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pPr w:leftFromText="180" w:rightFromText="180" w:vertAnchor="text" w:horzAnchor="page" w:tblpX="1957" w:tblpY="128"/>
        <w:tblW w:w="0" w:type="auto"/>
        <w:tblInd w:w="-101" w:type="dxa"/>
        <w:tblLayout w:type="fixed"/>
        <w:tblCellMar>
          <w:top w:w="0" w:type="dxa"/>
          <w:left w:w="108" w:type="dxa"/>
          <w:bottom w:w="0" w:type="dxa"/>
          <w:right w:w="108" w:type="dxa"/>
        </w:tblCellMar>
      </w:tblPr>
      <w:tblGrid>
        <w:gridCol w:w="2202"/>
        <w:gridCol w:w="3163"/>
      </w:tblGrid>
      <w:tr>
        <w:tblPrEx>
          <w:tblCellMar>
            <w:top w:w="0" w:type="dxa"/>
            <w:left w:w="108" w:type="dxa"/>
            <w:bottom w:w="0" w:type="dxa"/>
            <w:right w:w="108" w:type="dxa"/>
          </w:tblCellMar>
        </w:tblPrEx>
        <w:trPr>
          <w:trHeight w:val="328" w:hRule="atLeast"/>
        </w:trPr>
        <w:tc>
          <w:tcPr>
            <w:tcW w:w="2202" w:type="dxa"/>
            <w:noWrap/>
          </w:tcPr>
          <w:p>
            <w:pPr>
              <w:jc w:val="left"/>
              <w:rPr>
                <w:b/>
                <w:color w:val="000000" w:themeColor="text1"/>
                <w:sz w:val="28"/>
                <w:szCs w:val="28"/>
              </w:rPr>
            </w:pPr>
            <w:r>
              <w:rPr>
                <w:rFonts w:hint="eastAsia"/>
                <w:b/>
                <w:color w:val="000000" w:themeColor="text1"/>
                <w:sz w:val="28"/>
                <w:szCs w:val="28"/>
              </w:rPr>
              <w:t>应急预案编号</w:t>
            </w:r>
          </w:p>
        </w:tc>
        <w:tc>
          <w:tcPr>
            <w:tcW w:w="3163" w:type="dxa"/>
            <w:noWrap/>
          </w:tcPr>
          <w:p>
            <w:pPr>
              <w:jc w:val="left"/>
              <w:rPr>
                <w:b/>
                <w:color w:val="000000" w:themeColor="text1"/>
                <w:sz w:val="28"/>
                <w:szCs w:val="28"/>
              </w:rPr>
            </w:pPr>
            <w:r>
              <w:rPr>
                <w:rFonts w:hint="eastAsia"/>
                <w:b/>
                <w:color w:val="000000" w:themeColor="text1"/>
                <w:sz w:val="28"/>
                <w:szCs w:val="28"/>
              </w:rPr>
              <w:t>NCMLWY-</w:t>
            </w:r>
            <w:r>
              <w:rPr>
                <w:rFonts w:hint="eastAsia"/>
                <w:b/>
                <w:color w:val="000000" w:themeColor="text1"/>
                <w:sz w:val="28"/>
                <w:szCs w:val="28"/>
                <w:lang w:val="en-US" w:eastAsia="zh-CN"/>
              </w:rPr>
              <w:t>MDHY</w:t>
            </w:r>
            <w:r>
              <w:rPr>
                <w:rFonts w:hint="eastAsia"/>
                <w:b/>
                <w:color w:val="000000" w:themeColor="text1"/>
                <w:sz w:val="28"/>
                <w:szCs w:val="28"/>
              </w:rPr>
              <w:t>-YJYA-2</w:t>
            </w:r>
          </w:p>
        </w:tc>
      </w:tr>
      <w:tr>
        <w:tblPrEx>
          <w:tblCellMar>
            <w:top w:w="0" w:type="dxa"/>
            <w:left w:w="108" w:type="dxa"/>
            <w:bottom w:w="0" w:type="dxa"/>
            <w:right w:w="108" w:type="dxa"/>
          </w:tblCellMar>
        </w:tblPrEx>
        <w:tc>
          <w:tcPr>
            <w:tcW w:w="2202" w:type="dxa"/>
            <w:noWrap/>
          </w:tcPr>
          <w:p>
            <w:pPr>
              <w:jc w:val="left"/>
              <w:rPr>
                <w:b/>
                <w:color w:val="000000" w:themeColor="text1"/>
                <w:sz w:val="28"/>
                <w:szCs w:val="28"/>
              </w:rPr>
            </w:pPr>
            <w:r>
              <w:rPr>
                <w:rFonts w:hint="eastAsia"/>
                <w:b/>
                <w:color w:val="000000" w:themeColor="text1"/>
                <w:sz w:val="28"/>
                <w:szCs w:val="28"/>
              </w:rPr>
              <w:t>应急预案版本</w:t>
            </w:r>
          </w:p>
        </w:tc>
        <w:tc>
          <w:tcPr>
            <w:tcW w:w="3163" w:type="dxa"/>
            <w:noWrap/>
          </w:tcPr>
          <w:p>
            <w:pPr>
              <w:jc w:val="left"/>
              <w:rPr>
                <w:rFonts w:eastAsia="SimSun,Bold"/>
                <w:b/>
                <w:color w:val="000000" w:themeColor="text1"/>
                <w:sz w:val="28"/>
                <w:szCs w:val="28"/>
              </w:rPr>
            </w:pPr>
            <w:r>
              <w:rPr>
                <w:rFonts w:ascii="SimSun,Bold" w:eastAsia="SimSun,Bold" w:cs="SimSun,Bold"/>
                <w:b/>
                <w:bCs/>
                <w:color w:val="000000" w:themeColor="text1"/>
                <w:kern w:val="0"/>
                <w:sz w:val="28"/>
                <w:szCs w:val="28"/>
              </w:rPr>
              <w:t>A/</w:t>
            </w:r>
            <w:r>
              <w:rPr>
                <w:rFonts w:hint="eastAsia" w:ascii="SimSun,Bold" w:eastAsia="SimSun,Bold" w:cs="SimSun,Bold"/>
                <w:b/>
                <w:bCs/>
                <w:color w:val="000000" w:themeColor="text1"/>
                <w:kern w:val="0"/>
                <w:sz w:val="28"/>
                <w:szCs w:val="28"/>
              </w:rPr>
              <w:t>2021</w:t>
            </w:r>
          </w:p>
        </w:tc>
      </w:tr>
    </w:tbl>
    <w:p>
      <w:pPr>
        <w:wordWrap w:val="0"/>
        <w:ind w:firstLine="1044"/>
        <w:jc w:val="right"/>
        <w:rPr>
          <w:b/>
          <w:color w:val="000000" w:themeColor="text1"/>
          <w:sz w:val="28"/>
          <w:szCs w:val="28"/>
        </w:rPr>
      </w:pPr>
    </w:p>
    <w:p>
      <w:pPr>
        <w:jc w:val="center"/>
        <w:rPr>
          <w:color w:val="000000" w:themeColor="text1"/>
          <w:sz w:val="32"/>
          <w:szCs w:val="32"/>
        </w:rPr>
      </w:pPr>
    </w:p>
    <w:p>
      <w:pPr>
        <w:jc w:val="center"/>
        <w:rPr>
          <w:color w:val="000000" w:themeColor="text1"/>
          <w:sz w:val="32"/>
          <w:szCs w:val="32"/>
        </w:rPr>
      </w:pPr>
    </w:p>
    <w:p>
      <w:pPr>
        <w:rPr>
          <w:color w:val="000000" w:themeColor="text1"/>
          <w:sz w:val="32"/>
          <w:szCs w:val="32"/>
        </w:rPr>
      </w:pPr>
    </w:p>
    <w:p>
      <w:pPr>
        <w:spacing w:line="360" w:lineRule="auto"/>
        <w:jc w:val="center"/>
        <w:rPr>
          <w:rFonts w:ascii="宋体" w:hAnsi="宋体" w:eastAsia="宋体" w:cs="宋体"/>
          <w:b/>
          <w:bCs/>
          <w:color w:val="000000" w:themeColor="text1"/>
          <w:sz w:val="50"/>
          <w:szCs w:val="50"/>
        </w:rPr>
      </w:pPr>
      <w:r>
        <w:rPr>
          <w:rFonts w:hint="eastAsia" w:ascii="宋体" w:hAnsi="宋体" w:eastAsia="宋体" w:cs="宋体"/>
          <w:b/>
          <w:bCs/>
          <w:color w:val="0000FF"/>
          <w:sz w:val="50"/>
          <w:szCs w:val="50"/>
        </w:rPr>
        <w:t>四川省</w:t>
      </w:r>
      <w:r>
        <w:rPr>
          <w:rFonts w:hint="eastAsia" w:ascii="宋体" w:hAnsi="宋体" w:eastAsia="宋体" w:cs="宋体"/>
          <w:b/>
          <w:bCs/>
          <w:color w:val="000000" w:themeColor="text1"/>
          <w:sz w:val="50"/>
          <w:szCs w:val="50"/>
        </w:rPr>
        <w:t>南充市茂林物业管理有限公司</w:t>
      </w:r>
    </w:p>
    <w:p>
      <w:pPr>
        <w:spacing w:line="360" w:lineRule="auto"/>
        <w:jc w:val="center"/>
        <w:rPr>
          <w:rFonts w:ascii="宋体" w:hAnsi="宋体" w:eastAsia="宋体" w:cs="宋体"/>
          <w:b/>
          <w:bCs/>
          <w:color w:val="000000" w:themeColor="text1"/>
          <w:sz w:val="56"/>
          <w:szCs w:val="56"/>
        </w:rPr>
      </w:pPr>
      <w:r>
        <w:rPr>
          <w:rFonts w:hint="eastAsia" w:ascii="宋体" w:hAnsi="宋体" w:eastAsia="宋体" w:cs="宋体"/>
          <w:b/>
          <w:bCs/>
          <w:color w:val="000000" w:themeColor="text1"/>
          <w:sz w:val="56"/>
          <w:szCs w:val="56"/>
          <w:lang w:eastAsia="zh-CN"/>
        </w:rPr>
        <w:t>马电花园</w:t>
      </w:r>
      <w:r>
        <w:rPr>
          <w:rFonts w:hint="eastAsia" w:ascii="宋体" w:hAnsi="宋体" w:eastAsia="宋体" w:cs="宋体"/>
          <w:b/>
          <w:bCs/>
          <w:color w:val="000000" w:themeColor="text1"/>
          <w:sz w:val="56"/>
          <w:szCs w:val="56"/>
        </w:rPr>
        <w:t>小区</w:t>
      </w:r>
    </w:p>
    <w:p>
      <w:pPr>
        <w:spacing w:line="360" w:lineRule="auto"/>
        <w:jc w:val="center"/>
        <w:rPr>
          <w:rFonts w:ascii="宋体" w:hAnsi="宋体" w:eastAsia="宋体"/>
          <w:b/>
          <w:bCs/>
          <w:caps/>
          <w:color w:val="000000" w:themeColor="text1"/>
          <w:sz w:val="52"/>
          <w:szCs w:val="52"/>
        </w:rPr>
      </w:pPr>
      <w:r>
        <w:rPr>
          <w:rFonts w:hint="eastAsia" w:ascii="宋体" w:hAnsi="宋体"/>
          <w:b/>
          <w:bCs/>
          <w:caps/>
          <w:color w:val="000000" w:themeColor="text1"/>
          <w:sz w:val="52"/>
          <w:szCs w:val="52"/>
        </w:rPr>
        <w:t>生产安全事故应急预案</w:t>
      </w:r>
    </w:p>
    <w:p>
      <w:pPr>
        <w:jc w:val="center"/>
        <w:rPr>
          <w:color w:val="000000" w:themeColor="text1"/>
          <w:sz w:val="32"/>
          <w:szCs w:val="32"/>
        </w:rPr>
      </w:pPr>
    </w:p>
    <w:p>
      <w:pPr>
        <w:jc w:val="center"/>
        <w:rPr>
          <w:color w:val="000000" w:themeColor="text1"/>
          <w:sz w:val="32"/>
          <w:szCs w:val="32"/>
        </w:rPr>
      </w:pPr>
    </w:p>
    <w:p>
      <w:pPr>
        <w:jc w:val="center"/>
        <w:rPr>
          <w:color w:val="000000" w:themeColor="text1"/>
          <w:sz w:val="32"/>
          <w:szCs w:val="32"/>
        </w:rPr>
      </w:pPr>
    </w:p>
    <w:p>
      <w:pPr>
        <w:pStyle w:val="25"/>
        <w:ind w:firstLine="0" w:firstLineChars="0"/>
        <w:rPr>
          <w:color w:val="000000" w:themeColor="text1"/>
          <w:sz w:val="32"/>
          <w:szCs w:val="32"/>
        </w:rPr>
      </w:pPr>
    </w:p>
    <w:p>
      <w:pPr>
        <w:jc w:val="center"/>
        <w:rPr>
          <w:color w:val="000000" w:themeColor="text1"/>
          <w:sz w:val="32"/>
          <w:szCs w:val="32"/>
        </w:rPr>
      </w:pPr>
    </w:p>
    <w:p>
      <w:pPr>
        <w:jc w:val="center"/>
        <w:rPr>
          <w:color w:val="000000" w:themeColor="text1"/>
          <w:sz w:val="32"/>
          <w:szCs w:val="32"/>
        </w:rPr>
      </w:pPr>
    </w:p>
    <w:p>
      <w:pPr>
        <w:pStyle w:val="25"/>
        <w:ind w:firstLine="320"/>
        <w:rPr>
          <w:color w:val="000000" w:themeColor="text1"/>
          <w:sz w:val="32"/>
          <w:szCs w:val="32"/>
        </w:rPr>
      </w:pPr>
    </w:p>
    <w:p>
      <w:pPr>
        <w:pStyle w:val="25"/>
        <w:ind w:firstLine="320"/>
        <w:rPr>
          <w:color w:val="000000" w:themeColor="text1"/>
          <w:sz w:val="32"/>
          <w:szCs w:val="32"/>
        </w:rPr>
      </w:pPr>
    </w:p>
    <w:p>
      <w:pPr>
        <w:pStyle w:val="25"/>
        <w:ind w:firstLine="320"/>
        <w:rPr>
          <w:color w:val="000000" w:themeColor="text1"/>
          <w:sz w:val="32"/>
          <w:szCs w:val="32"/>
        </w:rPr>
      </w:pPr>
    </w:p>
    <w:p>
      <w:pPr>
        <w:pStyle w:val="25"/>
        <w:ind w:firstLine="210"/>
        <w:rPr>
          <w:color w:val="000000" w:themeColor="text1"/>
        </w:rPr>
      </w:pPr>
    </w:p>
    <w:p>
      <w:pPr>
        <w:spacing w:line="360" w:lineRule="auto"/>
        <w:jc w:val="center"/>
        <w:rPr>
          <w:rFonts w:ascii="宋体" w:hAnsi="宋体"/>
          <w:b/>
          <w:bCs/>
          <w:caps/>
          <w:color w:val="000000" w:themeColor="text1"/>
          <w:sz w:val="52"/>
          <w:szCs w:val="52"/>
        </w:rPr>
      </w:pPr>
      <w:r>
        <w:rPr>
          <w:rFonts w:hint="eastAsia" w:eastAsia="黑体"/>
          <w:bCs/>
          <w:color w:val="000000" w:themeColor="text1"/>
          <w:sz w:val="36"/>
          <w:szCs w:val="36"/>
        </w:rPr>
        <w:t>编制单位：四川省南充市茂林物业管理有限公司</w:t>
      </w:r>
    </w:p>
    <w:p>
      <w:pPr>
        <w:ind w:firstLine="1080" w:firstLineChars="300"/>
        <w:rPr>
          <w:rFonts w:eastAsia="黑体"/>
          <w:color w:val="000000" w:themeColor="text1"/>
          <w:sz w:val="32"/>
          <w:szCs w:val="32"/>
        </w:rPr>
      </w:pPr>
      <w:r>
        <w:rPr>
          <w:rFonts w:hint="eastAsia" w:eastAsia="黑体"/>
          <w:bCs/>
          <w:color w:val="000000" w:themeColor="text1"/>
          <w:sz w:val="36"/>
          <w:szCs w:val="36"/>
        </w:rPr>
        <w:t>颁布时间：2021年3月14日</w:t>
      </w:r>
    </w:p>
    <w:p>
      <w:pPr>
        <w:jc w:val="center"/>
        <w:rPr>
          <w:rFonts w:asciiTheme="majorEastAsia" w:hAnsiTheme="majorEastAsia" w:eastAsiaTheme="majorEastAsia" w:cstheme="majorEastAsia"/>
          <w:b/>
          <w:bCs/>
          <w:color w:val="000000" w:themeColor="text1"/>
          <w:sz w:val="28"/>
          <w:szCs w:val="28"/>
        </w:rPr>
      </w:pPr>
    </w:p>
    <w:p>
      <w:pPr>
        <w:jc w:val="center"/>
        <w:rPr>
          <w:rFonts w:asciiTheme="majorEastAsia" w:hAnsiTheme="majorEastAsia" w:eastAsiaTheme="majorEastAsia" w:cstheme="majorEastAsia"/>
          <w:b/>
          <w:bCs/>
          <w:color w:val="000000" w:themeColor="text1"/>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3"/>
        <w:jc w:val="center"/>
        <w:rPr>
          <w:color w:val="000000" w:themeColor="text1"/>
        </w:rPr>
      </w:pPr>
      <w:bookmarkStart w:id="0" w:name="_Toc22188"/>
      <w:r>
        <w:rPr>
          <w:rFonts w:hint="eastAsia"/>
          <w:color w:val="000000" w:themeColor="text1"/>
        </w:rPr>
        <w:t>发布令</w:t>
      </w:r>
      <w:bookmarkEnd w:id="0"/>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bCs/>
          <w:color w:val="000000" w:themeColor="text1"/>
          <w:sz w:val="28"/>
          <w:szCs w:val="28"/>
        </w:rPr>
        <w:t>为了加强对生产安全事故的预防和处置，减轻事故危害以及造成的影响和损失，保护生命和财产安全，保障社会公共安全，维护稳定，有效控制和妥善处置生产安全事故，四川省南充市茂林物业管理有限公司</w:t>
      </w:r>
      <w:r>
        <w:rPr>
          <w:rFonts w:hint="eastAsia" w:ascii="宋体" w:hAnsi="宋体" w:eastAsia="宋体" w:cs="宋体"/>
          <w:color w:val="000000" w:themeColor="text1"/>
          <w:sz w:val="28"/>
          <w:szCs w:val="28"/>
        </w:rPr>
        <w:t>依据《中华人民共和国突发事件应对法》、《中华人民共和国安全生产法》和《生产安全事故应急预案管理办法》（2019年</w:t>
      </w:r>
      <w:r>
        <w:rPr>
          <w:rFonts w:hint="eastAsia" w:ascii="宋体" w:hAnsi="宋体" w:eastAsia="宋体" w:cs="宋体"/>
          <w:color w:val="000000" w:themeColor="text1"/>
          <w:kern w:val="0"/>
          <w:sz w:val="28"/>
          <w:szCs w:val="28"/>
        </w:rPr>
        <w:t>应急管理部令第2 号</w:t>
      </w:r>
      <w:r>
        <w:rPr>
          <w:rFonts w:hint="eastAsia" w:ascii="宋体" w:hAnsi="宋体" w:eastAsia="宋体" w:cs="宋体"/>
          <w:color w:val="000000" w:themeColor="text1"/>
          <w:sz w:val="28"/>
          <w:szCs w:val="28"/>
        </w:rPr>
        <w:t>）等有关法律法规、标准的规定，结合公司的生产经营特点</w:t>
      </w:r>
      <w:r>
        <w:rPr>
          <w:rFonts w:hint="eastAsia" w:ascii="宋体" w:hAnsi="宋体" w:eastAsia="宋体" w:cs="宋体"/>
          <w:color w:val="000000" w:themeColor="text1"/>
          <w:kern w:val="0"/>
          <w:sz w:val="28"/>
          <w:szCs w:val="28"/>
        </w:rPr>
        <w:t>按照国家标准</w:t>
      </w:r>
      <w:r>
        <w:rPr>
          <w:rFonts w:hint="eastAsia" w:ascii="宋体" w:hAnsi="宋体" w:eastAsia="宋体" w:cs="宋体"/>
          <w:bCs/>
          <w:color w:val="000000" w:themeColor="text1"/>
          <w:sz w:val="28"/>
          <w:szCs w:val="28"/>
        </w:rPr>
        <w:t>《生产经营单位生产安全事故</w:t>
      </w:r>
      <w:r>
        <w:rPr>
          <w:rFonts w:hint="eastAsia" w:ascii="宋体" w:hAnsi="宋体" w:eastAsia="宋体" w:cs="宋体"/>
          <w:color w:val="000000" w:themeColor="text1"/>
          <w:kern w:val="0"/>
          <w:sz w:val="28"/>
          <w:szCs w:val="28"/>
        </w:rPr>
        <w:t>应急预案编制导则》（GB/T29639-2013）的要求组织编写了《四川省南充市茂林物业管理有限公司</w:t>
      </w:r>
      <w:r>
        <w:rPr>
          <w:rFonts w:hint="eastAsia" w:ascii="宋体" w:hAnsi="宋体" w:eastAsia="宋体" w:cs="宋体"/>
          <w:color w:val="000000" w:themeColor="text1"/>
          <w:kern w:val="0"/>
          <w:sz w:val="28"/>
          <w:szCs w:val="28"/>
          <w:lang w:eastAsia="zh-CN"/>
        </w:rPr>
        <w:t>马电花园</w:t>
      </w:r>
      <w:r>
        <w:rPr>
          <w:rFonts w:hint="eastAsia" w:ascii="宋体" w:hAnsi="宋体" w:eastAsia="宋体" w:cs="宋体"/>
          <w:color w:val="000000" w:themeColor="text1"/>
          <w:kern w:val="0"/>
          <w:sz w:val="28"/>
          <w:szCs w:val="28"/>
        </w:rPr>
        <w:t>小区</w:t>
      </w:r>
      <w:r>
        <w:rPr>
          <w:rFonts w:hint="eastAsia" w:ascii="宋体" w:hAnsi="宋体" w:eastAsia="宋体" w:cs="宋体"/>
          <w:bCs/>
          <w:color w:val="000000" w:themeColor="text1"/>
          <w:kern w:val="0"/>
          <w:sz w:val="28"/>
          <w:szCs w:val="28"/>
        </w:rPr>
        <w:t>生产安全事故应急预案</w:t>
      </w:r>
      <w:r>
        <w:rPr>
          <w:rFonts w:hint="eastAsia" w:ascii="宋体" w:hAnsi="宋体" w:eastAsia="宋体" w:cs="宋体"/>
          <w:color w:val="000000" w:themeColor="text1"/>
          <w:kern w:val="0"/>
          <w:sz w:val="28"/>
          <w:szCs w:val="28"/>
        </w:rPr>
        <w:t>》，</w:t>
      </w:r>
      <w:r>
        <w:rPr>
          <w:rFonts w:hint="eastAsia" w:ascii="宋体" w:hAnsi="宋体" w:eastAsia="宋体" w:cs="宋体"/>
          <w:color w:val="000000" w:themeColor="text1"/>
          <w:sz w:val="28"/>
          <w:szCs w:val="28"/>
        </w:rPr>
        <w:t>本预案</w:t>
      </w:r>
      <w:r>
        <w:rPr>
          <w:rFonts w:hint="eastAsia" w:ascii="宋体" w:hAnsi="宋体" w:eastAsia="宋体" w:cs="宋体"/>
          <w:bCs/>
          <w:color w:val="000000" w:themeColor="text1"/>
          <w:sz w:val="28"/>
          <w:szCs w:val="28"/>
        </w:rPr>
        <w:t>由综合应急预案、专项应急预案及现场处置方案组成</w:t>
      </w:r>
      <w:r>
        <w:rPr>
          <w:rFonts w:hint="eastAsia" w:ascii="宋体" w:hAnsi="宋体" w:eastAsia="宋体" w:cs="宋体"/>
          <w:color w:val="000000" w:themeColor="text1"/>
          <w:kern w:val="0"/>
          <w:sz w:val="28"/>
          <w:szCs w:val="28"/>
        </w:rPr>
        <w:t>，本预案阐述了适用范围、应急响应、应急保障等要求，用于指导</w:t>
      </w:r>
      <w:r>
        <w:rPr>
          <w:rFonts w:hint="eastAsia" w:ascii="宋体" w:hAnsi="宋体" w:eastAsia="宋体" w:cs="宋体"/>
          <w:color w:val="000000" w:themeColor="text1"/>
          <w:kern w:val="0"/>
          <w:sz w:val="28"/>
          <w:szCs w:val="28"/>
          <w:lang w:eastAsia="zh-CN"/>
        </w:rPr>
        <w:t>马电花园</w:t>
      </w:r>
      <w:r>
        <w:rPr>
          <w:rFonts w:hint="eastAsia" w:ascii="宋体" w:hAnsi="宋体" w:eastAsia="宋体" w:cs="宋体"/>
          <w:color w:val="000000" w:themeColor="text1"/>
          <w:kern w:val="0"/>
          <w:sz w:val="28"/>
          <w:szCs w:val="28"/>
        </w:rPr>
        <w:t>小区突发生产安全事故的应急响应和处置工作。</w:t>
      </w:r>
    </w:p>
    <w:p>
      <w:pPr>
        <w:widowControl/>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w:t>
      </w:r>
      <w:r>
        <w:rPr>
          <w:rFonts w:hint="eastAsia" w:ascii="宋体" w:hAnsi="宋体" w:eastAsia="宋体" w:cs="宋体"/>
          <w:color w:val="000000" w:themeColor="text1"/>
          <w:kern w:val="0"/>
          <w:sz w:val="28"/>
          <w:szCs w:val="28"/>
        </w:rPr>
        <w:t>四川省南充市茂林物业管理有限公司</w:t>
      </w:r>
      <w:r>
        <w:rPr>
          <w:rFonts w:hint="eastAsia" w:ascii="宋体" w:hAnsi="宋体" w:eastAsia="宋体" w:cs="宋体"/>
          <w:color w:val="000000" w:themeColor="text1"/>
          <w:kern w:val="0"/>
          <w:sz w:val="28"/>
          <w:szCs w:val="28"/>
          <w:lang w:eastAsia="zh-CN"/>
        </w:rPr>
        <w:t>马电花园</w:t>
      </w:r>
      <w:r>
        <w:rPr>
          <w:rFonts w:hint="eastAsia" w:ascii="宋体" w:hAnsi="宋体" w:eastAsia="宋体" w:cs="宋体"/>
          <w:color w:val="000000" w:themeColor="text1"/>
          <w:kern w:val="0"/>
          <w:sz w:val="28"/>
          <w:szCs w:val="28"/>
        </w:rPr>
        <w:t>小区</w:t>
      </w:r>
      <w:r>
        <w:rPr>
          <w:rFonts w:hint="eastAsia" w:ascii="宋体" w:hAnsi="宋体" w:eastAsia="宋体" w:cs="宋体"/>
          <w:color w:val="000000" w:themeColor="text1"/>
          <w:sz w:val="28"/>
          <w:szCs w:val="28"/>
        </w:rPr>
        <w:t>生产安全事故应急预案》通过专家组评审，</w:t>
      </w:r>
      <w:r>
        <w:rPr>
          <w:rFonts w:hint="eastAsia" w:ascii="宋体" w:hAnsi="宋体" w:eastAsia="宋体" w:cs="宋体"/>
          <w:bCs/>
          <w:color w:val="000000" w:themeColor="text1"/>
          <w:sz w:val="28"/>
          <w:szCs w:val="28"/>
        </w:rPr>
        <w:t>已修改完善，</w:t>
      </w:r>
      <w:r>
        <w:rPr>
          <w:rFonts w:hint="eastAsia" w:ascii="宋体" w:hAnsi="宋体" w:eastAsia="宋体" w:cs="宋体"/>
          <w:color w:val="000000" w:themeColor="text1"/>
          <w:sz w:val="28"/>
          <w:szCs w:val="28"/>
        </w:rPr>
        <w:t>现予以发布。本预案从发布日起生效并正式施行，公司各部门必须严格按照本预案要求，做好突发事件应急管理及响应工作。</w:t>
      </w:r>
    </w:p>
    <w:p>
      <w:pPr>
        <w:spacing w:line="360" w:lineRule="auto"/>
        <w:ind w:firstLine="560" w:firstLineChars="200"/>
        <w:rPr>
          <w:rFonts w:ascii="宋体" w:hAnsi="宋体" w:eastAsia="宋体" w:cs="宋体"/>
          <w:color w:val="000000" w:themeColor="text1"/>
          <w:sz w:val="28"/>
          <w:szCs w:val="28"/>
        </w:rPr>
      </w:pPr>
    </w:p>
    <w:p>
      <w:pPr>
        <w:spacing w:line="360" w:lineRule="auto"/>
        <w:jc w:val="right"/>
        <w:rPr>
          <w:rFonts w:ascii="宋体" w:hAnsi="宋体" w:eastAsia="宋体" w:cs="宋体"/>
          <w:color w:val="0000FF"/>
          <w:sz w:val="28"/>
          <w:szCs w:val="28"/>
        </w:rPr>
      </w:pPr>
      <w:r>
        <w:rPr>
          <w:rFonts w:hint="eastAsia" w:ascii="宋体" w:hAnsi="宋体" w:eastAsia="宋体" w:cs="宋体"/>
          <w:color w:val="0000FF"/>
          <w:sz w:val="28"/>
          <w:szCs w:val="28"/>
        </w:rPr>
        <w:t>四川省南充市茂林物业管理有限公司</w:t>
      </w:r>
    </w:p>
    <w:p>
      <w:pPr>
        <w:spacing w:line="360" w:lineRule="auto"/>
        <w:jc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lang w:val="en-US" w:eastAsia="zh-CN"/>
        </w:rPr>
        <w:t xml:space="preserve">                      </w:t>
      </w:r>
      <w:r>
        <w:rPr>
          <w:rFonts w:hint="eastAsia" w:ascii="宋体" w:hAnsi="宋体" w:eastAsia="宋体" w:cs="宋体"/>
          <w:color w:val="000000" w:themeColor="text1"/>
          <w:sz w:val="28"/>
          <w:szCs w:val="28"/>
        </w:rPr>
        <w:t>2021年3月14日</w:t>
      </w:r>
    </w:p>
    <w:p>
      <w:pPr>
        <w:pStyle w:val="2"/>
      </w:pPr>
    </w:p>
    <w:p>
      <w:pPr>
        <w:spacing w:line="360" w:lineRule="auto"/>
        <w:jc w:val="center"/>
        <w:rPr>
          <w:rFonts w:ascii="宋体" w:hAnsi="宋体" w:eastAsia="宋体" w:cs="宋体"/>
          <w:b/>
          <w:bCs/>
          <w:color w:val="000000" w:themeColor="text1"/>
          <w:sz w:val="48"/>
          <w:szCs w:val="48"/>
        </w:rPr>
      </w:pPr>
      <w:r>
        <w:rPr>
          <w:rFonts w:hint="eastAsia" w:ascii="宋体" w:hAnsi="宋体" w:eastAsia="宋体" w:cs="宋体"/>
          <w:b/>
          <w:bCs/>
          <w:color w:val="000000" w:themeColor="text1"/>
          <w:sz w:val="48"/>
          <w:szCs w:val="48"/>
        </w:rPr>
        <w:t>四川省南充市茂林物业管理有限公司</w:t>
      </w:r>
    </w:p>
    <w:p>
      <w:pPr>
        <w:spacing w:line="360" w:lineRule="auto"/>
        <w:jc w:val="center"/>
        <w:rPr>
          <w:rFonts w:ascii="宋体" w:hAnsi="宋体" w:eastAsia="宋体" w:cs="宋体"/>
          <w:color w:val="000000" w:themeColor="text1"/>
          <w:sz w:val="56"/>
          <w:szCs w:val="56"/>
        </w:rPr>
      </w:pPr>
      <w:r>
        <w:rPr>
          <w:rFonts w:hint="eastAsia" w:ascii="宋体" w:hAnsi="宋体" w:eastAsia="宋体" w:cs="宋体"/>
          <w:b/>
          <w:bCs/>
          <w:color w:val="000000" w:themeColor="text1"/>
          <w:sz w:val="56"/>
          <w:szCs w:val="56"/>
          <w:lang w:eastAsia="zh-CN"/>
        </w:rPr>
        <w:t>马电花园</w:t>
      </w:r>
      <w:r>
        <w:rPr>
          <w:rFonts w:hint="eastAsia" w:ascii="宋体" w:hAnsi="宋体" w:eastAsia="宋体" w:cs="宋体"/>
          <w:b/>
          <w:bCs/>
          <w:color w:val="000000" w:themeColor="text1"/>
          <w:sz w:val="56"/>
          <w:szCs w:val="56"/>
        </w:rPr>
        <w:t>小区</w:t>
      </w:r>
    </w:p>
    <w:p>
      <w:pPr>
        <w:spacing w:line="360" w:lineRule="auto"/>
        <w:jc w:val="center"/>
        <w:rPr>
          <w:rFonts w:ascii="宋体" w:hAnsi="宋体" w:eastAsia="宋体" w:cs="宋体"/>
          <w:color w:val="000000" w:themeColor="text1"/>
          <w:sz w:val="24"/>
        </w:rPr>
      </w:pPr>
      <w:r>
        <w:rPr>
          <w:rFonts w:hint="eastAsia" w:ascii="宋体" w:hAnsi="宋体" w:eastAsia="宋体" w:cs="宋体"/>
          <w:color w:val="000000" w:themeColor="text1"/>
          <w:sz w:val="24"/>
        </w:rPr>
        <w:t>【2021】01号</w:t>
      </w:r>
    </w:p>
    <w:p>
      <w:pPr>
        <w:spacing w:line="360" w:lineRule="auto"/>
        <w:jc w:val="center"/>
        <w:rPr>
          <w:rFonts w:ascii="宋体" w:hAnsi="宋体" w:eastAsia="宋体" w:cs="宋体"/>
          <w:b/>
          <w:color w:val="000000" w:themeColor="text1"/>
          <w:sz w:val="32"/>
          <w:szCs w:val="32"/>
        </w:rPr>
      </w:pPr>
      <w:r>
        <w:rPr>
          <w:rFonts w:ascii="宋体" w:hAnsi="宋体" w:eastAsia="宋体" w:cs="宋体"/>
          <w:color w:val="000000" w:themeColor="text1"/>
          <w:sz w:val="24"/>
        </w:rPr>
        <w:pict>
          <v:line id="直接连接符 26" o:spid="_x0000_s1026" o:spt="20" style="position:absolute;left:0pt;margin-left:-48.3pt;margin-top:2.75pt;height:0.6pt;width:528.25pt;z-index:251682816;mso-width-relative:page;mso-height-relative:page;" coordsize="21600,21600" o:gfxdata="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lqtf1QAA&#10;AAcBAAAPAAAAAAAAAAEAIAAAACIAAABkcnMvZG93bnJldi54bWxQSwECFAAUAAAACACHTuJAKs06&#10;QugBAACnAwAADgAAAAAAAAABACAAAAAkAQAAZHJzL2Uyb0RvYy54bWxQSwUGAAAAAAYABgBZAQAA&#10;fgUAAAAA&#10;">
            <v:path arrowok="t"/>
            <v:fill focussize="0,0"/>
            <v:stroke weight="2.5pt"/>
            <v:imagedata o:title=""/>
            <o:lock v:ext="edit"/>
          </v:line>
        </w:pict>
      </w:r>
    </w:p>
    <w:p>
      <w:pPr>
        <w:pStyle w:val="3"/>
        <w:jc w:val="center"/>
        <w:rPr>
          <w:color w:val="000000" w:themeColor="text1"/>
        </w:rPr>
      </w:pPr>
      <w:bookmarkStart w:id="1" w:name="_Toc29484"/>
      <w:r>
        <w:rPr>
          <w:rFonts w:hint="eastAsia"/>
          <w:color w:val="000000" w:themeColor="text1"/>
        </w:rPr>
        <w:t>关于成立应急组织机构的通知</w:t>
      </w:r>
      <w:bookmarkEnd w:id="1"/>
    </w:p>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各部门：</w:t>
      </w:r>
    </w:p>
    <w:p>
      <w:pPr>
        <w:tabs>
          <w:tab w:val="left" w:pos="861"/>
        </w:tabs>
        <w:spacing w:line="360" w:lineRule="auto"/>
        <w:ind w:firstLine="560" w:firstLineChars="200"/>
        <w:rPr>
          <w:rFonts w:ascii="宋体" w:hAnsi="宋体" w:eastAsia="宋体" w:cs="宋体"/>
          <w:bCs/>
          <w:color w:val="000000" w:themeColor="text1"/>
          <w:sz w:val="28"/>
          <w:szCs w:val="28"/>
        </w:rPr>
      </w:pPr>
      <w:r>
        <w:rPr>
          <w:rFonts w:hint="eastAsia" w:ascii="宋体" w:hAnsi="宋体" w:eastAsia="宋体" w:cs="宋体"/>
          <w:bCs/>
          <w:color w:val="000000" w:themeColor="text1"/>
          <w:sz w:val="28"/>
          <w:szCs w:val="28"/>
        </w:rPr>
        <w:t>为加强应急管理工作的统一领导，切实落实好公司应急管理工作，当发生突发事件时，能迅速、有效地采取应急行动，保护</w:t>
      </w:r>
      <w:r>
        <w:rPr>
          <w:rFonts w:hint="eastAsia" w:ascii="宋体" w:hAnsi="宋体" w:eastAsia="宋体" w:cs="宋体"/>
          <w:bCs/>
          <w:color w:val="0000FF"/>
          <w:sz w:val="28"/>
          <w:szCs w:val="28"/>
        </w:rPr>
        <w:t>物业员工及小区业主</w:t>
      </w:r>
      <w:r>
        <w:rPr>
          <w:rFonts w:hint="eastAsia" w:ascii="宋体" w:hAnsi="宋体" w:eastAsia="宋体" w:cs="宋体"/>
          <w:bCs/>
          <w:color w:val="000000" w:themeColor="text1"/>
          <w:sz w:val="28"/>
          <w:szCs w:val="28"/>
        </w:rPr>
        <w:t>生命和财产安全，经公司研究决定，成立生产安全事故应急领导小组。人员如下：</w:t>
      </w:r>
    </w:p>
    <w:p>
      <w:pPr>
        <w:pStyle w:val="26"/>
        <w:ind w:firstLine="560" w:firstLineChars="200"/>
        <w:rPr>
          <w:rFonts w:ascii="宋体" w:hAnsi="宋体" w:eastAsia="宋体" w:cs="宋体"/>
          <w:bCs/>
          <w:color w:val="000000" w:themeColor="text1"/>
          <w:sz w:val="28"/>
          <w:szCs w:val="28"/>
        </w:rPr>
      </w:pPr>
      <w:r>
        <w:rPr>
          <w:rFonts w:hint="eastAsia" w:ascii="宋体" w:hAnsi="宋体" w:eastAsia="宋体" w:cs="宋体"/>
          <w:bCs/>
          <w:color w:val="000000" w:themeColor="text1"/>
          <w:sz w:val="28"/>
          <w:szCs w:val="28"/>
        </w:rPr>
        <w:t>一、指挥</w:t>
      </w:r>
    </w:p>
    <w:p>
      <w:pPr>
        <w:ind w:firstLine="560" w:firstLineChars="200"/>
        <w:rPr>
          <w:rFonts w:ascii="宋体" w:hAnsi="宋体" w:eastAsia="宋体" w:cs="宋体"/>
          <w:bCs/>
          <w:color w:val="000000" w:themeColor="text1"/>
          <w:sz w:val="28"/>
          <w:szCs w:val="28"/>
        </w:rPr>
      </w:pPr>
      <w:r>
        <w:rPr>
          <w:rFonts w:hint="eastAsia" w:ascii="宋体" w:hAnsi="宋体" w:cs="宋体"/>
          <w:bCs/>
          <w:color w:val="000000" w:themeColor="text1"/>
          <w:sz w:val="28"/>
          <w:szCs w:val="28"/>
        </w:rPr>
        <w:t>1、</w:t>
      </w:r>
      <w:r>
        <w:rPr>
          <w:rFonts w:hint="eastAsia" w:ascii="宋体" w:hAnsi="宋体" w:eastAsia="宋体" w:cs="宋体"/>
          <w:bCs/>
          <w:color w:val="000000" w:themeColor="text1"/>
          <w:sz w:val="28"/>
          <w:szCs w:val="28"/>
        </w:rPr>
        <w:t>总指挥：</w:t>
      </w:r>
      <w:r>
        <w:rPr>
          <w:rFonts w:hint="eastAsia" w:ascii="楷体_GB2312" w:hAnsi="宋体" w:eastAsia="楷体_GB2312" w:cs="宋体"/>
          <w:b/>
          <w:color w:val="000000" w:themeColor="text1"/>
          <w:kern w:val="0"/>
          <w:sz w:val="28"/>
          <w:szCs w:val="28"/>
        </w:rPr>
        <w:t>陈志平</w:t>
      </w:r>
    </w:p>
    <w:p>
      <w:pPr>
        <w:ind w:firstLine="560"/>
        <w:rPr>
          <w:rFonts w:ascii="宋体" w:hAnsi="宋体" w:eastAsia="宋体" w:cs="宋体"/>
          <w:bCs/>
          <w:color w:val="000000" w:themeColor="text1"/>
          <w:sz w:val="28"/>
          <w:szCs w:val="28"/>
        </w:rPr>
      </w:pPr>
      <w:r>
        <w:rPr>
          <w:rFonts w:hint="eastAsia" w:ascii="宋体" w:hAnsi="宋体" w:cs="宋体"/>
          <w:bCs/>
          <w:color w:val="000000" w:themeColor="text1"/>
          <w:sz w:val="28"/>
          <w:szCs w:val="28"/>
        </w:rPr>
        <w:t>2、</w:t>
      </w:r>
      <w:r>
        <w:rPr>
          <w:rFonts w:hint="eastAsia" w:ascii="宋体" w:hAnsi="宋体" w:eastAsia="宋体" w:cs="宋体"/>
          <w:bCs/>
          <w:color w:val="000000" w:themeColor="text1"/>
          <w:sz w:val="28"/>
          <w:szCs w:val="28"/>
        </w:rPr>
        <w:t>副总指挥：</w:t>
      </w:r>
      <w:r>
        <w:rPr>
          <w:rFonts w:hint="eastAsia" w:ascii="楷体_GB2312" w:hAnsi="宋体" w:eastAsia="楷体_GB2312" w:cs="宋体"/>
          <w:b/>
          <w:color w:val="000000" w:themeColor="text1"/>
          <w:kern w:val="0"/>
          <w:sz w:val="28"/>
          <w:szCs w:val="28"/>
        </w:rPr>
        <w:t>雷秋实</w:t>
      </w:r>
    </w:p>
    <w:p>
      <w:pPr>
        <w:ind w:firstLine="560" w:firstLineChars="200"/>
        <w:rPr>
          <w:rFonts w:ascii="宋体" w:hAnsi="宋体" w:eastAsia="宋体" w:cs="宋体"/>
          <w:bCs/>
          <w:color w:val="000000" w:themeColor="text1"/>
          <w:sz w:val="28"/>
          <w:szCs w:val="28"/>
        </w:rPr>
      </w:pPr>
      <w:r>
        <w:rPr>
          <w:rFonts w:hint="eastAsia" w:ascii="宋体" w:hAnsi="宋体" w:cs="宋体"/>
          <w:bCs/>
          <w:color w:val="000000" w:themeColor="text1"/>
          <w:sz w:val="28"/>
          <w:szCs w:val="28"/>
        </w:rPr>
        <w:t>二、</w:t>
      </w:r>
      <w:r>
        <w:rPr>
          <w:rFonts w:hint="eastAsia" w:ascii="宋体" w:hAnsi="宋体" w:eastAsia="宋体" w:cs="宋体"/>
          <w:bCs/>
          <w:color w:val="000000" w:themeColor="text1"/>
          <w:sz w:val="28"/>
          <w:szCs w:val="28"/>
        </w:rPr>
        <w:t>成员</w:t>
      </w:r>
    </w:p>
    <w:p>
      <w:pPr>
        <w:spacing w:line="400" w:lineRule="exact"/>
        <w:ind w:firstLine="562" w:firstLineChars="200"/>
        <w:rPr>
          <w:rFonts w:ascii="宋体" w:hAnsi="宋体" w:eastAsia="宋体" w:cs="宋体"/>
          <w:bCs/>
          <w:color w:val="000000" w:themeColor="text1"/>
          <w:sz w:val="28"/>
          <w:szCs w:val="28"/>
        </w:rPr>
      </w:pPr>
      <w:r>
        <w:rPr>
          <w:rFonts w:hint="eastAsia" w:ascii="楷体_GB2312" w:hAnsi="宋体" w:eastAsia="楷体_GB2312" w:cs="宋体"/>
          <w:b/>
          <w:color w:val="000000" w:themeColor="text1"/>
          <w:kern w:val="0"/>
          <w:sz w:val="28"/>
          <w:szCs w:val="28"/>
        </w:rPr>
        <w:t>赵宁、贾小琼、雷秋实</w:t>
      </w:r>
    </w:p>
    <w:p>
      <w:pPr>
        <w:spacing w:line="400" w:lineRule="exact"/>
        <w:rPr>
          <w:rFonts w:ascii="宋体" w:hAnsi="宋体" w:eastAsia="宋体" w:cs="宋体"/>
          <w:bCs/>
          <w:color w:val="000000" w:themeColor="text1"/>
          <w:sz w:val="28"/>
          <w:szCs w:val="28"/>
        </w:rPr>
      </w:pPr>
      <w:r>
        <w:rPr>
          <w:rFonts w:hint="eastAsia" w:ascii="宋体" w:hAnsi="宋体" w:cs="宋体"/>
          <w:bCs/>
          <w:color w:val="000000" w:themeColor="text1"/>
          <w:sz w:val="28"/>
          <w:szCs w:val="28"/>
        </w:rPr>
        <w:t>三、</w:t>
      </w:r>
      <w:r>
        <w:rPr>
          <w:rFonts w:hint="eastAsia" w:ascii="宋体" w:hAnsi="宋体" w:eastAsia="宋体" w:cs="宋体"/>
          <w:bCs/>
          <w:color w:val="000000" w:themeColor="text1"/>
          <w:sz w:val="28"/>
          <w:szCs w:val="28"/>
        </w:rPr>
        <w:t>应急指挥部办公室</w:t>
      </w:r>
    </w:p>
    <w:p>
      <w:pPr>
        <w:tabs>
          <w:tab w:val="left" w:pos="861"/>
        </w:tabs>
        <w:ind w:firstLine="560" w:firstLineChars="200"/>
        <w:jc w:val="left"/>
        <w:rPr>
          <w:rFonts w:ascii="宋体" w:hAnsi="宋体" w:eastAsia="宋体" w:cs="宋体"/>
          <w:bCs/>
          <w:color w:val="000000" w:themeColor="text1"/>
          <w:sz w:val="28"/>
          <w:szCs w:val="28"/>
        </w:rPr>
      </w:pPr>
      <w:r>
        <w:rPr>
          <w:rFonts w:hint="eastAsia" w:ascii="宋体" w:hAnsi="宋体" w:eastAsia="宋体" w:cs="宋体"/>
          <w:bCs/>
          <w:color w:val="000000" w:themeColor="text1"/>
          <w:sz w:val="28"/>
          <w:szCs w:val="28"/>
        </w:rPr>
        <w:t>设在</w:t>
      </w:r>
      <w:r>
        <w:rPr>
          <w:rFonts w:hint="eastAsia" w:ascii="宋体" w:hAnsi="宋体" w:eastAsia="宋体" w:cs="宋体"/>
          <w:bCs/>
          <w:color w:val="000000" w:themeColor="text1"/>
          <w:sz w:val="28"/>
          <w:szCs w:val="28"/>
          <w:lang w:eastAsia="zh-CN"/>
        </w:rPr>
        <w:t>马电花园</w:t>
      </w:r>
      <w:r>
        <w:rPr>
          <w:rFonts w:hint="eastAsia" w:ascii="宋体" w:hAnsi="宋体" w:eastAsia="宋体" w:cs="宋体"/>
          <w:bCs/>
          <w:color w:val="000000" w:themeColor="text1"/>
          <w:sz w:val="28"/>
          <w:szCs w:val="28"/>
        </w:rPr>
        <w:t>小区物业办公室</w:t>
      </w:r>
    </w:p>
    <w:p>
      <w:pPr>
        <w:pStyle w:val="26"/>
        <w:rPr>
          <w:color w:val="000000" w:themeColor="text1"/>
        </w:rPr>
      </w:pPr>
    </w:p>
    <w:p>
      <w:pPr>
        <w:spacing w:line="360" w:lineRule="auto"/>
        <w:jc w:val="righ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四川省南充市茂林物业管理有限公司</w:t>
      </w:r>
    </w:p>
    <w:p>
      <w:pPr>
        <w:spacing w:line="360" w:lineRule="auto"/>
        <w:jc w:val="center"/>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lang w:val="en-US" w:eastAsia="zh-CN"/>
        </w:rPr>
        <w:t xml:space="preserve">                    </w:t>
      </w:r>
      <w:r>
        <w:rPr>
          <w:rFonts w:hint="eastAsia" w:asciiTheme="minorEastAsia" w:hAnsiTheme="minorEastAsia" w:cstheme="minorEastAsia"/>
          <w:color w:val="000000" w:themeColor="text1"/>
          <w:sz w:val="28"/>
          <w:szCs w:val="28"/>
          <w:lang w:eastAsia="zh-CN"/>
        </w:rPr>
        <w:t>马电花园</w:t>
      </w:r>
      <w:r>
        <w:rPr>
          <w:rFonts w:hint="eastAsia" w:asciiTheme="minorEastAsia" w:hAnsiTheme="minorEastAsia" w:cstheme="minorEastAsia"/>
          <w:color w:val="000000" w:themeColor="text1"/>
          <w:sz w:val="28"/>
          <w:szCs w:val="28"/>
        </w:rPr>
        <w:t>小区</w:t>
      </w:r>
    </w:p>
    <w:p>
      <w:pPr>
        <w:widowControl/>
        <w:spacing w:line="360" w:lineRule="auto"/>
        <w:jc w:val="center"/>
        <w:rPr>
          <w:rStyle w:val="32"/>
          <w:rFonts w:ascii="宋体" w:hAnsi="宋体" w:eastAsia="宋体" w:cs="宋体"/>
          <w:bCs/>
          <w:caps/>
          <w:color w:val="000000" w:themeColor="text1"/>
          <w:sz w:val="28"/>
          <w:szCs w:val="28"/>
          <w:u w:val="none"/>
        </w:rPr>
        <w:sectPr>
          <w:footerReference r:id="rId5" w:type="default"/>
          <w:pgSz w:w="11906" w:h="16838"/>
          <w:pgMar w:top="1440" w:right="1800" w:bottom="1440" w:left="1800" w:header="851" w:footer="992" w:gutter="0"/>
          <w:pgNumType w:start="1"/>
          <w:cols w:space="425" w:num="1"/>
          <w:docGrid w:type="lines" w:linePitch="312" w:charSpace="0"/>
        </w:sectPr>
      </w:pPr>
      <w:r>
        <w:rPr>
          <w:rStyle w:val="32"/>
          <w:rFonts w:hint="eastAsia" w:ascii="宋体" w:hAnsi="宋体" w:cs="宋体"/>
          <w:bCs/>
          <w:caps/>
          <w:color w:val="000000" w:themeColor="text1"/>
          <w:sz w:val="28"/>
          <w:szCs w:val="28"/>
          <w:u w:val="none"/>
        </w:rPr>
        <w:t xml:space="preserve">                   2021</w:t>
      </w:r>
      <w:r>
        <w:rPr>
          <w:rStyle w:val="32"/>
          <w:rFonts w:hint="eastAsia" w:ascii="宋体" w:hAnsi="宋体" w:eastAsia="宋体" w:cs="宋体"/>
          <w:bCs/>
          <w:caps/>
          <w:color w:val="000000" w:themeColor="text1"/>
          <w:sz w:val="28"/>
          <w:szCs w:val="28"/>
          <w:u w:val="none"/>
        </w:rPr>
        <w:t>年</w:t>
      </w:r>
      <w:r>
        <w:rPr>
          <w:rStyle w:val="32"/>
          <w:rFonts w:hint="eastAsia" w:ascii="宋体" w:hAnsi="宋体" w:cs="宋体"/>
          <w:bCs/>
          <w:caps/>
          <w:color w:val="000000" w:themeColor="text1"/>
          <w:sz w:val="28"/>
          <w:szCs w:val="28"/>
          <w:u w:val="none"/>
        </w:rPr>
        <w:t>1</w:t>
      </w:r>
      <w:r>
        <w:rPr>
          <w:rStyle w:val="32"/>
          <w:rFonts w:hint="eastAsia" w:ascii="宋体" w:hAnsi="宋体" w:eastAsia="宋体" w:cs="宋体"/>
          <w:bCs/>
          <w:caps/>
          <w:color w:val="000000" w:themeColor="text1"/>
          <w:sz w:val="28"/>
          <w:szCs w:val="28"/>
          <w:u w:val="none"/>
        </w:rPr>
        <w:t>月</w:t>
      </w:r>
    </w:p>
    <w:p>
      <w:pPr>
        <w:spacing w:line="360" w:lineRule="auto"/>
        <w:jc w:val="center"/>
        <w:rPr>
          <w:rFonts w:ascii="宋体" w:hAnsi="宋体" w:eastAsia="宋体" w:cs="宋体"/>
          <w:b/>
          <w:bCs/>
          <w:color w:val="000000" w:themeColor="text1"/>
          <w:sz w:val="48"/>
          <w:szCs w:val="48"/>
        </w:rPr>
      </w:pPr>
      <w:r>
        <w:rPr>
          <w:rFonts w:hint="eastAsia" w:ascii="宋体" w:hAnsi="宋体" w:eastAsia="宋体" w:cs="宋体"/>
          <w:b/>
          <w:bCs/>
          <w:color w:val="000000" w:themeColor="text1"/>
          <w:sz w:val="48"/>
          <w:szCs w:val="48"/>
        </w:rPr>
        <w:t>四川省南充市茂林物业管理有限公司</w:t>
      </w:r>
    </w:p>
    <w:p>
      <w:pPr>
        <w:spacing w:line="360" w:lineRule="auto"/>
        <w:jc w:val="center"/>
        <w:rPr>
          <w:rFonts w:ascii="宋体" w:hAnsi="宋体" w:eastAsia="宋体" w:cs="宋体"/>
          <w:color w:val="000000" w:themeColor="text1"/>
          <w:sz w:val="56"/>
          <w:szCs w:val="56"/>
        </w:rPr>
      </w:pPr>
      <w:r>
        <w:rPr>
          <w:rFonts w:hint="eastAsia" w:ascii="宋体" w:hAnsi="宋体" w:eastAsia="宋体" w:cs="宋体"/>
          <w:b/>
          <w:bCs/>
          <w:color w:val="000000" w:themeColor="text1"/>
          <w:sz w:val="56"/>
          <w:szCs w:val="56"/>
          <w:lang w:eastAsia="zh-CN"/>
        </w:rPr>
        <w:t>马电花园</w:t>
      </w:r>
      <w:r>
        <w:rPr>
          <w:rFonts w:hint="eastAsia" w:ascii="宋体" w:hAnsi="宋体" w:eastAsia="宋体" w:cs="宋体"/>
          <w:b/>
          <w:bCs/>
          <w:color w:val="000000" w:themeColor="text1"/>
          <w:sz w:val="56"/>
          <w:szCs w:val="56"/>
        </w:rPr>
        <w:t>小区</w:t>
      </w:r>
    </w:p>
    <w:p>
      <w:pPr>
        <w:spacing w:line="360" w:lineRule="auto"/>
        <w:jc w:val="center"/>
        <w:rPr>
          <w:rFonts w:ascii="宋体" w:hAnsi="宋体" w:eastAsia="宋体" w:cs="宋体"/>
          <w:color w:val="000000" w:themeColor="text1"/>
          <w:sz w:val="24"/>
        </w:rPr>
      </w:pPr>
      <w:r>
        <w:rPr>
          <w:rFonts w:hint="eastAsia" w:ascii="宋体" w:hAnsi="宋体" w:eastAsia="宋体" w:cs="宋体"/>
          <w:color w:val="000000" w:themeColor="text1"/>
          <w:sz w:val="24"/>
        </w:rPr>
        <w:t>【2021】02号</w:t>
      </w:r>
    </w:p>
    <w:p>
      <w:pPr>
        <w:pStyle w:val="3"/>
        <w:jc w:val="center"/>
        <w:rPr>
          <w:color w:val="000000" w:themeColor="text1"/>
        </w:rPr>
      </w:pPr>
      <w:bookmarkStart w:id="2" w:name="_Toc26118"/>
      <w:r>
        <w:rPr>
          <w:color w:val="000000" w:themeColor="text1"/>
        </w:rPr>
        <w:pict>
          <v:line id="直线 24" o:spid="_x0000_s2358" o:spt="20" style="position:absolute;left:0pt;margin-left:-52.95pt;margin-top:4.65pt;height:2.6pt;width:513.5pt;z-index:251683840;mso-width-relative:page;mso-height-relative:page;" coordsize="21600,21600" o:gfxdata="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srT19gAAAAJAQAADwAAAAAA&#10;AAABACAAAAAiAAAAZHJzL2Rvd25yZXYueG1sUEsBAhQAFAAAAAgAh07iQANADSzaAQAAnwMAAA4A&#10;AAAAAAAAAQAgAAAAJwEAAGRycy9lMm9Eb2MueG1sUEsFBgAAAAAGAAYAWQEAAHMFAAAAAA==&#10;">
            <v:path arrowok="t"/>
            <v:fill focussize="0,0"/>
            <v:stroke weight="2.5pt"/>
            <v:imagedata o:title=""/>
            <o:lock v:ext="edit"/>
          </v:line>
        </w:pict>
      </w:r>
      <w:r>
        <w:rPr>
          <w:rFonts w:hint="eastAsia"/>
          <w:color w:val="000000" w:themeColor="text1"/>
        </w:rPr>
        <w:t>关于成立应急预案编制工作组的通知</w:t>
      </w:r>
      <w:bookmarkEnd w:id="2"/>
    </w:p>
    <w:p>
      <w:pPr>
        <w:widowControl/>
        <w:adjustRightInd w:val="0"/>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为保证公司工作人员在生产经营过程中有效地防范安全事故发生，提高应对和防范风险与事故的能力，从而保证</w:t>
      </w:r>
      <w:r>
        <w:rPr>
          <w:rFonts w:hint="eastAsia" w:asciiTheme="minorEastAsia" w:hAnsiTheme="minorEastAsia" w:cstheme="minorEastAsia"/>
          <w:color w:val="0000FF"/>
          <w:sz w:val="28"/>
          <w:szCs w:val="28"/>
        </w:rPr>
        <w:t>物业员工及小区业主</w:t>
      </w:r>
      <w:r>
        <w:rPr>
          <w:rFonts w:hint="eastAsia" w:asciiTheme="minorEastAsia" w:hAnsiTheme="minorEastAsia" w:cstheme="minorEastAsia"/>
          <w:color w:val="000000" w:themeColor="text1"/>
          <w:sz w:val="28"/>
          <w:szCs w:val="28"/>
        </w:rPr>
        <w:t>安全健康和公众生命安全，最大限度地减少财产损失、环境损害和社会影响，经公司领导商议决定，特成立“《生产安全事故综合应急预案》编制小组”小组成员情况如下：</w:t>
      </w:r>
    </w:p>
    <w:p>
      <w:pPr>
        <w:ind w:firstLine="560" w:firstLineChars="200"/>
        <w:rPr>
          <w:rFonts w:ascii="宋体" w:hAnsi="宋体" w:eastAsia="宋体" w:cs="宋体"/>
          <w:bCs/>
          <w:color w:val="000000" w:themeColor="text1"/>
          <w:sz w:val="28"/>
          <w:szCs w:val="28"/>
        </w:rPr>
      </w:pPr>
      <w:r>
        <w:rPr>
          <w:rFonts w:hint="eastAsia" w:ascii="宋体" w:hAnsi="宋体" w:eastAsia="宋体" w:cs="宋体"/>
          <w:bCs/>
          <w:color w:val="000000" w:themeColor="text1"/>
          <w:sz w:val="28"/>
          <w:szCs w:val="28"/>
        </w:rPr>
        <w:t>总指挥：</w:t>
      </w:r>
      <w:r>
        <w:rPr>
          <w:rFonts w:hint="eastAsia" w:ascii="楷体_GB2312" w:hAnsi="宋体" w:eastAsia="楷体_GB2312" w:cs="宋体"/>
          <w:b/>
          <w:color w:val="000000" w:themeColor="text1"/>
          <w:kern w:val="0"/>
          <w:sz w:val="28"/>
          <w:szCs w:val="28"/>
        </w:rPr>
        <w:t>陈志平</w:t>
      </w:r>
    </w:p>
    <w:p>
      <w:pPr>
        <w:ind w:firstLine="560"/>
        <w:rPr>
          <w:rFonts w:ascii="宋体" w:hAnsi="宋体" w:eastAsia="宋体" w:cs="宋体"/>
          <w:bCs/>
          <w:color w:val="000000" w:themeColor="text1"/>
          <w:sz w:val="28"/>
          <w:szCs w:val="28"/>
        </w:rPr>
      </w:pPr>
      <w:r>
        <w:rPr>
          <w:rFonts w:hint="eastAsia" w:ascii="宋体" w:hAnsi="宋体" w:eastAsia="宋体" w:cs="宋体"/>
          <w:bCs/>
          <w:color w:val="000000" w:themeColor="text1"/>
          <w:sz w:val="28"/>
          <w:szCs w:val="28"/>
        </w:rPr>
        <w:t>副总指挥：</w:t>
      </w:r>
      <w:r>
        <w:rPr>
          <w:rFonts w:hint="eastAsia" w:ascii="楷体_GB2312" w:hAnsi="宋体" w:eastAsia="楷体_GB2312" w:cs="宋体"/>
          <w:b/>
          <w:color w:val="000000" w:themeColor="text1"/>
          <w:kern w:val="0"/>
          <w:sz w:val="28"/>
          <w:szCs w:val="28"/>
        </w:rPr>
        <w:t>雷秋实</w:t>
      </w:r>
    </w:p>
    <w:p>
      <w:pPr>
        <w:ind w:firstLine="560" w:firstLineChars="200"/>
        <w:rPr>
          <w:rFonts w:ascii="楷体_GB2312" w:hAnsi="宋体" w:eastAsia="楷体_GB2312" w:cs="宋体"/>
          <w:b/>
          <w:color w:val="000000" w:themeColor="text1"/>
          <w:kern w:val="0"/>
          <w:sz w:val="28"/>
          <w:szCs w:val="28"/>
        </w:rPr>
      </w:pPr>
      <w:r>
        <w:rPr>
          <w:rFonts w:hint="eastAsia" w:ascii="宋体" w:hAnsi="宋体" w:eastAsia="宋体" w:cs="宋体"/>
          <w:bCs/>
          <w:color w:val="000000" w:themeColor="text1"/>
          <w:sz w:val="28"/>
          <w:szCs w:val="28"/>
        </w:rPr>
        <w:t>成员：</w:t>
      </w:r>
      <w:r>
        <w:rPr>
          <w:rFonts w:hint="eastAsia" w:ascii="楷体_GB2312" w:hAnsi="宋体" w:eastAsia="楷体_GB2312" w:cs="宋体"/>
          <w:b/>
          <w:color w:val="000000" w:themeColor="text1"/>
          <w:kern w:val="0"/>
          <w:sz w:val="28"/>
          <w:szCs w:val="28"/>
        </w:rPr>
        <w:t>赵宁、贾小琼、雷秋实</w:t>
      </w:r>
    </w:p>
    <w:p>
      <w:pPr>
        <w:pStyle w:val="25"/>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邀请顺庆区应急管理局工作人员：</w:t>
      </w:r>
    </w:p>
    <w:p>
      <w:pPr>
        <w:pStyle w:val="25"/>
        <w:ind w:firstLine="560" w:firstLineChars="200"/>
        <w:rPr>
          <w:rFonts w:asciiTheme="minorEastAsia" w:hAnsiTheme="minorEastAsia" w:cstheme="minorEastAsia"/>
          <w:color w:val="000000" w:themeColor="text1"/>
          <w:sz w:val="28"/>
          <w:szCs w:val="28"/>
        </w:rPr>
      </w:pPr>
    </w:p>
    <w:p>
      <w:pPr>
        <w:pStyle w:val="25"/>
        <w:ind w:firstLine="560" w:firstLineChars="200"/>
        <w:rPr>
          <w:rFonts w:asciiTheme="minorEastAsia" w:hAnsiTheme="minorEastAsia" w:cstheme="minorEastAsia"/>
          <w:color w:val="000000" w:themeColor="text1"/>
          <w:sz w:val="28"/>
          <w:szCs w:val="28"/>
        </w:rPr>
      </w:pPr>
    </w:p>
    <w:p>
      <w:pPr>
        <w:spacing w:line="360" w:lineRule="auto"/>
        <w:jc w:val="righ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四川省南充市茂林物业管理有限公司</w:t>
      </w:r>
    </w:p>
    <w:p>
      <w:pPr>
        <w:spacing w:line="360" w:lineRule="auto"/>
        <w:jc w:val="center"/>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lang w:val="en-US" w:eastAsia="zh-CN"/>
        </w:rPr>
        <w:t xml:space="preserve">                </w:t>
      </w:r>
      <w:r>
        <w:rPr>
          <w:rFonts w:hint="eastAsia" w:asciiTheme="minorEastAsia" w:hAnsiTheme="minorEastAsia" w:cstheme="minorEastAsia"/>
          <w:color w:val="000000" w:themeColor="text1"/>
          <w:sz w:val="28"/>
          <w:szCs w:val="28"/>
          <w:lang w:eastAsia="zh-CN"/>
        </w:rPr>
        <w:t>马电花园</w:t>
      </w:r>
      <w:r>
        <w:rPr>
          <w:rFonts w:hint="eastAsia" w:asciiTheme="minorEastAsia" w:hAnsiTheme="minorEastAsia" w:cstheme="minorEastAsia"/>
          <w:color w:val="000000" w:themeColor="text1"/>
          <w:sz w:val="28"/>
          <w:szCs w:val="28"/>
        </w:rPr>
        <w:t>小区</w:t>
      </w:r>
    </w:p>
    <w:p>
      <w:pPr>
        <w:spacing w:line="360" w:lineRule="auto"/>
        <w:ind w:right="-94" w:firstLine="4760" w:firstLineChars="1700"/>
        <w:rPr>
          <w:rFonts w:asciiTheme="minorEastAsia" w:hAnsiTheme="minorEastAsia" w:cstheme="minorEastAsia"/>
          <w:color w:val="000000" w:themeColor="text1"/>
          <w:sz w:val="28"/>
          <w:szCs w:val="28"/>
        </w:rPr>
        <w:sectPr>
          <w:footerReference r:id="rId6" w:type="default"/>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color w:val="000000" w:themeColor="text1"/>
          <w:sz w:val="28"/>
          <w:szCs w:val="28"/>
        </w:rPr>
        <w:t>2021年03月12日</w:t>
      </w:r>
    </w:p>
    <w:p>
      <w:pPr>
        <w:pStyle w:val="3"/>
        <w:jc w:val="center"/>
        <w:rPr>
          <w:color w:val="000000" w:themeColor="text1"/>
        </w:rPr>
      </w:pPr>
      <w:bookmarkStart w:id="3" w:name="_Toc18005"/>
      <w:r>
        <w:rPr>
          <w:rFonts w:hint="eastAsia"/>
          <w:color w:val="000000" w:themeColor="text1"/>
        </w:rPr>
        <w:t>目录</w:t>
      </w:r>
      <w:bookmarkEnd w:id="3"/>
    </w:p>
    <w:p>
      <w:pPr>
        <w:pStyle w:val="19"/>
        <w:tabs>
          <w:tab w:val="right" w:leader="dot" w:pos="9072"/>
        </w:tabs>
      </w:pPr>
      <w:r>
        <w:rPr>
          <w:rFonts w:asciiTheme="minorEastAsia" w:hAnsiTheme="minorEastAsia" w:cstheme="minorEastAsia"/>
          <w:color w:val="000000" w:themeColor="text1"/>
          <w:szCs w:val="28"/>
        </w:rPr>
        <w:fldChar w:fldCharType="begin"/>
      </w:r>
      <w:r>
        <w:rPr>
          <w:rFonts w:asciiTheme="minorEastAsia" w:hAnsiTheme="minorEastAsia" w:cstheme="minorEastAsia"/>
          <w:color w:val="000000" w:themeColor="text1"/>
          <w:szCs w:val="28"/>
        </w:rPr>
        <w:instrText xml:space="preserve">TOC \o "1-3" \h \u </w:instrText>
      </w:r>
      <w:r>
        <w:rPr>
          <w:rFonts w:asciiTheme="minorEastAsia" w:hAnsiTheme="minorEastAsia" w:cstheme="minorEastAsia"/>
          <w:color w:val="000000" w:themeColor="text1"/>
          <w:szCs w:val="28"/>
        </w:rPr>
        <w:fldChar w:fldCharType="separate"/>
      </w:r>
      <w:r>
        <w:fldChar w:fldCharType="begin"/>
      </w:r>
      <w:r>
        <w:instrText xml:space="preserve"> HYPERLINK \l "_Toc22188" </w:instrText>
      </w:r>
      <w:r>
        <w:fldChar w:fldCharType="separate"/>
      </w:r>
      <w:r>
        <w:rPr>
          <w:rFonts w:hint="eastAsia"/>
        </w:rPr>
        <w:t>发布令</w:t>
      </w:r>
      <w:r>
        <w:tab/>
      </w:r>
      <w:r>
        <w:fldChar w:fldCharType="begin"/>
      </w:r>
      <w:r>
        <w:instrText xml:space="preserve"> PAGEREF _Toc22188 </w:instrText>
      </w:r>
      <w:r>
        <w:fldChar w:fldCharType="separate"/>
      </w:r>
      <w:r>
        <w:t>1</w:t>
      </w:r>
      <w:r>
        <w:fldChar w:fldCharType="end"/>
      </w:r>
      <w:r>
        <w:fldChar w:fldCharType="end"/>
      </w:r>
    </w:p>
    <w:p>
      <w:pPr>
        <w:pStyle w:val="19"/>
        <w:tabs>
          <w:tab w:val="right" w:leader="dot" w:pos="9072"/>
        </w:tabs>
      </w:pPr>
      <w:r>
        <w:fldChar w:fldCharType="begin"/>
      </w:r>
      <w:r>
        <w:instrText xml:space="preserve"> HYPERLINK \l "_Toc29484" </w:instrText>
      </w:r>
      <w:r>
        <w:fldChar w:fldCharType="separate"/>
      </w:r>
      <w:r>
        <w:rPr>
          <w:rFonts w:hint="eastAsia"/>
        </w:rPr>
        <w:t>关于成立应急组织机构的通知</w:t>
      </w:r>
      <w:r>
        <w:tab/>
      </w:r>
      <w:r>
        <w:fldChar w:fldCharType="begin"/>
      </w:r>
      <w:r>
        <w:instrText xml:space="preserve"> PAGEREF _Toc29484 </w:instrText>
      </w:r>
      <w:r>
        <w:fldChar w:fldCharType="separate"/>
      </w:r>
      <w:r>
        <w:t>2</w:t>
      </w:r>
      <w:r>
        <w:fldChar w:fldCharType="end"/>
      </w:r>
      <w:r>
        <w:fldChar w:fldCharType="end"/>
      </w:r>
    </w:p>
    <w:p>
      <w:pPr>
        <w:pStyle w:val="19"/>
        <w:tabs>
          <w:tab w:val="right" w:leader="dot" w:pos="9072"/>
        </w:tabs>
      </w:pPr>
      <w:r>
        <w:fldChar w:fldCharType="begin"/>
      </w:r>
      <w:r>
        <w:instrText xml:space="preserve"> HYPERLINK \l "_Toc26118" </w:instrText>
      </w:r>
      <w:r>
        <w:fldChar w:fldCharType="separate"/>
      </w:r>
      <w:r>
        <w:rPr>
          <w:rFonts w:hint="eastAsia"/>
        </w:rPr>
        <w:t>关于成立应急预案编制工作组的通知</w:t>
      </w:r>
      <w:r>
        <w:tab/>
      </w:r>
      <w:r>
        <w:fldChar w:fldCharType="begin"/>
      </w:r>
      <w:r>
        <w:instrText xml:space="preserve"> PAGEREF _Toc26118 </w:instrText>
      </w:r>
      <w:r>
        <w:fldChar w:fldCharType="separate"/>
      </w:r>
      <w:r>
        <w:t>3</w:t>
      </w:r>
      <w:r>
        <w:fldChar w:fldCharType="end"/>
      </w:r>
      <w:r>
        <w:fldChar w:fldCharType="end"/>
      </w:r>
    </w:p>
    <w:p>
      <w:pPr>
        <w:pStyle w:val="19"/>
        <w:tabs>
          <w:tab w:val="right" w:leader="dot" w:pos="9072"/>
        </w:tabs>
      </w:pPr>
      <w:r>
        <w:fldChar w:fldCharType="begin"/>
      </w:r>
      <w:r>
        <w:instrText xml:space="preserve"> HYPERLINK \l "_Toc18005" </w:instrText>
      </w:r>
      <w:r>
        <w:fldChar w:fldCharType="separate"/>
      </w:r>
      <w:r>
        <w:rPr>
          <w:rFonts w:hint="eastAsia"/>
        </w:rPr>
        <w:t>目录</w:t>
      </w:r>
      <w:r>
        <w:tab/>
      </w:r>
      <w:r>
        <w:fldChar w:fldCharType="begin"/>
      </w:r>
      <w:r>
        <w:instrText xml:space="preserve"> PAGEREF _Toc18005 </w:instrText>
      </w:r>
      <w:r>
        <w:fldChar w:fldCharType="separate"/>
      </w:r>
      <w:r>
        <w:t>4</w:t>
      </w:r>
      <w:r>
        <w:fldChar w:fldCharType="end"/>
      </w:r>
      <w:r>
        <w:fldChar w:fldCharType="end"/>
      </w:r>
    </w:p>
    <w:p>
      <w:pPr>
        <w:pStyle w:val="19"/>
        <w:tabs>
          <w:tab w:val="right" w:leader="dot" w:pos="9072"/>
        </w:tabs>
      </w:pPr>
      <w:r>
        <w:fldChar w:fldCharType="begin"/>
      </w:r>
      <w:r>
        <w:instrText xml:space="preserve"> HYPERLINK \l "_Toc1283" </w:instrText>
      </w:r>
      <w:r>
        <w:fldChar w:fldCharType="separate"/>
      </w:r>
      <w:r>
        <w:rPr>
          <w:rFonts w:hint="eastAsia"/>
        </w:rPr>
        <w:t>应急救援预案修改登记表</w:t>
      </w:r>
      <w:r>
        <w:tab/>
      </w:r>
      <w:r>
        <w:fldChar w:fldCharType="begin"/>
      </w:r>
      <w:r>
        <w:instrText xml:space="preserve"> PAGEREF _Toc1283 </w:instrText>
      </w:r>
      <w:r>
        <w:fldChar w:fldCharType="separate"/>
      </w:r>
      <w:r>
        <w:t>13</w:t>
      </w:r>
      <w:r>
        <w:fldChar w:fldCharType="end"/>
      </w:r>
      <w:r>
        <w:fldChar w:fldCharType="end"/>
      </w:r>
    </w:p>
    <w:p>
      <w:pPr>
        <w:pStyle w:val="19"/>
        <w:tabs>
          <w:tab w:val="right" w:leader="dot" w:pos="9072"/>
        </w:tabs>
      </w:pPr>
      <w:r>
        <w:fldChar w:fldCharType="begin"/>
      </w:r>
      <w:r>
        <w:instrText xml:space="preserve"> HYPERLINK \l "_Toc19356" </w:instrText>
      </w:r>
      <w:r>
        <w:fldChar w:fldCharType="separate"/>
      </w:r>
      <w:r>
        <w:rPr>
          <w:rFonts w:hint="eastAsia" w:ascii="黑体" w:hAnsi="黑体" w:eastAsia="黑体" w:cs="黑体"/>
          <w:szCs w:val="44"/>
        </w:rPr>
        <w:t>第一部分 综合应急预案</w:t>
      </w:r>
      <w:r>
        <w:tab/>
      </w:r>
      <w:r>
        <w:fldChar w:fldCharType="begin"/>
      </w:r>
      <w:r>
        <w:instrText xml:space="preserve"> PAGEREF _Toc19356 </w:instrText>
      </w:r>
      <w:r>
        <w:fldChar w:fldCharType="separate"/>
      </w:r>
      <w:r>
        <w:t>14</w:t>
      </w:r>
      <w:r>
        <w:fldChar w:fldCharType="end"/>
      </w:r>
      <w:r>
        <w:fldChar w:fldCharType="end"/>
      </w:r>
    </w:p>
    <w:p>
      <w:pPr>
        <w:pStyle w:val="19"/>
        <w:tabs>
          <w:tab w:val="right" w:leader="dot" w:pos="9072"/>
        </w:tabs>
      </w:pPr>
      <w:r>
        <w:fldChar w:fldCharType="begin"/>
      </w:r>
      <w:r>
        <w:instrText xml:space="preserve"> HYPERLINK \l "_Toc19351" </w:instrText>
      </w:r>
      <w:r>
        <w:fldChar w:fldCharType="separate"/>
      </w:r>
      <w:r>
        <w:rPr>
          <w:rFonts w:hint="eastAsia" w:ascii="黑体" w:hAnsi="黑体" w:eastAsia="黑体" w:cs="黑体"/>
          <w:szCs w:val="32"/>
          <w:lang w:val="zh-CN"/>
        </w:rPr>
        <w:t>1总则</w:t>
      </w:r>
      <w:r>
        <w:tab/>
      </w:r>
      <w:r>
        <w:fldChar w:fldCharType="begin"/>
      </w:r>
      <w:r>
        <w:instrText xml:space="preserve"> PAGEREF _Toc19351 </w:instrText>
      </w:r>
      <w:r>
        <w:fldChar w:fldCharType="separate"/>
      </w:r>
      <w:r>
        <w:t>14</w:t>
      </w:r>
      <w:r>
        <w:fldChar w:fldCharType="end"/>
      </w:r>
      <w:r>
        <w:fldChar w:fldCharType="end"/>
      </w:r>
    </w:p>
    <w:p>
      <w:pPr>
        <w:pStyle w:val="21"/>
        <w:tabs>
          <w:tab w:val="right" w:leader="dot" w:pos="9072"/>
        </w:tabs>
      </w:pPr>
      <w:r>
        <w:fldChar w:fldCharType="begin"/>
      </w:r>
      <w:r>
        <w:instrText xml:space="preserve"> HYPERLINK \l "_Toc32065" </w:instrText>
      </w:r>
      <w:r>
        <w:fldChar w:fldCharType="separate"/>
      </w:r>
      <w:r>
        <w:rPr>
          <w:rFonts w:hint="eastAsia" w:ascii="楷体" w:hAnsi="楷体" w:eastAsia="楷体" w:cs="楷体"/>
          <w:szCs w:val="28"/>
          <w:lang w:val="zh-CN"/>
        </w:rPr>
        <w:t>1.1编制目的</w:t>
      </w:r>
      <w:r>
        <w:tab/>
      </w:r>
      <w:r>
        <w:fldChar w:fldCharType="begin"/>
      </w:r>
      <w:r>
        <w:instrText xml:space="preserve"> PAGEREF _Toc32065 </w:instrText>
      </w:r>
      <w:r>
        <w:fldChar w:fldCharType="separate"/>
      </w:r>
      <w:r>
        <w:t>14</w:t>
      </w:r>
      <w:r>
        <w:fldChar w:fldCharType="end"/>
      </w:r>
      <w:r>
        <w:fldChar w:fldCharType="end"/>
      </w:r>
    </w:p>
    <w:p>
      <w:pPr>
        <w:pStyle w:val="21"/>
        <w:tabs>
          <w:tab w:val="right" w:leader="dot" w:pos="9072"/>
        </w:tabs>
      </w:pPr>
      <w:r>
        <w:fldChar w:fldCharType="begin"/>
      </w:r>
      <w:r>
        <w:instrText xml:space="preserve"> HYPERLINK \l "_Toc3231" </w:instrText>
      </w:r>
      <w:r>
        <w:fldChar w:fldCharType="separate"/>
      </w:r>
      <w:r>
        <w:rPr>
          <w:rFonts w:hint="eastAsia" w:ascii="楷体" w:hAnsi="楷体" w:eastAsia="楷体" w:cs="楷体"/>
          <w:szCs w:val="28"/>
          <w:lang w:val="zh-CN"/>
        </w:rPr>
        <w:t>1.2编制依据</w:t>
      </w:r>
      <w:r>
        <w:tab/>
      </w:r>
      <w:r>
        <w:fldChar w:fldCharType="begin"/>
      </w:r>
      <w:r>
        <w:instrText xml:space="preserve"> PAGEREF _Toc3231 </w:instrText>
      </w:r>
      <w:r>
        <w:fldChar w:fldCharType="separate"/>
      </w:r>
      <w:r>
        <w:t>14</w:t>
      </w:r>
      <w:r>
        <w:fldChar w:fldCharType="end"/>
      </w:r>
      <w:r>
        <w:fldChar w:fldCharType="end"/>
      </w:r>
    </w:p>
    <w:p>
      <w:pPr>
        <w:pStyle w:val="21"/>
        <w:tabs>
          <w:tab w:val="right" w:leader="dot" w:pos="9072"/>
        </w:tabs>
      </w:pPr>
      <w:r>
        <w:fldChar w:fldCharType="begin"/>
      </w:r>
      <w:r>
        <w:instrText xml:space="preserve"> HYPERLINK \l "_Toc1508" </w:instrText>
      </w:r>
      <w:r>
        <w:fldChar w:fldCharType="separate"/>
      </w:r>
      <w:r>
        <w:rPr>
          <w:rFonts w:hint="eastAsia" w:ascii="楷体" w:hAnsi="楷体" w:eastAsia="楷体" w:cs="楷体"/>
          <w:szCs w:val="28"/>
          <w:lang w:val="zh-CN"/>
        </w:rPr>
        <w:t>1.3适用范围</w:t>
      </w:r>
      <w:r>
        <w:tab/>
      </w:r>
      <w:r>
        <w:fldChar w:fldCharType="begin"/>
      </w:r>
      <w:r>
        <w:instrText xml:space="preserve"> PAGEREF _Toc1508 </w:instrText>
      </w:r>
      <w:r>
        <w:fldChar w:fldCharType="separate"/>
      </w:r>
      <w:r>
        <w:t>15</w:t>
      </w:r>
      <w:r>
        <w:fldChar w:fldCharType="end"/>
      </w:r>
      <w:r>
        <w:fldChar w:fldCharType="end"/>
      </w:r>
    </w:p>
    <w:p>
      <w:pPr>
        <w:pStyle w:val="13"/>
        <w:tabs>
          <w:tab w:val="right" w:leader="dot" w:pos="9072"/>
        </w:tabs>
      </w:pPr>
      <w:r>
        <w:fldChar w:fldCharType="begin"/>
      </w:r>
      <w:r>
        <w:instrText xml:space="preserve"> HYPERLINK \l "_Toc9891" </w:instrText>
      </w:r>
      <w:r>
        <w:fldChar w:fldCharType="separate"/>
      </w:r>
      <w:r>
        <w:rPr>
          <w:rFonts w:hint="eastAsia" w:ascii="宋体" w:hAnsi="宋体" w:eastAsia="宋体" w:cs="宋体"/>
          <w:lang w:val="zh-CN"/>
        </w:rPr>
        <w:t>1.3.1适用的区域范围</w:t>
      </w:r>
      <w:r>
        <w:tab/>
      </w:r>
      <w:r>
        <w:fldChar w:fldCharType="begin"/>
      </w:r>
      <w:r>
        <w:instrText xml:space="preserve"> PAGEREF _Toc9891 </w:instrText>
      </w:r>
      <w:r>
        <w:fldChar w:fldCharType="separate"/>
      </w:r>
      <w:r>
        <w:t>15</w:t>
      </w:r>
      <w:r>
        <w:fldChar w:fldCharType="end"/>
      </w:r>
      <w:r>
        <w:fldChar w:fldCharType="end"/>
      </w:r>
    </w:p>
    <w:p>
      <w:pPr>
        <w:pStyle w:val="13"/>
        <w:tabs>
          <w:tab w:val="right" w:leader="dot" w:pos="9072"/>
        </w:tabs>
      </w:pPr>
      <w:r>
        <w:fldChar w:fldCharType="begin"/>
      </w:r>
      <w:r>
        <w:instrText xml:space="preserve"> HYPERLINK \l "_Toc22192" </w:instrText>
      </w:r>
      <w:r>
        <w:fldChar w:fldCharType="separate"/>
      </w:r>
      <w:r>
        <w:rPr>
          <w:rFonts w:hint="eastAsia" w:ascii="宋体" w:hAnsi="宋体" w:eastAsia="宋体" w:cs="宋体"/>
          <w:lang w:val="zh-CN"/>
        </w:rPr>
        <w:t>1.3.2适用的事故类型</w:t>
      </w:r>
      <w:r>
        <w:tab/>
      </w:r>
      <w:r>
        <w:fldChar w:fldCharType="begin"/>
      </w:r>
      <w:r>
        <w:instrText xml:space="preserve"> PAGEREF _Toc22192 </w:instrText>
      </w:r>
      <w:r>
        <w:fldChar w:fldCharType="separate"/>
      </w:r>
      <w:r>
        <w:t>15</w:t>
      </w:r>
      <w:r>
        <w:fldChar w:fldCharType="end"/>
      </w:r>
      <w:r>
        <w:fldChar w:fldCharType="end"/>
      </w:r>
    </w:p>
    <w:p>
      <w:pPr>
        <w:pStyle w:val="13"/>
        <w:tabs>
          <w:tab w:val="right" w:leader="dot" w:pos="9072"/>
        </w:tabs>
      </w:pPr>
      <w:r>
        <w:fldChar w:fldCharType="begin"/>
      </w:r>
      <w:r>
        <w:instrText xml:space="preserve"> HYPERLINK \l "_Toc10208" </w:instrText>
      </w:r>
      <w:r>
        <w:fldChar w:fldCharType="separate"/>
      </w:r>
      <w:r>
        <w:rPr>
          <w:rFonts w:hint="eastAsia" w:ascii="宋体" w:hAnsi="宋体" w:eastAsia="宋体" w:cs="宋体"/>
        </w:rPr>
        <w:t>1.3.3</w:t>
      </w:r>
      <w:r>
        <w:rPr>
          <w:rFonts w:hint="eastAsia" w:ascii="宋体" w:hAnsi="宋体" w:eastAsia="宋体" w:cs="宋体"/>
          <w:lang w:val="zh-CN"/>
        </w:rPr>
        <w:t>适用的应急响应级别</w:t>
      </w:r>
      <w:r>
        <w:tab/>
      </w:r>
      <w:r>
        <w:fldChar w:fldCharType="begin"/>
      </w:r>
      <w:r>
        <w:instrText xml:space="preserve"> PAGEREF _Toc10208 </w:instrText>
      </w:r>
      <w:r>
        <w:fldChar w:fldCharType="separate"/>
      </w:r>
      <w:r>
        <w:t>16</w:t>
      </w:r>
      <w:r>
        <w:fldChar w:fldCharType="end"/>
      </w:r>
      <w:r>
        <w:fldChar w:fldCharType="end"/>
      </w:r>
    </w:p>
    <w:p>
      <w:pPr>
        <w:pStyle w:val="21"/>
        <w:tabs>
          <w:tab w:val="right" w:leader="dot" w:pos="9072"/>
        </w:tabs>
      </w:pPr>
      <w:r>
        <w:fldChar w:fldCharType="begin"/>
      </w:r>
      <w:r>
        <w:instrText xml:space="preserve"> HYPERLINK \l "_Toc1977" </w:instrText>
      </w:r>
      <w:r>
        <w:fldChar w:fldCharType="separate"/>
      </w:r>
      <w:r>
        <w:rPr>
          <w:rFonts w:hint="eastAsia" w:ascii="楷体" w:hAnsi="楷体" w:eastAsia="楷体" w:cs="楷体"/>
          <w:szCs w:val="28"/>
          <w:lang w:val="zh-CN"/>
        </w:rPr>
        <w:t>1.4应急预案体系</w:t>
      </w:r>
      <w:r>
        <w:tab/>
      </w:r>
      <w:r>
        <w:fldChar w:fldCharType="begin"/>
      </w:r>
      <w:r>
        <w:instrText xml:space="preserve"> PAGEREF _Toc1977 </w:instrText>
      </w:r>
      <w:r>
        <w:fldChar w:fldCharType="separate"/>
      </w:r>
      <w:r>
        <w:t>16</w:t>
      </w:r>
      <w:r>
        <w:fldChar w:fldCharType="end"/>
      </w:r>
      <w:r>
        <w:fldChar w:fldCharType="end"/>
      </w:r>
    </w:p>
    <w:p>
      <w:pPr>
        <w:pStyle w:val="21"/>
        <w:tabs>
          <w:tab w:val="right" w:leader="dot" w:pos="9072"/>
        </w:tabs>
      </w:pPr>
      <w:r>
        <w:fldChar w:fldCharType="begin"/>
      </w:r>
      <w:r>
        <w:instrText xml:space="preserve"> HYPERLINK \l "_Toc18335" </w:instrText>
      </w:r>
      <w:r>
        <w:fldChar w:fldCharType="separate"/>
      </w:r>
      <w:r>
        <w:rPr>
          <w:rFonts w:hint="eastAsia" w:ascii="楷体" w:hAnsi="楷体" w:eastAsia="楷体" w:cs="楷体"/>
          <w:szCs w:val="28"/>
        </w:rPr>
        <w:t>1.5应急工作原则</w:t>
      </w:r>
      <w:r>
        <w:tab/>
      </w:r>
      <w:r>
        <w:fldChar w:fldCharType="begin"/>
      </w:r>
      <w:r>
        <w:instrText xml:space="preserve"> PAGEREF _Toc18335 </w:instrText>
      </w:r>
      <w:r>
        <w:fldChar w:fldCharType="separate"/>
      </w:r>
      <w:r>
        <w:t>17</w:t>
      </w:r>
      <w:r>
        <w:fldChar w:fldCharType="end"/>
      </w:r>
      <w:r>
        <w:fldChar w:fldCharType="end"/>
      </w:r>
    </w:p>
    <w:p>
      <w:pPr>
        <w:pStyle w:val="13"/>
        <w:tabs>
          <w:tab w:val="right" w:leader="dot" w:pos="9072"/>
        </w:tabs>
      </w:pPr>
      <w:r>
        <w:fldChar w:fldCharType="begin"/>
      </w:r>
      <w:r>
        <w:instrText xml:space="preserve"> HYPERLINK \l "_Toc7310" </w:instrText>
      </w:r>
      <w:r>
        <w:fldChar w:fldCharType="separate"/>
      </w:r>
      <w:r>
        <w:rPr>
          <w:rFonts w:hint="eastAsia" w:ascii="宋体" w:hAnsi="宋体" w:cs="宋体"/>
        </w:rPr>
        <w:t>1.5.1以人为本，安全第一</w:t>
      </w:r>
      <w:r>
        <w:tab/>
      </w:r>
      <w:r>
        <w:fldChar w:fldCharType="begin"/>
      </w:r>
      <w:r>
        <w:instrText xml:space="preserve"> PAGEREF _Toc7310 </w:instrText>
      </w:r>
      <w:r>
        <w:fldChar w:fldCharType="separate"/>
      </w:r>
      <w:r>
        <w:t>17</w:t>
      </w:r>
      <w:r>
        <w:fldChar w:fldCharType="end"/>
      </w:r>
      <w:r>
        <w:fldChar w:fldCharType="end"/>
      </w:r>
    </w:p>
    <w:p>
      <w:pPr>
        <w:pStyle w:val="13"/>
        <w:tabs>
          <w:tab w:val="right" w:leader="dot" w:pos="9072"/>
        </w:tabs>
      </w:pPr>
      <w:r>
        <w:fldChar w:fldCharType="begin"/>
      </w:r>
      <w:r>
        <w:instrText xml:space="preserve"> HYPERLINK \l "_Toc1809" </w:instrText>
      </w:r>
      <w:r>
        <w:fldChar w:fldCharType="separate"/>
      </w:r>
      <w:r>
        <w:rPr>
          <w:rFonts w:hint="eastAsia" w:ascii="宋体" w:hAnsi="宋体" w:cs="宋体"/>
        </w:rPr>
        <w:t>1.5.2预防为主，综合治理</w:t>
      </w:r>
      <w:r>
        <w:tab/>
      </w:r>
      <w:r>
        <w:fldChar w:fldCharType="begin"/>
      </w:r>
      <w:r>
        <w:instrText xml:space="preserve"> PAGEREF _Toc1809 </w:instrText>
      </w:r>
      <w:r>
        <w:fldChar w:fldCharType="separate"/>
      </w:r>
      <w:r>
        <w:t>17</w:t>
      </w:r>
      <w:r>
        <w:fldChar w:fldCharType="end"/>
      </w:r>
      <w:r>
        <w:fldChar w:fldCharType="end"/>
      </w:r>
    </w:p>
    <w:p>
      <w:pPr>
        <w:pStyle w:val="13"/>
        <w:tabs>
          <w:tab w:val="right" w:leader="dot" w:pos="9072"/>
        </w:tabs>
      </w:pPr>
      <w:r>
        <w:fldChar w:fldCharType="begin"/>
      </w:r>
      <w:r>
        <w:instrText xml:space="preserve"> HYPERLINK \l "_Toc22024" </w:instrText>
      </w:r>
      <w:r>
        <w:fldChar w:fldCharType="separate"/>
      </w:r>
      <w:r>
        <w:rPr>
          <w:rFonts w:hint="eastAsia" w:ascii="宋体" w:hAnsi="宋体" w:cs="宋体"/>
        </w:rPr>
        <w:t>1.5.3统一指挥，分级负责</w:t>
      </w:r>
      <w:r>
        <w:tab/>
      </w:r>
      <w:r>
        <w:fldChar w:fldCharType="begin"/>
      </w:r>
      <w:r>
        <w:instrText xml:space="preserve"> PAGEREF _Toc22024 </w:instrText>
      </w:r>
      <w:r>
        <w:fldChar w:fldCharType="separate"/>
      </w:r>
      <w:r>
        <w:t>17</w:t>
      </w:r>
      <w:r>
        <w:fldChar w:fldCharType="end"/>
      </w:r>
      <w:r>
        <w:fldChar w:fldCharType="end"/>
      </w:r>
    </w:p>
    <w:p>
      <w:pPr>
        <w:pStyle w:val="13"/>
        <w:tabs>
          <w:tab w:val="right" w:leader="dot" w:pos="9072"/>
        </w:tabs>
      </w:pPr>
      <w:r>
        <w:fldChar w:fldCharType="begin"/>
      </w:r>
      <w:r>
        <w:instrText xml:space="preserve"> HYPERLINK \l "_Toc7760" </w:instrText>
      </w:r>
      <w:r>
        <w:fldChar w:fldCharType="separate"/>
      </w:r>
      <w:r>
        <w:rPr>
          <w:rFonts w:hint="eastAsia" w:ascii="宋体" w:hAnsi="宋体" w:cs="宋体"/>
        </w:rPr>
        <w:t>1.5.4快速响应，果断处置</w:t>
      </w:r>
      <w:r>
        <w:tab/>
      </w:r>
      <w:r>
        <w:fldChar w:fldCharType="begin"/>
      </w:r>
      <w:r>
        <w:instrText xml:space="preserve"> PAGEREF _Toc7760 </w:instrText>
      </w:r>
      <w:r>
        <w:fldChar w:fldCharType="separate"/>
      </w:r>
      <w:r>
        <w:t>17</w:t>
      </w:r>
      <w:r>
        <w:fldChar w:fldCharType="end"/>
      </w:r>
      <w:r>
        <w:fldChar w:fldCharType="end"/>
      </w:r>
    </w:p>
    <w:p>
      <w:pPr>
        <w:pStyle w:val="13"/>
        <w:tabs>
          <w:tab w:val="right" w:leader="dot" w:pos="9072"/>
        </w:tabs>
      </w:pPr>
      <w:r>
        <w:fldChar w:fldCharType="begin"/>
      </w:r>
      <w:r>
        <w:instrText xml:space="preserve"> HYPERLINK \l "_Toc17372" </w:instrText>
      </w:r>
      <w:r>
        <w:fldChar w:fldCharType="separate"/>
      </w:r>
      <w:r>
        <w:rPr>
          <w:rFonts w:hint="eastAsia" w:ascii="宋体" w:hAnsi="宋体" w:cs="宋体"/>
        </w:rPr>
        <w:t>1.5.5体系完整，持续改进</w:t>
      </w:r>
      <w:r>
        <w:tab/>
      </w:r>
      <w:r>
        <w:fldChar w:fldCharType="begin"/>
      </w:r>
      <w:r>
        <w:instrText xml:space="preserve"> PAGEREF _Toc17372 </w:instrText>
      </w:r>
      <w:r>
        <w:fldChar w:fldCharType="separate"/>
      </w:r>
      <w:r>
        <w:t>18</w:t>
      </w:r>
      <w:r>
        <w:fldChar w:fldCharType="end"/>
      </w:r>
      <w:r>
        <w:fldChar w:fldCharType="end"/>
      </w:r>
    </w:p>
    <w:p>
      <w:pPr>
        <w:pStyle w:val="21"/>
        <w:tabs>
          <w:tab w:val="right" w:leader="dot" w:pos="9072"/>
        </w:tabs>
      </w:pPr>
      <w:r>
        <w:fldChar w:fldCharType="begin"/>
      </w:r>
      <w:r>
        <w:instrText xml:space="preserve"> HYPERLINK \l "_Toc15932" </w:instrText>
      </w:r>
      <w:r>
        <w:fldChar w:fldCharType="separate"/>
      </w:r>
      <w:r>
        <w:rPr>
          <w:rFonts w:hint="eastAsia" w:ascii="楷体" w:hAnsi="楷体" w:eastAsia="楷体" w:cs="楷体"/>
          <w:szCs w:val="28"/>
        </w:rPr>
        <w:t>1.6应急预案与当地政府预案衔接说明</w:t>
      </w:r>
      <w:r>
        <w:tab/>
      </w:r>
      <w:r>
        <w:fldChar w:fldCharType="begin"/>
      </w:r>
      <w:r>
        <w:instrText xml:space="preserve"> PAGEREF _Toc15932 </w:instrText>
      </w:r>
      <w:r>
        <w:fldChar w:fldCharType="separate"/>
      </w:r>
      <w:r>
        <w:t>18</w:t>
      </w:r>
      <w:r>
        <w:fldChar w:fldCharType="end"/>
      </w:r>
      <w:r>
        <w:fldChar w:fldCharType="end"/>
      </w:r>
    </w:p>
    <w:p>
      <w:pPr>
        <w:pStyle w:val="13"/>
        <w:tabs>
          <w:tab w:val="right" w:leader="dot" w:pos="9072"/>
        </w:tabs>
      </w:pPr>
      <w:r>
        <w:fldChar w:fldCharType="begin"/>
      </w:r>
      <w:r>
        <w:instrText xml:space="preserve"> HYPERLINK \l "_Toc7040" </w:instrText>
      </w:r>
      <w:r>
        <w:fldChar w:fldCharType="separate"/>
      </w:r>
      <w:r>
        <w:rPr>
          <w:rFonts w:hint="eastAsia" w:ascii="宋体" w:hAnsi="宋体" w:eastAsia="宋体" w:cs="宋体"/>
          <w:bCs/>
        </w:rPr>
        <w:t>1.6.1</w:t>
      </w:r>
      <w:r>
        <w:rPr>
          <w:rFonts w:hint="eastAsia" w:ascii="宋体" w:hAnsi="宋体" w:eastAsia="宋体" w:cs="宋体"/>
          <w:bCs/>
          <w:lang w:val="zh-CN"/>
        </w:rPr>
        <w:t>报告安全事故的内容与顺序   </w:t>
      </w:r>
      <w:r>
        <w:tab/>
      </w:r>
      <w:r>
        <w:fldChar w:fldCharType="begin"/>
      </w:r>
      <w:r>
        <w:instrText xml:space="preserve"> PAGEREF _Toc7040 </w:instrText>
      </w:r>
      <w:r>
        <w:fldChar w:fldCharType="separate"/>
      </w:r>
      <w:r>
        <w:t>18</w:t>
      </w:r>
      <w:r>
        <w:fldChar w:fldCharType="end"/>
      </w:r>
      <w:r>
        <w:fldChar w:fldCharType="end"/>
      </w:r>
    </w:p>
    <w:p>
      <w:pPr>
        <w:pStyle w:val="13"/>
        <w:tabs>
          <w:tab w:val="right" w:leader="dot" w:pos="9072"/>
        </w:tabs>
      </w:pPr>
      <w:r>
        <w:fldChar w:fldCharType="begin"/>
      </w:r>
      <w:r>
        <w:instrText xml:space="preserve"> HYPERLINK \l "_Toc13886" </w:instrText>
      </w:r>
      <w:r>
        <w:fldChar w:fldCharType="separate"/>
      </w:r>
      <w:r>
        <w:rPr>
          <w:rFonts w:hint="eastAsia" w:ascii="宋体" w:hAnsi="宋体" w:eastAsia="宋体" w:cs="宋体"/>
          <w:bCs/>
        </w:rPr>
        <w:t>1.6.2</w:t>
      </w:r>
      <w:r>
        <w:rPr>
          <w:rFonts w:hint="eastAsia" w:ascii="宋体" w:hAnsi="宋体" w:eastAsia="宋体" w:cs="宋体"/>
          <w:bCs/>
          <w:lang w:val="zh-CN"/>
        </w:rPr>
        <w:t>事故报告方式   </w:t>
      </w:r>
      <w:r>
        <w:tab/>
      </w:r>
      <w:r>
        <w:fldChar w:fldCharType="begin"/>
      </w:r>
      <w:r>
        <w:instrText xml:space="preserve"> PAGEREF _Toc13886 </w:instrText>
      </w:r>
      <w:r>
        <w:fldChar w:fldCharType="separate"/>
      </w:r>
      <w:r>
        <w:t>19</w:t>
      </w:r>
      <w:r>
        <w:fldChar w:fldCharType="end"/>
      </w:r>
      <w:r>
        <w:fldChar w:fldCharType="end"/>
      </w:r>
    </w:p>
    <w:p>
      <w:pPr>
        <w:pStyle w:val="13"/>
        <w:tabs>
          <w:tab w:val="right" w:leader="dot" w:pos="9072"/>
        </w:tabs>
      </w:pPr>
      <w:r>
        <w:fldChar w:fldCharType="begin"/>
      </w:r>
      <w:r>
        <w:instrText xml:space="preserve"> HYPERLINK \l "_Toc18263" </w:instrText>
      </w:r>
      <w:r>
        <w:fldChar w:fldCharType="separate"/>
      </w:r>
      <w:r>
        <w:rPr>
          <w:rFonts w:hint="eastAsia" w:ascii="宋体" w:hAnsi="宋体" w:cs="宋体"/>
        </w:rPr>
        <w:t>1.6.3</w:t>
      </w:r>
      <w:r>
        <w:rPr>
          <w:rFonts w:hint="eastAsia" w:ascii="宋体" w:hAnsi="宋体" w:cs="宋体"/>
          <w:lang w:val="zh-CN"/>
        </w:rPr>
        <w:t>应急响应救援处置   </w:t>
      </w:r>
      <w:r>
        <w:tab/>
      </w:r>
      <w:r>
        <w:fldChar w:fldCharType="begin"/>
      </w:r>
      <w:r>
        <w:instrText xml:space="preserve"> PAGEREF _Toc18263 </w:instrText>
      </w:r>
      <w:r>
        <w:fldChar w:fldCharType="separate"/>
      </w:r>
      <w:r>
        <w:t>19</w:t>
      </w:r>
      <w:r>
        <w:fldChar w:fldCharType="end"/>
      </w:r>
      <w:r>
        <w:fldChar w:fldCharType="end"/>
      </w:r>
    </w:p>
    <w:p>
      <w:pPr>
        <w:pStyle w:val="13"/>
        <w:tabs>
          <w:tab w:val="right" w:leader="dot" w:pos="9072"/>
        </w:tabs>
      </w:pPr>
      <w:r>
        <w:fldChar w:fldCharType="begin"/>
      </w:r>
      <w:r>
        <w:instrText xml:space="preserve"> HYPERLINK \l "_Toc30800" </w:instrText>
      </w:r>
      <w:r>
        <w:fldChar w:fldCharType="separate"/>
      </w:r>
      <w:r>
        <w:rPr>
          <w:rFonts w:hint="eastAsia" w:ascii="宋体" w:hAnsi="宋体" w:cs="宋体"/>
        </w:rPr>
        <w:t>1.6.4</w:t>
      </w:r>
      <w:r>
        <w:rPr>
          <w:rFonts w:hint="eastAsia" w:ascii="宋体" w:hAnsi="宋体" w:cs="宋体"/>
          <w:lang w:val="zh-CN"/>
        </w:rPr>
        <w:t>应急预案的终止、结束   </w:t>
      </w:r>
      <w:r>
        <w:tab/>
      </w:r>
      <w:r>
        <w:fldChar w:fldCharType="begin"/>
      </w:r>
      <w:r>
        <w:instrText xml:space="preserve"> PAGEREF _Toc30800 </w:instrText>
      </w:r>
      <w:r>
        <w:fldChar w:fldCharType="separate"/>
      </w:r>
      <w:r>
        <w:t>19</w:t>
      </w:r>
      <w:r>
        <w:fldChar w:fldCharType="end"/>
      </w:r>
      <w:r>
        <w:fldChar w:fldCharType="end"/>
      </w:r>
    </w:p>
    <w:p>
      <w:pPr>
        <w:pStyle w:val="19"/>
        <w:tabs>
          <w:tab w:val="right" w:leader="dot" w:pos="9072"/>
        </w:tabs>
      </w:pPr>
      <w:r>
        <w:fldChar w:fldCharType="begin"/>
      </w:r>
      <w:r>
        <w:instrText xml:space="preserve"> HYPERLINK \l "_Toc22374" </w:instrText>
      </w:r>
      <w:r>
        <w:fldChar w:fldCharType="separate"/>
      </w:r>
      <w:r>
        <w:rPr>
          <w:rFonts w:hint="eastAsia" w:ascii="黑体" w:hAnsi="黑体" w:eastAsia="黑体" w:cs="黑体"/>
          <w:szCs w:val="32"/>
        </w:rPr>
        <w:t>2 事故风险描述</w:t>
      </w:r>
      <w:r>
        <w:tab/>
      </w:r>
      <w:r>
        <w:fldChar w:fldCharType="begin"/>
      </w:r>
      <w:r>
        <w:instrText xml:space="preserve"> PAGEREF _Toc22374 </w:instrText>
      </w:r>
      <w:r>
        <w:fldChar w:fldCharType="separate"/>
      </w:r>
      <w:r>
        <w:t>20</w:t>
      </w:r>
      <w:r>
        <w:fldChar w:fldCharType="end"/>
      </w:r>
      <w:r>
        <w:fldChar w:fldCharType="end"/>
      </w:r>
    </w:p>
    <w:p>
      <w:pPr>
        <w:pStyle w:val="21"/>
        <w:tabs>
          <w:tab w:val="right" w:leader="dot" w:pos="9072"/>
        </w:tabs>
      </w:pPr>
      <w:r>
        <w:fldChar w:fldCharType="begin"/>
      </w:r>
      <w:r>
        <w:instrText xml:space="preserve"> HYPERLINK \l "_Toc5460" </w:instrText>
      </w:r>
      <w:r>
        <w:fldChar w:fldCharType="separate"/>
      </w:r>
      <w:r>
        <w:rPr>
          <w:rFonts w:hint="eastAsia" w:ascii="楷体" w:hAnsi="楷体" w:eastAsia="楷体" w:cs="楷体"/>
          <w:szCs w:val="28"/>
        </w:rPr>
        <w:t>2.1单位概况</w:t>
      </w:r>
      <w:r>
        <w:tab/>
      </w:r>
      <w:r>
        <w:fldChar w:fldCharType="begin"/>
      </w:r>
      <w:r>
        <w:instrText xml:space="preserve"> PAGEREF _Toc5460 </w:instrText>
      </w:r>
      <w:r>
        <w:fldChar w:fldCharType="separate"/>
      </w:r>
      <w:r>
        <w:t>20</w:t>
      </w:r>
      <w:r>
        <w:fldChar w:fldCharType="end"/>
      </w:r>
      <w:r>
        <w:fldChar w:fldCharType="end"/>
      </w:r>
    </w:p>
    <w:p>
      <w:pPr>
        <w:pStyle w:val="13"/>
        <w:tabs>
          <w:tab w:val="right" w:leader="dot" w:pos="9072"/>
        </w:tabs>
        <w:ind w:left="0" w:leftChars="0" w:firstLine="420" w:firstLineChars="200"/>
        <w:rPr>
          <w:rFonts w:asciiTheme="minorEastAsia" w:hAnsiTheme="minorEastAsia" w:cstheme="minorEastAsia"/>
          <w:color w:val="000000" w:themeColor="text1"/>
          <w:szCs w:val="28"/>
        </w:rPr>
      </w:pPr>
      <w:r>
        <w:rPr>
          <w:rFonts w:hint="eastAsia" w:ascii="楷体" w:hAnsi="楷体" w:eastAsia="楷体" w:cs="楷体"/>
          <w:szCs w:val="28"/>
        </w:rPr>
        <w:t>2.2地理位置及自然条件</w:t>
      </w:r>
      <w:r>
        <w:tab/>
      </w:r>
      <w:r>
        <w:fldChar w:fldCharType="begin"/>
      </w:r>
      <w:r>
        <w:instrText xml:space="preserve"> PAGEREF _Toc5460 </w:instrText>
      </w:r>
      <w:r>
        <w:fldChar w:fldCharType="separate"/>
      </w:r>
      <w:r>
        <w:t>20</w:t>
      </w:r>
      <w:r>
        <w:fldChar w:fldCharType="end"/>
      </w:r>
    </w:p>
    <w:p>
      <w:pPr>
        <w:pStyle w:val="13"/>
        <w:tabs>
          <w:tab w:val="right" w:leader="dot" w:pos="9072"/>
        </w:tabs>
      </w:pPr>
      <w:r>
        <w:fldChar w:fldCharType="begin"/>
      </w:r>
      <w:r>
        <w:instrText xml:space="preserve"> HYPERLINK \l "_Toc15914" </w:instrText>
      </w:r>
      <w:r>
        <w:fldChar w:fldCharType="separate"/>
      </w:r>
      <w:r>
        <w:rPr>
          <w:rFonts w:hint="eastAsia" w:ascii="宋体" w:hAnsi="宋体" w:eastAsia="宋体" w:cs="宋体"/>
          <w:bCs/>
        </w:rPr>
        <w:t>2.2.1地理位置</w:t>
      </w:r>
      <w:r>
        <w:tab/>
      </w:r>
      <w:r>
        <w:fldChar w:fldCharType="begin"/>
      </w:r>
      <w:r>
        <w:instrText xml:space="preserve"> PAGEREF _Toc15914 </w:instrText>
      </w:r>
      <w:r>
        <w:fldChar w:fldCharType="separate"/>
      </w:r>
      <w:r>
        <w:t>21</w:t>
      </w:r>
      <w:r>
        <w:fldChar w:fldCharType="end"/>
      </w:r>
      <w:r>
        <w:fldChar w:fldCharType="end"/>
      </w:r>
    </w:p>
    <w:p>
      <w:pPr>
        <w:pStyle w:val="13"/>
        <w:tabs>
          <w:tab w:val="right" w:leader="dot" w:pos="9072"/>
        </w:tabs>
      </w:pPr>
      <w:r>
        <w:fldChar w:fldCharType="begin"/>
      </w:r>
      <w:r>
        <w:instrText xml:space="preserve"> HYPERLINK \l "_Toc32562" </w:instrText>
      </w:r>
      <w:r>
        <w:fldChar w:fldCharType="separate"/>
      </w:r>
      <w:r>
        <w:rPr>
          <w:rFonts w:hint="eastAsia" w:ascii="宋体" w:hAnsi="宋体" w:eastAsia="宋体" w:cs="宋体"/>
          <w:bCs/>
        </w:rPr>
        <w:t>2.2.2区域自然条件</w:t>
      </w:r>
      <w:r>
        <w:tab/>
      </w:r>
      <w:r>
        <w:fldChar w:fldCharType="begin"/>
      </w:r>
      <w:r>
        <w:instrText xml:space="preserve"> PAGEREF _Toc32562 </w:instrText>
      </w:r>
      <w:r>
        <w:fldChar w:fldCharType="separate"/>
      </w:r>
      <w:r>
        <w:t>22</w:t>
      </w:r>
      <w:r>
        <w:fldChar w:fldCharType="end"/>
      </w:r>
      <w:r>
        <w:fldChar w:fldCharType="end"/>
      </w:r>
    </w:p>
    <w:p>
      <w:pPr>
        <w:pStyle w:val="13"/>
        <w:tabs>
          <w:tab w:val="right" w:leader="dot" w:pos="9072"/>
        </w:tabs>
      </w:pPr>
      <w:r>
        <w:fldChar w:fldCharType="begin"/>
      </w:r>
      <w:r>
        <w:instrText xml:space="preserve"> HYPERLINK \l "_Toc7983" </w:instrText>
      </w:r>
      <w:r>
        <w:fldChar w:fldCharType="separate"/>
      </w:r>
      <w:r>
        <w:rPr>
          <w:rFonts w:hint="eastAsia" w:ascii="宋体" w:hAnsi="宋体" w:cs="宋体"/>
          <w:bCs/>
        </w:rPr>
        <w:t>2.2.3</w:t>
      </w:r>
      <w:r>
        <w:rPr>
          <w:rFonts w:hint="eastAsia" w:ascii="宋体" w:hAnsi="宋体" w:eastAsia="宋体" w:cs="宋体"/>
          <w:bCs/>
          <w:lang w:val="zh-CN"/>
        </w:rPr>
        <w:t>水文条件</w:t>
      </w:r>
      <w:r>
        <w:tab/>
      </w:r>
      <w:r>
        <w:fldChar w:fldCharType="begin"/>
      </w:r>
      <w:r>
        <w:instrText xml:space="preserve"> PAGEREF _Toc7983 </w:instrText>
      </w:r>
      <w:r>
        <w:fldChar w:fldCharType="separate"/>
      </w:r>
      <w:r>
        <w:t>23</w:t>
      </w:r>
      <w:r>
        <w:fldChar w:fldCharType="end"/>
      </w:r>
      <w:r>
        <w:fldChar w:fldCharType="end"/>
      </w:r>
    </w:p>
    <w:p>
      <w:pPr>
        <w:pStyle w:val="13"/>
        <w:tabs>
          <w:tab w:val="right" w:leader="dot" w:pos="9072"/>
        </w:tabs>
      </w:pPr>
      <w:r>
        <w:fldChar w:fldCharType="begin"/>
      </w:r>
      <w:r>
        <w:instrText xml:space="preserve"> HYPERLINK \l "_Toc5359" </w:instrText>
      </w:r>
      <w:r>
        <w:fldChar w:fldCharType="separate"/>
      </w:r>
      <w:r>
        <w:rPr>
          <w:rFonts w:hint="eastAsia" w:ascii="宋体" w:hAnsi="宋体" w:cs="宋体"/>
          <w:bCs/>
        </w:rPr>
        <w:t>2.2.4</w:t>
      </w:r>
      <w:r>
        <w:rPr>
          <w:rFonts w:hint="eastAsia" w:ascii="宋体" w:hAnsi="宋体" w:eastAsia="宋体" w:cs="宋体"/>
          <w:bCs/>
          <w:lang w:val="zh-CN"/>
        </w:rPr>
        <w:t>地震烈度</w:t>
      </w:r>
      <w:r>
        <w:tab/>
      </w:r>
      <w:r>
        <w:fldChar w:fldCharType="begin"/>
      </w:r>
      <w:r>
        <w:instrText xml:space="preserve"> PAGEREF _Toc5359 </w:instrText>
      </w:r>
      <w:r>
        <w:fldChar w:fldCharType="separate"/>
      </w:r>
      <w:r>
        <w:t>23</w:t>
      </w:r>
      <w:r>
        <w:fldChar w:fldCharType="end"/>
      </w:r>
      <w:r>
        <w:fldChar w:fldCharType="end"/>
      </w:r>
    </w:p>
    <w:p>
      <w:pPr>
        <w:pStyle w:val="13"/>
        <w:tabs>
          <w:tab w:val="right" w:leader="dot" w:pos="9072"/>
        </w:tabs>
      </w:pPr>
      <w:r>
        <w:fldChar w:fldCharType="begin"/>
      </w:r>
      <w:r>
        <w:instrText xml:space="preserve"> HYPERLINK \l "_Toc30138" </w:instrText>
      </w:r>
      <w:r>
        <w:fldChar w:fldCharType="separate"/>
      </w:r>
      <w:r>
        <w:rPr>
          <w:rFonts w:hint="eastAsia" w:ascii="宋体" w:hAnsi="宋体" w:eastAsia="宋体" w:cs="宋体"/>
          <w:bCs/>
        </w:rPr>
        <w:t>2.2.5周边环境关系</w:t>
      </w:r>
      <w:r>
        <w:tab/>
      </w:r>
      <w:r>
        <w:fldChar w:fldCharType="begin"/>
      </w:r>
      <w:r>
        <w:instrText xml:space="preserve"> PAGEREF _Toc30138 </w:instrText>
      </w:r>
      <w:r>
        <w:fldChar w:fldCharType="separate"/>
      </w:r>
      <w:r>
        <w:t>23</w:t>
      </w:r>
      <w:r>
        <w:fldChar w:fldCharType="end"/>
      </w:r>
      <w:r>
        <w:fldChar w:fldCharType="end"/>
      </w:r>
    </w:p>
    <w:p>
      <w:pPr>
        <w:pStyle w:val="21"/>
        <w:tabs>
          <w:tab w:val="right" w:leader="dot" w:pos="9072"/>
        </w:tabs>
      </w:pPr>
      <w:r>
        <w:fldChar w:fldCharType="begin"/>
      </w:r>
      <w:r>
        <w:instrText xml:space="preserve"> HYPERLINK \l "_Toc936" </w:instrText>
      </w:r>
      <w:r>
        <w:fldChar w:fldCharType="separate"/>
      </w:r>
      <w:r>
        <w:rPr>
          <w:rFonts w:hint="eastAsia" w:ascii="楷体" w:hAnsi="楷体" w:eastAsia="楷体" w:cs="楷体"/>
          <w:szCs w:val="28"/>
        </w:rPr>
        <w:t>2.3各方应急力量有关基本情况</w:t>
      </w:r>
      <w:r>
        <w:tab/>
      </w:r>
      <w:r>
        <w:fldChar w:fldCharType="begin"/>
      </w:r>
      <w:r>
        <w:instrText xml:space="preserve"> PAGEREF _Toc936 </w:instrText>
      </w:r>
      <w:r>
        <w:fldChar w:fldCharType="separate"/>
      </w:r>
      <w:r>
        <w:t>25</w:t>
      </w:r>
      <w:r>
        <w:fldChar w:fldCharType="end"/>
      </w:r>
      <w:r>
        <w:fldChar w:fldCharType="end"/>
      </w:r>
    </w:p>
    <w:p>
      <w:pPr>
        <w:pStyle w:val="13"/>
        <w:tabs>
          <w:tab w:val="right" w:leader="dot" w:pos="9072"/>
        </w:tabs>
      </w:pPr>
      <w:r>
        <w:fldChar w:fldCharType="begin"/>
      </w:r>
      <w:r>
        <w:instrText xml:space="preserve"> HYPERLINK \l "_Toc9631" </w:instrText>
      </w:r>
      <w:r>
        <w:fldChar w:fldCharType="separate"/>
      </w:r>
      <w:r>
        <w:rPr>
          <w:rFonts w:hint="eastAsia" w:ascii="宋体" w:hAnsi="宋体" w:eastAsia="宋体" w:cs="宋体"/>
          <w:szCs w:val="28"/>
        </w:rPr>
        <w:t>2.3.1内部应急力量</w:t>
      </w:r>
      <w:r>
        <w:tab/>
      </w:r>
      <w:r>
        <w:fldChar w:fldCharType="begin"/>
      </w:r>
      <w:r>
        <w:instrText xml:space="preserve"> PAGEREF _Toc9631 </w:instrText>
      </w:r>
      <w:r>
        <w:fldChar w:fldCharType="separate"/>
      </w:r>
      <w:r>
        <w:t>25</w:t>
      </w:r>
      <w:r>
        <w:fldChar w:fldCharType="end"/>
      </w:r>
      <w:r>
        <w:fldChar w:fldCharType="end"/>
      </w:r>
    </w:p>
    <w:p>
      <w:pPr>
        <w:pStyle w:val="13"/>
        <w:tabs>
          <w:tab w:val="right" w:leader="dot" w:pos="9072"/>
        </w:tabs>
      </w:pPr>
      <w:r>
        <w:fldChar w:fldCharType="begin"/>
      </w:r>
      <w:r>
        <w:instrText xml:space="preserve"> HYPERLINK \l "_Toc1636" </w:instrText>
      </w:r>
      <w:r>
        <w:fldChar w:fldCharType="separate"/>
      </w:r>
      <w:r>
        <w:rPr>
          <w:rFonts w:hint="eastAsia" w:ascii="宋体" w:hAnsi="宋体" w:eastAsia="宋体" w:cs="宋体"/>
          <w:bCs/>
          <w:szCs w:val="28"/>
        </w:rPr>
        <w:t>2.3.2外部应急力量</w:t>
      </w:r>
      <w:r>
        <w:tab/>
      </w:r>
      <w:r>
        <w:fldChar w:fldCharType="begin"/>
      </w:r>
      <w:r>
        <w:instrText xml:space="preserve"> PAGEREF _Toc1636 </w:instrText>
      </w:r>
      <w:r>
        <w:fldChar w:fldCharType="separate"/>
      </w:r>
      <w:r>
        <w:t>25</w:t>
      </w:r>
      <w:r>
        <w:fldChar w:fldCharType="end"/>
      </w:r>
      <w:r>
        <w:fldChar w:fldCharType="end"/>
      </w:r>
    </w:p>
    <w:p>
      <w:pPr>
        <w:pStyle w:val="21"/>
        <w:tabs>
          <w:tab w:val="right" w:leader="dot" w:pos="9072"/>
        </w:tabs>
      </w:pPr>
      <w:r>
        <w:fldChar w:fldCharType="begin"/>
      </w:r>
      <w:r>
        <w:instrText xml:space="preserve"> HYPERLINK \l "_Toc21060" </w:instrText>
      </w:r>
      <w:r>
        <w:fldChar w:fldCharType="separate"/>
      </w:r>
      <w:r>
        <w:rPr>
          <w:rFonts w:hint="eastAsia" w:ascii="楷体" w:hAnsi="楷体" w:eastAsia="楷体" w:cs="楷体"/>
          <w:szCs w:val="28"/>
        </w:rPr>
        <w:t>2.4危险源与风险分析</w:t>
      </w:r>
      <w:r>
        <w:tab/>
      </w:r>
      <w:r>
        <w:fldChar w:fldCharType="begin"/>
      </w:r>
      <w:r>
        <w:instrText xml:space="preserve"> PAGEREF _Toc21060 </w:instrText>
      </w:r>
      <w:r>
        <w:fldChar w:fldCharType="separate"/>
      </w:r>
      <w:r>
        <w:t>27</w:t>
      </w:r>
      <w:r>
        <w:fldChar w:fldCharType="end"/>
      </w:r>
      <w:r>
        <w:fldChar w:fldCharType="end"/>
      </w:r>
    </w:p>
    <w:p>
      <w:pPr>
        <w:pStyle w:val="13"/>
        <w:tabs>
          <w:tab w:val="right" w:leader="dot" w:pos="9072"/>
        </w:tabs>
      </w:pPr>
      <w:r>
        <w:fldChar w:fldCharType="begin"/>
      </w:r>
      <w:r>
        <w:instrText xml:space="preserve"> HYPERLINK \l "_Toc7557" </w:instrText>
      </w:r>
      <w:r>
        <w:fldChar w:fldCharType="separate"/>
      </w:r>
      <w:r>
        <w:rPr>
          <w:rFonts w:hint="eastAsia" w:ascii="宋体" w:hAnsi="宋体" w:eastAsia="宋体" w:cs="宋体"/>
          <w:bCs/>
        </w:rPr>
        <w:t>2.</w:t>
      </w:r>
      <w:r>
        <w:rPr>
          <w:rFonts w:hint="eastAsia" w:ascii="宋体" w:hAnsi="宋体" w:cs="宋体"/>
          <w:bCs/>
        </w:rPr>
        <w:t>4</w:t>
      </w:r>
      <w:r>
        <w:rPr>
          <w:rFonts w:hint="eastAsia" w:ascii="宋体" w:hAnsi="宋体" w:eastAsia="宋体" w:cs="宋体"/>
          <w:bCs/>
        </w:rPr>
        <w:t>.1危险源分析</w:t>
      </w:r>
      <w:r>
        <w:tab/>
      </w:r>
      <w:r>
        <w:fldChar w:fldCharType="begin"/>
      </w:r>
      <w:r>
        <w:instrText xml:space="preserve"> PAGEREF _Toc7557 </w:instrText>
      </w:r>
      <w:r>
        <w:fldChar w:fldCharType="separate"/>
      </w:r>
      <w:r>
        <w:t>27</w:t>
      </w:r>
      <w:r>
        <w:fldChar w:fldCharType="end"/>
      </w:r>
      <w:r>
        <w:fldChar w:fldCharType="end"/>
      </w:r>
    </w:p>
    <w:p>
      <w:pPr>
        <w:pStyle w:val="13"/>
        <w:tabs>
          <w:tab w:val="right" w:leader="dot" w:pos="9072"/>
        </w:tabs>
      </w:pPr>
      <w:r>
        <w:fldChar w:fldCharType="begin"/>
      </w:r>
      <w:r>
        <w:instrText xml:space="preserve"> HYPERLINK \l "_Toc719" </w:instrText>
      </w:r>
      <w:r>
        <w:fldChar w:fldCharType="separate"/>
      </w:r>
      <w:r>
        <w:rPr>
          <w:rFonts w:hint="eastAsia" w:ascii="宋体" w:hAnsi="宋体" w:eastAsia="宋体" w:cs="宋体"/>
          <w:bCs/>
        </w:rPr>
        <w:t>2.</w:t>
      </w:r>
      <w:r>
        <w:rPr>
          <w:rFonts w:hint="eastAsia" w:ascii="宋体" w:hAnsi="宋体" w:cs="宋体"/>
          <w:bCs/>
        </w:rPr>
        <w:t>4</w:t>
      </w:r>
      <w:r>
        <w:rPr>
          <w:rFonts w:hint="eastAsia" w:ascii="宋体" w:hAnsi="宋体" w:eastAsia="宋体" w:cs="宋体"/>
          <w:bCs/>
        </w:rPr>
        <w:t>.2主要危险、有害因素分析</w:t>
      </w:r>
      <w:r>
        <w:tab/>
      </w:r>
      <w:r>
        <w:fldChar w:fldCharType="begin"/>
      </w:r>
      <w:r>
        <w:instrText xml:space="preserve"> PAGEREF _Toc719 </w:instrText>
      </w:r>
      <w:r>
        <w:fldChar w:fldCharType="separate"/>
      </w:r>
      <w:r>
        <w:t>28</w:t>
      </w:r>
      <w:r>
        <w:fldChar w:fldCharType="end"/>
      </w:r>
      <w:r>
        <w:fldChar w:fldCharType="end"/>
      </w:r>
    </w:p>
    <w:p>
      <w:pPr>
        <w:pStyle w:val="19"/>
        <w:tabs>
          <w:tab w:val="right" w:leader="dot" w:pos="9072"/>
        </w:tabs>
      </w:pPr>
      <w:r>
        <w:fldChar w:fldCharType="begin"/>
      </w:r>
      <w:r>
        <w:instrText xml:space="preserve"> HYPERLINK \l "_Toc17085" </w:instrText>
      </w:r>
      <w:r>
        <w:fldChar w:fldCharType="separate"/>
      </w:r>
      <w:r>
        <w:rPr>
          <w:rFonts w:hint="eastAsia" w:ascii="黑体" w:hAnsi="黑体" w:eastAsia="黑体" w:cs="黑体"/>
          <w:szCs w:val="32"/>
        </w:rPr>
        <w:t>3 应急组织机构及职责</w:t>
      </w:r>
      <w:r>
        <w:tab/>
      </w:r>
      <w:r>
        <w:fldChar w:fldCharType="begin"/>
      </w:r>
      <w:r>
        <w:instrText xml:space="preserve"> PAGEREF _Toc17085 </w:instrText>
      </w:r>
      <w:r>
        <w:fldChar w:fldCharType="separate"/>
      </w:r>
      <w:r>
        <w:t>31</w:t>
      </w:r>
      <w:r>
        <w:fldChar w:fldCharType="end"/>
      </w:r>
      <w:r>
        <w:fldChar w:fldCharType="end"/>
      </w:r>
    </w:p>
    <w:p>
      <w:pPr>
        <w:pStyle w:val="21"/>
        <w:tabs>
          <w:tab w:val="right" w:leader="dot" w:pos="9072"/>
        </w:tabs>
      </w:pPr>
      <w:r>
        <w:fldChar w:fldCharType="begin"/>
      </w:r>
      <w:r>
        <w:instrText xml:space="preserve"> HYPERLINK \l "_Toc9411" </w:instrText>
      </w:r>
      <w:r>
        <w:fldChar w:fldCharType="separate"/>
      </w:r>
      <w:r>
        <w:rPr>
          <w:rFonts w:hint="eastAsia" w:ascii="楷体" w:hAnsi="楷体" w:eastAsia="楷体" w:cs="楷体"/>
          <w:szCs w:val="28"/>
        </w:rPr>
        <w:t>3.1应急组织机构</w:t>
      </w:r>
      <w:r>
        <w:tab/>
      </w:r>
      <w:r>
        <w:fldChar w:fldCharType="begin"/>
      </w:r>
      <w:r>
        <w:instrText xml:space="preserve"> PAGEREF _Toc9411 </w:instrText>
      </w:r>
      <w:r>
        <w:fldChar w:fldCharType="separate"/>
      </w:r>
      <w:r>
        <w:t>31</w:t>
      </w:r>
      <w:r>
        <w:fldChar w:fldCharType="end"/>
      </w:r>
      <w:r>
        <w:fldChar w:fldCharType="end"/>
      </w:r>
    </w:p>
    <w:p>
      <w:pPr>
        <w:pStyle w:val="13"/>
        <w:tabs>
          <w:tab w:val="right" w:leader="dot" w:pos="9072"/>
        </w:tabs>
      </w:pPr>
      <w:r>
        <w:fldChar w:fldCharType="begin"/>
      </w:r>
      <w:r>
        <w:instrText xml:space="preserve"> HYPERLINK \l "_Toc1456" </w:instrText>
      </w:r>
      <w:r>
        <w:fldChar w:fldCharType="separate"/>
      </w:r>
      <w:r>
        <w:rPr>
          <w:rFonts w:hint="eastAsia" w:ascii="宋体" w:hAnsi="宋体" w:eastAsia="宋体" w:cs="宋体"/>
          <w:bCs/>
        </w:rPr>
        <w:t>3.1.1应急救援指挥部成员</w:t>
      </w:r>
      <w:r>
        <w:tab/>
      </w:r>
      <w:r>
        <w:fldChar w:fldCharType="begin"/>
      </w:r>
      <w:r>
        <w:instrText xml:space="preserve"> PAGEREF _Toc1456 </w:instrText>
      </w:r>
      <w:r>
        <w:fldChar w:fldCharType="separate"/>
      </w:r>
      <w:r>
        <w:t>31</w:t>
      </w:r>
      <w:r>
        <w:fldChar w:fldCharType="end"/>
      </w:r>
      <w:r>
        <w:fldChar w:fldCharType="end"/>
      </w:r>
    </w:p>
    <w:p>
      <w:pPr>
        <w:pStyle w:val="13"/>
        <w:tabs>
          <w:tab w:val="right" w:leader="dot" w:pos="9072"/>
        </w:tabs>
      </w:pPr>
      <w:r>
        <w:fldChar w:fldCharType="begin"/>
      </w:r>
      <w:r>
        <w:instrText xml:space="preserve"> HYPERLINK \l "_Toc18588" </w:instrText>
      </w:r>
      <w:r>
        <w:fldChar w:fldCharType="separate"/>
      </w:r>
      <w:r>
        <w:rPr>
          <w:rFonts w:hint="eastAsia" w:ascii="宋体" w:hAnsi="宋体" w:eastAsia="宋体" w:cs="宋体"/>
          <w:bCs/>
        </w:rPr>
        <w:t>3.</w:t>
      </w:r>
      <w:r>
        <w:rPr>
          <w:rFonts w:hint="eastAsia" w:ascii="宋体" w:hAnsi="宋体" w:cs="宋体"/>
          <w:bCs/>
        </w:rPr>
        <w:t>1</w:t>
      </w:r>
      <w:r>
        <w:rPr>
          <w:rFonts w:hint="eastAsia" w:ascii="宋体" w:hAnsi="宋体" w:eastAsia="宋体" w:cs="宋体"/>
          <w:bCs/>
        </w:rPr>
        <w:t>.2</w:t>
      </w:r>
      <w:r>
        <w:rPr>
          <w:rFonts w:hint="eastAsia" w:ascii="宋体" w:hAnsi="宋体" w:eastAsia="宋体" w:cs="宋体"/>
          <w:bCs/>
          <w:lang w:val="zh-CN"/>
        </w:rPr>
        <w:t>应急救援指挥部职责</w:t>
      </w:r>
      <w:r>
        <w:tab/>
      </w:r>
      <w:r>
        <w:fldChar w:fldCharType="begin"/>
      </w:r>
      <w:r>
        <w:instrText xml:space="preserve"> PAGEREF _Toc18588 </w:instrText>
      </w:r>
      <w:r>
        <w:fldChar w:fldCharType="separate"/>
      </w:r>
      <w:r>
        <w:t>32</w:t>
      </w:r>
      <w:r>
        <w:fldChar w:fldCharType="end"/>
      </w:r>
      <w:r>
        <w:fldChar w:fldCharType="end"/>
      </w:r>
    </w:p>
    <w:p>
      <w:pPr>
        <w:pStyle w:val="21"/>
        <w:tabs>
          <w:tab w:val="right" w:leader="dot" w:pos="9072"/>
        </w:tabs>
      </w:pPr>
      <w:r>
        <w:fldChar w:fldCharType="begin"/>
      </w:r>
      <w:r>
        <w:instrText xml:space="preserve"> HYPERLINK \l "_Toc7854" </w:instrText>
      </w:r>
      <w:r>
        <w:fldChar w:fldCharType="separate"/>
      </w:r>
      <w:r>
        <w:rPr>
          <w:rFonts w:hint="eastAsia" w:ascii="楷体" w:hAnsi="楷体" w:eastAsia="楷体" w:cs="楷体"/>
          <w:szCs w:val="28"/>
        </w:rPr>
        <w:t>3.2总指挥及职责</w:t>
      </w:r>
      <w:r>
        <w:tab/>
      </w:r>
      <w:r>
        <w:fldChar w:fldCharType="begin"/>
      </w:r>
      <w:r>
        <w:instrText xml:space="preserve"> PAGEREF _Toc7854 </w:instrText>
      </w:r>
      <w:r>
        <w:fldChar w:fldCharType="separate"/>
      </w:r>
      <w:r>
        <w:t>33</w:t>
      </w:r>
      <w:r>
        <w:fldChar w:fldCharType="end"/>
      </w:r>
      <w:r>
        <w:fldChar w:fldCharType="end"/>
      </w:r>
    </w:p>
    <w:p>
      <w:pPr>
        <w:pStyle w:val="21"/>
        <w:tabs>
          <w:tab w:val="right" w:leader="dot" w:pos="9072"/>
        </w:tabs>
      </w:pPr>
      <w:r>
        <w:fldChar w:fldCharType="begin"/>
      </w:r>
      <w:r>
        <w:instrText xml:space="preserve"> HYPERLINK \l "_Toc4135" </w:instrText>
      </w:r>
      <w:r>
        <w:fldChar w:fldCharType="separate"/>
      </w:r>
      <w:r>
        <w:rPr>
          <w:rFonts w:hint="eastAsia" w:ascii="楷体" w:hAnsi="楷体" w:eastAsia="楷体" w:cs="楷体"/>
          <w:szCs w:val="28"/>
        </w:rPr>
        <w:t>3.3副总指挥及职责</w:t>
      </w:r>
      <w:r>
        <w:tab/>
      </w:r>
      <w:r>
        <w:fldChar w:fldCharType="begin"/>
      </w:r>
      <w:r>
        <w:instrText xml:space="preserve"> PAGEREF _Toc4135 </w:instrText>
      </w:r>
      <w:r>
        <w:fldChar w:fldCharType="separate"/>
      </w:r>
      <w:r>
        <w:t>33</w:t>
      </w:r>
      <w:r>
        <w:fldChar w:fldCharType="end"/>
      </w:r>
      <w:r>
        <w:fldChar w:fldCharType="end"/>
      </w:r>
    </w:p>
    <w:p>
      <w:pPr>
        <w:pStyle w:val="21"/>
        <w:tabs>
          <w:tab w:val="right" w:leader="dot" w:pos="9072"/>
        </w:tabs>
      </w:pPr>
      <w:r>
        <w:fldChar w:fldCharType="begin"/>
      </w:r>
      <w:r>
        <w:instrText xml:space="preserve"> HYPERLINK \l "_Toc12325" </w:instrText>
      </w:r>
      <w:r>
        <w:fldChar w:fldCharType="separate"/>
      </w:r>
      <w:r>
        <w:rPr>
          <w:rFonts w:hint="eastAsia" w:ascii="楷体" w:hAnsi="楷体" w:eastAsia="楷体" w:cs="楷体"/>
          <w:szCs w:val="28"/>
        </w:rPr>
        <w:t>3.4应急办</w:t>
      </w:r>
      <w:r>
        <w:tab/>
      </w:r>
      <w:r>
        <w:fldChar w:fldCharType="begin"/>
      </w:r>
      <w:r>
        <w:instrText xml:space="preserve"> PAGEREF _Toc12325 </w:instrText>
      </w:r>
      <w:r>
        <w:fldChar w:fldCharType="separate"/>
      </w:r>
      <w:r>
        <w:t>34</w:t>
      </w:r>
      <w:r>
        <w:fldChar w:fldCharType="end"/>
      </w:r>
      <w:r>
        <w:fldChar w:fldCharType="end"/>
      </w:r>
    </w:p>
    <w:p>
      <w:pPr>
        <w:pStyle w:val="13"/>
        <w:tabs>
          <w:tab w:val="right" w:leader="dot" w:pos="9072"/>
        </w:tabs>
      </w:pPr>
      <w:r>
        <w:fldChar w:fldCharType="begin"/>
      </w:r>
      <w:r>
        <w:instrText xml:space="preserve"> HYPERLINK \l "_Toc17568" </w:instrText>
      </w:r>
      <w:r>
        <w:fldChar w:fldCharType="separate"/>
      </w:r>
      <w:r>
        <w:rPr>
          <w:rFonts w:hint="eastAsia" w:ascii="宋体" w:hAnsi="宋体" w:eastAsia="宋体" w:cs="宋体"/>
          <w:bCs/>
        </w:rPr>
        <w:t>3.4.1应急办成员</w:t>
      </w:r>
      <w:r>
        <w:tab/>
      </w:r>
      <w:r>
        <w:fldChar w:fldCharType="begin"/>
      </w:r>
      <w:r>
        <w:instrText xml:space="preserve"> PAGEREF _Toc17568 </w:instrText>
      </w:r>
      <w:r>
        <w:fldChar w:fldCharType="separate"/>
      </w:r>
      <w:r>
        <w:t>34</w:t>
      </w:r>
      <w:r>
        <w:fldChar w:fldCharType="end"/>
      </w:r>
      <w:r>
        <w:fldChar w:fldCharType="end"/>
      </w:r>
    </w:p>
    <w:p>
      <w:pPr>
        <w:pStyle w:val="13"/>
        <w:tabs>
          <w:tab w:val="right" w:leader="dot" w:pos="9072"/>
        </w:tabs>
      </w:pPr>
      <w:r>
        <w:fldChar w:fldCharType="begin"/>
      </w:r>
      <w:r>
        <w:instrText xml:space="preserve"> HYPERLINK \l "_Toc29885" </w:instrText>
      </w:r>
      <w:r>
        <w:fldChar w:fldCharType="separate"/>
      </w:r>
      <w:r>
        <w:rPr>
          <w:rFonts w:hint="eastAsia" w:ascii="宋体" w:hAnsi="宋体" w:eastAsia="宋体" w:cs="宋体"/>
          <w:bCs/>
        </w:rPr>
        <w:t>3.</w:t>
      </w:r>
      <w:r>
        <w:rPr>
          <w:rFonts w:hint="eastAsia" w:ascii="宋体" w:hAnsi="宋体" w:cs="宋体"/>
          <w:bCs/>
        </w:rPr>
        <w:t>4</w:t>
      </w:r>
      <w:r>
        <w:rPr>
          <w:rFonts w:hint="eastAsia" w:ascii="宋体" w:hAnsi="宋体" w:eastAsia="宋体" w:cs="宋体"/>
          <w:bCs/>
        </w:rPr>
        <w:t>.2</w:t>
      </w:r>
      <w:r>
        <w:rPr>
          <w:rFonts w:hint="eastAsia" w:ascii="宋体" w:hAnsi="宋体" w:eastAsia="宋体" w:cs="宋体"/>
          <w:bCs/>
          <w:lang w:val="zh-CN"/>
        </w:rPr>
        <w:t>应急办职责</w:t>
      </w:r>
      <w:r>
        <w:tab/>
      </w:r>
      <w:r>
        <w:fldChar w:fldCharType="begin"/>
      </w:r>
      <w:r>
        <w:instrText xml:space="preserve"> PAGEREF _Toc29885 </w:instrText>
      </w:r>
      <w:r>
        <w:fldChar w:fldCharType="separate"/>
      </w:r>
      <w:r>
        <w:t>34</w:t>
      </w:r>
      <w:r>
        <w:fldChar w:fldCharType="end"/>
      </w:r>
      <w:r>
        <w:fldChar w:fldCharType="end"/>
      </w:r>
    </w:p>
    <w:p>
      <w:pPr>
        <w:pStyle w:val="21"/>
        <w:tabs>
          <w:tab w:val="right" w:leader="dot" w:pos="9072"/>
        </w:tabs>
      </w:pPr>
      <w:r>
        <w:fldChar w:fldCharType="begin"/>
      </w:r>
      <w:r>
        <w:instrText xml:space="preserve"> HYPERLINK \l "_Toc31468" </w:instrText>
      </w:r>
      <w:r>
        <w:fldChar w:fldCharType="separate"/>
      </w:r>
      <w:r>
        <w:rPr>
          <w:rFonts w:hint="eastAsia" w:ascii="楷体" w:hAnsi="楷体" w:eastAsia="楷体" w:cs="楷体"/>
          <w:szCs w:val="28"/>
        </w:rPr>
        <w:t>3.5抢险救援组</w:t>
      </w:r>
      <w:r>
        <w:tab/>
      </w:r>
      <w:r>
        <w:fldChar w:fldCharType="begin"/>
      </w:r>
      <w:r>
        <w:instrText xml:space="preserve"> PAGEREF _Toc31468 </w:instrText>
      </w:r>
      <w:r>
        <w:fldChar w:fldCharType="separate"/>
      </w:r>
      <w:r>
        <w:t>35</w:t>
      </w:r>
      <w:r>
        <w:fldChar w:fldCharType="end"/>
      </w:r>
      <w:r>
        <w:fldChar w:fldCharType="end"/>
      </w:r>
    </w:p>
    <w:p>
      <w:pPr>
        <w:pStyle w:val="13"/>
        <w:tabs>
          <w:tab w:val="right" w:leader="dot" w:pos="9072"/>
        </w:tabs>
      </w:pPr>
      <w:r>
        <w:fldChar w:fldCharType="begin"/>
      </w:r>
      <w:r>
        <w:instrText xml:space="preserve"> HYPERLINK \l "_Toc18236" </w:instrText>
      </w:r>
      <w:r>
        <w:fldChar w:fldCharType="separate"/>
      </w:r>
      <w:r>
        <w:rPr>
          <w:rFonts w:hint="eastAsia" w:ascii="宋体" w:hAnsi="宋体" w:eastAsia="宋体" w:cs="宋体"/>
          <w:bCs/>
        </w:rPr>
        <w:t>3.5.1抢险救援组成员</w:t>
      </w:r>
      <w:r>
        <w:tab/>
      </w:r>
      <w:r>
        <w:fldChar w:fldCharType="begin"/>
      </w:r>
      <w:r>
        <w:instrText xml:space="preserve"> PAGEREF _Toc18236 </w:instrText>
      </w:r>
      <w:r>
        <w:fldChar w:fldCharType="separate"/>
      </w:r>
      <w:r>
        <w:t>35</w:t>
      </w:r>
      <w:r>
        <w:fldChar w:fldCharType="end"/>
      </w:r>
      <w:r>
        <w:fldChar w:fldCharType="end"/>
      </w:r>
    </w:p>
    <w:p>
      <w:pPr>
        <w:pStyle w:val="13"/>
        <w:tabs>
          <w:tab w:val="right" w:leader="dot" w:pos="9072"/>
        </w:tabs>
      </w:pPr>
      <w:r>
        <w:fldChar w:fldCharType="begin"/>
      </w:r>
      <w:r>
        <w:instrText xml:space="preserve"> HYPERLINK \l "_Toc6821" </w:instrText>
      </w:r>
      <w:r>
        <w:fldChar w:fldCharType="separate"/>
      </w:r>
      <w:r>
        <w:rPr>
          <w:rFonts w:hint="eastAsia" w:ascii="宋体" w:hAnsi="宋体" w:eastAsia="宋体" w:cs="宋体"/>
          <w:bCs/>
        </w:rPr>
        <w:t>3.5.2抢险救援组职责</w:t>
      </w:r>
      <w:r>
        <w:tab/>
      </w:r>
      <w:r>
        <w:fldChar w:fldCharType="begin"/>
      </w:r>
      <w:r>
        <w:instrText xml:space="preserve"> PAGEREF _Toc6821 </w:instrText>
      </w:r>
      <w:r>
        <w:fldChar w:fldCharType="separate"/>
      </w:r>
      <w:r>
        <w:t>35</w:t>
      </w:r>
      <w:r>
        <w:fldChar w:fldCharType="end"/>
      </w:r>
      <w:r>
        <w:fldChar w:fldCharType="end"/>
      </w:r>
    </w:p>
    <w:p>
      <w:pPr>
        <w:pStyle w:val="21"/>
        <w:tabs>
          <w:tab w:val="right" w:leader="dot" w:pos="9072"/>
        </w:tabs>
      </w:pPr>
      <w:r>
        <w:fldChar w:fldCharType="begin"/>
      </w:r>
      <w:r>
        <w:instrText xml:space="preserve"> HYPERLINK \l "_Toc16113" </w:instrText>
      </w:r>
      <w:r>
        <w:fldChar w:fldCharType="separate"/>
      </w:r>
      <w:r>
        <w:rPr>
          <w:rFonts w:hint="eastAsia" w:ascii="楷体" w:hAnsi="楷体" w:eastAsia="楷体" w:cs="楷体"/>
          <w:szCs w:val="28"/>
        </w:rPr>
        <w:t>3.6疏散警戒组</w:t>
      </w:r>
      <w:r>
        <w:tab/>
      </w:r>
      <w:r>
        <w:fldChar w:fldCharType="begin"/>
      </w:r>
      <w:r>
        <w:instrText xml:space="preserve"> PAGEREF _Toc16113 </w:instrText>
      </w:r>
      <w:r>
        <w:fldChar w:fldCharType="separate"/>
      </w:r>
      <w:r>
        <w:t>36</w:t>
      </w:r>
      <w:r>
        <w:fldChar w:fldCharType="end"/>
      </w:r>
      <w:r>
        <w:fldChar w:fldCharType="end"/>
      </w:r>
    </w:p>
    <w:p>
      <w:pPr>
        <w:pStyle w:val="13"/>
        <w:tabs>
          <w:tab w:val="right" w:leader="dot" w:pos="9072"/>
        </w:tabs>
      </w:pPr>
      <w:r>
        <w:fldChar w:fldCharType="begin"/>
      </w:r>
      <w:r>
        <w:instrText xml:space="preserve"> HYPERLINK \l "_Toc27694" </w:instrText>
      </w:r>
      <w:r>
        <w:fldChar w:fldCharType="separate"/>
      </w:r>
      <w:r>
        <w:rPr>
          <w:rFonts w:hint="eastAsia" w:ascii="宋体" w:hAnsi="宋体" w:eastAsia="宋体" w:cs="宋体"/>
          <w:bCs/>
        </w:rPr>
        <w:t>3.6.1疏散警戒组成员</w:t>
      </w:r>
      <w:r>
        <w:tab/>
      </w:r>
      <w:r>
        <w:fldChar w:fldCharType="begin"/>
      </w:r>
      <w:r>
        <w:instrText xml:space="preserve"> PAGEREF _Toc27694 </w:instrText>
      </w:r>
      <w:r>
        <w:fldChar w:fldCharType="separate"/>
      </w:r>
      <w:r>
        <w:t>36</w:t>
      </w:r>
      <w:r>
        <w:fldChar w:fldCharType="end"/>
      </w:r>
      <w:r>
        <w:fldChar w:fldCharType="end"/>
      </w:r>
    </w:p>
    <w:p>
      <w:pPr>
        <w:pStyle w:val="13"/>
        <w:tabs>
          <w:tab w:val="right" w:leader="dot" w:pos="9072"/>
        </w:tabs>
      </w:pPr>
      <w:r>
        <w:fldChar w:fldCharType="begin"/>
      </w:r>
      <w:r>
        <w:instrText xml:space="preserve"> HYPERLINK \l "_Toc9671" </w:instrText>
      </w:r>
      <w:r>
        <w:fldChar w:fldCharType="separate"/>
      </w:r>
      <w:r>
        <w:rPr>
          <w:rFonts w:hint="eastAsia" w:ascii="宋体" w:hAnsi="宋体" w:eastAsia="宋体" w:cs="宋体"/>
          <w:bCs/>
        </w:rPr>
        <w:t>3.</w:t>
      </w:r>
      <w:r>
        <w:rPr>
          <w:rFonts w:hint="eastAsia" w:ascii="宋体" w:hAnsi="宋体" w:cs="宋体"/>
          <w:bCs/>
        </w:rPr>
        <w:t>6</w:t>
      </w:r>
      <w:r>
        <w:rPr>
          <w:rFonts w:hint="eastAsia" w:ascii="宋体" w:hAnsi="宋体" w:eastAsia="宋体" w:cs="宋体"/>
          <w:bCs/>
        </w:rPr>
        <w:t>.2疏散警戒组职责</w:t>
      </w:r>
      <w:r>
        <w:tab/>
      </w:r>
      <w:r>
        <w:fldChar w:fldCharType="begin"/>
      </w:r>
      <w:r>
        <w:instrText xml:space="preserve"> PAGEREF _Toc9671 </w:instrText>
      </w:r>
      <w:r>
        <w:fldChar w:fldCharType="separate"/>
      </w:r>
      <w:r>
        <w:t>36</w:t>
      </w:r>
      <w:r>
        <w:fldChar w:fldCharType="end"/>
      </w:r>
      <w:r>
        <w:fldChar w:fldCharType="end"/>
      </w:r>
    </w:p>
    <w:p>
      <w:pPr>
        <w:pStyle w:val="21"/>
        <w:tabs>
          <w:tab w:val="right" w:leader="dot" w:pos="9072"/>
        </w:tabs>
      </w:pPr>
      <w:r>
        <w:fldChar w:fldCharType="begin"/>
      </w:r>
      <w:r>
        <w:instrText xml:space="preserve"> HYPERLINK \l "_Toc17917" </w:instrText>
      </w:r>
      <w:r>
        <w:fldChar w:fldCharType="separate"/>
      </w:r>
      <w:r>
        <w:rPr>
          <w:rFonts w:hint="eastAsia" w:ascii="楷体" w:hAnsi="楷体" w:eastAsia="楷体" w:cs="楷体"/>
          <w:szCs w:val="28"/>
        </w:rPr>
        <w:t>3.7报警联络组</w:t>
      </w:r>
      <w:r>
        <w:tab/>
      </w:r>
      <w:r>
        <w:fldChar w:fldCharType="begin"/>
      </w:r>
      <w:r>
        <w:instrText xml:space="preserve"> PAGEREF _Toc17917 </w:instrText>
      </w:r>
      <w:r>
        <w:fldChar w:fldCharType="separate"/>
      </w:r>
      <w:r>
        <w:t>37</w:t>
      </w:r>
      <w:r>
        <w:fldChar w:fldCharType="end"/>
      </w:r>
      <w:r>
        <w:fldChar w:fldCharType="end"/>
      </w:r>
    </w:p>
    <w:p>
      <w:pPr>
        <w:pStyle w:val="13"/>
        <w:tabs>
          <w:tab w:val="right" w:leader="dot" w:pos="9072"/>
        </w:tabs>
      </w:pPr>
      <w:r>
        <w:fldChar w:fldCharType="begin"/>
      </w:r>
      <w:r>
        <w:instrText xml:space="preserve"> HYPERLINK \l "_Toc24789" </w:instrText>
      </w:r>
      <w:r>
        <w:fldChar w:fldCharType="separate"/>
      </w:r>
      <w:r>
        <w:rPr>
          <w:rFonts w:hint="eastAsia" w:ascii="宋体" w:hAnsi="宋体" w:eastAsia="宋体" w:cs="宋体"/>
          <w:bCs/>
        </w:rPr>
        <w:t>3.7.1</w:t>
      </w:r>
      <w:r>
        <w:rPr>
          <w:rFonts w:hint="eastAsia" w:ascii="宋体" w:hAnsi="宋体" w:cs="宋体"/>
          <w:bCs/>
        </w:rPr>
        <w:t>报警</w:t>
      </w:r>
      <w:r>
        <w:rPr>
          <w:rFonts w:hint="eastAsia" w:ascii="宋体" w:hAnsi="宋体" w:eastAsia="宋体" w:cs="宋体"/>
          <w:bCs/>
        </w:rPr>
        <w:t>联络组成员</w:t>
      </w:r>
      <w:r>
        <w:tab/>
      </w:r>
      <w:r>
        <w:fldChar w:fldCharType="begin"/>
      </w:r>
      <w:r>
        <w:instrText xml:space="preserve"> PAGEREF _Toc24789 </w:instrText>
      </w:r>
      <w:r>
        <w:fldChar w:fldCharType="separate"/>
      </w:r>
      <w:r>
        <w:t>37</w:t>
      </w:r>
      <w:r>
        <w:fldChar w:fldCharType="end"/>
      </w:r>
      <w:r>
        <w:fldChar w:fldCharType="end"/>
      </w:r>
    </w:p>
    <w:p>
      <w:pPr>
        <w:pStyle w:val="13"/>
        <w:tabs>
          <w:tab w:val="right" w:leader="dot" w:pos="9072"/>
        </w:tabs>
      </w:pPr>
      <w:r>
        <w:fldChar w:fldCharType="begin"/>
      </w:r>
      <w:r>
        <w:instrText xml:space="preserve"> HYPERLINK \l "_Toc26068" </w:instrText>
      </w:r>
      <w:r>
        <w:fldChar w:fldCharType="separate"/>
      </w:r>
      <w:r>
        <w:rPr>
          <w:rFonts w:hint="eastAsia" w:ascii="宋体" w:hAnsi="宋体" w:eastAsia="宋体" w:cs="宋体"/>
          <w:bCs/>
        </w:rPr>
        <w:t>3.7.2</w:t>
      </w:r>
      <w:r>
        <w:rPr>
          <w:rFonts w:hint="eastAsia" w:ascii="宋体" w:hAnsi="宋体" w:cs="宋体"/>
          <w:bCs/>
        </w:rPr>
        <w:t>报警</w:t>
      </w:r>
      <w:r>
        <w:rPr>
          <w:rFonts w:hint="eastAsia" w:ascii="宋体" w:hAnsi="宋体" w:eastAsia="宋体" w:cs="宋体"/>
          <w:bCs/>
        </w:rPr>
        <w:t>联络组职责</w:t>
      </w:r>
      <w:r>
        <w:tab/>
      </w:r>
      <w:r>
        <w:fldChar w:fldCharType="begin"/>
      </w:r>
      <w:r>
        <w:instrText xml:space="preserve"> PAGEREF _Toc26068 </w:instrText>
      </w:r>
      <w:r>
        <w:fldChar w:fldCharType="separate"/>
      </w:r>
      <w:r>
        <w:t>37</w:t>
      </w:r>
      <w:r>
        <w:fldChar w:fldCharType="end"/>
      </w:r>
      <w:r>
        <w:fldChar w:fldCharType="end"/>
      </w:r>
    </w:p>
    <w:p>
      <w:pPr>
        <w:pStyle w:val="21"/>
        <w:tabs>
          <w:tab w:val="right" w:leader="dot" w:pos="9072"/>
        </w:tabs>
      </w:pPr>
      <w:r>
        <w:fldChar w:fldCharType="begin"/>
      </w:r>
      <w:r>
        <w:instrText xml:space="preserve"> HYPERLINK \l "_Toc9237" </w:instrText>
      </w:r>
      <w:r>
        <w:fldChar w:fldCharType="separate"/>
      </w:r>
      <w:r>
        <w:rPr>
          <w:rFonts w:hint="eastAsia" w:ascii="楷体" w:hAnsi="楷体" w:eastAsia="楷体" w:cs="楷体"/>
          <w:szCs w:val="28"/>
        </w:rPr>
        <w:t>3.8后勤保障组</w:t>
      </w:r>
      <w:r>
        <w:tab/>
      </w:r>
      <w:r>
        <w:fldChar w:fldCharType="begin"/>
      </w:r>
      <w:r>
        <w:instrText xml:space="preserve"> PAGEREF _Toc9237 </w:instrText>
      </w:r>
      <w:r>
        <w:fldChar w:fldCharType="separate"/>
      </w:r>
      <w:r>
        <w:t>37</w:t>
      </w:r>
      <w:r>
        <w:fldChar w:fldCharType="end"/>
      </w:r>
      <w:r>
        <w:fldChar w:fldCharType="end"/>
      </w:r>
    </w:p>
    <w:p>
      <w:pPr>
        <w:pStyle w:val="13"/>
        <w:tabs>
          <w:tab w:val="right" w:leader="dot" w:pos="9072"/>
        </w:tabs>
      </w:pPr>
      <w:r>
        <w:fldChar w:fldCharType="begin"/>
      </w:r>
      <w:r>
        <w:instrText xml:space="preserve"> HYPERLINK \l "_Toc32435" </w:instrText>
      </w:r>
      <w:r>
        <w:fldChar w:fldCharType="separate"/>
      </w:r>
      <w:r>
        <w:rPr>
          <w:rFonts w:hint="eastAsia" w:ascii="宋体" w:hAnsi="宋体" w:eastAsia="宋体" w:cs="宋体"/>
          <w:bCs/>
        </w:rPr>
        <w:t>3.</w:t>
      </w:r>
      <w:r>
        <w:rPr>
          <w:rFonts w:hint="eastAsia" w:ascii="宋体" w:hAnsi="宋体" w:cs="宋体"/>
          <w:bCs/>
        </w:rPr>
        <w:t>8</w:t>
      </w:r>
      <w:r>
        <w:rPr>
          <w:rFonts w:hint="eastAsia" w:ascii="宋体" w:hAnsi="宋体" w:eastAsia="宋体" w:cs="宋体"/>
          <w:bCs/>
        </w:rPr>
        <w:t>.1后勤保障组成员</w:t>
      </w:r>
      <w:r>
        <w:tab/>
      </w:r>
      <w:r>
        <w:fldChar w:fldCharType="begin"/>
      </w:r>
      <w:r>
        <w:instrText xml:space="preserve"> PAGEREF _Toc32435 </w:instrText>
      </w:r>
      <w:r>
        <w:fldChar w:fldCharType="separate"/>
      </w:r>
      <w:r>
        <w:t>37</w:t>
      </w:r>
      <w:r>
        <w:fldChar w:fldCharType="end"/>
      </w:r>
      <w:r>
        <w:fldChar w:fldCharType="end"/>
      </w:r>
    </w:p>
    <w:p>
      <w:pPr>
        <w:pStyle w:val="13"/>
        <w:tabs>
          <w:tab w:val="right" w:leader="dot" w:pos="9072"/>
        </w:tabs>
      </w:pPr>
      <w:r>
        <w:fldChar w:fldCharType="begin"/>
      </w:r>
      <w:r>
        <w:instrText xml:space="preserve"> HYPERLINK \l "_Toc20367" </w:instrText>
      </w:r>
      <w:r>
        <w:fldChar w:fldCharType="separate"/>
      </w:r>
      <w:r>
        <w:rPr>
          <w:rFonts w:hint="eastAsia" w:ascii="宋体" w:hAnsi="宋体" w:eastAsia="宋体" w:cs="宋体"/>
          <w:bCs/>
        </w:rPr>
        <w:t>3.8.2后勤保障组职责</w:t>
      </w:r>
      <w:r>
        <w:tab/>
      </w:r>
      <w:r>
        <w:fldChar w:fldCharType="begin"/>
      </w:r>
      <w:r>
        <w:instrText xml:space="preserve"> PAGEREF _Toc20367 </w:instrText>
      </w:r>
      <w:r>
        <w:fldChar w:fldCharType="separate"/>
      </w:r>
      <w:r>
        <w:t>37</w:t>
      </w:r>
      <w:r>
        <w:fldChar w:fldCharType="end"/>
      </w:r>
      <w:r>
        <w:fldChar w:fldCharType="end"/>
      </w:r>
    </w:p>
    <w:p>
      <w:pPr>
        <w:pStyle w:val="21"/>
        <w:tabs>
          <w:tab w:val="right" w:leader="dot" w:pos="9072"/>
        </w:tabs>
      </w:pPr>
      <w:r>
        <w:fldChar w:fldCharType="begin"/>
      </w:r>
      <w:r>
        <w:instrText xml:space="preserve"> HYPERLINK \l "_Toc10529" </w:instrText>
      </w:r>
      <w:r>
        <w:fldChar w:fldCharType="separate"/>
      </w:r>
      <w:r>
        <w:rPr>
          <w:rFonts w:hint="eastAsia" w:ascii="楷体" w:hAnsi="楷体" w:eastAsia="楷体" w:cs="楷体"/>
          <w:szCs w:val="28"/>
        </w:rPr>
        <w:t>3.9事故调查善后组</w:t>
      </w:r>
      <w:r>
        <w:tab/>
      </w:r>
      <w:r>
        <w:fldChar w:fldCharType="begin"/>
      </w:r>
      <w:r>
        <w:instrText xml:space="preserve"> PAGEREF _Toc10529 </w:instrText>
      </w:r>
      <w:r>
        <w:fldChar w:fldCharType="separate"/>
      </w:r>
      <w:r>
        <w:t>38</w:t>
      </w:r>
      <w:r>
        <w:fldChar w:fldCharType="end"/>
      </w:r>
      <w:r>
        <w:fldChar w:fldCharType="end"/>
      </w:r>
    </w:p>
    <w:p>
      <w:pPr>
        <w:pStyle w:val="13"/>
        <w:tabs>
          <w:tab w:val="right" w:leader="dot" w:pos="9072"/>
        </w:tabs>
      </w:pPr>
      <w:r>
        <w:fldChar w:fldCharType="begin"/>
      </w:r>
      <w:r>
        <w:instrText xml:space="preserve"> HYPERLINK \l "_Toc13101" </w:instrText>
      </w:r>
      <w:r>
        <w:fldChar w:fldCharType="separate"/>
      </w:r>
      <w:r>
        <w:rPr>
          <w:rFonts w:hint="eastAsia" w:ascii="宋体" w:hAnsi="宋体" w:eastAsia="宋体" w:cs="宋体"/>
          <w:bCs/>
        </w:rPr>
        <w:t>3.</w:t>
      </w:r>
      <w:r>
        <w:rPr>
          <w:rFonts w:hint="eastAsia" w:ascii="宋体" w:hAnsi="宋体" w:cs="宋体"/>
          <w:bCs/>
        </w:rPr>
        <w:t>9</w:t>
      </w:r>
      <w:r>
        <w:rPr>
          <w:rFonts w:hint="eastAsia" w:ascii="宋体" w:hAnsi="宋体" w:eastAsia="宋体" w:cs="宋体"/>
          <w:bCs/>
        </w:rPr>
        <w:t>.1事故调查善后组</w:t>
      </w:r>
      <w:r>
        <w:tab/>
      </w:r>
      <w:r>
        <w:fldChar w:fldCharType="begin"/>
      </w:r>
      <w:r>
        <w:instrText xml:space="preserve"> PAGEREF _Toc13101 </w:instrText>
      </w:r>
      <w:r>
        <w:fldChar w:fldCharType="separate"/>
      </w:r>
      <w:r>
        <w:t>38</w:t>
      </w:r>
      <w:r>
        <w:fldChar w:fldCharType="end"/>
      </w:r>
      <w:r>
        <w:fldChar w:fldCharType="end"/>
      </w:r>
    </w:p>
    <w:p>
      <w:pPr>
        <w:pStyle w:val="13"/>
        <w:tabs>
          <w:tab w:val="right" w:leader="dot" w:pos="9072"/>
        </w:tabs>
      </w:pPr>
      <w:r>
        <w:fldChar w:fldCharType="begin"/>
      </w:r>
      <w:r>
        <w:instrText xml:space="preserve"> HYPERLINK \l "_Toc7990" </w:instrText>
      </w:r>
      <w:r>
        <w:fldChar w:fldCharType="separate"/>
      </w:r>
      <w:r>
        <w:rPr>
          <w:rFonts w:hint="eastAsia" w:ascii="宋体" w:hAnsi="宋体" w:eastAsia="宋体" w:cs="宋体"/>
          <w:bCs/>
        </w:rPr>
        <w:t>3.</w:t>
      </w:r>
      <w:r>
        <w:rPr>
          <w:rFonts w:hint="eastAsia" w:ascii="宋体" w:hAnsi="宋体" w:cs="宋体"/>
          <w:bCs/>
        </w:rPr>
        <w:t>9</w:t>
      </w:r>
      <w:r>
        <w:rPr>
          <w:rFonts w:hint="eastAsia" w:ascii="宋体" w:hAnsi="宋体" w:eastAsia="宋体" w:cs="宋体"/>
          <w:bCs/>
        </w:rPr>
        <w:t>.2事故调查善后组职责</w:t>
      </w:r>
      <w:r>
        <w:tab/>
      </w:r>
      <w:r>
        <w:fldChar w:fldCharType="begin"/>
      </w:r>
      <w:r>
        <w:instrText xml:space="preserve"> PAGEREF _Toc7990 </w:instrText>
      </w:r>
      <w:r>
        <w:fldChar w:fldCharType="separate"/>
      </w:r>
      <w:r>
        <w:t>38</w:t>
      </w:r>
      <w:r>
        <w:fldChar w:fldCharType="end"/>
      </w:r>
      <w:r>
        <w:fldChar w:fldCharType="end"/>
      </w:r>
    </w:p>
    <w:p>
      <w:pPr>
        <w:pStyle w:val="19"/>
        <w:tabs>
          <w:tab w:val="right" w:leader="dot" w:pos="9072"/>
        </w:tabs>
      </w:pPr>
      <w:r>
        <w:fldChar w:fldCharType="begin"/>
      </w:r>
      <w:r>
        <w:instrText xml:space="preserve"> HYPERLINK \l "_Toc23193" </w:instrText>
      </w:r>
      <w:r>
        <w:fldChar w:fldCharType="separate"/>
      </w:r>
      <w:r>
        <w:rPr>
          <w:rFonts w:hint="eastAsia" w:ascii="黑体" w:hAnsi="黑体" w:eastAsia="黑体" w:cs="黑体"/>
          <w:szCs w:val="32"/>
        </w:rPr>
        <w:t>4 预警及信息报告</w:t>
      </w:r>
      <w:r>
        <w:tab/>
      </w:r>
      <w:r>
        <w:fldChar w:fldCharType="begin"/>
      </w:r>
      <w:r>
        <w:instrText xml:space="preserve"> PAGEREF _Toc23193 </w:instrText>
      </w:r>
      <w:r>
        <w:fldChar w:fldCharType="separate"/>
      </w:r>
      <w:r>
        <w:t>41</w:t>
      </w:r>
      <w:r>
        <w:fldChar w:fldCharType="end"/>
      </w:r>
      <w:r>
        <w:fldChar w:fldCharType="end"/>
      </w:r>
    </w:p>
    <w:p>
      <w:pPr>
        <w:pStyle w:val="21"/>
        <w:tabs>
          <w:tab w:val="right" w:leader="dot" w:pos="9072"/>
        </w:tabs>
      </w:pPr>
      <w:r>
        <w:fldChar w:fldCharType="begin"/>
      </w:r>
      <w:r>
        <w:instrText xml:space="preserve"> HYPERLINK \l "_Toc6744" </w:instrText>
      </w:r>
      <w:r>
        <w:fldChar w:fldCharType="separate"/>
      </w:r>
      <w:r>
        <w:rPr>
          <w:rFonts w:hint="eastAsia" w:ascii="楷体" w:hAnsi="楷体" w:eastAsia="楷体" w:cs="楷体"/>
          <w:szCs w:val="28"/>
        </w:rPr>
        <w:t>4.1预警</w:t>
      </w:r>
      <w:r>
        <w:tab/>
      </w:r>
      <w:r>
        <w:fldChar w:fldCharType="begin"/>
      </w:r>
      <w:r>
        <w:instrText xml:space="preserve"> PAGEREF _Toc6744 </w:instrText>
      </w:r>
      <w:r>
        <w:fldChar w:fldCharType="separate"/>
      </w:r>
      <w:r>
        <w:t>41</w:t>
      </w:r>
      <w:r>
        <w:fldChar w:fldCharType="end"/>
      </w:r>
      <w:r>
        <w:fldChar w:fldCharType="end"/>
      </w:r>
    </w:p>
    <w:p>
      <w:pPr>
        <w:pStyle w:val="13"/>
        <w:tabs>
          <w:tab w:val="right" w:leader="dot" w:pos="9072"/>
        </w:tabs>
      </w:pPr>
      <w:r>
        <w:fldChar w:fldCharType="begin"/>
      </w:r>
      <w:r>
        <w:instrText xml:space="preserve"> HYPERLINK \l "_Toc22842" </w:instrText>
      </w:r>
      <w:r>
        <w:fldChar w:fldCharType="separate"/>
      </w:r>
      <w:r>
        <w:rPr>
          <w:rFonts w:hint="eastAsia" w:ascii="宋体" w:hAnsi="宋体" w:eastAsia="宋体" w:cs="宋体"/>
          <w:bCs/>
        </w:rPr>
        <w:t>4.1.1危险源监控及预警方式、方法</w:t>
      </w:r>
      <w:r>
        <w:tab/>
      </w:r>
      <w:r>
        <w:fldChar w:fldCharType="begin"/>
      </w:r>
      <w:r>
        <w:instrText xml:space="preserve"> PAGEREF _Toc22842 </w:instrText>
      </w:r>
      <w:r>
        <w:fldChar w:fldCharType="separate"/>
      </w:r>
      <w:r>
        <w:t>41</w:t>
      </w:r>
      <w:r>
        <w:fldChar w:fldCharType="end"/>
      </w:r>
      <w:r>
        <w:fldChar w:fldCharType="end"/>
      </w:r>
    </w:p>
    <w:p>
      <w:pPr>
        <w:pStyle w:val="13"/>
        <w:tabs>
          <w:tab w:val="right" w:leader="dot" w:pos="9072"/>
        </w:tabs>
      </w:pPr>
      <w:r>
        <w:fldChar w:fldCharType="begin"/>
      </w:r>
      <w:r>
        <w:instrText xml:space="preserve"> HYPERLINK \l "_Toc28132" </w:instrText>
      </w:r>
      <w:r>
        <w:fldChar w:fldCharType="separate"/>
      </w:r>
      <w:r>
        <w:rPr>
          <w:rFonts w:hint="eastAsia" w:ascii="宋体" w:hAnsi="宋体" w:eastAsia="宋体" w:cs="宋体"/>
          <w:bCs/>
        </w:rPr>
        <w:t>4.1.2预防措施</w:t>
      </w:r>
      <w:r>
        <w:tab/>
      </w:r>
      <w:r>
        <w:fldChar w:fldCharType="begin"/>
      </w:r>
      <w:r>
        <w:instrText xml:space="preserve"> PAGEREF _Toc28132 </w:instrText>
      </w:r>
      <w:r>
        <w:fldChar w:fldCharType="separate"/>
      </w:r>
      <w:r>
        <w:t>41</w:t>
      </w:r>
      <w:r>
        <w:fldChar w:fldCharType="end"/>
      </w:r>
      <w:r>
        <w:fldChar w:fldCharType="end"/>
      </w:r>
    </w:p>
    <w:p>
      <w:pPr>
        <w:pStyle w:val="13"/>
        <w:tabs>
          <w:tab w:val="right" w:leader="dot" w:pos="9072"/>
        </w:tabs>
      </w:pPr>
      <w:r>
        <w:fldChar w:fldCharType="begin"/>
      </w:r>
      <w:r>
        <w:instrText xml:space="preserve"> HYPERLINK \l "_Toc6367" </w:instrText>
      </w:r>
      <w:r>
        <w:fldChar w:fldCharType="separate"/>
      </w:r>
      <w:r>
        <w:rPr>
          <w:rFonts w:hint="eastAsia" w:ascii="宋体" w:hAnsi="宋体" w:eastAsia="宋体" w:cs="宋体"/>
          <w:bCs/>
        </w:rPr>
        <w:t>4.1.3预警条件</w:t>
      </w:r>
      <w:r>
        <w:tab/>
      </w:r>
      <w:r>
        <w:fldChar w:fldCharType="begin"/>
      </w:r>
      <w:r>
        <w:instrText xml:space="preserve"> PAGEREF _Toc6367 </w:instrText>
      </w:r>
      <w:r>
        <w:fldChar w:fldCharType="separate"/>
      </w:r>
      <w:r>
        <w:t>42</w:t>
      </w:r>
      <w:r>
        <w:fldChar w:fldCharType="end"/>
      </w:r>
      <w:r>
        <w:fldChar w:fldCharType="end"/>
      </w:r>
    </w:p>
    <w:p>
      <w:pPr>
        <w:pStyle w:val="13"/>
        <w:tabs>
          <w:tab w:val="right" w:leader="dot" w:pos="9072"/>
        </w:tabs>
      </w:pPr>
      <w:r>
        <w:fldChar w:fldCharType="begin"/>
      </w:r>
      <w:r>
        <w:instrText xml:space="preserve"> HYPERLINK \l "_Toc1589" </w:instrText>
      </w:r>
      <w:r>
        <w:fldChar w:fldCharType="separate"/>
      </w:r>
      <w:r>
        <w:rPr>
          <w:rFonts w:hint="eastAsia" w:ascii="宋体" w:hAnsi="宋体" w:eastAsia="宋体" w:cs="宋体"/>
          <w:bCs/>
        </w:rPr>
        <w:t>4.1.4预警启动程序</w:t>
      </w:r>
      <w:r>
        <w:tab/>
      </w:r>
      <w:r>
        <w:fldChar w:fldCharType="begin"/>
      </w:r>
      <w:r>
        <w:instrText xml:space="preserve"> PAGEREF _Toc1589 </w:instrText>
      </w:r>
      <w:r>
        <w:fldChar w:fldCharType="separate"/>
      </w:r>
      <w:r>
        <w:t>42</w:t>
      </w:r>
      <w:r>
        <w:fldChar w:fldCharType="end"/>
      </w:r>
      <w:r>
        <w:fldChar w:fldCharType="end"/>
      </w:r>
    </w:p>
    <w:p>
      <w:pPr>
        <w:pStyle w:val="13"/>
        <w:tabs>
          <w:tab w:val="right" w:leader="dot" w:pos="9072"/>
        </w:tabs>
      </w:pPr>
      <w:r>
        <w:fldChar w:fldCharType="begin"/>
      </w:r>
      <w:r>
        <w:instrText xml:space="preserve"> HYPERLINK \l "_Toc14288" </w:instrText>
      </w:r>
      <w:r>
        <w:fldChar w:fldCharType="separate"/>
      </w:r>
      <w:r>
        <w:rPr>
          <w:rFonts w:hint="eastAsia" w:ascii="宋体" w:hAnsi="宋体" w:eastAsia="宋体" w:cs="宋体"/>
          <w:bCs/>
        </w:rPr>
        <w:t>4.1.5预警发布</w:t>
      </w:r>
      <w:r>
        <w:tab/>
      </w:r>
      <w:r>
        <w:fldChar w:fldCharType="begin"/>
      </w:r>
      <w:r>
        <w:instrText xml:space="preserve"> PAGEREF _Toc14288 </w:instrText>
      </w:r>
      <w:r>
        <w:fldChar w:fldCharType="separate"/>
      </w:r>
      <w:r>
        <w:t>42</w:t>
      </w:r>
      <w:r>
        <w:fldChar w:fldCharType="end"/>
      </w:r>
      <w:r>
        <w:fldChar w:fldCharType="end"/>
      </w:r>
    </w:p>
    <w:p>
      <w:pPr>
        <w:pStyle w:val="21"/>
        <w:tabs>
          <w:tab w:val="right" w:leader="dot" w:pos="9072"/>
        </w:tabs>
      </w:pPr>
      <w:r>
        <w:fldChar w:fldCharType="begin"/>
      </w:r>
      <w:r>
        <w:instrText xml:space="preserve"> HYPERLINK \l "_Toc10457" </w:instrText>
      </w:r>
      <w:r>
        <w:fldChar w:fldCharType="separate"/>
      </w:r>
      <w:r>
        <w:rPr>
          <w:rFonts w:hint="eastAsia" w:ascii="楷体" w:hAnsi="楷体" w:eastAsia="楷体" w:cs="楷体"/>
          <w:szCs w:val="28"/>
        </w:rPr>
        <w:t>4.2信息报告</w:t>
      </w:r>
      <w:r>
        <w:tab/>
      </w:r>
      <w:r>
        <w:fldChar w:fldCharType="begin"/>
      </w:r>
      <w:r>
        <w:instrText xml:space="preserve"> PAGEREF _Toc10457 </w:instrText>
      </w:r>
      <w:r>
        <w:fldChar w:fldCharType="separate"/>
      </w:r>
      <w:r>
        <w:t>42</w:t>
      </w:r>
      <w:r>
        <w:fldChar w:fldCharType="end"/>
      </w:r>
      <w:r>
        <w:fldChar w:fldCharType="end"/>
      </w:r>
    </w:p>
    <w:p>
      <w:pPr>
        <w:pStyle w:val="13"/>
        <w:tabs>
          <w:tab w:val="right" w:leader="dot" w:pos="9072"/>
        </w:tabs>
      </w:pPr>
      <w:r>
        <w:fldChar w:fldCharType="begin"/>
      </w:r>
      <w:r>
        <w:instrText xml:space="preserve"> HYPERLINK \l "_Toc11299" </w:instrText>
      </w:r>
      <w:r>
        <w:fldChar w:fldCharType="separate"/>
      </w:r>
      <w:r>
        <w:rPr>
          <w:rFonts w:hint="eastAsia" w:ascii="宋体" w:hAnsi="宋体" w:eastAsia="宋体" w:cs="宋体"/>
          <w:bCs/>
        </w:rPr>
        <w:t>4.2.1信息接受与通报</w:t>
      </w:r>
      <w:r>
        <w:tab/>
      </w:r>
      <w:r>
        <w:fldChar w:fldCharType="begin"/>
      </w:r>
      <w:r>
        <w:instrText xml:space="preserve"> PAGEREF _Toc11299 </w:instrText>
      </w:r>
      <w:r>
        <w:fldChar w:fldCharType="separate"/>
      </w:r>
      <w:r>
        <w:t>42</w:t>
      </w:r>
      <w:r>
        <w:fldChar w:fldCharType="end"/>
      </w:r>
      <w:r>
        <w:fldChar w:fldCharType="end"/>
      </w:r>
    </w:p>
    <w:p>
      <w:pPr>
        <w:pStyle w:val="13"/>
        <w:tabs>
          <w:tab w:val="right" w:leader="dot" w:pos="9072"/>
        </w:tabs>
      </w:pPr>
      <w:r>
        <w:fldChar w:fldCharType="begin"/>
      </w:r>
      <w:r>
        <w:instrText xml:space="preserve"> HYPERLINK \l "_Toc10056" </w:instrText>
      </w:r>
      <w:r>
        <w:fldChar w:fldCharType="separate"/>
      </w:r>
      <w:r>
        <w:rPr>
          <w:rFonts w:hint="eastAsia" w:ascii="宋体" w:hAnsi="宋体" w:eastAsia="宋体" w:cs="宋体"/>
          <w:bCs/>
        </w:rPr>
        <w:t>4.2.2信息上报</w:t>
      </w:r>
      <w:r>
        <w:tab/>
      </w:r>
      <w:r>
        <w:fldChar w:fldCharType="begin"/>
      </w:r>
      <w:r>
        <w:instrText xml:space="preserve"> PAGEREF _Toc10056 </w:instrText>
      </w:r>
      <w:r>
        <w:fldChar w:fldCharType="separate"/>
      </w:r>
      <w:r>
        <w:t>43</w:t>
      </w:r>
      <w:r>
        <w:fldChar w:fldCharType="end"/>
      </w:r>
      <w:r>
        <w:fldChar w:fldCharType="end"/>
      </w:r>
    </w:p>
    <w:p>
      <w:pPr>
        <w:pStyle w:val="13"/>
        <w:tabs>
          <w:tab w:val="right" w:leader="dot" w:pos="9072"/>
        </w:tabs>
      </w:pPr>
      <w:r>
        <w:fldChar w:fldCharType="begin"/>
      </w:r>
      <w:r>
        <w:instrText xml:space="preserve"> HYPERLINK \l "_Toc20030" </w:instrText>
      </w:r>
      <w:r>
        <w:fldChar w:fldCharType="separate"/>
      </w:r>
      <w:r>
        <w:rPr>
          <w:rFonts w:hint="eastAsia" w:ascii="宋体" w:hAnsi="宋体" w:eastAsia="宋体" w:cs="宋体"/>
          <w:bCs/>
        </w:rPr>
        <w:t>4.2.3信息传递</w:t>
      </w:r>
      <w:r>
        <w:tab/>
      </w:r>
      <w:r>
        <w:fldChar w:fldCharType="begin"/>
      </w:r>
      <w:r>
        <w:instrText xml:space="preserve"> PAGEREF _Toc20030 </w:instrText>
      </w:r>
      <w:r>
        <w:fldChar w:fldCharType="separate"/>
      </w:r>
      <w:r>
        <w:t>44</w:t>
      </w:r>
      <w:r>
        <w:fldChar w:fldCharType="end"/>
      </w:r>
      <w:r>
        <w:fldChar w:fldCharType="end"/>
      </w:r>
    </w:p>
    <w:p>
      <w:pPr>
        <w:pStyle w:val="19"/>
        <w:tabs>
          <w:tab w:val="right" w:leader="dot" w:pos="9072"/>
        </w:tabs>
      </w:pPr>
      <w:r>
        <w:fldChar w:fldCharType="begin"/>
      </w:r>
      <w:r>
        <w:instrText xml:space="preserve"> HYPERLINK \l "_Toc23001" </w:instrText>
      </w:r>
      <w:r>
        <w:fldChar w:fldCharType="separate"/>
      </w:r>
      <w:r>
        <w:rPr>
          <w:rFonts w:hint="eastAsia" w:ascii="黑体" w:hAnsi="黑体" w:eastAsia="黑体" w:cs="黑体"/>
          <w:szCs w:val="32"/>
          <w:lang w:val="zh-CN"/>
        </w:rPr>
        <w:t>5应急响应</w:t>
      </w:r>
      <w:r>
        <w:tab/>
      </w:r>
      <w:r>
        <w:fldChar w:fldCharType="begin"/>
      </w:r>
      <w:r>
        <w:instrText xml:space="preserve"> PAGEREF _Toc23001 </w:instrText>
      </w:r>
      <w:r>
        <w:fldChar w:fldCharType="separate"/>
      </w:r>
      <w:r>
        <w:t>45</w:t>
      </w:r>
      <w:r>
        <w:fldChar w:fldCharType="end"/>
      </w:r>
      <w:r>
        <w:fldChar w:fldCharType="end"/>
      </w:r>
    </w:p>
    <w:p>
      <w:pPr>
        <w:pStyle w:val="21"/>
        <w:tabs>
          <w:tab w:val="right" w:leader="dot" w:pos="9072"/>
        </w:tabs>
      </w:pPr>
      <w:r>
        <w:fldChar w:fldCharType="begin"/>
      </w:r>
      <w:r>
        <w:instrText xml:space="preserve"> HYPERLINK \l "_Toc6276" </w:instrText>
      </w:r>
      <w:r>
        <w:fldChar w:fldCharType="separate"/>
      </w:r>
      <w:r>
        <w:rPr>
          <w:rFonts w:hint="eastAsia" w:ascii="楷体" w:hAnsi="楷体" w:eastAsia="楷体" w:cs="楷体"/>
          <w:szCs w:val="28"/>
          <w:lang w:val="zh-CN"/>
        </w:rPr>
        <w:t>5.1响应分级</w:t>
      </w:r>
      <w:r>
        <w:tab/>
      </w:r>
      <w:r>
        <w:fldChar w:fldCharType="begin"/>
      </w:r>
      <w:r>
        <w:instrText xml:space="preserve"> PAGEREF _Toc6276 </w:instrText>
      </w:r>
      <w:r>
        <w:fldChar w:fldCharType="separate"/>
      </w:r>
      <w:r>
        <w:t>45</w:t>
      </w:r>
      <w:r>
        <w:fldChar w:fldCharType="end"/>
      </w:r>
      <w:r>
        <w:fldChar w:fldCharType="end"/>
      </w:r>
    </w:p>
    <w:p>
      <w:pPr>
        <w:pStyle w:val="13"/>
        <w:tabs>
          <w:tab w:val="right" w:leader="dot" w:pos="9072"/>
        </w:tabs>
      </w:pPr>
      <w:r>
        <w:fldChar w:fldCharType="begin"/>
      </w:r>
      <w:r>
        <w:instrText xml:space="preserve"> HYPERLINK \l "_Toc20288" </w:instrText>
      </w:r>
      <w:r>
        <w:fldChar w:fldCharType="separate"/>
      </w:r>
      <w:r>
        <w:rPr>
          <w:rFonts w:hint="eastAsia" w:ascii="宋体" w:hAnsi="宋体" w:eastAsia="宋体" w:cs="宋体"/>
          <w:bCs/>
        </w:rPr>
        <w:t>5.1.1事故分级</w:t>
      </w:r>
      <w:r>
        <w:tab/>
      </w:r>
      <w:r>
        <w:fldChar w:fldCharType="begin"/>
      </w:r>
      <w:r>
        <w:instrText xml:space="preserve"> PAGEREF _Toc20288 </w:instrText>
      </w:r>
      <w:r>
        <w:fldChar w:fldCharType="separate"/>
      </w:r>
      <w:r>
        <w:t>45</w:t>
      </w:r>
      <w:r>
        <w:fldChar w:fldCharType="end"/>
      </w:r>
      <w:r>
        <w:fldChar w:fldCharType="end"/>
      </w:r>
    </w:p>
    <w:p>
      <w:pPr>
        <w:pStyle w:val="13"/>
        <w:tabs>
          <w:tab w:val="right" w:leader="dot" w:pos="9072"/>
        </w:tabs>
      </w:pPr>
      <w:r>
        <w:fldChar w:fldCharType="begin"/>
      </w:r>
      <w:r>
        <w:instrText xml:space="preserve"> HYPERLINK \l "_Toc19783" </w:instrText>
      </w:r>
      <w:r>
        <w:fldChar w:fldCharType="separate"/>
      </w:r>
      <w:r>
        <w:rPr>
          <w:rFonts w:hint="eastAsia" w:ascii="宋体" w:hAnsi="宋体" w:eastAsia="宋体" w:cs="宋体"/>
          <w:bCs/>
        </w:rPr>
        <w:t>5.1.2应急相应级别</w:t>
      </w:r>
      <w:r>
        <w:tab/>
      </w:r>
      <w:r>
        <w:fldChar w:fldCharType="begin"/>
      </w:r>
      <w:r>
        <w:instrText xml:space="preserve"> PAGEREF _Toc19783 </w:instrText>
      </w:r>
      <w:r>
        <w:fldChar w:fldCharType="separate"/>
      </w:r>
      <w:r>
        <w:t>45</w:t>
      </w:r>
      <w:r>
        <w:fldChar w:fldCharType="end"/>
      </w:r>
      <w:r>
        <w:fldChar w:fldCharType="end"/>
      </w:r>
    </w:p>
    <w:p>
      <w:pPr>
        <w:pStyle w:val="21"/>
        <w:tabs>
          <w:tab w:val="right" w:leader="dot" w:pos="9072"/>
        </w:tabs>
      </w:pPr>
      <w:r>
        <w:fldChar w:fldCharType="begin"/>
      </w:r>
      <w:r>
        <w:instrText xml:space="preserve"> HYPERLINK \l "_Toc15662" </w:instrText>
      </w:r>
      <w:r>
        <w:fldChar w:fldCharType="separate"/>
      </w:r>
      <w:r>
        <w:rPr>
          <w:rFonts w:hint="eastAsia" w:ascii="楷体" w:hAnsi="楷体" w:eastAsia="楷体" w:cs="楷体"/>
          <w:szCs w:val="28"/>
          <w:lang w:val="zh-CN"/>
        </w:rPr>
        <w:t>5.2响应程序</w:t>
      </w:r>
      <w:r>
        <w:tab/>
      </w:r>
      <w:r>
        <w:fldChar w:fldCharType="begin"/>
      </w:r>
      <w:r>
        <w:instrText xml:space="preserve"> PAGEREF _Toc15662 </w:instrText>
      </w:r>
      <w:r>
        <w:fldChar w:fldCharType="separate"/>
      </w:r>
      <w:r>
        <w:t>46</w:t>
      </w:r>
      <w:r>
        <w:fldChar w:fldCharType="end"/>
      </w:r>
      <w:r>
        <w:fldChar w:fldCharType="end"/>
      </w:r>
    </w:p>
    <w:p>
      <w:pPr>
        <w:pStyle w:val="21"/>
        <w:tabs>
          <w:tab w:val="right" w:leader="dot" w:pos="9072"/>
        </w:tabs>
      </w:pPr>
      <w:r>
        <w:fldChar w:fldCharType="begin"/>
      </w:r>
      <w:r>
        <w:instrText xml:space="preserve"> HYPERLINK \l "_Toc25292" </w:instrText>
      </w:r>
      <w:r>
        <w:fldChar w:fldCharType="separate"/>
      </w:r>
      <w:r>
        <w:rPr>
          <w:rFonts w:hint="eastAsia" w:ascii="楷体" w:hAnsi="楷体" w:eastAsia="楷体" w:cs="楷体"/>
          <w:szCs w:val="28"/>
        </w:rPr>
        <w:t>5.3处置措施</w:t>
      </w:r>
      <w:r>
        <w:tab/>
      </w:r>
      <w:r>
        <w:fldChar w:fldCharType="begin"/>
      </w:r>
      <w:r>
        <w:instrText xml:space="preserve"> PAGEREF _Toc25292 </w:instrText>
      </w:r>
      <w:r>
        <w:fldChar w:fldCharType="separate"/>
      </w:r>
      <w:r>
        <w:t>51</w:t>
      </w:r>
      <w:r>
        <w:fldChar w:fldCharType="end"/>
      </w:r>
      <w:r>
        <w:fldChar w:fldCharType="end"/>
      </w:r>
    </w:p>
    <w:p>
      <w:pPr>
        <w:pStyle w:val="13"/>
        <w:tabs>
          <w:tab w:val="right" w:leader="dot" w:pos="9072"/>
        </w:tabs>
      </w:pPr>
      <w:r>
        <w:fldChar w:fldCharType="begin"/>
      </w:r>
      <w:r>
        <w:instrText xml:space="preserve"> HYPERLINK \l "_Toc32172" </w:instrText>
      </w:r>
      <w:r>
        <w:fldChar w:fldCharType="separate"/>
      </w:r>
      <w:r>
        <w:rPr>
          <w:rFonts w:hint="eastAsia" w:ascii="宋体" w:hAnsi="宋体" w:eastAsia="宋体" w:cs="宋体"/>
          <w:bCs/>
          <w:szCs w:val="28"/>
        </w:rPr>
        <w:t>5.3.1火灾事故处置措施</w:t>
      </w:r>
      <w:r>
        <w:tab/>
      </w:r>
      <w:r>
        <w:fldChar w:fldCharType="begin"/>
      </w:r>
      <w:r>
        <w:instrText xml:space="preserve"> PAGEREF _Toc32172 </w:instrText>
      </w:r>
      <w:r>
        <w:fldChar w:fldCharType="separate"/>
      </w:r>
      <w:r>
        <w:t>51</w:t>
      </w:r>
      <w:r>
        <w:fldChar w:fldCharType="end"/>
      </w:r>
      <w:r>
        <w:fldChar w:fldCharType="end"/>
      </w:r>
    </w:p>
    <w:p>
      <w:pPr>
        <w:pStyle w:val="13"/>
        <w:tabs>
          <w:tab w:val="right" w:leader="dot" w:pos="9072"/>
        </w:tabs>
      </w:pPr>
      <w:r>
        <w:fldChar w:fldCharType="begin"/>
      </w:r>
      <w:r>
        <w:instrText xml:space="preserve"> HYPERLINK \l "_Toc21539" </w:instrText>
      </w:r>
      <w:r>
        <w:fldChar w:fldCharType="separate"/>
      </w:r>
      <w:r>
        <w:rPr>
          <w:rFonts w:hint="eastAsia" w:ascii="宋体" w:hAnsi="宋体" w:eastAsia="宋体" w:cs="宋体"/>
          <w:bCs/>
          <w:szCs w:val="28"/>
        </w:rPr>
        <w:t>5.3.</w:t>
      </w:r>
      <w:r>
        <w:rPr>
          <w:rFonts w:hint="eastAsia" w:ascii="宋体" w:hAnsi="宋体" w:cs="宋体"/>
          <w:bCs/>
          <w:szCs w:val="28"/>
        </w:rPr>
        <w:t>2防汛</w:t>
      </w:r>
      <w:r>
        <w:rPr>
          <w:rFonts w:hint="eastAsia" w:ascii="宋体" w:hAnsi="宋体" w:eastAsia="宋体" w:cs="宋体"/>
          <w:bCs/>
          <w:szCs w:val="28"/>
        </w:rPr>
        <w:t>事故处置措施</w:t>
      </w:r>
      <w:r>
        <w:tab/>
      </w:r>
      <w:r>
        <w:fldChar w:fldCharType="begin"/>
      </w:r>
      <w:r>
        <w:instrText xml:space="preserve"> PAGEREF _Toc21539 </w:instrText>
      </w:r>
      <w:r>
        <w:fldChar w:fldCharType="separate"/>
      </w:r>
      <w:r>
        <w:t>51</w:t>
      </w:r>
      <w:r>
        <w:fldChar w:fldCharType="end"/>
      </w:r>
      <w:r>
        <w:fldChar w:fldCharType="end"/>
      </w:r>
    </w:p>
    <w:p>
      <w:pPr>
        <w:pStyle w:val="13"/>
        <w:tabs>
          <w:tab w:val="right" w:leader="dot" w:pos="9072"/>
        </w:tabs>
      </w:pPr>
      <w:r>
        <w:fldChar w:fldCharType="begin"/>
      </w:r>
      <w:r>
        <w:instrText xml:space="preserve"> HYPERLINK \l "_Toc1133" </w:instrText>
      </w:r>
      <w:r>
        <w:fldChar w:fldCharType="separate"/>
      </w:r>
      <w:r>
        <w:rPr>
          <w:rFonts w:hint="eastAsia" w:ascii="宋体" w:hAnsi="宋体" w:eastAsia="宋体" w:cs="宋体"/>
          <w:bCs/>
          <w:szCs w:val="28"/>
        </w:rPr>
        <w:t>5.3.</w:t>
      </w:r>
      <w:r>
        <w:rPr>
          <w:rFonts w:hint="eastAsia" w:ascii="宋体" w:hAnsi="宋体" w:cs="宋体"/>
          <w:bCs/>
          <w:szCs w:val="28"/>
        </w:rPr>
        <w:t>3停电</w:t>
      </w:r>
      <w:r>
        <w:rPr>
          <w:rFonts w:hint="eastAsia" w:ascii="宋体" w:hAnsi="宋体" w:eastAsia="宋体" w:cs="宋体"/>
          <w:bCs/>
          <w:szCs w:val="28"/>
        </w:rPr>
        <w:t>事故处置措施</w:t>
      </w:r>
      <w:r>
        <w:tab/>
      </w:r>
      <w:r>
        <w:fldChar w:fldCharType="begin"/>
      </w:r>
      <w:r>
        <w:instrText xml:space="preserve"> PAGEREF _Toc1133 </w:instrText>
      </w:r>
      <w:r>
        <w:fldChar w:fldCharType="separate"/>
      </w:r>
      <w:r>
        <w:t>53</w:t>
      </w:r>
      <w:r>
        <w:fldChar w:fldCharType="end"/>
      </w:r>
      <w:r>
        <w:fldChar w:fldCharType="end"/>
      </w:r>
    </w:p>
    <w:p>
      <w:pPr>
        <w:pStyle w:val="13"/>
        <w:tabs>
          <w:tab w:val="right" w:leader="dot" w:pos="9072"/>
        </w:tabs>
      </w:pPr>
      <w:r>
        <w:fldChar w:fldCharType="begin"/>
      </w:r>
      <w:r>
        <w:instrText xml:space="preserve"> HYPERLINK \l "_Toc7600" </w:instrText>
      </w:r>
      <w:r>
        <w:fldChar w:fldCharType="separate"/>
      </w:r>
      <w:r>
        <w:rPr>
          <w:rFonts w:hint="eastAsia" w:ascii="宋体" w:hAnsi="宋体" w:eastAsia="宋体" w:cs="宋体"/>
          <w:bCs/>
          <w:szCs w:val="28"/>
        </w:rPr>
        <w:t>5.3.</w:t>
      </w:r>
      <w:r>
        <w:rPr>
          <w:rFonts w:hint="eastAsia" w:ascii="宋体" w:hAnsi="宋体" w:cs="宋体"/>
          <w:bCs/>
          <w:szCs w:val="28"/>
        </w:rPr>
        <w:t>4</w:t>
      </w:r>
      <w:r>
        <w:rPr>
          <w:rFonts w:hint="eastAsia" w:ascii="宋体" w:hAnsi="宋体" w:eastAsia="宋体" w:cs="宋体"/>
          <w:bCs/>
          <w:szCs w:val="28"/>
        </w:rPr>
        <w:t>其他有关注意事项</w:t>
      </w:r>
      <w:r>
        <w:tab/>
      </w:r>
      <w:r>
        <w:fldChar w:fldCharType="begin"/>
      </w:r>
      <w:r>
        <w:instrText xml:space="preserve"> PAGEREF _Toc7600 </w:instrText>
      </w:r>
      <w:r>
        <w:fldChar w:fldCharType="separate"/>
      </w:r>
      <w:r>
        <w:t>54</w:t>
      </w:r>
      <w:r>
        <w:fldChar w:fldCharType="end"/>
      </w:r>
      <w:r>
        <w:fldChar w:fldCharType="end"/>
      </w:r>
    </w:p>
    <w:p>
      <w:pPr>
        <w:pStyle w:val="13"/>
        <w:tabs>
          <w:tab w:val="right" w:leader="dot" w:pos="9072"/>
        </w:tabs>
      </w:pPr>
      <w:r>
        <w:fldChar w:fldCharType="begin"/>
      </w:r>
      <w:r>
        <w:instrText xml:space="preserve"> HYPERLINK \l "_Toc17394" </w:instrText>
      </w:r>
      <w:r>
        <w:fldChar w:fldCharType="separate"/>
      </w:r>
      <w:r>
        <w:rPr>
          <w:rFonts w:hint="eastAsia" w:ascii="宋体" w:hAnsi="宋体" w:eastAsia="宋体" w:cs="宋体"/>
          <w:bCs/>
          <w:szCs w:val="28"/>
        </w:rPr>
        <w:t>5.3.</w:t>
      </w:r>
      <w:r>
        <w:rPr>
          <w:rFonts w:hint="eastAsia" w:ascii="宋体" w:hAnsi="宋体" w:cs="宋体"/>
          <w:bCs/>
          <w:szCs w:val="28"/>
        </w:rPr>
        <w:t>5</w:t>
      </w:r>
      <w:r>
        <w:rPr>
          <w:rFonts w:hint="eastAsia" w:ascii="宋体" w:hAnsi="宋体" w:eastAsia="宋体" w:cs="宋体"/>
          <w:bCs/>
          <w:szCs w:val="28"/>
        </w:rPr>
        <w:t>应急疏散</w:t>
      </w:r>
      <w:r>
        <w:tab/>
      </w:r>
      <w:r>
        <w:fldChar w:fldCharType="begin"/>
      </w:r>
      <w:r>
        <w:instrText xml:space="preserve"> PAGEREF _Toc17394 </w:instrText>
      </w:r>
      <w:r>
        <w:fldChar w:fldCharType="separate"/>
      </w:r>
      <w:r>
        <w:t>54</w:t>
      </w:r>
      <w:r>
        <w:fldChar w:fldCharType="end"/>
      </w:r>
      <w:r>
        <w:fldChar w:fldCharType="end"/>
      </w:r>
    </w:p>
    <w:p>
      <w:pPr>
        <w:pStyle w:val="13"/>
        <w:tabs>
          <w:tab w:val="right" w:leader="dot" w:pos="9072"/>
        </w:tabs>
      </w:pPr>
      <w:r>
        <w:fldChar w:fldCharType="begin"/>
      </w:r>
      <w:r>
        <w:instrText xml:space="preserve"> HYPERLINK \l "_Toc27065" </w:instrText>
      </w:r>
      <w:r>
        <w:fldChar w:fldCharType="separate"/>
      </w:r>
      <w:r>
        <w:rPr>
          <w:rFonts w:hint="eastAsia" w:ascii="宋体" w:hAnsi="宋体" w:eastAsia="宋体" w:cs="宋体"/>
          <w:bCs/>
          <w:szCs w:val="28"/>
        </w:rPr>
        <w:t>5.3.</w:t>
      </w:r>
      <w:r>
        <w:rPr>
          <w:rFonts w:hint="eastAsia" w:ascii="宋体" w:hAnsi="宋体" w:cs="宋体"/>
          <w:bCs/>
          <w:szCs w:val="28"/>
        </w:rPr>
        <w:t>6</w:t>
      </w:r>
      <w:r>
        <w:rPr>
          <w:rFonts w:hint="eastAsia" w:ascii="宋体" w:hAnsi="宋体" w:eastAsia="宋体" w:cs="宋体"/>
          <w:bCs/>
          <w:szCs w:val="28"/>
        </w:rPr>
        <w:t>自救互救</w:t>
      </w:r>
      <w:r>
        <w:tab/>
      </w:r>
      <w:r>
        <w:fldChar w:fldCharType="begin"/>
      </w:r>
      <w:r>
        <w:instrText xml:space="preserve"> PAGEREF _Toc27065 </w:instrText>
      </w:r>
      <w:r>
        <w:fldChar w:fldCharType="separate"/>
      </w:r>
      <w:r>
        <w:t>56</w:t>
      </w:r>
      <w:r>
        <w:fldChar w:fldCharType="end"/>
      </w:r>
      <w:r>
        <w:fldChar w:fldCharType="end"/>
      </w:r>
    </w:p>
    <w:p>
      <w:pPr>
        <w:pStyle w:val="13"/>
        <w:tabs>
          <w:tab w:val="right" w:leader="dot" w:pos="9072"/>
        </w:tabs>
      </w:pPr>
      <w:r>
        <w:fldChar w:fldCharType="begin"/>
      </w:r>
      <w:r>
        <w:instrText xml:space="preserve"> HYPERLINK \l "_Toc8880" </w:instrText>
      </w:r>
      <w:r>
        <w:fldChar w:fldCharType="separate"/>
      </w:r>
      <w:r>
        <w:rPr>
          <w:rFonts w:hint="eastAsia" w:ascii="宋体" w:hAnsi="宋体" w:eastAsia="宋体" w:cs="宋体"/>
          <w:bCs/>
          <w:szCs w:val="28"/>
        </w:rPr>
        <w:t>5.3.</w:t>
      </w:r>
      <w:r>
        <w:rPr>
          <w:rFonts w:hint="eastAsia" w:ascii="宋体" w:hAnsi="宋体" w:cs="宋体"/>
          <w:bCs/>
          <w:szCs w:val="28"/>
        </w:rPr>
        <w:t>7</w:t>
      </w:r>
      <w:r>
        <w:rPr>
          <w:rFonts w:hint="eastAsia" w:ascii="宋体" w:hAnsi="宋体" w:eastAsia="宋体" w:cs="宋体"/>
          <w:bCs/>
          <w:szCs w:val="28"/>
        </w:rPr>
        <w:t>应急处置注意事项</w:t>
      </w:r>
      <w:r>
        <w:tab/>
      </w:r>
      <w:r>
        <w:fldChar w:fldCharType="begin"/>
      </w:r>
      <w:r>
        <w:instrText xml:space="preserve"> PAGEREF _Toc8880 </w:instrText>
      </w:r>
      <w:r>
        <w:fldChar w:fldCharType="separate"/>
      </w:r>
      <w:r>
        <w:t>56</w:t>
      </w:r>
      <w:r>
        <w:fldChar w:fldCharType="end"/>
      </w:r>
      <w:r>
        <w:fldChar w:fldCharType="end"/>
      </w:r>
    </w:p>
    <w:p>
      <w:pPr>
        <w:pStyle w:val="13"/>
        <w:tabs>
          <w:tab w:val="right" w:leader="dot" w:pos="9072"/>
        </w:tabs>
      </w:pPr>
      <w:r>
        <w:fldChar w:fldCharType="begin"/>
      </w:r>
      <w:r>
        <w:instrText xml:space="preserve"> HYPERLINK \l "_Toc23832" </w:instrText>
      </w:r>
      <w:r>
        <w:fldChar w:fldCharType="separate"/>
      </w:r>
      <w:r>
        <w:rPr>
          <w:rFonts w:hint="eastAsia" w:ascii="宋体" w:hAnsi="宋体" w:eastAsia="宋体" w:cs="宋体"/>
          <w:bCs/>
        </w:rPr>
        <w:t>5.3.</w:t>
      </w:r>
      <w:r>
        <w:rPr>
          <w:rFonts w:hint="eastAsia" w:ascii="宋体" w:hAnsi="宋体" w:cs="宋体"/>
          <w:bCs/>
        </w:rPr>
        <w:t>8</w:t>
      </w:r>
      <w:r>
        <w:rPr>
          <w:rFonts w:hint="eastAsia" w:ascii="宋体" w:hAnsi="宋体" w:eastAsia="宋体" w:cs="宋体"/>
          <w:bCs/>
        </w:rPr>
        <w:t>处置原则</w:t>
      </w:r>
      <w:r>
        <w:tab/>
      </w:r>
      <w:r>
        <w:fldChar w:fldCharType="begin"/>
      </w:r>
      <w:r>
        <w:instrText xml:space="preserve"> PAGEREF _Toc23832 </w:instrText>
      </w:r>
      <w:r>
        <w:fldChar w:fldCharType="separate"/>
      </w:r>
      <w:r>
        <w:t>60</w:t>
      </w:r>
      <w:r>
        <w:fldChar w:fldCharType="end"/>
      </w:r>
      <w:r>
        <w:fldChar w:fldCharType="end"/>
      </w:r>
    </w:p>
    <w:p>
      <w:pPr>
        <w:pStyle w:val="21"/>
        <w:tabs>
          <w:tab w:val="right" w:leader="dot" w:pos="9072"/>
        </w:tabs>
      </w:pPr>
      <w:r>
        <w:fldChar w:fldCharType="begin"/>
      </w:r>
      <w:r>
        <w:instrText xml:space="preserve"> HYPERLINK \l "_Toc4454" </w:instrText>
      </w:r>
      <w:r>
        <w:fldChar w:fldCharType="separate"/>
      </w:r>
      <w:r>
        <w:rPr>
          <w:rFonts w:hint="eastAsia" w:ascii="楷体" w:hAnsi="楷体" w:eastAsia="楷体" w:cs="楷体"/>
          <w:szCs w:val="28"/>
        </w:rPr>
        <w:t>5.4应急结束</w:t>
      </w:r>
      <w:r>
        <w:tab/>
      </w:r>
      <w:r>
        <w:fldChar w:fldCharType="begin"/>
      </w:r>
      <w:r>
        <w:instrText xml:space="preserve"> PAGEREF _Toc4454 </w:instrText>
      </w:r>
      <w:r>
        <w:fldChar w:fldCharType="separate"/>
      </w:r>
      <w:r>
        <w:t>60</w:t>
      </w:r>
      <w:r>
        <w:fldChar w:fldCharType="end"/>
      </w:r>
      <w:r>
        <w:fldChar w:fldCharType="end"/>
      </w:r>
    </w:p>
    <w:p>
      <w:pPr>
        <w:pStyle w:val="13"/>
        <w:tabs>
          <w:tab w:val="right" w:leader="dot" w:pos="9072"/>
        </w:tabs>
      </w:pPr>
      <w:r>
        <w:fldChar w:fldCharType="begin"/>
      </w:r>
      <w:r>
        <w:instrText xml:space="preserve"> HYPERLINK \l "_Toc20379" </w:instrText>
      </w:r>
      <w:r>
        <w:fldChar w:fldCharType="separate"/>
      </w:r>
      <w:r>
        <w:rPr>
          <w:rFonts w:hint="eastAsia" w:ascii="宋体" w:hAnsi="宋体" w:eastAsia="宋体" w:cs="宋体"/>
          <w:bCs/>
        </w:rPr>
        <w:t>5.4.1应急结束的批准</w:t>
      </w:r>
      <w:r>
        <w:tab/>
      </w:r>
      <w:r>
        <w:fldChar w:fldCharType="begin"/>
      </w:r>
      <w:r>
        <w:instrText xml:space="preserve"> PAGEREF _Toc20379 </w:instrText>
      </w:r>
      <w:r>
        <w:fldChar w:fldCharType="separate"/>
      </w:r>
      <w:r>
        <w:t>60</w:t>
      </w:r>
      <w:r>
        <w:fldChar w:fldCharType="end"/>
      </w:r>
      <w:r>
        <w:fldChar w:fldCharType="end"/>
      </w:r>
    </w:p>
    <w:p>
      <w:pPr>
        <w:pStyle w:val="13"/>
        <w:tabs>
          <w:tab w:val="right" w:leader="dot" w:pos="9072"/>
        </w:tabs>
      </w:pPr>
      <w:r>
        <w:fldChar w:fldCharType="begin"/>
      </w:r>
      <w:r>
        <w:instrText xml:space="preserve"> HYPERLINK \l "_Toc12942" </w:instrText>
      </w:r>
      <w:r>
        <w:fldChar w:fldCharType="separate"/>
      </w:r>
      <w:r>
        <w:rPr>
          <w:rFonts w:hint="eastAsia" w:ascii="宋体" w:hAnsi="宋体" w:eastAsia="宋体" w:cs="宋体"/>
          <w:bCs/>
        </w:rPr>
        <w:t>5.4.2应急结束的要求</w:t>
      </w:r>
      <w:r>
        <w:tab/>
      </w:r>
      <w:r>
        <w:fldChar w:fldCharType="begin"/>
      </w:r>
      <w:r>
        <w:instrText xml:space="preserve"> PAGEREF _Toc12942 </w:instrText>
      </w:r>
      <w:r>
        <w:fldChar w:fldCharType="separate"/>
      </w:r>
      <w:r>
        <w:t>61</w:t>
      </w:r>
      <w:r>
        <w:fldChar w:fldCharType="end"/>
      </w:r>
      <w:r>
        <w:fldChar w:fldCharType="end"/>
      </w:r>
    </w:p>
    <w:p>
      <w:pPr>
        <w:pStyle w:val="19"/>
        <w:tabs>
          <w:tab w:val="right" w:leader="dot" w:pos="9072"/>
        </w:tabs>
      </w:pPr>
      <w:r>
        <w:fldChar w:fldCharType="begin"/>
      </w:r>
      <w:r>
        <w:instrText xml:space="preserve"> HYPERLINK \l "_Toc25644" </w:instrText>
      </w:r>
      <w:r>
        <w:fldChar w:fldCharType="separate"/>
      </w:r>
      <w:r>
        <w:rPr>
          <w:rFonts w:hint="eastAsia" w:ascii="黑体" w:hAnsi="黑体" w:eastAsia="黑体" w:cs="黑体"/>
          <w:szCs w:val="32"/>
        </w:rPr>
        <w:t>6 信息公开</w:t>
      </w:r>
      <w:r>
        <w:tab/>
      </w:r>
      <w:r>
        <w:fldChar w:fldCharType="begin"/>
      </w:r>
      <w:r>
        <w:instrText xml:space="preserve"> PAGEREF _Toc25644 </w:instrText>
      </w:r>
      <w:r>
        <w:fldChar w:fldCharType="separate"/>
      </w:r>
      <w:r>
        <w:t>62</w:t>
      </w:r>
      <w:r>
        <w:fldChar w:fldCharType="end"/>
      </w:r>
      <w:r>
        <w:fldChar w:fldCharType="end"/>
      </w:r>
    </w:p>
    <w:p>
      <w:pPr>
        <w:pStyle w:val="21"/>
        <w:tabs>
          <w:tab w:val="right" w:leader="dot" w:pos="9072"/>
        </w:tabs>
      </w:pPr>
      <w:r>
        <w:fldChar w:fldCharType="begin"/>
      </w:r>
      <w:r>
        <w:instrText xml:space="preserve"> HYPERLINK \l "_Toc26207" </w:instrText>
      </w:r>
      <w:r>
        <w:fldChar w:fldCharType="separate"/>
      </w:r>
      <w:r>
        <w:rPr>
          <w:rFonts w:hint="eastAsia" w:ascii="楷体" w:hAnsi="楷体" w:eastAsia="楷体" w:cs="楷体"/>
          <w:szCs w:val="28"/>
        </w:rPr>
        <w:t>6.1信息发布部门</w:t>
      </w:r>
      <w:r>
        <w:tab/>
      </w:r>
      <w:r>
        <w:fldChar w:fldCharType="begin"/>
      </w:r>
      <w:r>
        <w:instrText xml:space="preserve"> PAGEREF _Toc26207 </w:instrText>
      </w:r>
      <w:r>
        <w:fldChar w:fldCharType="separate"/>
      </w:r>
      <w:r>
        <w:t>62</w:t>
      </w:r>
      <w:r>
        <w:fldChar w:fldCharType="end"/>
      </w:r>
      <w:r>
        <w:fldChar w:fldCharType="end"/>
      </w:r>
    </w:p>
    <w:p>
      <w:pPr>
        <w:pStyle w:val="21"/>
        <w:tabs>
          <w:tab w:val="right" w:leader="dot" w:pos="9072"/>
        </w:tabs>
      </w:pPr>
      <w:r>
        <w:fldChar w:fldCharType="begin"/>
      </w:r>
      <w:r>
        <w:instrText xml:space="preserve"> HYPERLINK \l "_Toc26452" </w:instrText>
      </w:r>
      <w:r>
        <w:fldChar w:fldCharType="separate"/>
      </w:r>
      <w:r>
        <w:rPr>
          <w:rFonts w:hint="eastAsia" w:ascii="楷体" w:hAnsi="楷体" w:eastAsia="楷体" w:cs="楷体"/>
          <w:szCs w:val="28"/>
        </w:rPr>
        <w:t>6.2信息发布原则</w:t>
      </w:r>
      <w:r>
        <w:tab/>
      </w:r>
      <w:r>
        <w:fldChar w:fldCharType="begin"/>
      </w:r>
      <w:r>
        <w:instrText xml:space="preserve"> PAGEREF _Toc26452 </w:instrText>
      </w:r>
      <w:r>
        <w:fldChar w:fldCharType="separate"/>
      </w:r>
      <w:r>
        <w:t>62</w:t>
      </w:r>
      <w:r>
        <w:fldChar w:fldCharType="end"/>
      </w:r>
      <w:r>
        <w:fldChar w:fldCharType="end"/>
      </w:r>
    </w:p>
    <w:p>
      <w:pPr>
        <w:pStyle w:val="21"/>
        <w:tabs>
          <w:tab w:val="right" w:leader="dot" w:pos="9072"/>
        </w:tabs>
      </w:pPr>
      <w:r>
        <w:fldChar w:fldCharType="begin"/>
      </w:r>
      <w:r>
        <w:instrText xml:space="preserve"> HYPERLINK \l "_Toc10170" </w:instrText>
      </w:r>
      <w:r>
        <w:fldChar w:fldCharType="separate"/>
      </w:r>
      <w:r>
        <w:rPr>
          <w:rFonts w:hint="eastAsia" w:ascii="楷体" w:hAnsi="楷体" w:eastAsia="楷体" w:cs="楷体"/>
          <w:szCs w:val="28"/>
        </w:rPr>
        <w:t>6.3信息发布形式</w:t>
      </w:r>
      <w:r>
        <w:tab/>
      </w:r>
      <w:r>
        <w:fldChar w:fldCharType="begin"/>
      </w:r>
      <w:r>
        <w:instrText xml:space="preserve"> PAGEREF _Toc10170 </w:instrText>
      </w:r>
      <w:r>
        <w:fldChar w:fldCharType="separate"/>
      </w:r>
      <w:r>
        <w:t>62</w:t>
      </w:r>
      <w:r>
        <w:fldChar w:fldCharType="end"/>
      </w:r>
      <w:r>
        <w:fldChar w:fldCharType="end"/>
      </w:r>
    </w:p>
    <w:p>
      <w:pPr>
        <w:pStyle w:val="19"/>
        <w:tabs>
          <w:tab w:val="right" w:leader="dot" w:pos="9072"/>
        </w:tabs>
      </w:pPr>
      <w:r>
        <w:fldChar w:fldCharType="begin"/>
      </w:r>
      <w:r>
        <w:instrText xml:space="preserve"> HYPERLINK \l "_Toc20196" </w:instrText>
      </w:r>
      <w:r>
        <w:fldChar w:fldCharType="separate"/>
      </w:r>
      <w:r>
        <w:rPr>
          <w:rFonts w:hint="eastAsia" w:ascii="黑体" w:hAnsi="黑体" w:eastAsia="黑体" w:cs="黑体"/>
          <w:szCs w:val="32"/>
        </w:rPr>
        <w:t>7后期处置</w:t>
      </w:r>
      <w:r>
        <w:tab/>
      </w:r>
      <w:r>
        <w:fldChar w:fldCharType="begin"/>
      </w:r>
      <w:r>
        <w:instrText xml:space="preserve"> PAGEREF _Toc20196 </w:instrText>
      </w:r>
      <w:r>
        <w:fldChar w:fldCharType="separate"/>
      </w:r>
      <w:r>
        <w:t>63</w:t>
      </w:r>
      <w:r>
        <w:fldChar w:fldCharType="end"/>
      </w:r>
      <w:r>
        <w:fldChar w:fldCharType="end"/>
      </w:r>
    </w:p>
    <w:p>
      <w:pPr>
        <w:pStyle w:val="21"/>
        <w:tabs>
          <w:tab w:val="right" w:leader="dot" w:pos="9072"/>
        </w:tabs>
      </w:pPr>
      <w:r>
        <w:fldChar w:fldCharType="begin"/>
      </w:r>
      <w:r>
        <w:instrText xml:space="preserve"> HYPERLINK \l "_Toc19392" </w:instrText>
      </w:r>
      <w:r>
        <w:fldChar w:fldCharType="separate"/>
      </w:r>
      <w:r>
        <w:rPr>
          <w:rFonts w:hint="eastAsia" w:ascii="楷体" w:hAnsi="楷体" w:eastAsia="楷体" w:cs="楷体"/>
          <w:szCs w:val="28"/>
        </w:rPr>
        <w:t>7.1事故处理</w:t>
      </w:r>
      <w:r>
        <w:tab/>
      </w:r>
      <w:r>
        <w:fldChar w:fldCharType="begin"/>
      </w:r>
      <w:r>
        <w:instrText xml:space="preserve"> PAGEREF _Toc19392 </w:instrText>
      </w:r>
      <w:r>
        <w:fldChar w:fldCharType="separate"/>
      </w:r>
      <w:r>
        <w:t>63</w:t>
      </w:r>
      <w:r>
        <w:fldChar w:fldCharType="end"/>
      </w:r>
      <w:r>
        <w:fldChar w:fldCharType="end"/>
      </w:r>
    </w:p>
    <w:p>
      <w:pPr>
        <w:pStyle w:val="13"/>
        <w:tabs>
          <w:tab w:val="right" w:leader="dot" w:pos="9072"/>
        </w:tabs>
      </w:pPr>
      <w:r>
        <w:fldChar w:fldCharType="begin"/>
      </w:r>
      <w:r>
        <w:instrText xml:space="preserve"> HYPERLINK \l "_Toc25327" </w:instrText>
      </w:r>
      <w:r>
        <w:fldChar w:fldCharType="separate"/>
      </w:r>
      <w:r>
        <w:rPr>
          <w:rFonts w:hint="eastAsia" w:ascii="宋体" w:hAnsi="宋体" w:eastAsia="宋体" w:cs="宋体"/>
          <w:bCs/>
        </w:rPr>
        <w:t>7.1.1应急处置措施</w:t>
      </w:r>
      <w:r>
        <w:tab/>
      </w:r>
      <w:r>
        <w:fldChar w:fldCharType="begin"/>
      </w:r>
      <w:r>
        <w:instrText xml:space="preserve"> PAGEREF _Toc25327 </w:instrText>
      </w:r>
      <w:r>
        <w:fldChar w:fldCharType="separate"/>
      </w:r>
      <w:r>
        <w:t>63</w:t>
      </w:r>
      <w:r>
        <w:fldChar w:fldCharType="end"/>
      </w:r>
      <w:r>
        <w:fldChar w:fldCharType="end"/>
      </w:r>
    </w:p>
    <w:p>
      <w:pPr>
        <w:pStyle w:val="13"/>
        <w:tabs>
          <w:tab w:val="right" w:leader="dot" w:pos="9072"/>
        </w:tabs>
      </w:pPr>
      <w:r>
        <w:fldChar w:fldCharType="begin"/>
      </w:r>
      <w:r>
        <w:instrText xml:space="preserve"> HYPERLINK \l "_Toc10014" </w:instrText>
      </w:r>
      <w:r>
        <w:fldChar w:fldCharType="separate"/>
      </w:r>
      <w:r>
        <w:rPr>
          <w:rFonts w:hint="eastAsia" w:ascii="宋体" w:hAnsi="宋体" w:eastAsia="宋体" w:cs="宋体"/>
          <w:bCs/>
        </w:rPr>
        <w:t>7.1.2污染物处理</w:t>
      </w:r>
      <w:r>
        <w:tab/>
      </w:r>
      <w:r>
        <w:fldChar w:fldCharType="begin"/>
      </w:r>
      <w:r>
        <w:instrText xml:space="preserve"> PAGEREF _Toc10014 </w:instrText>
      </w:r>
      <w:r>
        <w:fldChar w:fldCharType="separate"/>
      </w:r>
      <w:r>
        <w:t>63</w:t>
      </w:r>
      <w:r>
        <w:fldChar w:fldCharType="end"/>
      </w:r>
      <w:r>
        <w:fldChar w:fldCharType="end"/>
      </w:r>
    </w:p>
    <w:p>
      <w:pPr>
        <w:pStyle w:val="13"/>
        <w:tabs>
          <w:tab w:val="right" w:leader="dot" w:pos="9072"/>
        </w:tabs>
      </w:pPr>
      <w:r>
        <w:fldChar w:fldCharType="begin"/>
      </w:r>
      <w:r>
        <w:instrText xml:space="preserve"> HYPERLINK \l "_Toc22988" </w:instrText>
      </w:r>
      <w:r>
        <w:fldChar w:fldCharType="separate"/>
      </w:r>
      <w:r>
        <w:rPr>
          <w:rFonts w:hint="eastAsia" w:ascii="宋体" w:hAnsi="宋体" w:eastAsia="宋体" w:cs="宋体"/>
          <w:bCs/>
        </w:rPr>
        <w:t>7.1.3事故调查</w:t>
      </w:r>
      <w:r>
        <w:tab/>
      </w:r>
      <w:r>
        <w:fldChar w:fldCharType="begin"/>
      </w:r>
      <w:r>
        <w:instrText xml:space="preserve"> PAGEREF _Toc22988 </w:instrText>
      </w:r>
      <w:r>
        <w:fldChar w:fldCharType="separate"/>
      </w:r>
      <w:r>
        <w:t>63</w:t>
      </w:r>
      <w:r>
        <w:fldChar w:fldCharType="end"/>
      </w:r>
      <w:r>
        <w:fldChar w:fldCharType="end"/>
      </w:r>
    </w:p>
    <w:p>
      <w:pPr>
        <w:pStyle w:val="21"/>
        <w:tabs>
          <w:tab w:val="right" w:leader="dot" w:pos="9072"/>
        </w:tabs>
      </w:pPr>
      <w:r>
        <w:fldChar w:fldCharType="begin"/>
      </w:r>
      <w:r>
        <w:instrText xml:space="preserve"> HYPERLINK \l "_Toc11968" </w:instrText>
      </w:r>
      <w:r>
        <w:fldChar w:fldCharType="separate"/>
      </w:r>
      <w:r>
        <w:rPr>
          <w:rFonts w:hint="eastAsia" w:ascii="楷体" w:hAnsi="楷体" w:eastAsia="楷体" w:cs="楷体"/>
          <w:szCs w:val="28"/>
        </w:rPr>
        <w:t>7.2事故后果影响消除</w:t>
      </w:r>
      <w:r>
        <w:tab/>
      </w:r>
      <w:r>
        <w:fldChar w:fldCharType="begin"/>
      </w:r>
      <w:r>
        <w:instrText xml:space="preserve"> PAGEREF _Toc11968 </w:instrText>
      </w:r>
      <w:r>
        <w:fldChar w:fldCharType="separate"/>
      </w:r>
      <w:r>
        <w:t>64</w:t>
      </w:r>
      <w:r>
        <w:fldChar w:fldCharType="end"/>
      </w:r>
      <w:r>
        <w:fldChar w:fldCharType="end"/>
      </w:r>
    </w:p>
    <w:p>
      <w:pPr>
        <w:pStyle w:val="21"/>
        <w:tabs>
          <w:tab w:val="right" w:leader="dot" w:pos="9072"/>
        </w:tabs>
      </w:pPr>
      <w:r>
        <w:fldChar w:fldCharType="begin"/>
      </w:r>
      <w:r>
        <w:instrText xml:space="preserve"> HYPERLINK \l "_Toc26838" </w:instrText>
      </w:r>
      <w:r>
        <w:fldChar w:fldCharType="separate"/>
      </w:r>
      <w:r>
        <w:rPr>
          <w:rFonts w:hint="eastAsia" w:ascii="楷体" w:hAnsi="楷体" w:eastAsia="楷体" w:cs="楷体"/>
          <w:szCs w:val="28"/>
        </w:rPr>
        <w:t>7.3经营秩序恢复</w:t>
      </w:r>
      <w:r>
        <w:tab/>
      </w:r>
      <w:r>
        <w:fldChar w:fldCharType="begin"/>
      </w:r>
      <w:r>
        <w:instrText xml:space="preserve"> PAGEREF _Toc26838 </w:instrText>
      </w:r>
      <w:r>
        <w:fldChar w:fldCharType="separate"/>
      </w:r>
      <w:r>
        <w:t>64</w:t>
      </w:r>
      <w:r>
        <w:fldChar w:fldCharType="end"/>
      </w:r>
      <w:r>
        <w:fldChar w:fldCharType="end"/>
      </w:r>
    </w:p>
    <w:p>
      <w:pPr>
        <w:pStyle w:val="21"/>
        <w:tabs>
          <w:tab w:val="right" w:leader="dot" w:pos="9072"/>
        </w:tabs>
      </w:pPr>
      <w:r>
        <w:fldChar w:fldCharType="begin"/>
      </w:r>
      <w:r>
        <w:instrText xml:space="preserve"> HYPERLINK \l "_Toc20462" </w:instrText>
      </w:r>
      <w:r>
        <w:fldChar w:fldCharType="separate"/>
      </w:r>
      <w:r>
        <w:rPr>
          <w:rFonts w:hint="eastAsia" w:ascii="楷体" w:hAnsi="楷体" w:eastAsia="楷体" w:cs="楷体"/>
          <w:szCs w:val="28"/>
        </w:rPr>
        <w:t>7.4应急救援能力评估及修订</w:t>
      </w:r>
      <w:r>
        <w:tab/>
      </w:r>
      <w:r>
        <w:fldChar w:fldCharType="begin"/>
      </w:r>
      <w:r>
        <w:instrText xml:space="preserve"> PAGEREF _Toc20462 </w:instrText>
      </w:r>
      <w:r>
        <w:fldChar w:fldCharType="separate"/>
      </w:r>
      <w:r>
        <w:t>64</w:t>
      </w:r>
      <w:r>
        <w:fldChar w:fldCharType="end"/>
      </w:r>
      <w:r>
        <w:fldChar w:fldCharType="end"/>
      </w:r>
    </w:p>
    <w:p>
      <w:pPr>
        <w:pStyle w:val="19"/>
        <w:tabs>
          <w:tab w:val="right" w:leader="dot" w:pos="9072"/>
        </w:tabs>
      </w:pPr>
      <w:r>
        <w:fldChar w:fldCharType="begin"/>
      </w:r>
      <w:r>
        <w:instrText xml:space="preserve"> HYPERLINK \l "_Toc23052" </w:instrText>
      </w:r>
      <w:r>
        <w:fldChar w:fldCharType="separate"/>
      </w:r>
      <w:r>
        <w:rPr>
          <w:rFonts w:hint="eastAsia" w:ascii="黑体" w:hAnsi="黑体" w:eastAsia="黑体" w:cs="黑体"/>
          <w:szCs w:val="32"/>
        </w:rPr>
        <w:t>8 保障措施</w:t>
      </w:r>
      <w:r>
        <w:tab/>
      </w:r>
      <w:r>
        <w:fldChar w:fldCharType="begin"/>
      </w:r>
      <w:r>
        <w:instrText xml:space="preserve"> PAGEREF _Toc23052 </w:instrText>
      </w:r>
      <w:r>
        <w:fldChar w:fldCharType="separate"/>
      </w:r>
      <w:r>
        <w:t>65</w:t>
      </w:r>
      <w:r>
        <w:fldChar w:fldCharType="end"/>
      </w:r>
      <w:r>
        <w:fldChar w:fldCharType="end"/>
      </w:r>
    </w:p>
    <w:p>
      <w:pPr>
        <w:pStyle w:val="21"/>
        <w:tabs>
          <w:tab w:val="right" w:leader="dot" w:pos="9072"/>
        </w:tabs>
      </w:pPr>
      <w:r>
        <w:fldChar w:fldCharType="begin"/>
      </w:r>
      <w:r>
        <w:instrText xml:space="preserve"> HYPERLINK \l "_Toc16178" </w:instrText>
      </w:r>
      <w:r>
        <w:fldChar w:fldCharType="separate"/>
      </w:r>
      <w:r>
        <w:rPr>
          <w:rFonts w:hint="eastAsia" w:ascii="楷体" w:hAnsi="楷体" w:eastAsia="楷体" w:cs="楷体"/>
          <w:szCs w:val="28"/>
        </w:rPr>
        <w:t>8.1通信与信息保障</w:t>
      </w:r>
      <w:r>
        <w:tab/>
      </w:r>
      <w:r>
        <w:fldChar w:fldCharType="begin"/>
      </w:r>
      <w:r>
        <w:instrText xml:space="preserve"> PAGEREF _Toc16178 </w:instrText>
      </w:r>
      <w:r>
        <w:fldChar w:fldCharType="separate"/>
      </w:r>
      <w:r>
        <w:t>65</w:t>
      </w:r>
      <w:r>
        <w:fldChar w:fldCharType="end"/>
      </w:r>
      <w:r>
        <w:fldChar w:fldCharType="end"/>
      </w:r>
    </w:p>
    <w:p>
      <w:pPr>
        <w:pStyle w:val="21"/>
        <w:tabs>
          <w:tab w:val="right" w:leader="dot" w:pos="9072"/>
        </w:tabs>
      </w:pPr>
      <w:r>
        <w:fldChar w:fldCharType="begin"/>
      </w:r>
      <w:r>
        <w:instrText xml:space="preserve"> HYPERLINK \l "_Toc42" </w:instrText>
      </w:r>
      <w:r>
        <w:fldChar w:fldCharType="separate"/>
      </w:r>
      <w:r>
        <w:rPr>
          <w:rFonts w:hint="eastAsia" w:ascii="楷体" w:hAnsi="楷体" w:eastAsia="楷体" w:cs="楷体"/>
          <w:szCs w:val="28"/>
          <w:lang w:val="zh-CN"/>
        </w:rPr>
        <w:t>8.2应急队伍保障</w:t>
      </w:r>
      <w:r>
        <w:tab/>
      </w:r>
      <w:r>
        <w:fldChar w:fldCharType="begin"/>
      </w:r>
      <w:r>
        <w:instrText xml:space="preserve"> PAGEREF _Toc42 </w:instrText>
      </w:r>
      <w:r>
        <w:fldChar w:fldCharType="separate"/>
      </w:r>
      <w:r>
        <w:t>67</w:t>
      </w:r>
      <w:r>
        <w:fldChar w:fldCharType="end"/>
      </w:r>
      <w:r>
        <w:fldChar w:fldCharType="end"/>
      </w:r>
    </w:p>
    <w:p>
      <w:pPr>
        <w:pStyle w:val="21"/>
        <w:tabs>
          <w:tab w:val="right" w:leader="dot" w:pos="9072"/>
        </w:tabs>
      </w:pPr>
      <w:r>
        <w:fldChar w:fldCharType="begin"/>
      </w:r>
      <w:r>
        <w:instrText xml:space="preserve"> HYPERLINK \l "_Toc15157" </w:instrText>
      </w:r>
      <w:r>
        <w:fldChar w:fldCharType="separate"/>
      </w:r>
      <w:r>
        <w:rPr>
          <w:rFonts w:hint="eastAsia" w:ascii="楷体" w:hAnsi="楷体" w:eastAsia="楷体" w:cs="楷体"/>
          <w:szCs w:val="28"/>
          <w:lang w:val="zh-CN"/>
        </w:rPr>
        <w:t>8.3物资装备保障</w:t>
      </w:r>
      <w:r>
        <w:tab/>
      </w:r>
      <w:r>
        <w:fldChar w:fldCharType="begin"/>
      </w:r>
      <w:r>
        <w:instrText xml:space="preserve"> PAGEREF _Toc15157 </w:instrText>
      </w:r>
      <w:r>
        <w:fldChar w:fldCharType="separate"/>
      </w:r>
      <w:r>
        <w:t>68</w:t>
      </w:r>
      <w:r>
        <w:fldChar w:fldCharType="end"/>
      </w:r>
      <w:r>
        <w:fldChar w:fldCharType="end"/>
      </w:r>
    </w:p>
    <w:p>
      <w:pPr>
        <w:pStyle w:val="21"/>
        <w:tabs>
          <w:tab w:val="right" w:leader="dot" w:pos="9072"/>
        </w:tabs>
      </w:pPr>
      <w:r>
        <w:fldChar w:fldCharType="begin"/>
      </w:r>
      <w:r>
        <w:instrText xml:space="preserve"> HYPERLINK \l "_Toc25263" </w:instrText>
      </w:r>
      <w:r>
        <w:fldChar w:fldCharType="separate"/>
      </w:r>
      <w:r>
        <w:rPr>
          <w:rFonts w:hint="eastAsia" w:ascii="楷体" w:hAnsi="楷体" w:eastAsia="楷体" w:cs="楷体"/>
          <w:szCs w:val="28"/>
        </w:rPr>
        <w:t>8.4其它保障</w:t>
      </w:r>
      <w:r>
        <w:tab/>
      </w:r>
      <w:r>
        <w:fldChar w:fldCharType="begin"/>
      </w:r>
      <w:r>
        <w:instrText xml:space="preserve"> PAGEREF _Toc25263 </w:instrText>
      </w:r>
      <w:r>
        <w:fldChar w:fldCharType="separate"/>
      </w:r>
      <w:r>
        <w:t>68</w:t>
      </w:r>
      <w:r>
        <w:fldChar w:fldCharType="end"/>
      </w:r>
      <w:r>
        <w:fldChar w:fldCharType="end"/>
      </w:r>
    </w:p>
    <w:p>
      <w:pPr>
        <w:pStyle w:val="13"/>
        <w:tabs>
          <w:tab w:val="right" w:leader="dot" w:pos="9072"/>
        </w:tabs>
      </w:pPr>
      <w:r>
        <w:fldChar w:fldCharType="begin"/>
      </w:r>
      <w:r>
        <w:instrText xml:space="preserve"> HYPERLINK \l "_Toc11041" </w:instrText>
      </w:r>
      <w:r>
        <w:fldChar w:fldCharType="separate"/>
      </w:r>
      <w:r>
        <w:rPr>
          <w:rFonts w:hint="eastAsia" w:ascii="宋体" w:hAnsi="宋体" w:eastAsia="宋体" w:cs="宋体"/>
          <w:bCs/>
        </w:rPr>
        <w:t>8.4.1经费保障</w:t>
      </w:r>
      <w:r>
        <w:tab/>
      </w:r>
      <w:r>
        <w:fldChar w:fldCharType="begin"/>
      </w:r>
      <w:r>
        <w:instrText xml:space="preserve"> PAGEREF _Toc11041 </w:instrText>
      </w:r>
      <w:r>
        <w:fldChar w:fldCharType="separate"/>
      </w:r>
      <w:r>
        <w:t>69</w:t>
      </w:r>
      <w:r>
        <w:fldChar w:fldCharType="end"/>
      </w:r>
      <w:r>
        <w:fldChar w:fldCharType="end"/>
      </w:r>
    </w:p>
    <w:p>
      <w:pPr>
        <w:pStyle w:val="13"/>
        <w:tabs>
          <w:tab w:val="right" w:leader="dot" w:pos="9072"/>
        </w:tabs>
      </w:pPr>
      <w:r>
        <w:fldChar w:fldCharType="begin"/>
      </w:r>
      <w:r>
        <w:instrText xml:space="preserve"> HYPERLINK \l "_Toc31514" </w:instrText>
      </w:r>
      <w:r>
        <w:fldChar w:fldCharType="separate"/>
      </w:r>
      <w:r>
        <w:rPr>
          <w:rFonts w:hint="eastAsia" w:ascii="宋体" w:hAnsi="宋体" w:eastAsia="宋体" w:cs="宋体"/>
          <w:bCs/>
        </w:rPr>
        <w:t>8.4.2交通运输保障</w:t>
      </w:r>
      <w:r>
        <w:tab/>
      </w:r>
      <w:r>
        <w:fldChar w:fldCharType="begin"/>
      </w:r>
      <w:r>
        <w:instrText xml:space="preserve"> PAGEREF _Toc31514 </w:instrText>
      </w:r>
      <w:r>
        <w:fldChar w:fldCharType="separate"/>
      </w:r>
      <w:r>
        <w:t>69</w:t>
      </w:r>
      <w:r>
        <w:fldChar w:fldCharType="end"/>
      </w:r>
      <w:r>
        <w:fldChar w:fldCharType="end"/>
      </w:r>
    </w:p>
    <w:p>
      <w:pPr>
        <w:pStyle w:val="13"/>
        <w:tabs>
          <w:tab w:val="right" w:leader="dot" w:pos="9072"/>
        </w:tabs>
      </w:pPr>
      <w:r>
        <w:fldChar w:fldCharType="begin"/>
      </w:r>
      <w:r>
        <w:instrText xml:space="preserve"> HYPERLINK \l "_Toc7541" </w:instrText>
      </w:r>
      <w:r>
        <w:fldChar w:fldCharType="separate"/>
      </w:r>
      <w:r>
        <w:rPr>
          <w:rFonts w:hint="eastAsia" w:ascii="宋体" w:hAnsi="宋体" w:eastAsia="宋体" w:cs="宋体"/>
          <w:bCs/>
        </w:rPr>
        <w:t>8.4.3医疗保障</w:t>
      </w:r>
      <w:r>
        <w:tab/>
      </w:r>
      <w:r>
        <w:fldChar w:fldCharType="begin"/>
      </w:r>
      <w:r>
        <w:instrText xml:space="preserve"> PAGEREF _Toc7541 </w:instrText>
      </w:r>
      <w:r>
        <w:fldChar w:fldCharType="separate"/>
      </w:r>
      <w:r>
        <w:t>70</w:t>
      </w:r>
      <w:r>
        <w:fldChar w:fldCharType="end"/>
      </w:r>
      <w:r>
        <w:fldChar w:fldCharType="end"/>
      </w:r>
    </w:p>
    <w:p>
      <w:pPr>
        <w:pStyle w:val="13"/>
        <w:tabs>
          <w:tab w:val="right" w:leader="dot" w:pos="9072"/>
        </w:tabs>
      </w:pPr>
      <w:r>
        <w:fldChar w:fldCharType="begin"/>
      </w:r>
      <w:r>
        <w:instrText xml:space="preserve"> HYPERLINK \l "_Toc5377" </w:instrText>
      </w:r>
      <w:r>
        <w:fldChar w:fldCharType="separate"/>
      </w:r>
      <w:r>
        <w:rPr>
          <w:rFonts w:hint="eastAsia" w:ascii="宋体" w:hAnsi="宋体" w:eastAsia="宋体" w:cs="宋体"/>
          <w:bCs/>
        </w:rPr>
        <w:t>8.4.4治安保障</w:t>
      </w:r>
      <w:r>
        <w:tab/>
      </w:r>
      <w:r>
        <w:fldChar w:fldCharType="begin"/>
      </w:r>
      <w:r>
        <w:instrText xml:space="preserve"> PAGEREF _Toc5377 </w:instrText>
      </w:r>
      <w:r>
        <w:fldChar w:fldCharType="separate"/>
      </w:r>
      <w:r>
        <w:t>70</w:t>
      </w:r>
      <w:r>
        <w:fldChar w:fldCharType="end"/>
      </w:r>
      <w:r>
        <w:fldChar w:fldCharType="end"/>
      </w:r>
    </w:p>
    <w:p>
      <w:pPr>
        <w:pStyle w:val="13"/>
        <w:tabs>
          <w:tab w:val="right" w:leader="dot" w:pos="9072"/>
        </w:tabs>
      </w:pPr>
      <w:r>
        <w:fldChar w:fldCharType="begin"/>
      </w:r>
      <w:r>
        <w:instrText xml:space="preserve"> HYPERLINK \l "_Toc4664" </w:instrText>
      </w:r>
      <w:r>
        <w:fldChar w:fldCharType="separate"/>
      </w:r>
      <w:r>
        <w:rPr>
          <w:rFonts w:hint="eastAsia" w:ascii="宋体" w:hAnsi="宋体" w:eastAsia="宋体" w:cs="宋体"/>
          <w:bCs/>
        </w:rPr>
        <w:t>8.4.5技术保障</w:t>
      </w:r>
      <w:r>
        <w:tab/>
      </w:r>
      <w:r>
        <w:fldChar w:fldCharType="begin"/>
      </w:r>
      <w:r>
        <w:instrText xml:space="preserve"> PAGEREF _Toc4664 </w:instrText>
      </w:r>
      <w:r>
        <w:fldChar w:fldCharType="separate"/>
      </w:r>
      <w:r>
        <w:t>70</w:t>
      </w:r>
      <w:r>
        <w:fldChar w:fldCharType="end"/>
      </w:r>
      <w:r>
        <w:fldChar w:fldCharType="end"/>
      </w:r>
    </w:p>
    <w:p>
      <w:pPr>
        <w:pStyle w:val="13"/>
        <w:tabs>
          <w:tab w:val="right" w:leader="dot" w:pos="9072"/>
        </w:tabs>
      </w:pPr>
      <w:r>
        <w:fldChar w:fldCharType="begin"/>
      </w:r>
      <w:r>
        <w:instrText xml:space="preserve"> HYPERLINK \l "_Toc12271" </w:instrText>
      </w:r>
      <w:r>
        <w:fldChar w:fldCharType="separate"/>
      </w:r>
      <w:r>
        <w:rPr>
          <w:rFonts w:hint="eastAsia" w:ascii="宋体" w:hAnsi="宋体" w:eastAsia="宋体" w:cs="宋体"/>
          <w:bCs/>
        </w:rPr>
        <w:t>8.4.6后勤保障</w:t>
      </w:r>
      <w:r>
        <w:tab/>
      </w:r>
      <w:r>
        <w:fldChar w:fldCharType="begin"/>
      </w:r>
      <w:r>
        <w:instrText xml:space="preserve"> PAGEREF _Toc12271 </w:instrText>
      </w:r>
      <w:r>
        <w:fldChar w:fldCharType="separate"/>
      </w:r>
      <w:r>
        <w:t>70</w:t>
      </w:r>
      <w:r>
        <w:fldChar w:fldCharType="end"/>
      </w:r>
      <w:r>
        <w:fldChar w:fldCharType="end"/>
      </w:r>
    </w:p>
    <w:p>
      <w:pPr>
        <w:pStyle w:val="19"/>
        <w:tabs>
          <w:tab w:val="right" w:leader="dot" w:pos="9072"/>
        </w:tabs>
      </w:pPr>
      <w:r>
        <w:fldChar w:fldCharType="begin"/>
      </w:r>
      <w:r>
        <w:instrText xml:space="preserve"> HYPERLINK \l "_Toc5091" </w:instrText>
      </w:r>
      <w:r>
        <w:fldChar w:fldCharType="separate"/>
      </w:r>
      <w:r>
        <w:rPr>
          <w:rFonts w:hint="eastAsia" w:ascii="黑体" w:hAnsi="黑体" w:eastAsia="黑体" w:cs="黑体"/>
          <w:szCs w:val="32"/>
          <w:lang w:val="zh-CN"/>
        </w:rPr>
        <w:t>9 应急预案管理</w:t>
      </w:r>
      <w:r>
        <w:tab/>
      </w:r>
      <w:r>
        <w:fldChar w:fldCharType="begin"/>
      </w:r>
      <w:r>
        <w:instrText xml:space="preserve"> PAGEREF _Toc5091 </w:instrText>
      </w:r>
      <w:r>
        <w:fldChar w:fldCharType="separate"/>
      </w:r>
      <w:r>
        <w:t>71</w:t>
      </w:r>
      <w:r>
        <w:fldChar w:fldCharType="end"/>
      </w:r>
      <w:r>
        <w:fldChar w:fldCharType="end"/>
      </w:r>
    </w:p>
    <w:p>
      <w:pPr>
        <w:pStyle w:val="21"/>
        <w:tabs>
          <w:tab w:val="right" w:leader="dot" w:pos="9072"/>
        </w:tabs>
      </w:pPr>
      <w:r>
        <w:fldChar w:fldCharType="begin"/>
      </w:r>
      <w:r>
        <w:instrText xml:space="preserve"> HYPERLINK \l "_Toc31024" </w:instrText>
      </w:r>
      <w:r>
        <w:fldChar w:fldCharType="separate"/>
      </w:r>
      <w:r>
        <w:rPr>
          <w:rFonts w:hint="eastAsia" w:ascii="楷体" w:hAnsi="楷体" w:eastAsia="楷体" w:cs="楷体"/>
          <w:szCs w:val="28"/>
          <w:lang w:val="zh-CN"/>
        </w:rPr>
        <w:t>9.1应急预案培训</w:t>
      </w:r>
      <w:r>
        <w:tab/>
      </w:r>
      <w:r>
        <w:fldChar w:fldCharType="begin"/>
      </w:r>
      <w:r>
        <w:instrText xml:space="preserve"> PAGEREF _Toc31024 </w:instrText>
      </w:r>
      <w:r>
        <w:fldChar w:fldCharType="separate"/>
      </w:r>
      <w:r>
        <w:t>71</w:t>
      </w:r>
      <w:r>
        <w:fldChar w:fldCharType="end"/>
      </w:r>
      <w:r>
        <w:fldChar w:fldCharType="end"/>
      </w:r>
    </w:p>
    <w:p>
      <w:pPr>
        <w:pStyle w:val="13"/>
        <w:tabs>
          <w:tab w:val="right" w:leader="dot" w:pos="9072"/>
        </w:tabs>
      </w:pPr>
      <w:r>
        <w:fldChar w:fldCharType="begin"/>
      </w:r>
      <w:r>
        <w:instrText xml:space="preserve"> HYPERLINK \l "_Toc31869" </w:instrText>
      </w:r>
      <w:r>
        <w:fldChar w:fldCharType="separate"/>
      </w:r>
      <w:r>
        <w:rPr>
          <w:rFonts w:hint="eastAsia" w:ascii="宋体" w:hAnsi="宋体" w:eastAsia="宋体" w:cs="宋体"/>
          <w:bCs/>
        </w:rPr>
        <w:t>9.1.1培训计划</w:t>
      </w:r>
      <w:r>
        <w:tab/>
      </w:r>
      <w:r>
        <w:fldChar w:fldCharType="begin"/>
      </w:r>
      <w:r>
        <w:instrText xml:space="preserve"> PAGEREF _Toc31869 </w:instrText>
      </w:r>
      <w:r>
        <w:fldChar w:fldCharType="separate"/>
      </w:r>
      <w:r>
        <w:t>71</w:t>
      </w:r>
      <w:r>
        <w:fldChar w:fldCharType="end"/>
      </w:r>
      <w:r>
        <w:fldChar w:fldCharType="end"/>
      </w:r>
    </w:p>
    <w:p>
      <w:pPr>
        <w:pStyle w:val="13"/>
        <w:tabs>
          <w:tab w:val="right" w:leader="dot" w:pos="9072"/>
        </w:tabs>
      </w:pPr>
      <w:r>
        <w:fldChar w:fldCharType="begin"/>
      </w:r>
      <w:r>
        <w:instrText xml:space="preserve"> HYPERLINK \l "_Toc25838" </w:instrText>
      </w:r>
      <w:r>
        <w:fldChar w:fldCharType="separate"/>
      </w:r>
      <w:r>
        <w:rPr>
          <w:rFonts w:hint="eastAsia" w:ascii="宋体" w:hAnsi="宋体" w:eastAsia="宋体" w:cs="宋体"/>
          <w:bCs/>
        </w:rPr>
        <w:t>9.1.2培训方式</w:t>
      </w:r>
      <w:r>
        <w:tab/>
      </w:r>
      <w:r>
        <w:fldChar w:fldCharType="begin"/>
      </w:r>
      <w:r>
        <w:instrText xml:space="preserve"> PAGEREF _Toc25838 </w:instrText>
      </w:r>
      <w:r>
        <w:fldChar w:fldCharType="separate"/>
      </w:r>
      <w:r>
        <w:t>71</w:t>
      </w:r>
      <w:r>
        <w:fldChar w:fldCharType="end"/>
      </w:r>
      <w:r>
        <w:fldChar w:fldCharType="end"/>
      </w:r>
    </w:p>
    <w:p>
      <w:pPr>
        <w:pStyle w:val="13"/>
        <w:tabs>
          <w:tab w:val="right" w:leader="dot" w:pos="9072"/>
        </w:tabs>
      </w:pPr>
      <w:r>
        <w:fldChar w:fldCharType="begin"/>
      </w:r>
      <w:r>
        <w:instrText xml:space="preserve"> HYPERLINK \l "_Toc28862" </w:instrText>
      </w:r>
      <w:r>
        <w:fldChar w:fldCharType="separate"/>
      </w:r>
      <w:r>
        <w:rPr>
          <w:rFonts w:hint="eastAsia" w:ascii="宋体" w:hAnsi="宋体" w:eastAsia="宋体" w:cs="宋体"/>
          <w:bCs/>
        </w:rPr>
        <w:t>9.1.3培训要求</w:t>
      </w:r>
      <w:r>
        <w:tab/>
      </w:r>
      <w:r>
        <w:fldChar w:fldCharType="begin"/>
      </w:r>
      <w:r>
        <w:instrText xml:space="preserve"> PAGEREF _Toc28862 </w:instrText>
      </w:r>
      <w:r>
        <w:fldChar w:fldCharType="separate"/>
      </w:r>
      <w:r>
        <w:t>72</w:t>
      </w:r>
      <w:r>
        <w:fldChar w:fldCharType="end"/>
      </w:r>
      <w:r>
        <w:fldChar w:fldCharType="end"/>
      </w:r>
    </w:p>
    <w:p>
      <w:pPr>
        <w:pStyle w:val="13"/>
        <w:tabs>
          <w:tab w:val="right" w:leader="dot" w:pos="9072"/>
        </w:tabs>
      </w:pPr>
      <w:r>
        <w:fldChar w:fldCharType="begin"/>
      </w:r>
      <w:r>
        <w:instrText xml:space="preserve"> HYPERLINK \l "_Toc26962" </w:instrText>
      </w:r>
      <w:r>
        <w:fldChar w:fldCharType="separate"/>
      </w:r>
      <w:r>
        <w:rPr>
          <w:rFonts w:hint="eastAsia" w:ascii="宋体" w:hAnsi="宋体" w:eastAsia="宋体" w:cs="宋体"/>
          <w:bCs/>
        </w:rPr>
        <w:t>9.1.4 应急救援人员的教育、培训内容</w:t>
      </w:r>
      <w:r>
        <w:tab/>
      </w:r>
      <w:r>
        <w:fldChar w:fldCharType="begin"/>
      </w:r>
      <w:r>
        <w:instrText xml:space="preserve"> PAGEREF _Toc26962 </w:instrText>
      </w:r>
      <w:r>
        <w:fldChar w:fldCharType="separate"/>
      </w:r>
      <w:r>
        <w:t>72</w:t>
      </w:r>
      <w:r>
        <w:fldChar w:fldCharType="end"/>
      </w:r>
      <w:r>
        <w:fldChar w:fldCharType="end"/>
      </w:r>
    </w:p>
    <w:p>
      <w:pPr>
        <w:pStyle w:val="13"/>
        <w:tabs>
          <w:tab w:val="right" w:leader="dot" w:pos="9072"/>
        </w:tabs>
      </w:pPr>
      <w:r>
        <w:fldChar w:fldCharType="begin"/>
      </w:r>
      <w:r>
        <w:instrText xml:space="preserve"> HYPERLINK \l "_Toc10556" </w:instrText>
      </w:r>
      <w:r>
        <w:fldChar w:fldCharType="separate"/>
      </w:r>
      <w:r>
        <w:rPr>
          <w:rFonts w:hint="eastAsia" w:ascii="宋体" w:hAnsi="宋体" w:eastAsia="宋体" w:cs="宋体"/>
          <w:bCs/>
        </w:rPr>
        <w:t>9.1.5 应急培训的评估</w:t>
      </w:r>
      <w:r>
        <w:tab/>
      </w:r>
      <w:r>
        <w:fldChar w:fldCharType="begin"/>
      </w:r>
      <w:r>
        <w:instrText xml:space="preserve"> PAGEREF _Toc10556 </w:instrText>
      </w:r>
      <w:r>
        <w:fldChar w:fldCharType="separate"/>
      </w:r>
      <w:r>
        <w:t>73</w:t>
      </w:r>
      <w:r>
        <w:fldChar w:fldCharType="end"/>
      </w:r>
      <w:r>
        <w:fldChar w:fldCharType="end"/>
      </w:r>
    </w:p>
    <w:p>
      <w:pPr>
        <w:pStyle w:val="21"/>
        <w:tabs>
          <w:tab w:val="right" w:leader="dot" w:pos="9072"/>
        </w:tabs>
      </w:pPr>
      <w:r>
        <w:fldChar w:fldCharType="begin"/>
      </w:r>
      <w:r>
        <w:instrText xml:space="preserve"> HYPERLINK \l "_Toc13184" </w:instrText>
      </w:r>
      <w:r>
        <w:fldChar w:fldCharType="separate"/>
      </w:r>
      <w:r>
        <w:rPr>
          <w:rFonts w:hint="eastAsia" w:ascii="楷体" w:hAnsi="楷体" w:eastAsia="楷体" w:cs="楷体"/>
          <w:szCs w:val="28"/>
          <w:lang w:val="zh-CN"/>
        </w:rPr>
        <w:t>9.2应急预案演练</w:t>
      </w:r>
      <w:r>
        <w:tab/>
      </w:r>
      <w:r>
        <w:fldChar w:fldCharType="begin"/>
      </w:r>
      <w:r>
        <w:instrText xml:space="preserve"> PAGEREF _Toc13184 </w:instrText>
      </w:r>
      <w:r>
        <w:fldChar w:fldCharType="separate"/>
      </w:r>
      <w:r>
        <w:t>73</w:t>
      </w:r>
      <w:r>
        <w:fldChar w:fldCharType="end"/>
      </w:r>
      <w:r>
        <w:fldChar w:fldCharType="end"/>
      </w:r>
    </w:p>
    <w:p>
      <w:pPr>
        <w:pStyle w:val="13"/>
        <w:tabs>
          <w:tab w:val="right" w:leader="dot" w:pos="9072"/>
        </w:tabs>
      </w:pPr>
      <w:r>
        <w:fldChar w:fldCharType="begin"/>
      </w:r>
      <w:r>
        <w:instrText xml:space="preserve"> HYPERLINK \l "_Toc8672" </w:instrText>
      </w:r>
      <w:r>
        <w:fldChar w:fldCharType="separate"/>
      </w:r>
      <w:r>
        <w:rPr>
          <w:rFonts w:hint="eastAsia" w:ascii="宋体" w:hAnsi="宋体" w:eastAsia="宋体" w:cs="宋体"/>
          <w:bCs/>
        </w:rPr>
        <w:t>9.2.1演练准备</w:t>
      </w:r>
      <w:r>
        <w:tab/>
      </w:r>
      <w:r>
        <w:fldChar w:fldCharType="begin"/>
      </w:r>
      <w:r>
        <w:instrText xml:space="preserve"> PAGEREF _Toc8672 </w:instrText>
      </w:r>
      <w:r>
        <w:fldChar w:fldCharType="separate"/>
      </w:r>
      <w:r>
        <w:t>73</w:t>
      </w:r>
      <w:r>
        <w:fldChar w:fldCharType="end"/>
      </w:r>
      <w:r>
        <w:fldChar w:fldCharType="end"/>
      </w:r>
    </w:p>
    <w:p>
      <w:pPr>
        <w:pStyle w:val="13"/>
        <w:tabs>
          <w:tab w:val="right" w:leader="dot" w:pos="9072"/>
        </w:tabs>
      </w:pPr>
      <w:r>
        <w:fldChar w:fldCharType="begin"/>
      </w:r>
      <w:r>
        <w:instrText xml:space="preserve"> HYPERLINK \l "_Toc11689" </w:instrText>
      </w:r>
      <w:r>
        <w:fldChar w:fldCharType="separate"/>
      </w:r>
      <w:r>
        <w:rPr>
          <w:rFonts w:hint="eastAsia" w:ascii="宋体" w:hAnsi="宋体" w:eastAsia="宋体" w:cs="宋体"/>
          <w:bCs/>
        </w:rPr>
        <w:t>9.2.2 演练范围与频次</w:t>
      </w:r>
      <w:r>
        <w:tab/>
      </w:r>
      <w:r>
        <w:fldChar w:fldCharType="begin"/>
      </w:r>
      <w:r>
        <w:instrText xml:space="preserve"> PAGEREF _Toc11689 </w:instrText>
      </w:r>
      <w:r>
        <w:fldChar w:fldCharType="separate"/>
      </w:r>
      <w:r>
        <w:t>74</w:t>
      </w:r>
      <w:r>
        <w:fldChar w:fldCharType="end"/>
      </w:r>
      <w:r>
        <w:fldChar w:fldCharType="end"/>
      </w:r>
    </w:p>
    <w:p>
      <w:pPr>
        <w:pStyle w:val="13"/>
        <w:tabs>
          <w:tab w:val="right" w:leader="dot" w:pos="9072"/>
        </w:tabs>
      </w:pPr>
      <w:r>
        <w:fldChar w:fldCharType="begin"/>
      </w:r>
      <w:r>
        <w:instrText xml:space="preserve"> HYPERLINK \l "_Toc19008" </w:instrText>
      </w:r>
      <w:r>
        <w:fldChar w:fldCharType="separate"/>
      </w:r>
      <w:r>
        <w:rPr>
          <w:rFonts w:hint="eastAsia" w:ascii="宋体" w:hAnsi="宋体" w:eastAsia="宋体" w:cs="宋体"/>
          <w:bCs/>
        </w:rPr>
        <w:t>9.2.3 演练评估和总结</w:t>
      </w:r>
      <w:r>
        <w:tab/>
      </w:r>
      <w:r>
        <w:fldChar w:fldCharType="begin"/>
      </w:r>
      <w:r>
        <w:instrText xml:space="preserve"> PAGEREF _Toc19008 </w:instrText>
      </w:r>
      <w:r>
        <w:fldChar w:fldCharType="separate"/>
      </w:r>
      <w:r>
        <w:t>75</w:t>
      </w:r>
      <w:r>
        <w:fldChar w:fldCharType="end"/>
      </w:r>
      <w:r>
        <w:fldChar w:fldCharType="end"/>
      </w:r>
    </w:p>
    <w:p>
      <w:pPr>
        <w:pStyle w:val="21"/>
        <w:tabs>
          <w:tab w:val="right" w:leader="dot" w:pos="9072"/>
        </w:tabs>
      </w:pPr>
      <w:r>
        <w:fldChar w:fldCharType="begin"/>
      </w:r>
      <w:r>
        <w:instrText xml:space="preserve"> HYPERLINK \l "_Toc9872" </w:instrText>
      </w:r>
      <w:r>
        <w:fldChar w:fldCharType="separate"/>
      </w:r>
      <w:r>
        <w:rPr>
          <w:rFonts w:hint="eastAsia" w:ascii="楷体" w:hAnsi="楷体" w:eastAsia="楷体" w:cs="楷体"/>
          <w:szCs w:val="28"/>
        </w:rPr>
        <w:t>9.3应急预案修订</w:t>
      </w:r>
      <w:r>
        <w:tab/>
      </w:r>
      <w:r>
        <w:fldChar w:fldCharType="begin"/>
      </w:r>
      <w:r>
        <w:instrText xml:space="preserve"> PAGEREF _Toc9872 </w:instrText>
      </w:r>
      <w:r>
        <w:fldChar w:fldCharType="separate"/>
      </w:r>
      <w:r>
        <w:t>75</w:t>
      </w:r>
      <w:r>
        <w:fldChar w:fldCharType="end"/>
      </w:r>
      <w:r>
        <w:fldChar w:fldCharType="end"/>
      </w:r>
    </w:p>
    <w:p>
      <w:pPr>
        <w:pStyle w:val="21"/>
        <w:tabs>
          <w:tab w:val="right" w:leader="dot" w:pos="9072"/>
        </w:tabs>
      </w:pPr>
      <w:r>
        <w:fldChar w:fldCharType="begin"/>
      </w:r>
      <w:r>
        <w:instrText xml:space="preserve"> HYPERLINK \l "_Toc26003" </w:instrText>
      </w:r>
      <w:r>
        <w:fldChar w:fldCharType="separate"/>
      </w:r>
      <w:r>
        <w:rPr>
          <w:rFonts w:hint="eastAsia" w:ascii="楷体" w:hAnsi="楷体" w:eastAsia="楷体" w:cs="楷体"/>
          <w:szCs w:val="28"/>
        </w:rPr>
        <w:t>9.4应急预案备案</w:t>
      </w:r>
      <w:r>
        <w:tab/>
      </w:r>
      <w:r>
        <w:fldChar w:fldCharType="begin"/>
      </w:r>
      <w:r>
        <w:instrText xml:space="preserve"> PAGEREF _Toc26003 </w:instrText>
      </w:r>
      <w:r>
        <w:fldChar w:fldCharType="separate"/>
      </w:r>
      <w:r>
        <w:t>76</w:t>
      </w:r>
      <w:r>
        <w:fldChar w:fldCharType="end"/>
      </w:r>
      <w:r>
        <w:fldChar w:fldCharType="end"/>
      </w:r>
    </w:p>
    <w:p>
      <w:pPr>
        <w:pStyle w:val="21"/>
        <w:tabs>
          <w:tab w:val="right" w:leader="dot" w:pos="9072"/>
        </w:tabs>
      </w:pPr>
      <w:r>
        <w:fldChar w:fldCharType="begin"/>
      </w:r>
      <w:r>
        <w:instrText xml:space="preserve"> HYPERLINK \l "_Toc11814" </w:instrText>
      </w:r>
      <w:r>
        <w:fldChar w:fldCharType="separate"/>
      </w:r>
      <w:r>
        <w:rPr>
          <w:rFonts w:hint="eastAsia" w:ascii="楷体" w:hAnsi="楷体" w:eastAsia="楷体" w:cs="楷体"/>
          <w:szCs w:val="28"/>
        </w:rPr>
        <w:t>9.5应急预案实施</w:t>
      </w:r>
      <w:r>
        <w:tab/>
      </w:r>
      <w:r>
        <w:fldChar w:fldCharType="begin"/>
      </w:r>
      <w:r>
        <w:instrText xml:space="preserve"> PAGEREF _Toc11814 </w:instrText>
      </w:r>
      <w:r>
        <w:fldChar w:fldCharType="separate"/>
      </w:r>
      <w:r>
        <w:t>76</w:t>
      </w:r>
      <w:r>
        <w:fldChar w:fldCharType="end"/>
      </w:r>
      <w:r>
        <w:fldChar w:fldCharType="end"/>
      </w:r>
    </w:p>
    <w:p>
      <w:pPr>
        <w:pStyle w:val="19"/>
        <w:tabs>
          <w:tab w:val="right" w:leader="dot" w:pos="9072"/>
        </w:tabs>
      </w:pPr>
      <w:r>
        <w:fldChar w:fldCharType="begin"/>
      </w:r>
      <w:r>
        <w:instrText xml:space="preserve"> HYPERLINK \l "_Toc32585" </w:instrText>
      </w:r>
      <w:r>
        <w:fldChar w:fldCharType="separate"/>
      </w:r>
      <w:r>
        <w:rPr>
          <w:rFonts w:hint="eastAsia" w:ascii="黑体" w:hAnsi="黑体" w:eastAsia="黑体" w:cs="黑体"/>
        </w:rPr>
        <w:t>第二部分  专项应急预案</w:t>
      </w:r>
      <w:r>
        <w:tab/>
      </w:r>
      <w:r>
        <w:fldChar w:fldCharType="begin"/>
      </w:r>
      <w:r>
        <w:instrText xml:space="preserve"> PAGEREF _Toc32585 </w:instrText>
      </w:r>
      <w:r>
        <w:fldChar w:fldCharType="separate"/>
      </w:r>
      <w:r>
        <w:t>77</w:t>
      </w:r>
      <w:r>
        <w:fldChar w:fldCharType="end"/>
      </w:r>
      <w:r>
        <w:fldChar w:fldCharType="end"/>
      </w:r>
    </w:p>
    <w:p>
      <w:pPr>
        <w:pStyle w:val="19"/>
        <w:tabs>
          <w:tab w:val="right" w:leader="dot" w:pos="9072"/>
        </w:tabs>
      </w:pPr>
      <w:r>
        <w:fldChar w:fldCharType="begin"/>
      </w:r>
      <w:r>
        <w:instrText xml:space="preserve"> HYPERLINK \l "_Toc6197" </w:instrText>
      </w:r>
      <w:r>
        <w:fldChar w:fldCharType="separate"/>
      </w:r>
      <w:r>
        <w:rPr>
          <w:rFonts w:hint="eastAsia" w:ascii="黑体" w:hAnsi="黑体" w:eastAsia="黑体" w:cs="黑体"/>
          <w:szCs w:val="32"/>
        </w:rPr>
        <w:t>一火灾事故专项应急预案</w:t>
      </w:r>
      <w:r>
        <w:tab/>
      </w:r>
      <w:r>
        <w:fldChar w:fldCharType="begin"/>
      </w:r>
      <w:r>
        <w:instrText xml:space="preserve"> PAGEREF _Toc6197 </w:instrText>
      </w:r>
      <w:r>
        <w:fldChar w:fldCharType="separate"/>
      </w:r>
      <w:r>
        <w:t>77</w:t>
      </w:r>
      <w:r>
        <w:fldChar w:fldCharType="end"/>
      </w:r>
      <w:r>
        <w:fldChar w:fldCharType="end"/>
      </w:r>
    </w:p>
    <w:p>
      <w:pPr>
        <w:pStyle w:val="19"/>
        <w:tabs>
          <w:tab w:val="right" w:leader="dot" w:pos="9072"/>
        </w:tabs>
      </w:pPr>
      <w:r>
        <w:fldChar w:fldCharType="begin"/>
      </w:r>
      <w:r>
        <w:instrText xml:space="preserve"> HYPERLINK \l "_Toc16805" </w:instrText>
      </w:r>
      <w:r>
        <w:fldChar w:fldCharType="separate"/>
      </w:r>
      <w:r>
        <w:rPr>
          <w:rFonts w:hint="eastAsia" w:ascii="黑体" w:hAnsi="黑体" w:eastAsia="黑体" w:cs="黑体"/>
          <w:szCs w:val="32"/>
        </w:rPr>
        <w:t>1事故风险分析</w:t>
      </w:r>
      <w:r>
        <w:tab/>
      </w:r>
      <w:r>
        <w:fldChar w:fldCharType="begin"/>
      </w:r>
      <w:r>
        <w:instrText xml:space="preserve"> PAGEREF _Toc16805 </w:instrText>
      </w:r>
      <w:r>
        <w:fldChar w:fldCharType="separate"/>
      </w:r>
      <w:r>
        <w:t>77</w:t>
      </w:r>
      <w:r>
        <w:fldChar w:fldCharType="end"/>
      </w:r>
      <w:r>
        <w:fldChar w:fldCharType="end"/>
      </w:r>
    </w:p>
    <w:p>
      <w:pPr>
        <w:pStyle w:val="21"/>
        <w:tabs>
          <w:tab w:val="right" w:leader="dot" w:pos="9072"/>
        </w:tabs>
      </w:pPr>
      <w:r>
        <w:fldChar w:fldCharType="begin"/>
      </w:r>
      <w:r>
        <w:instrText xml:space="preserve"> HYPERLINK \l "_Toc23853" </w:instrText>
      </w:r>
      <w:r>
        <w:fldChar w:fldCharType="separate"/>
      </w:r>
      <w:r>
        <w:rPr>
          <w:rFonts w:hint="eastAsia" w:ascii="楷体" w:hAnsi="楷体" w:eastAsia="楷体" w:cs="楷体"/>
          <w:szCs w:val="28"/>
        </w:rPr>
        <w:t>1.1火灾的概念</w:t>
      </w:r>
      <w:r>
        <w:tab/>
      </w:r>
      <w:r>
        <w:fldChar w:fldCharType="begin"/>
      </w:r>
      <w:r>
        <w:instrText xml:space="preserve"> PAGEREF _Toc23853 </w:instrText>
      </w:r>
      <w:r>
        <w:fldChar w:fldCharType="separate"/>
      </w:r>
      <w:r>
        <w:t>77</w:t>
      </w:r>
      <w:r>
        <w:fldChar w:fldCharType="end"/>
      </w:r>
      <w:r>
        <w:fldChar w:fldCharType="end"/>
      </w:r>
    </w:p>
    <w:p>
      <w:pPr>
        <w:pStyle w:val="21"/>
        <w:tabs>
          <w:tab w:val="right" w:leader="dot" w:pos="9072"/>
        </w:tabs>
      </w:pPr>
      <w:r>
        <w:fldChar w:fldCharType="begin"/>
      </w:r>
      <w:r>
        <w:instrText xml:space="preserve"> HYPERLINK \l "_Toc4753" </w:instrText>
      </w:r>
      <w:r>
        <w:fldChar w:fldCharType="separate"/>
      </w:r>
      <w:r>
        <w:rPr>
          <w:rFonts w:hint="eastAsia" w:ascii="楷体" w:hAnsi="楷体" w:eastAsia="楷体" w:cs="楷体"/>
          <w:szCs w:val="28"/>
        </w:rPr>
        <w:t>1.2事故分析分析</w:t>
      </w:r>
      <w:r>
        <w:tab/>
      </w:r>
      <w:r>
        <w:fldChar w:fldCharType="begin"/>
      </w:r>
      <w:r>
        <w:instrText xml:space="preserve"> PAGEREF _Toc4753 </w:instrText>
      </w:r>
      <w:r>
        <w:fldChar w:fldCharType="separate"/>
      </w:r>
      <w:r>
        <w:t>77</w:t>
      </w:r>
      <w:r>
        <w:fldChar w:fldCharType="end"/>
      </w:r>
      <w:r>
        <w:fldChar w:fldCharType="end"/>
      </w:r>
    </w:p>
    <w:p>
      <w:pPr>
        <w:pStyle w:val="19"/>
        <w:tabs>
          <w:tab w:val="right" w:leader="dot" w:pos="9072"/>
        </w:tabs>
      </w:pPr>
      <w:r>
        <w:fldChar w:fldCharType="begin"/>
      </w:r>
      <w:r>
        <w:instrText xml:space="preserve"> HYPERLINK \l "_Toc28863" </w:instrText>
      </w:r>
      <w:r>
        <w:fldChar w:fldCharType="separate"/>
      </w:r>
      <w:r>
        <w:rPr>
          <w:rFonts w:hint="eastAsia" w:ascii="黑体" w:hAnsi="黑体" w:eastAsia="黑体" w:cs="黑体"/>
          <w:szCs w:val="32"/>
        </w:rPr>
        <w:t>2应急指挥机构及职责</w:t>
      </w:r>
      <w:r>
        <w:tab/>
      </w:r>
      <w:r>
        <w:fldChar w:fldCharType="begin"/>
      </w:r>
      <w:r>
        <w:instrText xml:space="preserve"> PAGEREF _Toc28863 </w:instrText>
      </w:r>
      <w:r>
        <w:fldChar w:fldCharType="separate"/>
      </w:r>
      <w:r>
        <w:t>78</w:t>
      </w:r>
      <w:r>
        <w:fldChar w:fldCharType="end"/>
      </w:r>
      <w:r>
        <w:fldChar w:fldCharType="end"/>
      </w:r>
    </w:p>
    <w:p>
      <w:pPr>
        <w:pStyle w:val="21"/>
        <w:tabs>
          <w:tab w:val="right" w:leader="dot" w:pos="9072"/>
        </w:tabs>
      </w:pPr>
      <w:r>
        <w:fldChar w:fldCharType="begin"/>
      </w:r>
      <w:r>
        <w:instrText xml:space="preserve"> HYPERLINK \l "_Toc16280" </w:instrText>
      </w:r>
      <w:r>
        <w:fldChar w:fldCharType="separate"/>
      </w:r>
      <w:r>
        <w:rPr>
          <w:rFonts w:hint="eastAsia" w:ascii="楷体" w:hAnsi="楷体" w:eastAsia="楷体" w:cs="楷体"/>
          <w:szCs w:val="28"/>
        </w:rPr>
        <w:t>2.1成立应急救援指挥小组</w:t>
      </w:r>
      <w:r>
        <w:tab/>
      </w:r>
      <w:r>
        <w:fldChar w:fldCharType="begin"/>
      </w:r>
      <w:r>
        <w:instrText xml:space="preserve"> PAGEREF _Toc16280 </w:instrText>
      </w:r>
      <w:r>
        <w:fldChar w:fldCharType="separate"/>
      </w:r>
      <w:r>
        <w:t>78</w:t>
      </w:r>
      <w:r>
        <w:fldChar w:fldCharType="end"/>
      </w:r>
      <w:r>
        <w:fldChar w:fldCharType="end"/>
      </w:r>
    </w:p>
    <w:p>
      <w:pPr>
        <w:pStyle w:val="21"/>
        <w:tabs>
          <w:tab w:val="right" w:leader="dot" w:pos="9072"/>
        </w:tabs>
      </w:pPr>
      <w:r>
        <w:fldChar w:fldCharType="begin"/>
      </w:r>
      <w:r>
        <w:instrText xml:space="preserve"> HYPERLINK \l "_Toc20628" </w:instrText>
      </w:r>
      <w:r>
        <w:fldChar w:fldCharType="separate"/>
      </w:r>
      <w:r>
        <w:rPr>
          <w:rFonts w:hint="eastAsia" w:ascii="楷体" w:hAnsi="楷体" w:eastAsia="楷体" w:cs="楷体"/>
          <w:szCs w:val="28"/>
        </w:rPr>
        <w:t>2.2指挥部人员职责</w:t>
      </w:r>
      <w:r>
        <w:tab/>
      </w:r>
      <w:r>
        <w:fldChar w:fldCharType="begin"/>
      </w:r>
      <w:r>
        <w:instrText xml:space="preserve"> PAGEREF _Toc20628 </w:instrText>
      </w:r>
      <w:r>
        <w:fldChar w:fldCharType="separate"/>
      </w:r>
      <w:r>
        <w:t>78</w:t>
      </w:r>
      <w:r>
        <w:fldChar w:fldCharType="end"/>
      </w:r>
      <w:r>
        <w:fldChar w:fldCharType="end"/>
      </w:r>
    </w:p>
    <w:p>
      <w:pPr>
        <w:pStyle w:val="19"/>
        <w:tabs>
          <w:tab w:val="right" w:leader="dot" w:pos="9072"/>
        </w:tabs>
      </w:pPr>
      <w:r>
        <w:fldChar w:fldCharType="begin"/>
      </w:r>
      <w:r>
        <w:instrText xml:space="preserve"> HYPERLINK \l "_Toc14329" </w:instrText>
      </w:r>
      <w:r>
        <w:fldChar w:fldCharType="separate"/>
      </w:r>
      <w:r>
        <w:rPr>
          <w:rFonts w:hint="eastAsia" w:ascii="黑体" w:hAnsi="黑体" w:eastAsia="黑体" w:cs="黑体"/>
          <w:szCs w:val="32"/>
        </w:rPr>
        <w:t>3处置程序</w:t>
      </w:r>
      <w:r>
        <w:tab/>
      </w:r>
      <w:r>
        <w:fldChar w:fldCharType="begin"/>
      </w:r>
      <w:r>
        <w:instrText xml:space="preserve"> PAGEREF _Toc14329 </w:instrText>
      </w:r>
      <w:r>
        <w:fldChar w:fldCharType="separate"/>
      </w:r>
      <w:r>
        <w:t>79</w:t>
      </w:r>
      <w:r>
        <w:fldChar w:fldCharType="end"/>
      </w:r>
      <w:r>
        <w:fldChar w:fldCharType="end"/>
      </w:r>
    </w:p>
    <w:p>
      <w:pPr>
        <w:pStyle w:val="21"/>
        <w:tabs>
          <w:tab w:val="right" w:leader="dot" w:pos="9072"/>
        </w:tabs>
      </w:pPr>
      <w:r>
        <w:fldChar w:fldCharType="begin"/>
      </w:r>
      <w:r>
        <w:instrText xml:space="preserve"> HYPERLINK \l "_Toc14834" </w:instrText>
      </w:r>
      <w:r>
        <w:fldChar w:fldCharType="separate"/>
      </w:r>
      <w:r>
        <w:rPr>
          <w:rFonts w:hint="eastAsia" w:ascii="楷体" w:hAnsi="楷体" w:eastAsia="楷体" w:cs="楷体"/>
          <w:szCs w:val="28"/>
        </w:rPr>
        <w:t>3.1信息报告与处置</w:t>
      </w:r>
      <w:r>
        <w:tab/>
      </w:r>
      <w:r>
        <w:fldChar w:fldCharType="begin"/>
      </w:r>
      <w:r>
        <w:instrText xml:space="preserve"> PAGEREF _Toc14834 </w:instrText>
      </w:r>
      <w:r>
        <w:fldChar w:fldCharType="separate"/>
      </w:r>
      <w:r>
        <w:t>79</w:t>
      </w:r>
      <w:r>
        <w:fldChar w:fldCharType="end"/>
      </w:r>
      <w:r>
        <w:fldChar w:fldCharType="end"/>
      </w:r>
    </w:p>
    <w:p>
      <w:pPr>
        <w:pStyle w:val="13"/>
        <w:tabs>
          <w:tab w:val="right" w:leader="dot" w:pos="9072"/>
        </w:tabs>
      </w:pPr>
      <w:r>
        <w:fldChar w:fldCharType="begin"/>
      </w:r>
      <w:r>
        <w:instrText xml:space="preserve"> HYPERLINK \l "_Toc13822" </w:instrText>
      </w:r>
      <w:r>
        <w:fldChar w:fldCharType="separate"/>
      </w:r>
      <w:r>
        <w:rPr>
          <w:rFonts w:hint="eastAsia" w:ascii="宋体" w:hAnsi="宋体" w:eastAsia="宋体" w:cs="宋体"/>
          <w:bCs/>
        </w:rPr>
        <w:t>3.1.1信息报告与通知</w:t>
      </w:r>
      <w:r>
        <w:tab/>
      </w:r>
      <w:r>
        <w:fldChar w:fldCharType="begin"/>
      </w:r>
      <w:r>
        <w:instrText xml:space="preserve"> PAGEREF _Toc13822 </w:instrText>
      </w:r>
      <w:r>
        <w:fldChar w:fldCharType="separate"/>
      </w:r>
      <w:r>
        <w:t>79</w:t>
      </w:r>
      <w:r>
        <w:fldChar w:fldCharType="end"/>
      </w:r>
      <w:r>
        <w:fldChar w:fldCharType="end"/>
      </w:r>
    </w:p>
    <w:p>
      <w:pPr>
        <w:pStyle w:val="13"/>
        <w:tabs>
          <w:tab w:val="right" w:leader="dot" w:pos="9072"/>
        </w:tabs>
      </w:pPr>
      <w:r>
        <w:fldChar w:fldCharType="begin"/>
      </w:r>
      <w:r>
        <w:instrText xml:space="preserve"> HYPERLINK \l "_Toc31904" </w:instrText>
      </w:r>
      <w:r>
        <w:fldChar w:fldCharType="separate"/>
      </w:r>
      <w:r>
        <w:rPr>
          <w:rFonts w:hint="eastAsia" w:ascii="宋体" w:hAnsi="宋体" w:eastAsia="宋体" w:cs="宋体"/>
          <w:bCs/>
        </w:rPr>
        <w:t>3.1.2信息上报</w:t>
      </w:r>
      <w:r>
        <w:tab/>
      </w:r>
      <w:r>
        <w:fldChar w:fldCharType="begin"/>
      </w:r>
      <w:r>
        <w:instrText xml:space="preserve"> PAGEREF _Toc31904 </w:instrText>
      </w:r>
      <w:r>
        <w:fldChar w:fldCharType="separate"/>
      </w:r>
      <w:r>
        <w:t>79</w:t>
      </w:r>
      <w:r>
        <w:fldChar w:fldCharType="end"/>
      </w:r>
      <w:r>
        <w:fldChar w:fldCharType="end"/>
      </w:r>
    </w:p>
    <w:p>
      <w:pPr>
        <w:pStyle w:val="13"/>
        <w:tabs>
          <w:tab w:val="right" w:leader="dot" w:pos="9072"/>
        </w:tabs>
      </w:pPr>
      <w:r>
        <w:fldChar w:fldCharType="begin"/>
      </w:r>
      <w:r>
        <w:instrText xml:space="preserve"> HYPERLINK \l "_Toc30293" </w:instrText>
      </w:r>
      <w:r>
        <w:fldChar w:fldCharType="separate"/>
      </w:r>
      <w:r>
        <w:rPr>
          <w:rFonts w:hint="eastAsia" w:ascii="宋体" w:hAnsi="宋体" w:eastAsia="宋体" w:cs="宋体"/>
          <w:bCs/>
        </w:rPr>
        <w:t>3.1.3信息传递</w:t>
      </w:r>
      <w:r>
        <w:tab/>
      </w:r>
      <w:r>
        <w:fldChar w:fldCharType="begin"/>
      </w:r>
      <w:r>
        <w:instrText xml:space="preserve"> PAGEREF _Toc30293 </w:instrText>
      </w:r>
      <w:r>
        <w:fldChar w:fldCharType="separate"/>
      </w:r>
      <w:r>
        <w:t>80</w:t>
      </w:r>
      <w:r>
        <w:fldChar w:fldCharType="end"/>
      </w:r>
      <w:r>
        <w:fldChar w:fldCharType="end"/>
      </w:r>
    </w:p>
    <w:p>
      <w:pPr>
        <w:pStyle w:val="21"/>
        <w:tabs>
          <w:tab w:val="right" w:leader="dot" w:pos="9072"/>
        </w:tabs>
      </w:pPr>
      <w:r>
        <w:fldChar w:fldCharType="begin"/>
      </w:r>
      <w:r>
        <w:instrText xml:space="preserve"> HYPERLINK \l "_Toc26259" </w:instrText>
      </w:r>
      <w:r>
        <w:fldChar w:fldCharType="separate"/>
      </w:r>
      <w:r>
        <w:rPr>
          <w:rFonts w:hint="eastAsia" w:ascii="楷体" w:hAnsi="楷体" w:eastAsia="楷体" w:cs="楷体"/>
          <w:szCs w:val="28"/>
        </w:rPr>
        <w:t>3.2应急响应</w:t>
      </w:r>
      <w:r>
        <w:tab/>
      </w:r>
      <w:r>
        <w:fldChar w:fldCharType="begin"/>
      </w:r>
      <w:r>
        <w:instrText xml:space="preserve"> PAGEREF _Toc26259 </w:instrText>
      </w:r>
      <w:r>
        <w:fldChar w:fldCharType="separate"/>
      </w:r>
      <w:r>
        <w:t>80</w:t>
      </w:r>
      <w:r>
        <w:fldChar w:fldCharType="end"/>
      </w:r>
      <w:r>
        <w:fldChar w:fldCharType="end"/>
      </w:r>
    </w:p>
    <w:p>
      <w:pPr>
        <w:pStyle w:val="13"/>
        <w:tabs>
          <w:tab w:val="right" w:leader="dot" w:pos="9072"/>
        </w:tabs>
      </w:pPr>
      <w:r>
        <w:fldChar w:fldCharType="begin"/>
      </w:r>
      <w:r>
        <w:instrText xml:space="preserve"> HYPERLINK \l "_Toc27445" </w:instrText>
      </w:r>
      <w:r>
        <w:fldChar w:fldCharType="separate"/>
      </w:r>
      <w:r>
        <w:rPr>
          <w:rFonts w:hint="eastAsia" w:ascii="宋体" w:hAnsi="宋体" w:eastAsia="宋体" w:cs="宋体"/>
          <w:bCs/>
        </w:rPr>
        <w:t>3.2.1响应分级</w:t>
      </w:r>
      <w:r>
        <w:tab/>
      </w:r>
      <w:r>
        <w:fldChar w:fldCharType="begin"/>
      </w:r>
      <w:r>
        <w:instrText xml:space="preserve"> PAGEREF _Toc27445 </w:instrText>
      </w:r>
      <w:r>
        <w:fldChar w:fldCharType="separate"/>
      </w:r>
      <w:r>
        <w:t>80</w:t>
      </w:r>
      <w:r>
        <w:fldChar w:fldCharType="end"/>
      </w:r>
      <w:r>
        <w:fldChar w:fldCharType="end"/>
      </w:r>
    </w:p>
    <w:p>
      <w:pPr>
        <w:pStyle w:val="13"/>
        <w:tabs>
          <w:tab w:val="right" w:leader="dot" w:pos="9072"/>
        </w:tabs>
      </w:pPr>
      <w:r>
        <w:fldChar w:fldCharType="begin"/>
      </w:r>
      <w:r>
        <w:instrText xml:space="preserve"> HYPERLINK \l "_Toc21744" </w:instrText>
      </w:r>
      <w:r>
        <w:fldChar w:fldCharType="separate"/>
      </w:r>
      <w:r>
        <w:rPr>
          <w:rFonts w:hint="eastAsia" w:ascii="宋体" w:hAnsi="宋体" w:eastAsia="宋体" w:cs="宋体"/>
          <w:bCs/>
        </w:rPr>
        <w:t>3.2.2响应程序</w:t>
      </w:r>
      <w:r>
        <w:tab/>
      </w:r>
      <w:r>
        <w:fldChar w:fldCharType="begin"/>
      </w:r>
      <w:r>
        <w:instrText xml:space="preserve"> PAGEREF _Toc21744 </w:instrText>
      </w:r>
      <w:r>
        <w:fldChar w:fldCharType="separate"/>
      </w:r>
      <w:r>
        <w:t>81</w:t>
      </w:r>
      <w:r>
        <w:fldChar w:fldCharType="end"/>
      </w:r>
      <w:r>
        <w:fldChar w:fldCharType="end"/>
      </w:r>
    </w:p>
    <w:p>
      <w:pPr>
        <w:pStyle w:val="13"/>
        <w:tabs>
          <w:tab w:val="right" w:leader="dot" w:pos="9072"/>
        </w:tabs>
      </w:pPr>
      <w:r>
        <w:fldChar w:fldCharType="begin"/>
      </w:r>
      <w:r>
        <w:instrText xml:space="preserve"> HYPERLINK \l "_Toc2506" </w:instrText>
      </w:r>
      <w:r>
        <w:fldChar w:fldCharType="separate"/>
      </w:r>
      <w:r>
        <w:rPr>
          <w:rFonts w:hint="eastAsia" w:ascii="宋体" w:hAnsi="宋体" w:eastAsia="宋体" w:cs="宋体"/>
          <w:bCs/>
        </w:rPr>
        <w:t>3.2.3接警、判断事故类别及响应等级</w:t>
      </w:r>
      <w:r>
        <w:tab/>
      </w:r>
      <w:r>
        <w:fldChar w:fldCharType="begin"/>
      </w:r>
      <w:r>
        <w:instrText xml:space="preserve"> PAGEREF _Toc2506 </w:instrText>
      </w:r>
      <w:r>
        <w:fldChar w:fldCharType="separate"/>
      </w:r>
      <w:r>
        <w:t>81</w:t>
      </w:r>
      <w:r>
        <w:fldChar w:fldCharType="end"/>
      </w:r>
      <w:r>
        <w:fldChar w:fldCharType="end"/>
      </w:r>
    </w:p>
    <w:p>
      <w:pPr>
        <w:pStyle w:val="13"/>
        <w:tabs>
          <w:tab w:val="right" w:leader="dot" w:pos="9072"/>
        </w:tabs>
      </w:pPr>
      <w:r>
        <w:fldChar w:fldCharType="begin"/>
      </w:r>
      <w:r>
        <w:instrText xml:space="preserve"> HYPERLINK \l "_Toc19017" </w:instrText>
      </w:r>
      <w:r>
        <w:fldChar w:fldCharType="separate"/>
      </w:r>
      <w:r>
        <w:rPr>
          <w:rFonts w:hint="eastAsia" w:ascii="宋体" w:hAnsi="宋体" w:eastAsia="宋体" w:cs="宋体"/>
          <w:bCs/>
        </w:rPr>
        <w:t>3.2.4启动本专项应急预案</w:t>
      </w:r>
      <w:r>
        <w:tab/>
      </w:r>
      <w:r>
        <w:fldChar w:fldCharType="begin"/>
      </w:r>
      <w:r>
        <w:instrText xml:space="preserve"> PAGEREF _Toc19017 </w:instrText>
      </w:r>
      <w:r>
        <w:fldChar w:fldCharType="separate"/>
      </w:r>
      <w:r>
        <w:t>82</w:t>
      </w:r>
      <w:r>
        <w:fldChar w:fldCharType="end"/>
      </w:r>
      <w:r>
        <w:fldChar w:fldCharType="end"/>
      </w:r>
    </w:p>
    <w:p>
      <w:pPr>
        <w:pStyle w:val="13"/>
        <w:tabs>
          <w:tab w:val="right" w:leader="dot" w:pos="9072"/>
        </w:tabs>
      </w:pPr>
      <w:r>
        <w:fldChar w:fldCharType="begin"/>
      </w:r>
      <w:r>
        <w:instrText xml:space="preserve"> HYPERLINK \l "_Toc3093" </w:instrText>
      </w:r>
      <w:r>
        <w:fldChar w:fldCharType="separate"/>
      </w:r>
      <w:r>
        <w:rPr>
          <w:rFonts w:hint="eastAsia" w:ascii="宋体" w:hAnsi="宋体" w:eastAsia="宋体" w:cs="宋体"/>
          <w:bCs/>
        </w:rPr>
        <w:t>3.2.5应急行动</w:t>
      </w:r>
      <w:r>
        <w:tab/>
      </w:r>
      <w:r>
        <w:fldChar w:fldCharType="begin"/>
      </w:r>
      <w:r>
        <w:instrText xml:space="preserve"> PAGEREF _Toc3093 </w:instrText>
      </w:r>
      <w:r>
        <w:fldChar w:fldCharType="separate"/>
      </w:r>
      <w:r>
        <w:t>82</w:t>
      </w:r>
      <w:r>
        <w:fldChar w:fldCharType="end"/>
      </w:r>
      <w:r>
        <w:fldChar w:fldCharType="end"/>
      </w:r>
    </w:p>
    <w:p>
      <w:pPr>
        <w:pStyle w:val="13"/>
        <w:tabs>
          <w:tab w:val="right" w:leader="dot" w:pos="9072"/>
        </w:tabs>
      </w:pPr>
      <w:r>
        <w:fldChar w:fldCharType="begin"/>
      </w:r>
      <w:r>
        <w:instrText xml:space="preserve"> HYPERLINK \l "_Toc7048" </w:instrText>
      </w:r>
      <w:r>
        <w:fldChar w:fldCharType="separate"/>
      </w:r>
      <w:r>
        <w:rPr>
          <w:rFonts w:hint="eastAsia" w:ascii="宋体" w:hAnsi="宋体" w:eastAsia="宋体" w:cs="宋体"/>
          <w:bCs/>
        </w:rPr>
        <w:t>3.2.6扩大应急响应</w:t>
      </w:r>
      <w:r>
        <w:tab/>
      </w:r>
      <w:r>
        <w:fldChar w:fldCharType="begin"/>
      </w:r>
      <w:r>
        <w:instrText xml:space="preserve"> PAGEREF _Toc7048 </w:instrText>
      </w:r>
      <w:r>
        <w:fldChar w:fldCharType="separate"/>
      </w:r>
      <w:r>
        <w:t>82</w:t>
      </w:r>
      <w:r>
        <w:fldChar w:fldCharType="end"/>
      </w:r>
      <w:r>
        <w:fldChar w:fldCharType="end"/>
      </w:r>
    </w:p>
    <w:p>
      <w:pPr>
        <w:pStyle w:val="13"/>
        <w:tabs>
          <w:tab w:val="right" w:leader="dot" w:pos="9072"/>
        </w:tabs>
      </w:pPr>
      <w:r>
        <w:fldChar w:fldCharType="begin"/>
      </w:r>
      <w:r>
        <w:instrText xml:space="preserve"> HYPERLINK \l "_Toc4759" </w:instrText>
      </w:r>
      <w:r>
        <w:fldChar w:fldCharType="separate"/>
      </w:r>
      <w:r>
        <w:rPr>
          <w:rFonts w:hint="eastAsia" w:ascii="宋体" w:hAnsi="宋体" w:eastAsia="宋体" w:cs="宋体"/>
          <w:bCs/>
        </w:rPr>
        <w:t>3.2.7应急恢复和结束</w:t>
      </w:r>
      <w:r>
        <w:tab/>
      </w:r>
      <w:r>
        <w:fldChar w:fldCharType="begin"/>
      </w:r>
      <w:r>
        <w:instrText xml:space="preserve"> PAGEREF _Toc4759 </w:instrText>
      </w:r>
      <w:r>
        <w:fldChar w:fldCharType="separate"/>
      </w:r>
      <w:r>
        <w:t>82</w:t>
      </w:r>
      <w:r>
        <w:fldChar w:fldCharType="end"/>
      </w:r>
      <w:r>
        <w:fldChar w:fldCharType="end"/>
      </w:r>
    </w:p>
    <w:p>
      <w:pPr>
        <w:pStyle w:val="19"/>
        <w:tabs>
          <w:tab w:val="right" w:leader="dot" w:pos="9072"/>
        </w:tabs>
      </w:pPr>
      <w:r>
        <w:fldChar w:fldCharType="begin"/>
      </w:r>
      <w:r>
        <w:instrText xml:space="preserve"> HYPERLINK \l "_Toc4452" </w:instrText>
      </w:r>
      <w:r>
        <w:fldChar w:fldCharType="separate"/>
      </w:r>
      <w:r>
        <w:rPr>
          <w:rFonts w:hint="eastAsia" w:ascii="黑体" w:hAnsi="黑体" w:eastAsia="黑体" w:cs="黑体"/>
          <w:szCs w:val="32"/>
        </w:rPr>
        <w:t>4处置措施</w:t>
      </w:r>
      <w:r>
        <w:tab/>
      </w:r>
      <w:r>
        <w:fldChar w:fldCharType="begin"/>
      </w:r>
      <w:r>
        <w:instrText xml:space="preserve"> PAGEREF _Toc4452 </w:instrText>
      </w:r>
      <w:r>
        <w:fldChar w:fldCharType="separate"/>
      </w:r>
      <w:r>
        <w:t>82</w:t>
      </w:r>
      <w:r>
        <w:fldChar w:fldCharType="end"/>
      </w:r>
      <w:r>
        <w:fldChar w:fldCharType="end"/>
      </w:r>
    </w:p>
    <w:p>
      <w:pPr>
        <w:pStyle w:val="21"/>
        <w:tabs>
          <w:tab w:val="right" w:leader="dot" w:pos="9072"/>
        </w:tabs>
      </w:pPr>
      <w:r>
        <w:fldChar w:fldCharType="begin"/>
      </w:r>
      <w:r>
        <w:instrText xml:space="preserve"> HYPERLINK \l "_Toc11391" </w:instrText>
      </w:r>
      <w:r>
        <w:fldChar w:fldCharType="separate"/>
      </w:r>
      <w:r>
        <w:rPr>
          <w:rFonts w:hint="eastAsia" w:ascii="楷体" w:hAnsi="楷体" w:eastAsia="楷体" w:cs="楷体"/>
          <w:szCs w:val="28"/>
        </w:rPr>
        <w:t>4.1处置措施</w:t>
      </w:r>
      <w:r>
        <w:tab/>
      </w:r>
      <w:r>
        <w:fldChar w:fldCharType="begin"/>
      </w:r>
      <w:r>
        <w:instrText xml:space="preserve"> PAGEREF _Toc11391 </w:instrText>
      </w:r>
      <w:r>
        <w:fldChar w:fldCharType="separate"/>
      </w:r>
      <w:r>
        <w:t>83</w:t>
      </w:r>
      <w:r>
        <w:fldChar w:fldCharType="end"/>
      </w:r>
      <w:r>
        <w:fldChar w:fldCharType="end"/>
      </w:r>
    </w:p>
    <w:p>
      <w:pPr>
        <w:pStyle w:val="13"/>
        <w:tabs>
          <w:tab w:val="right" w:leader="dot" w:pos="9072"/>
        </w:tabs>
      </w:pPr>
      <w:r>
        <w:fldChar w:fldCharType="begin"/>
      </w:r>
      <w:r>
        <w:instrText xml:space="preserve"> HYPERLINK \l "_Toc2648" </w:instrText>
      </w:r>
      <w:r>
        <w:fldChar w:fldCharType="separate"/>
      </w:r>
      <w:r>
        <w:rPr>
          <w:rFonts w:hint="eastAsia" w:ascii="宋体" w:hAnsi="宋体" w:eastAsia="宋体" w:cs="宋体"/>
          <w:bCs/>
        </w:rPr>
        <w:t>4.</w:t>
      </w:r>
      <w:r>
        <w:rPr>
          <w:rFonts w:hint="eastAsia" w:ascii="宋体" w:hAnsi="宋体" w:cs="宋体"/>
          <w:bCs/>
        </w:rPr>
        <w:t>1</w:t>
      </w:r>
      <w:r>
        <w:rPr>
          <w:rFonts w:hint="eastAsia" w:ascii="宋体" w:hAnsi="宋体" w:eastAsia="宋体" w:cs="宋体"/>
          <w:bCs/>
        </w:rPr>
        <w:t>.1二级险情</w:t>
      </w:r>
      <w:r>
        <w:tab/>
      </w:r>
      <w:r>
        <w:fldChar w:fldCharType="begin"/>
      </w:r>
      <w:r>
        <w:instrText xml:space="preserve"> PAGEREF _Toc2648 </w:instrText>
      </w:r>
      <w:r>
        <w:fldChar w:fldCharType="separate"/>
      </w:r>
      <w:r>
        <w:t>83</w:t>
      </w:r>
      <w:r>
        <w:fldChar w:fldCharType="end"/>
      </w:r>
      <w:r>
        <w:fldChar w:fldCharType="end"/>
      </w:r>
    </w:p>
    <w:p>
      <w:pPr>
        <w:pStyle w:val="13"/>
        <w:tabs>
          <w:tab w:val="right" w:leader="dot" w:pos="9072"/>
        </w:tabs>
      </w:pPr>
      <w:r>
        <w:fldChar w:fldCharType="begin"/>
      </w:r>
      <w:r>
        <w:instrText xml:space="preserve"> HYPERLINK \l "_Toc16957" </w:instrText>
      </w:r>
      <w:r>
        <w:fldChar w:fldCharType="separate"/>
      </w:r>
      <w:r>
        <w:rPr>
          <w:rFonts w:hint="eastAsia" w:ascii="宋体" w:hAnsi="宋体" w:eastAsia="宋体" w:cs="宋体"/>
          <w:bCs/>
        </w:rPr>
        <w:t>4.</w:t>
      </w:r>
      <w:r>
        <w:rPr>
          <w:rFonts w:hint="eastAsia" w:ascii="宋体" w:hAnsi="宋体" w:cs="宋体"/>
          <w:bCs/>
        </w:rPr>
        <w:t>1</w:t>
      </w:r>
      <w:r>
        <w:rPr>
          <w:rFonts w:hint="eastAsia" w:ascii="宋体" w:hAnsi="宋体" w:eastAsia="宋体" w:cs="宋体"/>
          <w:bCs/>
        </w:rPr>
        <w:t>.2 一级险情</w:t>
      </w:r>
      <w:r>
        <w:tab/>
      </w:r>
      <w:r>
        <w:fldChar w:fldCharType="begin"/>
      </w:r>
      <w:r>
        <w:instrText xml:space="preserve"> PAGEREF _Toc16957 </w:instrText>
      </w:r>
      <w:r>
        <w:fldChar w:fldCharType="separate"/>
      </w:r>
      <w:r>
        <w:t>83</w:t>
      </w:r>
      <w:r>
        <w:fldChar w:fldCharType="end"/>
      </w:r>
      <w:r>
        <w:fldChar w:fldCharType="end"/>
      </w:r>
    </w:p>
    <w:p>
      <w:pPr>
        <w:pStyle w:val="13"/>
        <w:tabs>
          <w:tab w:val="right" w:leader="dot" w:pos="9072"/>
        </w:tabs>
      </w:pPr>
      <w:r>
        <w:fldChar w:fldCharType="begin"/>
      </w:r>
      <w:r>
        <w:instrText xml:space="preserve"> HYPERLINK \l "_Toc18800" </w:instrText>
      </w:r>
      <w:r>
        <w:fldChar w:fldCharType="separate"/>
      </w:r>
      <w:r>
        <w:rPr>
          <w:rFonts w:hint="eastAsia" w:ascii="宋体" w:hAnsi="宋体" w:eastAsia="宋体" w:cs="宋体"/>
          <w:bCs/>
        </w:rPr>
        <w:t>4.</w:t>
      </w:r>
      <w:r>
        <w:rPr>
          <w:rFonts w:hint="eastAsia" w:ascii="宋体" w:hAnsi="宋体" w:cs="宋体"/>
          <w:bCs/>
        </w:rPr>
        <w:t>1</w:t>
      </w:r>
      <w:r>
        <w:rPr>
          <w:rFonts w:hint="eastAsia" w:ascii="宋体" w:hAnsi="宋体" w:eastAsia="宋体" w:cs="宋体"/>
          <w:bCs/>
        </w:rPr>
        <w:t>.3 紧急疏散</w:t>
      </w:r>
      <w:r>
        <w:tab/>
      </w:r>
      <w:r>
        <w:fldChar w:fldCharType="begin"/>
      </w:r>
      <w:r>
        <w:instrText xml:space="preserve"> PAGEREF _Toc18800 </w:instrText>
      </w:r>
      <w:r>
        <w:fldChar w:fldCharType="separate"/>
      </w:r>
      <w:r>
        <w:t>84</w:t>
      </w:r>
      <w:r>
        <w:fldChar w:fldCharType="end"/>
      </w:r>
      <w:r>
        <w:fldChar w:fldCharType="end"/>
      </w:r>
    </w:p>
    <w:p>
      <w:pPr>
        <w:pStyle w:val="13"/>
        <w:tabs>
          <w:tab w:val="right" w:leader="dot" w:pos="9072"/>
        </w:tabs>
      </w:pPr>
      <w:r>
        <w:fldChar w:fldCharType="begin"/>
      </w:r>
      <w:r>
        <w:instrText xml:space="preserve"> HYPERLINK \l "_Toc16494" </w:instrText>
      </w:r>
      <w:r>
        <w:fldChar w:fldCharType="separate"/>
      </w:r>
      <w:r>
        <w:rPr>
          <w:rFonts w:hint="eastAsia" w:ascii="宋体" w:hAnsi="宋体" w:eastAsia="宋体" w:cs="宋体"/>
          <w:bCs/>
        </w:rPr>
        <w:t>4.</w:t>
      </w:r>
      <w:r>
        <w:rPr>
          <w:rFonts w:hint="eastAsia" w:ascii="宋体" w:hAnsi="宋体" w:cs="宋体"/>
          <w:bCs/>
        </w:rPr>
        <w:t>1</w:t>
      </w:r>
      <w:r>
        <w:rPr>
          <w:rFonts w:hint="eastAsia" w:ascii="宋体" w:hAnsi="宋体" w:eastAsia="宋体" w:cs="宋体"/>
          <w:bCs/>
        </w:rPr>
        <w:t>.4善后处理、事故调查</w:t>
      </w:r>
      <w:r>
        <w:tab/>
      </w:r>
      <w:r>
        <w:fldChar w:fldCharType="begin"/>
      </w:r>
      <w:r>
        <w:instrText xml:space="preserve"> PAGEREF _Toc16494 </w:instrText>
      </w:r>
      <w:r>
        <w:fldChar w:fldCharType="separate"/>
      </w:r>
      <w:r>
        <w:t>85</w:t>
      </w:r>
      <w:r>
        <w:fldChar w:fldCharType="end"/>
      </w:r>
      <w:r>
        <w:fldChar w:fldCharType="end"/>
      </w:r>
    </w:p>
    <w:p>
      <w:pPr>
        <w:pStyle w:val="19"/>
        <w:tabs>
          <w:tab w:val="right" w:leader="dot" w:pos="9072"/>
        </w:tabs>
      </w:pPr>
      <w:r>
        <w:fldChar w:fldCharType="begin"/>
      </w:r>
      <w:r>
        <w:instrText xml:space="preserve"> HYPERLINK \l "_Toc25571" </w:instrText>
      </w:r>
      <w:r>
        <w:fldChar w:fldCharType="separate"/>
      </w:r>
      <w:r>
        <w:rPr>
          <w:rFonts w:hint="eastAsia" w:ascii="黑体" w:hAnsi="黑体" w:eastAsia="黑体" w:cs="黑体"/>
          <w:szCs w:val="44"/>
        </w:rPr>
        <w:t>二 防汛事件专项应急预案</w:t>
      </w:r>
      <w:r>
        <w:tab/>
      </w:r>
      <w:r>
        <w:fldChar w:fldCharType="begin"/>
      </w:r>
      <w:r>
        <w:instrText xml:space="preserve"> PAGEREF _Toc25571 </w:instrText>
      </w:r>
      <w:r>
        <w:fldChar w:fldCharType="separate"/>
      </w:r>
      <w:r>
        <w:t>86</w:t>
      </w:r>
      <w:r>
        <w:fldChar w:fldCharType="end"/>
      </w:r>
      <w:r>
        <w:fldChar w:fldCharType="end"/>
      </w:r>
    </w:p>
    <w:p>
      <w:pPr>
        <w:pStyle w:val="19"/>
        <w:tabs>
          <w:tab w:val="right" w:leader="dot" w:pos="9072"/>
        </w:tabs>
      </w:pPr>
      <w:r>
        <w:fldChar w:fldCharType="begin"/>
      </w:r>
      <w:r>
        <w:instrText xml:space="preserve"> HYPERLINK \l "_Toc22538" </w:instrText>
      </w:r>
      <w:r>
        <w:fldChar w:fldCharType="separate"/>
      </w:r>
      <w:r>
        <w:rPr>
          <w:rFonts w:hint="eastAsia" w:ascii="黑体" w:hAnsi="黑体" w:eastAsia="黑体" w:cs="黑体"/>
          <w:szCs w:val="32"/>
        </w:rPr>
        <w:t>1事故风险分析</w:t>
      </w:r>
      <w:r>
        <w:tab/>
      </w:r>
      <w:r>
        <w:fldChar w:fldCharType="begin"/>
      </w:r>
      <w:r>
        <w:instrText xml:space="preserve"> PAGEREF _Toc22538 </w:instrText>
      </w:r>
      <w:r>
        <w:fldChar w:fldCharType="separate"/>
      </w:r>
      <w:r>
        <w:t>86</w:t>
      </w:r>
      <w:r>
        <w:fldChar w:fldCharType="end"/>
      </w:r>
      <w:r>
        <w:fldChar w:fldCharType="end"/>
      </w:r>
    </w:p>
    <w:p>
      <w:pPr>
        <w:pStyle w:val="21"/>
        <w:tabs>
          <w:tab w:val="right" w:leader="dot" w:pos="9072"/>
        </w:tabs>
      </w:pPr>
      <w:r>
        <w:fldChar w:fldCharType="begin"/>
      </w:r>
      <w:r>
        <w:instrText xml:space="preserve"> HYPERLINK \l "_Toc14701" </w:instrText>
      </w:r>
      <w:r>
        <w:fldChar w:fldCharType="separate"/>
      </w:r>
      <w:r>
        <w:rPr>
          <w:rFonts w:hint="eastAsia" w:ascii="楷体" w:hAnsi="楷体" w:eastAsia="楷体" w:cs="楷体"/>
          <w:szCs w:val="28"/>
        </w:rPr>
        <w:t>1.1事故类型</w:t>
      </w:r>
      <w:r>
        <w:tab/>
      </w:r>
      <w:r>
        <w:fldChar w:fldCharType="begin"/>
      </w:r>
      <w:r>
        <w:instrText xml:space="preserve"> PAGEREF _Toc14701 </w:instrText>
      </w:r>
      <w:r>
        <w:fldChar w:fldCharType="separate"/>
      </w:r>
      <w:r>
        <w:t>86</w:t>
      </w:r>
      <w:r>
        <w:fldChar w:fldCharType="end"/>
      </w:r>
      <w:r>
        <w:fldChar w:fldCharType="end"/>
      </w:r>
    </w:p>
    <w:p>
      <w:pPr>
        <w:pStyle w:val="21"/>
        <w:tabs>
          <w:tab w:val="right" w:leader="dot" w:pos="9072"/>
        </w:tabs>
      </w:pPr>
      <w:r>
        <w:fldChar w:fldCharType="begin"/>
      </w:r>
      <w:r>
        <w:instrText xml:space="preserve"> HYPERLINK \l "_Toc3945" </w:instrText>
      </w:r>
      <w:r>
        <w:fldChar w:fldCharType="separate"/>
      </w:r>
      <w:r>
        <w:rPr>
          <w:rFonts w:hint="eastAsia" w:ascii="楷体" w:hAnsi="楷体" w:eastAsia="楷体" w:cs="楷体"/>
          <w:szCs w:val="28"/>
        </w:rPr>
        <w:t>1.2应急处置基本原则</w:t>
      </w:r>
      <w:r>
        <w:tab/>
      </w:r>
      <w:r>
        <w:fldChar w:fldCharType="begin"/>
      </w:r>
      <w:r>
        <w:instrText xml:space="preserve"> PAGEREF _Toc3945 </w:instrText>
      </w:r>
      <w:r>
        <w:fldChar w:fldCharType="separate"/>
      </w:r>
      <w:r>
        <w:t>86</w:t>
      </w:r>
      <w:r>
        <w:fldChar w:fldCharType="end"/>
      </w:r>
      <w:r>
        <w:fldChar w:fldCharType="end"/>
      </w:r>
    </w:p>
    <w:p>
      <w:pPr>
        <w:pStyle w:val="19"/>
        <w:tabs>
          <w:tab w:val="right" w:leader="dot" w:pos="9072"/>
        </w:tabs>
      </w:pPr>
      <w:r>
        <w:fldChar w:fldCharType="begin"/>
      </w:r>
      <w:r>
        <w:instrText xml:space="preserve"> HYPERLINK \l "_Toc17400" </w:instrText>
      </w:r>
      <w:r>
        <w:fldChar w:fldCharType="separate"/>
      </w:r>
      <w:r>
        <w:rPr>
          <w:rFonts w:hint="eastAsia" w:ascii="黑体" w:hAnsi="黑体" w:eastAsia="黑体" w:cs="黑体"/>
          <w:szCs w:val="32"/>
        </w:rPr>
        <w:t>2应急指挥机构及职责</w:t>
      </w:r>
      <w:r>
        <w:tab/>
      </w:r>
      <w:r>
        <w:fldChar w:fldCharType="begin"/>
      </w:r>
      <w:r>
        <w:instrText xml:space="preserve"> PAGEREF _Toc17400 </w:instrText>
      </w:r>
      <w:r>
        <w:fldChar w:fldCharType="separate"/>
      </w:r>
      <w:r>
        <w:t>86</w:t>
      </w:r>
      <w:r>
        <w:fldChar w:fldCharType="end"/>
      </w:r>
      <w:r>
        <w:fldChar w:fldCharType="end"/>
      </w:r>
    </w:p>
    <w:p>
      <w:pPr>
        <w:pStyle w:val="21"/>
        <w:tabs>
          <w:tab w:val="right" w:leader="dot" w:pos="9072"/>
        </w:tabs>
      </w:pPr>
      <w:r>
        <w:fldChar w:fldCharType="begin"/>
      </w:r>
      <w:r>
        <w:instrText xml:space="preserve"> HYPERLINK \l "_Toc21491" </w:instrText>
      </w:r>
      <w:r>
        <w:fldChar w:fldCharType="separate"/>
      </w:r>
      <w:r>
        <w:rPr>
          <w:rFonts w:hint="eastAsia" w:ascii="楷体" w:hAnsi="楷体" w:eastAsia="楷体" w:cs="楷体"/>
          <w:szCs w:val="28"/>
        </w:rPr>
        <w:t>2.1成立应急救援指挥小组</w:t>
      </w:r>
      <w:r>
        <w:tab/>
      </w:r>
      <w:r>
        <w:fldChar w:fldCharType="begin"/>
      </w:r>
      <w:r>
        <w:instrText xml:space="preserve"> PAGEREF _Toc21491 </w:instrText>
      </w:r>
      <w:r>
        <w:fldChar w:fldCharType="separate"/>
      </w:r>
      <w:r>
        <w:t>86</w:t>
      </w:r>
      <w:r>
        <w:fldChar w:fldCharType="end"/>
      </w:r>
      <w:r>
        <w:fldChar w:fldCharType="end"/>
      </w:r>
    </w:p>
    <w:p>
      <w:pPr>
        <w:pStyle w:val="21"/>
        <w:tabs>
          <w:tab w:val="right" w:leader="dot" w:pos="9072"/>
        </w:tabs>
      </w:pPr>
      <w:r>
        <w:fldChar w:fldCharType="begin"/>
      </w:r>
      <w:r>
        <w:instrText xml:space="preserve"> HYPERLINK \l "_Toc26490" </w:instrText>
      </w:r>
      <w:r>
        <w:fldChar w:fldCharType="separate"/>
      </w:r>
      <w:r>
        <w:rPr>
          <w:rFonts w:hint="eastAsia" w:ascii="楷体" w:hAnsi="楷体" w:eastAsia="楷体" w:cs="楷体"/>
          <w:szCs w:val="28"/>
        </w:rPr>
        <w:t>2.2指挥部人员职责</w:t>
      </w:r>
      <w:r>
        <w:tab/>
      </w:r>
      <w:r>
        <w:fldChar w:fldCharType="begin"/>
      </w:r>
      <w:r>
        <w:instrText xml:space="preserve"> PAGEREF _Toc26490 </w:instrText>
      </w:r>
      <w:r>
        <w:fldChar w:fldCharType="separate"/>
      </w:r>
      <w:r>
        <w:t>87</w:t>
      </w:r>
      <w:r>
        <w:fldChar w:fldCharType="end"/>
      </w:r>
      <w:r>
        <w:fldChar w:fldCharType="end"/>
      </w:r>
    </w:p>
    <w:p>
      <w:pPr>
        <w:pStyle w:val="21"/>
        <w:tabs>
          <w:tab w:val="right" w:leader="dot" w:pos="9072"/>
        </w:tabs>
        <w:ind w:left="0" w:leftChars="0"/>
      </w:pPr>
      <w:r>
        <w:fldChar w:fldCharType="begin"/>
      </w:r>
      <w:r>
        <w:instrText xml:space="preserve"> HYPERLINK \l "_Toc15665" </w:instrText>
      </w:r>
      <w:r>
        <w:fldChar w:fldCharType="separate"/>
      </w:r>
      <w:r>
        <w:rPr>
          <w:rFonts w:hint="eastAsia" w:ascii="黑体" w:hAnsi="黑体" w:eastAsia="黑体" w:cs="黑体"/>
          <w:szCs w:val="32"/>
        </w:rPr>
        <w:t>3预防与预警</w:t>
      </w:r>
      <w:r>
        <w:tab/>
      </w:r>
      <w:r>
        <w:fldChar w:fldCharType="begin"/>
      </w:r>
      <w:r>
        <w:instrText xml:space="preserve"> PAGEREF _Toc15665 </w:instrText>
      </w:r>
      <w:r>
        <w:fldChar w:fldCharType="separate"/>
      </w:r>
      <w:r>
        <w:t>87</w:t>
      </w:r>
      <w:r>
        <w:fldChar w:fldCharType="end"/>
      </w:r>
      <w:r>
        <w:fldChar w:fldCharType="end"/>
      </w:r>
    </w:p>
    <w:p>
      <w:pPr>
        <w:pStyle w:val="21"/>
        <w:tabs>
          <w:tab w:val="right" w:leader="dot" w:pos="9072"/>
        </w:tabs>
      </w:pPr>
      <w:r>
        <w:fldChar w:fldCharType="begin"/>
      </w:r>
      <w:r>
        <w:instrText xml:space="preserve"> HYPERLINK \l "_Toc15130" </w:instrText>
      </w:r>
      <w:r>
        <w:fldChar w:fldCharType="separate"/>
      </w:r>
      <w:r>
        <w:rPr>
          <w:rFonts w:hint="eastAsia" w:ascii="楷体" w:hAnsi="楷体" w:eastAsia="楷体" w:cs="楷体"/>
          <w:szCs w:val="28"/>
        </w:rPr>
        <w:t>3.1洪汛事件信息报告与管理</w:t>
      </w:r>
      <w:r>
        <w:tab/>
      </w:r>
      <w:r>
        <w:fldChar w:fldCharType="begin"/>
      </w:r>
      <w:r>
        <w:instrText xml:space="preserve"> PAGEREF _Toc15130 </w:instrText>
      </w:r>
      <w:r>
        <w:fldChar w:fldCharType="separate"/>
      </w:r>
      <w:r>
        <w:t>87</w:t>
      </w:r>
      <w:r>
        <w:fldChar w:fldCharType="end"/>
      </w:r>
      <w:r>
        <w:fldChar w:fldCharType="end"/>
      </w:r>
    </w:p>
    <w:p>
      <w:pPr>
        <w:pStyle w:val="21"/>
        <w:tabs>
          <w:tab w:val="right" w:leader="dot" w:pos="9072"/>
        </w:tabs>
      </w:pPr>
      <w:r>
        <w:fldChar w:fldCharType="begin"/>
      </w:r>
      <w:r>
        <w:instrText xml:space="preserve"> HYPERLINK \l "_Toc29795" </w:instrText>
      </w:r>
      <w:r>
        <w:fldChar w:fldCharType="separate"/>
      </w:r>
      <w:r>
        <w:rPr>
          <w:rFonts w:hint="eastAsia" w:ascii="楷体" w:hAnsi="楷体" w:eastAsia="楷体" w:cs="楷体"/>
          <w:szCs w:val="28"/>
        </w:rPr>
        <w:t>3.2事故响应程序</w:t>
      </w:r>
      <w:r>
        <w:tab/>
      </w:r>
      <w:r>
        <w:fldChar w:fldCharType="begin"/>
      </w:r>
      <w:r>
        <w:instrText xml:space="preserve"> PAGEREF _Toc29795 </w:instrText>
      </w:r>
      <w:r>
        <w:fldChar w:fldCharType="separate"/>
      </w:r>
      <w:r>
        <w:t>88</w:t>
      </w:r>
      <w:r>
        <w:fldChar w:fldCharType="end"/>
      </w:r>
      <w:r>
        <w:fldChar w:fldCharType="end"/>
      </w:r>
    </w:p>
    <w:p>
      <w:pPr>
        <w:pStyle w:val="19"/>
        <w:tabs>
          <w:tab w:val="right" w:leader="dot" w:pos="9072"/>
        </w:tabs>
      </w:pPr>
      <w:r>
        <w:fldChar w:fldCharType="begin"/>
      </w:r>
      <w:r>
        <w:instrText xml:space="preserve"> HYPERLINK \l "_Toc24297" </w:instrText>
      </w:r>
      <w:r>
        <w:fldChar w:fldCharType="separate"/>
      </w:r>
      <w:r>
        <w:rPr>
          <w:rFonts w:hint="eastAsia" w:ascii="黑体" w:hAnsi="黑体" w:eastAsia="黑体" w:cs="黑体"/>
          <w:szCs w:val="32"/>
        </w:rPr>
        <w:t>4 处置措施</w:t>
      </w:r>
      <w:r>
        <w:tab/>
      </w:r>
      <w:r>
        <w:fldChar w:fldCharType="begin"/>
      </w:r>
      <w:r>
        <w:instrText xml:space="preserve"> PAGEREF _Toc24297 </w:instrText>
      </w:r>
      <w:r>
        <w:fldChar w:fldCharType="separate"/>
      </w:r>
      <w:r>
        <w:t>89</w:t>
      </w:r>
      <w:r>
        <w:fldChar w:fldCharType="end"/>
      </w:r>
      <w:r>
        <w:fldChar w:fldCharType="end"/>
      </w:r>
    </w:p>
    <w:p>
      <w:pPr>
        <w:pStyle w:val="19"/>
        <w:tabs>
          <w:tab w:val="right" w:leader="dot" w:pos="9072"/>
        </w:tabs>
      </w:pPr>
      <w:r>
        <w:fldChar w:fldCharType="begin"/>
      </w:r>
      <w:r>
        <w:instrText xml:space="preserve"> HYPERLINK \l "_Toc3557" </w:instrText>
      </w:r>
      <w:r>
        <w:fldChar w:fldCharType="separate"/>
      </w:r>
      <w:r>
        <w:rPr>
          <w:rFonts w:hint="eastAsia" w:ascii="黑体" w:hAnsi="黑体" w:eastAsia="黑体" w:cs="黑体"/>
          <w:szCs w:val="44"/>
        </w:rPr>
        <w:t>三 电梯困人事件专项应急预案</w:t>
      </w:r>
      <w:r>
        <w:tab/>
      </w:r>
      <w:r>
        <w:fldChar w:fldCharType="begin"/>
      </w:r>
      <w:r>
        <w:instrText xml:space="preserve"> PAGEREF _Toc3557 </w:instrText>
      </w:r>
      <w:r>
        <w:fldChar w:fldCharType="separate"/>
      </w:r>
      <w:r>
        <w:t>92</w:t>
      </w:r>
      <w:r>
        <w:fldChar w:fldCharType="end"/>
      </w:r>
      <w:r>
        <w:fldChar w:fldCharType="end"/>
      </w:r>
    </w:p>
    <w:p>
      <w:pPr>
        <w:pStyle w:val="19"/>
        <w:tabs>
          <w:tab w:val="right" w:leader="dot" w:pos="9072"/>
        </w:tabs>
      </w:pPr>
      <w:r>
        <w:fldChar w:fldCharType="begin"/>
      </w:r>
      <w:r>
        <w:instrText xml:space="preserve"> HYPERLINK \l "_Toc24631" </w:instrText>
      </w:r>
      <w:r>
        <w:fldChar w:fldCharType="separate"/>
      </w:r>
      <w:r>
        <w:rPr>
          <w:rFonts w:hint="eastAsia" w:ascii="黑体" w:hAnsi="黑体" w:eastAsia="黑体" w:cs="黑体"/>
          <w:szCs w:val="32"/>
        </w:rPr>
        <w:t>1事故风险分析</w:t>
      </w:r>
      <w:r>
        <w:tab/>
      </w:r>
      <w:r>
        <w:fldChar w:fldCharType="begin"/>
      </w:r>
      <w:r>
        <w:instrText xml:space="preserve"> PAGEREF _Toc24631 </w:instrText>
      </w:r>
      <w:r>
        <w:fldChar w:fldCharType="separate"/>
      </w:r>
      <w:r>
        <w:t>92</w:t>
      </w:r>
      <w:r>
        <w:fldChar w:fldCharType="end"/>
      </w:r>
      <w:r>
        <w:fldChar w:fldCharType="end"/>
      </w:r>
    </w:p>
    <w:p>
      <w:pPr>
        <w:pStyle w:val="21"/>
        <w:tabs>
          <w:tab w:val="right" w:leader="dot" w:pos="9072"/>
        </w:tabs>
      </w:pPr>
      <w:r>
        <w:fldChar w:fldCharType="begin"/>
      </w:r>
      <w:r>
        <w:instrText xml:space="preserve"> HYPERLINK \l "_Toc2720" </w:instrText>
      </w:r>
      <w:r>
        <w:fldChar w:fldCharType="separate"/>
      </w:r>
      <w:r>
        <w:rPr>
          <w:rFonts w:hint="eastAsia" w:ascii="楷体" w:hAnsi="楷体" w:eastAsia="楷体" w:cs="楷体"/>
          <w:szCs w:val="28"/>
        </w:rPr>
        <w:t>1.1事故类型</w:t>
      </w:r>
      <w:r>
        <w:tab/>
      </w:r>
      <w:r>
        <w:fldChar w:fldCharType="begin"/>
      </w:r>
      <w:r>
        <w:instrText xml:space="preserve"> PAGEREF _Toc2720 </w:instrText>
      </w:r>
      <w:r>
        <w:fldChar w:fldCharType="separate"/>
      </w:r>
      <w:r>
        <w:t>92</w:t>
      </w:r>
      <w:r>
        <w:fldChar w:fldCharType="end"/>
      </w:r>
      <w:r>
        <w:fldChar w:fldCharType="end"/>
      </w:r>
    </w:p>
    <w:p>
      <w:pPr>
        <w:pStyle w:val="21"/>
        <w:tabs>
          <w:tab w:val="right" w:leader="dot" w:pos="9072"/>
        </w:tabs>
      </w:pPr>
      <w:r>
        <w:fldChar w:fldCharType="begin"/>
      </w:r>
      <w:r>
        <w:instrText xml:space="preserve"> HYPERLINK \l "_Toc10683" </w:instrText>
      </w:r>
      <w:r>
        <w:fldChar w:fldCharType="separate"/>
      </w:r>
      <w:r>
        <w:rPr>
          <w:rFonts w:hint="eastAsia" w:ascii="楷体" w:hAnsi="楷体" w:eastAsia="楷体" w:cs="楷体"/>
          <w:szCs w:val="28"/>
        </w:rPr>
        <w:t>1.2应急处置基本原则</w:t>
      </w:r>
      <w:r>
        <w:tab/>
      </w:r>
      <w:r>
        <w:fldChar w:fldCharType="begin"/>
      </w:r>
      <w:r>
        <w:instrText xml:space="preserve"> PAGEREF _Toc10683 </w:instrText>
      </w:r>
      <w:r>
        <w:fldChar w:fldCharType="separate"/>
      </w:r>
      <w:r>
        <w:t>92</w:t>
      </w:r>
      <w:r>
        <w:fldChar w:fldCharType="end"/>
      </w:r>
      <w:r>
        <w:fldChar w:fldCharType="end"/>
      </w:r>
    </w:p>
    <w:p>
      <w:pPr>
        <w:pStyle w:val="19"/>
        <w:tabs>
          <w:tab w:val="right" w:leader="dot" w:pos="9072"/>
        </w:tabs>
      </w:pPr>
      <w:r>
        <w:fldChar w:fldCharType="begin"/>
      </w:r>
      <w:r>
        <w:instrText xml:space="preserve"> HYPERLINK \l "_Toc10773" </w:instrText>
      </w:r>
      <w:r>
        <w:fldChar w:fldCharType="separate"/>
      </w:r>
      <w:r>
        <w:rPr>
          <w:rFonts w:hint="eastAsia" w:ascii="黑体" w:hAnsi="黑体" w:eastAsia="黑体" w:cs="黑体"/>
          <w:szCs w:val="32"/>
        </w:rPr>
        <w:t>2应急指挥机构及职责</w:t>
      </w:r>
      <w:r>
        <w:tab/>
      </w:r>
      <w:r>
        <w:fldChar w:fldCharType="begin"/>
      </w:r>
      <w:r>
        <w:instrText xml:space="preserve"> PAGEREF _Toc10773 </w:instrText>
      </w:r>
      <w:r>
        <w:fldChar w:fldCharType="separate"/>
      </w:r>
      <w:r>
        <w:t>92</w:t>
      </w:r>
      <w:r>
        <w:fldChar w:fldCharType="end"/>
      </w:r>
      <w:r>
        <w:fldChar w:fldCharType="end"/>
      </w:r>
    </w:p>
    <w:p>
      <w:pPr>
        <w:pStyle w:val="21"/>
        <w:tabs>
          <w:tab w:val="right" w:leader="dot" w:pos="9072"/>
        </w:tabs>
      </w:pPr>
      <w:r>
        <w:fldChar w:fldCharType="begin"/>
      </w:r>
      <w:r>
        <w:instrText xml:space="preserve"> HYPERLINK \l "_Toc9714" </w:instrText>
      </w:r>
      <w:r>
        <w:fldChar w:fldCharType="separate"/>
      </w:r>
      <w:r>
        <w:rPr>
          <w:rFonts w:hint="eastAsia" w:ascii="楷体" w:hAnsi="楷体" w:eastAsia="楷体" w:cs="楷体"/>
          <w:szCs w:val="28"/>
        </w:rPr>
        <w:t>2.1应急组织机构</w:t>
      </w:r>
      <w:r>
        <w:tab/>
      </w:r>
      <w:r>
        <w:fldChar w:fldCharType="begin"/>
      </w:r>
      <w:r>
        <w:instrText xml:space="preserve"> PAGEREF _Toc9714 </w:instrText>
      </w:r>
      <w:r>
        <w:fldChar w:fldCharType="separate"/>
      </w:r>
      <w:r>
        <w:t>92</w:t>
      </w:r>
      <w:r>
        <w:fldChar w:fldCharType="end"/>
      </w:r>
      <w:r>
        <w:fldChar w:fldCharType="end"/>
      </w:r>
    </w:p>
    <w:p>
      <w:pPr>
        <w:pStyle w:val="21"/>
        <w:tabs>
          <w:tab w:val="right" w:leader="dot" w:pos="9072"/>
        </w:tabs>
      </w:pPr>
      <w:r>
        <w:fldChar w:fldCharType="begin"/>
      </w:r>
      <w:r>
        <w:instrText xml:space="preserve"> HYPERLINK \l "_Toc14798" </w:instrText>
      </w:r>
      <w:r>
        <w:fldChar w:fldCharType="separate"/>
      </w:r>
      <w:r>
        <w:rPr>
          <w:rFonts w:hint="eastAsia" w:ascii="楷体" w:hAnsi="楷体" w:eastAsia="楷体" w:cs="楷体"/>
          <w:szCs w:val="28"/>
        </w:rPr>
        <w:t>2.2指挥机构职责</w:t>
      </w:r>
      <w:r>
        <w:tab/>
      </w:r>
      <w:r>
        <w:fldChar w:fldCharType="begin"/>
      </w:r>
      <w:r>
        <w:instrText xml:space="preserve"> PAGEREF _Toc14798 </w:instrText>
      </w:r>
      <w:r>
        <w:fldChar w:fldCharType="separate"/>
      </w:r>
      <w:r>
        <w:t>93</w:t>
      </w:r>
      <w:r>
        <w:fldChar w:fldCharType="end"/>
      </w:r>
      <w:r>
        <w:fldChar w:fldCharType="end"/>
      </w:r>
    </w:p>
    <w:p>
      <w:pPr>
        <w:pStyle w:val="21"/>
        <w:tabs>
          <w:tab w:val="right" w:leader="dot" w:pos="9072"/>
        </w:tabs>
        <w:ind w:left="0" w:leftChars="0"/>
      </w:pPr>
      <w:r>
        <w:fldChar w:fldCharType="begin"/>
      </w:r>
      <w:r>
        <w:instrText xml:space="preserve"> HYPERLINK \l "_Toc11601" </w:instrText>
      </w:r>
      <w:r>
        <w:fldChar w:fldCharType="separate"/>
      </w:r>
      <w:r>
        <w:rPr>
          <w:rFonts w:hint="eastAsia" w:ascii="黑体" w:hAnsi="黑体" w:eastAsia="黑体" w:cs="黑体"/>
          <w:szCs w:val="32"/>
        </w:rPr>
        <w:t>3预防与预警</w:t>
      </w:r>
      <w:r>
        <w:tab/>
      </w:r>
      <w:r>
        <w:fldChar w:fldCharType="begin"/>
      </w:r>
      <w:r>
        <w:instrText xml:space="preserve"> PAGEREF _Toc11601 </w:instrText>
      </w:r>
      <w:r>
        <w:fldChar w:fldCharType="separate"/>
      </w:r>
      <w:r>
        <w:t>93</w:t>
      </w:r>
      <w:r>
        <w:fldChar w:fldCharType="end"/>
      </w:r>
      <w:r>
        <w:fldChar w:fldCharType="end"/>
      </w:r>
    </w:p>
    <w:p>
      <w:pPr>
        <w:pStyle w:val="21"/>
        <w:tabs>
          <w:tab w:val="right" w:leader="dot" w:pos="9072"/>
        </w:tabs>
      </w:pPr>
      <w:r>
        <w:fldChar w:fldCharType="begin"/>
      </w:r>
      <w:r>
        <w:instrText xml:space="preserve"> HYPERLINK \l "_Toc13618" </w:instrText>
      </w:r>
      <w:r>
        <w:fldChar w:fldCharType="separate"/>
      </w:r>
      <w:r>
        <w:rPr>
          <w:rFonts w:hint="eastAsia" w:ascii="楷体" w:hAnsi="楷体" w:eastAsia="楷体" w:cs="楷体"/>
          <w:szCs w:val="28"/>
        </w:rPr>
        <w:t>3.1电梯运行中意外事件或事故信息报告与管理</w:t>
      </w:r>
      <w:r>
        <w:tab/>
      </w:r>
      <w:r>
        <w:fldChar w:fldCharType="begin"/>
      </w:r>
      <w:r>
        <w:instrText xml:space="preserve"> PAGEREF _Toc13618 </w:instrText>
      </w:r>
      <w:r>
        <w:fldChar w:fldCharType="separate"/>
      </w:r>
      <w:r>
        <w:t>93</w:t>
      </w:r>
      <w:r>
        <w:fldChar w:fldCharType="end"/>
      </w:r>
      <w:r>
        <w:fldChar w:fldCharType="end"/>
      </w:r>
    </w:p>
    <w:p>
      <w:pPr>
        <w:pStyle w:val="21"/>
        <w:tabs>
          <w:tab w:val="right" w:leader="dot" w:pos="9072"/>
        </w:tabs>
      </w:pPr>
      <w:r>
        <w:fldChar w:fldCharType="begin"/>
      </w:r>
      <w:r>
        <w:instrText xml:space="preserve"> HYPERLINK \l "_Toc26440" </w:instrText>
      </w:r>
      <w:r>
        <w:fldChar w:fldCharType="separate"/>
      </w:r>
      <w:r>
        <w:rPr>
          <w:rFonts w:hint="eastAsia" w:ascii="楷体" w:hAnsi="楷体" w:eastAsia="楷体" w:cs="楷体"/>
          <w:szCs w:val="28"/>
        </w:rPr>
        <w:t>3.2电梯事故预防预警系统</w:t>
      </w:r>
      <w:r>
        <w:tab/>
      </w:r>
      <w:r>
        <w:fldChar w:fldCharType="begin"/>
      </w:r>
      <w:r>
        <w:instrText xml:space="preserve"> PAGEREF _Toc26440 </w:instrText>
      </w:r>
      <w:r>
        <w:fldChar w:fldCharType="separate"/>
      </w:r>
      <w:r>
        <w:t>95</w:t>
      </w:r>
      <w:r>
        <w:fldChar w:fldCharType="end"/>
      </w:r>
      <w:r>
        <w:fldChar w:fldCharType="end"/>
      </w:r>
    </w:p>
    <w:p>
      <w:pPr>
        <w:pStyle w:val="19"/>
        <w:tabs>
          <w:tab w:val="right" w:leader="dot" w:pos="9072"/>
        </w:tabs>
      </w:pPr>
      <w:r>
        <w:fldChar w:fldCharType="begin"/>
      </w:r>
      <w:r>
        <w:instrText xml:space="preserve"> HYPERLINK \l "_Toc24841" </w:instrText>
      </w:r>
      <w:r>
        <w:fldChar w:fldCharType="separate"/>
      </w:r>
      <w:r>
        <w:rPr>
          <w:rFonts w:hint="eastAsia" w:ascii="黑体" w:hAnsi="黑体" w:eastAsia="黑体" w:cs="黑体"/>
          <w:szCs w:val="32"/>
        </w:rPr>
        <w:t>4 处置措施</w:t>
      </w:r>
      <w:r>
        <w:tab/>
      </w:r>
      <w:r>
        <w:fldChar w:fldCharType="begin"/>
      </w:r>
      <w:r>
        <w:instrText xml:space="preserve"> PAGEREF _Toc24841 </w:instrText>
      </w:r>
      <w:r>
        <w:fldChar w:fldCharType="separate"/>
      </w:r>
      <w:r>
        <w:t>95</w:t>
      </w:r>
      <w:r>
        <w:fldChar w:fldCharType="end"/>
      </w:r>
      <w:r>
        <w:fldChar w:fldCharType="end"/>
      </w:r>
    </w:p>
    <w:p>
      <w:pPr>
        <w:pStyle w:val="21"/>
        <w:tabs>
          <w:tab w:val="right" w:leader="dot" w:pos="9072"/>
        </w:tabs>
      </w:pPr>
      <w:r>
        <w:fldChar w:fldCharType="begin"/>
      </w:r>
      <w:r>
        <w:instrText xml:space="preserve"> HYPERLINK \l "_Toc15403" </w:instrText>
      </w:r>
      <w:r>
        <w:fldChar w:fldCharType="separate"/>
      </w:r>
      <w:r>
        <w:rPr>
          <w:rFonts w:hint="eastAsia" w:ascii="楷体" w:hAnsi="楷体" w:eastAsia="楷体" w:cs="楷体"/>
          <w:szCs w:val="28"/>
        </w:rPr>
        <w:t>4.1响应分级</w:t>
      </w:r>
      <w:r>
        <w:tab/>
      </w:r>
      <w:r>
        <w:fldChar w:fldCharType="begin"/>
      </w:r>
      <w:r>
        <w:instrText xml:space="preserve"> PAGEREF _Toc15403 </w:instrText>
      </w:r>
      <w:r>
        <w:fldChar w:fldCharType="separate"/>
      </w:r>
      <w:r>
        <w:t>95</w:t>
      </w:r>
      <w:r>
        <w:fldChar w:fldCharType="end"/>
      </w:r>
      <w:r>
        <w:fldChar w:fldCharType="end"/>
      </w:r>
    </w:p>
    <w:p>
      <w:pPr>
        <w:pStyle w:val="21"/>
        <w:tabs>
          <w:tab w:val="right" w:leader="dot" w:pos="9072"/>
        </w:tabs>
      </w:pPr>
      <w:r>
        <w:fldChar w:fldCharType="begin"/>
      </w:r>
      <w:r>
        <w:instrText xml:space="preserve"> HYPERLINK \l "_Toc10306" </w:instrText>
      </w:r>
      <w:r>
        <w:fldChar w:fldCharType="separate"/>
      </w:r>
      <w:r>
        <w:rPr>
          <w:rFonts w:hint="eastAsia" w:ascii="楷体" w:hAnsi="楷体" w:eastAsia="楷体" w:cs="楷体"/>
          <w:szCs w:val="28"/>
        </w:rPr>
        <w:t>4.2响应程序</w:t>
      </w:r>
      <w:r>
        <w:tab/>
      </w:r>
      <w:r>
        <w:fldChar w:fldCharType="begin"/>
      </w:r>
      <w:r>
        <w:instrText xml:space="preserve"> PAGEREF _Toc10306 </w:instrText>
      </w:r>
      <w:r>
        <w:fldChar w:fldCharType="separate"/>
      </w:r>
      <w:r>
        <w:t>96</w:t>
      </w:r>
      <w:r>
        <w:fldChar w:fldCharType="end"/>
      </w:r>
      <w:r>
        <w:fldChar w:fldCharType="end"/>
      </w:r>
    </w:p>
    <w:p>
      <w:pPr>
        <w:pStyle w:val="13"/>
        <w:tabs>
          <w:tab w:val="right" w:leader="dot" w:pos="9072"/>
        </w:tabs>
      </w:pPr>
      <w:r>
        <w:fldChar w:fldCharType="begin"/>
      </w:r>
      <w:r>
        <w:instrText xml:space="preserve"> HYPERLINK \l "_Toc10099" </w:instrText>
      </w:r>
      <w:r>
        <w:fldChar w:fldCharType="separate"/>
      </w:r>
      <w:r>
        <w:rPr>
          <w:rFonts w:hint="eastAsia" w:ascii="宋体" w:hAnsi="宋体" w:cs="宋体"/>
          <w:bCs/>
          <w:szCs w:val="28"/>
        </w:rPr>
        <w:t>4</w:t>
      </w:r>
      <w:r>
        <w:rPr>
          <w:rFonts w:hint="eastAsia" w:ascii="宋体" w:hAnsi="宋体" w:eastAsia="宋体" w:cs="宋体"/>
          <w:bCs/>
          <w:szCs w:val="28"/>
        </w:rPr>
        <w:t>.2.1接警、判断事故类别及响应等级</w:t>
      </w:r>
      <w:r>
        <w:tab/>
      </w:r>
      <w:r>
        <w:fldChar w:fldCharType="begin"/>
      </w:r>
      <w:r>
        <w:instrText xml:space="preserve"> PAGEREF _Toc10099 </w:instrText>
      </w:r>
      <w:r>
        <w:fldChar w:fldCharType="separate"/>
      </w:r>
      <w:r>
        <w:t>96</w:t>
      </w:r>
      <w:r>
        <w:fldChar w:fldCharType="end"/>
      </w:r>
      <w:r>
        <w:fldChar w:fldCharType="end"/>
      </w:r>
    </w:p>
    <w:p>
      <w:pPr>
        <w:pStyle w:val="13"/>
        <w:tabs>
          <w:tab w:val="right" w:leader="dot" w:pos="9072"/>
        </w:tabs>
      </w:pPr>
      <w:r>
        <w:fldChar w:fldCharType="begin"/>
      </w:r>
      <w:r>
        <w:instrText xml:space="preserve"> HYPERLINK \l "_Toc27569" </w:instrText>
      </w:r>
      <w:r>
        <w:fldChar w:fldCharType="separate"/>
      </w:r>
      <w:r>
        <w:rPr>
          <w:rFonts w:hint="eastAsia" w:ascii="宋体" w:hAnsi="宋体" w:cs="宋体"/>
          <w:bCs/>
          <w:szCs w:val="28"/>
        </w:rPr>
        <w:t>4.2.2启动本专项应急预案</w:t>
      </w:r>
      <w:r>
        <w:tab/>
      </w:r>
      <w:r>
        <w:fldChar w:fldCharType="begin"/>
      </w:r>
      <w:r>
        <w:instrText xml:space="preserve"> PAGEREF _Toc27569 </w:instrText>
      </w:r>
      <w:r>
        <w:fldChar w:fldCharType="separate"/>
      </w:r>
      <w:r>
        <w:t>96</w:t>
      </w:r>
      <w:r>
        <w:fldChar w:fldCharType="end"/>
      </w:r>
      <w:r>
        <w:fldChar w:fldCharType="end"/>
      </w:r>
    </w:p>
    <w:p>
      <w:pPr>
        <w:pStyle w:val="13"/>
        <w:tabs>
          <w:tab w:val="right" w:leader="dot" w:pos="9072"/>
        </w:tabs>
      </w:pPr>
      <w:r>
        <w:fldChar w:fldCharType="begin"/>
      </w:r>
      <w:r>
        <w:instrText xml:space="preserve"> HYPERLINK \l "_Toc29942" </w:instrText>
      </w:r>
      <w:r>
        <w:fldChar w:fldCharType="separate"/>
      </w:r>
      <w:r>
        <w:rPr>
          <w:rFonts w:hint="eastAsia" w:ascii="宋体" w:hAnsi="宋体" w:cs="宋体"/>
          <w:bCs/>
          <w:szCs w:val="28"/>
        </w:rPr>
        <w:t>4.2.3应急行动</w:t>
      </w:r>
      <w:r>
        <w:tab/>
      </w:r>
      <w:r>
        <w:fldChar w:fldCharType="begin"/>
      </w:r>
      <w:r>
        <w:instrText xml:space="preserve"> PAGEREF _Toc29942 </w:instrText>
      </w:r>
      <w:r>
        <w:fldChar w:fldCharType="separate"/>
      </w:r>
      <w:r>
        <w:t>96</w:t>
      </w:r>
      <w:r>
        <w:fldChar w:fldCharType="end"/>
      </w:r>
      <w:r>
        <w:fldChar w:fldCharType="end"/>
      </w:r>
    </w:p>
    <w:p>
      <w:pPr>
        <w:pStyle w:val="13"/>
        <w:tabs>
          <w:tab w:val="right" w:leader="dot" w:pos="9072"/>
        </w:tabs>
      </w:pPr>
      <w:r>
        <w:fldChar w:fldCharType="begin"/>
      </w:r>
      <w:r>
        <w:instrText xml:space="preserve"> HYPERLINK \l "_Toc17624" </w:instrText>
      </w:r>
      <w:r>
        <w:fldChar w:fldCharType="separate"/>
      </w:r>
      <w:r>
        <w:rPr>
          <w:rFonts w:hint="eastAsia" w:ascii="宋体" w:hAnsi="宋体" w:cs="宋体"/>
          <w:bCs/>
          <w:szCs w:val="28"/>
        </w:rPr>
        <w:t>4.2.4扩大应急响应</w:t>
      </w:r>
      <w:r>
        <w:tab/>
      </w:r>
      <w:r>
        <w:fldChar w:fldCharType="begin"/>
      </w:r>
      <w:r>
        <w:instrText xml:space="preserve"> PAGEREF _Toc17624 </w:instrText>
      </w:r>
      <w:r>
        <w:fldChar w:fldCharType="separate"/>
      </w:r>
      <w:r>
        <w:t>97</w:t>
      </w:r>
      <w:r>
        <w:fldChar w:fldCharType="end"/>
      </w:r>
      <w:r>
        <w:fldChar w:fldCharType="end"/>
      </w:r>
    </w:p>
    <w:p>
      <w:pPr>
        <w:pStyle w:val="13"/>
        <w:tabs>
          <w:tab w:val="right" w:leader="dot" w:pos="9072"/>
        </w:tabs>
      </w:pPr>
      <w:r>
        <w:fldChar w:fldCharType="begin"/>
      </w:r>
      <w:r>
        <w:instrText xml:space="preserve"> HYPERLINK \l "_Toc2318" </w:instrText>
      </w:r>
      <w:r>
        <w:fldChar w:fldCharType="separate"/>
      </w:r>
      <w:r>
        <w:rPr>
          <w:rFonts w:hint="eastAsia" w:ascii="宋体" w:hAnsi="宋体" w:cs="宋体"/>
          <w:bCs/>
          <w:szCs w:val="28"/>
        </w:rPr>
        <w:t>4.2.5应急恢复和结束</w:t>
      </w:r>
      <w:r>
        <w:tab/>
      </w:r>
      <w:r>
        <w:fldChar w:fldCharType="begin"/>
      </w:r>
      <w:r>
        <w:instrText xml:space="preserve"> PAGEREF _Toc2318 </w:instrText>
      </w:r>
      <w:r>
        <w:fldChar w:fldCharType="separate"/>
      </w:r>
      <w:r>
        <w:t>97</w:t>
      </w:r>
      <w:r>
        <w:fldChar w:fldCharType="end"/>
      </w:r>
      <w:r>
        <w:fldChar w:fldCharType="end"/>
      </w:r>
    </w:p>
    <w:p>
      <w:pPr>
        <w:pStyle w:val="21"/>
        <w:tabs>
          <w:tab w:val="right" w:leader="dot" w:pos="9072"/>
        </w:tabs>
      </w:pPr>
      <w:r>
        <w:fldChar w:fldCharType="begin"/>
      </w:r>
      <w:r>
        <w:instrText xml:space="preserve"> HYPERLINK \l "_Toc4806" </w:instrText>
      </w:r>
      <w:r>
        <w:fldChar w:fldCharType="separate"/>
      </w:r>
      <w:r>
        <w:rPr>
          <w:rFonts w:hint="eastAsia" w:ascii="楷体" w:hAnsi="楷体" w:eastAsia="楷体" w:cs="楷体"/>
          <w:szCs w:val="28"/>
        </w:rPr>
        <w:t>4.3应急救援方案及实施</w:t>
      </w:r>
      <w:r>
        <w:tab/>
      </w:r>
      <w:r>
        <w:fldChar w:fldCharType="begin"/>
      </w:r>
      <w:r>
        <w:instrText xml:space="preserve"> PAGEREF _Toc4806 </w:instrText>
      </w:r>
      <w:r>
        <w:fldChar w:fldCharType="separate"/>
      </w:r>
      <w:r>
        <w:t>97</w:t>
      </w:r>
      <w:r>
        <w:fldChar w:fldCharType="end"/>
      </w:r>
      <w:r>
        <w:fldChar w:fldCharType="end"/>
      </w:r>
    </w:p>
    <w:p>
      <w:pPr>
        <w:pStyle w:val="13"/>
        <w:tabs>
          <w:tab w:val="right" w:leader="dot" w:pos="9072"/>
        </w:tabs>
      </w:pPr>
      <w:r>
        <w:fldChar w:fldCharType="begin"/>
      </w:r>
      <w:r>
        <w:instrText xml:space="preserve"> HYPERLINK \l "_Toc13380" </w:instrText>
      </w:r>
      <w:r>
        <w:fldChar w:fldCharType="separate"/>
      </w:r>
      <w:r>
        <w:rPr>
          <w:rFonts w:hint="eastAsia" w:ascii="宋体" w:hAnsi="宋体" w:cs="宋体"/>
          <w:bCs/>
          <w:szCs w:val="28"/>
        </w:rPr>
        <w:t>4.3.1应急救援方案</w:t>
      </w:r>
      <w:r>
        <w:tab/>
      </w:r>
      <w:r>
        <w:fldChar w:fldCharType="begin"/>
      </w:r>
      <w:r>
        <w:instrText xml:space="preserve"> PAGEREF _Toc13380 </w:instrText>
      </w:r>
      <w:r>
        <w:fldChar w:fldCharType="separate"/>
      </w:r>
      <w:r>
        <w:t>97</w:t>
      </w:r>
      <w:r>
        <w:fldChar w:fldCharType="end"/>
      </w:r>
      <w:r>
        <w:fldChar w:fldCharType="end"/>
      </w:r>
    </w:p>
    <w:p>
      <w:pPr>
        <w:pStyle w:val="13"/>
        <w:tabs>
          <w:tab w:val="right" w:leader="dot" w:pos="9072"/>
        </w:tabs>
      </w:pPr>
      <w:r>
        <w:fldChar w:fldCharType="begin"/>
      </w:r>
      <w:r>
        <w:instrText xml:space="preserve"> HYPERLINK \l "_Toc16507" </w:instrText>
      </w:r>
      <w:r>
        <w:fldChar w:fldCharType="separate"/>
      </w:r>
      <w:r>
        <w:rPr>
          <w:rFonts w:hint="eastAsia" w:ascii="宋体" w:hAnsi="宋体" w:cs="宋体"/>
          <w:bCs/>
          <w:szCs w:val="28"/>
        </w:rPr>
        <w:t>4.3.2电梯事件或事故案例及一般救援方法</w:t>
      </w:r>
      <w:r>
        <w:tab/>
      </w:r>
      <w:r>
        <w:fldChar w:fldCharType="begin"/>
      </w:r>
      <w:r>
        <w:instrText xml:space="preserve"> PAGEREF _Toc16507 </w:instrText>
      </w:r>
      <w:r>
        <w:fldChar w:fldCharType="separate"/>
      </w:r>
      <w:r>
        <w:t>97</w:t>
      </w:r>
      <w:r>
        <w:fldChar w:fldCharType="end"/>
      </w:r>
      <w:r>
        <w:fldChar w:fldCharType="end"/>
      </w:r>
    </w:p>
    <w:p>
      <w:pPr>
        <w:pStyle w:val="13"/>
        <w:tabs>
          <w:tab w:val="right" w:leader="dot" w:pos="9072"/>
        </w:tabs>
      </w:pPr>
      <w:r>
        <w:fldChar w:fldCharType="begin"/>
      </w:r>
      <w:r>
        <w:instrText xml:space="preserve"> HYPERLINK \l "_Toc9204" </w:instrText>
      </w:r>
      <w:r>
        <w:fldChar w:fldCharType="separate"/>
      </w:r>
      <w:r>
        <w:rPr>
          <w:rFonts w:hint="eastAsia" w:ascii="宋体" w:hAnsi="宋体" w:cs="宋体"/>
          <w:bCs/>
          <w:szCs w:val="28"/>
        </w:rPr>
        <w:t>4.3.3特殊情况下的特殊救援措施</w:t>
      </w:r>
      <w:r>
        <w:tab/>
      </w:r>
      <w:r>
        <w:fldChar w:fldCharType="begin"/>
      </w:r>
      <w:r>
        <w:instrText xml:space="preserve"> PAGEREF _Toc9204 </w:instrText>
      </w:r>
      <w:r>
        <w:fldChar w:fldCharType="separate"/>
      </w:r>
      <w:r>
        <w:t>98</w:t>
      </w:r>
      <w:r>
        <w:fldChar w:fldCharType="end"/>
      </w:r>
      <w:r>
        <w:fldChar w:fldCharType="end"/>
      </w:r>
    </w:p>
    <w:p>
      <w:pPr>
        <w:pStyle w:val="21"/>
        <w:tabs>
          <w:tab w:val="right" w:leader="dot" w:pos="9072"/>
        </w:tabs>
        <w:ind w:left="0" w:leftChars="0"/>
      </w:pPr>
      <w:r>
        <w:fldChar w:fldCharType="begin"/>
      </w:r>
      <w:r>
        <w:instrText xml:space="preserve"> HYPERLINK \l "_Toc4768" </w:instrText>
      </w:r>
      <w:r>
        <w:fldChar w:fldCharType="separate"/>
      </w:r>
      <w:r>
        <w:rPr>
          <w:rFonts w:hint="eastAsia" w:ascii="黑体" w:hAnsi="黑体" w:cs="黑体"/>
          <w:szCs w:val="32"/>
        </w:rPr>
        <w:t>5</w:t>
      </w:r>
      <w:r>
        <w:rPr>
          <w:rFonts w:hint="eastAsia" w:ascii="黑体" w:hAnsi="黑体" w:eastAsia="黑体" w:cs="黑体"/>
          <w:szCs w:val="32"/>
        </w:rPr>
        <w:t>附录</w:t>
      </w:r>
      <w:r>
        <w:tab/>
      </w:r>
      <w:r>
        <w:fldChar w:fldCharType="begin"/>
      </w:r>
      <w:r>
        <w:instrText xml:space="preserve"> PAGEREF _Toc4768 </w:instrText>
      </w:r>
      <w:r>
        <w:fldChar w:fldCharType="separate"/>
      </w:r>
      <w:r>
        <w:t>99</w:t>
      </w:r>
      <w:r>
        <w:fldChar w:fldCharType="end"/>
      </w:r>
      <w:r>
        <w:fldChar w:fldCharType="end"/>
      </w:r>
    </w:p>
    <w:p>
      <w:pPr>
        <w:pStyle w:val="21"/>
        <w:tabs>
          <w:tab w:val="right" w:leader="dot" w:pos="9072"/>
        </w:tabs>
      </w:pPr>
      <w:r>
        <w:fldChar w:fldCharType="begin"/>
      </w:r>
      <w:r>
        <w:instrText xml:space="preserve"> HYPERLINK \l "_Toc9991" </w:instrText>
      </w:r>
      <w:r>
        <w:fldChar w:fldCharType="separate"/>
      </w:r>
      <w:r>
        <w:rPr>
          <w:rFonts w:hint="eastAsia" w:ascii="楷体" w:hAnsi="楷体" w:eastAsia="楷体" w:cs="楷体"/>
          <w:szCs w:val="28"/>
        </w:rPr>
        <w:t>5.1电梯、液压电梯非开门区困人应急救援方法（停电、冲顶、蹲底、门触点故障）</w:t>
      </w:r>
      <w:r>
        <w:tab/>
      </w:r>
      <w:r>
        <w:fldChar w:fldCharType="begin"/>
      </w:r>
      <w:r>
        <w:instrText xml:space="preserve"> PAGEREF _Toc9991 </w:instrText>
      </w:r>
      <w:r>
        <w:fldChar w:fldCharType="separate"/>
      </w:r>
      <w:r>
        <w:t>99</w:t>
      </w:r>
      <w:r>
        <w:fldChar w:fldCharType="end"/>
      </w:r>
      <w:r>
        <w:fldChar w:fldCharType="end"/>
      </w:r>
    </w:p>
    <w:p>
      <w:pPr>
        <w:pStyle w:val="21"/>
        <w:tabs>
          <w:tab w:val="right" w:leader="dot" w:pos="9072"/>
        </w:tabs>
      </w:pPr>
      <w:r>
        <w:fldChar w:fldCharType="begin"/>
      </w:r>
      <w:r>
        <w:instrText xml:space="preserve"> HYPERLINK \l "_Toc1410" </w:instrText>
      </w:r>
      <w:r>
        <w:fldChar w:fldCharType="separate"/>
      </w:r>
      <w:r>
        <w:rPr>
          <w:rFonts w:hint="eastAsia" w:ascii="楷体" w:hAnsi="楷体" w:eastAsia="楷体" w:cs="楷体"/>
          <w:szCs w:val="28"/>
        </w:rPr>
        <w:t>5.2曳引式电梯、液压电梯非正常运行发生剪切事故应急救援方法</w:t>
      </w:r>
      <w:r>
        <w:tab/>
      </w:r>
      <w:r>
        <w:fldChar w:fldCharType="begin"/>
      </w:r>
      <w:r>
        <w:instrText xml:space="preserve"> PAGEREF _Toc1410 </w:instrText>
      </w:r>
      <w:r>
        <w:fldChar w:fldCharType="separate"/>
      </w:r>
      <w:r>
        <w:t>110</w:t>
      </w:r>
      <w:r>
        <w:fldChar w:fldCharType="end"/>
      </w:r>
      <w:r>
        <w:fldChar w:fldCharType="end"/>
      </w:r>
    </w:p>
    <w:p>
      <w:pPr>
        <w:pStyle w:val="21"/>
        <w:tabs>
          <w:tab w:val="right" w:leader="dot" w:pos="9072"/>
        </w:tabs>
      </w:pPr>
      <w:r>
        <w:fldChar w:fldCharType="begin"/>
      </w:r>
      <w:r>
        <w:instrText xml:space="preserve"> HYPERLINK \l "_Toc8239" </w:instrText>
      </w:r>
      <w:r>
        <w:fldChar w:fldCharType="separate"/>
      </w:r>
      <w:r>
        <w:rPr>
          <w:rFonts w:hint="eastAsia" w:ascii="楷体" w:hAnsi="楷体" w:eastAsia="楷体" w:cs="楷体"/>
          <w:szCs w:val="28"/>
        </w:rPr>
        <w:t>5.3电梯制动器失效应急救援方法</w:t>
      </w:r>
      <w:r>
        <w:tab/>
      </w:r>
      <w:r>
        <w:fldChar w:fldCharType="begin"/>
      </w:r>
      <w:r>
        <w:instrText xml:space="preserve"> PAGEREF _Toc8239 </w:instrText>
      </w:r>
      <w:r>
        <w:fldChar w:fldCharType="separate"/>
      </w:r>
      <w:r>
        <w:t>114</w:t>
      </w:r>
      <w:r>
        <w:fldChar w:fldCharType="end"/>
      </w:r>
      <w:r>
        <w:fldChar w:fldCharType="end"/>
      </w:r>
    </w:p>
    <w:p>
      <w:pPr>
        <w:pStyle w:val="21"/>
        <w:tabs>
          <w:tab w:val="right" w:leader="dot" w:pos="9072"/>
        </w:tabs>
      </w:pPr>
      <w:r>
        <w:fldChar w:fldCharType="begin"/>
      </w:r>
      <w:r>
        <w:instrText xml:space="preserve"> HYPERLINK \l "_Toc21051" </w:instrText>
      </w:r>
      <w:r>
        <w:fldChar w:fldCharType="separate"/>
      </w:r>
      <w:r>
        <w:rPr>
          <w:rFonts w:hint="eastAsia" w:ascii="楷体" w:hAnsi="楷体" w:eastAsia="楷体" w:cs="楷体"/>
          <w:szCs w:val="28"/>
        </w:rPr>
        <w:t>5.4安全钳意外动作应急救援方法</w:t>
      </w:r>
      <w:r>
        <w:tab/>
      </w:r>
      <w:r>
        <w:fldChar w:fldCharType="begin"/>
      </w:r>
      <w:r>
        <w:instrText xml:space="preserve"> PAGEREF _Toc21051 </w:instrText>
      </w:r>
      <w:r>
        <w:fldChar w:fldCharType="separate"/>
      </w:r>
      <w:r>
        <w:t>117</w:t>
      </w:r>
      <w:r>
        <w:fldChar w:fldCharType="end"/>
      </w:r>
      <w:r>
        <w:fldChar w:fldCharType="end"/>
      </w:r>
    </w:p>
    <w:p>
      <w:pPr>
        <w:pStyle w:val="21"/>
        <w:tabs>
          <w:tab w:val="right" w:leader="dot" w:pos="9072"/>
        </w:tabs>
      </w:pPr>
      <w:r>
        <w:fldChar w:fldCharType="begin"/>
      </w:r>
      <w:r>
        <w:instrText xml:space="preserve"> HYPERLINK \l "_Toc2186" </w:instrText>
      </w:r>
      <w:r>
        <w:fldChar w:fldCharType="separate"/>
      </w:r>
      <w:r>
        <w:rPr>
          <w:rFonts w:hint="eastAsia" w:ascii="楷体" w:hAnsi="楷体" w:eastAsia="楷体" w:cs="楷体"/>
          <w:szCs w:val="28"/>
        </w:rPr>
        <w:t>5.5上行超速保护装置动作应急救援方法</w:t>
      </w:r>
      <w:r>
        <w:tab/>
      </w:r>
      <w:r>
        <w:fldChar w:fldCharType="begin"/>
      </w:r>
      <w:r>
        <w:instrText xml:space="preserve"> PAGEREF _Toc2186 </w:instrText>
      </w:r>
      <w:r>
        <w:fldChar w:fldCharType="separate"/>
      </w:r>
      <w:r>
        <w:t>120</w:t>
      </w:r>
      <w:r>
        <w:fldChar w:fldCharType="end"/>
      </w:r>
      <w:r>
        <w:fldChar w:fldCharType="end"/>
      </w:r>
    </w:p>
    <w:p>
      <w:pPr>
        <w:pStyle w:val="21"/>
        <w:tabs>
          <w:tab w:val="right" w:leader="dot" w:pos="9072"/>
        </w:tabs>
      </w:pPr>
      <w:r>
        <w:fldChar w:fldCharType="begin"/>
      </w:r>
      <w:r>
        <w:instrText xml:space="preserve"> HYPERLINK \l "_Toc18490" </w:instrText>
      </w:r>
      <w:r>
        <w:fldChar w:fldCharType="separate"/>
      </w:r>
      <w:r>
        <w:rPr>
          <w:rFonts w:hint="eastAsia" w:ascii="楷体" w:hAnsi="楷体" w:eastAsia="楷体" w:cs="楷体"/>
          <w:szCs w:val="28"/>
        </w:rPr>
        <w:t>5.6火灾应急救援方法</w:t>
      </w:r>
      <w:r>
        <w:tab/>
      </w:r>
      <w:r>
        <w:fldChar w:fldCharType="begin"/>
      </w:r>
      <w:r>
        <w:instrText xml:space="preserve"> PAGEREF _Toc18490 </w:instrText>
      </w:r>
      <w:r>
        <w:fldChar w:fldCharType="separate"/>
      </w:r>
      <w:r>
        <w:t>124</w:t>
      </w:r>
      <w:r>
        <w:fldChar w:fldCharType="end"/>
      </w:r>
      <w:r>
        <w:fldChar w:fldCharType="end"/>
      </w:r>
    </w:p>
    <w:p>
      <w:pPr>
        <w:pStyle w:val="19"/>
        <w:tabs>
          <w:tab w:val="right" w:leader="dot" w:pos="9072"/>
        </w:tabs>
      </w:pPr>
      <w:r>
        <w:fldChar w:fldCharType="begin"/>
      </w:r>
      <w:r>
        <w:instrText xml:space="preserve"> HYPERLINK \l "_Toc18819" </w:instrText>
      </w:r>
      <w:r>
        <w:fldChar w:fldCharType="separate"/>
      </w:r>
      <w:r>
        <w:rPr>
          <w:rFonts w:hint="eastAsia" w:ascii="黑体" w:hAnsi="黑体" w:eastAsia="黑体" w:cs="黑体"/>
        </w:rPr>
        <w:t>第三部分现场处置方案</w:t>
      </w:r>
      <w:r>
        <w:tab/>
      </w:r>
      <w:r>
        <w:fldChar w:fldCharType="begin"/>
      </w:r>
      <w:r>
        <w:instrText xml:space="preserve"> PAGEREF _Toc18819 </w:instrText>
      </w:r>
      <w:r>
        <w:fldChar w:fldCharType="separate"/>
      </w:r>
      <w:r>
        <w:t>128</w:t>
      </w:r>
      <w:r>
        <w:fldChar w:fldCharType="end"/>
      </w:r>
      <w:r>
        <w:fldChar w:fldCharType="end"/>
      </w:r>
    </w:p>
    <w:p>
      <w:pPr>
        <w:pStyle w:val="19"/>
        <w:tabs>
          <w:tab w:val="right" w:leader="dot" w:pos="9072"/>
        </w:tabs>
      </w:pPr>
      <w:r>
        <w:fldChar w:fldCharType="begin"/>
      </w:r>
      <w:r>
        <w:instrText xml:space="preserve"> HYPERLINK \l "_Toc3079" </w:instrText>
      </w:r>
      <w:r>
        <w:fldChar w:fldCharType="separate"/>
      </w:r>
      <w:r>
        <w:rPr>
          <w:rFonts w:hint="eastAsia" w:ascii="黑体" w:hAnsi="黑体" w:eastAsia="黑体" w:cs="黑体"/>
          <w:szCs w:val="32"/>
        </w:rPr>
        <w:t>一触电事故现场处置方案</w:t>
      </w:r>
      <w:r>
        <w:tab/>
      </w:r>
      <w:r>
        <w:fldChar w:fldCharType="begin"/>
      </w:r>
      <w:r>
        <w:instrText xml:space="preserve"> PAGEREF _Toc3079 </w:instrText>
      </w:r>
      <w:r>
        <w:fldChar w:fldCharType="separate"/>
      </w:r>
      <w:r>
        <w:t>128</w:t>
      </w:r>
      <w:r>
        <w:fldChar w:fldCharType="end"/>
      </w:r>
      <w:r>
        <w:fldChar w:fldCharType="end"/>
      </w:r>
    </w:p>
    <w:p>
      <w:pPr>
        <w:pStyle w:val="19"/>
        <w:tabs>
          <w:tab w:val="right" w:leader="dot" w:pos="9072"/>
        </w:tabs>
      </w:pPr>
      <w:r>
        <w:fldChar w:fldCharType="begin"/>
      </w:r>
      <w:r>
        <w:instrText xml:space="preserve"> HYPERLINK \l "_Toc6927" </w:instrText>
      </w:r>
      <w:r>
        <w:fldChar w:fldCharType="separate"/>
      </w:r>
      <w:r>
        <w:rPr>
          <w:rFonts w:hint="eastAsia" w:ascii="黑体" w:hAnsi="黑体" w:eastAsia="黑体" w:cs="黑体"/>
          <w:szCs w:val="32"/>
        </w:rPr>
        <w:t>1 事故风险分析</w:t>
      </w:r>
      <w:r>
        <w:tab/>
      </w:r>
      <w:r>
        <w:fldChar w:fldCharType="begin"/>
      </w:r>
      <w:r>
        <w:instrText xml:space="preserve"> PAGEREF _Toc6927 </w:instrText>
      </w:r>
      <w:r>
        <w:fldChar w:fldCharType="separate"/>
      </w:r>
      <w:r>
        <w:t>128</w:t>
      </w:r>
      <w:r>
        <w:fldChar w:fldCharType="end"/>
      </w:r>
      <w:r>
        <w:fldChar w:fldCharType="end"/>
      </w:r>
    </w:p>
    <w:p>
      <w:pPr>
        <w:pStyle w:val="21"/>
        <w:tabs>
          <w:tab w:val="right" w:leader="dot" w:pos="9072"/>
        </w:tabs>
      </w:pPr>
      <w:r>
        <w:fldChar w:fldCharType="begin"/>
      </w:r>
      <w:r>
        <w:instrText xml:space="preserve"> HYPERLINK \l "_Toc11565" </w:instrText>
      </w:r>
      <w:r>
        <w:fldChar w:fldCharType="separate"/>
      </w:r>
      <w:r>
        <w:rPr>
          <w:rFonts w:hint="eastAsia" w:ascii="楷体" w:hAnsi="楷体" w:eastAsia="楷体" w:cs="楷体"/>
          <w:szCs w:val="28"/>
        </w:rPr>
        <w:t>1.1事故类型</w:t>
      </w:r>
      <w:r>
        <w:tab/>
      </w:r>
      <w:r>
        <w:fldChar w:fldCharType="begin"/>
      </w:r>
      <w:r>
        <w:instrText xml:space="preserve"> PAGEREF _Toc11565 </w:instrText>
      </w:r>
      <w:r>
        <w:fldChar w:fldCharType="separate"/>
      </w:r>
      <w:r>
        <w:t>128</w:t>
      </w:r>
      <w:r>
        <w:fldChar w:fldCharType="end"/>
      </w:r>
      <w:r>
        <w:fldChar w:fldCharType="end"/>
      </w:r>
    </w:p>
    <w:p>
      <w:pPr>
        <w:pStyle w:val="21"/>
        <w:tabs>
          <w:tab w:val="right" w:leader="dot" w:pos="9072"/>
        </w:tabs>
      </w:pPr>
      <w:r>
        <w:fldChar w:fldCharType="begin"/>
      </w:r>
      <w:r>
        <w:instrText xml:space="preserve"> HYPERLINK \l "_Toc12390" </w:instrText>
      </w:r>
      <w:r>
        <w:fldChar w:fldCharType="separate"/>
      </w:r>
      <w:r>
        <w:rPr>
          <w:rFonts w:hint="eastAsia" w:ascii="楷体" w:hAnsi="楷体" w:eastAsia="楷体" w:cs="楷体"/>
          <w:szCs w:val="28"/>
        </w:rPr>
        <w:t>1.2事故发生的区域、地点或装置的名称</w:t>
      </w:r>
      <w:r>
        <w:tab/>
      </w:r>
      <w:r>
        <w:fldChar w:fldCharType="begin"/>
      </w:r>
      <w:r>
        <w:instrText xml:space="preserve"> PAGEREF _Toc12390 </w:instrText>
      </w:r>
      <w:r>
        <w:fldChar w:fldCharType="separate"/>
      </w:r>
      <w:r>
        <w:t>128</w:t>
      </w:r>
      <w:r>
        <w:fldChar w:fldCharType="end"/>
      </w:r>
      <w:r>
        <w:fldChar w:fldCharType="end"/>
      </w:r>
    </w:p>
    <w:p>
      <w:pPr>
        <w:pStyle w:val="21"/>
        <w:tabs>
          <w:tab w:val="right" w:leader="dot" w:pos="9072"/>
        </w:tabs>
      </w:pPr>
      <w:r>
        <w:fldChar w:fldCharType="begin"/>
      </w:r>
      <w:r>
        <w:instrText xml:space="preserve"> HYPERLINK \l "_Toc21615" </w:instrText>
      </w:r>
      <w:r>
        <w:fldChar w:fldCharType="separate"/>
      </w:r>
      <w:r>
        <w:rPr>
          <w:rFonts w:hint="eastAsia" w:ascii="楷体" w:hAnsi="楷体" w:eastAsia="楷体" w:cs="楷体"/>
          <w:szCs w:val="28"/>
        </w:rPr>
        <w:t>1.3危险性分析</w:t>
      </w:r>
      <w:r>
        <w:tab/>
      </w:r>
      <w:r>
        <w:fldChar w:fldCharType="begin"/>
      </w:r>
      <w:r>
        <w:instrText xml:space="preserve"> PAGEREF _Toc21615 </w:instrText>
      </w:r>
      <w:r>
        <w:fldChar w:fldCharType="separate"/>
      </w:r>
      <w:r>
        <w:t>128</w:t>
      </w:r>
      <w:r>
        <w:fldChar w:fldCharType="end"/>
      </w:r>
      <w:r>
        <w:fldChar w:fldCharType="end"/>
      </w:r>
    </w:p>
    <w:p>
      <w:pPr>
        <w:pStyle w:val="21"/>
        <w:tabs>
          <w:tab w:val="right" w:leader="dot" w:pos="9072"/>
        </w:tabs>
      </w:pPr>
      <w:r>
        <w:fldChar w:fldCharType="begin"/>
      </w:r>
      <w:r>
        <w:instrText xml:space="preserve"> HYPERLINK \l "_Toc4071" </w:instrText>
      </w:r>
      <w:r>
        <w:fldChar w:fldCharType="separate"/>
      </w:r>
      <w:r>
        <w:rPr>
          <w:rFonts w:hint="eastAsia" w:ascii="楷体" w:hAnsi="楷体" w:eastAsia="楷体" w:cs="楷体"/>
          <w:szCs w:val="28"/>
        </w:rPr>
        <w:t>1.4事故可能发生的季节和造成的危害程度</w:t>
      </w:r>
      <w:r>
        <w:tab/>
      </w:r>
      <w:r>
        <w:fldChar w:fldCharType="begin"/>
      </w:r>
      <w:r>
        <w:instrText xml:space="preserve"> PAGEREF _Toc4071 </w:instrText>
      </w:r>
      <w:r>
        <w:fldChar w:fldCharType="separate"/>
      </w:r>
      <w:r>
        <w:t>129</w:t>
      </w:r>
      <w:r>
        <w:fldChar w:fldCharType="end"/>
      </w:r>
      <w:r>
        <w:fldChar w:fldCharType="end"/>
      </w:r>
    </w:p>
    <w:p>
      <w:pPr>
        <w:pStyle w:val="19"/>
        <w:tabs>
          <w:tab w:val="right" w:leader="dot" w:pos="9072"/>
        </w:tabs>
      </w:pPr>
      <w:r>
        <w:fldChar w:fldCharType="begin"/>
      </w:r>
      <w:r>
        <w:instrText xml:space="preserve"> HYPERLINK \l "_Toc5303" </w:instrText>
      </w:r>
      <w:r>
        <w:fldChar w:fldCharType="separate"/>
      </w:r>
      <w:r>
        <w:rPr>
          <w:rFonts w:hint="eastAsia" w:ascii="黑体" w:hAnsi="黑体" w:eastAsia="黑体" w:cs="黑体"/>
          <w:szCs w:val="32"/>
        </w:rPr>
        <w:t>2应急工作职责</w:t>
      </w:r>
      <w:r>
        <w:tab/>
      </w:r>
      <w:r>
        <w:fldChar w:fldCharType="begin"/>
      </w:r>
      <w:r>
        <w:instrText xml:space="preserve"> PAGEREF _Toc5303 </w:instrText>
      </w:r>
      <w:r>
        <w:fldChar w:fldCharType="separate"/>
      </w:r>
      <w:r>
        <w:t>129</w:t>
      </w:r>
      <w:r>
        <w:fldChar w:fldCharType="end"/>
      </w:r>
      <w:r>
        <w:fldChar w:fldCharType="end"/>
      </w:r>
    </w:p>
    <w:p>
      <w:pPr>
        <w:pStyle w:val="21"/>
        <w:tabs>
          <w:tab w:val="right" w:leader="dot" w:pos="9072"/>
        </w:tabs>
      </w:pPr>
      <w:r>
        <w:fldChar w:fldCharType="begin"/>
      </w:r>
      <w:r>
        <w:instrText xml:space="preserve"> HYPERLINK \l "_Toc5840" </w:instrText>
      </w:r>
      <w:r>
        <w:fldChar w:fldCharType="separate"/>
      </w:r>
      <w:r>
        <w:rPr>
          <w:rFonts w:hint="eastAsia" w:ascii="楷体" w:hAnsi="楷体" w:eastAsia="楷体" w:cs="楷体"/>
          <w:szCs w:val="28"/>
        </w:rPr>
        <w:t>2.1应急组织机构</w:t>
      </w:r>
      <w:r>
        <w:tab/>
      </w:r>
      <w:r>
        <w:fldChar w:fldCharType="begin"/>
      </w:r>
      <w:r>
        <w:instrText xml:space="preserve"> PAGEREF _Toc5840 </w:instrText>
      </w:r>
      <w:r>
        <w:fldChar w:fldCharType="separate"/>
      </w:r>
      <w:r>
        <w:t>129</w:t>
      </w:r>
      <w:r>
        <w:fldChar w:fldCharType="end"/>
      </w:r>
      <w:r>
        <w:fldChar w:fldCharType="end"/>
      </w:r>
    </w:p>
    <w:p>
      <w:pPr>
        <w:pStyle w:val="21"/>
        <w:tabs>
          <w:tab w:val="right" w:leader="dot" w:pos="9072"/>
        </w:tabs>
      </w:pPr>
      <w:r>
        <w:fldChar w:fldCharType="begin"/>
      </w:r>
      <w:r>
        <w:instrText xml:space="preserve"> HYPERLINK \l "_Toc31835" </w:instrText>
      </w:r>
      <w:r>
        <w:fldChar w:fldCharType="separate"/>
      </w:r>
      <w:r>
        <w:rPr>
          <w:rFonts w:hint="eastAsia" w:ascii="楷体" w:hAnsi="楷体" w:eastAsia="楷体" w:cs="楷体"/>
          <w:szCs w:val="28"/>
        </w:rPr>
        <w:t>2.2工作职责</w:t>
      </w:r>
      <w:r>
        <w:tab/>
      </w:r>
      <w:r>
        <w:fldChar w:fldCharType="begin"/>
      </w:r>
      <w:r>
        <w:instrText xml:space="preserve"> PAGEREF _Toc31835 </w:instrText>
      </w:r>
      <w:r>
        <w:fldChar w:fldCharType="separate"/>
      </w:r>
      <w:r>
        <w:t>129</w:t>
      </w:r>
      <w:r>
        <w:fldChar w:fldCharType="end"/>
      </w:r>
      <w:r>
        <w:fldChar w:fldCharType="end"/>
      </w:r>
    </w:p>
    <w:p>
      <w:pPr>
        <w:pStyle w:val="13"/>
        <w:tabs>
          <w:tab w:val="right" w:leader="dot" w:pos="9072"/>
        </w:tabs>
      </w:pPr>
      <w:r>
        <w:fldChar w:fldCharType="begin"/>
      </w:r>
      <w:r>
        <w:instrText xml:space="preserve"> HYPERLINK \l "_Toc28645" </w:instrText>
      </w:r>
      <w:r>
        <w:fldChar w:fldCharType="separate"/>
      </w:r>
      <w:r>
        <w:rPr>
          <w:rFonts w:hint="eastAsia" w:ascii="宋体" w:hAnsi="宋体" w:eastAsia="宋体" w:cs="宋体"/>
          <w:bCs/>
        </w:rPr>
        <w:t>2.2.1岗位员工职责</w:t>
      </w:r>
      <w:r>
        <w:tab/>
      </w:r>
      <w:r>
        <w:fldChar w:fldCharType="begin"/>
      </w:r>
      <w:r>
        <w:instrText xml:space="preserve"> PAGEREF _Toc28645 </w:instrText>
      </w:r>
      <w:r>
        <w:fldChar w:fldCharType="separate"/>
      </w:r>
      <w:r>
        <w:t>129</w:t>
      </w:r>
      <w:r>
        <w:fldChar w:fldCharType="end"/>
      </w:r>
      <w:r>
        <w:fldChar w:fldCharType="end"/>
      </w:r>
    </w:p>
    <w:p>
      <w:pPr>
        <w:pStyle w:val="13"/>
        <w:tabs>
          <w:tab w:val="right" w:leader="dot" w:pos="9072"/>
        </w:tabs>
      </w:pPr>
      <w:r>
        <w:fldChar w:fldCharType="begin"/>
      </w:r>
      <w:r>
        <w:instrText xml:space="preserve"> HYPERLINK \l "_Toc12719" </w:instrText>
      </w:r>
      <w:r>
        <w:fldChar w:fldCharType="separate"/>
      </w:r>
      <w:r>
        <w:rPr>
          <w:rFonts w:hint="eastAsia" w:ascii="宋体" w:hAnsi="宋体" w:eastAsia="宋体" w:cs="宋体"/>
          <w:bCs/>
        </w:rPr>
        <w:t>2.2.2部门职责</w:t>
      </w:r>
      <w:r>
        <w:tab/>
      </w:r>
      <w:r>
        <w:fldChar w:fldCharType="begin"/>
      </w:r>
      <w:r>
        <w:instrText xml:space="preserve"> PAGEREF _Toc12719 </w:instrText>
      </w:r>
      <w:r>
        <w:fldChar w:fldCharType="separate"/>
      </w:r>
      <w:r>
        <w:t>130</w:t>
      </w:r>
      <w:r>
        <w:fldChar w:fldCharType="end"/>
      </w:r>
      <w:r>
        <w:fldChar w:fldCharType="end"/>
      </w:r>
    </w:p>
    <w:p>
      <w:pPr>
        <w:pStyle w:val="13"/>
        <w:tabs>
          <w:tab w:val="right" w:leader="dot" w:pos="9072"/>
        </w:tabs>
      </w:pPr>
      <w:r>
        <w:fldChar w:fldCharType="begin"/>
      </w:r>
      <w:r>
        <w:instrText xml:space="preserve"> HYPERLINK \l "_Toc15436" </w:instrText>
      </w:r>
      <w:r>
        <w:fldChar w:fldCharType="separate"/>
      </w:r>
      <w:r>
        <w:rPr>
          <w:rFonts w:hint="eastAsia" w:ascii="宋体" w:hAnsi="宋体" w:eastAsia="宋体" w:cs="宋体"/>
          <w:bCs/>
        </w:rPr>
        <w:t>2.2.3应急</w:t>
      </w:r>
      <w:r>
        <w:rPr>
          <w:rFonts w:hint="eastAsia" w:ascii="宋体" w:hAnsi="宋体" w:cs="宋体"/>
          <w:bCs/>
        </w:rPr>
        <w:t>救援部总指挥</w:t>
      </w:r>
      <w:r>
        <w:rPr>
          <w:rFonts w:hint="eastAsia" w:ascii="宋体" w:hAnsi="宋体" w:eastAsia="宋体" w:cs="宋体"/>
          <w:bCs/>
        </w:rPr>
        <w:t>职责</w:t>
      </w:r>
      <w:r>
        <w:tab/>
      </w:r>
      <w:r>
        <w:fldChar w:fldCharType="begin"/>
      </w:r>
      <w:r>
        <w:instrText xml:space="preserve"> PAGEREF _Toc15436 </w:instrText>
      </w:r>
      <w:r>
        <w:fldChar w:fldCharType="separate"/>
      </w:r>
      <w:r>
        <w:t>130</w:t>
      </w:r>
      <w:r>
        <w:fldChar w:fldCharType="end"/>
      </w:r>
      <w:r>
        <w:fldChar w:fldCharType="end"/>
      </w:r>
    </w:p>
    <w:p>
      <w:pPr>
        <w:pStyle w:val="19"/>
        <w:tabs>
          <w:tab w:val="right" w:leader="dot" w:pos="9072"/>
        </w:tabs>
      </w:pPr>
      <w:r>
        <w:fldChar w:fldCharType="begin"/>
      </w:r>
      <w:r>
        <w:instrText xml:space="preserve"> HYPERLINK \l "_Toc31994" </w:instrText>
      </w:r>
      <w:r>
        <w:fldChar w:fldCharType="separate"/>
      </w:r>
      <w:r>
        <w:rPr>
          <w:rFonts w:hint="eastAsia" w:ascii="黑体" w:hAnsi="黑体" w:eastAsia="黑体" w:cs="黑体"/>
          <w:szCs w:val="32"/>
        </w:rPr>
        <w:t>3应急处置</w:t>
      </w:r>
      <w:r>
        <w:tab/>
      </w:r>
      <w:r>
        <w:fldChar w:fldCharType="begin"/>
      </w:r>
      <w:r>
        <w:instrText xml:space="preserve"> PAGEREF _Toc31994 </w:instrText>
      </w:r>
      <w:r>
        <w:fldChar w:fldCharType="separate"/>
      </w:r>
      <w:r>
        <w:t>131</w:t>
      </w:r>
      <w:r>
        <w:fldChar w:fldCharType="end"/>
      </w:r>
      <w:r>
        <w:fldChar w:fldCharType="end"/>
      </w:r>
    </w:p>
    <w:p>
      <w:pPr>
        <w:pStyle w:val="21"/>
        <w:tabs>
          <w:tab w:val="right" w:leader="dot" w:pos="9072"/>
        </w:tabs>
      </w:pPr>
      <w:r>
        <w:fldChar w:fldCharType="begin"/>
      </w:r>
      <w:r>
        <w:instrText xml:space="preserve"> HYPERLINK \l "_Toc26644" </w:instrText>
      </w:r>
      <w:r>
        <w:fldChar w:fldCharType="separate"/>
      </w:r>
      <w:r>
        <w:rPr>
          <w:rFonts w:hint="eastAsia" w:ascii="楷体" w:hAnsi="楷体" w:eastAsia="楷体" w:cs="楷体"/>
          <w:szCs w:val="28"/>
        </w:rPr>
        <w:t>3.1事故应急处置程序</w:t>
      </w:r>
      <w:r>
        <w:tab/>
      </w:r>
      <w:r>
        <w:fldChar w:fldCharType="begin"/>
      </w:r>
      <w:r>
        <w:instrText xml:space="preserve"> PAGEREF _Toc26644 </w:instrText>
      </w:r>
      <w:r>
        <w:fldChar w:fldCharType="separate"/>
      </w:r>
      <w:r>
        <w:t>131</w:t>
      </w:r>
      <w:r>
        <w:fldChar w:fldCharType="end"/>
      </w:r>
      <w:r>
        <w:fldChar w:fldCharType="end"/>
      </w:r>
    </w:p>
    <w:p>
      <w:pPr>
        <w:pStyle w:val="21"/>
        <w:tabs>
          <w:tab w:val="right" w:leader="dot" w:pos="9072"/>
        </w:tabs>
      </w:pPr>
      <w:r>
        <w:fldChar w:fldCharType="begin"/>
      </w:r>
      <w:r>
        <w:instrText xml:space="preserve"> HYPERLINK \l "_Toc29513" </w:instrText>
      </w:r>
      <w:r>
        <w:fldChar w:fldCharType="separate"/>
      </w:r>
      <w:r>
        <w:rPr>
          <w:rFonts w:hint="eastAsia" w:ascii="楷体" w:hAnsi="楷体" w:eastAsia="楷体" w:cs="楷体"/>
          <w:szCs w:val="28"/>
        </w:rPr>
        <w:t>3.2现场应急处置措施</w:t>
      </w:r>
      <w:r>
        <w:tab/>
      </w:r>
      <w:r>
        <w:fldChar w:fldCharType="begin"/>
      </w:r>
      <w:r>
        <w:instrText xml:space="preserve"> PAGEREF _Toc29513 </w:instrText>
      </w:r>
      <w:r>
        <w:fldChar w:fldCharType="separate"/>
      </w:r>
      <w:r>
        <w:t>131</w:t>
      </w:r>
      <w:r>
        <w:fldChar w:fldCharType="end"/>
      </w:r>
      <w:r>
        <w:fldChar w:fldCharType="end"/>
      </w:r>
    </w:p>
    <w:p>
      <w:pPr>
        <w:pStyle w:val="13"/>
        <w:tabs>
          <w:tab w:val="right" w:leader="dot" w:pos="9072"/>
        </w:tabs>
      </w:pPr>
      <w:r>
        <w:fldChar w:fldCharType="begin"/>
      </w:r>
      <w:r>
        <w:instrText xml:space="preserve"> HYPERLINK \l "_Toc12366" </w:instrText>
      </w:r>
      <w:r>
        <w:fldChar w:fldCharType="separate"/>
      </w:r>
      <w:r>
        <w:rPr>
          <w:rFonts w:hint="eastAsia" w:ascii="宋体" w:hAnsi="宋体" w:eastAsia="宋体" w:cs="宋体"/>
          <w:bCs/>
        </w:rPr>
        <w:t>3.2.1排险、控险应急处置措施</w:t>
      </w:r>
      <w:r>
        <w:tab/>
      </w:r>
      <w:r>
        <w:fldChar w:fldCharType="begin"/>
      </w:r>
      <w:r>
        <w:instrText xml:space="preserve"> PAGEREF _Toc12366 </w:instrText>
      </w:r>
      <w:r>
        <w:fldChar w:fldCharType="separate"/>
      </w:r>
      <w:r>
        <w:t>131</w:t>
      </w:r>
      <w:r>
        <w:fldChar w:fldCharType="end"/>
      </w:r>
      <w:r>
        <w:fldChar w:fldCharType="end"/>
      </w:r>
    </w:p>
    <w:p>
      <w:pPr>
        <w:pStyle w:val="13"/>
        <w:tabs>
          <w:tab w:val="right" w:leader="dot" w:pos="9072"/>
        </w:tabs>
      </w:pPr>
      <w:r>
        <w:fldChar w:fldCharType="begin"/>
      </w:r>
      <w:r>
        <w:instrText xml:space="preserve"> HYPERLINK \l "_Toc20670" </w:instrText>
      </w:r>
      <w:r>
        <w:fldChar w:fldCharType="separate"/>
      </w:r>
      <w:r>
        <w:rPr>
          <w:rFonts w:hint="eastAsia" w:ascii="宋体" w:hAnsi="宋体" w:eastAsia="宋体" w:cs="宋体"/>
          <w:bCs/>
        </w:rPr>
        <w:t>3.2.2医疗救护应急处置措施</w:t>
      </w:r>
      <w:r>
        <w:tab/>
      </w:r>
      <w:r>
        <w:fldChar w:fldCharType="begin"/>
      </w:r>
      <w:r>
        <w:instrText xml:space="preserve"> PAGEREF _Toc20670 </w:instrText>
      </w:r>
      <w:r>
        <w:fldChar w:fldCharType="separate"/>
      </w:r>
      <w:r>
        <w:t>132</w:t>
      </w:r>
      <w:r>
        <w:fldChar w:fldCharType="end"/>
      </w:r>
      <w:r>
        <w:fldChar w:fldCharType="end"/>
      </w:r>
    </w:p>
    <w:p>
      <w:pPr>
        <w:pStyle w:val="19"/>
        <w:tabs>
          <w:tab w:val="right" w:leader="dot" w:pos="9072"/>
        </w:tabs>
      </w:pPr>
      <w:r>
        <w:fldChar w:fldCharType="begin"/>
      </w:r>
      <w:r>
        <w:instrText xml:space="preserve"> HYPERLINK \l "_Toc20133" </w:instrText>
      </w:r>
      <w:r>
        <w:fldChar w:fldCharType="separate"/>
      </w:r>
      <w:r>
        <w:rPr>
          <w:rFonts w:hint="eastAsia" w:ascii="黑体" w:hAnsi="黑体" w:eastAsia="黑体" w:cs="黑体"/>
          <w:szCs w:val="32"/>
        </w:rPr>
        <w:t>4注意事项</w:t>
      </w:r>
      <w:r>
        <w:tab/>
      </w:r>
      <w:r>
        <w:fldChar w:fldCharType="begin"/>
      </w:r>
      <w:r>
        <w:instrText xml:space="preserve"> PAGEREF _Toc20133 </w:instrText>
      </w:r>
      <w:r>
        <w:fldChar w:fldCharType="separate"/>
      </w:r>
      <w:r>
        <w:t>134</w:t>
      </w:r>
      <w:r>
        <w:fldChar w:fldCharType="end"/>
      </w:r>
      <w:r>
        <w:fldChar w:fldCharType="end"/>
      </w:r>
    </w:p>
    <w:p>
      <w:pPr>
        <w:pStyle w:val="19"/>
        <w:tabs>
          <w:tab w:val="right" w:leader="dot" w:pos="9072"/>
        </w:tabs>
      </w:pPr>
      <w:r>
        <w:fldChar w:fldCharType="begin"/>
      </w:r>
      <w:r>
        <w:instrText xml:space="preserve"> HYPERLINK \l "_Toc17979" </w:instrText>
      </w:r>
      <w:r>
        <w:fldChar w:fldCharType="separate"/>
      </w:r>
      <w:r>
        <w:rPr>
          <w:rFonts w:hint="eastAsia" w:ascii="黑体" w:hAnsi="黑体" w:eastAsia="黑体" w:cs="黑体"/>
          <w:szCs w:val="32"/>
        </w:rPr>
        <w:t>二 火灾事故现场处置方案</w:t>
      </w:r>
      <w:r>
        <w:tab/>
      </w:r>
      <w:r>
        <w:fldChar w:fldCharType="begin"/>
      </w:r>
      <w:r>
        <w:instrText xml:space="preserve"> PAGEREF _Toc17979 </w:instrText>
      </w:r>
      <w:r>
        <w:fldChar w:fldCharType="separate"/>
      </w:r>
      <w:r>
        <w:t>136</w:t>
      </w:r>
      <w:r>
        <w:fldChar w:fldCharType="end"/>
      </w:r>
      <w:r>
        <w:fldChar w:fldCharType="end"/>
      </w:r>
    </w:p>
    <w:p>
      <w:pPr>
        <w:pStyle w:val="19"/>
        <w:tabs>
          <w:tab w:val="right" w:leader="dot" w:pos="9072"/>
        </w:tabs>
      </w:pPr>
      <w:r>
        <w:fldChar w:fldCharType="begin"/>
      </w:r>
      <w:r>
        <w:instrText xml:space="preserve"> HYPERLINK \l "_Toc7879" </w:instrText>
      </w:r>
      <w:r>
        <w:fldChar w:fldCharType="separate"/>
      </w:r>
      <w:r>
        <w:rPr>
          <w:rFonts w:hint="eastAsia" w:ascii="黑体" w:hAnsi="黑体" w:eastAsia="黑体" w:cs="黑体"/>
          <w:szCs w:val="32"/>
        </w:rPr>
        <w:t>1事故风险分析</w:t>
      </w:r>
      <w:r>
        <w:tab/>
      </w:r>
      <w:r>
        <w:fldChar w:fldCharType="begin"/>
      </w:r>
      <w:r>
        <w:instrText xml:space="preserve"> PAGEREF _Toc7879 </w:instrText>
      </w:r>
      <w:r>
        <w:fldChar w:fldCharType="separate"/>
      </w:r>
      <w:r>
        <w:t>136</w:t>
      </w:r>
      <w:r>
        <w:fldChar w:fldCharType="end"/>
      </w:r>
      <w:r>
        <w:fldChar w:fldCharType="end"/>
      </w:r>
    </w:p>
    <w:p>
      <w:pPr>
        <w:pStyle w:val="19"/>
        <w:tabs>
          <w:tab w:val="right" w:leader="dot" w:pos="9072"/>
        </w:tabs>
      </w:pPr>
      <w:r>
        <w:fldChar w:fldCharType="begin"/>
      </w:r>
      <w:r>
        <w:instrText xml:space="preserve"> HYPERLINK \l "_Toc23976" </w:instrText>
      </w:r>
      <w:r>
        <w:fldChar w:fldCharType="separate"/>
      </w:r>
      <w:r>
        <w:rPr>
          <w:rFonts w:hint="eastAsia" w:ascii="黑体" w:hAnsi="黑体" w:eastAsia="黑体" w:cs="黑体"/>
          <w:szCs w:val="32"/>
        </w:rPr>
        <w:t>2应急工作职责</w:t>
      </w:r>
      <w:r>
        <w:tab/>
      </w:r>
      <w:r>
        <w:fldChar w:fldCharType="begin"/>
      </w:r>
      <w:r>
        <w:instrText xml:space="preserve"> PAGEREF _Toc23976 </w:instrText>
      </w:r>
      <w:r>
        <w:fldChar w:fldCharType="separate"/>
      </w:r>
      <w:r>
        <w:t>136</w:t>
      </w:r>
      <w:r>
        <w:fldChar w:fldCharType="end"/>
      </w:r>
      <w:r>
        <w:fldChar w:fldCharType="end"/>
      </w:r>
    </w:p>
    <w:p>
      <w:pPr>
        <w:pStyle w:val="21"/>
        <w:tabs>
          <w:tab w:val="right" w:leader="dot" w:pos="9072"/>
        </w:tabs>
      </w:pPr>
      <w:r>
        <w:fldChar w:fldCharType="begin"/>
      </w:r>
      <w:r>
        <w:instrText xml:space="preserve"> HYPERLINK \l "_Toc29739" </w:instrText>
      </w:r>
      <w:r>
        <w:fldChar w:fldCharType="separate"/>
      </w:r>
      <w:r>
        <w:rPr>
          <w:rFonts w:hint="eastAsia" w:ascii="楷体" w:hAnsi="楷体" w:eastAsia="楷体" w:cs="楷体"/>
          <w:szCs w:val="28"/>
        </w:rPr>
        <w:t>2.1应急组织机构</w:t>
      </w:r>
      <w:r>
        <w:tab/>
      </w:r>
      <w:r>
        <w:fldChar w:fldCharType="begin"/>
      </w:r>
      <w:r>
        <w:instrText xml:space="preserve"> PAGEREF _Toc29739 </w:instrText>
      </w:r>
      <w:r>
        <w:fldChar w:fldCharType="separate"/>
      </w:r>
      <w:r>
        <w:t>136</w:t>
      </w:r>
      <w:r>
        <w:fldChar w:fldCharType="end"/>
      </w:r>
      <w:r>
        <w:fldChar w:fldCharType="end"/>
      </w:r>
    </w:p>
    <w:p>
      <w:pPr>
        <w:pStyle w:val="21"/>
        <w:tabs>
          <w:tab w:val="right" w:leader="dot" w:pos="9072"/>
        </w:tabs>
      </w:pPr>
      <w:r>
        <w:fldChar w:fldCharType="begin"/>
      </w:r>
      <w:r>
        <w:instrText xml:space="preserve"> HYPERLINK \l "_Toc28959" </w:instrText>
      </w:r>
      <w:r>
        <w:fldChar w:fldCharType="separate"/>
      </w:r>
      <w:r>
        <w:rPr>
          <w:rFonts w:hint="eastAsia" w:ascii="楷体" w:hAnsi="楷体" w:eastAsia="楷体" w:cs="楷体"/>
          <w:szCs w:val="28"/>
        </w:rPr>
        <w:t>2.2工作职责</w:t>
      </w:r>
      <w:r>
        <w:tab/>
      </w:r>
      <w:r>
        <w:fldChar w:fldCharType="begin"/>
      </w:r>
      <w:r>
        <w:instrText xml:space="preserve"> PAGEREF _Toc28959 </w:instrText>
      </w:r>
      <w:r>
        <w:fldChar w:fldCharType="separate"/>
      </w:r>
      <w:r>
        <w:t>136</w:t>
      </w:r>
      <w:r>
        <w:fldChar w:fldCharType="end"/>
      </w:r>
      <w:r>
        <w:fldChar w:fldCharType="end"/>
      </w:r>
    </w:p>
    <w:p>
      <w:pPr>
        <w:pStyle w:val="13"/>
        <w:tabs>
          <w:tab w:val="right" w:leader="dot" w:pos="9072"/>
        </w:tabs>
      </w:pPr>
      <w:r>
        <w:fldChar w:fldCharType="begin"/>
      </w:r>
      <w:r>
        <w:instrText xml:space="preserve"> HYPERLINK \l "_Toc19191" </w:instrText>
      </w:r>
      <w:r>
        <w:fldChar w:fldCharType="separate"/>
      </w:r>
      <w:r>
        <w:rPr>
          <w:rFonts w:hint="eastAsia" w:ascii="宋体" w:hAnsi="宋体" w:eastAsia="宋体" w:cs="宋体"/>
          <w:bCs/>
        </w:rPr>
        <w:t>2.2.1岗位员工职责</w:t>
      </w:r>
      <w:r>
        <w:tab/>
      </w:r>
      <w:r>
        <w:fldChar w:fldCharType="begin"/>
      </w:r>
      <w:r>
        <w:instrText xml:space="preserve"> PAGEREF _Toc19191 </w:instrText>
      </w:r>
      <w:r>
        <w:fldChar w:fldCharType="separate"/>
      </w:r>
      <w:r>
        <w:t>136</w:t>
      </w:r>
      <w:r>
        <w:fldChar w:fldCharType="end"/>
      </w:r>
      <w:r>
        <w:fldChar w:fldCharType="end"/>
      </w:r>
    </w:p>
    <w:p>
      <w:pPr>
        <w:pStyle w:val="13"/>
        <w:tabs>
          <w:tab w:val="right" w:leader="dot" w:pos="9072"/>
        </w:tabs>
      </w:pPr>
      <w:r>
        <w:fldChar w:fldCharType="begin"/>
      </w:r>
      <w:r>
        <w:instrText xml:space="preserve"> HYPERLINK \l "_Toc21701" </w:instrText>
      </w:r>
      <w:r>
        <w:fldChar w:fldCharType="separate"/>
      </w:r>
      <w:r>
        <w:rPr>
          <w:rFonts w:hint="eastAsia" w:ascii="宋体" w:hAnsi="宋体" w:eastAsia="宋体" w:cs="宋体"/>
          <w:bCs/>
        </w:rPr>
        <w:t>2.2.2部门职责</w:t>
      </w:r>
      <w:r>
        <w:tab/>
      </w:r>
      <w:r>
        <w:fldChar w:fldCharType="begin"/>
      </w:r>
      <w:r>
        <w:instrText xml:space="preserve"> PAGEREF _Toc21701 </w:instrText>
      </w:r>
      <w:r>
        <w:fldChar w:fldCharType="separate"/>
      </w:r>
      <w:r>
        <w:t>137</w:t>
      </w:r>
      <w:r>
        <w:fldChar w:fldCharType="end"/>
      </w:r>
      <w:r>
        <w:fldChar w:fldCharType="end"/>
      </w:r>
    </w:p>
    <w:p>
      <w:pPr>
        <w:pStyle w:val="13"/>
        <w:tabs>
          <w:tab w:val="right" w:leader="dot" w:pos="9072"/>
        </w:tabs>
      </w:pPr>
      <w:r>
        <w:fldChar w:fldCharType="begin"/>
      </w:r>
      <w:r>
        <w:instrText xml:space="preserve"> HYPERLINK \l "_Toc5387" </w:instrText>
      </w:r>
      <w:r>
        <w:fldChar w:fldCharType="separate"/>
      </w:r>
      <w:r>
        <w:rPr>
          <w:rFonts w:hint="eastAsia" w:ascii="宋体" w:hAnsi="宋体" w:eastAsia="宋体" w:cs="宋体"/>
          <w:bCs/>
        </w:rPr>
        <w:t>2.2.3应急</w:t>
      </w:r>
      <w:r>
        <w:rPr>
          <w:rFonts w:hint="eastAsia" w:ascii="宋体" w:hAnsi="宋体" w:cs="宋体"/>
          <w:bCs/>
        </w:rPr>
        <w:t>救援部总指挥</w:t>
      </w:r>
      <w:r>
        <w:rPr>
          <w:rFonts w:hint="eastAsia" w:ascii="宋体" w:hAnsi="宋体" w:eastAsia="宋体" w:cs="宋体"/>
          <w:bCs/>
        </w:rPr>
        <w:t>职责</w:t>
      </w:r>
      <w:r>
        <w:tab/>
      </w:r>
      <w:r>
        <w:fldChar w:fldCharType="begin"/>
      </w:r>
      <w:r>
        <w:instrText xml:space="preserve"> PAGEREF _Toc5387 </w:instrText>
      </w:r>
      <w:r>
        <w:fldChar w:fldCharType="separate"/>
      </w:r>
      <w:r>
        <w:t>137</w:t>
      </w:r>
      <w:r>
        <w:fldChar w:fldCharType="end"/>
      </w:r>
      <w:r>
        <w:fldChar w:fldCharType="end"/>
      </w:r>
    </w:p>
    <w:p>
      <w:pPr>
        <w:pStyle w:val="19"/>
        <w:tabs>
          <w:tab w:val="right" w:leader="dot" w:pos="9072"/>
        </w:tabs>
      </w:pPr>
      <w:r>
        <w:fldChar w:fldCharType="begin"/>
      </w:r>
      <w:r>
        <w:instrText xml:space="preserve"> HYPERLINK \l "_Toc4121" </w:instrText>
      </w:r>
      <w:r>
        <w:fldChar w:fldCharType="separate"/>
      </w:r>
      <w:r>
        <w:rPr>
          <w:rFonts w:hint="eastAsia" w:ascii="黑体" w:hAnsi="黑体" w:eastAsia="黑体" w:cs="黑体"/>
          <w:szCs w:val="32"/>
        </w:rPr>
        <w:t>3应急处置</w:t>
      </w:r>
      <w:r>
        <w:tab/>
      </w:r>
      <w:r>
        <w:fldChar w:fldCharType="begin"/>
      </w:r>
      <w:r>
        <w:instrText xml:space="preserve"> PAGEREF _Toc4121 </w:instrText>
      </w:r>
      <w:r>
        <w:fldChar w:fldCharType="separate"/>
      </w:r>
      <w:r>
        <w:t>138</w:t>
      </w:r>
      <w:r>
        <w:fldChar w:fldCharType="end"/>
      </w:r>
      <w:r>
        <w:fldChar w:fldCharType="end"/>
      </w:r>
    </w:p>
    <w:p>
      <w:pPr>
        <w:pStyle w:val="21"/>
        <w:tabs>
          <w:tab w:val="right" w:leader="dot" w:pos="9072"/>
        </w:tabs>
      </w:pPr>
      <w:r>
        <w:fldChar w:fldCharType="begin"/>
      </w:r>
      <w:r>
        <w:instrText xml:space="preserve"> HYPERLINK \l "_Toc11394" </w:instrText>
      </w:r>
      <w:r>
        <w:fldChar w:fldCharType="separate"/>
      </w:r>
      <w:r>
        <w:rPr>
          <w:rFonts w:hint="eastAsia" w:ascii="楷体" w:hAnsi="楷体" w:eastAsia="楷体" w:cs="楷体"/>
          <w:szCs w:val="28"/>
        </w:rPr>
        <w:t>3.1事故应急处置程序</w:t>
      </w:r>
      <w:r>
        <w:tab/>
      </w:r>
      <w:r>
        <w:fldChar w:fldCharType="begin"/>
      </w:r>
      <w:r>
        <w:instrText xml:space="preserve"> PAGEREF _Toc11394 </w:instrText>
      </w:r>
      <w:r>
        <w:fldChar w:fldCharType="separate"/>
      </w:r>
      <w:r>
        <w:t>138</w:t>
      </w:r>
      <w:r>
        <w:fldChar w:fldCharType="end"/>
      </w:r>
      <w:r>
        <w:fldChar w:fldCharType="end"/>
      </w:r>
    </w:p>
    <w:p>
      <w:pPr>
        <w:pStyle w:val="21"/>
        <w:tabs>
          <w:tab w:val="right" w:leader="dot" w:pos="9072"/>
        </w:tabs>
      </w:pPr>
      <w:r>
        <w:fldChar w:fldCharType="begin"/>
      </w:r>
      <w:r>
        <w:instrText xml:space="preserve"> HYPERLINK \l "_Toc11001" </w:instrText>
      </w:r>
      <w:r>
        <w:fldChar w:fldCharType="separate"/>
      </w:r>
      <w:r>
        <w:rPr>
          <w:rFonts w:hint="eastAsia" w:ascii="楷体" w:hAnsi="楷体" w:eastAsia="楷体" w:cs="楷体"/>
          <w:szCs w:val="28"/>
        </w:rPr>
        <w:t>3.2现场应急处置措施</w:t>
      </w:r>
      <w:r>
        <w:tab/>
      </w:r>
      <w:r>
        <w:fldChar w:fldCharType="begin"/>
      </w:r>
      <w:r>
        <w:instrText xml:space="preserve"> PAGEREF _Toc11001 </w:instrText>
      </w:r>
      <w:r>
        <w:fldChar w:fldCharType="separate"/>
      </w:r>
      <w:r>
        <w:t>138</w:t>
      </w:r>
      <w:r>
        <w:fldChar w:fldCharType="end"/>
      </w:r>
      <w:r>
        <w:fldChar w:fldCharType="end"/>
      </w:r>
    </w:p>
    <w:p>
      <w:pPr>
        <w:pStyle w:val="19"/>
        <w:tabs>
          <w:tab w:val="right" w:leader="dot" w:pos="9072"/>
        </w:tabs>
      </w:pPr>
      <w:r>
        <w:fldChar w:fldCharType="begin"/>
      </w:r>
      <w:r>
        <w:instrText xml:space="preserve"> HYPERLINK \l "_Toc32557" </w:instrText>
      </w:r>
      <w:r>
        <w:fldChar w:fldCharType="separate"/>
      </w:r>
      <w:r>
        <w:rPr>
          <w:rFonts w:hint="eastAsia" w:ascii="黑体" w:hAnsi="黑体" w:eastAsia="黑体" w:cs="黑体"/>
          <w:szCs w:val="32"/>
        </w:rPr>
        <w:t>4注意事项</w:t>
      </w:r>
      <w:r>
        <w:tab/>
      </w:r>
      <w:r>
        <w:fldChar w:fldCharType="begin"/>
      </w:r>
      <w:r>
        <w:instrText xml:space="preserve"> PAGEREF _Toc32557 </w:instrText>
      </w:r>
      <w:r>
        <w:fldChar w:fldCharType="separate"/>
      </w:r>
      <w:r>
        <w:t>139</w:t>
      </w:r>
      <w:r>
        <w:fldChar w:fldCharType="end"/>
      </w:r>
      <w:r>
        <w:fldChar w:fldCharType="end"/>
      </w:r>
    </w:p>
    <w:p>
      <w:pPr>
        <w:pStyle w:val="21"/>
        <w:tabs>
          <w:tab w:val="right" w:leader="dot" w:pos="9072"/>
        </w:tabs>
      </w:pPr>
      <w:r>
        <w:fldChar w:fldCharType="begin"/>
      </w:r>
      <w:r>
        <w:instrText xml:space="preserve"> HYPERLINK \l "_Toc29625" </w:instrText>
      </w:r>
      <w:r>
        <w:fldChar w:fldCharType="separate"/>
      </w:r>
      <w:r>
        <w:rPr>
          <w:rFonts w:hint="eastAsia" w:ascii="楷体" w:hAnsi="楷体" w:eastAsia="楷体" w:cs="楷体"/>
          <w:szCs w:val="28"/>
        </w:rPr>
        <w:t>4.1现场自救与互救注意事项</w:t>
      </w:r>
      <w:r>
        <w:tab/>
      </w:r>
      <w:r>
        <w:fldChar w:fldCharType="begin"/>
      </w:r>
      <w:r>
        <w:instrText xml:space="preserve"> PAGEREF _Toc29625 </w:instrText>
      </w:r>
      <w:r>
        <w:fldChar w:fldCharType="separate"/>
      </w:r>
      <w:r>
        <w:t>139</w:t>
      </w:r>
      <w:r>
        <w:fldChar w:fldCharType="end"/>
      </w:r>
      <w:r>
        <w:fldChar w:fldCharType="end"/>
      </w:r>
    </w:p>
    <w:p>
      <w:pPr>
        <w:pStyle w:val="21"/>
        <w:tabs>
          <w:tab w:val="right" w:leader="dot" w:pos="9072"/>
        </w:tabs>
      </w:pPr>
      <w:r>
        <w:fldChar w:fldCharType="begin"/>
      </w:r>
      <w:r>
        <w:instrText xml:space="preserve"> HYPERLINK \l "_Toc25287" </w:instrText>
      </w:r>
      <w:r>
        <w:fldChar w:fldCharType="separate"/>
      </w:r>
      <w:r>
        <w:rPr>
          <w:rFonts w:hint="eastAsia" w:ascii="楷体" w:hAnsi="楷体" w:eastAsia="楷体" w:cs="楷体"/>
          <w:szCs w:val="28"/>
        </w:rPr>
        <w:t>4.2采取救援对策或措施方面的注意事项</w:t>
      </w:r>
      <w:r>
        <w:tab/>
      </w:r>
      <w:r>
        <w:fldChar w:fldCharType="begin"/>
      </w:r>
      <w:r>
        <w:instrText xml:space="preserve"> PAGEREF _Toc25287 </w:instrText>
      </w:r>
      <w:r>
        <w:fldChar w:fldCharType="separate"/>
      </w:r>
      <w:r>
        <w:t>139</w:t>
      </w:r>
      <w:r>
        <w:fldChar w:fldCharType="end"/>
      </w:r>
      <w:r>
        <w:fldChar w:fldCharType="end"/>
      </w:r>
    </w:p>
    <w:p>
      <w:pPr>
        <w:pStyle w:val="21"/>
        <w:tabs>
          <w:tab w:val="right" w:leader="dot" w:pos="9072"/>
        </w:tabs>
      </w:pPr>
      <w:r>
        <w:fldChar w:fldCharType="begin"/>
      </w:r>
      <w:r>
        <w:instrText xml:space="preserve"> HYPERLINK \l "_Toc3835" </w:instrText>
      </w:r>
      <w:r>
        <w:fldChar w:fldCharType="separate"/>
      </w:r>
      <w:r>
        <w:rPr>
          <w:rFonts w:hint="eastAsia" w:ascii="楷体" w:hAnsi="楷体" w:eastAsia="楷体" w:cs="楷体"/>
          <w:szCs w:val="28"/>
        </w:rPr>
        <w:t>4.3使用抢险救援器材方面的注意事项</w:t>
      </w:r>
      <w:r>
        <w:tab/>
      </w:r>
      <w:r>
        <w:fldChar w:fldCharType="begin"/>
      </w:r>
      <w:r>
        <w:instrText xml:space="preserve"> PAGEREF _Toc3835 </w:instrText>
      </w:r>
      <w:r>
        <w:fldChar w:fldCharType="separate"/>
      </w:r>
      <w:r>
        <w:t>139</w:t>
      </w:r>
      <w:r>
        <w:fldChar w:fldCharType="end"/>
      </w:r>
      <w:r>
        <w:fldChar w:fldCharType="end"/>
      </w:r>
    </w:p>
    <w:p>
      <w:pPr>
        <w:pStyle w:val="21"/>
        <w:tabs>
          <w:tab w:val="right" w:leader="dot" w:pos="9072"/>
        </w:tabs>
      </w:pPr>
      <w:r>
        <w:fldChar w:fldCharType="begin"/>
      </w:r>
      <w:r>
        <w:instrText xml:space="preserve"> HYPERLINK \l "_Toc16376" </w:instrText>
      </w:r>
      <w:r>
        <w:fldChar w:fldCharType="separate"/>
      </w:r>
      <w:r>
        <w:rPr>
          <w:rFonts w:hint="eastAsia" w:ascii="楷体" w:hAnsi="楷体" w:eastAsia="楷体" w:cs="楷体"/>
          <w:szCs w:val="28"/>
        </w:rPr>
        <w:t>4.4采取救援对策和措施方面的注意事项</w:t>
      </w:r>
      <w:r>
        <w:tab/>
      </w:r>
      <w:r>
        <w:fldChar w:fldCharType="begin"/>
      </w:r>
      <w:r>
        <w:instrText xml:space="preserve"> PAGEREF _Toc16376 </w:instrText>
      </w:r>
      <w:r>
        <w:fldChar w:fldCharType="separate"/>
      </w:r>
      <w:r>
        <w:t>140</w:t>
      </w:r>
      <w:r>
        <w:fldChar w:fldCharType="end"/>
      </w:r>
      <w:r>
        <w:fldChar w:fldCharType="end"/>
      </w:r>
    </w:p>
    <w:p>
      <w:pPr>
        <w:pStyle w:val="21"/>
        <w:tabs>
          <w:tab w:val="right" w:leader="dot" w:pos="9072"/>
        </w:tabs>
      </w:pPr>
      <w:r>
        <w:fldChar w:fldCharType="begin"/>
      </w:r>
      <w:r>
        <w:instrText xml:space="preserve"> HYPERLINK \l "_Toc26403" </w:instrText>
      </w:r>
      <w:r>
        <w:fldChar w:fldCharType="separate"/>
      </w:r>
      <w:r>
        <w:rPr>
          <w:rFonts w:hint="eastAsia" w:ascii="楷体" w:hAnsi="楷体" w:eastAsia="楷体" w:cs="楷体"/>
          <w:szCs w:val="28"/>
        </w:rPr>
        <w:t>4.5应急救援结束后的注意事项</w:t>
      </w:r>
      <w:r>
        <w:tab/>
      </w:r>
      <w:r>
        <w:fldChar w:fldCharType="begin"/>
      </w:r>
      <w:r>
        <w:instrText xml:space="preserve"> PAGEREF _Toc26403 </w:instrText>
      </w:r>
      <w:r>
        <w:fldChar w:fldCharType="separate"/>
      </w:r>
      <w:r>
        <w:t>140</w:t>
      </w:r>
      <w:r>
        <w:fldChar w:fldCharType="end"/>
      </w:r>
      <w:r>
        <w:fldChar w:fldCharType="end"/>
      </w:r>
    </w:p>
    <w:p>
      <w:pPr>
        <w:pStyle w:val="19"/>
        <w:tabs>
          <w:tab w:val="right" w:leader="dot" w:pos="9072"/>
        </w:tabs>
      </w:pPr>
      <w:r>
        <w:fldChar w:fldCharType="begin"/>
      </w:r>
      <w:r>
        <w:instrText xml:space="preserve"> HYPERLINK \l "_Toc29293" </w:instrText>
      </w:r>
      <w:r>
        <w:fldChar w:fldCharType="separate"/>
      </w:r>
      <w:r>
        <w:rPr>
          <w:rFonts w:hint="eastAsia" w:ascii="黑体" w:hAnsi="黑体" w:eastAsia="黑体" w:cs="黑体"/>
          <w:szCs w:val="32"/>
        </w:rPr>
        <w:t>三 高处坠落事故现场处置方案</w:t>
      </w:r>
      <w:r>
        <w:tab/>
      </w:r>
      <w:r>
        <w:fldChar w:fldCharType="begin"/>
      </w:r>
      <w:r>
        <w:instrText xml:space="preserve"> PAGEREF _Toc29293 </w:instrText>
      </w:r>
      <w:r>
        <w:fldChar w:fldCharType="separate"/>
      </w:r>
      <w:r>
        <w:t>141</w:t>
      </w:r>
      <w:r>
        <w:fldChar w:fldCharType="end"/>
      </w:r>
      <w:r>
        <w:fldChar w:fldCharType="end"/>
      </w:r>
    </w:p>
    <w:p>
      <w:pPr>
        <w:pStyle w:val="19"/>
        <w:tabs>
          <w:tab w:val="right" w:leader="dot" w:pos="9072"/>
        </w:tabs>
      </w:pPr>
      <w:r>
        <w:fldChar w:fldCharType="begin"/>
      </w:r>
      <w:r>
        <w:instrText xml:space="preserve"> HYPERLINK \l "_Toc161" </w:instrText>
      </w:r>
      <w:r>
        <w:fldChar w:fldCharType="separate"/>
      </w:r>
      <w:r>
        <w:rPr>
          <w:rFonts w:hint="eastAsia" w:ascii="黑体" w:hAnsi="黑体" w:eastAsia="黑体" w:cs="黑体"/>
          <w:szCs w:val="32"/>
        </w:rPr>
        <w:t>1事故风险分析</w:t>
      </w:r>
      <w:r>
        <w:tab/>
      </w:r>
      <w:r>
        <w:fldChar w:fldCharType="begin"/>
      </w:r>
      <w:r>
        <w:instrText xml:space="preserve"> PAGEREF _Toc161 </w:instrText>
      </w:r>
      <w:r>
        <w:fldChar w:fldCharType="separate"/>
      </w:r>
      <w:r>
        <w:t>141</w:t>
      </w:r>
      <w:r>
        <w:fldChar w:fldCharType="end"/>
      </w:r>
      <w:r>
        <w:fldChar w:fldCharType="end"/>
      </w:r>
    </w:p>
    <w:p>
      <w:pPr>
        <w:pStyle w:val="21"/>
        <w:tabs>
          <w:tab w:val="right" w:leader="dot" w:pos="9072"/>
        </w:tabs>
      </w:pPr>
      <w:r>
        <w:fldChar w:fldCharType="begin"/>
      </w:r>
      <w:r>
        <w:instrText xml:space="preserve"> HYPERLINK \l "_Toc28286" </w:instrText>
      </w:r>
      <w:r>
        <w:fldChar w:fldCharType="separate"/>
      </w:r>
      <w:r>
        <w:rPr>
          <w:rFonts w:hint="eastAsia" w:ascii="楷体" w:hAnsi="楷体" w:eastAsia="楷体" w:cs="楷体"/>
          <w:szCs w:val="28"/>
        </w:rPr>
        <w:t>1.1危险性分析</w:t>
      </w:r>
      <w:r>
        <w:tab/>
      </w:r>
      <w:r>
        <w:fldChar w:fldCharType="begin"/>
      </w:r>
      <w:r>
        <w:instrText xml:space="preserve"> PAGEREF _Toc28286 </w:instrText>
      </w:r>
      <w:r>
        <w:fldChar w:fldCharType="separate"/>
      </w:r>
      <w:r>
        <w:t>141</w:t>
      </w:r>
      <w:r>
        <w:fldChar w:fldCharType="end"/>
      </w:r>
      <w:r>
        <w:fldChar w:fldCharType="end"/>
      </w:r>
    </w:p>
    <w:p>
      <w:pPr>
        <w:pStyle w:val="21"/>
        <w:tabs>
          <w:tab w:val="right" w:leader="dot" w:pos="9072"/>
        </w:tabs>
      </w:pPr>
      <w:r>
        <w:fldChar w:fldCharType="begin"/>
      </w:r>
      <w:r>
        <w:instrText xml:space="preserve"> HYPERLINK \l "_Toc8557" </w:instrText>
      </w:r>
      <w:r>
        <w:fldChar w:fldCharType="separate"/>
      </w:r>
      <w:r>
        <w:rPr>
          <w:rFonts w:hint="eastAsia" w:ascii="楷体" w:hAnsi="楷体" w:eastAsia="楷体" w:cs="楷体"/>
          <w:szCs w:val="28"/>
        </w:rPr>
        <w:t>1.2事故发生的区域、地点或装置</w:t>
      </w:r>
      <w:r>
        <w:tab/>
      </w:r>
      <w:r>
        <w:fldChar w:fldCharType="begin"/>
      </w:r>
      <w:r>
        <w:instrText xml:space="preserve"> PAGEREF _Toc8557 </w:instrText>
      </w:r>
      <w:r>
        <w:fldChar w:fldCharType="separate"/>
      </w:r>
      <w:r>
        <w:t>141</w:t>
      </w:r>
      <w:r>
        <w:fldChar w:fldCharType="end"/>
      </w:r>
      <w:r>
        <w:fldChar w:fldCharType="end"/>
      </w:r>
    </w:p>
    <w:p>
      <w:pPr>
        <w:pStyle w:val="21"/>
        <w:tabs>
          <w:tab w:val="right" w:leader="dot" w:pos="9072"/>
        </w:tabs>
      </w:pPr>
      <w:r>
        <w:fldChar w:fldCharType="begin"/>
      </w:r>
      <w:r>
        <w:instrText xml:space="preserve"> HYPERLINK \l "_Toc318" </w:instrText>
      </w:r>
      <w:r>
        <w:fldChar w:fldCharType="separate"/>
      </w:r>
      <w:r>
        <w:rPr>
          <w:rFonts w:hint="eastAsia" w:ascii="楷体" w:hAnsi="楷体" w:eastAsia="楷体" w:cs="楷体"/>
          <w:szCs w:val="28"/>
        </w:rPr>
        <w:t>1.3事故可能发生的时间和造成的危害程度及影响范围</w:t>
      </w:r>
      <w:r>
        <w:tab/>
      </w:r>
      <w:r>
        <w:fldChar w:fldCharType="begin"/>
      </w:r>
      <w:r>
        <w:instrText xml:space="preserve"> PAGEREF _Toc318 </w:instrText>
      </w:r>
      <w:r>
        <w:fldChar w:fldCharType="separate"/>
      </w:r>
      <w:r>
        <w:t>141</w:t>
      </w:r>
      <w:r>
        <w:fldChar w:fldCharType="end"/>
      </w:r>
      <w:r>
        <w:fldChar w:fldCharType="end"/>
      </w:r>
    </w:p>
    <w:p>
      <w:pPr>
        <w:pStyle w:val="19"/>
        <w:tabs>
          <w:tab w:val="right" w:leader="dot" w:pos="9072"/>
        </w:tabs>
      </w:pPr>
      <w:r>
        <w:fldChar w:fldCharType="begin"/>
      </w:r>
      <w:r>
        <w:instrText xml:space="preserve"> HYPERLINK \l "_Toc27998" </w:instrText>
      </w:r>
      <w:r>
        <w:fldChar w:fldCharType="separate"/>
      </w:r>
      <w:r>
        <w:rPr>
          <w:rFonts w:hint="eastAsia" w:ascii="黑体" w:hAnsi="黑体" w:eastAsia="黑体" w:cs="黑体"/>
          <w:szCs w:val="32"/>
        </w:rPr>
        <w:t>2应急工作职责</w:t>
      </w:r>
      <w:r>
        <w:tab/>
      </w:r>
      <w:r>
        <w:fldChar w:fldCharType="begin"/>
      </w:r>
      <w:r>
        <w:instrText xml:space="preserve"> PAGEREF _Toc27998 </w:instrText>
      </w:r>
      <w:r>
        <w:fldChar w:fldCharType="separate"/>
      </w:r>
      <w:r>
        <w:t>141</w:t>
      </w:r>
      <w:r>
        <w:fldChar w:fldCharType="end"/>
      </w:r>
      <w:r>
        <w:fldChar w:fldCharType="end"/>
      </w:r>
    </w:p>
    <w:p>
      <w:pPr>
        <w:pStyle w:val="21"/>
        <w:tabs>
          <w:tab w:val="right" w:leader="dot" w:pos="9072"/>
        </w:tabs>
      </w:pPr>
      <w:r>
        <w:fldChar w:fldCharType="begin"/>
      </w:r>
      <w:r>
        <w:instrText xml:space="preserve"> HYPERLINK \l "_Toc26099" </w:instrText>
      </w:r>
      <w:r>
        <w:fldChar w:fldCharType="separate"/>
      </w:r>
      <w:r>
        <w:rPr>
          <w:rFonts w:hint="eastAsia" w:ascii="楷体" w:hAnsi="楷体" w:eastAsia="楷体" w:cs="楷体"/>
          <w:szCs w:val="28"/>
        </w:rPr>
        <w:t>2.1应急组织机构</w:t>
      </w:r>
      <w:r>
        <w:tab/>
      </w:r>
      <w:r>
        <w:fldChar w:fldCharType="begin"/>
      </w:r>
      <w:r>
        <w:instrText xml:space="preserve"> PAGEREF _Toc26099 </w:instrText>
      </w:r>
      <w:r>
        <w:fldChar w:fldCharType="separate"/>
      </w:r>
      <w:r>
        <w:t>141</w:t>
      </w:r>
      <w:r>
        <w:fldChar w:fldCharType="end"/>
      </w:r>
      <w:r>
        <w:fldChar w:fldCharType="end"/>
      </w:r>
    </w:p>
    <w:p>
      <w:pPr>
        <w:pStyle w:val="21"/>
        <w:tabs>
          <w:tab w:val="right" w:leader="dot" w:pos="9072"/>
        </w:tabs>
      </w:pPr>
      <w:r>
        <w:fldChar w:fldCharType="begin"/>
      </w:r>
      <w:r>
        <w:instrText xml:space="preserve"> HYPERLINK \l "_Toc26184" </w:instrText>
      </w:r>
      <w:r>
        <w:fldChar w:fldCharType="separate"/>
      </w:r>
      <w:r>
        <w:rPr>
          <w:rFonts w:hint="eastAsia" w:ascii="楷体" w:hAnsi="楷体" w:eastAsia="楷体" w:cs="楷体"/>
          <w:szCs w:val="28"/>
        </w:rPr>
        <w:t>2.2工作职责</w:t>
      </w:r>
      <w:r>
        <w:tab/>
      </w:r>
      <w:r>
        <w:fldChar w:fldCharType="begin"/>
      </w:r>
      <w:r>
        <w:instrText xml:space="preserve"> PAGEREF _Toc26184 </w:instrText>
      </w:r>
      <w:r>
        <w:fldChar w:fldCharType="separate"/>
      </w:r>
      <w:r>
        <w:t>142</w:t>
      </w:r>
      <w:r>
        <w:fldChar w:fldCharType="end"/>
      </w:r>
      <w:r>
        <w:fldChar w:fldCharType="end"/>
      </w:r>
    </w:p>
    <w:p>
      <w:pPr>
        <w:pStyle w:val="13"/>
        <w:tabs>
          <w:tab w:val="right" w:leader="dot" w:pos="9072"/>
        </w:tabs>
      </w:pPr>
      <w:r>
        <w:fldChar w:fldCharType="begin"/>
      </w:r>
      <w:r>
        <w:instrText xml:space="preserve"> HYPERLINK \l "_Toc1081" </w:instrText>
      </w:r>
      <w:r>
        <w:fldChar w:fldCharType="separate"/>
      </w:r>
      <w:r>
        <w:rPr>
          <w:rFonts w:hint="eastAsia" w:ascii="宋体" w:hAnsi="宋体" w:eastAsia="宋体" w:cs="宋体"/>
          <w:bCs/>
        </w:rPr>
        <w:t>2.2.1岗位员工职责</w:t>
      </w:r>
      <w:r>
        <w:tab/>
      </w:r>
      <w:r>
        <w:fldChar w:fldCharType="begin"/>
      </w:r>
      <w:r>
        <w:instrText xml:space="preserve"> PAGEREF _Toc1081 </w:instrText>
      </w:r>
      <w:r>
        <w:fldChar w:fldCharType="separate"/>
      </w:r>
      <w:r>
        <w:t>142</w:t>
      </w:r>
      <w:r>
        <w:fldChar w:fldCharType="end"/>
      </w:r>
      <w:r>
        <w:fldChar w:fldCharType="end"/>
      </w:r>
    </w:p>
    <w:p>
      <w:pPr>
        <w:pStyle w:val="13"/>
        <w:tabs>
          <w:tab w:val="right" w:leader="dot" w:pos="9072"/>
        </w:tabs>
      </w:pPr>
      <w:r>
        <w:fldChar w:fldCharType="begin"/>
      </w:r>
      <w:r>
        <w:instrText xml:space="preserve"> HYPERLINK \l "_Toc30217" </w:instrText>
      </w:r>
      <w:r>
        <w:fldChar w:fldCharType="separate"/>
      </w:r>
      <w:r>
        <w:rPr>
          <w:rFonts w:hint="eastAsia" w:ascii="宋体" w:hAnsi="宋体" w:eastAsia="宋体" w:cs="宋体"/>
          <w:bCs/>
        </w:rPr>
        <w:t>2.2.2部门职责</w:t>
      </w:r>
      <w:r>
        <w:tab/>
      </w:r>
      <w:r>
        <w:fldChar w:fldCharType="begin"/>
      </w:r>
      <w:r>
        <w:instrText xml:space="preserve"> PAGEREF _Toc30217 </w:instrText>
      </w:r>
      <w:r>
        <w:fldChar w:fldCharType="separate"/>
      </w:r>
      <w:r>
        <w:t>142</w:t>
      </w:r>
      <w:r>
        <w:fldChar w:fldCharType="end"/>
      </w:r>
      <w:r>
        <w:fldChar w:fldCharType="end"/>
      </w:r>
    </w:p>
    <w:p>
      <w:pPr>
        <w:pStyle w:val="13"/>
        <w:tabs>
          <w:tab w:val="right" w:leader="dot" w:pos="9072"/>
        </w:tabs>
      </w:pPr>
      <w:r>
        <w:fldChar w:fldCharType="begin"/>
      </w:r>
      <w:r>
        <w:instrText xml:space="preserve"> HYPERLINK \l "_Toc1124" </w:instrText>
      </w:r>
      <w:r>
        <w:fldChar w:fldCharType="separate"/>
      </w:r>
      <w:r>
        <w:rPr>
          <w:rFonts w:hint="eastAsia" w:ascii="宋体" w:hAnsi="宋体" w:eastAsia="宋体" w:cs="宋体"/>
          <w:bCs/>
        </w:rPr>
        <w:t>2.2.3应急</w:t>
      </w:r>
      <w:r>
        <w:rPr>
          <w:rFonts w:hint="eastAsia" w:ascii="宋体" w:hAnsi="宋体" w:cs="宋体"/>
          <w:bCs/>
        </w:rPr>
        <w:t>救援部总指挥</w:t>
      </w:r>
      <w:r>
        <w:rPr>
          <w:rFonts w:hint="eastAsia" w:ascii="宋体" w:hAnsi="宋体" w:eastAsia="宋体" w:cs="宋体"/>
          <w:bCs/>
        </w:rPr>
        <w:t>职责</w:t>
      </w:r>
      <w:r>
        <w:tab/>
      </w:r>
      <w:r>
        <w:fldChar w:fldCharType="begin"/>
      </w:r>
      <w:r>
        <w:instrText xml:space="preserve"> PAGEREF _Toc1124 </w:instrText>
      </w:r>
      <w:r>
        <w:fldChar w:fldCharType="separate"/>
      </w:r>
      <w:r>
        <w:t>142</w:t>
      </w:r>
      <w:r>
        <w:fldChar w:fldCharType="end"/>
      </w:r>
      <w:r>
        <w:fldChar w:fldCharType="end"/>
      </w:r>
    </w:p>
    <w:p>
      <w:pPr>
        <w:pStyle w:val="19"/>
        <w:tabs>
          <w:tab w:val="right" w:leader="dot" w:pos="9072"/>
        </w:tabs>
      </w:pPr>
      <w:r>
        <w:fldChar w:fldCharType="begin"/>
      </w:r>
      <w:r>
        <w:instrText xml:space="preserve"> HYPERLINK \l "_Toc6627" </w:instrText>
      </w:r>
      <w:r>
        <w:fldChar w:fldCharType="separate"/>
      </w:r>
      <w:r>
        <w:rPr>
          <w:rFonts w:hint="eastAsia" w:ascii="黑体" w:hAnsi="黑体" w:eastAsia="黑体" w:cs="黑体"/>
          <w:szCs w:val="32"/>
        </w:rPr>
        <w:t>3应急处置</w:t>
      </w:r>
      <w:r>
        <w:tab/>
      </w:r>
      <w:r>
        <w:fldChar w:fldCharType="begin"/>
      </w:r>
      <w:r>
        <w:instrText xml:space="preserve"> PAGEREF _Toc6627 </w:instrText>
      </w:r>
      <w:r>
        <w:fldChar w:fldCharType="separate"/>
      </w:r>
      <w:r>
        <w:t>143</w:t>
      </w:r>
      <w:r>
        <w:fldChar w:fldCharType="end"/>
      </w:r>
      <w:r>
        <w:fldChar w:fldCharType="end"/>
      </w:r>
    </w:p>
    <w:p>
      <w:pPr>
        <w:pStyle w:val="21"/>
        <w:tabs>
          <w:tab w:val="right" w:leader="dot" w:pos="9072"/>
        </w:tabs>
      </w:pPr>
      <w:r>
        <w:fldChar w:fldCharType="begin"/>
      </w:r>
      <w:r>
        <w:instrText xml:space="preserve"> HYPERLINK \l "_Toc5090" </w:instrText>
      </w:r>
      <w:r>
        <w:fldChar w:fldCharType="separate"/>
      </w:r>
      <w:r>
        <w:rPr>
          <w:rFonts w:hint="eastAsia" w:ascii="楷体" w:hAnsi="楷体" w:eastAsia="楷体" w:cs="楷体"/>
          <w:szCs w:val="28"/>
        </w:rPr>
        <w:t>3.1事故应急处置程序</w:t>
      </w:r>
      <w:r>
        <w:tab/>
      </w:r>
      <w:r>
        <w:fldChar w:fldCharType="begin"/>
      </w:r>
      <w:r>
        <w:instrText xml:space="preserve"> PAGEREF _Toc5090 </w:instrText>
      </w:r>
      <w:r>
        <w:fldChar w:fldCharType="separate"/>
      </w:r>
      <w:r>
        <w:t>143</w:t>
      </w:r>
      <w:r>
        <w:fldChar w:fldCharType="end"/>
      </w:r>
      <w:r>
        <w:fldChar w:fldCharType="end"/>
      </w:r>
    </w:p>
    <w:p>
      <w:pPr>
        <w:pStyle w:val="21"/>
        <w:tabs>
          <w:tab w:val="right" w:leader="dot" w:pos="9072"/>
        </w:tabs>
      </w:pPr>
      <w:r>
        <w:fldChar w:fldCharType="begin"/>
      </w:r>
      <w:r>
        <w:instrText xml:space="preserve"> HYPERLINK \l "_Toc16863" </w:instrText>
      </w:r>
      <w:r>
        <w:fldChar w:fldCharType="separate"/>
      </w:r>
      <w:r>
        <w:rPr>
          <w:rFonts w:hint="eastAsia" w:ascii="楷体" w:hAnsi="楷体" w:eastAsia="楷体" w:cs="楷体"/>
          <w:szCs w:val="28"/>
        </w:rPr>
        <w:t>3.2现场应急处置措施</w:t>
      </w:r>
      <w:r>
        <w:tab/>
      </w:r>
      <w:r>
        <w:fldChar w:fldCharType="begin"/>
      </w:r>
      <w:r>
        <w:instrText xml:space="preserve"> PAGEREF _Toc16863 </w:instrText>
      </w:r>
      <w:r>
        <w:fldChar w:fldCharType="separate"/>
      </w:r>
      <w:r>
        <w:t>143</w:t>
      </w:r>
      <w:r>
        <w:fldChar w:fldCharType="end"/>
      </w:r>
      <w:r>
        <w:fldChar w:fldCharType="end"/>
      </w:r>
    </w:p>
    <w:p>
      <w:pPr>
        <w:pStyle w:val="13"/>
        <w:tabs>
          <w:tab w:val="right" w:leader="dot" w:pos="9072"/>
        </w:tabs>
      </w:pPr>
      <w:r>
        <w:fldChar w:fldCharType="begin"/>
      </w:r>
      <w:r>
        <w:instrText xml:space="preserve"> HYPERLINK \l "_Toc19468" </w:instrText>
      </w:r>
      <w:r>
        <w:fldChar w:fldCharType="separate"/>
      </w:r>
      <w:r>
        <w:rPr>
          <w:rFonts w:hint="eastAsia" w:ascii="宋体" w:hAnsi="宋体" w:eastAsia="宋体" w:cs="宋体"/>
          <w:bCs/>
        </w:rPr>
        <w:t>3.2.1应急处置程序</w:t>
      </w:r>
      <w:r>
        <w:tab/>
      </w:r>
      <w:r>
        <w:fldChar w:fldCharType="begin"/>
      </w:r>
      <w:r>
        <w:instrText xml:space="preserve"> PAGEREF _Toc19468 </w:instrText>
      </w:r>
      <w:r>
        <w:fldChar w:fldCharType="separate"/>
      </w:r>
      <w:r>
        <w:t>143</w:t>
      </w:r>
      <w:r>
        <w:fldChar w:fldCharType="end"/>
      </w:r>
      <w:r>
        <w:fldChar w:fldCharType="end"/>
      </w:r>
    </w:p>
    <w:p>
      <w:pPr>
        <w:pStyle w:val="13"/>
        <w:tabs>
          <w:tab w:val="right" w:leader="dot" w:pos="9072"/>
        </w:tabs>
      </w:pPr>
      <w:r>
        <w:fldChar w:fldCharType="begin"/>
      </w:r>
      <w:r>
        <w:instrText xml:space="preserve"> HYPERLINK \l "_Toc23261" </w:instrText>
      </w:r>
      <w:r>
        <w:fldChar w:fldCharType="separate"/>
      </w:r>
      <w:r>
        <w:rPr>
          <w:rFonts w:hint="eastAsia" w:ascii="宋体" w:hAnsi="宋体" w:eastAsia="宋体" w:cs="宋体"/>
          <w:bCs/>
        </w:rPr>
        <w:t>3.2</w:t>
      </w:r>
      <w:r>
        <w:rPr>
          <w:rFonts w:hint="eastAsia" w:ascii="宋体" w:hAnsi="宋体" w:cs="宋体"/>
          <w:bCs/>
        </w:rPr>
        <w:t>.2</w:t>
      </w:r>
      <w:r>
        <w:rPr>
          <w:rFonts w:hint="eastAsia" w:ascii="宋体" w:hAnsi="宋体" w:eastAsia="宋体" w:cs="宋体"/>
          <w:bCs/>
        </w:rPr>
        <w:t>现场应急处置措施</w:t>
      </w:r>
      <w:r>
        <w:tab/>
      </w:r>
      <w:r>
        <w:fldChar w:fldCharType="begin"/>
      </w:r>
      <w:r>
        <w:instrText xml:space="preserve"> PAGEREF _Toc23261 </w:instrText>
      </w:r>
      <w:r>
        <w:fldChar w:fldCharType="separate"/>
      </w:r>
      <w:r>
        <w:t>144</w:t>
      </w:r>
      <w:r>
        <w:fldChar w:fldCharType="end"/>
      </w:r>
      <w:r>
        <w:fldChar w:fldCharType="end"/>
      </w:r>
    </w:p>
    <w:p>
      <w:pPr>
        <w:pStyle w:val="19"/>
        <w:tabs>
          <w:tab w:val="right" w:leader="dot" w:pos="9072"/>
        </w:tabs>
      </w:pPr>
      <w:r>
        <w:fldChar w:fldCharType="begin"/>
      </w:r>
      <w:r>
        <w:instrText xml:space="preserve"> HYPERLINK \l "_Toc716" </w:instrText>
      </w:r>
      <w:r>
        <w:fldChar w:fldCharType="separate"/>
      </w:r>
      <w:r>
        <w:rPr>
          <w:rFonts w:hint="eastAsia" w:ascii="黑体" w:hAnsi="黑体" w:eastAsia="黑体" w:cs="黑体"/>
          <w:szCs w:val="32"/>
        </w:rPr>
        <w:t>4注意事项</w:t>
      </w:r>
      <w:r>
        <w:tab/>
      </w:r>
      <w:r>
        <w:fldChar w:fldCharType="begin"/>
      </w:r>
      <w:r>
        <w:instrText xml:space="preserve"> PAGEREF _Toc716 </w:instrText>
      </w:r>
      <w:r>
        <w:fldChar w:fldCharType="separate"/>
      </w:r>
      <w:r>
        <w:t>145</w:t>
      </w:r>
      <w:r>
        <w:fldChar w:fldCharType="end"/>
      </w:r>
      <w:r>
        <w:fldChar w:fldCharType="end"/>
      </w:r>
    </w:p>
    <w:p>
      <w:pPr>
        <w:pStyle w:val="21"/>
        <w:tabs>
          <w:tab w:val="right" w:leader="dot" w:pos="9072"/>
        </w:tabs>
      </w:pPr>
      <w:r>
        <w:fldChar w:fldCharType="begin"/>
      </w:r>
      <w:r>
        <w:instrText xml:space="preserve"> HYPERLINK \l "_Toc12940" </w:instrText>
      </w:r>
      <w:r>
        <w:fldChar w:fldCharType="separate"/>
      </w:r>
      <w:r>
        <w:rPr>
          <w:rFonts w:hint="eastAsia" w:ascii="楷体" w:hAnsi="楷体" w:eastAsia="楷体" w:cs="楷体"/>
          <w:szCs w:val="28"/>
        </w:rPr>
        <w:t>4.1现场自救与互救注意事项</w:t>
      </w:r>
      <w:r>
        <w:tab/>
      </w:r>
      <w:r>
        <w:fldChar w:fldCharType="begin"/>
      </w:r>
      <w:r>
        <w:instrText xml:space="preserve"> PAGEREF _Toc12940 </w:instrText>
      </w:r>
      <w:r>
        <w:fldChar w:fldCharType="separate"/>
      </w:r>
      <w:r>
        <w:t>145</w:t>
      </w:r>
      <w:r>
        <w:fldChar w:fldCharType="end"/>
      </w:r>
      <w:r>
        <w:fldChar w:fldCharType="end"/>
      </w:r>
    </w:p>
    <w:p>
      <w:pPr>
        <w:pStyle w:val="21"/>
        <w:tabs>
          <w:tab w:val="right" w:leader="dot" w:pos="9072"/>
        </w:tabs>
      </w:pPr>
      <w:r>
        <w:fldChar w:fldCharType="begin"/>
      </w:r>
      <w:r>
        <w:instrText xml:space="preserve"> HYPERLINK \l "_Toc32409" </w:instrText>
      </w:r>
      <w:r>
        <w:fldChar w:fldCharType="separate"/>
      </w:r>
      <w:r>
        <w:rPr>
          <w:rFonts w:hint="eastAsia" w:ascii="楷体" w:hAnsi="楷体" w:eastAsia="楷体" w:cs="楷体"/>
          <w:szCs w:val="28"/>
        </w:rPr>
        <w:t>4.2采取救援对策或措施方面的注意事项</w:t>
      </w:r>
      <w:r>
        <w:tab/>
      </w:r>
      <w:r>
        <w:fldChar w:fldCharType="begin"/>
      </w:r>
      <w:r>
        <w:instrText xml:space="preserve"> PAGEREF _Toc32409 </w:instrText>
      </w:r>
      <w:r>
        <w:fldChar w:fldCharType="separate"/>
      </w:r>
      <w:r>
        <w:t>145</w:t>
      </w:r>
      <w:r>
        <w:fldChar w:fldCharType="end"/>
      </w:r>
      <w:r>
        <w:fldChar w:fldCharType="end"/>
      </w:r>
    </w:p>
    <w:p>
      <w:pPr>
        <w:pStyle w:val="21"/>
        <w:tabs>
          <w:tab w:val="right" w:leader="dot" w:pos="9072"/>
        </w:tabs>
      </w:pPr>
      <w:r>
        <w:fldChar w:fldCharType="begin"/>
      </w:r>
      <w:r>
        <w:instrText xml:space="preserve"> HYPERLINK \l "_Toc21179" </w:instrText>
      </w:r>
      <w:r>
        <w:fldChar w:fldCharType="separate"/>
      </w:r>
      <w:r>
        <w:rPr>
          <w:rFonts w:hint="eastAsia" w:ascii="楷体" w:hAnsi="楷体" w:eastAsia="楷体" w:cs="楷体"/>
          <w:szCs w:val="28"/>
        </w:rPr>
        <w:t>4.3使用抢险救援器材方面的注意事项</w:t>
      </w:r>
      <w:r>
        <w:tab/>
      </w:r>
      <w:r>
        <w:fldChar w:fldCharType="begin"/>
      </w:r>
      <w:r>
        <w:instrText xml:space="preserve"> PAGEREF _Toc21179 </w:instrText>
      </w:r>
      <w:r>
        <w:fldChar w:fldCharType="separate"/>
      </w:r>
      <w:r>
        <w:t>146</w:t>
      </w:r>
      <w:r>
        <w:fldChar w:fldCharType="end"/>
      </w:r>
      <w:r>
        <w:fldChar w:fldCharType="end"/>
      </w:r>
    </w:p>
    <w:p>
      <w:pPr>
        <w:pStyle w:val="21"/>
        <w:tabs>
          <w:tab w:val="right" w:leader="dot" w:pos="9072"/>
        </w:tabs>
      </w:pPr>
      <w:r>
        <w:fldChar w:fldCharType="begin"/>
      </w:r>
      <w:r>
        <w:instrText xml:space="preserve"> HYPERLINK \l "_Toc3814" </w:instrText>
      </w:r>
      <w:r>
        <w:fldChar w:fldCharType="separate"/>
      </w:r>
      <w:r>
        <w:rPr>
          <w:rFonts w:hint="eastAsia" w:ascii="楷体" w:hAnsi="楷体" w:eastAsia="楷体" w:cs="楷体"/>
          <w:szCs w:val="28"/>
        </w:rPr>
        <w:t>4.4采取救援对策和措施方面的注意事项</w:t>
      </w:r>
      <w:r>
        <w:tab/>
      </w:r>
      <w:r>
        <w:fldChar w:fldCharType="begin"/>
      </w:r>
      <w:r>
        <w:instrText xml:space="preserve"> PAGEREF _Toc3814 </w:instrText>
      </w:r>
      <w:r>
        <w:fldChar w:fldCharType="separate"/>
      </w:r>
      <w:r>
        <w:t>146</w:t>
      </w:r>
      <w:r>
        <w:fldChar w:fldCharType="end"/>
      </w:r>
      <w:r>
        <w:fldChar w:fldCharType="end"/>
      </w:r>
    </w:p>
    <w:p>
      <w:pPr>
        <w:pStyle w:val="21"/>
        <w:tabs>
          <w:tab w:val="right" w:leader="dot" w:pos="9072"/>
        </w:tabs>
      </w:pPr>
      <w:r>
        <w:fldChar w:fldCharType="begin"/>
      </w:r>
      <w:r>
        <w:instrText xml:space="preserve"> HYPERLINK \l "_Toc19548" </w:instrText>
      </w:r>
      <w:r>
        <w:fldChar w:fldCharType="separate"/>
      </w:r>
      <w:r>
        <w:rPr>
          <w:rFonts w:hint="eastAsia" w:ascii="楷体" w:hAnsi="楷体" w:eastAsia="楷体" w:cs="楷体"/>
          <w:szCs w:val="28"/>
        </w:rPr>
        <w:t>4.5应急救援的注意事项</w:t>
      </w:r>
      <w:r>
        <w:tab/>
      </w:r>
      <w:r>
        <w:fldChar w:fldCharType="begin"/>
      </w:r>
      <w:r>
        <w:instrText xml:space="preserve"> PAGEREF _Toc19548 </w:instrText>
      </w:r>
      <w:r>
        <w:fldChar w:fldCharType="separate"/>
      </w:r>
      <w:r>
        <w:t>146</w:t>
      </w:r>
      <w:r>
        <w:fldChar w:fldCharType="end"/>
      </w:r>
      <w:r>
        <w:fldChar w:fldCharType="end"/>
      </w:r>
    </w:p>
    <w:p>
      <w:pPr>
        <w:pStyle w:val="19"/>
        <w:tabs>
          <w:tab w:val="right" w:leader="dot" w:pos="9072"/>
        </w:tabs>
      </w:pPr>
      <w:r>
        <w:fldChar w:fldCharType="begin"/>
      </w:r>
      <w:r>
        <w:instrText xml:space="preserve"> HYPERLINK \l "_Toc11014" </w:instrText>
      </w:r>
      <w:r>
        <w:fldChar w:fldCharType="separate"/>
      </w:r>
      <w:r>
        <w:rPr>
          <w:rFonts w:hint="eastAsia" w:ascii="黑体" w:hAnsi="黑体" w:eastAsia="黑体" w:cs="黑体"/>
          <w:szCs w:val="32"/>
        </w:rPr>
        <w:t>四 治安事件现场处置方案</w:t>
      </w:r>
      <w:r>
        <w:tab/>
      </w:r>
      <w:r>
        <w:fldChar w:fldCharType="begin"/>
      </w:r>
      <w:r>
        <w:instrText xml:space="preserve"> PAGEREF _Toc11014 </w:instrText>
      </w:r>
      <w:r>
        <w:fldChar w:fldCharType="separate"/>
      </w:r>
      <w:r>
        <w:t>147</w:t>
      </w:r>
      <w:r>
        <w:fldChar w:fldCharType="end"/>
      </w:r>
      <w:r>
        <w:fldChar w:fldCharType="end"/>
      </w:r>
    </w:p>
    <w:p>
      <w:pPr>
        <w:pStyle w:val="19"/>
        <w:tabs>
          <w:tab w:val="right" w:leader="dot" w:pos="9072"/>
        </w:tabs>
      </w:pPr>
      <w:r>
        <w:fldChar w:fldCharType="begin"/>
      </w:r>
      <w:r>
        <w:instrText xml:space="preserve"> HYPERLINK \l "_Toc17172" </w:instrText>
      </w:r>
      <w:r>
        <w:fldChar w:fldCharType="separate"/>
      </w:r>
      <w:r>
        <w:rPr>
          <w:rFonts w:hint="eastAsia" w:ascii="黑体" w:hAnsi="黑体" w:eastAsia="黑体" w:cs="黑体"/>
          <w:szCs w:val="32"/>
        </w:rPr>
        <w:t>1事故风险分析</w:t>
      </w:r>
      <w:r>
        <w:tab/>
      </w:r>
      <w:r>
        <w:fldChar w:fldCharType="begin"/>
      </w:r>
      <w:r>
        <w:instrText xml:space="preserve"> PAGEREF _Toc17172 </w:instrText>
      </w:r>
      <w:r>
        <w:fldChar w:fldCharType="separate"/>
      </w:r>
      <w:r>
        <w:t>147</w:t>
      </w:r>
      <w:r>
        <w:fldChar w:fldCharType="end"/>
      </w:r>
      <w:r>
        <w:fldChar w:fldCharType="end"/>
      </w:r>
    </w:p>
    <w:p>
      <w:pPr>
        <w:pStyle w:val="19"/>
        <w:tabs>
          <w:tab w:val="right" w:leader="dot" w:pos="9072"/>
        </w:tabs>
      </w:pPr>
      <w:r>
        <w:fldChar w:fldCharType="begin"/>
      </w:r>
      <w:r>
        <w:instrText xml:space="preserve"> HYPERLINK \l "_Toc13114" </w:instrText>
      </w:r>
      <w:r>
        <w:fldChar w:fldCharType="separate"/>
      </w:r>
      <w:r>
        <w:rPr>
          <w:rFonts w:hint="eastAsia" w:ascii="黑体" w:hAnsi="黑体" w:eastAsia="黑体" w:cs="黑体"/>
          <w:szCs w:val="32"/>
        </w:rPr>
        <w:t>2应急工作职责</w:t>
      </w:r>
      <w:r>
        <w:tab/>
      </w:r>
      <w:r>
        <w:fldChar w:fldCharType="begin"/>
      </w:r>
      <w:r>
        <w:instrText xml:space="preserve"> PAGEREF _Toc13114 </w:instrText>
      </w:r>
      <w:r>
        <w:fldChar w:fldCharType="separate"/>
      </w:r>
      <w:r>
        <w:t>147</w:t>
      </w:r>
      <w:r>
        <w:fldChar w:fldCharType="end"/>
      </w:r>
      <w:r>
        <w:fldChar w:fldCharType="end"/>
      </w:r>
    </w:p>
    <w:p>
      <w:pPr>
        <w:pStyle w:val="21"/>
        <w:tabs>
          <w:tab w:val="right" w:leader="dot" w:pos="9072"/>
        </w:tabs>
      </w:pPr>
      <w:r>
        <w:fldChar w:fldCharType="begin"/>
      </w:r>
      <w:r>
        <w:instrText xml:space="preserve"> HYPERLINK \l "_Toc31876" </w:instrText>
      </w:r>
      <w:r>
        <w:fldChar w:fldCharType="separate"/>
      </w:r>
      <w:r>
        <w:rPr>
          <w:rFonts w:hint="eastAsia" w:ascii="楷体" w:hAnsi="楷体" w:eastAsia="楷体" w:cs="楷体"/>
          <w:szCs w:val="28"/>
        </w:rPr>
        <w:t>2.1应急组织机构</w:t>
      </w:r>
      <w:r>
        <w:tab/>
      </w:r>
      <w:r>
        <w:fldChar w:fldCharType="begin"/>
      </w:r>
      <w:r>
        <w:instrText xml:space="preserve"> PAGEREF _Toc31876 </w:instrText>
      </w:r>
      <w:r>
        <w:fldChar w:fldCharType="separate"/>
      </w:r>
      <w:r>
        <w:t>147</w:t>
      </w:r>
      <w:r>
        <w:fldChar w:fldCharType="end"/>
      </w:r>
      <w:r>
        <w:fldChar w:fldCharType="end"/>
      </w:r>
    </w:p>
    <w:p>
      <w:pPr>
        <w:pStyle w:val="21"/>
        <w:tabs>
          <w:tab w:val="right" w:leader="dot" w:pos="9072"/>
        </w:tabs>
      </w:pPr>
      <w:r>
        <w:fldChar w:fldCharType="begin"/>
      </w:r>
      <w:r>
        <w:instrText xml:space="preserve"> HYPERLINK \l "_Toc19295" </w:instrText>
      </w:r>
      <w:r>
        <w:fldChar w:fldCharType="separate"/>
      </w:r>
      <w:r>
        <w:rPr>
          <w:rFonts w:hint="eastAsia" w:ascii="楷体" w:hAnsi="楷体" w:eastAsia="楷体" w:cs="楷体"/>
          <w:szCs w:val="28"/>
        </w:rPr>
        <w:t>2.2工作职责</w:t>
      </w:r>
      <w:r>
        <w:tab/>
      </w:r>
      <w:r>
        <w:fldChar w:fldCharType="begin"/>
      </w:r>
      <w:r>
        <w:instrText xml:space="preserve"> PAGEREF _Toc19295 </w:instrText>
      </w:r>
      <w:r>
        <w:fldChar w:fldCharType="separate"/>
      </w:r>
      <w:r>
        <w:t>147</w:t>
      </w:r>
      <w:r>
        <w:fldChar w:fldCharType="end"/>
      </w:r>
      <w:r>
        <w:fldChar w:fldCharType="end"/>
      </w:r>
    </w:p>
    <w:p>
      <w:pPr>
        <w:pStyle w:val="13"/>
        <w:tabs>
          <w:tab w:val="right" w:leader="dot" w:pos="9072"/>
        </w:tabs>
      </w:pPr>
      <w:r>
        <w:fldChar w:fldCharType="begin"/>
      </w:r>
      <w:r>
        <w:instrText xml:space="preserve"> HYPERLINK \l "_Toc9164" </w:instrText>
      </w:r>
      <w:r>
        <w:fldChar w:fldCharType="separate"/>
      </w:r>
      <w:r>
        <w:rPr>
          <w:rFonts w:hint="eastAsia" w:ascii="宋体" w:hAnsi="宋体" w:eastAsia="宋体" w:cs="宋体"/>
          <w:bCs/>
        </w:rPr>
        <w:t>2.2.1岗位员工职责</w:t>
      </w:r>
      <w:r>
        <w:tab/>
      </w:r>
      <w:r>
        <w:fldChar w:fldCharType="begin"/>
      </w:r>
      <w:r>
        <w:instrText xml:space="preserve"> PAGEREF _Toc9164 </w:instrText>
      </w:r>
      <w:r>
        <w:fldChar w:fldCharType="separate"/>
      </w:r>
      <w:r>
        <w:t>147</w:t>
      </w:r>
      <w:r>
        <w:fldChar w:fldCharType="end"/>
      </w:r>
      <w:r>
        <w:fldChar w:fldCharType="end"/>
      </w:r>
    </w:p>
    <w:p>
      <w:pPr>
        <w:pStyle w:val="13"/>
        <w:tabs>
          <w:tab w:val="right" w:leader="dot" w:pos="9072"/>
        </w:tabs>
      </w:pPr>
      <w:r>
        <w:fldChar w:fldCharType="begin"/>
      </w:r>
      <w:r>
        <w:instrText xml:space="preserve"> HYPERLINK \l "_Toc26762" </w:instrText>
      </w:r>
      <w:r>
        <w:fldChar w:fldCharType="separate"/>
      </w:r>
      <w:r>
        <w:rPr>
          <w:rFonts w:hint="eastAsia" w:ascii="宋体" w:hAnsi="宋体" w:eastAsia="宋体" w:cs="宋体"/>
          <w:bCs/>
        </w:rPr>
        <w:t>2.2.2部门职责</w:t>
      </w:r>
      <w:r>
        <w:tab/>
      </w:r>
      <w:r>
        <w:fldChar w:fldCharType="begin"/>
      </w:r>
      <w:r>
        <w:instrText xml:space="preserve"> PAGEREF _Toc26762 </w:instrText>
      </w:r>
      <w:r>
        <w:fldChar w:fldCharType="separate"/>
      </w:r>
      <w:r>
        <w:t>147</w:t>
      </w:r>
      <w:r>
        <w:fldChar w:fldCharType="end"/>
      </w:r>
      <w:r>
        <w:fldChar w:fldCharType="end"/>
      </w:r>
    </w:p>
    <w:p>
      <w:pPr>
        <w:pStyle w:val="13"/>
        <w:tabs>
          <w:tab w:val="right" w:leader="dot" w:pos="9072"/>
        </w:tabs>
      </w:pPr>
      <w:r>
        <w:fldChar w:fldCharType="begin"/>
      </w:r>
      <w:r>
        <w:instrText xml:space="preserve"> HYPERLINK \l "_Toc27232" </w:instrText>
      </w:r>
      <w:r>
        <w:fldChar w:fldCharType="separate"/>
      </w:r>
      <w:r>
        <w:rPr>
          <w:rFonts w:hint="eastAsia" w:ascii="宋体" w:hAnsi="宋体" w:eastAsia="宋体" w:cs="宋体"/>
          <w:bCs/>
        </w:rPr>
        <w:t>2.2.3应急</w:t>
      </w:r>
      <w:r>
        <w:rPr>
          <w:rFonts w:hint="eastAsia" w:ascii="宋体" w:hAnsi="宋体" w:cs="宋体"/>
          <w:bCs/>
        </w:rPr>
        <w:t>救援部总指挥</w:t>
      </w:r>
      <w:r>
        <w:rPr>
          <w:rFonts w:hint="eastAsia" w:ascii="宋体" w:hAnsi="宋体" w:eastAsia="宋体" w:cs="宋体"/>
          <w:bCs/>
        </w:rPr>
        <w:t>职责</w:t>
      </w:r>
      <w:r>
        <w:tab/>
      </w:r>
      <w:r>
        <w:fldChar w:fldCharType="begin"/>
      </w:r>
      <w:r>
        <w:instrText xml:space="preserve"> PAGEREF _Toc27232 </w:instrText>
      </w:r>
      <w:r>
        <w:fldChar w:fldCharType="separate"/>
      </w:r>
      <w:r>
        <w:t>148</w:t>
      </w:r>
      <w:r>
        <w:fldChar w:fldCharType="end"/>
      </w:r>
      <w:r>
        <w:fldChar w:fldCharType="end"/>
      </w:r>
    </w:p>
    <w:p>
      <w:pPr>
        <w:pStyle w:val="19"/>
        <w:tabs>
          <w:tab w:val="right" w:leader="dot" w:pos="9072"/>
        </w:tabs>
      </w:pPr>
      <w:r>
        <w:fldChar w:fldCharType="begin"/>
      </w:r>
      <w:r>
        <w:instrText xml:space="preserve"> HYPERLINK \l "_Toc23516" </w:instrText>
      </w:r>
      <w:r>
        <w:fldChar w:fldCharType="separate"/>
      </w:r>
      <w:r>
        <w:rPr>
          <w:rFonts w:hint="eastAsia" w:ascii="黑体" w:hAnsi="黑体" w:eastAsia="黑体" w:cs="黑体"/>
          <w:szCs w:val="32"/>
        </w:rPr>
        <w:t>3应急处置</w:t>
      </w:r>
      <w:r>
        <w:tab/>
      </w:r>
      <w:r>
        <w:fldChar w:fldCharType="begin"/>
      </w:r>
      <w:r>
        <w:instrText xml:space="preserve"> PAGEREF _Toc23516 </w:instrText>
      </w:r>
      <w:r>
        <w:fldChar w:fldCharType="separate"/>
      </w:r>
      <w:r>
        <w:t>148</w:t>
      </w:r>
      <w:r>
        <w:fldChar w:fldCharType="end"/>
      </w:r>
      <w:r>
        <w:fldChar w:fldCharType="end"/>
      </w:r>
    </w:p>
    <w:p>
      <w:pPr>
        <w:pStyle w:val="21"/>
        <w:tabs>
          <w:tab w:val="right" w:leader="dot" w:pos="9072"/>
        </w:tabs>
      </w:pPr>
      <w:r>
        <w:fldChar w:fldCharType="begin"/>
      </w:r>
      <w:r>
        <w:instrText xml:space="preserve"> HYPERLINK \l "_Toc11481" </w:instrText>
      </w:r>
      <w:r>
        <w:fldChar w:fldCharType="separate"/>
      </w:r>
      <w:r>
        <w:rPr>
          <w:rFonts w:hint="eastAsia" w:ascii="楷体" w:hAnsi="楷体" w:eastAsia="楷体" w:cs="楷体"/>
          <w:szCs w:val="28"/>
        </w:rPr>
        <w:t>3.1盗窃损害事件处置</w:t>
      </w:r>
      <w:r>
        <w:tab/>
      </w:r>
      <w:r>
        <w:fldChar w:fldCharType="begin"/>
      </w:r>
      <w:r>
        <w:instrText xml:space="preserve"> PAGEREF _Toc11481 </w:instrText>
      </w:r>
      <w:r>
        <w:fldChar w:fldCharType="separate"/>
      </w:r>
      <w:r>
        <w:t>148</w:t>
      </w:r>
      <w:r>
        <w:fldChar w:fldCharType="end"/>
      </w:r>
      <w:r>
        <w:fldChar w:fldCharType="end"/>
      </w:r>
    </w:p>
    <w:p>
      <w:pPr>
        <w:pStyle w:val="21"/>
        <w:tabs>
          <w:tab w:val="right" w:leader="dot" w:pos="9072"/>
        </w:tabs>
      </w:pPr>
      <w:r>
        <w:fldChar w:fldCharType="begin"/>
      </w:r>
      <w:r>
        <w:instrText xml:space="preserve"> HYPERLINK \l "_Toc27202" </w:instrText>
      </w:r>
      <w:r>
        <w:fldChar w:fldCharType="separate"/>
      </w:r>
      <w:r>
        <w:rPr>
          <w:rFonts w:hint="eastAsia" w:ascii="楷体" w:hAnsi="楷体" w:eastAsia="楷体" w:cs="楷体"/>
          <w:szCs w:val="28"/>
        </w:rPr>
        <w:t>3.2打架斗殴事件处置</w:t>
      </w:r>
      <w:r>
        <w:tab/>
      </w:r>
      <w:r>
        <w:fldChar w:fldCharType="begin"/>
      </w:r>
      <w:r>
        <w:instrText xml:space="preserve"> PAGEREF _Toc27202 </w:instrText>
      </w:r>
      <w:r>
        <w:fldChar w:fldCharType="separate"/>
      </w:r>
      <w:r>
        <w:t>149</w:t>
      </w:r>
      <w:r>
        <w:fldChar w:fldCharType="end"/>
      </w:r>
      <w:r>
        <w:fldChar w:fldCharType="end"/>
      </w:r>
    </w:p>
    <w:p>
      <w:pPr>
        <w:pStyle w:val="21"/>
        <w:tabs>
          <w:tab w:val="right" w:leader="dot" w:pos="9072"/>
        </w:tabs>
      </w:pPr>
      <w:r>
        <w:fldChar w:fldCharType="begin"/>
      </w:r>
      <w:r>
        <w:instrText xml:space="preserve"> HYPERLINK \l "_Toc32476" </w:instrText>
      </w:r>
      <w:r>
        <w:fldChar w:fldCharType="separate"/>
      </w:r>
      <w:r>
        <w:rPr>
          <w:rFonts w:hint="eastAsia" w:ascii="楷体" w:hAnsi="楷体" w:eastAsia="楷体" w:cs="楷体"/>
          <w:szCs w:val="28"/>
        </w:rPr>
        <w:t>3.3凶杀事件处置</w:t>
      </w:r>
      <w:r>
        <w:tab/>
      </w:r>
      <w:r>
        <w:fldChar w:fldCharType="begin"/>
      </w:r>
      <w:r>
        <w:instrText xml:space="preserve"> PAGEREF _Toc32476 </w:instrText>
      </w:r>
      <w:r>
        <w:fldChar w:fldCharType="separate"/>
      </w:r>
      <w:r>
        <w:t>150</w:t>
      </w:r>
      <w:r>
        <w:fldChar w:fldCharType="end"/>
      </w:r>
      <w:r>
        <w:fldChar w:fldCharType="end"/>
      </w:r>
    </w:p>
    <w:p>
      <w:pPr>
        <w:pStyle w:val="19"/>
        <w:tabs>
          <w:tab w:val="right" w:leader="dot" w:pos="9072"/>
        </w:tabs>
      </w:pPr>
      <w:r>
        <w:fldChar w:fldCharType="begin"/>
      </w:r>
      <w:r>
        <w:instrText xml:space="preserve"> HYPERLINK \l "_Toc195" </w:instrText>
      </w:r>
      <w:r>
        <w:fldChar w:fldCharType="separate"/>
      </w:r>
      <w:r>
        <w:rPr>
          <w:rFonts w:hint="eastAsia" w:ascii="黑体" w:hAnsi="黑体" w:eastAsia="黑体" w:cs="黑体"/>
          <w:szCs w:val="32"/>
        </w:rPr>
        <w:t>4注意事项</w:t>
      </w:r>
      <w:r>
        <w:tab/>
      </w:r>
      <w:r>
        <w:fldChar w:fldCharType="begin"/>
      </w:r>
      <w:r>
        <w:instrText xml:space="preserve"> PAGEREF _Toc195 </w:instrText>
      </w:r>
      <w:r>
        <w:fldChar w:fldCharType="separate"/>
      </w:r>
      <w:r>
        <w:t>150</w:t>
      </w:r>
      <w:r>
        <w:fldChar w:fldCharType="end"/>
      </w:r>
      <w:r>
        <w:fldChar w:fldCharType="end"/>
      </w:r>
    </w:p>
    <w:p>
      <w:pPr>
        <w:pStyle w:val="19"/>
        <w:tabs>
          <w:tab w:val="right" w:leader="dot" w:pos="9072"/>
        </w:tabs>
      </w:pPr>
      <w:r>
        <w:fldChar w:fldCharType="begin"/>
      </w:r>
      <w:r>
        <w:instrText xml:space="preserve"> HYPERLINK \l "_Toc2399" </w:instrText>
      </w:r>
      <w:r>
        <w:fldChar w:fldCharType="separate"/>
      </w:r>
      <w:r>
        <w:rPr>
          <w:rFonts w:hint="eastAsia" w:ascii="黑体" w:hAnsi="黑体" w:eastAsia="黑体" w:cs="黑体"/>
          <w:szCs w:val="32"/>
        </w:rPr>
        <w:t>五 车辆伤害事故现场处置方案</w:t>
      </w:r>
      <w:r>
        <w:tab/>
      </w:r>
      <w:r>
        <w:fldChar w:fldCharType="begin"/>
      </w:r>
      <w:r>
        <w:instrText xml:space="preserve"> PAGEREF _Toc2399 </w:instrText>
      </w:r>
      <w:r>
        <w:fldChar w:fldCharType="separate"/>
      </w:r>
      <w:r>
        <w:t>152</w:t>
      </w:r>
      <w:r>
        <w:fldChar w:fldCharType="end"/>
      </w:r>
      <w:r>
        <w:fldChar w:fldCharType="end"/>
      </w:r>
    </w:p>
    <w:p>
      <w:pPr>
        <w:pStyle w:val="19"/>
        <w:tabs>
          <w:tab w:val="right" w:leader="dot" w:pos="9072"/>
        </w:tabs>
      </w:pPr>
      <w:r>
        <w:fldChar w:fldCharType="begin"/>
      </w:r>
      <w:r>
        <w:instrText xml:space="preserve"> HYPERLINK \l "_Toc7235" </w:instrText>
      </w:r>
      <w:r>
        <w:fldChar w:fldCharType="separate"/>
      </w:r>
      <w:r>
        <w:rPr>
          <w:rFonts w:hint="eastAsia" w:ascii="黑体" w:hAnsi="黑体" w:eastAsia="黑体" w:cs="黑体"/>
          <w:szCs w:val="32"/>
        </w:rPr>
        <w:t>1事故风险分析</w:t>
      </w:r>
      <w:r>
        <w:tab/>
      </w:r>
      <w:r>
        <w:fldChar w:fldCharType="begin"/>
      </w:r>
      <w:r>
        <w:instrText xml:space="preserve"> PAGEREF _Toc7235 </w:instrText>
      </w:r>
      <w:r>
        <w:fldChar w:fldCharType="separate"/>
      </w:r>
      <w:r>
        <w:t>152</w:t>
      </w:r>
      <w:r>
        <w:fldChar w:fldCharType="end"/>
      </w:r>
      <w:r>
        <w:fldChar w:fldCharType="end"/>
      </w:r>
    </w:p>
    <w:p>
      <w:pPr>
        <w:pStyle w:val="19"/>
        <w:tabs>
          <w:tab w:val="right" w:leader="dot" w:pos="9072"/>
        </w:tabs>
      </w:pPr>
      <w:r>
        <w:fldChar w:fldCharType="begin"/>
      </w:r>
      <w:r>
        <w:instrText xml:space="preserve"> HYPERLINK \l "_Toc9465" </w:instrText>
      </w:r>
      <w:r>
        <w:fldChar w:fldCharType="separate"/>
      </w:r>
      <w:r>
        <w:rPr>
          <w:rFonts w:hint="eastAsia" w:ascii="黑体" w:hAnsi="黑体" w:eastAsia="黑体" w:cs="黑体"/>
          <w:szCs w:val="32"/>
        </w:rPr>
        <w:t>2应急工作职责</w:t>
      </w:r>
      <w:r>
        <w:tab/>
      </w:r>
      <w:r>
        <w:fldChar w:fldCharType="begin"/>
      </w:r>
      <w:r>
        <w:instrText xml:space="preserve"> PAGEREF _Toc9465 </w:instrText>
      </w:r>
      <w:r>
        <w:fldChar w:fldCharType="separate"/>
      </w:r>
      <w:r>
        <w:t>152</w:t>
      </w:r>
      <w:r>
        <w:fldChar w:fldCharType="end"/>
      </w:r>
      <w:r>
        <w:fldChar w:fldCharType="end"/>
      </w:r>
    </w:p>
    <w:p>
      <w:pPr>
        <w:pStyle w:val="21"/>
        <w:tabs>
          <w:tab w:val="right" w:leader="dot" w:pos="9072"/>
        </w:tabs>
      </w:pPr>
      <w:r>
        <w:fldChar w:fldCharType="begin"/>
      </w:r>
      <w:r>
        <w:instrText xml:space="preserve"> HYPERLINK \l "_Toc736" </w:instrText>
      </w:r>
      <w:r>
        <w:fldChar w:fldCharType="separate"/>
      </w:r>
      <w:r>
        <w:rPr>
          <w:rFonts w:hint="eastAsia" w:ascii="楷体" w:hAnsi="楷体" w:eastAsia="楷体" w:cs="楷体"/>
          <w:szCs w:val="28"/>
        </w:rPr>
        <w:t>2.1应急组织机构</w:t>
      </w:r>
      <w:r>
        <w:tab/>
      </w:r>
      <w:r>
        <w:fldChar w:fldCharType="begin"/>
      </w:r>
      <w:r>
        <w:instrText xml:space="preserve"> PAGEREF _Toc736 </w:instrText>
      </w:r>
      <w:r>
        <w:fldChar w:fldCharType="separate"/>
      </w:r>
      <w:r>
        <w:t>152</w:t>
      </w:r>
      <w:r>
        <w:fldChar w:fldCharType="end"/>
      </w:r>
      <w:r>
        <w:fldChar w:fldCharType="end"/>
      </w:r>
    </w:p>
    <w:p>
      <w:pPr>
        <w:pStyle w:val="21"/>
        <w:tabs>
          <w:tab w:val="right" w:leader="dot" w:pos="9072"/>
        </w:tabs>
      </w:pPr>
      <w:r>
        <w:fldChar w:fldCharType="begin"/>
      </w:r>
      <w:r>
        <w:instrText xml:space="preserve"> HYPERLINK \l "_Toc2715" </w:instrText>
      </w:r>
      <w:r>
        <w:fldChar w:fldCharType="separate"/>
      </w:r>
      <w:r>
        <w:rPr>
          <w:rFonts w:hint="eastAsia" w:ascii="楷体" w:hAnsi="楷体" w:eastAsia="楷体" w:cs="楷体"/>
          <w:szCs w:val="28"/>
        </w:rPr>
        <w:t>2.2工作职责</w:t>
      </w:r>
      <w:r>
        <w:tab/>
      </w:r>
      <w:r>
        <w:fldChar w:fldCharType="begin"/>
      </w:r>
      <w:r>
        <w:instrText xml:space="preserve"> PAGEREF _Toc2715 </w:instrText>
      </w:r>
      <w:r>
        <w:fldChar w:fldCharType="separate"/>
      </w:r>
      <w:r>
        <w:t>152</w:t>
      </w:r>
      <w:r>
        <w:fldChar w:fldCharType="end"/>
      </w:r>
      <w:r>
        <w:fldChar w:fldCharType="end"/>
      </w:r>
    </w:p>
    <w:p>
      <w:pPr>
        <w:pStyle w:val="13"/>
        <w:tabs>
          <w:tab w:val="right" w:leader="dot" w:pos="9072"/>
        </w:tabs>
      </w:pPr>
      <w:r>
        <w:fldChar w:fldCharType="begin"/>
      </w:r>
      <w:r>
        <w:instrText xml:space="preserve"> HYPERLINK \l "_Toc4871" </w:instrText>
      </w:r>
      <w:r>
        <w:fldChar w:fldCharType="separate"/>
      </w:r>
      <w:r>
        <w:rPr>
          <w:rFonts w:hint="eastAsia" w:ascii="宋体" w:hAnsi="宋体" w:eastAsia="宋体" w:cs="宋体"/>
          <w:bCs/>
        </w:rPr>
        <w:t>2.2.1岗位员工职责</w:t>
      </w:r>
      <w:r>
        <w:tab/>
      </w:r>
      <w:r>
        <w:fldChar w:fldCharType="begin"/>
      </w:r>
      <w:r>
        <w:instrText xml:space="preserve"> PAGEREF _Toc4871 </w:instrText>
      </w:r>
      <w:r>
        <w:fldChar w:fldCharType="separate"/>
      </w:r>
      <w:r>
        <w:t>152</w:t>
      </w:r>
      <w:r>
        <w:fldChar w:fldCharType="end"/>
      </w:r>
      <w:r>
        <w:fldChar w:fldCharType="end"/>
      </w:r>
    </w:p>
    <w:p>
      <w:pPr>
        <w:pStyle w:val="13"/>
        <w:tabs>
          <w:tab w:val="right" w:leader="dot" w:pos="9072"/>
        </w:tabs>
      </w:pPr>
      <w:r>
        <w:fldChar w:fldCharType="begin"/>
      </w:r>
      <w:r>
        <w:instrText xml:space="preserve"> HYPERLINK \l "_Toc20246" </w:instrText>
      </w:r>
      <w:r>
        <w:fldChar w:fldCharType="separate"/>
      </w:r>
      <w:r>
        <w:rPr>
          <w:rFonts w:hint="eastAsia" w:ascii="宋体" w:hAnsi="宋体" w:eastAsia="宋体" w:cs="宋体"/>
          <w:bCs/>
        </w:rPr>
        <w:t>2.2.2部门职责</w:t>
      </w:r>
      <w:r>
        <w:tab/>
      </w:r>
      <w:r>
        <w:fldChar w:fldCharType="begin"/>
      </w:r>
      <w:r>
        <w:instrText xml:space="preserve"> PAGEREF _Toc20246 </w:instrText>
      </w:r>
      <w:r>
        <w:fldChar w:fldCharType="separate"/>
      </w:r>
      <w:r>
        <w:t>152</w:t>
      </w:r>
      <w:r>
        <w:fldChar w:fldCharType="end"/>
      </w:r>
      <w:r>
        <w:fldChar w:fldCharType="end"/>
      </w:r>
    </w:p>
    <w:p>
      <w:pPr>
        <w:pStyle w:val="13"/>
        <w:tabs>
          <w:tab w:val="right" w:leader="dot" w:pos="9072"/>
        </w:tabs>
      </w:pPr>
      <w:r>
        <w:fldChar w:fldCharType="begin"/>
      </w:r>
      <w:r>
        <w:instrText xml:space="preserve"> HYPERLINK \l "_Toc23490" </w:instrText>
      </w:r>
      <w:r>
        <w:fldChar w:fldCharType="separate"/>
      </w:r>
      <w:r>
        <w:rPr>
          <w:rFonts w:hint="eastAsia" w:ascii="宋体" w:hAnsi="宋体" w:eastAsia="宋体" w:cs="宋体"/>
          <w:bCs/>
        </w:rPr>
        <w:t>2.2.3应急</w:t>
      </w:r>
      <w:r>
        <w:rPr>
          <w:rFonts w:hint="eastAsia" w:ascii="宋体" w:hAnsi="宋体" w:cs="宋体"/>
          <w:bCs/>
        </w:rPr>
        <w:t>救援部总指挥</w:t>
      </w:r>
      <w:r>
        <w:rPr>
          <w:rFonts w:hint="eastAsia" w:ascii="宋体" w:hAnsi="宋体" w:eastAsia="宋体" w:cs="宋体"/>
          <w:bCs/>
        </w:rPr>
        <w:t>职责</w:t>
      </w:r>
      <w:r>
        <w:tab/>
      </w:r>
      <w:r>
        <w:fldChar w:fldCharType="begin"/>
      </w:r>
      <w:r>
        <w:instrText xml:space="preserve"> PAGEREF _Toc23490 </w:instrText>
      </w:r>
      <w:r>
        <w:fldChar w:fldCharType="separate"/>
      </w:r>
      <w:r>
        <w:t>153</w:t>
      </w:r>
      <w:r>
        <w:fldChar w:fldCharType="end"/>
      </w:r>
      <w:r>
        <w:fldChar w:fldCharType="end"/>
      </w:r>
    </w:p>
    <w:p>
      <w:pPr>
        <w:pStyle w:val="19"/>
        <w:tabs>
          <w:tab w:val="right" w:leader="dot" w:pos="9072"/>
        </w:tabs>
      </w:pPr>
      <w:r>
        <w:fldChar w:fldCharType="begin"/>
      </w:r>
      <w:r>
        <w:instrText xml:space="preserve"> HYPERLINK \l "_Toc201" </w:instrText>
      </w:r>
      <w:r>
        <w:fldChar w:fldCharType="separate"/>
      </w:r>
      <w:r>
        <w:rPr>
          <w:rFonts w:hint="eastAsia" w:ascii="黑体" w:hAnsi="黑体" w:eastAsia="黑体" w:cs="黑体"/>
          <w:szCs w:val="32"/>
        </w:rPr>
        <w:t>3应急处置</w:t>
      </w:r>
      <w:r>
        <w:tab/>
      </w:r>
      <w:r>
        <w:fldChar w:fldCharType="begin"/>
      </w:r>
      <w:r>
        <w:instrText xml:space="preserve"> PAGEREF _Toc201 </w:instrText>
      </w:r>
      <w:r>
        <w:fldChar w:fldCharType="separate"/>
      </w:r>
      <w:r>
        <w:t>153</w:t>
      </w:r>
      <w:r>
        <w:fldChar w:fldCharType="end"/>
      </w:r>
      <w:r>
        <w:fldChar w:fldCharType="end"/>
      </w:r>
    </w:p>
    <w:p>
      <w:pPr>
        <w:pStyle w:val="21"/>
        <w:tabs>
          <w:tab w:val="right" w:leader="dot" w:pos="9072"/>
        </w:tabs>
      </w:pPr>
      <w:r>
        <w:fldChar w:fldCharType="begin"/>
      </w:r>
      <w:r>
        <w:instrText xml:space="preserve"> HYPERLINK \l "_Toc7536" </w:instrText>
      </w:r>
      <w:r>
        <w:fldChar w:fldCharType="separate"/>
      </w:r>
      <w:r>
        <w:rPr>
          <w:rFonts w:hint="eastAsia" w:ascii="楷体" w:hAnsi="楷体" w:eastAsia="楷体" w:cs="楷体"/>
          <w:szCs w:val="28"/>
        </w:rPr>
        <w:t>3.1应急处置</w:t>
      </w:r>
      <w:r>
        <w:tab/>
      </w:r>
      <w:r>
        <w:fldChar w:fldCharType="begin"/>
      </w:r>
      <w:r>
        <w:instrText xml:space="preserve"> PAGEREF _Toc7536 </w:instrText>
      </w:r>
      <w:r>
        <w:fldChar w:fldCharType="separate"/>
      </w:r>
      <w:r>
        <w:t>153</w:t>
      </w:r>
      <w:r>
        <w:fldChar w:fldCharType="end"/>
      </w:r>
      <w:r>
        <w:fldChar w:fldCharType="end"/>
      </w:r>
    </w:p>
    <w:p>
      <w:pPr>
        <w:pStyle w:val="21"/>
        <w:tabs>
          <w:tab w:val="right" w:leader="dot" w:pos="9072"/>
        </w:tabs>
      </w:pPr>
      <w:r>
        <w:fldChar w:fldCharType="begin"/>
      </w:r>
      <w:r>
        <w:instrText xml:space="preserve"> HYPERLINK \l "_Toc23226" </w:instrText>
      </w:r>
      <w:r>
        <w:fldChar w:fldCharType="separate"/>
      </w:r>
      <w:r>
        <w:rPr>
          <w:rFonts w:hint="eastAsia" w:ascii="楷体" w:hAnsi="楷体" w:eastAsia="楷体" w:cs="楷体"/>
          <w:szCs w:val="28"/>
        </w:rPr>
        <w:t>3.2 一般事故事故响应程序</w:t>
      </w:r>
      <w:r>
        <w:tab/>
      </w:r>
      <w:r>
        <w:fldChar w:fldCharType="begin"/>
      </w:r>
      <w:r>
        <w:instrText xml:space="preserve"> PAGEREF _Toc23226 </w:instrText>
      </w:r>
      <w:r>
        <w:fldChar w:fldCharType="separate"/>
      </w:r>
      <w:r>
        <w:t>154</w:t>
      </w:r>
      <w:r>
        <w:fldChar w:fldCharType="end"/>
      </w:r>
      <w:r>
        <w:fldChar w:fldCharType="end"/>
      </w:r>
    </w:p>
    <w:p>
      <w:pPr>
        <w:pStyle w:val="21"/>
        <w:tabs>
          <w:tab w:val="right" w:leader="dot" w:pos="9072"/>
        </w:tabs>
      </w:pPr>
      <w:r>
        <w:fldChar w:fldCharType="begin"/>
      </w:r>
      <w:r>
        <w:instrText xml:space="preserve"> HYPERLINK \l "_Toc1485" </w:instrText>
      </w:r>
      <w:r>
        <w:fldChar w:fldCharType="separate"/>
      </w:r>
      <w:r>
        <w:rPr>
          <w:rFonts w:hint="eastAsia" w:ascii="楷体" w:hAnsi="楷体" w:eastAsia="楷体" w:cs="楷体"/>
          <w:szCs w:val="28"/>
        </w:rPr>
        <w:t>3.3 发生一般或者较大交通事故造成人员伤亡的响应程序</w:t>
      </w:r>
      <w:r>
        <w:tab/>
      </w:r>
      <w:r>
        <w:fldChar w:fldCharType="begin"/>
      </w:r>
      <w:r>
        <w:instrText xml:space="preserve"> PAGEREF _Toc1485 </w:instrText>
      </w:r>
      <w:r>
        <w:fldChar w:fldCharType="separate"/>
      </w:r>
      <w:r>
        <w:t>154</w:t>
      </w:r>
      <w:r>
        <w:fldChar w:fldCharType="end"/>
      </w:r>
      <w:r>
        <w:fldChar w:fldCharType="end"/>
      </w:r>
    </w:p>
    <w:p>
      <w:pPr>
        <w:pStyle w:val="19"/>
        <w:tabs>
          <w:tab w:val="right" w:leader="dot" w:pos="9072"/>
        </w:tabs>
      </w:pPr>
      <w:r>
        <w:fldChar w:fldCharType="begin"/>
      </w:r>
      <w:r>
        <w:instrText xml:space="preserve"> HYPERLINK \l "_Toc17839" </w:instrText>
      </w:r>
      <w:r>
        <w:fldChar w:fldCharType="separate"/>
      </w:r>
      <w:r>
        <w:rPr>
          <w:rFonts w:hint="eastAsia" w:ascii="黑体" w:hAnsi="黑体" w:eastAsia="黑体" w:cs="黑体"/>
          <w:szCs w:val="32"/>
        </w:rPr>
        <w:t>4注意事项</w:t>
      </w:r>
      <w:r>
        <w:tab/>
      </w:r>
      <w:r>
        <w:fldChar w:fldCharType="begin"/>
      </w:r>
      <w:r>
        <w:instrText xml:space="preserve"> PAGEREF _Toc17839 </w:instrText>
      </w:r>
      <w:r>
        <w:fldChar w:fldCharType="separate"/>
      </w:r>
      <w:r>
        <w:t>155</w:t>
      </w:r>
      <w:r>
        <w:fldChar w:fldCharType="end"/>
      </w:r>
      <w:r>
        <w:fldChar w:fldCharType="end"/>
      </w:r>
    </w:p>
    <w:p>
      <w:pPr>
        <w:pStyle w:val="19"/>
        <w:tabs>
          <w:tab w:val="right" w:leader="dot" w:pos="9072"/>
        </w:tabs>
      </w:pPr>
      <w:r>
        <w:fldChar w:fldCharType="begin"/>
      </w:r>
      <w:r>
        <w:instrText xml:space="preserve"> HYPERLINK \l "_Toc17641" </w:instrText>
      </w:r>
      <w:r>
        <w:fldChar w:fldCharType="separate"/>
      </w:r>
      <w:r>
        <w:rPr>
          <w:rFonts w:hint="eastAsia" w:ascii="黑体" w:hAnsi="黑体" w:eastAsia="黑体" w:cs="黑体"/>
          <w:szCs w:val="32"/>
        </w:rPr>
        <w:t>六 紧急停电事故现场处置方案</w:t>
      </w:r>
      <w:r>
        <w:tab/>
      </w:r>
      <w:r>
        <w:fldChar w:fldCharType="begin"/>
      </w:r>
      <w:r>
        <w:instrText xml:space="preserve"> PAGEREF _Toc17641 </w:instrText>
      </w:r>
      <w:r>
        <w:fldChar w:fldCharType="separate"/>
      </w:r>
      <w:r>
        <w:t>156</w:t>
      </w:r>
      <w:r>
        <w:fldChar w:fldCharType="end"/>
      </w:r>
      <w:r>
        <w:fldChar w:fldCharType="end"/>
      </w:r>
    </w:p>
    <w:p>
      <w:pPr>
        <w:pStyle w:val="19"/>
        <w:tabs>
          <w:tab w:val="right" w:leader="dot" w:pos="9072"/>
        </w:tabs>
      </w:pPr>
      <w:r>
        <w:fldChar w:fldCharType="begin"/>
      </w:r>
      <w:r>
        <w:instrText xml:space="preserve"> HYPERLINK \l "_Toc17418" </w:instrText>
      </w:r>
      <w:r>
        <w:fldChar w:fldCharType="separate"/>
      </w:r>
      <w:r>
        <w:rPr>
          <w:rFonts w:hint="eastAsia" w:ascii="黑体" w:hAnsi="黑体" w:eastAsia="黑体" w:cs="黑体"/>
          <w:szCs w:val="32"/>
        </w:rPr>
        <w:t>1事故风险分析</w:t>
      </w:r>
      <w:r>
        <w:tab/>
      </w:r>
      <w:r>
        <w:fldChar w:fldCharType="begin"/>
      </w:r>
      <w:r>
        <w:instrText xml:space="preserve"> PAGEREF _Toc17418 </w:instrText>
      </w:r>
      <w:r>
        <w:fldChar w:fldCharType="separate"/>
      </w:r>
      <w:r>
        <w:t>156</w:t>
      </w:r>
      <w:r>
        <w:fldChar w:fldCharType="end"/>
      </w:r>
      <w:r>
        <w:fldChar w:fldCharType="end"/>
      </w:r>
    </w:p>
    <w:p>
      <w:pPr>
        <w:pStyle w:val="19"/>
        <w:tabs>
          <w:tab w:val="right" w:leader="dot" w:pos="9072"/>
        </w:tabs>
      </w:pPr>
      <w:r>
        <w:fldChar w:fldCharType="begin"/>
      </w:r>
      <w:r>
        <w:instrText xml:space="preserve"> HYPERLINK \l "_Toc25572" </w:instrText>
      </w:r>
      <w:r>
        <w:fldChar w:fldCharType="separate"/>
      </w:r>
      <w:r>
        <w:rPr>
          <w:rFonts w:hint="eastAsia" w:ascii="黑体" w:hAnsi="黑体" w:eastAsia="黑体" w:cs="黑体"/>
          <w:szCs w:val="32"/>
        </w:rPr>
        <w:t>2应急工作职责</w:t>
      </w:r>
      <w:r>
        <w:tab/>
      </w:r>
      <w:r>
        <w:fldChar w:fldCharType="begin"/>
      </w:r>
      <w:r>
        <w:instrText xml:space="preserve"> PAGEREF _Toc25572 </w:instrText>
      </w:r>
      <w:r>
        <w:fldChar w:fldCharType="separate"/>
      </w:r>
      <w:r>
        <w:t>156</w:t>
      </w:r>
      <w:r>
        <w:fldChar w:fldCharType="end"/>
      </w:r>
      <w:r>
        <w:fldChar w:fldCharType="end"/>
      </w:r>
    </w:p>
    <w:p>
      <w:pPr>
        <w:pStyle w:val="21"/>
        <w:tabs>
          <w:tab w:val="right" w:leader="dot" w:pos="9072"/>
        </w:tabs>
      </w:pPr>
      <w:r>
        <w:fldChar w:fldCharType="begin"/>
      </w:r>
      <w:r>
        <w:instrText xml:space="preserve"> HYPERLINK \l "_Toc12689" </w:instrText>
      </w:r>
      <w:r>
        <w:fldChar w:fldCharType="separate"/>
      </w:r>
      <w:r>
        <w:rPr>
          <w:rFonts w:hint="eastAsia" w:ascii="楷体" w:hAnsi="楷体" w:eastAsia="楷体" w:cs="楷体"/>
          <w:szCs w:val="28"/>
        </w:rPr>
        <w:t>2.1应急组织机构</w:t>
      </w:r>
      <w:r>
        <w:tab/>
      </w:r>
      <w:r>
        <w:fldChar w:fldCharType="begin"/>
      </w:r>
      <w:r>
        <w:instrText xml:space="preserve"> PAGEREF _Toc12689 </w:instrText>
      </w:r>
      <w:r>
        <w:fldChar w:fldCharType="separate"/>
      </w:r>
      <w:r>
        <w:t>156</w:t>
      </w:r>
      <w:r>
        <w:fldChar w:fldCharType="end"/>
      </w:r>
      <w:r>
        <w:fldChar w:fldCharType="end"/>
      </w:r>
    </w:p>
    <w:p>
      <w:pPr>
        <w:pStyle w:val="21"/>
        <w:tabs>
          <w:tab w:val="right" w:leader="dot" w:pos="9072"/>
        </w:tabs>
      </w:pPr>
      <w:r>
        <w:fldChar w:fldCharType="begin"/>
      </w:r>
      <w:r>
        <w:instrText xml:space="preserve"> HYPERLINK \l "_Toc29196" </w:instrText>
      </w:r>
      <w:r>
        <w:fldChar w:fldCharType="separate"/>
      </w:r>
      <w:r>
        <w:rPr>
          <w:rFonts w:hint="eastAsia" w:ascii="楷体" w:hAnsi="楷体" w:eastAsia="楷体" w:cs="楷体"/>
          <w:szCs w:val="28"/>
        </w:rPr>
        <w:t>2.2工作职责</w:t>
      </w:r>
      <w:r>
        <w:tab/>
      </w:r>
      <w:r>
        <w:fldChar w:fldCharType="begin"/>
      </w:r>
      <w:r>
        <w:instrText xml:space="preserve"> PAGEREF _Toc29196 </w:instrText>
      </w:r>
      <w:r>
        <w:fldChar w:fldCharType="separate"/>
      </w:r>
      <w:r>
        <w:t>156</w:t>
      </w:r>
      <w:r>
        <w:fldChar w:fldCharType="end"/>
      </w:r>
      <w:r>
        <w:fldChar w:fldCharType="end"/>
      </w:r>
    </w:p>
    <w:p>
      <w:pPr>
        <w:pStyle w:val="13"/>
        <w:tabs>
          <w:tab w:val="right" w:leader="dot" w:pos="9072"/>
        </w:tabs>
      </w:pPr>
      <w:r>
        <w:fldChar w:fldCharType="begin"/>
      </w:r>
      <w:r>
        <w:instrText xml:space="preserve"> HYPERLINK \l "_Toc24713" </w:instrText>
      </w:r>
      <w:r>
        <w:fldChar w:fldCharType="separate"/>
      </w:r>
      <w:r>
        <w:rPr>
          <w:rFonts w:hint="eastAsia" w:ascii="宋体" w:hAnsi="宋体" w:eastAsia="宋体" w:cs="宋体"/>
          <w:bCs/>
        </w:rPr>
        <w:t>2.2.1岗位员工职责</w:t>
      </w:r>
      <w:r>
        <w:tab/>
      </w:r>
      <w:r>
        <w:fldChar w:fldCharType="begin"/>
      </w:r>
      <w:r>
        <w:instrText xml:space="preserve"> PAGEREF _Toc24713 </w:instrText>
      </w:r>
      <w:r>
        <w:fldChar w:fldCharType="separate"/>
      </w:r>
      <w:r>
        <w:t>156</w:t>
      </w:r>
      <w:r>
        <w:fldChar w:fldCharType="end"/>
      </w:r>
      <w:r>
        <w:fldChar w:fldCharType="end"/>
      </w:r>
    </w:p>
    <w:p>
      <w:pPr>
        <w:pStyle w:val="13"/>
        <w:tabs>
          <w:tab w:val="right" w:leader="dot" w:pos="9072"/>
        </w:tabs>
      </w:pPr>
      <w:r>
        <w:fldChar w:fldCharType="begin"/>
      </w:r>
      <w:r>
        <w:instrText xml:space="preserve"> HYPERLINK \l "_Toc16374" </w:instrText>
      </w:r>
      <w:r>
        <w:fldChar w:fldCharType="separate"/>
      </w:r>
      <w:r>
        <w:rPr>
          <w:rFonts w:hint="eastAsia" w:ascii="宋体" w:hAnsi="宋体" w:eastAsia="宋体" w:cs="宋体"/>
          <w:bCs/>
        </w:rPr>
        <w:t>2.2.2部门职责</w:t>
      </w:r>
      <w:r>
        <w:tab/>
      </w:r>
      <w:r>
        <w:fldChar w:fldCharType="begin"/>
      </w:r>
      <w:r>
        <w:instrText xml:space="preserve"> PAGEREF _Toc16374 </w:instrText>
      </w:r>
      <w:r>
        <w:fldChar w:fldCharType="separate"/>
      </w:r>
      <w:r>
        <w:t>156</w:t>
      </w:r>
      <w:r>
        <w:fldChar w:fldCharType="end"/>
      </w:r>
      <w:r>
        <w:fldChar w:fldCharType="end"/>
      </w:r>
    </w:p>
    <w:p>
      <w:pPr>
        <w:pStyle w:val="13"/>
        <w:tabs>
          <w:tab w:val="right" w:leader="dot" w:pos="9072"/>
        </w:tabs>
      </w:pPr>
      <w:r>
        <w:fldChar w:fldCharType="begin"/>
      </w:r>
      <w:r>
        <w:instrText xml:space="preserve"> HYPERLINK \l "_Toc12532" </w:instrText>
      </w:r>
      <w:r>
        <w:fldChar w:fldCharType="separate"/>
      </w:r>
      <w:r>
        <w:rPr>
          <w:rFonts w:hint="eastAsia" w:ascii="宋体" w:hAnsi="宋体" w:eastAsia="宋体" w:cs="宋体"/>
          <w:bCs/>
        </w:rPr>
        <w:t>2.2.3应急</w:t>
      </w:r>
      <w:r>
        <w:rPr>
          <w:rFonts w:hint="eastAsia" w:ascii="宋体" w:hAnsi="宋体" w:cs="宋体"/>
          <w:bCs/>
        </w:rPr>
        <w:t>救援部总指挥</w:t>
      </w:r>
      <w:r>
        <w:rPr>
          <w:rFonts w:hint="eastAsia" w:ascii="宋体" w:hAnsi="宋体" w:eastAsia="宋体" w:cs="宋体"/>
          <w:bCs/>
        </w:rPr>
        <w:t>职责</w:t>
      </w:r>
      <w:r>
        <w:tab/>
      </w:r>
      <w:r>
        <w:fldChar w:fldCharType="begin"/>
      </w:r>
      <w:r>
        <w:instrText xml:space="preserve"> PAGEREF _Toc12532 </w:instrText>
      </w:r>
      <w:r>
        <w:fldChar w:fldCharType="separate"/>
      </w:r>
      <w:r>
        <w:t>157</w:t>
      </w:r>
      <w:r>
        <w:fldChar w:fldCharType="end"/>
      </w:r>
      <w:r>
        <w:fldChar w:fldCharType="end"/>
      </w:r>
    </w:p>
    <w:p>
      <w:pPr>
        <w:pStyle w:val="19"/>
        <w:tabs>
          <w:tab w:val="right" w:leader="dot" w:pos="9072"/>
        </w:tabs>
      </w:pPr>
      <w:r>
        <w:fldChar w:fldCharType="begin"/>
      </w:r>
      <w:r>
        <w:instrText xml:space="preserve"> HYPERLINK \l "_Toc16473" </w:instrText>
      </w:r>
      <w:r>
        <w:fldChar w:fldCharType="separate"/>
      </w:r>
      <w:r>
        <w:rPr>
          <w:rFonts w:hint="eastAsia" w:ascii="黑体" w:hAnsi="黑体" w:eastAsia="黑体" w:cs="黑体"/>
          <w:szCs w:val="32"/>
        </w:rPr>
        <w:t>3应急处置</w:t>
      </w:r>
      <w:r>
        <w:tab/>
      </w:r>
      <w:r>
        <w:fldChar w:fldCharType="begin"/>
      </w:r>
      <w:r>
        <w:instrText xml:space="preserve"> PAGEREF _Toc16473 </w:instrText>
      </w:r>
      <w:r>
        <w:fldChar w:fldCharType="separate"/>
      </w:r>
      <w:r>
        <w:t>157</w:t>
      </w:r>
      <w:r>
        <w:fldChar w:fldCharType="end"/>
      </w:r>
      <w:r>
        <w:fldChar w:fldCharType="end"/>
      </w:r>
    </w:p>
    <w:p>
      <w:pPr>
        <w:pStyle w:val="21"/>
        <w:tabs>
          <w:tab w:val="right" w:leader="dot" w:pos="9072"/>
        </w:tabs>
      </w:pPr>
      <w:r>
        <w:fldChar w:fldCharType="begin"/>
      </w:r>
      <w:r>
        <w:instrText xml:space="preserve"> HYPERLINK \l "_Toc31362" </w:instrText>
      </w:r>
      <w:r>
        <w:fldChar w:fldCharType="separate"/>
      </w:r>
      <w:r>
        <w:rPr>
          <w:rFonts w:hint="eastAsia" w:ascii="楷体" w:hAnsi="楷体" w:eastAsia="楷体" w:cs="楷体"/>
          <w:szCs w:val="28"/>
        </w:rPr>
        <w:t>3.1事故应急处置程序</w:t>
      </w:r>
      <w:r>
        <w:tab/>
      </w:r>
      <w:r>
        <w:fldChar w:fldCharType="begin"/>
      </w:r>
      <w:r>
        <w:instrText xml:space="preserve"> PAGEREF _Toc31362 </w:instrText>
      </w:r>
      <w:r>
        <w:fldChar w:fldCharType="separate"/>
      </w:r>
      <w:r>
        <w:t>157</w:t>
      </w:r>
      <w:r>
        <w:fldChar w:fldCharType="end"/>
      </w:r>
      <w:r>
        <w:fldChar w:fldCharType="end"/>
      </w:r>
    </w:p>
    <w:p>
      <w:pPr>
        <w:pStyle w:val="21"/>
        <w:tabs>
          <w:tab w:val="right" w:leader="dot" w:pos="9072"/>
        </w:tabs>
        <w:ind w:firstLine="420" w:firstLineChars="200"/>
      </w:pPr>
      <w:r>
        <w:fldChar w:fldCharType="begin"/>
      </w:r>
      <w:r>
        <w:instrText xml:space="preserve"> HYPERLINK \l "_Toc9387" </w:instrText>
      </w:r>
      <w:r>
        <w:fldChar w:fldCharType="separate"/>
      </w:r>
      <w:r>
        <w:rPr>
          <w:rFonts w:hint="eastAsia" w:ascii="楷体" w:hAnsi="楷体" w:eastAsia="楷体" w:cs="楷体"/>
          <w:szCs w:val="28"/>
        </w:rPr>
        <w:t>3.1.1停电发生时的应急处置</w:t>
      </w:r>
      <w:r>
        <w:tab/>
      </w:r>
      <w:r>
        <w:fldChar w:fldCharType="begin"/>
      </w:r>
      <w:r>
        <w:instrText xml:space="preserve"> PAGEREF _Toc9387 </w:instrText>
      </w:r>
      <w:r>
        <w:fldChar w:fldCharType="separate"/>
      </w:r>
      <w:r>
        <w:t>157</w:t>
      </w:r>
      <w:r>
        <w:fldChar w:fldCharType="end"/>
      </w:r>
      <w:r>
        <w:fldChar w:fldCharType="end"/>
      </w:r>
    </w:p>
    <w:p>
      <w:pPr>
        <w:pStyle w:val="21"/>
        <w:tabs>
          <w:tab w:val="right" w:leader="dot" w:pos="9072"/>
        </w:tabs>
        <w:ind w:firstLine="420" w:firstLineChars="200"/>
      </w:pPr>
      <w:r>
        <w:fldChar w:fldCharType="begin"/>
      </w:r>
      <w:r>
        <w:instrText xml:space="preserve"> HYPERLINK \l "_Toc10030" </w:instrText>
      </w:r>
      <w:r>
        <w:fldChar w:fldCharType="separate"/>
      </w:r>
      <w:r>
        <w:rPr>
          <w:rFonts w:hint="eastAsia" w:ascii="楷体" w:hAnsi="楷体" w:eastAsia="楷体" w:cs="楷体"/>
          <w:szCs w:val="28"/>
        </w:rPr>
        <w:t>3.1.2停电发生后 采取的紧急措施</w:t>
      </w:r>
      <w:r>
        <w:tab/>
      </w:r>
      <w:r>
        <w:fldChar w:fldCharType="begin"/>
      </w:r>
      <w:r>
        <w:instrText xml:space="preserve"> PAGEREF _Toc10030 </w:instrText>
      </w:r>
      <w:r>
        <w:fldChar w:fldCharType="separate"/>
      </w:r>
      <w:r>
        <w:t>158</w:t>
      </w:r>
      <w:r>
        <w:fldChar w:fldCharType="end"/>
      </w:r>
      <w:r>
        <w:fldChar w:fldCharType="end"/>
      </w:r>
    </w:p>
    <w:p>
      <w:pPr>
        <w:pStyle w:val="19"/>
        <w:tabs>
          <w:tab w:val="right" w:leader="dot" w:pos="9072"/>
        </w:tabs>
      </w:pPr>
      <w:r>
        <w:fldChar w:fldCharType="begin"/>
      </w:r>
      <w:r>
        <w:instrText xml:space="preserve"> HYPERLINK \l "_Toc15324" </w:instrText>
      </w:r>
      <w:r>
        <w:fldChar w:fldCharType="separate"/>
      </w:r>
      <w:r>
        <w:rPr>
          <w:rFonts w:hint="eastAsia" w:ascii="黑体" w:hAnsi="黑体" w:eastAsia="黑体" w:cs="黑体"/>
          <w:szCs w:val="32"/>
        </w:rPr>
        <w:t>4注意事项</w:t>
      </w:r>
      <w:r>
        <w:tab/>
      </w:r>
      <w:r>
        <w:fldChar w:fldCharType="begin"/>
      </w:r>
      <w:r>
        <w:instrText xml:space="preserve"> PAGEREF _Toc15324 </w:instrText>
      </w:r>
      <w:r>
        <w:fldChar w:fldCharType="separate"/>
      </w:r>
      <w:r>
        <w:t>159</w:t>
      </w:r>
      <w:r>
        <w:fldChar w:fldCharType="end"/>
      </w:r>
      <w:r>
        <w:fldChar w:fldCharType="end"/>
      </w:r>
    </w:p>
    <w:p>
      <w:pPr>
        <w:pStyle w:val="19"/>
        <w:tabs>
          <w:tab w:val="right" w:leader="dot" w:pos="9072"/>
        </w:tabs>
      </w:pPr>
      <w:r>
        <w:fldChar w:fldCharType="begin"/>
      </w:r>
      <w:r>
        <w:instrText xml:space="preserve"> HYPERLINK \l "_Toc2976" </w:instrText>
      </w:r>
      <w:r>
        <w:fldChar w:fldCharType="separate"/>
      </w:r>
      <w:r>
        <w:rPr>
          <w:rFonts w:hint="eastAsia" w:ascii="黑体" w:hAnsi="黑体" w:eastAsia="黑体" w:cs="黑体"/>
          <w:szCs w:val="32"/>
          <w:lang w:val="zh-CN"/>
        </w:rPr>
        <w:t>第四部分附件</w:t>
      </w:r>
      <w:r>
        <w:tab/>
      </w:r>
      <w:r>
        <w:fldChar w:fldCharType="begin"/>
      </w:r>
      <w:r>
        <w:instrText xml:space="preserve"> PAGEREF _Toc2976 </w:instrText>
      </w:r>
      <w:r>
        <w:fldChar w:fldCharType="separate"/>
      </w:r>
      <w:r>
        <w:t>161</w:t>
      </w:r>
      <w:r>
        <w:fldChar w:fldCharType="end"/>
      </w:r>
      <w:r>
        <w:fldChar w:fldCharType="end"/>
      </w:r>
    </w:p>
    <w:p>
      <w:pPr>
        <w:pStyle w:val="19"/>
        <w:tabs>
          <w:tab w:val="right" w:leader="dot" w:pos="9072"/>
        </w:tabs>
      </w:pPr>
      <w:r>
        <w:fldChar w:fldCharType="begin"/>
      </w:r>
      <w:r>
        <w:instrText xml:space="preserve"> HYPERLINK \l "_Toc2971" </w:instrText>
      </w:r>
      <w:r>
        <w:fldChar w:fldCharType="separate"/>
      </w:r>
      <w:r>
        <w:rPr>
          <w:rFonts w:hint="eastAsia" w:ascii="黑体" w:hAnsi="黑体" w:eastAsia="黑体" w:cs="黑体"/>
          <w:szCs w:val="32"/>
        </w:rPr>
        <w:t>附件一事故风险辨识评价报告</w:t>
      </w:r>
      <w:r>
        <w:tab/>
      </w:r>
      <w:r>
        <w:fldChar w:fldCharType="begin"/>
      </w:r>
      <w:r>
        <w:instrText xml:space="preserve"> PAGEREF _Toc2971 </w:instrText>
      </w:r>
      <w:r>
        <w:fldChar w:fldCharType="separate"/>
      </w:r>
      <w:r>
        <w:t>161</w:t>
      </w:r>
      <w:r>
        <w:fldChar w:fldCharType="end"/>
      </w:r>
      <w:r>
        <w:fldChar w:fldCharType="end"/>
      </w:r>
    </w:p>
    <w:p>
      <w:pPr>
        <w:pStyle w:val="19"/>
        <w:tabs>
          <w:tab w:val="right" w:leader="dot" w:pos="9072"/>
        </w:tabs>
      </w:pPr>
      <w:r>
        <w:fldChar w:fldCharType="begin"/>
      </w:r>
      <w:r>
        <w:instrText xml:space="preserve"> HYPERLINK \l "_Toc13259" </w:instrText>
      </w:r>
      <w:r>
        <w:fldChar w:fldCharType="separate"/>
      </w:r>
      <w:r>
        <w:rPr>
          <w:rFonts w:hint="eastAsia" w:ascii="黑体" w:hAnsi="黑体" w:eastAsia="黑体" w:cs="黑体"/>
          <w:szCs w:val="32"/>
        </w:rPr>
        <w:t>1 前言</w:t>
      </w:r>
      <w:r>
        <w:tab/>
      </w:r>
      <w:r>
        <w:fldChar w:fldCharType="begin"/>
      </w:r>
      <w:r>
        <w:instrText xml:space="preserve"> PAGEREF _Toc13259 </w:instrText>
      </w:r>
      <w:r>
        <w:fldChar w:fldCharType="separate"/>
      </w:r>
      <w:r>
        <w:t>162</w:t>
      </w:r>
      <w:r>
        <w:fldChar w:fldCharType="end"/>
      </w:r>
      <w:r>
        <w:fldChar w:fldCharType="end"/>
      </w:r>
    </w:p>
    <w:p>
      <w:pPr>
        <w:pStyle w:val="19"/>
        <w:tabs>
          <w:tab w:val="right" w:leader="dot" w:pos="9072"/>
        </w:tabs>
      </w:pPr>
      <w:r>
        <w:fldChar w:fldCharType="begin"/>
      </w:r>
      <w:r>
        <w:instrText xml:space="preserve"> HYPERLINK \l "_Toc8453" </w:instrText>
      </w:r>
      <w:r>
        <w:fldChar w:fldCharType="separate"/>
      </w:r>
      <w:r>
        <w:rPr>
          <w:rFonts w:hint="eastAsia" w:ascii="黑体" w:hAnsi="黑体" w:eastAsia="黑体" w:cs="黑体"/>
          <w:szCs w:val="32"/>
        </w:rPr>
        <w:t>2 总则</w:t>
      </w:r>
      <w:r>
        <w:tab/>
      </w:r>
      <w:r>
        <w:fldChar w:fldCharType="begin"/>
      </w:r>
      <w:r>
        <w:instrText xml:space="preserve"> PAGEREF _Toc8453 </w:instrText>
      </w:r>
      <w:r>
        <w:fldChar w:fldCharType="separate"/>
      </w:r>
      <w:r>
        <w:t>163</w:t>
      </w:r>
      <w:r>
        <w:fldChar w:fldCharType="end"/>
      </w:r>
      <w:r>
        <w:fldChar w:fldCharType="end"/>
      </w:r>
    </w:p>
    <w:p>
      <w:pPr>
        <w:pStyle w:val="21"/>
        <w:tabs>
          <w:tab w:val="right" w:leader="dot" w:pos="9072"/>
        </w:tabs>
      </w:pPr>
      <w:r>
        <w:fldChar w:fldCharType="begin"/>
      </w:r>
      <w:r>
        <w:instrText xml:space="preserve"> HYPERLINK \l "_Toc19816" </w:instrText>
      </w:r>
      <w:r>
        <w:fldChar w:fldCharType="separate"/>
      </w:r>
      <w:r>
        <w:rPr>
          <w:rFonts w:hint="eastAsia" w:ascii="楷体" w:hAnsi="楷体" w:eastAsia="楷体" w:cs="楷体"/>
          <w:szCs w:val="28"/>
        </w:rPr>
        <w:t>2.1评估目的</w:t>
      </w:r>
      <w:r>
        <w:tab/>
      </w:r>
      <w:r>
        <w:fldChar w:fldCharType="begin"/>
      </w:r>
      <w:r>
        <w:instrText xml:space="preserve"> PAGEREF _Toc19816 </w:instrText>
      </w:r>
      <w:r>
        <w:fldChar w:fldCharType="separate"/>
      </w:r>
      <w:r>
        <w:t>163</w:t>
      </w:r>
      <w:r>
        <w:fldChar w:fldCharType="end"/>
      </w:r>
      <w:r>
        <w:fldChar w:fldCharType="end"/>
      </w:r>
    </w:p>
    <w:p>
      <w:pPr>
        <w:pStyle w:val="21"/>
        <w:tabs>
          <w:tab w:val="right" w:leader="dot" w:pos="9072"/>
        </w:tabs>
      </w:pPr>
      <w:r>
        <w:fldChar w:fldCharType="begin"/>
      </w:r>
      <w:r>
        <w:instrText xml:space="preserve"> HYPERLINK \l "_Toc15293" </w:instrText>
      </w:r>
      <w:r>
        <w:fldChar w:fldCharType="separate"/>
      </w:r>
      <w:r>
        <w:rPr>
          <w:rFonts w:hint="eastAsia" w:ascii="楷体" w:hAnsi="楷体" w:eastAsia="楷体" w:cs="楷体"/>
          <w:szCs w:val="28"/>
        </w:rPr>
        <w:t>2.2风险评估对象与范围</w:t>
      </w:r>
      <w:r>
        <w:tab/>
      </w:r>
      <w:r>
        <w:fldChar w:fldCharType="begin"/>
      </w:r>
      <w:r>
        <w:instrText xml:space="preserve"> PAGEREF _Toc15293 </w:instrText>
      </w:r>
      <w:r>
        <w:fldChar w:fldCharType="separate"/>
      </w:r>
      <w:r>
        <w:t>163</w:t>
      </w:r>
      <w:r>
        <w:fldChar w:fldCharType="end"/>
      </w:r>
      <w:r>
        <w:fldChar w:fldCharType="end"/>
      </w:r>
    </w:p>
    <w:p>
      <w:pPr>
        <w:pStyle w:val="21"/>
        <w:tabs>
          <w:tab w:val="right" w:leader="dot" w:pos="9072"/>
        </w:tabs>
      </w:pPr>
      <w:r>
        <w:fldChar w:fldCharType="begin"/>
      </w:r>
      <w:r>
        <w:instrText xml:space="preserve"> HYPERLINK \l "_Toc26416" </w:instrText>
      </w:r>
      <w:r>
        <w:fldChar w:fldCharType="separate"/>
      </w:r>
      <w:r>
        <w:rPr>
          <w:rFonts w:hint="eastAsia" w:ascii="楷体" w:hAnsi="楷体" w:eastAsia="楷体" w:cs="楷体"/>
          <w:szCs w:val="28"/>
        </w:rPr>
        <w:t>2.3风险评估程序</w:t>
      </w:r>
      <w:r>
        <w:tab/>
      </w:r>
      <w:r>
        <w:fldChar w:fldCharType="begin"/>
      </w:r>
      <w:r>
        <w:instrText xml:space="preserve"> PAGEREF _Toc26416 </w:instrText>
      </w:r>
      <w:r>
        <w:fldChar w:fldCharType="separate"/>
      </w:r>
      <w:r>
        <w:t>163</w:t>
      </w:r>
      <w:r>
        <w:fldChar w:fldCharType="end"/>
      </w:r>
      <w:r>
        <w:fldChar w:fldCharType="end"/>
      </w:r>
    </w:p>
    <w:p>
      <w:pPr>
        <w:pStyle w:val="21"/>
        <w:tabs>
          <w:tab w:val="right" w:leader="dot" w:pos="9072"/>
        </w:tabs>
      </w:pPr>
      <w:r>
        <w:fldChar w:fldCharType="begin"/>
      </w:r>
      <w:r>
        <w:instrText xml:space="preserve"> HYPERLINK \l "_Toc20147" </w:instrText>
      </w:r>
      <w:r>
        <w:fldChar w:fldCharType="separate"/>
      </w:r>
      <w:r>
        <w:rPr>
          <w:rFonts w:hint="eastAsia" w:ascii="楷体" w:hAnsi="楷体" w:eastAsia="楷体" w:cs="楷体"/>
          <w:szCs w:val="28"/>
        </w:rPr>
        <w:t>2.4风险评估主要依据</w:t>
      </w:r>
      <w:r>
        <w:tab/>
      </w:r>
      <w:r>
        <w:fldChar w:fldCharType="begin"/>
      </w:r>
      <w:r>
        <w:instrText xml:space="preserve"> PAGEREF _Toc20147 </w:instrText>
      </w:r>
      <w:r>
        <w:fldChar w:fldCharType="separate"/>
      </w:r>
      <w:r>
        <w:t>164</w:t>
      </w:r>
      <w:r>
        <w:fldChar w:fldCharType="end"/>
      </w:r>
      <w:r>
        <w:fldChar w:fldCharType="end"/>
      </w:r>
    </w:p>
    <w:p>
      <w:pPr>
        <w:pStyle w:val="19"/>
        <w:tabs>
          <w:tab w:val="right" w:leader="dot" w:pos="9072"/>
        </w:tabs>
      </w:pPr>
      <w:r>
        <w:fldChar w:fldCharType="begin"/>
      </w:r>
      <w:r>
        <w:instrText xml:space="preserve"> HYPERLINK \l "_Toc13063" </w:instrText>
      </w:r>
      <w:r>
        <w:fldChar w:fldCharType="separate"/>
      </w:r>
      <w:r>
        <w:rPr>
          <w:rFonts w:hint="eastAsia" w:ascii="黑体" w:hAnsi="黑体" w:eastAsia="黑体" w:cs="黑体"/>
          <w:szCs w:val="32"/>
        </w:rPr>
        <w:t>3风险评估组织机构与职责</w:t>
      </w:r>
      <w:r>
        <w:tab/>
      </w:r>
      <w:r>
        <w:fldChar w:fldCharType="begin"/>
      </w:r>
      <w:r>
        <w:instrText xml:space="preserve"> PAGEREF _Toc13063 </w:instrText>
      </w:r>
      <w:r>
        <w:fldChar w:fldCharType="separate"/>
      </w:r>
      <w:r>
        <w:t>166</w:t>
      </w:r>
      <w:r>
        <w:fldChar w:fldCharType="end"/>
      </w:r>
      <w:r>
        <w:fldChar w:fldCharType="end"/>
      </w:r>
    </w:p>
    <w:p>
      <w:pPr>
        <w:pStyle w:val="21"/>
        <w:tabs>
          <w:tab w:val="right" w:leader="dot" w:pos="9072"/>
        </w:tabs>
      </w:pPr>
      <w:r>
        <w:fldChar w:fldCharType="begin"/>
      </w:r>
      <w:r>
        <w:instrText xml:space="preserve"> HYPERLINK \l "_Toc27682" </w:instrText>
      </w:r>
      <w:r>
        <w:fldChar w:fldCharType="separate"/>
      </w:r>
      <w:r>
        <w:rPr>
          <w:rFonts w:hint="eastAsia" w:ascii="楷体" w:hAnsi="楷体" w:eastAsia="楷体" w:cs="楷体"/>
          <w:szCs w:val="28"/>
        </w:rPr>
        <w:t>3.1组织机构</w:t>
      </w:r>
      <w:r>
        <w:tab/>
      </w:r>
      <w:r>
        <w:fldChar w:fldCharType="begin"/>
      </w:r>
      <w:r>
        <w:instrText xml:space="preserve"> PAGEREF _Toc27682 </w:instrText>
      </w:r>
      <w:r>
        <w:fldChar w:fldCharType="separate"/>
      </w:r>
      <w:r>
        <w:t>166</w:t>
      </w:r>
      <w:r>
        <w:fldChar w:fldCharType="end"/>
      </w:r>
      <w:r>
        <w:fldChar w:fldCharType="end"/>
      </w:r>
    </w:p>
    <w:p>
      <w:pPr>
        <w:pStyle w:val="21"/>
        <w:tabs>
          <w:tab w:val="right" w:leader="dot" w:pos="9072"/>
        </w:tabs>
      </w:pPr>
      <w:r>
        <w:fldChar w:fldCharType="begin"/>
      </w:r>
      <w:r>
        <w:instrText xml:space="preserve"> HYPERLINK \l "_Toc10878" </w:instrText>
      </w:r>
      <w:r>
        <w:fldChar w:fldCharType="separate"/>
      </w:r>
      <w:r>
        <w:rPr>
          <w:rFonts w:hint="eastAsia" w:ascii="楷体" w:hAnsi="楷体" w:eastAsia="楷体" w:cs="楷体"/>
          <w:szCs w:val="28"/>
        </w:rPr>
        <w:t>3.2机构职责</w:t>
      </w:r>
      <w:r>
        <w:tab/>
      </w:r>
      <w:r>
        <w:fldChar w:fldCharType="begin"/>
      </w:r>
      <w:r>
        <w:instrText xml:space="preserve"> PAGEREF _Toc10878 </w:instrText>
      </w:r>
      <w:r>
        <w:fldChar w:fldCharType="separate"/>
      </w:r>
      <w:r>
        <w:t>166</w:t>
      </w:r>
      <w:r>
        <w:fldChar w:fldCharType="end"/>
      </w:r>
      <w:r>
        <w:fldChar w:fldCharType="end"/>
      </w:r>
    </w:p>
    <w:p>
      <w:pPr>
        <w:pStyle w:val="19"/>
        <w:tabs>
          <w:tab w:val="right" w:leader="dot" w:pos="9072"/>
        </w:tabs>
      </w:pPr>
      <w:r>
        <w:fldChar w:fldCharType="begin"/>
      </w:r>
      <w:r>
        <w:instrText xml:space="preserve"> HYPERLINK \l "_Toc7826" </w:instrText>
      </w:r>
      <w:r>
        <w:fldChar w:fldCharType="separate"/>
      </w:r>
      <w:r>
        <w:rPr>
          <w:rFonts w:hint="eastAsia" w:ascii="黑体" w:hAnsi="黑体" w:eastAsia="黑体" w:cs="黑体"/>
          <w:szCs w:val="32"/>
        </w:rPr>
        <w:t>4企业基本情况</w:t>
      </w:r>
      <w:r>
        <w:tab/>
      </w:r>
      <w:r>
        <w:fldChar w:fldCharType="begin"/>
      </w:r>
      <w:r>
        <w:instrText xml:space="preserve"> PAGEREF _Toc7826 </w:instrText>
      </w:r>
      <w:r>
        <w:fldChar w:fldCharType="separate"/>
      </w:r>
      <w:r>
        <w:t>167</w:t>
      </w:r>
      <w:r>
        <w:fldChar w:fldCharType="end"/>
      </w:r>
      <w:r>
        <w:fldChar w:fldCharType="end"/>
      </w:r>
    </w:p>
    <w:p>
      <w:pPr>
        <w:pStyle w:val="21"/>
        <w:tabs>
          <w:tab w:val="right" w:leader="dot" w:pos="9072"/>
        </w:tabs>
      </w:pPr>
      <w:r>
        <w:fldChar w:fldCharType="begin"/>
      </w:r>
      <w:r>
        <w:instrText xml:space="preserve"> HYPERLINK \l "_Toc32483" </w:instrText>
      </w:r>
      <w:r>
        <w:fldChar w:fldCharType="separate"/>
      </w:r>
      <w:r>
        <w:rPr>
          <w:rFonts w:hint="eastAsia" w:ascii="楷体" w:hAnsi="楷体" w:eastAsia="楷体" w:cs="楷体"/>
          <w:szCs w:val="28"/>
        </w:rPr>
        <w:t>4.1公司简介</w:t>
      </w:r>
      <w:r>
        <w:tab/>
      </w:r>
      <w:r>
        <w:fldChar w:fldCharType="begin"/>
      </w:r>
      <w:r>
        <w:instrText xml:space="preserve"> PAGEREF _Toc32483 </w:instrText>
      </w:r>
      <w:r>
        <w:fldChar w:fldCharType="separate"/>
      </w:r>
      <w:r>
        <w:t>167</w:t>
      </w:r>
      <w:r>
        <w:fldChar w:fldCharType="end"/>
      </w:r>
      <w:r>
        <w:fldChar w:fldCharType="end"/>
      </w:r>
    </w:p>
    <w:p>
      <w:pPr>
        <w:pStyle w:val="21"/>
        <w:tabs>
          <w:tab w:val="right" w:leader="dot" w:pos="9072"/>
        </w:tabs>
      </w:pPr>
      <w:r>
        <w:fldChar w:fldCharType="begin"/>
      </w:r>
      <w:r>
        <w:instrText xml:space="preserve"> HYPERLINK \l "_Toc24249" </w:instrText>
      </w:r>
      <w:r>
        <w:fldChar w:fldCharType="separate"/>
      </w:r>
      <w:r>
        <w:rPr>
          <w:rFonts w:hint="eastAsia" w:ascii="楷体" w:hAnsi="楷体" w:eastAsia="楷体" w:cs="楷体"/>
          <w:szCs w:val="28"/>
        </w:rPr>
        <w:t>4.2地理位置及自然条件</w:t>
      </w:r>
      <w:r>
        <w:tab/>
      </w:r>
      <w:r>
        <w:fldChar w:fldCharType="begin"/>
      </w:r>
      <w:r>
        <w:instrText xml:space="preserve"> PAGEREF _Toc24249 </w:instrText>
      </w:r>
      <w:r>
        <w:fldChar w:fldCharType="separate"/>
      </w:r>
      <w:r>
        <w:t>168</w:t>
      </w:r>
      <w:r>
        <w:fldChar w:fldCharType="end"/>
      </w:r>
      <w:r>
        <w:fldChar w:fldCharType="end"/>
      </w:r>
    </w:p>
    <w:p>
      <w:pPr>
        <w:pStyle w:val="13"/>
        <w:tabs>
          <w:tab w:val="right" w:leader="dot" w:pos="9072"/>
        </w:tabs>
      </w:pPr>
      <w:r>
        <w:fldChar w:fldCharType="begin"/>
      </w:r>
      <w:r>
        <w:instrText xml:space="preserve"> HYPERLINK \l "_Toc6055" </w:instrText>
      </w:r>
      <w:r>
        <w:fldChar w:fldCharType="separate"/>
      </w:r>
      <w:r>
        <w:rPr>
          <w:rFonts w:hint="eastAsia" w:ascii="宋体" w:hAnsi="宋体" w:cs="宋体"/>
          <w:bCs/>
        </w:rPr>
        <w:t>4</w:t>
      </w:r>
      <w:r>
        <w:rPr>
          <w:rFonts w:hint="eastAsia" w:ascii="宋体" w:hAnsi="宋体" w:eastAsia="宋体" w:cs="宋体"/>
          <w:bCs/>
        </w:rPr>
        <w:t>.2.1地理位置</w:t>
      </w:r>
      <w:r>
        <w:tab/>
      </w:r>
      <w:r>
        <w:fldChar w:fldCharType="begin"/>
      </w:r>
      <w:r>
        <w:instrText xml:space="preserve"> PAGEREF _Toc6055 </w:instrText>
      </w:r>
      <w:r>
        <w:fldChar w:fldCharType="separate"/>
      </w:r>
      <w:r>
        <w:t>168</w:t>
      </w:r>
      <w:r>
        <w:fldChar w:fldCharType="end"/>
      </w:r>
      <w:r>
        <w:fldChar w:fldCharType="end"/>
      </w:r>
    </w:p>
    <w:p>
      <w:pPr>
        <w:pStyle w:val="13"/>
        <w:tabs>
          <w:tab w:val="right" w:leader="dot" w:pos="9072"/>
        </w:tabs>
      </w:pPr>
      <w:r>
        <w:fldChar w:fldCharType="begin"/>
      </w:r>
      <w:r>
        <w:instrText xml:space="preserve"> HYPERLINK \l "_Toc29179" </w:instrText>
      </w:r>
      <w:r>
        <w:fldChar w:fldCharType="separate"/>
      </w:r>
      <w:r>
        <w:rPr>
          <w:rFonts w:hint="eastAsia" w:ascii="宋体" w:hAnsi="宋体" w:cs="宋体"/>
          <w:bCs/>
        </w:rPr>
        <w:t>4</w:t>
      </w:r>
      <w:r>
        <w:rPr>
          <w:rFonts w:hint="eastAsia" w:ascii="宋体" w:hAnsi="宋体" w:eastAsia="宋体" w:cs="宋体"/>
          <w:bCs/>
        </w:rPr>
        <w:t>.2.2区域自然条件</w:t>
      </w:r>
      <w:r>
        <w:tab/>
      </w:r>
      <w:r>
        <w:fldChar w:fldCharType="begin"/>
      </w:r>
      <w:r>
        <w:instrText xml:space="preserve"> PAGEREF _Toc29179 </w:instrText>
      </w:r>
      <w:r>
        <w:fldChar w:fldCharType="separate"/>
      </w:r>
      <w:r>
        <w:t>169</w:t>
      </w:r>
      <w:r>
        <w:fldChar w:fldCharType="end"/>
      </w:r>
      <w:r>
        <w:fldChar w:fldCharType="end"/>
      </w:r>
    </w:p>
    <w:p>
      <w:pPr>
        <w:pStyle w:val="13"/>
        <w:tabs>
          <w:tab w:val="right" w:leader="dot" w:pos="9072"/>
        </w:tabs>
      </w:pPr>
      <w:r>
        <w:fldChar w:fldCharType="begin"/>
      </w:r>
      <w:r>
        <w:instrText xml:space="preserve"> HYPERLINK \l "_Toc30506" </w:instrText>
      </w:r>
      <w:r>
        <w:fldChar w:fldCharType="separate"/>
      </w:r>
      <w:r>
        <w:rPr>
          <w:rFonts w:hint="eastAsia" w:ascii="宋体" w:hAnsi="宋体" w:cs="宋体"/>
          <w:bCs/>
        </w:rPr>
        <w:t xml:space="preserve">4.2.3 </w:t>
      </w:r>
      <w:r>
        <w:rPr>
          <w:rFonts w:hint="eastAsia" w:ascii="宋体" w:hAnsi="宋体" w:eastAsia="宋体" w:cs="宋体"/>
          <w:bCs/>
          <w:lang w:val="zh-CN"/>
        </w:rPr>
        <w:t>水文条件</w:t>
      </w:r>
      <w:r>
        <w:tab/>
      </w:r>
      <w:r>
        <w:fldChar w:fldCharType="begin"/>
      </w:r>
      <w:r>
        <w:instrText xml:space="preserve"> PAGEREF _Toc30506 </w:instrText>
      </w:r>
      <w:r>
        <w:fldChar w:fldCharType="separate"/>
      </w:r>
      <w:r>
        <w:t>170</w:t>
      </w:r>
      <w:r>
        <w:fldChar w:fldCharType="end"/>
      </w:r>
      <w:r>
        <w:fldChar w:fldCharType="end"/>
      </w:r>
    </w:p>
    <w:p>
      <w:pPr>
        <w:pStyle w:val="13"/>
        <w:tabs>
          <w:tab w:val="right" w:leader="dot" w:pos="9072"/>
        </w:tabs>
      </w:pPr>
      <w:r>
        <w:fldChar w:fldCharType="begin"/>
      </w:r>
      <w:r>
        <w:instrText xml:space="preserve"> HYPERLINK \l "_Toc12073" </w:instrText>
      </w:r>
      <w:r>
        <w:fldChar w:fldCharType="separate"/>
      </w:r>
      <w:r>
        <w:rPr>
          <w:rFonts w:hint="eastAsia" w:ascii="宋体" w:hAnsi="宋体" w:cs="宋体"/>
          <w:bCs/>
        </w:rPr>
        <w:t>4.2.4</w:t>
      </w:r>
      <w:r>
        <w:rPr>
          <w:rFonts w:hint="eastAsia" w:ascii="宋体" w:hAnsi="宋体" w:eastAsia="宋体" w:cs="宋体"/>
          <w:bCs/>
          <w:lang w:val="zh-CN"/>
        </w:rPr>
        <w:t>地震烈度</w:t>
      </w:r>
      <w:r>
        <w:tab/>
      </w:r>
      <w:r>
        <w:fldChar w:fldCharType="begin"/>
      </w:r>
      <w:r>
        <w:instrText xml:space="preserve"> PAGEREF _Toc12073 </w:instrText>
      </w:r>
      <w:r>
        <w:fldChar w:fldCharType="separate"/>
      </w:r>
      <w:r>
        <w:t>170</w:t>
      </w:r>
      <w:r>
        <w:fldChar w:fldCharType="end"/>
      </w:r>
      <w:r>
        <w:fldChar w:fldCharType="end"/>
      </w:r>
    </w:p>
    <w:p>
      <w:pPr>
        <w:pStyle w:val="13"/>
        <w:tabs>
          <w:tab w:val="right" w:leader="dot" w:pos="9072"/>
        </w:tabs>
      </w:pPr>
      <w:r>
        <w:fldChar w:fldCharType="begin"/>
      </w:r>
      <w:r>
        <w:instrText xml:space="preserve"> HYPERLINK \l "_Toc27450" </w:instrText>
      </w:r>
      <w:r>
        <w:fldChar w:fldCharType="separate"/>
      </w:r>
      <w:r>
        <w:rPr>
          <w:rFonts w:hint="eastAsia" w:ascii="宋体" w:hAnsi="宋体" w:cs="宋体"/>
          <w:bCs/>
        </w:rPr>
        <w:t>4</w:t>
      </w:r>
      <w:r>
        <w:rPr>
          <w:rFonts w:hint="eastAsia" w:ascii="宋体" w:hAnsi="宋体" w:eastAsia="宋体" w:cs="宋体"/>
          <w:bCs/>
        </w:rPr>
        <w:t>.2.5周边环境关系</w:t>
      </w:r>
      <w:r>
        <w:tab/>
      </w:r>
      <w:r>
        <w:fldChar w:fldCharType="begin"/>
      </w:r>
      <w:r>
        <w:instrText xml:space="preserve"> PAGEREF _Toc27450 </w:instrText>
      </w:r>
      <w:r>
        <w:fldChar w:fldCharType="separate"/>
      </w:r>
      <w:r>
        <w:t>170</w:t>
      </w:r>
      <w:r>
        <w:fldChar w:fldCharType="end"/>
      </w:r>
      <w:r>
        <w:fldChar w:fldCharType="end"/>
      </w:r>
    </w:p>
    <w:p>
      <w:pPr>
        <w:pStyle w:val="21"/>
        <w:tabs>
          <w:tab w:val="right" w:leader="dot" w:pos="9072"/>
        </w:tabs>
      </w:pPr>
      <w:r>
        <w:fldChar w:fldCharType="begin"/>
      </w:r>
      <w:r>
        <w:instrText xml:space="preserve"> HYPERLINK \l "_Toc4865" </w:instrText>
      </w:r>
      <w:r>
        <w:fldChar w:fldCharType="separate"/>
      </w:r>
      <w:r>
        <w:rPr>
          <w:rFonts w:hint="eastAsia" w:ascii="楷体" w:hAnsi="楷体" w:eastAsia="楷体" w:cs="楷体"/>
          <w:szCs w:val="28"/>
        </w:rPr>
        <w:t>4.3应急组织机构</w:t>
      </w:r>
      <w:r>
        <w:tab/>
      </w:r>
      <w:r>
        <w:fldChar w:fldCharType="begin"/>
      </w:r>
      <w:r>
        <w:instrText xml:space="preserve"> PAGEREF _Toc4865 </w:instrText>
      </w:r>
      <w:r>
        <w:fldChar w:fldCharType="separate"/>
      </w:r>
      <w:r>
        <w:t>172</w:t>
      </w:r>
      <w:r>
        <w:fldChar w:fldCharType="end"/>
      </w:r>
      <w:r>
        <w:fldChar w:fldCharType="end"/>
      </w:r>
    </w:p>
    <w:p>
      <w:pPr>
        <w:pStyle w:val="13"/>
        <w:tabs>
          <w:tab w:val="right" w:leader="dot" w:pos="9072"/>
        </w:tabs>
      </w:pPr>
      <w:r>
        <w:fldChar w:fldCharType="begin"/>
      </w:r>
      <w:r>
        <w:instrText xml:space="preserve"> HYPERLINK \l "_Toc2963" </w:instrText>
      </w:r>
      <w:r>
        <w:fldChar w:fldCharType="separate"/>
      </w:r>
      <w:r>
        <w:rPr>
          <w:rFonts w:hint="eastAsia" w:ascii="宋体" w:hAnsi="宋体" w:cs="宋体"/>
          <w:bCs/>
        </w:rPr>
        <w:t>4.3</w:t>
      </w:r>
      <w:r>
        <w:rPr>
          <w:rFonts w:hint="eastAsia" w:ascii="宋体" w:hAnsi="宋体" w:eastAsia="宋体" w:cs="宋体"/>
          <w:bCs/>
        </w:rPr>
        <w:t>.1应急救援指挥部成员</w:t>
      </w:r>
      <w:r>
        <w:tab/>
      </w:r>
      <w:r>
        <w:fldChar w:fldCharType="begin"/>
      </w:r>
      <w:r>
        <w:instrText xml:space="preserve"> PAGEREF _Toc2963 </w:instrText>
      </w:r>
      <w:r>
        <w:fldChar w:fldCharType="separate"/>
      </w:r>
      <w:r>
        <w:t>172</w:t>
      </w:r>
      <w:r>
        <w:fldChar w:fldCharType="end"/>
      </w:r>
      <w:r>
        <w:fldChar w:fldCharType="end"/>
      </w:r>
    </w:p>
    <w:p>
      <w:pPr>
        <w:pStyle w:val="13"/>
        <w:tabs>
          <w:tab w:val="right" w:leader="dot" w:pos="9072"/>
        </w:tabs>
      </w:pPr>
      <w:r>
        <w:fldChar w:fldCharType="begin"/>
      </w:r>
      <w:r>
        <w:instrText xml:space="preserve"> HYPERLINK \l "_Toc23659" </w:instrText>
      </w:r>
      <w:r>
        <w:fldChar w:fldCharType="separate"/>
      </w:r>
      <w:r>
        <w:rPr>
          <w:rFonts w:hint="eastAsia" w:ascii="宋体" w:hAnsi="宋体" w:cs="宋体"/>
          <w:bCs/>
        </w:rPr>
        <w:t>4.3.2</w:t>
      </w:r>
      <w:r>
        <w:rPr>
          <w:rFonts w:hint="eastAsia" w:ascii="宋体" w:hAnsi="宋体" w:cs="宋体"/>
          <w:bCs/>
          <w:lang w:val="zh-CN"/>
        </w:rPr>
        <w:t>应急救援指挥部职责</w:t>
      </w:r>
      <w:r>
        <w:tab/>
      </w:r>
      <w:r>
        <w:fldChar w:fldCharType="begin"/>
      </w:r>
      <w:r>
        <w:instrText xml:space="preserve"> PAGEREF _Toc23659 </w:instrText>
      </w:r>
      <w:r>
        <w:fldChar w:fldCharType="separate"/>
      </w:r>
      <w:r>
        <w:t>173</w:t>
      </w:r>
      <w:r>
        <w:fldChar w:fldCharType="end"/>
      </w:r>
      <w:r>
        <w:fldChar w:fldCharType="end"/>
      </w:r>
    </w:p>
    <w:p>
      <w:pPr>
        <w:pStyle w:val="13"/>
        <w:tabs>
          <w:tab w:val="right" w:leader="dot" w:pos="9072"/>
        </w:tabs>
      </w:pPr>
      <w:r>
        <w:fldChar w:fldCharType="begin"/>
      </w:r>
      <w:r>
        <w:instrText xml:space="preserve"> HYPERLINK \l "_Toc27883" </w:instrText>
      </w:r>
      <w:r>
        <w:fldChar w:fldCharType="separate"/>
      </w:r>
      <w:r>
        <w:rPr>
          <w:rFonts w:hint="eastAsia" w:ascii="宋体" w:hAnsi="宋体" w:cs="宋体"/>
          <w:bCs/>
        </w:rPr>
        <w:t>4.3.3总指挥及职责</w:t>
      </w:r>
      <w:r>
        <w:tab/>
      </w:r>
      <w:r>
        <w:fldChar w:fldCharType="begin"/>
      </w:r>
      <w:r>
        <w:instrText xml:space="preserve"> PAGEREF _Toc27883 </w:instrText>
      </w:r>
      <w:r>
        <w:fldChar w:fldCharType="separate"/>
      </w:r>
      <w:r>
        <w:t>173</w:t>
      </w:r>
      <w:r>
        <w:fldChar w:fldCharType="end"/>
      </w:r>
      <w:r>
        <w:fldChar w:fldCharType="end"/>
      </w:r>
    </w:p>
    <w:p>
      <w:pPr>
        <w:pStyle w:val="13"/>
        <w:tabs>
          <w:tab w:val="right" w:leader="dot" w:pos="9072"/>
        </w:tabs>
      </w:pPr>
      <w:r>
        <w:fldChar w:fldCharType="begin"/>
      </w:r>
      <w:r>
        <w:instrText xml:space="preserve"> HYPERLINK \l "_Toc23103" </w:instrText>
      </w:r>
      <w:r>
        <w:fldChar w:fldCharType="separate"/>
      </w:r>
      <w:r>
        <w:rPr>
          <w:rFonts w:hint="eastAsia" w:ascii="宋体" w:hAnsi="宋体" w:cs="宋体"/>
          <w:bCs/>
        </w:rPr>
        <w:t>4.3.4 副总指挥及职责</w:t>
      </w:r>
      <w:r>
        <w:tab/>
      </w:r>
      <w:r>
        <w:fldChar w:fldCharType="begin"/>
      </w:r>
      <w:r>
        <w:instrText xml:space="preserve"> PAGEREF _Toc23103 </w:instrText>
      </w:r>
      <w:r>
        <w:fldChar w:fldCharType="separate"/>
      </w:r>
      <w:r>
        <w:t>174</w:t>
      </w:r>
      <w:r>
        <w:fldChar w:fldCharType="end"/>
      </w:r>
      <w:r>
        <w:fldChar w:fldCharType="end"/>
      </w:r>
    </w:p>
    <w:p>
      <w:pPr>
        <w:pStyle w:val="13"/>
        <w:tabs>
          <w:tab w:val="right" w:leader="dot" w:pos="9072"/>
        </w:tabs>
      </w:pPr>
      <w:r>
        <w:fldChar w:fldCharType="begin"/>
      </w:r>
      <w:r>
        <w:instrText xml:space="preserve"> HYPERLINK \l "_Toc32247" </w:instrText>
      </w:r>
      <w:r>
        <w:fldChar w:fldCharType="separate"/>
      </w:r>
      <w:r>
        <w:rPr>
          <w:rFonts w:hint="eastAsia" w:ascii="宋体" w:hAnsi="宋体" w:cs="宋体"/>
          <w:bCs/>
        </w:rPr>
        <w:t>4.3.5应急办</w:t>
      </w:r>
      <w:r>
        <w:tab/>
      </w:r>
      <w:r>
        <w:fldChar w:fldCharType="begin"/>
      </w:r>
      <w:r>
        <w:instrText xml:space="preserve"> PAGEREF _Toc32247 </w:instrText>
      </w:r>
      <w:r>
        <w:fldChar w:fldCharType="separate"/>
      </w:r>
      <w:r>
        <w:t>174</w:t>
      </w:r>
      <w:r>
        <w:fldChar w:fldCharType="end"/>
      </w:r>
      <w:r>
        <w:fldChar w:fldCharType="end"/>
      </w:r>
    </w:p>
    <w:p>
      <w:pPr>
        <w:pStyle w:val="13"/>
        <w:tabs>
          <w:tab w:val="right" w:leader="dot" w:pos="9072"/>
        </w:tabs>
      </w:pPr>
      <w:r>
        <w:fldChar w:fldCharType="begin"/>
      </w:r>
      <w:r>
        <w:instrText xml:space="preserve"> HYPERLINK \l "_Toc14118" </w:instrText>
      </w:r>
      <w:r>
        <w:fldChar w:fldCharType="separate"/>
      </w:r>
      <w:r>
        <w:rPr>
          <w:rFonts w:hint="eastAsia" w:ascii="宋体" w:hAnsi="宋体" w:cs="宋体"/>
          <w:bCs/>
        </w:rPr>
        <w:t>4.3.6抢险救援组</w:t>
      </w:r>
      <w:r>
        <w:tab/>
      </w:r>
      <w:r>
        <w:fldChar w:fldCharType="begin"/>
      </w:r>
      <w:r>
        <w:instrText xml:space="preserve"> PAGEREF _Toc14118 </w:instrText>
      </w:r>
      <w:r>
        <w:fldChar w:fldCharType="separate"/>
      </w:r>
      <w:r>
        <w:t>175</w:t>
      </w:r>
      <w:r>
        <w:fldChar w:fldCharType="end"/>
      </w:r>
      <w:r>
        <w:fldChar w:fldCharType="end"/>
      </w:r>
    </w:p>
    <w:p>
      <w:pPr>
        <w:pStyle w:val="13"/>
        <w:tabs>
          <w:tab w:val="right" w:leader="dot" w:pos="9072"/>
        </w:tabs>
      </w:pPr>
      <w:r>
        <w:fldChar w:fldCharType="begin"/>
      </w:r>
      <w:r>
        <w:instrText xml:space="preserve"> HYPERLINK \l "_Toc10309" </w:instrText>
      </w:r>
      <w:r>
        <w:fldChar w:fldCharType="separate"/>
      </w:r>
      <w:r>
        <w:rPr>
          <w:rFonts w:hint="eastAsia" w:ascii="宋体" w:hAnsi="宋体" w:cs="宋体"/>
          <w:bCs/>
        </w:rPr>
        <w:t>4.3.7疏散警戒组</w:t>
      </w:r>
      <w:r>
        <w:tab/>
      </w:r>
      <w:r>
        <w:fldChar w:fldCharType="begin"/>
      </w:r>
      <w:r>
        <w:instrText xml:space="preserve"> PAGEREF _Toc10309 </w:instrText>
      </w:r>
      <w:r>
        <w:fldChar w:fldCharType="separate"/>
      </w:r>
      <w:r>
        <w:t>176</w:t>
      </w:r>
      <w:r>
        <w:fldChar w:fldCharType="end"/>
      </w:r>
      <w:r>
        <w:fldChar w:fldCharType="end"/>
      </w:r>
    </w:p>
    <w:p>
      <w:pPr>
        <w:pStyle w:val="13"/>
        <w:tabs>
          <w:tab w:val="right" w:leader="dot" w:pos="9072"/>
        </w:tabs>
      </w:pPr>
      <w:r>
        <w:fldChar w:fldCharType="begin"/>
      </w:r>
      <w:r>
        <w:instrText xml:space="preserve"> HYPERLINK \l "_Toc8659" </w:instrText>
      </w:r>
      <w:r>
        <w:fldChar w:fldCharType="separate"/>
      </w:r>
      <w:r>
        <w:rPr>
          <w:rFonts w:hint="eastAsia" w:ascii="宋体" w:hAnsi="宋体" w:cs="宋体"/>
          <w:bCs/>
        </w:rPr>
        <w:t>4.3.8 报警联络组</w:t>
      </w:r>
      <w:r>
        <w:tab/>
      </w:r>
      <w:r>
        <w:fldChar w:fldCharType="begin"/>
      </w:r>
      <w:r>
        <w:instrText xml:space="preserve"> PAGEREF _Toc8659 </w:instrText>
      </w:r>
      <w:r>
        <w:fldChar w:fldCharType="separate"/>
      </w:r>
      <w:r>
        <w:t>177</w:t>
      </w:r>
      <w:r>
        <w:fldChar w:fldCharType="end"/>
      </w:r>
      <w:r>
        <w:fldChar w:fldCharType="end"/>
      </w:r>
    </w:p>
    <w:p>
      <w:pPr>
        <w:pStyle w:val="13"/>
        <w:tabs>
          <w:tab w:val="right" w:leader="dot" w:pos="9072"/>
        </w:tabs>
      </w:pPr>
      <w:r>
        <w:fldChar w:fldCharType="begin"/>
      </w:r>
      <w:r>
        <w:instrText xml:space="preserve"> HYPERLINK \l "_Toc9621" </w:instrText>
      </w:r>
      <w:r>
        <w:fldChar w:fldCharType="separate"/>
      </w:r>
      <w:r>
        <w:rPr>
          <w:rFonts w:hint="eastAsia" w:ascii="宋体" w:hAnsi="宋体" w:cs="宋体"/>
          <w:bCs/>
        </w:rPr>
        <w:t>4.3.9后勤保障组</w:t>
      </w:r>
      <w:r>
        <w:tab/>
      </w:r>
      <w:r>
        <w:fldChar w:fldCharType="begin"/>
      </w:r>
      <w:r>
        <w:instrText xml:space="preserve"> PAGEREF _Toc9621 </w:instrText>
      </w:r>
      <w:r>
        <w:fldChar w:fldCharType="separate"/>
      </w:r>
      <w:r>
        <w:t>178</w:t>
      </w:r>
      <w:r>
        <w:fldChar w:fldCharType="end"/>
      </w:r>
      <w:r>
        <w:fldChar w:fldCharType="end"/>
      </w:r>
    </w:p>
    <w:p>
      <w:pPr>
        <w:pStyle w:val="13"/>
        <w:tabs>
          <w:tab w:val="right" w:leader="dot" w:pos="9072"/>
        </w:tabs>
      </w:pPr>
      <w:r>
        <w:fldChar w:fldCharType="begin"/>
      </w:r>
      <w:r>
        <w:instrText xml:space="preserve"> HYPERLINK \l "_Toc892" </w:instrText>
      </w:r>
      <w:r>
        <w:fldChar w:fldCharType="separate"/>
      </w:r>
      <w:r>
        <w:rPr>
          <w:rFonts w:hint="eastAsia" w:ascii="宋体" w:hAnsi="宋体" w:cs="宋体"/>
          <w:bCs/>
        </w:rPr>
        <w:t>4.3.10事故调查善后组</w:t>
      </w:r>
      <w:r>
        <w:tab/>
      </w:r>
      <w:r>
        <w:fldChar w:fldCharType="begin"/>
      </w:r>
      <w:r>
        <w:instrText xml:space="preserve"> PAGEREF _Toc892 </w:instrText>
      </w:r>
      <w:r>
        <w:fldChar w:fldCharType="separate"/>
      </w:r>
      <w:r>
        <w:t>178</w:t>
      </w:r>
      <w:r>
        <w:fldChar w:fldCharType="end"/>
      </w:r>
      <w:r>
        <w:fldChar w:fldCharType="end"/>
      </w:r>
    </w:p>
    <w:p>
      <w:pPr>
        <w:pStyle w:val="21"/>
        <w:tabs>
          <w:tab w:val="right" w:leader="dot" w:pos="9072"/>
        </w:tabs>
      </w:pPr>
      <w:r>
        <w:fldChar w:fldCharType="begin"/>
      </w:r>
      <w:r>
        <w:instrText xml:space="preserve"> HYPERLINK \l "_Toc6915" </w:instrText>
      </w:r>
      <w:r>
        <w:fldChar w:fldCharType="separate"/>
      </w:r>
      <w:r>
        <w:rPr>
          <w:rFonts w:hint="eastAsia" w:ascii="楷体" w:hAnsi="楷体" w:eastAsia="楷体" w:cs="楷体"/>
          <w:szCs w:val="28"/>
        </w:rPr>
        <w:t>4.4安全设施设备配备</w:t>
      </w:r>
      <w:r>
        <w:tab/>
      </w:r>
      <w:r>
        <w:fldChar w:fldCharType="begin"/>
      </w:r>
      <w:r>
        <w:instrText xml:space="preserve"> PAGEREF _Toc6915 </w:instrText>
      </w:r>
      <w:r>
        <w:fldChar w:fldCharType="separate"/>
      </w:r>
      <w:r>
        <w:t>179</w:t>
      </w:r>
      <w:r>
        <w:fldChar w:fldCharType="end"/>
      </w:r>
      <w:r>
        <w:fldChar w:fldCharType="end"/>
      </w:r>
    </w:p>
    <w:p>
      <w:pPr>
        <w:pStyle w:val="19"/>
        <w:tabs>
          <w:tab w:val="right" w:leader="dot" w:pos="9072"/>
        </w:tabs>
      </w:pPr>
      <w:r>
        <w:fldChar w:fldCharType="begin"/>
      </w:r>
      <w:r>
        <w:instrText xml:space="preserve"> HYPERLINK \l "_Toc29100" </w:instrText>
      </w:r>
      <w:r>
        <w:fldChar w:fldCharType="separate"/>
      </w:r>
      <w:r>
        <w:rPr>
          <w:rFonts w:hint="eastAsia" w:ascii="黑体" w:hAnsi="黑体" w:eastAsia="黑体" w:cs="黑体"/>
          <w:szCs w:val="32"/>
        </w:rPr>
        <w:t>5 危险有害因素辨识</w:t>
      </w:r>
      <w:r>
        <w:tab/>
      </w:r>
      <w:r>
        <w:fldChar w:fldCharType="begin"/>
      </w:r>
      <w:r>
        <w:instrText xml:space="preserve"> PAGEREF _Toc29100 </w:instrText>
      </w:r>
      <w:r>
        <w:fldChar w:fldCharType="separate"/>
      </w:r>
      <w:r>
        <w:t>181</w:t>
      </w:r>
      <w:r>
        <w:fldChar w:fldCharType="end"/>
      </w:r>
      <w:r>
        <w:fldChar w:fldCharType="end"/>
      </w:r>
    </w:p>
    <w:p>
      <w:pPr>
        <w:pStyle w:val="21"/>
        <w:tabs>
          <w:tab w:val="right" w:leader="dot" w:pos="9072"/>
        </w:tabs>
      </w:pPr>
      <w:r>
        <w:fldChar w:fldCharType="begin"/>
      </w:r>
      <w:r>
        <w:instrText xml:space="preserve"> HYPERLINK \l "_Toc10880" </w:instrText>
      </w:r>
      <w:r>
        <w:fldChar w:fldCharType="separate"/>
      </w:r>
      <w:r>
        <w:rPr>
          <w:rFonts w:hint="eastAsia" w:ascii="楷体" w:hAnsi="楷体" w:eastAsia="楷体" w:cs="楷体"/>
          <w:szCs w:val="28"/>
        </w:rPr>
        <w:t>5.1危险源与风险分析</w:t>
      </w:r>
      <w:r>
        <w:tab/>
      </w:r>
      <w:r>
        <w:fldChar w:fldCharType="begin"/>
      </w:r>
      <w:r>
        <w:instrText xml:space="preserve"> PAGEREF _Toc10880 </w:instrText>
      </w:r>
      <w:r>
        <w:fldChar w:fldCharType="separate"/>
      </w:r>
      <w:r>
        <w:t>181</w:t>
      </w:r>
      <w:r>
        <w:fldChar w:fldCharType="end"/>
      </w:r>
      <w:r>
        <w:fldChar w:fldCharType="end"/>
      </w:r>
    </w:p>
    <w:p>
      <w:pPr>
        <w:pStyle w:val="21"/>
        <w:tabs>
          <w:tab w:val="right" w:leader="dot" w:pos="9072"/>
        </w:tabs>
      </w:pPr>
      <w:r>
        <w:fldChar w:fldCharType="begin"/>
      </w:r>
      <w:r>
        <w:instrText xml:space="preserve"> HYPERLINK \l "_Toc4425" </w:instrText>
      </w:r>
      <w:r>
        <w:fldChar w:fldCharType="separate"/>
      </w:r>
      <w:r>
        <w:rPr>
          <w:rFonts w:hint="eastAsia" w:ascii="楷体" w:hAnsi="楷体" w:eastAsia="楷体" w:cs="楷体"/>
          <w:szCs w:val="28"/>
        </w:rPr>
        <w:t>5.2主要危险、有害因素分析</w:t>
      </w:r>
      <w:r>
        <w:tab/>
      </w:r>
      <w:r>
        <w:fldChar w:fldCharType="begin"/>
      </w:r>
      <w:r>
        <w:instrText xml:space="preserve"> PAGEREF _Toc4425 </w:instrText>
      </w:r>
      <w:r>
        <w:fldChar w:fldCharType="separate"/>
      </w:r>
      <w:r>
        <w:t>182</w:t>
      </w:r>
      <w:r>
        <w:fldChar w:fldCharType="end"/>
      </w:r>
      <w:r>
        <w:fldChar w:fldCharType="end"/>
      </w:r>
    </w:p>
    <w:p>
      <w:pPr>
        <w:pStyle w:val="19"/>
        <w:tabs>
          <w:tab w:val="right" w:leader="dot" w:pos="9072"/>
        </w:tabs>
      </w:pPr>
      <w:r>
        <w:fldChar w:fldCharType="begin"/>
      </w:r>
      <w:r>
        <w:instrText xml:space="preserve"> HYPERLINK \l "_Toc4622" </w:instrText>
      </w:r>
      <w:r>
        <w:fldChar w:fldCharType="separate"/>
      </w:r>
      <w:r>
        <w:rPr>
          <w:rFonts w:hint="eastAsia" w:ascii="黑体" w:hAnsi="黑体" w:eastAsia="黑体" w:cs="黑体"/>
          <w:szCs w:val="32"/>
        </w:rPr>
        <w:t>6 风险评估</w:t>
      </w:r>
      <w:r>
        <w:tab/>
      </w:r>
      <w:r>
        <w:fldChar w:fldCharType="begin"/>
      </w:r>
      <w:r>
        <w:instrText xml:space="preserve"> PAGEREF _Toc4622 </w:instrText>
      </w:r>
      <w:r>
        <w:fldChar w:fldCharType="separate"/>
      </w:r>
      <w:r>
        <w:t>185</w:t>
      </w:r>
      <w:r>
        <w:fldChar w:fldCharType="end"/>
      </w:r>
      <w:r>
        <w:fldChar w:fldCharType="end"/>
      </w:r>
    </w:p>
    <w:p>
      <w:pPr>
        <w:pStyle w:val="21"/>
        <w:tabs>
          <w:tab w:val="right" w:leader="dot" w:pos="9072"/>
        </w:tabs>
      </w:pPr>
      <w:r>
        <w:fldChar w:fldCharType="begin"/>
      </w:r>
      <w:r>
        <w:instrText xml:space="preserve"> HYPERLINK \l "_Toc30096" </w:instrText>
      </w:r>
      <w:r>
        <w:fldChar w:fldCharType="separate"/>
      </w:r>
      <w:r>
        <w:rPr>
          <w:rFonts w:hint="eastAsia" w:ascii="楷体" w:hAnsi="楷体" w:eastAsia="楷体" w:cs="楷体"/>
          <w:szCs w:val="28"/>
        </w:rPr>
        <w:t>6.1风险评估准则</w:t>
      </w:r>
      <w:r>
        <w:tab/>
      </w:r>
      <w:r>
        <w:fldChar w:fldCharType="begin"/>
      </w:r>
      <w:r>
        <w:instrText xml:space="preserve"> PAGEREF _Toc30096 </w:instrText>
      </w:r>
      <w:r>
        <w:fldChar w:fldCharType="separate"/>
      </w:r>
      <w:r>
        <w:t>185</w:t>
      </w:r>
      <w:r>
        <w:fldChar w:fldCharType="end"/>
      </w:r>
      <w:r>
        <w:fldChar w:fldCharType="end"/>
      </w:r>
    </w:p>
    <w:p>
      <w:pPr>
        <w:pStyle w:val="21"/>
        <w:tabs>
          <w:tab w:val="right" w:leader="dot" w:pos="9072"/>
        </w:tabs>
      </w:pPr>
      <w:r>
        <w:fldChar w:fldCharType="begin"/>
      </w:r>
      <w:r>
        <w:instrText xml:space="preserve"> HYPERLINK \l "_Toc18951" </w:instrText>
      </w:r>
      <w:r>
        <w:fldChar w:fldCharType="separate"/>
      </w:r>
      <w:r>
        <w:rPr>
          <w:rFonts w:hint="eastAsia" w:ascii="楷体" w:hAnsi="楷体" w:eastAsia="楷体" w:cs="楷体"/>
          <w:szCs w:val="28"/>
        </w:rPr>
        <w:t>6.2风险评估方法</w:t>
      </w:r>
      <w:r>
        <w:tab/>
      </w:r>
      <w:r>
        <w:fldChar w:fldCharType="begin"/>
      </w:r>
      <w:r>
        <w:instrText xml:space="preserve"> PAGEREF _Toc18951 </w:instrText>
      </w:r>
      <w:r>
        <w:fldChar w:fldCharType="separate"/>
      </w:r>
      <w:r>
        <w:t>186</w:t>
      </w:r>
      <w:r>
        <w:fldChar w:fldCharType="end"/>
      </w:r>
      <w:r>
        <w:fldChar w:fldCharType="end"/>
      </w:r>
    </w:p>
    <w:p>
      <w:pPr>
        <w:pStyle w:val="21"/>
        <w:tabs>
          <w:tab w:val="right" w:leader="dot" w:pos="9072"/>
        </w:tabs>
      </w:pPr>
      <w:r>
        <w:fldChar w:fldCharType="begin"/>
      </w:r>
      <w:r>
        <w:instrText xml:space="preserve"> HYPERLINK \l "_Toc32351" </w:instrText>
      </w:r>
      <w:r>
        <w:fldChar w:fldCharType="separate"/>
      </w:r>
      <w:r>
        <w:rPr>
          <w:rFonts w:hint="eastAsia" w:ascii="楷体" w:hAnsi="楷体" w:eastAsia="楷体" w:cs="楷体"/>
          <w:szCs w:val="28"/>
        </w:rPr>
        <w:t>6.3风险矩阵评估</w:t>
      </w:r>
      <w:r>
        <w:tab/>
      </w:r>
      <w:r>
        <w:fldChar w:fldCharType="begin"/>
      </w:r>
      <w:r>
        <w:instrText xml:space="preserve"> PAGEREF _Toc32351 </w:instrText>
      </w:r>
      <w:r>
        <w:fldChar w:fldCharType="separate"/>
      </w:r>
      <w:r>
        <w:t>186</w:t>
      </w:r>
      <w:r>
        <w:fldChar w:fldCharType="end"/>
      </w:r>
      <w:r>
        <w:fldChar w:fldCharType="end"/>
      </w:r>
    </w:p>
    <w:p>
      <w:pPr>
        <w:pStyle w:val="21"/>
        <w:tabs>
          <w:tab w:val="right" w:leader="dot" w:pos="9072"/>
        </w:tabs>
      </w:pPr>
      <w:r>
        <w:fldChar w:fldCharType="begin"/>
      </w:r>
      <w:r>
        <w:instrText xml:space="preserve"> HYPERLINK \l "_Toc16" </w:instrText>
      </w:r>
      <w:r>
        <w:fldChar w:fldCharType="separate"/>
      </w:r>
      <w:r>
        <w:rPr>
          <w:rFonts w:hint="eastAsia" w:ascii="楷体" w:hAnsi="楷体" w:eastAsia="楷体" w:cs="楷体"/>
          <w:szCs w:val="28"/>
        </w:rPr>
        <w:t>6.4事故类别及风险评估汇总</w:t>
      </w:r>
      <w:r>
        <w:tab/>
      </w:r>
      <w:r>
        <w:fldChar w:fldCharType="begin"/>
      </w:r>
      <w:r>
        <w:instrText xml:space="preserve"> PAGEREF _Toc16 </w:instrText>
      </w:r>
      <w:r>
        <w:fldChar w:fldCharType="separate"/>
      </w:r>
      <w:r>
        <w:t>187</w:t>
      </w:r>
      <w:r>
        <w:fldChar w:fldCharType="end"/>
      </w:r>
      <w:r>
        <w:fldChar w:fldCharType="end"/>
      </w:r>
    </w:p>
    <w:p>
      <w:pPr>
        <w:pStyle w:val="19"/>
        <w:tabs>
          <w:tab w:val="right" w:leader="dot" w:pos="9072"/>
        </w:tabs>
      </w:pPr>
      <w:r>
        <w:fldChar w:fldCharType="begin"/>
      </w:r>
      <w:r>
        <w:instrText xml:space="preserve"> HYPERLINK \l "_Toc17149" </w:instrText>
      </w:r>
      <w:r>
        <w:fldChar w:fldCharType="separate"/>
      </w:r>
      <w:r>
        <w:rPr>
          <w:rFonts w:hint="eastAsia" w:ascii="黑体" w:hAnsi="黑体" w:eastAsia="黑体" w:cs="黑体"/>
          <w:szCs w:val="32"/>
        </w:rPr>
        <w:t>7防范和控制事故风险措施</w:t>
      </w:r>
      <w:r>
        <w:tab/>
      </w:r>
      <w:r>
        <w:fldChar w:fldCharType="begin"/>
      </w:r>
      <w:r>
        <w:instrText xml:space="preserve"> PAGEREF _Toc17149 </w:instrText>
      </w:r>
      <w:r>
        <w:fldChar w:fldCharType="separate"/>
      </w:r>
      <w:r>
        <w:t>189</w:t>
      </w:r>
      <w:r>
        <w:fldChar w:fldCharType="end"/>
      </w:r>
      <w:r>
        <w:fldChar w:fldCharType="end"/>
      </w:r>
    </w:p>
    <w:p>
      <w:pPr>
        <w:pStyle w:val="19"/>
        <w:tabs>
          <w:tab w:val="right" w:leader="dot" w:pos="9072"/>
        </w:tabs>
      </w:pPr>
      <w:r>
        <w:fldChar w:fldCharType="begin"/>
      </w:r>
      <w:r>
        <w:instrText xml:space="preserve"> HYPERLINK \l "_Toc30123" </w:instrText>
      </w:r>
      <w:r>
        <w:fldChar w:fldCharType="separate"/>
      </w:r>
      <w:r>
        <w:rPr>
          <w:rFonts w:hint="eastAsia" w:ascii="黑体" w:hAnsi="黑体" w:eastAsia="黑体" w:cs="黑体"/>
          <w:szCs w:val="32"/>
        </w:rPr>
        <w:t>8事故风险辨识评价结论</w:t>
      </w:r>
      <w:r>
        <w:tab/>
      </w:r>
      <w:r>
        <w:fldChar w:fldCharType="begin"/>
      </w:r>
      <w:r>
        <w:instrText xml:space="preserve"> PAGEREF _Toc30123 </w:instrText>
      </w:r>
      <w:r>
        <w:fldChar w:fldCharType="separate"/>
      </w:r>
      <w:r>
        <w:t>190</w:t>
      </w:r>
      <w:r>
        <w:fldChar w:fldCharType="end"/>
      </w:r>
      <w:r>
        <w:fldChar w:fldCharType="end"/>
      </w:r>
    </w:p>
    <w:p>
      <w:pPr>
        <w:pStyle w:val="19"/>
        <w:tabs>
          <w:tab w:val="right" w:leader="dot" w:pos="9072"/>
        </w:tabs>
      </w:pPr>
      <w:r>
        <w:fldChar w:fldCharType="begin"/>
      </w:r>
      <w:r>
        <w:instrText xml:space="preserve"> HYPERLINK \l "_Toc12528" </w:instrText>
      </w:r>
      <w:r>
        <w:fldChar w:fldCharType="separate"/>
      </w:r>
      <w:r>
        <w:rPr>
          <w:rFonts w:hint="eastAsia" w:ascii="黑体" w:hAnsi="黑体" w:eastAsia="黑体" w:cs="黑体"/>
          <w:szCs w:val="32"/>
        </w:rPr>
        <w:t>附件二应急资源调查报告</w:t>
      </w:r>
      <w:r>
        <w:tab/>
      </w:r>
      <w:r>
        <w:fldChar w:fldCharType="begin"/>
      </w:r>
      <w:r>
        <w:instrText xml:space="preserve"> PAGEREF _Toc12528 </w:instrText>
      </w:r>
      <w:r>
        <w:fldChar w:fldCharType="separate"/>
      </w:r>
      <w:r>
        <w:t>191</w:t>
      </w:r>
      <w:r>
        <w:fldChar w:fldCharType="end"/>
      </w:r>
      <w:r>
        <w:fldChar w:fldCharType="end"/>
      </w:r>
    </w:p>
    <w:p>
      <w:pPr>
        <w:pStyle w:val="19"/>
        <w:tabs>
          <w:tab w:val="right" w:leader="dot" w:pos="9072"/>
        </w:tabs>
      </w:pPr>
      <w:r>
        <w:fldChar w:fldCharType="begin"/>
      </w:r>
      <w:r>
        <w:instrText xml:space="preserve"> HYPERLINK \l "_Toc2326" </w:instrText>
      </w:r>
      <w:r>
        <w:fldChar w:fldCharType="separate"/>
      </w:r>
      <w:r>
        <w:rPr>
          <w:rFonts w:hint="eastAsia" w:ascii="黑体" w:hAnsi="黑体" w:eastAsia="黑体" w:cs="黑体"/>
          <w:szCs w:val="44"/>
        </w:rPr>
        <w:t>应急资源调查报告</w:t>
      </w:r>
      <w:r>
        <w:tab/>
      </w:r>
      <w:r>
        <w:fldChar w:fldCharType="begin"/>
      </w:r>
      <w:r>
        <w:instrText xml:space="preserve"> PAGEREF _Toc2326 </w:instrText>
      </w:r>
      <w:r>
        <w:fldChar w:fldCharType="separate"/>
      </w:r>
      <w:r>
        <w:t>191</w:t>
      </w:r>
      <w:r>
        <w:fldChar w:fldCharType="end"/>
      </w:r>
      <w:r>
        <w:fldChar w:fldCharType="end"/>
      </w:r>
    </w:p>
    <w:p>
      <w:pPr>
        <w:pStyle w:val="19"/>
        <w:tabs>
          <w:tab w:val="right" w:leader="dot" w:pos="9072"/>
        </w:tabs>
      </w:pPr>
      <w:r>
        <w:fldChar w:fldCharType="begin"/>
      </w:r>
      <w:r>
        <w:instrText xml:space="preserve"> HYPERLINK \l "_Toc6097" </w:instrText>
      </w:r>
      <w:r>
        <w:fldChar w:fldCharType="separate"/>
      </w:r>
      <w:r>
        <w:rPr>
          <w:rFonts w:hint="eastAsia" w:ascii="黑体" w:hAnsi="黑体" w:eastAsia="黑体" w:cs="黑体"/>
          <w:szCs w:val="32"/>
        </w:rPr>
        <w:t>1总则</w:t>
      </w:r>
      <w:r>
        <w:tab/>
      </w:r>
      <w:r>
        <w:fldChar w:fldCharType="begin"/>
      </w:r>
      <w:r>
        <w:instrText xml:space="preserve"> PAGEREF _Toc6097 </w:instrText>
      </w:r>
      <w:r>
        <w:fldChar w:fldCharType="separate"/>
      </w:r>
      <w:r>
        <w:t>192</w:t>
      </w:r>
      <w:r>
        <w:fldChar w:fldCharType="end"/>
      </w:r>
      <w:r>
        <w:fldChar w:fldCharType="end"/>
      </w:r>
    </w:p>
    <w:p>
      <w:pPr>
        <w:pStyle w:val="21"/>
        <w:tabs>
          <w:tab w:val="right" w:leader="dot" w:pos="9072"/>
        </w:tabs>
      </w:pPr>
      <w:r>
        <w:fldChar w:fldCharType="begin"/>
      </w:r>
      <w:r>
        <w:instrText xml:space="preserve"> HYPERLINK \l "_Toc8994" </w:instrText>
      </w:r>
      <w:r>
        <w:fldChar w:fldCharType="separate"/>
      </w:r>
      <w:r>
        <w:rPr>
          <w:rFonts w:hint="eastAsia" w:ascii="楷体" w:hAnsi="楷体" w:eastAsia="楷体" w:cs="楷体"/>
          <w:szCs w:val="28"/>
        </w:rPr>
        <w:t>1.1应急资源调查目的</w:t>
      </w:r>
      <w:r>
        <w:tab/>
      </w:r>
      <w:r>
        <w:fldChar w:fldCharType="begin"/>
      </w:r>
      <w:r>
        <w:instrText xml:space="preserve"> PAGEREF _Toc8994 </w:instrText>
      </w:r>
      <w:r>
        <w:fldChar w:fldCharType="separate"/>
      </w:r>
      <w:r>
        <w:t>192</w:t>
      </w:r>
      <w:r>
        <w:fldChar w:fldCharType="end"/>
      </w:r>
      <w:r>
        <w:fldChar w:fldCharType="end"/>
      </w:r>
    </w:p>
    <w:p>
      <w:pPr>
        <w:pStyle w:val="21"/>
        <w:tabs>
          <w:tab w:val="right" w:leader="dot" w:pos="9072"/>
        </w:tabs>
      </w:pPr>
      <w:r>
        <w:fldChar w:fldCharType="begin"/>
      </w:r>
      <w:r>
        <w:instrText xml:space="preserve"> HYPERLINK \l "_Toc17206" </w:instrText>
      </w:r>
      <w:r>
        <w:fldChar w:fldCharType="separate"/>
      </w:r>
      <w:r>
        <w:rPr>
          <w:rFonts w:hint="eastAsia" w:ascii="楷体" w:hAnsi="楷体" w:eastAsia="楷体" w:cs="楷体"/>
          <w:szCs w:val="28"/>
        </w:rPr>
        <w:t>1.2调查对象及范围</w:t>
      </w:r>
      <w:r>
        <w:tab/>
      </w:r>
      <w:r>
        <w:fldChar w:fldCharType="begin"/>
      </w:r>
      <w:r>
        <w:instrText xml:space="preserve"> PAGEREF _Toc17206 </w:instrText>
      </w:r>
      <w:r>
        <w:fldChar w:fldCharType="separate"/>
      </w:r>
      <w:r>
        <w:t>192</w:t>
      </w:r>
      <w:r>
        <w:fldChar w:fldCharType="end"/>
      </w:r>
      <w:r>
        <w:fldChar w:fldCharType="end"/>
      </w:r>
    </w:p>
    <w:p>
      <w:pPr>
        <w:pStyle w:val="21"/>
        <w:tabs>
          <w:tab w:val="right" w:leader="dot" w:pos="9072"/>
        </w:tabs>
      </w:pPr>
      <w:r>
        <w:fldChar w:fldCharType="begin"/>
      </w:r>
      <w:r>
        <w:instrText xml:space="preserve"> HYPERLINK \l "_Toc21152" </w:instrText>
      </w:r>
      <w:r>
        <w:fldChar w:fldCharType="separate"/>
      </w:r>
      <w:r>
        <w:rPr>
          <w:rFonts w:hint="eastAsia" w:ascii="楷体" w:hAnsi="楷体" w:eastAsia="楷体" w:cs="楷体"/>
          <w:szCs w:val="28"/>
        </w:rPr>
        <w:t>1.3调查工作程序</w:t>
      </w:r>
      <w:r>
        <w:tab/>
      </w:r>
      <w:r>
        <w:fldChar w:fldCharType="begin"/>
      </w:r>
      <w:r>
        <w:instrText xml:space="preserve"> PAGEREF _Toc21152 </w:instrText>
      </w:r>
      <w:r>
        <w:fldChar w:fldCharType="separate"/>
      </w:r>
      <w:r>
        <w:t>192</w:t>
      </w:r>
      <w:r>
        <w:fldChar w:fldCharType="end"/>
      </w:r>
      <w:r>
        <w:fldChar w:fldCharType="end"/>
      </w:r>
    </w:p>
    <w:p>
      <w:pPr>
        <w:pStyle w:val="21"/>
        <w:tabs>
          <w:tab w:val="right" w:leader="dot" w:pos="9072"/>
        </w:tabs>
      </w:pPr>
      <w:r>
        <w:fldChar w:fldCharType="begin"/>
      </w:r>
      <w:r>
        <w:instrText xml:space="preserve"> HYPERLINK \l "_Toc9680" </w:instrText>
      </w:r>
      <w:r>
        <w:fldChar w:fldCharType="separate"/>
      </w:r>
      <w:r>
        <w:rPr>
          <w:rFonts w:hint="eastAsia" w:ascii="楷体" w:hAnsi="楷体" w:eastAsia="楷体" w:cs="楷体"/>
          <w:szCs w:val="28"/>
        </w:rPr>
        <w:t>1.4应急资源调查原则</w:t>
      </w:r>
      <w:r>
        <w:tab/>
      </w:r>
      <w:r>
        <w:fldChar w:fldCharType="begin"/>
      </w:r>
      <w:r>
        <w:instrText xml:space="preserve"> PAGEREF _Toc9680 </w:instrText>
      </w:r>
      <w:r>
        <w:fldChar w:fldCharType="separate"/>
      </w:r>
      <w:r>
        <w:t>193</w:t>
      </w:r>
      <w:r>
        <w:fldChar w:fldCharType="end"/>
      </w:r>
      <w:r>
        <w:fldChar w:fldCharType="end"/>
      </w:r>
    </w:p>
    <w:p>
      <w:pPr>
        <w:pStyle w:val="19"/>
        <w:tabs>
          <w:tab w:val="right" w:leader="dot" w:pos="9072"/>
        </w:tabs>
      </w:pPr>
      <w:r>
        <w:fldChar w:fldCharType="begin"/>
      </w:r>
      <w:r>
        <w:instrText xml:space="preserve"> HYPERLINK \l "_Toc1130" </w:instrText>
      </w:r>
      <w:r>
        <w:fldChar w:fldCharType="separate"/>
      </w:r>
      <w:r>
        <w:rPr>
          <w:rFonts w:hint="eastAsia" w:ascii="黑体" w:hAnsi="黑体" w:eastAsia="黑体" w:cs="黑体"/>
          <w:szCs w:val="32"/>
        </w:rPr>
        <w:t>2本单位主要风险状况</w:t>
      </w:r>
      <w:r>
        <w:tab/>
      </w:r>
      <w:r>
        <w:fldChar w:fldCharType="begin"/>
      </w:r>
      <w:r>
        <w:instrText xml:space="preserve"> PAGEREF _Toc1130 </w:instrText>
      </w:r>
      <w:r>
        <w:fldChar w:fldCharType="separate"/>
      </w:r>
      <w:r>
        <w:t>195</w:t>
      </w:r>
      <w:r>
        <w:fldChar w:fldCharType="end"/>
      </w:r>
      <w:r>
        <w:fldChar w:fldCharType="end"/>
      </w:r>
    </w:p>
    <w:p>
      <w:pPr>
        <w:pStyle w:val="19"/>
        <w:tabs>
          <w:tab w:val="right" w:leader="dot" w:pos="9072"/>
        </w:tabs>
      </w:pPr>
      <w:r>
        <w:fldChar w:fldCharType="begin"/>
      </w:r>
      <w:r>
        <w:instrText xml:space="preserve"> HYPERLINK \l "_Toc2763" </w:instrText>
      </w:r>
      <w:r>
        <w:fldChar w:fldCharType="separate"/>
      </w:r>
      <w:r>
        <w:rPr>
          <w:rFonts w:hint="eastAsia" w:ascii="黑体" w:hAnsi="黑体" w:eastAsia="黑体" w:cs="黑体"/>
          <w:szCs w:val="32"/>
        </w:rPr>
        <w:t>3本单位应急资源状况</w:t>
      </w:r>
      <w:r>
        <w:tab/>
      </w:r>
      <w:r>
        <w:fldChar w:fldCharType="begin"/>
      </w:r>
      <w:r>
        <w:instrText xml:space="preserve"> PAGEREF _Toc2763 </w:instrText>
      </w:r>
      <w:r>
        <w:fldChar w:fldCharType="separate"/>
      </w:r>
      <w:r>
        <w:t>196</w:t>
      </w:r>
      <w:r>
        <w:fldChar w:fldCharType="end"/>
      </w:r>
      <w:r>
        <w:fldChar w:fldCharType="end"/>
      </w:r>
    </w:p>
    <w:p>
      <w:pPr>
        <w:pStyle w:val="21"/>
        <w:tabs>
          <w:tab w:val="right" w:leader="dot" w:pos="9072"/>
        </w:tabs>
      </w:pPr>
      <w:r>
        <w:fldChar w:fldCharType="begin"/>
      </w:r>
      <w:r>
        <w:instrText xml:space="preserve"> HYPERLINK \l "_Toc20745" </w:instrText>
      </w:r>
      <w:r>
        <w:fldChar w:fldCharType="separate"/>
      </w:r>
      <w:r>
        <w:rPr>
          <w:rFonts w:hint="eastAsia" w:ascii="楷体" w:hAnsi="楷体" w:eastAsia="楷体" w:cs="楷体"/>
          <w:szCs w:val="28"/>
        </w:rPr>
        <w:t>3.1应急组织机构</w:t>
      </w:r>
      <w:r>
        <w:tab/>
      </w:r>
      <w:r>
        <w:fldChar w:fldCharType="begin"/>
      </w:r>
      <w:r>
        <w:instrText xml:space="preserve"> PAGEREF _Toc20745 </w:instrText>
      </w:r>
      <w:r>
        <w:fldChar w:fldCharType="separate"/>
      </w:r>
      <w:r>
        <w:t>196</w:t>
      </w:r>
      <w:r>
        <w:fldChar w:fldCharType="end"/>
      </w:r>
      <w:r>
        <w:fldChar w:fldCharType="end"/>
      </w:r>
    </w:p>
    <w:p>
      <w:pPr>
        <w:pStyle w:val="13"/>
        <w:tabs>
          <w:tab w:val="right" w:leader="dot" w:pos="9072"/>
        </w:tabs>
      </w:pPr>
      <w:r>
        <w:fldChar w:fldCharType="begin"/>
      </w:r>
      <w:r>
        <w:instrText xml:space="preserve"> HYPERLINK \l "_Toc29273" </w:instrText>
      </w:r>
      <w:r>
        <w:fldChar w:fldCharType="separate"/>
      </w:r>
      <w:r>
        <w:rPr>
          <w:rFonts w:hint="eastAsia" w:ascii="宋体" w:hAnsi="宋体" w:eastAsia="宋体" w:cs="宋体"/>
          <w:bCs/>
        </w:rPr>
        <w:t>3.1.1应急救援指挥部成员</w:t>
      </w:r>
      <w:r>
        <w:tab/>
      </w:r>
      <w:r>
        <w:fldChar w:fldCharType="begin"/>
      </w:r>
      <w:r>
        <w:instrText xml:space="preserve"> PAGEREF _Toc29273 </w:instrText>
      </w:r>
      <w:r>
        <w:fldChar w:fldCharType="separate"/>
      </w:r>
      <w:r>
        <w:t>196</w:t>
      </w:r>
      <w:r>
        <w:fldChar w:fldCharType="end"/>
      </w:r>
      <w:r>
        <w:fldChar w:fldCharType="end"/>
      </w:r>
    </w:p>
    <w:p>
      <w:pPr>
        <w:pStyle w:val="13"/>
        <w:tabs>
          <w:tab w:val="right" w:leader="dot" w:pos="9072"/>
        </w:tabs>
      </w:pPr>
      <w:r>
        <w:fldChar w:fldCharType="begin"/>
      </w:r>
      <w:r>
        <w:instrText xml:space="preserve"> HYPERLINK \l "_Toc29119" </w:instrText>
      </w:r>
      <w:r>
        <w:fldChar w:fldCharType="separate"/>
      </w:r>
      <w:r>
        <w:rPr>
          <w:rFonts w:hint="eastAsia" w:ascii="宋体" w:hAnsi="宋体" w:eastAsia="宋体" w:cs="宋体"/>
          <w:bCs/>
        </w:rPr>
        <w:t>3.</w:t>
      </w:r>
      <w:r>
        <w:rPr>
          <w:rFonts w:hint="eastAsia" w:ascii="宋体" w:hAnsi="宋体" w:cs="宋体"/>
          <w:bCs/>
        </w:rPr>
        <w:t>1</w:t>
      </w:r>
      <w:r>
        <w:rPr>
          <w:rFonts w:hint="eastAsia" w:ascii="宋体" w:hAnsi="宋体" w:eastAsia="宋体" w:cs="宋体"/>
          <w:bCs/>
        </w:rPr>
        <w:t>.2</w:t>
      </w:r>
      <w:r>
        <w:rPr>
          <w:rFonts w:hint="eastAsia" w:ascii="宋体" w:hAnsi="宋体" w:eastAsia="宋体" w:cs="宋体"/>
          <w:bCs/>
          <w:lang w:val="zh-CN"/>
        </w:rPr>
        <w:t>应急救援指挥部职责</w:t>
      </w:r>
      <w:r>
        <w:tab/>
      </w:r>
      <w:r>
        <w:fldChar w:fldCharType="begin"/>
      </w:r>
      <w:r>
        <w:instrText xml:space="preserve"> PAGEREF _Toc29119 </w:instrText>
      </w:r>
      <w:r>
        <w:fldChar w:fldCharType="separate"/>
      </w:r>
      <w:r>
        <w:t>197</w:t>
      </w:r>
      <w:r>
        <w:fldChar w:fldCharType="end"/>
      </w:r>
      <w:r>
        <w:fldChar w:fldCharType="end"/>
      </w:r>
    </w:p>
    <w:p>
      <w:pPr>
        <w:pStyle w:val="21"/>
        <w:tabs>
          <w:tab w:val="right" w:leader="dot" w:pos="9072"/>
        </w:tabs>
      </w:pPr>
      <w:r>
        <w:fldChar w:fldCharType="begin"/>
      </w:r>
      <w:r>
        <w:instrText xml:space="preserve"> HYPERLINK \l "_Toc19263" </w:instrText>
      </w:r>
      <w:r>
        <w:fldChar w:fldCharType="separate"/>
      </w:r>
      <w:r>
        <w:rPr>
          <w:rFonts w:hint="eastAsia" w:ascii="楷体" w:hAnsi="楷体" w:eastAsia="楷体" w:cs="楷体"/>
          <w:szCs w:val="28"/>
        </w:rPr>
        <w:t>3.2总指挥及职责</w:t>
      </w:r>
      <w:r>
        <w:tab/>
      </w:r>
      <w:r>
        <w:fldChar w:fldCharType="begin"/>
      </w:r>
      <w:r>
        <w:instrText xml:space="preserve"> PAGEREF _Toc19263 </w:instrText>
      </w:r>
      <w:r>
        <w:fldChar w:fldCharType="separate"/>
      </w:r>
      <w:r>
        <w:t>198</w:t>
      </w:r>
      <w:r>
        <w:fldChar w:fldCharType="end"/>
      </w:r>
      <w:r>
        <w:fldChar w:fldCharType="end"/>
      </w:r>
    </w:p>
    <w:p>
      <w:pPr>
        <w:pStyle w:val="21"/>
        <w:tabs>
          <w:tab w:val="right" w:leader="dot" w:pos="9072"/>
        </w:tabs>
      </w:pPr>
      <w:r>
        <w:fldChar w:fldCharType="begin"/>
      </w:r>
      <w:r>
        <w:instrText xml:space="preserve"> HYPERLINK \l "_Toc29336" </w:instrText>
      </w:r>
      <w:r>
        <w:fldChar w:fldCharType="separate"/>
      </w:r>
      <w:r>
        <w:rPr>
          <w:rFonts w:hint="eastAsia" w:ascii="楷体" w:hAnsi="楷体" w:eastAsia="楷体" w:cs="楷体"/>
          <w:szCs w:val="28"/>
        </w:rPr>
        <w:t>3.3副总指挥及职责</w:t>
      </w:r>
      <w:r>
        <w:tab/>
      </w:r>
      <w:r>
        <w:fldChar w:fldCharType="begin"/>
      </w:r>
      <w:r>
        <w:instrText xml:space="preserve"> PAGEREF _Toc29336 </w:instrText>
      </w:r>
      <w:r>
        <w:fldChar w:fldCharType="separate"/>
      </w:r>
      <w:r>
        <w:t>198</w:t>
      </w:r>
      <w:r>
        <w:fldChar w:fldCharType="end"/>
      </w:r>
      <w:r>
        <w:fldChar w:fldCharType="end"/>
      </w:r>
    </w:p>
    <w:p>
      <w:pPr>
        <w:pStyle w:val="21"/>
        <w:tabs>
          <w:tab w:val="right" w:leader="dot" w:pos="9072"/>
        </w:tabs>
      </w:pPr>
      <w:r>
        <w:fldChar w:fldCharType="begin"/>
      </w:r>
      <w:r>
        <w:instrText xml:space="preserve"> HYPERLINK \l "_Toc28718" </w:instrText>
      </w:r>
      <w:r>
        <w:fldChar w:fldCharType="separate"/>
      </w:r>
      <w:r>
        <w:rPr>
          <w:rFonts w:hint="eastAsia" w:ascii="楷体" w:hAnsi="楷体" w:eastAsia="楷体" w:cs="楷体"/>
          <w:szCs w:val="28"/>
        </w:rPr>
        <w:t>3.4应急办</w:t>
      </w:r>
      <w:r>
        <w:tab/>
      </w:r>
      <w:r>
        <w:fldChar w:fldCharType="begin"/>
      </w:r>
      <w:r>
        <w:instrText xml:space="preserve"> PAGEREF _Toc28718 </w:instrText>
      </w:r>
      <w:r>
        <w:fldChar w:fldCharType="separate"/>
      </w:r>
      <w:r>
        <w:t>199</w:t>
      </w:r>
      <w:r>
        <w:fldChar w:fldCharType="end"/>
      </w:r>
      <w:r>
        <w:fldChar w:fldCharType="end"/>
      </w:r>
    </w:p>
    <w:p>
      <w:pPr>
        <w:pStyle w:val="13"/>
        <w:tabs>
          <w:tab w:val="right" w:leader="dot" w:pos="9072"/>
        </w:tabs>
      </w:pPr>
      <w:r>
        <w:fldChar w:fldCharType="begin"/>
      </w:r>
      <w:r>
        <w:instrText xml:space="preserve"> HYPERLINK \l "_Toc12024" </w:instrText>
      </w:r>
      <w:r>
        <w:fldChar w:fldCharType="separate"/>
      </w:r>
      <w:r>
        <w:rPr>
          <w:rFonts w:hint="eastAsia" w:ascii="宋体" w:hAnsi="宋体" w:eastAsia="宋体" w:cs="宋体"/>
          <w:bCs/>
        </w:rPr>
        <w:t>3.4.1应急办成员</w:t>
      </w:r>
      <w:r>
        <w:tab/>
      </w:r>
      <w:r>
        <w:fldChar w:fldCharType="begin"/>
      </w:r>
      <w:r>
        <w:instrText xml:space="preserve"> PAGEREF _Toc12024 </w:instrText>
      </w:r>
      <w:r>
        <w:fldChar w:fldCharType="separate"/>
      </w:r>
      <w:r>
        <w:t>199</w:t>
      </w:r>
      <w:r>
        <w:fldChar w:fldCharType="end"/>
      </w:r>
      <w:r>
        <w:fldChar w:fldCharType="end"/>
      </w:r>
    </w:p>
    <w:p>
      <w:pPr>
        <w:pStyle w:val="13"/>
        <w:tabs>
          <w:tab w:val="right" w:leader="dot" w:pos="9072"/>
        </w:tabs>
      </w:pPr>
      <w:r>
        <w:fldChar w:fldCharType="begin"/>
      </w:r>
      <w:r>
        <w:instrText xml:space="preserve"> HYPERLINK \l "_Toc21676" </w:instrText>
      </w:r>
      <w:r>
        <w:fldChar w:fldCharType="separate"/>
      </w:r>
      <w:r>
        <w:rPr>
          <w:rFonts w:hint="eastAsia" w:ascii="宋体" w:hAnsi="宋体" w:eastAsia="宋体" w:cs="宋体"/>
          <w:bCs/>
        </w:rPr>
        <w:t>3.5.2</w:t>
      </w:r>
      <w:r>
        <w:rPr>
          <w:rFonts w:hint="eastAsia" w:ascii="宋体" w:hAnsi="宋体" w:eastAsia="宋体" w:cs="宋体"/>
          <w:bCs/>
          <w:lang w:val="zh-CN"/>
        </w:rPr>
        <w:t>应急办职责</w:t>
      </w:r>
      <w:r>
        <w:tab/>
      </w:r>
      <w:r>
        <w:fldChar w:fldCharType="begin"/>
      </w:r>
      <w:r>
        <w:instrText xml:space="preserve"> PAGEREF _Toc21676 </w:instrText>
      </w:r>
      <w:r>
        <w:fldChar w:fldCharType="separate"/>
      </w:r>
      <w:r>
        <w:t>199</w:t>
      </w:r>
      <w:r>
        <w:fldChar w:fldCharType="end"/>
      </w:r>
      <w:r>
        <w:fldChar w:fldCharType="end"/>
      </w:r>
    </w:p>
    <w:p>
      <w:pPr>
        <w:pStyle w:val="21"/>
        <w:tabs>
          <w:tab w:val="right" w:leader="dot" w:pos="9072"/>
        </w:tabs>
      </w:pPr>
      <w:r>
        <w:fldChar w:fldCharType="begin"/>
      </w:r>
      <w:r>
        <w:instrText xml:space="preserve"> HYPERLINK \l "_Toc25421" </w:instrText>
      </w:r>
      <w:r>
        <w:fldChar w:fldCharType="separate"/>
      </w:r>
      <w:r>
        <w:rPr>
          <w:rFonts w:hint="eastAsia" w:ascii="楷体" w:hAnsi="楷体" w:eastAsia="楷体" w:cs="楷体"/>
          <w:szCs w:val="28"/>
        </w:rPr>
        <w:t>3.5抢险救援组</w:t>
      </w:r>
      <w:r>
        <w:tab/>
      </w:r>
      <w:r>
        <w:fldChar w:fldCharType="begin"/>
      </w:r>
      <w:r>
        <w:instrText xml:space="preserve"> PAGEREF _Toc25421 </w:instrText>
      </w:r>
      <w:r>
        <w:fldChar w:fldCharType="separate"/>
      </w:r>
      <w:r>
        <w:t>200</w:t>
      </w:r>
      <w:r>
        <w:fldChar w:fldCharType="end"/>
      </w:r>
      <w:r>
        <w:fldChar w:fldCharType="end"/>
      </w:r>
    </w:p>
    <w:p>
      <w:pPr>
        <w:pStyle w:val="13"/>
        <w:tabs>
          <w:tab w:val="right" w:leader="dot" w:pos="9072"/>
        </w:tabs>
      </w:pPr>
      <w:r>
        <w:fldChar w:fldCharType="begin"/>
      </w:r>
      <w:r>
        <w:instrText xml:space="preserve"> HYPERLINK \l "_Toc1633" </w:instrText>
      </w:r>
      <w:r>
        <w:fldChar w:fldCharType="separate"/>
      </w:r>
      <w:r>
        <w:rPr>
          <w:rFonts w:hint="eastAsia" w:ascii="宋体" w:hAnsi="宋体" w:eastAsia="宋体" w:cs="宋体"/>
          <w:bCs/>
        </w:rPr>
        <w:t>3.5.1抢险救援组成员</w:t>
      </w:r>
      <w:r>
        <w:tab/>
      </w:r>
      <w:r>
        <w:fldChar w:fldCharType="begin"/>
      </w:r>
      <w:r>
        <w:instrText xml:space="preserve"> PAGEREF _Toc1633 </w:instrText>
      </w:r>
      <w:r>
        <w:fldChar w:fldCharType="separate"/>
      </w:r>
      <w:r>
        <w:t>200</w:t>
      </w:r>
      <w:r>
        <w:fldChar w:fldCharType="end"/>
      </w:r>
      <w:r>
        <w:fldChar w:fldCharType="end"/>
      </w:r>
    </w:p>
    <w:p>
      <w:pPr>
        <w:pStyle w:val="13"/>
        <w:tabs>
          <w:tab w:val="right" w:leader="dot" w:pos="9072"/>
        </w:tabs>
      </w:pPr>
      <w:r>
        <w:fldChar w:fldCharType="begin"/>
      </w:r>
      <w:r>
        <w:instrText xml:space="preserve"> HYPERLINK \l "_Toc3535" </w:instrText>
      </w:r>
      <w:r>
        <w:fldChar w:fldCharType="separate"/>
      </w:r>
      <w:r>
        <w:rPr>
          <w:rFonts w:hint="eastAsia" w:ascii="宋体" w:hAnsi="宋体" w:eastAsia="宋体" w:cs="宋体"/>
          <w:bCs/>
        </w:rPr>
        <w:t>3.5.2抢险救援组职责</w:t>
      </w:r>
      <w:r>
        <w:tab/>
      </w:r>
      <w:r>
        <w:fldChar w:fldCharType="begin"/>
      </w:r>
      <w:r>
        <w:instrText xml:space="preserve"> PAGEREF _Toc3535 </w:instrText>
      </w:r>
      <w:r>
        <w:fldChar w:fldCharType="separate"/>
      </w:r>
      <w:r>
        <w:t>200</w:t>
      </w:r>
      <w:r>
        <w:fldChar w:fldCharType="end"/>
      </w:r>
      <w:r>
        <w:fldChar w:fldCharType="end"/>
      </w:r>
    </w:p>
    <w:p>
      <w:pPr>
        <w:pStyle w:val="21"/>
        <w:tabs>
          <w:tab w:val="right" w:leader="dot" w:pos="9072"/>
        </w:tabs>
      </w:pPr>
      <w:r>
        <w:fldChar w:fldCharType="begin"/>
      </w:r>
      <w:r>
        <w:instrText xml:space="preserve"> HYPERLINK \l "_Toc25663" </w:instrText>
      </w:r>
      <w:r>
        <w:fldChar w:fldCharType="separate"/>
      </w:r>
      <w:r>
        <w:rPr>
          <w:rFonts w:hint="eastAsia" w:ascii="楷体" w:hAnsi="楷体" w:eastAsia="楷体" w:cs="楷体"/>
          <w:szCs w:val="28"/>
        </w:rPr>
        <w:t>3.6疏散警戒组</w:t>
      </w:r>
      <w:r>
        <w:tab/>
      </w:r>
      <w:r>
        <w:fldChar w:fldCharType="begin"/>
      </w:r>
      <w:r>
        <w:instrText xml:space="preserve"> PAGEREF _Toc25663 </w:instrText>
      </w:r>
      <w:r>
        <w:fldChar w:fldCharType="separate"/>
      </w:r>
      <w:r>
        <w:t>201</w:t>
      </w:r>
      <w:r>
        <w:fldChar w:fldCharType="end"/>
      </w:r>
      <w:r>
        <w:fldChar w:fldCharType="end"/>
      </w:r>
    </w:p>
    <w:p>
      <w:pPr>
        <w:pStyle w:val="13"/>
        <w:tabs>
          <w:tab w:val="right" w:leader="dot" w:pos="9072"/>
        </w:tabs>
      </w:pPr>
      <w:r>
        <w:fldChar w:fldCharType="begin"/>
      </w:r>
      <w:r>
        <w:instrText xml:space="preserve"> HYPERLINK \l "_Toc20920" </w:instrText>
      </w:r>
      <w:r>
        <w:fldChar w:fldCharType="separate"/>
      </w:r>
      <w:r>
        <w:rPr>
          <w:rFonts w:hint="eastAsia" w:ascii="宋体" w:hAnsi="宋体" w:eastAsia="宋体" w:cs="宋体"/>
          <w:bCs/>
        </w:rPr>
        <w:t>3.6.1疏散警戒组成员</w:t>
      </w:r>
      <w:r>
        <w:tab/>
      </w:r>
      <w:r>
        <w:fldChar w:fldCharType="begin"/>
      </w:r>
      <w:r>
        <w:instrText xml:space="preserve"> PAGEREF _Toc20920 </w:instrText>
      </w:r>
      <w:r>
        <w:fldChar w:fldCharType="separate"/>
      </w:r>
      <w:r>
        <w:t>201</w:t>
      </w:r>
      <w:r>
        <w:fldChar w:fldCharType="end"/>
      </w:r>
      <w:r>
        <w:fldChar w:fldCharType="end"/>
      </w:r>
    </w:p>
    <w:p>
      <w:pPr>
        <w:pStyle w:val="13"/>
        <w:tabs>
          <w:tab w:val="right" w:leader="dot" w:pos="9072"/>
        </w:tabs>
      </w:pPr>
      <w:r>
        <w:fldChar w:fldCharType="begin"/>
      </w:r>
      <w:r>
        <w:instrText xml:space="preserve"> HYPERLINK \l "_Toc16230" </w:instrText>
      </w:r>
      <w:r>
        <w:fldChar w:fldCharType="separate"/>
      </w:r>
      <w:r>
        <w:rPr>
          <w:rFonts w:hint="eastAsia" w:ascii="宋体" w:hAnsi="宋体" w:eastAsia="宋体" w:cs="宋体"/>
          <w:bCs/>
        </w:rPr>
        <w:t>3.</w:t>
      </w:r>
      <w:r>
        <w:rPr>
          <w:rFonts w:hint="eastAsia" w:ascii="宋体" w:hAnsi="宋体" w:cs="宋体"/>
          <w:bCs/>
        </w:rPr>
        <w:t>6</w:t>
      </w:r>
      <w:r>
        <w:rPr>
          <w:rFonts w:hint="eastAsia" w:ascii="宋体" w:hAnsi="宋体" w:eastAsia="宋体" w:cs="宋体"/>
          <w:bCs/>
        </w:rPr>
        <w:t>.2疏散警戒组职责</w:t>
      </w:r>
      <w:r>
        <w:tab/>
      </w:r>
      <w:r>
        <w:fldChar w:fldCharType="begin"/>
      </w:r>
      <w:r>
        <w:instrText xml:space="preserve"> PAGEREF _Toc16230 </w:instrText>
      </w:r>
      <w:r>
        <w:fldChar w:fldCharType="separate"/>
      </w:r>
      <w:r>
        <w:t>201</w:t>
      </w:r>
      <w:r>
        <w:fldChar w:fldCharType="end"/>
      </w:r>
      <w:r>
        <w:fldChar w:fldCharType="end"/>
      </w:r>
    </w:p>
    <w:p>
      <w:pPr>
        <w:pStyle w:val="21"/>
        <w:tabs>
          <w:tab w:val="right" w:leader="dot" w:pos="9072"/>
        </w:tabs>
      </w:pPr>
      <w:r>
        <w:fldChar w:fldCharType="begin"/>
      </w:r>
      <w:r>
        <w:instrText xml:space="preserve"> HYPERLINK \l "_Toc31420" </w:instrText>
      </w:r>
      <w:r>
        <w:fldChar w:fldCharType="separate"/>
      </w:r>
      <w:r>
        <w:rPr>
          <w:rFonts w:hint="eastAsia" w:ascii="楷体" w:hAnsi="楷体" w:eastAsia="楷体" w:cs="楷体"/>
          <w:szCs w:val="28"/>
        </w:rPr>
        <w:t>3.7报警联络组</w:t>
      </w:r>
      <w:r>
        <w:tab/>
      </w:r>
      <w:r>
        <w:fldChar w:fldCharType="begin"/>
      </w:r>
      <w:r>
        <w:instrText xml:space="preserve"> PAGEREF _Toc31420 </w:instrText>
      </w:r>
      <w:r>
        <w:fldChar w:fldCharType="separate"/>
      </w:r>
      <w:r>
        <w:t>202</w:t>
      </w:r>
      <w:r>
        <w:fldChar w:fldCharType="end"/>
      </w:r>
      <w:r>
        <w:fldChar w:fldCharType="end"/>
      </w:r>
    </w:p>
    <w:p>
      <w:pPr>
        <w:pStyle w:val="13"/>
        <w:tabs>
          <w:tab w:val="right" w:leader="dot" w:pos="9072"/>
        </w:tabs>
      </w:pPr>
      <w:r>
        <w:fldChar w:fldCharType="begin"/>
      </w:r>
      <w:r>
        <w:instrText xml:space="preserve"> HYPERLINK \l "_Toc1924" </w:instrText>
      </w:r>
      <w:r>
        <w:fldChar w:fldCharType="separate"/>
      </w:r>
      <w:r>
        <w:rPr>
          <w:rFonts w:hint="eastAsia" w:ascii="宋体" w:hAnsi="宋体" w:eastAsia="宋体" w:cs="宋体"/>
          <w:bCs/>
        </w:rPr>
        <w:t>3.7.1</w:t>
      </w:r>
      <w:r>
        <w:rPr>
          <w:rFonts w:hint="eastAsia" w:ascii="宋体" w:hAnsi="宋体" w:cs="宋体"/>
          <w:bCs/>
        </w:rPr>
        <w:t>报警</w:t>
      </w:r>
      <w:r>
        <w:rPr>
          <w:rFonts w:hint="eastAsia" w:ascii="宋体" w:hAnsi="宋体" w:eastAsia="宋体" w:cs="宋体"/>
          <w:bCs/>
        </w:rPr>
        <w:t>联络组成员</w:t>
      </w:r>
      <w:r>
        <w:tab/>
      </w:r>
      <w:r>
        <w:fldChar w:fldCharType="begin"/>
      </w:r>
      <w:r>
        <w:instrText xml:space="preserve"> PAGEREF _Toc1924 </w:instrText>
      </w:r>
      <w:r>
        <w:fldChar w:fldCharType="separate"/>
      </w:r>
      <w:r>
        <w:t>202</w:t>
      </w:r>
      <w:r>
        <w:fldChar w:fldCharType="end"/>
      </w:r>
      <w:r>
        <w:fldChar w:fldCharType="end"/>
      </w:r>
    </w:p>
    <w:p>
      <w:pPr>
        <w:pStyle w:val="13"/>
        <w:tabs>
          <w:tab w:val="right" w:leader="dot" w:pos="9072"/>
        </w:tabs>
      </w:pPr>
      <w:r>
        <w:fldChar w:fldCharType="begin"/>
      </w:r>
      <w:r>
        <w:instrText xml:space="preserve"> HYPERLINK \l "_Toc256" </w:instrText>
      </w:r>
      <w:r>
        <w:fldChar w:fldCharType="separate"/>
      </w:r>
      <w:r>
        <w:rPr>
          <w:rFonts w:hint="eastAsia" w:ascii="宋体" w:hAnsi="宋体" w:eastAsia="宋体" w:cs="宋体"/>
          <w:bCs/>
        </w:rPr>
        <w:t>3.7.2</w:t>
      </w:r>
      <w:r>
        <w:rPr>
          <w:rFonts w:hint="eastAsia" w:ascii="宋体" w:hAnsi="宋体" w:cs="宋体"/>
          <w:bCs/>
        </w:rPr>
        <w:t>报警</w:t>
      </w:r>
      <w:r>
        <w:rPr>
          <w:rFonts w:hint="eastAsia" w:ascii="宋体" w:hAnsi="宋体" w:eastAsia="宋体" w:cs="宋体"/>
          <w:bCs/>
        </w:rPr>
        <w:t>联络组职责</w:t>
      </w:r>
      <w:r>
        <w:tab/>
      </w:r>
      <w:r>
        <w:fldChar w:fldCharType="begin"/>
      </w:r>
      <w:r>
        <w:instrText xml:space="preserve"> PAGEREF _Toc256 </w:instrText>
      </w:r>
      <w:r>
        <w:fldChar w:fldCharType="separate"/>
      </w:r>
      <w:r>
        <w:t>202</w:t>
      </w:r>
      <w:r>
        <w:fldChar w:fldCharType="end"/>
      </w:r>
      <w:r>
        <w:fldChar w:fldCharType="end"/>
      </w:r>
    </w:p>
    <w:p>
      <w:pPr>
        <w:pStyle w:val="21"/>
        <w:tabs>
          <w:tab w:val="right" w:leader="dot" w:pos="9072"/>
        </w:tabs>
      </w:pPr>
      <w:r>
        <w:fldChar w:fldCharType="begin"/>
      </w:r>
      <w:r>
        <w:instrText xml:space="preserve"> HYPERLINK \l "_Toc24706" </w:instrText>
      </w:r>
      <w:r>
        <w:fldChar w:fldCharType="separate"/>
      </w:r>
      <w:r>
        <w:rPr>
          <w:rFonts w:hint="eastAsia" w:ascii="楷体" w:hAnsi="楷体" w:eastAsia="楷体" w:cs="楷体"/>
          <w:szCs w:val="28"/>
        </w:rPr>
        <w:t>3.8后勤保障组</w:t>
      </w:r>
      <w:r>
        <w:tab/>
      </w:r>
      <w:r>
        <w:fldChar w:fldCharType="begin"/>
      </w:r>
      <w:r>
        <w:instrText xml:space="preserve"> PAGEREF _Toc24706 </w:instrText>
      </w:r>
      <w:r>
        <w:fldChar w:fldCharType="separate"/>
      </w:r>
      <w:r>
        <w:t>202</w:t>
      </w:r>
      <w:r>
        <w:fldChar w:fldCharType="end"/>
      </w:r>
      <w:r>
        <w:fldChar w:fldCharType="end"/>
      </w:r>
    </w:p>
    <w:p>
      <w:pPr>
        <w:pStyle w:val="13"/>
        <w:tabs>
          <w:tab w:val="right" w:leader="dot" w:pos="9072"/>
        </w:tabs>
      </w:pPr>
      <w:r>
        <w:fldChar w:fldCharType="begin"/>
      </w:r>
      <w:r>
        <w:instrText xml:space="preserve"> HYPERLINK \l "_Toc7120" </w:instrText>
      </w:r>
      <w:r>
        <w:fldChar w:fldCharType="separate"/>
      </w:r>
      <w:r>
        <w:rPr>
          <w:rFonts w:hint="eastAsia" w:ascii="宋体" w:hAnsi="宋体" w:eastAsia="宋体" w:cs="宋体"/>
          <w:bCs/>
        </w:rPr>
        <w:t>3.</w:t>
      </w:r>
      <w:r>
        <w:rPr>
          <w:rFonts w:hint="eastAsia" w:ascii="宋体" w:hAnsi="宋体" w:cs="宋体"/>
          <w:bCs/>
        </w:rPr>
        <w:t>8</w:t>
      </w:r>
      <w:r>
        <w:rPr>
          <w:rFonts w:hint="eastAsia" w:ascii="宋体" w:hAnsi="宋体" w:eastAsia="宋体" w:cs="宋体"/>
          <w:bCs/>
        </w:rPr>
        <w:t>.1后勤保障组成员</w:t>
      </w:r>
      <w:r>
        <w:tab/>
      </w:r>
      <w:r>
        <w:fldChar w:fldCharType="begin"/>
      </w:r>
      <w:r>
        <w:instrText xml:space="preserve"> PAGEREF _Toc7120 </w:instrText>
      </w:r>
      <w:r>
        <w:fldChar w:fldCharType="separate"/>
      </w:r>
      <w:r>
        <w:t>202</w:t>
      </w:r>
      <w:r>
        <w:fldChar w:fldCharType="end"/>
      </w:r>
      <w:r>
        <w:fldChar w:fldCharType="end"/>
      </w:r>
    </w:p>
    <w:p>
      <w:pPr>
        <w:pStyle w:val="13"/>
        <w:tabs>
          <w:tab w:val="right" w:leader="dot" w:pos="9072"/>
        </w:tabs>
      </w:pPr>
      <w:r>
        <w:fldChar w:fldCharType="begin"/>
      </w:r>
      <w:r>
        <w:instrText xml:space="preserve"> HYPERLINK \l "_Toc19363" </w:instrText>
      </w:r>
      <w:r>
        <w:fldChar w:fldCharType="separate"/>
      </w:r>
      <w:r>
        <w:rPr>
          <w:rFonts w:hint="eastAsia" w:ascii="宋体" w:hAnsi="宋体" w:eastAsia="宋体" w:cs="宋体"/>
          <w:bCs/>
        </w:rPr>
        <w:t>3.8.2后勤保障组职责</w:t>
      </w:r>
      <w:r>
        <w:tab/>
      </w:r>
      <w:r>
        <w:fldChar w:fldCharType="begin"/>
      </w:r>
      <w:r>
        <w:instrText xml:space="preserve"> PAGEREF _Toc19363 </w:instrText>
      </w:r>
      <w:r>
        <w:fldChar w:fldCharType="separate"/>
      </w:r>
      <w:r>
        <w:t>202</w:t>
      </w:r>
      <w:r>
        <w:fldChar w:fldCharType="end"/>
      </w:r>
      <w:r>
        <w:fldChar w:fldCharType="end"/>
      </w:r>
    </w:p>
    <w:p>
      <w:pPr>
        <w:pStyle w:val="21"/>
        <w:tabs>
          <w:tab w:val="right" w:leader="dot" w:pos="9072"/>
        </w:tabs>
      </w:pPr>
      <w:r>
        <w:fldChar w:fldCharType="begin"/>
      </w:r>
      <w:r>
        <w:instrText xml:space="preserve"> HYPERLINK \l "_Toc5267" </w:instrText>
      </w:r>
      <w:r>
        <w:fldChar w:fldCharType="separate"/>
      </w:r>
      <w:r>
        <w:rPr>
          <w:rFonts w:hint="eastAsia" w:ascii="楷体" w:hAnsi="楷体" w:eastAsia="楷体" w:cs="楷体"/>
          <w:szCs w:val="28"/>
        </w:rPr>
        <w:t>3.9事故调查善后组</w:t>
      </w:r>
      <w:r>
        <w:tab/>
      </w:r>
      <w:r>
        <w:fldChar w:fldCharType="begin"/>
      </w:r>
      <w:r>
        <w:instrText xml:space="preserve"> PAGEREF _Toc5267 </w:instrText>
      </w:r>
      <w:r>
        <w:fldChar w:fldCharType="separate"/>
      </w:r>
      <w:r>
        <w:t>203</w:t>
      </w:r>
      <w:r>
        <w:fldChar w:fldCharType="end"/>
      </w:r>
      <w:r>
        <w:fldChar w:fldCharType="end"/>
      </w:r>
    </w:p>
    <w:p>
      <w:pPr>
        <w:pStyle w:val="13"/>
        <w:tabs>
          <w:tab w:val="right" w:leader="dot" w:pos="9072"/>
        </w:tabs>
      </w:pPr>
      <w:r>
        <w:fldChar w:fldCharType="begin"/>
      </w:r>
      <w:r>
        <w:instrText xml:space="preserve"> HYPERLINK \l "_Toc14568" </w:instrText>
      </w:r>
      <w:r>
        <w:fldChar w:fldCharType="separate"/>
      </w:r>
      <w:r>
        <w:rPr>
          <w:rFonts w:hint="eastAsia" w:ascii="宋体" w:hAnsi="宋体" w:eastAsia="宋体" w:cs="宋体"/>
          <w:bCs/>
        </w:rPr>
        <w:t>3.</w:t>
      </w:r>
      <w:r>
        <w:rPr>
          <w:rFonts w:hint="eastAsia" w:ascii="宋体" w:hAnsi="宋体" w:cs="宋体"/>
          <w:bCs/>
        </w:rPr>
        <w:t>9</w:t>
      </w:r>
      <w:r>
        <w:rPr>
          <w:rFonts w:hint="eastAsia" w:ascii="宋体" w:hAnsi="宋体" w:eastAsia="宋体" w:cs="宋体"/>
          <w:bCs/>
        </w:rPr>
        <w:t>.1事故调查善后组</w:t>
      </w:r>
      <w:r>
        <w:tab/>
      </w:r>
      <w:r>
        <w:fldChar w:fldCharType="begin"/>
      </w:r>
      <w:r>
        <w:instrText xml:space="preserve"> PAGEREF _Toc14568 </w:instrText>
      </w:r>
      <w:r>
        <w:fldChar w:fldCharType="separate"/>
      </w:r>
      <w:r>
        <w:t>203</w:t>
      </w:r>
      <w:r>
        <w:fldChar w:fldCharType="end"/>
      </w:r>
      <w:r>
        <w:fldChar w:fldCharType="end"/>
      </w:r>
    </w:p>
    <w:p>
      <w:pPr>
        <w:pStyle w:val="13"/>
        <w:tabs>
          <w:tab w:val="right" w:leader="dot" w:pos="9072"/>
        </w:tabs>
      </w:pPr>
      <w:r>
        <w:fldChar w:fldCharType="begin"/>
      </w:r>
      <w:r>
        <w:instrText xml:space="preserve"> HYPERLINK \l "_Toc110" </w:instrText>
      </w:r>
      <w:r>
        <w:fldChar w:fldCharType="separate"/>
      </w:r>
      <w:r>
        <w:rPr>
          <w:rFonts w:hint="eastAsia" w:ascii="宋体" w:hAnsi="宋体" w:eastAsia="宋体" w:cs="宋体"/>
          <w:bCs/>
        </w:rPr>
        <w:t>3.</w:t>
      </w:r>
      <w:r>
        <w:rPr>
          <w:rFonts w:hint="eastAsia" w:ascii="宋体" w:hAnsi="宋体" w:cs="宋体"/>
          <w:bCs/>
        </w:rPr>
        <w:t>9</w:t>
      </w:r>
      <w:r>
        <w:rPr>
          <w:rFonts w:hint="eastAsia" w:ascii="宋体" w:hAnsi="宋体" w:eastAsia="宋体" w:cs="宋体"/>
          <w:bCs/>
        </w:rPr>
        <w:t>.2事故调查善后组职责</w:t>
      </w:r>
      <w:r>
        <w:tab/>
      </w:r>
      <w:r>
        <w:fldChar w:fldCharType="begin"/>
      </w:r>
      <w:r>
        <w:instrText xml:space="preserve"> PAGEREF _Toc110 </w:instrText>
      </w:r>
      <w:r>
        <w:fldChar w:fldCharType="separate"/>
      </w:r>
      <w:r>
        <w:t>203</w:t>
      </w:r>
      <w:r>
        <w:fldChar w:fldCharType="end"/>
      </w:r>
      <w:r>
        <w:fldChar w:fldCharType="end"/>
      </w:r>
    </w:p>
    <w:p>
      <w:pPr>
        <w:pStyle w:val="21"/>
        <w:tabs>
          <w:tab w:val="right" w:leader="dot" w:pos="9072"/>
        </w:tabs>
      </w:pPr>
      <w:r>
        <w:fldChar w:fldCharType="begin"/>
      </w:r>
      <w:r>
        <w:instrText xml:space="preserve"> HYPERLINK \l "_Toc13949" </w:instrText>
      </w:r>
      <w:r>
        <w:fldChar w:fldCharType="separate"/>
      </w:r>
      <w:r>
        <w:rPr>
          <w:rFonts w:hint="eastAsia" w:ascii="楷体" w:hAnsi="楷体" w:eastAsia="楷体" w:cs="楷体"/>
          <w:szCs w:val="28"/>
        </w:rPr>
        <w:t>3.10应急物资</w:t>
      </w:r>
      <w:r>
        <w:tab/>
      </w:r>
      <w:r>
        <w:fldChar w:fldCharType="begin"/>
      </w:r>
      <w:r>
        <w:instrText xml:space="preserve"> PAGEREF _Toc13949 </w:instrText>
      </w:r>
      <w:r>
        <w:fldChar w:fldCharType="separate"/>
      </w:r>
      <w:r>
        <w:t>205</w:t>
      </w:r>
      <w:r>
        <w:fldChar w:fldCharType="end"/>
      </w:r>
      <w:r>
        <w:fldChar w:fldCharType="end"/>
      </w:r>
    </w:p>
    <w:p>
      <w:pPr>
        <w:pStyle w:val="21"/>
        <w:tabs>
          <w:tab w:val="right" w:leader="dot" w:pos="9072"/>
        </w:tabs>
      </w:pPr>
      <w:r>
        <w:fldChar w:fldCharType="begin"/>
      </w:r>
      <w:r>
        <w:instrText xml:space="preserve"> HYPERLINK \l "_Toc12251" </w:instrText>
      </w:r>
      <w:r>
        <w:fldChar w:fldCharType="separate"/>
      </w:r>
      <w:r>
        <w:rPr>
          <w:rFonts w:hint="eastAsia" w:ascii="楷体" w:hAnsi="楷体" w:eastAsia="楷体" w:cs="楷体"/>
          <w:szCs w:val="28"/>
        </w:rPr>
        <w:t>3.11应急装备</w:t>
      </w:r>
      <w:r>
        <w:tab/>
      </w:r>
      <w:r>
        <w:fldChar w:fldCharType="begin"/>
      </w:r>
      <w:r>
        <w:instrText xml:space="preserve"> PAGEREF _Toc12251 </w:instrText>
      </w:r>
      <w:r>
        <w:fldChar w:fldCharType="separate"/>
      </w:r>
      <w:r>
        <w:t>206</w:t>
      </w:r>
      <w:r>
        <w:fldChar w:fldCharType="end"/>
      </w:r>
      <w:r>
        <w:fldChar w:fldCharType="end"/>
      </w:r>
    </w:p>
    <w:p>
      <w:pPr>
        <w:pStyle w:val="21"/>
        <w:tabs>
          <w:tab w:val="right" w:leader="dot" w:pos="9072"/>
        </w:tabs>
      </w:pPr>
      <w:r>
        <w:fldChar w:fldCharType="begin"/>
      </w:r>
      <w:r>
        <w:instrText xml:space="preserve"> HYPERLINK \l "_Toc27856" </w:instrText>
      </w:r>
      <w:r>
        <w:fldChar w:fldCharType="separate"/>
      </w:r>
      <w:r>
        <w:rPr>
          <w:rFonts w:hint="eastAsia" w:ascii="楷体" w:hAnsi="楷体" w:eastAsia="楷体" w:cs="楷体"/>
          <w:szCs w:val="28"/>
        </w:rPr>
        <w:t>3.12应急救援设施</w:t>
      </w:r>
      <w:r>
        <w:tab/>
      </w:r>
      <w:r>
        <w:fldChar w:fldCharType="begin"/>
      </w:r>
      <w:r>
        <w:instrText xml:space="preserve"> PAGEREF _Toc27856 </w:instrText>
      </w:r>
      <w:r>
        <w:fldChar w:fldCharType="separate"/>
      </w:r>
      <w:r>
        <w:t>206</w:t>
      </w:r>
      <w:r>
        <w:fldChar w:fldCharType="end"/>
      </w:r>
      <w:r>
        <w:fldChar w:fldCharType="end"/>
      </w:r>
    </w:p>
    <w:p>
      <w:pPr>
        <w:pStyle w:val="21"/>
        <w:tabs>
          <w:tab w:val="right" w:leader="dot" w:pos="9072"/>
        </w:tabs>
      </w:pPr>
      <w:r>
        <w:fldChar w:fldCharType="begin"/>
      </w:r>
      <w:r>
        <w:instrText xml:space="preserve"> HYPERLINK \l "_Toc1972" </w:instrText>
      </w:r>
      <w:r>
        <w:fldChar w:fldCharType="separate"/>
      </w:r>
      <w:r>
        <w:rPr>
          <w:rFonts w:hint="eastAsia" w:ascii="楷体" w:hAnsi="楷体" w:eastAsia="楷体" w:cs="楷体"/>
          <w:szCs w:val="28"/>
        </w:rPr>
        <w:t>3.13经费保障</w:t>
      </w:r>
      <w:r>
        <w:tab/>
      </w:r>
      <w:r>
        <w:fldChar w:fldCharType="begin"/>
      </w:r>
      <w:r>
        <w:instrText xml:space="preserve"> PAGEREF _Toc1972 </w:instrText>
      </w:r>
      <w:r>
        <w:fldChar w:fldCharType="separate"/>
      </w:r>
      <w:r>
        <w:t>206</w:t>
      </w:r>
      <w:r>
        <w:fldChar w:fldCharType="end"/>
      </w:r>
      <w:r>
        <w:fldChar w:fldCharType="end"/>
      </w:r>
    </w:p>
    <w:p>
      <w:pPr>
        <w:pStyle w:val="19"/>
        <w:tabs>
          <w:tab w:val="right" w:leader="dot" w:pos="9072"/>
        </w:tabs>
      </w:pPr>
      <w:r>
        <w:fldChar w:fldCharType="begin"/>
      </w:r>
      <w:r>
        <w:instrText xml:space="preserve"> HYPERLINK \l "_Toc6892" </w:instrText>
      </w:r>
      <w:r>
        <w:fldChar w:fldCharType="separate"/>
      </w:r>
      <w:r>
        <w:rPr>
          <w:rFonts w:hint="eastAsia" w:ascii="黑体" w:hAnsi="黑体" w:eastAsia="黑体" w:cs="黑体"/>
          <w:szCs w:val="32"/>
        </w:rPr>
        <w:t>4 周边社会应急资源状况</w:t>
      </w:r>
      <w:r>
        <w:tab/>
      </w:r>
      <w:r>
        <w:fldChar w:fldCharType="begin"/>
      </w:r>
      <w:r>
        <w:instrText xml:space="preserve"> PAGEREF _Toc6892 </w:instrText>
      </w:r>
      <w:r>
        <w:fldChar w:fldCharType="separate"/>
      </w:r>
      <w:r>
        <w:t>209</w:t>
      </w:r>
      <w:r>
        <w:fldChar w:fldCharType="end"/>
      </w:r>
      <w:r>
        <w:fldChar w:fldCharType="end"/>
      </w:r>
    </w:p>
    <w:p>
      <w:pPr>
        <w:pStyle w:val="21"/>
        <w:tabs>
          <w:tab w:val="right" w:leader="dot" w:pos="9072"/>
        </w:tabs>
      </w:pPr>
      <w:r>
        <w:fldChar w:fldCharType="begin"/>
      </w:r>
      <w:r>
        <w:instrText xml:space="preserve"> HYPERLINK \l "_Toc27149" </w:instrText>
      </w:r>
      <w:r>
        <w:fldChar w:fldCharType="separate"/>
      </w:r>
      <w:r>
        <w:rPr>
          <w:rFonts w:hint="eastAsia" w:ascii="楷体" w:hAnsi="楷体" w:eastAsia="楷体" w:cs="楷体"/>
          <w:szCs w:val="28"/>
        </w:rPr>
        <w:t>4.1企业互助</w:t>
      </w:r>
      <w:r>
        <w:tab/>
      </w:r>
      <w:r>
        <w:fldChar w:fldCharType="begin"/>
      </w:r>
      <w:r>
        <w:instrText xml:space="preserve"> PAGEREF _Toc27149 </w:instrText>
      </w:r>
      <w:r>
        <w:fldChar w:fldCharType="separate"/>
      </w:r>
      <w:r>
        <w:t>209</w:t>
      </w:r>
      <w:r>
        <w:fldChar w:fldCharType="end"/>
      </w:r>
      <w:r>
        <w:fldChar w:fldCharType="end"/>
      </w:r>
    </w:p>
    <w:p>
      <w:pPr>
        <w:pStyle w:val="21"/>
        <w:tabs>
          <w:tab w:val="right" w:leader="dot" w:pos="9072"/>
        </w:tabs>
      </w:pPr>
      <w:r>
        <w:fldChar w:fldCharType="begin"/>
      </w:r>
      <w:r>
        <w:instrText xml:space="preserve"> HYPERLINK \l "_Toc1279" </w:instrText>
      </w:r>
      <w:r>
        <w:fldChar w:fldCharType="separate"/>
      </w:r>
      <w:r>
        <w:rPr>
          <w:rFonts w:hint="eastAsia" w:ascii="楷体" w:hAnsi="楷体" w:eastAsia="楷体" w:cs="楷体"/>
          <w:szCs w:val="28"/>
        </w:rPr>
        <w:t>4.2政府相关部门应急救援力量</w:t>
      </w:r>
      <w:r>
        <w:tab/>
      </w:r>
      <w:r>
        <w:fldChar w:fldCharType="begin"/>
      </w:r>
      <w:r>
        <w:instrText xml:space="preserve"> PAGEREF _Toc1279 </w:instrText>
      </w:r>
      <w:r>
        <w:fldChar w:fldCharType="separate"/>
      </w:r>
      <w:r>
        <w:t>209</w:t>
      </w:r>
      <w:r>
        <w:fldChar w:fldCharType="end"/>
      </w:r>
      <w:r>
        <w:fldChar w:fldCharType="end"/>
      </w:r>
    </w:p>
    <w:p>
      <w:pPr>
        <w:pStyle w:val="21"/>
        <w:tabs>
          <w:tab w:val="right" w:leader="dot" w:pos="9072"/>
        </w:tabs>
      </w:pPr>
      <w:r>
        <w:fldChar w:fldCharType="begin"/>
      </w:r>
      <w:r>
        <w:instrText xml:space="preserve"> HYPERLINK \l "_Toc29466" </w:instrText>
      </w:r>
      <w:r>
        <w:fldChar w:fldCharType="separate"/>
      </w:r>
      <w:r>
        <w:rPr>
          <w:rFonts w:hint="eastAsia" w:ascii="楷体" w:hAnsi="楷体" w:eastAsia="楷体" w:cs="楷体"/>
          <w:szCs w:val="28"/>
        </w:rPr>
        <w:t>4.3外部应急有关单位联系电话</w:t>
      </w:r>
      <w:r>
        <w:tab/>
      </w:r>
      <w:r>
        <w:fldChar w:fldCharType="begin"/>
      </w:r>
      <w:r>
        <w:instrText xml:space="preserve"> PAGEREF _Toc29466 </w:instrText>
      </w:r>
      <w:r>
        <w:fldChar w:fldCharType="separate"/>
      </w:r>
      <w:r>
        <w:t>210</w:t>
      </w:r>
      <w:r>
        <w:fldChar w:fldCharType="end"/>
      </w:r>
      <w:r>
        <w:fldChar w:fldCharType="end"/>
      </w:r>
    </w:p>
    <w:p>
      <w:pPr>
        <w:pStyle w:val="21"/>
        <w:tabs>
          <w:tab w:val="right" w:leader="dot" w:pos="9072"/>
        </w:tabs>
      </w:pPr>
      <w:r>
        <w:fldChar w:fldCharType="begin"/>
      </w:r>
      <w:r>
        <w:instrText xml:space="preserve"> HYPERLINK \l "_Toc9254" </w:instrText>
      </w:r>
      <w:r>
        <w:fldChar w:fldCharType="separate"/>
      </w:r>
      <w:r>
        <w:rPr>
          <w:rFonts w:hint="eastAsia" w:ascii="楷体" w:hAnsi="楷体" w:eastAsia="楷体" w:cs="楷体"/>
          <w:szCs w:val="28"/>
        </w:rPr>
        <w:t>4.4专职队伍救援</w:t>
      </w:r>
      <w:r>
        <w:tab/>
      </w:r>
      <w:r>
        <w:fldChar w:fldCharType="begin"/>
      </w:r>
      <w:r>
        <w:instrText xml:space="preserve"> PAGEREF _Toc9254 </w:instrText>
      </w:r>
      <w:r>
        <w:fldChar w:fldCharType="separate"/>
      </w:r>
      <w:r>
        <w:t>211</w:t>
      </w:r>
      <w:r>
        <w:fldChar w:fldCharType="end"/>
      </w:r>
      <w:r>
        <w:fldChar w:fldCharType="end"/>
      </w:r>
    </w:p>
    <w:p>
      <w:pPr>
        <w:pStyle w:val="19"/>
        <w:tabs>
          <w:tab w:val="right" w:leader="dot" w:pos="9072"/>
        </w:tabs>
      </w:pPr>
      <w:r>
        <w:fldChar w:fldCharType="begin"/>
      </w:r>
      <w:r>
        <w:instrText xml:space="preserve"> HYPERLINK \l "_Toc13909" </w:instrText>
      </w:r>
      <w:r>
        <w:fldChar w:fldCharType="separate"/>
      </w:r>
      <w:r>
        <w:rPr>
          <w:rFonts w:hint="eastAsia" w:ascii="黑体" w:hAnsi="黑体" w:eastAsia="黑体" w:cs="黑体"/>
          <w:szCs w:val="32"/>
        </w:rPr>
        <w:t>5应急资源情况分析</w:t>
      </w:r>
      <w:r>
        <w:tab/>
      </w:r>
      <w:r>
        <w:fldChar w:fldCharType="begin"/>
      </w:r>
      <w:r>
        <w:instrText xml:space="preserve"> PAGEREF _Toc13909 </w:instrText>
      </w:r>
      <w:r>
        <w:fldChar w:fldCharType="separate"/>
      </w:r>
      <w:r>
        <w:t>212</w:t>
      </w:r>
      <w:r>
        <w:fldChar w:fldCharType="end"/>
      </w:r>
      <w:r>
        <w:fldChar w:fldCharType="end"/>
      </w:r>
    </w:p>
    <w:p>
      <w:pPr>
        <w:pStyle w:val="21"/>
        <w:tabs>
          <w:tab w:val="right" w:leader="dot" w:pos="9072"/>
        </w:tabs>
      </w:pPr>
      <w:r>
        <w:fldChar w:fldCharType="begin"/>
      </w:r>
      <w:r>
        <w:instrText xml:space="preserve"> HYPERLINK \l "_Toc2433" </w:instrText>
      </w:r>
      <w:r>
        <w:fldChar w:fldCharType="separate"/>
      </w:r>
      <w:r>
        <w:rPr>
          <w:rFonts w:hint="eastAsia" w:ascii="楷体" w:hAnsi="楷体" w:eastAsia="楷体" w:cs="楷体"/>
          <w:szCs w:val="28"/>
        </w:rPr>
        <w:t>5.1本单位应急资源配置情况分析</w:t>
      </w:r>
      <w:r>
        <w:tab/>
      </w:r>
      <w:r>
        <w:fldChar w:fldCharType="begin"/>
      </w:r>
      <w:r>
        <w:instrText xml:space="preserve"> PAGEREF _Toc2433 </w:instrText>
      </w:r>
      <w:r>
        <w:fldChar w:fldCharType="separate"/>
      </w:r>
      <w:r>
        <w:t>212</w:t>
      </w:r>
      <w:r>
        <w:fldChar w:fldCharType="end"/>
      </w:r>
      <w:r>
        <w:fldChar w:fldCharType="end"/>
      </w:r>
    </w:p>
    <w:p>
      <w:pPr>
        <w:pStyle w:val="21"/>
        <w:tabs>
          <w:tab w:val="right" w:leader="dot" w:pos="9072"/>
        </w:tabs>
      </w:pPr>
      <w:r>
        <w:fldChar w:fldCharType="begin"/>
      </w:r>
      <w:r>
        <w:instrText xml:space="preserve"> HYPERLINK \l "_Toc14032" </w:instrText>
      </w:r>
      <w:r>
        <w:fldChar w:fldCharType="separate"/>
      </w:r>
      <w:r>
        <w:rPr>
          <w:rFonts w:hint="eastAsia" w:ascii="楷体" w:hAnsi="楷体" w:eastAsia="楷体" w:cs="楷体"/>
          <w:szCs w:val="28"/>
        </w:rPr>
        <w:t>5.2可依托的社会应急资源情况分析</w:t>
      </w:r>
      <w:r>
        <w:tab/>
      </w:r>
      <w:r>
        <w:fldChar w:fldCharType="begin"/>
      </w:r>
      <w:r>
        <w:instrText xml:space="preserve"> PAGEREF _Toc14032 </w:instrText>
      </w:r>
      <w:r>
        <w:fldChar w:fldCharType="separate"/>
      </w:r>
      <w:r>
        <w:t>212</w:t>
      </w:r>
      <w:r>
        <w:fldChar w:fldCharType="end"/>
      </w:r>
      <w:r>
        <w:fldChar w:fldCharType="end"/>
      </w:r>
    </w:p>
    <w:p>
      <w:pPr>
        <w:pStyle w:val="21"/>
        <w:tabs>
          <w:tab w:val="right" w:leader="dot" w:pos="9072"/>
        </w:tabs>
      </w:pPr>
      <w:r>
        <w:fldChar w:fldCharType="begin"/>
      </w:r>
      <w:r>
        <w:instrText xml:space="preserve"> HYPERLINK \l "_Toc30412" </w:instrText>
      </w:r>
      <w:r>
        <w:fldChar w:fldCharType="separate"/>
      </w:r>
      <w:r>
        <w:rPr>
          <w:rFonts w:hint="eastAsia" w:ascii="楷体" w:hAnsi="楷体" w:eastAsia="楷体" w:cs="楷体"/>
          <w:szCs w:val="28"/>
        </w:rPr>
        <w:t>5.3存在问题与不足</w:t>
      </w:r>
      <w:r>
        <w:tab/>
      </w:r>
      <w:r>
        <w:fldChar w:fldCharType="begin"/>
      </w:r>
      <w:r>
        <w:instrText xml:space="preserve"> PAGEREF _Toc30412 </w:instrText>
      </w:r>
      <w:r>
        <w:fldChar w:fldCharType="separate"/>
      </w:r>
      <w:r>
        <w:t>213</w:t>
      </w:r>
      <w:r>
        <w:fldChar w:fldCharType="end"/>
      </w:r>
      <w:r>
        <w:fldChar w:fldCharType="end"/>
      </w:r>
    </w:p>
    <w:p>
      <w:pPr>
        <w:pStyle w:val="19"/>
        <w:tabs>
          <w:tab w:val="right" w:leader="dot" w:pos="9072"/>
        </w:tabs>
      </w:pPr>
      <w:r>
        <w:fldChar w:fldCharType="begin"/>
      </w:r>
      <w:r>
        <w:instrText xml:space="preserve"> HYPERLINK \l "_Toc14335" </w:instrText>
      </w:r>
      <w:r>
        <w:fldChar w:fldCharType="separate"/>
      </w:r>
      <w:r>
        <w:rPr>
          <w:rFonts w:hint="eastAsia" w:ascii="黑体" w:hAnsi="黑体" w:eastAsia="黑体" w:cs="黑体"/>
          <w:szCs w:val="32"/>
        </w:rPr>
        <w:t>6应急资源完善措施</w:t>
      </w:r>
      <w:r>
        <w:tab/>
      </w:r>
      <w:r>
        <w:fldChar w:fldCharType="begin"/>
      </w:r>
      <w:r>
        <w:instrText xml:space="preserve"> PAGEREF _Toc14335 </w:instrText>
      </w:r>
      <w:r>
        <w:fldChar w:fldCharType="separate"/>
      </w:r>
      <w:r>
        <w:t>215</w:t>
      </w:r>
      <w:r>
        <w:fldChar w:fldCharType="end"/>
      </w:r>
      <w:r>
        <w:fldChar w:fldCharType="end"/>
      </w:r>
    </w:p>
    <w:p>
      <w:pPr>
        <w:pStyle w:val="19"/>
        <w:tabs>
          <w:tab w:val="right" w:leader="dot" w:pos="9072"/>
        </w:tabs>
      </w:pPr>
      <w:r>
        <w:fldChar w:fldCharType="begin"/>
      </w:r>
      <w:r>
        <w:instrText xml:space="preserve"> HYPERLINK \l "_Toc17975" </w:instrText>
      </w:r>
      <w:r>
        <w:fldChar w:fldCharType="separate"/>
      </w:r>
      <w:r>
        <w:rPr>
          <w:rFonts w:hint="eastAsia" w:ascii="黑体" w:hAnsi="黑体" w:eastAsia="黑体" w:cs="黑体"/>
          <w:szCs w:val="32"/>
        </w:rPr>
        <w:t>7应急资源调查结论</w:t>
      </w:r>
      <w:r>
        <w:tab/>
      </w:r>
      <w:r>
        <w:fldChar w:fldCharType="begin"/>
      </w:r>
      <w:r>
        <w:instrText xml:space="preserve"> PAGEREF _Toc17975 </w:instrText>
      </w:r>
      <w:r>
        <w:fldChar w:fldCharType="separate"/>
      </w:r>
      <w:r>
        <w:t>217</w:t>
      </w:r>
      <w:r>
        <w:fldChar w:fldCharType="end"/>
      </w:r>
      <w:r>
        <w:fldChar w:fldCharType="end"/>
      </w:r>
    </w:p>
    <w:p>
      <w:pPr>
        <w:pStyle w:val="19"/>
        <w:tabs>
          <w:tab w:val="right" w:leader="dot" w:pos="9072"/>
        </w:tabs>
      </w:pPr>
      <w:r>
        <w:fldChar w:fldCharType="begin"/>
      </w:r>
      <w:r>
        <w:instrText xml:space="preserve"> HYPERLINK \l "_Toc16137" </w:instrText>
      </w:r>
      <w:r>
        <w:fldChar w:fldCharType="separate"/>
      </w:r>
      <w:r>
        <w:rPr>
          <w:rFonts w:hint="eastAsia" w:ascii="黑体" w:hAnsi="黑体" w:eastAsia="黑体" w:cs="黑体"/>
          <w:szCs w:val="32"/>
        </w:rPr>
        <w:t>附件三 公司应急救援队伍清单</w:t>
      </w:r>
      <w:r>
        <w:tab/>
      </w:r>
      <w:r>
        <w:fldChar w:fldCharType="begin"/>
      </w:r>
      <w:r>
        <w:instrText xml:space="preserve"> PAGEREF _Toc16137 </w:instrText>
      </w:r>
      <w:r>
        <w:fldChar w:fldCharType="separate"/>
      </w:r>
      <w:r>
        <w:t>218</w:t>
      </w:r>
      <w:r>
        <w:fldChar w:fldCharType="end"/>
      </w:r>
      <w:r>
        <w:fldChar w:fldCharType="end"/>
      </w:r>
    </w:p>
    <w:p>
      <w:pPr>
        <w:pStyle w:val="19"/>
        <w:tabs>
          <w:tab w:val="right" w:leader="dot" w:pos="9072"/>
        </w:tabs>
      </w:pPr>
      <w:r>
        <w:fldChar w:fldCharType="begin"/>
      </w:r>
      <w:r>
        <w:instrText xml:space="preserve"> HYPERLINK \l "_Toc24402" </w:instrText>
      </w:r>
      <w:r>
        <w:fldChar w:fldCharType="separate"/>
      </w:r>
      <w:r>
        <w:rPr>
          <w:rFonts w:hint="eastAsia" w:ascii="黑体" w:hAnsi="黑体" w:eastAsia="黑体" w:cs="黑体"/>
          <w:szCs w:val="32"/>
        </w:rPr>
        <w:t>附件四 外部应急救援单位及政府有关部门联络通讯：</w:t>
      </w:r>
      <w:r>
        <w:tab/>
      </w:r>
      <w:r>
        <w:fldChar w:fldCharType="begin"/>
      </w:r>
      <w:r>
        <w:instrText xml:space="preserve"> PAGEREF _Toc24402 </w:instrText>
      </w:r>
      <w:r>
        <w:fldChar w:fldCharType="separate"/>
      </w:r>
      <w:r>
        <w:t>220</w:t>
      </w:r>
      <w:r>
        <w:fldChar w:fldCharType="end"/>
      </w:r>
      <w:r>
        <w:fldChar w:fldCharType="end"/>
      </w:r>
    </w:p>
    <w:p>
      <w:pPr>
        <w:pStyle w:val="19"/>
        <w:tabs>
          <w:tab w:val="right" w:leader="dot" w:pos="9072"/>
        </w:tabs>
      </w:pPr>
      <w:r>
        <w:fldChar w:fldCharType="begin"/>
      </w:r>
      <w:r>
        <w:instrText xml:space="preserve"> HYPERLINK \l "_Toc14042" </w:instrText>
      </w:r>
      <w:r>
        <w:fldChar w:fldCharType="separate"/>
      </w:r>
      <w:r>
        <w:rPr>
          <w:rFonts w:hint="eastAsia" w:ascii="黑体" w:hAnsi="黑体" w:eastAsia="黑体" w:cs="黑体"/>
          <w:szCs w:val="32"/>
        </w:rPr>
        <w:t>附件五 应急资源调查表</w:t>
      </w:r>
      <w:r>
        <w:tab/>
      </w:r>
      <w:r>
        <w:fldChar w:fldCharType="begin"/>
      </w:r>
      <w:r>
        <w:instrText xml:space="preserve"> PAGEREF _Toc14042 </w:instrText>
      </w:r>
      <w:r>
        <w:fldChar w:fldCharType="separate"/>
      </w:r>
      <w:r>
        <w:t>221</w:t>
      </w:r>
      <w:r>
        <w:fldChar w:fldCharType="end"/>
      </w:r>
      <w:r>
        <w:fldChar w:fldCharType="end"/>
      </w:r>
    </w:p>
    <w:p>
      <w:pPr>
        <w:pStyle w:val="19"/>
        <w:tabs>
          <w:tab w:val="right" w:leader="dot" w:pos="9072"/>
        </w:tabs>
      </w:pPr>
      <w:r>
        <w:fldChar w:fldCharType="begin"/>
      </w:r>
      <w:r>
        <w:instrText xml:space="preserve"> HYPERLINK \l "_Toc25233" </w:instrText>
      </w:r>
      <w:r>
        <w:fldChar w:fldCharType="separate"/>
      </w:r>
      <w:r>
        <w:rPr>
          <w:rFonts w:hint="eastAsia" w:ascii="黑体" w:hAnsi="黑体" w:eastAsia="黑体" w:cs="黑体"/>
          <w:szCs w:val="32"/>
        </w:rPr>
        <w:t>附件六 安全生产事故上报表</w:t>
      </w:r>
      <w:r>
        <w:tab/>
      </w:r>
      <w:r>
        <w:fldChar w:fldCharType="begin"/>
      </w:r>
      <w:r>
        <w:instrText xml:space="preserve"> PAGEREF _Toc25233 </w:instrText>
      </w:r>
      <w:r>
        <w:fldChar w:fldCharType="separate"/>
      </w:r>
      <w:r>
        <w:t>223</w:t>
      </w:r>
      <w:r>
        <w:fldChar w:fldCharType="end"/>
      </w:r>
      <w:r>
        <w:fldChar w:fldCharType="end"/>
      </w:r>
    </w:p>
    <w:p>
      <w:pPr>
        <w:pStyle w:val="19"/>
        <w:tabs>
          <w:tab w:val="right" w:leader="dot" w:pos="9072"/>
        </w:tabs>
      </w:pPr>
      <w:r>
        <w:fldChar w:fldCharType="begin"/>
      </w:r>
      <w:r>
        <w:instrText xml:space="preserve"> HYPERLINK \l "_Toc15288" </w:instrText>
      </w:r>
      <w:r>
        <w:fldChar w:fldCharType="separate"/>
      </w:r>
      <w:r>
        <w:rPr>
          <w:rFonts w:hint="eastAsia" w:ascii="黑体" w:hAnsi="黑体" w:eastAsia="黑体" w:cs="黑体"/>
          <w:szCs w:val="32"/>
        </w:rPr>
        <w:t>附件七 事故信息接报及处理表</w:t>
      </w:r>
      <w:r>
        <w:tab/>
      </w:r>
      <w:r>
        <w:fldChar w:fldCharType="begin"/>
      </w:r>
      <w:r>
        <w:instrText xml:space="preserve"> PAGEREF _Toc15288 </w:instrText>
      </w:r>
      <w:r>
        <w:fldChar w:fldCharType="separate"/>
      </w:r>
      <w:r>
        <w:t>224</w:t>
      </w:r>
      <w:r>
        <w:fldChar w:fldCharType="end"/>
      </w:r>
      <w:r>
        <w:fldChar w:fldCharType="end"/>
      </w:r>
    </w:p>
    <w:p>
      <w:pPr>
        <w:pStyle w:val="19"/>
        <w:tabs>
          <w:tab w:val="right" w:leader="dot" w:pos="9072"/>
        </w:tabs>
      </w:pPr>
      <w:r>
        <w:fldChar w:fldCharType="begin"/>
      </w:r>
      <w:r>
        <w:instrText xml:space="preserve"> HYPERLINK \l "_Toc15611" </w:instrText>
      </w:r>
      <w:r>
        <w:fldChar w:fldCharType="separate"/>
      </w:r>
      <w:r>
        <w:rPr>
          <w:rFonts w:hint="eastAsia" w:ascii="黑体" w:hAnsi="黑体" w:eastAsia="黑体" w:cs="黑体"/>
          <w:szCs w:val="32"/>
        </w:rPr>
        <w:t>附件八 平面布局图</w:t>
      </w:r>
      <w:r>
        <w:tab/>
      </w:r>
      <w:r>
        <w:fldChar w:fldCharType="begin"/>
      </w:r>
      <w:r>
        <w:instrText xml:space="preserve"> PAGEREF _Toc15611 </w:instrText>
      </w:r>
      <w:r>
        <w:fldChar w:fldCharType="separate"/>
      </w:r>
      <w:r>
        <w:t>225</w:t>
      </w:r>
      <w:r>
        <w:fldChar w:fldCharType="end"/>
      </w:r>
      <w:r>
        <w:fldChar w:fldCharType="end"/>
      </w:r>
    </w:p>
    <w:p>
      <w:pPr>
        <w:pStyle w:val="19"/>
        <w:tabs>
          <w:tab w:val="right" w:leader="dot" w:pos="9072"/>
        </w:tabs>
      </w:pPr>
      <w:r>
        <w:fldChar w:fldCharType="begin"/>
      </w:r>
      <w:r>
        <w:instrText xml:space="preserve"> HYPERLINK \l "_Toc4030" </w:instrText>
      </w:r>
      <w:r>
        <w:fldChar w:fldCharType="separate"/>
      </w:r>
      <w:r>
        <w:rPr>
          <w:rFonts w:hint="eastAsia" w:ascii="黑体" w:hAnsi="黑体" w:eastAsia="黑体" w:cs="黑体"/>
          <w:szCs w:val="32"/>
        </w:rPr>
        <w:t>附件九 周边关系图</w:t>
      </w:r>
      <w:r>
        <w:tab/>
      </w:r>
      <w:r>
        <w:fldChar w:fldCharType="begin"/>
      </w:r>
      <w:r>
        <w:instrText xml:space="preserve"> PAGEREF _Toc4030 </w:instrText>
      </w:r>
      <w:r>
        <w:fldChar w:fldCharType="separate"/>
      </w:r>
      <w:r>
        <w:t>226</w:t>
      </w:r>
      <w:r>
        <w:fldChar w:fldCharType="end"/>
      </w:r>
      <w:r>
        <w:fldChar w:fldCharType="end"/>
      </w:r>
    </w:p>
    <w:p>
      <w:pPr>
        <w:pStyle w:val="19"/>
        <w:tabs>
          <w:tab w:val="right" w:leader="dot" w:pos="9072"/>
        </w:tabs>
      </w:pPr>
      <w:r>
        <w:fldChar w:fldCharType="begin"/>
      </w:r>
      <w:r>
        <w:instrText xml:space="preserve"> HYPERLINK \l "_Toc24007" </w:instrText>
      </w:r>
      <w:r>
        <w:fldChar w:fldCharType="separate"/>
      </w:r>
      <w:r>
        <w:rPr>
          <w:rFonts w:hint="eastAsia" w:ascii="黑体" w:hAnsi="黑体" w:eastAsia="黑体" w:cs="黑体"/>
          <w:szCs w:val="32"/>
        </w:rPr>
        <w:t>附件十 应急救援协作协议</w:t>
      </w:r>
      <w:r>
        <w:tab/>
      </w:r>
      <w:r>
        <w:fldChar w:fldCharType="begin"/>
      </w:r>
      <w:r>
        <w:instrText xml:space="preserve"> PAGEREF _Toc24007 </w:instrText>
      </w:r>
      <w:r>
        <w:fldChar w:fldCharType="separate"/>
      </w:r>
      <w:r>
        <w:t>227</w:t>
      </w:r>
      <w:r>
        <w:fldChar w:fldCharType="end"/>
      </w:r>
      <w:r>
        <w:fldChar w:fldCharType="end"/>
      </w:r>
    </w:p>
    <w:p>
      <w:pPr>
        <w:spacing w:line="400" w:lineRule="exact"/>
        <w:rPr>
          <w:color w:val="000000" w:themeColor="text1"/>
          <w:sz w:val="32"/>
          <w:szCs w:val="32"/>
        </w:rPr>
      </w:pPr>
      <w:r>
        <w:rPr>
          <w:rFonts w:asciiTheme="minorEastAsia" w:hAnsiTheme="minorEastAsia" w:cstheme="minorEastAsia"/>
          <w:color w:val="000000" w:themeColor="text1"/>
          <w:szCs w:val="28"/>
        </w:rPr>
        <w:fldChar w:fldCharType="end"/>
      </w:r>
      <w:bookmarkStart w:id="4" w:name="_Toc5216"/>
      <w:bookmarkStart w:id="5" w:name="_Toc14595"/>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2"/>
        <w:rPr>
          <w:color w:val="000000" w:themeColor="text1"/>
          <w:sz w:val="32"/>
          <w:szCs w:val="32"/>
        </w:rPr>
      </w:pPr>
    </w:p>
    <w:p>
      <w:pPr>
        <w:pStyle w:val="3"/>
        <w:jc w:val="center"/>
        <w:rPr>
          <w:color w:val="000000" w:themeColor="text1"/>
        </w:rPr>
      </w:pPr>
      <w:bookmarkStart w:id="6" w:name="_Toc1283"/>
      <w:r>
        <w:rPr>
          <w:rFonts w:hint="eastAsia"/>
          <w:color w:val="000000" w:themeColor="text1"/>
        </w:rPr>
        <w:t>应急救援预案修改登记表</w:t>
      </w:r>
      <w:bookmarkEnd w:id="6"/>
    </w:p>
    <w:tbl>
      <w:tblPr>
        <w:tblStyle w:val="2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992"/>
        <w:gridCol w:w="2552"/>
        <w:gridCol w:w="992"/>
        <w:gridCol w:w="99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4"/>
              </w:rPr>
            </w:pPr>
            <w:bookmarkStart w:id="7" w:name="_Toc342906001"/>
            <w:bookmarkStart w:id="8" w:name="_Toc342978568"/>
            <w:bookmarkStart w:id="9" w:name="_Toc340061173"/>
            <w:r>
              <w:rPr>
                <w:rFonts w:hint="eastAsia" w:ascii="宋体" w:hAnsi="宋体" w:cs="宋体"/>
                <w:b/>
                <w:bCs/>
                <w:color w:val="000000" w:themeColor="text1"/>
                <w:sz w:val="24"/>
              </w:rPr>
              <w:t>序号</w:t>
            </w:r>
            <w:bookmarkEnd w:id="7"/>
            <w:bookmarkEnd w:id="8"/>
            <w:bookmarkEnd w:id="9"/>
          </w:p>
        </w:tc>
        <w:tc>
          <w:tcPr>
            <w:tcW w:w="709" w:type="dxa"/>
            <w:noWrap/>
            <w:vAlign w:val="center"/>
          </w:tcPr>
          <w:p>
            <w:pPr>
              <w:widowControl/>
              <w:spacing w:line="480" w:lineRule="auto"/>
              <w:jc w:val="center"/>
              <w:rPr>
                <w:rFonts w:ascii="宋体" w:hAnsi="宋体" w:cs="宋体"/>
                <w:b/>
                <w:bCs/>
                <w:color w:val="000000" w:themeColor="text1"/>
                <w:sz w:val="24"/>
              </w:rPr>
            </w:pPr>
            <w:bookmarkStart w:id="10" w:name="_Toc342978569"/>
            <w:bookmarkStart w:id="11" w:name="_Toc342906002"/>
            <w:bookmarkStart w:id="12" w:name="_Toc340061174"/>
            <w:r>
              <w:rPr>
                <w:rFonts w:hint="eastAsia" w:ascii="宋体" w:hAnsi="宋体" w:cs="宋体"/>
                <w:b/>
                <w:bCs/>
                <w:color w:val="000000" w:themeColor="text1"/>
                <w:sz w:val="24"/>
              </w:rPr>
              <w:t>版次</w:t>
            </w:r>
            <w:bookmarkEnd w:id="10"/>
            <w:bookmarkEnd w:id="11"/>
            <w:bookmarkEnd w:id="12"/>
          </w:p>
        </w:tc>
        <w:tc>
          <w:tcPr>
            <w:tcW w:w="992" w:type="dxa"/>
            <w:noWrap/>
            <w:vAlign w:val="center"/>
          </w:tcPr>
          <w:p>
            <w:pPr>
              <w:widowControl/>
              <w:spacing w:line="480" w:lineRule="auto"/>
              <w:jc w:val="center"/>
              <w:rPr>
                <w:rFonts w:ascii="宋体" w:hAnsi="宋体" w:cs="宋体"/>
                <w:b/>
                <w:bCs/>
                <w:color w:val="000000" w:themeColor="text1"/>
                <w:sz w:val="24"/>
              </w:rPr>
            </w:pPr>
            <w:bookmarkStart w:id="13" w:name="_Toc342978570"/>
            <w:bookmarkStart w:id="14" w:name="_Toc342906003"/>
            <w:bookmarkStart w:id="15" w:name="_Toc340061175"/>
            <w:r>
              <w:rPr>
                <w:rFonts w:hint="eastAsia" w:ascii="宋体" w:hAnsi="宋体" w:cs="宋体"/>
                <w:b/>
                <w:bCs/>
                <w:color w:val="000000" w:themeColor="text1"/>
                <w:sz w:val="24"/>
              </w:rPr>
              <w:t>页号</w:t>
            </w:r>
            <w:bookmarkEnd w:id="13"/>
            <w:bookmarkEnd w:id="14"/>
            <w:bookmarkEnd w:id="15"/>
          </w:p>
        </w:tc>
        <w:tc>
          <w:tcPr>
            <w:tcW w:w="2552" w:type="dxa"/>
            <w:noWrap/>
            <w:vAlign w:val="center"/>
          </w:tcPr>
          <w:p>
            <w:pPr>
              <w:widowControl/>
              <w:spacing w:line="480" w:lineRule="auto"/>
              <w:jc w:val="center"/>
              <w:rPr>
                <w:rFonts w:ascii="宋体" w:hAnsi="宋体" w:cs="宋体"/>
                <w:b/>
                <w:bCs/>
                <w:color w:val="000000" w:themeColor="text1"/>
                <w:sz w:val="24"/>
              </w:rPr>
            </w:pPr>
            <w:bookmarkStart w:id="16" w:name="_Toc342978571"/>
            <w:bookmarkStart w:id="17" w:name="_Toc340061176"/>
            <w:bookmarkStart w:id="18" w:name="_Toc342906004"/>
            <w:r>
              <w:rPr>
                <w:rFonts w:hint="eastAsia" w:ascii="宋体" w:hAnsi="宋体" w:cs="宋体"/>
                <w:b/>
                <w:bCs/>
                <w:color w:val="000000" w:themeColor="text1"/>
                <w:sz w:val="24"/>
              </w:rPr>
              <w:t>修改内容摘要</w:t>
            </w:r>
            <w:bookmarkEnd w:id="16"/>
            <w:bookmarkEnd w:id="17"/>
            <w:bookmarkEnd w:id="18"/>
          </w:p>
        </w:tc>
        <w:tc>
          <w:tcPr>
            <w:tcW w:w="992" w:type="dxa"/>
            <w:noWrap/>
            <w:vAlign w:val="center"/>
          </w:tcPr>
          <w:p>
            <w:pPr>
              <w:widowControl/>
              <w:spacing w:line="480" w:lineRule="auto"/>
              <w:jc w:val="center"/>
              <w:rPr>
                <w:rFonts w:ascii="宋体" w:hAnsi="宋体" w:cs="宋体"/>
                <w:b/>
                <w:bCs/>
                <w:color w:val="000000" w:themeColor="text1"/>
                <w:sz w:val="24"/>
              </w:rPr>
            </w:pPr>
            <w:bookmarkStart w:id="19" w:name="_Toc342906005"/>
            <w:bookmarkStart w:id="20" w:name="_Toc340061177"/>
            <w:bookmarkStart w:id="21" w:name="_Toc342978572"/>
            <w:r>
              <w:rPr>
                <w:rFonts w:hint="eastAsia" w:ascii="宋体" w:hAnsi="宋体" w:cs="宋体"/>
                <w:b/>
                <w:bCs/>
                <w:color w:val="000000" w:themeColor="text1"/>
                <w:sz w:val="24"/>
              </w:rPr>
              <w:t>修改人</w:t>
            </w:r>
            <w:bookmarkEnd w:id="19"/>
            <w:bookmarkEnd w:id="20"/>
            <w:bookmarkEnd w:id="21"/>
          </w:p>
        </w:tc>
        <w:tc>
          <w:tcPr>
            <w:tcW w:w="992" w:type="dxa"/>
            <w:noWrap/>
            <w:vAlign w:val="center"/>
          </w:tcPr>
          <w:p>
            <w:pPr>
              <w:widowControl/>
              <w:spacing w:line="480" w:lineRule="auto"/>
              <w:jc w:val="center"/>
              <w:rPr>
                <w:rFonts w:ascii="宋体" w:hAnsi="宋体" w:cs="宋体"/>
                <w:b/>
                <w:bCs/>
                <w:color w:val="000000" w:themeColor="text1"/>
                <w:sz w:val="24"/>
              </w:rPr>
            </w:pPr>
            <w:bookmarkStart w:id="22" w:name="_Toc340061178"/>
            <w:bookmarkStart w:id="23" w:name="_Toc342978573"/>
            <w:bookmarkStart w:id="24" w:name="_Toc342906006"/>
            <w:r>
              <w:rPr>
                <w:rFonts w:hint="eastAsia" w:ascii="宋体" w:hAnsi="宋体" w:cs="宋体"/>
                <w:b/>
                <w:bCs/>
                <w:color w:val="000000" w:themeColor="text1"/>
                <w:sz w:val="24"/>
              </w:rPr>
              <w:t>审核人</w:t>
            </w:r>
            <w:bookmarkEnd w:id="22"/>
            <w:bookmarkEnd w:id="23"/>
            <w:bookmarkEnd w:id="24"/>
          </w:p>
        </w:tc>
        <w:tc>
          <w:tcPr>
            <w:tcW w:w="1559" w:type="dxa"/>
            <w:noWrap/>
            <w:vAlign w:val="center"/>
          </w:tcPr>
          <w:p>
            <w:pPr>
              <w:widowControl/>
              <w:spacing w:line="480" w:lineRule="auto"/>
              <w:jc w:val="center"/>
              <w:rPr>
                <w:rFonts w:ascii="宋体" w:hAnsi="宋体" w:cs="宋体"/>
                <w:b/>
                <w:bCs/>
                <w:color w:val="000000" w:themeColor="text1"/>
                <w:sz w:val="24"/>
              </w:rPr>
            </w:pPr>
            <w:bookmarkStart w:id="25" w:name="_Toc340061179"/>
            <w:bookmarkStart w:id="26" w:name="_Toc342906007"/>
            <w:bookmarkStart w:id="27" w:name="_Toc342978574"/>
            <w:r>
              <w:rPr>
                <w:rFonts w:hint="eastAsia" w:ascii="宋体" w:hAnsi="宋体" w:cs="宋体"/>
                <w:b/>
                <w:bCs/>
                <w:color w:val="000000" w:themeColor="text1"/>
                <w:sz w:val="24"/>
              </w:rPr>
              <w:t>实施日期</w:t>
            </w:r>
            <w:bookmarkEnd w:id="25"/>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28" w:name="_Toc342906008"/>
            <w:bookmarkStart w:id="29" w:name="_Toc342978575"/>
            <w:bookmarkStart w:id="30" w:name="_Toc340061180"/>
            <w:r>
              <w:rPr>
                <w:rFonts w:hint="eastAsia" w:ascii="宋体" w:hAnsi="宋体" w:cs="宋体"/>
                <w:b/>
                <w:bCs/>
                <w:color w:val="000000" w:themeColor="text1"/>
                <w:sz w:val="28"/>
                <w:szCs w:val="28"/>
              </w:rPr>
              <w:t>1</w:t>
            </w:r>
            <w:bookmarkEnd w:id="28"/>
            <w:bookmarkEnd w:id="29"/>
            <w:bookmarkEnd w:id="30"/>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31" w:name="_Toc340061181"/>
            <w:bookmarkStart w:id="32" w:name="_Toc342978576"/>
            <w:bookmarkStart w:id="33" w:name="_Toc342906009"/>
            <w:r>
              <w:rPr>
                <w:rFonts w:hint="eastAsia" w:ascii="宋体" w:hAnsi="宋体" w:cs="宋体"/>
                <w:b/>
                <w:bCs/>
                <w:color w:val="000000" w:themeColor="text1"/>
                <w:sz w:val="28"/>
                <w:szCs w:val="28"/>
              </w:rPr>
              <w:t>2</w:t>
            </w:r>
            <w:bookmarkEnd w:id="31"/>
            <w:bookmarkEnd w:id="32"/>
            <w:bookmarkEnd w:id="33"/>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34" w:name="_Toc342978577"/>
            <w:bookmarkStart w:id="35" w:name="_Toc342906010"/>
            <w:bookmarkStart w:id="36" w:name="_Toc340061182"/>
            <w:r>
              <w:rPr>
                <w:rFonts w:hint="eastAsia" w:ascii="宋体" w:hAnsi="宋体" w:cs="宋体"/>
                <w:b/>
                <w:bCs/>
                <w:color w:val="000000" w:themeColor="text1"/>
                <w:sz w:val="28"/>
                <w:szCs w:val="28"/>
              </w:rPr>
              <w:t>3</w:t>
            </w:r>
            <w:bookmarkEnd w:id="34"/>
            <w:bookmarkEnd w:id="35"/>
            <w:bookmarkEnd w:id="36"/>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37" w:name="_Toc342906011"/>
            <w:bookmarkStart w:id="38" w:name="_Toc340061183"/>
            <w:bookmarkStart w:id="39" w:name="_Toc342978578"/>
            <w:r>
              <w:rPr>
                <w:rFonts w:hint="eastAsia" w:ascii="宋体" w:hAnsi="宋体" w:cs="宋体"/>
                <w:b/>
                <w:bCs/>
                <w:color w:val="000000" w:themeColor="text1"/>
                <w:sz w:val="28"/>
                <w:szCs w:val="28"/>
              </w:rPr>
              <w:t>4</w:t>
            </w:r>
            <w:bookmarkEnd w:id="37"/>
            <w:bookmarkEnd w:id="38"/>
            <w:bookmarkEnd w:id="39"/>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40" w:name="_Toc342978579"/>
            <w:bookmarkStart w:id="41" w:name="_Toc342906012"/>
            <w:bookmarkStart w:id="42" w:name="_Toc340061184"/>
            <w:r>
              <w:rPr>
                <w:rFonts w:hint="eastAsia" w:ascii="宋体" w:hAnsi="宋体" w:cs="宋体"/>
                <w:b/>
                <w:bCs/>
                <w:color w:val="000000" w:themeColor="text1"/>
                <w:sz w:val="28"/>
                <w:szCs w:val="28"/>
              </w:rPr>
              <w:t>5</w:t>
            </w:r>
            <w:bookmarkEnd w:id="40"/>
            <w:bookmarkEnd w:id="41"/>
            <w:bookmarkEnd w:id="42"/>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43" w:name="_Toc342978580"/>
            <w:bookmarkStart w:id="44" w:name="_Toc340061185"/>
            <w:bookmarkStart w:id="45" w:name="_Toc342906013"/>
            <w:r>
              <w:rPr>
                <w:rFonts w:hint="eastAsia" w:ascii="宋体" w:hAnsi="宋体" w:cs="宋体"/>
                <w:b/>
                <w:bCs/>
                <w:color w:val="000000" w:themeColor="text1"/>
                <w:sz w:val="28"/>
                <w:szCs w:val="28"/>
              </w:rPr>
              <w:t>6</w:t>
            </w:r>
            <w:bookmarkEnd w:id="43"/>
            <w:bookmarkEnd w:id="44"/>
            <w:bookmarkEnd w:id="45"/>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46" w:name="_Toc342978581"/>
            <w:bookmarkStart w:id="47" w:name="_Toc342906014"/>
            <w:bookmarkStart w:id="48" w:name="_Toc340061186"/>
            <w:r>
              <w:rPr>
                <w:rFonts w:hint="eastAsia" w:ascii="宋体" w:hAnsi="宋体" w:cs="宋体"/>
                <w:b/>
                <w:bCs/>
                <w:color w:val="000000" w:themeColor="text1"/>
                <w:sz w:val="28"/>
                <w:szCs w:val="28"/>
              </w:rPr>
              <w:t>7</w:t>
            </w:r>
            <w:bookmarkEnd w:id="46"/>
            <w:bookmarkEnd w:id="47"/>
            <w:bookmarkEnd w:id="48"/>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49" w:name="_Toc342906015"/>
            <w:bookmarkStart w:id="50" w:name="_Toc340061187"/>
            <w:bookmarkStart w:id="51" w:name="_Toc342978582"/>
            <w:r>
              <w:rPr>
                <w:rFonts w:hint="eastAsia" w:ascii="宋体" w:hAnsi="宋体" w:cs="宋体"/>
                <w:b/>
                <w:bCs/>
                <w:color w:val="000000" w:themeColor="text1"/>
                <w:sz w:val="28"/>
                <w:szCs w:val="28"/>
              </w:rPr>
              <w:t>8</w:t>
            </w:r>
            <w:bookmarkEnd w:id="49"/>
            <w:bookmarkEnd w:id="50"/>
            <w:bookmarkEnd w:id="51"/>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52" w:name="_Toc340061188"/>
            <w:bookmarkStart w:id="53" w:name="_Toc342906016"/>
            <w:bookmarkStart w:id="54" w:name="_Toc342978583"/>
            <w:r>
              <w:rPr>
                <w:rFonts w:hint="eastAsia" w:ascii="宋体" w:hAnsi="宋体" w:cs="宋体"/>
                <w:b/>
                <w:bCs/>
                <w:color w:val="000000" w:themeColor="text1"/>
                <w:sz w:val="28"/>
                <w:szCs w:val="28"/>
              </w:rPr>
              <w:t>9</w:t>
            </w:r>
            <w:bookmarkEnd w:id="52"/>
            <w:bookmarkEnd w:id="53"/>
            <w:bookmarkEnd w:id="54"/>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55" w:name="_Toc342906017"/>
            <w:bookmarkStart w:id="56" w:name="_Toc342978584"/>
            <w:bookmarkStart w:id="57" w:name="_Toc340061189"/>
            <w:r>
              <w:rPr>
                <w:rFonts w:hint="eastAsia" w:ascii="宋体" w:hAnsi="宋体" w:cs="宋体"/>
                <w:b/>
                <w:bCs/>
                <w:color w:val="000000" w:themeColor="text1"/>
                <w:sz w:val="28"/>
                <w:szCs w:val="28"/>
              </w:rPr>
              <w:t>10</w:t>
            </w:r>
            <w:bookmarkEnd w:id="55"/>
            <w:bookmarkEnd w:id="56"/>
            <w:bookmarkEnd w:id="57"/>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58" w:name="_Toc342906018"/>
            <w:bookmarkStart w:id="59" w:name="_Toc342978585"/>
            <w:bookmarkStart w:id="60" w:name="_Toc340061190"/>
            <w:r>
              <w:rPr>
                <w:rFonts w:hint="eastAsia" w:ascii="宋体" w:hAnsi="宋体" w:cs="宋体"/>
                <w:b/>
                <w:bCs/>
                <w:color w:val="000000" w:themeColor="text1"/>
                <w:sz w:val="28"/>
                <w:szCs w:val="28"/>
              </w:rPr>
              <w:t>11</w:t>
            </w:r>
            <w:bookmarkEnd w:id="58"/>
            <w:bookmarkEnd w:id="59"/>
            <w:bookmarkEnd w:id="60"/>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61" w:name="_Toc342906019"/>
            <w:bookmarkStart w:id="62" w:name="_Toc340061191"/>
            <w:bookmarkStart w:id="63" w:name="_Toc342978586"/>
            <w:r>
              <w:rPr>
                <w:rFonts w:hint="eastAsia" w:ascii="宋体" w:hAnsi="宋体" w:cs="宋体"/>
                <w:b/>
                <w:bCs/>
                <w:color w:val="000000" w:themeColor="text1"/>
                <w:sz w:val="28"/>
                <w:szCs w:val="28"/>
              </w:rPr>
              <w:t>12</w:t>
            </w:r>
            <w:bookmarkEnd w:id="61"/>
            <w:bookmarkEnd w:id="62"/>
            <w:bookmarkEnd w:id="63"/>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64" w:name="_Toc342906020"/>
            <w:bookmarkStart w:id="65" w:name="_Toc342978587"/>
            <w:bookmarkStart w:id="66" w:name="_Toc340061192"/>
            <w:r>
              <w:rPr>
                <w:rFonts w:hint="eastAsia" w:ascii="宋体" w:hAnsi="宋体" w:cs="宋体"/>
                <w:b/>
                <w:bCs/>
                <w:color w:val="000000" w:themeColor="text1"/>
                <w:sz w:val="28"/>
                <w:szCs w:val="28"/>
              </w:rPr>
              <w:t>13</w:t>
            </w:r>
            <w:bookmarkEnd w:id="64"/>
            <w:bookmarkEnd w:id="65"/>
            <w:bookmarkEnd w:id="66"/>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bookmarkStart w:id="67" w:name="_Toc340061193"/>
            <w:bookmarkStart w:id="68" w:name="_Toc342978588"/>
            <w:bookmarkStart w:id="69" w:name="_Toc342906021"/>
            <w:r>
              <w:rPr>
                <w:rFonts w:hint="eastAsia" w:ascii="宋体" w:hAnsi="宋体" w:cs="宋体"/>
                <w:b/>
                <w:bCs/>
                <w:color w:val="000000" w:themeColor="text1"/>
                <w:sz w:val="28"/>
                <w:szCs w:val="28"/>
              </w:rPr>
              <w:t>14</w:t>
            </w:r>
            <w:bookmarkEnd w:id="67"/>
            <w:bookmarkEnd w:id="68"/>
            <w:bookmarkEnd w:id="69"/>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r>
              <w:rPr>
                <w:rFonts w:hint="eastAsia" w:ascii="宋体" w:hAnsi="宋体" w:cs="宋体"/>
                <w:b/>
                <w:bCs/>
                <w:color w:val="000000" w:themeColor="text1"/>
                <w:sz w:val="28"/>
                <w:szCs w:val="28"/>
              </w:rPr>
              <w:t>15</w:t>
            </w:r>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r>
              <w:rPr>
                <w:rFonts w:hint="eastAsia" w:ascii="宋体" w:hAnsi="宋体" w:cs="宋体"/>
                <w:b/>
                <w:bCs/>
                <w:color w:val="000000" w:themeColor="text1"/>
                <w:sz w:val="28"/>
                <w:szCs w:val="28"/>
              </w:rPr>
              <w:t>16</w:t>
            </w:r>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r>
              <w:rPr>
                <w:rFonts w:hint="eastAsia" w:ascii="宋体" w:hAnsi="宋体" w:cs="宋体"/>
                <w:b/>
                <w:bCs/>
                <w:color w:val="000000" w:themeColor="text1"/>
                <w:sz w:val="28"/>
                <w:szCs w:val="28"/>
              </w:rPr>
              <w:t>17</w:t>
            </w:r>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pPr>
              <w:widowControl/>
              <w:spacing w:line="480" w:lineRule="auto"/>
              <w:jc w:val="center"/>
              <w:rPr>
                <w:rFonts w:ascii="宋体" w:hAnsi="宋体" w:cs="宋体"/>
                <w:b/>
                <w:bCs/>
                <w:color w:val="000000" w:themeColor="text1"/>
                <w:sz w:val="28"/>
                <w:szCs w:val="28"/>
              </w:rPr>
            </w:pPr>
            <w:r>
              <w:rPr>
                <w:rFonts w:hint="eastAsia" w:ascii="宋体" w:hAnsi="宋体" w:cs="宋体"/>
                <w:b/>
                <w:bCs/>
                <w:color w:val="000000" w:themeColor="text1"/>
                <w:sz w:val="28"/>
                <w:szCs w:val="28"/>
              </w:rPr>
              <w:t>18</w:t>
            </w:r>
          </w:p>
        </w:tc>
        <w:tc>
          <w:tcPr>
            <w:tcW w:w="709"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255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992" w:type="dxa"/>
            <w:noWrap/>
            <w:vAlign w:val="center"/>
          </w:tcPr>
          <w:p>
            <w:pPr>
              <w:widowControl/>
              <w:spacing w:line="480" w:lineRule="auto"/>
              <w:jc w:val="center"/>
              <w:rPr>
                <w:rFonts w:ascii="宋体" w:hAnsi="宋体" w:cs="宋体"/>
                <w:b/>
                <w:bCs/>
                <w:color w:val="000000" w:themeColor="text1"/>
                <w:sz w:val="28"/>
                <w:szCs w:val="28"/>
              </w:rPr>
            </w:pPr>
          </w:p>
        </w:tc>
        <w:tc>
          <w:tcPr>
            <w:tcW w:w="1559" w:type="dxa"/>
            <w:noWrap/>
            <w:vAlign w:val="center"/>
          </w:tcPr>
          <w:p>
            <w:pPr>
              <w:widowControl/>
              <w:spacing w:line="480" w:lineRule="auto"/>
              <w:jc w:val="center"/>
              <w:rPr>
                <w:rFonts w:ascii="宋体" w:hAnsi="宋体" w:cs="宋体"/>
                <w:b/>
                <w:bCs/>
                <w:color w:val="000000" w:themeColor="text1"/>
                <w:sz w:val="28"/>
                <w:szCs w:val="28"/>
              </w:rPr>
            </w:pPr>
          </w:p>
        </w:tc>
      </w:tr>
    </w:tbl>
    <w:p>
      <w:pPr>
        <w:pStyle w:val="2"/>
        <w:rPr>
          <w:color w:val="000000" w:themeColor="text1"/>
          <w:sz w:val="32"/>
          <w:szCs w:val="32"/>
        </w:rPr>
        <w:sectPr>
          <w:headerReference r:id="rId7" w:type="default"/>
          <w:footerReference r:id="rId8" w:type="default"/>
          <w:pgSz w:w="11906" w:h="16838"/>
          <w:pgMar w:top="1417" w:right="1417" w:bottom="1417" w:left="1417" w:header="851" w:footer="992" w:gutter="0"/>
          <w:cols w:space="0" w:num="1"/>
          <w:docGrid w:type="lines" w:linePitch="312" w:charSpace="0"/>
        </w:sectPr>
      </w:pPr>
    </w:p>
    <w:p>
      <w:pPr>
        <w:pStyle w:val="3"/>
        <w:spacing w:before="0" w:after="0" w:line="360" w:lineRule="auto"/>
        <w:jc w:val="center"/>
        <w:rPr>
          <w:rFonts w:ascii="黑体" w:hAnsi="黑体" w:eastAsia="黑体" w:cs="黑体"/>
          <w:color w:val="000000" w:themeColor="text1"/>
        </w:rPr>
      </w:pPr>
      <w:bookmarkStart w:id="70" w:name="_Toc29743"/>
      <w:bookmarkStart w:id="71" w:name="_Toc19356"/>
      <w:r>
        <w:rPr>
          <w:rFonts w:hint="eastAsia" w:ascii="黑体" w:hAnsi="黑体" w:eastAsia="黑体" w:cs="黑体"/>
          <w:color w:val="000000" w:themeColor="text1"/>
        </w:rPr>
        <w:t>第一部分 综合应急预案</w:t>
      </w:r>
      <w:bookmarkEnd w:id="4"/>
      <w:bookmarkEnd w:id="5"/>
      <w:bookmarkEnd w:id="70"/>
      <w:bookmarkEnd w:id="71"/>
    </w:p>
    <w:p>
      <w:pPr>
        <w:pStyle w:val="3"/>
        <w:spacing w:line="360" w:lineRule="auto"/>
        <w:jc w:val="center"/>
        <w:rPr>
          <w:rFonts w:ascii="黑体" w:hAnsi="黑体" w:eastAsia="黑体" w:cs="黑体"/>
          <w:color w:val="000000" w:themeColor="text1"/>
          <w:sz w:val="32"/>
          <w:szCs w:val="32"/>
          <w:lang w:val="zh-CN"/>
        </w:rPr>
      </w:pPr>
      <w:bookmarkStart w:id="72" w:name="_Toc29605"/>
      <w:bookmarkStart w:id="73" w:name="_Toc6040"/>
      <w:bookmarkStart w:id="74" w:name="_Toc19351"/>
      <w:bookmarkStart w:id="75" w:name="_Toc9114"/>
      <w:r>
        <w:rPr>
          <w:rFonts w:hint="eastAsia" w:ascii="黑体" w:hAnsi="黑体" w:eastAsia="黑体" w:cs="黑体"/>
          <w:color w:val="000000" w:themeColor="text1"/>
          <w:sz w:val="32"/>
          <w:szCs w:val="32"/>
          <w:lang w:val="zh-CN"/>
        </w:rPr>
        <w:t>1总则</w:t>
      </w:r>
      <w:bookmarkEnd w:id="72"/>
      <w:bookmarkEnd w:id="73"/>
      <w:bookmarkEnd w:id="74"/>
      <w:bookmarkEnd w:id="75"/>
    </w:p>
    <w:p>
      <w:pPr>
        <w:pStyle w:val="4"/>
        <w:spacing w:line="360" w:lineRule="auto"/>
        <w:rPr>
          <w:rFonts w:ascii="楷体" w:hAnsi="楷体" w:eastAsia="楷体" w:cs="楷体"/>
          <w:color w:val="000000" w:themeColor="text1"/>
          <w:sz w:val="28"/>
          <w:szCs w:val="28"/>
          <w:lang w:val="zh-CN"/>
        </w:rPr>
      </w:pPr>
      <w:bookmarkStart w:id="76" w:name="_Toc373506179"/>
      <w:bookmarkStart w:id="77" w:name="_Toc2368"/>
      <w:bookmarkStart w:id="78" w:name="_Toc467158397"/>
      <w:bookmarkStart w:id="79" w:name="_Toc17486"/>
      <w:bookmarkStart w:id="80" w:name="_Toc16162"/>
      <w:bookmarkStart w:id="81" w:name="_Toc32065"/>
      <w:bookmarkStart w:id="82" w:name="_Toc6261"/>
      <w:r>
        <w:rPr>
          <w:rFonts w:hint="eastAsia" w:ascii="楷体" w:hAnsi="楷体" w:eastAsia="楷体" w:cs="楷体"/>
          <w:color w:val="000000" w:themeColor="text1"/>
          <w:sz w:val="28"/>
          <w:szCs w:val="28"/>
          <w:lang w:val="zh-CN"/>
        </w:rPr>
        <w:t>1.1 编制目的</w:t>
      </w:r>
      <w:bookmarkEnd w:id="76"/>
      <w:bookmarkEnd w:id="77"/>
      <w:bookmarkEnd w:id="78"/>
      <w:bookmarkEnd w:id="79"/>
      <w:bookmarkEnd w:id="80"/>
      <w:bookmarkEnd w:id="81"/>
      <w:bookmarkEnd w:id="82"/>
    </w:p>
    <w:p>
      <w:pPr>
        <w:spacing w:line="360" w:lineRule="auto"/>
        <w:ind w:firstLine="560" w:firstLineChars="200"/>
        <w:rPr>
          <w:rFonts w:ascii="宋体" w:hAnsi="宋体" w:cs="宋体"/>
          <w:color w:val="000000" w:themeColor="text1"/>
          <w:sz w:val="28"/>
          <w:szCs w:val="28"/>
          <w:lang w:val="zh-CN"/>
        </w:rPr>
      </w:pPr>
      <w:bookmarkStart w:id="83" w:name="_Toc373506180"/>
      <w:r>
        <w:rPr>
          <w:rFonts w:hint="eastAsia" w:ascii="宋体" w:hAnsi="宋体" w:cs="宋体"/>
          <w:color w:val="000000" w:themeColor="text1"/>
          <w:sz w:val="28"/>
          <w:szCs w:val="28"/>
          <w:lang w:val="zh-CN"/>
        </w:rPr>
        <w:t>为全面贯彻落实“安全第一，预防为主，综合治理”的方针，坚持以人为本、安全发展理念，规范</w:t>
      </w:r>
      <w:r>
        <w:rPr>
          <w:rFonts w:hint="eastAsia" w:ascii="宋体" w:hAnsi="宋体" w:cs="宋体"/>
          <w:color w:val="000000" w:themeColor="text1"/>
          <w:sz w:val="28"/>
          <w:szCs w:val="28"/>
        </w:rPr>
        <w:t>公司</w:t>
      </w:r>
      <w:r>
        <w:rPr>
          <w:rFonts w:hint="eastAsia" w:ascii="宋体" w:hAnsi="宋体" w:cs="宋体"/>
          <w:color w:val="000000" w:themeColor="text1"/>
          <w:sz w:val="28"/>
          <w:szCs w:val="28"/>
          <w:lang w:val="zh-CN"/>
        </w:rPr>
        <w:t>应急救援管理工作，提高应对和防范风险与事故的能力，及时、有效地组织对</w:t>
      </w:r>
      <w:r>
        <w:rPr>
          <w:rFonts w:hint="eastAsia" w:ascii="宋体" w:hAnsi="宋体" w:cs="宋体"/>
          <w:color w:val="000000" w:themeColor="text1"/>
          <w:sz w:val="28"/>
          <w:szCs w:val="28"/>
        </w:rPr>
        <w:t>公司、</w:t>
      </w:r>
      <w:r>
        <w:rPr>
          <w:rFonts w:hint="eastAsia" w:ascii="宋体" w:hAnsi="宋体" w:cs="宋体"/>
          <w:color w:val="0000FF"/>
          <w:sz w:val="28"/>
          <w:szCs w:val="28"/>
        </w:rPr>
        <w:t>对小区</w:t>
      </w:r>
      <w:r>
        <w:rPr>
          <w:rFonts w:hint="eastAsia" w:ascii="宋体" w:hAnsi="宋体" w:cs="宋体"/>
          <w:color w:val="000000" w:themeColor="text1"/>
          <w:sz w:val="28"/>
          <w:szCs w:val="28"/>
          <w:lang w:val="zh-CN"/>
        </w:rPr>
        <w:t>突发的生产安全事故采取应急救援行动，最大限度地减少人员伤亡、财产损失、环境污染和社会危害，特制定本预案。</w:t>
      </w:r>
    </w:p>
    <w:p>
      <w:pPr>
        <w:pStyle w:val="4"/>
        <w:spacing w:line="360" w:lineRule="auto"/>
        <w:rPr>
          <w:rFonts w:ascii="楷体" w:hAnsi="楷体" w:eastAsia="楷体" w:cs="楷体"/>
          <w:color w:val="000000" w:themeColor="text1"/>
          <w:sz w:val="28"/>
          <w:szCs w:val="28"/>
          <w:lang w:val="zh-CN"/>
        </w:rPr>
      </w:pPr>
      <w:bookmarkStart w:id="84" w:name="_Toc27584"/>
      <w:bookmarkStart w:id="85" w:name="_Toc467158398"/>
      <w:bookmarkStart w:id="86" w:name="_Toc3231"/>
      <w:bookmarkStart w:id="87" w:name="_Toc7892"/>
      <w:bookmarkStart w:id="88" w:name="_Toc16191"/>
      <w:bookmarkStart w:id="89" w:name="_Toc22235"/>
      <w:r>
        <w:rPr>
          <w:rFonts w:hint="eastAsia" w:ascii="楷体" w:hAnsi="楷体" w:eastAsia="楷体" w:cs="楷体"/>
          <w:color w:val="000000" w:themeColor="text1"/>
          <w:sz w:val="28"/>
          <w:szCs w:val="28"/>
          <w:lang w:val="zh-CN"/>
        </w:rPr>
        <w:t>1.2 编制依据</w:t>
      </w:r>
      <w:bookmarkEnd w:id="83"/>
      <w:bookmarkEnd w:id="84"/>
      <w:bookmarkEnd w:id="85"/>
      <w:bookmarkEnd w:id="86"/>
      <w:bookmarkEnd w:id="87"/>
      <w:bookmarkEnd w:id="88"/>
      <w:bookmarkEnd w:id="89"/>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本预案依据以下法律法规、标准制度及相关文件，结合公司实际制定。</w:t>
      </w:r>
    </w:p>
    <w:p>
      <w:pPr>
        <w:spacing w:line="600" w:lineRule="exact"/>
        <w:ind w:firstLine="560" w:firstLineChars="200"/>
        <w:rPr>
          <w:rFonts w:asciiTheme="minorEastAsia" w:hAnsiTheme="minorEastAsia" w:cstheme="minorEastAsia"/>
          <w:color w:val="000000" w:themeColor="text1"/>
          <w:sz w:val="28"/>
          <w:szCs w:val="28"/>
        </w:rPr>
      </w:pPr>
      <w:bookmarkStart w:id="90" w:name="_Toc373506181"/>
      <w:bookmarkStart w:id="91" w:name="_Toc4564"/>
      <w:bookmarkStart w:id="92" w:name="_Toc31711"/>
      <w:bookmarkStart w:id="93" w:name="_Toc14217"/>
      <w:bookmarkStart w:id="94" w:name="_Toc24985"/>
      <w:bookmarkStart w:id="95" w:name="_Toc467158399"/>
      <w:r>
        <w:rPr>
          <w:rFonts w:hint="eastAsia" w:asciiTheme="minorEastAsia" w:hAnsiTheme="minorEastAsia" w:cstheme="minorEastAsia"/>
          <w:color w:val="000000" w:themeColor="text1"/>
          <w:sz w:val="28"/>
          <w:szCs w:val="28"/>
        </w:rPr>
        <w:t>（1）《中华人民共和国突发事件应对法》（中华人民共和国主席令第六十九号）</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（2）《中华人民共和国安全生产法》（中华人民共和国主席令第十三号）</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（3）《国家突发公共事件总体应急预案》（2006年1月8日发布并实施）</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（4）《安全生产事故应急预案管理办法》（中华人民共和国应急管理部令第2号令）</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（5）《生产经营单位安全生产事故应急预案编制导》（GB/T29639-2013）</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（6）《中华人民共和国消防法》（中华人民共和国主席令第二十九号，2019年4月23日修订）</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（7）《火灾事故调查规定》（公安部令第121号2012年7月17日修订）</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（8）《中华人民共和国食品安全法》（中华人民共和国主席令第22号2018年12月29日修正）</w:t>
      </w:r>
    </w:p>
    <w:p>
      <w:pPr>
        <w:widowControl/>
        <w:shd w:val="clear" w:color="auto" w:fill="FFFFFF"/>
        <w:spacing w:after="180" w:line="288" w:lineRule="atLeast"/>
        <w:ind w:firstLine="42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（9）《物业管理条例》（国务院令第698号（2018年3月19日施行）</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（10）《中华人民共和国物权法》主席令第62号（2017-3-16发布））</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（11）《中华人民共和国消防法(2019修正)》（中华人民共和国主席令第二十九号</w:t>
      </w:r>
      <w:r>
        <w:rPr>
          <w:rFonts w:asciiTheme="minorEastAsia" w:hAnsiTheme="minorEastAsia" w:cstheme="minorEastAsia"/>
          <w:color w:val="000000" w:themeColor="text1"/>
          <w:sz w:val="28"/>
          <w:szCs w:val="28"/>
        </w:rPr>
        <w:t>2019-04-23</w:t>
      </w:r>
      <w:r>
        <w:rPr>
          <w:rFonts w:hint="eastAsia" w:asciiTheme="minorEastAsia" w:hAnsiTheme="minorEastAsia" w:cstheme="minorEastAsia"/>
          <w:color w:val="000000" w:themeColor="text1"/>
          <w:sz w:val="28"/>
          <w:szCs w:val="28"/>
        </w:rPr>
        <w:t>发布）</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（12）《保安服务管理条例》（中华人民共和国国务院令第564号2010年1月1日起实施）</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（13）《工伤保险条例》（国务院第586号令）</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（14）《电梯维护保养规则》TSG T5002-2017</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（15）《建筑设计防火规范》（GB50016-2014 2018版）</w:t>
      </w:r>
    </w:p>
    <w:p>
      <w:pPr>
        <w:spacing w:line="600" w:lineRule="exact"/>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（16）《南充市生产安全事故应急预案</w:t>
      </w:r>
      <w:r>
        <w:rPr>
          <w:rFonts w:asciiTheme="minorEastAsia" w:hAnsiTheme="minorEastAsia" w:cstheme="minorEastAsia"/>
          <w:color w:val="000000" w:themeColor="text1"/>
          <w:sz w:val="28"/>
          <w:szCs w:val="28"/>
        </w:rPr>
        <w:t>》</w:t>
      </w:r>
    </w:p>
    <w:p>
      <w:pPr>
        <w:pStyle w:val="4"/>
        <w:rPr>
          <w:rFonts w:ascii="楷体" w:hAnsi="楷体" w:eastAsia="楷体" w:cs="楷体"/>
          <w:color w:val="000000" w:themeColor="text1"/>
          <w:sz w:val="28"/>
          <w:szCs w:val="28"/>
          <w:lang w:val="zh-CN"/>
        </w:rPr>
      </w:pPr>
      <w:bookmarkStart w:id="96" w:name="_Toc1508"/>
      <w:r>
        <w:rPr>
          <w:rFonts w:hint="eastAsia" w:ascii="楷体" w:hAnsi="楷体" w:eastAsia="楷体" w:cs="楷体"/>
          <w:color w:val="000000" w:themeColor="text1"/>
          <w:sz w:val="28"/>
          <w:szCs w:val="28"/>
          <w:lang w:val="zh-CN"/>
        </w:rPr>
        <w:t>1.3 适用范围</w:t>
      </w:r>
      <w:bookmarkEnd w:id="90"/>
      <w:bookmarkEnd w:id="91"/>
      <w:bookmarkEnd w:id="92"/>
      <w:bookmarkEnd w:id="93"/>
      <w:bookmarkEnd w:id="94"/>
      <w:bookmarkEnd w:id="95"/>
      <w:bookmarkEnd w:id="96"/>
    </w:p>
    <w:p>
      <w:pPr>
        <w:pStyle w:val="5"/>
        <w:ind w:left="0" w:leftChars="0" w:firstLine="560" w:firstLineChars="200"/>
        <w:rPr>
          <w:rFonts w:ascii="宋体" w:hAnsi="宋体" w:cs="宋体"/>
          <w:color w:val="000000" w:themeColor="text1"/>
          <w:lang w:val="zh-CN"/>
        </w:rPr>
      </w:pPr>
      <w:bookmarkStart w:id="97" w:name="_Toc9891"/>
      <w:r>
        <w:rPr>
          <w:rFonts w:hint="eastAsia" w:ascii="宋体" w:hAnsi="宋体" w:cs="宋体"/>
          <w:color w:val="000000" w:themeColor="text1"/>
          <w:lang w:val="zh-CN"/>
        </w:rPr>
        <w:t>1.3.1适用的区域范围</w:t>
      </w:r>
      <w:bookmarkEnd w:id="97"/>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本应急预案适用于四川省南充市茂林物业管理有限公司</w:t>
      </w:r>
      <w:r>
        <w:rPr>
          <w:rFonts w:hint="eastAsia" w:asciiTheme="minorEastAsia" w:hAnsiTheme="minorEastAsia" w:cstheme="minorEastAsia"/>
          <w:color w:val="000000" w:themeColor="text1"/>
          <w:sz w:val="28"/>
          <w:szCs w:val="28"/>
          <w:lang w:eastAsia="zh-CN"/>
        </w:rPr>
        <w:t>马电花园</w:t>
      </w:r>
      <w:r>
        <w:rPr>
          <w:rFonts w:hint="eastAsia" w:asciiTheme="minorEastAsia" w:hAnsiTheme="minorEastAsia" w:cstheme="minorEastAsia"/>
          <w:color w:val="000000" w:themeColor="text1"/>
          <w:sz w:val="28"/>
          <w:szCs w:val="28"/>
        </w:rPr>
        <w:t>小区生产经营过程中突发生的各类生产安全事故。</w:t>
      </w:r>
    </w:p>
    <w:p>
      <w:pPr>
        <w:pStyle w:val="5"/>
        <w:spacing w:line="360" w:lineRule="auto"/>
        <w:ind w:left="0" w:leftChars="0" w:firstLine="560" w:firstLineChars="200"/>
        <w:rPr>
          <w:rFonts w:ascii="宋体" w:hAnsi="宋体" w:cs="宋体"/>
          <w:color w:val="000000" w:themeColor="text1"/>
          <w:lang w:val="zh-CN"/>
        </w:rPr>
      </w:pPr>
      <w:bookmarkStart w:id="98" w:name="_Toc22192"/>
      <w:r>
        <w:rPr>
          <w:rFonts w:hint="eastAsia" w:ascii="宋体" w:hAnsi="宋体" w:cs="宋体"/>
          <w:color w:val="000000" w:themeColor="text1"/>
          <w:lang w:val="zh-CN"/>
        </w:rPr>
        <w:t>1.3.2适用的事故类型</w:t>
      </w:r>
      <w:bookmarkEnd w:id="98"/>
    </w:p>
    <w:p>
      <w:pPr>
        <w:spacing w:line="360" w:lineRule="auto"/>
        <w:ind w:firstLine="560" w:firstLineChars="200"/>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本预案用于应对</w:t>
      </w:r>
      <w:r>
        <w:rPr>
          <w:rFonts w:hint="eastAsia" w:ascii="宋体" w:hAnsi="宋体" w:cs="宋体"/>
          <w:color w:val="000000" w:themeColor="text1"/>
          <w:sz w:val="28"/>
          <w:szCs w:val="28"/>
        </w:rPr>
        <w:t>公司</w:t>
      </w:r>
      <w:r>
        <w:rPr>
          <w:rFonts w:hint="eastAsia" w:ascii="宋体" w:hAnsi="宋体" w:cs="宋体"/>
          <w:color w:val="0000FF"/>
          <w:sz w:val="28"/>
          <w:szCs w:val="28"/>
        </w:rPr>
        <w:t>所</w:t>
      </w:r>
      <w:r>
        <w:rPr>
          <w:rFonts w:hint="eastAsia" w:ascii="宋体" w:hAnsi="宋体" w:cs="宋体"/>
          <w:color w:val="000000" w:themeColor="text1"/>
          <w:sz w:val="28"/>
          <w:szCs w:val="28"/>
        </w:rPr>
        <w:t>负责小区突发消防事件</w:t>
      </w:r>
      <w:r>
        <w:rPr>
          <w:rFonts w:hint="eastAsia" w:ascii="宋体" w:hAnsi="宋体" w:cs="宋体"/>
          <w:color w:val="000000" w:themeColor="text1"/>
          <w:sz w:val="28"/>
          <w:szCs w:val="28"/>
          <w:lang w:val="zh-CN"/>
        </w:rPr>
        <w:t>、</w:t>
      </w:r>
      <w:r>
        <w:rPr>
          <w:rFonts w:hint="eastAsia" w:ascii="宋体" w:hAnsi="宋体" w:cs="宋体"/>
          <w:color w:val="000000" w:themeColor="text1"/>
          <w:sz w:val="28"/>
          <w:szCs w:val="28"/>
        </w:rPr>
        <w:t>触电</w:t>
      </w:r>
      <w:r>
        <w:rPr>
          <w:rFonts w:hint="eastAsia" w:ascii="宋体" w:hAnsi="宋体" w:cs="宋体"/>
          <w:color w:val="000000" w:themeColor="text1"/>
          <w:sz w:val="28"/>
          <w:szCs w:val="28"/>
          <w:lang w:val="zh-CN"/>
        </w:rPr>
        <w:t>、</w:t>
      </w:r>
      <w:r>
        <w:rPr>
          <w:rFonts w:hint="eastAsia" w:ascii="宋体" w:hAnsi="宋体" w:cs="宋体"/>
          <w:color w:val="000000" w:themeColor="text1"/>
          <w:sz w:val="28"/>
          <w:szCs w:val="28"/>
        </w:rPr>
        <w:t>停电等突发性安全事故。</w:t>
      </w:r>
    </w:p>
    <w:p>
      <w:pPr>
        <w:pStyle w:val="5"/>
        <w:spacing w:line="360" w:lineRule="auto"/>
        <w:ind w:left="0" w:leftChars="0" w:firstLine="560" w:firstLineChars="200"/>
        <w:rPr>
          <w:rFonts w:ascii="宋体" w:hAnsi="宋体" w:cs="宋体"/>
          <w:color w:val="000000" w:themeColor="text1"/>
          <w:lang w:val="zh-CN"/>
        </w:rPr>
      </w:pPr>
      <w:bookmarkStart w:id="99" w:name="_Toc10208"/>
      <w:r>
        <w:rPr>
          <w:rFonts w:hint="eastAsia" w:ascii="宋体" w:hAnsi="宋体" w:cs="宋体"/>
          <w:color w:val="000000" w:themeColor="text1"/>
        </w:rPr>
        <w:t>1.3.3</w:t>
      </w:r>
      <w:r>
        <w:rPr>
          <w:rFonts w:hint="eastAsia" w:ascii="宋体" w:hAnsi="宋体" w:cs="宋体"/>
          <w:color w:val="000000" w:themeColor="text1"/>
          <w:lang w:val="zh-CN"/>
        </w:rPr>
        <w:t>适用的应急响应级别</w:t>
      </w:r>
      <w:bookmarkEnd w:id="99"/>
    </w:p>
    <w:p>
      <w:pPr>
        <w:pStyle w:val="8"/>
        <w:adjustRightInd w:val="0"/>
        <w:snapToGrid w:val="0"/>
        <w:spacing w:line="360" w:lineRule="auto"/>
        <w:ind w:firstLine="560" w:firstLineChars="200"/>
        <w:rPr>
          <w:rFonts w:ascii="宋体" w:hAnsi="宋体" w:cs="宋体"/>
          <w:color w:val="000000" w:themeColor="text1"/>
        </w:rPr>
      </w:pPr>
      <w:r>
        <w:rPr>
          <w:rFonts w:hint="eastAsia" w:ascii="宋体" w:hAnsi="宋体" w:cs="宋体"/>
          <w:color w:val="000000" w:themeColor="text1"/>
          <w:lang w:val="zh-CN"/>
        </w:rPr>
        <w:t>根据事故发生后造成的事态严重性及事故后果，划分应急响应级别，</w:t>
      </w:r>
      <w:r>
        <w:rPr>
          <w:rFonts w:hint="eastAsia" w:ascii="宋体" w:hAnsi="宋体" w:cs="宋体"/>
          <w:color w:val="000000" w:themeColor="text1"/>
        </w:rPr>
        <w:t>本预案应急响应分为一级响应、二级响应。</w:t>
      </w:r>
    </w:p>
    <w:p>
      <w:pPr>
        <w:pStyle w:val="8"/>
        <w:adjustRightInd w:val="0"/>
        <w:snapToGrid w:val="0"/>
        <w:spacing w:line="360" w:lineRule="auto"/>
        <w:ind w:firstLine="560" w:firstLineChars="200"/>
        <w:rPr>
          <w:rFonts w:ascii="宋体" w:hAnsi="宋体" w:cs="宋体"/>
          <w:color w:val="000000" w:themeColor="text1"/>
        </w:rPr>
      </w:pPr>
      <w:r>
        <w:rPr>
          <w:rFonts w:hint="eastAsia" w:ascii="宋体" w:hAnsi="宋体" w:cs="宋体"/>
          <w:color w:val="000000" w:themeColor="text1"/>
        </w:rPr>
        <w:t>一级响应是指事故影响范围影响于公司范围以外，可能造成周边建筑设备大面积损毁、内外部人员重伤或死亡的征兆，需要地方上级主管介入进行事故抢险和救援。</w:t>
      </w:r>
    </w:p>
    <w:p>
      <w:pPr>
        <w:pStyle w:val="8"/>
        <w:adjustRightInd w:val="0"/>
        <w:snapToGrid w:val="0"/>
        <w:spacing w:line="360" w:lineRule="auto"/>
        <w:ind w:firstLine="560" w:firstLineChars="200"/>
        <w:rPr>
          <w:rFonts w:ascii="宋体" w:hAnsi="宋体" w:cs="宋体"/>
          <w:color w:val="000000" w:themeColor="text1"/>
        </w:rPr>
      </w:pPr>
      <w:r>
        <w:rPr>
          <w:rFonts w:hint="eastAsia" w:ascii="宋体" w:hAnsi="宋体" w:cs="宋体"/>
          <w:color w:val="000000" w:themeColor="text1"/>
        </w:rPr>
        <w:t>二级响应是指事故发生初期或事故影响范围控制在公司范围内，可能造成</w:t>
      </w:r>
      <w:r>
        <w:rPr>
          <w:rFonts w:hint="eastAsia" w:ascii="宋体" w:hAnsi="宋体" w:cs="宋体"/>
          <w:color w:val="0000FF"/>
        </w:rPr>
        <w:t>公司或服务小区内</w:t>
      </w:r>
      <w:r>
        <w:rPr>
          <w:rFonts w:hint="eastAsia" w:ascii="宋体" w:hAnsi="宋体" w:cs="宋体"/>
          <w:color w:val="000000" w:themeColor="text1"/>
        </w:rPr>
        <w:t>建筑设备局部损毁、人员轻伤的征兆，公司内部人员可以对事故进行控制和处理。</w:t>
      </w:r>
    </w:p>
    <w:p>
      <w:pPr>
        <w:pStyle w:val="4"/>
        <w:spacing w:line="360" w:lineRule="auto"/>
        <w:rPr>
          <w:rFonts w:ascii="楷体" w:hAnsi="楷体" w:eastAsia="楷体" w:cs="楷体"/>
          <w:color w:val="000000" w:themeColor="text1"/>
          <w:sz w:val="28"/>
          <w:szCs w:val="28"/>
          <w:lang w:val="zh-CN"/>
        </w:rPr>
      </w:pPr>
      <w:bookmarkStart w:id="100" w:name="_Toc27543"/>
      <w:bookmarkStart w:id="101" w:name="_Toc2774"/>
      <w:bookmarkStart w:id="102" w:name="_Toc18524"/>
      <w:bookmarkStart w:id="103" w:name="_Toc1977"/>
      <w:r>
        <w:rPr>
          <w:rFonts w:hint="eastAsia" w:ascii="楷体" w:hAnsi="楷体" w:eastAsia="楷体" w:cs="楷体"/>
          <w:color w:val="000000" w:themeColor="text1"/>
          <w:sz w:val="28"/>
          <w:szCs w:val="28"/>
          <w:lang w:val="zh-CN"/>
        </w:rPr>
        <w:t>1.4 应急预案体系</w:t>
      </w:r>
      <w:bookmarkEnd w:id="100"/>
      <w:bookmarkEnd w:id="101"/>
      <w:bookmarkEnd w:id="102"/>
      <w:bookmarkEnd w:id="103"/>
    </w:p>
    <w:p>
      <w:pPr>
        <w:spacing w:line="360" w:lineRule="auto"/>
        <w:ind w:firstLine="560" w:firstLineChars="200"/>
        <w:rPr>
          <w:rFonts w:ascii="宋体" w:hAnsi="宋体" w:cs="宋体"/>
          <w:color w:val="000000" w:themeColor="text1"/>
          <w:sz w:val="28"/>
          <w:szCs w:val="28"/>
        </w:rPr>
      </w:pPr>
      <w:r>
        <w:rPr>
          <w:rFonts w:hint="eastAsia" w:ascii="宋体" w:hAnsi="宋体" w:eastAsia="宋体" w:cs="宋体"/>
          <w:color w:val="000000" w:themeColor="text1"/>
          <w:sz w:val="28"/>
          <w:szCs w:val="28"/>
        </w:rPr>
        <w:t>四川省南充市茂林物业管理有限公司</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w:t>
      </w:r>
      <w:r>
        <w:rPr>
          <w:rFonts w:hint="eastAsia" w:ascii="宋体" w:hAnsi="宋体" w:eastAsia="宋体" w:cs="宋体"/>
          <w:color w:val="000000" w:themeColor="text1"/>
          <w:sz w:val="28"/>
          <w:szCs w:val="28"/>
          <w:lang w:val="zh-CN"/>
        </w:rPr>
        <w:t>生产安全事故</w:t>
      </w:r>
      <w:r>
        <w:rPr>
          <w:rFonts w:hint="eastAsia" w:ascii="宋体" w:hAnsi="宋体" w:eastAsia="宋体" w:cs="宋体"/>
          <w:color w:val="000000" w:themeColor="text1"/>
          <w:sz w:val="28"/>
          <w:szCs w:val="28"/>
        </w:rPr>
        <w:t>应急预案体系如下：</w:t>
      </w:r>
    </w:p>
    <w:p>
      <w:pPr>
        <w:rPr>
          <w:rFonts w:ascii="楷体" w:hAnsi="楷体" w:eastAsia="楷体" w:cs="楷体"/>
          <w:color w:val="000000" w:themeColor="text1"/>
          <w:sz w:val="28"/>
          <w:szCs w:val="28"/>
        </w:rPr>
      </w:pPr>
      <w:bookmarkStart w:id="104" w:name="_Toc20635"/>
      <w:bookmarkStart w:id="105" w:name="_Toc31613"/>
      <w:bookmarkStart w:id="106" w:name="_Toc20644"/>
      <w:bookmarkStart w:id="107" w:name="_Toc27606"/>
      <w:bookmarkStart w:id="108" w:name="_Toc23996"/>
      <w:bookmarkStart w:id="109" w:name="_Toc16002"/>
      <w:bookmarkStart w:id="110" w:name="_Toc24964"/>
      <w:bookmarkStart w:id="111" w:name="_Toc30542"/>
      <w:bookmarkStart w:id="112" w:name="_Toc588"/>
      <w:bookmarkStart w:id="113" w:name="_Toc25048"/>
      <w:bookmarkStart w:id="114" w:name="_Toc13707"/>
      <w:bookmarkStart w:id="115" w:name="_Toc15060"/>
      <w:bookmarkStart w:id="116" w:name="_Toc25204"/>
      <w:bookmarkStart w:id="117" w:name="_Toc1578"/>
    </w:p>
    <w:p>
      <w:pPr>
        <w:rPr>
          <w:rFonts w:ascii="楷体" w:hAnsi="楷体" w:eastAsia="楷体" w:cs="楷体"/>
          <w:color w:val="000000" w:themeColor="text1"/>
          <w:sz w:val="28"/>
          <w:szCs w:val="28"/>
        </w:rPr>
      </w:pPr>
    </w:p>
    <w:p>
      <w:pPr>
        <w:pStyle w:val="2"/>
        <w:rPr>
          <w:rFonts w:ascii="楷体" w:hAnsi="楷体" w:eastAsia="楷体" w:cs="楷体"/>
          <w:color w:val="000000" w:themeColor="text1"/>
          <w:sz w:val="28"/>
          <w:szCs w:val="28"/>
        </w:rPr>
      </w:pPr>
    </w:p>
    <w:p>
      <w:pPr>
        <w:pStyle w:val="2"/>
        <w:rPr>
          <w:rFonts w:ascii="楷体" w:hAnsi="楷体" w:eastAsia="楷体" w:cs="楷体"/>
          <w:color w:val="000000" w:themeColor="text1"/>
          <w:sz w:val="28"/>
          <w:szCs w:val="28"/>
        </w:rPr>
      </w:pPr>
    </w:p>
    <w:p>
      <w:pPr>
        <w:pStyle w:val="2"/>
        <w:rPr>
          <w:rFonts w:ascii="楷体" w:hAnsi="楷体" w:eastAsia="楷体" w:cs="楷体"/>
          <w:color w:val="000000" w:themeColor="text1"/>
          <w:sz w:val="28"/>
          <w:szCs w:val="28"/>
        </w:rPr>
      </w:pPr>
    </w:p>
    <w:p>
      <w:pPr>
        <w:rPr>
          <w:color w:val="000000" w:themeColor="text1"/>
        </w:rPr>
      </w:pPr>
    </w:p>
    <w:p>
      <w:pPr>
        <w:pStyle w:val="4"/>
        <w:spacing w:line="360" w:lineRule="auto"/>
        <w:rPr>
          <w:rFonts w:ascii="楷体" w:hAnsi="楷体" w:eastAsia="楷体" w:cs="楷体"/>
          <w:color w:val="000000" w:themeColor="text1"/>
          <w:sz w:val="28"/>
          <w:szCs w:val="28"/>
        </w:rPr>
      </w:pPr>
      <w:bookmarkStart w:id="118" w:name="_Toc18335"/>
      <w:r>
        <w:rPr>
          <w:rFonts w:hint="eastAsia" w:ascii="楷体" w:hAnsi="楷体" w:eastAsia="楷体" w:cs="楷体"/>
          <w:color w:val="000000" w:themeColor="text1"/>
          <w:sz w:val="28"/>
          <w:szCs w:val="28"/>
        </w:rPr>
        <w:t>1.5应急工作原则</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pStyle w:val="5"/>
        <w:spacing w:line="360" w:lineRule="auto"/>
        <w:ind w:left="0" w:leftChars="0" w:firstLine="562" w:firstLineChars="200"/>
        <w:rPr>
          <w:rStyle w:val="35"/>
          <w:rFonts w:ascii="宋体" w:hAnsi="宋体" w:cs="宋体"/>
          <w:color w:val="000000" w:themeColor="text1"/>
        </w:rPr>
      </w:pPr>
      <w:bookmarkStart w:id="119" w:name="_Toc7310"/>
      <w:bookmarkStart w:id="120" w:name="_Toc257745965"/>
      <w:bookmarkStart w:id="121" w:name="_Toc263842282"/>
      <w:r>
        <w:rPr>
          <w:rStyle w:val="35"/>
          <w:rFonts w:hint="eastAsia" w:ascii="宋体" w:hAnsi="宋体" w:cs="宋体"/>
          <w:color w:val="000000" w:themeColor="text1"/>
        </w:rPr>
        <w:t>1.5.1以人为本，安全第一</w:t>
      </w:r>
      <w:bookmarkEnd w:id="119"/>
    </w:p>
    <w:p>
      <w:pPr>
        <w:adjustRightInd w:val="0"/>
        <w:snapToGrid w:val="0"/>
        <w:spacing w:line="360" w:lineRule="auto"/>
        <w:ind w:firstLine="560" w:firstLineChars="200"/>
        <w:rPr>
          <w:color w:val="000000" w:themeColor="text1"/>
          <w:sz w:val="28"/>
          <w:szCs w:val="28"/>
        </w:rPr>
      </w:pPr>
      <w:r>
        <w:rPr>
          <w:rFonts w:hint="eastAsia" w:asciiTheme="minorEastAsia" w:hAnsiTheme="minorEastAsia" w:cstheme="minorEastAsia"/>
          <w:color w:val="000000" w:themeColor="text1"/>
          <w:sz w:val="28"/>
          <w:szCs w:val="28"/>
        </w:rPr>
        <w:t>发生事故时应优先保护事故影响范围内人员的人身安全。切实履行公司责任，保障</w:t>
      </w:r>
      <w:r>
        <w:rPr>
          <w:rFonts w:hint="eastAsia" w:asciiTheme="minorEastAsia" w:hAnsiTheme="minorEastAsia" w:cstheme="minorEastAsia"/>
          <w:color w:val="0000FF"/>
          <w:sz w:val="28"/>
          <w:szCs w:val="28"/>
        </w:rPr>
        <w:t>小区业主（住户）</w:t>
      </w:r>
      <w:r>
        <w:rPr>
          <w:rFonts w:hint="eastAsia" w:asciiTheme="minorEastAsia" w:hAnsiTheme="minorEastAsia" w:cstheme="minorEastAsia"/>
          <w:color w:val="000000" w:themeColor="text1"/>
          <w:sz w:val="28"/>
          <w:szCs w:val="28"/>
        </w:rPr>
        <w:t>和公司员工的生命财产安全作为首要任务，最大程度减少突发事件及其造成的人员伤亡和各类危害。一旦发生突发事故，现场人员应处事不乱，按照事故应急预案尽可能采取有效对策措施，实施自救、处置、抢险、救援。若无法消除事故发生、阻止事态扩大，应采取正常的逃生方法疏散撤离，迅速上报险情，等待救援。</w:t>
      </w:r>
    </w:p>
    <w:p>
      <w:pPr>
        <w:pStyle w:val="5"/>
        <w:spacing w:line="360" w:lineRule="auto"/>
        <w:ind w:left="0" w:leftChars="0" w:firstLine="562" w:firstLineChars="200"/>
        <w:rPr>
          <w:rStyle w:val="35"/>
          <w:rFonts w:ascii="宋体" w:hAnsi="宋体" w:cs="宋体"/>
          <w:color w:val="000000" w:themeColor="text1"/>
        </w:rPr>
      </w:pPr>
      <w:bookmarkStart w:id="122" w:name="_Toc1809"/>
      <w:r>
        <w:rPr>
          <w:rStyle w:val="35"/>
          <w:rFonts w:hint="eastAsia" w:ascii="宋体" w:hAnsi="宋体" w:cs="宋体"/>
          <w:color w:val="000000" w:themeColor="text1"/>
        </w:rPr>
        <w:t>1.5.2预防为主，综合治理</w:t>
      </w:r>
      <w:bookmarkEnd w:id="122"/>
    </w:p>
    <w:p>
      <w:pPr>
        <w:adjustRightInd w:val="0"/>
        <w:snapToGrid w:val="0"/>
        <w:spacing w:line="360" w:lineRule="auto"/>
        <w:ind w:firstLine="560" w:firstLineChars="200"/>
        <w:rPr>
          <w:color w:val="000000" w:themeColor="text1"/>
          <w:sz w:val="28"/>
          <w:szCs w:val="28"/>
        </w:rPr>
      </w:pPr>
      <w:r>
        <w:rPr>
          <w:rFonts w:hint="eastAsia" w:ascii="仿宋_GB2312" w:hAnsi="宋体"/>
          <w:color w:val="000000" w:themeColor="text1"/>
          <w:sz w:val="28"/>
          <w:szCs w:val="28"/>
        </w:rPr>
        <w:t>突发事件应急准备应遵循“依靠科技、提高素质，居安思危、预防为主”原则。树立常备不懈的观念，增强忧患意识，防患于未然，预防与应急相结合，做好应对突发事件的各项准备工作。坚持事故应急与预防工作相结合，加强危险源重大风险的管理，作好事故预防工作，定期开展安全教育培训，组织实施应急演练，做到常备不懈，提高全体岗位和应急人员的应急意识及操作技能，提供充足完善的应急救援物资保障及技术储备。</w:t>
      </w:r>
    </w:p>
    <w:p>
      <w:pPr>
        <w:pStyle w:val="5"/>
        <w:spacing w:line="360" w:lineRule="auto"/>
        <w:ind w:left="0" w:leftChars="0" w:firstLine="562" w:firstLineChars="200"/>
        <w:rPr>
          <w:rStyle w:val="35"/>
          <w:rFonts w:ascii="宋体" w:hAnsi="宋体" w:cs="宋体"/>
          <w:color w:val="000000" w:themeColor="text1"/>
        </w:rPr>
      </w:pPr>
      <w:bookmarkStart w:id="123" w:name="_Toc22024"/>
      <w:r>
        <w:rPr>
          <w:rStyle w:val="35"/>
          <w:rFonts w:hint="eastAsia" w:ascii="宋体" w:hAnsi="宋体" w:cs="宋体"/>
          <w:color w:val="000000" w:themeColor="text1"/>
        </w:rPr>
        <w:t>1.5.3统一指挥，分级负责</w:t>
      </w:r>
      <w:bookmarkEnd w:id="123"/>
    </w:p>
    <w:p>
      <w:pPr>
        <w:adjustRightInd w:val="0"/>
        <w:snapToGrid w:val="0"/>
        <w:spacing w:line="360" w:lineRule="auto"/>
        <w:ind w:firstLine="560" w:firstLineChars="200"/>
        <w:rPr>
          <w:color w:val="000000" w:themeColor="text1"/>
          <w:sz w:val="28"/>
          <w:szCs w:val="28"/>
        </w:rPr>
      </w:pPr>
      <w:r>
        <w:rPr>
          <w:rFonts w:hint="eastAsia" w:ascii="仿宋_GB2312" w:hAnsi="宋体"/>
          <w:color w:val="000000" w:themeColor="text1"/>
          <w:sz w:val="28"/>
          <w:szCs w:val="28"/>
        </w:rPr>
        <w:t>落实公司突发事件应急救援抢险总部署，在公司安委会的统一组织领导下，按照综合协调、分类管理、分级负责、属地管理的要求，开展突发事件预防和处置工作。公司主要负责人负责指挥整个公司</w:t>
      </w:r>
      <w:r>
        <w:rPr>
          <w:rFonts w:hint="eastAsia" w:ascii="仿宋_GB2312" w:hAnsi="宋体"/>
          <w:color w:val="0000FF"/>
          <w:sz w:val="28"/>
          <w:szCs w:val="28"/>
        </w:rPr>
        <w:t>（小区）</w:t>
      </w:r>
      <w:r>
        <w:rPr>
          <w:rFonts w:hint="eastAsia" w:ascii="仿宋_GB2312" w:hAnsi="宋体"/>
          <w:color w:val="000000" w:themeColor="text1"/>
          <w:sz w:val="28"/>
          <w:szCs w:val="28"/>
        </w:rPr>
        <w:t>事故应急救援工作，各部门按照各自职责权限，承担相应的应急救援处置工作，各部门之间应急救援处置应统一指挥，有效配合协作。</w:t>
      </w:r>
    </w:p>
    <w:p>
      <w:pPr>
        <w:pStyle w:val="5"/>
        <w:spacing w:line="360" w:lineRule="auto"/>
        <w:ind w:left="0" w:leftChars="0" w:firstLine="562" w:firstLineChars="200"/>
        <w:rPr>
          <w:rStyle w:val="35"/>
          <w:rFonts w:ascii="宋体" w:hAnsi="宋体" w:cs="宋体"/>
          <w:color w:val="000000" w:themeColor="text1"/>
        </w:rPr>
      </w:pPr>
      <w:bookmarkStart w:id="124" w:name="_Toc7760"/>
      <w:r>
        <w:rPr>
          <w:rStyle w:val="35"/>
          <w:rFonts w:hint="eastAsia" w:ascii="宋体" w:hAnsi="宋体" w:cs="宋体"/>
          <w:color w:val="000000" w:themeColor="text1"/>
        </w:rPr>
        <w:t>1.5.4快速响应，果断处置</w:t>
      </w:r>
      <w:bookmarkEnd w:id="124"/>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充分发挥公司优势，建立健全“上下联动、协同应对、区域协作”快速响应机制，加强与属地政府相关职能单位部门的沟通协作，整合内外部应急资源，协同开展突发事件处置工作。事故发生具有突发性，短时间内事态可能迅速扩大，按照分级响应原则快速及时启动预案，开展实施应急救援及事故处置。</w:t>
      </w:r>
    </w:p>
    <w:p>
      <w:pPr>
        <w:pStyle w:val="5"/>
        <w:spacing w:line="360" w:lineRule="auto"/>
        <w:ind w:left="0" w:leftChars="0" w:firstLine="562" w:firstLineChars="200"/>
        <w:rPr>
          <w:rStyle w:val="35"/>
          <w:rFonts w:ascii="宋体" w:hAnsi="宋体" w:cs="宋体"/>
          <w:color w:val="000000" w:themeColor="text1"/>
        </w:rPr>
      </w:pPr>
      <w:bookmarkStart w:id="125" w:name="_Toc17372"/>
      <w:r>
        <w:rPr>
          <w:rStyle w:val="35"/>
          <w:rFonts w:hint="eastAsia" w:ascii="宋体" w:hAnsi="宋体" w:cs="宋体"/>
          <w:color w:val="000000" w:themeColor="text1"/>
        </w:rPr>
        <w:t>1.5.5体系完整，持续改进</w:t>
      </w:r>
      <w:bookmarkEnd w:id="12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按照“横向到边、纵向到底”原则，针对自然灾害、事故灾难、公共卫生事件、等各类突发事件，建立完善的应急预案体系。横向、纵向预案相互对应、合理衔接，确保应急预警、响应等工作流程清晰、职责明确、运转高效，不断完善体系并持续改进。</w:t>
      </w:r>
      <w:bookmarkEnd w:id="120"/>
      <w:bookmarkEnd w:id="121"/>
      <w:bookmarkStart w:id="126" w:name="_Toc2721"/>
      <w:bookmarkStart w:id="127" w:name="_Toc2144"/>
      <w:bookmarkStart w:id="128" w:name="_Toc14141"/>
      <w:bookmarkStart w:id="129" w:name="_Toc15124"/>
    </w:p>
    <w:p>
      <w:pPr>
        <w:pStyle w:val="4"/>
        <w:spacing w:line="360" w:lineRule="auto"/>
        <w:rPr>
          <w:rFonts w:ascii="楷体" w:hAnsi="楷体" w:eastAsia="楷体" w:cs="楷体"/>
          <w:color w:val="000000" w:themeColor="text1"/>
          <w:sz w:val="28"/>
          <w:szCs w:val="28"/>
        </w:rPr>
      </w:pPr>
      <w:bookmarkStart w:id="130" w:name="_Toc15932"/>
      <w:r>
        <w:rPr>
          <w:rFonts w:hint="eastAsia" w:ascii="楷体" w:hAnsi="楷体" w:eastAsia="楷体" w:cs="楷体"/>
          <w:color w:val="000000" w:themeColor="text1"/>
          <w:sz w:val="28"/>
          <w:szCs w:val="28"/>
        </w:rPr>
        <w:t>1.6应急预案与当地政府预案衔接说明</w:t>
      </w:r>
      <w:bookmarkEnd w:id="126"/>
      <w:bookmarkEnd w:id="127"/>
      <w:bookmarkEnd w:id="128"/>
      <w:bookmarkEnd w:id="129"/>
      <w:bookmarkEnd w:id="130"/>
    </w:p>
    <w:p>
      <w:pPr>
        <w:adjustRightInd w:val="0"/>
        <w:snapToGrid w:val="0"/>
        <w:spacing w:line="360" w:lineRule="auto"/>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一旦发生较大及较大以上安全事故，应及时准确地通过应急救援通信联络系统报告南充市顺庆区政府、南充市顺庆区应急管理局、南充市顺庆区市场监督管理局、</w:t>
      </w:r>
      <w:r>
        <w:rPr>
          <w:rFonts w:hint="eastAsia" w:asciiTheme="minorEastAsia" w:hAnsiTheme="minorEastAsia" w:cstheme="minorEastAsia"/>
          <w:color w:val="0000FF"/>
          <w:sz w:val="28"/>
          <w:szCs w:val="28"/>
        </w:rPr>
        <w:t>南充市房地产管理局顺庆办事处</w:t>
      </w:r>
      <w:r>
        <w:rPr>
          <w:rFonts w:hint="eastAsia" w:asciiTheme="minorEastAsia" w:hAnsiTheme="minorEastAsia" w:cstheme="minorEastAsia"/>
          <w:color w:val="000000" w:themeColor="text1"/>
          <w:sz w:val="28"/>
          <w:szCs w:val="28"/>
          <w:lang w:val="zh-CN"/>
        </w:rPr>
        <w:t>并立即启动本单位应急救援预案，投入救援工作。此外，还应根据安全事故的性质和事态发展趋势，向当地有关部门报告，以取得必要的外部援助。 </w:t>
      </w:r>
    </w:p>
    <w:p>
      <w:pPr>
        <w:pStyle w:val="5"/>
        <w:rPr>
          <w:rFonts w:ascii="宋体" w:hAnsi="宋体" w:cs="宋体"/>
          <w:b/>
          <w:bCs/>
          <w:color w:val="000000" w:themeColor="text1"/>
          <w:lang w:val="zh-CN"/>
        </w:rPr>
      </w:pPr>
      <w:bookmarkStart w:id="131" w:name="_Toc7040"/>
      <w:r>
        <w:rPr>
          <w:rFonts w:hint="eastAsia" w:ascii="宋体" w:hAnsi="宋体" w:cs="宋体"/>
          <w:b/>
          <w:bCs/>
          <w:color w:val="000000" w:themeColor="text1"/>
        </w:rPr>
        <w:t>1.6.1</w:t>
      </w:r>
      <w:r>
        <w:rPr>
          <w:rFonts w:hint="eastAsia" w:ascii="宋体" w:hAnsi="宋体" w:cs="宋体"/>
          <w:b/>
          <w:bCs/>
          <w:color w:val="000000" w:themeColor="text1"/>
          <w:lang w:val="zh-CN"/>
        </w:rPr>
        <w:t>报告安全事故的内容与顺序   </w:t>
      </w:r>
      <w:bookmarkEnd w:id="131"/>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1</w:t>
      </w:r>
      <w:r>
        <w:rPr>
          <w:rFonts w:hint="eastAsia" w:asciiTheme="minorEastAsia" w:hAnsiTheme="minorEastAsia" w:cstheme="minorEastAsia"/>
          <w:color w:val="000000" w:themeColor="text1"/>
          <w:sz w:val="28"/>
          <w:szCs w:val="28"/>
          <w:lang w:val="zh-CN"/>
        </w:rPr>
        <w:t>）事发单位的准确名称和事件报告人姓名</w:t>
      </w:r>
      <w:r>
        <w:rPr>
          <w:rFonts w:hint="eastAsia" w:asciiTheme="minorEastAsia" w:hAnsiTheme="minorEastAsia" w:cstheme="minorEastAsia"/>
          <w:color w:val="0000FF"/>
          <w:sz w:val="28"/>
          <w:szCs w:val="28"/>
        </w:rPr>
        <w:t>及其联系电话</w:t>
      </w:r>
      <w:r>
        <w:rPr>
          <w:rFonts w:hint="eastAsia" w:asciiTheme="minorEastAsia" w:hAnsiTheme="minorEastAsia" w:cstheme="minorEastAsia"/>
          <w:color w:val="000000" w:themeColor="text1"/>
          <w:sz w:val="28"/>
          <w:szCs w:val="28"/>
          <w:lang w:val="zh-CN"/>
        </w:rPr>
        <w:t>；   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2</w:t>
      </w:r>
      <w:r>
        <w:rPr>
          <w:rFonts w:hint="eastAsia" w:asciiTheme="minorEastAsia" w:hAnsiTheme="minorEastAsia" w:cstheme="minorEastAsia"/>
          <w:color w:val="000000" w:themeColor="text1"/>
          <w:sz w:val="28"/>
          <w:szCs w:val="28"/>
          <w:lang w:val="zh-CN"/>
        </w:rPr>
        <w:t>）安全事故的性质、时间、地点、涉及的人员和生产活动、现状以及发展趋势等；</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3</w:t>
      </w:r>
      <w:r>
        <w:rPr>
          <w:rFonts w:hint="eastAsia" w:asciiTheme="minorEastAsia" w:hAnsiTheme="minorEastAsia" w:cstheme="minorEastAsia"/>
          <w:color w:val="000000" w:themeColor="text1"/>
          <w:sz w:val="28"/>
          <w:szCs w:val="28"/>
          <w:lang w:val="zh-CN"/>
        </w:rPr>
        <w:t>）安全事故已造成或可能造成的后果，包括人员伤亡、财产损失、环境污染以及社会政治影响等；</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4</w:t>
      </w:r>
      <w:r>
        <w:rPr>
          <w:rFonts w:hint="eastAsia" w:asciiTheme="minorEastAsia" w:hAnsiTheme="minorEastAsia" w:cstheme="minorEastAsia"/>
          <w:color w:val="000000" w:themeColor="text1"/>
          <w:sz w:val="28"/>
          <w:szCs w:val="28"/>
          <w:lang w:val="zh-CN"/>
        </w:rPr>
        <w:t>）对发生事故原因的初步判断；</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5</w:t>
      </w:r>
      <w:r>
        <w:rPr>
          <w:rFonts w:hint="eastAsia" w:asciiTheme="minorEastAsia" w:hAnsiTheme="minorEastAsia" w:cstheme="minorEastAsia"/>
          <w:color w:val="000000" w:themeColor="text1"/>
          <w:sz w:val="28"/>
          <w:szCs w:val="28"/>
          <w:lang w:val="zh-CN"/>
        </w:rPr>
        <w:t>）已采取或拟采取的应急救援措施</w:t>
      </w:r>
      <w:r>
        <w:rPr>
          <w:rFonts w:hint="eastAsia" w:asciiTheme="minorEastAsia" w:hAnsiTheme="minorEastAsia" w:cstheme="minorEastAsia"/>
          <w:color w:val="0000FF"/>
          <w:sz w:val="28"/>
          <w:szCs w:val="28"/>
          <w:lang w:val="zh-CN"/>
        </w:rPr>
        <w:t>（</w:t>
      </w:r>
      <w:r>
        <w:rPr>
          <w:rFonts w:hint="eastAsia" w:asciiTheme="minorEastAsia" w:hAnsiTheme="minorEastAsia" w:cstheme="minorEastAsia"/>
          <w:color w:val="0000FF"/>
          <w:sz w:val="28"/>
          <w:szCs w:val="28"/>
        </w:rPr>
        <w:t>方案</w:t>
      </w:r>
      <w:r>
        <w:rPr>
          <w:rFonts w:hint="eastAsia" w:asciiTheme="minorEastAsia" w:hAnsiTheme="minorEastAsia" w:cstheme="minorEastAsia"/>
          <w:color w:val="0000FF"/>
          <w:sz w:val="28"/>
          <w:szCs w:val="28"/>
          <w:lang w:val="zh-CN"/>
        </w:rPr>
        <w:t>）</w:t>
      </w:r>
      <w:r>
        <w:rPr>
          <w:rFonts w:hint="eastAsia" w:asciiTheme="minorEastAsia" w:hAnsiTheme="minorEastAsia" w:cstheme="minorEastAsia"/>
          <w:color w:val="000000" w:themeColor="text1"/>
          <w:sz w:val="28"/>
          <w:szCs w:val="28"/>
          <w:lang w:val="zh-CN"/>
        </w:rPr>
        <w:t>；       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6</w:t>
      </w:r>
      <w:r>
        <w:rPr>
          <w:rFonts w:hint="eastAsia" w:asciiTheme="minorEastAsia" w:hAnsiTheme="minorEastAsia" w:cstheme="minorEastAsia"/>
          <w:color w:val="000000" w:themeColor="text1"/>
          <w:sz w:val="28"/>
          <w:szCs w:val="28"/>
          <w:lang w:val="zh-CN"/>
        </w:rPr>
        <w:t>）其他有关说明。  </w:t>
      </w:r>
    </w:p>
    <w:p>
      <w:pPr>
        <w:pStyle w:val="5"/>
        <w:rPr>
          <w:rFonts w:ascii="宋体" w:hAnsi="宋体" w:cs="宋体"/>
          <w:b/>
          <w:bCs/>
          <w:color w:val="000000" w:themeColor="text1"/>
          <w:lang w:val="zh-CN"/>
        </w:rPr>
      </w:pPr>
      <w:bookmarkStart w:id="132" w:name="_Toc13886"/>
      <w:r>
        <w:rPr>
          <w:rFonts w:hint="eastAsia" w:ascii="宋体" w:hAnsi="宋体" w:cs="宋体"/>
          <w:b/>
          <w:bCs/>
          <w:color w:val="000000" w:themeColor="text1"/>
        </w:rPr>
        <w:t>1.6.2</w:t>
      </w:r>
      <w:r>
        <w:rPr>
          <w:rFonts w:hint="eastAsia" w:ascii="宋体" w:hAnsi="宋体" w:cs="宋体"/>
          <w:b/>
          <w:bCs/>
          <w:color w:val="000000" w:themeColor="text1"/>
          <w:lang w:val="zh-CN"/>
        </w:rPr>
        <w:t>事故报告方式   </w:t>
      </w:r>
      <w:bookmarkEnd w:id="132"/>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发生较大及较大以上事故，当事人应在最短时间内，用快捷的通讯方式向当地警方和救护</w:t>
      </w:r>
      <w:r>
        <w:rPr>
          <w:rFonts w:hint="eastAsia" w:asciiTheme="minorEastAsia" w:hAnsiTheme="minorEastAsia" w:cstheme="minorEastAsia"/>
          <w:color w:val="0000FF"/>
          <w:sz w:val="28"/>
          <w:szCs w:val="28"/>
        </w:rPr>
        <w:t>机构</w:t>
      </w:r>
      <w:r>
        <w:rPr>
          <w:rFonts w:hint="eastAsia" w:asciiTheme="minorEastAsia" w:hAnsiTheme="minorEastAsia" w:cstheme="minorEastAsia"/>
          <w:color w:val="0000FF"/>
          <w:sz w:val="28"/>
          <w:szCs w:val="28"/>
          <w:lang w:val="zh-CN"/>
        </w:rPr>
        <w:t>组</w:t>
      </w:r>
      <w:r>
        <w:rPr>
          <w:rFonts w:hint="eastAsia" w:asciiTheme="minorEastAsia" w:hAnsiTheme="minorEastAsia" w:cstheme="minorEastAsia"/>
          <w:color w:val="000000" w:themeColor="text1"/>
          <w:sz w:val="28"/>
          <w:szCs w:val="28"/>
          <w:lang w:val="zh-CN"/>
        </w:rPr>
        <w:t>织报警，电话：110、119、120、122；同时立即启动本单位应急救援预案，同时向政府及有关部门报告。 </w:t>
      </w:r>
    </w:p>
    <w:p>
      <w:pPr>
        <w:pStyle w:val="5"/>
        <w:spacing w:line="360" w:lineRule="auto"/>
        <w:ind w:left="0" w:leftChars="0" w:firstLine="562" w:firstLineChars="200"/>
        <w:rPr>
          <w:rStyle w:val="35"/>
          <w:rFonts w:ascii="宋体" w:hAnsi="宋体" w:cs="宋体"/>
          <w:color w:val="000000" w:themeColor="text1"/>
          <w:lang w:val="zh-CN"/>
        </w:rPr>
      </w:pPr>
      <w:bookmarkStart w:id="133" w:name="_Toc18263"/>
      <w:r>
        <w:rPr>
          <w:rStyle w:val="35"/>
          <w:rFonts w:hint="eastAsia" w:ascii="宋体" w:hAnsi="宋体" w:cs="宋体"/>
          <w:color w:val="000000" w:themeColor="text1"/>
        </w:rPr>
        <w:t>1.6.3</w:t>
      </w:r>
      <w:r>
        <w:rPr>
          <w:rStyle w:val="35"/>
          <w:rFonts w:hint="eastAsia" w:ascii="宋体" w:hAnsi="宋体" w:cs="宋体"/>
          <w:color w:val="000000" w:themeColor="text1"/>
          <w:lang w:val="zh-CN"/>
        </w:rPr>
        <w:t>应急响应救援处置   </w:t>
      </w:r>
      <w:bookmarkEnd w:id="133"/>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发生较大及较大以上安全事故后，应立即</w:t>
      </w:r>
      <w:r>
        <w:rPr>
          <w:rFonts w:hint="eastAsia" w:asciiTheme="minorEastAsia" w:hAnsiTheme="minorEastAsia" w:cstheme="minorEastAsia"/>
          <w:color w:val="000000" w:themeColor="text1"/>
          <w:sz w:val="28"/>
          <w:szCs w:val="28"/>
        </w:rPr>
        <w:t>启动</w:t>
      </w:r>
      <w:r>
        <w:rPr>
          <w:rFonts w:hint="eastAsia" w:asciiTheme="minorEastAsia" w:hAnsiTheme="minorEastAsia" w:cstheme="minorEastAsia"/>
          <w:color w:val="000000" w:themeColor="text1"/>
          <w:sz w:val="28"/>
          <w:szCs w:val="28"/>
          <w:lang w:val="zh-CN"/>
        </w:rPr>
        <w:t>救援预案，采取一切有效手段进行自救，抢救受伤人员和物资，疏散事故危险区域人员，控制事态发展，最大限度地减少人员伤亡和财产损失，并向事发政府和有关部门报告。如发生特大安全事故，应争取外部救援力量的支持。参加现场救援的人员必须严格按照救援方案实施救援，未经应急指挥部或现场</w:t>
      </w:r>
      <w:r>
        <w:rPr>
          <w:rFonts w:hint="eastAsia" w:asciiTheme="minorEastAsia" w:hAnsiTheme="minorEastAsia" w:cstheme="minorEastAsia"/>
          <w:color w:val="0000FF"/>
          <w:sz w:val="28"/>
          <w:szCs w:val="28"/>
          <w:lang w:val="zh-CN"/>
        </w:rPr>
        <w:t>指挥负责人</w:t>
      </w:r>
      <w:r>
        <w:rPr>
          <w:rFonts w:hint="eastAsia" w:asciiTheme="minorEastAsia" w:hAnsiTheme="minorEastAsia" w:cstheme="minorEastAsia"/>
          <w:color w:val="000000" w:themeColor="text1"/>
          <w:sz w:val="28"/>
          <w:szCs w:val="28"/>
          <w:lang w:val="zh-CN"/>
        </w:rPr>
        <w:t>批准，不得擅自改变救援预案。   </w:t>
      </w:r>
    </w:p>
    <w:p>
      <w:pPr>
        <w:pStyle w:val="5"/>
        <w:spacing w:line="360" w:lineRule="auto"/>
        <w:ind w:left="0" w:leftChars="0" w:firstLine="562" w:firstLineChars="200"/>
        <w:rPr>
          <w:rStyle w:val="35"/>
          <w:rFonts w:ascii="宋体" w:hAnsi="宋体" w:cs="宋体"/>
          <w:color w:val="000000" w:themeColor="text1"/>
          <w:lang w:val="zh-CN"/>
        </w:rPr>
      </w:pPr>
      <w:bookmarkStart w:id="134" w:name="_Toc30800"/>
      <w:r>
        <w:rPr>
          <w:rStyle w:val="35"/>
          <w:rFonts w:hint="eastAsia" w:ascii="宋体" w:hAnsi="宋体" w:cs="宋体"/>
          <w:color w:val="000000" w:themeColor="text1"/>
        </w:rPr>
        <w:t>1.6.4</w:t>
      </w:r>
      <w:r>
        <w:rPr>
          <w:rStyle w:val="35"/>
          <w:rFonts w:hint="eastAsia" w:ascii="宋体" w:hAnsi="宋体" w:cs="宋体"/>
          <w:color w:val="000000" w:themeColor="text1"/>
          <w:lang w:val="zh-CN"/>
        </w:rPr>
        <w:t>应急预案的终止、结束   </w:t>
      </w:r>
      <w:bookmarkEnd w:id="134"/>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根据安全事故性质、人员伤亡和直接经济损失情况，以及按本预案对较大及较大以上安全事故类别的界定，对有下列情况之一的，即可终止或结束应急救援工作：   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rPr>
        <w:t>（1）</w:t>
      </w:r>
      <w:r>
        <w:rPr>
          <w:rFonts w:hint="eastAsia" w:asciiTheme="minorEastAsia" w:hAnsiTheme="minorEastAsia" w:cstheme="minorEastAsia"/>
          <w:color w:val="000000" w:themeColor="text1"/>
          <w:sz w:val="28"/>
          <w:szCs w:val="28"/>
          <w:lang w:val="zh-CN"/>
        </w:rPr>
        <w:t>安全紧急事件情况经证实不再存在；</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2</w:t>
      </w:r>
      <w:r>
        <w:rPr>
          <w:rFonts w:hint="eastAsia" w:asciiTheme="minorEastAsia" w:hAnsiTheme="minorEastAsia" w:cstheme="minorEastAsia"/>
          <w:color w:val="000000" w:themeColor="text1"/>
          <w:sz w:val="28"/>
          <w:szCs w:val="28"/>
          <w:lang w:val="zh-CN"/>
        </w:rPr>
        <w:t>）事故受害人员的生命安全不再受到威胁； 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rPr>
        <w:t>（3）</w:t>
      </w:r>
      <w:r>
        <w:rPr>
          <w:rFonts w:hint="eastAsia" w:asciiTheme="minorEastAsia" w:hAnsiTheme="minorEastAsia" w:cstheme="minorEastAsia"/>
          <w:color w:val="000000" w:themeColor="text1"/>
          <w:sz w:val="28"/>
          <w:szCs w:val="28"/>
          <w:lang w:val="zh-CN"/>
        </w:rPr>
        <w:t>事故受害人员不再有任何合乎情理的生存希望；    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w:t>
      </w:r>
      <w:r>
        <w:rPr>
          <w:rFonts w:hint="eastAsia" w:asciiTheme="minorEastAsia" w:hAnsiTheme="minorEastAsia" w:cstheme="minorEastAsia"/>
          <w:color w:val="000000" w:themeColor="text1"/>
          <w:sz w:val="28"/>
          <w:szCs w:val="28"/>
        </w:rPr>
        <w:t>4</w:t>
      </w:r>
      <w:r>
        <w:rPr>
          <w:rFonts w:hint="eastAsia" w:asciiTheme="minorEastAsia" w:hAnsiTheme="minorEastAsia" w:cstheme="minorEastAsia"/>
          <w:color w:val="000000" w:themeColor="text1"/>
          <w:sz w:val="28"/>
          <w:szCs w:val="28"/>
          <w:lang w:val="zh-CN"/>
        </w:rPr>
        <w:t>）应急救援中止或结束后，实施救援的应急指挥机构应对救援情况进行评估，对险情或事故的损失情况进行统计，将评估和统计结果报上一级。</w:t>
      </w:r>
    </w:p>
    <w:p>
      <w:pPr>
        <w:spacing w:line="360" w:lineRule="auto"/>
        <w:ind w:firstLine="560" w:firstLineChars="200"/>
        <w:rPr>
          <w:rFonts w:ascii="仿宋_GB2312" w:hAnsi="宋体"/>
          <w:color w:val="000000" w:themeColor="text1"/>
          <w:sz w:val="28"/>
          <w:szCs w:val="28"/>
        </w:rPr>
      </w:pPr>
    </w:p>
    <w:p>
      <w:pPr>
        <w:pStyle w:val="3"/>
        <w:spacing w:line="360" w:lineRule="auto"/>
        <w:jc w:val="center"/>
        <w:rPr>
          <w:rFonts w:ascii="宋体" w:hAnsi="宋体" w:eastAsia="宋体" w:cs="宋体"/>
          <w:color w:val="000000" w:themeColor="text1"/>
          <w:sz w:val="32"/>
          <w:szCs w:val="32"/>
        </w:rPr>
      </w:pPr>
      <w:bookmarkStart w:id="135" w:name="_Toc22374"/>
      <w:bookmarkStart w:id="136" w:name="_Toc19530"/>
      <w:bookmarkStart w:id="137" w:name="_Toc19913"/>
      <w:r>
        <w:rPr>
          <w:rFonts w:hint="eastAsia" w:ascii="黑体" w:hAnsi="黑体" w:eastAsia="黑体" w:cs="黑体"/>
          <w:color w:val="000000" w:themeColor="text1"/>
          <w:sz w:val="32"/>
          <w:szCs w:val="32"/>
        </w:rPr>
        <w:t>2 事故风险描述</w:t>
      </w:r>
      <w:bookmarkEnd w:id="135"/>
      <w:bookmarkEnd w:id="136"/>
      <w:bookmarkEnd w:id="137"/>
    </w:p>
    <w:p>
      <w:pPr>
        <w:pStyle w:val="4"/>
        <w:spacing w:before="0" w:after="0" w:line="360" w:lineRule="auto"/>
        <w:rPr>
          <w:rFonts w:ascii="楷体" w:hAnsi="楷体" w:eastAsia="楷体" w:cs="楷体"/>
          <w:color w:val="000000" w:themeColor="text1"/>
          <w:sz w:val="28"/>
          <w:szCs w:val="28"/>
        </w:rPr>
      </w:pPr>
      <w:bookmarkStart w:id="138" w:name="_Toc2098"/>
      <w:bookmarkStart w:id="139" w:name="_Toc5460"/>
      <w:r>
        <w:rPr>
          <w:rFonts w:hint="eastAsia" w:ascii="楷体" w:hAnsi="楷体" w:eastAsia="楷体" w:cs="楷体"/>
          <w:color w:val="000000" w:themeColor="text1"/>
          <w:sz w:val="28"/>
          <w:szCs w:val="28"/>
        </w:rPr>
        <w:t>2.1单位概况</w:t>
      </w:r>
      <w:bookmarkEnd w:id="138"/>
      <w:bookmarkEnd w:id="139"/>
    </w:p>
    <w:p>
      <w:pPr>
        <w:spacing w:line="360" w:lineRule="auto"/>
        <w:ind w:firstLine="560" w:firstLineChars="200"/>
        <w:rPr>
          <w:rFonts w:ascii="宋体" w:hAnsi="宋体" w:eastAsia="宋体" w:cs="宋体"/>
          <w:color w:val="000000" w:themeColor="text1"/>
          <w:sz w:val="28"/>
          <w:szCs w:val="28"/>
        </w:rPr>
      </w:pPr>
      <w:bookmarkStart w:id="140" w:name="_Toc10250"/>
      <w:r>
        <w:rPr>
          <w:rFonts w:hint="eastAsia" w:ascii="宋体" w:hAnsi="宋体" w:eastAsia="宋体" w:cs="宋体"/>
          <w:color w:val="000000" w:themeColor="text1"/>
          <w:sz w:val="28"/>
          <w:szCs w:val="28"/>
        </w:rPr>
        <w:t>四川省南充市茂林物业管理有限公司(简称南充茂林物业公司），成立于2003年4月，注册资金500万元，是一家具有独立法人资格和全国二级物业管理资质的企业，AA 级信用企业。系南充蓬安商会副会长单位，南充物业管理协会理事单位，西华师大高等职业教育学院实际、实训基地。多年从事政府机关后勤管理和小区物业管理服务工作，形成了一支经验丰富、技术力量雄厚的员工队伍。拥有一支高学历、高素质、高效率、守纪律的专业化管理人员团队。其中具有中级职称以上管理人员20人，职得物业管理企业经理、部门经理及岗位证书人员14人，员共人数300余人。先后承接各类高中档商往楼、机关办公楼、学校、医院等30多个项目，总面积200多万平方米。</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我公司以做中国优秀的物业管理企业为奋斗目标，一贯倡导“团结、务实、开拓、创新”的企业精神，坚持“以人为本——人性化管理，以客为尊——超越客户满经营理念”，实施“管理制度化、工作程序化、服务规范化、质量标准化、培训系统化”的管理机制，形成了一套独具特色的管理体系和管理风格。营造出一批安空、和道、优质、舒适、方便的住宅小区。</w:t>
      </w:r>
    </w:p>
    <w:p>
      <w:pPr>
        <w:pStyle w:val="2"/>
        <w:rPr>
          <w:rFonts w:ascii="宋体" w:hAnsi="宋体" w:cs="宋体"/>
          <w:color w:val="0000FF"/>
          <w:kern w:val="2"/>
          <w:sz w:val="28"/>
          <w:szCs w:val="28"/>
        </w:rPr>
      </w:pPr>
      <w:r>
        <w:rPr>
          <w:rFonts w:hint="eastAsia" w:ascii="宋体" w:hAnsi="宋体" w:cs="宋体"/>
          <w:color w:val="0000FF"/>
          <w:kern w:val="2"/>
          <w:sz w:val="28"/>
          <w:szCs w:val="28"/>
        </w:rPr>
        <w:t>本项目</w:t>
      </w:r>
      <w:r>
        <w:rPr>
          <w:rFonts w:hint="eastAsia" w:ascii="宋体" w:hAnsi="宋体" w:cs="宋体"/>
          <w:color w:val="0000FF"/>
          <w:kern w:val="2"/>
          <w:sz w:val="28"/>
          <w:szCs w:val="28"/>
          <w:lang w:eastAsia="zh-CN"/>
        </w:rPr>
        <w:t>马电花园</w:t>
      </w:r>
      <w:r>
        <w:rPr>
          <w:rFonts w:hint="eastAsia" w:ascii="宋体" w:hAnsi="宋体" w:cs="宋体"/>
          <w:color w:val="0000FF"/>
          <w:kern w:val="2"/>
          <w:sz w:val="28"/>
          <w:szCs w:val="28"/>
        </w:rPr>
        <w:t>小区位于南充市顺庆区</w:t>
      </w:r>
      <w:r>
        <w:rPr>
          <w:rFonts w:hint="eastAsia" w:ascii="宋体" w:hAnsi="宋体" w:cs="宋体"/>
          <w:color w:val="0000FF"/>
          <w:kern w:val="2"/>
          <w:sz w:val="28"/>
          <w:szCs w:val="28"/>
          <w:lang w:eastAsia="zh-CN"/>
        </w:rPr>
        <w:t>滨江北路</w:t>
      </w:r>
      <w:r>
        <w:rPr>
          <w:rFonts w:hint="eastAsia" w:ascii="宋体" w:hAnsi="宋体" w:cs="宋体"/>
          <w:color w:val="0000FF"/>
          <w:kern w:val="2"/>
          <w:sz w:val="28"/>
          <w:szCs w:val="28"/>
          <w:lang w:val="en-US" w:eastAsia="zh-CN"/>
        </w:rPr>
        <w:t>2段72号</w:t>
      </w:r>
      <w:r>
        <w:rPr>
          <w:rFonts w:hint="eastAsia" w:ascii="宋体" w:hAnsi="宋体" w:cs="宋体"/>
          <w:color w:val="0000FF"/>
          <w:kern w:val="2"/>
          <w:sz w:val="28"/>
          <w:szCs w:val="28"/>
        </w:rPr>
        <w:t>， 小区规划面积</w:t>
      </w:r>
      <w:r>
        <w:rPr>
          <w:rFonts w:hint="eastAsia" w:ascii="宋体" w:hAnsi="宋体" w:cs="宋体"/>
          <w:color w:val="0000FF"/>
          <w:kern w:val="2"/>
          <w:sz w:val="28"/>
          <w:szCs w:val="28"/>
          <w:lang w:val="en-US" w:eastAsia="zh-CN"/>
        </w:rPr>
        <w:t>138221.94</w:t>
      </w:r>
      <w:r>
        <w:rPr>
          <w:rFonts w:hint="eastAsia" w:ascii="宋体" w:hAnsi="宋体" w:cs="宋体"/>
          <w:color w:val="0000FF"/>
          <w:kern w:val="2"/>
          <w:sz w:val="28"/>
          <w:szCs w:val="28"/>
        </w:rPr>
        <w:t>平米，消防控制室、火灾自动报警系统、自动喷水灭火系统、室外消火栓</w:t>
      </w:r>
      <w:r>
        <w:rPr>
          <w:rFonts w:hint="eastAsia" w:ascii="宋体" w:hAnsi="宋体" w:cs="宋体"/>
          <w:color w:val="0000FF"/>
          <w:kern w:val="2"/>
          <w:sz w:val="28"/>
          <w:szCs w:val="28"/>
          <w:lang w:val="en-US" w:eastAsia="zh-CN"/>
        </w:rPr>
        <w:t>19</w:t>
      </w:r>
      <w:r>
        <w:rPr>
          <w:rFonts w:hint="eastAsia" w:ascii="宋体" w:hAnsi="宋体" w:cs="宋体"/>
          <w:color w:val="0000FF"/>
          <w:kern w:val="2"/>
          <w:sz w:val="28"/>
          <w:szCs w:val="28"/>
        </w:rPr>
        <w:t>个、灭火器</w:t>
      </w:r>
      <w:r>
        <w:rPr>
          <w:rFonts w:hint="eastAsia" w:ascii="宋体" w:hAnsi="宋体" w:cs="宋体"/>
          <w:color w:val="0000FF"/>
          <w:kern w:val="2"/>
          <w:sz w:val="28"/>
          <w:szCs w:val="28"/>
          <w:lang w:val="en-US" w:eastAsia="zh-CN"/>
        </w:rPr>
        <w:t>410</w:t>
      </w:r>
      <w:r>
        <w:rPr>
          <w:rFonts w:hint="eastAsia" w:ascii="宋体" w:hAnsi="宋体" w:cs="宋体"/>
          <w:color w:val="0000FF"/>
          <w:kern w:val="2"/>
          <w:sz w:val="28"/>
          <w:szCs w:val="28"/>
        </w:rPr>
        <w:t>具、应急灯216具。，地下停车位</w:t>
      </w:r>
      <w:r>
        <w:rPr>
          <w:rFonts w:hint="eastAsia" w:ascii="宋体" w:hAnsi="宋体" w:cs="宋体"/>
          <w:color w:val="0000FF"/>
          <w:kern w:val="2"/>
          <w:sz w:val="28"/>
          <w:szCs w:val="28"/>
          <w:lang w:val="en-US" w:eastAsia="zh-CN"/>
        </w:rPr>
        <w:t>273</w:t>
      </w:r>
      <w:r>
        <w:rPr>
          <w:rFonts w:hint="eastAsia" w:ascii="宋体" w:hAnsi="宋体" w:cs="宋体"/>
          <w:color w:val="0000FF"/>
          <w:kern w:val="2"/>
          <w:sz w:val="28"/>
          <w:szCs w:val="28"/>
        </w:rPr>
        <w:t xml:space="preserve">个，无两轮、三轮车停车场1个，车库安装智能充电区2个。 </w:t>
      </w:r>
    </w:p>
    <w:p>
      <w:pPr>
        <w:spacing w:line="360" w:lineRule="auto"/>
        <w:ind w:firstLine="562" w:firstLineChars="200"/>
        <w:rPr>
          <w:rFonts w:ascii="楷体" w:hAnsi="楷体" w:eastAsia="楷体" w:cs="楷体"/>
          <w:color w:val="000000" w:themeColor="text1"/>
          <w:sz w:val="28"/>
          <w:szCs w:val="28"/>
        </w:rPr>
      </w:pPr>
      <w:r>
        <w:rPr>
          <w:rStyle w:val="45"/>
          <w:rFonts w:hint="eastAsia" w:ascii="楷体" w:hAnsi="楷体" w:eastAsia="楷体" w:cs="楷体"/>
          <w:sz w:val="28"/>
          <w:szCs w:val="28"/>
        </w:rPr>
        <w:t>2.2地理位置及自然条件</w:t>
      </w:r>
      <w:bookmarkEnd w:id="140"/>
    </w:p>
    <w:p>
      <w:pPr>
        <w:pStyle w:val="5"/>
        <w:spacing w:line="360" w:lineRule="auto"/>
        <w:ind w:firstLine="281" w:firstLineChars="100"/>
        <w:rPr>
          <w:rFonts w:ascii="宋体" w:hAnsi="宋体" w:cs="宋体"/>
          <w:b/>
          <w:bCs/>
          <w:color w:val="000000" w:themeColor="text1"/>
        </w:rPr>
      </w:pPr>
      <w:bookmarkStart w:id="141" w:name="_Toc15914"/>
      <w:r>
        <w:rPr>
          <w:rFonts w:hint="eastAsia" w:ascii="宋体" w:hAnsi="宋体" w:cs="宋体"/>
          <w:b/>
          <w:bCs/>
          <w:color w:val="000000" w:themeColor="text1"/>
        </w:rPr>
        <w:t>2.2.1地理位置</w:t>
      </w:r>
      <w:bookmarkEnd w:id="141"/>
    </w:p>
    <w:p>
      <w:pPr>
        <w:spacing w:line="360" w:lineRule="auto"/>
        <w:ind w:firstLine="560" w:firstLineChars="200"/>
        <w:rPr>
          <w:rFonts w:ascii="仿宋_GB2312" w:hAnsi="宋体"/>
          <w:color w:val="000000" w:themeColor="text1"/>
          <w:sz w:val="28"/>
          <w:szCs w:val="28"/>
        </w:rPr>
      </w:pPr>
      <w:r>
        <w:rPr>
          <w:rFonts w:hint="eastAsia" w:ascii="宋体" w:hAnsi="宋体" w:eastAsia="宋体" w:cs="宋体"/>
          <w:color w:val="000000" w:themeColor="text1"/>
          <w:sz w:val="28"/>
          <w:szCs w:val="28"/>
        </w:rPr>
        <w:t>本预案对应的项目是四川省南充市茂林物业管理有限公司所管理的</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小区，小区位于南充市顺庆区</w:t>
      </w:r>
      <w:r>
        <w:rPr>
          <w:rFonts w:hint="eastAsia" w:ascii="宋体" w:hAnsi="宋体" w:eastAsia="宋体" w:cs="宋体"/>
          <w:color w:val="0000FF"/>
          <w:sz w:val="28"/>
          <w:szCs w:val="28"/>
          <w:lang w:eastAsia="zh-CN"/>
        </w:rPr>
        <w:t>滨江北路</w:t>
      </w:r>
      <w:r>
        <w:rPr>
          <w:rFonts w:hint="eastAsia" w:ascii="宋体" w:hAnsi="宋体" w:eastAsia="宋体" w:cs="宋体"/>
          <w:color w:val="0000FF"/>
          <w:sz w:val="28"/>
          <w:szCs w:val="28"/>
          <w:lang w:val="en-US" w:eastAsia="zh-CN"/>
        </w:rPr>
        <w:t>2段72号</w:t>
      </w:r>
      <w:r>
        <w:rPr>
          <w:rFonts w:hint="eastAsia" w:ascii="仿宋_GB2312" w:hAnsi="宋体"/>
          <w:color w:val="000000" w:themeColor="text1"/>
          <w:sz w:val="28"/>
          <w:szCs w:val="28"/>
        </w:rPr>
        <w:t>。地理位置见下图：</w:t>
      </w:r>
    </w:p>
    <w:p>
      <w:pPr>
        <w:jc w:val="distribute"/>
        <w:rPr>
          <w:rFonts w:hint="eastAsia" w:eastAsiaTheme="minorEastAsia"/>
          <w:color w:val="000000" w:themeColor="text1"/>
          <w:lang w:eastAsia="zh-CN"/>
        </w:rPr>
      </w:pPr>
      <w:r>
        <w:rPr>
          <w:rFonts w:hint="eastAsia" w:eastAsiaTheme="minorEastAsia"/>
          <w:color w:val="000000" w:themeColor="text1"/>
          <w:lang w:eastAsia="zh-CN"/>
        </w:rPr>
        <w:drawing>
          <wp:inline distT="0" distB="0" distL="114300" distR="114300">
            <wp:extent cx="5754370" cy="4986020"/>
            <wp:effectExtent l="0" t="0" r="17780" b="5080"/>
            <wp:docPr id="2" name="图片 2" descr="169931873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9318734279"/>
                    <pic:cNvPicPr>
                      <a:picLocks noChangeAspect="1"/>
                    </pic:cNvPicPr>
                  </pic:nvPicPr>
                  <pic:blipFill>
                    <a:blip r:embed="rId11"/>
                    <a:stretch>
                      <a:fillRect/>
                    </a:stretch>
                  </pic:blipFill>
                  <pic:spPr>
                    <a:xfrm>
                      <a:off x="0" y="0"/>
                      <a:ext cx="5754370" cy="4986020"/>
                    </a:xfrm>
                    <a:prstGeom prst="rect">
                      <a:avLst/>
                    </a:prstGeom>
                  </pic:spPr>
                </pic:pic>
              </a:graphicData>
            </a:graphic>
          </wp:inline>
        </w:drawing>
      </w:r>
    </w:p>
    <w:p>
      <w:pPr>
        <w:ind w:firstLine="420" w:firstLineChars="200"/>
        <w:jc w:val="distribute"/>
        <w:rPr>
          <w:color w:val="000000" w:themeColor="text1"/>
        </w:rPr>
      </w:pPr>
    </w:p>
    <w:p>
      <w:pPr>
        <w:ind w:firstLine="482" w:firstLineChars="200"/>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图2-1地理位置图</w:t>
      </w:r>
    </w:p>
    <w:p>
      <w:pPr>
        <w:pStyle w:val="5"/>
        <w:spacing w:line="360" w:lineRule="auto"/>
        <w:rPr>
          <w:color w:val="000000" w:themeColor="text1"/>
        </w:rPr>
      </w:pPr>
      <w:bookmarkStart w:id="142" w:name="_Toc32562"/>
      <w:r>
        <w:rPr>
          <w:rFonts w:hint="eastAsia" w:ascii="宋体" w:hAnsi="宋体" w:cs="宋体"/>
          <w:b/>
          <w:bCs/>
          <w:color w:val="000000" w:themeColor="text1"/>
        </w:rPr>
        <w:t>2.2.2区域自然条件</w:t>
      </w:r>
      <w:bookmarkEnd w:id="142"/>
    </w:p>
    <w:p>
      <w:pPr>
        <w:snapToGrid w:val="0"/>
        <w:spacing w:line="360" w:lineRule="auto"/>
        <w:ind w:firstLine="560" w:firstLineChars="200"/>
        <w:rPr>
          <w:rFonts w:ascii="宋体" w:hAnsi="宋体" w:cs="宋体"/>
          <w:color w:val="000000" w:themeColor="text1"/>
          <w:sz w:val="28"/>
          <w:szCs w:val="28"/>
          <w:lang w:val="zh-CN"/>
        </w:rPr>
      </w:pPr>
      <w:bookmarkStart w:id="143" w:name="_Toc278184794"/>
      <w:bookmarkStart w:id="144" w:name="_Toc373506189"/>
      <w:bookmarkStart w:id="145" w:name="_Toc302052751"/>
      <w:bookmarkStart w:id="146" w:name="_Toc685"/>
      <w:r>
        <w:rPr>
          <w:rFonts w:hint="eastAsia" w:ascii="宋体" w:hAnsi="宋体" w:cs="宋体"/>
          <w:color w:val="000000" w:themeColor="text1"/>
          <w:sz w:val="28"/>
          <w:szCs w:val="28"/>
          <w:lang w:val="zh-CN"/>
        </w:rPr>
        <w:t>据岩土勘察报告可知，南充地区位于四川盆地内川中浅丘区，属新华夏构造体系的四川沉降带川中褶皱带，在南充及邻近地区为呈东西向的一系列短轴背、向斜构造，褶曲宽缓，轴部舒展，两翼地层产状平缓，区域内晚近期构造活动微弱，无断裂构造。</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顺庆区位于四川省东北部，四川盆地中部，嘉陵江中游西岸，北纬30.41°-30.51°、东经106°-107.07°之间，北邻</w:t>
      </w:r>
      <w:r>
        <w:fldChar w:fldCharType="begin"/>
      </w:r>
      <w:r>
        <w:instrText xml:space="preserve"> HYPERLINK "https://baike.sogou.com/lemma/ShowInnerLink.htm?lemmaId=12859&amp;ss_c=ssc.citiao.link" \t "_blank" </w:instrText>
      </w:r>
      <w:r>
        <w:fldChar w:fldCharType="separate"/>
      </w:r>
      <w:r>
        <w:rPr>
          <w:rFonts w:cs="宋体" w:asciiTheme="minorEastAsia" w:hAnsiTheme="minorEastAsia"/>
          <w:color w:val="000000" w:themeColor="text1"/>
          <w:kern w:val="2"/>
          <w:sz w:val="28"/>
          <w:szCs w:val="28"/>
          <w:lang w:val="zh-CN"/>
        </w:rPr>
        <w:t>南部县</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，西南与</w:t>
      </w:r>
      <w:r>
        <w:fldChar w:fldCharType="begin"/>
      </w:r>
      <w:r>
        <w:instrText xml:space="preserve"> HYPERLINK "https://baike.sogou.com/lemma/ShowInnerLink.htm?lemmaId=12851&amp;ss_c=ssc.citiao.link" \t "_blank" </w:instrText>
      </w:r>
      <w:r>
        <w:fldChar w:fldCharType="separate"/>
      </w:r>
      <w:r>
        <w:rPr>
          <w:rFonts w:cs="宋体" w:asciiTheme="minorEastAsia" w:hAnsiTheme="minorEastAsia"/>
          <w:color w:val="000000" w:themeColor="text1"/>
          <w:kern w:val="2"/>
          <w:sz w:val="28"/>
          <w:szCs w:val="28"/>
          <w:lang w:val="zh-CN"/>
        </w:rPr>
        <w:t>嘉陵区</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交界，西接</w:t>
      </w:r>
      <w:r>
        <w:fldChar w:fldCharType="begin"/>
      </w:r>
      <w:r>
        <w:instrText xml:space="preserve"> HYPERLINK "https://baike.sogou.com/lemma/ShowInnerLink.htm?lemmaId=12873&amp;ss_c=ssc.citiao.link" \t "_blank" </w:instrText>
      </w:r>
      <w:r>
        <w:fldChar w:fldCharType="separate"/>
      </w:r>
      <w:r>
        <w:rPr>
          <w:rFonts w:cs="宋体" w:asciiTheme="minorEastAsia" w:hAnsiTheme="minorEastAsia"/>
          <w:color w:val="000000" w:themeColor="text1"/>
          <w:kern w:val="2"/>
          <w:sz w:val="28"/>
          <w:szCs w:val="28"/>
          <w:lang w:val="zh-CN"/>
        </w:rPr>
        <w:t>西充县</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，东北毗邻</w:t>
      </w:r>
      <w:r>
        <w:fldChar w:fldCharType="begin"/>
      </w:r>
      <w:r>
        <w:instrText xml:space="preserve"> HYPERLINK "https://baike.sogou.com/lemma/ShowInnerLink.htm?lemmaId=12877&amp;ss_c=ssc.citiao.link" \t "_blank" </w:instrText>
      </w:r>
      <w:r>
        <w:fldChar w:fldCharType="separate"/>
      </w:r>
      <w:r>
        <w:rPr>
          <w:rFonts w:cs="宋体" w:asciiTheme="minorEastAsia" w:hAnsiTheme="minorEastAsia"/>
          <w:color w:val="000000" w:themeColor="text1"/>
          <w:kern w:val="2"/>
          <w:sz w:val="28"/>
          <w:szCs w:val="28"/>
          <w:lang w:val="zh-CN"/>
        </w:rPr>
        <w:t>蓬安县</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，东南与</w:t>
      </w:r>
      <w:r>
        <w:fldChar w:fldCharType="begin"/>
      </w:r>
      <w:r>
        <w:instrText xml:space="preserve"> HYPERLINK "https://baike.sogou.com/lemma/ShowInnerLink.htm?lemmaId=12845&amp;ss_c=ssc.citiao.link" \t "_blank" </w:instrText>
      </w:r>
      <w:r>
        <w:fldChar w:fldCharType="separate"/>
      </w:r>
      <w:r>
        <w:rPr>
          <w:rFonts w:cs="宋体" w:asciiTheme="minorEastAsia" w:hAnsiTheme="minorEastAsia"/>
          <w:color w:val="000000" w:themeColor="text1"/>
          <w:kern w:val="2"/>
          <w:sz w:val="28"/>
          <w:szCs w:val="28"/>
          <w:lang w:val="zh-CN"/>
        </w:rPr>
        <w:t>高坪区</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隔江相望，境域南北长38.5公里，东西宽32公里，2014年，顺庆区幅员面积555.5平方公里，其中市中区建成面积达55平方公里</w:t>
      </w:r>
      <w:r>
        <w:rPr>
          <w:rFonts w:hint="eastAsia" w:cs="宋体" w:asciiTheme="minorEastAsia" w:hAnsiTheme="minorEastAsia"/>
          <w:color w:val="000000" w:themeColor="text1"/>
          <w:kern w:val="2"/>
          <w:sz w:val="28"/>
          <w:szCs w:val="28"/>
          <w:lang w:val="zh-CN"/>
        </w:rPr>
        <w:t>。</w:t>
      </w:r>
      <w:r>
        <w:rPr>
          <w:rFonts w:cs="宋体" w:asciiTheme="minorEastAsia" w:hAnsiTheme="minorEastAsia"/>
          <w:color w:val="000000" w:themeColor="text1"/>
          <w:kern w:val="2"/>
          <w:sz w:val="28"/>
          <w:szCs w:val="28"/>
          <w:lang w:val="zh-CN"/>
        </w:rPr>
        <w:t>顺庆区地处四川东北部丘陵地区。地势由于受地质构造、崖石、河流浸蚀的影响，西北高，东南低，海拔一般在270米至530米之间，最高点在重仙境山，山顶海拔523米，最低点在嘉陵江中心与高坪嘉陵两区交界处，海拔265.40米。境内分布着河谷平坝，浅后宽谷，中丘中谷和深丘窄谷四种地貌类型。分别分布在各乡镇。土地肥沃，分布着六种</w:t>
      </w:r>
      <w:r>
        <w:fldChar w:fldCharType="begin"/>
      </w:r>
      <w:r>
        <w:instrText xml:space="preserve"> HYPERLINK "https://baike.sogou.com/lemma/ShowInnerLink.htm?lemmaId=5058169&amp;ss_c=ssc.citiao.link" \t "_blank" </w:instrText>
      </w:r>
      <w:r>
        <w:fldChar w:fldCharType="separate"/>
      </w:r>
      <w:r>
        <w:rPr>
          <w:rFonts w:cs="宋体" w:asciiTheme="minorEastAsia" w:hAnsiTheme="minorEastAsia"/>
          <w:color w:val="000000" w:themeColor="text1"/>
          <w:kern w:val="2"/>
          <w:sz w:val="28"/>
          <w:szCs w:val="28"/>
          <w:lang w:val="zh-CN"/>
        </w:rPr>
        <w:t>成土母质</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，主要有坡、</w:t>
      </w:r>
      <w:r>
        <w:fldChar w:fldCharType="begin"/>
      </w:r>
      <w:r>
        <w:instrText xml:space="preserve"> HYPERLINK "https://baike.sogou.com/lemma/ShowInnerLink.htm?lemmaId=66491443&amp;ss_c=ssc.citiao.link" \t "_blank" </w:instrText>
      </w:r>
      <w:r>
        <w:fldChar w:fldCharType="separate"/>
      </w:r>
      <w:r>
        <w:rPr>
          <w:rFonts w:cs="宋体" w:asciiTheme="minorEastAsia" w:hAnsiTheme="minorEastAsia"/>
          <w:color w:val="000000" w:themeColor="text1"/>
          <w:kern w:val="2"/>
          <w:sz w:val="28"/>
          <w:szCs w:val="28"/>
          <w:lang w:val="zh-CN"/>
        </w:rPr>
        <w:t>残积母质</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和</w:t>
      </w:r>
      <w:r>
        <w:fldChar w:fldCharType="begin"/>
      </w:r>
      <w:r>
        <w:instrText xml:space="preserve"> HYPERLINK "https://baike.sogou.com/lemma/ShowInnerLink.htm?lemmaId=75888931&amp;ss_c=ssc.citiao.link" \t "_blank" </w:instrText>
      </w:r>
      <w:r>
        <w:fldChar w:fldCharType="separate"/>
      </w:r>
      <w:r>
        <w:rPr>
          <w:rFonts w:cs="宋体" w:asciiTheme="minorEastAsia" w:hAnsiTheme="minorEastAsia"/>
          <w:color w:val="000000" w:themeColor="text1"/>
          <w:kern w:val="2"/>
          <w:sz w:val="28"/>
          <w:szCs w:val="28"/>
          <w:lang w:val="zh-CN"/>
        </w:rPr>
        <w:t>冲积母质</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两大类，顺庆区土地经棕紫泥土和红棕紫泥土为主，占总面积的85%以上。土壤有机质含量略偏低。</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顺庆区属于扬子地层四川盆地分区南充小区部分。区域内</w:t>
      </w:r>
      <w:r>
        <w:fldChar w:fldCharType="begin"/>
      </w:r>
      <w:r>
        <w:instrText xml:space="preserve"> HYPERLINK "https://baike.sogou.com/lemma/ShowInnerLink.htm?lemmaId=69512933&amp;ss_c=ssc.citiao.link" \t "_blank" </w:instrText>
      </w:r>
      <w:r>
        <w:fldChar w:fldCharType="separate"/>
      </w:r>
      <w:r>
        <w:rPr>
          <w:rFonts w:cs="宋体" w:asciiTheme="minorEastAsia" w:hAnsiTheme="minorEastAsia"/>
          <w:color w:val="000000" w:themeColor="text1"/>
          <w:kern w:val="2"/>
          <w:sz w:val="28"/>
          <w:szCs w:val="28"/>
          <w:lang w:val="zh-CN"/>
        </w:rPr>
        <w:t>侏罗系地层</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广布，</w:t>
      </w:r>
      <w:r>
        <w:fldChar w:fldCharType="begin"/>
      </w:r>
      <w:r>
        <w:instrText xml:space="preserve"> HYPERLINK "https://baike.sogou.com/lemma/ShowInnerLink.htm?lemmaId=45304&amp;ss_c=ssc.citiao.link" \t "_blank" </w:instrText>
      </w:r>
      <w:r>
        <w:fldChar w:fldCharType="separate"/>
      </w:r>
      <w:r>
        <w:rPr>
          <w:rFonts w:cs="宋体" w:asciiTheme="minorEastAsia" w:hAnsiTheme="minorEastAsia"/>
          <w:color w:val="000000" w:themeColor="text1"/>
          <w:kern w:val="2"/>
          <w:sz w:val="28"/>
          <w:szCs w:val="28"/>
          <w:lang w:val="zh-CN"/>
        </w:rPr>
        <w:t>第四系</w:t>
      </w:r>
      <w:r>
        <w:rPr>
          <w:rFonts w:cs="宋体" w:asciiTheme="minorEastAsia" w:hAnsiTheme="minorEastAsia"/>
          <w:color w:val="000000" w:themeColor="text1"/>
          <w:kern w:val="2"/>
          <w:sz w:val="28"/>
          <w:szCs w:val="28"/>
          <w:lang w:val="zh-CN"/>
        </w:rPr>
        <w:fldChar w:fldCharType="end"/>
      </w:r>
      <w:r>
        <w:fldChar w:fldCharType="begin"/>
      </w:r>
      <w:r>
        <w:instrText xml:space="preserve"> HYPERLINK "https://baike.sogou.com/lemma/ShowInnerLink.htm?lemmaId=66889222&amp;ss_c=ssc.citiao.link" \t "_blank" </w:instrText>
      </w:r>
      <w:r>
        <w:fldChar w:fldCharType="separate"/>
      </w:r>
      <w:r>
        <w:rPr>
          <w:rFonts w:cs="宋体" w:asciiTheme="minorEastAsia" w:hAnsiTheme="minorEastAsia"/>
          <w:color w:val="000000" w:themeColor="text1"/>
          <w:kern w:val="2"/>
          <w:sz w:val="28"/>
          <w:szCs w:val="28"/>
          <w:lang w:val="zh-CN"/>
        </w:rPr>
        <w:t>松散层</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分布在嘉陵江及其支流沿岸。区境地处</w:t>
      </w:r>
      <w:r>
        <w:fldChar w:fldCharType="begin"/>
      </w:r>
      <w:r>
        <w:instrText xml:space="preserve"> HYPERLINK "https://baike.sogou.com/lemma/ShowInnerLink.htm?lemmaId=72316451&amp;ss_c=ssc.citiao.link" \t "_blank" </w:instrText>
      </w:r>
      <w:r>
        <w:fldChar w:fldCharType="separate"/>
      </w:r>
      <w:r>
        <w:rPr>
          <w:rFonts w:cs="宋体" w:asciiTheme="minorEastAsia" w:hAnsiTheme="minorEastAsia"/>
          <w:color w:val="000000" w:themeColor="text1"/>
          <w:kern w:val="2"/>
          <w:sz w:val="28"/>
          <w:szCs w:val="28"/>
          <w:lang w:val="zh-CN"/>
        </w:rPr>
        <w:t>扬子准地台</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、四川台向斜、川中台拱构造区。境内株罗系地层受力被挤压、褶皱变形，形成宽缓的、近东西方向的背斜和向斜构造。</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区境内地势西北略高，东南较低，地层水平。方山丘陵典型，丘陵占67.3%，余为平坝，海拔多在300米左右。区内主要有中丘、浅丘和平坝3种地貌类型。</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顺庆区境内河流属嘉陵江流域嘉陵江水系，主要河流有嘉陵江及其支流华凤、荆溪河、</w:t>
      </w:r>
      <w:r>
        <w:fldChar w:fldCharType="begin"/>
      </w:r>
      <w:r>
        <w:instrText xml:space="preserve"> HYPERLINK "https://baike.sogou.com/lemma/ShowInnerLink.htm?lemmaId=64754098&amp;ss_c=ssc.citiao.link" \t "_blank" </w:instrText>
      </w:r>
      <w:r>
        <w:fldChar w:fldCharType="separate"/>
      </w:r>
      <w:r>
        <w:rPr>
          <w:rFonts w:cs="宋体" w:asciiTheme="minorEastAsia" w:hAnsiTheme="minorEastAsia"/>
          <w:color w:val="000000" w:themeColor="text1"/>
          <w:kern w:val="2"/>
          <w:sz w:val="28"/>
          <w:szCs w:val="28"/>
          <w:lang w:val="zh-CN"/>
        </w:rPr>
        <w:t>泥溪</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河等，流向多由北而南。河流总长约148.3公里，平均每2.3平方公里有1公里长的河流。</w:t>
      </w:r>
    </w:p>
    <w:p>
      <w:pPr>
        <w:pStyle w:val="5"/>
        <w:spacing w:line="360" w:lineRule="auto"/>
        <w:rPr>
          <w:rFonts w:ascii="宋体" w:hAnsi="宋体" w:cs="宋体"/>
          <w:b/>
          <w:bCs/>
          <w:color w:val="000000" w:themeColor="text1"/>
          <w:lang w:val="zh-CN"/>
        </w:rPr>
      </w:pPr>
      <w:bookmarkStart w:id="147" w:name="_Toc7983"/>
      <w:r>
        <w:rPr>
          <w:rFonts w:hint="eastAsia" w:ascii="宋体" w:hAnsi="宋体" w:cs="宋体"/>
          <w:b/>
          <w:bCs/>
          <w:color w:val="000000" w:themeColor="text1"/>
        </w:rPr>
        <w:t xml:space="preserve">2.2.3 </w:t>
      </w:r>
      <w:r>
        <w:rPr>
          <w:rFonts w:hint="eastAsia" w:ascii="宋体" w:hAnsi="宋体" w:cs="宋体"/>
          <w:b/>
          <w:bCs/>
          <w:color w:val="000000" w:themeColor="text1"/>
          <w:lang w:val="zh-CN"/>
        </w:rPr>
        <w:t>水文条件</w:t>
      </w:r>
      <w:bookmarkEnd w:id="147"/>
    </w:p>
    <w:p>
      <w:pPr>
        <w:snapToGrid w:val="0"/>
        <w:spacing w:line="360" w:lineRule="auto"/>
        <w:ind w:firstLine="560" w:firstLineChars="200"/>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南充市水源丰富，境内河流属长江流域嘉陵江水系。市境内有“一江六河”。一江为嘉陵江，发源于陕西省西凤县，流域面积约8.8万km</w:t>
      </w:r>
      <w:r>
        <w:rPr>
          <w:rFonts w:hint="eastAsia" w:ascii="宋体" w:hAnsi="宋体" w:cs="宋体"/>
          <w:color w:val="000000" w:themeColor="text1"/>
          <w:sz w:val="28"/>
          <w:szCs w:val="28"/>
          <w:vertAlign w:val="superscript"/>
          <w:lang w:val="zh-CN"/>
        </w:rPr>
        <w:t>2</w:t>
      </w:r>
      <w:r>
        <w:rPr>
          <w:rFonts w:hint="eastAsia" w:ascii="宋体" w:hAnsi="宋体" w:cs="宋体"/>
          <w:color w:val="000000" w:themeColor="text1"/>
          <w:sz w:val="28"/>
          <w:szCs w:val="28"/>
          <w:lang w:val="zh-CN"/>
        </w:rPr>
        <w:t>，全长约1120km，是长江第二大支流，历年最大洪峰流量30100m3/s（1903年）。嘉陵江历史最低枯水位为259.413m（黄海高程，下同），历史最高洪水位为274.823m（1903年），境内流程301km，南充经开区多年平均流量814m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/s、枯水期平均流量180m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/s，东西关航电工程最低通航流量110m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/s。嘉陵江下游河段河谷开阔，阶地宽平，多冲击平坝，有利于农业生产；六河为华凤、东河、构溪河、白溪濠、螺溪河、西充河六条主要支流；人平均水量600m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，低于全国、全省的平均水平。</w:t>
      </w:r>
    </w:p>
    <w:p>
      <w:pPr>
        <w:pStyle w:val="5"/>
        <w:spacing w:line="360" w:lineRule="auto"/>
        <w:rPr>
          <w:rFonts w:ascii="宋体" w:hAnsi="宋体" w:cs="宋体"/>
          <w:b/>
          <w:bCs/>
          <w:color w:val="000000" w:themeColor="text1"/>
          <w:lang w:val="zh-CN"/>
        </w:rPr>
      </w:pPr>
      <w:bookmarkStart w:id="148" w:name="_Toc5359"/>
      <w:r>
        <w:rPr>
          <w:rFonts w:hint="eastAsia" w:ascii="宋体" w:hAnsi="宋体" w:cs="宋体"/>
          <w:b/>
          <w:bCs/>
          <w:color w:val="000000" w:themeColor="text1"/>
        </w:rPr>
        <w:t>2.2.4</w:t>
      </w:r>
      <w:r>
        <w:rPr>
          <w:rFonts w:hint="eastAsia" w:ascii="宋体" w:hAnsi="宋体" w:cs="宋体"/>
          <w:b/>
          <w:bCs/>
          <w:color w:val="000000" w:themeColor="text1"/>
          <w:lang w:val="zh-CN"/>
        </w:rPr>
        <w:t>地震烈度</w:t>
      </w:r>
      <w:bookmarkEnd w:id="148"/>
    </w:p>
    <w:p>
      <w:pPr>
        <w:snapToGrid w:val="0"/>
        <w:spacing w:line="360" w:lineRule="auto"/>
        <w:ind w:firstLine="560" w:firstLineChars="200"/>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根据《建筑抗震设计规范》（GB50011-2010，2016版）和《中国地震动参数区划图》（GB18306-2015）的有关规定，南充市抗震设防烈度为6度，设计基本地震加速度为0.05g。</w:t>
      </w:r>
    </w:p>
    <w:p>
      <w:pPr>
        <w:pStyle w:val="5"/>
        <w:spacing w:line="360" w:lineRule="auto"/>
        <w:rPr>
          <w:rFonts w:ascii="宋体" w:hAnsi="宋体" w:cs="宋体"/>
          <w:b/>
          <w:bCs/>
          <w:color w:val="000000" w:themeColor="text1"/>
        </w:rPr>
      </w:pPr>
      <w:bookmarkStart w:id="149" w:name="_Toc30138"/>
      <w:r>
        <w:rPr>
          <w:rFonts w:hint="eastAsia" w:ascii="宋体" w:hAnsi="宋体" w:cs="宋体"/>
          <w:b/>
          <w:bCs/>
          <w:color w:val="000000" w:themeColor="text1"/>
        </w:rPr>
        <w:t>2.2.5周边环境</w:t>
      </w:r>
      <w:bookmarkEnd w:id="143"/>
      <w:bookmarkEnd w:id="144"/>
      <w:bookmarkEnd w:id="145"/>
      <w:r>
        <w:rPr>
          <w:rFonts w:hint="eastAsia" w:ascii="宋体" w:hAnsi="宋体" w:cs="宋体"/>
          <w:b/>
          <w:bCs/>
          <w:color w:val="000000" w:themeColor="text1"/>
        </w:rPr>
        <w:t>关系</w:t>
      </w:r>
      <w:bookmarkEnd w:id="146"/>
      <w:bookmarkEnd w:id="149"/>
    </w:p>
    <w:p>
      <w:pPr>
        <w:pStyle w:val="25"/>
        <w:spacing w:after="0" w:line="360" w:lineRule="auto"/>
        <w:ind w:firstLine="560" w:firstLineChars="200"/>
        <w:rPr>
          <w:rFonts w:ascii="宋体" w:hAnsi="宋体" w:eastAsia="宋体" w:cs="宋体"/>
          <w:color w:val="000000" w:themeColor="text1"/>
          <w:sz w:val="28"/>
          <w:szCs w:val="36"/>
          <w:lang w:val="zh-CN"/>
        </w:rPr>
      </w:pPr>
      <w:r>
        <w:rPr>
          <w:rFonts w:hint="eastAsia" w:ascii="宋体" w:hAnsi="宋体" w:eastAsia="宋体" w:cs="宋体"/>
          <w:color w:val="000000" w:themeColor="text1"/>
          <w:sz w:val="28"/>
          <w:szCs w:val="36"/>
          <w:lang w:eastAsia="zh-CN"/>
        </w:rPr>
        <w:t>马电花园</w:t>
      </w:r>
      <w:r>
        <w:rPr>
          <w:rFonts w:hint="eastAsia" w:ascii="宋体" w:hAnsi="宋体" w:eastAsia="宋体" w:cs="宋体"/>
          <w:color w:val="000000" w:themeColor="text1"/>
          <w:sz w:val="28"/>
          <w:szCs w:val="36"/>
        </w:rPr>
        <w:t>小区处于</w:t>
      </w:r>
      <w:r>
        <w:rPr>
          <w:rFonts w:hint="eastAsia" w:ascii="宋体" w:hAnsi="宋体" w:eastAsia="宋体" w:cs="宋体"/>
          <w:color w:val="000000" w:themeColor="text1"/>
          <w:sz w:val="28"/>
          <w:szCs w:val="28"/>
        </w:rPr>
        <w:t>位于</w:t>
      </w:r>
      <w:r>
        <w:rPr>
          <w:rFonts w:hint="eastAsia" w:ascii="宋体" w:hAnsi="宋体" w:eastAsia="宋体" w:cs="宋体"/>
          <w:color w:val="000000" w:themeColor="text1"/>
          <w:sz w:val="28"/>
          <w:szCs w:val="28"/>
          <w:lang w:eastAsia="zh-CN"/>
        </w:rPr>
        <w:t>南充市滨江北路2段72号</w:t>
      </w:r>
      <w:r>
        <w:rPr>
          <w:rFonts w:hint="eastAsia" w:ascii="宋体" w:hAnsi="宋体" w:eastAsia="宋体" w:cs="宋体"/>
          <w:color w:val="000000" w:themeColor="text1"/>
          <w:sz w:val="28"/>
          <w:szCs w:val="36"/>
          <w:lang w:val="zh-CN"/>
        </w:rPr>
        <w:t>。</w:t>
      </w:r>
      <w:r>
        <w:rPr>
          <w:rFonts w:hint="eastAsia" w:ascii="宋体" w:hAnsi="宋体" w:eastAsia="宋体" w:cs="宋体"/>
          <w:color w:val="000000" w:themeColor="text1"/>
          <w:sz w:val="28"/>
          <w:szCs w:val="36"/>
        </w:rPr>
        <w:t>小区北面是</w:t>
      </w:r>
      <w:r>
        <w:rPr>
          <w:rFonts w:hint="eastAsia" w:ascii="宋体" w:hAnsi="宋体" w:eastAsia="宋体" w:cs="宋体"/>
          <w:color w:val="000000" w:themeColor="text1"/>
          <w:sz w:val="28"/>
          <w:szCs w:val="36"/>
          <w:lang w:eastAsia="zh-CN"/>
        </w:rPr>
        <w:t>金色愿景</w:t>
      </w:r>
      <w:r>
        <w:rPr>
          <w:rFonts w:hint="eastAsia" w:ascii="宋体" w:hAnsi="宋体" w:eastAsia="宋体" w:cs="宋体"/>
          <w:color w:val="000000" w:themeColor="text1"/>
          <w:sz w:val="28"/>
          <w:szCs w:val="36"/>
        </w:rPr>
        <w:t>。西南面是</w:t>
      </w:r>
      <w:r>
        <w:rPr>
          <w:rFonts w:hint="eastAsia" w:ascii="宋体" w:hAnsi="宋体" w:eastAsia="宋体" w:cs="宋体"/>
          <w:color w:val="000000" w:themeColor="text1"/>
          <w:sz w:val="28"/>
          <w:szCs w:val="36"/>
          <w:lang w:eastAsia="zh-CN"/>
        </w:rPr>
        <w:t>金色太阳城</w:t>
      </w:r>
      <w:r>
        <w:rPr>
          <w:rFonts w:hint="eastAsia" w:ascii="宋体" w:hAnsi="宋体" w:eastAsia="宋体" w:cs="宋体"/>
          <w:color w:val="000000" w:themeColor="text1"/>
          <w:sz w:val="28"/>
          <w:szCs w:val="36"/>
        </w:rPr>
        <w:t>；东</w:t>
      </w:r>
      <w:r>
        <w:rPr>
          <w:rFonts w:hint="eastAsia" w:ascii="宋体" w:hAnsi="宋体" w:eastAsia="宋体" w:cs="宋体"/>
          <w:color w:val="000000" w:themeColor="text1"/>
          <w:sz w:val="28"/>
          <w:szCs w:val="36"/>
          <w:lang w:eastAsia="zh-CN"/>
        </w:rPr>
        <w:t>南面</w:t>
      </w:r>
      <w:r>
        <w:rPr>
          <w:rFonts w:hint="eastAsia" w:ascii="宋体" w:hAnsi="宋体" w:eastAsia="宋体" w:cs="宋体"/>
          <w:color w:val="000000" w:themeColor="text1"/>
          <w:sz w:val="28"/>
          <w:szCs w:val="36"/>
        </w:rPr>
        <w:t>是</w:t>
      </w:r>
      <w:r>
        <w:rPr>
          <w:rFonts w:hint="eastAsia" w:ascii="宋体" w:hAnsi="宋体" w:eastAsia="宋体" w:cs="宋体"/>
          <w:color w:val="000000" w:themeColor="text1"/>
          <w:sz w:val="28"/>
          <w:szCs w:val="36"/>
          <w:lang w:eastAsia="zh-CN"/>
        </w:rPr>
        <w:t>石油新城</w:t>
      </w:r>
      <w:r>
        <w:rPr>
          <w:rFonts w:hint="eastAsia" w:ascii="宋体" w:hAnsi="宋体" w:eastAsia="宋体" w:cs="宋体"/>
          <w:color w:val="000000" w:themeColor="text1"/>
          <w:sz w:val="28"/>
          <w:szCs w:val="36"/>
          <w:lang w:val="en-US" w:eastAsia="zh-CN"/>
        </w:rPr>
        <w:t>-西区</w:t>
      </w:r>
      <w:r>
        <w:rPr>
          <w:rFonts w:hint="eastAsia" w:ascii="宋体" w:hAnsi="宋体" w:eastAsia="宋体" w:cs="宋体"/>
          <w:color w:val="000000" w:themeColor="text1"/>
          <w:sz w:val="28"/>
          <w:szCs w:val="36"/>
          <w:lang w:val="zh-CN"/>
        </w:rPr>
        <w:t>。</w:t>
      </w:r>
      <w:r>
        <w:rPr>
          <w:rFonts w:hint="eastAsia" w:ascii="宋体" w:hAnsi="宋体" w:eastAsia="宋体" w:cs="宋体"/>
          <w:color w:val="000000" w:themeColor="text1"/>
          <w:sz w:val="28"/>
          <w:szCs w:val="36"/>
        </w:rPr>
        <w:t>小区周边详情见图2-2周边关系图。</w:t>
      </w:r>
    </w:p>
    <w:p>
      <w:pPr>
        <w:pStyle w:val="25"/>
        <w:spacing w:after="0"/>
        <w:ind w:firstLine="0" w:firstLineChars="0"/>
        <w:jc w:val="center"/>
        <w:rPr>
          <w:rFonts w:hint="eastAsia" w:eastAsiaTheme="minorEastAsia"/>
          <w:color w:val="000000" w:themeColor="text1"/>
          <w:lang w:eastAsia="zh-CN"/>
        </w:rPr>
      </w:pPr>
      <w:r>
        <w:rPr>
          <w:rFonts w:hint="eastAsia" w:eastAsiaTheme="minorEastAsia"/>
          <w:color w:val="000000" w:themeColor="text1"/>
          <w:lang w:eastAsia="zh-CN"/>
        </w:rPr>
        <w:drawing>
          <wp:inline distT="0" distB="0" distL="114300" distR="114300">
            <wp:extent cx="5754370" cy="4986020"/>
            <wp:effectExtent l="0" t="0" r="17780" b="5080"/>
            <wp:docPr id="5" name="图片 5" descr="f4e532313f4da8603982a214285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e532313f4da8603982a21428550f9"/>
                    <pic:cNvPicPr>
                      <a:picLocks noChangeAspect="1"/>
                    </pic:cNvPicPr>
                  </pic:nvPicPr>
                  <pic:blipFill>
                    <a:blip r:embed="rId11"/>
                    <a:stretch>
                      <a:fillRect/>
                    </a:stretch>
                  </pic:blipFill>
                  <pic:spPr>
                    <a:xfrm>
                      <a:off x="0" y="0"/>
                      <a:ext cx="5754370" cy="4986020"/>
                    </a:xfrm>
                    <a:prstGeom prst="rect">
                      <a:avLst/>
                    </a:prstGeom>
                  </pic:spPr>
                </pic:pic>
              </a:graphicData>
            </a:graphic>
          </wp:inline>
        </w:drawing>
      </w:r>
    </w:p>
    <w:p>
      <w:pPr>
        <w:pStyle w:val="25"/>
        <w:spacing w:after="0"/>
        <w:ind w:firstLine="0" w:firstLineChars="0"/>
        <w:jc w:val="center"/>
        <w:rPr>
          <w:rFonts w:ascii="宋体" w:hAnsi="宋体" w:eastAsia="宋体" w:cs="宋体"/>
          <w:b/>
          <w:bCs/>
          <w:color w:val="000000" w:themeColor="text1"/>
        </w:rPr>
      </w:pPr>
      <w:r>
        <w:rPr>
          <w:rFonts w:hint="eastAsia" w:ascii="宋体" w:hAnsi="宋体" w:eastAsia="宋体" w:cs="宋体"/>
          <w:b/>
          <w:bCs/>
          <w:color w:val="000000" w:themeColor="text1"/>
        </w:rPr>
        <w:t>图2-2周边关系图</w:t>
      </w:r>
    </w:p>
    <w:p>
      <w:pPr>
        <w:pStyle w:val="4"/>
        <w:spacing w:line="360" w:lineRule="auto"/>
        <w:rPr>
          <w:rFonts w:ascii="楷体" w:hAnsi="楷体" w:eastAsia="楷体" w:cs="楷体"/>
          <w:color w:val="000000" w:themeColor="text1"/>
          <w:sz w:val="28"/>
          <w:szCs w:val="28"/>
        </w:rPr>
      </w:pPr>
      <w:bookmarkStart w:id="150" w:name="_Toc38813323"/>
      <w:bookmarkStart w:id="151" w:name="_Toc13341"/>
      <w:bookmarkStart w:id="152" w:name="_Toc936"/>
      <w:bookmarkStart w:id="153" w:name="_Toc16275"/>
      <w:bookmarkStart w:id="154" w:name="_Toc29073"/>
      <w:bookmarkStart w:id="155" w:name="_Toc27769"/>
      <w:r>
        <w:rPr>
          <w:rFonts w:hint="eastAsia" w:ascii="楷体" w:hAnsi="楷体" w:eastAsia="楷体" w:cs="楷体"/>
          <w:color w:val="000000" w:themeColor="text1"/>
          <w:sz w:val="28"/>
          <w:szCs w:val="28"/>
        </w:rPr>
        <w:t>2.3各方应急力量有关基本情况</w:t>
      </w:r>
      <w:bookmarkEnd w:id="150"/>
      <w:bookmarkEnd w:id="151"/>
      <w:bookmarkEnd w:id="152"/>
      <w:bookmarkEnd w:id="153"/>
    </w:p>
    <w:p>
      <w:pPr>
        <w:pStyle w:val="5"/>
        <w:spacing w:line="360" w:lineRule="auto"/>
        <w:rPr>
          <w:rFonts w:ascii="宋体" w:hAnsi="宋体" w:cs="宋体"/>
          <w:color w:val="000000" w:themeColor="text1"/>
          <w:szCs w:val="28"/>
        </w:rPr>
      </w:pPr>
      <w:bookmarkStart w:id="156" w:name="_Toc38813324"/>
      <w:bookmarkStart w:id="157" w:name="_Toc15659"/>
      <w:bookmarkStart w:id="158" w:name="_Toc9631"/>
      <w:r>
        <w:rPr>
          <w:rFonts w:hint="eastAsia" w:ascii="宋体" w:hAnsi="宋体" w:cs="宋体"/>
          <w:color w:val="000000" w:themeColor="text1"/>
          <w:szCs w:val="28"/>
        </w:rPr>
        <w:t>2.3.1内部应急力量</w:t>
      </w:r>
      <w:bookmarkEnd w:id="156"/>
      <w:bookmarkEnd w:id="157"/>
      <w:bookmarkEnd w:id="158"/>
    </w:p>
    <w:p>
      <w:pPr>
        <w:widowControl/>
        <w:spacing w:line="360" w:lineRule="auto"/>
        <w:ind w:firstLine="560" w:firstLineChars="200"/>
        <w:jc w:val="left"/>
        <w:rPr>
          <w:rFonts w:ascii="宋体" w:hAnsi="宋体" w:cs="宋体"/>
          <w:color w:val="000000" w:themeColor="text1"/>
          <w:sz w:val="28"/>
          <w:szCs w:val="28"/>
        </w:rPr>
      </w:pPr>
      <w:r>
        <w:rPr>
          <w:rFonts w:hint="eastAsia" w:ascii="宋体" w:hAnsi="宋体" w:eastAsia="宋体" w:cs="宋体"/>
          <w:color w:val="000000" w:themeColor="text1"/>
          <w:sz w:val="28"/>
          <w:szCs w:val="28"/>
        </w:rPr>
        <w:t>四川省南充市茂林物业管理有限公司</w:t>
      </w:r>
      <w:r>
        <w:rPr>
          <w:rFonts w:hint="eastAsia" w:ascii="仿宋_GB2312" w:hAnsi="宋体"/>
          <w:color w:val="000000" w:themeColor="text1"/>
          <w:sz w:val="28"/>
          <w:szCs w:val="28"/>
        </w:rPr>
        <w:t>成立以总经理陈志平</w:t>
      </w:r>
      <w:r>
        <w:rPr>
          <w:rFonts w:hint="eastAsia" w:ascii="宋体" w:hAnsi="宋体" w:eastAsia="宋体" w:cs="宋体"/>
          <w:color w:val="000000" w:themeColor="text1"/>
          <w:sz w:val="28"/>
          <w:szCs w:val="28"/>
        </w:rPr>
        <w:t>为组长的应急救援领导小组，副组长由</w:t>
      </w:r>
      <w:r>
        <w:rPr>
          <w:rFonts w:hint="eastAsia" w:ascii="宋体" w:hAnsi="宋体" w:eastAsia="宋体" w:cs="宋体"/>
          <w:b/>
          <w:bCs/>
          <w:color w:val="000000" w:themeColor="text1"/>
          <w:sz w:val="28"/>
          <w:szCs w:val="28"/>
        </w:rPr>
        <w:t>副总经理雷秋实</w:t>
      </w:r>
      <w:r>
        <w:rPr>
          <w:rFonts w:hint="eastAsia" w:ascii="宋体" w:hAnsi="宋体" w:eastAsia="宋体" w:cs="宋体"/>
          <w:color w:val="000000" w:themeColor="text1"/>
          <w:sz w:val="28"/>
          <w:szCs w:val="28"/>
        </w:rPr>
        <w:t>担任。成员由</w:t>
      </w:r>
      <w:r>
        <w:rPr>
          <w:rFonts w:hint="eastAsia" w:ascii="宋体" w:hAnsi="宋体" w:eastAsia="宋体" w:cs="宋体"/>
          <w:b/>
          <w:bCs/>
          <w:color w:val="000000" w:themeColor="text1"/>
          <w:sz w:val="28"/>
          <w:szCs w:val="28"/>
        </w:rPr>
        <w:t>赵宁、贾小琼、雷秋实</w:t>
      </w:r>
      <w:r>
        <w:rPr>
          <w:rFonts w:hint="eastAsia" w:ascii="宋体" w:hAnsi="宋体" w:cs="宋体"/>
          <w:color w:val="000000" w:themeColor="text1"/>
          <w:sz w:val="28"/>
          <w:szCs w:val="28"/>
        </w:rPr>
        <w:t>组成</w:t>
      </w:r>
      <w:r>
        <w:rPr>
          <w:rFonts w:hint="eastAsia" w:ascii="仿宋_GB2312" w:hAnsi="宋体"/>
          <w:color w:val="000000" w:themeColor="text1"/>
          <w:sz w:val="28"/>
          <w:szCs w:val="28"/>
          <w:lang w:val="zh-CN"/>
        </w:rPr>
        <w:t>；指挥部常设机构为应急救援指挥部办公室（以下简称应急办）；</w:t>
      </w:r>
      <w:r>
        <w:rPr>
          <w:rFonts w:hint="eastAsia" w:ascii="仿宋_GB2312" w:hAnsi="宋体"/>
          <w:color w:val="000000" w:themeColor="text1"/>
          <w:sz w:val="28"/>
          <w:szCs w:val="28"/>
        </w:rPr>
        <w:t>应急救援指挥部下设应急办以及</w:t>
      </w:r>
      <w:r>
        <w:rPr>
          <w:rFonts w:hint="eastAsia" w:ascii="仿宋_GB2312" w:hAnsi="宋体"/>
          <w:color w:val="000000" w:themeColor="text1"/>
          <w:sz w:val="28"/>
          <w:szCs w:val="28"/>
          <w:lang w:val="zh-CN"/>
        </w:rPr>
        <w:t>抢险救</w:t>
      </w:r>
      <w:r>
        <w:rPr>
          <w:rFonts w:hint="eastAsia" w:ascii="仿宋_GB2312" w:hAnsi="宋体"/>
          <w:color w:val="000000" w:themeColor="text1"/>
          <w:sz w:val="28"/>
          <w:szCs w:val="28"/>
        </w:rPr>
        <w:t>援</w:t>
      </w:r>
      <w:r>
        <w:rPr>
          <w:rFonts w:hint="eastAsia" w:ascii="仿宋_GB2312" w:hAnsi="宋体"/>
          <w:color w:val="000000" w:themeColor="text1"/>
          <w:sz w:val="28"/>
          <w:szCs w:val="28"/>
          <w:lang w:val="zh-CN"/>
        </w:rPr>
        <w:t>组、</w:t>
      </w:r>
      <w:r>
        <w:rPr>
          <w:rFonts w:hint="eastAsia" w:ascii="仿宋_GB2312" w:hAnsi="宋体"/>
          <w:color w:val="000000" w:themeColor="text1"/>
          <w:sz w:val="28"/>
          <w:szCs w:val="28"/>
        </w:rPr>
        <w:t>疏散警戒组、后勤保障组、报警联络组、事故调查善后组</w:t>
      </w:r>
      <w:r>
        <w:rPr>
          <w:rFonts w:hint="eastAsia" w:ascii="宋体" w:hAnsi="宋体" w:cs="宋体"/>
          <w:color w:val="000000" w:themeColor="text1"/>
          <w:sz w:val="28"/>
          <w:szCs w:val="28"/>
        </w:rPr>
        <w:t>。</w:t>
      </w:r>
    </w:p>
    <w:p>
      <w:pPr>
        <w:pStyle w:val="5"/>
        <w:spacing w:line="360" w:lineRule="auto"/>
        <w:rPr>
          <w:rFonts w:ascii="宋体" w:hAnsi="宋体" w:cs="宋体"/>
          <w:b/>
          <w:bCs/>
          <w:color w:val="000000" w:themeColor="text1"/>
          <w:szCs w:val="28"/>
        </w:rPr>
      </w:pPr>
      <w:bookmarkStart w:id="159" w:name="_Toc1636"/>
      <w:bookmarkStart w:id="160" w:name="_Toc38813325"/>
      <w:bookmarkStart w:id="161" w:name="_Toc17204"/>
      <w:r>
        <w:rPr>
          <w:rFonts w:hint="eastAsia" w:ascii="宋体" w:hAnsi="宋体" w:cs="宋体"/>
          <w:b/>
          <w:bCs/>
          <w:color w:val="000000" w:themeColor="text1"/>
          <w:szCs w:val="28"/>
        </w:rPr>
        <w:t>2.3.2外部应急力量</w:t>
      </w:r>
      <w:bookmarkEnd w:id="159"/>
      <w:bookmarkEnd w:id="160"/>
      <w:bookmarkEnd w:id="161"/>
    </w:p>
    <w:p>
      <w:pPr>
        <w:spacing w:line="360" w:lineRule="auto"/>
        <w:ind w:firstLine="560" w:firstLineChars="200"/>
        <w:rPr>
          <w:rFonts w:ascii="宋体" w:hAnsi="宋体" w:cs="宋体"/>
          <w:color w:val="000000" w:themeColor="text1"/>
          <w:sz w:val="28"/>
          <w:szCs w:val="28"/>
        </w:rPr>
      </w:pPr>
      <w:r>
        <w:rPr>
          <w:rFonts w:hint="eastAsia" w:ascii="宋体" w:hAnsi="宋体" w:eastAsia="宋体" w:cs="宋体"/>
          <w:color w:val="000000" w:themeColor="text1"/>
          <w:sz w:val="28"/>
          <w:szCs w:val="36"/>
          <w:lang w:eastAsia="zh-CN"/>
        </w:rPr>
        <w:t>马电花园</w:t>
      </w:r>
      <w:r>
        <w:rPr>
          <w:rFonts w:hint="eastAsia" w:ascii="宋体" w:hAnsi="宋体" w:eastAsia="宋体" w:cs="宋体"/>
          <w:color w:val="000000" w:themeColor="text1"/>
          <w:sz w:val="28"/>
          <w:szCs w:val="36"/>
        </w:rPr>
        <w:t>小区</w:t>
      </w:r>
      <w:r>
        <w:rPr>
          <w:rFonts w:hint="eastAsia" w:ascii="宋体" w:hAnsi="宋体" w:cs="宋体"/>
          <w:color w:val="000000" w:themeColor="text1"/>
          <w:sz w:val="28"/>
          <w:szCs w:val="28"/>
        </w:rPr>
        <w:t>能借用的外部力量</w:t>
      </w:r>
      <w:r>
        <w:rPr>
          <w:rFonts w:hint="eastAsia" w:ascii="宋体" w:hAnsi="宋体" w:cs="宋体"/>
          <w:color w:val="0000FF"/>
          <w:sz w:val="28"/>
          <w:szCs w:val="28"/>
        </w:rPr>
        <w:t>包括就近</w:t>
      </w:r>
      <w:r>
        <w:rPr>
          <w:rFonts w:hint="eastAsia" w:ascii="宋体" w:hAnsi="宋体" w:cs="宋体"/>
          <w:color w:val="000000" w:themeColor="text1"/>
          <w:sz w:val="28"/>
          <w:szCs w:val="28"/>
        </w:rPr>
        <w:t>的南充市妇幼保健计划生育服务中心。</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南充市妇幼计划生育服务中心就在小区</w:t>
      </w:r>
      <w:r>
        <w:rPr>
          <w:rFonts w:hint="eastAsia" w:ascii="宋体" w:hAnsi="宋体" w:cs="宋体"/>
          <w:color w:val="000000" w:themeColor="text1"/>
          <w:sz w:val="28"/>
          <w:szCs w:val="28"/>
          <w:lang w:eastAsia="zh-CN"/>
        </w:rPr>
        <w:t>附近</w:t>
      </w:r>
      <w:r>
        <w:rPr>
          <w:rFonts w:hint="eastAsia" w:ascii="宋体" w:hAnsi="宋体" w:cs="宋体"/>
          <w:color w:val="000000" w:themeColor="text1"/>
          <w:sz w:val="28"/>
          <w:szCs w:val="28"/>
        </w:rPr>
        <w:t>，发生事能立刻到达现场。</w:t>
      </w:r>
    </w:p>
    <w:p>
      <w:pPr>
        <w:pStyle w:val="25"/>
        <w:spacing w:line="360" w:lineRule="auto"/>
        <w:ind w:firstLine="241"/>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表2-1外部应急救援单位</w:t>
      </w:r>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3</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南充市妇幼保健计划生育服务中心</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ascii="Arial" w:hAnsi="Arial" w:cs="Arial"/>
                <w:color w:val="333333"/>
                <w:shd w:val="clear" w:color="auto" w:fill="FFFFFF"/>
              </w:rPr>
              <w:t>0817-2169868</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顺庆区政府</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0817-2223058</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6</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顺庆区环境保护局市民服务热线</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0817-12345</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（办公电话）火警；119</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2.6公里/10分钟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8</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9</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公安局应急电话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pStyle w:val="2"/>
        <w:spacing w:line="360" w:lineRule="auto"/>
        <w:rPr>
          <w:color w:val="000000" w:themeColor="text1"/>
        </w:rPr>
      </w:pPr>
    </w:p>
    <w:p>
      <w:pPr>
        <w:pStyle w:val="2"/>
        <w:spacing w:line="360" w:lineRule="auto"/>
        <w:rPr>
          <w:color w:val="000000" w:themeColor="text1"/>
        </w:rPr>
      </w:pPr>
    </w:p>
    <w:p>
      <w:pPr>
        <w:pStyle w:val="2"/>
        <w:spacing w:line="360" w:lineRule="auto"/>
        <w:rPr>
          <w:rFonts w:hint="eastAsia"/>
          <w:color w:val="000000" w:themeColor="text1"/>
        </w:rPr>
      </w:pPr>
    </w:p>
    <w:p>
      <w:pPr>
        <w:pStyle w:val="2"/>
        <w:spacing w:line="360" w:lineRule="auto"/>
        <w:rPr>
          <w:rFonts w:hint="eastAsia"/>
          <w:color w:val="000000" w:themeColor="text1"/>
        </w:rPr>
      </w:pPr>
    </w:p>
    <w:p>
      <w:pPr>
        <w:pStyle w:val="2"/>
        <w:spacing w:line="360" w:lineRule="auto"/>
        <w:rPr>
          <w:rFonts w:hint="eastAsia"/>
          <w:color w:val="000000" w:themeColor="text1"/>
        </w:rPr>
      </w:pPr>
    </w:p>
    <w:p>
      <w:pPr>
        <w:pStyle w:val="2"/>
        <w:spacing w:line="360" w:lineRule="auto"/>
        <w:rPr>
          <w:color w:val="000000" w:themeColor="text1"/>
        </w:rPr>
      </w:pPr>
    </w:p>
    <w:p>
      <w:pPr>
        <w:pStyle w:val="2"/>
        <w:spacing w:line="360" w:lineRule="auto"/>
        <w:rPr>
          <w:color w:val="000000" w:themeColor="text1"/>
        </w:rPr>
      </w:pPr>
    </w:p>
    <w:p>
      <w:pPr>
        <w:pStyle w:val="2"/>
        <w:spacing w:line="360" w:lineRule="auto"/>
        <w:rPr>
          <w:color w:val="000000" w:themeColor="text1"/>
        </w:rPr>
      </w:pPr>
    </w:p>
    <w:p>
      <w:pPr>
        <w:pStyle w:val="2"/>
        <w:spacing w:line="360" w:lineRule="auto"/>
        <w:rPr>
          <w:color w:val="000000" w:themeColor="text1"/>
        </w:rPr>
      </w:pPr>
    </w:p>
    <w:p>
      <w:pPr>
        <w:pStyle w:val="2"/>
        <w:spacing w:line="360" w:lineRule="auto"/>
        <w:rPr>
          <w:color w:val="000000" w:themeColor="text1"/>
        </w:rPr>
      </w:pPr>
    </w:p>
    <w:p>
      <w:pPr>
        <w:spacing w:line="360" w:lineRule="auto"/>
        <w:jc w:val="center"/>
        <w:rPr>
          <w:rFonts w:ascii="黑体" w:hAnsi="宋体" w:eastAsia="黑体"/>
          <w:b/>
          <w:color w:val="000000" w:themeColor="text1"/>
          <w:sz w:val="24"/>
        </w:rPr>
      </w:pPr>
      <w:r>
        <w:rPr>
          <w:rFonts w:hint="eastAsia" w:ascii="黑体" w:hAnsi="宋体" w:eastAsia="黑体"/>
          <w:b/>
          <w:color w:val="000000" w:themeColor="text1"/>
          <w:sz w:val="24"/>
        </w:rPr>
        <w:t>2-2外部应急支援一览表如下：</w:t>
      </w:r>
    </w:p>
    <w:tbl>
      <w:tblPr>
        <w:tblStyle w:val="27"/>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189"/>
        <w:gridCol w:w="1080"/>
        <w:gridCol w:w="970"/>
        <w:gridCol w:w="246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序号</w:t>
            </w:r>
          </w:p>
        </w:tc>
        <w:tc>
          <w:tcPr>
            <w:tcW w:w="2189" w:type="dxa"/>
            <w:noWrap/>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物资和装备名称</w:t>
            </w:r>
          </w:p>
        </w:tc>
        <w:tc>
          <w:tcPr>
            <w:tcW w:w="1080" w:type="dxa"/>
            <w:noWrap/>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数量</w:t>
            </w:r>
          </w:p>
        </w:tc>
        <w:tc>
          <w:tcPr>
            <w:tcW w:w="970" w:type="dxa"/>
            <w:noWrap/>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单位</w:t>
            </w:r>
          </w:p>
        </w:tc>
        <w:tc>
          <w:tcPr>
            <w:tcW w:w="2469" w:type="dxa"/>
            <w:noWrap/>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单位名称</w:t>
            </w:r>
          </w:p>
        </w:tc>
        <w:tc>
          <w:tcPr>
            <w:tcW w:w="1430" w:type="dxa"/>
            <w:noWrap/>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消防栓</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5</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个</w:t>
            </w:r>
          </w:p>
        </w:tc>
        <w:tc>
          <w:tcPr>
            <w:tcW w:w="2469" w:type="dxa"/>
            <w:noWrap/>
          </w:tcPr>
          <w:p>
            <w:pPr>
              <w:rPr>
                <w:rFonts w:ascii="宋体" w:hAnsi="宋体" w:eastAsia="宋体" w:cs="宋体"/>
                <w:color w:val="000000" w:themeColor="text1"/>
                <w:sz w:val="24"/>
              </w:rPr>
            </w:pPr>
            <w:r>
              <w:rPr>
                <w:rFonts w:hint="eastAsia" w:ascii="宋体" w:hAnsi="宋体" w:eastAsia="宋体" w:cs="宋体"/>
                <w:color w:val="000000" w:themeColor="text1"/>
                <w:sz w:val="24"/>
              </w:rPr>
              <w:t>周边企业</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干粉灭火器</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若干</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个</w:t>
            </w:r>
          </w:p>
        </w:tc>
        <w:tc>
          <w:tcPr>
            <w:tcW w:w="2469" w:type="dxa"/>
            <w:noWrap/>
          </w:tcPr>
          <w:p>
            <w:pPr>
              <w:rPr>
                <w:rFonts w:ascii="宋体" w:hAnsi="宋体" w:eastAsia="宋体" w:cs="宋体"/>
                <w:color w:val="000000" w:themeColor="text1"/>
                <w:sz w:val="24"/>
              </w:rPr>
            </w:pPr>
            <w:r>
              <w:rPr>
                <w:rFonts w:hint="eastAsia" w:ascii="宋体" w:hAnsi="宋体" w:eastAsia="宋体" w:cs="宋体"/>
                <w:color w:val="000000" w:themeColor="text1"/>
                <w:sz w:val="24"/>
              </w:rPr>
              <w:t>周边企业</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3</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急救箱</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5</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个</w:t>
            </w:r>
          </w:p>
        </w:tc>
        <w:tc>
          <w:tcPr>
            <w:tcW w:w="2469" w:type="dxa"/>
            <w:noWrap/>
          </w:tcPr>
          <w:p>
            <w:pPr>
              <w:rPr>
                <w:rFonts w:ascii="宋体" w:hAnsi="宋体" w:eastAsia="宋体" w:cs="宋体"/>
                <w:color w:val="000000" w:themeColor="text1"/>
                <w:sz w:val="24"/>
              </w:rPr>
            </w:pPr>
            <w:r>
              <w:rPr>
                <w:rFonts w:hint="eastAsia" w:ascii="宋体" w:hAnsi="宋体" w:eastAsia="宋体" w:cs="宋体"/>
                <w:color w:val="000000" w:themeColor="text1"/>
                <w:sz w:val="24"/>
              </w:rPr>
              <w:t>周边企业</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4</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消防车</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8</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辆</w:t>
            </w:r>
          </w:p>
        </w:tc>
        <w:tc>
          <w:tcPr>
            <w:tcW w:w="2469" w:type="dxa"/>
            <w:noWrap/>
          </w:tcPr>
          <w:p>
            <w:pPr>
              <w:rPr>
                <w:rFonts w:ascii="宋体" w:hAnsi="宋体" w:eastAsia="宋体" w:cs="宋体"/>
                <w:color w:val="000000" w:themeColor="text1"/>
                <w:sz w:val="24"/>
              </w:rPr>
            </w:pPr>
            <w:r>
              <w:rPr>
                <w:rFonts w:hint="eastAsia" w:ascii="宋体" w:hAnsi="宋体" w:eastAsia="宋体" w:cs="宋体"/>
                <w:color w:val="000000" w:themeColor="text1"/>
                <w:sz w:val="24"/>
              </w:rPr>
              <w:t>南充市消防救援支队</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5</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消防人员</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10</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人</w:t>
            </w:r>
          </w:p>
        </w:tc>
        <w:tc>
          <w:tcPr>
            <w:tcW w:w="2469" w:type="dxa"/>
            <w:noWrap/>
          </w:tcPr>
          <w:p>
            <w:pPr>
              <w:rPr>
                <w:rFonts w:ascii="宋体" w:hAnsi="宋体" w:eastAsia="宋体" w:cs="宋体"/>
                <w:color w:val="000000" w:themeColor="text1"/>
                <w:sz w:val="24"/>
              </w:rPr>
            </w:pPr>
            <w:r>
              <w:rPr>
                <w:rFonts w:hint="eastAsia" w:ascii="宋体" w:hAnsi="宋体" w:eastAsia="宋体" w:cs="宋体"/>
                <w:color w:val="000000" w:themeColor="text1"/>
                <w:sz w:val="24"/>
              </w:rPr>
              <w:t>南充市消防救援支队</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6</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急救车</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3</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辆</w:t>
            </w:r>
          </w:p>
        </w:tc>
        <w:tc>
          <w:tcPr>
            <w:tcW w:w="2469" w:type="dxa"/>
            <w:noWrap/>
          </w:tcPr>
          <w:p>
            <w:pPr>
              <w:pStyle w:val="25"/>
              <w:spacing w:after="0"/>
              <w:ind w:firstLine="0" w:firstLineChars="0"/>
              <w:rPr>
                <w:rFonts w:ascii="宋体" w:hAnsi="宋体" w:eastAsia="宋体" w:cs="宋体"/>
                <w:color w:val="000000" w:themeColor="text1"/>
                <w:sz w:val="24"/>
              </w:rPr>
            </w:pPr>
            <w:r>
              <w:rPr>
                <w:rFonts w:hint="eastAsia" w:ascii="宋体" w:hAnsi="宋体" w:eastAsia="宋体" w:cs="宋体"/>
                <w:color w:val="000000" w:themeColor="text1"/>
                <w:kern w:val="0"/>
                <w:sz w:val="24"/>
              </w:rPr>
              <w:t>川北医学院附属医院(新院区)</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7</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担架</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5</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个</w:t>
            </w:r>
          </w:p>
        </w:tc>
        <w:tc>
          <w:tcPr>
            <w:tcW w:w="2469" w:type="dxa"/>
            <w:noWrap/>
          </w:tcPr>
          <w:p>
            <w:pPr>
              <w:pStyle w:val="25"/>
              <w:spacing w:after="0"/>
              <w:ind w:firstLine="0" w:firstLineChars="0"/>
              <w:rPr>
                <w:rFonts w:ascii="宋体" w:hAnsi="宋体" w:eastAsia="宋体" w:cs="宋体"/>
                <w:color w:val="000000" w:themeColor="text1"/>
                <w:sz w:val="24"/>
              </w:rPr>
            </w:pPr>
            <w:r>
              <w:rPr>
                <w:rFonts w:hint="eastAsia" w:ascii="宋体" w:hAnsi="宋体" w:eastAsia="宋体" w:cs="宋体"/>
                <w:color w:val="000000" w:themeColor="text1"/>
                <w:kern w:val="0"/>
                <w:sz w:val="24"/>
              </w:rPr>
              <w:t>川北医学院附属医院(新院区)</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tabs>
                <w:tab w:val="left" w:pos="360"/>
              </w:tabs>
              <w:jc w:val="center"/>
              <w:rPr>
                <w:rFonts w:ascii="宋体" w:hAnsi="宋体" w:eastAsia="宋体" w:cs="宋体"/>
                <w:color w:val="000000" w:themeColor="text1"/>
                <w:sz w:val="24"/>
              </w:rPr>
            </w:pPr>
            <w:r>
              <w:rPr>
                <w:rFonts w:hint="eastAsia" w:ascii="宋体" w:hAnsi="宋体" w:eastAsia="宋体" w:cs="宋体"/>
                <w:color w:val="000000" w:themeColor="text1"/>
                <w:sz w:val="24"/>
              </w:rPr>
              <w:t>8</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应急床位</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20</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个</w:t>
            </w:r>
          </w:p>
        </w:tc>
        <w:tc>
          <w:tcPr>
            <w:tcW w:w="2469" w:type="dxa"/>
            <w:noWrap/>
          </w:tcPr>
          <w:p>
            <w:pPr>
              <w:pStyle w:val="25"/>
              <w:spacing w:after="0"/>
              <w:ind w:firstLine="0" w:firstLineChars="0"/>
              <w:rPr>
                <w:rFonts w:ascii="宋体" w:hAnsi="宋体" w:eastAsia="宋体" w:cs="宋体"/>
                <w:color w:val="000000" w:themeColor="text1"/>
                <w:sz w:val="24"/>
              </w:rPr>
            </w:pPr>
            <w:r>
              <w:rPr>
                <w:rFonts w:hint="eastAsia" w:ascii="宋体" w:hAnsi="宋体" w:eastAsia="宋体" w:cs="宋体"/>
                <w:color w:val="000000" w:themeColor="text1"/>
                <w:kern w:val="0"/>
                <w:sz w:val="24"/>
              </w:rPr>
              <w:t>川北医学院附属医院(新院区)</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tabs>
                <w:tab w:val="left" w:pos="360"/>
              </w:tabs>
              <w:jc w:val="center"/>
              <w:rPr>
                <w:rFonts w:ascii="宋体" w:hAnsi="宋体" w:eastAsia="宋体" w:cs="宋体"/>
                <w:color w:val="000000" w:themeColor="text1"/>
                <w:sz w:val="24"/>
              </w:rPr>
            </w:pPr>
            <w:r>
              <w:rPr>
                <w:rFonts w:hint="eastAsia" w:ascii="宋体" w:hAnsi="宋体" w:eastAsia="宋体" w:cs="宋体"/>
                <w:color w:val="000000" w:themeColor="text1"/>
                <w:sz w:val="24"/>
              </w:rPr>
              <w:t>9</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急救医生</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10</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人</w:t>
            </w:r>
          </w:p>
        </w:tc>
        <w:tc>
          <w:tcPr>
            <w:tcW w:w="2469" w:type="dxa"/>
            <w:noWrap/>
          </w:tcPr>
          <w:p>
            <w:pPr>
              <w:pStyle w:val="25"/>
              <w:spacing w:after="0"/>
              <w:ind w:firstLine="0" w:firstLineChars="0"/>
              <w:rPr>
                <w:rFonts w:ascii="宋体" w:hAnsi="宋体" w:eastAsia="宋体" w:cs="宋体"/>
                <w:color w:val="000000" w:themeColor="text1"/>
                <w:sz w:val="24"/>
              </w:rPr>
            </w:pPr>
            <w:r>
              <w:rPr>
                <w:rFonts w:hint="eastAsia" w:ascii="宋体" w:hAnsi="宋体" w:eastAsia="宋体" w:cs="宋体"/>
                <w:color w:val="000000" w:themeColor="text1"/>
                <w:kern w:val="0"/>
                <w:sz w:val="24"/>
              </w:rPr>
              <w:t>川北医学院附属医院(新院区)</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noWrap/>
            <w:vAlign w:val="center"/>
          </w:tcPr>
          <w:p>
            <w:pPr>
              <w:tabs>
                <w:tab w:val="left" w:pos="360"/>
              </w:tabs>
              <w:jc w:val="center"/>
              <w:rPr>
                <w:rFonts w:ascii="宋体" w:hAnsi="宋体" w:eastAsia="宋体" w:cs="宋体"/>
                <w:color w:val="000000" w:themeColor="text1"/>
                <w:sz w:val="24"/>
              </w:rPr>
            </w:pPr>
            <w:r>
              <w:rPr>
                <w:rFonts w:hint="eastAsia" w:ascii="宋体" w:hAnsi="宋体" w:eastAsia="宋体" w:cs="宋体"/>
                <w:color w:val="000000" w:themeColor="text1"/>
                <w:sz w:val="24"/>
              </w:rPr>
              <w:t>10</w:t>
            </w:r>
          </w:p>
        </w:tc>
        <w:tc>
          <w:tcPr>
            <w:tcW w:w="2189"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急救护士</w:t>
            </w:r>
          </w:p>
        </w:tc>
        <w:tc>
          <w:tcPr>
            <w:tcW w:w="1080" w:type="dxa"/>
            <w:noWrap/>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20</w:t>
            </w:r>
          </w:p>
        </w:tc>
        <w:tc>
          <w:tcPr>
            <w:tcW w:w="970" w:type="dxa"/>
            <w:noWrap/>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人</w:t>
            </w:r>
          </w:p>
        </w:tc>
        <w:tc>
          <w:tcPr>
            <w:tcW w:w="2469" w:type="dxa"/>
            <w:noWrap/>
          </w:tcPr>
          <w:p>
            <w:pPr>
              <w:pStyle w:val="25"/>
              <w:spacing w:after="0"/>
              <w:ind w:firstLine="0" w:firstLineChars="0"/>
              <w:rPr>
                <w:rFonts w:ascii="宋体" w:hAnsi="宋体" w:eastAsia="宋体" w:cs="宋体"/>
                <w:color w:val="000000" w:themeColor="text1"/>
                <w:sz w:val="24"/>
              </w:rPr>
            </w:pPr>
            <w:r>
              <w:rPr>
                <w:rFonts w:hint="eastAsia" w:ascii="宋体" w:hAnsi="宋体" w:eastAsia="宋体" w:cs="宋体"/>
                <w:color w:val="000000" w:themeColor="text1"/>
                <w:kern w:val="0"/>
                <w:sz w:val="24"/>
              </w:rPr>
              <w:t>川北医学院附属医院(新院区)</w:t>
            </w:r>
          </w:p>
        </w:tc>
        <w:tc>
          <w:tcPr>
            <w:tcW w:w="1430" w:type="dxa"/>
            <w:noWrap/>
            <w:vAlign w:val="center"/>
          </w:tcPr>
          <w:p>
            <w:pPr>
              <w:rPr>
                <w:rFonts w:ascii="宋体" w:hAnsi="宋体" w:eastAsia="宋体" w:cs="宋体"/>
                <w:color w:val="0000FF"/>
                <w:sz w:val="24"/>
              </w:rPr>
            </w:pPr>
            <w:r>
              <w:rPr>
                <w:rFonts w:hint="eastAsia" w:ascii="宋体" w:hAnsi="宋体" w:eastAsia="宋体" w:cs="宋体"/>
                <w:color w:val="0000FF"/>
                <w:sz w:val="24"/>
              </w:rPr>
              <w:t>贾小琼</w:t>
            </w:r>
          </w:p>
        </w:tc>
      </w:tr>
    </w:tbl>
    <w:p>
      <w:pPr>
        <w:pStyle w:val="4"/>
        <w:spacing w:line="360" w:lineRule="auto"/>
        <w:rPr>
          <w:rFonts w:ascii="楷体" w:hAnsi="楷体" w:eastAsia="楷体" w:cs="楷体"/>
          <w:color w:val="000000" w:themeColor="text1"/>
          <w:sz w:val="28"/>
          <w:szCs w:val="28"/>
        </w:rPr>
      </w:pPr>
      <w:bookmarkStart w:id="162" w:name="_Toc21060"/>
      <w:r>
        <w:rPr>
          <w:rFonts w:hint="eastAsia" w:ascii="楷体" w:hAnsi="楷体" w:eastAsia="楷体" w:cs="楷体"/>
          <w:color w:val="000000" w:themeColor="text1"/>
          <w:sz w:val="28"/>
          <w:szCs w:val="28"/>
        </w:rPr>
        <w:t>2.4 危险源与风险分析</w:t>
      </w:r>
      <w:bookmarkEnd w:id="154"/>
      <w:bookmarkEnd w:id="155"/>
      <w:bookmarkEnd w:id="162"/>
    </w:p>
    <w:p>
      <w:pPr>
        <w:pStyle w:val="5"/>
        <w:rPr>
          <w:rFonts w:ascii="宋体" w:hAnsi="宋体" w:cs="宋体"/>
          <w:b/>
          <w:bCs/>
          <w:color w:val="000000" w:themeColor="text1"/>
        </w:rPr>
      </w:pPr>
      <w:bookmarkStart w:id="163" w:name="_Toc7557"/>
      <w:bookmarkStart w:id="164" w:name="_Toc302052754"/>
      <w:bookmarkStart w:id="165" w:name="_Toc377043706"/>
      <w:bookmarkStart w:id="166" w:name="_Toc373506197"/>
      <w:bookmarkStart w:id="167" w:name="_Toc28607"/>
      <w:r>
        <w:rPr>
          <w:rFonts w:hint="eastAsia" w:ascii="宋体" w:hAnsi="宋体" w:cs="宋体"/>
          <w:b/>
          <w:bCs/>
          <w:color w:val="000000" w:themeColor="text1"/>
        </w:rPr>
        <w:t>2.4.1危险源分析</w:t>
      </w:r>
      <w:bookmarkEnd w:id="163"/>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危险源是指一个系统中具有潜在能量和物质释放危险的、在一定的触发因素作用下可转化为事故的部位、区域、场所、空间、岗位、设备及其位置。根据危险源在事故发生、发展中的作用，把危险源划分为两大类，即第一类危险源和第二类危险源。</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第一类危险源：系统中存在的、可能发生意外释放的能量或危险物质。常见的第一类危险源包括：</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①产生、供给能量的装置、设备，例如配电室、燃气锅炉等；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②使人体或物体具有较高势能的装置、设备、场所，例如起重机械、高处作业场所等；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③能量载体，例如运动中的车辆、机械的运动部件、带电的导体等；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④一旦失控可能产生巨大能量的装置、设备、场所，例如埋地柴油罐等；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⑤一旦失控可能发生能量蓄积或突然释放的装置、设备、场所，例如各种压力容器、受压设备、燃气管道，容易发生静电蓄积的装置、场所等；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⑥危险物质，如油性油漆、稀释剂等；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⑦生产、加工、储存危险物质的装置、设备、场所；</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⑧人体一旦与之接触将导致人体能量意外释放的物体，例如物体的棱角、工件的毛刺、锋利的刃等。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第二类危险源：导致约束、限制能量屏蔽措施失效或破坏的各种不安全因素。它包括人、物、环境三个方面的问题：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①人的因素问题包括“人的不安全行为”和“人失误”；</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②物的因素问题包括“物的不安全状态”和“物的故障（或失效）”；</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③环境因素主要指系统运行的环境，包括温度、湿度、照明、粉尘、通风换气、噪声和振动等物理环境，以及企业和社会的软环境。</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通过对公司所管理小区的危险源进行分析，确认的危险源如下表：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221"/>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序号</w:t>
            </w:r>
          </w:p>
        </w:tc>
        <w:tc>
          <w:tcPr>
            <w:tcW w:w="4221"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危险源名称</w:t>
            </w:r>
          </w:p>
        </w:tc>
        <w:tc>
          <w:tcPr>
            <w:tcW w:w="4190"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可能发生事故类型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w:t>
            </w:r>
          </w:p>
        </w:tc>
        <w:tc>
          <w:tcPr>
            <w:tcW w:w="4221"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小区居民用火、作业动火、</w:t>
            </w:r>
          </w:p>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小区商户用火</w:t>
            </w:r>
          </w:p>
        </w:tc>
        <w:tc>
          <w:tcPr>
            <w:tcW w:w="4190"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w:t>
            </w:r>
          </w:p>
        </w:tc>
        <w:tc>
          <w:tcPr>
            <w:tcW w:w="4221"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小区居民用车辆</w:t>
            </w:r>
          </w:p>
        </w:tc>
        <w:tc>
          <w:tcPr>
            <w:tcW w:w="4190"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交通事故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w:t>
            </w:r>
          </w:p>
        </w:tc>
        <w:tc>
          <w:tcPr>
            <w:tcW w:w="4221"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小区地面、居民楼、高处作业</w:t>
            </w:r>
          </w:p>
        </w:tc>
        <w:tc>
          <w:tcPr>
            <w:tcW w:w="4190"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高处坠落、跌倒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87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w:t>
            </w:r>
          </w:p>
        </w:tc>
        <w:tc>
          <w:tcPr>
            <w:tcW w:w="4221"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配电箱及带电体</w:t>
            </w:r>
          </w:p>
        </w:tc>
        <w:tc>
          <w:tcPr>
            <w:tcW w:w="4190"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触电、爆炸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87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w:t>
            </w:r>
          </w:p>
        </w:tc>
        <w:tc>
          <w:tcPr>
            <w:tcW w:w="4221"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暴风雨、地震等自然灾害</w:t>
            </w:r>
          </w:p>
        </w:tc>
        <w:tc>
          <w:tcPr>
            <w:tcW w:w="4190"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自然灾害事故</w:t>
            </w:r>
          </w:p>
        </w:tc>
      </w:tr>
    </w:tbl>
    <w:p>
      <w:pPr>
        <w:pStyle w:val="5"/>
        <w:ind w:left="0" w:leftChars="0" w:firstLine="562" w:firstLineChars="200"/>
        <w:rPr>
          <w:rFonts w:ascii="宋体" w:hAnsi="宋体" w:cs="宋体"/>
          <w:b/>
          <w:bCs/>
          <w:color w:val="000000" w:themeColor="text1"/>
        </w:rPr>
      </w:pPr>
      <w:bookmarkStart w:id="168" w:name="_Toc308617283"/>
      <w:bookmarkStart w:id="169" w:name="_Toc2362"/>
      <w:bookmarkStart w:id="170" w:name="_Toc719"/>
      <w:r>
        <w:rPr>
          <w:rFonts w:hint="eastAsia" w:ascii="宋体" w:hAnsi="宋体" w:cs="宋体"/>
          <w:b/>
          <w:bCs/>
          <w:color w:val="000000" w:themeColor="text1"/>
        </w:rPr>
        <w:t>2.4.2主要危险、有害因素分析</w:t>
      </w:r>
      <w:bookmarkEnd w:id="168"/>
      <w:bookmarkEnd w:id="169"/>
      <w:bookmarkEnd w:id="170"/>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1、火灾</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火灾是指小区内所发生的火灾。</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因煤气爆炸、电气、雷击以及操作不当、用火、用电不当、消费场所因吸烟、设备维修时，违章动火动焊、电气线路接触不良、电热器使用不当、照明灯具温度过高等因素造成的生产经营现场火灾和住户家里火灾。</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2、触电</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触电事故是指由于电流流经人体导电的生理伤害，包括：</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1）电器设备、线路长时间使用，绝缘层破损老化；</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2）电器设备接地不良或未接地；</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3）临时用电私拉乱接、管理不善、超负荷运行；</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4）未按照规定进行必要的保养和检查；</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5）物业动电动火未按照安全操作规程；</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3、交通事故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交通事故是指车辆在公路、街道或其它道路上运行时引起或所发生的死人、伤人或物件损失的事故。车辆包括机动车和非机动车，机动车中有各类汽车、摩托车和拖拉机等，是用发动机或电动马达驱动的车辆。非机动车中有畜力车和自行车等。道路是指公路、街道、胡同、里巷、广场、停车场等供公众通行的地方。其中供车辆行驶的为车行道，供人通行的为人行道。</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 xml:space="preserve"> 本项目中小区居民车辆多，有的摩托车都在小区道路内行驶，且未与行人通道分离；小区有地下停车场，因停车场内车多，光线暗淡，因此可能发生交通事故。</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4、高处坠落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高处坠落是指在相对高差大于2M的高处作业时，发生坠落而造成的伤亡事故，不包括触电坠落事故。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发生高处坠落事故的主要原因：</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里性因素，过度疲劳、思想不集中等，作业人员对周边环境情况估计不准确，冒险作业。作业无人指挥，意外跌落。高处坠落事故造成的后果是人员伤亡和设备损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小区内楼层较高，业主装修以及物业高处检修失足都有可能发生高处坠落事故。</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5、自然灾害事故</w:t>
      </w:r>
    </w:p>
    <w:p>
      <w:pPr>
        <w:adjustRightInd w:val="0"/>
        <w:snapToGrid w:val="0"/>
        <w:spacing w:line="360" w:lineRule="auto"/>
        <w:ind w:firstLine="560" w:firstLineChars="200"/>
        <w:rPr>
          <w:color w:val="000000" w:themeColor="text1"/>
        </w:rPr>
      </w:pPr>
      <w:r>
        <w:rPr>
          <w:rFonts w:hint="eastAsia" w:ascii="宋体" w:hAnsi="宋体" w:eastAsia="宋体" w:cs="宋体"/>
          <w:color w:val="000000" w:themeColor="text1"/>
          <w:sz w:val="28"/>
          <w:szCs w:val="28"/>
        </w:rPr>
        <w:t>地震、暴雨、雷电等引发自然灾害事故，将会造成小区居民人员伤亡和财产损失等。</w:t>
      </w:r>
    </w:p>
    <w:bookmarkEnd w:id="164"/>
    <w:bookmarkEnd w:id="165"/>
    <w:bookmarkEnd w:id="166"/>
    <w:bookmarkEnd w:id="167"/>
    <w:p>
      <w:pPr>
        <w:pStyle w:val="25"/>
        <w:ind w:firstLine="210"/>
        <w:rPr>
          <w:color w:val="000000" w:themeColor="text1"/>
        </w:rPr>
      </w:pPr>
      <w:bookmarkStart w:id="171" w:name="_Toc16308"/>
      <w:bookmarkStart w:id="172" w:name="_Toc3331"/>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3"/>
        <w:jc w:val="center"/>
        <w:rPr>
          <w:rFonts w:ascii="黑体" w:hAnsi="黑体" w:eastAsia="黑体" w:cs="黑体"/>
          <w:color w:val="000000" w:themeColor="text1"/>
          <w:sz w:val="32"/>
          <w:szCs w:val="32"/>
        </w:rPr>
      </w:pPr>
      <w:bookmarkStart w:id="173" w:name="_Toc17085"/>
      <w:r>
        <w:rPr>
          <w:rFonts w:hint="eastAsia" w:ascii="黑体" w:hAnsi="黑体" w:eastAsia="黑体" w:cs="黑体"/>
          <w:color w:val="000000" w:themeColor="text1"/>
          <w:sz w:val="32"/>
          <w:szCs w:val="32"/>
        </w:rPr>
        <w:t>3 应急组织机构及职责</w:t>
      </w:r>
      <w:bookmarkEnd w:id="171"/>
      <w:bookmarkEnd w:id="172"/>
      <w:bookmarkEnd w:id="173"/>
    </w:p>
    <w:p>
      <w:pPr>
        <w:pStyle w:val="4"/>
        <w:rPr>
          <w:rFonts w:ascii="楷体" w:hAnsi="楷体" w:eastAsia="楷体" w:cs="楷体"/>
          <w:color w:val="000000" w:themeColor="text1"/>
          <w:sz w:val="28"/>
          <w:szCs w:val="28"/>
        </w:rPr>
      </w:pPr>
      <w:bookmarkStart w:id="174" w:name="_Toc3600"/>
      <w:bookmarkStart w:id="175" w:name="_Toc373506201"/>
      <w:bookmarkStart w:id="176" w:name="_Toc9411"/>
      <w:bookmarkStart w:id="177" w:name="_Toc32543"/>
      <w:r>
        <w:rPr>
          <w:rFonts w:hint="eastAsia" w:ascii="楷体" w:hAnsi="楷体" w:eastAsia="楷体" w:cs="楷体"/>
          <w:color w:val="000000" w:themeColor="text1"/>
          <w:sz w:val="28"/>
          <w:szCs w:val="28"/>
        </w:rPr>
        <w:t>3.1 应急组织</w:t>
      </w:r>
      <w:bookmarkEnd w:id="174"/>
      <w:bookmarkEnd w:id="175"/>
      <w:r>
        <w:rPr>
          <w:rFonts w:hint="eastAsia" w:ascii="楷体" w:hAnsi="楷体" w:eastAsia="楷体" w:cs="楷体"/>
          <w:color w:val="000000" w:themeColor="text1"/>
          <w:sz w:val="28"/>
          <w:szCs w:val="28"/>
        </w:rPr>
        <w:t>机构</w:t>
      </w:r>
      <w:bookmarkEnd w:id="176"/>
      <w:bookmarkEnd w:id="177"/>
    </w:p>
    <w:p>
      <w:pPr>
        <w:ind w:firstLine="560" w:firstLineChars="200"/>
        <w:rPr>
          <w:rFonts w:ascii="仿宋_GB2312" w:hAnsi="宋体"/>
          <w:color w:val="000000" w:themeColor="text1"/>
          <w:sz w:val="28"/>
          <w:szCs w:val="28"/>
          <w:lang w:val="zh-CN"/>
        </w:rPr>
      </w:pPr>
      <w:r>
        <w:rPr>
          <w:rFonts w:hint="eastAsia" w:ascii="仿宋_GB2312" w:hAnsi="宋体"/>
          <w:color w:val="000000" w:themeColor="text1"/>
          <w:sz w:val="28"/>
          <w:szCs w:val="28"/>
          <w:lang w:val="zh-CN"/>
        </w:rPr>
        <w:t>公司</w:t>
      </w:r>
      <w:r>
        <w:rPr>
          <w:rFonts w:hint="eastAsia" w:ascii="仿宋_GB2312" w:hAnsi="宋体"/>
          <w:color w:val="000000" w:themeColor="text1"/>
          <w:sz w:val="28"/>
          <w:szCs w:val="28"/>
        </w:rPr>
        <w:t>成立</w:t>
      </w:r>
      <w:r>
        <w:rPr>
          <w:rFonts w:hint="eastAsia" w:ascii="仿宋_GB2312" w:hAnsi="宋体"/>
          <w:color w:val="000000" w:themeColor="text1"/>
          <w:sz w:val="28"/>
          <w:szCs w:val="28"/>
          <w:lang w:val="zh-CN"/>
        </w:rPr>
        <w:t>应急救援指挥部。应急救援指挥部设总指挥、副总指挥；指挥部常设机构为应急救援指挥部办公室（以下简称应急办）；</w:t>
      </w:r>
      <w:r>
        <w:rPr>
          <w:rFonts w:hint="eastAsia" w:ascii="仿宋_GB2312" w:hAnsi="宋体"/>
          <w:color w:val="000000" w:themeColor="text1"/>
          <w:sz w:val="28"/>
          <w:szCs w:val="28"/>
        </w:rPr>
        <w:t>应急救援指挥部下设应急办以及</w:t>
      </w:r>
      <w:r>
        <w:rPr>
          <w:rFonts w:hint="eastAsia" w:ascii="仿宋_GB2312" w:hAnsi="宋体"/>
          <w:color w:val="000000" w:themeColor="text1"/>
          <w:sz w:val="28"/>
          <w:szCs w:val="28"/>
          <w:lang w:val="zh-CN"/>
        </w:rPr>
        <w:t>抢险救</w:t>
      </w:r>
      <w:r>
        <w:rPr>
          <w:rFonts w:hint="eastAsia" w:ascii="仿宋_GB2312" w:hAnsi="宋体"/>
          <w:color w:val="000000" w:themeColor="text1"/>
          <w:sz w:val="28"/>
          <w:szCs w:val="28"/>
        </w:rPr>
        <w:t>援</w:t>
      </w:r>
      <w:r>
        <w:rPr>
          <w:rFonts w:hint="eastAsia" w:ascii="仿宋_GB2312" w:hAnsi="宋体"/>
          <w:color w:val="000000" w:themeColor="text1"/>
          <w:sz w:val="28"/>
          <w:szCs w:val="28"/>
          <w:lang w:val="zh-CN"/>
        </w:rPr>
        <w:t>组、</w:t>
      </w:r>
      <w:r>
        <w:rPr>
          <w:rFonts w:hint="eastAsia" w:ascii="仿宋_GB2312" w:hAnsi="宋体"/>
          <w:color w:val="000000" w:themeColor="text1"/>
          <w:sz w:val="28"/>
          <w:szCs w:val="28"/>
        </w:rPr>
        <w:t>疏散警戒组、后勤保障组、报警联络组、事故调查善后组</w:t>
      </w:r>
      <w:r>
        <w:rPr>
          <w:rFonts w:hint="eastAsia" w:ascii="仿宋_GB2312" w:hAnsi="宋体"/>
          <w:color w:val="000000" w:themeColor="text1"/>
          <w:sz w:val="28"/>
          <w:szCs w:val="28"/>
          <w:lang w:val="zh-CN"/>
        </w:rPr>
        <w:t>。如有特殊情况，各专业组由总指挥临时任命。</w:t>
      </w:r>
    </w:p>
    <w:p>
      <w:pPr>
        <w:widowControl/>
        <w:spacing w:line="360" w:lineRule="auto"/>
        <w:ind w:firstLine="420" w:firstLineChars="200"/>
        <w:jc w:val="left"/>
        <w:rPr>
          <w:color w:val="000000" w:themeColor="text1"/>
        </w:rPr>
      </w:pPr>
      <w:r>
        <w:rPr>
          <w:color w:val="000000" w:themeColor="text1"/>
        </w:rPr>
        <w:pict>
          <v:group id="_x0000_s2373" o:spid="_x0000_s2373" o:spt="203" style="position:absolute;left:0pt;margin-left:39.55pt;margin-top:5.2pt;height:198.45pt;width:361.75pt;z-index:-251631616;mso-width-relative:page;mso-height-relative:page;" coordorigin="2209,6360" coordsize="7889,5">
            <o:lock v:ext="edit"/>
            <v:group id="_x0000_s2322" o:spid="_x0000_s2322" o:spt="203" style="position:absolute;left:2209;top:6362;height:3;width:7889;" coordorigin="8395,294798" coordsize="7889,2494"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v:shape id="文本框 3" o:spid="_x0000_s2333" o:spt="202" type="#_x0000_t202" style="position:absolute;left:8395;top:295358;height:1916;width:855;" coordsize="21600,21600" o:gfxdata="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IpcrgAAADbAAAA&#10;DwAAAAAAAAABACAAAAAiAAAAZHJzL2Rvd25yZXYueG1sUEsBAhQAFAAAAAgAh07iQDMvBZ47AAAA&#10;OQAAABAAAAAAAAAAAQAgAAAABwEAAGRycy9zaGFwZXhtbC54bWxQSwUGAAAAAAYABgBbAQAAsQMA&#10;AAAA&#10;">
                <v:path/>
                <v:fill focussize="0,0"/>
                <v:stroke joinstyle="miter"/>
                <v:imagedata o:title=""/>
                <o:lock v:ext="edit"/>
                <v:textbox style="layout-flow:vertical-ideographic;">
                  <w:txbxContent>
                    <w:p>
                      <w:pPr>
                        <w:jc w:val="center"/>
                        <w:rPr>
                          <w:sz w:val="28"/>
                          <w:szCs w:val="28"/>
                        </w:rPr>
                      </w:pPr>
                      <w:r>
                        <w:rPr>
                          <w:rFonts w:hint="eastAsia"/>
                          <w:sz w:val="28"/>
                          <w:szCs w:val="28"/>
                        </w:rPr>
                        <w:t>抢险救援组</w:t>
                      </w:r>
                    </w:p>
                    <w:p/>
                  </w:txbxContent>
                </v:textbox>
              </v:shape>
              <v:shape id="_x0000_s2332" o:spid="_x0000_s2332" o:spt="202" type="#_x0000_t202" style="position:absolute;left:10156;top:295332;height:1958;width:870;" coordsize="21600,21600" o:gfxdata="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95M+5AAAA3AAA&#10;AA8AAAAAAAAAAQAgAAAAIgAAAGRycy9kb3ducmV2LnhtbFBLAQIUABQAAAAIAIdO4kAzLwWeOwAA&#10;ADkAAAAQAAAAAAAAAAEAIAAAAAgBAABkcnMvc2hhcGV4bWwueG1sUEsFBgAAAAAGAAYAWwEAALID&#10;AAAAAA==&#10;">
                <v:path/>
                <v:fill focussize="0,0"/>
                <v:stroke joinstyle="miter"/>
                <v:imagedata o:title=""/>
                <o:lock v:ext="edit"/>
                <v:textbox style="layout-flow:vertical-ideographic;">
                  <w:txbxContent>
                    <w:p>
                      <w:pPr>
                        <w:jc w:val="center"/>
                        <w:rPr>
                          <w:sz w:val="28"/>
                          <w:szCs w:val="28"/>
                        </w:rPr>
                      </w:pPr>
                      <w:r>
                        <w:rPr>
                          <w:rFonts w:hint="eastAsia"/>
                          <w:sz w:val="28"/>
                          <w:szCs w:val="28"/>
                        </w:rPr>
                        <w:t>疏散警戒组</w:t>
                      </w:r>
                    </w:p>
                    <w:p/>
                  </w:txbxContent>
                </v:textbox>
              </v:shape>
              <v:shape id="_x0000_s2331" o:spid="_x0000_s2331" o:spt="202" type="#_x0000_t202" style="position:absolute;left:12027;top:295343;height:1949;width:840;" coordsize="21600,21600" o:gfxdata="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cwb4A&#10;AADcAAAADwAAAAAAAAABACAAAAAiAAAAZHJzL2Rvd25yZXYueG1sUEsBAhQAFAAAAAgAh07iQDMv&#10;BZ47AAAAOQAAABAAAAAAAAAAAQAgAAAADQEAAGRycy9zaGFwZXhtbC54bWxQSwUGAAAAAAYABgBb&#10;AQAAtwMAAAAA&#10;">
                <v:path/>
                <v:fill focussize="0,0"/>
                <v:stroke joinstyle="miter"/>
                <v:imagedata o:title=""/>
                <o:lock v:ext="edit"/>
                <v:textbox style="layout-flow:vertical-ideographic;">
                  <w:txbxContent>
                    <w:p>
                      <w:pPr>
                        <w:jc w:val="center"/>
                        <w:rPr>
                          <w:sz w:val="28"/>
                          <w:szCs w:val="28"/>
                        </w:rPr>
                      </w:pPr>
                      <w:r>
                        <w:rPr>
                          <w:rFonts w:hint="eastAsia"/>
                          <w:sz w:val="28"/>
                          <w:szCs w:val="28"/>
                        </w:rPr>
                        <w:t>报警联络组</w:t>
                      </w:r>
                    </w:p>
                  </w:txbxContent>
                </v:textbox>
              </v:shape>
              <v:shape id="_x0000_s2330" o:spid="_x0000_s2330" o:spt="202" type="#_x0000_t202" style="position:absolute;left:13844;top:295360;height:1923;width:870;" coordsize="21600,21600" o:gfxdata="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oixq8AAAA&#10;3A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pPr>
                        <w:jc w:val="center"/>
                        <w:rPr>
                          <w:sz w:val="28"/>
                          <w:szCs w:val="28"/>
                        </w:rPr>
                      </w:pPr>
                      <w:r>
                        <w:rPr>
                          <w:rFonts w:hint="eastAsia"/>
                          <w:sz w:val="28"/>
                          <w:szCs w:val="28"/>
                        </w:rPr>
                        <w:t>后勤保障组</w:t>
                      </w:r>
                    </w:p>
                    <w:p/>
                  </w:txbxContent>
                </v:textbox>
              </v:shape>
              <v:shape id="_x0000_s2329" o:spid="_x0000_s2329" o:spt="202" type="#_x0000_t202" style="position:absolute;left:15474;top:295353;height:1939;width:810;" coordsize="21600,21600" o:gfxdata="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Vbb4A&#10;AADcAAAADwAAAAAAAAABACAAAAAiAAAAZHJzL2Rvd25yZXYueG1sUEsBAhQAFAAAAAgAh07iQDMv&#10;BZ47AAAAOQAAABAAAAAAAAAAAQAgAAAADQEAAGRycy9zaGFwZXhtbC54bWxQSwUGAAAAAAYABgBb&#10;AQAAtwMAAAAA&#10;">
                <v:path/>
                <v:fill focussize="0,0"/>
                <v:stroke joinstyle="miter"/>
                <v:imagedata o:title=""/>
                <o:lock v:ext="edit"/>
                <v:textbox style="layout-flow:vertical-ideographic;">
                  <w:txbxContent>
                    <w:p>
                      <w:pPr>
                        <w:jc w:val="center"/>
                        <w:rPr>
                          <w:sz w:val="28"/>
                          <w:szCs w:val="28"/>
                        </w:rPr>
                      </w:pPr>
                      <w:r>
                        <w:rPr>
                          <w:rFonts w:hint="eastAsia"/>
                          <w:sz w:val="28"/>
                          <w:szCs w:val="28"/>
                        </w:rPr>
                        <w:t>事故调查善后组</w:t>
                      </w:r>
                    </w:p>
                    <w:p/>
                  </w:txbxContent>
                </v:textbox>
              </v:shape>
              <v:line id="_x0000_s2328" o:spid="_x0000_s2328" o:spt="20" style="position:absolute;left:8799;top:294798;height:1;width:7140;"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path arrowok="t"/>
                <v:fill focussize="0,0"/>
                <v:stroke/>
                <v:imagedata o:title=""/>
                <o:lock v:ext="edit"/>
              </v:line>
              <v:line id="_x0000_s2327" o:spid="_x0000_s2327" o:spt="20" style="position:absolute;left:8799;top:294813;height:525;width:1;"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path arrowok="t"/>
                <v:fill focussize="0,0"/>
                <v:stroke endarrow="block"/>
                <v:imagedata o:title=""/>
                <o:lock v:ext="edit"/>
              </v:line>
              <v:line id="_x0000_s2326" o:spid="_x0000_s2326" o:spt="20" style="position:absolute;left:10583;top:294798;height:540;width:1;" coordsize="21600,21600" o:gfxdata="UEsDBAoAAAAAAIdO4kAAAAAAAAAAAAAAAAAEAAAAZHJzL1BLAwQUAAAACACHTuJAf/fKN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o0&#10;wAAAANwAAAAPAAAAAAAAAAEAIAAAACIAAABkcnMvZG93bnJldi54bWxQSwECFAAUAAAACACHTuJA&#10;My8FnjsAAAA5AAAAEAAAAAAAAAABACAAAAAPAQAAZHJzL3NoYXBleG1sLnhtbFBLBQYAAAAABgAG&#10;AFsBAAC5AwAAAAA=&#10;">
                <v:path arrowok="t"/>
                <v:fill focussize="0,0"/>
                <v:stroke endarrow="block"/>
                <v:imagedata o:title=""/>
                <o:lock v:ext="edit"/>
              </v:line>
              <v:line id="_x0000_s2325" o:spid="_x0000_s2325" o:spt="20" style="position:absolute;left:12514;top:294808;height:555;width:1;" coordsize="21600,21600" o:gfxdata="UEsDBAoAAAAAAIdO4kAAAAAAAAAAAAAAAAAEAAAAZHJzL1BLAwQUAAAACACHTuJAdcfEncAAAADc&#10;AAAADwAAAGRycy9kb3ducmV2LnhtbEWPT2vCQBTE74V+h+UVequbN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8Sd&#10;wAAAANwAAAAPAAAAAAAAAAEAIAAAACIAAABkcnMvZG93bnJldi54bWxQSwECFAAUAAAACACHTuJA&#10;My8FnjsAAAA5AAAAEAAAAAAAAAABACAAAAAPAQAAZHJzL3NoYXBleG1sLnhtbFBLBQYAAAAABgAG&#10;AFsBAAC5AwAAAAA=&#10;">
                <v:path arrowok="t"/>
                <v:fill focussize="0,0"/>
                <v:stroke endarrow="block"/>
                <v:imagedata o:title=""/>
                <o:lock v:ext="edit"/>
              </v:line>
              <v:line id="_x0000_s2324" o:spid="_x0000_s2324" o:spt="20" style="position:absolute;left:15939;top:294798;height:540;width:1;"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path arrowok="t"/>
                <v:fill focussize="0,0"/>
                <v:stroke endarrow="block"/>
                <v:imagedata o:title=""/>
                <o:lock v:ext="edit"/>
              </v:line>
              <v:line id="_x0000_s2323" o:spid="_x0000_s2323" o:spt="20" style="position:absolute;left:14347;top:294813;height:525;width:1;" coordsize="21600,21600" o:gfxdata="UEsDBAoAAAAAAIdO4kAAAAAAAAAAAAAAAAAEAAAAZHJzL1BLAwQUAAAACACHTuJAlWL5cr8AAADc&#10;AAAADwAAAGRycy9kb3ducmV2LnhtbEWPQWvCQBSE74L/YXmCN92k0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XK/&#10;AAAA3AAAAA8AAAAAAAAAAQAgAAAAIgAAAGRycy9kb3ducmV2LnhtbFBLAQIUABQAAAAIAIdO4kAz&#10;LwWeOwAAADkAAAAQAAAAAAAAAAEAIAAAAA4BAABkcnMvc2hhcGV4bWwueG1sUEsFBgAAAAAGAAYA&#10;WwEAALgDAAAAAA==&#10;">
                <v:path arrowok="t"/>
                <v:fill focussize="0,0"/>
                <v:stroke endarrow="block"/>
                <v:imagedata o:title=""/>
                <o:lock v:ext="edit"/>
              </v:line>
            </v:group>
            <v:group id="_x0000_s2317" o:spid="_x0000_s2317" o:spt="203" style="position:absolute;left:4033;top:6360;height:2;width:5527;" coordorigin="10219,293049" coordsize="5527,1747"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v:shape id="_x0000_s2321" o:spid="_x0000_s2321" o:spt="202" type="#_x0000_t202" style="position:absolute;left:10219;top:293049;height:672;width:4082;"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path/>
                <v:fill focussize="0,0"/>
                <v:stroke joinstyle="miter"/>
                <v:imagedata o:title=""/>
                <o:lock v:ext="edit"/>
                <v:textbox>
                  <w:txbxContent>
                    <w:p>
                      <w:pPr>
                        <w:jc w:val="center"/>
                        <w:rPr>
                          <w:sz w:val="32"/>
                          <w:szCs w:val="32"/>
                        </w:rPr>
                      </w:pPr>
                      <w:r>
                        <w:rPr>
                          <w:rFonts w:hint="eastAsia"/>
                          <w:sz w:val="32"/>
                          <w:szCs w:val="32"/>
                        </w:rPr>
                        <w:t>生产安全事故应急指挥部</w:t>
                      </w:r>
                    </w:p>
                    <w:p/>
                  </w:txbxContent>
                </v:textbox>
              </v:shape>
              <v:line id="_x0000_s2320" o:spid="_x0000_s2320" o:spt="20" style="position:absolute;left:11644;top:293716;height:1081;width:1;" coordsize="21600,21600" o:gfxdata="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MX25AAAA3AAA&#10;AA8AAAAAAAAAAQAgAAAAIgAAAGRycy9kb3ducmV2LnhtbFBLAQIUABQAAAAIAIdO4kAzLwWeOwAA&#10;ADkAAAAQAAAAAAAAAAEAIAAAAAgBAABkcnMvc2hhcGV4bWwueG1sUEsFBgAAAAAGAAYAWwEAALID&#10;AAAAAA==&#10;">
                <v:path arrowok="t"/>
                <v:fill focussize="0,0"/>
                <v:stroke/>
                <v:imagedata o:title=""/>
                <o:lock v:ext="edit"/>
              </v:line>
              <v:shape id="_x0000_s2319" o:spid="_x0000_s2319" o:spt="202" type="#_x0000_t202" style="position:absolute;left:12544;top:294032;height:493;width:3202;" coordsize="21600,21600" o:gfxdata="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cNmq/&#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_x0000_s2318" o:spid="_x0000_s2318" o:spt="20" style="position:absolute;left:11648;top:294298;height:1;width:920;" coordsize="21600,21600" o:gfxdata="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ADmbsAAADc&#10;AAAADwAAAAAAAAABACAAAAAiAAAAZHJzL2Rvd25yZXYueG1sUEsBAhQAFAAAAAgAh07iQDMvBZ47&#10;AAAAOQAAABAAAAAAAAAAAQAgAAAACgEAAGRycy9zaGFwZXhtbC54bWxQSwUGAAAAAAYABgBbAQAA&#10;tAMAAAAA&#10;">
                <v:path arrowok="t"/>
                <v:fill focussize="0,0"/>
                <v:stroke endarrow="block" endarrowlength="long"/>
                <v:imagedata o:title=""/>
                <o:lock v:ext="edit"/>
              </v:line>
            </v:group>
          </v:group>
        </w:pict>
      </w: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spacing w:line="360" w:lineRule="auto"/>
        <w:rPr>
          <w:rFonts w:ascii="宋体" w:hAnsi="宋体" w:cs="宋体"/>
          <w:color w:val="000000" w:themeColor="text1"/>
          <w:kern w:val="0"/>
          <w:sz w:val="30"/>
          <w:szCs w:val="30"/>
        </w:rPr>
      </w:pPr>
    </w:p>
    <w:p>
      <w:pPr>
        <w:rPr>
          <w:rFonts w:ascii="宋体" w:hAnsi="宋体" w:cs="宋体"/>
          <w:b/>
          <w:bCs/>
          <w:color w:val="000000" w:themeColor="text1"/>
          <w:kern w:val="0"/>
          <w:sz w:val="30"/>
          <w:szCs w:val="30"/>
        </w:rPr>
      </w:pPr>
    </w:p>
    <w:p>
      <w:pPr>
        <w:rPr>
          <w:rFonts w:ascii="仿宋_GB2312" w:hAnsi="宋体"/>
          <w:b/>
          <w:bCs/>
          <w:color w:val="000000" w:themeColor="text1"/>
          <w:sz w:val="24"/>
          <w:lang w:val="zh-CN"/>
        </w:rPr>
      </w:pPr>
    </w:p>
    <w:p>
      <w:pPr>
        <w:ind w:firstLine="482" w:firstLineChars="200"/>
        <w:jc w:val="center"/>
        <w:rPr>
          <w:rFonts w:ascii="宋体" w:hAnsi="宋体" w:eastAsia="宋体" w:cs="宋体"/>
          <w:b/>
          <w:bCs/>
          <w:color w:val="000000" w:themeColor="text1"/>
        </w:rPr>
      </w:pPr>
      <w:r>
        <w:rPr>
          <w:rFonts w:hint="eastAsia" w:ascii="仿宋_GB2312" w:hAnsi="宋体"/>
          <w:b/>
          <w:bCs/>
          <w:color w:val="000000" w:themeColor="text1"/>
          <w:sz w:val="24"/>
          <w:lang w:val="zh-CN"/>
        </w:rPr>
        <w:t>图</w:t>
      </w:r>
      <w:r>
        <w:rPr>
          <w:rFonts w:hint="eastAsia" w:ascii="仿宋_GB2312" w:hAnsi="宋体"/>
          <w:b/>
          <w:bCs/>
          <w:color w:val="000000" w:themeColor="text1"/>
          <w:sz w:val="24"/>
        </w:rPr>
        <w:t>3</w:t>
      </w:r>
      <w:r>
        <w:rPr>
          <w:rFonts w:hint="eastAsia" w:ascii="仿宋_GB2312" w:hAnsi="宋体"/>
          <w:b/>
          <w:bCs/>
          <w:color w:val="000000" w:themeColor="text1"/>
          <w:sz w:val="24"/>
          <w:lang w:val="zh-CN"/>
        </w:rPr>
        <w:t>-</w:t>
      </w:r>
      <w:r>
        <w:rPr>
          <w:rFonts w:hint="eastAsia" w:ascii="仿宋_GB2312" w:hAnsi="宋体"/>
          <w:b/>
          <w:bCs/>
          <w:color w:val="000000" w:themeColor="text1"/>
          <w:sz w:val="24"/>
        </w:rPr>
        <w:t xml:space="preserve">1 </w:t>
      </w:r>
      <w:r>
        <w:rPr>
          <w:rFonts w:hint="eastAsia" w:ascii="仿宋_GB2312" w:hAnsi="宋体"/>
          <w:b/>
          <w:bCs/>
          <w:color w:val="000000" w:themeColor="text1"/>
          <w:sz w:val="24"/>
          <w:lang w:val="zh-CN"/>
        </w:rPr>
        <w:t>四川省南充市茂林物业管理有限公司马电花园小区应急组织机构图</w:t>
      </w:r>
    </w:p>
    <w:p>
      <w:pPr>
        <w:pStyle w:val="5"/>
        <w:ind w:left="0" w:leftChars="0" w:firstLine="562" w:firstLineChars="200"/>
        <w:rPr>
          <w:rFonts w:ascii="宋体" w:hAnsi="宋体" w:cs="宋体"/>
          <w:b/>
          <w:bCs/>
          <w:color w:val="000000" w:themeColor="text1"/>
        </w:rPr>
      </w:pPr>
      <w:bookmarkStart w:id="178" w:name="_Toc1456"/>
      <w:r>
        <w:rPr>
          <w:rFonts w:hint="eastAsia" w:ascii="宋体" w:hAnsi="宋体" w:cs="宋体"/>
          <w:b/>
          <w:bCs/>
          <w:color w:val="000000" w:themeColor="text1"/>
        </w:rPr>
        <w:t>3.1.1应急救援指挥部成员</w:t>
      </w:r>
      <w:bookmarkEnd w:id="178"/>
    </w:p>
    <w:p>
      <w:pPr>
        <w:spacing w:line="360" w:lineRule="auto"/>
        <w:ind w:firstLine="560" w:firstLineChars="200"/>
        <w:rPr>
          <w:rFonts w:ascii="宋体" w:hAnsi="宋体" w:eastAsia="宋体" w:cs="宋体"/>
          <w:color w:val="000000" w:themeColor="text1"/>
          <w:sz w:val="28"/>
          <w:szCs w:val="36"/>
          <w:lang w:eastAsia="ar-SA"/>
        </w:rPr>
      </w:pPr>
      <w:r>
        <w:rPr>
          <w:rFonts w:hint="eastAsia" w:ascii="宋体" w:hAnsi="宋体" w:eastAsia="宋体" w:cs="宋体"/>
          <w:color w:val="000000" w:themeColor="text1"/>
          <w:sz w:val="28"/>
          <w:szCs w:val="36"/>
        </w:rPr>
        <w:t>公司</w:t>
      </w:r>
      <w:r>
        <w:rPr>
          <w:rFonts w:hint="eastAsia" w:ascii="宋体" w:hAnsi="宋体" w:eastAsia="宋体" w:cs="宋体"/>
          <w:color w:val="000000" w:themeColor="text1"/>
          <w:sz w:val="28"/>
          <w:szCs w:val="36"/>
          <w:lang w:eastAsia="ar-SA"/>
        </w:rPr>
        <w:t>应急</w:t>
      </w:r>
      <w:r>
        <w:rPr>
          <w:rFonts w:hint="eastAsia" w:ascii="宋体" w:hAnsi="宋体" w:eastAsia="宋体" w:cs="宋体"/>
          <w:color w:val="000000" w:themeColor="text1"/>
          <w:sz w:val="28"/>
          <w:szCs w:val="36"/>
        </w:rPr>
        <w:t>指挥部</w:t>
      </w:r>
      <w:r>
        <w:rPr>
          <w:rFonts w:hint="eastAsia" w:ascii="宋体" w:hAnsi="宋体" w:eastAsia="宋体" w:cs="宋体"/>
          <w:color w:val="000000" w:themeColor="text1"/>
          <w:sz w:val="28"/>
          <w:szCs w:val="36"/>
          <w:lang w:eastAsia="ar-SA"/>
        </w:rPr>
        <w:t>组织体系如下：</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总指挥：陈志平</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副总指挥：雷秋实</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成员：</w:t>
      </w:r>
      <w:r>
        <w:rPr>
          <w:rFonts w:hint="eastAsia" w:ascii="宋体" w:hAnsi="宋体" w:eastAsia="宋体" w:cs="宋体"/>
          <w:color w:val="000000" w:themeColor="text1"/>
          <w:kern w:val="0"/>
          <w:sz w:val="28"/>
          <w:szCs w:val="28"/>
        </w:rPr>
        <w:t>赵宁、贾小琼、雷秋实</w:t>
      </w:r>
    </w:p>
    <w:p>
      <w:pPr>
        <w:spacing w:line="360" w:lineRule="auto"/>
        <w:ind w:firstLine="560" w:firstLineChars="200"/>
        <w:rPr>
          <w:color w:val="000000" w:themeColor="text1"/>
        </w:rPr>
      </w:pPr>
      <w:r>
        <w:rPr>
          <w:rFonts w:hint="eastAsia" w:ascii="宋体" w:hAnsi="宋体" w:eastAsia="宋体" w:cs="宋体"/>
          <w:color w:val="000000" w:themeColor="text1"/>
          <w:sz w:val="28"/>
          <w:szCs w:val="28"/>
        </w:rPr>
        <w:t>公司抢险值班电话24小时应急值守（电话：</w:t>
      </w:r>
      <w:r>
        <w:rPr>
          <w:rFonts w:hint="eastAsia" w:ascii="宋体" w:hAnsi="宋体" w:eastAsia="宋体" w:cs="宋体"/>
          <w:color w:val="0000FF"/>
          <w:sz w:val="28"/>
          <w:szCs w:val="28"/>
        </w:rPr>
        <w:t>0817-2323688、</w:t>
      </w:r>
      <w:r>
        <w:rPr>
          <w:rFonts w:hint="eastAsia" w:ascii="宋体" w:hAnsi="宋体" w:eastAsia="宋体" w:cs="宋体"/>
          <w:color w:val="000000" w:themeColor="text1"/>
          <w:sz w:val="28"/>
          <w:szCs w:val="28"/>
        </w:rPr>
        <w:t>15387628855）若总指挥不在公司时，由副总指挥负责应急救援工作。</w:t>
      </w:r>
    </w:p>
    <w:p>
      <w:pPr>
        <w:pStyle w:val="5"/>
        <w:rPr>
          <w:rFonts w:ascii="宋体" w:hAnsi="宋体" w:cs="宋体"/>
          <w:b/>
          <w:bCs/>
          <w:color w:val="000000" w:themeColor="text1"/>
          <w:lang w:val="zh-CN"/>
        </w:rPr>
      </w:pPr>
      <w:bookmarkStart w:id="179" w:name="_Toc18588"/>
      <w:bookmarkStart w:id="180" w:name="_Toc21658"/>
      <w:bookmarkStart w:id="181" w:name="_Toc19150"/>
      <w:bookmarkStart w:id="182" w:name="_Toc19390"/>
      <w:bookmarkStart w:id="183" w:name="_Toc16799"/>
      <w:bookmarkStart w:id="184" w:name="_Toc1496"/>
      <w:bookmarkStart w:id="185" w:name="_Toc26782"/>
      <w:bookmarkStart w:id="186" w:name="_Toc21041"/>
      <w:bookmarkStart w:id="187" w:name="_Toc9615"/>
      <w:bookmarkStart w:id="188" w:name="_Toc21406"/>
      <w:bookmarkStart w:id="189" w:name="_Toc5306"/>
      <w:r>
        <w:rPr>
          <w:rFonts w:hint="eastAsia" w:ascii="宋体" w:hAnsi="宋体" w:cs="宋体"/>
          <w:b/>
          <w:bCs/>
          <w:color w:val="000000" w:themeColor="text1"/>
        </w:rPr>
        <w:t>3.1.2</w:t>
      </w:r>
      <w:r>
        <w:rPr>
          <w:rFonts w:hint="eastAsia" w:ascii="宋体" w:hAnsi="宋体" w:cs="宋体"/>
          <w:b/>
          <w:bCs/>
          <w:color w:val="000000" w:themeColor="text1"/>
          <w:lang w:val="zh-CN"/>
        </w:rPr>
        <w:t>应急救援指挥部职责</w:t>
      </w:r>
      <w:bookmarkEnd w:id="179"/>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w:t>
      </w:r>
      <w:r>
        <w:rPr>
          <w:rFonts w:hint="eastAsia" w:ascii="仿宋_GB2312" w:hAnsi="宋体"/>
          <w:color w:val="000000" w:themeColor="text1"/>
          <w:sz w:val="28"/>
          <w:szCs w:val="28"/>
          <w:lang w:val="zh-CN"/>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rPr>
        <w:t>署。</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（3）指挥开展事故应急处理、救援和生活恢复等各项工作。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（4）负责向上级领导及有关部门报告事故情况和事故处理进展情况。</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（5）做好事故（发生原因、处理经过、设备损坏和经济损失情况）调查工作。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（6）发布、启动和解除生产安全事故应急预案的命令。</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（7）审查批准现场救援方案。</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（8）按照预案程序和现场救援方案，组织、协调、指挥生产安全事故应急救援工作的有效实施。</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（10）紧急调用各类救援物资、设备、人员和占用场地，并负责督促归还或给予适当补偿。</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（11）总结应急预案工作经验教训。</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（12）办理政府主管部门交办的其他事项。</w:t>
      </w:r>
    </w:p>
    <w:p>
      <w:pPr>
        <w:pStyle w:val="4"/>
        <w:rPr>
          <w:rFonts w:ascii="楷体" w:hAnsi="楷体" w:eastAsia="楷体" w:cs="楷体"/>
          <w:color w:val="000000" w:themeColor="text1"/>
          <w:sz w:val="28"/>
          <w:szCs w:val="28"/>
        </w:rPr>
      </w:pPr>
      <w:bookmarkStart w:id="190" w:name="_Toc16813"/>
      <w:bookmarkStart w:id="191" w:name="_Toc31058"/>
      <w:bookmarkStart w:id="192" w:name="_Toc13186"/>
      <w:bookmarkStart w:id="193" w:name="_Toc23966"/>
      <w:bookmarkStart w:id="194" w:name="_Toc7854"/>
      <w:r>
        <w:rPr>
          <w:rFonts w:hint="eastAsia" w:ascii="楷体" w:hAnsi="楷体" w:eastAsia="楷体" w:cs="楷体"/>
          <w:color w:val="000000" w:themeColor="text1"/>
          <w:sz w:val="28"/>
          <w:szCs w:val="28"/>
        </w:rPr>
        <w:t>3.2总指挥及职责</w:t>
      </w:r>
      <w:bookmarkEnd w:id="190"/>
      <w:bookmarkEnd w:id="191"/>
      <w:bookmarkEnd w:id="192"/>
      <w:bookmarkEnd w:id="193"/>
      <w:bookmarkEnd w:id="194"/>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总指挥：陈志平 联系电话：18990736621</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职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（1）分析紧急状态和确定相应报警级别；</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（2）指挥、协调应急反应行动；</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（3）与外部应急反应机构的联络；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（4）直接监察应急人员的行动；</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（5）保护现场和人员的安全；</w:t>
      </w:r>
    </w:p>
    <w:p>
      <w:pPr>
        <w:ind w:left="559" w:leftChars="266"/>
        <w:rPr>
          <w:rFonts w:ascii="仿宋_GB2312" w:hAnsi="宋体"/>
          <w:color w:val="000000" w:themeColor="text1"/>
          <w:sz w:val="28"/>
          <w:szCs w:val="28"/>
        </w:rPr>
      </w:pPr>
      <w:r>
        <w:rPr>
          <w:rFonts w:hint="eastAsia" w:ascii="仿宋_GB2312" w:hAnsi="宋体"/>
          <w:color w:val="000000" w:themeColor="text1"/>
          <w:sz w:val="28"/>
          <w:szCs w:val="28"/>
        </w:rPr>
        <w:t>（6）向上级汇报事故情况，必要时向上一级政府机构发出支援请求；（7）组织事故调查，总结事故经验教训。</w:t>
      </w:r>
    </w:p>
    <w:p>
      <w:pPr>
        <w:pStyle w:val="4"/>
        <w:rPr>
          <w:rFonts w:ascii="楷体" w:hAnsi="楷体" w:eastAsia="楷体" w:cs="楷体"/>
          <w:color w:val="000000" w:themeColor="text1"/>
          <w:sz w:val="28"/>
          <w:szCs w:val="28"/>
        </w:rPr>
      </w:pPr>
      <w:bookmarkStart w:id="195" w:name="_Toc28883"/>
      <w:bookmarkStart w:id="196" w:name="_Toc6366"/>
      <w:bookmarkStart w:id="197" w:name="_Toc4135"/>
      <w:bookmarkStart w:id="198" w:name="_Toc14613"/>
      <w:r>
        <w:rPr>
          <w:rFonts w:hint="eastAsia" w:ascii="楷体" w:hAnsi="楷体" w:eastAsia="楷体" w:cs="楷体"/>
          <w:color w:val="000000" w:themeColor="text1"/>
          <w:sz w:val="28"/>
          <w:szCs w:val="28"/>
        </w:rPr>
        <w:t>3.3 副总指挥及职责</w:t>
      </w:r>
      <w:bookmarkEnd w:id="195"/>
      <w:bookmarkEnd w:id="196"/>
      <w:bookmarkEnd w:id="197"/>
      <w:bookmarkEnd w:id="198"/>
    </w:p>
    <w:p>
      <w:pPr>
        <w:ind w:firstLine="560" w:firstLineChars="200"/>
      </w:pPr>
      <w:r>
        <w:rPr>
          <w:rFonts w:hint="eastAsia" w:ascii="仿宋_GB2312" w:hAnsi="宋体"/>
          <w:color w:val="000000" w:themeColor="text1"/>
          <w:sz w:val="28"/>
          <w:szCs w:val="28"/>
        </w:rPr>
        <w:t>副总指挥：雷秋实联系电话：15387628855</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职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4"/>
        <w:rPr>
          <w:rFonts w:ascii="楷体" w:hAnsi="楷体" w:eastAsia="楷体" w:cs="楷体"/>
          <w:color w:val="000000" w:themeColor="text1"/>
          <w:sz w:val="28"/>
          <w:szCs w:val="28"/>
        </w:rPr>
      </w:pPr>
      <w:bookmarkStart w:id="199" w:name="_Toc12325"/>
      <w:bookmarkStart w:id="200" w:name="_Toc8221"/>
      <w:bookmarkStart w:id="201" w:name="_Toc17874"/>
      <w:bookmarkStart w:id="202" w:name="_Toc21113"/>
      <w:r>
        <w:rPr>
          <w:rFonts w:hint="eastAsia" w:ascii="楷体" w:hAnsi="楷体" w:eastAsia="楷体" w:cs="楷体"/>
          <w:color w:val="000000" w:themeColor="text1"/>
          <w:sz w:val="28"/>
          <w:szCs w:val="28"/>
        </w:rPr>
        <w:t>3.4应急办</w:t>
      </w:r>
      <w:bookmarkEnd w:id="199"/>
      <w:bookmarkEnd w:id="200"/>
      <w:bookmarkEnd w:id="201"/>
      <w:bookmarkEnd w:id="202"/>
    </w:p>
    <w:p>
      <w:pPr>
        <w:pStyle w:val="5"/>
        <w:rPr>
          <w:rFonts w:ascii="宋体" w:hAnsi="宋体" w:cs="宋体"/>
          <w:b/>
          <w:bCs/>
          <w:color w:val="000000" w:themeColor="text1"/>
        </w:rPr>
      </w:pPr>
      <w:bookmarkStart w:id="203" w:name="_Toc17568"/>
      <w:r>
        <w:rPr>
          <w:rFonts w:hint="eastAsia" w:ascii="宋体" w:hAnsi="宋体" w:cs="宋体"/>
          <w:b/>
          <w:bCs/>
          <w:color w:val="000000" w:themeColor="text1"/>
        </w:rPr>
        <w:t>3.4.1应急办成员</w:t>
      </w:r>
      <w:bookmarkEnd w:id="203"/>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应急办设在</w:t>
      </w:r>
      <w:r>
        <w:rPr>
          <w:rFonts w:hint="eastAsia" w:ascii="宋体" w:hAnsi="宋体" w:eastAsia="宋体" w:cs="宋体"/>
          <w:color w:val="000000" w:themeColor="text1"/>
          <w:kern w:val="0"/>
          <w:sz w:val="28"/>
          <w:szCs w:val="28"/>
          <w:lang w:eastAsia="zh-CN"/>
        </w:rPr>
        <w:t>马电花园</w:t>
      </w:r>
      <w:r>
        <w:rPr>
          <w:rFonts w:hint="eastAsia" w:ascii="宋体" w:hAnsi="宋体" w:eastAsia="宋体" w:cs="宋体"/>
          <w:color w:val="000000" w:themeColor="text1"/>
          <w:kern w:val="0"/>
          <w:sz w:val="28"/>
          <w:szCs w:val="28"/>
        </w:rPr>
        <w:t>小区物业办公室，应急办主任由</w:t>
      </w:r>
      <w:r>
        <w:rPr>
          <w:rFonts w:hint="eastAsia" w:ascii="仿宋_GB2312" w:hAnsi="宋体"/>
          <w:color w:val="000000" w:themeColor="text1"/>
          <w:sz w:val="28"/>
          <w:szCs w:val="28"/>
        </w:rPr>
        <w:t>项目经理</w:t>
      </w:r>
      <w:r>
        <w:rPr>
          <w:rFonts w:hint="eastAsia" w:ascii="宋体" w:hAnsi="宋体" w:eastAsia="宋体" w:cs="宋体"/>
          <w:color w:val="000000" w:themeColor="text1"/>
          <w:kern w:val="0"/>
          <w:sz w:val="28"/>
          <w:szCs w:val="28"/>
        </w:rPr>
        <w:t>担任,其它人员由应急应急救援指挥部成员组成。值班电话：</w:t>
      </w:r>
      <w:r>
        <w:rPr>
          <w:rFonts w:hint="eastAsia" w:ascii="宋体" w:hAnsi="宋体" w:eastAsia="宋体" w:cs="宋体"/>
          <w:color w:val="0000FF"/>
          <w:sz w:val="28"/>
          <w:szCs w:val="28"/>
        </w:rPr>
        <w:t>0817-2323688、</w:t>
      </w:r>
      <w:r>
        <w:rPr>
          <w:rFonts w:hint="eastAsia" w:ascii="宋体" w:hAnsi="宋体" w:cs="宋体"/>
          <w:sz w:val="28"/>
          <w:szCs w:val="28"/>
        </w:rPr>
        <w:t>15387628855</w:t>
      </w:r>
      <w:r>
        <w:rPr>
          <w:rFonts w:hint="eastAsia" w:ascii="宋体" w:hAnsi="宋体" w:eastAsia="宋体" w:cs="宋体"/>
          <w:color w:val="000000" w:themeColor="text1"/>
          <w:kern w:val="0"/>
          <w:sz w:val="28"/>
          <w:szCs w:val="28"/>
        </w:rPr>
        <w:t>。</w:t>
      </w:r>
    </w:p>
    <w:p>
      <w:pPr>
        <w:pStyle w:val="5"/>
        <w:rPr>
          <w:rFonts w:ascii="宋体" w:hAnsi="宋体" w:cs="宋体"/>
          <w:b/>
          <w:bCs/>
          <w:color w:val="000000" w:themeColor="text1"/>
          <w:lang w:val="zh-CN"/>
        </w:rPr>
      </w:pPr>
      <w:bookmarkStart w:id="204" w:name="_Toc29885"/>
      <w:r>
        <w:rPr>
          <w:rFonts w:hint="eastAsia" w:ascii="宋体" w:hAnsi="宋体" w:cs="宋体"/>
          <w:b/>
          <w:bCs/>
          <w:color w:val="000000" w:themeColor="text1"/>
        </w:rPr>
        <w:t>3.4.2</w:t>
      </w:r>
      <w:r>
        <w:rPr>
          <w:rFonts w:hint="eastAsia" w:ascii="宋体" w:hAnsi="宋体" w:cs="宋体"/>
          <w:b/>
          <w:bCs/>
          <w:color w:val="000000" w:themeColor="text1"/>
          <w:lang w:val="zh-CN"/>
        </w:rPr>
        <w:t>应急办职责</w:t>
      </w:r>
      <w:bookmarkEnd w:id="204"/>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（1）</w:t>
      </w:r>
      <w:r>
        <w:rPr>
          <w:rFonts w:hint="eastAsia" w:ascii="宋体" w:hAnsi="宋体" w:eastAsia="宋体" w:cs="宋体"/>
          <w:color w:val="000000" w:themeColor="text1"/>
          <w:kern w:val="0"/>
          <w:sz w:val="28"/>
          <w:szCs w:val="28"/>
          <w:lang w:val="zh-CN"/>
        </w:rPr>
        <w:t>应急办应与各区域（部门）、政府有关部门及周边</w:t>
      </w:r>
      <w:r>
        <w:rPr>
          <w:rFonts w:hint="eastAsia" w:ascii="宋体" w:hAnsi="宋体" w:eastAsia="宋体" w:cs="宋体"/>
          <w:color w:val="000000" w:themeColor="text1"/>
          <w:kern w:val="0"/>
          <w:sz w:val="28"/>
          <w:szCs w:val="28"/>
        </w:rPr>
        <w:t>企业</w:t>
      </w:r>
      <w:r>
        <w:rPr>
          <w:rFonts w:hint="eastAsia" w:ascii="宋体" w:hAnsi="宋体" w:eastAsia="宋体" w:cs="宋体"/>
          <w:color w:val="000000" w:themeColor="text1"/>
          <w:kern w:val="0"/>
          <w:sz w:val="28"/>
          <w:szCs w:val="28"/>
          <w:lang w:val="zh-CN"/>
        </w:rPr>
        <w:t>持畅通联系。</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（2）</w:t>
      </w:r>
      <w:r>
        <w:rPr>
          <w:rFonts w:hint="eastAsia" w:ascii="宋体" w:hAnsi="宋体" w:eastAsia="宋体" w:cs="宋体"/>
          <w:color w:val="000000" w:themeColor="text1"/>
          <w:kern w:val="0"/>
          <w:sz w:val="28"/>
          <w:szCs w:val="28"/>
          <w:lang w:val="zh-CN"/>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（3）</w:t>
      </w:r>
      <w:r>
        <w:rPr>
          <w:rFonts w:hint="eastAsia" w:ascii="宋体" w:hAnsi="宋体" w:eastAsia="宋体" w:cs="宋体"/>
          <w:color w:val="000000" w:themeColor="text1"/>
          <w:kern w:val="0"/>
          <w:sz w:val="28"/>
          <w:szCs w:val="28"/>
          <w:lang w:val="zh-CN"/>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（4）</w:t>
      </w:r>
      <w:r>
        <w:rPr>
          <w:rFonts w:hint="eastAsia" w:ascii="宋体" w:hAnsi="宋体" w:eastAsia="宋体" w:cs="宋体"/>
          <w:color w:val="000000" w:themeColor="text1"/>
          <w:kern w:val="0"/>
          <w:sz w:val="28"/>
          <w:szCs w:val="28"/>
          <w:lang w:val="zh-CN"/>
        </w:rPr>
        <w:t>保证现场</w:t>
      </w:r>
      <w:r>
        <w:rPr>
          <w:rFonts w:hint="eastAsia" w:ascii="宋体" w:hAnsi="宋体" w:eastAsia="宋体" w:cs="宋体"/>
          <w:color w:val="000000" w:themeColor="text1"/>
          <w:kern w:val="0"/>
          <w:sz w:val="28"/>
          <w:szCs w:val="28"/>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（12）负责建立生产安全专家组，并组织专家开展应急救援现场咨询服务工作。</w:t>
      </w:r>
    </w:p>
    <w:p>
      <w:pPr>
        <w:pStyle w:val="4"/>
        <w:rPr>
          <w:rFonts w:ascii="宋体" w:hAnsi="宋体" w:eastAsia="宋体" w:cs="宋体"/>
          <w:color w:val="000000" w:themeColor="text1"/>
          <w:sz w:val="28"/>
          <w:szCs w:val="28"/>
        </w:rPr>
      </w:pPr>
      <w:bookmarkStart w:id="205" w:name="_Toc15593"/>
      <w:bookmarkStart w:id="206" w:name="_Toc31468"/>
      <w:bookmarkStart w:id="207" w:name="_Toc6949"/>
      <w:bookmarkStart w:id="208" w:name="_Toc6699"/>
      <w:r>
        <w:rPr>
          <w:rFonts w:hint="eastAsia" w:ascii="宋体" w:hAnsi="宋体" w:eastAsia="宋体" w:cs="宋体"/>
          <w:color w:val="000000" w:themeColor="text1"/>
          <w:sz w:val="28"/>
          <w:szCs w:val="28"/>
        </w:rPr>
        <w:t>3.5抢险救援组</w:t>
      </w:r>
      <w:bookmarkEnd w:id="205"/>
      <w:bookmarkEnd w:id="206"/>
      <w:bookmarkEnd w:id="207"/>
      <w:bookmarkEnd w:id="208"/>
    </w:p>
    <w:p>
      <w:pPr>
        <w:pStyle w:val="5"/>
        <w:rPr>
          <w:rFonts w:ascii="宋体" w:hAnsi="宋体" w:cs="宋体"/>
          <w:b/>
          <w:bCs/>
          <w:color w:val="000000" w:themeColor="text1"/>
        </w:rPr>
      </w:pPr>
      <w:bookmarkStart w:id="209" w:name="_Toc18236"/>
      <w:r>
        <w:rPr>
          <w:rFonts w:hint="eastAsia" w:ascii="宋体" w:hAnsi="宋体" w:cs="宋体"/>
          <w:b/>
          <w:bCs/>
          <w:color w:val="000000" w:themeColor="text1"/>
        </w:rPr>
        <w:t>3.5.1抢险救援组成员</w:t>
      </w:r>
      <w:bookmarkEnd w:id="209"/>
    </w:p>
    <w:p>
      <w:pPr>
        <w:pStyle w:val="25"/>
        <w:spacing w:line="360" w:lineRule="auto"/>
        <w:ind w:firstLine="562" w:firstLineChars="200"/>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组长 蒋智明</w:t>
      </w:r>
      <w:r>
        <w:rPr>
          <w:rFonts w:hint="eastAsia" w:ascii="宋体" w:hAnsi="宋体" w:eastAsia="宋体" w:cs="宋体"/>
          <w:b/>
          <w:bCs/>
          <w:color w:val="000000" w:themeColor="text1"/>
          <w:sz w:val="28"/>
          <w:szCs w:val="28"/>
        </w:rPr>
        <w:tab/>
      </w:r>
      <w:r>
        <w:rPr>
          <w:rFonts w:hint="eastAsia" w:ascii="宋体" w:hAnsi="宋体" w:eastAsia="宋体" w:cs="宋体"/>
          <w:b/>
          <w:bCs/>
          <w:color w:val="000000" w:themeColor="text1"/>
          <w:sz w:val="28"/>
          <w:szCs w:val="28"/>
        </w:rPr>
        <w:t>应急队长</w:t>
      </w:r>
      <w:r>
        <w:rPr>
          <w:rFonts w:hint="eastAsia" w:ascii="宋体" w:hAnsi="宋体" w:eastAsia="宋体" w:cs="宋体"/>
          <w:b/>
          <w:bCs/>
          <w:color w:val="000000" w:themeColor="text1"/>
          <w:sz w:val="28"/>
          <w:szCs w:val="28"/>
        </w:rPr>
        <w:tab/>
      </w:r>
      <w:r>
        <w:rPr>
          <w:rFonts w:hint="eastAsia" w:ascii="宋体" w:hAnsi="宋体" w:eastAsia="宋体" w:cs="宋体"/>
          <w:b/>
          <w:bCs/>
          <w:color w:val="000000" w:themeColor="text1"/>
          <w:sz w:val="28"/>
          <w:szCs w:val="28"/>
        </w:rPr>
        <w:t xml:space="preserve">   13340760688</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lang w:val="en-US" w:eastAsia="zh-CN"/>
        </w:rPr>
        <w:t xml:space="preserve"> </w:t>
      </w:r>
      <w:r>
        <w:rPr>
          <w:rFonts w:hint="eastAsia" w:ascii="宋体" w:hAnsi="宋体" w:eastAsia="宋体" w:cs="宋体"/>
          <w:color w:val="000000" w:themeColor="text1"/>
          <w:kern w:val="0"/>
          <w:sz w:val="28"/>
          <w:szCs w:val="28"/>
          <w:lang w:eastAsia="zh-CN"/>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val="en-US" w:eastAsia="zh-CN"/>
        </w:rPr>
        <w:t xml:space="preserve">          </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val="en-US" w:eastAsia="zh-CN"/>
        </w:rPr>
        <w:t>18384056723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王发林</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18990815621</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何开国</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19908177833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李文春</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15892774693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何斌</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13890743397</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贾道高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15775813739</w:t>
      </w:r>
    </w:p>
    <w:p>
      <w:pPr>
        <w:pStyle w:val="25"/>
        <w:spacing w:line="360" w:lineRule="auto"/>
        <w:ind w:firstLine="560" w:firstLineChars="200"/>
        <w:rPr>
          <w:rFonts w:ascii="仿宋_GB2312" w:hAnsi="宋体" w:eastAsia="宋体" w:cs="宋体"/>
          <w:color w:val="000000" w:themeColor="text1"/>
          <w:kern w:val="0"/>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李子浩</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18113915125</w:t>
      </w:r>
    </w:p>
    <w:p>
      <w:pPr>
        <w:pStyle w:val="5"/>
        <w:rPr>
          <w:rFonts w:ascii="宋体" w:hAnsi="宋体" w:cs="宋体"/>
          <w:b/>
          <w:bCs/>
          <w:color w:val="000000" w:themeColor="text1"/>
        </w:rPr>
      </w:pPr>
      <w:bookmarkStart w:id="210" w:name="_Toc6821"/>
      <w:r>
        <w:rPr>
          <w:rFonts w:hint="eastAsia" w:ascii="宋体" w:hAnsi="宋体" w:cs="宋体"/>
          <w:b/>
          <w:bCs/>
          <w:color w:val="000000" w:themeColor="text1"/>
        </w:rPr>
        <w:t>3.5.2抢险救援组职责</w:t>
      </w:r>
      <w:bookmarkEnd w:id="210"/>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根据预案规定的应急处理程序，协调各专业技术人员按专业范围具体实施应急处理，负责事故现场的救生、控险、排险等工作；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执行事故应急救援指挥部指令，及时报告事故处置情况；</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落实配备抢险救灾所需的装置设施、物资及个体防护设备；</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负责抢救遇险人员；</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负责排险、控险等现场救援工作；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负责事故现场转移物资；</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负责泄漏现场处置工作；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负责事故后现场的消洗清理工作。</w:t>
      </w:r>
    </w:p>
    <w:p>
      <w:pPr>
        <w:pStyle w:val="4"/>
        <w:ind w:firstLine="281" w:firstLineChars="100"/>
        <w:rPr>
          <w:rFonts w:ascii="宋体" w:hAnsi="宋体" w:eastAsia="宋体" w:cs="宋体"/>
          <w:color w:val="000000" w:themeColor="text1"/>
          <w:sz w:val="28"/>
          <w:szCs w:val="28"/>
        </w:rPr>
      </w:pPr>
      <w:bookmarkStart w:id="211" w:name="_Toc31243"/>
      <w:bookmarkStart w:id="212" w:name="_Toc30801"/>
      <w:bookmarkStart w:id="213" w:name="_Toc24240"/>
      <w:bookmarkStart w:id="214" w:name="_Toc16113"/>
      <w:r>
        <w:rPr>
          <w:rFonts w:hint="eastAsia" w:ascii="宋体" w:hAnsi="宋体" w:eastAsia="宋体" w:cs="宋体"/>
          <w:color w:val="000000" w:themeColor="text1"/>
          <w:sz w:val="28"/>
          <w:szCs w:val="28"/>
        </w:rPr>
        <w:t>3.6疏散警戒组</w:t>
      </w:r>
      <w:bookmarkEnd w:id="211"/>
      <w:bookmarkEnd w:id="212"/>
      <w:bookmarkEnd w:id="213"/>
      <w:bookmarkEnd w:id="214"/>
    </w:p>
    <w:p>
      <w:pPr>
        <w:pStyle w:val="5"/>
        <w:rPr>
          <w:rFonts w:ascii="宋体" w:hAnsi="宋体" w:cs="宋体"/>
          <w:b/>
          <w:bCs/>
          <w:color w:val="000000" w:themeColor="text1"/>
        </w:rPr>
      </w:pPr>
      <w:bookmarkStart w:id="215" w:name="_Toc27694"/>
      <w:r>
        <w:rPr>
          <w:rFonts w:hint="eastAsia" w:ascii="宋体" w:hAnsi="宋体" w:cs="宋体"/>
          <w:b/>
          <w:bCs/>
          <w:color w:val="000000" w:themeColor="text1"/>
        </w:rPr>
        <w:t>3.6.1疏散警戒组成员</w:t>
      </w:r>
      <w:bookmarkEnd w:id="215"/>
    </w:p>
    <w:p>
      <w:pPr>
        <w:spacing w:line="360" w:lineRule="auto"/>
        <w:ind w:firstLine="560" w:firstLineChars="200"/>
        <w:rPr>
          <w:rFonts w:hint="default" w:ascii="宋体" w:hAnsi="宋体" w:eastAsia="宋体" w:cs="宋体"/>
          <w:color w:val="000000" w:themeColor="text1"/>
          <w:kern w:val="0"/>
          <w:sz w:val="28"/>
          <w:szCs w:val="28"/>
          <w:lang w:val="en-US" w:eastAsia="zh-CN"/>
        </w:rPr>
      </w:pPr>
      <w:bookmarkStart w:id="216" w:name="_Toc9671"/>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eastAsia="zh-CN"/>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项目部经理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val="en-US" w:eastAsia="zh-CN"/>
        </w:rPr>
        <w:t>18384056723</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李应福</w:t>
      </w:r>
      <w:r>
        <w:rPr>
          <w:rFonts w:hint="eastAsia" w:ascii="宋体" w:hAnsi="宋体" w:eastAsia="宋体" w:cs="宋体"/>
          <w:color w:val="0000FF"/>
          <w:kern w:val="0"/>
          <w:sz w:val="28"/>
          <w:szCs w:val="28"/>
        </w:rPr>
        <w:tab/>
      </w:r>
      <w:r>
        <w:rPr>
          <w:rFonts w:hint="eastAsia" w:ascii="宋体" w:hAnsi="宋体" w:eastAsia="宋体" w:cs="宋体"/>
          <w:color w:val="0000FF"/>
          <w:kern w:val="0"/>
          <w:sz w:val="28"/>
          <w:szCs w:val="28"/>
        </w:rPr>
        <w:t>副经理</w:t>
      </w:r>
      <w:r>
        <w:rPr>
          <w:rFonts w:hint="eastAsia" w:ascii="宋体" w:hAnsi="宋体" w:eastAsia="宋体" w:cs="宋体"/>
          <w:color w:val="0000FF"/>
          <w:kern w:val="0"/>
          <w:sz w:val="28"/>
          <w:szCs w:val="28"/>
        </w:rPr>
        <w:tab/>
      </w:r>
      <w:r>
        <w:rPr>
          <w:rFonts w:hint="eastAsia" w:ascii="宋体" w:hAnsi="宋体" w:eastAsia="宋体" w:cs="宋体"/>
          <w:color w:val="000000" w:themeColor="text1"/>
          <w:kern w:val="0"/>
          <w:sz w:val="28"/>
          <w:szCs w:val="28"/>
        </w:rPr>
        <w:t>18227374215</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赵清平</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护卫班长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18227324196</w:t>
      </w:r>
    </w:p>
    <w:p>
      <w:pPr>
        <w:pStyle w:val="5"/>
        <w:rPr>
          <w:rFonts w:ascii="宋体" w:hAnsi="宋体" w:cs="宋体"/>
          <w:b/>
          <w:bCs/>
          <w:color w:val="000000" w:themeColor="text1"/>
        </w:rPr>
      </w:pPr>
      <w:r>
        <w:rPr>
          <w:rFonts w:hint="eastAsia" w:ascii="宋体" w:hAnsi="宋体" w:cs="宋体"/>
          <w:b/>
          <w:bCs/>
          <w:color w:val="000000" w:themeColor="text1"/>
        </w:rPr>
        <w:t>3.6.2疏散警戒组职责</w:t>
      </w:r>
      <w:bookmarkEnd w:id="216"/>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执行事故应急救援指挥部的指令；</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负责事故现场的警戒和治安保卫工作，划出警戒区域；</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负责人员疏散，清点疏散人数，统计伤亡人数；</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 xml:space="preserve">负责维持事故现场秩序； </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保护事故现场；</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保障救援现场道路交通畅通无阻；</w:t>
      </w:r>
    </w:p>
    <w:p>
      <w:pPr>
        <w:spacing w:line="360" w:lineRule="auto"/>
        <w:ind w:firstLine="560" w:firstLineChars="200"/>
        <w:rPr>
          <w:color w:val="000000" w:themeColor="text1"/>
        </w:rPr>
      </w:pPr>
      <w:r>
        <w:rPr>
          <w:rFonts w:hint="eastAsia" w:ascii="宋体" w:hAnsi="宋体" w:eastAsia="宋体" w:cs="宋体"/>
          <w:color w:val="000000" w:themeColor="text1"/>
          <w:kern w:val="0"/>
          <w:sz w:val="28"/>
          <w:szCs w:val="28"/>
        </w:rPr>
        <w:t>（7）负责引导消防车、救护车、外援抢险车辆进入公司。</w:t>
      </w:r>
    </w:p>
    <w:p>
      <w:pPr>
        <w:pStyle w:val="4"/>
        <w:rPr>
          <w:rFonts w:ascii="楷体" w:hAnsi="楷体" w:eastAsia="楷体" w:cs="楷体"/>
          <w:color w:val="000000" w:themeColor="text1"/>
          <w:sz w:val="28"/>
          <w:szCs w:val="28"/>
        </w:rPr>
      </w:pPr>
      <w:bookmarkStart w:id="217" w:name="_Toc17891"/>
      <w:bookmarkStart w:id="218" w:name="_Toc17917"/>
      <w:bookmarkStart w:id="219" w:name="_Toc18537"/>
      <w:r>
        <w:rPr>
          <w:rFonts w:hint="eastAsia" w:ascii="楷体" w:hAnsi="楷体" w:eastAsia="楷体" w:cs="楷体"/>
          <w:color w:val="000000" w:themeColor="text1"/>
          <w:sz w:val="28"/>
          <w:szCs w:val="28"/>
        </w:rPr>
        <w:t>3.7报警联络组</w:t>
      </w:r>
      <w:bookmarkEnd w:id="217"/>
      <w:bookmarkEnd w:id="218"/>
      <w:bookmarkEnd w:id="219"/>
    </w:p>
    <w:p>
      <w:pPr>
        <w:pStyle w:val="5"/>
        <w:rPr>
          <w:rFonts w:ascii="宋体" w:hAnsi="宋体" w:cs="宋体"/>
          <w:b/>
          <w:bCs/>
          <w:color w:val="000000" w:themeColor="text1"/>
        </w:rPr>
      </w:pPr>
      <w:bookmarkStart w:id="220" w:name="_Toc24789"/>
      <w:r>
        <w:rPr>
          <w:rFonts w:hint="eastAsia" w:ascii="宋体" w:hAnsi="宋体" w:cs="宋体"/>
          <w:b/>
          <w:bCs/>
          <w:color w:val="000000" w:themeColor="text1"/>
        </w:rPr>
        <w:t>3.7.1报警联络组成员</w:t>
      </w:r>
      <w:bookmarkEnd w:id="220"/>
    </w:p>
    <w:p>
      <w:pPr>
        <w:pStyle w:val="5"/>
        <w:rPr>
          <w:rFonts w:ascii="宋体" w:hAnsi="宋体" w:cs="宋体"/>
          <w:color w:val="000000" w:themeColor="text1"/>
          <w:kern w:val="0"/>
          <w:szCs w:val="28"/>
        </w:rPr>
      </w:pPr>
      <w:bookmarkStart w:id="221" w:name="_Toc26068"/>
      <w:r>
        <w:rPr>
          <w:rFonts w:hint="eastAsia" w:ascii="宋体" w:hAnsi="宋体" w:cs="宋体"/>
          <w:color w:val="000000" w:themeColor="text1"/>
          <w:kern w:val="0"/>
          <w:szCs w:val="28"/>
        </w:rPr>
        <w:t>组长</w:t>
      </w:r>
      <w:r>
        <w:rPr>
          <w:rFonts w:hint="eastAsia" w:ascii="宋体" w:hAnsi="宋体" w:cs="宋体"/>
          <w:color w:val="000000" w:themeColor="text1"/>
          <w:kern w:val="0"/>
          <w:szCs w:val="28"/>
        </w:rPr>
        <w:tab/>
      </w:r>
      <w:r>
        <w:rPr>
          <w:rFonts w:hint="eastAsia" w:ascii="宋体" w:hAnsi="宋体" w:cs="宋体"/>
          <w:color w:val="000000" w:themeColor="text1"/>
          <w:kern w:val="0"/>
          <w:szCs w:val="28"/>
        </w:rPr>
        <w:t>贾小琼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综合办主任</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17713836558</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郑琼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 xml:space="preserve">   内勤     </w:t>
      </w:r>
      <w:r>
        <w:rPr>
          <w:rFonts w:hint="eastAsia" w:ascii="宋体" w:hAnsi="宋体" w:cs="宋体"/>
          <w:color w:val="000000" w:themeColor="text1"/>
          <w:kern w:val="0"/>
          <w:szCs w:val="28"/>
        </w:rPr>
        <w:tab/>
      </w:r>
      <w:r>
        <w:rPr>
          <w:rFonts w:hint="eastAsia" w:ascii="宋体" w:hAnsi="宋体" w:cs="宋体"/>
          <w:color w:val="000000" w:themeColor="text1"/>
          <w:kern w:val="0"/>
          <w:szCs w:val="28"/>
        </w:rPr>
        <w:t>15908372818</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陈丽</w:t>
      </w:r>
      <w:r>
        <w:rPr>
          <w:rFonts w:hint="eastAsia" w:ascii="宋体" w:hAnsi="宋体" w:cs="宋体"/>
          <w:color w:val="000000" w:themeColor="text1"/>
          <w:kern w:val="0"/>
          <w:szCs w:val="28"/>
        </w:rPr>
        <w:tab/>
      </w:r>
      <w:r>
        <w:rPr>
          <w:rFonts w:hint="eastAsia" w:ascii="宋体" w:hAnsi="宋体" w:cs="宋体"/>
          <w:color w:val="000000" w:themeColor="text1"/>
          <w:kern w:val="0"/>
          <w:szCs w:val="28"/>
        </w:rPr>
        <w:t>内勤</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17726332339</w:t>
      </w:r>
    </w:p>
    <w:p>
      <w:pPr>
        <w:pStyle w:val="5"/>
        <w:rPr>
          <w:rFonts w:hint="default"/>
          <w:lang w:val="en-US" w:eastAsia="zh-CN"/>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lang w:eastAsia="zh-CN"/>
        </w:rPr>
        <w:t>蔡贞</w:t>
      </w:r>
      <w:r>
        <w:rPr>
          <w:rFonts w:hint="eastAsia" w:ascii="宋体" w:hAnsi="宋体" w:cs="宋体"/>
          <w:color w:val="000000" w:themeColor="text1"/>
          <w:kern w:val="0"/>
          <w:szCs w:val="28"/>
        </w:rPr>
        <w:tab/>
      </w:r>
      <w:r>
        <w:rPr>
          <w:rFonts w:hint="eastAsia" w:ascii="宋体" w:hAnsi="宋体" w:cs="宋体"/>
          <w:color w:val="000000" w:themeColor="text1"/>
          <w:kern w:val="0"/>
          <w:szCs w:val="28"/>
        </w:rPr>
        <w:t>项目部客服</w:t>
      </w:r>
      <w:r>
        <w:rPr>
          <w:rFonts w:hint="eastAsia" w:ascii="宋体" w:hAnsi="宋体" w:cs="宋体"/>
          <w:color w:val="000000" w:themeColor="text1"/>
          <w:kern w:val="0"/>
          <w:szCs w:val="28"/>
        </w:rPr>
        <w:tab/>
      </w:r>
      <w:r>
        <w:rPr>
          <w:rFonts w:hint="eastAsia" w:ascii="宋体" w:hAnsi="宋体" w:cs="宋体"/>
          <w:color w:val="000000" w:themeColor="text1"/>
          <w:kern w:val="0"/>
          <w:szCs w:val="28"/>
          <w:lang w:val="en-US" w:eastAsia="zh-CN"/>
        </w:rPr>
        <w:t>18990739670</w:t>
      </w:r>
    </w:p>
    <w:p>
      <w:pPr>
        <w:pStyle w:val="5"/>
        <w:rPr>
          <w:rFonts w:ascii="宋体" w:hAnsi="宋体" w:cs="宋体"/>
          <w:b/>
          <w:bCs/>
          <w:color w:val="000000" w:themeColor="text1"/>
        </w:rPr>
      </w:pPr>
      <w:r>
        <w:rPr>
          <w:rFonts w:hint="eastAsia" w:ascii="宋体" w:hAnsi="宋体" w:cs="宋体"/>
          <w:b/>
          <w:bCs/>
          <w:color w:val="000000" w:themeColor="text1"/>
        </w:rPr>
        <w:t>3.7.2报警联络组职责</w:t>
      </w:r>
      <w:bookmarkEnd w:id="221"/>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在紧急抢救的全过程中，负责内部与外部信息的联络沟通，并确保所有信息的及时性与准确性。</w:t>
      </w:r>
    </w:p>
    <w:p>
      <w:pPr>
        <w:pStyle w:val="4"/>
        <w:rPr>
          <w:rFonts w:ascii="楷体" w:hAnsi="楷体" w:eastAsia="楷体" w:cs="楷体"/>
          <w:color w:val="000000" w:themeColor="text1"/>
          <w:sz w:val="28"/>
          <w:szCs w:val="28"/>
        </w:rPr>
      </w:pPr>
      <w:bookmarkStart w:id="222" w:name="_Toc9237"/>
      <w:bookmarkStart w:id="223" w:name="_Toc12674"/>
      <w:bookmarkStart w:id="224" w:name="_Toc32336"/>
      <w:bookmarkStart w:id="225" w:name="_Toc31667"/>
      <w:r>
        <w:rPr>
          <w:rFonts w:hint="eastAsia" w:ascii="楷体" w:hAnsi="楷体" w:eastAsia="楷体" w:cs="楷体"/>
          <w:color w:val="000000" w:themeColor="text1"/>
          <w:sz w:val="28"/>
          <w:szCs w:val="28"/>
        </w:rPr>
        <w:t>3.8后勤保障组</w:t>
      </w:r>
      <w:bookmarkEnd w:id="222"/>
      <w:bookmarkEnd w:id="223"/>
      <w:bookmarkEnd w:id="224"/>
      <w:bookmarkEnd w:id="225"/>
    </w:p>
    <w:p>
      <w:pPr>
        <w:pStyle w:val="5"/>
        <w:rPr>
          <w:rFonts w:ascii="宋体" w:hAnsi="宋体" w:cs="宋体"/>
          <w:b/>
          <w:bCs/>
          <w:color w:val="000000" w:themeColor="text1"/>
        </w:rPr>
      </w:pPr>
      <w:bookmarkStart w:id="226" w:name="_Toc32435"/>
      <w:r>
        <w:rPr>
          <w:rFonts w:hint="eastAsia" w:ascii="宋体" w:hAnsi="宋体" w:cs="宋体"/>
          <w:b/>
          <w:bCs/>
          <w:color w:val="000000" w:themeColor="text1"/>
        </w:rPr>
        <w:t>3.8.1后勤保障组成员</w:t>
      </w:r>
      <w:bookmarkEnd w:id="226"/>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组长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雷秋实</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副总经理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15387628855</w:t>
      </w:r>
    </w:p>
    <w:p>
      <w:pPr>
        <w:spacing w:line="360" w:lineRule="auto"/>
        <w:ind w:firstLine="560" w:firstLineChars="200"/>
        <w:rPr>
          <w:rFonts w:hint="default" w:ascii="宋体" w:hAnsi="宋体" w:eastAsia="宋体" w:cs="宋体"/>
          <w:color w:val="000000" w:themeColor="text1"/>
          <w:kern w:val="0"/>
          <w:sz w:val="28"/>
          <w:szCs w:val="28"/>
          <w:lang w:val="en-US" w:eastAsia="zh-CN"/>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eastAsia="zh-CN"/>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项目部经理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val="en-US" w:eastAsia="zh-CN"/>
        </w:rPr>
        <w:t>18384056723</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梁军</w:t>
      </w:r>
      <w:r>
        <w:rPr>
          <w:rFonts w:hint="eastAsia" w:ascii="宋体" w:hAnsi="宋体" w:eastAsia="宋体" w:cs="宋体"/>
          <w:color w:val="000000" w:themeColor="text1"/>
          <w:kern w:val="0"/>
          <w:sz w:val="28"/>
          <w:szCs w:val="28"/>
          <w:lang w:val="en-US" w:eastAsia="zh-CN"/>
        </w:rPr>
        <w:t xml:space="preserve">   </w:t>
      </w:r>
      <w:r>
        <w:rPr>
          <w:rFonts w:hint="eastAsia" w:ascii="宋体" w:hAnsi="宋体" w:eastAsia="宋体" w:cs="宋体"/>
          <w:color w:val="000000" w:themeColor="text1"/>
          <w:kern w:val="0"/>
          <w:sz w:val="28"/>
          <w:szCs w:val="28"/>
        </w:rPr>
        <w:t>工程部主管     18090578512</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苟兴宇</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品质监察专员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18188396969</w:t>
      </w:r>
    </w:p>
    <w:p>
      <w:pPr>
        <w:pStyle w:val="5"/>
        <w:rPr>
          <w:rFonts w:ascii="宋体" w:hAnsi="宋体" w:cs="宋体"/>
          <w:b/>
          <w:bCs/>
          <w:color w:val="000000" w:themeColor="text1"/>
        </w:rPr>
      </w:pPr>
      <w:bookmarkStart w:id="227" w:name="_Toc20367"/>
      <w:r>
        <w:rPr>
          <w:rFonts w:hint="eastAsia" w:ascii="宋体" w:hAnsi="宋体" w:cs="宋体"/>
          <w:b/>
          <w:bCs/>
          <w:color w:val="000000" w:themeColor="text1"/>
        </w:rPr>
        <w:t>3.8.2后勤保障组职责</w:t>
      </w:r>
      <w:bookmarkEnd w:id="227"/>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执行事故应急救援指挥部的指令；</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负责受伤人员的救护工作；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负责接送受伤人员到医院急救；</w:t>
      </w:r>
    </w:p>
    <w:p>
      <w:pPr>
        <w:numPr>
          <w:ilvl w:val="0"/>
          <w:numId w:val="4"/>
        </w:num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负责抢险物资、设备设施、防护用品及抢险救灾人员食物及生活用品供应等后勤保障工作；</w:t>
      </w:r>
    </w:p>
    <w:p>
      <w:pPr>
        <w:numPr>
          <w:ilvl w:val="0"/>
          <w:numId w:val="4"/>
        </w:num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负责受灾人员安置及物资供应等工作；</w:t>
      </w:r>
    </w:p>
    <w:p>
      <w:pPr>
        <w:numPr>
          <w:ilvl w:val="0"/>
          <w:numId w:val="4"/>
        </w:num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负责抢险物资、设备设施、防护用品日常检查、补充、维护、保养工作。</w:t>
      </w:r>
    </w:p>
    <w:p>
      <w:pPr>
        <w:numPr>
          <w:ilvl w:val="0"/>
          <w:numId w:val="4"/>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负责现场人员救护，及时与医疗机构联系，拨打120，配合护送转移伤员。</w:t>
      </w:r>
    </w:p>
    <w:p>
      <w:pPr>
        <w:pStyle w:val="25"/>
        <w:ind w:left="420" w:leftChars="200" w:firstLine="0" w:firstLineChars="0"/>
        <w:rPr>
          <w:color w:val="000000" w:themeColor="text1"/>
        </w:rPr>
      </w:pPr>
    </w:p>
    <w:p>
      <w:pPr>
        <w:pStyle w:val="4"/>
        <w:rPr>
          <w:rFonts w:ascii="楷体" w:hAnsi="楷体" w:eastAsia="楷体" w:cs="楷体"/>
          <w:color w:val="000000" w:themeColor="text1"/>
          <w:sz w:val="28"/>
          <w:szCs w:val="28"/>
        </w:rPr>
      </w:pPr>
      <w:bookmarkStart w:id="228" w:name="_Toc32420"/>
      <w:bookmarkStart w:id="229" w:name="_Toc30892"/>
      <w:bookmarkStart w:id="230" w:name="_Toc10529"/>
      <w:bookmarkStart w:id="231" w:name="_Toc23195"/>
      <w:r>
        <w:rPr>
          <w:rFonts w:hint="eastAsia" w:ascii="楷体" w:hAnsi="楷体" w:eastAsia="楷体" w:cs="楷体"/>
          <w:color w:val="000000" w:themeColor="text1"/>
          <w:sz w:val="28"/>
          <w:szCs w:val="28"/>
        </w:rPr>
        <w:t>3.9事故调查善后组</w:t>
      </w:r>
      <w:bookmarkEnd w:id="228"/>
      <w:bookmarkEnd w:id="229"/>
      <w:bookmarkEnd w:id="230"/>
      <w:bookmarkEnd w:id="231"/>
    </w:p>
    <w:p>
      <w:pPr>
        <w:pStyle w:val="5"/>
        <w:rPr>
          <w:rFonts w:ascii="宋体" w:hAnsi="宋体" w:cs="宋体"/>
          <w:b/>
          <w:bCs/>
          <w:color w:val="000000" w:themeColor="text1"/>
        </w:rPr>
      </w:pPr>
      <w:bookmarkStart w:id="232" w:name="_Toc13101"/>
      <w:r>
        <w:rPr>
          <w:rFonts w:hint="eastAsia" w:ascii="宋体" w:hAnsi="宋体" w:cs="宋体"/>
          <w:b/>
          <w:bCs/>
          <w:color w:val="000000" w:themeColor="text1"/>
        </w:rPr>
        <w:t>3.9.1事故调查善后组</w:t>
      </w:r>
      <w:bookmarkEnd w:id="232"/>
    </w:p>
    <w:p>
      <w:pPr>
        <w:pStyle w:val="5"/>
        <w:rPr>
          <w:rFonts w:ascii="宋体" w:hAnsi="宋体" w:cs="宋体"/>
          <w:color w:val="000000" w:themeColor="text1"/>
          <w:kern w:val="0"/>
          <w:szCs w:val="28"/>
        </w:rPr>
      </w:pPr>
      <w:bookmarkStart w:id="233" w:name="_Toc7990"/>
      <w:r>
        <w:rPr>
          <w:rFonts w:hint="eastAsia" w:ascii="宋体" w:hAnsi="宋体" w:cs="宋体"/>
          <w:color w:val="000000" w:themeColor="text1"/>
          <w:kern w:val="0"/>
          <w:szCs w:val="28"/>
        </w:rPr>
        <w:t>组长</w:t>
      </w:r>
      <w:r>
        <w:rPr>
          <w:rFonts w:hint="eastAsia" w:ascii="宋体" w:hAnsi="宋体" w:cs="宋体"/>
          <w:color w:val="000000" w:themeColor="text1"/>
          <w:kern w:val="0"/>
          <w:szCs w:val="28"/>
        </w:rPr>
        <w:tab/>
      </w:r>
      <w:r>
        <w:rPr>
          <w:rFonts w:hint="eastAsia" w:ascii="宋体" w:hAnsi="宋体" w:cs="宋体"/>
          <w:color w:val="000000" w:themeColor="text1"/>
          <w:kern w:val="0"/>
          <w:szCs w:val="28"/>
        </w:rPr>
        <w:t>陈志平</w:t>
      </w:r>
      <w:r>
        <w:rPr>
          <w:rFonts w:hint="eastAsia" w:ascii="宋体" w:hAnsi="宋体" w:cs="宋体"/>
          <w:color w:val="000000" w:themeColor="text1"/>
          <w:kern w:val="0"/>
          <w:szCs w:val="28"/>
        </w:rPr>
        <w:tab/>
      </w:r>
      <w:r>
        <w:rPr>
          <w:rFonts w:hint="eastAsia" w:ascii="宋体" w:hAnsi="宋体" w:cs="宋体"/>
          <w:color w:val="000000" w:themeColor="text1"/>
          <w:kern w:val="0"/>
          <w:szCs w:val="28"/>
        </w:rPr>
        <w:t>总经理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18990736621</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雷秋实</w:t>
      </w:r>
      <w:r>
        <w:rPr>
          <w:rFonts w:hint="eastAsia" w:ascii="宋体" w:hAnsi="宋体" w:cs="宋体"/>
          <w:color w:val="000000" w:themeColor="text1"/>
          <w:kern w:val="0"/>
          <w:szCs w:val="28"/>
        </w:rPr>
        <w:tab/>
      </w:r>
      <w:r>
        <w:rPr>
          <w:rFonts w:hint="eastAsia" w:ascii="宋体" w:hAnsi="宋体" w:cs="宋体"/>
          <w:color w:val="000000" w:themeColor="text1"/>
          <w:kern w:val="0"/>
          <w:szCs w:val="28"/>
        </w:rPr>
        <w:t>副总经理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15387628855</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赵宁</w:t>
      </w:r>
      <w:r>
        <w:rPr>
          <w:rFonts w:hint="eastAsia" w:ascii="宋体" w:hAnsi="宋体" w:cs="宋体"/>
          <w:color w:val="000000" w:themeColor="text1"/>
          <w:kern w:val="0"/>
          <w:szCs w:val="28"/>
        </w:rPr>
        <w:tab/>
      </w:r>
      <w:r>
        <w:rPr>
          <w:rFonts w:hint="eastAsia" w:ascii="宋体" w:hAnsi="宋体" w:cs="宋体"/>
          <w:color w:val="000000" w:themeColor="text1"/>
          <w:kern w:val="0"/>
          <w:szCs w:val="28"/>
        </w:rPr>
        <w:t>工程部经理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13547586013</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  贾小琼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综合办主任</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17713836558</w:t>
      </w:r>
    </w:p>
    <w:p>
      <w:pPr>
        <w:pStyle w:val="5"/>
        <w:rPr>
          <w:rFonts w:hint="eastAsia"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袁廷春</w:t>
      </w:r>
      <w:r>
        <w:rPr>
          <w:rFonts w:hint="eastAsia" w:ascii="宋体" w:hAnsi="宋体" w:cs="宋体"/>
          <w:color w:val="000000" w:themeColor="text1"/>
          <w:kern w:val="0"/>
          <w:szCs w:val="28"/>
        </w:rPr>
        <w:tab/>
      </w:r>
      <w:r>
        <w:rPr>
          <w:rFonts w:hint="eastAsia" w:ascii="宋体" w:hAnsi="宋体" w:cs="宋体"/>
          <w:color w:val="000000" w:themeColor="text1"/>
          <w:kern w:val="0"/>
          <w:szCs w:val="28"/>
        </w:rPr>
        <w:t>项目部经理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18384056723</w:t>
      </w:r>
    </w:p>
    <w:p>
      <w:pPr>
        <w:pStyle w:val="5"/>
        <w:rPr>
          <w:rFonts w:ascii="宋体" w:hAnsi="宋体" w:cs="宋体"/>
          <w:b/>
          <w:bCs/>
          <w:color w:val="000000" w:themeColor="text1"/>
        </w:rPr>
      </w:pPr>
      <w:r>
        <w:rPr>
          <w:rFonts w:hint="eastAsia" w:ascii="宋体" w:hAnsi="宋体" w:cs="宋体"/>
          <w:b/>
          <w:bCs/>
          <w:color w:val="000000" w:themeColor="text1"/>
        </w:rPr>
        <w:t>3.9.2事故调查善后组职责</w:t>
      </w:r>
      <w:bookmarkEnd w:id="233"/>
    </w:p>
    <w:p>
      <w:pPr>
        <w:pStyle w:val="5"/>
        <w:spacing w:line="360" w:lineRule="auto"/>
        <w:ind w:left="0" w:leftChars="0" w:firstLine="560" w:firstLineChars="200"/>
        <w:rPr>
          <w:rFonts w:ascii="宋体" w:hAnsi="宋体" w:cs="宋体"/>
          <w:color w:val="000000" w:themeColor="text1"/>
          <w:kern w:val="0"/>
          <w:szCs w:val="28"/>
        </w:rPr>
      </w:pPr>
      <w:bookmarkStart w:id="234" w:name="_Toc25696"/>
      <w:bookmarkStart w:id="235" w:name="_Toc4417"/>
      <w:r>
        <w:rPr>
          <w:rFonts w:hint="eastAsia" w:ascii="宋体" w:hAnsi="宋体" w:cs="宋体"/>
          <w:color w:val="000000" w:themeColor="text1"/>
          <w:kern w:val="0"/>
          <w:szCs w:val="28"/>
        </w:rPr>
        <w:t>负责保护事故现场并取证，配合相关职能部门，对事故发生的原因进行分析、调查；事后将事故情况形成书面材料，并对事故提出处理意见或建议。</w:t>
      </w:r>
      <w:bookmarkEnd w:id="234"/>
      <w:bookmarkEnd w:id="235"/>
    </w:p>
    <w:p>
      <w:pPr>
        <w:spacing w:line="360" w:lineRule="auto"/>
        <w:ind w:firstLine="560" w:firstLineChars="200"/>
        <w:rPr>
          <w:rFonts w:ascii="宋体" w:hAnsi="宋体" w:eastAsia="宋体" w:cs="宋体"/>
          <w:color w:val="000000" w:themeColor="text1"/>
          <w:kern w:val="0"/>
          <w:sz w:val="28"/>
          <w:szCs w:val="28"/>
        </w:rPr>
      </w:pPr>
      <w:r>
        <w:rPr>
          <w:rFonts w:hint="eastAsia" w:ascii="仿宋_GB2312" w:hAnsi="宋体"/>
          <w:color w:val="000000" w:themeColor="text1"/>
          <w:sz w:val="28"/>
          <w:szCs w:val="28"/>
        </w:rPr>
        <w:t>负责灾后保险理赔工作；</w:t>
      </w:r>
      <w:r>
        <w:rPr>
          <w:rFonts w:hint="eastAsia" w:ascii="宋体" w:hAnsi="宋体" w:eastAsia="宋体" w:cs="宋体"/>
          <w:color w:val="000000" w:themeColor="text1"/>
          <w:kern w:val="0"/>
          <w:sz w:val="28"/>
          <w:szCs w:val="28"/>
        </w:rPr>
        <w:t>负责做好伤员住院期间临时护理工作；受伤人员的治疗及伤员家属的安抚工作；公司内部人员的思想稳定工作；积极做好接待及事后处理的准备工作。</w:t>
      </w:r>
    </w:p>
    <w:p>
      <w:pPr>
        <w:spacing w:line="360" w:lineRule="auto"/>
        <w:ind w:firstLine="560" w:firstLineChars="200"/>
        <w:rPr>
          <w:rFonts w:ascii="宋体" w:hAnsi="宋体" w:eastAsia="宋体" w:cs="宋体"/>
          <w:color w:val="000000" w:themeColor="text1"/>
          <w:kern w:val="0"/>
          <w:sz w:val="28"/>
          <w:szCs w:val="28"/>
          <w:u w:val="single"/>
        </w:rPr>
      </w:pPr>
      <w:r>
        <w:rPr>
          <w:rFonts w:hint="eastAsia" w:ascii="宋体" w:hAnsi="宋体" w:eastAsia="宋体" w:cs="宋体"/>
          <w:color w:val="000000" w:themeColor="text1"/>
          <w:kern w:val="0"/>
          <w:sz w:val="28"/>
          <w:szCs w:val="28"/>
          <w:u w:val="single"/>
        </w:rPr>
        <w:t>以上组织机构所有成员手机（电话）必须24小时开通，确保联络畅通。</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1200"/>
        <w:gridCol w:w="2347"/>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rFonts w:eastAsia="宋体"/>
                <w:b/>
                <w:bCs/>
                <w:sz w:val="28"/>
                <w:szCs w:val="28"/>
              </w:rPr>
            </w:pPr>
            <w:r>
              <w:rPr>
                <w:rFonts w:hint="eastAsia"/>
                <w:b/>
                <w:bCs/>
                <w:sz w:val="28"/>
                <w:szCs w:val="28"/>
              </w:rPr>
              <w:t>救援小组</w:t>
            </w:r>
          </w:p>
        </w:tc>
        <w:tc>
          <w:tcPr>
            <w:tcW w:w="1200" w:type="dxa"/>
          </w:tcPr>
          <w:p>
            <w:pPr>
              <w:rPr>
                <w:b/>
                <w:bCs/>
                <w:sz w:val="28"/>
                <w:szCs w:val="28"/>
              </w:rPr>
            </w:pPr>
            <w:r>
              <w:rPr>
                <w:rFonts w:hint="eastAsia"/>
                <w:b/>
                <w:bCs/>
                <w:sz w:val="28"/>
                <w:szCs w:val="28"/>
              </w:rPr>
              <w:t>姓名</w:t>
            </w:r>
          </w:p>
        </w:tc>
        <w:tc>
          <w:tcPr>
            <w:tcW w:w="2347" w:type="dxa"/>
          </w:tcPr>
          <w:p>
            <w:pPr>
              <w:jc w:val="center"/>
              <w:rPr>
                <w:rFonts w:eastAsia="宋体"/>
                <w:b/>
                <w:bCs/>
                <w:sz w:val="28"/>
                <w:szCs w:val="28"/>
              </w:rPr>
            </w:pPr>
            <w:r>
              <w:rPr>
                <w:rFonts w:hint="eastAsia"/>
                <w:b/>
                <w:bCs/>
                <w:sz w:val="28"/>
                <w:szCs w:val="28"/>
              </w:rPr>
              <w:t>职务</w:t>
            </w:r>
          </w:p>
        </w:tc>
        <w:tc>
          <w:tcPr>
            <w:tcW w:w="2200" w:type="dxa"/>
          </w:tcPr>
          <w:p>
            <w:pPr>
              <w:jc w:val="center"/>
              <w:rPr>
                <w:b/>
                <w:bCs/>
                <w:sz w:val="28"/>
                <w:szCs w:val="28"/>
              </w:rPr>
            </w:pPr>
            <w:r>
              <w:rPr>
                <w:rFonts w:hint="eastAsia"/>
                <w:b/>
                <w:bCs/>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总指挥：</w:t>
            </w:r>
          </w:p>
        </w:tc>
        <w:tc>
          <w:tcPr>
            <w:tcW w:w="1200" w:type="dxa"/>
          </w:tcPr>
          <w:p>
            <w:pPr>
              <w:rPr>
                <w:sz w:val="28"/>
                <w:szCs w:val="28"/>
              </w:rPr>
            </w:pPr>
            <w:r>
              <w:rPr>
                <w:rFonts w:hint="eastAsia"/>
                <w:sz w:val="28"/>
                <w:szCs w:val="28"/>
              </w:rPr>
              <w:t>陈志平</w:t>
            </w:r>
          </w:p>
        </w:tc>
        <w:tc>
          <w:tcPr>
            <w:tcW w:w="2347" w:type="dxa"/>
            <w:vAlign w:val="center"/>
          </w:tcPr>
          <w:p>
            <w:pPr>
              <w:jc w:val="center"/>
              <w:rPr>
                <w:rFonts w:ascii="宋体" w:hAnsi="宋体" w:eastAsia="宋体" w:cs="宋体"/>
                <w:sz w:val="24"/>
              </w:rPr>
            </w:pPr>
            <w:r>
              <w:rPr>
                <w:rFonts w:hint="eastAsia" w:ascii="宋体" w:hAnsi="宋体" w:cs="宋体"/>
                <w:sz w:val="24"/>
              </w:rPr>
              <w:t>总经理</w:t>
            </w:r>
          </w:p>
        </w:tc>
        <w:tc>
          <w:tcPr>
            <w:tcW w:w="2200"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副总指挥：</w:t>
            </w:r>
          </w:p>
        </w:tc>
        <w:tc>
          <w:tcPr>
            <w:tcW w:w="1200" w:type="dxa"/>
          </w:tcPr>
          <w:p>
            <w:pPr>
              <w:rPr>
                <w:rFonts w:hint="eastAsia" w:eastAsiaTheme="minorEastAsia"/>
                <w:sz w:val="28"/>
                <w:szCs w:val="28"/>
                <w:lang w:eastAsia="zh-CN"/>
              </w:rPr>
            </w:pPr>
            <w:r>
              <w:rPr>
                <w:rFonts w:hint="eastAsia"/>
                <w:sz w:val="28"/>
                <w:szCs w:val="28"/>
                <w:lang w:eastAsia="zh-CN"/>
              </w:rPr>
              <w:t>雷秋实</w:t>
            </w:r>
          </w:p>
        </w:tc>
        <w:tc>
          <w:tcPr>
            <w:tcW w:w="2347" w:type="dxa"/>
            <w:vAlign w:val="center"/>
          </w:tcPr>
          <w:p>
            <w:pPr>
              <w:jc w:val="center"/>
              <w:rPr>
                <w:rFonts w:ascii="宋体" w:hAnsi="宋体" w:eastAsia="宋体" w:cs="宋体"/>
                <w:sz w:val="24"/>
              </w:rPr>
            </w:pPr>
            <w:r>
              <w:rPr>
                <w:rFonts w:hint="eastAsia" w:ascii="宋体" w:hAnsi="宋体" w:cs="宋体"/>
                <w:sz w:val="24"/>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1、抢险救援组成员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组长 </w:t>
            </w:r>
          </w:p>
        </w:tc>
        <w:tc>
          <w:tcPr>
            <w:tcW w:w="1200" w:type="dxa"/>
          </w:tcPr>
          <w:p>
            <w:pPr>
              <w:rPr>
                <w:rFonts w:hint="eastAsia" w:eastAsiaTheme="minorEastAsia"/>
                <w:sz w:val="28"/>
                <w:szCs w:val="28"/>
                <w:lang w:eastAsia="zh-CN"/>
              </w:rPr>
            </w:pPr>
            <w:r>
              <w:rPr>
                <w:rFonts w:hint="eastAsia"/>
                <w:sz w:val="28"/>
                <w:szCs w:val="28"/>
                <w:lang w:eastAsia="zh-CN"/>
              </w:rPr>
              <w:t>蒋</w:t>
            </w:r>
            <w:r>
              <w:rPr>
                <w:rFonts w:hint="eastAsia"/>
                <w:sz w:val="28"/>
                <w:szCs w:val="28"/>
              </w:rPr>
              <w:t>智</w:t>
            </w:r>
            <w:r>
              <w:rPr>
                <w:rFonts w:hint="eastAsia"/>
                <w:sz w:val="28"/>
                <w:szCs w:val="28"/>
                <w:lang w:eastAsia="zh-CN"/>
              </w:rPr>
              <w:t>明</w:t>
            </w:r>
          </w:p>
        </w:tc>
        <w:tc>
          <w:tcPr>
            <w:tcW w:w="2347" w:type="dxa"/>
          </w:tcPr>
          <w:p>
            <w:pPr>
              <w:jc w:val="center"/>
              <w:rPr>
                <w:sz w:val="28"/>
                <w:szCs w:val="28"/>
              </w:rPr>
            </w:pPr>
            <w:r>
              <w:rPr>
                <w:rFonts w:hint="eastAsia"/>
                <w:sz w:val="28"/>
                <w:szCs w:val="28"/>
              </w:rPr>
              <w:t>应急队长</w:t>
            </w:r>
          </w:p>
        </w:tc>
        <w:tc>
          <w:tcPr>
            <w:tcW w:w="2200" w:type="dxa"/>
          </w:tcPr>
          <w:p>
            <w:pPr>
              <w:jc w:val="center"/>
              <w:rPr>
                <w:sz w:val="28"/>
                <w:szCs w:val="28"/>
              </w:rPr>
            </w:pPr>
            <w:r>
              <w:rPr>
                <w:rFonts w:hint="eastAsia"/>
                <w:sz w:val="28"/>
                <w:szCs w:val="28"/>
              </w:rPr>
              <w:t>13340760688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袁廷春</w:t>
            </w:r>
          </w:p>
        </w:tc>
        <w:tc>
          <w:tcPr>
            <w:tcW w:w="2347" w:type="dxa"/>
          </w:tcPr>
          <w:p>
            <w:pPr>
              <w:jc w:val="center"/>
              <w:rPr>
                <w:sz w:val="28"/>
                <w:szCs w:val="28"/>
              </w:rPr>
            </w:pPr>
          </w:p>
        </w:tc>
        <w:tc>
          <w:tcPr>
            <w:tcW w:w="2200" w:type="dxa"/>
          </w:tcPr>
          <w:p>
            <w:pPr>
              <w:jc w:val="center"/>
              <w:rPr>
                <w:rFonts w:hint="default" w:eastAsiaTheme="minorEastAsia"/>
                <w:sz w:val="28"/>
                <w:szCs w:val="28"/>
                <w:lang w:val="en-US" w:eastAsia="zh-CN"/>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王发林</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18990815621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何开国</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19908177833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李文春</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15892774693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何斌</w:t>
            </w:r>
            <w:r>
              <w:rPr>
                <w:rFonts w:hint="eastAsia"/>
                <w:sz w:val="28"/>
                <w:szCs w:val="28"/>
              </w:rPr>
              <w:tab/>
            </w:r>
          </w:p>
        </w:tc>
        <w:tc>
          <w:tcPr>
            <w:tcW w:w="2347" w:type="dxa"/>
          </w:tcPr>
          <w:p>
            <w:pPr>
              <w:jc w:val="center"/>
              <w:rPr>
                <w:sz w:val="28"/>
                <w:szCs w:val="28"/>
              </w:rPr>
            </w:pPr>
          </w:p>
        </w:tc>
        <w:tc>
          <w:tcPr>
            <w:tcW w:w="2200" w:type="dxa"/>
          </w:tcPr>
          <w:p>
            <w:pPr>
              <w:jc w:val="center"/>
              <w:rPr>
                <w:sz w:val="28"/>
                <w:szCs w:val="28"/>
              </w:rPr>
            </w:pPr>
            <w:r>
              <w:rPr>
                <w:rFonts w:hint="eastAsia"/>
                <w:sz w:val="28"/>
                <w:szCs w:val="28"/>
              </w:rPr>
              <w:t>13890743397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贾道高</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15775813739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李子浩</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18113915125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2、疏散警戒组成员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袁廷春</w:t>
            </w:r>
          </w:p>
        </w:tc>
        <w:tc>
          <w:tcPr>
            <w:tcW w:w="2347" w:type="dxa"/>
          </w:tcPr>
          <w:p>
            <w:pPr>
              <w:jc w:val="center"/>
              <w:rPr>
                <w:sz w:val="28"/>
                <w:szCs w:val="28"/>
              </w:rPr>
            </w:pPr>
            <w:r>
              <w:rPr>
                <w:rFonts w:hint="eastAsia"/>
                <w:sz w:val="28"/>
                <w:szCs w:val="28"/>
              </w:rPr>
              <w:t>项目部经理</w:t>
            </w:r>
          </w:p>
        </w:tc>
        <w:tc>
          <w:tcPr>
            <w:tcW w:w="2200" w:type="dxa"/>
          </w:tcPr>
          <w:p>
            <w:pPr>
              <w:jc w:val="center"/>
              <w:rPr>
                <w:rFonts w:hint="default" w:eastAsiaTheme="minorEastAsia"/>
                <w:sz w:val="28"/>
                <w:szCs w:val="28"/>
                <w:lang w:val="en-US" w:eastAsia="zh-CN"/>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李应福</w:t>
            </w:r>
          </w:p>
        </w:tc>
        <w:tc>
          <w:tcPr>
            <w:tcW w:w="2347" w:type="dxa"/>
          </w:tcPr>
          <w:p>
            <w:pPr>
              <w:jc w:val="center"/>
              <w:rPr>
                <w:sz w:val="28"/>
                <w:szCs w:val="28"/>
              </w:rPr>
            </w:pPr>
            <w:r>
              <w:rPr>
                <w:rFonts w:hint="eastAsia"/>
                <w:sz w:val="28"/>
                <w:szCs w:val="28"/>
              </w:rPr>
              <w:t>副经理</w:t>
            </w:r>
          </w:p>
        </w:tc>
        <w:tc>
          <w:tcPr>
            <w:tcW w:w="2200" w:type="dxa"/>
          </w:tcPr>
          <w:p>
            <w:pPr>
              <w:jc w:val="center"/>
              <w:rPr>
                <w:sz w:val="28"/>
                <w:szCs w:val="28"/>
              </w:rPr>
            </w:pPr>
            <w:r>
              <w:rPr>
                <w:rFonts w:hint="eastAsia"/>
                <w:sz w:val="28"/>
                <w:szCs w:val="28"/>
              </w:rPr>
              <w:t>18227374215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赵清平</w:t>
            </w:r>
          </w:p>
        </w:tc>
        <w:tc>
          <w:tcPr>
            <w:tcW w:w="2347" w:type="dxa"/>
          </w:tcPr>
          <w:p>
            <w:pPr>
              <w:jc w:val="center"/>
              <w:rPr>
                <w:sz w:val="28"/>
                <w:szCs w:val="28"/>
              </w:rPr>
            </w:pPr>
            <w:r>
              <w:rPr>
                <w:rFonts w:hint="eastAsia"/>
                <w:sz w:val="28"/>
                <w:szCs w:val="28"/>
              </w:rPr>
              <w:t>护卫班长</w:t>
            </w:r>
          </w:p>
        </w:tc>
        <w:tc>
          <w:tcPr>
            <w:tcW w:w="2200" w:type="dxa"/>
          </w:tcPr>
          <w:p>
            <w:pPr>
              <w:jc w:val="center"/>
              <w:rPr>
                <w:sz w:val="28"/>
                <w:szCs w:val="28"/>
              </w:rPr>
            </w:pPr>
            <w:r>
              <w:rPr>
                <w:rFonts w:hint="eastAsia"/>
                <w:sz w:val="28"/>
                <w:szCs w:val="28"/>
              </w:rPr>
              <w:t>18227324196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3、报警联络组成员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200"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郑琼</w:t>
            </w:r>
            <w:r>
              <w:rPr>
                <w:rFonts w:hint="eastAsia"/>
                <w:sz w:val="28"/>
                <w:szCs w:val="28"/>
              </w:rPr>
              <w:tab/>
            </w:r>
          </w:p>
        </w:tc>
        <w:tc>
          <w:tcPr>
            <w:tcW w:w="2347" w:type="dxa"/>
          </w:tcPr>
          <w:p>
            <w:pPr>
              <w:jc w:val="center"/>
              <w:rPr>
                <w:sz w:val="28"/>
                <w:szCs w:val="28"/>
              </w:rPr>
            </w:pPr>
            <w:r>
              <w:rPr>
                <w:rFonts w:hint="eastAsia"/>
                <w:sz w:val="28"/>
                <w:szCs w:val="28"/>
              </w:rPr>
              <w:t>内勤</w:t>
            </w:r>
          </w:p>
        </w:tc>
        <w:tc>
          <w:tcPr>
            <w:tcW w:w="2200" w:type="dxa"/>
          </w:tcPr>
          <w:p>
            <w:pPr>
              <w:jc w:val="center"/>
              <w:rPr>
                <w:sz w:val="28"/>
                <w:szCs w:val="28"/>
              </w:rPr>
            </w:pPr>
            <w:r>
              <w:rPr>
                <w:rFonts w:hint="eastAsia"/>
                <w:sz w:val="28"/>
                <w:szCs w:val="28"/>
              </w:rPr>
              <w:t>15908372818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陈丽</w:t>
            </w:r>
          </w:p>
        </w:tc>
        <w:tc>
          <w:tcPr>
            <w:tcW w:w="2347" w:type="dxa"/>
          </w:tcPr>
          <w:p>
            <w:pPr>
              <w:jc w:val="center"/>
              <w:rPr>
                <w:sz w:val="28"/>
                <w:szCs w:val="28"/>
              </w:rPr>
            </w:pPr>
            <w:r>
              <w:rPr>
                <w:rFonts w:hint="eastAsia"/>
                <w:sz w:val="28"/>
                <w:szCs w:val="28"/>
              </w:rPr>
              <w:t>内勤</w:t>
            </w:r>
          </w:p>
        </w:tc>
        <w:tc>
          <w:tcPr>
            <w:tcW w:w="2200" w:type="dxa"/>
          </w:tcPr>
          <w:p>
            <w:pPr>
              <w:jc w:val="center"/>
              <w:rPr>
                <w:sz w:val="28"/>
                <w:szCs w:val="28"/>
              </w:rPr>
            </w:pPr>
            <w:r>
              <w:rPr>
                <w:rFonts w:hint="eastAsia"/>
                <w:sz w:val="28"/>
                <w:szCs w:val="28"/>
              </w:rPr>
              <w:t>17726332339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蔡贞</w:t>
            </w:r>
          </w:p>
        </w:tc>
        <w:tc>
          <w:tcPr>
            <w:tcW w:w="2347" w:type="dxa"/>
          </w:tcPr>
          <w:p>
            <w:pPr>
              <w:jc w:val="center"/>
              <w:rPr>
                <w:sz w:val="28"/>
                <w:szCs w:val="28"/>
              </w:rPr>
            </w:pPr>
            <w:r>
              <w:rPr>
                <w:rFonts w:hint="eastAsia"/>
                <w:sz w:val="28"/>
                <w:szCs w:val="28"/>
              </w:rPr>
              <w:t>项目部客服</w:t>
            </w:r>
          </w:p>
        </w:tc>
        <w:tc>
          <w:tcPr>
            <w:tcW w:w="2200" w:type="dxa"/>
          </w:tcPr>
          <w:p>
            <w:pPr>
              <w:jc w:val="center"/>
              <w:rPr>
                <w:rFonts w:hint="default" w:eastAsiaTheme="minorEastAsia"/>
                <w:sz w:val="28"/>
                <w:szCs w:val="28"/>
                <w:lang w:val="en-US" w:eastAsia="zh-CN"/>
              </w:rPr>
            </w:pPr>
            <w:r>
              <w:rPr>
                <w:rFonts w:hint="eastAsia"/>
                <w:sz w:val="28"/>
                <w:szCs w:val="28"/>
                <w:lang w:val="en-US" w:eastAsia="zh-CN"/>
              </w:rPr>
              <w:t>18990739670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4、后勤保障组成员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200" w:type="dxa"/>
            <w:vAlign w:val="top"/>
          </w:tcPr>
          <w:p>
            <w:pPr>
              <w:jc w:val="center"/>
              <w:rPr>
                <w:sz w:val="28"/>
                <w:szCs w:val="28"/>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梁军</w:t>
            </w:r>
          </w:p>
        </w:tc>
        <w:tc>
          <w:tcPr>
            <w:tcW w:w="2347" w:type="dxa"/>
          </w:tcPr>
          <w:p>
            <w:pPr>
              <w:jc w:val="center"/>
              <w:rPr>
                <w:sz w:val="28"/>
                <w:szCs w:val="28"/>
              </w:rPr>
            </w:pPr>
            <w:r>
              <w:rPr>
                <w:rFonts w:hint="eastAsia"/>
                <w:sz w:val="28"/>
                <w:szCs w:val="28"/>
              </w:rPr>
              <w:t>工程部主管</w:t>
            </w:r>
          </w:p>
        </w:tc>
        <w:tc>
          <w:tcPr>
            <w:tcW w:w="2200" w:type="dxa"/>
          </w:tcPr>
          <w:p>
            <w:pPr>
              <w:jc w:val="center"/>
              <w:rPr>
                <w:sz w:val="28"/>
                <w:szCs w:val="28"/>
              </w:rPr>
            </w:pPr>
            <w:r>
              <w:rPr>
                <w:rFonts w:hint="eastAsia"/>
                <w:sz w:val="28"/>
                <w:szCs w:val="28"/>
              </w:rPr>
              <w:t>18090578512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苟兴宇</w:t>
            </w:r>
          </w:p>
        </w:tc>
        <w:tc>
          <w:tcPr>
            <w:tcW w:w="2347" w:type="dxa"/>
          </w:tcPr>
          <w:p>
            <w:pPr>
              <w:jc w:val="center"/>
              <w:rPr>
                <w:sz w:val="28"/>
                <w:szCs w:val="28"/>
              </w:rPr>
            </w:pPr>
            <w:r>
              <w:rPr>
                <w:rFonts w:hint="eastAsia"/>
                <w:sz w:val="28"/>
                <w:szCs w:val="28"/>
              </w:rPr>
              <w:t>品质监察专员</w:t>
            </w:r>
          </w:p>
        </w:tc>
        <w:tc>
          <w:tcPr>
            <w:tcW w:w="2200" w:type="dxa"/>
          </w:tcPr>
          <w:p>
            <w:pPr>
              <w:jc w:val="center"/>
              <w:rPr>
                <w:sz w:val="28"/>
                <w:szCs w:val="28"/>
              </w:rPr>
            </w:pPr>
            <w:r>
              <w:rPr>
                <w:rFonts w:hint="eastAsia"/>
                <w:sz w:val="28"/>
                <w:szCs w:val="28"/>
              </w:rPr>
              <w:t>18188396969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5、事故调查善后组</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陈志平</w:t>
            </w:r>
          </w:p>
        </w:tc>
        <w:tc>
          <w:tcPr>
            <w:tcW w:w="2347" w:type="dxa"/>
          </w:tcPr>
          <w:p>
            <w:pPr>
              <w:jc w:val="center"/>
              <w:rPr>
                <w:sz w:val="28"/>
                <w:szCs w:val="28"/>
              </w:rPr>
            </w:pPr>
            <w:r>
              <w:rPr>
                <w:rFonts w:hint="eastAsia"/>
                <w:sz w:val="28"/>
                <w:szCs w:val="28"/>
              </w:rPr>
              <w:t>总经理</w:t>
            </w:r>
          </w:p>
        </w:tc>
        <w:tc>
          <w:tcPr>
            <w:tcW w:w="2200"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赵宁</w:t>
            </w:r>
          </w:p>
        </w:tc>
        <w:tc>
          <w:tcPr>
            <w:tcW w:w="2347" w:type="dxa"/>
          </w:tcPr>
          <w:p>
            <w:pPr>
              <w:jc w:val="center"/>
              <w:rPr>
                <w:sz w:val="28"/>
                <w:szCs w:val="28"/>
              </w:rPr>
            </w:pPr>
            <w:r>
              <w:rPr>
                <w:rFonts w:hint="eastAsia"/>
                <w:sz w:val="28"/>
                <w:szCs w:val="28"/>
              </w:rPr>
              <w:t>工程部经理</w:t>
            </w:r>
          </w:p>
        </w:tc>
        <w:tc>
          <w:tcPr>
            <w:tcW w:w="2200" w:type="dxa"/>
          </w:tcPr>
          <w:p>
            <w:pPr>
              <w:jc w:val="center"/>
              <w:rPr>
                <w:sz w:val="28"/>
                <w:szCs w:val="28"/>
              </w:rPr>
            </w:pPr>
            <w:r>
              <w:rPr>
                <w:rFonts w:hint="eastAsia"/>
                <w:sz w:val="28"/>
                <w:szCs w:val="28"/>
              </w:rPr>
              <w:t>13547586013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200"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vAlign w:val="top"/>
          </w:tcPr>
          <w:p>
            <w:pPr>
              <w:rPr>
                <w:rFonts w:asciiTheme="minorHAnsi" w:hAnsiTheme="minorHAnsi" w:eastAsiaTheme="minorEastAsia" w:cstheme="minorBidi"/>
                <w:kern w:val="2"/>
                <w:sz w:val="28"/>
                <w:szCs w:val="28"/>
                <w:lang w:val="en-US" w:eastAsia="zh-CN" w:bidi="ar-SA"/>
              </w:rPr>
            </w:pPr>
            <w:r>
              <w:rPr>
                <w:rFonts w:hint="eastAsia"/>
                <w:sz w:val="28"/>
                <w:szCs w:val="28"/>
                <w:lang w:eastAsia="zh-CN"/>
              </w:rPr>
              <w:t>袁廷春</w:t>
            </w:r>
          </w:p>
        </w:tc>
        <w:tc>
          <w:tcPr>
            <w:tcW w:w="2347" w:type="dxa"/>
            <w:vAlign w:val="top"/>
          </w:tcPr>
          <w:p>
            <w:pPr>
              <w:jc w:val="center"/>
              <w:rPr>
                <w:rFonts w:asciiTheme="minorHAnsi" w:hAnsiTheme="minorHAnsi" w:eastAsiaTheme="minorEastAsia" w:cstheme="minorBidi"/>
                <w:kern w:val="2"/>
                <w:sz w:val="28"/>
                <w:szCs w:val="28"/>
                <w:lang w:val="en-US" w:eastAsia="zh-CN" w:bidi="ar-SA"/>
              </w:rPr>
            </w:pPr>
            <w:r>
              <w:rPr>
                <w:rFonts w:hint="eastAsia"/>
                <w:sz w:val="28"/>
                <w:szCs w:val="28"/>
              </w:rPr>
              <w:t>项目部经理</w:t>
            </w:r>
          </w:p>
        </w:tc>
        <w:tc>
          <w:tcPr>
            <w:tcW w:w="2200" w:type="dxa"/>
            <w:vAlign w:val="top"/>
          </w:tcPr>
          <w:p>
            <w:pPr>
              <w:jc w:val="center"/>
              <w:rPr>
                <w:rFonts w:asciiTheme="minorHAnsi" w:hAnsiTheme="minorHAnsi" w:eastAsiaTheme="minorEastAsia" w:cstheme="minorBidi"/>
                <w:kern w:val="2"/>
                <w:sz w:val="28"/>
                <w:szCs w:val="28"/>
                <w:lang w:val="en-US" w:eastAsia="zh-CN" w:bidi="ar-SA"/>
              </w:rPr>
            </w:pPr>
            <w:r>
              <w:rPr>
                <w:rFonts w:hint="eastAsia"/>
                <w:sz w:val="28"/>
                <w:szCs w:val="28"/>
                <w:lang w:val="en-US" w:eastAsia="zh-CN"/>
              </w:rPr>
              <w:t>18384056723</w:t>
            </w:r>
          </w:p>
        </w:tc>
      </w:tr>
    </w:tbl>
    <w:p>
      <w:pPr>
        <w:pStyle w:val="25"/>
        <w:ind w:firstLine="0" w:firstLineChars="0"/>
        <w:rPr>
          <w:color w:val="000000" w:themeColor="text1"/>
        </w:rPr>
      </w:pP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br w:type="page"/>
      </w:r>
    </w:p>
    <w:p>
      <w:pPr>
        <w:pStyle w:val="3"/>
        <w:spacing w:line="360" w:lineRule="auto"/>
        <w:jc w:val="center"/>
        <w:rPr>
          <w:rFonts w:ascii="黑体" w:hAnsi="黑体" w:eastAsia="黑体" w:cs="黑体"/>
          <w:color w:val="000000" w:themeColor="text1"/>
          <w:sz w:val="32"/>
          <w:szCs w:val="32"/>
        </w:rPr>
      </w:pPr>
      <w:bookmarkStart w:id="236" w:name="_Toc23193"/>
      <w:r>
        <w:rPr>
          <w:rFonts w:hint="eastAsia" w:ascii="黑体" w:hAnsi="黑体" w:eastAsia="黑体" w:cs="黑体"/>
          <w:color w:val="000000" w:themeColor="text1"/>
          <w:sz w:val="32"/>
          <w:szCs w:val="32"/>
        </w:rPr>
        <w:t xml:space="preserve">4 </w:t>
      </w:r>
      <w:bookmarkEnd w:id="180"/>
      <w:bookmarkEnd w:id="181"/>
      <w:bookmarkEnd w:id="182"/>
      <w:bookmarkEnd w:id="183"/>
      <w:bookmarkEnd w:id="184"/>
      <w:bookmarkEnd w:id="185"/>
      <w:bookmarkEnd w:id="186"/>
      <w:bookmarkEnd w:id="187"/>
      <w:bookmarkStart w:id="237" w:name="_Toc80"/>
      <w:bookmarkStart w:id="238" w:name="_Toc30733"/>
      <w:bookmarkStart w:id="239" w:name="_Toc25936"/>
      <w:bookmarkStart w:id="240" w:name="_Toc12932"/>
      <w:r>
        <w:rPr>
          <w:rFonts w:hint="eastAsia" w:ascii="黑体" w:hAnsi="黑体" w:eastAsia="黑体" w:cs="黑体"/>
          <w:color w:val="000000" w:themeColor="text1"/>
          <w:sz w:val="32"/>
          <w:szCs w:val="32"/>
        </w:rPr>
        <w:t>预警及信息报告</w:t>
      </w:r>
      <w:bookmarkEnd w:id="188"/>
      <w:bookmarkEnd w:id="189"/>
      <w:bookmarkEnd w:id="236"/>
    </w:p>
    <w:p>
      <w:pPr>
        <w:pStyle w:val="4"/>
        <w:spacing w:line="360" w:lineRule="auto"/>
        <w:rPr>
          <w:rFonts w:ascii="楷体" w:hAnsi="楷体" w:eastAsia="楷体" w:cs="楷体"/>
          <w:color w:val="000000" w:themeColor="text1"/>
          <w:sz w:val="28"/>
          <w:szCs w:val="28"/>
        </w:rPr>
      </w:pPr>
      <w:bookmarkStart w:id="241" w:name="_Toc30518"/>
      <w:bookmarkStart w:id="242" w:name="_Toc11925"/>
      <w:bookmarkStart w:id="243" w:name="_Toc9539"/>
      <w:bookmarkStart w:id="244" w:name="_Toc3437"/>
      <w:bookmarkStart w:id="245" w:name="_Toc12318"/>
      <w:bookmarkStart w:id="246" w:name="_Toc25859"/>
      <w:bookmarkStart w:id="247" w:name="_Toc30960"/>
      <w:bookmarkStart w:id="248" w:name="_Toc2307"/>
      <w:bookmarkStart w:id="249" w:name="_Toc28528"/>
      <w:bookmarkStart w:id="250" w:name="_Toc2727"/>
      <w:bookmarkStart w:id="251" w:name="_Toc6744"/>
      <w:r>
        <w:rPr>
          <w:rFonts w:hint="eastAsia" w:ascii="楷体" w:hAnsi="楷体" w:eastAsia="楷体" w:cs="楷体"/>
          <w:color w:val="000000" w:themeColor="text1"/>
          <w:sz w:val="28"/>
          <w:szCs w:val="28"/>
        </w:rPr>
        <w:t>4.1</w:t>
      </w:r>
      <w:bookmarkEnd w:id="237"/>
      <w:bookmarkEnd w:id="238"/>
      <w:bookmarkEnd w:id="239"/>
      <w:bookmarkEnd w:id="240"/>
      <w:bookmarkEnd w:id="241"/>
      <w:bookmarkEnd w:id="242"/>
      <w:bookmarkEnd w:id="243"/>
      <w:bookmarkEnd w:id="244"/>
      <w:bookmarkEnd w:id="245"/>
      <w:bookmarkEnd w:id="246"/>
      <w:bookmarkEnd w:id="247"/>
      <w:bookmarkEnd w:id="248"/>
      <w:r>
        <w:rPr>
          <w:rFonts w:hint="eastAsia" w:ascii="楷体" w:hAnsi="楷体" w:eastAsia="楷体" w:cs="楷体"/>
          <w:color w:val="000000" w:themeColor="text1"/>
          <w:sz w:val="28"/>
          <w:szCs w:val="28"/>
        </w:rPr>
        <w:t>预警</w:t>
      </w:r>
      <w:bookmarkEnd w:id="249"/>
      <w:bookmarkEnd w:id="250"/>
      <w:bookmarkEnd w:id="251"/>
    </w:p>
    <w:p>
      <w:pPr>
        <w:pStyle w:val="5"/>
        <w:spacing w:line="360" w:lineRule="auto"/>
        <w:ind w:left="0" w:leftChars="0" w:firstLine="562" w:firstLineChars="200"/>
        <w:rPr>
          <w:rFonts w:ascii="宋体" w:hAnsi="宋体" w:cs="宋体"/>
          <w:b/>
          <w:bCs/>
          <w:color w:val="000000" w:themeColor="text1"/>
        </w:rPr>
      </w:pPr>
      <w:bookmarkStart w:id="252" w:name="_Toc22842"/>
      <w:r>
        <w:rPr>
          <w:rFonts w:hint="eastAsia" w:ascii="宋体" w:hAnsi="宋体" w:cs="宋体"/>
          <w:b/>
          <w:bCs/>
          <w:color w:val="000000" w:themeColor="text1"/>
        </w:rPr>
        <w:t>4.1.1危险源监控及预警方式、方法</w:t>
      </w:r>
      <w:bookmarkEnd w:id="252"/>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建立危险源、危险场所（部位）安全监管制度，落实主体责任及对策措施。如地下停车场，每栋楼出入口，小区大门出入口安装摄像设备。</w:t>
      </w:r>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建立危险目标安全管理台账及档案体系；</w:t>
      </w:r>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各危险源、危险场所（部位）定期安全检查，极端气候（干旱、暴雨、雷击、高温、低温等）实施专项检查，查“三违”，查事故隐患，落实整改措施；如变压器，配电房（箱），配电箱等制订日常点检表，设专人巡检，作好巡检记录；</w:t>
      </w:r>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装置设施定期检查保养，保持良好的实用性；</w:t>
      </w:r>
    </w:p>
    <w:p>
      <w:pPr>
        <w:numPr>
          <w:ilvl w:val="0"/>
          <w:numId w:val="5"/>
        </w:numPr>
        <w:adjustRightInd w:val="0"/>
        <w:snapToGrid w:val="0"/>
        <w:spacing w:line="360" w:lineRule="auto"/>
        <w:ind w:left="420" w:leftChars="200"/>
        <w:jc w:val="left"/>
        <w:rPr>
          <w:rFonts w:ascii="仿宋" w:hAnsi="仿宋" w:eastAsia="仿宋" w:cs="仿宋"/>
          <w:color w:val="000000" w:themeColor="text1"/>
          <w:sz w:val="28"/>
          <w:szCs w:val="28"/>
        </w:rPr>
      </w:pPr>
      <w:r>
        <w:rPr>
          <w:rFonts w:hint="eastAsia" w:asciiTheme="minorEastAsia" w:hAnsiTheme="minorEastAsia" w:cstheme="minorEastAsia"/>
          <w:color w:val="000000" w:themeColor="text1"/>
          <w:sz w:val="28"/>
          <w:szCs w:val="28"/>
        </w:rPr>
        <w:t>做好交接班记录；</w:t>
      </w:r>
    </w:p>
    <w:p>
      <w:pPr>
        <w:pStyle w:val="5"/>
        <w:spacing w:line="360" w:lineRule="auto"/>
        <w:ind w:left="0" w:leftChars="0" w:firstLine="562" w:firstLineChars="200"/>
        <w:rPr>
          <w:rFonts w:ascii="宋体" w:hAnsi="宋体" w:cs="宋体"/>
          <w:b/>
          <w:bCs/>
          <w:color w:val="000000" w:themeColor="text1"/>
        </w:rPr>
      </w:pPr>
      <w:bookmarkStart w:id="253" w:name="_Toc28132"/>
      <w:r>
        <w:rPr>
          <w:rFonts w:hint="eastAsia" w:ascii="宋体" w:hAnsi="宋体" w:cs="宋体"/>
          <w:b/>
          <w:bCs/>
          <w:color w:val="000000" w:themeColor="text1"/>
        </w:rPr>
        <w:t>4.1.2预防措施</w:t>
      </w:r>
      <w:bookmarkEnd w:id="253"/>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保证安全设施的投入、维保及更换；</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危险场所（部位）设置安全警示标志标牌；比如安全出口标识牌，有电危险，有车出入等警示标牌。</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按照设备报废标准，及时报废达到使用年限的设备；</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选用合格设施，确保设备、管线的质量；</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正确使用与维护设备，严格按规程操作，超位移、超负荷生产，严格执行设备维护保养制度，认真做好润滑、巡检等工作，做到运转设备振动不超标，密封点无泄漏；</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定期检测建筑物防雷接地设施；</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用电设备设施安装漏电保护开关和PE接地；</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登高平台设置防护栏；</w:t>
      </w:r>
    </w:p>
    <w:p>
      <w:pPr>
        <w:numPr>
          <w:ilvl w:val="0"/>
          <w:numId w:val="6"/>
        </w:numPr>
        <w:adjustRightInd w:val="0"/>
        <w:snapToGrid w:val="0"/>
        <w:spacing w:line="360" w:lineRule="auto"/>
        <w:ind w:left="420" w:leftChars="200"/>
        <w:rPr>
          <w:rFonts w:ascii="仿宋" w:hAnsi="仿宋" w:cs="仿宋"/>
          <w:color w:val="000000" w:themeColor="text1"/>
          <w:sz w:val="28"/>
          <w:szCs w:val="28"/>
        </w:rPr>
      </w:pPr>
      <w:r>
        <w:rPr>
          <w:rFonts w:hint="eastAsia" w:asciiTheme="minorEastAsia" w:hAnsiTheme="minorEastAsia" w:cstheme="minorEastAsia"/>
          <w:color w:val="000000" w:themeColor="text1"/>
          <w:sz w:val="28"/>
          <w:szCs w:val="28"/>
        </w:rPr>
        <w:t>严格执行安全技术操作规程，对所属的设备定期巡检保养。</w:t>
      </w:r>
    </w:p>
    <w:p>
      <w:pPr>
        <w:pStyle w:val="5"/>
        <w:spacing w:line="360" w:lineRule="auto"/>
        <w:ind w:left="0" w:leftChars="0" w:firstLine="562" w:firstLineChars="200"/>
        <w:rPr>
          <w:rFonts w:ascii="宋体" w:hAnsi="宋体" w:cs="宋体"/>
          <w:b/>
          <w:bCs/>
          <w:color w:val="000000" w:themeColor="text1"/>
        </w:rPr>
      </w:pPr>
      <w:bookmarkStart w:id="254" w:name="_Toc6367"/>
      <w:r>
        <w:rPr>
          <w:rFonts w:hint="eastAsia" w:ascii="宋体" w:hAnsi="宋体" w:cs="宋体"/>
          <w:b/>
          <w:bCs/>
          <w:color w:val="000000" w:themeColor="text1"/>
        </w:rPr>
        <w:t>4.1.3预警条件</w:t>
      </w:r>
      <w:bookmarkEnd w:id="254"/>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rPr>
      </w:pPr>
      <w:r>
        <w:rPr>
          <w:rFonts w:hint="eastAsia" w:asciiTheme="minorEastAsia" w:hAnsiTheme="minorEastAsia" w:eastAsiaTheme="minorEastAsia" w:cstheme="minorEastAsia"/>
          <w:snapToGrid w:val="0"/>
          <w:color w:val="000000" w:themeColor="text1"/>
          <w:kern w:val="0"/>
          <w:sz w:val="28"/>
          <w:szCs w:val="28"/>
        </w:rPr>
        <w:t>存在人员伤亡事故的危险；</w:t>
      </w:r>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rPr>
      </w:pPr>
      <w:r>
        <w:rPr>
          <w:rFonts w:hint="eastAsia" w:asciiTheme="minorEastAsia" w:hAnsiTheme="minorEastAsia" w:eastAsiaTheme="minorEastAsia" w:cstheme="minorEastAsia"/>
          <w:snapToGrid w:val="0"/>
          <w:color w:val="000000" w:themeColor="text1"/>
          <w:kern w:val="0"/>
          <w:sz w:val="28"/>
          <w:szCs w:val="28"/>
        </w:rPr>
        <w:t>存在建筑装置损毁事故的危险；</w:t>
      </w:r>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rPr>
      </w:pPr>
      <w:r>
        <w:rPr>
          <w:rFonts w:hint="eastAsia" w:asciiTheme="minorEastAsia" w:hAnsiTheme="minorEastAsia" w:eastAsiaTheme="minorEastAsia" w:cstheme="minorEastAsia"/>
          <w:snapToGrid w:val="0"/>
          <w:color w:val="000000" w:themeColor="text1"/>
          <w:kern w:val="0"/>
          <w:sz w:val="28"/>
          <w:szCs w:val="28"/>
        </w:rPr>
        <w:t>存在环境污染事故的危险；</w:t>
      </w:r>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rPr>
      </w:pPr>
      <w:r>
        <w:rPr>
          <w:rFonts w:hint="eastAsia" w:asciiTheme="minorEastAsia" w:hAnsiTheme="minorEastAsia" w:eastAsiaTheme="minorEastAsia" w:cstheme="minorEastAsia"/>
          <w:snapToGrid w:val="0"/>
          <w:color w:val="000000" w:themeColor="text1"/>
          <w:kern w:val="0"/>
          <w:sz w:val="28"/>
          <w:szCs w:val="28"/>
        </w:rPr>
        <w:t>存在其他事故的危险。</w:t>
      </w:r>
    </w:p>
    <w:p>
      <w:pPr>
        <w:pStyle w:val="5"/>
        <w:spacing w:line="360" w:lineRule="auto"/>
        <w:ind w:left="0" w:leftChars="0" w:firstLine="562" w:firstLineChars="200"/>
        <w:rPr>
          <w:rFonts w:ascii="宋体" w:hAnsi="宋体" w:cs="宋体"/>
          <w:b/>
          <w:bCs/>
          <w:color w:val="000000" w:themeColor="text1"/>
        </w:rPr>
      </w:pPr>
      <w:bookmarkStart w:id="255" w:name="_Toc1589"/>
      <w:r>
        <w:rPr>
          <w:rFonts w:hint="eastAsia" w:ascii="宋体" w:hAnsi="宋体" w:cs="宋体"/>
          <w:b/>
          <w:bCs/>
          <w:color w:val="000000" w:themeColor="text1"/>
        </w:rPr>
        <w:t>4.1.4</w:t>
      </w:r>
      <w:bookmarkStart w:id="256" w:name="_Toc301471205"/>
      <w:bookmarkStart w:id="257" w:name="_Toc20910"/>
      <w:bookmarkStart w:id="258" w:name="_Toc297111449"/>
      <w:bookmarkStart w:id="259" w:name="_Toc373506216"/>
      <w:r>
        <w:rPr>
          <w:rFonts w:hint="eastAsia" w:ascii="宋体" w:hAnsi="宋体" w:cs="宋体"/>
          <w:b/>
          <w:bCs/>
          <w:color w:val="000000" w:themeColor="text1"/>
        </w:rPr>
        <w:t>预警启动程序</w:t>
      </w:r>
      <w:bookmarkEnd w:id="255"/>
      <w:bookmarkEnd w:id="256"/>
      <w:bookmarkEnd w:id="257"/>
      <w:bookmarkEnd w:id="258"/>
      <w:bookmarkEnd w:id="259"/>
    </w:p>
    <w:p>
      <w:pPr>
        <w:numPr>
          <w:ilvl w:val="0"/>
          <w:numId w:val="8"/>
        </w:numPr>
        <w:adjustRightInd w:val="0"/>
        <w:snapToGrid w:val="0"/>
        <w:spacing w:line="360" w:lineRule="auto"/>
        <w:ind w:left="420" w:leftChars="200"/>
        <w:rPr>
          <w:rFonts w:asciiTheme="minorEastAsia" w:hAnsiTheme="minorEastAsia" w:cstheme="minorEastAsia"/>
          <w:color w:val="000000" w:themeColor="text1"/>
          <w:kern w:val="0"/>
          <w:sz w:val="28"/>
          <w:szCs w:val="28"/>
        </w:rPr>
      </w:pPr>
      <w:r>
        <w:rPr>
          <w:rFonts w:hint="eastAsia" w:asciiTheme="minorEastAsia" w:hAnsiTheme="minorEastAsia" w:cstheme="minorEastAsia"/>
          <w:color w:val="000000" w:themeColor="text1"/>
          <w:kern w:val="0"/>
          <w:sz w:val="28"/>
          <w:szCs w:val="28"/>
        </w:rPr>
        <w:t>现场一旦出现事故苗头或预兆，或即将出现事故，则马上启动二级预警；</w:t>
      </w:r>
    </w:p>
    <w:p>
      <w:pPr>
        <w:numPr>
          <w:ilvl w:val="0"/>
          <w:numId w:val="8"/>
        </w:numPr>
        <w:adjustRightInd w:val="0"/>
        <w:snapToGrid w:val="0"/>
        <w:spacing w:line="360" w:lineRule="auto"/>
        <w:ind w:left="420" w:leftChars="200"/>
        <w:rPr>
          <w:rFonts w:asciiTheme="minorEastAsia" w:hAnsiTheme="minorEastAsia" w:cstheme="minorEastAsia"/>
          <w:color w:val="000000" w:themeColor="text1"/>
          <w:kern w:val="0"/>
          <w:sz w:val="28"/>
          <w:szCs w:val="28"/>
        </w:rPr>
      </w:pPr>
      <w:r>
        <w:rPr>
          <w:rFonts w:hint="eastAsia" w:asciiTheme="minorEastAsia" w:hAnsiTheme="minorEastAsia" w:cstheme="minorEastAsia"/>
          <w:color w:val="000000" w:themeColor="text1"/>
          <w:kern w:val="0"/>
          <w:sz w:val="28"/>
          <w:szCs w:val="28"/>
        </w:rPr>
        <w:t>一旦启动二级预警，应急指挥部应当立即派人赶赴现场，了解事故情况，及时向应急指挥部报告情况，启动一级预警的准备；</w:t>
      </w:r>
    </w:p>
    <w:p>
      <w:pPr>
        <w:numPr>
          <w:ilvl w:val="0"/>
          <w:numId w:val="8"/>
        </w:numPr>
        <w:adjustRightInd w:val="0"/>
        <w:snapToGrid w:val="0"/>
        <w:spacing w:line="360" w:lineRule="auto"/>
        <w:ind w:left="420" w:leftChars="200"/>
        <w:rPr>
          <w:rFonts w:asciiTheme="minorEastAsia" w:hAnsiTheme="minorEastAsia" w:cstheme="minorEastAsia"/>
          <w:color w:val="000000" w:themeColor="text1"/>
          <w:kern w:val="0"/>
          <w:sz w:val="28"/>
          <w:szCs w:val="28"/>
        </w:rPr>
      </w:pPr>
      <w:r>
        <w:rPr>
          <w:rFonts w:hint="eastAsia" w:asciiTheme="minorEastAsia" w:hAnsiTheme="minorEastAsia" w:cstheme="minorEastAsia"/>
          <w:color w:val="000000" w:themeColor="text1"/>
          <w:kern w:val="0"/>
          <w:sz w:val="28"/>
          <w:szCs w:val="28"/>
        </w:rPr>
        <w:t>一旦启动一级预警，应急指挥部应将事故情况上报相关部门。</w:t>
      </w:r>
    </w:p>
    <w:p>
      <w:pPr>
        <w:pStyle w:val="5"/>
        <w:spacing w:line="360" w:lineRule="auto"/>
        <w:ind w:left="0" w:leftChars="0" w:firstLine="562" w:firstLineChars="200"/>
        <w:rPr>
          <w:rFonts w:ascii="宋体" w:hAnsi="宋体" w:cs="宋体"/>
          <w:b/>
          <w:bCs/>
          <w:color w:val="000000" w:themeColor="text1"/>
        </w:rPr>
      </w:pPr>
      <w:bookmarkStart w:id="260" w:name="_Toc301471206"/>
      <w:bookmarkStart w:id="261" w:name="_Toc373506217"/>
      <w:bookmarkStart w:id="262" w:name="_Toc297111450"/>
      <w:bookmarkStart w:id="263" w:name="_Toc14288"/>
      <w:bookmarkStart w:id="264" w:name="_Toc23483"/>
      <w:r>
        <w:rPr>
          <w:rFonts w:hint="eastAsia" w:ascii="宋体" w:hAnsi="宋体" w:cs="宋体"/>
          <w:b/>
          <w:bCs/>
          <w:color w:val="000000" w:themeColor="text1"/>
        </w:rPr>
        <w:t>4.1.5预警发布</w:t>
      </w:r>
      <w:bookmarkEnd w:id="260"/>
      <w:bookmarkEnd w:id="261"/>
      <w:bookmarkEnd w:id="262"/>
      <w:bookmarkEnd w:id="263"/>
      <w:bookmarkEnd w:id="264"/>
    </w:p>
    <w:p>
      <w:pPr>
        <w:numPr>
          <w:ilvl w:val="0"/>
          <w:numId w:val="9"/>
        </w:numPr>
        <w:adjustRightInd w:val="0"/>
        <w:snapToGrid w:val="0"/>
        <w:spacing w:line="360" w:lineRule="auto"/>
        <w:ind w:left="420" w:leftChars="200"/>
        <w:rPr>
          <w:rFonts w:asciiTheme="minorEastAsia" w:hAnsiTheme="minorEastAsia" w:cstheme="minorEastAsia"/>
          <w:color w:val="000000" w:themeColor="text1"/>
          <w:kern w:val="0"/>
          <w:sz w:val="28"/>
          <w:szCs w:val="28"/>
        </w:rPr>
      </w:pPr>
      <w:r>
        <w:rPr>
          <w:rFonts w:hint="eastAsia" w:asciiTheme="minorEastAsia" w:hAnsiTheme="minorEastAsia" w:cstheme="minorEastAsia"/>
          <w:color w:val="000000" w:themeColor="text1"/>
          <w:kern w:val="0"/>
          <w:sz w:val="28"/>
          <w:szCs w:val="28"/>
        </w:rPr>
        <w:t>二级预警由公司副总指挥发布；</w:t>
      </w:r>
    </w:p>
    <w:p>
      <w:pPr>
        <w:numPr>
          <w:ilvl w:val="0"/>
          <w:numId w:val="9"/>
        </w:numPr>
        <w:adjustRightInd w:val="0"/>
        <w:snapToGrid w:val="0"/>
        <w:spacing w:line="360" w:lineRule="auto"/>
        <w:ind w:left="420" w:leftChars="200"/>
        <w:rPr>
          <w:rFonts w:asciiTheme="minorEastAsia" w:hAnsiTheme="minorEastAsia" w:cstheme="minorEastAsia"/>
          <w:color w:val="000000" w:themeColor="text1"/>
          <w:kern w:val="0"/>
          <w:sz w:val="28"/>
          <w:szCs w:val="28"/>
        </w:rPr>
      </w:pPr>
      <w:r>
        <w:rPr>
          <w:rFonts w:hint="eastAsia" w:asciiTheme="minorEastAsia" w:hAnsiTheme="minorEastAsia" w:cstheme="minorEastAsia"/>
          <w:color w:val="000000" w:themeColor="text1"/>
          <w:kern w:val="0"/>
          <w:sz w:val="28"/>
          <w:szCs w:val="28"/>
        </w:rPr>
        <w:t>一级预警由</w:t>
      </w:r>
      <w:r>
        <w:rPr>
          <w:rFonts w:hint="eastAsia" w:ascii="仿宋_GB2312" w:hAnsi="宋体"/>
          <w:color w:val="000000" w:themeColor="text1"/>
          <w:sz w:val="28"/>
          <w:szCs w:val="28"/>
        </w:rPr>
        <w:t>公司</w:t>
      </w:r>
      <w:r>
        <w:rPr>
          <w:rFonts w:hint="eastAsia" w:asciiTheme="minorEastAsia" w:hAnsiTheme="minorEastAsia" w:cstheme="minorEastAsia"/>
          <w:color w:val="000000" w:themeColor="text1"/>
          <w:kern w:val="0"/>
          <w:sz w:val="28"/>
          <w:szCs w:val="28"/>
        </w:rPr>
        <w:t>总指挥对外发布。</w:t>
      </w:r>
    </w:p>
    <w:p>
      <w:pPr>
        <w:numPr>
          <w:ilvl w:val="0"/>
          <w:numId w:val="9"/>
        </w:numPr>
        <w:adjustRightInd w:val="0"/>
        <w:snapToGrid w:val="0"/>
        <w:spacing w:line="360" w:lineRule="auto"/>
        <w:ind w:left="420" w:leftChars="200"/>
        <w:rPr>
          <w:rFonts w:asciiTheme="minorEastAsia" w:hAnsiTheme="minorEastAsia" w:cstheme="minorEastAsia"/>
          <w:color w:val="000000" w:themeColor="text1"/>
          <w:kern w:val="0"/>
          <w:sz w:val="28"/>
          <w:szCs w:val="28"/>
        </w:rPr>
      </w:pPr>
      <w:r>
        <w:rPr>
          <w:rFonts w:hint="eastAsia" w:asciiTheme="minorEastAsia" w:hAnsiTheme="minorEastAsia" w:cstheme="minorEastAsia"/>
          <w:color w:val="000000" w:themeColor="text1"/>
          <w:kern w:val="0"/>
          <w:sz w:val="28"/>
          <w:szCs w:val="28"/>
        </w:rPr>
        <w:t>预警发布可通过电话、对讲机或广播等形式发布，也可通过逐级下达，通过现场告知等方式均可。</w:t>
      </w:r>
    </w:p>
    <w:p>
      <w:pPr>
        <w:pStyle w:val="4"/>
        <w:spacing w:line="360" w:lineRule="auto"/>
        <w:rPr>
          <w:rFonts w:ascii="楷体" w:hAnsi="楷体" w:eastAsia="楷体" w:cs="楷体"/>
          <w:color w:val="000000" w:themeColor="text1"/>
          <w:sz w:val="28"/>
          <w:szCs w:val="28"/>
        </w:rPr>
      </w:pPr>
      <w:bookmarkStart w:id="265" w:name="_Toc10457"/>
      <w:bookmarkStart w:id="266" w:name="_Toc5488"/>
      <w:bookmarkStart w:id="267" w:name="_Toc14252"/>
      <w:r>
        <w:rPr>
          <w:rFonts w:hint="eastAsia" w:ascii="楷体" w:hAnsi="楷体" w:eastAsia="楷体" w:cs="楷体"/>
          <w:color w:val="000000" w:themeColor="text1"/>
          <w:sz w:val="28"/>
          <w:szCs w:val="28"/>
        </w:rPr>
        <w:t>4.2信息报告</w:t>
      </w:r>
      <w:bookmarkEnd w:id="265"/>
      <w:bookmarkEnd w:id="266"/>
      <w:bookmarkEnd w:id="267"/>
    </w:p>
    <w:p>
      <w:pPr>
        <w:pStyle w:val="5"/>
        <w:spacing w:line="360" w:lineRule="auto"/>
        <w:ind w:left="0" w:leftChars="0" w:firstLine="562" w:firstLineChars="200"/>
        <w:rPr>
          <w:rFonts w:ascii="宋体" w:hAnsi="宋体" w:cs="宋体"/>
          <w:b/>
          <w:bCs/>
          <w:color w:val="000000" w:themeColor="text1"/>
        </w:rPr>
      </w:pPr>
      <w:bookmarkStart w:id="268" w:name="_Toc25213"/>
      <w:bookmarkStart w:id="269" w:name="_Toc15030"/>
      <w:bookmarkStart w:id="270" w:name="_Toc11299"/>
      <w:r>
        <w:rPr>
          <w:rFonts w:hint="eastAsia" w:ascii="宋体" w:hAnsi="宋体" w:cs="宋体"/>
          <w:b/>
          <w:bCs/>
          <w:color w:val="000000" w:themeColor="text1"/>
        </w:rPr>
        <w:t>4.2.1信息</w:t>
      </w:r>
      <w:bookmarkEnd w:id="268"/>
      <w:bookmarkEnd w:id="269"/>
      <w:r>
        <w:rPr>
          <w:rFonts w:hint="eastAsia" w:ascii="宋体" w:hAnsi="宋体" w:cs="宋体"/>
          <w:b/>
          <w:bCs/>
          <w:color w:val="000000" w:themeColor="text1"/>
        </w:rPr>
        <w:t>接受与通报</w:t>
      </w:r>
      <w:bookmarkEnd w:id="270"/>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事故应急救援由应急指挥部负责，一旦发生紧急情况或安全事故，即由应急指挥部统一指挥。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公司设置24小时报警电话，接警单位为应急指挥部，应急指挥机构人员及其它相关人员联系电话见附件。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当小区发生紧急情况，由</w:t>
      </w:r>
      <w:r>
        <w:rPr>
          <w:rFonts w:hint="eastAsia" w:ascii="宋体" w:hAnsi="宋体" w:eastAsia="宋体" w:cs="宋体"/>
          <w:color w:val="0000FF"/>
          <w:sz w:val="28"/>
          <w:szCs w:val="28"/>
        </w:rPr>
        <w:t>值班护卫人员</w:t>
      </w:r>
      <w:r>
        <w:rPr>
          <w:rFonts w:hint="eastAsia" w:ascii="宋体" w:hAnsi="宋体" w:eastAsia="宋体" w:cs="宋体"/>
          <w:color w:val="000000" w:themeColor="text1"/>
          <w:sz w:val="28"/>
          <w:szCs w:val="28"/>
        </w:rPr>
        <w:t>迅速查明事故发生的部位和原因，立即拨打报警电话报告，并上报应急指挥部。</w:t>
      </w:r>
    </w:p>
    <w:p>
      <w:pPr>
        <w:adjustRightInd w:val="0"/>
        <w:snapToGrid w:val="0"/>
        <w:spacing w:line="360" w:lineRule="auto"/>
        <w:ind w:firstLine="560" w:firstLineChars="200"/>
        <w:rPr>
          <w:rFonts w:asciiTheme="minorEastAsia" w:hAnsiTheme="minorEastAsia" w:cstheme="minorEastAsia"/>
          <w:color w:val="000000" w:themeColor="text1"/>
          <w:sz w:val="24"/>
        </w:rPr>
      </w:pPr>
      <w:r>
        <w:rPr>
          <w:rFonts w:hint="eastAsia" w:ascii="宋体" w:hAnsi="宋体" w:eastAsia="宋体" w:cs="宋体"/>
          <w:color w:val="000000" w:themeColor="text1"/>
          <w:sz w:val="28"/>
          <w:szCs w:val="28"/>
        </w:rPr>
        <w:t>值班护卫人员及应急指挥部按预警级别及下图“信息报告流程图”上报。紧急情况下，可越级报告，或拨打110或119，有人员受伤严重的拨打120。</w:t>
      </w:r>
    </w:p>
    <w:p>
      <w:pPr>
        <w:spacing w:line="500" w:lineRule="exact"/>
        <w:ind w:firstLine="482" w:firstLineChars="200"/>
        <w:jc w:val="center"/>
        <w:rPr>
          <w:rFonts w:ascii="宋体" w:hAnsi="宋体" w:cs="宋体"/>
          <w:color w:val="000000" w:themeColor="text1"/>
          <w:sz w:val="28"/>
          <w:szCs w:val="28"/>
        </w:rPr>
      </w:pPr>
      <w:r>
        <w:rPr>
          <w:rFonts w:hint="eastAsia" w:asciiTheme="minorEastAsia" w:hAnsiTheme="minorEastAsia" w:cstheme="minorEastAsia"/>
          <w:b/>
          <w:bCs/>
          <w:color w:val="000000" w:themeColor="text1"/>
          <w:sz w:val="24"/>
        </w:rPr>
        <w:t>4-1信息报告流程图</w:t>
      </w:r>
      <w:bookmarkStart w:id="271" w:name="_Toc4275"/>
      <w:bookmarkStart w:id="272" w:name="_Toc30037"/>
    </w:p>
    <w:p>
      <w:pPr>
        <w:spacing w:line="500" w:lineRule="exact"/>
        <w:ind w:firstLine="420" w:firstLineChars="200"/>
        <w:rPr>
          <w:rFonts w:ascii="宋体" w:hAnsi="宋体" w:cs="宋体"/>
          <w:color w:val="000000" w:themeColor="text1"/>
          <w:sz w:val="28"/>
          <w:szCs w:val="28"/>
        </w:rPr>
      </w:pPr>
      <w:r>
        <w:rPr>
          <w:color w:val="000000" w:themeColor="text1"/>
        </w:rPr>
        <w:pict>
          <v:group id="_x0000_s2374" o:spid="_x0000_s2374" o:spt="203" style="position:absolute;left:0pt;margin-left:36.75pt;margin-top:10.15pt;height:145.1pt;width:349.6pt;z-index:251685888;mso-width-relative:page;mso-height-relative:page;" coordorigin="2153,6628" coordsize="7450,3">
            <o:lock v:ext="edit"/>
            <v:shape id="图片 2" o:spid="_x0000_s2315" o:spt="75" type="#_x0000_t75" style="position:absolute;left:2153;top:6628;height:3;width:7450;" filled="f" o:preferrelative="t" stroked="f" coordsize="21600,21600" o:gfxdata="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8lTAvQAA&#10;ANo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rect id="_x0000_s2314" o:spid="_x0000_s2314" o:spt="1" style="position:absolute;left:5220;top:6628;height:1;width:3120;v-text-anchor:middle;" fillcolor="#FFFFFF" filled="t" stroked="t" coordsize="21600,21600" o:gfxdata="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gpTvQAA&#10;ANsAAAAPAAAAAAAAAAEAIAAAACIAAABkcnMvZG93bnJldi54bWxQSwECFAAUAAAACACHTuJAMy8F&#10;njsAAAA5AAAAEAAAAAAAAAABACAAAAAMAQAAZHJzL3NoYXBleG1sLnhtbFBLBQYAAAAABgAGAFsB&#10;AAC2AwAAAAA=&#10;">
              <v:path/>
              <v:fill on="t" focussize="0,0"/>
              <v:stroke weight="1pt" color="#70AD47"/>
              <v:imagedata o:title=""/>
              <o:lock v:ext="edit"/>
              <v:textbox>
                <w:txbxContent>
                  <w:p>
                    <w:pPr>
                      <w:jc w:val="center"/>
                      <w:rPr>
                        <w:rFonts w:ascii="楷体" w:hAnsi="楷体" w:eastAsia="楷体" w:cs="楷体"/>
                        <w:sz w:val="24"/>
                      </w:rPr>
                    </w:pPr>
                    <w:r>
                      <w:rPr>
                        <w:rFonts w:hint="eastAsia" w:ascii="楷体" w:hAnsi="楷体" w:eastAsia="楷体" w:cs="楷体"/>
                        <w:sz w:val="24"/>
                      </w:rPr>
                      <w:t>值班护卫</w:t>
                    </w:r>
                  </w:p>
                </w:txbxContent>
              </v:textbox>
            </v:rect>
          </v:group>
        </w:pict>
      </w:r>
    </w:p>
    <w:p>
      <w:pPr>
        <w:pStyle w:val="5"/>
        <w:spacing w:line="360" w:lineRule="auto"/>
        <w:ind w:left="0" w:leftChars="0" w:firstLine="562" w:firstLineChars="200"/>
        <w:rPr>
          <w:rFonts w:ascii="宋体" w:hAnsi="宋体" w:cs="宋体"/>
          <w:b/>
          <w:bCs/>
          <w:color w:val="000000" w:themeColor="text1"/>
        </w:rPr>
      </w:pPr>
    </w:p>
    <w:p>
      <w:pPr>
        <w:pStyle w:val="5"/>
        <w:spacing w:line="360" w:lineRule="auto"/>
        <w:ind w:left="0" w:leftChars="0" w:firstLine="562" w:firstLineChars="200"/>
        <w:rPr>
          <w:rFonts w:ascii="宋体" w:hAnsi="宋体" w:cs="宋体"/>
          <w:b/>
          <w:bCs/>
          <w:color w:val="000000" w:themeColor="text1"/>
        </w:rPr>
      </w:pPr>
    </w:p>
    <w:p>
      <w:pPr>
        <w:pStyle w:val="5"/>
        <w:spacing w:line="360" w:lineRule="auto"/>
        <w:ind w:left="0" w:leftChars="0" w:firstLine="562" w:firstLineChars="200"/>
        <w:rPr>
          <w:rFonts w:ascii="宋体" w:hAnsi="宋体" w:cs="宋体"/>
          <w:b/>
          <w:bCs/>
          <w:color w:val="000000" w:themeColor="text1"/>
        </w:rPr>
      </w:pPr>
    </w:p>
    <w:p>
      <w:pPr>
        <w:pStyle w:val="5"/>
        <w:spacing w:line="360" w:lineRule="auto"/>
        <w:ind w:left="0" w:leftChars="0" w:firstLine="562" w:firstLineChars="200"/>
        <w:rPr>
          <w:rFonts w:ascii="宋体" w:hAnsi="宋体" w:cs="宋体"/>
          <w:b/>
          <w:bCs/>
          <w:color w:val="000000" w:themeColor="text1"/>
        </w:rPr>
      </w:pPr>
    </w:p>
    <w:p>
      <w:pPr>
        <w:pStyle w:val="5"/>
        <w:spacing w:line="360" w:lineRule="auto"/>
        <w:ind w:left="0" w:leftChars="0" w:firstLine="562" w:firstLineChars="200"/>
        <w:rPr>
          <w:rFonts w:ascii="宋体" w:hAnsi="宋体" w:cs="宋体"/>
          <w:b/>
          <w:bCs/>
          <w:color w:val="000000" w:themeColor="text1"/>
        </w:rPr>
      </w:pPr>
    </w:p>
    <w:p>
      <w:pPr>
        <w:pStyle w:val="5"/>
        <w:spacing w:line="360" w:lineRule="auto"/>
        <w:ind w:left="0" w:leftChars="0" w:firstLine="562" w:firstLineChars="200"/>
        <w:rPr>
          <w:rFonts w:ascii="宋体" w:hAnsi="宋体" w:cs="宋体"/>
          <w:b/>
          <w:bCs/>
          <w:color w:val="000000" w:themeColor="text1"/>
        </w:rPr>
      </w:pPr>
    </w:p>
    <w:p>
      <w:pPr>
        <w:pStyle w:val="5"/>
        <w:spacing w:line="360" w:lineRule="auto"/>
        <w:ind w:left="0" w:leftChars="0" w:firstLine="562" w:firstLineChars="200"/>
        <w:rPr>
          <w:rFonts w:ascii="宋体" w:hAnsi="宋体" w:cs="宋体"/>
          <w:b/>
          <w:bCs/>
          <w:color w:val="000000" w:themeColor="text1"/>
        </w:rPr>
      </w:pPr>
      <w:bookmarkStart w:id="273" w:name="_Toc10056"/>
      <w:r>
        <w:rPr>
          <w:rFonts w:hint="eastAsia" w:ascii="宋体" w:hAnsi="宋体" w:cs="宋体"/>
          <w:b/>
          <w:bCs/>
          <w:color w:val="000000" w:themeColor="text1"/>
        </w:rPr>
        <w:t>4.2.2信息上报</w:t>
      </w:r>
      <w:bookmarkEnd w:id="271"/>
      <w:bookmarkEnd w:id="272"/>
      <w:bookmarkEnd w:id="273"/>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事故发生后，应急指挥部应在1小时内向顺庆区应急管理局上报。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事故报告应当包括如下内容：</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（1）事故发生单位概况；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（2）事故发生的时间、地点以及事故现场情况；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（3）事故的简要经过；</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（4）事故已经造成或者可能造成的伤亡人数（包括下落不明的人数）和初步估计的直接经济损失；</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（5）已经采取的措施；</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（6）其它应当报告的情况。</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情况紧急时，事故现场有关人员可以直接向顺庆区应急管理局上报。</w:t>
      </w:r>
    </w:p>
    <w:p>
      <w:pPr>
        <w:pStyle w:val="5"/>
        <w:spacing w:line="360" w:lineRule="auto"/>
        <w:ind w:left="0" w:leftChars="0" w:firstLine="562" w:firstLineChars="200"/>
        <w:rPr>
          <w:rFonts w:ascii="宋体" w:hAnsi="宋体" w:cs="宋体"/>
          <w:b/>
          <w:bCs/>
          <w:color w:val="000000" w:themeColor="text1"/>
        </w:rPr>
      </w:pPr>
      <w:bookmarkStart w:id="274" w:name="_Toc20030"/>
      <w:bookmarkStart w:id="275" w:name="_Toc11128"/>
      <w:bookmarkStart w:id="276" w:name="_Toc17659"/>
      <w:r>
        <w:rPr>
          <w:rFonts w:hint="eastAsia" w:ascii="宋体" w:hAnsi="宋体" w:cs="宋体"/>
          <w:b/>
          <w:bCs/>
          <w:color w:val="000000" w:themeColor="text1"/>
        </w:rPr>
        <w:t>4.2.3信息传递</w:t>
      </w:r>
      <w:bookmarkEnd w:id="274"/>
      <w:bookmarkEnd w:id="275"/>
      <w:bookmarkEnd w:id="276"/>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事故发生后，现场人员通过内部电话，固定电话，手机等通讯手段，快速向应急指挥部报告。当发生的事故可能波及跟多单元楼层或波及小区外时，由应急指挥部通过电话、互联网、人员信息传递等通讯手段，迅速向其他单元楼层和小区附近单位通报事故简况。</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在发布信息时，必须发布事态的紧急程度，提出撤离的具体方法和方式。撤离方式有步行和车辆运输两种。撤离方法中应明确采取的预防措施、注意事项、撤离方向和撤离距离，撤离应有组织性。</w:t>
      </w:r>
    </w:p>
    <w:p>
      <w:pPr>
        <w:adjustRightInd w:val="0"/>
        <w:snapToGrid w:val="0"/>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确定信息发布人为：应急救援指挥部总指挥。</w:t>
      </w: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3"/>
        <w:spacing w:line="360" w:lineRule="auto"/>
        <w:jc w:val="center"/>
        <w:rPr>
          <w:rFonts w:ascii="黑体" w:hAnsi="黑体" w:eastAsia="黑体" w:cs="黑体"/>
          <w:color w:val="000000" w:themeColor="text1"/>
          <w:sz w:val="32"/>
          <w:szCs w:val="32"/>
          <w:lang w:val="zh-CN"/>
        </w:rPr>
      </w:pPr>
      <w:bookmarkStart w:id="277" w:name="_Toc23001"/>
      <w:bookmarkStart w:id="278" w:name="_Toc13337"/>
      <w:bookmarkStart w:id="279" w:name="_Toc16591"/>
      <w:bookmarkStart w:id="280" w:name="_Toc373506222"/>
      <w:bookmarkStart w:id="281" w:name="_Toc31343"/>
      <w:r>
        <w:rPr>
          <w:rFonts w:hint="eastAsia" w:ascii="黑体" w:hAnsi="黑体" w:eastAsia="黑体" w:cs="黑体"/>
          <w:color w:val="000000" w:themeColor="text1"/>
          <w:sz w:val="32"/>
          <w:szCs w:val="32"/>
          <w:lang w:val="zh-CN"/>
        </w:rPr>
        <w:t>5应急响应</w:t>
      </w:r>
      <w:bookmarkEnd w:id="277"/>
      <w:bookmarkEnd w:id="278"/>
      <w:bookmarkEnd w:id="279"/>
      <w:bookmarkEnd w:id="280"/>
      <w:bookmarkEnd w:id="281"/>
    </w:p>
    <w:p>
      <w:pPr>
        <w:pStyle w:val="4"/>
        <w:spacing w:line="360" w:lineRule="auto"/>
        <w:rPr>
          <w:rFonts w:ascii="楷体" w:hAnsi="楷体" w:eastAsia="楷体" w:cs="楷体"/>
          <w:color w:val="000000" w:themeColor="text1"/>
          <w:sz w:val="28"/>
          <w:szCs w:val="28"/>
          <w:lang w:val="zh-CN"/>
        </w:rPr>
      </w:pPr>
      <w:bookmarkStart w:id="282" w:name="_Toc373506223"/>
      <w:bookmarkStart w:id="283" w:name="_Toc6276"/>
      <w:bookmarkStart w:id="284" w:name="_Toc28418"/>
      <w:bookmarkStart w:id="285" w:name="_Toc18474"/>
      <w:bookmarkStart w:id="286" w:name="_Toc32531"/>
      <w:r>
        <w:rPr>
          <w:rFonts w:hint="eastAsia" w:ascii="楷体" w:hAnsi="楷体" w:eastAsia="楷体" w:cs="楷体"/>
          <w:color w:val="000000" w:themeColor="text1"/>
          <w:sz w:val="28"/>
          <w:szCs w:val="28"/>
          <w:lang w:val="zh-CN"/>
        </w:rPr>
        <w:t>5.1 响应分级</w:t>
      </w:r>
      <w:bookmarkEnd w:id="282"/>
      <w:bookmarkEnd w:id="283"/>
      <w:bookmarkEnd w:id="284"/>
      <w:bookmarkEnd w:id="285"/>
      <w:bookmarkEnd w:id="286"/>
    </w:p>
    <w:p>
      <w:pPr>
        <w:spacing w:line="660" w:lineRule="exact"/>
        <w:ind w:firstLine="560"/>
        <w:textAlignment w:val="center"/>
        <w:rPr>
          <w:color w:val="000000" w:themeColor="text1"/>
          <w:sz w:val="28"/>
          <w:szCs w:val="28"/>
        </w:rPr>
      </w:pPr>
      <w:r>
        <w:rPr>
          <w:rFonts w:hint="eastAsia"/>
          <w:color w:val="000000" w:themeColor="text1"/>
          <w:sz w:val="28"/>
          <w:szCs w:val="28"/>
        </w:rPr>
        <w:t>依据《生产安全事故报告和调查处理条例》和《生产经营单位安全生产事故应急预案编制导则》，针对事故危害程度、影响范围和单位控制事态的能力，将事故分为不同的等级。按照分级负责的原则，明确</w:t>
      </w:r>
      <w:r>
        <w:rPr>
          <w:rFonts w:hint="eastAsia"/>
          <w:color w:val="000000" w:themeColor="text1"/>
          <w:sz w:val="28"/>
          <w:szCs w:val="28"/>
          <w:lang w:eastAsia="zh-CN"/>
        </w:rPr>
        <w:t>马电花园</w:t>
      </w:r>
      <w:r>
        <w:rPr>
          <w:rFonts w:hint="eastAsia"/>
          <w:color w:val="000000" w:themeColor="text1"/>
          <w:sz w:val="28"/>
          <w:szCs w:val="28"/>
        </w:rPr>
        <w:t>小区的应急响应级别。</w:t>
      </w:r>
    </w:p>
    <w:p>
      <w:pPr>
        <w:pStyle w:val="5"/>
        <w:rPr>
          <w:rFonts w:ascii="宋体" w:hAnsi="宋体" w:cs="宋体"/>
          <w:b/>
          <w:bCs/>
          <w:color w:val="000000" w:themeColor="text1"/>
        </w:rPr>
      </w:pPr>
      <w:bookmarkStart w:id="287" w:name="_Toc20288"/>
      <w:r>
        <w:rPr>
          <w:rFonts w:hint="eastAsia" w:ascii="宋体" w:hAnsi="宋体" w:cs="宋体"/>
          <w:b/>
          <w:bCs/>
          <w:color w:val="000000" w:themeColor="text1"/>
        </w:rPr>
        <w:t>5.1.1 事故分级</w:t>
      </w:r>
      <w:bookmarkEnd w:id="287"/>
    </w:p>
    <w:p>
      <w:pPr>
        <w:spacing w:line="660" w:lineRule="exact"/>
        <w:ind w:firstLine="560"/>
        <w:textAlignment w:val="center"/>
        <w:rPr>
          <w:color w:val="000000" w:themeColor="text1"/>
          <w:sz w:val="28"/>
          <w:szCs w:val="28"/>
        </w:rPr>
      </w:pPr>
      <w:r>
        <w:rPr>
          <w:rFonts w:hint="eastAsia"/>
          <w:color w:val="000000" w:themeColor="text1"/>
          <w:sz w:val="28"/>
          <w:szCs w:val="28"/>
        </w:rPr>
        <w:t>Ⅰ级：《生产安全事故报告和调查处理条例》规定的造成3人以下死亡，或者10人以下重伤，或者1000万元以下直接经济损失的一般事故和造成3人以上10人以下死亡较大事故。</w:t>
      </w:r>
    </w:p>
    <w:p>
      <w:pPr>
        <w:spacing w:line="660" w:lineRule="exact"/>
        <w:ind w:firstLine="560"/>
        <w:textAlignment w:val="center"/>
        <w:rPr>
          <w:color w:val="000000" w:themeColor="text1"/>
          <w:sz w:val="28"/>
          <w:szCs w:val="28"/>
        </w:rPr>
      </w:pPr>
      <w:r>
        <w:rPr>
          <w:rFonts w:hint="eastAsia"/>
          <w:color w:val="000000" w:themeColor="text1"/>
          <w:sz w:val="28"/>
          <w:szCs w:val="28"/>
        </w:rPr>
        <w:t>Ⅱ级：不符合Ⅰ级或Ⅲ级，且</w:t>
      </w:r>
      <w:r>
        <w:rPr>
          <w:rFonts w:hint="eastAsia"/>
          <w:color w:val="000000" w:themeColor="text1"/>
          <w:sz w:val="28"/>
          <w:szCs w:val="28"/>
          <w:lang w:eastAsia="zh-CN"/>
        </w:rPr>
        <w:t>马电花园</w:t>
      </w:r>
      <w:r>
        <w:rPr>
          <w:rFonts w:hint="eastAsia"/>
          <w:color w:val="000000" w:themeColor="text1"/>
          <w:sz w:val="28"/>
          <w:szCs w:val="28"/>
        </w:rPr>
        <w:t>小区自己能处理的事故：如火灾、触电、车辆伤害、轻度自然灾害等事故。</w:t>
      </w:r>
    </w:p>
    <w:p>
      <w:pPr>
        <w:spacing w:line="660" w:lineRule="exact"/>
        <w:ind w:firstLine="560"/>
        <w:textAlignment w:val="center"/>
        <w:rPr>
          <w:color w:val="000000" w:themeColor="text1"/>
          <w:sz w:val="28"/>
          <w:szCs w:val="28"/>
        </w:rPr>
      </w:pPr>
      <w:r>
        <w:rPr>
          <w:rFonts w:hint="eastAsia"/>
          <w:color w:val="000000" w:themeColor="text1"/>
          <w:sz w:val="28"/>
          <w:szCs w:val="28"/>
        </w:rPr>
        <w:t>Ⅲ级：</w:t>
      </w:r>
      <w:r>
        <w:rPr>
          <w:rFonts w:hint="eastAsia"/>
          <w:color w:val="000000" w:themeColor="text1"/>
          <w:sz w:val="28"/>
          <w:szCs w:val="28"/>
          <w:lang w:eastAsia="zh-CN"/>
        </w:rPr>
        <w:t>马电花园</w:t>
      </w:r>
      <w:r>
        <w:rPr>
          <w:rFonts w:hint="eastAsia"/>
          <w:color w:val="000000" w:themeColor="text1"/>
          <w:sz w:val="28"/>
          <w:szCs w:val="28"/>
        </w:rPr>
        <w:t>小区内部能自行处理的事故，</w:t>
      </w:r>
      <w:r>
        <w:rPr>
          <w:rFonts w:hint="eastAsia"/>
          <w:color w:val="0000FF"/>
          <w:sz w:val="28"/>
          <w:szCs w:val="28"/>
        </w:rPr>
        <w:t>事件简单如未发生身体损伤的盗窃</w:t>
      </w:r>
      <w:r>
        <w:rPr>
          <w:rFonts w:hint="eastAsia"/>
          <w:color w:val="000000" w:themeColor="text1"/>
          <w:sz w:val="28"/>
          <w:szCs w:val="28"/>
        </w:rPr>
        <w:t>、损害事件、打架斗殴、紧急停电事件等。</w:t>
      </w:r>
    </w:p>
    <w:p>
      <w:pPr>
        <w:pStyle w:val="5"/>
        <w:rPr>
          <w:rFonts w:ascii="宋体" w:hAnsi="宋体" w:cs="宋体"/>
          <w:b/>
          <w:bCs/>
          <w:color w:val="000000" w:themeColor="text1"/>
        </w:rPr>
      </w:pPr>
      <w:bookmarkStart w:id="288" w:name="_Toc19783"/>
      <w:r>
        <w:rPr>
          <w:rFonts w:hint="eastAsia" w:ascii="宋体" w:hAnsi="宋体" w:cs="宋体"/>
          <w:b/>
          <w:bCs/>
          <w:color w:val="000000" w:themeColor="text1"/>
        </w:rPr>
        <w:t>5.1.2 应急相应级别</w:t>
      </w:r>
      <w:bookmarkEnd w:id="288"/>
    </w:p>
    <w:p>
      <w:pPr>
        <w:spacing w:line="660" w:lineRule="exact"/>
        <w:ind w:firstLine="560"/>
        <w:textAlignment w:val="center"/>
        <w:rPr>
          <w:color w:val="000000" w:themeColor="text1"/>
          <w:sz w:val="28"/>
          <w:szCs w:val="28"/>
        </w:rPr>
      </w:pPr>
      <w:r>
        <w:rPr>
          <w:rFonts w:hint="eastAsia"/>
          <w:color w:val="000000" w:themeColor="text1"/>
          <w:sz w:val="28"/>
          <w:szCs w:val="28"/>
        </w:rPr>
        <w:t>事故发生后，按事故的级别启动预案，组织实施应急救援工作。</w:t>
      </w:r>
      <w:r>
        <w:rPr>
          <w:rFonts w:hint="eastAsia"/>
          <w:color w:val="000000" w:themeColor="text1"/>
          <w:sz w:val="28"/>
          <w:szCs w:val="28"/>
          <w:lang w:eastAsia="zh-CN"/>
        </w:rPr>
        <w:t>马电花园</w:t>
      </w:r>
      <w:r>
        <w:rPr>
          <w:rFonts w:hint="eastAsia"/>
          <w:color w:val="000000" w:themeColor="text1"/>
          <w:sz w:val="28"/>
          <w:szCs w:val="28"/>
        </w:rPr>
        <w:t>小区发生Ⅰ-Ⅱ级事故启动综合或专项应急救援预案，发生Ⅲ级事故，启动现场处置预案。</w:t>
      </w:r>
    </w:p>
    <w:p>
      <w:pPr>
        <w:pStyle w:val="4"/>
        <w:spacing w:line="360" w:lineRule="auto"/>
        <w:rPr>
          <w:rFonts w:ascii="楷体" w:hAnsi="楷体" w:eastAsia="楷体" w:cs="楷体"/>
          <w:color w:val="000000" w:themeColor="text1"/>
          <w:sz w:val="28"/>
          <w:szCs w:val="28"/>
          <w:lang w:val="zh-CN"/>
        </w:rPr>
      </w:pPr>
      <w:bookmarkStart w:id="289" w:name="_Toc7443"/>
      <w:bookmarkStart w:id="290" w:name="_Toc29996"/>
      <w:bookmarkStart w:id="291" w:name="_Toc27522"/>
      <w:bookmarkStart w:id="292" w:name="_Toc356896214"/>
      <w:bookmarkStart w:id="293" w:name="_Toc15662"/>
      <w:r>
        <w:rPr>
          <w:rFonts w:hint="eastAsia" w:ascii="楷体" w:hAnsi="楷体" w:eastAsia="楷体" w:cs="楷体"/>
          <w:color w:val="000000" w:themeColor="text1"/>
          <w:sz w:val="28"/>
          <w:szCs w:val="28"/>
          <w:lang w:val="zh-CN"/>
        </w:rPr>
        <w:t>5.2 响应程序</w:t>
      </w:r>
      <w:bookmarkEnd w:id="289"/>
      <w:bookmarkEnd w:id="290"/>
      <w:bookmarkEnd w:id="291"/>
      <w:bookmarkEnd w:id="292"/>
      <w:bookmarkEnd w:id="293"/>
    </w:p>
    <w:p>
      <w:pPr>
        <w:pStyle w:val="24"/>
        <w:spacing w:before="0" w:beforeAutospacing="0" w:after="0" w:afterAutospacing="0"/>
        <w:ind w:firstLine="560" w:firstLineChars="200"/>
        <w:rPr>
          <w:rFonts w:asciiTheme="minorHAnsi" w:hAnsiTheme="minorHAnsi"/>
          <w:kern w:val="2"/>
          <w:sz w:val="21"/>
        </w:rPr>
      </w:pPr>
      <w:r>
        <w:rPr>
          <w:rFonts w:hint="eastAsia" w:ascii="Times New Roman" w:hAnsi="Times New Roman"/>
          <w:color w:val="000000" w:themeColor="text1"/>
          <w:kern w:val="2"/>
          <w:sz w:val="28"/>
          <w:szCs w:val="28"/>
        </w:rPr>
        <w:t>发生事故时，应急领导小组成员及应急队伍人员第一时间到指定地点集合。根据发生事故的位置不同，集合点不同。通常情况下，所有人员在</w:t>
      </w:r>
      <w:r>
        <w:rPr>
          <w:rFonts w:hint="eastAsia" w:ascii="Times New Roman" w:hAnsi="Times New Roman"/>
          <w:color w:val="000000" w:themeColor="text1"/>
          <w:kern w:val="2"/>
          <w:sz w:val="28"/>
          <w:szCs w:val="28"/>
          <w:lang w:eastAsia="zh-CN"/>
        </w:rPr>
        <w:t>马电花园</w:t>
      </w:r>
      <w:r>
        <w:rPr>
          <w:rFonts w:hint="eastAsia" w:ascii="Times New Roman" w:hAnsi="Times New Roman"/>
          <w:color w:val="000000" w:themeColor="text1"/>
          <w:kern w:val="2"/>
          <w:sz w:val="28"/>
          <w:szCs w:val="28"/>
        </w:rPr>
        <w:t>小区正大门口集合。安全事故应急响应程序（见图5-1）</w:t>
      </w:r>
    </w:p>
    <w:p>
      <w:pPr>
        <w:pStyle w:val="14"/>
        <w:jc w:val="center"/>
        <w:rPr>
          <w:rFonts w:hAnsi="宋体"/>
          <w:b/>
          <w:bCs/>
          <w:color w:val="000000" w:themeColor="text1"/>
          <w:sz w:val="24"/>
          <w:szCs w:val="24"/>
        </w:rPr>
      </w:pPr>
      <w:r>
        <w:rPr>
          <w:rFonts w:hint="eastAsia" w:hAnsi="宋体"/>
          <w:b/>
          <w:bCs/>
          <w:color w:val="000000" w:themeColor="text1"/>
          <w:sz w:val="24"/>
          <w:szCs w:val="24"/>
        </w:rPr>
        <w:t>图5-1  安全事故应急响应程序图</w:t>
      </w:r>
    </w:p>
    <w:p>
      <w:pPr>
        <w:pStyle w:val="14"/>
        <w:jc w:val="center"/>
        <w:rPr>
          <w:rFonts w:hAnsi="宋体"/>
          <w:b/>
          <w:bCs/>
          <w:color w:val="000000" w:themeColor="text1"/>
          <w:sz w:val="24"/>
          <w:szCs w:val="24"/>
        </w:rPr>
      </w:pPr>
      <w:r>
        <w:rPr>
          <w:color w:val="000000" w:themeColor="text1"/>
          <w:sz w:val="24"/>
        </w:rPr>
        <w:pict>
          <v:group id="_x0000_s2375" o:spid="_x0000_s2375" o:spt="203" style="position:absolute;left:0pt;margin-left:-13.15pt;margin-top:12.95pt;height:496.55pt;width:475.25pt;z-index:-251629568;mso-width-relative:page;mso-height-relative:page;" coordorigin="1155,4862" coordsize="9430,10">
            <o:lock v:ext="edit"/>
            <v:line id="_x0000_s2236" o:spid="_x0000_s2236" o:spt="20" style="position:absolute;left:9860;top:4863;height:4;width:1;"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path arrowok="t"/>
              <v:fill focussize="0,0"/>
              <v:stroke endarrow="block"/>
              <v:imagedata o:title=""/>
              <o:lock v:ext="edit"/>
            </v:line>
            <v:group id="组合 26" o:spid="_x0000_s2178" o:spt="203" style="position:absolute;left:1155;top:4862;height:10;width:9430;" coordorigin="8282,522760" coordsize="9656,8196"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v:line id="_x0000_s2235" o:spid="_x0000_s2235" o:spt="20" style="position:absolute;left:16756;top:523372;flip:y;height:3443;width:1;" coordsize="21600,21600" o:gfxdata="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3O8rsAAADc&#10;AAAADwAAAAAAAAABACAAAAAiAAAAZHJzL2Rvd25yZXYueG1sUEsBAhQAFAAAAAgAh07iQDMvBZ47&#10;AAAAOQAAABAAAAAAAAAAAQAgAAAACgEAAGRycy9zaGFwZXhtbC54bWxQSwUGAAAAAAYABgBbAQAA&#10;tAMAAAAA&#10;">
                <v:path arrowok="t"/>
                <v:fill focussize="0,0"/>
                <v:stroke/>
                <v:imagedata o:title=""/>
                <o:lock v:ext="edit"/>
              </v:line>
              <v:group id="_x0000_s2179" o:spid="_x0000_s2179" o:spt="203" style="position:absolute;left:8282;top:522760;height:8196;width:9656;" coordorigin="16566,365990" coordsize="9656,7896"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v:line id="_x0000_s2234" o:spid="_x0000_s2234" o:spt="20" style="position:absolute;left:25468;top:368349;flip:x y;height:3729;width:15;" coordsize="21600,21600" o:gfxdata="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cV1S5AAAA3AAA&#10;AA8AAAAAAAAAAQAgAAAAIgAAAGRycy9kb3ducmV2LnhtbFBLAQIUABQAAAAIAIdO4kAzLwWeOwAA&#10;ADkAAAAQAAAAAAAAAAEAIAAAAAgBAABkcnMvc2hhcGV4bWwueG1sUEsFBgAAAAAGAAYAWwEAALID&#10;AAAAAA==&#10;">
                  <v:path arrowok="t"/>
                  <v:fill focussize="0,0"/>
                  <v:stroke/>
                  <v:imagedata o:title=""/>
                  <o:lock v:ext="edit"/>
                </v:line>
                <v:line id="_x0000_s2233" o:spid="_x0000_s2233" o:spt="20" style="position:absolute;left:25038;top:369127;flip:x y;height:2811;width:10;" coordsize="21600,21600" o:gfxdata="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5X874A&#10;AADcAAAADwAAAAAAAAABACAAAAAiAAAAZHJzL2Rvd25yZXYueG1sUEsBAhQAFAAAAAgAh07iQDMv&#10;BZ47AAAAOQAAABAAAAAAAAAAAQAgAAAADQEAAGRycy9zaGFwZXhtbC54bWxQSwUGAAAAAAYABgBb&#10;AQAAtwMAAAAA&#10;">
                  <v:path arrowok="t"/>
                  <v:fill focussize="0,0"/>
                  <v:stroke endarrow="block"/>
                  <v:imagedata o:title=""/>
                  <o:lock v:ext="edit"/>
                </v:line>
                <v:group id="_x0000_s2180" o:spid="_x0000_s2180" o:spt="203" style="position:absolute;left:16566;top:365990;height:7896;width:9656;" coordorigin="3793,481300" coordsize="9766,8071"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v:shape id="_x0000_s2232" o:spid="_x0000_s2232" o:spt="202" type="#_x0000_t202" style="position:absolute;left:3793;top:482625;height:415;width:1847;" coordsize="21600,21600" o:gfxdata="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IGWL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pStyle w:val="47"/>
                            <w:spacing w:line="240" w:lineRule="auto"/>
                            <w:ind w:firstLine="0" w:firstLineChars="0"/>
                            <w:jc w:val="center"/>
                            <w:rPr>
                              <w:sz w:val="18"/>
                              <w:szCs w:val="18"/>
                            </w:rPr>
                          </w:pPr>
                          <w:r>
                            <w:rPr>
                              <w:rFonts w:hint="eastAsia"/>
                              <w:sz w:val="18"/>
                              <w:szCs w:val="18"/>
                            </w:rPr>
                            <w:t>事故发现者</w:t>
                          </w:r>
                        </w:p>
                      </w:txbxContent>
                    </v:textbox>
                  </v:shape>
                  <v:shape id="_x0000_s2231" o:spid="_x0000_s2231" o:spt="202" type="#_x0000_t202" style="position:absolute;left:3810;top:487558;height:415;width:1436;" coordsize="21600,21600" o:gfxdata="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eLL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pStyle w:val="47"/>
                            <w:spacing w:line="240" w:lineRule="auto"/>
                            <w:ind w:firstLine="0" w:firstLineChars="0"/>
                            <w:jc w:val="center"/>
                            <w:rPr>
                              <w:sz w:val="18"/>
                              <w:szCs w:val="18"/>
                            </w:rPr>
                          </w:pPr>
                          <w:r>
                            <w:rPr>
                              <w:rFonts w:hint="eastAsia"/>
                              <w:sz w:val="18"/>
                              <w:szCs w:val="18"/>
                            </w:rPr>
                            <w:t>初期处理</w:t>
                          </w:r>
                        </w:p>
                      </w:txbxContent>
                    </v:textbox>
                  </v:shape>
                  <v:shape id="_x0000_s2230" o:spid="_x0000_s2230" o:spt="202" type="#_x0000_t202" style="position:absolute;left:8435;top:486852;height:460;width:2710;" coordsize="21600,21600" o:gfxdata="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pcC/&#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pStyle w:val="47"/>
                            <w:spacing w:line="240" w:lineRule="auto"/>
                            <w:ind w:firstLine="0" w:firstLineChars="0"/>
                            <w:jc w:val="center"/>
                            <w:rPr>
                              <w:sz w:val="21"/>
                              <w:szCs w:val="21"/>
                            </w:rPr>
                          </w:pPr>
                          <w:r>
                            <w:rPr>
                              <w:rFonts w:hint="eastAsia"/>
                              <w:sz w:val="21"/>
                              <w:szCs w:val="21"/>
                            </w:rPr>
                            <w:t>各应急救援专业队</w:t>
                          </w:r>
                        </w:p>
                      </w:txbxContent>
                    </v:textbox>
                  </v:shape>
                  <v:shape id="_x0000_s2229" o:spid="_x0000_s2229" o:spt="202" type="#_x0000_t202" style="position:absolute;left:4243;top:483305;height:415;width:2447;" coordsize="21600,21600" o:gfxdata="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kAW7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rPr>
                              <w:color w:val="FF0000"/>
                              <w:sz w:val="18"/>
                              <w:szCs w:val="18"/>
                            </w:rPr>
                          </w:pPr>
                          <w:r>
                            <w:rPr>
                              <w:rFonts w:hint="eastAsia"/>
                              <w:color w:val="FF0000"/>
                              <w:sz w:val="18"/>
                              <w:szCs w:val="18"/>
                            </w:rPr>
                            <w:t>舞凤街道办事处</w:t>
                          </w:r>
                        </w:p>
                        <w:p/>
                      </w:txbxContent>
                    </v:textbox>
                  </v:shape>
                  <v:shape id="_x0000_s2228" o:spid="_x0000_s2228" o:spt="202" type="#_x0000_t202" style="position:absolute;left:4240;top:483739;height:414;width:2751;" coordsize="21600,21600" o:gfxdata="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8C9LsAAADc&#10;AAAADwAAAAAAAAABACAAAAAiAAAAZHJzL2Rvd25yZXYueG1sUEsBAhQAFAAAAAgAh07iQDMvBZ47&#10;AAAAOQAAABAAAAAAAAAAAQAgAAAACgEAAGRycy9zaGFwZXhtbC54bWxQSwUGAAAAAAYABgBbAQAA&#10;tAMAAAAA&#10;">
                    <v:path/>
                    <v:fill focussize="0,0"/>
                    <v:stroke joinstyle="miter"/>
                    <v:imagedata o:title=""/>
                    <o:lock v:ext="edit"/>
                    <v:textbox>
                      <w:txbxContent>
                        <w:p>
                          <w:pPr>
                            <w:rPr>
                              <w:color w:val="FF0000"/>
                              <w:sz w:val="18"/>
                              <w:szCs w:val="18"/>
                            </w:rPr>
                          </w:pPr>
                          <w:r>
                            <w:rPr>
                              <w:rFonts w:hint="eastAsia"/>
                              <w:color w:val="FF0000"/>
                              <w:sz w:val="18"/>
                              <w:szCs w:val="18"/>
                            </w:rPr>
                            <w:t>顺庆区</w:t>
                          </w:r>
                          <w:r>
                            <w:rPr>
                              <w:rFonts w:hint="eastAsia"/>
                              <w:color w:val="FF0000"/>
                              <w:sz w:val="18"/>
                              <w:szCs w:val="18"/>
                              <w:lang w:eastAsia="zh-CN"/>
                            </w:rPr>
                            <w:t>将军路</w:t>
                          </w:r>
                          <w:r>
                            <w:rPr>
                              <w:rFonts w:hint="eastAsia"/>
                              <w:color w:val="FF0000"/>
                              <w:sz w:val="18"/>
                              <w:szCs w:val="18"/>
                            </w:rPr>
                            <w:t>派出所(万年东路)</w:t>
                          </w:r>
                        </w:p>
                        <w:p>
                          <w:pPr>
                            <w:pStyle w:val="47"/>
                            <w:spacing w:line="240" w:lineRule="auto"/>
                            <w:ind w:firstLine="0" w:firstLineChars="0"/>
                            <w:jc w:val="center"/>
                            <w:rPr>
                              <w:sz w:val="18"/>
                              <w:szCs w:val="18"/>
                            </w:rPr>
                          </w:pPr>
                          <w:r>
                            <w:rPr>
                              <w:rFonts w:hint="eastAsia"/>
                              <w:sz w:val="18"/>
                              <w:szCs w:val="18"/>
                            </w:rPr>
                            <w:t>白塔社区警务室</w:t>
                          </w:r>
                        </w:p>
                      </w:txbxContent>
                    </v:textbox>
                  </v:shape>
                  <v:shape id="_x0000_s2227" o:spid="_x0000_s2227" o:spt="202" type="#_x0000_t202" style="position:absolute;left:4240;top:485049;height:415;width:2435;" coordsize="21600,21600" o:gfxdata="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Onb7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rPr>
                              <w:sz w:val="18"/>
                              <w:szCs w:val="18"/>
                            </w:rPr>
                          </w:pPr>
                          <w:r>
                            <w:rPr>
                              <w:rFonts w:hint="eastAsia"/>
                              <w:sz w:val="18"/>
                              <w:szCs w:val="18"/>
                            </w:rPr>
                            <w:t>顺庆区环保局</w:t>
                          </w:r>
                        </w:p>
                        <w:p>
                          <w:pPr>
                            <w:rPr>
                              <w:sz w:val="18"/>
                              <w:szCs w:val="18"/>
                            </w:rPr>
                          </w:pPr>
                        </w:p>
                      </w:txbxContent>
                    </v:textbox>
                  </v:shape>
                  <v:shape id="_x0000_s2226" o:spid="_x0000_s2226" o:spt="202" type="#_x0000_t202" style="position:absolute;left:6675;top:483301;height:3893;width:652;" coordsize="21600,21600" o:gfxdata="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bZ6pLgAAADcAAAA&#10;DwAAAAAAAAABACAAAAAiAAAAZHJzL2Rvd25yZXYueG1sUEsBAhQAFAAAAAgAh07iQDMvBZ47AAAA&#10;OQAAABAAAAAAAAAAAQAgAAAABwEAAGRycy9zaGFwZXhtbC54bWxQSwUGAAAAAAYABgBbAQAAsQMA&#10;AAAA&#10;">
                    <v:path/>
                    <v:fill focussize="0,0"/>
                    <v:stroke joinstyle="miter"/>
                    <v:imagedata o:title=""/>
                    <o:lock v:ext="edit"/>
                    <v:textbox style="layout-flow:vertical-ideographic;">
                      <w:txbxContent>
                        <w:p>
                          <w:pPr>
                            <w:pStyle w:val="47"/>
                            <w:spacing w:line="240" w:lineRule="auto"/>
                            <w:ind w:firstLine="0" w:firstLineChars="0"/>
                            <w:jc w:val="center"/>
                            <w:rPr>
                              <w:sz w:val="21"/>
                              <w:szCs w:val="21"/>
                            </w:rPr>
                          </w:pPr>
                          <w:r>
                            <w:rPr>
                              <w:rFonts w:hint="eastAsia"/>
                              <w:sz w:val="21"/>
                              <w:szCs w:val="21"/>
                            </w:rPr>
                            <w:t>社会援助</w:t>
                          </w:r>
                        </w:p>
                      </w:txbxContent>
                    </v:textbox>
                  </v:shape>
                  <v:shape id="_x0000_s2225" o:spid="_x0000_s2225" o:spt="202" type="#_x0000_t202" style="position:absolute;left:5195;top:481915;height:415;width:1479;" coordsize="21600,21600" o:gfxdata="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GWHU&#10;wAAAANwAAAAPAAAAAAAAAAEAIAAAACIAAABkcnMvZG93bnJldi54bWxQSwECFAAUAAAACACHTuJA&#10;My8FnjsAAAA5AAAAEAAAAAAAAAABACAAAAAPAQAAZHJzL3NoYXBleG1sLnhtbFBLBQYAAAAABgAG&#10;AFsBAAC5AwAAAAA=&#10;">
                    <v:path/>
                    <v:fill focussize="0,0"/>
                    <v:stroke joinstyle="miter"/>
                    <v:imagedata o:title=""/>
                    <o:lock v:ext="edit"/>
                    <v:textbox>
                      <w:txbxContent>
                        <w:p>
                          <w:pPr>
                            <w:pStyle w:val="47"/>
                            <w:spacing w:line="240" w:lineRule="auto"/>
                            <w:ind w:firstLine="0" w:firstLineChars="0"/>
                            <w:jc w:val="center"/>
                            <w:rPr>
                              <w:sz w:val="18"/>
                              <w:szCs w:val="18"/>
                            </w:rPr>
                          </w:pPr>
                          <w:r>
                            <w:rPr>
                              <w:rFonts w:hint="eastAsia"/>
                              <w:sz w:val="18"/>
                              <w:szCs w:val="18"/>
                            </w:rPr>
                            <w:t>社会公众</w:t>
                          </w:r>
                        </w:p>
                      </w:txbxContent>
                    </v:textbox>
                  </v:shape>
                  <v:shape id="_x0000_s2224" o:spid="_x0000_s2224" o:spt="202" type="#_x0000_t202" style="position:absolute;left:7941;top:481576;height:414;width:2535;" coordsize="21600,21600" o:gfxdata="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j&#10;wAAAANwAAAAPAAAAAAAAAAEAIAAAACIAAABkcnMvZG93bnJldi54bWxQSwECFAAUAAAACACHTuJA&#10;My8FnjsAAAA5AAAAEAAAAAAAAAABACAAAAAPAQAAZHJzL3NoYXBleG1sLnhtbFBLBQYAAAAABgAG&#10;AFsBAAC5AwAAAAA=&#10;">
                    <v:path/>
                    <v:fill focussize="0,0"/>
                    <v:stroke joinstyle="miter"/>
                    <v:imagedata o:title=""/>
                    <o:lock v:ext="edit"/>
                    <v:textbox>
                      <w:txbxContent>
                        <w:p>
                          <w:pPr>
                            <w:pStyle w:val="47"/>
                            <w:spacing w:line="240" w:lineRule="auto"/>
                            <w:ind w:firstLine="0" w:firstLineChars="0"/>
                            <w:jc w:val="center"/>
                            <w:rPr>
                              <w:sz w:val="18"/>
                              <w:szCs w:val="18"/>
                            </w:rPr>
                          </w:pPr>
                          <w:r>
                            <w:rPr>
                              <w:rFonts w:hint="eastAsia"/>
                              <w:sz w:val="18"/>
                              <w:szCs w:val="18"/>
                            </w:rPr>
                            <w:t>应急救援领导小组</w:t>
                          </w:r>
                        </w:p>
                      </w:txbxContent>
                    </v:textbox>
                  </v:shape>
                  <v:shape id="_x0000_s2223" o:spid="_x0000_s2223" o:spt="202" type="#_x0000_t202" style="position:absolute;left:8364;top:483728;height:553;width:2112;" coordsize="21600,21600" o:gfxdata="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daOL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pStyle w:val="47"/>
                            <w:spacing w:line="240" w:lineRule="auto"/>
                            <w:ind w:firstLine="0" w:firstLineChars="0"/>
                            <w:jc w:val="center"/>
                            <w:rPr>
                              <w:sz w:val="21"/>
                              <w:szCs w:val="21"/>
                            </w:rPr>
                          </w:pPr>
                          <w:r>
                            <w:rPr>
                              <w:rFonts w:hint="eastAsia"/>
                              <w:sz w:val="21"/>
                              <w:szCs w:val="21"/>
                            </w:rPr>
                            <w:t>现场应急指挥部</w:t>
                          </w:r>
                        </w:p>
                      </w:txbxContent>
                    </v:textbox>
                  </v:shape>
                  <v:shape id="_x0000_s2222" o:spid="_x0000_s2222" o:spt="202" type="#_x0000_t202" style="position:absolute;left:8505;top:485540;height:553;width:2113;" coordsize="21600,21600" o:gfxdata="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7CTL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pStyle w:val="47"/>
                            <w:spacing w:line="240" w:lineRule="auto"/>
                            <w:ind w:firstLine="0" w:firstLineChars="0"/>
                            <w:jc w:val="center"/>
                            <w:rPr>
                              <w:sz w:val="21"/>
                              <w:szCs w:val="21"/>
                            </w:rPr>
                          </w:pPr>
                          <w:r>
                            <w:rPr>
                              <w:rFonts w:hint="eastAsia"/>
                              <w:sz w:val="21"/>
                              <w:szCs w:val="21"/>
                            </w:rPr>
                            <w:t>事故现场</w:t>
                          </w:r>
                        </w:p>
                      </w:txbxContent>
                    </v:textbox>
                  </v:shape>
                  <v:shape id="_x0000_s2221" o:spid="_x0000_s2221" o:spt="202" type="#_x0000_t202" style="position:absolute;left:12924;top:487295;height:2065;width:635;" coordsize="21600,21600" o:gfxdata="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Jn17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pStyle w:val="47"/>
                            <w:spacing w:line="260" w:lineRule="exact"/>
                            <w:ind w:firstLine="0" w:firstLineChars="0"/>
                            <w:jc w:val="center"/>
                            <w:rPr>
                              <w:sz w:val="21"/>
                              <w:szCs w:val="21"/>
                            </w:rPr>
                          </w:pPr>
                          <w:r>
                            <w:rPr>
                              <w:rFonts w:hint="eastAsia"/>
                              <w:b/>
                              <w:bCs/>
                              <w:color w:val="FF0000"/>
                              <w:sz w:val="21"/>
                              <w:szCs w:val="21"/>
                              <w:lang w:eastAsia="zh-CN"/>
                            </w:rPr>
                            <w:t>马电花园</w:t>
                          </w:r>
                          <w:r>
                            <w:rPr>
                              <w:rFonts w:hint="eastAsia"/>
                              <w:b/>
                              <w:bCs/>
                              <w:color w:val="FF0000"/>
                              <w:sz w:val="21"/>
                              <w:szCs w:val="21"/>
                            </w:rPr>
                            <w:t>小区</w:t>
                          </w:r>
                        </w:p>
                      </w:txbxContent>
                    </v:textbox>
                  </v:shape>
                  <v:line id="_x0000_s2220" o:spid="_x0000_s2220" o:spt="20" style="position:absolute;left:4138;top:481300;height:1;width:5282;" coordsize="21600,21600" o:gfxdata="UEsDBAoAAAAAAIdO4kAAAAAAAAAAAAAAAAAEAAAAZHJzL1BLAwQUAAAACACHTuJAIoNbLL4AAADc&#10;AAAADwAAAGRycy9kb3ducmV2LnhtbEWPzYvCMBTE74L/Q3iCF9HEroh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bLL4A&#10;AADcAAAADwAAAAAAAAABACAAAAAiAAAAZHJzL2Rvd25yZXYueG1sUEsBAhQAFAAAAAgAh07iQDMv&#10;BZ47AAAAOQAAABAAAAAAAAAAAQAgAAAADQEAAGRycy9zaGFwZXhtbC54bWxQSwUGAAAAAAYABgBb&#10;AQAAtwMAAAAA&#10;">
                    <v:path arrowok="t"/>
                    <v:fill focussize="0,0"/>
                    <v:stroke/>
                    <v:imagedata o:title=""/>
                    <o:lock v:ext="edit"/>
                  </v:line>
                  <v:shape id="_x0000_s2219" o:spid="_x0000_s2219" o:spt="100" style="position:absolute;left:3928;top:481300;flip:x;height:1321;width:209;" filled="f" coordsize="1,1572" o:gfxdata="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c1Qi8AAAA&#10;3AAAAA8AAAAAAAAAAQAgAAAAIgAAAGRycy9kb3ducmV2LnhtbFBLAQIUABQAAAAIAIdO4kAzLwWe&#10;OwAAADkAAAAQAAAAAAAAAAEAIAAAAAsBAABkcnMvc2hhcGV4bWwueG1sUEsFBgAAAAAGAAYAWwEA&#10;ALUDAAAAAA==&#10;" adj=",," path="m0,0l0,1572e">
                    <v:path o:connecttype="segments"/>
                    <v:fill on="f" focussize="0,0"/>
                    <v:stroke joinstyle="round"/>
                    <v:imagedata o:title=""/>
                    <o:lock v:ext="edit"/>
                  </v:shape>
                  <v:line id="_x0000_s2218" o:spid="_x0000_s2218" o:spt="20" style="position:absolute;left:9420;top:481300;height:276;width:1;" coordsize="21600,21600" o:gfxdata="UEsDBAoAAAAAAIdO4kAAAAAAAAAAAAAAAAAEAAAAZHJzL1BLAwQUAAAACACHTuJAPhANVLwAAADc&#10;AAAADwAAAGRycy9kb3ducmV2LnhtbEVPy4rCMBTdC/MP4Q6407Qi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QDVS8AAAA&#10;3AAAAA8AAAAAAAAAAQAgAAAAIgAAAGRycy9kb3ducmV2LnhtbFBLAQIUABQAAAAIAIdO4kAzLwWe&#10;OwAAADkAAAAQAAAAAAAAAAEAIAAAAAsBAABkcnMvc2hhcGV4bWwueG1sUEsFBgAAAAAGAAYAWwEA&#10;ALUDAAAAAA==&#10;">
                    <v:path arrowok="t"/>
                    <v:fill focussize="0,0"/>
                    <v:stroke endarrow="block"/>
                    <v:imagedata o:title=""/>
                    <o:lock v:ext="edit"/>
                  </v:line>
                  <v:shape id="_x0000_s2217" o:spid="_x0000_s2217" o:spt="100" style="position:absolute;left:4135;top:483045;height:4498;width:200;" filled="f" coordsize="1,2964" o:gfxdata="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Kn+/&#10;AAAA3AAAAA8AAAAAAAAAAQAgAAAAIgAAAGRycy9kb3ducmV2LnhtbFBLAQIUABQAAAAIAIdO4kAz&#10;LwWeOwAAADkAAAAQAAAAAAAAAAEAIAAAAA4BAABkcnMvc2hhcGV4bWwueG1sUEsFBgAAAAAGAAYA&#10;WwEAALgDAAAAAA==&#10;" adj=",," path="m0,0l0,2964e">
                    <v:path o:connecttype="segments"/>
                    <v:fill on="f" focussize="0,0"/>
                    <v:stroke joinstyle="round" endarrow="block"/>
                    <v:imagedata o:title=""/>
                    <o:lock v:ext="edit"/>
                  </v:shape>
                  <v:line id="_x0000_s2216" o:spid="_x0000_s2216" o:spt="20" style="position:absolute;left:7730;top:482050;flip:y;height:2023;width:1;" coordsize="21600,21600" o:gfxdata="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EET7sAAADc&#10;AAAADwAAAAAAAAABACAAAAAiAAAAZHJzL2Rvd25yZXYueG1sUEsBAhQAFAAAAAgAh07iQDMvBZ47&#10;AAAAOQAAABAAAAAAAAAAAQAgAAAACgEAAGRycy9zaGFwZXhtbC54bWxQSwUGAAAAAAYABgBbAQAA&#10;tAMAAAAA&#10;">
                    <v:path arrowok="t"/>
                    <v:fill focussize="0,0"/>
                    <v:stroke/>
                    <v:imagedata o:title=""/>
                    <o:lock v:ext="edit"/>
                  </v:line>
                  <v:line id="_x0000_s2215" o:spid="_x0000_s2215" o:spt="20" style="position:absolute;left:6674;top:482053;flip:x;height:1;width:1056;" coordsize="21600,21600" o:gfxdata="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NPqS/&#10;AAAA3AAAAA8AAAAAAAAAAQAgAAAAIgAAAGRycy9kb3ducmV2LnhtbFBLAQIUABQAAAAIAIdO4kAz&#10;LwWeOwAAADkAAAAQAAAAAAAAAAEAIAAAAA4BAABkcnMvc2hhcGV4bWwueG1sUEsFBgAAAAAGAAYA&#10;WwEAALgDAAAAAA==&#10;">
                    <v:path arrowok="t"/>
                    <v:fill focussize="0,0"/>
                    <v:stroke endarrow="block"/>
                    <v:imagedata o:title=""/>
                    <o:lock v:ext="edit"/>
                  </v:line>
                  <v:line id="_x0000_s2214" o:spid="_x0000_s2214" o:spt="20" style="position:absolute;left:8998;top:481912;flip:y;height:1797;width:1;" coordsize="21600,21600" o:gfxdata="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6DT&#10;wAAAANwAAAAPAAAAAAAAAAEAIAAAACIAAABkcnMvZG93bnJldi54bWxQSwECFAAUAAAACACHTuJA&#10;My8FnjsAAAA5AAAAEAAAAAAAAAABACAAAAAPAQAAZHJzL3NoYXBleG1sLnhtbFBLBQYAAAAABgAG&#10;AFsBAAC5AwAAAAA=&#10;">
                    <v:path arrowok="t"/>
                    <v:fill focussize="0,0"/>
                    <v:stroke endarrow="block"/>
                    <v:imagedata o:title=""/>
                    <o:lock v:ext="edit"/>
                  </v:line>
                  <v:line id="_x0000_s2213" o:spid="_x0000_s2213" o:spt="20" style="position:absolute;left:9842;top:481999;flip:x;height:1713;width:3;" coordsize="21600,21600" o:gfxdata="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0wVI&#10;wAAAANwAAAAPAAAAAAAAAAEAIAAAACIAAABkcnMvZG93bnJldi54bWxQSwECFAAUAAAACACHTuJA&#10;My8FnjsAAAA5AAAAEAAAAAAAAAABACAAAAAPAQAAZHJzL3NoYXBleG1sLnhtbFBLBQYAAAAABgAG&#10;AFsBAAC5AwAAAAA=&#10;">
                    <v:path arrowok="t"/>
                    <v:fill focussize="0,0"/>
                    <v:stroke endarrow="block"/>
                    <v:imagedata o:title=""/>
                    <o:lock v:ext="edit"/>
                  </v:line>
                  <v:shape id="_x0000_s2212" o:spid="_x0000_s2212" o:spt="100" style="position:absolute;left:8998;top:484263;height:1249;width:1;" filled="f" coordsize="1,1410" o:gfxdata="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kQ274A&#10;AADcAAAADwAAAAAAAAABACAAAAAiAAAAZHJzL2Rvd25yZXYueG1sUEsBAhQAFAAAAAgAh07iQDMv&#10;BZ47AAAAOQAAABAAAAAAAAAAAQAgAAAADQEAAGRycy9zaGFwZXhtbC54bWxQSwUGAAAAAAYABgBb&#10;AQAAtwMAAAAA&#10;" adj=",," path="m0,1410l1,0e">
                    <v:path o:connecttype="segments"/>
                    <v:fill on="f" focussize="0,0"/>
                    <v:stroke joinstyle="round" endarrow="block"/>
                    <v:imagedata o:title=""/>
                    <o:lock v:ext="edit"/>
                  </v:shape>
                  <v:shape id="_x0000_s2211" o:spid="_x0000_s2211" o:spt="100" style="position:absolute;left:9843;top:484263;height:1262;width:1;" filled="f" coordsize="1,1425" o:gfxdata="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971avQAA&#10;ANwAAAAPAAAAAAAAAAEAIAAAACIAAABkcnMvZG93bnJldi54bWxQSwECFAAUAAAACACHTuJAMy8F&#10;njsAAAA5AAAAEAAAAAAAAAABACAAAAAMAQAAZHJzL3NoYXBleG1sLnhtbFBLBQYAAAAABgAGAFsB&#10;AAC2AwAAAAA=&#10;" adj=",," path="m0,0l0,1425e">
                    <v:path o:connecttype="segments"/>
                    <v:fill on="f" focussize="0,0"/>
                    <v:stroke joinstyle="round" endarrow="block"/>
                    <v:imagedata o:title=""/>
                    <o:lock v:ext="edit"/>
                  </v:shape>
                  <v:line id="_x0000_s2210" o:spid="_x0000_s2210" o:spt="20" style="position:absolute;left:7326;top:485611;flip:y;height:5;width:1175;" coordsize="21600,21600" o:gfxdata="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KbQ&#10;wAAAANwAAAAPAAAAAAAAAAEAIAAAACIAAABkcnMvZG93bnJldi54bWxQSwECFAAUAAAACACHTuJA&#10;My8FnjsAAAA5AAAAEAAAAAAAAAABACAAAAAPAQAAZHJzL3NoYXBleG1sLnhtbFBLBQYAAAAABgAG&#10;AFsBAAC5AwAAAAA=&#10;">
                    <v:path arrowok="t"/>
                    <v:fill focussize="0,0"/>
                    <v:stroke endarrow="block"/>
                    <v:imagedata o:title=""/>
                    <o:lock v:ext="edit"/>
                  </v:line>
                  <v:line id="_x0000_s2209" o:spid="_x0000_s2209" o:spt="20" style="position:absolute;left:7890;top:485925;flip:y;height:2;width:631;" coordsize="21600,21600" o:gfxdata="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ANL&#10;wAAAANwAAAAPAAAAAAAAAAEAIAAAACIAAABkcnMvZG93bnJldi54bWxQSwECFAAUAAAACACHTuJA&#10;My8FnjsAAAA5AAAAEAAAAAAAAAABACAAAAAPAQAAZHJzL3NoYXBleG1sLnhtbFBLBQYAAAAABgAG&#10;AFsBAAC5AwAAAAA=&#10;">
                    <v:path arrowok="t"/>
                    <v:fill focussize="0,0"/>
                    <v:stroke endarrow="block"/>
                    <v:imagedata o:title=""/>
                    <o:lock v:ext="edit"/>
                  </v:line>
                  <v:shape id="_x0000_s2208" o:spid="_x0000_s2208" o:spt="68" type="#_x0000_t68" style="position:absolute;left:9035;top:486116;height:728;width:898;" coordsize="21600,21600" o:gfxdata="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Y+YaugAAANwA&#10;AAAPAAAAAAAAAAEAIAAAACIAAABkcnMvZG93bnJldi54bWxQSwECFAAUAAAACACHTuJAMy8FnjsA&#10;AAA5AAAAEAAAAAAAAAABACAAAAAJAQAAZHJzL3NoYXBleG1sLnhtbFBLBQYAAAAABgAGAFsBAACz&#10;AwAAAAA=&#10;">
                    <v:path/>
                    <v:fill focussize="0,0"/>
                    <v:stroke joinstyle="miter"/>
                    <v:imagedata o:title=""/>
                    <o:lock v:ext="edit"/>
                  </v:shape>
                  <v:shape id="_x0000_s2207" o:spid="_x0000_s2207" o:spt="68" type="#_x0000_t68" style="position:absolute;left:11705;top:487396;flip:x;height:1749;width:678;rotation:5898240f;" coordsize="21600,21600" o:gfxdata="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4JvQAA&#10;ANwAAAAPAAAAAAAAAAEAIAAAACIAAABkcnMvZG93bnJldi54bWxQSwECFAAUAAAACACHTuJAMy8F&#10;njsAAAA5AAAAEAAAAAAAAAABACAAAAAMAQAAZHJzL3NoYXBleG1sLnhtbFBLBQYAAAAABgAGAFsB&#10;AAC2AwAAAAA=&#10;" adj="6310">
                    <v:path/>
                    <v:fill focussize="0,0"/>
                    <v:stroke joinstyle="miter"/>
                    <v:imagedata o:title=""/>
                    <o:lock v:ext="edit"/>
                  </v:shape>
                  <v:line id="_x0000_s2206" o:spid="_x0000_s2206" o:spt="20" style="position:absolute;left:13220;top:484191;height:3107;width:14;" coordsize="21600,21600" o:gfxdata="UEsDBAoAAAAAAIdO4kAAAAAAAAAAAAAAAAAEAAAAZHJzL1BLAwQUAAAACACHTuJAH/mDY7sAAADc&#10;AAAADwAAAGRycy9kb3ducmV2LnhtbEVPPW/CMBDdkfgP1lViQWCTo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DY7sAAADc&#10;AAAADwAAAAAAAAABACAAAAAiAAAAZHJzL2Rvd25yZXYueG1sUEsBAhQAFAAAAAgAh07iQDMvBZ47&#10;AAAAOQAAABAAAAAAAAAAAQAgAAAACgEAAGRycy9zaGFwZXhtbC54bWxQSwUGAAAAAAYABgBbAQAA&#10;tAMAAAAA&#10;">
                    <v:path arrowok="t"/>
                    <v:fill focussize="0,0"/>
                    <v:stroke/>
                    <v:imagedata o:title=""/>
                    <o:lock v:ext="edit"/>
                  </v:line>
                  <v:shape id="_x0000_s2205" o:spid="_x0000_s2205" o:spt="100" style="position:absolute;left:13223;top:481709;height:3599;width:1;" filled="f" coordsize="1,4062" o:gfxdata="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okIa/&#10;AAAA3AAAAA8AAAAAAAAAAQAgAAAAIgAAAGRycy9kb3ducmV2LnhtbFBLAQIUABQAAAAIAIdO4kAz&#10;LwWeOwAAADkAAAAQAAAAAAAAAAEAIAAAAA4BAABkcnMvc2hhcGV4bWwueG1sUEsFBgAAAAAGAAYA&#10;WwEAALgDAAAAAA==&#10;" adj=",," path="m0,0l1,4062e">
                    <v:path o:connecttype="segments"/>
                    <v:fill on="f" focussize="0,0"/>
                    <v:stroke joinstyle="round" endarrow="block"/>
                    <v:imagedata o:title=""/>
                    <o:lock v:ext="edit"/>
                  </v:shape>
                  <v:shape id="_x0000_s2204" o:spid="_x0000_s2204" o:spt="100" style="position:absolute;left:10476;top:481709;height:6;width:2747;" filled="f" coordsize="2340,7" o:gfxdata="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pB4vQAA&#10;ANwAAAAPAAAAAAAAAAEAIAAAACIAAABkcnMvZG93bnJldi54bWxQSwECFAAUAAAACACHTuJAMy8F&#10;njsAAAA5AAAAEAAAAAAAAAABACAAAAAMAQAAZHJzL3NoYXBleG1sLnhtbFBLBQYAAAAABgAGAFsB&#10;AAC2AwAAAAA=&#10;" adj=",," path="m2340,0l0,7e">
                    <v:path o:connecttype="segments"/>
                    <v:fill on="f" focussize="0,0"/>
                    <v:stroke joinstyle="round"/>
                    <v:imagedata o:title=""/>
                    <o:lock v:ext="edit"/>
                  </v:shape>
                  <v:line id="_x0000_s2203" o:spid="_x0000_s2203" o:spt="20" style="position:absolute;left:10476;top:481836;height:1;width:2325;" coordsize="21600,21600" o:gfxdata="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dFL4A&#10;AADcAAAADwAAAAAAAAABACAAAAAiAAAAZHJzL2Rvd25yZXYueG1sUEsBAhQAFAAAAAgAh07iQDMv&#10;BZ47AAAAOQAAABAAAAAAAAAAAQAgAAAADQEAAGRycy9zaGFwZXhtbC54bWxQSwUGAAAAAAYABgBb&#10;AQAAtwMAAAAA&#10;">
                    <v:path arrowok="t"/>
                    <v:fill focussize="0,0"/>
                    <v:stroke/>
                    <v:imagedata o:title=""/>
                    <o:lock v:ext="edit"/>
                  </v:line>
                  <v:line id="_x0000_s2202" o:spid="_x0000_s2202" o:spt="20" style="position:absolute;left:10919;top:487519;flip:x;height:11;width:1893;" coordsize="21600,21600" o:gfxdata="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HExvQAA&#10;ANwAAAAPAAAAAAAAAAEAIAAAACIAAABkcnMvZG93bnJldi54bWxQSwECFAAUAAAACACHTuJAMy8F&#10;njsAAAA5AAAAEAAAAAAAAAABACAAAAAMAQAAZHJzL3NoYXBleG1sLnhtbFBLBQYAAAAABgAGAFsB&#10;AAC2AwAAAAA=&#10;">
                    <v:path arrowok="t"/>
                    <v:fill focussize="0,0"/>
                    <v:stroke/>
                    <v:imagedata o:title=""/>
                    <o:lock v:ext="edit"/>
                  </v:line>
                  <v:line id="_x0000_s2201" o:spid="_x0000_s2201" o:spt="20" style="position:absolute;left:10913;top:487377;flip:y;height:2;width:1458;" coordsize="21600,21600" o:gfxdata="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DUqr4A&#10;AADcAAAADwAAAAAAAAABACAAAAAiAAAAZHJzL2Rvd25yZXYueG1sUEsBAhQAFAAAAAgAh07iQDMv&#10;BZ47AAAAOQAAABAAAAAAAAAAAQAgAAAADQEAAGRycy9zaGFwZXhtbC54bWxQSwUGAAAAAAYABgBb&#10;AQAAtwMAAAAA&#10;">
                    <v:path arrowok="t"/>
                    <v:fill focussize="0,0"/>
                    <v:stroke/>
                    <v:imagedata o:title=""/>
                    <o:lock v:ext="edit"/>
                  </v:line>
                  <v:shape id="_x0000_s2200" o:spid="_x0000_s2200" o:spt="202" type="#_x0000_t202" style="position:absolute;left:10655;top:487300;height:2038;width:487;" coordsize="21600,21600" o:gfxdata="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vHAC/&#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pStyle w:val="47"/>
                            <w:spacing w:line="260" w:lineRule="exact"/>
                            <w:ind w:firstLine="0" w:firstLineChars="0"/>
                            <w:jc w:val="center"/>
                            <w:rPr>
                              <w:sz w:val="21"/>
                              <w:szCs w:val="21"/>
                            </w:rPr>
                          </w:pPr>
                          <w:r>
                            <w:rPr>
                              <w:rFonts w:hint="eastAsia"/>
                              <w:w w:val="90"/>
                              <w:sz w:val="24"/>
                            </w:rPr>
                            <w:t>事故调查善后组</w:t>
                          </w:r>
                        </w:p>
                      </w:txbxContent>
                    </v:textbox>
                  </v:shape>
                  <v:shape id="_x0000_s2199" o:spid="_x0000_s2199" o:spt="202" type="#_x0000_t202" style="position:absolute;left:8978;top:487337;height:2034;width:462;" coordsize="21600,21600" o:gfxdata="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juZu/&#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jc w:val="center"/>
                            <w:rPr>
                              <w:sz w:val="28"/>
                              <w:szCs w:val="28"/>
                            </w:rPr>
                          </w:pPr>
                          <w:r>
                            <w:rPr>
                              <w:rFonts w:hint="eastAsia"/>
                              <w:sz w:val="24"/>
                            </w:rPr>
                            <w:t>报警联络组</w:t>
                          </w:r>
                        </w:p>
                        <w:p>
                          <w:pPr>
                            <w:jc w:val="center"/>
                            <w:rPr>
                              <w:sz w:val="24"/>
                            </w:rPr>
                          </w:pPr>
                        </w:p>
                        <w:p>
                          <w:pPr>
                            <w:pStyle w:val="47"/>
                            <w:spacing w:line="240" w:lineRule="auto"/>
                            <w:ind w:firstLine="0" w:firstLineChars="0"/>
                            <w:jc w:val="center"/>
                            <w:rPr>
                              <w:sz w:val="21"/>
                              <w:szCs w:val="21"/>
                            </w:rPr>
                          </w:pPr>
                        </w:p>
                        <w:p>
                          <w:pPr>
                            <w:ind w:firstLine="560"/>
                          </w:pPr>
                        </w:p>
                      </w:txbxContent>
                    </v:textbox>
                  </v:shape>
                  <v:line id="_x0000_s2198" o:spid="_x0000_s2198" o:spt="20" style="position:absolute;left:10474;top:481902;flip:x;height:1;width:1902;" coordsize="21600,21600" o:gfxdata="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F7NLsAAADc&#10;AAAADwAAAAAAAAABACAAAAAiAAAAZHJzL2Rvd25yZXYueG1sUEsBAhQAFAAAAAgAh07iQDMvBZ47&#10;AAAAOQAAABAAAAAAAAAAAQAgAAAACgEAAGRycy9zaGFwZXhtbC54bWxQSwUGAAAAAAYABgBbAQAA&#10;tAMAAAAA&#10;">
                    <v:path arrowok="t"/>
                    <v:fill focussize="0,0"/>
                    <v:stroke/>
                    <v:imagedata o:title=""/>
                    <o:lock v:ext="edit"/>
                  </v:line>
                  <v:line id="_x0000_s2197" o:spid="_x0000_s2197" o:spt="20" style="position:absolute;left:10463;top:483836;flip:y;height:4;width:663;" coordsize="21600,21600" o:gfxdata="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3er74A&#10;AADcAAAADwAAAAAAAAABACAAAAAiAAAAZHJzL2Rvd25yZXYueG1sUEsBAhQAFAAAAAgAh07iQDMv&#10;BZ47AAAAOQAAABAAAAAAAAAAAQAgAAAADQEAAGRycy9zaGFwZXhtbC54bWxQSwUGAAAAAAYABgBb&#10;AQAAtwMAAAAA&#10;">
                    <v:path arrowok="t"/>
                    <v:fill focussize="0,0"/>
                    <v:stroke/>
                    <v:imagedata o:title=""/>
                    <o:lock v:ext="edit"/>
                  </v:line>
                  <v:line id="_x0000_s2196" o:spid="_x0000_s2196" o:spt="20" style="position:absolute;left:11118;top:483832;flip:x;height:3009;width:7;" coordsize="21600,21600" o:gfxdata="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7h77sAAADc&#10;AAAADwAAAAAAAAABACAAAAAiAAAAZHJzL2Rvd25yZXYueG1sUEsBAhQAFAAAAAgAh07iQDMvBZ47&#10;AAAAOQAAABAAAAAAAAAAAQAgAAAACgEAAGRycy9zaGFwZXhtbC54bWxQSwUGAAAAAAYABgBbAQAA&#10;tAMAAAAA&#10;">
                    <v:path arrowok="t"/>
                    <v:fill focussize="0,0"/>
                    <v:stroke/>
                    <v:imagedata o:title=""/>
                    <o:lock v:ext="edit"/>
                  </v:line>
                  <v:line id="_x0000_s2195" o:spid="_x0000_s2195" o:spt="20" style="position:absolute;left:10826;top:484030;height:2809;width:16;" coordsize="21600,21600" o:gfxdata="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sCW/&#10;AAAA3AAAAA8AAAAAAAAAAQAgAAAAIgAAAGRycy9kb3ducmV2LnhtbFBLAQIUABQAAAAIAIdO4kAz&#10;LwWeOwAAADkAAAAQAAAAAAAAAAEAIAAAAA4BAABkcnMvc2hhcGV4bWwueG1sUEsFBgAAAAAGAAYA&#10;WwEAALgDAAAAAA==&#10;">
                    <v:path arrowok="t"/>
                    <v:fill focussize="0,0"/>
                    <v:stroke/>
                    <v:imagedata o:title=""/>
                    <o:lock v:ext="edit"/>
                  </v:line>
                  <v:line id="_x0000_s2194" o:spid="_x0000_s2194" o:spt="20" style="position:absolute;left:10475;top:484016;flip:x y;height:2;width:350;" coordsize="21600,21600" o:gfxdata="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3mPrsAAADc&#10;AAAADwAAAAAAAAABACAAAAAiAAAAZHJzL2Rvd25yZXYueG1sUEsBAhQAFAAAAAgAh07iQDMvBZ47&#10;AAAAOQAAABAAAAAAAAAAAQAgAAAACgEAAGRycy9zaGFwZXhtbC54bWxQSwUGAAAAAAYABgBbAQAA&#10;tAMAAAAA&#10;">
                    <v:path arrowok="t"/>
                    <v:fill focussize="0,0"/>
                    <v:stroke/>
                    <v:imagedata o:title=""/>
                    <o:lock v:ext="edit"/>
                  </v:line>
                  <v:shape id="_x0000_s2193" o:spid="_x0000_s2193" o:spt="100" style="position:absolute;left:6231;top:485911;flip:x;height:1902;width:1653;" filled="f" coordsize="1,780" o:gfxdata="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13Yy8AAAA&#10;3AAAAA8AAAAAAAAAAQAgAAAAIgAAAGRycy9kb3ducmV2LnhtbFBLAQIUABQAAAAIAIdO4kAzLwWe&#10;OwAAADkAAAAQAAAAAAAAAAEAIAAAAAsBAABkcnMvc2hhcGV4bWwueG1sUEsFBgAAAAAGAAYAWwEA&#10;ALUDAAAAAA==&#10;" adj=",," path="m0,0l0,780e">
                    <v:path o:connecttype="segments"/>
                    <v:fill on="f" focussize="0,0"/>
                    <v:stroke joinstyle="round"/>
                    <v:imagedata o:title=""/>
                    <o:lock v:ext="edit"/>
                  </v:shape>
                  <v:shape id="_x0000_s2192" o:spid="_x0000_s2192" o:spt="202" type="#_x0000_t202" style="position:absolute;left:4240;top:485479;height:415;width:2435;" coordsize="21600,21600" o:gfxdata="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osTG/&#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rPr>
                              <w:sz w:val="18"/>
                              <w:szCs w:val="18"/>
                            </w:rPr>
                          </w:pPr>
                          <w:r>
                            <w:rPr>
                              <w:rFonts w:hint="eastAsia"/>
                              <w:sz w:val="18"/>
                              <w:szCs w:val="18"/>
                            </w:rPr>
                            <w:t>顺庆区应急管理局</w:t>
                          </w:r>
                        </w:p>
                        <w:p>
                          <w:pPr>
                            <w:pStyle w:val="47"/>
                            <w:spacing w:line="240" w:lineRule="auto"/>
                            <w:ind w:firstLine="0" w:firstLineChars="0"/>
                            <w:jc w:val="center"/>
                            <w:rPr>
                              <w:sz w:val="18"/>
                              <w:szCs w:val="18"/>
                            </w:rPr>
                          </w:pPr>
                        </w:p>
                      </w:txbxContent>
                    </v:textbox>
                  </v:shape>
                  <v:shape id="_x0000_s2191" o:spid="_x0000_s2191" o:spt="202" type="#_x0000_t202" style="position:absolute;left:4240;top:484177;height:415;width:2435;" coordsize="21600,21600" o:gfxdata="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kFKq/&#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rPr>
                              <w:rFonts w:eastAsia="宋体"/>
                              <w:sz w:val="18"/>
                              <w:szCs w:val="18"/>
                            </w:rPr>
                          </w:pPr>
                          <w:r>
                            <w:rPr>
                              <w:rFonts w:hint="eastAsia"/>
                              <w:sz w:val="18"/>
                              <w:szCs w:val="18"/>
                            </w:rPr>
                            <w:t>顺庆区市场监督管理局</w:t>
                          </w:r>
                        </w:p>
                        <w:p>
                          <w:pPr>
                            <w:pStyle w:val="47"/>
                            <w:spacing w:line="240" w:lineRule="auto"/>
                            <w:ind w:firstLine="171" w:firstLineChars="95"/>
                            <w:rPr>
                              <w:sz w:val="18"/>
                              <w:szCs w:val="18"/>
                            </w:rPr>
                          </w:pPr>
                        </w:p>
                      </w:txbxContent>
                    </v:textbox>
                  </v:shape>
                  <v:shape id="_x0000_s2190" o:spid="_x0000_s2190" o:spt="202" type="#_x0000_t202" style="position:absolute;left:4240;top:484619;height:415;width:2435;" coordsize="21600,21600" o:gfxdata="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aK3b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rPr>
                              <w:color w:val="FF0000"/>
                              <w:sz w:val="18"/>
                              <w:szCs w:val="18"/>
                            </w:rPr>
                          </w:pPr>
                          <w:r>
                            <w:rPr>
                              <w:rFonts w:hint="eastAsia"/>
                              <w:color w:val="FF0000"/>
                              <w:sz w:val="18"/>
                              <w:szCs w:val="18"/>
                            </w:rPr>
                            <w:t>川北医学院附属医院(新院区)</w:t>
                          </w:r>
                        </w:p>
                        <w:p/>
                      </w:txbxContent>
                    </v:textbox>
                  </v:shape>
                  <v:line id="_x0000_s2189" o:spid="_x0000_s2189" o:spt="20" style="position:absolute;left:7326;top:484058;flip:x;height:1;width:1056;" coordsize="21600,21600" o:gfxdata="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N+br&#10;wAAAANwAAAAPAAAAAAAAAAEAIAAAACIAAABkcnMvZG93bnJldi54bWxQSwECFAAUAAAACACHTuJA&#10;My8FnjsAAAA5AAAAEAAAAAAAAAABACAAAAAPAQAAZHJzL3NoYXBleG1sLnhtbFBLBQYAAAAABgAG&#10;AFsBAAC5AwAAAAA=&#10;">
                    <v:path arrowok="t"/>
                    <v:fill focussize="0,0"/>
                    <v:stroke endarrow="block"/>
                    <v:imagedata o:title=""/>
                    <o:lock v:ext="edit"/>
                  </v:line>
                  <v:shape id="_x0000_s2188" o:spid="_x0000_s2188" o:spt="202" type="#_x0000_t202" style="position:absolute;left:4240;top:485911;height:431;width:2435;" coordsize="21600,21600" o:gfxdata="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W7NLsAAADc&#10;AAAADwAAAAAAAAABACAAAAAiAAAAZHJzL2Rvd25yZXYueG1sUEsBAhQAFAAAAAgAh07iQDMvBZ47&#10;AAAAOQAAABAAAAAAAAAAAQAgAAAACgEAAGRycy9zaGFwZXhtbC54bWxQSwUGAAAAAAYABgBbAQAA&#10;tAMAAAAA&#10;">
                    <v:path/>
                    <v:fill focussize="0,0"/>
                    <v:stroke joinstyle="miter"/>
                    <v:imagedata o:title=""/>
                    <o:lock v:ext="edit"/>
                    <v:textbox>
                      <w:txbxContent>
                        <w:p>
                          <w:pPr>
                            <w:pStyle w:val="47"/>
                            <w:spacing w:line="240" w:lineRule="auto"/>
                            <w:ind w:firstLine="0" w:firstLineChars="0"/>
                            <w:jc w:val="center"/>
                            <w:rPr>
                              <w:sz w:val="18"/>
                              <w:szCs w:val="18"/>
                            </w:rPr>
                          </w:pPr>
                          <w:r>
                            <w:rPr>
                              <w:rFonts w:hint="eastAsia"/>
                              <w:sz w:val="18"/>
                              <w:szCs w:val="18"/>
                            </w:rPr>
                            <w:t>火警119</w:t>
                          </w:r>
                        </w:p>
                      </w:txbxContent>
                    </v:textbox>
                  </v:shape>
                  <v:line id="_x0000_s2187" o:spid="_x0000_s2187" o:spt="20" style="position:absolute;left:4964;top:487800;flip:x;height:1;width:2958;" coordsize="21600,21600" o:gfxdata="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RIcr4A&#10;AADcAAAADwAAAAAAAAABACAAAAAiAAAAZHJzL2Rvd25yZXYueG1sUEsBAhQAFAAAAAgAh07iQDMv&#10;BZ47AAAAOQAAABAAAAAAAAAAAQAgAAAADQEAAGRycy9zaGFwZXhtbC54bWxQSwUGAAAAAAYABgBb&#10;AQAAtwMAAAAA&#10;">
                    <v:path arrowok="t"/>
                    <v:fill focussize="0,0"/>
                    <v:stroke/>
                    <v:imagedata o:title=""/>
                    <o:lock v:ext="edit"/>
                  </v:line>
                  <v:shape id="_x0000_s2186" o:spid="_x0000_s2186" o:spt="202" type="#_x0000_t202" style="position:absolute;left:4240;top:486346;height:431;width:2435;" coordsize="21600,21600" o:gfxdata="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99j7sAAADc&#10;AAAADwAAAAAAAAABACAAAAAiAAAAZHJzL2Rvd25yZXYueG1sUEsBAhQAFAAAAAgAh07iQDMvBZ47&#10;AAAAOQAAABAAAAAAAAAAAQAgAAAACgEAAGRycy9zaGFwZXhtbC54bWxQSwUGAAAAAAYABgBbAQAA&#10;tAMAAAAA&#10;">
                    <v:path/>
                    <v:fill focussize="0,0"/>
                    <v:stroke joinstyle="miter"/>
                    <v:imagedata o:title=""/>
                    <o:lock v:ext="edit"/>
                    <v:textbox>
                      <w:txbxContent>
                        <w:p>
                          <w:pPr>
                            <w:jc w:val="center"/>
                            <w:rPr>
                              <w:sz w:val="18"/>
                              <w:szCs w:val="18"/>
                            </w:rPr>
                          </w:pPr>
                          <w:r>
                            <w:rPr>
                              <w:rFonts w:hint="eastAsia"/>
                              <w:sz w:val="18"/>
                              <w:szCs w:val="18"/>
                            </w:rPr>
                            <w:t>救护120</w:t>
                          </w:r>
                        </w:p>
                        <w:p>
                          <w:pPr>
                            <w:pStyle w:val="47"/>
                            <w:spacing w:line="240" w:lineRule="auto"/>
                            <w:ind w:firstLine="0" w:firstLineChars="0"/>
                            <w:jc w:val="center"/>
                            <w:rPr>
                              <w:sz w:val="18"/>
                              <w:szCs w:val="18"/>
                            </w:rPr>
                          </w:pPr>
                        </w:p>
                      </w:txbxContent>
                    </v:textbox>
                  </v:shape>
                  <v:shape id="_x0000_s2185" o:spid="_x0000_s2185" o:spt="202" type="#_x0000_t202" style="position:absolute;left:4240;top:486766;height:431;width:2435;" coordsize="21600,21600" o:gfxdata="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z2BS/&#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pStyle w:val="47"/>
                            <w:spacing w:line="240" w:lineRule="auto"/>
                            <w:ind w:firstLine="0" w:firstLineChars="0"/>
                            <w:jc w:val="center"/>
                            <w:rPr>
                              <w:sz w:val="18"/>
                              <w:szCs w:val="18"/>
                            </w:rPr>
                          </w:pPr>
                          <w:r>
                            <w:rPr>
                              <w:rFonts w:hint="eastAsia"/>
                              <w:sz w:val="18"/>
                              <w:szCs w:val="18"/>
                            </w:rPr>
                            <w:t>相邻单位</w:t>
                          </w:r>
                        </w:p>
                      </w:txbxContent>
                    </v:textbox>
                  </v:shape>
                  <v:shape id="_x0000_s2184" o:spid="_x0000_s2184" o:spt="202" type="#_x0000_t202" style="position:absolute;left:9534;top:487322;height:2045;width:432;" coordsize="21600,21600" o:gfxdata="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j+L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jc w:val="center"/>
                            <w:rPr>
                              <w:sz w:val="24"/>
                            </w:rPr>
                          </w:pPr>
                          <w:r>
                            <w:rPr>
                              <w:rFonts w:hint="eastAsia"/>
                              <w:sz w:val="24"/>
                            </w:rPr>
                            <w:t>疏散警戒组</w:t>
                          </w:r>
                        </w:p>
                        <w:p>
                          <w:pPr>
                            <w:ind w:firstLine="560"/>
                          </w:pPr>
                        </w:p>
                      </w:txbxContent>
                    </v:textbox>
                  </v:shape>
                  <v:shape id="_x0000_s2183" o:spid="_x0000_s2183" o:spt="202" type="#_x0000_t202" style="position:absolute;left:8420;top:487299;height:2034;width:450;" coordsize="21600,21600" o:gfxdata="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bl+7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jc w:val="center"/>
                            <w:rPr>
                              <w:sz w:val="24"/>
                            </w:rPr>
                          </w:pPr>
                          <w:r>
                            <w:rPr>
                              <w:rFonts w:hint="eastAsia"/>
                              <w:sz w:val="24"/>
                            </w:rPr>
                            <w:t>抢险救援组</w:t>
                          </w:r>
                        </w:p>
                        <w:p>
                          <w:pPr>
                            <w:jc w:val="center"/>
                            <w:rPr>
                              <w:sz w:val="24"/>
                            </w:rPr>
                          </w:pPr>
                        </w:p>
                        <w:p>
                          <w:pPr>
                            <w:pStyle w:val="47"/>
                            <w:spacing w:line="240" w:lineRule="auto"/>
                            <w:ind w:firstLine="0" w:firstLineChars="0"/>
                            <w:jc w:val="center"/>
                            <w:rPr>
                              <w:sz w:val="21"/>
                              <w:szCs w:val="21"/>
                            </w:rPr>
                          </w:pPr>
                        </w:p>
                        <w:p>
                          <w:pPr>
                            <w:ind w:firstLine="560"/>
                          </w:pPr>
                        </w:p>
                      </w:txbxContent>
                    </v:textbox>
                  </v:shape>
                  <v:shape id="_x0000_s2182" o:spid="_x0000_s2182" o:spt="202" type="#_x0000_t202" style="position:absolute;left:10100;top:487314;height:2034;width:448;" coordsize="21600,21600" o:gfxdata="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mVaW/&#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jc w:val="center"/>
                            <w:rPr>
                              <w:sz w:val="24"/>
                            </w:rPr>
                          </w:pPr>
                          <w:r>
                            <w:rPr>
                              <w:rFonts w:hint="eastAsia"/>
                              <w:sz w:val="24"/>
                            </w:rPr>
                            <w:t>后勤保障组</w:t>
                          </w:r>
                        </w:p>
                        <w:p>
                          <w:pPr>
                            <w:jc w:val="center"/>
                            <w:rPr>
                              <w:sz w:val="24"/>
                            </w:rPr>
                          </w:pPr>
                        </w:p>
                        <w:p>
                          <w:pPr>
                            <w:ind w:firstLine="560"/>
                          </w:pPr>
                        </w:p>
                      </w:txbxContent>
                    </v:textbox>
                  </v:shape>
                  <v:shape id="_x0000_s2181" o:spid="_x0000_s2181" o:spt="202" type="#_x0000_t202" style="position:absolute;left:8435;top:486853;height:460;width:2710;" coordsize="21600,21600" o:gfxdata="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N0b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pStyle w:val="47"/>
                            <w:spacing w:line="240" w:lineRule="auto"/>
                            <w:ind w:firstLine="0" w:firstLineChars="0"/>
                            <w:jc w:val="center"/>
                            <w:rPr>
                              <w:sz w:val="21"/>
                              <w:szCs w:val="21"/>
                            </w:rPr>
                          </w:pPr>
                          <w:r>
                            <w:rPr>
                              <w:rFonts w:hint="eastAsia"/>
                              <w:sz w:val="21"/>
                              <w:szCs w:val="21"/>
                            </w:rPr>
                            <w:t>各应急救援专业队</w:t>
                          </w:r>
                        </w:p>
                      </w:txbxContent>
                    </v:textbox>
                  </v:shape>
                </v:group>
              </v:group>
            </v:group>
          </v:group>
        </w:pict>
      </w: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14"/>
        <w:rPr>
          <w:rFonts w:hAnsi="宋体" w:cs="宋体"/>
          <w:b/>
          <w:bCs/>
          <w:color w:val="000000" w:themeColor="text1"/>
          <w:kern w:val="0"/>
          <w:sz w:val="24"/>
          <w:szCs w:val="24"/>
        </w:rPr>
      </w:pPr>
    </w:p>
    <w:p>
      <w:pPr>
        <w:pStyle w:val="14"/>
        <w:ind w:firstLine="482" w:firstLineChars="200"/>
        <w:jc w:val="center"/>
        <w:rPr>
          <w:rFonts w:hAnsi="宋体" w:cs="宋体"/>
          <w:b/>
          <w:bCs/>
          <w:color w:val="000000" w:themeColor="text1"/>
          <w:kern w:val="0"/>
          <w:sz w:val="24"/>
          <w:szCs w:val="24"/>
        </w:rPr>
      </w:pPr>
    </w:p>
    <w:p>
      <w:pPr>
        <w:pStyle w:val="14"/>
        <w:ind w:firstLine="482" w:firstLineChars="200"/>
        <w:jc w:val="center"/>
        <w:rPr>
          <w:rFonts w:hAnsi="宋体" w:cs="宋体"/>
          <w:b/>
          <w:bCs/>
          <w:color w:val="000000" w:themeColor="text1"/>
          <w:kern w:val="0"/>
          <w:sz w:val="24"/>
          <w:szCs w:val="24"/>
        </w:rPr>
      </w:pPr>
    </w:p>
    <w:p>
      <w:pPr>
        <w:pStyle w:val="14"/>
        <w:ind w:firstLine="482" w:firstLineChars="200"/>
        <w:jc w:val="center"/>
        <w:rPr>
          <w:rFonts w:hAnsi="宋体" w:cs="宋体"/>
          <w:b/>
          <w:bCs/>
          <w:color w:val="000000" w:themeColor="text1"/>
          <w:kern w:val="0"/>
          <w:sz w:val="24"/>
          <w:szCs w:val="24"/>
        </w:rPr>
      </w:pPr>
    </w:p>
    <w:p>
      <w:pPr>
        <w:pStyle w:val="14"/>
        <w:ind w:firstLine="482" w:firstLineChars="200"/>
        <w:jc w:val="center"/>
        <w:rPr>
          <w:rFonts w:hAnsi="宋体" w:cs="宋体"/>
          <w:b/>
          <w:bCs/>
          <w:color w:val="000000" w:themeColor="text1"/>
          <w:kern w:val="0"/>
          <w:sz w:val="24"/>
          <w:szCs w:val="24"/>
        </w:rPr>
      </w:pPr>
    </w:p>
    <w:p>
      <w:pPr>
        <w:pStyle w:val="14"/>
        <w:ind w:firstLine="482" w:firstLineChars="200"/>
        <w:jc w:val="center"/>
        <w:rPr>
          <w:rFonts w:hAnsi="宋体" w:cs="宋体"/>
          <w:b/>
          <w:bCs/>
          <w:color w:val="000000" w:themeColor="text1"/>
          <w:kern w:val="0"/>
          <w:sz w:val="24"/>
          <w:szCs w:val="24"/>
        </w:rPr>
      </w:pPr>
    </w:p>
    <w:p>
      <w:pPr>
        <w:pStyle w:val="14"/>
        <w:jc w:val="center"/>
        <w:rPr>
          <w:rFonts w:hAnsi="宋体" w:cs="宋体"/>
          <w:color w:val="000000" w:themeColor="text1"/>
          <w:kern w:val="0"/>
          <w:sz w:val="24"/>
          <w:szCs w:val="24"/>
        </w:rPr>
      </w:pPr>
      <w:r>
        <w:rPr>
          <w:rFonts w:hint="eastAsia" w:hAnsi="宋体" w:cs="宋体"/>
          <w:b/>
          <w:bCs/>
          <w:color w:val="000000" w:themeColor="text1"/>
          <w:kern w:val="0"/>
          <w:sz w:val="24"/>
          <w:szCs w:val="24"/>
        </w:rPr>
        <w:t>图5-2 公司应急反应系统图</w:t>
      </w:r>
    </w:p>
    <w:p>
      <w:pPr>
        <w:pStyle w:val="14"/>
        <w:jc w:val="center"/>
        <w:rPr>
          <w:rFonts w:hAnsi="宋体"/>
          <w:b/>
          <w:bCs/>
          <w:color w:val="000000" w:themeColor="text1"/>
          <w:sz w:val="24"/>
          <w:szCs w:val="24"/>
        </w:rPr>
      </w:pPr>
    </w:p>
    <w:p>
      <w:pPr>
        <w:pStyle w:val="14"/>
        <w:jc w:val="center"/>
        <w:rPr>
          <w:rFonts w:hAnsi="宋体"/>
          <w:b/>
          <w:bCs/>
          <w:color w:val="000000" w:themeColor="text1"/>
          <w:sz w:val="24"/>
          <w:szCs w:val="24"/>
        </w:rPr>
      </w:pPr>
    </w:p>
    <w:p>
      <w:pPr>
        <w:pStyle w:val="5"/>
        <w:spacing w:line="360" w:lineRule="auto"/>
        <w:rPr>
          <w:rFonts w:ascii="宋体" w:hAnsi="宋体" w:cs="宋体"/>
          <w:b/>
          <w:bCs/>
          <w:color w:val="000000" w:themeColor="text1"/>
        </w:rPr>
      </w:pPr>
      <w:bookmarkStart w:id="294" w:name="_Toc10312"/>
      <w:bookmarkStart w:id="295" w:name="_Toc32119"/>
      <w:r>
        <w:rPr>
          <w:rFonts w:hint="eastAsia" w:ascii="宋体" w:hAnsi="宋体" w:cs="宋体"/>
          <w:b/>
          <w:bCs/>
          <w:color w:val="000000" w:themeColor="text1"/>
        </w:rPr>
        <w:t>响应流程</w:t>
      </w:r>
      <w:bookmarkEnd w:id="294"/>
      <w:r>
        <w:rPr>
          <w:rFonts w:hint="eastAsia" w:ascii="宋体" w:hAnsi="宋体" w:cs="宋体"/>
          <w:b/>
          <w:bCs/>
          <w:color w:val="000000" w:themeColor="text1"/>
        </w:rPr>
        <w:t>：</w:t>
      </w:r>
      <w:bookmarkEnd w:id="295"/>
    </w:p>
    <w:p>
      <w:pPr>
        <w:numPr>
          <w:ilvl w:val="0"/>
          <w:numId w:val="10"/>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接警：</w:t>
      </w:r>
    </w:p>
    <w:p>
      <w:pPr>
        <w:spacing w:line="360" w:lineRule="auto"/>
        <w:ind w:left="420" w:leftChars="20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发生突发事件后，小区物业值班人员务必在第一时间或规定时限（1小</w:t>
      </w:r>
      <w:r>
        <w:rPr>
          <w:rFonts w:hint="eastAsia" w:ascii="宋体" w:hAnsi="宋体" w:cs="宋体"/>
          <w:color w:val="0000FF"/>
          <w:sz w:val="28"/>
          <w:szCs w:val="28"/>
        </w:rPr>
        <w:t>时内</w:t>
      </w:r>
      <w:r>
        <w:rPr>
          <w:rFonts w:hint="eastAsia" w:ascii="宋体" w:hAnsi="宋体" w:cs="宋体"/>
          <w:color w:val="000000" w:themeColor="text1"/>
          <w:sz w:val="28"/>
          <w:szCs w:val="28"/>
        </w:rPr>
        <w:t>）按照规定的程序逐级进行报告。特殊情况下可越级直接汇报。并通知公司内相关方配合公司统一进行疏散，应急指挥部接到突发事件报警后，根据事件的灾种、性质、危害程度和范围组织抢险救援，并根据事故事态的发展酌情上报地方应急管理部门。</w:t>
      </w:r>
    </w:p>
    <w:p>
      <w:pPr>
        <w:numPr>
          <w:ilvl w:val="0"/>
          <w:numId w:val="10"/>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响应级别确定：</w:t>
      </w:r>
    </w:p>
    <w:p>
      <w:pPr>
        <w:spacing w:line="360" w:lineRule="auto"/>
        <w:ind w:left="420" w:leftChars="20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应急指挥部接到报警后，要进一步查明突发事件的灾种、性质、威胁情况、危害程度和范围等情况：</w:t>
      </w:r>
    </w:p>
    <w:p>
      <w:pPr>
        <w:spacing w:line="360" w:lineRule="auto"/>
        <w:ind w:left="420" w:leftChars="200" w:firstLine="490" w:firstLineChars="175"/>
        <w:rPr>
          <w:rFonts w:ascii="宋体" w:hAnsi="宋体" w:cs="宋体"/>
          <w:color w:val="000000" w:themeColor="text1"/>
          <w:sz w:val="28"/>
          <w:szCs w:val="28"/>
        </w:rPr>
      </w:pPr>
      <w:r>
        <w:rPr>
          <w:rFonts w:hint="eastAsia" w:ascii="宋体" w:hAnsi="宋体" w:eastAsia="宋体" w:cs="宋体"/>
          <w:color w:val="000000" w:themeColor="text1"/>
          <w:sz w:val="28"/>
          <w:szCs w:val="28"/>
        </w:rPr>
        <w:t>①</w:t>
      </w:r>
      <w:r>
        <w:rPr>
          <w:rFonts w:hint="eastAsia" w:ascii="宋体" w:hAnsi="宋体" w:cs="宋体"/>
          <w:color w:val="000000" w:themeColor="text1"/>
          <w:sz w:val="28"/>
          <w:szCs w:val="28"/>
        </w:rPr>
        <w:t>当需要启动综合应急预案时，应急指挥部迅速展开应急救援工作，召开会议、科学决策，下达救援命令，协同相关方联合开展救援行动；</w:t>
      </w:r>
    </w:p>
    <w:p>
      <w:pPr>
        <w:spacing w:line="360" w:lineRule="auto"/>
        <w:ind w:left="420" w:leftChars="200" w:firstLine="490" w:firstLineChars="175"/>
        <w:rPr>
          <w:rFonts w:ascii="宋体" w:hAnsi="宋体" w:cs="宋体"/>
          <w:color w:val="000000" w:themeColor="text1"/>
          <w:sz w:val="28"/>
          <w:szCs w:val="28"/>
        </w:rPr>
      </w:pPr>
      <w:r>
        <w:rPr>
          <w:rFonts w:hint="eastAsia" w:ascii="宋体" w:hAnsi="宋体" w:eastAsia="宋体" w:cs="宋体"/>
          <w:color w:val="000000" w:themeColor="text1"/>
          <w:sz w:val="28"/>
          <w:szCs w:val="28"/>
        </w:rPr>
        <w:t>②</w:t>
      </w:r>
      <w:r>
        <w:rPr>
          <w:rFonts w:hint="eastAsia" w:ascii="宋体" w:hAnsi="宋体" w:cs="宋体"/>
          <w:color w:val="000000" w:themeColor="text1"/>
          <w:sz w:val="28"/>
          <w:szCs w:val="28"/>
        </w:rPr>
        <w:t>当发生事故不足以启动综合应急预案时，应按照现场处置方案展开应急救援工作；</w:t>
      </w:r>
    </w:p>
    <w:p>
      <w:pPr>
        <w:spacing w:line="360" w:lineRule="auto"/>
        <w:ind w:left="420" w:leftChars="200" w:firstLine="490" w:firstLineChars="175"/>
        <w:rPr>
          <w:rFonts w:ascii="宋体" w:hAnsi="宋体" w:cs="宋体"/>
          <w:color w:val="000000" w:themeColor="text1"/>
          <w:sz w:val="28"/>
          <w:szCs w:val="28"/>
        </w:rPr>
      </w:pPr>
      <w:r>
        <w:rPr>
          <w:rFonts w:hint="eastAsia" w:ascii="宋体" w:hAnsi="宋体" w:eastAsia="宋体" w:cs="宋体"/>
          <w:color w:val="000000" w:themeColor="text1"/>
          <w:sz w:val="28"/>
          <w:szCs w:val="28"/>
        </w:rPr>
        <w:t>③</w:t>
      </w:r>
      <w:r>
        <w:rPr>
          <w:rFonts w:hint="eastAsia" w:ascii="宋体" w:hAnsi="宋体" w:cs="宋体"/>
          <w:color w:val="000000" w:themeColor="text1"/>
          <w:sz w:val="28"/>
          <w:szCs w:val="28"/>
        </w:rPr>
        <w:t>当事故不足以启动应急体系的最低响应级别时，通知各应急机构，关闭响应。</w:t>
      </w:r>
    </w:p>
    <w:p>
      <w:pPr>
        <w:numPr>
          <w:ilvl w:val="0"/>
          <w:numId w:val="10"/>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救援行动：</w:t>
      </w:r>
    </w:p>
    <w:p>
      <w:pPr>
        <w:spacing w:line="360" w:lineRule="auto"/>
        <w:ind w:left="420" w:leftChars="200" w:firstLine="490" w:firstLineChars="175"/>
        <w:rPr>
          <w:rFonts w:ascii="宋体" w:hAnsi="宋体" w:cs="宋体"/>
          <w:color w:val="000000" w:themeColor="text1"/>
          <w:sz w:val="28"/>
          <w:szCs w:val="28"/>
        </w:rPr>
      </w:pPr>
      <w:r>
        <w:rPr>
          <w:rFonts w:hint="eastAsia" w:ascii="宋体" w:hAnsi="宋体" w:eastAsia="宋体" w:cs="宋体"/>
          <w:color w:val="000000" w:themeColor="text1"/>
          <w:sz w:val="28"/>
          <w:szCs w:val="28"/>
        </w:rPr>
        <w:t>①</w:t>
      </w:r>
      <w:r>
        <w:rPr>
          <w:rFonts w:hint="eastAsia" w:ascii="宋体" w:hAnsi="宋体" w:cs="宋体"/>
          <w:color w:val="000000" w:themeColor="text1"/>
          <w:sz w:val="28"/>
          <w:szCs w:val="28"/>
        </w:rPr>
        <w:t>突发事件发生所在地人员积极开展自救互救，将人员救治作为一切工作的首位，全力控制事态扩大和灾情蔓延，将事件的损失或影响降低到最小程度。</w:t>
      </w:r>
    </w:p>
    <w:p>
      <w:pPr>
        <w:spacing w:line="360" w:lineRule="auto"/>
        <w:ind w:left="420" w:leftChars="200" w:firstLine="490" w:firstLineChars="175"/>
        <w:rPr>
          <w:rFonts w:ascii="宋体" w:hAnsi="宋体" w:cs="宋体"/>
          <w:color w:val="000000" w:themeColor="text1"/>
          <w:sz w:val="28"/>
          <w:szCs w:val="28"/>
        </w:rPr>
      </w:pPr>
      <w:r>
        <w:rPr>
          <w:rFonts w:hint="eastAsia" w:ascii="宋体" w:hAnsi="宋体" w:eastAsia="宋体" w:cs="宋体"/>
          <w:color w:val="000000" w:themeColor="text1"/>
          <w:sz w:val="28"/>
          <w:szCs w:val="28"/>
        </w:rPr>
        <w:t>②</w:t>
      </w:r>
      <w:r>
        <w:rPr>
          <w:rFonts w:hint="eastAsia" w:ascii="宋体" w:hAnsi="宋体" w:cs="宋体"/>
          <w:color w:val="000000" w:themeColor="text1"/>
          <w:sz w:val="28"/>
          <w:szCs w:val="28"/>
        </w:rPr>
        <w:t>采取救援行动的主要原则是以人为本，尽量将事故的危害程度降到最低，保证现场工作人员与抢险人员的安全，经过应急指挥部对事故的分析，制定有效的抢救方案，由应急救援队伍按照各自职责实施应急救援工作。</w:t>
      </w:r>
    </w:p>
    <w:p>
      <w:pPr>
        <w:spacing w:line="360" w:lineRule="auto"/>
        <w:ind w:left="420" w:leftChars="200" w:firstLine="490" w:firstLineChars="175"/>
        <w:rPr>
          <w:rFonts w:ascii="宋体" w:hAnsi="宋体" w:cs="宋体"/>
          <w:color w:val="000000" w:themeColor="text1"/>
          <w:sz w:val="28"/>
          <w:szCs w:val="28"/>
        </w:rPr>
      </w:pPr>
      <w:r>
        <w:rPr>
          <w:rFonts w:hint="eastAsia" w:ascii="宋体" w:hAnsi="宋体" w:eastAsia="宋体" w:cs="宋体"/>
          <w:color w:val="000000" w:themeColor="text1"/>
          <w:sz w:val="28"/>
          <w:szCs w:val="28"/>
        </w:rPr>
        <w:t>③</w:t>
      </w:r>
      <w:r>
        <w:rPr>
          <w:rFonts w:hint="eastAsia" w:ascii="宋体" w:hAnsi="宋体" w:cs="宋体"/>
          <w:color w:val="000000" w:themeColor="text1"/>
          <w:sz w:val="28"/>
          <w:szCs w:val="28"/>
        </w:rPr>
        <w:t>在应急指挥和应急行动过程中，要充分利用和合理调配各种通信与信息工具、应急队伍资源、应急物资装备资源、交通运输，医疗等保障措施。</w:t>
      </w:r>
    </w:p>
    <w:p>
      <w:pPr>
        <w:numPr>
          <w:ilvl w:val="0"/>
          <w:numId w:val="10"/>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扩大应急：</w:t>
      </w:r>
    </w:p>
    <w:p>
      <w:pPr>
        <w:spacing w:line="360" w:lineRule="auto"/>
        <w:ind w:left="420" w:leftChars="200" w:firstLine="560" w:firstLineChars="200"/>
        <w:rPr>
          <w:rFonts w:ascii="宋体" w:hAnsi="宋体" w:cs="宋体"/>
          <w:color w:val="000000" w:themeColor="text1"/>
          <w:sz w:val="24"/>
        </w:rPr>
      </w:pPr>
      <w:r>
        <w:rPr>
          <w:rFonts w:hint="eastAsia" w:ascii="宋体" w:hAnsi="宋体" w:cs="宋体"/>
          <w:color w:val="000000" w:themeColor="text1"/>
          <w:sz w:val="28"/>
          <w:szCs w:val="28"/>
        </w:rPr>
        <w:t>应急指挥部根据安全生产事故现场的具体情况，当事故进一步升级超出</w:t>
      </w:r>
      <w:r>
        <w:rPr>
          <w:rFonts w:hint="eastAsia" w:ascii="仿宋_GB2312" w:hAnsi="宋体"/>
          <w:color w:val="000000" w:themeColor="text1"/>
          <w:sz w:val="28"/>
          <w:szCs w:val="28"/>
        </w:rPr>
        <w:t>公司</w:t>
      </w:r>
      <w:r>
        <w:rPr>
          <w:rFonts w:hint="eastAsia" w:ascii="宋体" w:hAnsi="宋体" w:cs="宋体"/>
          <w:color w:val="000000" w:themeColor="text1"/>
          <w:sz w:val="28"/>
          <w:szCs w:val="28"/>
        </w:rPr>
        <w:t>控制能力时或应急救援队伍、应急物资装备等不能满足应急行动的需要，及时向政府发出请求扩大应急，并负责协助政府或企业以外的专业应急救援机构实施应急行动。</w:t>
      </w:r>
    </w:p>
    <w:p>
      <w:pPr>
        <w:spacing w:line="500" w:lineRule="exact"/>
        <w:ind w:firstLine="422" w:firstLineChars="200"/>
        <w:jc w:val="center"/>
        <w:rPr>
          <w:rFonts w:ascii="宋体" w:hAnsi="宋体" w:cs="宋体"/>
          <w:b/>
          <w:bCs/>
          <w:color w:val="000000" w:themeColor="text1"/>
          <w:sz w:val="28"/>
          <w:szCs w:val="28"/>
        </w:rPr>
      </w:pPr>
      <w:r>
        <w:rPr>
          <w:b/>
          <w:bCs/>
          <w:color w:val="000000" w:themeColor="text1"/>
        </w:rPr>
        <w:drawing>
          <wp:anchor distT="0" distB="0" distL="114300" distR="114300" simplePos="0" relativeHeight="251661312" behindDoc="0" locked="0" layoutInCell="1" allowOverlap="1">
            <wp:simplePos x="0" y="0"/>
            <wp:positionH relativeFrom="column">
              <wp:posOffset>157480</wp:posOffset>
            </wp:positionH>
            <wp:positionV relativeFrom="paragraph">
              <wp:posOffset>31750</wp:posOffset>
            </wp:positionV>
            <wp:extent cx="5758180" cy="6223000"/>
            <wp:effectExtent l="0" t="0" r="2540" b="1016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758180" cy="6223000"/>
                    </a:xfrm>
                    <a:prstGeom prst="rect">
                      <a:avLst/>
                    </a:prstGeom>
                    <a:noFill/>
                    <a:ln>
                      <a:noFill/>
                    </a:ln>
                  </pic:spPr>
                </pic:pic>
              </a:graphicData>
            </a:graphic>
          </wp:anchor>
        </w:drawing>
      </w:r>
      <w:r>
        <w:rPr>
          <w:rFonts w:hint="eastAsia" w:ascii="宋体" w:hAnsi="宋体" w:cs="宋体"/>
          <w:b/>
          <w:bCs/>
          <w:color w:val="000000" w:themeColor="text1"/>
          <w:sz w:val="24"/>
        </w:rPr>
        <w:t>图5-3应急响应程序图</w:t>
      </w:r>
    </w:p>
    <w:p>
      <w:pPr>
        <w:spacing w:line="500"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br w:type="page"/>
      </w:r>
    </w:p>
    <w:p>
      <w:pPr>
        <w:pStyle w:val="4"/>
        <w:spacing w:line="360" w:lineRule="auto"/>
        <w:rPr>
          <w:rFonts w:ascii="楷体" w:hAnsi="楷体" w:eastAsia="楷体" w:cs="楷体"/>
          <w:color w:val="000000" w:themeColor="text1"/>
          <w:sz w:val="28"/>
          <w:szCs w:val="28"/>
        </w:rPr>
      </w:pPr>
      <w:bookmarkStart w:id="296" w:name="_Toc15981"/>
      <w:bookmarkStart w:id="297" w:name="_Toc25175"/>
      <w:bookmarkStart w:id="298" w:name="_Toc30044"/>
      <w:bookmarkStart w:id="299" w:name="_Toc9505"/>
      <w:bookmarkStart w:id="300" w:name="_Toc24680"/>
      <w:bookmarkStart w:id="301" w:name="_Toc23044"/>
      <w:bookmarkStart w:id="302" w:name="_Toc251"/>
      <w:bookmarkStart w:id="303" w:name="_Toc31194"/>
      <w:bookmarkStart w:id="304" w:name="_Toc15684"/>
      <w:bookmarkStart w:id="305" w:name="_Toc32691"/>
      <w:bookmarkStart w:id="306" w:name="_Toc17990"/>
      <w:bookmarkStart w:id="307" w:name="_Toc25292"/>
      <w:r>
        <w:rPr>
          <w:rFonts w:hint="eastAsia" w:ascii="楷体" w:hAnsi="楷体" w:eastAsia="楷体" w:cs="楷体"/>
          <w:color w:val="000000" w:themeColor="text1"/>
          <w:sz w:val="28"/>
          <w:szCs w:val="28"/>
        </w:rPr>
        <w:t>5.3</w:t>
      </w:r>
      <w:bookmarkEnd w:id="296"/>
      <w:bookmarkEnd w:id="297"/>
      <w:bookmarkEnd w:id="298"/>
      <w:bookmarkEnd w:id="299"/>
      <w:bookmarkEnd w:id="300"/>
      <w:bookmarkEnd w:id="301"/>
      <w:bookmarkEnd w:id="302"/>
      <w:bookmarkEnd w:id="303"/>
      <w:bookmarkEnd w:id="304"/>
      <w:bookmarkEnd w:id="305"/>
      <w:bookmarkEnd w:id="306"/>
      <w:r>
        <w:rPr>
          <w:rFonts w:hint="eastAsia" w:ascii="楷体" w:hAnsi="楷体" w:eastAsia="楷体" w:cs="楷体"/>
          <w:color w:val="000000" w:themeColor="text1"/>
          <w:sz w:val="28"/>
          <w:szCs w:val="28"/>
        </w:rPr>
        <w:t>处置措施</w:t>
      </w:r>
      <w:bookmarkEnd w:id="307"/>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二级响应处置措施：事故发生初期或</w:t>
      </w:r>
      <w:r>
        <w:rPr>
          <w:rFonts w:hint="eastAsia" w:ascii="宋体" w:hAnsi="宋体" w:eastAsia="宋体" w:cs="宋体"/>
          <w:color w:val="000000" w:themeColor="text1"/>
          <w:sz w:val="28"/>
          <w:szCs w:val="28"/>
        </w:rPr>
        <w:t>事故影响范围控制在小区独栋单元楼范围内，</w:t>
      </w:r>
      <w:r>
        <w:rPr>
          <w:rFonts w:hint="eastAsia" w:ascii="宋体" w:hAnsi="宋体" w:eastAsia="宋体" w:cs="宋体"/>
          <w:color w:val="000000" w:themeColor="text1"/>
          <w:kern w:val="0"/>
          <w:sz w:val="28"/>
          <w:szCs w:val="28"/>
        </w:rPr>
        <w:t>可能</w:t>
      </w:r>
      <w:r>
        <w:rPr>
          <w:rFonts w:hint="eastAsia" w:ascii="宋体" w:hAnsi="宋体" w:eastAsia="宋体" w:cs="宋体"/>
          <w:color w:val="000000" w:themeColor="text1"/>
          <w:sz w:val="28"/>
          <w:szCs w:val="28"/>
        </w:rPr>
        <w:t>造成局部建筑设备损毁、人员轻伤的征兆及内部局部环境污染，</w:t>
      </w:r>
      <w:r>
        <w:rPr>
          <w:rFonts w:hint="eastAsia" w:ascii="宋体" w:hAnsi="宋体" w:eastAsia="宋体" w:cs="宋体"/>
          <w:color w:val="000000" w:themeColor="text1"/>
          <w:kern w:val="0"/>
          <w:sz w:val="28"/>
          <w:szCs w:val="28"/>
        </w:rPr>
        <w:t>由物业</w:t>
      </w:r>
      <w:r>
        <w:rPr>
          <w:rFonts w:hint="eastAsia" w:ascii="宋体" w:hAnsi="宋体" w:eastAsia="宋体" w:cs="宋体"/>
          <w:color w:val="000000" w:themeColor="text1"/>
          <w:sz w:val="28"/>
          <w:szCs w:val="28"/>
        </w:rPr>
        <w:t>公司</w:t>
      </w:r>
      <w:r>
        <w:rPr>
          <w:rFonts w:hint="eastAsia" w:ascii="宋体" w:hAnsi="宋体" w:eastAsia="宋体" w:cs="宋体"/>
          <w:color w:val="000000" w:themeColor="text1"/>
          <w:kern w:val="0"/>
          <w:sz w:val="28"/>
          <w:szCs w:val="28"/>
        </w:rPr>
        <w:t>应急指挥部统一指挥现场应急小组实施处置。</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一级响应处置措施：</w:t>
      </w:r>
      <w:r>
        <w:rPr>
          <w:rFonts w:hint="eastAsia" w:ascii="宋体" w:hAnsi="宋体" w:eastAsia="宋体" w:cs="宋体"/>
          <w:color w:val="000000" w:themeColor="text1"/>
          <w:sz w:val="28"/>
          <w:szCs w:val="28"/>
        </w:rPr>
        <w:t>事故影响范围在超出独栋单元楼范围，</w:t>
      </w:r>
      <w:r>
        <w:rPr>
          <w:rFonts w:hint="eastAsia" w:ascii="宋体" w:hAnsi="宋体" w:eastAsia="宋体" w:cs="宋体"/>
          <w:color w:val="000000" w:themeColor="text1"/>
          <w:kern w:val="0"/>
          <w:sz w:val="28"/>
          <w:szCs w:val="28"/>
        </w:rPr>
        <w:t>可能</w:t>
      </w:r>
      <w:r>
        <w:rPr>
          <w:rFonts w:hint="eastAsia" w:ascii="宋体" w:hAnsi="宋体" w:eastAsia="宋体" w:cs="宋体"/>
          <w:color w:val="000000" w:themeColor="text1"/>
          <w:sz w:val="28"/>
          <w:szCs w:val="28"/>
        </w:rPr>
        <w:t>造成周边建筑设备大面积损毁、内外部人员重伤或死亡的征兆及扩散到周边外围环境污染，</w:t>
      </w:r>
      <w:r>
        <w:rPr>
          <w:rFonts w:hint="eastAsia" w:ascii="宋体" w:hAnsi="宋体" w:eastAsia="宋体" w:cs="宋体"/>
          <w:color w:val="000000" w:themeColor="text1"/>
          <w:kern w:val="0"/>
          <w:sz w:val="28"/>
          <w:szCs w:val="28"/>
        </w:rPr>
        <w:t>由地方政府职能部门统一调度，物业</w:t>
      </w:r>
      <w:r>
        <w:rPr>
          <w:rFonts w:hint="eastAsia" w:ascii="宋体" w:hAnsi="宋体" w:eastAsia="宋体" w:cs="宋体"/>
          <w:color w:val="000000" w:themeColor="text1"/>
          <w:sz w:val="28"/>
          <w:szCs w:val="28"/>
        </w:rPr>
        <w:t>公司</w:t>
      </w:r>
      <w:r>
        <w:rPr>
          <w:rFonts w:hint="eastAsia" w:ascii="宋体" w:hAnsi="宋体" w:eastAsia="宋体" w:cs="宋体"/>
          <w:color w:val="000000" w:themeColor="text1"/>
          <w:kern w:val="0"/>
          <w:sz w:val="28"/>
          <w:szCs w:val="28"/>
        </w:rPr>
        <w:t>应急指挥部配合地方政府救援机构统一实施处置。</w:t>
      </w:r>
    </w:p>
    <w:p>
      <w:pPr>
        <w:pStyle w:val="5"/>
        <w:spacing w:line="360" w:lineRule="auto"/>
        <w:ind w:left="0" w:leftChars="0" w:firstLine="562" w:firstLineChars="200"/>
        <w:rPr>
          <w:rFonts w:ascii="宋体" w:hAnsi="宋体" w:cs="宋体"/>
          <w:b/>
          <w:bCs/>
          <w:color w:val="000000" w:themeColor="text1"/>
          <w:szCs w:val="28"/>
        </w:rPr>
      </w:pPr>
      <w:bookmarkStart w:id="308" w:name="_Toc32172"/>
      <w:r>
        <w:rPr>
          <w:rFonts w:hint="eastAsia" w:ascii="宋体" w:hAnsi="宋体" w:cs="宋体"/>
          <w:b/>
          <w:bCs/>
          <w:color w:val="000000" w:themeColor="text1"/>
          <w:szCs w:val="28"/>
        </w:rPr>
        <w:t>5.3.1火灾事故处置措施</w:t>
      </w:r>
      <w:bookmarkEnd w:id="308"/>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小区突发火灾事故，要立即启动消防应急预案，全力组织人员疏散和自救工作，同时，要在第一时间内向消防119指挥中心报警。</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小区有关领导和有关部门负责人要在第一时间亲临现场组织员工开展救人和灭火工作，并在消防队伍到现场后，主动提供有关信息，配合消防队伍组织救人和灭火抢险工作。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②采取诸如切断气、切断电源等措施，避免继发性危害。</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③抢救伤病员，配合有关医疗部门和医疗机构妥善安置伤病员。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④及时采取人员疏散、封锁现场、转移重要财物等必要措施，确保人员、财产的安全。</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⑤解决好小区内受灾人员的安居问题。</w:t>
      </w:r>
    </w:p>
    <w:p>
      <w:pPr>
        <w:pStyle w:val="5"/>
        <w:spacing w:line="360" w:lineRule="auto"/>
        <w:ind w:left="0" w:leftChars="0" w:firstLine="562" w:firstLineChars="200"/>
        <w:rPr>
          <w:rFonts w:ascii="宋体" w:hAnsi="宋体" w:cs="宋体"/>
          <w:b/>
          <w:bCs/>
          <w:color w:val="000000" w:themeColor="text1"/>
          <w:szCs w:val="28"/>
        </w:rPr>
      </w:pPr>
      <w:bookmarkStart w:id="309" w:name="_Toc21539"/>
      <w:r>
        <w:rPr>
          <w:rFonts w:hint="eastAsia" w:ascii="宋体" w:hAnsi="宋体" w:cs="宋体"/>
          <w:b/>
          <w:bCs/>
          <w:color w:val="000000" w:themeColor="text1"/>
          <w:szCs w:val="28"/>
        </w:rPr>
        <w:t>5.3.2防汛事故处置措施</w:t>
      </w:r>
      <w:bookmarkEnd w:id="309"/>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color w:val="000000" w:themeColor="text1"/>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经理及各级主管、安保班长必须到岗，办公室要做到手机不关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color w:val="000000" w:themeColor="text1"/>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建立安全责任制。管理处</w:t>
      </w:r>
      <w:r>
        <w:rPr>
          <w:rFonts w:hint="eastAsia" w:ascii="宋体" w:hAnsi="宋体" w:eastAsia="宋体" w:cs="宋体"/>
          <w:color w:val="0000FF"/>
          <w:sz w:val="28"/>
          <w:szCs w:val="28"/>
        </w:rPr>
        <w:t>负责人</w:t>
      </w:r>
      <w:r>
        <w:rPr>
          <w:rFonts w:hint="eastAsia" w:ascii="宋体" w:hAnsi="宋体" w:eastAsia="宋体" w:cs="宋体"/>
          <w:color w:val="000000" w:themeColor="text1"/>
          <w:sz w:val="28"/>
          <w:szCs w:val="28"/>
        </w:rPr>
        <w:t>将具体工作分布到位,做到各个区域都有直接责任人。对不能按时到岗和不认真负责而造成损失的实行问责制，造成重大损失的要追究责任。</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color w:val="000000" w:themeColor="text1"/>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联系工作。</w:t>
      </w:r>
      <w:r>
        <w:rPr>
          <w:rFonts w:hint="eastAsia" w:ascii="宋体" w:hAnsi="宋体" w:eastAsia="宋体" w:cs="宋体"/>
          <w:color w:val="0000FF"/>
          <w:sz w:val="28"/>
          <w:szCs w:val="28"/>
        </w:rPr>
        <w:t>秩序维护部门</w:t>
      </w:r>
      <w:r>
        <w:rPr>
          <w:rFonts w:hint="eastAsia" w:ascii="宋体" w:hAnsi="宋体" w:eastAsia="宋体" w:cs="宋体"/>
          <w:color w:val="000000" w:themeColor="text1"/>
          <w:sz w:val="28"/>
          <w:szCs w:val="28"/>
        </w:rPr>
        <w:t>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GB3 \* MERGEFORMAT </w:instrText>
      </w:r>
      <w:r>
        <w:rPr>
          <w:rFonts w:hint="eastAsia" w:ascii="宋体" w:hAnsi="宋体" w:eastAsia="宋体" w:cs="宋体"/>
          <w:color w:val="000000" w:themeColor="text1"/>
          <w:sz w:val="28"/>
          <w:szCs w:val="28"/>
        </w:rPr>
        <w:fldChar w:fldCharType="separate"/>
      </w:r>
      <w:r>
        <w:rPr>
          <w:color w:val="000000" w:themeColor="text1"/>
        </w:rPr>
        <w:t>④</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物资准备和各部门的具体职责。根据小区实际情况，对重点部位要加强巡视;各部门分工明确;做到雨前、雨中、雨后都有专人负责监视;并做出相应排险措施;以下是各部门的明确分工与职责: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物业办公室在汛情来临时，客服中心要做好和全体业主间的温馨提示工作,对灾情相对严重的几座楼层，要重点记录汛情信息，必要时电话通知业主告知详情。如有业主求救电话，应详细记录业户详细住址(楼层号、单元号、房间号、联系方式),并立即向上级主管部门报告，申请增援。</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物业部要及时检查各排水管道的畅通情况和应急使用情况。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物业部要长期准备充足的应急物资，险情发生时的救援物资包括:</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ROMAN \* MERGEFORMAT </w:instrText>
      </w:r>
      <w:r>
        <w:rPr>
          <w:rFonts w:hint="eastAsia" w:ascii="宋体" w:hAnsi="宋体" w:eastAsia="宋体" w:cs="宋体"/>
          <w:color w:val="000000" w:themeColor="text1"/>
          <w:sz w:val="28"/>
          <w:szCs w:val="28"/>
        </w:rPr>
        <w:fldChar w:fldCharType="separate"/>
      </w:r>
      <w:r>
        <w:rPr>
          <w:color w:val="000000" w:themeColor="text1"/>
        </w:rPr>
        <w:t>I</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应急灯具要充足电量，以备夜间使用。</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ROMAN \* MERGEFORMAT </w:instrText>
      </w:r>
      <w:r>
        <w:rPr>
          <w:rFonts w:hint="eastAsia" w:ascii="宋体" w:hAnsi="宋体" w:eastAsia="宋体" w:cs="宋体"/>
          <w:color w:val="000000" w:themeColor="text1"/>
          <w:sz w:val="28"/>
          <w:szCs w:val="28"/>
        </w:rPr>
        <w:fldChar w:fldCharType="separate"/>
      </w:r>
      <w:r>
        <w:rPr>
          <w:color w:val="000000" w:themeColor="text1"/>
        </w:rPr>
        <w:t>II</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沙袋若干，将沙袋放在地势较低的入口地方，可以起到截流的作用，避免上游雨水汇集到地势较低的区域，造成危险。小区内几个容易积水的楼层要密切关注积水情况。灾情结束后要立即将沙袋搬离至隐蔽区域,并做好保护工作,以免影响下一次的使用。</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ROMAN \* MERGEFORMAT </w:instrText>
      </w:r>
      <w:r>
        <w:rPr>
          <w:rFonts w:hint="eastAsia" w:ascii="宋体" w:hAnsi="宋体" w:eastAsia="宋体" w:cs="宋体"/>
          <w:color w:val="000000" w:themeColor="text1"/>
          <w:sz w:val="28"/>
          <w:szCs w:val="28"/>
        </w:rPr>
        <w:fldChar w:fldCharType="separate"/>
      </w:r>
      <w:r>
        <w:rPr>
          <w:color w:val="000000" w:themeColor="text1"/>
        </w:rPr>
        <w:t>III</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排水设备，排水泵和排水管要放置在易拿易放的地方，并定期检查设备的工作情况。如遇部分管道排水不畅，应用排水泵将此区域的积水排至其他顺畅的区域。用后要清洗干净，并存放。</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ROMAN \* MERGEFORMAT </w:instrText>
      </w:r>
      <w:r>
        <w:rPr>
          <w:rFonts w:hint="eastAsia" w:ascii="宋体" w:hAnsi="宋体" w:eastAsia="宋体" w:cs="宋体"/>
          <w:color w:val="000000" w:themeColor="text1"/>
          <w:sz w:val="28"/>
          <w:szCs w:val="28"/>
        </w:rPr>
        <w:fldChar w:fldCharType="separate"/>
      </w:r>
      <w:r>
        <w:rPr>
          <w:color w:val="000000" w:themeColor="text1"/>
        </w:rPr>
        <w:t>IV</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物业</w:t>
      </w:r>
      <w:r>
        <w:rPr>
          <w:rFonts w:hint="eastAsia" w:ascii="宋体" w:hAnsi="宋体" w:eastAsia="宋体" w:cs="宋体"/>
          <w:color w:val="0000FF"/>
          <w:sz w:val="28"/>
          <w:szCs w:val="28"/>
        </w:rPr>
        <w:t>秩序维护</w:t>
      </w:r>
      <w:r>
        <w:rPr>
          <w:rFonts w:hint="eastAsia" w:ascii="宋体" w:hAnsi="宋体" w:eastAsia="宋体" w:cs="宋体"/>
          <w:color w:val="000000" w:themeColor="text1"/>
          <w:sz w:val="28"/>
          <w:szCs w:val="28"/>
        </w:rPr>
        <w:t>部充分做好汛期安全保卫工作,如有求救或增援电话，应在第一时间赶到现场，做好救援和安保工作,如遇特殊情况应立即向上级主管部门]报告,在关键时刻帮业主排忧解难。</w:t>
      </w:r>
    </w:p>
    <w:p>
      <w:pPr>
        <w:pStyle w:val="5"/>
        <w:spacing w:line="360" w:lineRule="auto"/>
        <w:ind w:left="0" w:leftChars="0" w:firstLine="562" w:firstLineChars="200"/>
        <w:rPr>
          <w:rFonts w:ascii="宋体" w:hAnsi="宋体" w:cs="宋体"/>
          <w:b/>
          <w:bCs/>
          <w:color w:val="000000" w:themeColor="text1"/>
          <w:szCs w:val="28"/>
        </w:rPr>
      </w:pPr>
      <w:bookmarkStart w:id="310" w:name="_Toc1133"/>
      <w:r>
        <w:rPr>
          <w:rFonts w:hint="eastAsia" w:ascii="宋体" w:hAnsi="宋体" w:cs="宋体"/>
          <w:b/>
          <w:bCs/>
          <w:color w:val="000000" w:themeColor="text1"/>
          <w:szCs w:val="28"/>
        </w:rPr>
        <w:t>5.3.3停电事故处置措施</w:t>
      </w:r>
      <w:bookmarkEnd w:id="310"/>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color w:val="000000" w:themeColor="text1"/>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值班人员发现小区突然停电时,应在第一时间通知维修人员和其他相关人员赶到现场;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color w:val="000000" w:themeColor="text1"/>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根据停电范围采取相应的措施;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color w:val="000000" w:themeColor="text1"/>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启动发电机组;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GB3 \* MERGEFORMAT </w:instrText>
      </w:r>
      <w:r>
        <w:rPr>
          <w:rFonts w:hint="eastAsia" w:ascii="宋体" w:hAnsi="宋体" w:eastAsia="宋体" w:cs="宋体"/>
          <w:color w:val="000000" w:themeColor="text1"/>
          <w:sz w:val="28"/>
          <w:szCs w:val="28"/>
        </w:rPr>
        <w:fldChar w:fldCharType="separate"/>
      </w:r>
      <w:r>
        <w:rPr>
          <w:color w:val="000000" w:themeColor="text1"/>
        </w:rPr>
        <w:t>④</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关闭各单元总开关,最后关闭变压器负荷侧总开关,如有必要也可关闭高压隔离开关;</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5 \* GB3 \* MERGEFORMAT </w:instrText>
      </w:r>
      <w:r>
        <w:rPr>
          <w:rFonts w:hint="eastAsia" w:ascii="宋体" w:hAnsi="宋体" w:eastAsia="宋体" w:cs="宋体"/>
          <w:color w:val="000000" w:themeColor="text1"/>
          <w:sz w:val="28"/>
          <w:szCs w:val="28"/>
        </w:rPr>
        <w:fldChar w:fldCharType="separate"/>
      </w:r>
      <w:r>
        <w:rPr>
          <w:color w:val="000000" w:themeColor="text1"/>
        </w:rPr>
        <w:t>⑤</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查看双电转换开关是否在备用档;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6 \* GB3 \* MERGEFORMAT </w:instrText>
      </w:r>
      <w:r>
        <w:rPr>
          <w:rFonts w:hint="eastAsia" w:ascii="宋体" w:hAnsi="宋体" w:eastAsia="宋体" w:cs="宋体"/>
          <w:color w:val="000000" w:themeColor="text1"/>
          <w:sz w:val="28"/>
          <w:szCs w:val="28"/>
        </w:rPr>
        <w:fldChar w:fldCharType="separate"/>
      </w:r>
      <w:r>
        <w:rPr>
          <w:color w:val="000000" w:themeColor="text1"/>
        </w:rPr>
        <w:t>⑥</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依次闭合各分回路开关;</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7 \* GB3 \* MERGEFORMAT </w:instrText>
      </w:r>
      <w:r>
        <w:rPr>
          <w:rFonts w:hint="eastAsia" w:ascii="宋体" w:hAnsi="宋体" w:eastAsia="宋体" w:cs="宋体"/>
          <w:color w:val="000000" w:themeColor="text1"/>
          <w:sz w:val="28"/>
          <w:szCs w:val="28"/>
        </w:rPr>
        <w:fldChar w:fldCharType="separate"/>
      </w:r>
      <w:r>
        <w:rPr>
          <w:color w:val="000000" w:themeColor="text1"/>
        </w:rPr>
        <w:t>⑦</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送电之前先检查各电源开关、控制开关是否全部关闭，在确认无误后逐级送电，以免烧坏电器元件;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8 \* GB3 \* MERGEFORMAT </w:instrText>
      </w:r>
      <w:r>
        <w:rPr>
          <w:rFonts w:hint="eastAsia" w:ascii="宋体" w:hAnsi="宋体" w:eastAsia="宋体" w:cs="宋体"/>
          <w:color w:val="000000" w:themeColor="text1"/>
          <w:sz w:val="28"/>
          <w:szCs w:val="28"/>
        </w:rPr>
        <w:fldChar w:fldCharType="separate"/>
      </w:r>
      <w:r>
        <w:rPr>
          <w:color w:val="000000" w:themeColor="text1"/>
        </w:rPr>
        <w:t>⑧</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停、送电必须有必要的防护措施至少两人协同操作，禁止单人操作;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9 \* GB3 \* MERGEFORMAT </w:instrText>
      </w:r>
      <w:r>
        <w:rPr>
          <w:rFonts w:hint="eastAsia" w:ascii="宋体" w:hAnsi="宋体" w:eastAsia="宋体" w:cs="宋体"/>
          <w:color w:val="000000" w:themeColor="text1"/>
          <w:sz w:val="28"/>
          <w:szCs w:val="28"/>
        </w:rPr>
        <w:fldChar w:fldCharType="separate"/>
      </w:r>
      <w:r>
        <w:rPr>
          <w:color w:val="000000" w:themeColor="text1"/>
        </w:rPr>
        <w:t>⑨</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 xml:space="preserve">观察公共设备设施的运行情况; </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EQ \o\ac(○,</w:instrText>
      </w:r>
      <w:r>
        <w:rPr>
          <w:rFonts w:hint="eastAsia" w:ascii="宋体" w:hAnsi="宋体" w:eastAsia="宋体" w:cs="宋体"/>
          <w:color w:val="000000" w:themeColor="text1"/>
          <w:position w:val="3"/>
          <w:sz w:val="19"/>
          <w:szCs w:val="28"/>
        </w:rPr>
        <w:instrText xml:space="preserve">10</w:instrText>
      </w:r>
      <w:r>
        <w:rPr>
          <w:rFonts w:hint="eastAsia" w:ascii="宋体" w:hAnsi="宋体" w:eastAsia="宋体" w:cs="宋体"/>
          <w:color w:val="000000" w:themeColor="text1"/>
          <w:sz w:val="28"/>
          <w:szCs w:val="28"/>
        </w:rPr>
        <w:instrText xml:space="preserve">)</w:instrTex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总配电室、配电箱各留一人值班，直至市电恢复正常;</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EQ \o\ac(○,</w:instrText>
      </w:r>
      <w:r>
        <w:rPr>
          <w:rFonts w:hint="eastAsia" w:ascii="宋体" w:hAnsi="宋体" w:eastAsia="宋体" w:cs="宋体"/>
          <w:color w:val="000000" w:themeColor="text1"/>
          <w:position w:val="3"/>
          <w:sz w:val="19"/>
          <w:szCs w:val="28"/>
        </w:rPr>
        <w:instrText xml:space="preserve">11</w:instrText>
      </w:r>
      <w:r>
        <w:rPr>
          <w:rFonts w:hint="eastAsia" w:ascii="宋体" w:hAnsi="宋体" w:eastAsia="宋体" w:cs="宋体"/>
          <w:color w:val="000000" w:themeColor="text1"/>
          <w:sz w:val="28"/>
          <w:szCs w:val="28"/>
        </w:rPr>
        <w:instrText xml:space="preserve">)</w:instrTex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及时在各通道、单元口及其它公共区域出温馨提示告知业主。</w:t>
      </w:r>
    </w:p>
    <w:p>
      <w:pPr>
        <w:pStyle w:val="5"/>
        <w:spacing w:line="360" w:lineRule="auto"/>
        <w:ind w:left="0" w:leftChars="0" w:firstLine="562" w:firstLineChars="200"/>
        <w:rPr>
          <w:rFonts w:ascii="宋体" w:hAnsi="宋体" w:cs="宋体"/>
          <w:b/>
          <w:bCs/>
          <w:color w:val="000000" w:themeColor="text1"/>
          <w:szCs w:val="28"/>
        </w:rPr>
      </w:pPr>
      <w:bookmarkStart w:id="311" w:name="_Toc7600"/>
      <w:r>
        <w:rPr>
          <w:rFonts w:hint="eastAsia" w:ascii="宋体" w:hAnsi="宋体" w:cs="宋体"/>
          <w:b/>
          <w:bCs/>
          <w:color w:val="000000" w:themeColor="text1"/>
          <w:szCs w:val="28"/>
        </w:rPr>
        <w:t>5.3.4其他有关注意事项</w:t>
      </w:r>
      <w:bookmarkEnd w:id="311"/>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①发生灾难事故，</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小区要及时向住户通报有关情况，引导住户情绪，稳定</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小区秩序，避免不必要的恐慌和动荡。</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②凡是发生人员伤亡的，</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小区要立即采取救助措施，积极抢救伤病员，减少人员伤亡。</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③所有灾难事故发生后，</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小区都要考虑可能引发继发性伤害问题，要妥善处置，不要激化矛盾，防止事态扩大和演化。</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④凡是需要对建筑物等采取断水、断电等应急处理措施的，要认真权衡利弊，妥善处理可能发生的受灾受困人员照明、饮水需要和因为跑水漏电可能引发继发性灾害的问题。</w:t>
      </w:r>
    </w:p>
    <w:p>
      <w:pPr>
        <w:pStyle w:val="5"/>
        <w:spacing w:line="360" w:lineRule="auto"/>
        <w:ind w:left="0" w:leftChars="0" w:firstLine="562" w:firstLineChars="200"/>
        <w:rPr>
          <w:rFonts w:ascii="宋体" w:hAnsi="宋体" w:cs="宋体"/>
          <w:b/>
          <w:bCs/>
          <w:color w:val="000000" w:themeColor="text1"/>
          <w:szCs w:val="28"/>
        </w:rPr>
      </w:pPr>
      <w:bookmarkStart w:id="312" w:name="_Toc17394"/>
      <w:r>
        <w:rPr>
          <w:rFonts w:hint="eastAsia" w:ascii="宋体" w:hAnsi="宋体" w:cs="宋体"/>
          <w:b/>
          <w:bCs/>
          <w:color w:val="000000" w:themeColor="text1"/>
          <w:szCs w:val="28"/>
        </w:rPr>
        <w:t>5.3.5应急疏散</w:t>
      </w:r>
      <w:bookmarkEnd w:id="312"/>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为确保在应急情况下，有序疏导人员进行疏散，</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小区应保证事故应急照明完好，疏散指示标志明显，应急疏散通道出口畅通。</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⑴事故应急照明</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 xml:space="preserve">由于事故后停电，会给人员疏散造成很大障碍，在疏散通道的必要位置，疏散楼梯、配电间、消防控制室、小区各单元楼安全通道出口等处，都要设置事故应急照明灯，并保证使用有效。 </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⑵疏散指示标志</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疏散指示标志用箭头或文字表示，并在黑暗中发出醒目光亮，便于公众识别。</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⑶应急疏散通道、出口要求</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严禁在安全通道、安全出口、疏散通道堆放杂物，保证畅通无阻，在紧急情况下，及时启用应急疏散出口，及时疏散人员。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⑷事故现场人员疏散方案</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①值班人员或现场处置领导小组指挥人员发出疏散人员指令后，疏散警戒组进入指定位置，立即组织人员疏散。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②疏散警戒小组用最快速度通知现场人员，按疏散的方向通道进行疏散。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③有关部门（公安、消防队）到达事故现场后，</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小区项目经理和疏散人员主动向其汇报事故现场情况。指挥权上移后，积极配合做好人员疏导工作。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④事故现场有被困人员时，疏导人员应劝导被困人员，服从指挥，做到有组织、有秩序地疏散。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⑤正确通报、防止混乱。疏导人员首先通知事故现场附近人员先疏散出去，然后视情况公开通报，告诉其它区域人员进行有序疏散，防止不分先后，发生拥挤影响顺利疏散。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⑥口头引导疏散。疏散人员要用镇定的语气，呼喊、劝说人们消除恐惧心理，稳定情绪，使大家能够积极配合进行疏散。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⑦广播引导疏散。利用广播将发生事故的部位，需疏散人员的区域，安全的区域的方向和标志告诉大家，对已被困人员告知他们救生器材的使用方法，自制救生器材的方法。广播时注意避免使用过份渲染的用语，避免引起顾客恐慌。</w:t>
      </w:r>
      <w:r>
        <w:rPr>
          <w:rFonts w:hint="eastAsia" w:ascii="宋体" w:hAnsi="宋体" w:eastAsia="宋体" w:cs="宋体"/>
          <w:color w:val="0000FF"/>
          <w:sz w:val="28"/>
          <w:szCs w:val="28"/>
        </w:rPr>
        <w:t>按常规，</w:t>
      </w:r>
      <w:r>
        <w:rPr>
          <w:rFonts w:hint="eastAsia" w:ascii="宋体" w:hAnsi="宋体" w:eastAsia="宋体" w:cs="宋体"/>
          <w:color w:val="000000" w:themeColor="text1"/>
          <w:sz w:val="28"/>
          <w:szCs w:val="28"/>
        </w:rPr>
        <w:t>应急广播要使用中、英文两种语言广播。</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⑧强行疏导、疏散。事故现场直接威胁人员安全，疏散警戒组人员采取必要的手段强制疏导，防止出现伤亡事故。在疏散通道的拐弯道等容易走错方向的地方设疏导人员，提示疏散方向，防止进入危险区域。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⑨制止脱险者重返事故现场对疏散出的人员，要加强脱险后的管理，防止脱险人员对财产和未撤离危险区的亲人生命担心而重新返回事故现场。必要时，在进入危险区域的关键部位配备警戒人员。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⑩专业救援队伍到达现场后，疏导人员若知晓内部有被困人员，要迅速报告，介绍被困人员方位、数量。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(5)疏散人员应注意的事项</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①保持安全疏导秩序，防止出现拥挤，踩踏摔倒的事故发生。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②应遵循的疏导顺序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疏散应先事故点（层）、再其他区域的顺序进行，以安全疏散到安全地面为主要目标。</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先安排事故威胁严重及危险区域内的人员疏散。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疏散中按先老、弱、病、残、孕，</w:t>
      </w:r>
      <w:r>
        <w:rPr>
          <w:rFonts w:hint="eastAsia" w:ascii="宋体" w:hAnsi="宋体" w:eastAsia="宋体" w:cs="宋体"/>
          <w:color w:val="0000FF"/>
          <w:sz w:val="28"/>
          <w:szCs w:val="28"/>
        </w:rPr>
        <w:t>先业主（住户）</w:t>
      </w:r>
      <w:r>
        <w:rPr>
          <w:rFonts w:hint="eastAsia" w:ascii="宋体" w:hAnsi="宋体" w:eastAsia="宋体" w:cs="宋体"/>
          <w:color w:val="000000" w:themeColor="text1"/>
          <w:sz w:val="28"/>
          <w:szCs w:val="28"/>
        </w:rPr>
        <w:t>，后员工的顺序进行疏导。</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发扬团结友爱，尽力救助更多的人员撤离事故现场。</w:t>
      </w:r>
    </w:p>
    <w:p>
      <w:pPr>
        <w:pStyle w:val="5"/>
        <w:spacing w:line="360" w:lineRule="auto"/>
        <w:ind w:left="0" w:leftChars="0" w:firstLine="562" w:firstLineChars="200"/>
        <w:rPr>
          <w:rFonts w:ascii="宋体" w:hAnsi="宋体" w:cs="宋体"/>
          <w:b/>
          <w:bCs/>
          <w:color w:val="000000" w:themeColor="text1"/>
          <w:szCs w:val="28"/>
        </w:rPr>
      </w:pPr>
      <w:bookmarkStart w:id="313" w:name="_Toc27065"/>
      <w:r>
        <w:rPr>
          <w:rFonts w:hint="eastAsia" w:ascii="宋体" w:hAnsi="宋体" w:cs="宋体"/>
          <w:b/>
          <w:bCs/>
          <w:color w:val="000000" w:themeColor="text1"/>
          <w:szCs w:val="28"/>
        </w:rPr>
        <w:t>5.3.6自救互救</w:t>
      </w:r>
      <w:bookmarkEnd w:id="313"/>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后勤保障组准备急救箱1个。当发生突发事件时，在事发处外待命。由后勤保障组开展人员的医疗抢救工作。</w:t>
      </w:r>
    </w:p>
    <w:p>
      <w:pPr>
        <w:pStyle w:val="5"/>
        <w:spacing w:line="360" w:lineRule="auto"/>
        <w:ind w:left="0" w:leftChars="0" w:firstLine="562" w:firstLineChars="200"/>
        <w:rPr>
          <w:rFonts w:ascii="宋体" w:hAnsi="宋体" w:cs="宋体"/>
          <w:b/>
          <w:bCs/>
          <w:color w:val="000000" w:themeColor="text1"/>
          <w:szCs w:val="28"/>
        </w:rPr>
      </w:pPr>
      <w:bookmarkStart w:id="314" w:name="_Toc490557091"/>
      <w:bookmarkStart w:id="315" w:name="_Toc6162"/>
      <w:bookmarkStart w:id="316" w:name="_Toc482032743"/>
      <w:bookmarkStart w:id="317" w:name="_Toc478891843"/>
      <w:bookmarkStart w:id="318" w:name="_Toc8880"/>
      <w:bookmarkStart w:id="319" w:name="_Toc15544"/>
      <w:bookmarkStart w:id="320" w:name="_Toc28093"/>
      <w:r>
        <w:rPr>
          <w:rFonts w:hint="eastAsia" w:ascii="宋体" w:hAnsi="宋体" w:cs="宋体"/>
          <w:b/>
          <w:bCs/>
          <w:color w:val="000000" w:themeColor="text1"/>
          <w:szCs w:val="28"/>
        </w:rPr>
        <w:t>5.3.7 应急处置注意事项</w:t>
      </w:r>
      <w:bookmarkEnd w:id="314"/>
      <w:bookmarkEnd w:id="315"/>
      <w:bookmarkEnd w:id="316"/>
      <w:bookmarkEnd w:id="317"/>
      <w:bookmarkEnd w:id="318"/>
      <w:bookmarkEnd w:id="319"/>
      <w:bookmarkEnd w:id="320"/>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5.3.7.1 佩戴个人防护器具方面的注意事项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（1）防护用品应满足本单位工作和事故救援的要求,应佩戴安全帽、正压自给式呼吸器，穿防火服；</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（2）作业期间不得随意脱下防护用品。</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（3）从业人员必须正确佩戴防护用品；</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（4）劳动防护用品应定期进行更换，保证其合格有效；</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（5）安全帽使用方法：①帽内缓冲衬垫的带子要结实，人的头顶与帽内顶部的间隔不能小于32毫米。②不能把安全帽当坐垫用，以防变形，降低防护作用。③发现帽子有龟裂、下凹和磨损等情况，要立即更换。</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5.3.7.2 使用抢险救援器材方面的注意事项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（1）实施控制事故发展的装备、资源。①通信设备应是无线电通信设备；②消防装备和器材：消防车、消防报警系统、消防喷淋装置、各种型号的干粉、二氧化碳灭火器、应急疏散指示灯、应急照明设备等。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（2）医疗救护车、常用救护药品等。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3）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而近，左右横向扫射；⑤在使用灭火器时，一只手应始终压下压把，不能放开，否则会中断喷射。⑥灭火时站在火源的上风向。</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5.3.7.3 采取救援对策或措施方面的注意事项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（1）救援指挥部应设置在上风处，救援物资尽可能靠近事故现场。</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（2）救援人员熟悉和熟练应用自救措施和互救措施，进入事故现场前首先应辨别风向，下风区、低洼区和沟渠附近不准停留。</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（3）发生事故时，应及时疏散事故现场和危险区域内的人员。当预测事故有扩大趋势，并对周围建筑物（如居住区、商店、</w:t>
      </w:r>
      <w:r>
        <w:rPr>
          <w:rFonts w:hint="eastAsia" w:eastAsia="宋体" w:cs="宋体"/>
          <w:color w:val="0000FF"/>
          <w:kern w:val="2"/>
          <w:sz w:val="28"/>
          <w:szCs w:val="28"/>
        </w:rPr>
        <w:t>机关、学</w:t>
      </w:r>
      <w:r>
        <w:rPr>
          <w:rFonts w:hint="eastAsia" w:eastAsia="宋体" w:cs="宋体"/>
          <w:color w:val="000000" w:themeColor="text1"/>
          <w:kern w:val="2"/>
          <w:sz w:val="28"/>
          <w:szCs w:val="28"/>
        </w:rPr>
        <w:t>校、企业等）造成影响时，应立即请求政府有关部门启动上级应急救援预案，同时请求相关企业进行增援，并按应急救援预案的规定和要求，将转移的人员安置至安全场所。</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（4）人员疏散时，应向事故现场上风区</w:t>
      </w:r>
      <w:r>
        <w:rPr>
          <w:rFonts w:hint="eastAsia" w:eastAsia="宋体" w:cs="宋体"/>
          <w:color w:val="0000FF"/>
          <w:kern w:val="2"/>
          <w:sz w:val="28"/>
          <w:szCs w:val="28"/>
        </w:rPr>
        <w:t>安全区域</w:t>
      </w:r>
      <w:r>
        <w:rPr>
          <w:rFonts w:hint="eastAsia" w:eastAsia="宋体" w:cs="宋体"/>
          <w:color w:val="000000" w:themeColor="text1"/>
          <w:kern w:val="2"/>
          <w:sz w:val="28"/>
          <w:szCs w:val="28"/>
        </w:rPr>
        <w:t>转移。</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5.3.7.4 现场自救和互救注意事项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（1）当事故现场有中毒、烧伤等受伤人员，救援人员首先应将受伤人员移至上风处的安全区内，由医护等专业人员进行救治。</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至少15分钟以上，且在24小时内在患处涂上药膏，然后用医用纱布包扎。</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3）止血处理方法：①用医用酒精对伤口进行初步的清洁，防止感染。②出血如果是暗红色且出血速度比较慢为静脉血，在伤口的远心端做包扎。如果出血颜色鲜红且呈快速涌处状，是动脉血，应在伤口近心端包扎。③有破口出血的开放性骨折，可用干净消毒纱布压迫，压迫止不住血时，可用止血带环扎伤口止血。④扎带时间不宜过长以免时间过长导致肢体缺血坏死。一般每1小时需放松止血带至少5分钟。</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4）骨折处理方法：①肢体骨折可用夹板或木棍，竹竿等将断骨上下两个关节固定，也可利用伤员身体进行固定，避免骨折部位移动，以减少疼痛，防止伤势恶化。②开放性骨折，伴有大出血者，先止血，再固定、并用干净布覆盖伤口，然后速送医院救治，切勿外露的断骨推回伤口内。③疑有颈椎损伤，在使伤员平卧后，用沙土袋 （或其它代替物）放置头部两侧，使颈部固定不动。 必须进行口对口呼吸时，只能采用抬颏使气道通畅， 不能再将头部后迎移动或转动头部，以免引起截瘫或死亡。④腰椎骨折应将伤员平卧硬木板上，并将腰椎躯干及二侧下肢一同进行固定预防瘫痪。搬动时应数人合作，保持平稳，不能扭曲。</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现场烧伤处理方法：①迅速将烧伤人员脱离火源，剪掉衣服；②采取措施防止伤员休克、窒息、创面污染（可采用止痛剂、喝淡盐水）；③对创面不作处理（化学烧伤除外），有水泡的不要弄破，用洁净衣服覆盖送往医院。</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5.3.7.5 现场应急处置能力确认和人员安全防护等事项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（1）现场应急能力确认由现场指挥负责，主要是检查各抢险器材的完好情况及确认抢险人员的抢险能力；</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（2）应急救援人员进入危险区前，必须穿戴（携）好个人防护装备和救生器材。</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（3）现场总指挥应指定一名抢险救援人员为现场组长。</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（4）进行救援和抢险的人员必须少而精，但不允许少于二名。</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（5）抢险救援人员的个人装备至少应配备安全帽、全封闭防化服或防静电的消防服、通信工具，以及抢险用器材和设备等。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（6）当事态发展无法控制或控制不利时，应及时向有关上级部门汇报，请求增援或启动上级应急预案。</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5.3.7.6 应急救援结束后的注意事项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（1）应急救援结束后，现场应急指挥部必须安排各带队人员清点现场人数，做到人数整齐，防止人员遗漏。</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（2）安排安全、工艺、设备、岗位人员等尽快对现场进行安全确认，评估事故影响，防止发生次生事故。</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（3）对受影响区的连续检测要求：一般应在事故处理现场，在一定的时间内（24小时）留1～2人监督现场是否有异常情况。</w:t>
      </w:r>
    </w:p>
    <w:p>
      <w:pPr>
        <w:pStyle w:val="24"/>
        <w:spacing w:before="0" w:beforeAutospacing="0" w:after="0" w:afterAutospacing="0" w:line="360" w:lineRule="auto"/>
        <w:ind w:firstLine="560" w:firstLineChars="200"/>
        <w:jc w:val="both"/>
        <w:rPr>
          <w:color w:val="000000" w:themeColor="text1"/>
        </w:rPr>
      </w:pPr>
      <w:r>
        <w:rPr>
          <w:rFonts w:hint="eastAsia" w:eastAsia="宋体" w:cs="宋体"/>
          <w:color w:val="000000" w:themeColor="text1"/>
          <w:kern w:val="2"/>
          <w:sz w:val="28"/>
          <w:szCs w:val="28"/>
        </w:rPr>
        <w:t>（4）重新进入和人群返回程序：一般在现场勘测和清理完毕，并宣布应急救援行动结束后，方可允许人群陆续返回。</w:t>
      </w:r>
    </w:p>
    <w:p>
      <w:pPr>
        <w:pStyle w:val="5"/>
        <w:spacing w:line="360" w:lineRule="auto"/>
        <w:ind w:left="0" w:leftChars="0" w:firstLine="562" w:firstLineChars="200"/>
        <w:rPr>
          <w:rFonts w:ascii="宋体" w:hAnsi="宋体" w:cs="宋体"/>
          <w:b/>
          <w:bCs/>
          <w:color w:val="000000" w:themeColor="text1"/>
        </w:rPr>
      </w:pPr>
      <w:bookmarkStart w:id="321" w:name="_Toc23832"/>
      <w:r>
        <w:rPr>
          <w:rFonts w:hint="eastAsia" w:ascii="宋体" w:hAnsi="宋体" w:cs="宋体"/>
          <w:b/>
          <w:bCs/>
          <w:color w:val="000000" w:themeColor="text1"/>
        </w:rPr>
        <w:t>5.3.8处置原则</w:t>
      </w:r>
      <w:bookmarkEnd w:id="321"/>
    </w:p>
    <w:p>
      <w:pPr>
        <w:spacing w:line="360" w:lineRule="auto"/>
        <w:ind w:firstLine="516"/>
        <w:jc w:val="left"/>
        <w:rPr>
          <w:rFonts w:ascii="宋体" w:hAnsi="宋体" w:cs="宋体"/>
          <w:color w:val="000000" w:themeColor="text1"/>
          <w:sz w:val="28"/>
          <w:szCs w:val="28"/>
        </w:rPr>
      </w:pPr>
      <w:r>
        <w:rPr>
          <w:rFonts w:hint="eastAsia" w:ascii="宋体" w:hAnsi="宋体" w:cs="宋体"/>
          <w:color w:val="000000" w:themeColor="text1"/>
          <w:sz w:val="28"/>
          <w:szCs w:val="28"/>
        </w:rPr>
        <w:t>处置主要原则是以人为本，尽量将事故的危害程度降到最低。</w:t>
      </w:r>
    </w:p>
    <w:p>
      <w:pPr>
        <w:pStyle w:val="4"/>
        <w:spacing w:line="360" w:lineRule="auto"/>
        <w:rPr>
          <w:rFonts w:ascii="楷体" w:hAnsi="楷体" w:eastAsia="楷体" w:cs="楷体"/>
          <w:color w:val="000000" w:themeColor="text1"/>
          <w:sz w:val="28"/>
          <w:szCs w:val="28"/>
        </w:rPr>
      </w:pPr>
      <w:bookmarkStart w:id="322" w:name="_Toc31661"/>
      <w:bookmarkStart w:id="323" w:name="_Toc4454"/>
      <w:bookmarkStart w:id="324" w:name="_Toc29912"/>
      <w:bookmarkStart w:id="325" w:name="_Toc13300"/>
      <w:r>
        <w:rPr>
          <w:rFonts w:hint="eastAsia" w:ascii="楷体" w:hAnsi="楷体" w:eastAsia="楷体" w:cs="楷体"/>
          <w:color w:val="000000" w:themeColor="text1"/>
          <w:sz w:val="28"/>
          <w:szCs w:val="28"/>
        </w:rPr>
        <w:t>5.4 应急</w:t>
      </w:r>
      <w:bookmarkEnd w:id="322"/>
      <w:r>
        <w:rPr>
          <w:rFonts w:hint="eastAsia" w:ascii="楷体" w:hAnsi="楷体" w:eastAsia="楷体" w:cs="楷体"/>
          <w:color w:val="000000" w:themeColor="text1"/>
          <w:sz w:val="28"/>
          <w:szCs w:val="28"/>
        </w:rPr>
        <w:t>结束</w:t>
      </w:r>
      <w:bookmarkEnd w:id="323"/>
      <w:bookmarkEnd w:id="324"/>
      <w:bookmarkEnd w:id="325"/>
    </w:p>
    <w:p>
      <w:pPr>
        <w:pStyle w:val="5"/>
        <w:rPr>
          <w:rFonts w:ascii="宋体" w:hAnsi="宋体" w:cs="宋体"/>
          <w:b/>
          <w:bCs/>
          <w:color w:val="000000" w:themeColor="text1"/>
        </w:rPr>
      </w:pPr>
      <w:bookmarkStart w:id="326" w:name="_Toc20379"/>
      <w:bookmarkStart w:id="327" w:name="_Toc5656"/>
      <w:bookmarkStart w:id="328" w:name="_Toc3958"/>
      <w:bookmarkStart w:id="329" w:name="_Toc25751"/>
      <w:r>
        <w:rPr>
          <w:rFonts w:hint="eastAsia" w:ascii="宋体" w:hAnsi="宋体" w:cs="宋体"/>
          <w:b/>
          <w:bCs/>
          <w:color w:val="000000" w:themeColor="text1"/>
        </w:rPr>
        <w:t>5.4.1应急结束的批准</w:t>
      </w:r>
      <w:bookmarkEnd w:id="326"/>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若事故等级为Ⅰ级以上的事故，或已启动综合应急预案或专项事故应急预案的事故，事故应急结束经总指挥批准，由现场指挥宣布应急结束。</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若事故等级为Ⅱ级的事故，事故应急结束可以由现场指挥做出应急结束决定，并宣布应急结束。</w:t>
      </w:r>
    </w:p>
    <w:p>
      <w:pPr>
        <w:pStyle w:val="5"/>
        <w:rPr>
          <w:rFonts w:ascii="宋体" w:hAnsi="宋体" w:cs="宋体"/>
          <w:b/>
          <w:bCs/>
          <w:color w:val="000000" w:themeColor="text1"/>
        </w:rPr>
      </w:pPr>
      <w:bookmarkStart w:id="330" w:name="_Toc12942"/>
      <w:r>
        <w:rPr>
          <w:rFonts w:hint="eastAsia" w:ascii="宋体" w:hAnsi="宋体" w:cs="宋体"/>
          <w:b/>
          <w:bCs/>
          <w:color w:val="000000" w:themeColor="text1"/>
        </w:rPr>
        <w:t>5.4.2应急结束的要求</w:t>
      </w:r>
      <w:bookmarkEnd w:id="330"/>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1）开展事故调查：开展事故调查工作，查清事故发生经过、分析事故原因，落实事故责任，提出对责任者处理意见，制定整改措施。若上级政府成立事故调查组的，由事故调查善后小组组织公司人员随时配合上级部门开展事故调查工作。</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事故报告的内容包括：事故发生的经过、现场调查结果；事故发生的主要原因分析、责任认定等结论性意见；事故处理结果或初步处理意见；事故的经验教训；存在的问题与困难；改进工作的建议和应对措施等。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（2）资料移交:恢复现场前进行必要的取证工作，必要时进行录像、拍照、绘图，应急结束时将这些资料连同事故的信息资料移交应急指挥部做善后处理。</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（3）应急救援工作总结：应急办负责收集有关资料，对应急工作进行全面客观的分析与评估，在事故处置结束后7天内形成总结报告。</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需要向上级政府有关部门提交应急救援工作总结报告的，应在事故应急结束后一个月内报出。</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r>
        <w:rPr>
          <w:rFonts w:hint="eastAsia" w:eastAsia="宋体" w:cs="宋体"/>
          <w:color w:val="000000" w:themeColor="text1"/>
          <w:kern w:val="2"/>
          <w:sz w:val="28"/>
          <w:szCs w:val="21"/>
        </w:rPr>
        <w:t>应急救援工作总结报告内容包括：事故基本情况、事故发生经过、事故原因分析、事故后果的初步汇总、应急救援及现场处置情况、应急救援经验与教训、今后应该注意改善的问题等。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p>
    <w:p>
      <w:pPr>
        <w:pStyle w:val="24"/>
        <w:spacing w:before="0" w:beforeAutospacing="0" w:after="0" w:afterAutospacing="0" w:line="360" w:lineRule="auto"/>
        <w:ind w:firstLine="560" w:firstLineChars="200"/>
        <w:jc w:val="both"/>
        <w:rPr>
          <w:rFonts w:eastAsia="宋体" w:cs="宋体"/>
          <w:color w:val="000000" w:themeColor="text1"/>
          <w:kern w:val="2"/>
          <w:sz w:val="28"/>
          <w:szCs w:val="21"/>
        </w:rPr>
      </w:pPr>
    </w:p>
    <w:p>
      <w:pPr>
        <w:pStyle w:val="3"/>
        <w:spacing w:line="360" w:lineRule="auto"/>
        <w:jc w:val="center"/>
        <w:rPr>
          <w:rFonts w:ascii="黑体" w:hAnsi="黑体" w:eastAsia="黑体" w:cs="黑体"/>
          <w:color w:val="000000" w:themeColor="text1"/>
          <w:sz w:val="32"/>
          <w:szCs w:val="32"/>
        </w:rPr>
      </w:pPr>
      <w:bookmarkStart w:id="331" w:name="_Toc25644"/>
      <w:r>
        <w:rPr>
          <w:rFonts w:hint="eastAsia" w:ascii="黑体" w:hAnsi="黑体" w:eastAsia="黑体" w:cs="黑体"/>
          <w:color w:val="000000" w:themeColor="text1"/>
          <w:sz w:val="32"/>
          <w:szCs w:val="32"/>
        </w:rPr>
        <w:t>6 信息公开</w:t>
      </w:r>
      <w:bookmarkEnd w:id="327"/>
      <w:bookmarkEnd w:id="328"/>
      <w:bookmarkEnd w:id="329"/>
      <w:bookmarkEnd w:id="331"/>
    </w:p>
    <w:p>
      <w:pPr>
        <w:pStyle w:val="4"/>
        <w:spacing w:line="360" w:lineRule="auto"/>
        <w:rPr>
          <w:rFonts w:ascii="楷体" w:hAnsi="楷体" w:eastAsia="楷体" w:cs="楷体"/>
          <w:color w:val="000000" w:themeColor="text1"/>
          <w:sz w:val="28"/>
          <w:szCs w:val="28"/>
        </w:rPr>
      </w:pPr>
      <w:bookmarkStart w:id="332" w:name="_Toc2498"/>
      <w:bookmarkStart w:id="333" w:name="_Toc26207"/>
      <w:bookmarkStart w:id="334" w:name="_Toc6005"/>
      <w:bookmarkStart w:id="335" w:name="_Toc12677"/>
      <w:bookmarkStart w:id="336" w:name="_Toc22214"/>
      <w:bookmarkStart w:id="337" w:name="_Toc6129"/>
      <w:r>
        <w:rPr>
          <w:rFonts w:hint="eastAsia" w:ascii="楷体" w:hAnsi="楷体" w:eastAsia="楷体" w:cs="楷体"/>
          <w:color w:val="000000" w:themeColor="text1"/>
          <w:sz w:val="28"/>
          <w:szCs w:val="28"/>
        </w:rPr>
        <w:t>6.1信息发布部门</w:t>
      </w:r>
      <w:bookmarkEnd w:id="332"/>
      <w:bookmarkEnd w:id="333"/>
      <w:bookmarkEnd w:id="334"/>
      <w:bookmarkEnd w:id="335"/>
      <w:bookmarkEnd w:id="336"/>
      <w:bookmarkEnd w:id="337"/>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信息统一由应急指挥部负责对外发布。</w:t>
      </w:r>
    </w:p>
    <w:p>
      <w:pPr>
        <w:pStyle w:val="4"/>
        <w:spacing w:line="360" w:lineRule="auto"/>
        <w:rPr>
          <w:rFonts w:ascii="楷体" w:hAnsi="楷体" w:eastAsia="楷体" w:cs="楷体"/>
          <w:color w:val="000000" w:themeColor="text1"/>
          <w:sz w:val="28"/>
          <w:szCs w:val="28"/>
        </w:rPr>
      </w:pPr>
      <w:bookmarkStart w:id="338" w:name="_Toc29567"/>
      <w:bookmarkStart w:id="339" w:name="_Toc26452"/>
      <w:bookmarkStart w:id="340" w:name="_Toc14311"/>
      <w:bookmarkStart w:id="341" w:name="_Toc26264"/>
      <w:bookmarkStart w:id="342" w:name="_Toc4514"/>
      <w:bookmarkStart w:id="343" w:name="_Toc10717"/>
      <w:r>
        <w:rPr>
          <w:rFonts w:hint="eastAsia" w:ascii="楷体" w:hAnsi="楷体" w:eastAsia="楷体" w:cs="楷体"/>
          <w:color w:val="000000" w:themeColor="text1"/>
          <w:sz w:val="28"/>
          <w:szCs w:val="28"/>
        </w:rPr>
        <w:t>6.2信息发布原则</w:t>
      </w:r>
      <w:bookmarkEnd w:id="338"/>
      <w:bookmarkEnd w:id="339"/>
      <w:bookmarkEnd w:id="340"/>
      <w:bookmarkEnd w:id="341"/>
      <w:bookmarkEnd w:id="342"/>
      <w:bookmarkEnd w:id="343"/>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信息发布过程应遵守国家法律法规的有关规定，实事求是、客观公正、内容详实、及时准确。</w:t>
      </w:r>
    </w:p>
    <w:p>
      <w:pPr>
        <w:pStyle w:val="4"/>
        <w:spacing w:line="360" w:lineRule="auto"/>
        <w:rPr>
          <w:rFonts w:ascii="楷体" w:hAnsi="楷体" w:eastAsia="楷体" w:cs="楷体"/>
          <w:color w:val="000000" w:themeColor="text1"/>
          <w:sz w:val="28"/>
          <w:szCs w:val="28"/>
        </w:rPr>
      </w:pPr>
      <w:bookmarkStart w:id="344" w:name="_Toc10170"/>
      <w:bookmarkStart w:id="345" w:name="_Toc17429"/>
      <w:bookmarkStart w:id="346" w:name="_Toc27498"/>
      <w:bookmarkStart w:id="347" w:name="_Toc28734"/>
      <w:bookmarkStart w:id="348" w:name="_Toc15542"/>
      <w:bookmarkStart w:id="349" w:name="_Toc1617"/>
      <w:r>
        <w:rPr>
          <w:rFonts w:hint="eastAsia" w:ascii="楷体" w:hAnsi="楷体" w:eastAsia="楷体" w:cs="楷体"/>
          <w:color w:val="000000" w:themeColor="text1"/>
          <w:sz w:val="28"/>
          <w:szCs w:val="28"/>
        </w:rPr>
        <w:t>6.3信息发布形式</w:t>
      </w:r>
      <w:bookmarkEnd w:id="344"/>
      <w:bookmarkEnd w:id="345"/>
      <w:bookmarkEnd w:id="346"/>
      <w:bookmarkEnd w:id="347"/>
      <w:bookmarkEnd w:id="348"/>
      <w:bookmarkEnd w:id="349"/>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信息发布形式主要包括接受记者采访、举行新闻发布会、向媒体提供新闻稿件等。</w:t>
      </w:r>
    </w:p>
    <w:p>
      <w:pPr>
        <w:spacing w:line="360" w:lineRule="auto"/>
        <w:ind w:firstLine="570"/>
        <w:rPr>
          <w:rFonts w:ascii="宋体" w:hAnsi="宋体" w:cs="宋体"/>
          <w:color w:val="000000" w:themeColor="text1"/>
          <w:sz w:val="28"/>
          <w:szCs w:val="28"/>
        </w:rPr>
      </w:pPr>
      <w:bookmarkStart w:id="350" w:name="_Toc366928606"/>
      <w:bookmarkStart w:id="351" w:name="_Toc3718"/>
      <w:bookmarkStart w:id="352" w:name="_Toc366922574"/>
      <w:bookmarkStart w:id="353" w:name="_Toc32759"/>
      <w:bookmarkStart w:id="354" w:name="_Toc366923142"/>
      <w:bookmarkStart w:id="355" w:name="_Toc366922856"/>
      <w:bookmarkStart w:id="356" w:name="_Toc366922998"/>
      <w:bookmarkStart w:id="357" w:name="_Toc366922715"/>
      <w:bookmarkStart w:id="358" w:name="_Toc366923287"/>
      <w:bookmarkStart w:id="359" w:name="_Toc366922343"/>
      <w:bookmarkStart w:id="360" w:name="_Toc366922119"/>
      <w:bookmarkStart w:id="361" w:name="_Toc32063"/>
      <w:bookmarkStart w:id="362" w:name="_Toc16022"/>
      <w:bookmarkStart w:id="363" w:name="_Toc366921484"/>
      <w:r>
        <w:rPr>
          <w:rFonts w:hint="eastAsia" w:ascii="宋体" w:hAnsi="宋体" w:cs="宋体"/>
          <w:color w:val="0000FF"/>
          <w:sz w:val="28"/>
          <w:szCs w:val="28"/>
        </w:rPr>
        <w:t>一级信息</w:t>
      </w:r>
      <w:r>
        <w:rPr>
          <w:rFonts w:hint="eastAsia" w:ascii="宋体" w:hAnsi="宋体" w:cs="宋体"/>
          <w:color w:val="000000" w:themeColor="text1"/>
          <w:sz w:val="28"/>
          <w:szCs w:val="28"/>
        </w:rPr>
        <w:t>发布人：应急救援指挥部总指挥。</w:t>
      </w: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3"/>
        <w:spacing w:line="360" w:lineRule="auto"/>
        <w:jc w:val="center"/>
        <w:rPr>
          <w:rFonts w:ascii="黑体" w:hAnsi="黑体" w:eastAsia="黑体" w:cs="黑体"/>
          <w:color w:val="000000" w:themeColor="text1"/>
          <w:sz w:val="32"/>
          <w:szCs w:val="32"/>
        </w:rPr>
      </w:pPr>
      <w:bookmarkStart w:id="364" w:name="_Toc9602"/>
      <w:bookmarkStart w:id="365" w:name="_Toc30941"/>
      <w:bookmarkStart w:id="366" w:name="_Toc20196"/>
      <w:r>
        <w:rPr>
          <w:rFonts w:hint="eastAsia" w:ascii="黑体" w:hAnsi="黑体" w:eastAsia="黑体" w:cs="黑体"/>
          <w:color w:val="000000" w:themeColor="text1"/>
          <w:sz w:val="32"/>
          <w:szCs w:val="32"/>
        </w:rPr>
        <w:t>7后期处置</w:t>
      </w:r>
      <w:bookmarkEnd w:id="364"/>
      <w:bookmarkEnd w:id="365"/>
      <w:bookmarkEnd w:id="366"/>
    </w:p>
    <w:p>
      <w:pPr>
        <w:pStyle w:val="4"/>
        <w:spacing w:line="360" w:lineRule="auto"/>
        <w:rPr>
          <w:rFonts w:ascii="楷体" w:hAnsi="楷体" w:eastAsia="楷体" w:cs="楷体"/>
          <w:color w:val="000000" w:themeColor="text1"/>
          <w:sz w:val="28"/>
          <w:szCs w:val="28"/>
        </w:rPr>
      </w:pPr>
      <w:bookmarkStart w:id="367" w:name="_Toc19392"/>
      <w:bookmarkStart w:id="368" w:name="_Toc21333"/>
      <w:r>
        <w:rPr>
          <w:rFonts w:hint="eastAsia" w:ascii="楷体" w:hAnsi="楷体" w:eastAsia="楷体" w:cs="楷体"/>
          <w:color w:val="000000" w:themeColor="text1"/>
          <w:sz w:val="28"/>
          <w:szCs w:val="28"/>
        </w:rPr>
        <w:t>7.1事故处理</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7"/>
      <w:bookmarkEnd w:id="368"/>
    </w:p>
    <w:p>
      <w:pPr>
        <w:pStyle w:val="5"/>
        <w:spacing w:line="360" w:lineRule="auto"/>
        <w:ind w:left="0" w:leftChars="0" w:firstLine="562" w:firstLineChars="200"/>
        <w:rPr>
          <w:rFonts w:ascii="宋体" w:hAnsi="宋体" w:cs="宋体"/>
          <w:b/>
          <w:bCs/>
          <w:color w:val="000000" w:themeColor="text1"/>
        </w:rPr>
      </w:pPr>
      <w:bookmarkStart w:id="369" w:name="_Toc25327"/>
      <w:r>
        <w:rPr>
          <w:rFonts w:hint="eastAsia" w:ascii="宋体" w:hAnsi="宋体" w:cs="宋体"/>
          <w:b/>
          <w:bCs/>
          <w:color w:val="000000" w:themeColor="text1"/>
        </w:rPr>
        <w:t>7.1.1应急处置措施</w:t>
      </w:r>
      <w:bookmarkEnd w:id="369"/>
    </w:p>
    <w:p>
      <w:pPr>
        <w:numPr>
          <w:ilvl w:val="0"/>
          <w:numId w:val="11"/>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消除事故原因；</w:t>
      </w:r>
    </w:p>
    <w:p>
      <w:pPr>
        <w:numPr>
          <w:ilvl w:val="0"/>
          <w:numId w:val="11"/>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把受伤人员抢救到安全区域；</w:t>
      </w:r>
    </w:p>
    <w:p>
      <w:pPr>
        <w:numPr>
          <w:ilvl w:val="0"/>
          <w:numId w:val="11"/>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危险范围内无关人员迅速疏散、撤离现场；</w:t>
      </w:r>
    </w:p>
    <w:p>
      <w:pPr>
        <w:numPr>
          <w:ilvl w:val="0"/>
          <w:numId w:val="11"/>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事故抢险人员应做好个人防护和必要的防范措施后，迅速投入排险工作。</w:t>
      </w:r>
    </w:p>
    <w:p>
      <w:pPr>
        <w:pStyle w:val="5"/>
        <w:spacing w:line="360" w:lineRule="auto"/>
        <w:ind w:left="0" w:leftChars="0" w:firstLine="562" w:firstLineChars="200"/>
        <w:rPr>
          <w:rFonts w:ascii="宋体" w:hAnsi="宋体" w:cs="宋体"/>
          <w:b/>
          <w:bCs/>
          <w:color w:val="000000" w:themeColor="text1"/>
        </w:rPr>
      </w:pPr>
      <w:bookmarkStart w:id="370" w:name="_Toc10014"/>
      <w:r>
        <w:rPr>
          <w:rFonts w:hint="eastAsia" w:ascii="宋体" w:hAnsi="宋体" w:cs="宋体"/>
          <w:b/>
          <w:bCs/>
          <w:color w:val="000000" w:themeColor="text1"/>
        </w:rPr>
        <w:t>7.1.2污染物处理</w:t>
      </w:r>
      <w:bookmarkEnd w:id="370"/>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应急救援结束后，应急指挥部安排人员根据污染物的性质，采取相应的方式对现场进行清理。对现场中接触污物的人员和应急场所必须进行清洁净化。净化的方法主要有稀释、处理、物理去除、中和、吸附和隔离等。</w:t>
      </w:r>
    </w:p>
    <w:p>
      <w:pPr>
        <w:pStyle w:val="5"/>
        <w:spacing w:line="360" w:lineRule="auto"/>
        <w:ind w:left="0" w:leftChars="0" w:firstLine="562" w:firstLineChars="200"/>
        <w:rPr>
          <w:rFonts w:ascii="宋体" w:hAnsi="宋体" w:cs="宋体"/>
          <w:b/>
          <w:bCs/>
          <w:color w:val="000000" w:themeColor="text1"/>
        </w:rPr>
      </w:pPr>
      <w:bookmarkStart w:id="371" w:name="_Toc22988"/>
      <w:r>
        <w:rPr>
          <w:rFonts w:hint="eastAsia" w:ascii="宋体" w:hAnsi="宋体" w:cs="宋体"/>
          <w:b/>
          <w:bCs/>
          <w:color w:val="000000" w:themeColor="text1"/>
        </w:rPr>
        <w:t>7.1.3事故调查</w:t>
      </w:r>
      <w:bookmarkEnd w:id="371"/>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事故发生后应立即成立事故调查善后组，事故调查善后组组长由应急指挥部总指挥担任，成员由副总指挥及各组组长组成，必要时专家组参与；处理小组要遵循实事求是、严格按照“四不放过”的原则调查处理事故，即事故原因没有查清不放过，相关人员没有受到教育不放过，没有制定安全措施不放过，事故责任者没有受到处理不放过。</w:t>
      </w:r>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事故调查善后组的安全职责是负责事故的调查、处理和善后工作，负责事故的定性和分类，负责查清事故发生的原因、经济损失和人员伤亡情况，负责制定防范措施，负责编写事故报告，负责向顺庆区应急管理局上报事故进展情况。</w:t>
      </w:r>
    </w:p>
    <w:p>
      <w:pPr>
        <w:pStyle w:val="4"/>
        <w:spacing w:line="360" w:lineRule="auto"/>
        <w:rPr>
          <w:rFonts w:ascii="楷体" w:hAnsi="楷体" w:eastAsia="楷体" w:cs="楷体"/>
          <w:color w:val="000000" w:themeColor="text1"/>
          <w:sz w:val="28"/>
          <w:szCs w:val="28"/>
        </w:rPr>
      </w:pPr>
      <w:bookmarkStart w:id="372" w:name="_Toc366922857"/>
      <w:bookmarkStart w:id="373" w:name="_Toc366922575"/>
      <w:bookmarkStart w:id="374" w:name="_Toc366922344"/>
      <w:bookmarkStart w:id="375" w:name="_Toc366923143"/>
      <w:bookmarkStart w:id="376" w:name="_Toc366921485"/>
      <w:bookmarkStart w:id="377" w:name="_Toc19988"/>
      <w:bookmarkStart w:id="378" w:name="_Toc3867"/>
      <w:bookmarkStart w:id="379" w:name="_Toc366923288"/>
      <w:bookmarkStart w:id="380" w:name="_Toc16217"/>
      <w:bookmarkStart w:id="381" w:name="_Toc366922999"/>
      <w:bookmarkStart w:id="382" w:name="_Toc366922120"/>
      <w:bookmarkStart w:id="383" w:name="_Toc27967"/>
      <w:bookmarkStart w:id="384" w:name="_Toc21621"/>
      <w:bookmarkStart w:id="385" w:name="_Toc366928607"/>
      <w:bookmarkStart w:id="386" w:name="_Toc366922716"/>
      <w:bookmarkStart w:id="387" w:name="_Toc11968"/>
      <w:r>
        <w:rPr>
          <w:rFonts w:hint="eastAsia" w:ascii="楷体" w:hAnsi="楷体" w:eastAsia="楷体" w:cs="楷体"/>
          <w:color w:val="000000" w:themeColor="text1"/>
          <w:sz w:val="28"/>
          <w:szCs w:val="28"/>
        </w:rPr>
        <w:t>7.2事故后果影响消除</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发生各种安全事故后，公司相关部门负责消除事故后果影响，对</w:t>
      </w:r>
      <w:r>
        <w:rPr>
          <w:rFonts w:hint="eastAsia" w:ascii="仿宋_GB2312" w:hAnsi="宋体"/>
          <w:color w:val="000000" w:themeColor="text1"/>
          <w:sz w:val="28"/>
          <w:szCs w:val="28"/>
        </w:rPr>
        <w:t>公司</w:t>
      </w:r>
      <w:r>
        <w:rPr>
          <w:rFonts w:hint="eastAsia" w:ascii="宋体" w:hAnsi="宋体" w:cs="宋体"/>
          <w:color w:val="000000" w:themeColor="text1"/>
          <w:sz w:val="28"/>
          <w:szCs w:val="28"/>
        </w:rPr>
        <w:t>员工和小区居民做好宣传教育和思想工作，协助事故调查处理小组做好各项工作，进行无害化处理后，方可宣布恢复经营，以消除各种不利影响。</w:t>
      </w:r>
    </w:p>
    <w:p>
      <w:pPr>
        <w:pStyle w:val="4"/>
        <w:spacing w:line="360" w:lineRule="auto"/>
        <w:rPr>
          <w:rFonts w:ascii="楷体" w:hAnsi="楷体" w:eastAsia="楷体" w:cs="楷体"/>
          <w:color w:val="000000" w:themeColor="text1"/>
          <w:sz w:val="28"/>
          <w:szCs w:val="28"/>
        </w:rPr>
      </w:pPr>
      <w:bookmarkStart w:id="388" w:name="_Toc366923144"/>
      <w:bookmarkStart w:id="389" w:name="_Toc366922121"/>
      <w:bookmarkStart w:id="390" w:name="_Toc366928608"/>
      <w:bookmarkStart w:id="391" w:name="_Toc366921486"/>
      <w:bookmarkStart w:id="392" w:name="_Toc2563"/>
      <w:bookmarkStart w:id="393" w:name="_Toc366922717"/>
      <w:bookmarkStart w:id="394" w:name="_Toc366922858"/>
      <w:bookmarkStart w:id="395" w:name="_Toc30212"/>
      <w:bookmarkStart w:id="396" w:name="_Toc366922576"/>
      <w:bookmarkStart w:id="397" w:name="_Toc366922345"/>
      <w:bookmarkStart w:id="398" w:name="_Toc366923289"/>
      <w:bookmarkStart w:id="399" w:name="_Toc26660"/>
      <w:bookmarkStart w:id="400" w:name="_Toc26838"/>
      <w:bookmarkStart w:id="401" w:name="_Toc366923000"/>
      <w:bookmarkStart w:id="402" w:name="_Toc5721"/>
      <w:bookmarkStart w:id="403" w:name="_Toc12836"/>
      <w:r>
        <w:rPr>
          <w:rFonts w:hint="eastAsia" w:ascii="楷体" w:hAnsi="楷体" w:eastAsia="楷体" w:cs="楷体"/>
          <w:color w:val="000000" w:themeColor="text1"/>
          <w:sz w:val="28"/>
          <w:szCs w:val="28"/>
        </w:rPr>
        <w:t>7.3经营秩序恢复</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事故调查处理小组查清事故发生的原因后，有权宣布恢复正常生活和物业工作，各应急救援队伍做好恢复的各项准备工作，安全装置、应急物资、设施设备、报警装置等一定要完好有效，进行安全条件确认，并对员工和小区住户进行相应的安全教育，尤其是事故教训吸取后，方可恢复作业。</w:t>
      </w:r>
    </w:p>
    <w:p>
      <w:pPr>
        <w:pStyle w:val="4"/>
        <w:spacing w:line="360" w:lineRule="auto"/>
        <w:rPr>
          <w:rFonts w:ascii="楷体" w:hAnsi="楷体" w:eastAsia="楷体" w:cs="楷体"/>
          <w:color w:val="000000" w:themeColor="text1"/>
          <w:sz w:val="28"/>
          <w:szCs w:val="28"/>
        </w:rPr>
      </w:pPr>
      <w:bookmarkStart w:id="404" w:name="_Toc366923291"/>
      <w:bookmarkStart w:id="405" w:name="_Toc366921488"/>
      <w:bookmarkStart w:id="406" w:name="_Toc366922860"/>
      <w:bookmarkStart w:id="407" w:name="_Toc366928610"/>
      <w:bookmarkStart w:id="408" w:name="_Toc10480"/>
      <w:bookmarkStart w:id="409" w:name="_Toc366922123"/>
      <w:bookmarkStart w:id="410" w:name="_Toc366922578"/>
      <w:bookmarkStart w:id="411" w:name="_Toc366922719"/>
      <w:bookmarkStart w:id="412" w:name="_Toc12640"/>
      <w:bookmarkStart w:id="413" w:name="_Toc366923146"/>
      <w:bookmarkStart w:id="414" w:name="_Toc366923002"/>
      <w:bookmarkStart w:id="415" w:name="_Toc32666"/>
      <w:bookmarkStart w:id="416" w:name="_Toc20462"/>
      <w:bookmarkStart w:id="417" w:name="_Toc21862"/>
      <w:bookmarkStart w:id="418" w:name="_Toc366922347"/>
      <w:r>
        <w:rPr>
          <w:rFonts w:hint="eastAsia" w:ascii="楷体" w:hAnsi="楷体" w:eastAsia="楷体" w:cs="楷体"/>
          <w:color w:val="000000" w:themeColor="text1"/>
          <w:sz w:val="28"/>
          <w:szCs w:val="28"/>
        </w:rPr>
        <w:t>7.4应急救援能力评估及修订</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spacing w:line="360" w:lineRule="auto"/>
        <w:ind w:firstLine="570"/>
        <w:rPr>
          <w:rFonts w:ascii="宋体" w:hAnsi="宋体" w:cs="宋体"/>
          <w:color w:val="000000" w:themeColor="text1"/>
          <w:sz w:val="28"/>
          <w:szCs w:val="28"/>
        </w:rPr>
      </w:pPr>
      <w:r>
        <w:rPr>
          <w:rFonts w:hint="eastAsia" w:ascii="宋体" w:hAnsi="宋体" w:cs="宋体"/>
          <w:color w:val="000000" w:themeColor="text1"/>
          <w:sz w:val="28"/>
          <w:szCs w:val="28"/>
        </w:rPr>
        <w:t>应急指挥部要根据事故发生的情况、处理能力、物资配备、人力资源等方面及时进行救援能力的评估，不足的情况应及时进行配备和充实，随时保持充分的人力、物力和财力，根据实际发生情况，及时修订应急预案的各项内容。</w:t>
      </w:r>
    </w:p>
    <w:p>
      <w:pPr>
        <w:pStyle w:val="25"/>
        <w:ind w:firstLine="280"/>
        <w:rPr>
          <w:rFonts w:ascii="宋体" w:hAnsi="宋体" w:cs="宋体"/>
          <w:color w:val="000000" w:themeColor="text1"/>
          <w:sz w:val="28"/>
          <w:szCs w:val="28"/>
        </w:rPr>
      </w:pPr>
    </w:p>
    <w:p>
      <w:pPr>
        <w:pStyle w:val="25"/>
        <w:ind w:firstLine="280"/>
        <w:rPr>
          <w:rFonts w:ascii="宋体" w:hAnsi="宋体" w:cs="宋体"/>
          <w:color w:val="000000" w:themeColor="text1"/>
          <w:sz w:val="28"/>
          <w:szCs w:val="28"/>
        </w:rPr>
      </w:pPr>
    </w:p>
    <w:p>
      <w:pPr>
        <w:pStyle w:val="3"/>
        <w:spacing w:line="360" w:lineRule="auto"/>
        <w:jc w:val="center"/>
        <w:rPr>
          <w:rFonts w:ascii="黑体" w:hAnsi="黑体" w:eastAsia="黑体" w:cs="黑体"/>
          <w:color w:val="000000" w:themeColor="text1"/>
          <w:sz w:val="32"/>
          <w:szCs w:val="32"/>
        </w:rPr>
      </w:pPr>
      <w:bookmarkStart w:id="419" w:name="_Toc20460"/>
      <w:bookmarkStart w:id="420" w:name="_Toc8648"/>
      <w:bookmarkStart w:id="421" w:name="_Toc26270"/>
      <w:bookmarkStart w:id="422" w:name="_Toc23052"/>
      <w:r>
        <w:rPr>
          <w:rFonts w:hint="eastAsia" w:ascii="黑体" w:hAnsi="黑体" w:eastAsia="黑体" w:cs="黑体"/>
          <w:color w:val="000000" w:themeColor="text1"/>
          <w:sz w:val="32"/>
          <w:szCs w:val="32"/>
        </w:rPr>
        <w:t>8 保障措施</w:t>
      </w:r>
      <w:bookmarkEnd w:id="419"/>
      <w:bookmarkEnd w:id="420"/>
      <w:bookmarkEnd w:id="421"/>
      <w:bookmarkEnd w:id="422"/>
    </w:p>
    <w:p>
      <w:pPr>
        <w:pStyle w:val="4"/>
        <w:spacing w:line="360" w:lineRule="auto"/>
        <w:rPr>
          <w:rFonts w:ascii="楷体" w:hAnsi="楷体" w:eastAsia="楷体" w:cs="楷体"/>
          <w:color w:val="000000" w:themeColor="text1"/>
          <w:sz w:val="28"/>
          <w:szCs w:val="28"/>
        </w:rPr>
      </w:pPr>
      <w:bookmarkStart w:id="423" w:name="_Toc13503"/>
      <w:bookmarkStart w:id="424" w:name="_Toc15302"/>
      <w:bookmarkStart w:id="425" w:name="_Toc237"/>
      <w:bookmarkStart w:id="426" w:name="_Toc16178"/>
      <w:r>
        <w:rPr>
          <w:rFonts w:hint="eastAsia" w:ascii="楷体" w:hAnsi="楷体" w:eastAsia="楷体" w:cs="楷体"/>
          <w:color w:val="000000" w:themeColor="text1"/>
          <w:sz w:val="28"/>
          <w:szCs w:val="28"/>
        </w:rPr>
        <w:t>8.1通信与信息保障</w:t>
      </w:r>
      <w:bookmarkEnd w:id="423"/>
      <w:bookmarkEnd w:id="424"/>
      <w:bookmarkEnd w:id="425"/>
      <w:bookmarkEnd w:id="426"/>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参与应急救援的所有部门及人员的通讯联系方式等确保应急期间通讯畅通。报警时要简要说清事故发生地点、时间、事故类型、危险源及范围等。</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通讯设施必须畅通好用，必须对周边单位电话进行确认，确认其电话号码有效，如有变动，及时变更。</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应急期间，指挥、通讯联络和信息交换的渠道主要有手机、传真等方式，有关应急联系的手机保持24小时开机状态。并与应急工作相关的应急管理局、消防队、医院等外部单位保持有效的沟通与信息联络。</w:t>
      </w:r>
    </w:p>
    <w:p>
      <w:pPr>
        <w:spacing w:line="540" w:lineRule="exact"/>
        <w:jc w:val="center"/>
        <w:rPr>
          <w:rFonts w:asciiTheme="minorEastAsia" w:hAnsiTheme="minorEastAsia" w:cstheme="minorEastAsia"/>
          <w:b/>
          <w:bCs/>
          <w:color w:val="000000" w:themeColor="text1"/>
          <w:kern w:val="0"/>
          <w:sz w:val="24"/>
        </w:rPr>
      </w:pPr>
      <w:r>
        <w:rPr>
          <w:rFonts w:hint="eastAsia" w:asciiTheme="minorEastAsia" w:hAnsiTheme="minorEastAsia" w:cstheme="minorEastAsia"/>
          <w:b/>
          <w:bCs/>
          <w:color w:val="000000" w:themeColor="text1"/>
          <w:kern w:val="0"/>
          <w:sz w:val="24"/>
        </w:rPr>
        <w:t>表8-1应急指挥成员及电话号码</w:t>
      </w:r>
    </w:p>
    <w:p>
      <w:pPr>
        <w:spacing w:line="360" w:lineRule="auto"/>
        <w:ind w:firstLine="560" w:firstLineChars="200"/>
        <w:rPr>
          <w:rFonts w:ascii="宋体" w:hAnsi="宋体" w:eastAsia="宋体" w:cs="宋体"/>
          <w:color w:val="000000" w:themeColor="text1"/>
          <w:kern w:val="0"/>
          <w:sz w:val="28"/>
          <w:szCs w:val="28"/>
          <w:u w:val="single"/>
        </w:rPr>
      </w:pPr>
      <w:r>
        <w:rPr>
          <w:rFonts w:hint="eastAsia" w:ascii="宋体" w:hAnsi="宋体" w:eastAsia="宋体" w:cs="宋体"/>
          <w:color w:val="000000" w:themeColor="text1"/>
          <w:kern w:val="0"/>
          <w:sz w:val="28"/>
          <w:szCs w:val="28"/>
          <w:u w:val="single"/>
        </w:rPr>
        <w:t>以上组织机构所有成员手机（电话）必须24小时开通，确保联络畅通。</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1200"/>
        <w:gridCol w:w="2347"/>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rFonts w:eastAsia="宋体"/>
                <w:b/>
                <w:bCs/>
                <w:sz w:val="28"/>
                <w:szCs w:val="28"/>
              </w:rPr>
            </w:pPr>
            <w:r>
              <w:rPr>
                <w:rFonts w:hint="eastAsia"/>
                <w:b/>
                <w:bCs/>
                <w:sz w:val="28"/>
                <w:szCs w:val="28"/>
              </w:rPr>
              <w:t>救援小组</w:t>
            </w:r>
          </w:p>
        </w:tc>
        <w:tc>
          <w:tcPr>
            <w:tcW w:w="1200" w:type="dxa"/>
          </w:tcPr>
          <w:p>
            <w:pPr>
              <w:rPr>
                <w:b/>
                <w:bCs/>
                <w:sz w:val="28"/>
                <w:szCs w:val="28"/>
              </w:rPr>
            </w:pPr>
            <w:r>
              <w:rPr>
                <w:rFonts w:hint="eastAsia"/>
                <w:b/>
                <w:bCs/>
                <w:sz w:val="28"/>
                <w:szCs w:val="28"/>
              </w:rPr>
              <w:t>姓名</w:t>
            </w:r>
          </w:p>
        </w:tc>
        <w:tc>
          <w:tcPr>
            <w:tcW w:w="2347" w:type="dxa"/>
          </w:tcPr>
          <w:p>
            <w:pPr>
              <w:jc w:val="center"/>
              <w:rPr>
                <w:rFonts w:eastAsia="宋体"/>
                <w:b/>
                <w:bCs/>
                <w:sz w:val="28"/>
                <w:szCs w:val="28"/>
              </w:rPr>
            </w:pPr>
            <w:r>
              <w:rPr>
                <w:rFonts w:hint="eastAsia"/>
                <w:b/>
                <w:bCs/>
                <w:sz w:val="28"/>
                <w:szCs w:val="28"/>
              </w:rPr>
              <w:t>职务</w:t>
            </w:r>
          </w:p>
        </w:tc>
        <w:tc>
          <w:tcPr>
            <w:tcW w:w="2089" w:type="dxa"/>
          </w:tcPr>
          <w:p>
            <w:pPr>
              <w:jc w:val="center"/>
              <w:rPr>
                <w:b/>
                <w:bCs/>
                <w:sz w:val="28"/>
                <w:szCs w:val="28"/>
              </w:rPr>
            </w:pPr>
            <w:r>
              <w:rPr>
                <w:rFonts w:hint="eastAsia"/>
                <w:b/>
                <w:bCs/>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总指挥：</w:t>
            </w:r>
          </w:p>
        </w:tc>
        <w:tc>
          <w:tcPr>
            <w:tcW w:w="1200" w:type="dxa"/>
          </w:tcPr>
          <w:p>
            <w:pPr>
              <w:rPr>
                <w:sz w:val="28"/>
                <w:szCs w:val="28"/>
              </w:rPr>
            </w:pPr>
            <w:r>
              <w:rPr>
                <w:rFonts w:hint="eastAsia"/>
                <w:sz w:val="28"/>
                <w:szCs w:val="28"/>
              </w:rPr>
              <w:t>陈志平</w:t>
            </w:r>
          </w:p>
        </w:tc>
        <w:tc>
          <w:tcPr>
            <w:tcW w:w="2347" w:type="dxa"/>
            <w:vAlign w:val="center"/>
          </w:tcPr>
          <w:p>
            <w:pPr>
              <w:jc w:val="center"/>
              <w:rPr>
                <w:rFonts w:ascii="宋体" w:hAnsi="宋体" w:eastAsia="宋体" w:cs="宋体"/>
                <w:sz w:val="24"/>
              </w:rPr>
            </w:pPr>
            <w:r>
              <w:rPr>
                <w:rFonts w:hint="eastAsia" w:ascii="宋体" w:hAnsi="宋体" w:cs="宋体"/>
                <w:sz w:val="24"/>
              </w:rPr>
              <w:t>总经理</w:t>
            </w:r>
          </w:p>
        </w:tc>
        <w:tc>
          <w:tcPr>
            <w:tcW w:w="2089"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副总指挥：</w:t>
            </w:r>
          </w:p>
        </w:tc>
        <w:tc>
          <w:tcPr>
            <w:tcW w:w="1200" w:type="dxa"/>
          </w:tcPr>
          <w:p>
            <w:pPr>
              <w:rPr>
                <w:sz w:val="28"/>
                <w:szCs w:val="28"/>
              </w:rPr>
            </w:pPr>
            <w:r>
              <w:rPr>
                <w:rFonts w:hint="eastAsia"/>
                <w:sz w:val="28"/>
                <w:szCs w:val="28"/>
              </w:rPr>
              <w:t>雷秋实</w:t>
            </w:r>
          </w:p>
        </w:tc>
        <w:tc>
          <w:tcPr>
            <w:tcW w:w="2347" w:type="dxa"/>
            <w:vAlign w:val="center"/>
          </w:tcPr>
          <w:p>
            <w:pPr>
              <w:jc w:val="center"/>
              <w:rPr>
                <w:rFonts w:ascii="宋体" w:hAnsi="宋体" w:eastAsia="宋体" w:cs="宋体"/>
                <w:sz w:val="24"/>
              </w:rPr>
            </w:pPr>
            <w:r>
              <w:rPr>
                <w:rFonts w:hint="eastAsia" w:ascii="宋体" w:hAnsi="宋体" w:cs="宋体"/>
                <w:sz w:val="24"/>
              </w:rPr>
              <w:t>副总经理</w:t>
            </w:r>
          </w:p>
        </w:tc>
        <w:tc>
          <w:tcPr>
            <w:tcW w:w="2089"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1、抢险救援组成员</w:t>
            </w:r>
          </w:p>
        </w:tc>
        <w:tc>
          <w:tcPr>
            <w:tcW w:w="1200" w:type="dxa"/>
          </w:tcPr>
          <w:p>
            <w:pPr>
              <w:rPr>
                <w:sz w:val="28"/>
                <w:szCs w:val="28"/>
              </w:rPr>
            </w:pPr>
          </w:p>
        </w:tc>
        <w:tc>
          <w:tcPr>
            <w:tcW w:w="2347" w:type="dxa"/>
          </w:tcPr>
          <w:p>
            <w:pPr>
              <w:jc w:val="center"/>
              <w:rPr>
                <w:sz w:val="28"/>
                <w:szCs w:val="28"/>
              </w:rPr>
            </w:pPr>
          </w:p>
        </w:tc>
        <w:tc>
          <w:tcPr>
            <w:tcW w:w="208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组长 </w:t>
            </w:r>
          </w:p>
        </w:tc>
        <w:tc>
          <w:tcPr>
            <w:tcW w:w="1200" w:type="dxa"/>
          </w:tcPr>
          <w:p>
            <w:pPr>
              <w:rPr>
                <w:rFonts w:hint="eastAsia" w:eastAsiaTheme="minorEastAsia"/>
                <w:sz w:val="28"/>
                <w:szCs w:val="28"/>
                <w:lang w:eastAsia="zh-CN"/>
              </w:rPr>
            </w:pPr>
            <w:r>
              <w:rPr>
                <w:rFonts w:hint="eastAsia"/>
                <w:sz w:val="28"/>
                <w:szCs w:val="28"/>
              </w:rPr>
              <w:t>蒋智</w:t>
            </w:r>
            <w:r>
              <w:rPr>
                <w:rFonts w:hint="eastAsia"/>
                <w:sz w:val="28"/>
                <w:szCs w:val="28"/>
                <w:lang w:eastAsia="zh-CN"/>
              </w:rPr>
              <w:t>明</w:t>
            </w:r>
          </w:p>
        </w:tc>
        <w:tc>
          <w:tcPr>
            <w:tcW w:w="2347" w:type="dxa"/>
          </w:tcPr>
          <w:p>
            <w:pPr>
              <w:jc w:val="center"/>
              <w:rPr>
                <w:sz w:val="28"/>
                <w:szCs w:val="28"/>
              </w:rPr>
            </w:pPr>
            <w:r>
              <w:rPr>
                <w:rFonts w:hint="eastAsia"/>
                <w:sz w:val="28"/>
                <w:szCs w:val="28"/>
              </w:rPr>
              <w:t>应急队长</w:t>
            </w:r>
          </w:p>
        </w:tc>
        <w:tc>
          <w:tcPr>
            <w:tcW w:w="2089" w:type="dxa"/>
          </w:tcPr>
          <w:p>
            <w:pPr>
              <w:jc w:val="center"/>
              <w:rPr>
                <w:sz w:val="28"/>
                <w:szCs w:val="28"/>
              </w:rPr>
            </w:pPr>
            <w:r>
              <w:rPr>
                <w:rFonts w:hint="eastAsia"/>
                <w:sz w:val="28"/>
                <w:szCs w:val="28"/>
              </w:rPr>
              <w:t>13340760688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p>
        </w:tc>
        <w:tc>
          <w:tcPr>
            <w:tcW w:w="2089"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王发林</w:t>
            </w:r>
          </w:p>
        </w:tc>
        <w:tc>
          <w:tcPr>
            <w:tcW w:w="2347" w:type="dxa"/>
          </w:tcPr>
          <w:p>
            <w:pPr>
              <w:jc w:val="center"/>
              <w:rPr>
                <w:sz w:val="28"/>
                <w:szCs w:val="28"/>
              </w:rPr>
            </w:pPr>
          </w:p>
        </w:tc>
        <w:tc>
          <w:tcPr>
            <w:tcW w:w="2089" w:type="dxa"/>
          </w:tcPr>
          <w:p>
            <w:pPr>
              <w:jc w:val="center"/>
              <w:rPr>
                <w:sz w:val="28"/>
                <w:szCs w:val="28"/>
              </w:rPr>
            </w:pPr>
            <w:r>
              <w:rPr>
                <w:rFonts w:hint="eastAsia"/>
                <w:sz w:val="28"/>
                <w:szCs w:val="28"/>
              </w:rPr>
              <w:t>18990815621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何开国</w:t>
            </w:r>
          </w:p>
        </w:tc>
        <w:tc>
          <w:tcPr>
            <w:tcW w:w="2347" w:type="dxa"/>
          </w:tcPr>
          <w:p>
            <w:pPr>
              <w:jc w:val="center"/>
              <w:rPr>
                <w:sz w:val="28"/>
                <w:szCs w:val="28"/>
              </w:rPr>
            </w:pPr>
          </w:p>
        </w:tc>
        <w:tc>
          <w:tcPr>
            <w:tcW w:w="2089" w:type="dxa"/>
          </w:tcPr>
          <w:p>
            <w:pPr>
              <w:jc w:val="center"/>
              <w:rPr>
                <w:sz w:val="28"/>
                <w:szCs w:val="28"/>
              </w:rPr>
            </w:pPr>
            <w:r>
              <w:rPr>
                <w:rFonts w:hint="eastAsia"/>
                <w:sz w:val="28"/>
                <w:szCs w:val="28"/>
              </w:rPr>
              <w:t>19908177833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李文春</w:t>
            </w:r>
          </w:p>
        </w:tc>
        <w:tc>
          <w:tcPr>
            <w:tcW w:w="2347" w:type="dxa"/>
          </w:tcPr>
          <w:p>
            <w:pPr>
              <w:jc w:val="center"/>
              <w:rPr>
                <w:sz w:val="28"/>
                <w:szCs w:val="28"/>
              </w:rPr>
            </w:pPr>
          </w:p>
        </w:tc>
        <w:tc>
          <w:tcPr>
            <w:tcW w:w="2089" w:type="dxa"/>
          </w:tcPr>
          <w:p>
            <w:pPr>
              <w:jc w:val="center"/>
              <w:rPr>
                <w:sz w:val="28"/>
                <w:szCs w:val="28"/>
              </w:rPr>
            </w:pPr>
            <w:r>
              <w:rPr>
                <w:rFonts w:hint="eastAsia"/>
                <w:sz w:val="28"/>
                <w:szCs w:val="28"/>
              </w:rPr>
              <w:t>15892774693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何斌</w:t>
            </w:r>
            <w:r>
              <w:rPr>
                <w:rFonts w:hint="eastAsia"/>
                <w:sz w:val="28"/>
                <w:szCs w:val="28"/>
              </w:rPr>
              <w:tab/>
            </w:r>
          </w:p>
        </w:tc>
        <w:tc>
          <w:tcPr>
            <w:tcW w:w="2347" w:type="dxa"/>
          </w:tcPr>
          <w:p>
            <w:pPr>
              <w:jc w:val="center"/>
              <w:rPr>
                <w:sz w:val="28"/>
                <w:szCs w:val="28"/>
              </w:rPr>
            </w:pPr>
          </w:p>
        </w:tc>
        <w:tc>
          <w:tcPr>
            <w:tcW w:w="2089" w:type="dxa"/>
          </w:tcPr>
          <w:p>
            <w:pPr>
              <w:jc w:val="center"/>
              <w:rPr>
                <w:sz w:val="28"/>
                <w:szCs w:val="28"/>
              </w:rPr>
            </w:pPr>
            <w:r>
              <w:rPr>
                <w:rFonts w:hint="eastAsia"/>
                <w:sz w:val="28"/>
                <w:szCs w:val="28"/>
              </w:rPr>
              <w:t>13890743397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贾道高</w:t>
            </w:r>
          </w:p>
        </w:tc>
        <w:tc>
          <w:tcPr>
            <w:tcW w:w="2347" w:type="dxa"/>
          </w:tcPr>
          <w:p>
            <w:pPr>
              <w:jc w:val="center"/>
              <w:rPr>
                <w:sz w:val="28"/>
                <w:szCs w:val="28"/>
              </w:rPr>
            </w:pPr>
          </w:p>
        </w:tc>
        <w:tc>
          <w:tcPr>
            <w:tcW w:w="2089" w:type="dxa"/>
          </w:tcPr>
          <w:p>
            <w:pPr>
              <w:jc w:val="center"/>
              <w:rPr>
                <w:sz w:val="28"/>
                <w:szCs w:val="28"/>
              </w:rPr>
            </w:pPr>
            <w:r>
              <w:rPr>
                <w:rFonts w:hint="eastAsia"/>
                <w:sz w:val="28"/>
                <w:szCs w:val="28"/>
              </w:rPr>
              <w:t>15775813739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李子浩</w:t>
            </w:r>
          </w:p>
        </w:tc>
        <w:tc>
          <w:tcPr>
            <w:tcW w:w="2347" w:type="dxa"/>
          </w:tcPr>
          <w:p>
            <w:pPr>
              <w:jc w:val="center"/>
              <w:rPr>
                <w:sz w:val="28"/>
                <w:szCs w:val="28"/>
              </w:rPr>
            </w:pPr>
          </w:p>
        </w:tc>
        <w:tc>
          <w:tcPr>
            <w:tcW w:w="2089" w:type="dxa"/>
          </w:tcPr>
          <w:p>
            <w:pPr>
              <w:jc w:val="center"/>
              <w:rPr>
                <w:sz w:val="28"/>
                <w:szCs w:val="28"/>
              </w:rPr>
            </w:pPr>
            <w:r>
              <w:rPr>
                <w:rFonts w:hint="eastAsia"/>
                <w:sz w:val="28"/>
                <w:szCs w:val="28"/>
              </w:rPr>
              <w:t>18113915125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2、疏散警戒组成员</w:t>
            </w:r>
          </w:p>
        </w:tc>
        <w:tc>
          <w:tcPr>
            <w:tcW w:w="1200" w:type="dxa"/>
          </w:tcPr>
          <w:p>
            <w:pPr>
              <w:rPr>
                <w:sz w:val="28"/>
                <w:szCs w:val="28"/>
              </w:rPr>
            </w:pPr>
          </w:p>
        </w:tc>
        <w:tc>
          <w:tcPr>
            <w:tcW w:w="2347" w:type="dxa"/>
          </w:tcPr>
          <w:p>
            <w:pPr>
              <w:jc w:val="center"/>
              <w:rPr>
                <w:sz w:val="28"/>
                <w:szCs w:val="28"/>
              </w:rPr>
            </w:pPr>
          </w:p>
        </w:tc>
        <w:tc>
          <w:tcPr>
            <w:tcW w:w="208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袁廷春</w:t>
            </w:r>
          </w:p>
        </w:tc>
        <w:tc>
          <w:tcPr>
            <w:tcW w:w="2347" w:type="dxa"/>
          </w:tcPr>
          <w:p>
            <w:pPr>
              <w:jc w:val="center"/>
              <w:rPr>
                <w:sz w:val="28"/>
                <w:szCs w:val="28"/>
              </w:rPr>
            </w:pPr>
            <w:r>
              <w:rPr>
                <w:rFonts w:hint="eastAsia"/>
                <w:sz w:val="28"/>
                <w:szCs w:val="28"/>
              </w:rPr>
              <w:t>项目部经理</w:t>
            </w:r>
          </w:p>
        </w:tc>
        <w:tc>
          <w:tcPr>
            <w:tcW w:w="2089" w:type="dxa"/>
          </w:tcPr>
          <w:p>
            <w:pPr>
              <w:jc w:val="center"/>
              <w:rPr>
                <w:rFonts w:hint="default" w:eastAsiaTheme="minorEastAsia"/>
                <w:sz w:val="28"/>
                <w:szCs w:val="28"/>
                <w:lang w:val="en-US" w:eastAsia="zh-CN"/>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李应福</w:t>
            </w:r>
          </w:p>
        </w:tc>
        <w:tc>
          <w:tcPr>
            <w:tcW w:w="2347" w:type="dxa"/>
          </w:tcPr>
          <w:p>
            <w:pPr>
              <w:jc w:val="center"/>
              <w:rPr>
                <w:sz w:val="28"/>
                <w:szCs w:val="28"/>
              </w:rPr>
            </w:pPr>
            <w:r>
              <w:rPr>
                <w:rFonts w:hint="eastAsia"/>
                <w:sz w:val="28"/>
                <w:szCs w:val="28"/>
              </w:rPr>
              <w:t>副经理</w:t>
            </w:r>
          </w:p>
        </w:tc>
        <w:tc>
          <w:tcPr>
            <w:tcW w:w="2089" w:type="dxa"/>
          </w:tcPr>
          <w:p>
            <w:pPr>
              <w:jc w:val="center"/>
              <w:rPr>
                <w:sz w:val="28"/>
                <w:szCs w:val="28"/>
              </w:rPr>
            </w:pPr>
            <w:r>
              <w:rPr>
                <w:rFonts w:hint="eastAsia"/>
                <w:sz w:val="28"/>
                <w:szCs w:val="28"/>
              </w:rPr>
              <w:t>18227374215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赵清平</w:t>
            </w:r>
          </w:p>
        </w:tc>
        <w:tc>
          <w:tcPr>
            <w:tcW w:w="2347" w:type="dxa"/>
          </w:tcPr>
          <w:p>
            <w:pPr>
              <w:jc w:val="center"/>
              <w:rPr>
                <w:sz w:val="28"/>
                <w:szCs w:val="28"/>
              </w:rPr>
            </w:pPr>
            <w:r>
              <w:rPr>
                <w:rFonts w:hint="eastAsia"/>
                <w:sz w:val="28"/>
                <w:szCs w:val="28"/>
              </w:rPr>
              <w:t>护卫班长</w:t>
            </w:r>
          </w:p>
        </w:tc>
        <w:tc>
          <w:tcPr>
            <w:tcW w:w="2089" w:type="dxa"/>
          </w:tcPr>
          <w:p>
            <w:pPr>
              <w:jc w:val="center"/>
              <w:rPr>
                <w:sz w:val="28"/>
                <w:szCs w:val="28"/>
              </w:rPr>
            </w:pPr>
            <w:r>
              <w:rPr>
                <w:rFonts w:hint="eastAsia"/>
                <w:sz w:val="28"/>
                <w:szCs w:val="28"/>
              </w:rPr>
              <w:t>18227324196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3、报警联络组成员</w:t>
            </w:r>
          </w:p>
        </w:tc>
        <w:tc>
          <w:tcPr>
            <w:tcW w:w="1200" w:type="dxa"/>
          </w:tcPr>
          <w:p>
            <w:pPr>
              <w:rPr>
                <w:sz w:val="28"/>
                <w:szCs w:val="28"/>
              </w:rPr>
            </w:pPr>
          </w:p>
        </w:tc>
        <w:tc>
          <w:tcPr>
            <w:tcW w:w="2347" w:type="dxa"/>
          </w:tcPr>
          <w:p>
            <w:pPr>
              <w:jc w:val="center"/>
              <w:rPr>
                <w:sz w:val="28"/>
                <w:szCs w:val="28"/>
              </w:rPr>
            </w:pPr>
          </w:p>
        </w:tc>
        <w:tc>
          <w:tcPr>
            <w:tcW w:w="208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089"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郑琼</w:t>
            </w:r>
            <w:r>
              <w:rPr>
                <w:rFonts w:hint="eastAsia"/>
                <w:sz w:val="28"/>
                <w:szCs w:val="28"/>
              </w:rPr>
              <w:tab/>
            </w:r>
          </w:p>
        </w:tc>
        <w:tc>
          <w:tcPr>
            <w:tcW w:w="2347" w:type="dxa"/>
          </w:tcPr>
          <w:p>
            <w:pPr>
              <w:jc w:val="center"/>
              <w:rPr>
                <w:sz w:val="28"/>
                <w:szCs w:val="28"/>
              </w:rPr>
            </w:pPr>
            <w:r>
              <w:rPr>
                <w:rFonts w:hint="eastAsia"/>
                <w:sz w:val="28"/>
                <w:szCs w:val="28"/>
              </w:rPr>
              <w:t>内勤</w:t>
            </w:r>
          </w:p>
        </w:tc>
        <w:tc>
          <w:tcPr>
            <w:tcW w:w="2089" w:type="dxa"/>
          </w:tcPr>
          <w:p>
            <w:pPr>
              <w:jc w:val="center"/>
              <w:rPr>
                <w:sz w:val="28"/>
                <w:szCs w:val="28"/>
              </w:rPr>
            </w:pPr>
            <w:r>
              <w:rPr>
                <w:rFonts w:hint="eastAsia"/>
                <w:sz w:val="28"/>
                <w:szCs w:val="28"/>
              </w:rPr>
              <w:t>15908372818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陈丽</w:t>
            </w:r>
          </w:p>
        </w:tc>
        <w:tc>
          <w:tcPr>
            <w:tcW w:w="2347" w:type="dxa"/>
          </w:tcPr>
          <w:p>
            <w:pPr>
              <w:jc w:val="center"/>
              <w:rPr>
                <w:sz w:val="28"/>
                <w:szCs w:val="28"/>
              </w:rPr>
            </w:pPr>
            <w:r>
              <w:rPr>
                <w:rFonts w:hint="eastAsia"/>
                <w:sz w:val="28"/>
                <w:szCs w:val="28"/>
              </w:rPr>
              <w:t>内勤</w:t>
            </w:r>
          </w:p>
        </w:tc>
        <w:tc>
          <w:tcPr>
            <w:tcW w:w="2089" w:type="dxa"/>
          </w:tcPr>
          <w:p>
            <w:pPr>
              <w:jc w:val="center"/>
              <w:rPr>
                <w:sz w:val="28"/>
                <w:szCs w:val="28"/>
              </w:rPr>
            </w:pPr>
            <w:r>
              <w:rPr>
                <w:rFonts w:hint="eastAsia"/>
                <w:sz w:val="28"/>
                <w:szCs w:val="28"/>
              </w:rPr>
              <w:t>17726332339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蔡贞</w:t>
            </w:r>
          </w:p>
        </w:tc>
        <w:tc>
          <w:tcPr>
            <w:tcW w:w="2347" w:type="dxa"/>
          </w:tcPr>
          <w:p>
            <w:pPr>
              <w:jc w:val="center"/>
              <w:rPr>
                <w:sz w:val="28"/>
                <w:szCs w:val="28"/>
              </w:rPr>
            </w:pPr>
            <w:r>
              <w:rPr>
                <w:rFonts w:hint="eastAsia"/>
                <w:sz w:val="28"/>
                <w:szCs w:val="28"/>
              </w:rPr>
              <w:t>项目部客服</w:t>
            </w:r>
          </w:p>
        </w:tc>
        <w:tc>
          <w:tcPr>
            <w:tcW w:w="2089" w:type="dxa"/>
          </w:tcPr>
          <w:p>
            <w:pPr>
              <w:jc w:val="center"/>
              <w:rPr>
                <w:rFonts w:hint="eastAsia" w:eastAsiaTheme="minorEastAsia"/>
                <w:sz w:val="28"/>
                <w:szCs w:val="28"/>
                <w:lang w:eastAsia="zh-CN"/>
              </w:rPr>
            </w:pPr>
            <w:r>
              <w:rPr>
                <w:rFonts w:hint="eastAsia"/>
                <w:sz w:val="28"/>
                <w:szCs w:val="28"/>
                <w:lang w:eastAsia="zh-CN"/>
              </w:rPr>
              <w:t>18990739670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4、后勤保障组成员</w:t>
            </w:r>
          </w:p>
        </w:tc>
        <w:tc>
          <w:tcPr>
            <w:tcW w:w="1200" w:type="dxa"/>
          </w:tcPr>
          <w:p>
            <w:pPr>
              <w:rPr>
                <w:sz w:val="28"/>
                <w:szCs w:val="28"/>
              </w:rPr>
            </w:pPr>
          </w:p>
        </w:tc>
        <w:tc>
          <w:tcPr>
            <w:tcW w:w="2347" w:type="dxa"/>
          </w:tcPr>
          <w:p>
            <w:pPr>
              <w:jc w:val="center"/>
              <w:rPr>
                <w:sz w:val="28"/>
                <w:szCs w:val="28"/>
              </w:rPr>
            </w:pPr>
          </w:p>
        </w:tc>
        <w:tc>
          <w:tcPr>
            <w:tcW w:w="208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089"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089" w:type="dxa"/>
            <w:vAlign w:val="top"/>
          </w:tcPr>
          <w:p>
            <w:pPr>
              <w:jc w:val="center"/>
              <w:rPr>
                <w:sz w:val="28"/>
                <w:szCs w:val="28"/>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梁军</w:t>
            </w:r>
          </w:p>
        </w:tc>
        <w:tc>
          <w:tcPr>
            <w:tcW w:w="2347" w:type="dxa"/>
          </w:tcPr>
          <w:p>
            <w:pPr>
              <w:jc w:val="center"/>
              <w:rPr>
                <w:sz w:val="28"/>
                <w:szCs w:val="28"/>
              </w:rPr>
            </w:pPr>
            <w:r>
              <w:rPr>
                <w:rFonts w:hint="eastAsia"/>
                <w:sz w:val="28"/>
                <w:szCs w:val="28"/>
              </w:rPr>
              <w:t>工程部主管</w:t>
            </w:r>
          </w:p>
        </w:tc>
        <w:tc>
          <w:tcPr>
            <w:tcW w:w="2089" w:type="dxa"/>
          </w:tcPr>
          <w:p>
            <w:pPr>
              <w:jc w:val="center"/>
              <w:rPr>
                <w:sz w:val="28"/>
                <w:szCs w:val="28"/>
              </w:rPr>
            </w:pPr>
            <w:r>
              <w:rPr>
                <w:rFonts w:hint="eastAsia"/>
                <w:sz w:val="28"/>
                <w:szCs w:val="28"/>
              </w:rPr>
              <w:t>18090578512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苟兴宇</w:t>
            </w:r>
          </w:p>
        </w:tc>
        <w:tc>
          <w:tcPr>
            <w:tcW w:w="2347" w:type="dxa"/>
          </w:tcPr>
          <w:p>
            <w:pPr>
              <w:jc w:val="center"/>
              <w:rPr>
                <w:sz w:val="28"/>
                <w:szCs w:val="28"/>
              </w:rPr>
            </w:pPr>
            <w:r>
              <w:rPr>
                <w:rFonts w:hint="eastAsia"/>
                <w:sz w:val="28"/>
                <w:szCs w:val="28"/>
              </w:rPr>
              <w:t>品质监察专员</w:t>
            </w:r>
          </w:p>
        </w:tc>
        <w:tc>
          <w:tcPr>
            <w:tcW w:w="2089" w:type="dxa"/>
          </w:tcPr>
          <w:p>
            <w:pPr>
              <w:jc w:val="center"/>
              <w:rPr>
                <w:sz w:val="28"/>
                <w:szCs w:val="28"/>
              </w:rPr>
            </w:pPr>
            <w:r>
              <w:rPr>
                <w:rFonts w:hint="eastAsia"/>
                <w:sz w:val="28"/>
                <w:szCs w:val="28"/>
              </w:rPr>
              <w:t>18188396969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5、事故调查善后组</w:t>
            </w:r>
          </w:p>
        </w:tc>
        <w:tc>
          <w:tcPr>
            <w:tcW w:w="1200" w:type="dxa"/>
          </w:tcPr>
          <w:p>
            <w:pPr>
              <w:rPr>
                <w:sz w:val="28"/>
                <w:szCs w:val="28"/>
              </w:rPr>
            </w:pPr>
          </w:p>
        </w:tc>
        <w:tc>
          <w:tcPr>
            <w:tcW w:w="2347" w:type="dxa"/>
          </w:tcPr>
          <w:p>
            <w:pPr>
              <w:jc w:val="center"/>
              <w:rPr>
                <w:sz w:val="28"/>
                <w:szCs w:val="28"/>
              </w:rPr>
            </w:pPr>
          </w:p>
        </w:tc>
        <w:tc>
          <w:tcPr>
            <w:tcW w:w="208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陈志平</w:t>
            </w:r>
          </w:p>
        </w:tc>
        <w:tc>
          <w:tcPr>
            <w:tcW w:w="2347" w:type="dxa"/>
          </w:tcPr>
          <w:p>
            <w:pPr>
              <w:jc w:val="center"/>
              <w:rPr>
                <w:sz w:val="28"/>
                <w:szCs w:val="28"/>
              </w:rPr>
            </w:pPr>
            <w:r>
              <w:rPr>
                <w:rFonts w:hint="eastAsia"/>
                <w:sz w:val="28"/>
                <w:szCs w:val="28"/>
              </w:rPr>
              <w:t>总经理</w:t>
            </w:r>
          </w:p>
        </w:tc>
        <w:tc>
          <w:tcPr>
            <w:tcW w:w="2089"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089"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赵宁</w:t>
            </w:r>
          </w:p>
        </w:tc>
        <w:tc>
          <w:tcPr>
            <w:tcW w:w="2347" w:type="dxa"/>
          </w:tcPr>
          <w:p>
            <w:pPr>
              <w:jc w:val="center"/>
              <w:rPr>
                <w:sz w:val="28"/>
                <w:szCs w:val="28"/>
              </w:rPr>
            </w:pPr>
            <w:r>
              <w:rPr>
                <w:rFonts w:hint="eastAsia"/>
                <w:sz w:val="28"/>
                <w:szCs w:val="28"/>
              </w:rPr>
              <w:t>工程部经理</w:t>
            </w:r>
          </w:p>
        </w:tc>
        <w:tc>
          <w:tcPr>
            <w:tcW w:w="2089" w:type="dxa"/>
          </w:tcPr>
          <w:p>
            <w:pPr>
              <w:jc w:val="center"/>
              <w:rPr>
                <w:sz w:val="28"/>
                <w:szCs w:val="28"/>
              </w:rPr>
            </w:pPr>
            <w:r>
              <w:rPr>
                <w:rFonts w:hint="eastAsia"/>
                <w:sz w:val="28"/>
                <w:szCs w:val="28"/>
              </w:rPr>
              <w:t>13547586013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089"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089" w:type="dxa"/>
            <w:vAlign w:val="top"/>
          </w:tcPr>
          <w:p>
            <w:pPr>
              <w:jc w:val="center"/>
              <w:rPr>
                <w:sz w:val="28"/>
                <w:szCs w:val="28"/>
              </w:rPr>
            </w:pPr>
            <w:r>
              <w:rPr>
                <w:rFonts w:hint="eastAsia"/>
                <w:sz w:val="28"/>
                <w:szCs w:val="28"/>
                <w:lang w:val="en-US" w:eastAsia="zh-CN"/>
              </w:rPr>
              <w:t>183.84056723</w:t>
            </w:r>
          </w:p>
        </w:tc>
      </w:tr>
    </w:tbl>
    <w:p>
      <w:pPr>
        <w:pStyle w:val="25"/>
        <w:ind w:firstLine="210"/>
        <w:rPr>
          <w:color w:val="000000" w:themeColor="text1"/>
        </w:rPr>
      </w:pPr>
    </w:p>
    <w:p>
      <w:pPr>
        <w:spacing w:line="540" w:lineRule="exact"/>
        <w:jc w:val="center"/>
        <w:rPr>
          <w:rFonts w:asciiTheme="minorEastAsia" w:hAnsiTheme="minorEastAsia" w:cstheme="minorEastAsia"/>
          <w:b/>
          <w:bCs/>
          <w:color w:val="000000" w:themeColor="text1"/>
          <w:kern w:val="0"/>
          <w:sz w:val="24"/>
        </w:rPr>
      </w:pPr>
      <w:r>
        <w:rPr>
          <w:rFonts w:hint="eastAsia" w:asciiTheme="minorEastAsia" w:hAnsiTheme="minorEastAsia" w:cstheme="minorEastAsia"/>
          <w:b/>
          <w:bCs/>
          <w:color w:val="000000" w:themeColor="text1"/>
          <w:kern w:val="0"/>
          <w:sz w:val="24"/>
        </w:rPr>
        <w:t>表8-2外部应急救援单位及政府有关部门联络通讯</w:t>
      </w:r>
    </w:p>
    <w:p>
      <w:pPr>
        <w:pStyle w:val="2"/>
      </w:pPr>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3</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南充市第三人民医院</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ascii="Arial" w:hAnsi="Arial" w:cs="Arial"/>
                <w:color w:val="4C4C4C"/>
                <w:sz w:val="20"/>
                <w:szCs w:val="20"/>
                <w:shd w:val="clear" w:color="auto" w:fill="FFFFFF"/>
              </w:rPr>
              <w:t>(0817)2258640</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1.1公里/5分钟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顺庆区政府</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0817-2223058</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6</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顺庆区环境保护局市民服务热线</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0817-12345</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（办公电话）火警；119</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2.6公里/10分钟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8</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9</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公安局应急电话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pStyle w:val="25"/>
        <w:ind w:firstLine="210"/>
        <w:rPr>
          <w:color w:val="000000" w:themeColor="text1"/>
        </w:rPr>
      </w:pPr>
    </w:p>
    <w:p>
      <w:pPr>
        <w:pStyle w:val="4"/>
        <w:spacing w:line="360" w:lineRule="auto"/>
        <w:rPr>
          <w:rFonts w:ascii="楷体" w:hAnsi="楷体" w:eastAsia="楷体" w:cs="楷体"/>
          <w:color w:val="000000" w:themeColor="text1"/>
          <w:sz w:val="28"/>
          <w:szCs w:val="28"/>
          <w:lang w:val="zh-CN"/>
        </w:rPr>
      </w:pPr>
      <w:bookmarkStart w:id="427" w:name="_Toc17992"/>
      <w:bookmarkStart w:id="428" w:name="_Toc373506242"/>
      <w:bookmarkStart w:id="429" w:name="_Toc9008"/>
      <w:bookmarkStart w:id="430" w:name="_Toc24344"/>
      <w:bookmarkStart w:id="431" w:name="_Toc42"/>
      <w:r>
        <w:rPr>
          <w:rFonts w:hint="eastAsia" w:ascii="楷体" w:hAnsi="楷体" w:eastAsia="楷体" w:cs="楷体"/>
          <w:color w:val="000000" w:themeColor="text1"/>
          <w:sz w:val="28"/>
          <w:szCs w:val="28"/>
          <w:lang w:val="zh-CN"/>
        </w:rPr>
        <w:t>8.2 应急队伍保障</w:t>
      </w:r>
      <w:bookmarkEnd w:id="427"/>
      <w:bookmarkEnd w:id="428"/>
      <w:bookmarkEnd w:id="429"/>
      <w:bookmarkEnd w:id="430"/>
      <w:bookmarkEnd w:id="431"/>
    </w:p>
    <w:p>
      <w:pPr>
        <w:autoSpaceDN w:val="0"/>
        <w:spacing w:line="360" w:lineRule="auto"/>
        <w:ind w:firstLine="560" w:firstLineChars="200"/>
        <w:textAlignment w:val="center"/>
        <w:rPr>
          <w:rFonts w:asciiTheme="minorEastAsia" w:hAnsiTheme="minorEastAsia" w:cstheme="minorEastAsia"/>
          <w:color w:val="000000" w:themeColor="text1"/>
          <w:sz w:val="28"/>
          <w:szCs w:val="28"/>
          <w:lang w:val="zh-CN"/>
        </w:rPr>
      </w:pPr>
      <w:r>
        <w:rPr>
          <w:rFonts w:hint="eastAsia" w:asciiTheme="minorEastAsia" w:hAnsiTheme="minorEastAsia" w:cstheme="minorEastAsia"/>
          <w:color w:val="000000" w:themeColor="text1"/>
          <w:sz w:val="28"/>
          <w:szCs w:val="28"/>
          <w:lang w:val="zh-CN"/>
        </w:rPr>
        <w:t>加强应急队伍的业务培训和应急演练，整合</w:t>
      </w:r>
      <w:r>
        <w:rPr>
          <w:rFonts w:hint="eastAsia" w:asciiTheme="minorEastAsia" w:hAnsiTheme="minorEastAsia" w:cstheme="minorEastAsia"/>
          <w:color w:val="000000" w:themeColor="text1"/>
          <w:sz w:val="28"/>
          <w:szCs w:val="28"/>
        </w:rPr>
        <w:t>物业公司所管小区</w:t>
      </w:r>
      <w:r>
        <w:rPr>
          <w:rFonts w:hint="eastAsia" w:asciiTheme="minorEastAsia" w:hAnsiTheme="minorEastAsia" w:cstheme="minorEastAsia"/>
          <w:color w:val="000000" w:themeColor="text1"/>
          <w:sz w:val="28"/>
          <w:szCs w:val="28"/>
          <w:lang w:val="zh-CN"/>
        </w:rPr>
        <w:t>现有应急资源，组成了：</w:t>
      </w:r>
      <w:r>
        <w:rPr>
          <w:rFonts w:hint="eastAsia" w:asciiTheme="minorEastAsia" w:hAnsiTheme="minorEastAsia" w:cstheme="minorEastAsia"/>
          <w:color w:val="000000" w:themeColor="text1"/>
          <w:sz w:val="28"/>
          <w:szCs w:val="28"/>
        </w:rPr>
        <w:t>抢险救援组、疏散警戒组、报警联络组、后勤保障组。</w:t>
      </w:r>
    </w:p>
    <w:p>
      <w:pPr>
        <w:autoSpaceDN w:val="0"/>
        <w:spacing w:line="360" w:lineRule="auto"/>
        <w:ind w:firstLine="560" w:firstLineChars="200"/>
        <w:textAlignment w:val="center"/>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为保证救援工作的顺利实施和救援组织的有效运转，当有人员离开组织后，应及时补充新成员，并对其进行教育培训。应急指挥部应加强队伍的建设培训，确保在应急救援过程中能承担起其相应的职责。</w:t>
      </w:r>
    </w:p>
    <w:p>
      <w:pPr>
        <w:autoSpaceDN w:val="0"/>
        <w:spacing w:line="500" w:lineRule="exact"/>
        <w:ind w:firstLine="560" w:firstLineChars="200"/>
        <w:textAlignment w:val="center"/>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建立联动协调机制，借用附近单位等各种社会救援力量参与应急救援工作。</w:t>
      </w:r>
    </w:p>
    <w:p>
      <w:pPr>
        <w:pStyle w:val="4"/>
        <w:spacing w:line="360" w:lineRule="auto"/>
        <w:rPr>
          <w:rFonts w:ascii="楷体" w:hAnsi="楷体" w:eastAsia="楷体" w:cs="楷体"/>
          <w:color w:val="000000" w:themeColor="text1"/>
          <w:sz w:val="28"/>
          <w:szCs w:val="28"/>
          <w:lang w:val="zh-CN"/>
        </w:rPr>
      </w:pPr>
      <w:bookmarkStart w:id="432" w:name="_Toc382376742"/>
      <w:bookmarkStart w:id="433" w:name="_Toc293844134"/>
      <w:bookmarkStart w:id="434" w:name="_Toc21174"/>
      <w:bookmarkStart w:id="435" w:name="_Toc289371992"/>
      <w:bookmarkStart w:id="436" w:name="_Toc294424778"/>
      <w:bookmarkStart w:id="437" w:name="_Toc288942176"/>
      <w:bookmarkStart w:id="438" w:name="_Toc294554496"/>
      <w:bookmarkStart w:id="439" w:name="_Toc291098468"/>
      <w:bookmarkStart w:id="440" w:name="_Toc286177839"/>
      <w:bookmarkStart w:id="441" w:name="_Toc21856"/>
      <w:bookmarkStart w:id="442" w:name="_Toc289454014"/>
      <w:bookmarkStart w:id="443" w:name="_Toc290827404"/>
      <w:bookmarkStart w:id="444" w:name="_Toc19862"/>
      <w:bookmarkStart w:id="445" w:name="_Toc289367065"/>
      <w:bookmarkStart w:id="446" w:name="_Toc291607140"/>
      <w:bookmarkStart w:id="447" w:name="_Toc15157"/>
      <w:bookmarkStart w:id="448" w:name="_Toc286085754"/>
      <w:bookmarkStart w:id="449" w:name="_Toc290803419"/>
      <w:bookmarkStart w:id="450" w:name="_Toc289195867"/>
      <w:bookmarkStart w:id="451" w:name="_Toc284863495"/>
      <w:r>
        <w:rPr>
          <w:rFonts w:hint="eastAsia" w:ascii="楷体" w:hAnsi="楷体" w:eastAsia="楷体" w:cs="楷体"/>
          <w:color w:val="000000" w:themeColor="text1"/>
          <w:sz w:val="28"/>
          <w:szCs w:val="28"/>
          <w:lang w:val="zh-CN"/>
        </w:rPr>
        <w:t>8.3 物资装备保障</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autoSpaceDN w:val="0"/>
        <w:spacing w:line="360" w:lineRule="auto"/>
        <w:ind w:firstLine="560" w:firstLineChars="200"/>
        <w:textAlignment w:val="center"/>
        <w:rPr>
          <w:rFonts w:asciiTheme="minorEastAsia" w:hAnsiTheme="minorEastAsia" w:cstheme="minorEastAsia"/>
          <w:color w:val="000000" w:themeColor="text1"/>
          <w:sz w:val="24"/>
        </w:rPr>
      </w:pPr>
      <w:r>
        <w:rPr>
          <w:rFonts w:hint="eastAsia" w:asciiTheme="minorEastAsia" w:hAnsiTheme="minorEastAsia" w:cstheme="minorEastAsia"/>
          <w:color w:val="000000" w:themeColor="text1"/>
          <w:sz w:val="28"/>
          <w:szCs w:val="28"/>
        </w:rPr>
        <w:t>按照要求配备应急抢险所需的通信工具、安全设施、消防器材等应急资源，并定期检查维护，对不符合要求的应急物资及时更换，确保急需。</w:t>
      </w:r>
    </w:p>
    <w:p>
      <w:pPr>
        <w:autoSpaceDN w:val="0"/>
        <w:spacing w:line="500" w:lineRule="exact"/>
        <w:ind w:firstLine="482" w:firstLineChars="200"/>
        <w:jc w:val="center"/>
        <w:textAlignment w:val="center"/>
        <w:rPr>
          <w:rFonts w:asciiTheme="minorEastAsia" w:hAnsiTheme="minorEastAsia" w:cstheme="minorEastAsia"/>
          <w:b/>
          <w:bCs/>
          <w:color w:val="000000" w:themeColor="text1"/>
          <w:sz w:val="24"/>
        </w:rPr>
      </w:pPr>
      <w:r>
        <w:rPr>
          <w:rFonts w:hint="eastAsia" w:asciiTheme="minorEastAsia" w:hAnsiTheme="minorEastAsia" w:cstheme="minorEastAsia"/>
          <w:b/>
          <w:bCs/>
          <w:color w:val="000000" w:themeColor="text1"/>
          <w:sz w:val="24"/>
        </w:rPr>
        <w:t>表8-3应急物资配备清单</w:t>
      </w:r>
    </w:p>
    <w:tbl>
      <w:tblPr>
        <w:tblStyle w:val="27"/>
        <w:tblW w:w="6730" w:type="dxa"/>
        <w:jc w:val="center"/>
        <w:tblLayout w:type="fixed"/>
        <w:tblCellMar>
          <w:top w:w="15" w:type="dxa"/>
          <w:left w:w="15" w:type="dxa"/>
          <w:bottom w:w="15" w:type="dxa"/>
          <w:right w:w="15" w:type="dxa"/>
        </w:tblCellMar>
      </w:tblPr>
      <w:tblGrid>
        <w:gridCol w:w="775"/>
        <w:gridCol w:w="2725"/>
        <w:gridCol w:w="857"/>
        <w:gridCol w:w="2373"/>
      </w:tblGrid>
      <w:tr>
        <w:tblPrEx>
          <w:tblCellMar>
            <w:top w:w="15" w:type="dxa"/>
            <w:left w:w="15" w:type="dxa"/>
            <w:bottom w:w="15" w:type="dxa"/>
            <w:right w:w="15" w:type="dxa"/>
          </w:tblCellMar>
        </w:tblPrEx>
        <w:trPr>
          <w:trHeight w:val="285" w:hRule="atLeast"/>
          <w:jc w:val="center"/>
        </w:trPr>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bookmarkStart w:id="452" w:name="_Toc25263"/>
            <w:bookmarkStart w:id="453" w:name="_Toc29280"/>
            <w:bookmarkStart w:id="454" w:name="_Toc26768"/>
            <w:r>
              <w:rPr>
                <w:rFonts w:hint="eastAsia" w:ascii="微软雅黑" w:hAnsi="微软雅黑" w:eastAsia="微软雅黑" w:cs="微软雅黑"/>
                <w:color w:val="000000"/>
                <w:kern w:val="0"/>
                <w:sz w:val="22"/>
                <w:szCs w:val="22"/>
              </w:rPr>
              <w:t>序号</w:t>
            </w:r>
          </w:p>
        </w:tc>
        <w:tc>
          <w:tcPr>
            <w:tcW w:w="2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名称</w:t>
            </w:r>
          </w:p>
        </w:tc>
        <w:tc>
          <w:tcPr>
            <w:tcW w:w="857" w:type="dxa"/>
            <w:tcBorders>
              <w:top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数量</w:t>
            </w:r>
          </w:p>
        </w:tc>
        <w:tc>
          <w:tcPr>
            <w:tcW w:w="2373" w:type="dxa"/>
            <w:tcBorders>
              <w:top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配置位置</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发电机</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1台</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发电室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对讲机</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5部</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应急灯</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手电筒</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FF"/>
                <w:sz w:val="22"/>
                <w:szCs w:val="22"/>
              </w:rPr>
              <w:t>4支</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手提喇叭</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警戒警示带</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2圈</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安全带（绳）</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1根</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8</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警示墩</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雨衣</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2件</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雨鞋</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2双</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急救药包</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麻袋</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若干</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应急有线电话</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项目值班电话</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自动喷淋头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619个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感烟头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16</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视频监控头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69个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szCs w:val="21"/>
              </w:rPr>
              <w:t>手动报警系统</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szCs w:val="21"/>
              </w:rPr>
              <w:t>防火卷帘门</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19</w:t>
            </w:r>
          </w:p>
        </w:tc>
        <w:tc>
          <w:tcPr>
            <w:tcW w:w="2725" w:type="dxa"/>
            <w:tcBorders>
              <w:left w:val="single" w:color="000000" w:sz="4" w:space="0"/>
              <w:bottom w:val="single" w:color="000000" w:sz="4" w:space="0"/>
              <w:right w:val="single" w:color="000000" w:sz="4" w:space="0"/>
            </w:tcBorders>
            <w:noWrap/>
            <w:vAlign w:val="center"/>
          </w:tcPr>
          <w:p>
            <w:pPr>
              <w:jc w:val="center"/>
              <w:rPr>
                <w:rFonts w:ascii="宋体" w:hAnsi="宋体" w:cs="宋体"/>
                <w:szCs w:val="21"/>
              </w:rPr>
            </w:pPr>
            <w:r>
              <w:rPr>
                <w:rFonts w:hint="eastAsia" w:ascii="宋体" w:hAnsi="宋体" w:cs="宋体"/>
                <w:szCs w:val="21"/>
              </w:rPr>
              <w:t>手提式干粉灭火器</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306个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消防栓</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消防枪</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40</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消防水带</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100</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消防沙</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2个沙池</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车库</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w:t>
            </w:r>
          </w:p>
        </w:tc>
        <w:tc>
          <w:tcPr>
            <w:tcW w:w="2725"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bCs/>
                <w:szCs w:val="21"/>
              </w:rPr>
              <w:t>口哨</w:t>
            </w:r>
          </w:p>
        </w:tc>
        <w:tc>
          <w:tcPr>
            <w:tcW w:w="857"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color w:val="000000"/>
                <w:sz w:val="24"/>
              </w:rPr>
              <w:t>1个</w:t>
            </w:r>
          </w:p>
        </w:tc>
        <w:tc>
          <w:tcPr>
            <w:tcW w:w="2373"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25</w:t>
            </w:r>
          </w:p>
        </w:tc>
        <w:tc>
          <w:tcPr>
            <w:tcW w:w="2725"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bCs/>
                <w:szCs w:val="21"/>
              </w:rPr>
              <w:t>荧光棒</w:t>
            </w:r>
          </w:p>
        </w:tc>
        <w:tc>
          <w:tcPr>
            <w:tcW w:w="857"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color w:val="0000FF"/>
                <w:sz w:val="24"/>
              </w:rPr>
              <w:t>2个</w:t>
            </w:r>
          </w:p>
        </w:tc>
        <w:tc>
          <w:tcPr>
            <w:tcW w:w="2373"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bl>
    <w:p>
      <w:pPr>
        <w:pStyle w:val="4"/>
        <w:spacing w:line="360" w:lineRule="auto"/>
        <w:rPr>
          <w:rFonts w:ascii="楷体" w:hAnsi="楷体" w:eastAsia="楷体" w:cs="楷体"/>
          <w:color w:val="000000" w:themeColor="text1"/>
          <w:sz w:val="28"/>
          <w:szCs w:val="28"/>
        </w:rPr>
      </w:pPr>
      <w:r>
        <w:rPr>
          <w:rFonts w:hint="eastAsia" w:ascii="楷体" w:hAnsi="楷体" w:eastAsia="楷体" w:cs="楷体"/>
          <w:color w:val="000000" w:themeColor="text1"/>
          <w:sz w:val="28"/>
          <w:szCs w:val="28"/>
        </w:rPr>
        <w:t>8.4 其它保障</w:t>
      </w:r>
      <w:bookmarkEnd w:id="452"/>
      <w:bookmarkEnd w:id="453"/>
      <w:bookmarkEnd w:id="454"/>
    </w:p>
    <w:p>
      <w:pPr>
        <w:pStyle w:val="5"/>
        <w:spacing w:line="360" w:lineRule="auto"/>
        <w:ind w:left="0" w:leftChars="0" w:firstLine="562" w:firstLineChars="200"/>
        <w:rPr>
          <w:rFonts w:ascii="宋体" w:hAnsi="宋体" w:cs="宋体"/>
          <w:b/>
          <w:bCs/>
          <w:color w:val="000000" w:themeColor="text1"/>
        </w:rPr>
      </w:pPr>
      <w:bookmarkStart w:id="455" w:name="_Toc11041"/>
      <w:r>
        <w:rPr>
          <w:rFonts w:hint="eastAsia" w:ascii="宋体" w:hAnsi="宋体" w:cs="宋体"/>
          <w:b/>
          <w:bCs/>
          <w:color w:val="000000" w:themeColor="text1"/>
        </w:rPr>
        <w:t>8.4.1经费保障</w:t>
      </w:r>
      <w:bookmarkEnd w:id="455"/>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仿宋_GB2312" w:hAnsi="宋体"/>
          <w:color w:val="000000" w:themeColor="text1"/>
          <w:sz w:val="28"/>
          <w:szCs w:val="28"/>
        </w:rPr>
        <w:t>公司</w:t>
      </w:r>
      <w:r>
        <w:rPr>
          <w:rFonts w:hint="eastAsia" w:asciiTheme="minorEastAsia" w:hAnsiTheme="minorEastAsia" w:cstheme="minorEastAsia"/>
          <w:color w:val="000000" w:themeColor="text1"/>
          <w:sz w:val="28"/>
          <w:szCs w:val="28"/>
        </w:rPr>
        <w:t>定期组织人员学习和演练，学习和演练专项经费主要来源于安全生产费用，使用范围、数量和监督管理严格按照</w:t>
      </w:r>
      <w:r>
        <w:rPr>
          <w:rFonts w:hint="eastAsia" w:ascii="仿宋_GB2312" w:hAnsi="宋体"/>
          <w:color w:val="000000" w:themeColor="text1"/>
          <w:sz w:val="28"/>
          <w:szCs w:val="28"/>
        </w:rPr>
        <w:t>公司</w:t>
      </w:r>
      <w:r>
        <w:rPr>
          <w:rFonts w:hint="eastAsia" w:asciiTheme="minorEastAsia" w:hAnsiTheme="minorEastAsia" w:cstheme="minorEastAsia"/>
          <w:color w:val="000000" w:themeColor="text1"/>
          <w:sz w:val="28"/>
          <w:szCs w:val="28"/>
        </w:rPr>
        <w:t>安全生产费用管理制度实施，按月提取安全生产费用，设立专用账户，做到专款专用，保障应急状态时</w:t>
      </w:r>
      <w:r>
        <w:rPr>
          <w:rFonts w:hint="eastAsia" w:ascii="仿宋_GB2312" w:hAnsi="宋体"/>
          <w:color w:val="000000" w:themeColor="text1"/>
          <w:sz w:val="28"/>
          <w:szCs w:val="28"/>
        </w:rPr>
        <w:t>公司</w:t>
      </w:r>
      <w:r>
        <w:rPr>
          <w:rFonts w:hint="eastAsia" w:asciiTheme="minorEastAsia" w:hAnsiTheme="minorEastAsia" w:cstheme="minorEastAsia"/>
          <w:color w:val="000000" w:themeColor="text1"/>
          <w:sz w:val="28"/>
          <w:szCs w:val="28"/>
        </w:rPr>
        <w:t>的应急经费及时到位。</w:t>
      </w:r>
    </w:p>
    <w:p>
      <w:pPr>
        <w:pStyle w:val="5"/>
        <w:spacing w:line="360" w:lineRule="auto"/>
        <w:ind w:left="0" w:leftChars="0" w:firstLine="562" w:firstLineChars="200"/>
        <w:rPr>
          <w:rFonts w:ascii="宋体" w:hAnsi="宋体" w:cs="宋体"/>
          <w:b/>
          <w:bCs/>
          <w:color w:val="000000" w:themeColor="text1"/>
        </w:rPr>
      </w:pPr>
      <w:bookmarkStart w:id="456" w:name="_Toc31514"/>
      <w:r>
        <w:rPr>
          <w:rFonts w:hint="eastAsia" w:ascii="宋体" w:hAnsi="宋体" w:cs="宋体"/>
          <w:b/>
          <w:bCs/>
          <w:color w:val="000000" w:themeColor="text1"/>
        </w:rPr>
        <w:t>8.4.2交通运输保障</w:t>
      </w:r>
      <w:bookmarkEnd w:id="456"/>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确保</w:t>
      </w:r>
      <w:r>
        <w:rPr>
          <w:rFonts w:hint="eastAsia" w:ascii="仿宋_GB2312" w:hAnsi="宋体"/>
          <w:color w:val="000000" w:themeColor="text1"/>
          <w:sz w:val="28"/>
          <w:szCs w:val="28"/>
        </w:rPr>
        <w:t>公司</w:t>
      </w:r>
      <w:r>
        <w:rPr>
          <w:rFonts w:hint="eastAsia" w:asciiTheme="minorEastAsia" w:hAnsiTheme="minorEastAsia" w:cstheme="minorEastAsia"/>
          <w:color w:val="000000" w:themeColor="text1"/>
          <w:sz w:val="28"/>
          <w:szCs w:val="28"/>
        </w:rPr>
        <w:t>必要的车辆和交通通畅，保证救援时及时运送伤员和应急物资。</w:t>
      </w:r>
    </w:p>
    <w:p>
      <w:pPr>
        <w:pStyle w:val="5"/>
        <w:spacing w:line="360" w:lineRule="auto"/>
        <w:ind w:left="0" w:leftChars="0" w:firstLine="562" w:firstLineChars="200"/>
        <w:rPr>
          <w:rFonts w:ascii="宋体" w:hAnsi="宋体" w:cs="宋体"/>
          <w:b/>
          <w:bCs/>
          <w:color w:val="000000" w:themeColor="text1"/>
        </w:rPr>
      </w:pPr>
      <w:bookmarkStart w:id="457" w:name="_Toc7541"/>
      <w:r>
        <w:rPr>
          <w:rFonts w:hint="eastAsia" w:ascii="宋体" w:hAnsi="宋体" w:cs="宋体"/>
          <w:b/>
          <w:bCs/>
          <w:color w:val="000000" w:themeColor="text1"/>
        </w:rPr>
        <w:t>8.4.3医疗保障</w:t>
      </w:r>
      <w:bookmarkEnd w:id="457"/>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后勤保障组负责应急处置工作中的医疗保障，协助协调医疗救护队伍实施医疗救治，并根据事故造成人员伤亡特点，协助落实药品和器材。医疗机构接到小区相关部门指令后要迅速进入事故现场实施医疗救治，各级医院负责后续治疗。</w:t>
      </w:r>
    </w:p>
    <w:p>
      <w:pPr>
        <w:pStyle w:val="5"/>
        <w:spacing w:line="360" w:lineRule="auto"/>
        <w:ind w:left="0" w:leftChars="0" w:firstLine="562" w:firstLineChars="200"/>
        <w:rPr>
          <w:rFonts w:ascii="宋体" w:hAnsi="宋体" w:cs="宋体"/>
          <w:b/>
          <w:bCs/>
          <w:color w:val="000000" w:themeColor="text1"/>
        </w:rPr>
      </w:pPr>
      <w:bookmarkStart w:id="458" w:name="_Toc5377"/>
      <w:r>
        <w:rPr>
          <w:rFonts w:hint="eastAsia" w:ascii="宋体" w:hAnsi="宋体" w:cs="宋体"/>
          <w:b/>
          <w:bCs/>
          <w:color w:val="000000" w:themeColor="text1"/>
        </w:rPr>
        <w:t>8.4.4治安保障</w:t>
      </w:r>
      <w:bookmarkEnd w:id="458"/>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疏散警戒组负责事故现场治安警戒和治安管理，加强对重要物资和设备的保护，维持现场秩序，及时疏散群众。必要时请求公安机关协助事故现场治安警戒和治安管理。</w:t>
      </w:r>
    </w:p>
    <w:p>
      <w:pPr>
        <w:pStyle w:val="5"/>
        <w:spacing w:line="360" w:lineRule="auto"/>
        <w:ind w:left="0" w:leftChars="0" w:firstLine="562" w:firstLineChars="200"/>
        <w:rPr>
          <w:rFonts w:ascii="宋体" w:hAnsi="宋体" w:cs="宋体"/>
          <w:b/>
          <w:bCs/>
          <w:color w:val="000000" w:themeColor="text1"/>
        </w:rPr>
      </w:pPr>
      <w:bookmarkStart w:id="459" w:name="_Toc4664"/>
      <w:r>
        <w:rPr>
          <w:rFonts w:hint="eastAsia" w:ascii="宋体" w:hAnsi="宋体" w:cs="宋体"/>
          <w:b/>
          <w:bCs/>
          <w:color w:val="000000" w:themeColor="text1"/>
        </w:rPr>
        <w:t>8.4.5技术保障</w:t>
      </w:r>
      <w:bookmarkEnd w:id="459"/>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仿宋_GB2312" w:hAnsi="宋体"/>
          <w:color w:val="000000" w:themeColor="text1"/>
          <w:sz w:val="28"/>
          <w:szCs w:val="28"/>
        </w:rPr>
        <w:t>公司</w:t>
      </w:r>
      <w:r>
        <w:rPr>
          <w:rFonts w:hint="eastAsia" w:asciiTheme="minorEastAsia" w:hAnsiTheme="minorEastAsia" w:cstheme="minorEastAsia"/>
          <w:color w:val="000000" w:themeColor="text1"/>
          <w:sz w:val="28"/>
          <w:szCs w:val="28"/>
        </w:rPr>
        <w:t>内人员定期对设备、电器设施、消防设施进行检查，并根据气候、任务等因素随时检查，及时排查危险源。</w:t>
      </w:r>
    </w:p>
    <w:p>
      <w:pPr>
        <w:pStyle w:val="5"/>
        <w:spacing w:line="360" w:lineRule="auto"/>
        <w:ind w:left="0" w:leftChars="0" w:firstLine="562" w:firstLineChars="200"/>
        <w:rPr>
          <w:rFonts w:ascii="宋体" w:hAnsi="宋体" w:cs="宋体"/>
          <w:b/>
          <w:bCs/>
          <w:color w:val="000000" w:themeColor="text1"/>
        </w:rPr>
      </w:pPr>
      <w:bookmarkStart w:id="460" w:name="_Toc12271"/>
      <w:r>
        <w:rPr>
          <w:rFonts w:hint="eastAsia" w:ascii="宋体" w:hAnsi="宋体" w:cs="宋体"/>
          <w:b/>
          <w:bCs/>
          <w:color w:val="000000" w:themeColor="text1"/>
        </w:rPr>
        <w:t>8.4.6后勤保障</w:t>
      </w:r>
      <w:bookmarkEnd w:id="460"/>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公司设专人对应急物资进行管理。工具及时、充足供应，并在平时及时检查、维修。</w:t>
      </w:r>
      <w:bookmarkStart w:id="461" w:name="_Toc7777"/>
      <w:bookmarkStart w:id="462" w:name="_Toc22287"/>
      <w:bookmarkStart w:id="463" w:name="_Toc30867"/>
      <w:bookmarkStart w:id="464" w:name="_Toc31844"/>
      <w:bookmarkStart w:id="465" w:name="_Toc10626"/>
      <w:bookmarkStart w:id="466" w:name="_Toc18578"/>
    </w:p>
    <w:p>
      <w:pPr>
        <w:pStyle w:val="25"/>
        <w:ind w:firstLine="280"/>
        <w:rPr>
          <w:rFonts w:asciiTheme="minorEastAsia" w:hAnsiTheme="minorEastAsia" w:cstheme="minorEastAsia"/>
          <w:color w:val="000000" w:themeColor="text1"/>
          <w:sz w:val="28"/>
          <w:szCs w:val="28"/>
        </w:rPr>
      </w:pPr>
    </w:p>
    <w:p>
      <w:pPr>
        <w:pStyle w:val="25"/>
        <w:ind w:firstLine="280"/>
        <w:rPr>
          <w:rFonts w:asciiTheme="minorEastAsia" w:hAnsiTheme="minorEastAsia" w:cstheme="minorEastAsia"/>
          <w:color w:val="000000" w:themeColor="text1"/>
          <w:sz w:val="28"/>
          <w:szCs w:val="28"/>
        </w:rPr>
      </w:pPr>
    </w:p>
    <w:p>
      <w:pPr>
        <w:pStyle w:val="25"/>
        <w:ind w:firstLine="280"/>
        <w:rPr>
          <w:rFonts w:asciiTheme="minorEastAsia" w:hAnsiTheme="minorEastAsia" w:cstheme="minorEastAsia"/>
          <w:color w:val="000000" w:themeColor="text1"/>
          <w:sz w:val="28"/>
          <w:szCs w:val="28"/>
        </w:rPr>
      </w:pPr>
    </w:p>
    <w:p>
      <w:pPr>
        <w:pStyle w:val="3"/>
        <w:spacing w:line="360" w:lineRule="auto"/>
        <w:jc w:val="center"/>
        <w:rPr>
          <w:rFonts w:ascii="黑体" w:hAnsi="黑体" w:eastAsia="黑体" w:cs="黑体"/>
          <w:color w:val="000000" w:themeColor="text1"/>
          <w:sz w:val="32"/>
          <w:szCs w:val="32"/>
          <w:lang w:val="zh-CN"/>
        </w:rPr>
      </w:pPr>
      <w:bookmarkStart w:id="467" w:name="_Toc5091"/>
      <w:r>
        <w:rPr>
          <w:rFonts w:hint="eastAsia" w:ascii="黑体" w:hAnsi="黑体" w:eastAsia="黑体" w:cs="黑体"/>
          <w:color w:val="000000" w:themeColor="text1"/>
          <w:sz w:val="32"/>
          <w:szCs w:val="32"/>
          <w:lang w:val="zh-CN"/>
        </w:rPr>
        <w:t>9 应急预案管理</w:t>
      </w:r>
      <w:bookmarkEnd w:id="461"/>
      <w:bookmarkEnd w:id="462"/>
      <w:bookmarkEnd w:id="463"/>
      <w:bookmarkEnd w:id="464"/>
      <w:bookmarkEnd w:id="465"/>
      <w:bookmarkEnd w:id="466"/>
      <w:bookmarkEnd w:id="467"/>
    </w:p>
    <w:p>
      <w:pPr>
        <w:pStyle w:val="4"/>
        <w:spacing w:line="360" w:lineRule="auto"/>
        <w:rPr>
          <w:rFonts w:ascii="楷体" w:hAnsi="楷体" w:eastAsia="楷体" w:cs="楷体"/>
          <w:color w:val="000000" w:themeColor="text1"/>
          <w:sz w:val="28"/>
          <w:szCs w:val="28"/>
          <w:lang w:val="zh-CN"/>
        </w:rPr>
      </w:pPr>
      <w:bookmarkStart w:id="468" w:name="_Toc3372"/>
      <w:bookmarkStart w:id="469" w:name="_Toc31024"/>
      <w:bookmarkStart w:id="470" w:name="_Toc15408"/>
      <w:bookmarkStart w:id="471" w:name="_Toc27209"/>
      <w:bookmarkStart w:id="472" w:name="_Toc23102"/>
      <w:bookmarkStart w:id="473" w:name="_Toc30992"/>
      <w:bookmarkStart w:id="474" w:name="_Toc2396"/>
      <w:bookmarkStart w:id="475" w:name="_Toc10440"/>
      <w:r>
        <w:rPr>
          <w:rFonts w:hint="eastAsia" w:ascii="楷体" w:hAnsi="楷体" w:eastAsia="楷体" w:cs="楷体"/>
          <w:color w:val="000000" w:themeColor="text1"/>
          <w:sz w:val="28"/>
          <w:szCs w:val="28"/>
          <w:lang w:val="zh-CN"/>
        </w:rPr>
        <w:t>9.1应急预案培训</w:t>
      </w:r>
      <w:bookmarkEnd w:id="468"/>
      <w:bookmarkEnd w:id="469"/>
      <w:bookmarkEnd w:id="470"/>
      <w:bookmarkEnd w:id="471"/>
      <w:bookmarkEnd w:id="472"/>
      <w:bookmarkEnd w:id="473"/>
      <w:bookmarkEnd w:id="474"/>
      <w:bookmarkEnd w:id="475"/>
    </w:p>
    <w:p>
      <w:pPr>
        <w:pStyle w:val="5"/>
        <w:rPr>
          <w:rFonts w:ascii="宋体" w:hAnsi="宋体" w:cs="宋体"/>
          <w:b/>
          <w:bCs/>
          <w:color w:val="000000" w:themeColor="text1"/>
        </w:rPr>
      </w:pPr>
      <w:bookmarkStart w:id="476" w:name="_Toc429907100"/>
      <w:bookmarkStart w:id="477" w:name="_Toc31869"/>
      <w:bookmarkStart w:id="478" w:name="_Toc10768"/>
      <w:bookmarkStart w:id="479" w:name="_Toc297111486"/>
      <w:bookmarkStart w:id="480" w:name="_Toc14509"/>
      <w:bookmarkStart w:id="481" w:name="_Toc7909"/>
      <w:bookmarkStart w:id="482" w:name="_Toc525"/>
      <w:bookmarkStart w:id="483" w:name="_Toc373506248"/>
      <w:bookmarkStart w:id="484" w:name="_Toc301471242"/>
      <w:bookmarkStart w:id="485" w:name="_Toc13095"/>
      <w:bookmarkStart w:id="486" w:name="_Toc8689"/>
      <w:bookmarkStart w:id="487" w:name="_Toc397"/>
      <w:r>
        <w:rPr>
          <w:rFonts w:hint="eastAsia" w:ascii="宋体" w:hAnsi="宋体" w:cs="宋体"/>
          <w:b/>
          <w:bCs/>
          <w:color w:val="000000" w:themeColor="text1"/>
        </w:rPr>
        <w:t>9.1.1培训计划</w:t>
      </w:r>
      <w:bookmarkEnd w:id="476"/>
      <w:bookmarkEnd w:id="477"/>
      <w:bookmarkEnd w:id="478"/>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应急救援培训时间每年不少于48学时，每年年初应组织公司员工进行应急预案的学习。</w:t>
      </w:r>
    </w:p>
    <w:p>
      <w:pPr>
        <w:pStyle w:val="5"/>
        <w:rPr>
          <w:rFonts w:ascii="宋体" w:hAnsi="宋体" w:cs="宋体"/>
          <w:b/>
          <w:bCs/>
          <w:color w:val="000000" w:themeColor="text1"/>
        </w:rPr>
      </w:pPr>
      <w:bookmarkStart w:id="488" w:name="_Toc15339"/>
      <w:bookmarkStart w:id="489" w:name="_Toc25838"/>
      <w:bookmarkStart w:id="490" w:name="_Toc429907101"/>
      <w:r>
        <w:rPr>
          <w:rFonts w:hint="eastAsia" w:ascii="宋体" w:hAnsi="宋体" w:cs="宋体"/>
          <w:b/>
          <w:bCs/>
          <w:color w:val="000000" w:themeColor="text1"/>
        </w:rPr>
        <w:t>9.1.2培训方式</w:t>
      </w:r>
      <w:bookmarkEnd w:id="488"/>
      <w:bookmarkEnd w:id="489"/>
      <w:bookmarkEnd w:id="490"/>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（1）学习预防、避险、避灾、自救、互救、减灾等应急知识，通过组织培训、文化栏、通讯等形式大力学习灾害事故应急能力。</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（2）结合全国安全生产月活动的开展情况，进一步加大应急教育培训工作力度。</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（3）采取形式多样的方式有针对性的进行员工教育培训工作。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（4）要利用突发事件的案例，采纳应急救援方面的知识等工作的方式开展培训工作，以及企业安全动态变化的教育培训工作相结合的方式进行培训。</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（5）每季度要根据制订的培训计划对职工进行安全教育培训，特别要结合实际，开展专题培训工作。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（6）开展多种渠道、多种形式的应急救援教育。应急救援形式要因地制宜，灵活运用，使每个企业职工都能切实的认识到安全的重要性，针对公司的具体情况，对应急救援教育培训工作有以下几方面：</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①会议形式。主要有：应急救援知识教课片、经验交流、事故案例教育等。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②音像制品。主要有：应急救援教育光碟，应急救援讲座录像等。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③现场观摩演示形式。主要有：应急救援方法进行模拟演示。</w:t>
      </w:r>
    </w:p>
    <w:p>
      <w:pPr>
        <w:pStyle w:val="5"/>
        <w:rPr>
          <w:rFonts w:ascii="宋体" w:hAnsi="宋体" w:cs="宋体"/>
          <w:b/>
          <w:bCs/>
          <w:color w:val="000000" w:themeColor="text1"/>
        </w:rPr>
      </w:pPr>
      <w:bookmarkStart w:id="491" w:name="_Toc29460"/>
      <w:bookmarkStart w:id="492" w:name="_Toc429907102"/>
      <w:bookmarkStart w:id="493" w:name="_Toc28862"/>
      <w:r>
        <w:rPr>
          <w:rFonts w:hint="eastAsia" w:ascii="宋体" w:hAnsi="宋体" w:cs="宋体"/>
          <w:b/>
          <w:bCs/>
          <w:color w:val="000000" w:themeColor="text1"/>
        </w:rPr>
        <w:t>9.1.3培训要求</w:t>
      </w:r>
      <w:bookmarkEnd w:id="491"/>
      <w:bookmarkEnd w:id="492"/>
      <w:bookmarkEnd w:id="493"/>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（1）根据本预案实施情况，每年制定相应的教育、培训计划，采取多种形式对应急有关人员进行应急知识或应急技能培训。教育、培训应做好相应记录，并做好培训结果的评估和考核记录。</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每次培训完成后，应对培训效果进行评估，培训效果的评估采取考试、现场提问、实际操作考核等方式，并对考核结果进行记录，对于关键应急岗位的人员，如果考核不合格，可对其单独加强培训，以保证此岗位人员有能力应对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（3）周边居民应急响应知识的宣传教育和告知等工作，其宣传教育和告知内容：</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①潜在的重大危险事故及其后果；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②事故警报与通知的规定；</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③灭火器的使用以及灭火步骤的主训练；</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④基本防护知识；</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⑤撤离的组织、方法和程序；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⑥在污染区行动时必须遵守的规则；</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⑦自救与互救的基本常识。</w:t>
      </w:r>
    </w:p>
    <w:p>
      <w:pPr>
        <w:pStyle w:val="5"/>
        <w:rPr>
          <w:rFonts w:ascii="宋体" w:hAnsi="宋体" w:cs="宋体"/>
          <w:b/>
          <w:bCs/>
          <w:color w:val="000000" w:themeColor="text1"/>
        </w:rPr>
      </w:pPr>
      <w:bookmarkStart w:id="494" w:name="_Toc26962"/>
      <w:r>
        <w:rPr>
          <w:rFonts w:hint="eastAsia" w:ascii="宋体" w:hAnsi="宋体" w:cs="宋体"/>
          <w:b/>
          <w:bCs/>
          <w:color w:val="000000" w:themeColor="text1"/>
        </w:rPr>
        <w:t>9.1.4 应急救援人员的教育、培训内容</w:t>
      </w:r>
      <w:bookmarkEnd w:id="494"/>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（1）如何识别危险；</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（2）如何启动紧急警报系统；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（3）常见生产事故处理措施；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（4）各种应急设备的使用方法；</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（5）防护用品的配戴；</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（6）如何安全疏散人群等基本操作；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（7）各岗位的安全操作程序；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（8）如何救治伤员。</w:t>
      </w:r>
    </w:p>
    <w:p>
      <w:pPr>
        <w:pStyle w:val="5"/>
        <w:rPr>
          <w:rFonts w:ascii="宋体" w:hAnsi="宋体" w:cs="宋体"/>
          <w:b/>
          <w:bCs/>
          <w:color w:val="000000" w:themeColor="text1"/>
        </w:rPr>
      </w:pPr>
      <w:bookmarkStart w:id="495" w:name="_Toc10556"/>
      <w:r>
        <w:rPr>
          <w:rFonts w:hint="eastAsia" w:ascii="宋体" w:hAnsi="宋体" w:cs="宋体"/>
          <w:b/>
          <w:bCs/>
          <w:color w:val="000000" w:themeColor="text1"/>
        </w:rPr>
        <w:t>9.1.5 应急培训的评估</w:t>
      </w:r>
      <w:bookmarkEnd w:id="49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每次培训完成后，应对培训效果进行评估，培训效果的评估采取考试、现场提问、实际操作考核等方式，并对考核结果进行记录，对于关键应急岗位的人员，如果考核不合格，可对其加强培训，以保证此岗位人员有能力应对事故。</w:t>
      </w:r>
    </w:p>
    <w:bookmarkEnd w:id="479"/>
    <w:bookmarkEnd w:id="480"/>
    <w:bookmarkEnd w:id="481"/>
    <w:bookmarkEnd w:id="482"/>
    <w:bookmarkEnd w:id="483"/>
    <w:bookmarkEnd w:id="484"/>
    <w:bookmarkEnd w:id="485"/>
    <w:p>
      <w:pPr>
        <w:pStyle w:val="4"/>
        <w:spacing w:line="360" w:lineRule="auto"/>
        <w:rPr>
          <w:rFonts w:ascii="楷体" w:hAnsi="楷体" w:eastAsia="楷体" w:cs="楷体"/>
          <w:color w:val="000000" w:themeColor="text1"/>
          <w:sz w:val="28"/>
          <w:szCs w:val="28"/>
          <w:lang w:val="zh-CN"/>
        </w:rPr>
      </w:pPr>
      <w:bookmarkStart w:id="496" w:name="_Toc27616"/>
      <w:bookmarkStart w:id="497" w:name="_Toc13184"/>
      <w:bookmarkStart w:id="498" w:name="_Toc26864"/>
      <w:bookmarkStart w:id="499" w:name="_Toc2068"/>
      <w:bookmarkStart w:id="500" w:name="_Toc288745166"/>
      <w:bookmarkStart w:id="501" w:name="_Toc336593437"/>
      <w:bookmarkStart w:id="502" w:name="_Toc366922869"/>
      <w:bookmarkStart w:id="503" w:name="_Toc803"/>
      <w:bookmarkStart w:id="504" w:name="_Toc366921497"/>
      <w:bookmarkStart w:id="505" w:name="_Toc366923155"/>
      <w:bookmarkStart w:id="506" w:name="_Toc366922132"/>
      <w:bookmarkStart w:id="507" w:name="_Toc366922356"/>
      <w:bookmarkStart w:id="508" w:name="_Toc366923300"/>
      <w:bookmarkStart w:id="509" w:name="_Toc366928619"/>
      <w:bookmarkStart w:id="510" w:name="_Toc366922587"/>
      <w:bookmarkStart w:id="511" w:name="_Toc366922728"/>
      <w:bookmarkStart w:id="512" w:name="_Toc366923011"/>
      <w:bookmarkStart w:id="513" w:name="_Toc13546"/>
      <w:bookmarkStart w:id="514" w:name="_Toc17073"/>
      <w:bookmarkStart w:id="515" w:name="_Toc5051"/>
      <w:bookmarkStart w:id="516" w:name="_Toc28102"/>
      <w:r>
        <w:rPr>
          <w:rFonts w:hint="eastAsia" w:ascii="楷体" w:hAnsi="楷体" w:eastAsia="楷体" w:cs="楷体"/>
          <w:color w:val="000000" w:themeColor="text1"/>
          <w:sz w:val="28"/>
          <w:szCs w:val="28"/>
          <w:lang w:val="zh-CN"/>
        </w:rPr>
        <w:t>9.2应急预案演练</w:t>
      </w:r>
      <w:bookmarkEnd w:id="496"/>
      <w:bookmarkEnd w:id="497"/>
      <w:bookmarkEnd w:id="498"/>
      <w:bookmarkEnd w:id="499"/>
      <w:bookmarkEnd w:id="500"/>
      <w:bookmarkEnd w:id="501"/>
    </w:p>
    <w:p>
      <w:pPr>
        <w:pStyle w:val="5"/>
        <w:rPr>
          <w:rFonts w:ascii="宋体" w:hAnsi="宋体" w:cs="宋体"/>
          <w:b/>
          <w:bCs/>
          <w:color w:val="000000" w:themeColor="text1"/>
        </w:rPr>
      </w:pPr>
      <w:bookmarkStart w:id="517" w:name="_Toc8672"/>
      <w:bookmarkStart w:id="518" w:name="_Toc185241276"/>
      <w:bookmarkStart w:id="519" w:name="_Toc263780854"/>
      <w:bookmarkStart w:id="520" w:name="_Toc140484013"/>
      <w:r>
        <w:rPr>
          <w:rFonts w:hint="eastAsia" w:ascii="宋体" w:hAnsi="宋体" w:cs="宋体"/>
          <w:b/>
          <w:bCs/>
          <w:color w:val="000000" w:themeColor="text1"/>
        </w:rPr>
        <w:t>9.2.1演练准备</w:t>
      </w:r>
      <w:bookmarkEnd w:id="517"/>
      <w:bookmarkEnd w:id="518"/>
      <w:bookmarkEnd w:id="519"/>
      <w:bookmarkEnd w:id="520"/>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（1）成立演练策划小组</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演练策划小组是演练的领导机构，是演练准备与实施的应急救援领导小组门，对演练实施全面控制，其主要职责如下。</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A、确定演练目的、原则、规模、参演的部门；确定演练的性质与方法选定演练的地点和时间，规定演练的时间尺度和公众参与和程度。</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B、协调各参演单位之间的关系。</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C、确定演练实施计划、情景设计与处置方案，审定演习准备工作计划和调整计划。</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D、检查和指导演练的准备与实施，解决准备与实施过程中所发生的重大问题。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E、组织演练总结与评价。</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（2）演练方案</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根据不同的演练情景，由演练策划小组编制出演练方案。演练情景设计过程中，应考虑以下注意事项。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A、应将演练参与人员、公众的安全放在首位。</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B、编写人员必须熟悉演练地点环境及周边状况。</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C、设计情景时应结合实际情况，具有一定的真实性、可操作性。</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D、情景事件的时间尺度最好与真实事故的时间尺度相一致。</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E、设计演练情景时应详细说明气象条件。</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F、应慎重考虑公众卷入的问题，避免引起公众恐慌。</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G、应考虑通信故障问题和一些突发情况。</w:t>
      </w:r>
    </w:p>
    <w:p>
      <w:pPr>
        <w:pStyle w:val="5"/>
        <w:rPr>
          <w:rFonts w:ascii="宋体" w:hAnsi="宋体" w:cs="宋体"/>
          <w:b/>
          <w:bCs/>
          <w:color w:val="000000" w:themeColor="text1"/>
        </w:rPr>
      </w:pPr>
      <w:bookmarkStart w:id="521" w:name="_Toc11689"/>
      <w:bookmarkStart w:id="522" w:name="_Toc263780855"/>
      <w:bookmarkStart w:id="523" w:name="_Toc140484014"/>
      <w:bookmarkStart w:id="524" w:name="_Toc185241277"/>
      <w:r>
        <w:rPr>
          <w:rFonts w:hint="eastAsia" w:ascii="宋体" w:hAnsi="宋体" w:cs="宋体"/>
          <w:b/>
          <w:bCs/>
          <w:color w:val="000000" w:themeColor="text1"/>
        </w:rPr>
        <w:t>9.2.2 演练范围与频次</w:t>
      </w:r>
      <w:bookmarkEnd w:id="521"/>
      <w:bookmarkEnd w:id="522"/>
      <w:bookmarkEnd w:id="523"/>
      <w:bookmarkEnd w:id="524"/>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公司计划每年至少组织进行1次综合预案和专项预案演练，每半年至少进行1次现场应急处置预案演练。演习前要制定演习计划，演习保持相应记录，并做好应急演习评价结果、应急演习总结与演习追踪记录。</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（1）参与人员包括：</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A、应急救援人员。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B、全体员工。</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C、周边居民。</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D、预案评审人员。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（2）演习内容分为：</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A、人员伤亡的现场处理。</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B、气体火灾爆炸事故应急处置。</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C、电器故障发生的火灾。</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D、人员紧急疏散。</w:t>
      </w:r>
    </w:p>
    <w:p>
      <w:pPr>
        <w:pStyle w:val="5"/>
        <w:rPr>
          <w:rFonts w:ascii="宋体" w:hAnsi="宋体" w:cs="宋体"/>
          <w:b/>
          <w:bCs/>
          <w:color w:val="000000" w:themeColor="text1"/>
        </w:rPr>
      </w:pPr>
      <w:bookmarkStart w:id="525" w:name="_Toc19008"/>
      <w:r>
        <w:rPr>
          <w:rFonts w:hint="eastAsia" w:ascii="宋体" w:hAnsi="宋体" w:cs="宋体"/>
          <w:b/>
          <w:bCs/>
          <w:color w:val="000000" w:themeColor="text1"/>
        </w:rPr>
        <w:t>9.2.3 演练评估和总结</w:t>
      </w:r>
      <w:bookmarkEnd w:id="525"/>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演练前要制定演练进程控制一览表和演练记录表，由专人对演练进程实施情况进行观察，记录演练进度情况和处置实施情况，及时发现演练过程中存在的问题。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rPr>
      </w:pPr>
      <w:r>
        <w:rPr>
          <w:rFonts w:hint="eastAsia" w:eastAsia="宋体" w:cs="宋体"/>
          <w:color w:val="000000" w:themeColor="text1"/>
          <w:kern w:val="2"/>
          <w:sz w:val="28"/>
          <w:szCs w:val="28"/>
        </w:rPr>
        <w:t>演练结束后，参加演练的人员应对演练过程进行总结评估，提出演练过程存在的问题，根据演练情况对本单位的应急资源（人力、物力资源配备）、应急程序和应急能力作出评价，提出改进意见。评估和总结情况要形成演练评价总结记录并及时改进。</w:t>
      </w:r>
    </w:p>
    <w:p>
      <w:pPr>
        <w:pStyle w:val="4"/>
        <w:rPr>
          <w:rFonts w:ascii="楷体" w:hAnsi="楷体" w:eastAsia="楷体" w:cs="楷体"/>
          <w:color w:val="000000" w:themeColor="text1"/>
          <w:sz w:val="28"/>
          <w:szCs w:val="28"/>
        </w:rPr>
      </w:pPr>
      <w:bookmarkStart w:id="526" w:name="_Toc27045"/>
      <w:bookmarkStart w:id="527" w:name="_Toc26896"/>
      <w:bookmarkStart w:id="528" w:name="_Toc9872"/>
      <w:r>
        <w:rPr>
          <w:rFonts w:hint="eastAsia" w:ascii="楷体" w:hAnsi="楷体" w:eastAsia="楷体" w:cs="楷体"/>
          <w:color w:val="000000" w:themeColor="text1"/>
          <w:sz w:val="28"/>
          <w:szCs w:val="28"/>
        </w:rPr>
        <w:t>9.3应急预案修订</w:t>
      </w:r>
      <w:bookmarkEnd w:id="526"/>
      <w:bookmarkEnd w:id="527"/>
      <w:bookmarkEnd w:id="528"/>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出现以下所列情况的，本应急预案应当及时评审修订：</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 xml:space="preserve"> 1.生产经营单位因兼并、重组、转制等导致隶属关系、经营方式、法定代表人发生变化的；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2.生产经营单位生产工艺和技术发生变化的；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3.周围环境发生变化，形成新的重大危险源的；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4.应急组织指挥体系或者职责已经调整的；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5.依据的法律、法规、规章和标准发生变化的；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6.应急预案演练评估报告要求修订的；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7.应急预案管理部门要求修订的；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8.法律法规和部门规章规定应当修订的其他情形。</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此外，至少每三年对本预案进行一次修订。预案修订由应急救援办公室组织，修订后应组织评审，并根据评审意见修改，最后报店长重新批准发布。</w:t>
      </w:r>
    </w:p>
    <w:p>
      <w:pPr>
        <w:pStyle w:val="4"/>
        <w:rPr>
          <w:rFonts w:ascii="楷体" w:hAnsi="楷体" w:eastAsia="楷体" w:cs="楷体"/>
          <w:color w:val="000000" w:themeColor="text1"/>
          <w:sz w:val="28"/>
          <w:szCs w:val="28"/>
        </w:rPr>
      </w:pPr>
      <w:bookmarkStart w:id="529" w:name="_Toc26003"/>
      <w:bookmarkStart w:id="530" w:name="_Toc16282"/>
      <w:bookmarkStart w:id="531" w:name="_Toc10678"/>
      <w:bookmarkStart w:id="532" w:name="_Toc28821"/>
      <w:bookmarkStart w:id="533" w:name="_Toc24918"/>
      <w:bookmarkStart w:id="534" w:name="_Toc26125"/>
      <w:bookmarkStart w:id="535" w:name="_Toc29884"/>
      <w:r>
        <w:rPr>
          <w:rFonts w:hint="eastAsia" w:ascii="楷体" w:hAnsi="楷体" w:eastAsia="楷体" w:cs="楷体"/>
          <w:color w:val="000000" w:themeColor="text1"/>
          <w:sz w:val="28"/>
          <w:szCs w:val="28"/>
        </w:rPr>
        <w:t>9.4应急预案备案</w:t>
      </w:r>
      <w:bookmarkEnd w:id="529"/>
      <w:bookmarkEnd w:id="530"/>
      <w:bookmarkEnd w:id="531"/>
      <w:bookmarkEnd w:id="532"/>
      <w:bookmarkEnd w:id="533"/>
      <w:bookmarkEnd w:id="534"/>
      <w:bookmarkEnd w:id="53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本应急预案经专家评审并修改完善后，再经公司负责人批准后报顺庆区应急管理局及主管部门备案。</w:t>
      </w:r>
    </w:p>
    <w:p>
      <w:pPr>
        <w:pStyle w:val="4"/>
        <w:rPr>
          <w:rFonts w:ascii="楷体" w:hAnsi="楷体" w:eastAsia="楷体" w:cs="楷体"/>
          <w:color w:val="000000" w:themeColor="text1"/>
          <w:sz w:val="28"/>
          <w:szCs w:val="28"/>
        </w:rPr>
      </w:pPr>
      <w:bookmarkStart w:id="536" w:name="_Toc19798"/>
      <w:bookmarkStart w:id="537" w:name="_Toc15640"/>
      <w:bookmarkStart w:id="538" w:name="_Toc5466"/>
      <w:bookmarkStart w:id="539" w:name="_Toc17301"/>
      <w:bookmarkStart w:id="540" w:name="_Toc6946"/>
      <w:bookmarkStart w:id="541" w:name="_Toc26900"/>
      <w:bookmarkStart w:id="542" w:name="_Toc11814"/>
      <w:r>
        <w:rPr>
          <w:rFonts w:hint="eastAsia" w:ascii="楷体" w:hAnsi="楷体" w:eastAsia="楷体" w:cs="楷体"/>
          <w:color w:val="000000" w:themeColor="text1"/>
          <w:sz w:val="28"/>
          <w:szCs w:val="28"/>
        </w:rPr>
        <w:t>9.5应急预案实施</w:t>
      </w:r>
      <w:bookmarkEnd w:id="536"/>
      <w:bookmarkEnd w:id="537"/>
      <w:bookmarkEnd w:id="538"/>
      <w:bookmarkEnd w:id="539"/>
      <w:bookmarkEnd w:id="540"/>
      <w:bookmarkEnd w:id="541"/>
      <w:bookmarkEnd w:id="542"/>
    </w:p>
    <w:p>
      <w:pPr>
        <w:widowControl/>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sz w:val="28"/>
          <w:szCs w:val="28"/>
        </w:rPr>
        <w:t>本应急预案的制定部门为预案编制小组。解释部门为应急救援办公室，应急预案必须经应急救援指挥部总指挥批准发布后实施</w:t>
      </w:r>
      <w:r>
        <w:rPr>
          <w:rFonts w:hint="eastAsia" w:ascii="宋体" w:hAnsi="宋体" w:eastAsia="宋体" w:cs="宋体"/>
          <w:color w:val="000000" w:themeColor="text1"/>
          <w:kern w:val="0"/>
          <w:sz w:val="28"/>
          <w:szCs w:val="28"/>
        </w:rPr>
        <w:t>。</w:t>
      </w: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25"/>
        <w:ind w:firstLine="210"/>
        <w:rPr>
          <w:color w:val="000000" w:themeColor="text1"/>
        </w:rPr>
      </w:pPr>
    </w:p>
    <w:p>
      <w:pPr>
        <w:pStyle w:val="3"/>
        <w:spacing w:line="360" w:lineRule="auto"/>
        <w:jc w:val="center"/>
        <w:rPr>
          <w:color w:val="000000" w:themeColor="text1"/>
        </w:rPr>
      </w:pPr>
      <w:bookmarkStart w:id="543" w:name="_Toc32585"/>
      <w:r>
        <w:rPr>
          <w:rFonts w:hint="eastAsia" w:ascii="黑体" w:hAnsi="黑体" w:eastAsia="黑体" w:cs="黑体"/>
          <w:color w:val="000000" w:themeColor="text1"/>
        </w:rPr>
        <w:t>第二部分  专项应急预案</w:t>
      </w:r>
      <w:bookmarkEnd w:id="486"/>
      <w:bookmarkEnd w:id="487"/>
      <w:bookmarkEnd w:id="543"/>
    </w:p>
    <w:p>
      <w:pPr>
        <w:pStyle w:val="3"/>
        <w:spacing w:line="360" w:lineRule="auto"/>
        <w:jc w:val="center"/>
        <w:rPr>
          <w:rFonts w:ascii="黑体" w:hAnsi="黑体" w:eastAsia="黑体" w:cs="黑体"/>
          <w:color w:val="000000" w:themeColor="text1"/>
          <w:sz w:val="32"/>
          <w:szCs w:val="32"/>
        </w:rPr>
      </w:pPr>
      <w:bookmarkStart w:id="544" w:name="_Toc2736"/>
      <w:bookmarkStart w:id="545" w:name="_Toc6197"/>
      <w:bookmarkStart w:id="546" w:name="_Toc15555"/>
      <w:r>
        <w:rPr>
          <w:rFonts w:hint="eastAsia" w:ascii="黑体" w:hAnsi="黑体" w:eastAsia="黑体" w:cs="黑体"/>
          <w:color w:val="000000" w:themeColor="text1"/>
          <w:sz w:val="32"/>
          <w:szCs w:val="32"/>
        </w:rPr>
        <w:t>一火灾事故专项应急预案</w:t>
      </w:r>
      <w:bookmarkEnd w:id="544"/>
      <w:bookmarkEnd w:id="545"/>
      <w:bookmarkEnd w:id="546"/>
    </w:p>
    <w:p>
      <w:pPr>
        <w:pStyle w:val="3"/>
        <w:spacing w:line="360" w:lineRule="auto"/>
        <w:jc w:val="center"/>
        <w:rPr>
          <w:rFonts w:ascii="宋体" w:hAnsi="宋体" w:eastAsia="宋体" w:cs="宋体"/>
          <w:b w:val="0"/>
          <w:bCs w:val="0"/>
          <w:color w:val="000000" w:themeColor="text1"/>
          <w:kern w:val="2"/>
          <w:sz w:val="28"/>
          <w:szCs w:val="28"/>
        </w:rPr>
      </w:pPr>
      <w:bookmarkStart w:id="547" w:name="_Toc25794"/>
      <w:bookmarkStart w:id="548" w:name="_Toc16805"/>
      <w:bookmarkStart w:id="549" w:name="_Toc10639"/>
      <w:r>
        <w:rPr>
          <w:rFonts w:hint="eastAsia" w:ascii="黑体" w:hAnsi="黑体" w:eastAsia="黑体" w:cs="黑体"/>
          <w:color w:val="000000" w:themeColor="text1"/>
          <w:sz w:val="32"/>
          <w:szCs w:val="32"/>
        </w:rPr>
        <w:t>1事故风险分析</w:t>
      </w:r>
      <w:bookmarkEnd w:id="547"/>
      <w:bookmarkEnd w:id="548"/>
      <w:bookmarkEnd w:id="549"/>
      <w:bookmarkStart w:id="550" w:name="_Toc29127"/>
    </w:p>
    <w:bookmarkEnd w:id="550"/>
    <w:p>
      <w:pPr>
        <w:pStyle w:val="4"/>
        <w:spacing w:line="360" w:lineRule="auto"/>
        <w:rPr>
          <w:rFonts w:ascii="楷体" w:hAnsi="楷体" w:eastAsia="楷体" w:cs="楷体"/>
          <w:color w:val="000000" w:themeColor="text1"/>
          <w:sz w:val="28"/>
          <w:szCs w:val="28"/>
        </w:rPr>
      </w:pPr>
      <w:bookmarkStart w:id="551" w:name="_Toc23853"/>
      <w:bookmarkStart w:id="552" w:name="_Toc18226"/>
      <w:r>
        <w:rPr>
          <w:rFonts w:hint="eastAsia" w:ascii="楷体" w:hAnsi="楷体" w:eastAsia="楷体" w:cs="楷体"/>
          <w:color w:val="000000" w:themeColor="text1"/>
          <w:sz w:val="28"/>
          <w:szCs w:val="28"/>
        </w:rPr>
        <w:t>1.1火灾的概念</w:t>
      </w:r>
      <w:bookmarkEnd w:id="551"/>
      <w:bookmarkEnd w:id="552"/>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建筑区域最常见的灾害是火灾，火灾是指在时间或空间上失去控制的燃烧所造成的灾害，是最普遍地威胁公众安全和社会发展的主要灾害之一。</w:t>
      </w:r>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燃烧的三要素：可燃物、助燃物及着火源。</w:t>
      </w:r>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防火的主要措施：控制可燃物、隔绝助燃物、消除着火源。</w:t>
      </w:r>
    </w:p>
    <w:p>
      <w:pPr>
        <w:pStyle w:val="5"/>
        <w:spacing w:line="360" w:lineRule="auto"/>
        <w:ind w:left="0" w:leftChars="0" w:firstLine="562" w:firstLineChars="200"/>
        <w:rPr>
          <w:rFonts w:ascii="宋体" w:hAnsi="宋体" w:cs="宋体"/>
          <w:b/>
          <w:bCs/>
          <w:color w:val="000000" w:themeColor="text1"/>
          <w:kern w:val="0"/>
          <w:szCs w:val="28"/>
        </w:rPr>
      </w:pPr>
      <w:bookmarkStart w:id="553" w:name="_Toc13645"/>
      <w:bookmarkStart w:id="554" w:name="_Toc10631"/>
      <w:bookmarkStart w:id="555" w:name="_Toc1359"/>
      <w:bookmarkStart w:id="556" w:name="_Toc3302"/>
      <w:bookmarkStart w:id="557" w:name="_Toc9659"/>
      <w:bookmarkStart w:id="558" w:name="_Toc11130"/>
      <w:r>
        <w:rPr>
          <w:rFonts w:hint="eastAsia" w:ascii="宋体" w:hAnsi="宋体" w:cs="宋体"/>
          <w:b/>
          <w:bCs/>
          <w:color w:val="000000" w:themeColor="text1"/>
          <w:kern w:val="0"/>
          <w:szCs w:val="28"/>
        </w:rPr>
        <w:t>火灾事故依据物质燃烧特性分类</w:t>
      </w:r>
      <w:bookmarkEnd w:id="553"/>
      <w:bookmarkEnd w:id="554"/>
      <w:bookmarkEnd w:id="555"/>
      <w:bookmarkEnd w:id="556"/>
      <w:bookmarkEnd w:id="557"/>
      <w:bookmarkEnd w:id="558"/>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（1）A类火灾：指固体物质火灾。这种物质往往具有有机物质性质，一般在燃烧时产生灼热的余烬。如木材、棉、毛、麻、纸张等火灾；</w:t>
      </w:r>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（2）B类火灾：指液体火灾和可熔化的固体物质火灾。如汽油、柴油、甲醇、乙醇、沥青、石蜡等火灾；</w:t>
      </w:r>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（3）C类火灾：指气体火灾。如煤气、煤气、甲烷、乙烷、丙烷、等火灾；</w:t>
      </w:r>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（4）D类火灾：指金属火灾。如钾、钠、镁、铝镁合金等火灾；</w:t>
      </w:r>
    </w:p>
    <w:p>
      <w:pPr>
        <w:autoSpaceDN w:val="0"/>
        <w:spacing w:line="360" w:lineRule="auto"/>
        <w:ind w:firstLine="560" w:firstLineChars="200"/>
        <w:textAlignment w:val="center"/>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（5）E类火灾：指带电物体和精密仪器等物质的火灾；</w:t>
      </w:r>
    </w:p>
    <w:p>
      <w:pPr>
        <w:pStyle w:val="4"/>
        <w:spacing w:line="360" w:lineRule="auto"/>
        <w:rPr>
          <w:rFonts w:ascii="楷体" w:hAnsi="楷体" w:eastAsia="楷体" w:cs="楷体"/>
          <w:color w:val="000000" w:themeColor="text1"/>
          <w:sz w:val="28"/>
          <w:szCs w:val="28"/>
        </w:rPr>
      </w:pPr>
      <w:bookmarkStart w:id="559" w:name="_Toc2885"/>
      <w:bookmarkStart w:id="560" w:name="_Toc4753"/>
      <w:r>
        <w:rPr>
          <w:rFonts w:hint="eastAsia" w:ascii="楷体" w:hAnsi="楷体" w:eastAsia="楷体" w:cs="楷体"/>
          <w:color w:val="000000" w:themeColor="text1"/>
          <w:sz w:val="28"/>
          <w:szCs w:val="28"/>
        </w:rPr>
        <w:t>1.2事故</w:t>
      </w:r>
      <w:bookmarkEnd w:id="559"/>
      <w:r>
        <w:rPr>
          <w:rFonts w:hint="eastAsia" w:ascii="楷体" w:hAnsi="楷体" w:eastAsia="楷体" w:cs="楷体"/>
          <w:color w:val="000000" w:themeColor="text1"/>
          <w:sz w:val="28"/>
          <w:szCs w:val="28"/>
        </w:rPr>
        <w:t>分析分析</w:t>
      </w:r>
      <w:bookmarkEnd w:id="560"/>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小区火灾危险发生区域主要集中在居民楼、小区周边经营店面、办公区域及</w:t>
      </w:r>
      <w:r>
        <w:rPr>
          <w:rFonts w:hint="eastAsia" w:ascii="宋体" w:hAnsi="宋体" w:eastAsia="宋体" w:cs="宋体"/>
          <w:color w:val="0000FF"/>
          <w:sz w:val="28"/>
          <w:szCs w:val="28"/>
        </w:rPr>
        <w:t>公共</w:t>
      </w:r>
      <w:r>
        <w:rPr>
          <w:rFonts w:hint="eastAsia" w:ascii="宋体" w:hAnsi="宋体" w:eastAsia="宋体" w:cs="宋体"/>
          <w:color w:val="000000" w:themeColor="text1"/>
          <w:sz w:val="28"/>
          <w:szCs w:val="28"/>
        </w:rPr>
        <w:t>设备设施区域。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物业长期存放备用柴油，遇火星、火源、静电等容易发生火灾、爆炸事故，事故可能导致库房损坏，造成人员伤亡和财产损失。</w:t>
      </w:r>
    </w:p>
    <w:p>
      <w:pPr>
        <w:pStyle w:val="25"/>
        <w:ind w:firstLine="280"/>
        <w:rPr>
          <w:color w:val="000000" w:themeColor="text1"/>
        </w:rPr>
      </w:pPr>
      <w:r>
        <w:rPr>
          <w:rFonts w:hint="eastAsia" w:ascii="宋体" w:hAnsi="宋体" w:eastAsia="宋体" w:cs="宋体"/>
          <w:color w:val="000000" w:themeColor="text1"/>
          <w:sz w:val="28"/>
          <w:szCs w:val="28"/>
        </w:rPr>
        <w:t>电气设备设施、电气线路可能因短路、超负荷使用等因素导致电气火灾事故，会造成电气设备、线路烧毁、人员伤亡。</w:t>
      </w:r>
    </w:p>
    <w:p>
      <w:pPr>
        <w:pStyle w:val="3"/>
        <w:spacing w:line="360" w:lineRule="auto"/>
        <w:jc w:val="center"/>
        <w:rPr>
          <w:rFonts w:ascii="黑体" w:hAnsi="黑体" w:eastAsia="黑体" w:cs="黑体"/>
          <w:color w:val="000000" w:themeColor="text1"/>
          <w:sz w:val="32"/>
          <w:szCs w:val="32"/>
        </w:rPr>
      </w:pPr>
      <w:bookmarkStart w:id="561" w:name="_Toc20750"/>
      <w:bookmarkStart w:id="562" w:name="_Toc13142"/>
      <w:bookmarkStart w:id="563" w:name="_Toc28863"/>
      <w:r>
        <w:rPr>
          <w:rFonts w:hint="eastAsia" w:ascii="黑体" w:hAnsi="黑体" w:eastAsia="黑体" w:cs="黑体"/>
          <w:color w:val="000000" w:themeColor="text1"/>
          <w:sz w:val="32"/>
          <w:szCs w:val="32"/>
        </w:rPr>
        <w:t>2应急指挥机构及职责</w:t>
      </w:r>
      <w:bookmarkEnd w:id="561"/>
      <w:bookmarkEnd w:id="562"/>
      <w:bookmarkEnd w:id="563"/>
    </w:p>
    <w:p>
      <w:pPr>
        <w:pStyle w:val="4"/>
        <w:spacing w:line="360" w:lineRule="auto"/>
        <w:rPr>
          <w:rFonts w:ascii="楷体" w:hAnsi="楷体" w:eastAsia="楷体" w:cs="楷体"/>
          <w:color w:val="000000" w:themeColor="text1"/>
          <w:sz w:val="28"/>
          <w:szCs w:val="28"/>
        </w:rPr>
      </w:pPr>
      <w:bookmarkStart w:id="564" w:name="_Toc16280"/>
      <w:bookmarkStart w:id="565" w:name="_Toc38813394"/>
      <w:bookmarkStart w:id="566" w:name="_Toc9646"/>
      <w:bookmarkStart w:id="567" w:name="_Toc19410"/>
      <w:bookmarkStart w:id="568" w:name="_Toc19886"/>
      <w:r>
        <w:rPr>
          <w:rFonts w:hint="eastAsia" w:ascii="楷体" w:hAnsi="楷体" w:eastAsia="楷体" w:cs="楷体"/>
          <w:color w:val="000000" w:themeColor="text1"/>
          <w:sz w:val="28"/>
          <w:szCs w:val="28"/>
        </w:rPr>
        <w:t>2.1成立应急救援指挥小组</w:t>
      </w:r>
      <w:bookmarkEnd w:id="564"/>
      <w:bookmarkEnd w:id="565"/>
      <w:bookmarkEnd w:id="566"/>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指挥：事发部门负责人作为现场应急处置负责人，并及时把事故上报给公司应急救援指挥部。</w:t>
      </w:r>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成员：现场工作人员各应急救援小组成员。</w:t>
      </w:r>
    </w:p>
    <w:p>
      <w:pPr>
        <w:pStyle w:val="4"/>
        <w:spacing w:line="360" w:lineRule="auto"/>
        <w:rPr>
          <w:rFonts w:ascii="楷体" w:hAnsi="楷体" w:eastAsia="楷体" w:cs="楷体"/>
          <w:color w:val="000000" w:themeColor="text1"/>
          <w:sz w:val="28"/>
          <w:szCs w:val="28"/>
        </w:rPr>
      </w:pPr>
      <w:bookmarkStart w:id="569" w:name="_Toc27979"/>
      <w:bookmarkStart w:id="570" w:name="_Toc38813395"/>
      <w:bookmarkStart w:id="571" w:name="_Toc20628"/>
      <w:r>
        <w:rPr>
          <w:rFonts w:hint="eastAsia" w:ascii="楷体" w:hAnsi="楷体" w:eastAsia="楷体" w:cs="楷体"/>
          <w:color w:val="000000" w:themeColor="text1"/>
          <w:sz w:val="28"/>
          <w:szCs w:val="28"/>
        </w:rPr>
        <w:t>2.2指挥部人员职责</w:t>
      </w:r>
      <w:bookmarkEnd w:id="569"/>
      <w:bookmarkEnd w:id="570"/>
      <w:bookmarkEnd w:id="571"/>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（1）现场工作人员职责：发现异常情况，及时汇报，做好受伤或伤亡人员的先期急救处置工作。</w:t>
      </w:r>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（2）现场应急处置负责人：组织、协调人员参加应急处置和救援工作，汇报有关领导，组织现场人员进行先期处置。</w:t>
      </w:r>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（3）公司应急救援指挥部职责：接到事故通知后迅速赶赴事故现场全面指挥突发事件的应急救援工作，并及时把事故信息上报给政府相关应急处置机构。</w:t>
      </w:r>
    </w:p>
    <w:p>
      <w:pPr>
        <w:pStyle w:val="3"/>
        <w:spacing w:line="360" w:lineRule="auto"/>
        <w:jc w:val="center"/>
        <w:rPr>
          <w:rFonts w:ascii="黑体" w:hAnsi="黑体" w:eastAsia="黑体" w:cs="黑体"/>
          <w:color w:val="000000" w:themeColor="text1"/>
          <w:sz w:val="32"/>
          <w:szCs w:val="32"/>
        </w:rPr>
      </w:pPr>
      <w:bookmarkStart w:id="572" w:name="_Toc14329"/>
      <w:r>
        <w:rPr>
          <w:rFonts w:hint="eastAsia" w:ascii="黑体" w:hAnsi="黑体" w:eastAsia="黑体" w:cs="黑体"/>
          <w:color w:val="000000" w:themeColor="text1"/>
          <w:sz w:val="32"/>
          <w:szCs w:val="32"/>
        </w:rPr>
        <w:t>3处置程序</w:t>
      </w:r>
      <w:bookmarkEnd w:id="567"/>
      <w:bookmarkEnd w:id="568"/>
      <w:bookmarkEnd w:id="572"/>
    </w:p>
    <w:p>
      <w:pPr>
        <w:pStyle w:val="4"/>
        <w:spacing w:line="360" w:lineRule="auto"/>
        <w:rPr>
          <w:rFonts w:ascii="楷体" w:hAnsi="楷体" w:eastAsia="楷体" w:cs="楷体"/>
          <w:color w:val="000000" w:themeColor="text1"/>
          <w:sz w:val="28"/>
          <w:szCs w:val="28"/>
        </w:rPr>
      </w:pPr>
      <w:bookmarkStart w:id="573" w:name="_Toc469406131"/>
      <w:bookmarkStart w:id="574" w:name="_Toc469471568"/>
      <w:bookmarkStart w:id="575" w:name="_Toc14834"/>
      <w:bookmarkStart w:id="576" w:name="_Toc32236"/>
      <w:r>
        <w:rPr>
          <w:rFonts w:hint="eastAsia" w:ascii="楷体" w:hAnsi="楷体" w:eastAsia="楷体" w:cs="楷体"/>
          <w:color w:val="000000" w:themeColor="text1"/>
          <w:sz w:val="28"/>
          <w:szCs w:val="28"/>
        </w:rPr>
        <w:t>3.1信息报告与处置</w:t>
      </w:r>
      <w:bookmarkEnd w:id="573"/>
      <w:bookmarkEnd w:id="574"/>
      <w:bookmarkEnd w:id="575"/>
      <w:bookmarkEnd w:id="576"/>
    </w:p>
    <w:p>
      <w:pPr>
        <w:pStyle w:val="5"/>
        <w:spacing w:line="360" w:lineRule="auto"/>
        <w:ind w:left="0" w:leftChars="0" w:firstLine="562" w:firstLineChars="200"/>
        <w:rPr>
          <w:rFonts w:ascii="宋体" w:hAnsi="宋体" w:cs="宋体"/>
          <w:b/>
          <w:bCs/>
          <w:color w:val="000000" w:themeColor="text1"/>
        </w:rPr>
      </w:pPr>
      <w:bookmarkStart w:id="577" w:name="_Toc469471569"/>
      <w:bookmarkStart w:id="578" w:name="_Toc13822"/>
      <w:bookmarkStart w:id="579" w:name="_Toc469406132"/>
      <w:bookmarkStart w:id="580" w:name="_Toc23401"/>
      <w:r>
        <w:rPr>
          <w:rFonts w:hint="eastAsia" w:ascii="宋体" w:hAnsi="宋体" w:cs="宋体"/>
          <w:b/>
          <w:bCs/>
          <w:color w:val="000000" w:themeColor="text1"/>
        </w:rPr>
        <w:t>3.1.1信息报告与通知</w:t>
      </w:r>
      <w:bookmarkEnd w:id="577"/>
      <w:bookmarkEnd w:id="578"/>
      <w:bookmarkEnd w:id="579"/>
      <w:bookmarkEnd w:id="580"/>
    </w:p>
    <w:p>
      <w:pPr>
        <w:pStyle w:val="8"/>
        <w:adjustRightInd w:val="0"/>
        <w:snapToGrid w:val="0"/>
        <w:spacing w:line="360" w:lineRule="auto"/>
        <w:ind w:firstLine="560" w:firstLineChars="200"/>
        <w:jc w:val="left"/>
        <w:rPr>
          <w:rFonts w:ascii="宋体" w:hAnsi="宋体" w:eastAsia="宋体" w:cs="宋体"/>
          <w:color w:val="000000" w:themeColor="text1"/>
        </w:rPr>
      </w:pPr>
      <w:r>
        <w:rPr>
          <w:rFonts w:hint="eastAsia" w:ascii="仿宋_GB2312" w:hAnsi="宋体"/>
          <w:color w:val="000000" w:themeColor="text1"/>
        </w:rPr>
        <w:t>公司设立应急指挥部，总指挥由总经理陈志平担任。发生紧急情况或生产安全事故，即由应急指挥部总指挥统一负责。若</w:t>
      </w:r>
      <w:r>
        <w:rPr>
          <w:rFonts w:hint="eastAsia" w:ascii="宋体" w:hAnsi="宋体" w:eastAsia="宋体" w:cs="宋体"/>
          <w:color w:val="000000" w:themeColor="text1"/>
        </w:rPr>
        <w:t>总指挥未到现场时，应按下列顺序确定现场指挥负责人：</w:t>
      </w:r>
      <w:r>
        <w:rPr>
          <w:rFonts w:hint="eastAsia" w:ascii="仿宋_GB2312" w:hAnsi="宋体"/>
          <w:color w:val="0000FF"/>
        </w:rPr>
        <w:t>副总指挥（雷秋实副总经理15387628855）；</w:t>
      </w:r>
      <w:r>
        <w:rPr>
          <w:rFonts w:hint="eastAsia" w:ascii="宋体" w:hAnsi="宋体" w:eastAsia="宋体" w:cs="宋体"/>
          <w:color w:val="0000FF"/>
        </w:rPr>
        <w:t>疏散警戒组组长</w:t>
      </w:r>
      <w:r>
        <w:rPr>
          <w:rFonts w:hint="eastAsia" w:ascii="宋体" w:hAnsi="宋体" w:eastAsia="宋体" w:cs="宋体"/>
          <w:color w:val="0000FF"/>
          <w:lang w:eastAsia="zh-CN"/>
        </w:rPr>
        <w:t>袁廷春</w:t>
      </w:r>
      <w:r>
        <w:rPr>
          <w:rFonts w:hint="eastAsia" w:ascii="宋体" w:hAnsi="宋体" w:eastAsia="宋体" w:cs="宋体"/>
          <w:color w:val="0000FF"/>
        </w:rPr>
        <w:tab/>
      </w:r>
      <w:r>
        <w:rPr>
          <w:rFonts w:hint="eastAsia" w:ascii="宋体" w:hAnsi="宋体" w:eastAsia="宋体" w:cs="宋体"/>
          <w:color w:val="0000FF"/>
        </w:rPr>
        <w:t>（项目部经理</w:t>
      </w:r>
      <w:r>
        <w:rPr>
          <w:rFonts w:hint="eastAsia" w:ascii="宋体" w:hAnsi="宋体" w:eastAsia="宋体" w:cs="宋体"/>
          <w:color w:val="0000FF"/>
          <w:lang w:val="en-US" w:eastAsia="zh-CN"/>
        </w:rPr>
        <w:t>18384056723</w:t>
      </w:r>
      <w:r>
        <w:rPr>
          <w:rFonts w:hint="eastAsia" w:ascii="宋体" w:hAnsi="宋体" w:eastAsia="宋体" w:cs="宋体"/>
          <w:color w:val="0000FF"/>
        </w:rPr>
        <w:t>）。</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公司设置24小时报警电话</w:t>
      </w:r>
      <w:r>
        <w:rPr>
          <w:rFonts w:hint="eastAsia" w:ascii="宋体" w:hAnsi="宋体" w:cs="宋体"/>
          <w:color w:val="0000FF"/>
          <w:sz w:val="28"/>
          <w:szCs w:val="28"/>
        </w:rPr>
        <w:t>0817-2323688、</w:t>
      </w:r>
      <w:r>
        <w:rPr>
          <w:rFonts w:hint="eastAsia" w:ascii="楷体_GB2312" w:hAnsi="宋体" w:eastAsia="楷体_GB2312" w:cs="宋体"/>
          <w:color w:val="000000" w:themeColor="text1"/>
          <w:kern w:val="0"/>
          <w:sz w:val="28"/>
          <w:szCs w:val="28"/>
        </w:rPr>
        <w:t>15387628855</w:t>
      </w:r>
      <w:r>
        <w:rPr>
          <w:rFonts w:hint="eastAsia" w:ascii="宋体" w:hAnsi="宋体" w:cs="宋体"/>
          <w:color w:val="000000" w:themeColor="text1"/>
          <w:sz w:val="28"/>
          <w:szCs w:val="28"/>
        </w:rPr>
        <w:t>，接警单位为应急指挥部。</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现场人员迅速查明事故发生的部位和原因，立即拨打报警电话报告，上报应急指挥部。</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现场人员及应急指挥部按预警级别及下图“信息报告流程图”上报。紧急情况下，可越级报告，或拨打110或119，有人员受伤严重的拨打120。</w:t>
      </w:r>
    </w:p>
    <w:p>
      <w:pPr>
        <w:pStyle w:val="25"/>
        <w:ind w:firstLine="211"/>
        <w:jc w:val="center"/>
        <w:rPr>
          <w:rFonts w:ascii="宋体" w:hAnsi="宋体" w:eastAsia="宋体" w:cs="宋体"/>
          <w:b/>
          <w:bCs/>
          <w:color w:val="000000" w:themeColor="text1"/>
        </w:rPr>
      </w:pPr>
      <w:r>
        <w:rPr>
          <w:rFonts w:hint="eastAsia" w:ascii="宋体" w:hAnsi="宋体" w:eastAsia="宋体" w:cs="宋体"/>
          <w:b/>
          <w:bCs/>
          <w:color w:val="000000" w:themeColor="text1"/>
        </w:rPr>
        <w:drawing>
          <wp:anchor distT="0" distB="0" distL="114300" distR="114300" simplePos="0" relativeHeight="251662336" behindDoc="0" locked="0" layoutInCell="1" allowOverlap="1">
            <wp:simplePos x="0" y="0"/>
            <wp:positionH relativeFrom="column">
              <wp:posOffset>509270</wp:posOffset>
            </wp:positionH>
            <wp:positionV relativeFrom="paragraph">
              <wp:posOffset>72390</wp:posOffset>
            </wp:positionV>
            <wp:extent cx="4730750" cy="2012950"/>
            <wp:effectExtent l="0" t="0" r="8890" b="1397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4730750" cy="2012950"/>
                    </a:xfrm>
                    <a:prstGeom prst="rect">
                      <a:avLst/>
                    </a:prstGeom>
                    <a:noFill/>
                    <a:ln>
                      <a:noFill/>
                    </a:ln>
                  </pic:spPr>
                </pic:pic>
              </a:graphicData>
            </a:graphic>
          </wp:anchor>
        </w:drawing>
      </w:r>
      <w:r>
        <w:rPr>
          <w:rFonts w:hint="eastAsia" w:ascii="宋体" w:hAnsi="宋体" w:eastAsia="宋体" w:cs="宋体"/>
          <w:b/>
          <w:bCs/>
          <w:color w:val="000000" w:themeColor="text1"/>
        </w:rPr>
        <w:t>图3-1信息报告流程图</w:t>
      </w:r>
    </w:p>
    <w:p>
      <w:pPr>
        <w:pStyle w:val="8"/>
        <w:adjustRightInd w:val="0"/>
        <w:snapToGrid w:val="0"/>
        <w:spacing w:line="500" w:lineRule="exact"/>
        <w:ind w:firstLine="560" w:firstLineChars="200"/>
        <w:rPr>
          <w:rFonts w:ascii="宋体" w:hAnsi="宋体" w:cs="宋体"/>
          <w:color w:val="000000" w:themeColor="text1"/>
          <w:highlight w:val="yellow"/>
        </w:rPr>
      </w:pPr>
    </w:p>
    <w:p>
      <w:pPr>
        <w:pStyle w:val="5"/>
        <w:spacing w:line="360" w:lineRule="auto"/>
        <w:ind w:left="0" w:leftChars="0" w:firstLine="562" w:firstLineChars="200"/>
        <w:rPr>
          <w:rFonts w:ascii="宋体" w:hAnsi="宋体" w:cs="宋体"/>
          <w:b/>
          <w:bCs/>
          <w:color w:val="000000" w:themeColor="text1"/>
        </w:rPr>
      </w:pPr>
      <w:bookmarkStart w:id="581" w:name="_Toc469471570"/>
      <w:bookmarkStart w:id="582" w:name="_Toc469406133"/>
      <w:bookmarkStart w:id="583" w:name="_Toc31904"/>
      <w:bookmarkStart w:id="584" w:name="_Toc12248"/>
      <w:r>
        <w:rPr>
          <w:rFonts w:hint="eastAsia" w:ascii="宋体" w:hAnsi="宋体" w:cs="宋体"/>
          <w:b/>
          <w:bCs/>
          <w:color w:val="000000" w:themeColor="text1"/>
        </w:rPr>
        <w:t>3.1.2信息上报</w:t>
      </w:r>
      <w:bookmarkEnd w:id="581"/>
      <w:bookmarkEnd w:id="582"/>
      <w:bookmarkEnd w:id="583"/>
      <w:bookmarkEnd w:id="584"/>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事故发生后，应急指挥部应在1小时内向顺庆区应急管理局上报。</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事故报告应当包括如下内容：</w:t>
      </w:r>
    </w:p>
    <w:p>
      <w:pPr>
        <w:numPr>
          <w:ilvl w:val="0"/>
          <w:numId w:val="12"/>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事故发生单位概况；</w:t>
      </w:r>
    </w:p>
    <w:p>
      <w:pPr>
        <w:numPr>
          <w:ilvl w:val="0"/>
          <w:numId w:val="12"/>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事故发生的时间、地点以及事故现场情况；</w:t>
      </w:r>
    </w:p>
    <w:p>
      <w:pPr>
        <w:numPr>
          <w:ilvl w:val="0"/>
          <w:numId w:val="12"/>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事故的简要经过；</w:t>
      </w:r>
    </w:p>
    <w:p>
      <w:pPr>
        <w:numPr>
          <w:ilvl w:val="0"/>
          <w:numId w:val="12"/>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事故已经造成或者可能造成的伤亡人数（包括下落不明的人数）和初步估计的直接经济损失；</w:t>
      </w:r>
    </w:p>
    <w:p>
      <w:pPr>
        <w:numPr>
          <w:ilvl w:val="0"/>
          <w:numId w:val="12"/>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已经采取的措施；</w:t>
      </w:r>
    </w:p>
    <w:p>
      <w:pPr>
        <w:numPr>
          <w:ilvl w:val="0"/>
          <w:numId w:val="12"/>
        </w:numPr>
        <w:spacing w:line="360" w:lineRule="auto"/>
        <w:ind w:left="420" w:leftChars="200"/>
        <w:rPr>
          <w:rFonts w:ascii="宋体" w:hAnsi="宋体" w:cs="宋体"/>
          <w:color w:val="000000" w:themeColor="text1"/>
          <w:sz w:val="28"/>
          <w:szCs w:val="28"/>
        </w:rPr>
      </w:pPr>
      <w:r>
        <w:rPr>
          <w:rFonts w:hint="eastAsia" w:ascii="宋体" w:hAnsi="宋体" w:cs="宋体"/>
          <w:color w:val="000000" w:themeColor="text1"/>
          <w:sz w:val="28"/>
          <w:szCs w:val="28"/>
        </w:rPr>
        <w:t>其它应当报告的情况。</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情况紧急时，事故现场有关人员可以直接向应急管理局上报。</w:t>
      </w:r>
    </w:p>
    <w:p>
      <w:pPr>
        <w:pStyle w:val="5"/>
        <w:spacing w:line="360" w:lineRule="auto"/>
        <w:ind w:left="0" w:leftChars="0" w:firstLine="562" w:firstLineChars="200"/>
        <w:rPr>
          <w:rFonts w:ascii="宋体" w:hAnsi="宋体" w:cs="宋体"/>
          <w:b/>
          <w:bCs/>
          <w:color w:val="000000" w:themeColor="text1"/>
        </w:rPr>
      </w:pPr>
      <w:bookmarkStart w:id="585" w:name="_Toc469471571"/>
      <w:bookmarkStart w:id="586" w:name="_Toc30293"/>
      <w:bookmarkStart w:id="587" w:name="_Toc469406134"/>
      <w:bookmarkStart w:id="588" w:name="_Toc3012"/>
      <w:r>
        <w:rPr>
          <w:rFonts w:hint="eastAsia" w:ascii="宋体" w:hAnsi="宋体" w:cs="宋体"/>
          <w:b/>
          <w:bCs/>
          <w:color w:val="000000" w:themeColor="text1"/>
        </w:rPr>
        <w:t>3.1.3信息传递</w:t>
      </w:r>
      <w:bookmarkEnd w:id="585"/>
      <w:bookmarkEnd w:id="586"/>
      <w:bookmarkEnd w:id="587"/>
      <w:bookmarkEnd w:id="588"/>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事故发生后，现场负责人通过内部电话，固定电话，手机等通讯手段，快速向应急指挥部报告。当发生的事故可能波及更多小区单元楼时，由应急指挥部通过电话、互联网、人员信息传递等通讯手段，迅速向各单元楼相关人员通报事故简况。</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在发布信息时，必须发布事态的紧急程度，提出撤离的具体方法和方式。撤离方式有步行和车辆运输两种。撤离方法中应明确采取的预防措施、注意事项、撤离方向和撤离距离，撤离应有组织性。</w:t>
      </w:r>
    </w:p>
    <w:p>
      <w:pPr>
        <w:pStyle w:val="4"/>
        <w:spacing w:line="360" w:lineRule="auto"/>
        <w:rPr>
          <w:rFonts w:ascii="楷体" w:hAnsi="楷体" w:eastAsia="楷体" w:cs="楷体"/>
          <w:color w:val="000000" w:themeColor="text1"/>
          <w:sz w:val="28"/>
          <w:szCs w:val="28"/>
        </w:rPr>
      </w:pPr>
      <w:bookmarkStart w:id="589" w:name="_Toc469406135"/>
      <w:bookmarkStart w:id="590" w:name="_Toc26259"/>
      <w:bookmarkStart w:id="591" w:name="_Toc469471572"/>
      <w:bookmarkStart w:id="592" w:name="_Toc19586"/>
      <w:r>
        <w:rPr>
          <w:rFonts w:hint="eastAsia" w:ascii="楷体" w:hAnsi="楷体" w:eastAsia="楷体" w:cs="楷体"/>
          <w:color w:val="000000" w:themeColor="text1"/>
          <w:sz w:val="28"/>
          <w:szCs w:val="28"/>
        </w:rPr>
        <w:t>3.2应急响应</w:t>
      </w:r>
      <w:bookmarkEnd w:id="589"/>
      <w:bookmarkEnd w:id="590"/>
      <w:bookmarkEnd w:id="591"/>
      <w:bookmarkEnd w:id="592"/>
    </w:p>
    <w:p>
      <w:pPr>
        <w:pStyle w:val="5"/>
        <w:spacing w:line="360" w:lineRule="auto"/>
        <w:ind w:left="0" w:leftChars="0" w:firstLine="562" w:firstLineChars="200"/>
        <w:rPr>
          <w:rFonts w:ascii="宋体" w:hAnsi="宋体" w:cs="宋体"/>
          <w:b/>
          <w:bCs/>
          <w:color w:val="000000" w:themeColor="text1"/>
        </w:rPr>
      </w:pPr>
      <w:bookmarkStart w:id="593" w:name="_Toc469406136"/>
      <w:bookmarkStart w:id="594" w:name="_Toc11316"/>
      <w:bookmarkStart w:id="595" w:name="_Toc469471573"/>
      <w:bookmarkStart w:id="596" w:name="_Toc27445"/>
      <w:r>
        <w:rPr>
          <w:rFonts w:hint="eastAsia" w:ascii="宋体" w:hAnsi="宋体" w:cs="宋体"/>
          <w:b/>
          <w:bCs/>
          <w:color w:val="000000" w:themeColor="text1"/>
        </w:rPr>
        <w:t>3.2.1 响应分级</w:t>
      </w:r>
      <w:bookmarkEnd w:id="593"/>
      <w:bookmarkEnd w:id="594"/>
      <w:bookmarkEnd w:id="595"/>
      <w:bookmarkEnd w:id="596"/>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事故响应按照分级负责的原则，根据事故危害、事故后果、影响范围和事态控制能力，本预案应急响应分为二级响应和一级响应。</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级响应：由副总指挥启动应急预案，根据事故或事件类型与严重程度，召集应急救援队伍到场抢险，采取扑救、疏散车辆、切断电源、现场隔离、通道封堵，并组织转移物资、危险区域看守等应急措施进行处置。若事故超出控制范围后，及时向相应的外部应急救援单位报告求援，并在做好防护性措施的同时，配合外部应急救援机构开展抢险行动。</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一级响应：由</w:t>
      </w:r>
      <w:r>
        <w:rPr>
          <w:rFonts w:hint="eastAsia" w:ascii="仿宋_GB2312" w:hAnsi="宋体"/>
          <w:color w:val="000000" w:themeColor="text1"/>
          <w:sz w:val="28"/>
          <w:szCs w:val="28"/>
        </w:rPr>
        <w:t>总指挥</w:t>
      </w:r>
      <w:r>
        <w:rPr>
          <w:rFonts w:hint="eastAsia" w:ascii="宋体" w:hAnsi="宋体" w:cs="宋体"/>
          <w:color w:val="000000" w:themeColor="text1"/>
          <w:sz w:val="28"/>
          <w:szCs w:val="28"/>
        </w:rPr>
        <w:t>启动应急预案，根据事故或事件类型与严重程度，及时向相应的外部应急救援单位报告求援，并在做好防护性措施的同时，配合外部应急救援机构开展抢险行动。</w:t>
      </w:r>
    </w:p>
    <w:p>
      <w:pPr>
        <w:pStyle w:val="5"/>
        <w:spacing w:line="360" w:lineRule="auto"/>
        <w:ind w:left="0" w:leftChars="0" w:firstLine="562" w:firstLineChars="200"/>
        <w:rPr>
          <w:rFonts w:ascii="宋体" w:hAnsi="宋体" w:cs="宋体"/>
          <w:color w:val="000000" w:themeColor="text1"/>
          <w:szCs w:val="28"/>
        </w:rPr>
      </w:pPr>
      <w:bookmarkStart w:id="597" w:name="_Toc469406137"/>
      <w:bookmarkStart w:id="598" w:name="_Toc2313"/>
      <w:bookmarkStart w:id="599" w:name="_Toc21744"/>
      <w:bookmarkStart w:id="600" w:name="_Toc469471574"/>
      <w:r>
        <w:rPr>
          <w:rFonts w:hint="eastAsia" w:ascii="宋体" w:hAnsi="宋体" w:cs="宋体"/>
          <w:b/>
          <w:bCs/>
          <w:color w:val="000000" w:themeColor="text1"/>
        </w:rPr>
        <w:t>3.2.2 响应程序</w:t>
      </w:r>
      <w:bookmarkEnd w:id="597"/>
      <w:bookmarkEnd w:id="598"/>
      <w:bookmarkEnd w:id="599"/>
      <w:bookmarkEnd w:id="600"/>
    </w:p>
    <w:p>
      <w:pPr>
        <w:pStyle w:val="25"/>
        <w:ind w:firstLine="280"/>
        <w:rPr>
          <w:rFonts w:ascii="宋体" w:hAnsi="宋体" w:eastAsia="宋体" w:cs="宋体"/>
          <w:color w:val="000000" w:themeColor="text1"/>
          <w:sz w:val="28"/>
        </w:rPr>
      </w:pPr>
    </w:p>
    <w:p>
      <w:pPr>
        <w:pStyle w:val="5"/>
        <w:spacing w:line="360" w:lineRule="auto"/>
        <w:ind w:left="0" w:leftChars="0" w:firstLine="562" w:firstLineChars="200"/>
        <w:rPr>
          <w:rFonts w:ascii="宋体" w:hAnsi="宋体" w:cs="宋体"/>
          <w:b/>
          <w:bCs/>
          <w:color w:val="000000" w:themeColor="text1"/>
        </w:rPr>
      </w:pPr>
      <w:bookmarkStart w:id="601" w:name="_Toc6588"/>
      <w:bookmarkStart w:id="602" w:name="_Toc2506"/>
      <w:bookmarkStart w:id="603" w:name="_Toc469406139"/>
      <w:bookmarkStart w:id="604" w:name="_Toc469471576"/>
      <w:r>
        <w:rPr>
          <w:rFonts w:hint="eastAsia" w:ascii="宋体" w:hAnsi="宋体" w:cs="宋体"/>
          <w:b/>
          <w:bCs/>
          <w:color w:val="000000" w:themeColor="text1"/>
        </w:rPr>
        <w:t>3.2.3接警、判断事故类别及响应等级</w:t>
      </w:r>
      <w:bookmarkEnd w:id="601"/>
      <w:bookmarkEnd w:id="602"/>
      <w:bookmarkEnd w:id="603"/>
      <w:bookmarkEnd w:id="604"/>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应急指挥部接到报警后，应立即派人到赶赴现场，了解情况后应立即分析、判断事故的类别和等级。</w:t>
      </w:r>
    </w:p>
    <w:p>
      <w:pPr>
        <w:pStyle w:val="5"/>
        <w:spacing w:line="360" w:lineRule="auto"/>
        <w:ind w:left="0" w:leftChars="0" w:firstLine="562" w:firstLineChars="200"/>
        <w:rPr>
          <w:rFonts w:ascii="宋体" w:hAnsi="宋体" w:cs="宋体"/>
          <w:b/>
          <w:bCs/>
          <w:color w:val="000000" w:themeColor="text1"/>
          <w:szCs w:val="28"/>
        </w:rPr>
      </w:pPr>
      <w:bookmarkStart w:id="605" w:name="_Toc469406140"/>
      <w:bookmarkStart w:id="606" w:name="_Toc469471577"/>
      <w:bookmarkStart w:id="607" w:name="_Toc19017"/>
      <w:bookmarkStart w:id="608" w:name="_Toc24894"/>
      <w:r>
        <w:rPr>
          <w:rFonts w:hint="eastAsia" w:ascii="宋体" w:hAnsi="宋体" w:cs="宋体"/>
          <w:b/>
          <w:bCs/>
          <w:color w:val="000000" w:themeColor="text1"/>
        </w:rPr>
        <w:t>3.2.4启动本专项应急预案</w:t>
      </w:r>
      <w:bookmarkEnd w:id="605"/>
      <w:bookmarkEnd w:id="606"/>
      <w:bookmarkEnd w:id="607"/>
      <w:bookmarkEnd w:id="608"/>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若判断事故类别和等级符合本专项应急预案的相应级别，由总指挥启动本专项应急预案。</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总指挥应立即赶赴事故现场，负责救援指挥工作。</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若总指挥未到现场时，应按下列顺序确定现场指挥负责人：副总指挥、疏散警戒组组长。在上述人员确实不能立即赶赴事故现场，则由事故现场负责人负责救援指挥工作。</w:t>
      </w:r>
    </w:p>
    <w:p>
      <w:pPr>
        <w:pStyle w:val="5"/>
        <w:spacing w:line="360" w:lineRule="auto"/>
        <w:ind w:left="0" w:leftChars="0" w:firstLine="562" w:firstLineChars="200"/>
        <w:rPr>
          <w:rFonts w:ascii="宋体" w:hAnsi="宋体" w:cs="宋体"/>
          <w:b/>
          <w:bCs/>
          <w:color w:val="000000" w:themeColor="text1"/>
        </w:rPr>
      </w:pPr>
      <w:bookmarkStart w:id="609" w:name="_Toc4186"/>
      <w:bookmarkStart w:id="610" w:name="_Toc469406141"/>
      <w:bookmarkStart w:id="611" w:name="_Toc3093"/>
      <w:bookmarkStart w:id="612" w:name="_Toc469471578"/>
      <w:r>
        <w:rPr>
          <w:rFonts w:hint="eastAsia" w:ascii="宋体" w:hAnsi="宋体" w:cs="宋体"/>
          <w:b/>
          <w:bCs/>
          <w:color w:val="000000" w:themeColor="text1"/>
        </w:rPr>
        <w:t>3.2.5应急行动</w:t>
      </w:r>
      <w:bookmarkEnd w:id="609"/>
      <w:bookmarkEnd w:id="610"/>
      <w:bookmarkEnd w:id="611"/>
      <w:bookmarkEnd w:id="612"/>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总指挥负责立即召集指挥部相关人员到指定地点集合；</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各抢险组组长负责立即召集各应急救援小组到指定地点集合；</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各应急救援小组按相应处置措施进行救援；</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各部门听从应急指挥部的调遣。</w:t>
      </w:r>
    </w:p>
    <w:p>
      <w:pPr>
        <w:pStyle w:val="5"/>
        <w:spacing w:line="360" w:lineRule="auto"/>
        <w:ind w:left="0" w:leftChars="0" w:firstLine="562" w:firstLineChars="200"/>
        <w:rPr>
          <w:rFonts w:ascii="宋体" w:hAnsi="宋体" w:cs="宋体"/>
          <w:b/>
          <w:bCs/>
          <w:color w:val="000000" w:themeColor="text1"/>
        </w:rPr>
      </w:pPr>
      <w:bookmarkStart w:id="613" w:name="_Toc7048"/>
      <w:bookmarkStart w:id="614" w:name="_Toc469406142"/>
      <w:bookmarkStart w:id="615" w:name="_Toc469471579"/>
      <w:bookmarkStart w:id="616" w:name="_Toc23248"/>
      <w:r>
        <w:rPr>
          <w:rFonts w:hint="eastAsia" w:ascii="宋体" w:hAnsi="宋体" w:cs="宋体"/>
          <w:b/>
          <w:bCs/>
          <w:color w:val="000000" w:themeColor="text1"/>
        </w:rPr>
        <w:t>3.2.6扩大应急响应</w:t>
      </w:r>
      <w:bookmarkEnd w:id="613"/>
      <w:bookmarkEnd w:id="614"/>
      <w:bookmarkEnd w:id="615"/>
      <w:bookmarkEnd w:id="616"/>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启动</w:t>
      </w:r>
      <w:r>
        <w:rPr>
          <w:rFonts w:hint="eastAsia" w:ascii="仿宋_GB2312" w:hAnsi="宋体"/>
          <w:color w:val="000000" w:themeColor="text1"/>
          <w:sz w:val="28"/>
          <w:szCs w:val="28"/>
        </w:rPr>
        <w:t>公司</w:t>
      </w:r>
      <w:r>
        <w:rPr>
          <w:rFonts w:hint="eastAsia" w:ascii="宋体" w:hAnsi="宋体" w:cs="宋体"/>
          <w:color w:val="000000" w:themeColor="text1"/>
          <w:sz w:val="28"/>
          <w:szCs w:val="28"/>
        </w:rPr>
        <w:t>应急预案后，若事故不能有效控制，或者有扩大、发展趋势，或者影响到</w:t>
      </w:r>
      <w:r>
        <w:rPr>
          <w:rFonts w:hint="eastAsia" w:ascii="仿宋_GB2312" w:hAnsi="宋体"/>
          <w:color w:val="000000" w:themeColor="text1"/>
          <w:sz w:val="28"/>
          <w:szCs w:val="28"/>
        </w:rPr>
        <w:t>公司</w:t>
      </w:r>
      <w:r>
        <w:rPr>
          <w:rFonts w:hint="eastAsia" w:ascii="宋体" w:hAnsi="宋体" w:cs="宋体"/>
          <w:color w:val="000000" w:themeColor="text1"/>
          <w:sz w:val="28"/>
          <w:szCs w:val="28"/>
        </w:rPr>
        <w:t>周边社区时，事故应急救援指挥部启动一级响应。按本综合应急预案报告内容，报请当地政府救援。</w:t>
      </w:r>
    </w:p>
    <w:p>
      <w:pPr>
        <w:pStyle w:val="5"/>
        <w:spacing w:line="360" w:lineRule="auto"/>
        <w:ind w:left="0" w:leftChars="0" w:firstLine="562" w:firstLineChars="200"/>
        <w:rPr>
          <w:rFonts w:ascii="宋体" w:hAnsi="宋体" w:cs="宋体"/>
          <w:b/>
          <w:bCs/>
          <w:color w:val="000000" w:themeColor="text1"/>
        </w:rPr>
      </w:pPr>
      <w:bookmarkStart w:id="617" w:name="_Toc31235"/>
      <w:bookmarkStart w:id="618" w:name="_Toc469406143"/>
      <w:bookmarkStart w:id="619" w:name="_Toc469471580"/>
      <w:bookmarkStart w:id="620" w:name="_Toc4759"/>
      <w:r>
        <w:rPr>
          <w:rFonts w:hint="eastAsia" w:ascii="宋体" w:hAnsi="宋体" w:cs="宋体"/>
          <w:b/>
          <w:bCs/>
          <w:color w:val="000000" w:themeColor="text1"/>
        </w:rPr>
        <w:t>3.2.7应急恢复和结束</w:t>
      </w:r>
      <w:bookmarkEnd w:id="617"/>
      <w:bookmarkEnd w:id="618"/>
      <w:bookmarkEnd w:id="619"/>
      <w:bookmarkEnd w:id="620"/>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应急指挥部根据综合应急预案应急终止条件，判定根据事故灾害是否得到控制，事故危险是否已经消除，若符合判定条件，则启动综合应急预案应急终止程序，解除警戒，并宣布应急结束。</w:t>
      </w:r>
    </w:p>
    <w:p>
      <w:pPr>
        <w:pStyle w:val="3"/>
        <w:spacing w:line="360" w:lineRule="auto"/>
        <w:jc w:val="center"/>
        <w:rPr>
          <w:rFonts w:ascii="黑体" w:hAnsi="黑体" w:eastAsia="黑体" w:cs="黑体"/>
          <w:color w:val="000000" w:themeColor="text1"/>
          <w:sz w:val="32"/>
          <w:szCs w:val="32"/>
        </w:rPr>
      </w:pPr>
      <w:bookmarkStart w:id="621" w:name="_Toc20184"/>
      <w:bookmarkStart w:id="622" w:name="_Toc15254"/>
      <w:bookmarkStart w:id="623" w:name="_Toc4452"/>
      <w:bookmarkStart w:id="624" w:name="_Toc7956"/>
      <w:bookmarkStart w:id="625" w:name="_Toc20218"/>
      <w:r>
        <w:rPr>
          <w:rFonts w:hint="eastAsia" w:ascii="黑体" w:hAnsi="黑体" w:eastAsia="黑体" w:cs="黑体"/>
          <w:color w:val="000000" w:themeColor="text1"/>
          <w:sz w:val="32"/>
          <w:szCs w:val="32"/>
        </w:rPr>
        <w:t>4处置</w:t>
      </w:r>
      <w:bookmarkEnd w:id="621"/>
      <w:r>
        <w:rPr>
          <w:rFonts w:hint="eastAsia" w:ascii="黑体" w:hAnsi="黑体" w:eastAsia="黑体" w:cs="黑体"/>
          <w:color w:val="000000" w:themeColor="text1"/>
          <w:sz w:val="32"/>
          <w:szCs w:val="32"/>
        </w:rPr>
        <w:t>措施</w:t>
      </w:r>
      <w:bookmarkEnd w:id="622"/>
      <w:bookmarkEnd w:id="623"/>
      <w:bookmarkEnd w:id="624"/>
      <w:bookmarkEnd w:id="625"/>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本专项应急预案的处置措施主要包括事故发生后应采取的处理措施，设置警戒区，人员紧急疏散、撤离，检测、抢险、救援及控制措施，受伤人员现场救护、救治与医院救治，现场保护与现场洗消等几方面的措施。</w:t>
      </w:r>
    </w:p>
    <w:p>
      <w:pPr>
        <w:pStyle w:val="4"/>
        <w:tabs>
          <w:tab w:val="left" w:pos="5025"/>
        </w:tabs>
        <w:rPr>
          <w:rFonts w:ascii="楷体" w:hAnsi="楷体" w:eastAsia="楷体" w:cs="楷体"/>
          <w:color w:val="000000" w:themeColor="text1"/>
          <w:sz w:val="28"/>
          <w:szCs w:val="28"/>
        </w:rPr>
      </w:pPr>
      <w:bookmarkStart w:id="626" w:name="_Toc2494"/>
      <w:bookmarkStart w:id="627" w:name="_Toc11391"/>
      <w:r>
        <w:rPr>
          <w:rFonts w:hint="eastAsia" w:ascii="楷体" w:hAnsi="楷体" w:eastAsia="楷体" w:cs="楷体"/>
          <w:color w:val="000000" w:themeColor="text1"/>
          <w:sz w:val="28"/>
          <w:szCs w:val="28"/>
        </w:rPr>
        <w:t>4.1处置措施</w:t>
      </w:r>
      <w:bookmarkEnd w:id="626"/>
      <w:bookmarkEnd w:id="627"/>
    </w:p>
    <w:p>
      <w:pPr>
        <w:pStyle w:val="5"/>
        <w:rPr>
          <w:rFonts w:ascii="宋体" w:hAnsi="宋体" w:cs="宋体"/>
          <w:b/>
          <w:bCs/>
          <w:color w:val="000000" w:themeColor="text1"/>
        </w:rPr>
      </w:pPr>
      <w:bookmarkStart w:id="628" w:name="_Toc2648"/>
      <w:r>
        <w:rPr>
          <w:rFonts w:hint="eastAsia" w:ascii="宋体" w:hAnsi="宋体" w:cs="宋体"/>
          <w:b/>
          <w:bCs/>
          <w:color w:val="000000" w:themeColor="text1"/>
        </w:rPr>
        <w:t>4.1.1二级险情</w:t>
      </w:r>
      <w:bookmarkEnd w:id="628"/>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（1）保安值班室在接到电话报警信息后，需问清火警发生的区域、地点（事后需详细纪录）。同时赶往火警地点进行勘查。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（2）自动报警发生后，保安人员立即以最快的速度赶往报警点位，进行现场勘查，确认火警。</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（3）如未发现任何火源或烟雾，需查明火警原因，确认后将报警系统复位，做好记录，同时上报公司应急救援办公室。</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（4）如发现火源或烟雾，自动升级为二级险情。</w:t>
      </w:r>
    </w:p>
    <w:p>
      <w:pPr>
        <w:pStyle w:val="5"/>
        <w:rPr>
          <w:rFonts w:ascii="宋体" w:hAnsi="宋体" w:cs="宋体"/>
          <w:b/>
          <w:bCs/>
          <w:color w:val="000000" w:themeColor="text1"/>
        </w:rPr>
      </w:pPr>
      <w:bookmarkStart w:id="629" w:name="_Toc16957"/>
      <w:r>
        <w:rPr>
          <w:rFonts w:hint="eastAsia" w:ascii="宋体" w:hAnsi="宋体" w:cs="宋体"/>
          <w:b/>
          <w:bCs/>
          <w:color w:val="000000" w:themeColor="text1"/>
        </w:rPr>
        <w:t>4.1.2 一级险情</w:t>
      </w:r>
      <w:bookmarkEnd w:id="629"/>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火警得到确认后，第一个发现火情的人员即可向119报警，同时上报公司应急救援办公室，由应急救援办公室通知各应急救援小组成员参与应急抢险。火灾现场的最高负责人当即组织，可以调动的一切力量指挥扑救，待上一级领导到达后汇报情况，移交指挥权。</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 应急救援办公室抢险指挥组在接到通知后，立即赶赴现场指挥灭火并密切监视火灾现场的发展情况。指挥公司及附近居民参与义务消防灭火。</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（3）后勤保障组接到通知后，立即组织消防器材和其它物资的调配和补充。报警联络组派人员引导消防队准确快速到达火灾现场。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 ）物业公司疏散警戒组接到通知后，带领部门员工，携带灭火器、手电筒等，开启紧急疏散批示灯、安全通道门，切断现场供电（应急电源除外）、供气开关（阀），负责打开最近距离的消防栓，接上消防水带参加灭火。</w:t>
      </w:r>
    </w:p>
    <w:p>
      <w:pPr>
        <w:pStyle w:val="5"/>
        <w:rPr>
          <w:rFonts w:ascii="宋体" w:hAnsi="宋体" w:cs="宋体"/>
          <w:b/>
          <w:bCs/>
          <w:color w:val="000000" w:themeColor="text1"/>
        </w:rPr>
      </w:pPr>
      <w:bookmarkStart w:id="630" w:name="_Toc18800"/>
      <w:r>
        <w:rPr>
          <w:rFonts w:hint="eastAsia" w:ascii="宋体" w:hAnsi="宋体" w:cs="宋体"/>
          <w:b/>
          <w:bCs/>
          <w:color w:val="000000" w:themeColor="text1"/>
        </w:rPr>
        <w:t>4.1.3 紧急疏散</w:t>
      </w:r>
      <w:bookmarkEnd w:id="630"/>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(1 )接到紧急疏散通知后，客服中心、保安值班办公室、救援办公室不再接转外线电话，所有电话均成为消防专用电话。</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（2）后勤保障组和报警联络组以及疏散警戒组成员人负责疏散火灾区域住户人员。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（3）疏散注意事项：</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紧急关闭大门入口；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通过有烟雾或火灾现场时，应屏住呼吸，在有可能的情况下，带上防毒面具或湿毛巾；</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 xml:space="preserve"> 在疏散过程中，应按老、病、残、妇、幼的顺序优先安排通过，通过狭窄通道时，注意不要拥挤，保持安静，防止踩踏事故的发生；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④</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 xml:space="preserve"> 必须服从工作人员（义务安全员）的指挥，如不服从工作人员的安排，后果自负，如影响到他人安全，事后将给予严肃处理，直至追究法律责任；</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5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⑤</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物业公司员工应发扬大无畏的精神，首先保障住户的利益；</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6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⑥</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 xml:space="preserve"> 在整个疏散过程中，所有员工应保持高度镇静，尽力协助住户；</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7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⑦</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注意自身的安全保护，防止伤亡。</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8 \* GB3 \* MERGEFORMAT </w:instrText>
      </w:r>
      <w:r>
        <w:rPr>
          <w:rFonts w:hint="eastAsia" w:ascii="宋体" w:hAnsi="宋体" w:eastAsia="宋体" w:cs="宋体"/>
          <w:color w:val="000000" w:themeColor="text1"/>
          <w:sz w:val="28"/>
          <w:szCs w:val="28"/>
        </w:rPr>
        <w:fldChar w:fldCharType="separate"/>
      </w:r>
      <w:r>
        <w:rPr>
          <w:rFonts w:hint="eastAsia" w:ascii="宋体" w:hAnsi="宋体" w:eastAsia="宋体" w:cs="宋体"/>
          <w:color w:val="000000" w:themeColor="text1"/>
          <w:sz w:val="28"/>
          <w:szCs w:val="28"/>
        </w:rPr>
        <w:t>⑧</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物业公司所有员工应让住户相信公司领导和消防部门能够使围困的所有人员获救。</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（5）交通管制。小区消防通道为消防车、紧急救援车、医院救护车和疏散车道，由物业公司保安队员或公司指定人员进行交通管制。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（6）紧急疏散集合点：小区大门口。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（7）由后勤服务组负责在小区门口保安值班室，为“120”设立临时急救中心，对因火灾事故中受伤的人员进行抢救，进行简单处理后及时将重伤人员转院治疗，将人员伤亡减至最低。</w:t>
      </w:r>
    </w:p>
    <w:p>
      <w:pPr>
        <w:pStyle w:val="5"/>
        <w:ind w:firstLine="281" w:firstLineChars="100"/>
        <w:rPr>
          <w:rFonts w:ascii="宋体" w:hAnsi="宋体" w:cs="宋体"/>
          <w:b/>
          <w:bCs/>
          <w:color w:val="000000" w:themeColor="text1"/>
        </w:rPr>
      </w:pPr>
      <w:bookmarkStart w:id="631" w:name="_Toc16494"/>
      <w:r>
        <w:rPr>
          <w:rFonts w:hint="eastAsia" w:ascii="宋体" w:hAnsi="宋体" w:cs="宋体"/>
          <w:b/>
          <w:bCs/>
          <w:color w:val="000000" w:themeColor="text1"/>
        </w:rPr>
        <w:t>4.1.4善后处理、事故调查</w:t>
      </w:r>
      <w:bookmarkEnd w:id="631"/>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（1）火灾扑救工作结束后，保留现场，禁止无关人员进入；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（2）物业公司应急救援指挥部总指挥对火灾现场进行清查，记录、核实财物受损情况；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（3）事故调查善后组配合上级安全监察部门以及公安机关作好火灾事故现场调查；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（4）事故调查善后组、后勤保障组开展善后处理工作；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（5）后勤保障组请求相关单位支援，协助住户安排好食宿，安排好员工和住户当前生活和工作；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（6）事故调查善后组按要求提供火灾事故调查报告；</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（7）物业公司工程部组织员工恢复供应水、电、气，火灾区域部门负责恢复现场秩序。</w:t>
      </w:r>
    </w:p>
    <w:p>
      <w:pPr>
        <w:spacing w:line="360" w:lineRule="auto"/>
        <w:ind w:firstLine="560" w:firstLineChars="200"/>
        <w:rPr>
          <w:rFonts w:ascii="黑体" w:hAnsi="黑体" w:eastAsia="黑体" w:cs="黑体"/>
          <w:color w:val="000000" w:themeColor="text1"/>
        </w:rPr>
      </w:pPr>
      <w:r>
        <w:rPr>
          <w:rFonts w:hint="eastAsia" w:ascii="宋体" w:hAnsi="宋体" w:cs="宋体"/>
          <w:color w:val="000000" w:themeColor="text1"/>
          <w:sz w:val="28"/>
          <w:szCs w:val="28"/>
        </w:rPr>
        <w:br w:type="page"/>
      </w:r>
      <w:bookmarkStart w:id="632" w:name="_Toc514850655"/>
      <w:bookmarkStart w:id="633" w:name="_Toc1478"/>
      <w:bookmarkStart w:id="634" w:name="_Toc29350"/>
    </w:p>
    <w:p>
      <w:pPr>
        <w:pStyle w:val="2"/>
        <w:rPr>
          <w:rFonts w:ascii="黑体" w:hAnsi="黑体" w:eastAsia="黑体" w:cs="黑体"/>
          <w:color w:val="000000" w:themeColor="text1"/>
        </w:rPr>
      </w:pPr>
    </w:p>
    <w:p>
      <w:pPr>
        <w:pStyle w:val="3"/>
        <w:numPr>
          <w:ilvl w:val="0"/>
          <w:numId w:val="13"/>
        </w:numPr>
        <w:spacing w:before="0" w:after="0" w:line="500" w:lineRule="exact"/>
        <w:jc w:val="center"/>
        <w:rPr>
          <w:rFonts w:ascii="黑体" w:hAnsi="黑体" w:eastAsia="黑体" w:cs="黑体"/>
          <w:color w:val="000000" w:themeColor="text1"/>
        </w:rPr>
      </w:pPr>
      <w:bookmarkStart w:id="635" w:name="_Toc25571"/>
      <w:r>
        <w:rPr>
          <w:rFonts w:hint="eastAsia" w:ascii="黑体" w:hAnsi="黑体" w:eastAsia="黑体" w:cs="黑体"/>
          <w:color w:val="000000" w:themeColor="text1"/>
        </w:rPr>
        <w:t>防汛事件专项应急预案</w:t>
      </w:r>
      <w:bookmarkEnd w:id="635"/>
    </w:p>
    <w:p>
      <w:pPr>
        <w:pStyle w:val="3"/>
        <w:jc w:val="center"/>
        <w:rPr>
          <w:rFonts w:ascii="黑体" w:hAnsi="黑体" w:eastAsia="黑体" w:cs="黑体"/>
          <w:color w:val="000000" w:themeColor="text1"/>
          <w:sz w:val="32"/>
          <w:szCs w:val="32"/>
        </w:rPr>
      </w:pPr>
      <w:bookmarkStart w:id="636" w:name="_Toc22538"/>
      <w:r>
        <w:rPr>
          <w:rFonts w:hint="eastAsia" w:ascii="黑体" w:hAnsi="黑体" w:eastAsia="黑体" w:cs="黑体"/>
          <w:color w:val="000000" w:themeColor="text1"/>
          <w:sz w:val="32"/>
          <w:szCs w:val="32"/>
        </w:rPr>
        <w:t>1事故风险分析</w:t>
      </w:r>
      <w:bookmarkEnd w:id="636"/>
    </w:p>
    <w:p>
      <w:pPr>
        <w:pStyle w:val="4"/>
        <w:rPr>
          <w:rFonts w:ascii="楷体" w:hAnsi="楷体" w:eastAsia="楷体" w:cs="楷体"/>
          <w:color w:val="000000" w:themeColor="text1"/>
          <w:sz w:val="28"/>
          <w:szCs w:val="28"/>
        </w:rPr>
      </w:pPr>
      <w:bookmarkStart w:id="637" w:name="_Toc14701"/>
      <w:r>
        <w:rPr>
          <w:rFonts w:hint="eastAsia" w:ascii="楷体" w:hAnsi="楷体" w:eastAsia="楷体" w:cs="楷体"/>
          <w:color w:val="000000" w:themeColor="text1"/>
          <w:sz w:val="28"/>
          <w:szCs w:val="28"/>
        </w:rPr>
        <w:t>1.1事故类型</w:t>
      </w:r>
      <w:bookmarkEnd w:id="637"/>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夏季时暴雨频繁爆发的季节，若防排水系统不健全，暴雨、洪水可能对正常生活产生影响，造成财产损失及人员伤亡；</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若暴风雨、洪水等恶劣天气状况下作业，主要造成滑跌伤害、物体打击、洪涝等伤害，造成人员伤害事故。</w:t>
      </w:r>
    </w:p>
    <w:p>
      <w:pPr>
        <w:pStyle w:val="4"/>
        <w:spacing w:line="360" w:lineRule="auto"/>
        <w:rPr>
          <w:rFonts w:ascii="宋体" w:hAnsi="宋体" w:eastAsia="宋体" w:cs="宋体"/>
          <w:color w:val="000000" w:themeColor="text1"/>
          <w:sz w:val="28"/>
          <w:szCs w:val="28"/>
        </w:rPr>
      </w:pPr>
      <w:bookmarkStart w:id="638" w:name="_Toc3945"/>
      <w:r>
        <w:rPr>
          <w:rFonts w:hint="eastAsia" w:ascii="楷体" w:hAnsi="楷体" w:eastAsia="楷体" w:cs="楷体"/>
          <w:color w:val="000000" w:themeColor="text1"/>
          <w:sz w:val="28"/>
          <w:szCs w:val="28"/>
        </w:rPr>
        <w:t>1.2应急处置基本原则</w:t>
      </w:r>
      <w:bookmarkEnd w:id="638"/>
    </w:p>
    <w:p>
      <w:pPr>
        <w:widowControl/>
        <w:spacing w:line="360" w:lineRule="auto"/>
        <w:ind w:firstLine="480"/>
        <w:jc w:val="left"/>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本专项应急预案应当遵循如下基本原则：</w:t>
      </w:r>
    </w:p>
    <w:p>
      <w:pPr>
        <w:widowControl/>
        <w:spacing w:line="360" w:lineRule="auto"/>
        <w:ind w:left="560"/>
        <w:jc w:val="left"/>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1做好监控与预防工作，消除事故产生的原因；</w:t>
      </w:r>
    </w:p>
    <w:p>
      <w:pPr>
        <w:widowControl/>
        <w:spacing w:line="360" w:lineRule="auto"/>
        <w:ind w:left="560"/>
        <w:jc w:val="left"/>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2立足自救，统一指挥；</w:t>
      </w:r>
    </w:p>
    <w:p>
      <w:pPr>
        <w:widowControl/>
        <w:spacing w:line="360" w:lineRule="auto"/>
        <w:ind w:left="560"/>
        <w:jc w:val="left"/>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3以人为本，减少危害；</w:t>
      </w:r>
    </w:p>
    <w:p>
      <w:pPr>
        <w:widowControl/>
        <w:spacing w:line="360" w:lineRule="auto"/>
        <w:ind w:left="560"/>
        <w:jc w:val="left"/>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4阻断事故发生途径，防止事故灾害扩大。</w:t>
      </w:r>
    </w:p>
    <w:p>
      <w:pPr>
        <w:pStyle w:val="3"/>
        <w:spacing w:line="360" w:lineRule="auto"/>
        <w:jc w:val="center"/>
        <w:rPr>
          <w:rFonts w:ascii="黑体" w:hAnsi="黑体" w:eastAsia="黑体" w:cs="黑体"/>
          <w:color w:val="000000" w:themeColor="text1"/>
          <w:sz w:val="32"/>
          <w:szCs w:val="32"/>
        </w:rPr>
      </w:pPr>
      <w:bookmarkStart w:id="639" w:name="_Toc17400"/>
      <w:r>
        <w:rPr>
          <w:rFonts w:hint="eastAsia" w:ascii="黑体" w:hAnsi="黑体" w:eastAsia="黑体" w:cs="黑体"/>
          <w:color w:val="000000" w:themeColor="text1"/>
          <w:sz w:val="32"/>
          <w:szCs w:val="32"/>
        </w:rPr>
        <w:t>2应急指挥机构及职责</w:t>
      </w:r>
      <w:bookmarkEnd w:id="639"/>
    </w:p>
    <w:p>
      <w:pPr>
        <w:pStyle w:val="4"/>
        <w:rPr>
          <w:rFonts w:ascii="楷体" w:hAnsi="楷体" w:eastAsia="楷体" w:cs="楷体"/>
          <w:color w:val="000000" w:themeColor="text1"/>
          <w:sz w:val="28"/>
          <w:szCs w:val="28"/>
        </w:rPr>
      </w:pPr>
      <w:bookmarkStart w:id="640" w:name="_Toc21491"/>
      <w:r>
        <w:rPr>
          <w:rFonts w:hint="eastAsia" w:ascii="楷体" w:hAnsi="楷体" w:eastAsia="楷体" w:cs="楷体"/>
          <w:color w:val="000000" w:themeColor="text1"/>
          <w:sz w:val="28"/>
          <w:szCs w:val="28"/>
        </w:rPr>
        <w:t>2.1成立应急救援指挥小组</w:t>
      </w:r>
      <w:bookmarkEnd w:id="640"/>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指挥：事发部门负责人作为现场应急处置负责人，并及时把事故上报给公司应急救援指挥部。</w:t>
      </w:r>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成员：现场工作人员各应急救援小组成员。</w:t>
      </w:r>
    </w:p>
    <w:p>
      <w:pPr>
        <w:pStyle w:val="4"/>
        <w:rPr>
          <w:rFonts w:ascii="楷体" w:hAnsi="楷体" w:eastAsia="楷体" w:cs="楷体"/>
          <w:color w:val="000000" w:themeColor="text1"/>
          <w:sz w:val="28"/>
          <w:szCs w:val="28"/>
        </w:rPr>
      </w:pPr>
      <w:bookmarkStart w:id="641" w:name="_Toc26490"/>
      <w:r>
        <w:rPr>
          <w:rFonts w:hint="eastAsia" w:ascii="楷体" w:hAnsi="楷体" w:eastAsia="楷体" w:cs="楷体"/>
          <w:color w:val="000000" w:themeColor="text1"/>
          <w:sz w:val="28"/>
          <w:szCs w:val="28"/>
        </w:rPr>
        <w:t>2.2指挥部人员职责</w:t>
      </w:r>
      <w:bookmarkEnd w:id="641"/>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（1）现场工作人员职责：发现异常情况，及时汇报，做好受伤或伤亡人员的先期急救处置工作。</w:t>
      </w:r>
    </w:p>
    <w:p>
      <w:pPr>
        <w:pStyle w:val="24"/>
        <w:spacing w:beforeAutospacing="0" w:afterAutospacing="0" w:line="360" w:lineRule="auto"/>
        <w:ind w:firstLine="560" w:firstLineChars="200"/>
        <w:rPr>
          <w:rFonts w:hAnsi="Courier New" w:eastAsia="宋体" w:cs="Courier New"/>
          <w:color w:val="000000" w:themeColor="text1"/>
          <w:kern w:val="2"/>
          <w:sz w:val="28"/>
          <w:szCs w:val="21"/>
        </w:rPr>
      </w:pPr>
      <w:r>
        <w:rPr>
          <w:rFonts w:hint="eastAsia" w:hAnsi="Courier New" w:eastAsia="宋体" w:cs="Courier New"/>
          <w:color w:val="000000" w:themeColor="text1"/>
          <w:kern w:val="2"/>
          <w:sz w:val="28"/>
          <w:szCs w:val="21"/>
        </w:rPr>
        <w:t>（2）现场应急处置负责人：组织、协调人员参加应急处置和救援工作，汇报有关领导，组织现场人员进行先期处置。</w:t>
      </w:r>
    </w:p>
    <w:p>
      <w:pPr>
        <w:pStyle w:val="24"/>
        <w:spacing w:beforeAutospacing="0" w:afterAutospacing="0" w:line="360" w:lineRule="auto"/>
        <w:ind w:firstLine="560" w:firstLineChars="200"/>
        <w:rPr>
          <w:color w:val="000000" w:themeColor="text1"/>
        </w:rPr>
      </w:pPr>
      <w:r>
        <w:rPr>
          <w:rFonts w:hint="eastAsia" w:hAnsi="Courier New" w:eastAsia="宋体" w:cs="Courier New"/>
          <w:color w:val="000000" w:themeColor="text1"/>
          <w:kern w:val="2"/>
          <w:sz w:val="28"/>
          <w:szCs w:val="21"/>
        </w:rPr>
        <w:t>（3）公司应急救援指挥部职责：接到事故通知后迅速赶赴事故现场全面指挥突发事件的应急救援工作，并及时把事故信息上报给政府相关应急处置机构。</w:t>
      </w:r>
    </w:p>
    <w:p>
      <w:pPr>
        <w:pStyle w:val="4"/>
        <w:spacing w:line="360" w:lineRule="auto"/>
        <w:jc w:val="center"/>
        <w:rPr>
          <w:rFonts w:ascii="黑体" w:hAnsi="黑体" w:cs="黑体"/>
          <w:color w:val="000000" w:themeColor="text1"/>
        </w:rPr>
      </w:pPr>
      <w:bookmarkStart w:id="642" w:name="_Toc15665"/>
      <w:r>
        <w:rPr>
          <w:rFonts w:hint="eastAsia" w:ascii="黑体" w:hAnsi="黑体" w:cs="黑体"/>
          <w:color w:val="000000" w:themeColor="text1"/>
        </w:rPr>
        <w:t>3预防与预警</w:t>
      </w:r>
      <w:bookmarkEnd w:id="642"/>
    </w:p>
    <w:p>
      <w:pPr>
        <w:pStyle w:val="4"/>
        <w:rPr>
          <w:rFonts w:ascii="楷体" w:hAnsi="楷体" w:eastAsia="楷体" w:cs="楷体"/>
          <w:color w:val="000000" w:themeColor="text1"/>
          <w:sz w:val="28"/>
          <w:szCs w:val="28"/>
        </w:rPr>
      </w:pPr>
      <w:bookmarkStart w:id="643" w:name="_Toc15130"/>
      <w:r>
        <w:rPr>
          <w:rFonts w:hint="eastAsia" w:ascii="楷体" w:hAnsi="楷体" w:eastAsia="楷体" w:cs="楷体"/>
          <w:color w:val="000000" w:themeColor="text1"/>
          <w:sz w:val="28"/>
          <w:szCs w:val="28"/>
        </w:rPr>
        <w:t>3.1 洪汛事件信息报告与管理</w:t>
      </w:r>
      <w:bookmarkEnd w:id="643"/>
    </w:p>
    <w:p>
      <w:pPr>
        <w:pStyle w:val="23"/>
        <w:ind w:firstLine="560"/>
        <w:jc w:val="both"/>
        <w:rPr>
          <w:rFonts w:eastAsia="宋体" w:cs="宋体"/>
          <w:color w:val="000000" w:themeColor="text1"/>
          <w:kern w:val="2"/>
          <w:sz w:val="28"/>
          <w:szCs w:val="28"/>
        </w:rPr>
      </w:pPr>
      <w:r>
        <w:rPr>
          <w:rFonts w:hint="eastAsia" w:eastAsia="宋体" w:cs="宋体"/>
          <w:color w:val="000000" w:themeColor="text1"/>
          <w:kern w:val="2"/>
          <w:sz w:val="28"/>
          <w:szCs w:val="28"/>
        </w:rPr>
        <w:t>出现事故征兆时，在事故地点及附近的人员首先排除隐患，积极组织撤人，利用电话或派出人员等方法，迅速将情况和危害程度向上级汇报，通知电工断电。</w:t>
      </w:r>
    </w:p>
    <w:p>
      <w:pPr>
        <w:pStyle w:val="23"/>
        <w:ind w:firstLine="560"/>
        <w:jc w:val="both"/>
        <w:rPr>
          <w:rFonts w:eastAsia="宋体" w:cs="宋体"/>
          <w:color w:val="000000" w:themeColor="text1"/>
          <w:kern w:val="2"/>
          <w:sz w:val="28"/>
          <w:szCs w:val="28"/>
        </w:rPr>
      </w:pPr>
      <w:r>
        <w:rPr>
          <w:rFonts w:hint="eastAsia" w:eastAsia="宋体" w:cs="宋体"/>
          <w:color w:val="000000" w:themeColor="text1"/>
          <w:kern w:val="2"/>
          <w:sz w:val="28"/>
          <w:szCs w:val="28"/>
        </w:rPr>
        <w:t>根据事故的性质和蔓延趋势，以最迅速有效的方式，向可能受事故波及区域的人员发出警报通知。</w:t>
      </w:r>
    </w:p>
    <w:p>
      <w:pPr>
        <w:pStyle w:val="48"/>
        <w:spacing w:line="360" w:lineRule="auto"/>
        <w:ind w:firstLine="560" w:firstLineChars="200"/>
        <w:rPr>
          <w:rFonts w:ascii="宋体" w:hAnsi="宋体" w:eastAsia="宋体" w:cs="宋体"/>
          <w:color w:val="000000" w:themeColor="text1"/>
          <w:kern w:val="2"/>
          <w:sz w:val="28"/>
          <w:szCs w:val="28"/>
        </w:rPr>
      </w:pPr>
      <w:r>
        <w:rPr>
          <w:rFonts w:hint="eastAsia" w:ascii="宋体" w:hAnsi="宋体" w:eastAsia="宋体" w:cs="宋体"/>
          <w:color w:val="000000" w:themeColor="text1"/>
          <w:kern w:val="2"/>
          <w:sz w:val="28"/>
          <w:szCs w:val="28"/>
        </w:rPr>
        <w:t>事故信息上报采取分级上报原则，最终由物业公司应急救援指挥部总指挥向政府有关部门上报。</w:t>
      </w:r>
    </w:p>
    <w:p>
      <w:pPr>
        <w:pStyle w:val="48"/>
        <w:spacing w:line="360" w:lineRule="auto"/>
        <w:ind w:firstLine="560" w:firstLineChars="200"/>
        <w:rPr>
          <w:rFonts w:ascii="宋体" w:hAnsi="宋体" w:eastAsia="宋体" w:cs="宋体"/>
          <w:color w:val="000000" w:themeColor="text1"/>
          <w:kern w:val="2"/>
          <w:sz w:val="28"/>
          <w:szCs w:val="28"/>
        </w:rPr>
      </w:pPr>
      <w:r>
        <w:rPr>
          <w:rFonts w:hint="eastAsia" w:ascii="宋体" w:hAnsi="宋体" w:eastAsia="宋体" w:cs="宋体"/>
          <w:color w:val="000000" w:themeColor="text1"/>
          <w:kern w:val="2"/>
          <w:sz w:val="28"/>
          <w:szCs w:val="28"/>
        </w:rPr>
        <w:t>信息上报内容包括：事故发生单位情况；事故发生的时间、地点、部位以及事故现场情况；初步掌握的人员伤亡（包括下落不明的人数）、直接经济损失等情况；可能造成的危害以及采取的措施；事故报告单位、报告人、批准人、报告时间及联系方式等。事故伤亡人数及直接经济损失情况发生变化的，应当及时补报。</w:t>
      </w:r>
    </w:p>
    <w:p>
      <w:pPr>
        <w:pStyle w:val="4"/>
        <w:rPr>
          <w:rFonts w:ascii="楷体" w:hAnsi="楷体" w:eastAsia="楷体" w:cs="楷体"/>
          <w:color w:val="000000" w:themeColor="text1"/>
          <w:sz w:val="28"/>
          <w:szCs w:val="28"/>
        </w:rPr>
      </w:pPr>
      <w:bookmarkStart w:id="644" w:name="_Toc29795"/>
      <w:r>
        <w:rPr>
          <w:rFonts w:hint="eastAsia" w:ascii="楷体" w:hAnsi="楷体" w:eastAsia="楷体" w:cs="楷体"/>
          <w:color w:val="000000" w:themeColor="text1"/>
          <w:sz w:val="28"/>
          <w:szCs w:val="28"/>
        </w:rPr>
        <w:t>3.2 事故响应程序</w:t>
      </w:r>
      <w:bookmarkEnd w:id="644"/>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（1）发生一般突发事故时，现场人员应该立即采取措施控制事态的扩大，当无法处置时应该立即向物业主管部门报告。</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（2）发生二以上险情，公司应急救援预案启动；发生一级险情，公司应急救援预案启动的同时上报南充顺庆区应急管理部，请求地方政府紧急救援。</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（3）事故现场最高领导在应急救援指挥部没有到达现场时，负责事故现场的指挥和协调救援工作。</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（4）公司应急救援各组织机构在接到救援指令后，抢险救援组，后勤保障组、报警联络组、事故调查善后小组同时启动，以最快捷的方式到达事故发生地点、展开施救。</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（5）公司应急救援办公室在接到事故发生地的事故报告后，立即报本公司应急救援指挥部，经总指挥批准后，根据不同险情启动应急救援预案，并立即发布救援令，组织实施应急救救援工作。</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（6）公司应急救援指挥部接到报告后，立即安排组员去到事故现场，掌握事故发生前后的相关情况、伤员及财产损失情况，随时向总指挥、副总指挥报告。</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抢险救援组按应急救援总指挥救援令，执行救援方案，迅速到达事故现场，组织抢救。负责划定警戒区域、设立现场警戒线、疏散现场人员，维护正常施救秩序。保护现场，消除险情，组织救护药品和救护器材，抢救受伤人员和财产，尽最大努力减少人员伤亡和财产损失。</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（8）后勤保障组接到应急救援总指挥救援令后，立即组织车辆就位确保施救指挥工作用车，负责事故现场急需物资、装备、器材、药品及相关人员的运输工作。</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9）报警联络组接到应急救援启动令后，以最快的方式联络各小组成员，到达指定地点，保证事故现场的通讯，并与事故现场保持密切联系，掌握事故发生后的相关情况，随时上报领导。与各专业救援小组随时保持联系，掌握各专业小组救援工作开展情况，负责联系外部救援部门及抢险医疗单位以及相邻企业和小区应急救援办公室，并与应急救援总指挥时常保持联络。</w:t>
      </w:r>
    </w:p>
    <w:p>
      <w:pPr>
        <w:spacing w:line="360" w:lineRule="auto"/>
        <w:ind w:left="420" w:left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（10）虽不属于重大事故，但在事故发生过程中，情况发生突然变化，有可能造成严重后果时，公司应急救援指挥部总指挥对是否启动本预案有最终决策权。</w:t>
      </w:r>
    </w:p>
    <w:p>
      <w:pPr>
        <w:pStyle w:val="3"/>
        <w:spacing w:line="360" w:lineRule="auto"/>
        <w:jc w:val="center"/>
        <w:rPr>
          <w:rFonts w:ascii="黑体" w:hAnsi="黑体" w:eastAsia="黑体" w:cs="黑体"/>
          <w:color w:val="000000" w:themeColor="text1"/>
          <w:sz w:val="32"/>
          <w:szCs w:val="32"/>
        </w:rPr>
      </w:pPr>
      <w:bookmarkStart w:id="645" w:name="_Toc24297"/>
      <w:r>
        <w:rPr>
          <w:rFonts w:hint="eastAsia" w:ascii="黑体" w:hAnsi="黑体" w:eastAsia="黑体" w:cs="黑体"/>
          <w:color w:val="000000" w:themeColor="text1"/>
          <w:sz w:val="32"/>
          <w:szCs w:val="32"/>
        </w:rPr>
        <w:t>4 处置措施</w:t>
      </w:r>
      <w:bookmarkEnd w:id="64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经理及各级主管、安保班长必须到岗，办公室要做到手机不关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（2）建立安全责任制。管理处领导人将具体工作分布到位,做到各个区域都有直接责任人。对不能按时到岗和不认真负责而造成损失的实行问责制，造成重大损失的要追究责任。</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联系工作。安保部门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（4）物资准备和各部门的具体职责。根据小区实际情况，对重点部位要加强巡视;各部门分工明确;做到雨前、雨中、雨后都有专人负责监视;并做出相应排险措施;以下是各部门]的明确分工与职责。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在汛情来临时，物业客服部门要做好和全体业主间的温馨提示工作,对灾情相对严重的几座楼层，要重点记录汛情信息，必要时电话通知业主告知详情。如有业主求救电话，应详细记录业户详细住址(楼层号、单元号、房间号、联系方式),并立即向上级主管部门报告，申请增援。</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（6）物业公司工程部应定期检查小区内的水、电设备，汛期要适当增加检查频率,确保设备正常使用和安全。检查各排水管道的畅通情况和应急使用情况。险情发生时的救援物资包括:</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color w:val="000000" w:themeColor="text1"/>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应急灯具要充足电量，以备夜间使用。</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color w:val="000000" w:themeColor="text1"/>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沙袋若干，将沙袋放在地势较低的入口地方，可以起到截流的作用，避免上游雨水汇集到地势较低的区域，造成危险。小区内几个容易积水的楼层地方，要密切关注积水情况。灾情结束后要立即将沙袋搬离至隐蔽区域,并做好保护工作,以免影响下一次的使用。</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color w:val="000000" w:themeColor="text1"/>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准备铁锹、带钩钢筋根，必要时疏通下水道,或直接打开下水道井盖，可以加快雨水流入下水道的速度,避免雨水冲进地势较低的车库或仓库。灾情结束后要立即放置井盖到原处，以免发生危险。</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GB3 \* MERGEFORMAT </w:instrText>
      </w:r>
      <w:r>
        <w:rPr>
          <w:rFonts w:hint="eastAsia" w:ascii="宋体" w:hAnsi="宋体" w:eastAsia="宋体" w:cs="宋体"/>
          <w:color w:val="000000" w:themeColor="text1"/>
          <w:sz w:val="28"/>
          <w:szCs w:val="28"/>
        </w:rPr>
        <w:fldChar w:fldCharType="separate"/>
      </w:r>
      <w:r>
        <w:rPr>
          <w:color w:val="000000" w:themeColor="text1"/>
        </w:rPr>
        <w:t>④</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排水泵和排水管要放置在易拿易放的地方，并定期检查设备的工作情况。如遇部分管道排水不畅，应用排水泵将此区域的积水排至其他顺畅的区域。用后要清洗干净，并存放。</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（7）物业安保部门要充分做好汛期安全保卫工作,如有求救或增援电话，应在第一时间赶到现场，做好救援和保卫工作,如遇特殊情况应立即向上级主管部门]报告,在关键时刻帮业主排忧解难。</w:t>
      </w: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2"/>
        <w:rPr>
          <w:rFonts w:ascii="黑体" w:hAnsi="黑体" w:eastAsia="黑体" w:cs="黑体"/>
          <w:color w:val="000000" w:themeColor="text1"/>
        </w:rPr>
      </w:pPr>
    </w:p>
    <w:p>
      <w:pPr>
        <w:pStyle w:val="3"/>
        <w:numPr>
          <w:ilvl w:val="0"/>
          <w:numId w:val="13"/>
        </w:numPr>
        <w:spacing w:before="0" w:after="0" w:line="360" w:lineRule="auto"/>
        <w:ind w:firstLine="883" w:firstLineChars="200"/>
        <w:jc w:val="center"/>
        <w:rPr>
          <w:rFonts w:ascii="黑体" w:hAnsi="黑体" w:eastAsia="黑体" w:cs="黑体"/>
        </w:rPr>
      </w:pPr>
      <w:bookmarkStart w:id="646" w:name="_Toc3557"/>
      <w:bookmarkStart w:id="647" w:name="_Toc25670"/>
      <w:bookmarkStart w:id="648" w:name="_Toc515132935"/>
      <w:bookmarkStart w:id="649" w:name="_Toc13125"/>
      <w:r>
        <w:rPr>
          <w:rFonts w:hint="eastAsia" w:ascii="黑体" w:hAnsi="黑体" w:eastAsia="黑体" w:cs="黑体"/>
        </w:rPr>
        <w:t>电梯困人事件专项应急预案</w:t>
      </w:r>
      <w:bookmarkEnd w:id="646"/>
      <w:bookmarkEnd w:id="647"/>
      <w:bookmarkEnd w:id="648"/>
      <w:bookmarkEnd w:id="649"/>
    </w:p>
    <w:p>
      <w:pPr>
        <w:pStyle w:val="3"/>
        <w:spacing w:before="0" w:after="0" w:line="360" w:lineRule="auto"/>
        <w:ind w:firstLine="643" w:firstLineChars="200"/>
        <w:jc w:val="center"/>
        <w:rPr>
          <w:rFonts w:ascii="黑体" w:hAnsi="黑体" w:eastAsia="黑体" w:cs="黑体"/>
          <w:sz w:val="32"/>
          <w:szCs w:val="32"/>
        </w:rPr>
      </w:pPr>
      <w:bookmarkStart w:id="650" w:name="_Toc24631"/>
      <w:bookmarkStart w:id="651" w:name="_Toc24695"/>
      <w:bookmarkStart w:id="652" w:name="_Toc8310"/>
      <w:r>
        <w:rPr>
          <w:rFonts w:hint="eastAsia" w:ascii="黑体" w:hAnsi="黑体" w:eastAsia="黑体" w:cs="黑体"/>
          <w:sz w:val="32"/>
          <w:szCs w:val="32"/>
        </w:rPr>
        <w:t>1事故风险分析</w:t>
      </w:r>
      <w:bookmarkEnd w:id="650"/>
      <w:bookmarkEnd w:id="651"/>
      <w:bookmarkEnd w:id="652"/>
    </w:p>
    <w:p>
      <w:pPr>
        <w:pStyle w:val="4"/>
        <w:spacing w:before="0" w:after="0" w:line="560" w:lineRule="exact"/>
        <w:rPr>
          <w:rFonts w:ascii="楷体" w:hAnsi="楷体" w:eastAsia="楷体" w:cs="楷体"/>
          <w:sz w:val="28"/>
          <w:szCs w:val="28"/>
        </w:rPr>
      </w:pPr>
      <w:bookmarkStart w:id="653" w:name="_Toc2720"/>
      <w:bookmarkStart w:id="654" w:name="_Toc17371"/>
      <w:bookmarkStart w:id="655" w:name="_Toc21188"/>
      <w:r>
        <w:rPr>
          <w:rFonts w:hint="eastAsia" w:ascii="楷体" w:hAnsi="楷体" w:eastAsia="楷体" w:cs="楷体"/>
          <w:sz w:val="28"/>
          <w:szCs w:val="28"/>
        </w:rPr>
        <w:t>1.1事故类型</w:t>
      </w:r>
      <w:bookmarkEnd w:id="653"/>
      <w:bookmarkEnd w:id="654"/>
    </w:p>
    <w:p>
      <w:pPr>
        <w:pStyle w:val="24"/>
        <w:widowControl w:val="0"/>
        <w:spacing w:before="0" w:beforeAutospacing="0" w:after="0" w:afterAutospacing="0" w:line="560" w:lineRule="exact"/>
        <w:ind w:firstLine="560" w:firstLineChars="200"/>
        <w:jc w:val="both"/>
        <w:rPr>
          <w:rFonts w:eastAsia="宋体" w:cs="宋体"/>
          <w:sz w:val="28"/>
          <w:szCs w:val="28"/>
        </w:rPr>
      </w:pPr>
      <w:r>
        <w:rPr>
          <w:rStyle w:val="30"/>
          <w:rFonts w:hint="eastAsia" w:eastAsia="宋体" w:cs="宋体"/>
          <w:sz w:val="28"/>
          <w:szCs w:val="28"/>
        </w:rPr>
        <w:t>电梯可能发生事件或事故：电梯轿厢困人（例如停电，电梯冲顶，蹲底，安全钳意外动作，上行超速保护装置制动装置意外动作，曳引机制动器失效等时造成困人）；人员受伤；人员死亡；门区剪切；大面积停电；自然灾害（地震、雷击、暴风雨/雪等）；火灾；其它突发性事件。</w:t>
      </w:r>
    </w:p>
    <w:p>
      <w:pPr>
        <w:pStyle w:val="4"/>
        <w:spacing w:before="0" w:after="0" w:line="560" w:lineRule="exact"/>
        <w:rPr>
          <w:rFonts w:ascii="宋体" w:hAnsi="宋体" w:eastAsia="宋体" w:cs="宋体"/>
          <w:sz w:val="28"/>
          <w:szCs w:val="28"/>
        </w:rPr>
      </w:pPr>
      <w:bookmarkStart w:id="656" w:name="_Toc11519"/>
      <w:bookmarkStart w:id="657" w:name="_Toc17345"/>
      <w:bookmarkStart w:id="658" w:name="_Toc10683"/>
      <w:r>
        <w:rPr>
          <w:rFonts w:hint="eastAsia" w:ascii="楷体" w:hAnsi="楷体" w:eastAsia="楷体" w:cs="楷体"/>
          <w:sz w:val="28"/>
          <w:szCs w:val="28"/>
        </w:rPr>
        <w:t>1.2应急处置基本原则</w:t>
      </w:r>
      <w:bookmarkEnd w:id="656"/>
      <w:bookmarkEnd w:id="657"/>
      <w:bookmarkEnd w:id="658"/>
    </w:p>
    <w:p>
      <w:pPr>
        <w:widowControl/>
        <w:spacing w:line="560" w:lineRule="exact"/>
        <w:rPr>
          <w:rFonts w:ascii="宋体" w:hAnsi="宋体" w:eastAsia="宋体" w:cs="宋体"/>
          <w:kern w:val="0"/>
          <w:sz w:val="28"/>
          <w:szCs w:val="28"/>
        </w:rPr>
      </w:pPr>
      <w:r>
        <w:rPr>
          <w:rFonts w:hint="eastAsia" w:ascii="宋体" w:hAnsi="宋体" w:eastAsia="宋体" w:cs="宋体"/>
          <w:kern w:val="0"/>
          <w:sz w:val="28"/>
          <w:szCs w:val="28"/>
        </w:rPr>
        <w:t>本专项应急预案在应急处置</w:t>
      </w:r>
      <w:r>
        <w:rPr>
          <w:rFonts w:hint="eastAsia" w:ascii="宋体" w:hAnsi="宋体" w:eastAsia="宋体" w:cs="宋体"/>
          <w:sz w:val="28"/>
        </w:rPr>
        <w:t>电梯突发安全</w:t>
      </w:r>
      <w:r>
        <w:rPr>
          <w:rFonts w:hint="eastAsia" w:ascii="宋体" w:hAnsi="宋体" w:eastAsia="宋体" w:cs="宋体"/>
          <w:kern w:val="0"/>
          <w:sz w:val="28"/>
          <w:szCs w:val="28"/>
        </w:rPr>
        <w:t>事故应当遵循如下基本原则：</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1做好监控与预防工作，消除事故产生的原因；</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2立足自救，统一指挥；</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3以人为本，减少危害；</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4阻断事故发生途径，防止事故灾害扩大。</w:t>
      </w:r>
    </w:p>
    <w:p>
      <w:pPr>
        <w:pStyle w:val="3"/>
        <w:spacing w:before="0" w:after="0" w:line="360" w:lineRule="auto"/>
        <w:ind w:firstLine="643" w:firstLineChars="200"/>
        <w:jc w:val="center"/>
        <w:rPr>
          <w:rFonts w:ascii="黑体" w:hAnsi="黑体" w:eastAsia="黑体" w:cs="黑体"/>
          <w:sz w:val="32"/>
          <w:szCs w:val="32"/>
        </w:rPr>
      </w:pPr>
      <w:bookmarkStart w:id="659" w:name="_Toc28673"/>
      <w:bookmarkStart w:id="660" w:name="_Toc10773"/>
      <w:r>
        <w:rPr>
          <w:rFonts w:hint="eastAsia" w:ascii="黑体" w:hAnsi="黑体" w:eastAsia="黑体" w:cs="黑体"/>
          <w:sz w:val="32"/>
          <w:szCs w:val="32"/>
        </w:rPr>
        <w:t>2应急指挥机构及职责</w:t>
      </w:r>
      <w:bookmarkEnd w:id="655"/>
      <w:bookmarkEnd w:id="659"/>
      <w:bookmarkEnd w:id="660"/>
    </w:p>
    <w:p>
      <w:pPr>
        <w:pStyle w:val="4"/>
        <w:spacing w:before="0" w:after="0" w:line="360" w:lineRule="auto"/>
        <w:rPr>
          <w:rFonts w:ascii="楷体" w:hAnsi="楷体" w:eastAsia="楷体" w:cs="楷体"/>
          <w:sz w:val="28"/>
          <w:szCs w:val="28"/>
        </w:rPr>
      </w:pPr>
      <w:bookmarkStart w:id="661" w:name="_Toc9714"/>
      <w:bookmarkStart w:id="662" w:name="_Toc26843"/>
      <w:bookmarkStart w:id="663" w:name="_Toc10400"/>
      <w:r>
        <w:rPr>
          <w:color w:val="000000" w:themeColor="text1"/>
          <w:sz w:val="21"/>
        </w:rPr>
        <w:pict>
          <v:group id="_x0000_s2376" o:spid="_x0000_s2376" o:spt="203" style="position:absolute;left:0pt;margin-left:50.25pt;margin-top:28.4pt;height:218.1pt;width:359.45pt;z-index:-251628544;mso-width-relative:page;mso-height-relative:page;" coordorigin="2423,10395" coordsize="7889,5">
            <o:lock v:ext="edit"/>
            <v:group id="组合 336" o:spid="_x0000_s2137" o:spt="203" style="position:absolute;left:2423;top:10397;height:3;width:7889;" coordorigin="8395,294798" coordsize="7889,2494"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v:shape id="文本框 3" o:spid="_x0000_s2148" o:spt="202" type="#_x0000_t202" style="position:absolute;left:8395;top:295358;height:1916;width:855;" coordsize="21600,21600" o:gfxdata="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IpcrgAAADbAAAA&#10;DwAAAAAAAAABACAAAAAiAAAAZHJzL2Rvd25yZXYueG1sUEsBAhQAFAAAAAgAh07iQDMvBZ47AAAA&#10;OQAAABAAAAAAAAAAAQAgAAAABwEAAGRycy9zaGFwZXhtbC54bWxQSwUGAAAAAAYABgBbAQAAsQMA&#10;AAAA&#10;">
                <v:path/>
                <v:fill focussize="0,0"/>
                <v:stroke joinstyle="miter"/>
                <v:imagedata o:title=""/>
                <o:lock v:ext="edit"/>
                <v:textbox style="layout-flow:vertical-ideographic;">
                  <w:txbxContent>
                    <w:p>
                      <w:pPr>
                        <w:jc w:val="center"/>
                        <w:rPr>
                          <w:sz w:val="28"/>
                          <w:szCs w:val="28"/>
                        </w:rPr>
                      </w:pPr>
                      <w:r>
                        <w:rPr>
                          <w:rFonts w:hint="eastAsia"/>
                          <w:sz w:val="28"/>
                          <w:szCs w:val="28"/>
                        </w:rPr>
                        <w:t>抢险救援组</w:t>
                      </w:r>
                    </w:p>
                    <w:p/>
                  </w:txbxContent>
                </v:textbox>
              </v:shape>
              <v:shape id="文本框 126" o:spid="_x0000_s2147" o:spt="202" type="#_x0000_t202" style="position:absolute;left:10156;top:295332;height:1958;width:870;" coordsize="21600,21600" o:gfxdata="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95M+5AAAA3AAA&#10;AA8AAAAAAAAAAQAgAAAAIgAAAGRycy9kb3ducmV2LnhtbFBLAQIUABQAAAAIAIdO4kAzLwWeOwAA&#10;ADkAAAAQAAAAAAAAAAEAIAAAAAgBAABkcnMvc2hhcGV4bWwueG1sUEsFBgAAAAAGAAYAWwEAALID&#10;AAAAAA==&#10;">
                <v:path/>
                <v:fill focussize="0,0"/>
                <v:stroke joinstyle="miter"/>
                <v:imagedata o:title=""/>
                <o:lock v:ext="edit"/>
                <v:textbox style="layout-flow:vertical-ideographic;">
                  <w:txbxContent>
                    <w:p>
                      <w:pPr>
                        <w:jc w:val="center"/>
                        <w:rPr>
                          <w:sz w:val="28"/>
                          <w:szCs w:val="28"/>
                        </w:rPr>
                      </w:pPr>
                      <w:r>
                        <w:rPr>
                          <w:rFonts w:hint="eastAsia"/>
                          <w:sz w:val="28"/>
                          <w:szCs w:val="28"/>
                        </w:rPr>
                        <w:t>疏散警戒组</w:t>
                      </w:r>
                    </w:p>
                    <w:p/>
                  </w:txbxContent>
                </v:textbox>
              </v:shape>
              <v:shape id="文本框 198" o:spid="_x0000_s2146" o:spt="202" type="#_x0000_t202" style="position:absolute;left:12027;top:295343;height:1949;width:840;" coordsize="21600,21600" o:gfxdata="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cwb4A&#10;AADcAAAADwAAAAAAAAABACAAAAAiAAAAZHJzL2Rvd25yZXYueG1sUEsBAhQAFAAAAAgAh07iQDMv&#10;BZ47AAAAOQAAABAAAAAAAAAAAQAgAAAADQEAAGRycy9zaGFwZXhtbC54bWxQSwUGAAAAAAYABgBb&#10;AQAAtwMAAAAA&#10;">
                <v:path/>
                <v:fill focussize="0,0"/>
                <v:stroke joinstyle="miter"/>
                <v:imagedata o:title=""/>
                <o:lock v:ext="edit"/>
                <v:textbox style="layout-flow:vertical-ideographic;">
                  <w:txbxContent>
                    <w:p>
                      <w:pPr>
                        <w:jc w:val="center"/>
                        <w:rPr>
                          <w:sz w:val="28"/>
                          <w:szCs w:val="28"/>
                        </w:rPr>
                      </w:pPr>
                      <w:r>
                        <w:rPr>
                          <w:rFonts w:hint="eastAsia"/>
                          <w:sz w:val="28"/>
                          <w:szCs w:val="28"/>
                        </w:rPr>
                        <w:t>报警联络组</w:t>
                      </w:r>
                    </w:p>
                  </w:txbxContent>
                </v:textbox>
              </v:shape>
              <v:shape id="文本框 231" o:spid="_x0000_s2145" o:spt="202" type="#_x0000_t202" style="position:absolute;left:13844;top:295360;height:1923;width:870;" coordsize="21600,21600" o:gfxdata="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oixq8AAAA&#10;3A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pPr>
                        <w:jc w:val="center"/>
                        <w:rPr>
                          <w:sz w:val="28"/>
                          <w:szCs w:val="28"/>
                        </w:rPr>
                      </w:pPr>
                      <w:r>
                        <w:rPr>
                          <w:rFonts w:hint="eastAsia"/>
                          <w:sz w:val="28"/>
                          <w:szCs w:val="28"/>
                        </w:rPr>
                        <w:t>后勤保障组</w:t>
                      </w:r>
                    </w:p>
                    <w:p/>
                  </w:txbxContent>
                </v:textbox>
              </v:shape>
              <v:shape id="文本框 232" o:spid="_x0000_s2144" o:spt="202" type="#_x0000_t202" style="position:absolute;left:15474;top:295353;height:1939;width:810;" coordsize="21600,21600" o:gfxdata="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Vbb4A&#10;AADcAAAADwAAAAAAAAABACAAAAAiAAAAZHJzL2Rvd25yZXYueG1sUEsBAhQAFAAAAAgAh07iQDMv&#10;BZ47AAAAOQAAABAAAAAAAAAAAQAgAAAADQEAAGRycy9zaGFwZXhtbC54bWxQSwUGAAAAAAYABgBb&#10;AQAAtwMAAAAA&#10;">
                <v:path/>
                <v:fill focussize="0,0"/>
                <v:stroke joinstyle="miter"/>
                <v:imagedata o:title=""/>
                <o:lock v:ext="edit"/>
                <v:textbox style="layout-flow:vertical-ideographic;">
                  <w:txbxContent>
                    <w:p>
                      <w:pPr>
                        <w:jc w:val="center"/>
                        <w:rPr>
                          <w:sz w:val="28"/>
                          <w:szCs w:val="28"/>
                        </w:rPr>
                      </w:pPr>
                      <w:r>
                        <w:rPr>
                          <w:rFonts w:hint="eastAsia"/>
                          <w:sz w:val="28"/>
                          <w:szCs w:val="28"/>
                        </w:rPr>
                        <w:t>事故调查善后组</w:t>
                      </w:r>
                    </w:p>
                    <w:p/>
                  </w:txbxContent>
                </v:textbox>
              </v:shape>
              <v:line id="直接连接符 233" o:spid="_x0000_s2143" o:spt="20" style="position:absolute;left:8799;top:294798;height:1;width:7140;"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path arrowok="t"/>
                <v:fill focussize="0,0"/>
                <v:stroke/>
                <v:imagedata o:title=""/>
                <o:lock v:ext="edit"/>
              </v:line>
              <v:line id="直接连接符 234" o:spid="_x0000_s2142" o:spt="20" style="position:absolute;left:8799;top:294813;height:525;width:1;"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path arrowok="t"/>
                <v:fill focussize="0,0"/>
                <v:stroke endarrow="block"/>
                <v:imagedata o:title=""/>
                <o:lock v:ext="edit"/>
              </v:line>
              <v:line id="直接连接符 324" o:spid="_x0000_s2141" o:spt="20" style="position:absolute;left:10583;top:294798;height:540;width:1;" coordsize="21600,21600" o:gfxdata="UEsDBAoAAAAAAIdO4kAAAAAAAAAAAAAAAAAEAAAAZHJzL1BLAwQUAAAACACHTuJAf/fKN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o0&#10;wAAAANwAAAAPAAAAAAAAAAEAIAAAACIAAABkcnMvZG93bnJldi54bWxQSwECFAAUAAAACACHTuJA&#10;My8FnjsAAAA5AAAAEAAAAAAAAAABACAAAAAPAQAAZHJzL3NoYXBleG1sLnhtbFBLBQYAAAAABgAG&#10;AFsBAAC5AwAAAAA=&#10;">
                <v:path arrowok="t"/>
                <v:fill focussize="0,0"/>
                <v:stroke endarrow="block"/>
                <v:imagedata o:title=""/>
                <o:lock v:ext="edit"/>
              </v:line>
              <v:line id="直接连接符 333" o:spid="_x0000_s2140" o:spt="20" style="position:absolute;left:12514;top:294808;height:555;width:1;" coordsize="21600,21600" o:gfxdata="UEsDBAoAAAAAAIdO4kAAAAAAAAAAAAAAAAAEAAAAZHJzL1BLAwQUAAAACACHTuJAdcfEncAAAADc&#10;AAAADwAAAGRycy9kb3ducmV2LnhtbEWPT2vCQBTE74V+h+UVequbN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8Sd&#10;wAAAANwAAAAPAAAAAAAAAAEAIAAAACIAAABkcnMvZG93bnJldi54bWxQSwECFAAUAAAACACHTuJA&#10;My8FnjsAAAA5AAAAEAAAAAAAAAABACAAAAAPAQAAZHJzL3NoYXBleG1sLnhtbFBLBQYAAAAABgAG&#10;AFsBAAC5AwAAAAA=&#10;">
                <v:path arrowok="t"/>
                <v:fill focussize="0,0"/>
                <v:stroke endarrow="block"/>
                <v:imagedata o:title=""/>
                <o:lock v:ext="edit"/>
              </v:line>
              <v:line id="直接连接符 334" o:spid="_x0000_s2139" o:spt="20" style="position:absolute;left:15939;top:294798;height:540;width:1;"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path arrowok="t"/>
                <v:fill focussize="0,0"/>
                <v:stroke endarrow="block"/>
                <v:imagedata o:title=""/>
                <o:lock v:ext="edit"/>
              </v:line>
              <v:line id="直接连接符 335" o:spid="_x0000_s2138" o:spt="20" style="position:absolute;left:14347;top:294813;height:525;width:1;" coordsize="21600,21600" o:gfxdata="UEsDBAoAAAAAAIdO4kAAAAAAAAAAAAAAAAAEAAAAZHJzL1BLAwQUAAAACACHTuJAlWL5cr8AAADc&#10;AAAADwAAAGRycy9kb3ducmV2LnhtbEWPQWvCQBSE74L/YXmCN92k0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XK/&#10;AAAA3AAAAA8AAAAAAAAAAQAgAAAAIgAAAGRycy9kb3ducmV2LnhtbFBLAQIUABQAAAAIAIdO4kAz&#10;LwWeOwAAADkAAAAQAAAAAAAAAAEAIAAAAA4BAABkcnMvc2hhcGV4bWwueG1sUEsFBgAAAAAGAAYA&#10;WwEAALgDAAAAAA==&#10;">
                <v:path arrowok="t"/>
                <v:fill focussize="0,0"/>
                <v:stroke endarrow="block"/>
                <v:imagedata o:title=""/>
                <o:lock v:ext="edit"/>
              </v:line>
            </v:group>
            <v:group id="组合 341" o:spid="_x0000_s2132" o:spt="203" style="position:absolute;left:4247;top:10395;height:2;width:5527;" coordorigin="10219,293049" coordsize="5527,1747"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v:shape id="文本框 337" o:spid="_x0000_s2136" o:spt="202" type="#_x0000_t202" style="position:absolute;left:10219;top:293049;height:672;width:4082;"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path/>
                <v:fill focussize="0,0"/>
                <v:stroke joinstyle="miter"/>
                <v:imagedata o:title=""/>
                <o:lock v:ext="edit"/>
                <v:textbox>
                  <w:txbxContent>
                    <w:p>
                      <w:pPr>
                        <w:jc w:val="center"/>
                        <w:rPr>
                          <w:sz w:val="32"/>
                          <w:szCs w:val="32"/>
                        </w:rPr>
                      </w:pPr>
                      <w:r>
                        <w:rPr>
                          <w:rFonts w:hint="eastAsia"/>
                          <w:sz w:val="32"/>
                          <w:szCs w:val="32"/>
                        </w:rPr>
                        <w:t>生产安全事故应急指挥部</w:t>
                      </w:r>
                    </w:p>
                    <w:p/>
                  </w:txbxContent>
                </v:textbox>
              </v:shape>
              <v:line id="直接连接符 338" o:spid="_x0000_s2135" o:spt="20" style="position:absolute;left:11644;top:293716;height:1081;width:1;" coordsize="21600,21600" o:gfxdata="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MX25AAAA3AAA&#10;AA8AAAAAAAAAAQAgAAAAIgAAAGRycy9kb3ducmV2LnhtbFBLAQIUABQAAAAIAIdO4kAzLwWeOwAA&#10;ADkAAAAQAAAAAAAAAAEAIAAAAAgBAABkcnMvc2hhcGV4bWwueG1sUEsFBgAAAAAGAAYAWwEAALID&#10;AAAAAA==&#10;">
                <v:path arrowok="t"/>
                <v:fill focussize="0,0"/>
                <v:stroke/>
                <v:imagedata o:title=""/>
                <o:lock v:ext="edit"/>
              </v:line>
              <v:shape id="文本框 339" o:spid="_x0000_s2134" o:spt="202" type="#_x0000_t202" style="position:absolute;left:12544;top:294032;height:493;width:3202;" coordsize="21600,21600" o:gfxdata="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cNmq/&#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直接连接符 340" o:spid="_x0000_s2133" o:spt="20" style="position:absolute;left:11648;top:294298;height:1;width:920;" coordsize="21600,21600" o:gfxdata="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ADmbsAAADc&#10;AAAADwAAAAAAAAABACAAAAAiAAAAZHJzL2Rvd25yZXYueG1sUEsBAhQAFAAAAAgAh07iQDMvBZ47&#10;AAAAOQAAABAAAAAAAAAAAQAgAAAACgEAAGRycy9zaGFwZXhtbC54bWxQSwUGAAAAAAYABgBbAQAA&#10;tAMAAAAA&#10;">
                <v:path arrowok="t"/>
                <v:fill focussize="0,0"/>
                <v:stroke endarrow="block" endarrowlength="long"/>
                <v:imagedata o:title=""/>
                <o:lock v:ext="edit"/>
              </v:line>
            </v:group>
          </v:group>
        </w:pict>
      </w:r>
      <w:r>
        <w:rPr>
          <w:rFonts w:hint="eastAsia" w:ascii="楷体" w:hAnsi="楷体" w:eastAsia="楷体" w:cs="楷体"/>
          <w:sz w:val="28"/>
          <w:szCs w:val="28"/>
        </w:rPr>
        <w:t>2.1应急组织机构</w:t>
      </w:r>
      <w:bookmarkEnd w:id="661"/>
      <w:bookmarkEnd w:id="662"/>
    </w:p>
    <w:p/>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spacing w:line="360" w:lineRule="auto"/>
        <w:jc w:val="center"/>
        <w:rPr>
          <w:rFonts w:ascii="宋体" w:hAnsi="宋体" w:cs="宋体"/>
          <w:b/>
          <w:bCs/>
          <w:sz w:val="24"/>
          <w:lang w:val="zh-CN"/>
        </w:rPr>
      </w:pPr>
    </w:p>
    <w:p>
      <w:pPr>
        <w:spacing w:line="360" w:lineRule="auto"/>
        <w:jc w:val="center"/>
        <w:rPr>
          <w:rFonts w:ascii="宋体" w:hAnsi="宋体" w:cs="宋体"/>
          <w:b/>
          <w:bCs/>
          <w:sz w:val="24"/>
          <w:lang w:val="zh-CN"/>
        </w:rPr>
      </w:pPr>
      <w:r>
        <w:rPr>
          <w:rFonts w:hint="eastAsia" w:ascii="宋体" w:hAnsi="宋体" w:cs="宋体"/>
          <w:b/>
          <w:bCs/>
          <w:sz w:val="24"/>
          <w:lang w:val="zh-CN"/>
        </w:rPr>
        <w:t>图2-1马电花园小区应急组织机构图</w:t>
      </w:r>
    </w:p>
    <w:p>
      <w:pPr>
        <w:pStyle w:val="4"/>
        <w:spacing w:before="0" w:after="0" w:line="360" w:lineRule="auto"/>
        <w:rPr>
          <w:rFonts w:ascii="楷体" w:hAnsi="楷体" w:eastAsia="楷体" w:cs="楷体"/>
          <w:sz w:val="28"/>
          <w:szCs w:val="28"/>
        </w:rPr>
      </w:pPr>
      <w:bookmarkStart w:id="664" w:name="_Toc16684"/>
      <w:bookmarkStart w:id="665" w:name="_Toc14798"/>
      <w:r>
        <w:rPr>
          <w:rFonts w:hint="eastAsia" w:ascii="楷体" w:hAnsi="楷体" w:eastAsia="楷体" w:cs="楷体"/>
          <w:sz w:val="28"/>
          <w:szCs w:val="28"/>
        </w:rPr>
        <w:t>2.2指挥机构职责</w:t>
      </w:r>
      <w:bookmarkEnd w:id="664"/>
      <w:bookmarkEnd w:id="665"/>
    </w:p>
    <w:p>
      <w:pPr>
        <w:autoSpaceDN w:val="0"/>
        <w:spacing w:line="360" w:lineRule="auto"/>
        <w:ind w:firstLine="560" w:firstLineChars="200"/>
        <w:textAlignment w:val="center"/>
        <w:rPr>
          <w:rFonts w:ascii="宋体" w:hAnsi="宋体" w:cs="宋体"/>
          <w:sz w:val="28"/>
          <w:szCs w:val="28"/>
        </w:rPr>
      </w:pPr>
      <w:r>
        <w:rPr>
          <w:rFonts w:hint="eastAsia" w:ascii="宋体" w:hAnsi="宋体" w:cs="宋体"/>
          <w:sz w:val="28"/>
          <w:szCs w:val="28"/>
        </w:rPr>
        <w:t>应急指挥机构职责详见综合预案“3应急组织机构及职责”。</w:t>
      </w:r>
    </w:p>
    <w:bookmarkEnd w:id="663"/>
    <w:p>
      <w:pPr>
        <w:pStyle w:val="4"/>
        <w:spacing w:before="0" w:after="0" w:line="360" w:lineRule="auto"/>
        <w:ind w:firstLine="643" w:firstLineChars="200"/>
        <w:jc w:val="center"/>
        <w:rPr>
          <w:rFonts w:ascii="黑体" w:hAnsi="黑体" w:cs="黑体"/>
        </w:rPr>
      </w:pPr>
      <w:bookmarkStart w:id="666" w:name="_Toc2285"/>
      <w:bookmarkStart w:id="667" w:name="_Toc11601"/>
      <w:bookmarkStart w:id="668" w:name="_Toc31885"/>
      <w:bookmarkStart w:id="669" w:name="_Toc4464"/>
      <w:r>
        <w:rPr>
          <w:rFonts w:hint="eastAsia" w:ascii="黑体" w:hAnsi="黑体" w:cs="黑体"/>
        </w:rPr>
        <w:t>3预防与预警</w:t>
      </w:r>
      <w:bookmarkEnd w:id="666"/>
      <w:bookmarkEnd w:id="667"/>
      <w:bookmarkEnd w:id="668"/>
    </w:p>
    <w:p>
      <w:pPr>
        <w:pStyle w:val="4"/>
        <w:spacing w:before="0" w:after="0" w:line="360" w:lineRule="auto"/>
        <w:rPr>
          <w:rFonts w:ascii="楷体" w:hAnsi="楷体" w:eastAsia="楷体" w:cs="楷体"/>
          <w:sz w:val="28"/>
          <w:szCs w:val="28"/>
        </w:rPr>
      </w:pPr>
      <w:bookmarkStart w:id="670" w:name="_Toc5788"/>
      <w:bookmarkStart w:id="671" w:name="_Toc13618"/>
      <w:bookmarkStart w:id="672" w:name="_Toc2141"/>
      <w:r>
        <w:rPr>
          <w:rFonts w:hint="eastAsia" w:ascii="楷体" w:hAnsi="楷体" w:eastAsia="楷体" w:cs="楷体"/>
          <w:sz w:val="28"/>
          <w:szCs w:val="28"/>
        </w:rPr>
        <w:t>3.1 电梯运行中意外事件或事故信息报告与管理</w:t>
      </w:r>
      <w:bookmarkEnd w:id="670"/>
      <w:bookmarkEnd w:id="671"/>
      <w:bookmarkEnd w:id="672"/>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1、电梯发生意外时，有关人员可参照下列方式传递、报告救援信息。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2、受困人员：在自身条件许可的情况下，可采取下列顺序方法对外传递相关信息发布：</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（1）利用电梯轿厢内的紧急报警装置，将受困信息发布给小区物业管理机构或电梯维护保养企业。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（2）利用自己的电话，拨打电梯轿厢内公布的救援电话，将救援信息发布给小区物业管理机构或电梯维护保养企业。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（3）通过直接喊话的方式，将救援信息发布给电梯外面的人员。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（4）利用自己的电话，直接拨打“110”或“119”，将救援信息发布给公安、消防部门。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（5）只有在无法使用上述方式实现救援信息发布时，可以通过敲打电梯的方式,发布救援信息。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（6）不应拔门，应等待救援。</w:t>
      </w:r>
    </w:p>
    <w:p>
      <w:pPr>
        <w:numPr>
          <w:ilvl w:val="0"/>
          <w:numId w:val="14"/>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公众：在收到或发现救援信息后，应立即将救援信息传递给小区物业管理机构或电梯维保机构或直接向“110” 、“119”报警；</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4、物业监控室值班人员：在接到救援信息后，应将受困人员的下列信息记录，并立即将救援信息报告给本小区应急救援指挥部，应急救援指挥部根据具体情况，可参照下列程序传递救援信息：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（1）向电梯维保公司发布应急救援信息。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（2）如果需要采取医疗措施，可拨打电话“120”，联系医疗救助。</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（3）发生火灾、建筑物受损，可以拨打电话“119”，联系消防部门救助。</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（4）发生重大事故，应向当地政府、特种设备安全监督管理部或区域应急指挥部报告。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（5）需要记录的报警信息一般包括：</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报警人员的姓名、联系方式。</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受困人员所在具体位置：地址、层站、电梯编号。</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受困人员的身体状况，是否需要医疗救助。</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报警时间。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5、应急救援组：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（1）在可能的情况下，尽快与受困人员取得联系。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（2）随时将救援过程的信息向应急救援指挥部报告。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6、应急救援指挥部：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（1）发布或下达区域性应急救援信息。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（2）启动重大事故应急救援预案。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（3）发布应急救援预案结束信息。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7、在应急救援过程中，电梯管理部门应与小区各应急救援小组保持联系，随时掌握应急救援的进展情况，在可能的情况下，应与求救人员保持经常性联系，随时了解救援活动的进展情况；</w:t>
      </w:r>
    </w:p>
    <w:p>
      <w:pPr>
        <w:pStyle w:val="4"/>
        <w:spacing w:before="0" w:after="0" w:line="360" w:lineRule="auto"/>
        <w:rPr>
          <w:rFonts w:ascii="楷体" w:hAnsi="楷体" w:eastAsia="楷体" w:cs="楷体"/>
          <w:sz w:val="28"/>
          <w:szCs w:val="28"/>
        </w:rPr>
      </w:pPr>
      <w:bookmarkStart w:id="673" w:name="_Toc10656"/>
      <w:bookmarkStart w:id="674" w:name="_Toc26440"/>
      <w:r>
        <w:rPr>
          <w:rFonts w:hint="eastAsia" w:ascii="楷体" w:hAnsi="楷体" w:eastAsia="楷体" w:cs="楷体"/>
          <w:sz w:val="28"/>
          <w:szCs w:val="28"/>
        </w:rPr>
        <w:t>3.2 电梯事故预防预警系统</w:t>
      </w:r>
      <w:bookmarkEnd w:id="673"/>
      <w:bookmarkEnd w:id="674"/>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1、应急救援指挥部总指挥负责突发公共事件的预防、发布、监督和管理工作。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2、成立应急指挥部、应急救援小组。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3、建立预警逐级报告制度。</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4、对于已经完成预报、可能造成电梯困人的一些公告，例如：地震、火灾、停电、施工项目等，应提前采取预防措施，在确认安全的情况下，适时的停止电梯运行，避免发生电梯困人事件；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5、对于存在安全故障的电梯，应及时停止运行，由电梯专业维修人员进行维修，排除故障后再投入运行；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6、对于电梯存在的安全隐患或缺陷，特种设备主管部门、作业人员、使用小区应将有关信息向电梯生产厂或电梯安装维修部门通报，督促有关部门尽快完善；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7、电梯定期进行检验。</w:t>
      </w:r>
    </w:p>
    <w:p>
      <w:pPr>
        <w:pStyle w:val="3"/>
        <w:spacing w:before="0" w:after="0" w:line="360" w:lineRule="auto"/>
        <w:ind w:firstLine="643" w:firstLineChars="200"/>
        <w:jc w:val="center"/>
        <w:rPr>
          <w:rFonts w:ascii="黑体" w:hAnsi="黑体" w:eastAsia="黑体" w:cs="黑体"/>
          <w:sz w:val="32"/>
          <w:szCs w:val="32"/>
        </w:rPr>
      </w:pPr>
      <w:bookmarkStart w:id="675" w:name="_Toc31377"/>
      <w:bookmarkStart w:id="676" w:name="_Toc24841"/>
      <w:r>
        <w:rPr>
          <w:rFonts w:hint="eastAsia" w:ascii="黑体" w:hAnsi="黑体" w:eastAsia="黑体" w:cs="黑体"/>
          <w:sz w:val="32"/>
          <w:szCs w:val="32"/>
        </w:rPr>
        <w:t>4 处置措施</w:t>
      </w:r>
      <w:bookmarkEnd w:id="669"/>
      <w:bookmarkEnd w:id="675"/>
      <w:bookmarkEnd w:id="676"/>
    </w:p>
    <w:p>
      <w:pPr>
        <w:pStyle w:val="4"/>
        <w:spacing w:before="0" w:after="0" w:line="360" w:lineRule="auto"/>
        <w:rPr>
          <w:rFonts w:ascii="楷体" w:hAnsi="楷体" w:eastAsia="楷体" w:cs="楷体"/>
          <w:sz w:val="28"/>
          <w:szCs w:val="28"/>
        </w:rPr>
      </w:pPr>
      <w:bookmarkStart w:id="677" w:name="_Toc12591"/>
      <w:bookmarkStart w:id="678" w:name="_Toc23229"/>
      <w:bookmarkStart w:id="679" w:name="_Toc15403"/>
      <w:r>
        <w:rPr>
          <w:rFonts w:hint="eastAsia" w:ascii="楷体" w:hAnsi="楷体" w:eastAsia="楷体" w:cs="楷体"/>
          <w:sz w:val="28"/>
          <w:szCs w:val="28"/>
        </w:rPr>
        <w:t>4.1 响应分级</w:t>
      </w:r>
      <w:bookmarkEnd w:id="677"/>
      <w:bookmarkEnd w:id="678"/>
      <w:bookmarkEnd w:id="679"/>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根据事故的大小分为两级响应：</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Ⅰ级响应：当遇到以小区物业的力量无法控制、且有扩大事故时，并且已经或可能造成人员的伤亡和财产安全，应由小区物业应急指挥部总指挥领导和指挥应急处置，等到地方政府应急管理部门接手指挥后移交指挥权；</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Ⅱ级响应：根据实际情况，有把握以小区物业的力量可以解决的事故，应由小区物业应急救援指挥部总指挥统一协调和指挥应急处置。</w:t>
      </w:r>
    </w:p>
    <w:p>
      <w:pPr>
        <w:pStyle w:val="4"/>
        <w:spacing w:before="0" w:after="0" w:line="360" w:lineRule="auto"/>
        <w:rPr>
          <w:rFonts w:ascii="楷体" w:hAnsi="楷体" w:eastAsia="楷体" w:cs="楷体"/>
          <w:sz w:val="28"/>
          <w:szCs w:val="28"/>
        </w:rPr>
      </w:pPr>
      <w:bookmarkStart w:id="680" w:name="_Toc7069"/>
      <w:bookmarkStart w:id="681" w:name="_Toc10306"/>
      <w:bookmarkStart w:id="682" w:name="_Toc3117"/>
      <w:r>
        <w:rPr>
          <w:rFonts w:hint="eastAsia" w:ascii="楷体" w:hAnsi="楷体" w:eastAsia="楷体" w:cs="楷体"/>
          <w:sz w:val="28"/>
          <w:szCs w:val="28"/>
        </w:rPr>
        <w:t>4.2 响应程序</w:t>
      </w:r>
      <w:bookmarkEnd w:id="680"/>
      <w:bookmarkEnd w:id="681"/>
      <w:bookmarkEnd w:id="682"/>
    </w:p>
    <w:p>
      <w:pPr>
        <w:spacing w:line="360" w:lineRule="auto"/>
        <w:ind w:firstLine="560" w:firstLineChars="200"/>
        <w:rPr>
          <w:rFonts w:ascii="宋体" w:hAnsi="宋体" w:eastAsia="宋体" w:cs="宋体"/>
          <w:sz w:val="28"/>
        </w:rPr>
      </w:pPr>
      <w:r>
        <w:rPr>
          <w:rFonts w:hint="eastAsia" w:ascii="宋体" w:hAnsi="宋体" w:eastAsia="宋体" w:cs="宋体"/>
          <w:sz w:val="28"/>
        </w:rPr>
        <w:t>本专项应急预案的响应程序如下图4-1所示：</w:t>
      </w:r>
    </w:p>
    <w:p>
      <w:pPr>
        <w:spacing w:line="360" w:lineRule="auto"/>
        <w:ind w:firstLine="400" w:firstLineChars="200"/>
        <w:rPr>
          <w:rFonts w:ascii="宋体" w:hAnsi="宋体" w:eastAsia="宋体" w:cs="宋体"/>
          <w:sz w:val="28"/>
        </w:rPr>
      </w:pPr>
      <w:r>
        <w:rPr>
          <w:sz w:val="20"/>
        </w:rPr>
        <w:pict>
          <v:group id="_x0000_s2377" o:spid="_x0000_s2377" o:spt="203" style="position:absolute;left:0pt;margin-left:26.75pt;margin-top:20.3pt;height:132.95pt;width:368.95pt;z-index:-251627520;mso-width-relative:page;mso-height-relative:page;" coordorigin="1953,4073" coordsize="8231,3">
            <o:lock v:ext="edit"/>
            <v:shape id="Text Box 87" o:spid="_x0000_s2130" o:spt="202" type="#_x0000_t202" style="position:absolute;left:1953;top:4073;height:3;width:632;" coordsize="21600,21600" o:gfxdata="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mNtwAAANsAAAAP&#10;AAAAAAAAAAEAIAAAACIAAABkcnMvZG93bnJldi54bWxQSwECFAAUAAAACACHTuJAMy8FnjsAAAA5&#10;AAAAEAAAAAAAAAABACAAAAAGAQAAZHJzL3NoYXBleG1sLnhtbFBLBQYAAAAABgAGAFsBAACwAwAA&#10;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报警</w:t>
                    </w:r>
                  </w:p>
                </w:txbxContent>
              </v:textbox>
            </v:shape>
            <v:shape id="Text Box 89" o:spid="_x0000_s2129" o:spt="202" type="#_x0000_t202" style="position:absolute;left:3219;top:4073;height:3;width:632;" coordsize="21600,21600" o:gfxdata="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PVvQAA&#10;ANsAAAAPAAAAAAAAAAEAIAAAACIAAABkcnMvZG93bnJldi54bWxQSwECFAAUAAAACACHTuJAMy8F&#10;njsAAAA5AAAAEAAAAAAAAAABACAAAAAMAQAAZHJzL3NoYXBleG1sLnhtbFBLBQYAAAAABgAGAFsB&#10;AAC2AwAA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接警</w:t>
                    </w:r>
                  </w:p>
                </w:txbxContent>
              </v:textbox>
            </v:shape>
            <v:line id="Line 90" o:spid="_x0000_s2128" o:spt="20" style="position:absolute;left:3835;top:4075;flip:y;height:0;width:650;" coordsize="21600,21600" o:gfxdata="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5vsbsAAADb&#10;AAAADwAAAAAAAAABACAAAAAiAAAAZHJzL2Rvd25yZXYueG1sUEsBAhQAFAAAAAgAh07iQDMvBZ47&#10;AAAAOQAAABAAAAAAAAAAAQAgAAAACgEAAGRycy9zaGFwZXhtbC54bWxQSwUGAAAAAAYABgBbAQAA&#10;tAMAAAAA&#10;">
              <v:path arrowok="t"/>
              <v:fill focussize="0,0"/>
              <v:stroke endarrow="block"/>
              <v:imagedata o:title=""/>
              <o:lock v:ext="edit"/>
            </v:line>
            <v:shape id="Text Box 91" o:spid="_x0000_s2127" o:spt="202" type="#_x0000_t202" style="position:absolute;left:4485;top:4073;height:3;width:632;" coordsize="21600,21600" o:gfxdata="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yBYOugAAANwA&#10;AAAPAAAAAAAAAAEAIAAAACIAAABkcnMvZG93bnJldi54bWxQSwECFAAUAAAACACHTuJAMy8FnjsA&#10;AAA5AAAAEAAAAAAAAAABACAAAAAJAQAAZHJzL3NoYXBleG1sLnhtbFBLBQYAAAAABgAGAFsBAACz&#10;AwAA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判断事故类别及等级</w:t>
                    </w:r>
                  </w:p>
                </w:txbxContent>
              </v:textbox>
            </v:shape>
            <v:line id="Line 92" o:spid="_x0000_s2126" o:spt="20" style="position:absolute;left:5062;top:4075;flip:y;height:0;width:690;" coordsize="21600,21600" o:gfxdata="UEsDBAoAAAAAAIdO4kAAAAAAAAAAAAAAAAAEAAAAZHJzL1BLAwQUAAAACACHTuJAjKb9Wr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m/Vq/&#10;AAAA3AAAAA8AAAAAAAAAAQAgAAAAIgAAAGRycy9kb3ducmV2LnhtbFBLAQIUABQAAAAIAIdO4kAz&#10;LwWeOwAAADkAAAAQAAAAAAAAAAEAIAAAAA4BAABkcnMvc2hhcGV4bWwueG1sUEsFBgAAAAAGAAYA&#10;WwEAALgDAAAAAA==&#10;">
              <v:path arrowok="t"/>
              <v:fill focussize="0,0"/>
              <v:stroke endarrow="block"/>
              <v:imagedata o:title=""/>
              <o:lock v:ext="edit"/>
            </v:line>
            <v:shape id="Text Box 93" o:spid="_x0000_s2125" o:spt="202" type="#_x0000_t202" style="position:absolute;left:5752;top:4073;height:3;width:632;" coordsize="21600,21600" o:gfxdata="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gIeS8AAAA&#10;3AAAAA8AAAAAAAAAAQAgAAAAIgAAAGRycy9kb3ducmV2LnhtbFBLAQIUABQAAAAIAIdO4kAzLwWe&#10;OwAAADkAAAAQAAAAAAAAAAEAIAAAAAsBAABkcnMvc2hhcGV4bWwueG1sUEsFBgAAAAAGAAYAWwEA&#10;ALUDAAA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启动本专项应急预案</w:t>
                    </w:r>
                  </w:p>
                </w:txbxContent>
              </v:textbox>
            </v:shape>
            <v:line id="Line 94" o:spid="_x0000_s2124" o:spt="20" style="position:absolute;left:6315;top:4075;height:0;width:704;"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path arrowok="t"/>
              <v:fill focussize="0,0"/>
              <v:stroke endarrow="block"/>
              <v:imagedata o:title=""/>
              <o:lock v:ext="edit"/>
            </v:line>
            <v:shape id="Text Box 95" o:spid="_x0000_s2123" o:spt="202" type="#_x0000_t202" style="position:absolute;left:7019;top:4073;height:3;width:632;" coordsize="21600,21600" o:gfxdata="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7P7sAAADc&#10;AAAADwAAAAAAAAABACAAAAAiAAAAZHJzL2Rvd25yZXYueG1sUEsBAhQAFAAAAAgAh07iQDMvBZ47&#10;AAAAOQAAABAAAAAAAAAAAQAgAAAACgEAAGRycy9zaGFwZXhtbC54bWxQSwUGAAAAAAYABgBbAQAA&#10;tAMAA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应急行动</w:t>
                    </w:r>
                  </w:p>
                </w:txbxContent>
              </v:textbox>
            </v:shape>
            <v:line id="Line 96" o:spid="_x0000_s2122" o:spt="20" style="position:absolute;left:7497;top:4075;flip:y;height:1;width:788;" coordsize="21600,21600" o:gfxdata="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Q3b4A&#10;AADcAAAADwAAAAAAAAABACAAAAAiAAAAZHJzL2Rvd25yZXYueG1sUEsBAhQAFAAAAAgAh07iQDMv&#10;BZ47AAAAOQAAABAAAAAAAAAAAQAgAAAADQEAAGRycy9zaGFwZXhtbC54bWxQSwUGAAAAAAYABgBb&#10;AQAAtwMAAAAA&#10;">
              <v:path arrowok="t"/>
              <v:fill focussize="0,0"/>
              <v:stroke endarrow="block"/>
              <v:imagedata o:title=""/>
              <o:lock v:ext="edit"/>
            </v:line>
            <v:shape id="Text Box 97" o:spid="_x0000_s2121" o:spt="202" type="#_x0000_t202" style="position:absolute;left:8285;top:4073;height:3;width:632;" coordsize="21600,21600" o:gfxdata="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gYp7sAAADc&#10;AAAADwAAAAAAAAABACAAAAAiAAAAZHJzL2Rvd25yZXYueG1sUEsBAhQAFAAAAAgAh07iQDMvBZ47&#10;AAAAOQAAABAAAAAAAAAAAQAgAAAACgEAAGRycy9zaGFwZXhtbC54bWxQSwUGAAAAAAYABgBbAQAA&#10;tAMAA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应急恢复</w:t>
                    </w:r>
                  </w:p>
                </w:txbxContent>
              </v:textbox>
            </v:shape>
            <v:line id="Line 98" o:spid="_x0000_s2120" o:spt="20" style="position:absolute;left:8933;top:4075;flip:y;height:0;width:619;" coordsize="21600,21600" o:gfxdata="UEsDBAoAAAAAAIdO4kAAAAAAAAAAAAAAAAAEAAAAZHJzL1BLAwQUAAAACACHTuJA537EGb0AAADc&#10;AAAADwAAAGRycy9kb3ducmV2LnhtbEVPTUvDQBC9C/6HZQRvZhOxYtJse5AKPYm2IngbstMkNjub&#10;7o5N9de7gtDbPN7n1MuTG9SRQuw9GyiyHBRx423PrYG37dPNA6goyBYHz2TgmyIsF5cXNVbWT/xK&#10;x420KoVwrNBAJzJWWsemI4cx8yNx4nY+OJQEQ6ttwCmFu0Hf5vm9dthzauhwpMeOmv3myxkot9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sQZvQAA&#10;ANwAAAAPAAAAAAAAAAEAIAAAACIAAABkcnMvZG93bnJldi54bWxQSwECFAAUAAAACACHTuJAMy8F&#10;njsAAAA5AAAAEAAAAAAAAAABACAAAAAMAQAAZHJzL3NoYXBleG1sLnhtbFBLBQYAAAAABgAGAFsB&#10;AAC2AwAAAAA=&#10;">
              <v:path arrowok="t"/>
              <v:fill focussize="0,0"/>
              <v:stroke endarrow="block"/>
              <v:imagedata o:title=""/>
              <o:lock v:ext="edit"/>
            </v:line>
            <v:shape id="Text Box 99" o:spid="_x0000_s2119" o:spt="202" type="#_x0000_t202" style="position:absolute;left:9552;top:4073;height:3;width:632;" coordsize="21600,21600" o:gfxdata="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YjS7sAAADc&#10;AAAADwAAAAAAAAABACAAAAAiAAAAZHJzL2Rvd25yZXYueG1sUEsBAhQAFAAAAAgAh07iQDMvBZ47&#10;AAAAOQAAABAAAAAAAAAAAQAgAAAACgEAAGRycy9zaGFwZXhtbC54bWxQSwUGAAAAAAYABgBbAQAA&#10;tAMAAAAA&#10;">
              <v:path/>
              <v:fill focussize="0,0"/>
              <v:stroke weight="1.5pt" joinstyle="miter"/>
              <v:imagedata o:title=""/>
              <o:lock v:ext="edit"/>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应急结束</w:t>
                    </w:r>
                  </w:p>
                </w:txbxContent>
              </v:textbox>
            </v:shape>
          </v:group>
        </w:pict>
      </w:r>
      <w:r>
        <w:rPr>
          <w:sz w:val="20"/>
        </w:rPr>
        <w:pict>
          <v:rect id="Picture 86" o:spid="_x0000_s2117" o:spt="1" style="position:absolute;left:0pt;margin-left:27pt;margin-top:15.6pt;height:154.1pt;width:405pt;z-index:-251649024;mso-width-relative:page;mso-height-relative:page;" filled="f" stroked="f" coordsize="21600,21600" o:gfxdata="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7QNaHaAAAACQEAAA8AAAAAAAAA&#10;AQAgAAAAIgAAAGRycy9kb3ducmV2LnhtbFBLAQIUABQAAAAIAIdO4kDb8mzvnQEAADMDAAAOAAAA&#10;AAAAAAEAIAAAACkBAABkcnMvZTJvRG9jLnhtbFBLBQYAAAAABgAGAFkBAAA4BQAAAAA=&#10;">
            <v:path/>
            <v:fill on="f" focussize="0,0"/>
            <v:stroke on="f"/>
            <v:imagedata o:title=""/>
            <o:lock v:ext="edit" text="t" aspectratio="t"/>
            <v:textbox>
              <w:txbxContent>
                <w:p>
                  <w:pPr>
                    <w:jc w:val="center"/>
                  </w:pPr>
                </w:p>
              </w:txbxContent>
            </v:textbox>
          </v:rect>
        </w:pict>
      </w:r>
    </w:p>
    <w:p>
      <w:pPr>
        <w:spacing w:line="360" w:lineRule="auto"/>
        <w:ind w:firstLine="560" w:firstLineChars="200"/>
        <w:rPr>
          <w:rFonts w:ascii="宋体" w:hAnsi="宋体" w:eastAsia="宋体" w:cs="宋体"/>
          <w:sz w:val="28"/>
        </w:rPr>
      </w:pPr>
    </w:p>
    <w:p>
      <w:pPr>
        <w:spacing w:line="360" w:lineRule="auto"/>
        <w:ind w:firstLine="560" w:firstLineChars="200"/>
        <w:rPr>
          <w:rFonts w:ascii="宋体" w:hAnsi="宋体" w:eastAsia="宋体" w:cs="宋体"/>
          <w:sz w:val="28"/>
        </w:rPr>
      </w:pPr>
    </w:p>
    <w:p>
      <w:pPr>
        <w:spacing w:line="360" w:lineRule="auto"/>
        <w:ind w:firstLine="400" w:firstLineChars="200"/>
        <w:rPr>
          <w:rFonts w:ascii="宋体" w:hAnsi="宋体" w:eastAsia="宋体" w:cs="宋体"/>
          <w:sz w:val="28"/>
        </w:rPr>
      </w:pPr>
      <w:r>
        <w:rPr>
          <w:sz w:val="20"/>
        </w:rPr>
        <w:pict>
          <v:line id="Line 88" o:spid="_x0000_s2116" o:spt="20" style="position:absolute;left:0pt;margin-left:59.5pt;margin-top:1.7pt;height:0.4pt;width:25.8pt;z-index:-251648000;mso-width-relative:page;mso-height-relative:page;" coordsize="21600,21600" o:gfxdata="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&#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jM6bjYAAAABwEAAA8AAAAAAAAAAQAgAAAAIgAAAGRy&#10;cy9kb3ducmV2LnhtbFBLAQIUABQAAAAIAIdO4kBIeSdczAEAAJQDAAAOAAAAAAAAAAEAIAAAACcB&#10;AABkcnMvZTJvRG9jLnhtbFBLBQYAAAAABgAGAFkBAABlBQAAAAA=&#10;">
            <v:path arrowok="t"/>
            <v:fill focussize="0,0"/>
            <v:stroke endarrow="block"/>
            <v:imagedata o:title=""/>
            <o:lock v:ext="edit"/>
          </v:line>
        </w:pict>
      </w:r>
    </w:p>
    <w:p>
      <w:pPr>
        <w:spacing w:line="360" w:lineRule="auto"/>
        <w:ind w:firstLine="560" w:firstLineChars="200"/>
        <w:rPr>
          <w:rFonts w:ascii="宋体" w:hAnsi="宋体" w:eastAsia="宋体" w:cs="宋体"/>
          <w:sz w:val="28"/>
          <w:szCs w:val="28"/>
        </w:rPr>
      </w:pPr>
    </w:p>
    <w:p>
      <w:pPr>
        <w:spacing w:line="360" w:lineRule="auto"/>
        <w:ind w:firstLine="482" w:firstLineChars="200"/>
        <w:rPr>
          <w:rFonts w:ascii="宋体" w:hAnsi="宋体" w:eastAsia="宋体" w:cs="宋体"/>
          <w:b/>
          <w:sz w:val="24"/>
        </w:rPr>
      </w:pPr>
    </w:p>
    <w:p>
      <w:pPr>
        <w:spacing w:line="360" w:lineRule="auto"/>
        <w:ind w:firstLine="482" w:firstLineChars="200"/>
        <w:jc w:val="center"/>
        <w:rPr>
          <w:rFonts w:ascii="宋体" w:hAnsi="宋体" w:eastAsia="宋体" w:cs="宋体"/>
          <w:b/>
          <w:sz w:val="24"/>
        </w:rPr>
      </w:pPr>
      <w:r>
        <w:rPr>
          <w:rFonts w:hint="eastAsia" w:ascii="宋体" w:hAnsi="宋体" w:eastAsia="宋体" w:cs="宋体"/>
          <w:b/>
          <w:sz w:val="24"/>
        </w:rPr>
        <w:t>图4-1  响应程序框图</w:t>
      </w:r>
    </w:p>
    <w:p>
      <w:pPr>
        <w:pStyle w:val="5"/>
        <w:snapToGrid/>
        <w:spacing w:line="360" w:lineRule="auto"/>
        <w:ind w:left="0" w:leftChars="0" w:firstLine="562" w:firstLineChars="200"/>
        <w:rPr>
          <w:rFonts w:ascii="宋体" w:hAnsi="宋体" w:cs="宋体"/>
          <w:b/>
          <w:bCs/>
          <w:szCs w:val="28"/>
        </w:rPr>
      </w:pPr>
      <w:bookmarkStart w:id="683" w:name="_Toc29533"/>
      <w:bookmarkStart w:id="684" w:name="_Toc28294"/>
      <w:bookmarkStart w:id="685" w:name="_Toc10099"/>
      <w:r>
        <w:rPr>
          <w:rFonts w:hint="eastAsia" w:ascii="宋体" w:hAnsi="宋体" w:cs="宋体"/>
          <w:b/>
          <w:bCs/>
          <w:szCs w:val="28"/>
        </w:rPr>
        <w:t>4.2.1接警、判断事故类别及响应等级</w:t>
      </w:r>
      <w:bookmarkEnd w:id="683"/>
      <w:bookmarkEnd w:id="684"/>
      <w:bookmarkEnd w:id="685"/>
    </w:p>
    <w:p>
      <w:pPr>
        <w:spacing w:line="360" w:lineRule="auto"/>
        <w:ind w:firstLine="560" w:firstLineChars="200"/>
        <w:rPr>
          <w:rFonts w:ascii="宋体" w:hAnsi="宋体" w:eastAsia="宋体" w:cs="宋体"/>
          <w:sz w:val="28"/>
        </w:rPr>
      </w:pPr>
      <w:r>
        <w:rPr>
          <w:rFonts w:hint="eastAsia" w:ascii="宋体" w:hAnsi="宋体" w:eastAsia="宋体" w:cs="宋体"/>
          <w:sz w:val="28"/>
        </w:rPr>
        <w:t>1、应急指挥部接到报警后，应立即派人赶赴现场，了解情况。</w:t>
      </w:r>
    </w:p>
    <w:p>
      <w:pPr>
        <w:spacing w:line="360" w:lineRule="auto"/>
        <w:ind w:firstLine="560" w:firstLineChars="200"/>
        <w:rPr>
          <w:rFonts w:ascii="宋体" w:hAnsi="宋体" w:eastAsia="宋体" w:cs="宋体"/>
          <w:sz w:val="28"/>
        </w:rPr>
      </w:pPr>
      <w:r>
        <w:rPr>
          <w:rFonts w:hint="eastAsia" w:ascii="宋体" w:hAnsi="宋体" w:eastAsia="宋体" w:cs="宋体"/>
          <w:sz w:val="28"/>
        </w:rPr>
        <w:t>2、应急指挥部了解情况后，应立即分析、判断事故的类别和等级。</w:t>
      </w:r>
    </w:p>
    <w:p>
      <w:pPr>
        <w:pStyle w:val="5"/>
        <w:snapToGrid/>
        <w:spacing w:line="360" w:lineRule="auto"/>
        <w:ind w:left="0" w:leftChars="0" w:firstLine="562" w:firstLineChars="200"/>
        <w:rPr>
          <w:rFonts w:ascii="宋体" w:hAnsi="宋体" w:cs="宋体"/>
          <w:b/>
          <w:bCs/>
          <w:szCs w:val="28"/>
        </w:rPr>
      </w:pPr>
      <w:bookmarkStart w:id="686" w:name="_Toc18465"/>
      <w:bookmarkStart w:id="687" w:name="_Toc8002"/>
      <w:bookmarkStart w:id="688" w:name="_Toc27569"/>
      <w:r>
        <w:rPr>
          <w:rFonts w:hint="eastAsia" w:ascii="宋体" w:hAnsi="宋体" w:cs="宋体"/>
          <w:b/>
          <w:bCs/>
          <w:szCs w:val="28"/>
        </w:rPr>
        <w:t>4.2.2启动本专项应急预案</w:t>
      </w:r>
      <w:bookmarkEnd w:id="686"/>
      <w:bookmarkEnd w:id="687"/>
      <w:bookmarkEnd w:id="688"/>
    </w:p>
    <w:p>
      <w:pPr>
        <w:spacing w:line="360" w:lineRule="auto"/>
        <w:ind w:firstLine="560" w:firstLineChars="200"/>
        <w:rPr>
          <w:rFonts w:ascii="宋体" w:hAnsi="宋体" w:eastAsia="宋体" w:cs="宋体"/>
          <w:sz w:val="28"/>
        </w:rPr>
      </w:pPr>
      <w:r>
        <w:rPr>
          <w:rFonts w:hint="eastAsia" w:ascii="宋体" w:hAnsi="宋体" w:eastAsia="宋体" w:cs="宋体"/>
          <w:sz w:val="28"/>
        </w:rPr>
        <w:t>1、若判断事故类别和等级符合本专项应急预案的相应级别，则由总指挥启动本专项应急预案。</w:t>
      </w:r>
    </w:p>
    <w:p>
      <w:pPr>
        <w:spacing w:line="360" w:lineRule="auto"/>
        <w:ind w:firstLine="560" w:firstLineChars="200"/>
        <w:rPr>
          <w:rFonts w:ascii="宋体" w:hAnsi="宋体" w:eastAsia="宋体" w:cs="宋体"/>
          <w:sz w:val="28"/>
        </w:rPr>
      </w:pPr>
      <w:r>
        <w:rPr>
          <w:rFonts w:hint="eastAsia" w:ascii="宋体" w:hAnsi="宋体" w:eastAsia="宋体" w:cs="宋体"/>
          <w:sz w:val="28"/>
        </w:rPr>
        <w:t>2、总指挥应立即赶赴事故现场，负责救援指挥工作。</w:t>
      </w:r>
    </w:p>
    <w:p>
      <w:pPr>
        <w:spacing w:line="360" w:lineRule="auto"/>
        <w:ind w:firstLine="560" w:firstLineChars="200"/>
        <w:rPr>
          <w:rFonts w:ascii="宋体" w:hAnsi="宋体" w:eastAsia="宋体" w:cs="宋体"/>
          <w:sz w:val="28"/>
        </w:rPr>
      </w:pPr>
      <w:r>
        <w:rPr>
          <w:rFonts w:hint="eastAsia" w:ascii="宋体" w:hAnsi="宋体" w:eastAsia="宋体" w:cs="宋体"/>
          <w:sz w:val="28"/>
        </w:rPr>
        <w:t>3、在总指挥未到现场，应按下列顺序确定现场指挥负责人：副总指挥，抢险救援组组长</w:t>
      </w:r>
      <w:r>
        <w:rPr>
          <w:rFonts w:hint="eastAsia" w:ascii="宋体" w:hAnsi="宋体" w:eastAsia="宋体" w:cs="宋体"/>
          <w:sz w:val="28"/>
          <w:szCs w:val="28"/>
        </w:rPr>
        <w:t>。</w:t>
      </w:r>
    </w:p>
    <w:p>
      <w:pPr>
        <w:spacing w:line="360" w:lineRule="auto"/>
        <w:ind w:firstLine="560" w:firstLineChars="200"/>
        <w:rPr>
          <w:rFonts w:ascii="宋体" w:hAnsi="宋体" w:eastAsia="宋体" w:cs="宋体"/>
          <w:sz w:val="28"/>
        </w:rPr>
      </w:pPr>
      <w:r>
        <w:rPr>
          <w:rFonts w:hint="eastAsia" w:ascii="宋体" w:hAnsi="宋体" w:eastAsia="宋体" w:cs="宋体"/>
          <w:sz w:val="28"/>
        </w:rPr>
        <w:t>4、在上述人员确实不能立即赶赴事故现场，则由事故现场负责人为现场指挥负责人，负责救援指挥工作。</w:t>
      </w:r>
    </w:p>
    <w:p>
      <w:pPr>
        <w:pStyle w:val="5"/>
        <w:snapToGrid/>
        <w:spacing w:line="360" w:lineRule="auto"/>
        <w:ind w:left="0" w:leftChars="0" w:firstLine="562" w:firstLineChars="200"/>
        <w:rPr>
          <w:rFonts w:ascii="宋体" w:hAnsi="宋体" w:cs="宋体"/>
          <w:b/>
          <w:bCs/>
          <w:szCs w:val="28"/>
        </w:rPr>
      </w:pPr>
      <w:bookmarkStart w:id="689" w:name="_Toc19320"/>
      <w:bookmarkStart w:id="690" w:name="_Toc29942"/>
      <w:bookmarkStart w:id="691" w:name="_Toc22890"/>
      <w:r>
        <w:rPr>
          <w:rFonts w:hint="eastAsia" w:ascii="宋体" w:hAnsi="宋体" w:cs="宋体"/>
          <w:b/>
          <w:bCs/>
          <w:szCs w:val="28"/>
        </w:rPr>
        <w:t>4.2.3应急行动</w:t>
      </w:r>
      <w:bookmarkEnd w:id="689"/>
      <w:bookmarkEnd w:id="690"/>
      <w:bookmarkEnd w:id="691"/>
    </w:p>
    <w:p>
      <w:pPr>
        <w:spacing w:line="360" w:lineRule="auto"/>
        <w:ind w:firstLine="560" w:firstLineChars="200"/>
        <w:rPr>
          <w:rFonts w:ascii="宋体" w:hAnsi="宋体" w:eastAsia="宋体" w:cs="宋体"/>
          <w:sz w:val="28"/>
        </w:rPr>
      </w:pPr>
      <w:r>
        <w:rPr>
          <w:rFonts w:hint="eastAsia" w:ascii="宋体" w:hAnsi="宋体" w:eastAsia="宋体" w:cs="宋体"/>
          <w:sz w:val="28"/>
          <w:szCs w:val="28"/>
        </w:rPr>
        <w:t>1、副总指挥</w:t>
      </w:r>
      <w:r>
        <w:rPr>
          <w:rFonts w:hint="eastAsia" w:ascii="宋体" w:hAnsi="宋体" w:eastAsia="宋体" w:cs="宋体"/>
          <w:sz w:val="28"/>
        </w:rPr>
        <w:t>负责立即召集指挥部相关人员到指定地点集合。</w:t>
      </w:r>
    </w:p>
    <w:p>
      <w:pPr>
        <w:spacing w:line="360" w:lineRule="auto"/>
        <w:ind w:firstLine="560" w:firstLineChars="200"/>
        <w:rPr>
          <w:rFonts w:ascii="宋体" w:hAnsi="宋体" w:eastAsia="宋体" w:cs="宋体"/>
          <w:sz w:val="28"/>
        </w:rPr>
      </w:pPr>
      <w:r>
        <w:rPr>
          <w:rFonts w:hint="eastAsia" w:ascii="宋体" w:hAnsi="宋体" w:eastAsia="宋体" w:cs="宋体"/>
          <w:sz w:val="28"/>
          <w:szCs w:val="28"/>
        </w:rPr>
        <w:t>2、各组组长</w:t>
      </w:r>
      <w:r>
        <w:rPr>
          <w:rFonts w:hint="eastAsia" w:ascii="宋体" w:hAnsi="宋体" w:eastAsia="宋体" w:cs="宋体"/>
          <w:sz w:val="28"/>
        </w:rPr>
        <w:t>负责立即召集各应急救援小组到指定地点集合。</w:t>
      </w:r>
    </w:p>
    <w:p>
      <w:pPr>
        <w:spacing w:line="360" w:lineRule="auto"/>
        <w:ind w:firstLine="560" w:firstLineChars="200"/>
        <w:rPr>
          <w:rFonts w:ascii="宋体" w:hAnsi="宋体" w:eastAsia="宋体" w:cs="宋体"/>
          <w:sz w:val="28"/>
        </w:rPr>
      </w:pPr>
      <w:r>
        <w:rPr>
          <w:rFonts w:hint="eastAsia" w:ascii="宋体" w:hAnsi="宋体" w:eastAsia="宋体" w:cs="宋体"/>
          <w:sz w:val="28"/>
        </w:rPr>
        <w:t>3、各应急救援小组按相应处置措施进行救援。</w:t>
      </w:r>
    </w:p>
    <w:p>
      <w:pPr>
        <w:spacing w:line="360" w:lineRule="auto"/>
        <w:ind w:firstLine="560" w:firstLineChars="200"/>
        <w:rPr>
          <w:rFonts w:ascii="宋体" w:hAnsi="宋体" w:eastAsia="宋体" w:cs="宋体"/>
          <w:sz w:val="28"/>
        </w:rPr>
      </w:pPr>
      <w:r>
        <w:rPr>
          <w:rFonts w:hint="eastAsia" w:ascii="宋体" w:hAnsi="宋体" w:eastAsia="宋体" w:cs="宋体"/>
          <w:sz w:val="28"/>
        </w:rPr>
        <w:t>4、各部门听从应急指挥部的调遣。</w:t>
      </w:r>
    </w:p>
    <w:p>
      <w:pPr>
        <w:pStyle w:val="5"/>
        <w:snapToGrid/>
        <w:spacing w:line="360" w:lineRule="auto"/>
        <w:ind w:left="0" w:leftChars="0" w:firstLine="562" w:firstLineChars="200"/>
        <w:rPr>
          <w:rFonts w:ascii="宋体" w:hAnsi="宋体" w:cs="宋体"/>
          <w:b/>
          <w:bCs/>
          <w:szCs w:val="28"/>
        </w:rPr>
      </w:pPr>
      <w:bookmarkStart w:id="692" w:name="_Toc2778"/>
      <w:bookmarkStart w:id="693" w:name="_Toc15211"/>
      <w:bookmarkStart w:id="694" w:name="_Toc17624"/>
      <w:r>
        <w:rPr>
          <w:rFonts w:hint="eastAsia" w:ascii="宋体" w:hAnsi="宋体" w:cs="宋体"/>
          <w:b/>
          <w:bCs/>
          <w:szCs w:val="28"/>
        </w:rPr>
        <w:t>4.2.4扩大应急响应</w:t>
      </w:r>
      <w:bookmarkEnd w:id="692"/>
      <w:bookmarkEnd w:id="693"/>
      <w:bookmarkEnd w:id="694"/>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启动小区应急救援预案后，若事故不能有效控制，或者有扩大、发展趋势，或者影响到周边公众时，应急指挥部启动一级响应。按本综合应急预案4.3.2报告内容，报请当地政府救援。</w:t>
      </w:r>
    </w:p>
    <w:p>
      <w:pPr>
        <w:pStyle w:val="5"/>
        <w:snapToGrid/>
        <w:spacing w:line="360" w:lineRule="auto"/>
        <w:ind w:left="0" w:leftChars="0" w:firstLine="562" w:firstLineChars="200"/>
        <w:rPr>
          <w:rFonts w:ascii="宋体" w:hAnsi="宋体" w:cs="宋体"/>
          <w:b/>
          <w:bCs/>
          <w:szCs w:val="28"/>
        </w:rPr>
      </w:pPr>
      <w:bookmarkStart w:id="695" w:name="_Toc19073"/>
      <w:bookmarkStart w:id="696" w:name="_Toc2318"/>
      <w:bookmarkStart w:id="697" w:name="_Toc15963"/>
      <w:r>
        <w:rPr>
          <w:rFonts w:hint="eastAsia" w:ascii="宋体" w:hAnsi="宋体" w:cs="宋体"/>
          <w:b/>
          <w:bCs/>
          <w:szCs w:val="28"/>
        </w:rPr>
        <w:t>4.2.5应急恢复和结束</w:t>
      </w:r>
      <w:bookmarkEnd w:id="695"/>
      <w:bookmarkEnd w:id="696"/>
      <w:bookmarkEnd w:id="697"/>
    </w:p>
    <w:p>
      <w:pPr>
        <w:spacing w:line="360" w:lineRule="auto"/>
        <w:ind w:firstLine="560" w:firstLineChars="200"/>
        <w:rPr>
          <w:rFonts w:ascii="宋体" w:hAnsi="宋体" w:eastAsia="宋体" w:cs="宋体"/>
          <w:sz w:val="28"/>
        </w:rPr>
      </w:pPr>
      <w:r>
        <w:rPr>
          <w:rFonts w:hint="eastAsia" w:ascii="宋体" w:hAnsi="宋体" w:eastAsia="宋体" w:cs="宋体"/>
          <w:sz w:val="28"/>
        </w:rPr>
        <w:t>应急指挥中心根据综合应急预案5.3.1应急终止条件，判定根据事故灾害是否得到控制，事故危险是否已经消除，若符合判定条件，则启动综合应急预案5.3.2应急终止程序，解除警戒，并宣布应急结束。</w:t>
      </w:r>
    </w:p>
    <w:p>
      <w:pPr>
        <w:pStyle w:val="4"/>
        <w:spacing w:before="0" w:after="0" w:line="360" w:lineRule="auto"/>
        <w:rPr>
          <w:rFonts w:ascii="楷体" w:hAnsi="楷体" w:eastAsia="楷体" w:cs="楷体"/>
          <w:sz w:val="28"/>
          <w:szCs w:val="28"/>
        </w:rPr>
      </w:pPr>
      <w:bookmarkStart w:id="698" w:name="_Toc15142"/>
      <w:bookmarkStart w:id="699" w:name="_Toc29854"/>
      <w:bookmarkStart w:id="700" w:name="_Toc4806"/>
      <w:r>
        <w:rPr>
          <w:rFonts w:hint="eastAsia" w:ascii="楷体" w:hAnsi="楷体" w:eastAsia="楷体" w:cs="楷体"/>
          <w:sz w:val="28"/>
          <w:szCs w:val="28"/>
        </w:rPr>
        <w:t>4.3 应急救援方案及实施</w:t>
      </w:r>
      <w:bookmarkEnd w:id="698"/>
      <w:bookmarkEnd w:id="699"/>
      <w:bookmarkEnd w:id="700"/>
    </w:p>
    <w:p>
      <w:pPr>
        <w:pStyle w:val="5"/>
        <w:snapToGrid/>
        <w:spacing w:line="360" w:lineRule="auto"/>
        <w:ind w:left="0" w:leftChars="0" w:firstLine="562" w:firstLineChars="200"/>
        <w:rPr>
          <w:rFonts w:ascii="宋体" w:hAnsi="宋体" w:cs="宋体"/>
          <w:b/>
          <w:bCs/>
          <w:szCs w:val="28"/>
        </w:rPr>
      </w:pPr>
      <w:bookmarkStart w:id="701" w:name="_Toc13380"/>
      <w:bookmarkStart w:id="702" w:name="_Toc31265"/>
      <w:bookmarkStart w:id="703" w:name="_Toc19519"/>
      <w:r>
        <w:rPr>
          <w:rFonts w:hint="eastAsia" w:ascii="宋体" w:hAnsi="宋体" w:cs="宋体"/>
          <w:b/>
          <w:bCs/>
          <w:szCs w:val="28"/>
        </w:rPr>
        <w:t>4.3.1应急救援方案</w:t>
      </w:r>
      <w:bookmarkEnd w:id="701"/>
      <w:bookmarkEnd w:id="702"/>
      <w:bookmarkEnd w:id="703"/>
    </w:p>
    <w:p>
      <w:pPr>
        <w:pStyle w:val="24"/>
        <w:widowControl w:val="0"/>
        <w:tabs>
          <w:tab w:val="left" w:pos="0"/>
        </w:tabs>
        <w:spacing w:before="0" w:beforeAutospacing="0" w:after="0" w:afterAutospacing="0" w:line="360" w:lineRule="auto"/>
        <w:ind w:firstLine="560" w:firstLineChars="200"/>
        <w:jc w:val="both"/>
        <w:rPr>
          <w:rStyle w:val="30"/>
          <w:rFonts w:eastAsia="宋体" w:cs="宋体"/>
          <w:sz w:val="28"/>
          <w:szCs w:val="28"/>
        </w:rPr>
      </w:pPr>
      <w:r>
        <w:rPr>
          <w:rFonts w:hint="eastAsia" w:eastAsia="宋体" w:cs="宋体"/>
          <w:bCs/>
          <w:sz w:val="28"/>
          <w:szCs w:val="28"/>
        </w:rPr>
        <w:t>（1）电梯</w:t>
      </w:r>
      <w:r>
        <w:rPr>
          <w:rStyle w:val="30"/>
          <w:rFonts w:hint="eastAsia" w:eastAsia="宋体" w:cs="宋体"/>
          <w:sz w:val="28"/>
          <w:szCs w:val="28"/>
        </w:rPr>
        <w:t>发生困人事件后，如果电梯专业维修人员能够对电梯进行操作和控制，建议采取电梯专业维修人员的一般救援措施，通过电梯专业维修对于电梯的人工操作，完成救援活动。</w:t>
      </w:r>
    </w:p>
    <w:p>
      <w:pPr>
        <w:pStyle w:val="24"/>
        <w:widowControl w:val="0"/>
        <w:tabs>
          <w:tab w:val="left" w:pos="0"/>
        </w:tabs>
        <w:spacing w:before="0" w:beforeAutospacing="0" w:after="0" w:afterAutospacing="0" w:line="360" w:lineRule="auto"/>
        <w:ind w:firstLine="560" w:firstLineChars="200"/>
        <w:jc w:val="both"/>
        <w:rPr>
          <w:rStyle w:val="30"/>
          <w:rFonts w:eastAsia="宋体" w:cs="宋体"/>
          <w:sz w:val="28"/>
          <w:szCs w:val="28"/>
        </w:rPr>
      </w:pPr>
      <w:r>
        <w:rPr>
          <w:rStyle w:val="30"/>
          <w:rFonts w:hint="eastAsia" w:eastAsia="宋体" w:cs="宋体"/>
          <w:sz w:val="28"/>
          <w:szCs w:val="28"/>
        </w:rPr>
        <w:t>（2）电梯发生困人事件后，如果维修人员不能对电梯进行操作和控制，建议请求专业的消防人员支援，采取消防人员的特殊救援措施，发挥消防人员高空作业能力强、经验丰富、高空作业设备和特殊救援设备齐全的优势，完成救援活动。</w:t>
      </w:r>
    </w:p>
    <w:p>
      <w:pPr>
        <w:pStyle w:val="5"/>
        <w:snapToGrid/>
        <w:spacing w:line="360" w:lineRule="auto"/>
        <w:ind w:left="0" w:leftChars="0" w:firstLine="562" w:firstLineChars="200"/>
        <w:rPr>
          <w:rFonts w:ascii="宋体" w:hAnsi="宋体" w:cs="宋体"/>
          <w:b/>
          <w:bCs/>
          <w:szCs w:val="28"/>
        </w:rPr>
      </w:pPr>
      <w:bookmarkStart w:id="704" w:name="_Toc2697"/>
      <w:bookmarkStart w:id="705" w:name="_Toc16507"/>
      <w:bookmarkStart w:id="706" w:name="_Toc20450"/>
      <w:r>
        <w:rPr>
          <w:rFonts w:hint="eastAsia" w:ascii="宋体" w:hAnsi="宋体" w:cs="宋体"/>
          <w:b/>
          <w:bCs/>
          <w:szCs w:val="28"/>
        </w:rPr>
        <w:t>4.3.2电梯事件或事故案例及一般救援方法</w:t>
      </w:r>
      <w:bookmarkEnd w:id="704"/>
      <w:bookmarkEnd w:id="705"/>
      <w:bookmarkEnd w:id="706"/>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（1）曳引电梯、</w:t>
      </w:r>
      <w:r>
        <w:rPr>
          <w:rStyle w:val="30"/>
          <w:rFonts w:hint="eastAsia" w:eastAsia="宋体" w:cs="宋体"/>
          <w:bCs/>
          <w:sz w:val="28"/>
          <w:szCs w:val="28"/>
        </w:rPr>
        <w:t>液压</w:t>
      </w:r>
      <w:r>
        <w:rPr>
          <w:rFonts w:hint="eastAsia" w:eastAsia="宋体" w:cs="宋体"/>
          <w:sz w:val="28"/>
          <w:szCs w:val="28"/>
        </w:rPr>
        <w:t>电梯非开门区困人（停电、冲顶、蹲底、门触点故障）：故障现象可能是电梯停在井道内不能正常启动运行，将人员关（困）在电梯轿厢内；救援方法详见5附录。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（2）曳引电梯、液压电梯非正常开门运行发生剪切事故（开门走车、溜车）：故障现象可能是电梯门区或在井道内，将人卡在门区和轿厢、轿厢与对重之间；救援方法详见5附录。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（3）曳引电梯制动器失效：故障现象可能是电梯停在井道内不能正常启动运行，将人困在电梯轿厢内；救援方法详见5附录。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（4）安全钳意外动作：故障现象可能是限速器动作后带动安全钳动作，将电梯轿厢或对重闸在导轨上，电梯停在井道内不能正常启动运行，将人员困在电梯轿厢内；救援方法详见5附录。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（5）上行超速保护装置动作：故障现象可能是电梯停在井道内不能正常启动运行，将乘客困在电梯轿厢内；救援方法详见5附录。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（6）发生火灾后，电梯可能出现两种情况：其一是电梯可以继续运行，其二是电梯停在井道内不能继续正常运行，将人员关（困）在电梯轿厢内；救援方法详见5附录。</w:t>
      </w:r>
    </w:p>
    <w:p>
      <w:pPr>
        <w:pStyle w:val="5"/>
        <w:snapToGrid/>
        <w:spacing w:line="360" w:lineRule="auto"/>
        <w:ind w:left="0" w:leftChars="0" w:firstLine="562" w:firstLineChars="200"/>
        <w:rPr>
          <w:rFonts w:ascii="宋体" w:hAnsi="宋体" w:cs="宋体"/>
          <w:b/>
          <w:bCs/>
          <w:szCs w:val="28"/>
        </w:rPr>
      </w:pPr>
      <w:bookmarkStart w:id="707" w:name="_Toc9204"/>
      <w:bookmarkStart w:id="708" w:name="_Toc16404"/>
      <w:bookmarkStart w:id="709" w:name="_Toc26867"/>
      <w:r>
        <w:rPr>
          <w:rFonts w:hint="eastAsia" w:ascii="宋体" w:hAnsi="宋体" w:cs="宋体"/>
          <w:b/>
          <w:bCs/>
          <w:szCs w:val="28"/>
        </w:rPr>
        <w:t>4.3.3特殊情况下的特殊救援措施</w:t>
      </w:r>
      <w:bookmarkEnd w:id="707"/>
      <w:bookmarkEnd w:id="708"/>
      <w:bookmarkEnd w:id="709"/>
    </w:p>
    <w:p>
      <w:pPr>
        <w:pStyle w:val="24"/>
        <w:widowControl w:val="0"/>
        <w:spacing w:before="0" w:beforeAutospacing="0" w:after="0" w:afterAutospacing="0" w:line="360" w:lineRule="auto"/>
        <w:ind w:firstLine="560" w:firstLineChars="200"/>
        <w:jc w:val="both"/>
        <w:rPr>
          <w:rFonts w:eastAsia="宋体" w:cs="宋体"/>
          <w:bCs/>
          <w:sz w:val="28"/>
          <w:szCs w:val="28"/>
        </w:rPr>
      </w:pPr>
      <w:r>
        <w:rPr>
          <w:rFonts w:hint="eastAsia" w:eastAsia="宋体" w:cs="宋体"/>
          <w:bCs/>
          <w:sz w:val="28"/>
          <w:szCs w:val="28"/>
        </w:rPr>
        <w:t>电梯发生困人事件后，如果电梯</w:t>
      </w:r>
      <w:r>
        <w:rPr>
          <w:rStyle w:val="30"/>
          <w:rFonts w:hint="eastAsia" w:eastAsia="宋体" w:cs="宋体"/>
          <w:sz w:val="28"/>
          <w:szCs w:val="28"/>
        </w:rPr>
        <w:t>不具备电梯专业救援条件（如：建筑物危房、恐怖、毒气泄漏等），</w:t>
      </w:r>
      <w:r>
        <w:rPr>
          <w:rFonts w:hint="eastAsia" w:eastAsia="宋体" w:cs="宋体"/>
          <w:bCs/>
          <w:sz w:val="28"/>
          <w:szCs w:val="28"/>
        </w:rPr>
        <w:t>救援人员</w:t>
      </w:r>
      <w:r>
        <w:rPr>
          <w:rStyle w:val="30"/>
          <w:rFonts w:hint="eastAsia" w:eastAsia="宋体" w:cs="宋体"/>
          <w:sz w:val="28"/>
          <w:szCs w:val="28"/>
        </w:rPr>
        <w:t>无法实现救援，</w:t>
      </w:r>
      <w:r>
        <w:rPr>
          <w:rFonts w:hint="eastAsia" w:eastAsia="宋体" w:cs="宋体"/>
          <w:bCs/>
          <w:sz w:val="28"/>
          <w:szCs w:val="28"/>
        </w:rPr>
        <w:t>应请求专业部门支援。</w:t>
      </w:r>
    </w:p>
    <w:p>
      <w:pPr>
        <w:pStyle w:val="4"/>
        <w:spacing w:before="0" w:after="0" w:line="360" w:lineRule="auto"/>
        <w:ind w:firstLine="643" w:firstLineChars="200"/>
        <w:jc w:val="center"/>
        <w:rPr>
          <w:rFonts w:ascii="黑体" w:hAnsi="黑体" w:cs="黑体"/>
        </w:rPr>
      </w:pPr>
      <w:bookmarkStart w:id="710" w:name="_Toc4768"/>
      <w:bookmarkStart w:id="711" w:name="_Toc607"/>
      <w:bookmarkStart w:id="712" w:name="_Toc28189"/>
      <w:r>
        <w:rPr>
          <w:rFonts w:hint="eastAsia" w:ascii="黑体" w:hAnsi="黑体" w:cs="黑体"/>
        </w:rPr>
        <w:t>5附录</w:t>
      </w:r>
      <w:bookmarkEnd w:id="710"/>
      <w:bookmarkEnd w:id="711"/>
      <w:bookmarkEnd w:id="712"/>
    </w:p>
    <w:p>
      <w:pPr>
        <w:pStyle w:val="4"/>
        <w:spacing w:before="0" w:after="0" w:line="360" w:lineRule="auto"/>
        <w:rPr>
          <w:rFonts w:asciiTheme="minorEastAsia" w:hAnsiTheme="minorEastAsia" w:eastAsiaTheme="minorEastAsia" w:cstheme="minorEastAsia"/>
          <w:sz w:val="28"/>
          <w:szCs w:val="28"/>
        </w:rPr>
      </w:pPr>
      <w:bookmarkStart w:id="713" w:name="_Toc371523365"/>
      <w:bookmarkStart w:id="714" w:name="_Toc159303079"/>
      <w:bookmarkStart w:id="715" w:name="_Toc22614"/>
      <w:bookmarkStart w:id="716" w:name="_Toc24018"/>
      <w:bookmarkStart w:id="717" w:name="_Toc9991"/>
      <w:r>
        <w:rPr>
          <w:rFonts w:hint="eastAsia" w:ascii="楷体" w:hAnsi="楷体" w:eastAsia="楷体" w:cs="楷体"/>
          <w:sz w:val="28"/>
          <w:szCs w:val="28"/>
        </w:rPr>
        <w:t>5.1电梯、液压电梯非开门区困人应急救援方法</w:t>
      </w:r>
      <w:bookmarkEnd w:id="713"/>
      <w:bookmarkEnd w:id="714"/>
      <w:r>
        <w:rPr>
          <w:rFonts w:hint="eastAsia" w:ascii="楷体" w:hAnsi="楷体" w:eastAsia="楷体" w:cs="楷体"/>
          <w:sz w:val="28"/>
          <w:szCs w:val="28"/>
        </w:rPr>
        <w:t>（停电、冲顶、蹲底、门触点故障）</w:t>
      </w:r>
      <w:bookmarkEnd w:id="715"/>
      <w:bookmarkEnd w:id="716"/>
      <w:bookmarkEnd w:id="717"/>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：曳引式电梯、液压电梯。</w:t>
      </w:r>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注意事项</w:t>
      </w:r>
      <w:r>
        <w:rPr>
          <w:rFonts w:hint="eastAsia"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应急救援设备、工具：层门开锁钥匙、盘车轮或盘车装置、松闸装置、常用五金工具、照明器材、通讯设备、小区内部应急组织通讯录、安全防护用具、警示牌等；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在救援的同时还要保证自身安全。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通过电梯紧急报警装置或其它通讯方式与被困乘客保持通话（见图A1），安抚被困乘客，可以采用以下安抚语言：“乘客们，你们好！很抱歉，电梯暂时发生了故障，请大家保持冷静，安心地在轿厢内等候救援，专业救援人员已经开始工作，请听从我们的安排。谢谢您的配合。”</w:t>
      </w:r>
    </w:p>
    <w:p>
      <w:pPr>
        <w:spacing w:line="360" w:lineRule="auto"/>
        <w:ind w:firstLine="420" w:firstLineChars="200"/>
        <w:rPr>
          <w:rFonts w:ascii="宋体" w:hAnsi="宋体" w:eastAsia="宋体" w:cs="宋体"/>
          <w:sz w:val="28"/>
          <w:szCs w:val="28"/>
        </w:rPr>
      </w:pPr>
      <w:r>
        <w:drawing>
          <wp:inline distT="0" distB="0" distL="114300" distR="114300">
            <wp:extent cx="2622550" cy="2117725"/>
            <wp:effectExtent l="0" t="0" r="13970" b="635"/>
            <wp:docPr id="332" name="图片 1" descr="发生意外时请用紧急电话与轿内联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 descr="发生意外时请用紧急电话与轿内联络2"/>
                    <pic:cNvPicPr>
                      <a:picLocks noChangeAspect="1"/>
                    </pic:cNvPicPr>
                  </pic:nvPicPr>
                  <pic:blipFill>
                    <a:blip r:embed="rId14"/>
                    <a:stretch>
                      <a:fillRect/>
                    </a:stretch>
                  </pic:blipFill>
                  <pic:spPr>
                    <a:xfrm>
                      <a:off x="0" y="0"/>
                      <a:ext cx="2622550" cy="2117725"/>
                    </a:xfrm>
                    <a:prstGeom prst="rect">
                      <a:avLst/>
                    </a:prstGeom>
                    <a:noFill/>
                    <a:ln>
                      <a:noFill/>
                    </a:ln>
                  </pic:spPr>
                </pic:pic>
              </a:graphicData>
            </a:graphic>
          </wp:inline>
        </w:drawing>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01" o:spid="_x0000_s2115" o:spt="202" type="#_x0000_t202" style="position:absolute;left:0pt;margin-left:23.95pt;margin-top:5pt;height:18pt;width:184.6pt;z-index:-251646976;mso-width-relative:page;mso-height-relative:page;" stroked="f" coordsize="21600,21600" o:gfxdata="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8rAmPUAAAACAEA&#10;AA8AAAAAAAAAAQAgAAAAIgAAAGRycy9kb3ducmV2LnhtbFBLAQIUABQAAAAIAIdO4kA+QDDDrAEA&#10;AFwDAAAOAAAAAAAAAAEAIAAAACMBAABkcnMvZTJvRG9jLnhtbFBLBQYAAAAABgAGAFkBAABBBQAA&#10;AAA=&#10;">
            <v:path/>
            <v:fill focussize="0,0"/>
            <v:stroke on="f" joinstyle="miter"/>
            <v:imagedata o:title=""/>
            <o:lock v:ext="edit"/>
            <v:textbox inset="0.5pt,0.5pt,0.5pt,0.5pt">
              <w:txbxContent>
                <w:p>
                  <w:r>
                    <w:rPr>
                      <w:rFonts w:hint="eastAsia"/>
                    </w:rPr>
                    <w:t>图A1  救援人员与轿内乘客联系示意图</w:t>
                  </w:r>
                </w:p>
              </w:txbxContent>
            </v:textbox>
          </v:shape>
        </w:pic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若确认有乘客受伤或有可能有乘客会受伤等情况，则应立即同时通报120急救中心，以使急救中心做出相应行动。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2、电梯非开门区“停电”困人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通过与轿厢内被困乘客的通话，以及通过与现场其他相关人员的询问或与监控中心的信息沟通等渠道，初步确定轿厢的大致位置。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在保证安全的情况下，用电梯专用层门开锁钥匙打开所初步确认的轿厢所在层楼的上一层层门（若初步确认轿厢在顶层，则打开顶层的层门）。</w:t>
      </w:r>
    </w:p>
    <w:p>
      <w:pPr>
        <w:pStyle w:val="25"/>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drawing>
          <wp:inline distT="0" distB="0" distL="114300" distR="114300">
            <wp:extent cx="2228215" cy="2110740"/>
            <wp:effectExtent l="0" t="0" r="12065" b="7620"/>
            <wp:docPr id="408" name="图片 2" descr="PICT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descr="PICT2425"/>
                    <pic:cNvPicPr>
                      <a:picLocks noChangeAspect="1"/>
                    </pic:cNvPicPr>
                  </pic:nvPicPr>
                  <pic:blipFill>
                    <a:blip r:embed="rId15"/>
                    <a:stretch>
                      <a:fillRect/>
                    </a:stretch>
                  </pic:blipFill>
                  <pic:spPr>
                    <a:xfrm>
                      <a:off x="0" y="0"/>
                      <a:ext cx="2228215" cy="2110740"/>
                    </a:xfrm>
                    <a:prstGeom prst="rect">
                      <a:avLst/>
                    </a:prstGeom>
                    <a:noFill/>
                    <a:ln>
                      <a:noFill/>
                    </a:ln>
                  </pic:spPr>
                </pic:pic>
              </a:graphicData>
            </a:graphic>
          </wp:inline>
        </w:drawing>
      </w:r>
    </w:p>
    <w:p>
      <w:pPr>
        <w:pStyle w:val="25"/>
        <w:spacing w:after="0"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03" o:spid="_x0000_s2114" o:spt="202" type="#_x0000_t202" style="position:absolute;left:0pt;margin-left:41.3pt;margin-top:9.1pt;height:22.5pt;width:132.7pt;z-index:-251645952;mso-width-relative:page;mso-height-relative:page;" stroked="f" coordsize="21600,21600" o:gfxdata="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63OstYAAAAIAQAADwAAAAAAAAABACAAAAAi&#10;AAAAZHJzL2Rvd25yZXYueG1sUEsBAhQAFAAAAAgAh07iQJPBGUGaAQAALAMAAA4AAAAAAAAAAQAg&#10;AAAAJQEAAGRycy9lMm9Eb2MueG1sUEsFBgAAAAAGAAYAWQEAADEFAAAAAA==&#10;">
            <v:path/>
            <v:fill focussize="0,0"/>
            <v:stroke on="f" joinstyle="miter"/>
            <v:imagedata o:title=""/>
            <o:lock v:ext="edit"/>
            <v:textbox>
              <w:txbxContent>
                <w:p>
                  <w:r>
                    <w:rPr>
                      <w:rFonts w:hint="eastAsia"/>
                    </w:rPr>
                    <w:t>图A2 专用层门开锁钥匙</w:t>
                  </w:r>
                </w:p>
              </w:txbxContent>
            </v:textbox>
          </v:shape>
        </w:pic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打开层门后，若在开门区，则直接开门放人。若在非门区，则仔细确认电梯轿厢确切位置（若确认电梯轿厢地板在顶层门区地平面以上较大距离，被困乘客无法从轿厢到达顶层地面，即冲顶情况，请参照2处理；若确认电梯轿厢地板在底层门区地平面以下较大距离，被困乘客无法从轿厢到达底层地面，蹲底情况，请参照3处理。）。根据不同类型电梯进行下一步操作：</w:t>
      </w:r>
    </w:p>
    <w:p>
      <w:pPr>
        <w:spacing w:line="360" w:lineRule="auto"/>
        <w:ind w:firstLine="420" w:firstLineChars="200"/>
        <w:rPr>
          <w:rFonts w:ascii="宋体" w:hAnsi="宋体" w:eastAsia="宋体" w:cs="宋体"/>
          <w:sz w:val="28"/>
          <w:szCs w:val="28"/>
        </w:rPr>
      </w:pPr>
      <w:r>
        <w:drawing>
          <wp:inline distT="0" distB="0" distL="114300" distR="114300">
            <wp:extent cx="2484120" cy="1859280"/>
            <wp:effectExtent l="0" t="0" r="0" b="0"/>
            <wp:docPr id="412" name="图片 3" descr="此位置时无法救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3" descr="此位置时无法救人6"/>
                    <pic:cNvPicPr>
                      <a:picLocks noChangeAspect="1"/>
                    </pic:cNvPicPr>
                  </pic:nvPicPr>
                  <pic:blipFill>
                    <a:blip r:embed="rId16"/>
                    <a:stretch>
                      <a:fillRect/>
                    </a:stretch>
                  </pic:blipFill>
                  <pic:spPr>
                    <a:xfrm>
                      <a:off x="0" y="0"/>
                      <a:ext cx="2484120" cy="1859280"/>
                    </a:xfrm>
                    <a:prstGeom prst="rect">
                      <a:avLst/>
                    </a:prstGeom>
                    <a:noFill/>
                    <a:ln>
                      <a:noFill/>
                    </a:ln>
                  </pic:spPr>
                </pic:pic>
              </a:graphicData>
            </a:graphic>
          </wp:inline>
        </w:drawing>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06" o:spid="_x0000_s2113" o:spt="202" type="#_x0000_t202" style="position:absolute;left:0pt;margin-left:155.5pt;margin-top:21.15pt;height:21.95pt;width:146.3pt;z-index:-251636736;mso-width-relative:page;mso-height-relative:page;" stroked="f" coordsize="21600,21600" o:gfxdata="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wU6pHY&#10;AAAACQEAAA8AAAAAAAAAAQAgAAAAIgAAAGRycy9kb3ducmV2LnhtbFBLAQIUABQAAAAIAIdO4kCV&#10;XAv7rgEAAFgDAAAOAAAAAAAAAAEAIAAAACcBAABkcnMvZTJvRG9jLnhtbFBLBQYAAAAABgAGAFkB&#10;AABHBQAAAAA=&#10;">
            <v:path/>
            <v:fill focussize="0,0"/>
            <v:stroke on="f" joinstyle="miter"/>
            <v:imagedata o:title=""/>
            <o:lock v:ext="edit"/>
            <v:textbox inset="6.8pt,0mm,2.54mm,0mm">
              <w:txbxContent>
                <w:p>
                  <w:r>
                    <w:rPr>
                      <w:rFonts w:hint="eastAsia"/>
                    </w:rPr>
                    <w:t>图A3 不能救援位置示意图</w:t>
                  </w:r>
                </w:p>
              </w:txbxContent>
            </v:textbox>
          </v:shape>
        </w:pic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2.3.1.1 救援人员在机房通过紧急报警装置或其它通讯方式与被困乘客保持通话，告知被困乘客将缓慢移动轿厢。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2.3.1.2仔细阅读有机房电梯松闸盘车作业指导或紧急电动运行作业指导，严格按照相关的作业指导进行救援操作。</w:t>
      </w:r>
    </w:p>
    <w:p>
      <w:pPr>
        <w:spacing w:line="360" w:lineRule="auto"/>
        <w:ind w:firstLine="420" w:firstLineChars="200"/>
        <w:rPr>
          <w:rFonts w:ascii="宋体" w:hAnsi="宋体" w:eastAsia="宋体" w:cs="宋体"/>
          <w:sz w:val="28"/>
          <w:szCs w:val="28"/>
        </w:rPr>
      </w:pPr>
      <w:r>
        <w:object>
          <v:shape id="_x0000_i1025" o:spt="75" type="#_x0000_t75" style="height:189.8pt;width:200.1pt;" o:ole="t" filled="f" o:preferrelative="t" stroked="f" coordsize="21600,21600">
            <v:path/>
            <v:fill on="f" focussize="0,0"/>
            <v:stroke on="f" joinstyle="miter"/>
            <v:imagedata r:id="rId18" o:title=""/>
            <o:lock v:ext="edit" aspectratio="t"/>
            <w10:wrap type="none"/>
            <w10:anchorlock/>
          </v:shape>
          <o:OLEObject Type="Embed" ProgID="PBrush" ShapeID="_x0000_i1025" DrawAspect="Content" ObjectID="_1468075725" r:id="rId17">
            <o:LockedField>false</o:LockedField>
          </o:OLEObject>
        </w:object>
      </w:r>
      <w:r>
        <w:rPr>
          <w:rFonts w:ascii="宋体" w:hAnsi="宋体" w:eastAsia="宋体" w:cs="宋体"/>
          <w:sz w:val="28"/>
          <w:szCs w:val="28"/>
        </w:rPr>
        <w:pict>
          <v:shape id="Text Box 108" o:spid="_x0000_s2110" o:spt="202" type="#_x0000_t202" style="position:absolute;left:0pt;margin-left:221.5pt;margin-top:0.15pt;height:214.95pt;width:264.45pt;z-index:-251644928;mso-width-relative:page;mso-height-relative:page;" stroked="f" coordsize="21600,21600" o:gfxdata="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cdVX1wAAAAgBAAAPAAAAAAAAAAEAIAAA&#10;ACIAAABkcnMvZG93bnJldi54bWxQSwECFAAUAAAACACHTuJA0EUoG5sBAAAtAwAADgAAAAAAAAAB&#10;ACAAAAAmAQAAZHJzL2Uyb0RvYy54bWxQSwUGAAAAAAYABgBZAQAAMwUAAAAA&#10;">
            <v:path/>
            <v:fill focussize="0,0"/>
            <v:stroke on="f" joinstyle="miter"/>
            <v:imagedata o:title=""/>
            <o:lock v:ext="edit"/>
            <v:textbox>
              <w:txbxContent>
                <w:p>
                  <w:r>
                    <w:object>
                      <v:shape id="_x0000_i1026" o:spt="75" type="#_x0000_t75" style="height:186.1pt;width:249.65pt;" o:ole="t" filled="f" o:preferrelative="t" stroked="f" coordsize="21600,21600">
                        <v:path/>
                        <v:fill on="f" focussize="0,0"/>
                        <v:stroke on="f" joinstyle="miter"/>
                        <v:imagedata r:id="rId20" o:title=""/>
                        <o:lock v:ext="edit" aspectratio="t"/>
                        <w10:wrap type="none"/>
                        <w10:anchorlock/>
                      </v:shape>
                      <o:OLEObject Type="Embed" ProgID="PBrush" ShapeID="_x0000_i1026" DrawAspect="Content" ObjectID="_1468075726" r:id="rId19">
                        <o:LockedField>false</o:LockedField>
                      </o:OLEObject>
                    </w:object>
                  </w:r>
                </w:p>
              </w:txbxContent>
            </v:textbox>
          </v:shape>
        </w:pic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09" o:spid="_x0000_s2109" o:spt="202" type="#_x0000_t202" style="position:absolute;left:0pt;margin-left:142.5pt;margin-top:8.4pt;height:19.5pt;width:134.2pt;z-index:-251643904;mso-width-relative:page;mso-height-relative:page;" stroked="f" coordsize="21600,21600" o:gfxdata="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AWSBfXAAAACQEAAA8AAAAAAAAAAQAgAAAA&#10;IgAAAGRycy9kb3ducmV2LnhtbFBLAQIUABQAAAAIAIdO4kC+6B7pmgEAACwDAAAOAAAAAAAAAAEA&#10;IAAAACYBAABkcnMvZTJvRG9jLnhtbFBLBQYAAAAABgAGAFkBAAAyBQAAAAA=&#10;">
            <v:path/>
            <v:fill focussize="0,0"/>
            <v:stroke on="f" joinstyle="miter"/>
            <v:imagedata o:title=""/>
            <o:lock v:ext="edit"/>
            <v:textbox>
              <w:txbxContent>
                <w:p>
                  <w:r>
                    <w:rPr>
                      <w:rFonts w:hint="eastAsia"/>
                    </w:rPr>
                    <w:t>图A4 手动盘车示意图</w:t>
                  </w:r>
                </w:p>
              </w:txbxContent>
            </v:textbox>
          </v:shape>
        </w:pic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11" o:spid="_x0000_s2108" o:spt="202" type="#_x0000_t202" style="position:absolute;left:0pt;margin-left:247pt;margin-top:24.45pt;height:243.45pt;width:198.9pt;z-index:-251641856;mso-width-relative:page;mso-height-relative:page;" stroked="f" coordsize="21600,21600" o:gfxdata="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OxfpLYAAAACgEAAA8AAAAAAAAAAQAgAAAA&#10;IgAAAGRycy9kb3ducmV2LnhtbFBLAQIUABQAAAAIAIdO4kBHfOuTmQEAAC0DAAAOAAAAAAAAAAEA&#10;IAAAACcBAABkcnMvZTJvRG9jLnhtbFBLBQYAAAAABgAGAFkBAAAyBQAAAAA=&#10;">
            <v:path/>
            <v:fill focussize="0,0"/>
            <v:stroke on="f" joinstyle="miter"/>
            <v:imagedata o:title=""/>
            <o:lock v:ext="edit"/>
            <v:textbox>
              <w:txbxContent>
                <w:p/>
              </w:txbxContent>
            </v:textbox>
          </v:shape>
        </w:pict>
      </w:r>
      <w:r>
        <w:rPr>
          <w:rFonts w:hint="eastAsia" w:ascii="宋体" w:hAnsi="宋体" w:eastAsia="宋体" w:cs="宋体"/>
          <w:sz w:val="28"/>
          <w:szCs w:val="28"/>
        </w:rPr>
        <w:t>2.3.1.4根据轿厢实际所在层楼，用层门开锁钥匙打开相应层门，救出被困乘客。</w:t>
      </w:r>
    </w:p>
    <w:p>
      <w:pPr>
        <w:pStyle w:val="2"/>
        <w:spacing w:line="360" w:lineRule="auto"/>
        <w:ind w:firstLine="560" w:firstLineChars="200"/>
        <w:jc w:val="both"/>
        <w:rPr>
          <w:rFonts w:ascii="宋体" w:hAnsi="宋体" w:cs="宋体"/>
          <w:sz w:val="28"/>
          <w:szCs w:val="28"/>
        </w:rPr>
      </w:pPr>
    </w:p>
    <w:p>
      <w:pPr>
        <w:pStyle w:val="2"/>
        <w:spacing w:line="360" w:lineRule="auto"/>
        <w:ind w:firstLine="560" w:firstLineChars="200"/>
        <w:jc w:val="both"/>
        <w:rPr>
          <w:rFonts w:ascii="宋体" w:hAnsi="宋体" w:cs="宋体"/>
          <w:sz w:val="28"/>
          <w:szCs w:val="28"/>
        </w:rPr>
      </w:pPr>
      <w:r>
        <w:rPr>
          <w:rFonts w:hint="eastAsia" w:ascii="宋体" w:hAnsi="宋体" w:cs="宋体"/>
          <w:sz w:val="28"/>
          <w:szCs w:val="28"/>
        </w:rPr>
        <w:object>
          <v:shape id="_x0000_i1027" o:spt="75" type="#_x0000_t75" style="height:203.85pt;width:216pt;" o:ole="t" filled="f" o:preferrelative="t" stroked="f" coordsize="21600,21600">
            <v:path/>
            <v:fill on="f" focussize="0,0"/>
            <v:stroke on="f" joinstyle="miter"/>
            <v:imagedata r:id="rId22" o:title=""/>
            <o:lock v:ext="edit" aspectratio="t"/>
            <w10:wrap type="none"/>
            <w10:anchorlock/>
          </v:shape>
          <o:OLEObject Type="Embed" ProgID="PBrush" ShapeID="_x0000_i1027" DrawAspect="Content" ObjectID="_1468075727" r:id="rId21">
            <o:LockedField>false</o:LockedField>
          </o:OLEObject>
        </w:object>
      </w:r>
      <w:r>
        <w:rPr>
          <w:rFonts w:hint="eastAsia" w:ascii="宋体" w:hAnsi="宋体" w:cs="宋体"/>
          <w:sz w:val="28"/>
          <w:szCs w:val="28"/>
        </w:rPr>
        <w:object>
          <v:shape id="_x0000_i1028" o:spt="75" type="#_x0000_t75" style="height:202.9pt;width:229.1pt;" o:ole="t" filled="f" o:preferrelative="t" stroked="f" coordsize="21600,21600">
            <v:path/>
            <v:fill on="f" focussize="0,0"/>
            <v:stroke on="f" joinstyle="miter"/>
            <v:imagedata r:id="rId24" o:title=""/>
            <o:lock v:ext="edit" aspectratio="t"/>
            <w10:wrap type="none"/>
            <w10:anchorlock/>
          </v:shape>
          <o:OLEObject Type="Embed" ProgID="PBrush" ShapeID="_x0000_i1028" DrawAspect="Content" ObjectID="_1468075728" r:id="rId23">
            <o:LockedField>false</o:LockedField>
          </o:OLEObject>
        </w:object>
      </w:r>
    </w:p>
    <w:p>
      <w:pPr>
        <w:pStyle w:val="2"/>
        <w:spacing w:line="360" w:lineRule="auto"/>
        <w:ind w:firstLine="560" w:firstLineChars="200"/>
        <w:jc w:val="both"/>
        <w:rPr>
          <w:rFonts w:ascii="宋体" w:hAnsi="宋体" w:cs="宋体"/>
          <w:sz w:val="28"/>
          <w:szCs w:val="28"/>
        </w:rPr>
      </w:pPr>
      <w:r>
        <w:rPr>
          <w:rFonts w:ascii="宋体" w:hAnsi="宋体" w:cs="宋体"/>
          <w:sz w:val="28"/>
          <w:szCs w:val="28"/>
        </w:rPr>
        <w:pict>
          <v:shape id="Text Box 112" o:spid="_x0000_s2105" o:spt="202" type="#_x0000_t202" style="position:absolute;left:0pt;margin-left:88pt;margin-top:13.8pt;height:19.5pt;width:231.8pt;z-index:-251640832;mso-width-relative:page;mso-height-relative:page;" stroked="f" coordsize="21600,21600" o:gfxdata="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DgFTdUAAAAJAQAADwAAAAAAAAABACAAAAAi&#10;AAAAZHJzL2Rvd25yZXYueG1sUEsBAhQAFAAAAAgAh07iQBnJm0mbAQAALAMAAA4AAAAAAAAAAQAg&#10;AAAAJAEAAGRycy9lMm9Eb2MueG1sUEsFBgAAAAAGAAYAWQEAADEFAAAAAA==&#10;">
            <v:path/>
            <v:fill focussize="0,0"/>
            <v:stroke on="f" joinstyle="miter"/>
            <v:imagedata o:title=""/>
            <o:lock v:ext="edit"/>
            <v:textbox>
              <w:txbxContent>
                <w:p>
                  <w:r>
                    <w:rPr>
                      <w:rFonts w:hint="eastAsia"/>
                    </w:rPr>
                    <w:t>图A5  救援乘客示意图（轿厢在层站上部）</w:t>
                  </w:r>
                </w:p>
              </w:txbxContent>
            </v:textbox>
          </v:shape>
        </w:pic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13" o:spid="_x0000_s2103" o:spt="202" type="#_x0000_t202" style="position:absolute;left:0pt;margin-left:25.15pt;margin-top:12.3pt;height:254.2pt;width:199.65pt;z-index:-251642880;mso-width-relative:page;mso-height-relative:page;" stroked="f" coordsize="21600,21600" o:gfxdata="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Xc5avXAAAACQEAAA8AAAAAAAAAAQAgAAAA&#10;IgAAAGRycy9kb3ducmV2LnhtbFBLAQIUABQAAAAIAIdO4kChNSjPmgEAAC0DAAAOAAAAAAAAAAEA&#10;IAAAACYBAABkcnMvZTJvRG9jLnhtbFBLBQYAAAAABgAGAFkBAAAyBQAAAAA=&#10;">
            <v:path/>
            <v:fill focussize="0,0"/>
            <v:stroke on="f" joinstyle="miter"/>
            <v:imagedata o:title=""/>
            <o:lock v:ext="edit"/>
            <v:textbox>
              <w:txbxContent>
                <w:p>
                  <w:r>
                    <w:object>
                      <v:shape id="_x0000_i1029" o:spt="75" type="#_x0000_t75" style="height:246.85pt;width:185.15pt;" o:ole="t" filled="f" o:preferrelative="t" stroked="f" coordsize="21600,21600">
                        <v:path/>
                        <v:fill on="f" focussize="0,0"/>
                        <v:stroke on="f" joinstyle="miter"/>
                        <v:imagedata r:id="rId26" o:title=""/>
                        <o:lock v:ext="edit" aspectratio="t"/>
                        <w10:wrap type="none"/>
                        <w10:anchorlock/>
                      </v:shape>
                      <o:OLEObject Type="Embed" ProgID="PBrush" ShapeID="_x0000_i1029" DrawAspect="Content" ObjectID="_1468075729" r:id="rId25">
                        <o:LockedField>false</o:LockedField>
                      </o:OLEObject>
                    </w:object>
                  </w:r>
                </w:p>
              </w:txbxContent>
            </v:textbox>
          </v:shape>
        </w:pict>
      </w:r>
      <w:r>
        <w:rPr>
          <w:rFonts w:ascii="宋体" w:hAnsi="宋体" w:eastAsia="宋体" w:cs="宋体"/>
          <w:sz w:val="28"/>
          <w:szCs w:val="28"/>
        </w:rPr>
        <w:pict>
          <v:shape id="Text Box 114" o:spid="_x0000_s2101" o:spt="202" type="#_x0000_t202" style="position:absolute;left:0pt;margin-left:249pt;margin-top:7.5pt;height:260.55pt;width:204.6pt;z-index:-251641856;mso-width-relative:page;mso-height-relative:page;" stroked="f" coordsize="21600,21600" o:gfxdata="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m3qiNkAAAAKAQAADwAAAAAAAAABACAA&#10;AAAiAAAAZHJzL2Rvd25yZXYueG1sUEsBAhQAFAAAAAgAh07iQIIns3+aAQAALQMAAA4AAAAAAAAA&#10;AQAgAAAAKAEAAGRycy9lMm9Eb2MueG1sUEsFBgAAAAAGAAYAWQEAADQFAAAAAA==&#10;">
            <v:path/>
            <v:fill focussize="0,0"/>
            <v:stroke on="f" joinstyle="miter"/>
            <v:imagedata o:title=""/>
            <o:lock v:ext="edit"/>
            <v:textbox>
              <w:txbxContent>
                <w:p>
                  <w:r>
                    <w:object>
                      <v:shape id="_x0000_i1030" o:spt="75" type="#_x0000_t75" style="height:253.4pt;width:189.8pt;" o:ole="t" filled="f" o:preferrelative="t" stroked="f" coordsize="21600,21600">
                        <v:path/>
                        <v:fill on="f" focussize="0,0"/>
                        <v:stroke on="f" joinstyle="miter"/>
                        <v:imagedata r:id="rId28" o:title=""/>
                        <o:lock v:ext="edit" aspectratio="t"/>
                        <w10:wrap type="none"/>
                        <w10:anchorlock/>
                      </v:shape>
                      <o:OLEObject Type="Embed" ProgID="PBrush" ShapeID="_x0000_i1030" DrawAspect="Content" ObjectID="_1468075730" r:id="rId27">
                        <o:LockedField>false</o:LockedField>
                      </o:OLEObject>
                    </w:object>
                  </w:r>
                </w:p>
              </w:txbxContent>
            </v:textbox>
          </v:shape>
        </w:pic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15" o:spid="_x0000_s2100" o:spt="202" type="#_x0000_t202" style="position:absolute;left:0pt;margin-left:114.6pt;margin-top:25.75pt;height:19.5pt;width:218.3pt;z-index:-251639808;mso-width-relative:page;mso-height-relative:page;" stroked="f" coordsize="21600,21600" o:gfxdata="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xidtXXAAAACQEAAA8AAAAAAAAAAQAgAAAA&#10;IgAAAGRycy9kb3ducmV2LnhtbFBLAQIUABQAAAAIAIdO4kDY2e+XmgEAACwDAAAOAAAAAAAAAAEA&#10;IAAAACYBAABkcnMvZTJvRG9jLnhtbFBLBQYAAAAABgAGAFkBAAAyBQAAAAA=&#10;">
            <v:path/>
            <v:fill focussize="0,0"/>
            <v:stroke on="f" joinstyle="miter"/>
            <v:imagedata o:title=""/>
            <o:lock v:ext="edit"/>
            <v:textbox>
              <w:txbxContent>
                <w:p>
                  <w:r>
                    <w:rPr>
                      <w:rFonts w:hint="eastAsia"/>
                    </w:rPr>
                    <w:t>图A6  救援乘客示意图（轿厢在层站下部）</w:t>
                  </w:r>
                </w:p>
              </w:txbxContent>
            </v:textbox>
          </v:shape>
        </w:pic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2.3.2.1救援人员通过紧急报警装置或其它通讯方式与被困乘客保持通话，告知被困乘客将缓慢移动轿厢。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2.3.2.2仔细阅读无机房电梯紧急松闸救援作业指导（根据轿厢与对重是否平衡，进行相关的操作）或紧急电动运行作业指导，严格按照相关的作业指导进行救援操作。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2.3.2.4根据轿厢实际所在层楼，用层门开锁钥匙打开相应层门，救出被困乘客。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3、电梯非开门区“冲顶”困人</w:t>
      </w:r>
    </w:p>
    <w:p>
      <w:pPr>
        <w:pStyle w:val="24"/>
        <w:widowControl w:val="0"/>
        <w:spacing w:before="0" w:beforeAutospacing="0" w:after="0" w:afterAutospacing="0" w:line="360" w:lineRule="auto"/>
        <w:ind w:firstLine="560" w:firstLineChars="200"/>
        <w:jc w:val="both"/>
        <w:rPr>
          <w:rFonts w:eastAsia="宋体" w:cs="宋体"/>
          <w:sz w:val="28"/>
          <w:szCs w:val="28"/>
        </w:rPr>
      </w:pPr>
      <w:r>
        <w:rPr>
          <w:rFonts w:hint="eastAsia" w:eastAsia="宋体" w:cs="宋体"/>
          <w:sz w:val="28"/>
          <w:szCs w:val="28"/>
        </w:rPr>
        <w:t>（对于无机房电梯，如果轿厢冲顶、对重压在缓冲器上且轿厢安全钳动作，可在顶层开门放人）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按1.1操作。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按1.2操作。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3.3打开层门后，确认电梯轿厢地板在顶层门区地平面以上较大距离，即冲顶情况，则根据不同类型电梯进行下一步操作：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3.3.1.1救援人员在机房通过电梯紧急报警装置或其它通讯方式与被困乘客保持通话，告知被困乘客将缓慢移动轿厢。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3.3.1.2观察电梯曳引机上的钢丝绳，如果发现没有紧绷，则可能是轿厢在冲顶后，对重压上缓冲器，然后轿厢向下坠落，引起了安全钳动作。此时，必须先释放安全钳，然后进行以下操作。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3.3.1.3仔细阅读有机房电梯松闸盘车（向轿厢下行方向盘车）作业指导或紧急电动运行（向轿厢下行方向）作业指导，严格按照相关的作业指导进行救援操作。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3.3.1.4根据电梯轿厢移动距离，判断电梯轿厢进入顶层平层区后，停止盘车作业或紧急电动运行。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3.5.1.5在顶层用层门开锁钥匙打开相应层门，救出被困乘客。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3.3.2.1救援人员通过电梯紧急报警装置或其它通讯方式与被困乘客保持通话，告知被困乘客将缓慢移动轿厢。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3.3.2.2仔细阅读无机房电梯紧急电动运行作业指导，严格按照相关的作业指导进行救援操作。</w:t>
      </w:r>
    </w:p>
    <w:p>
      <w:pPr>
        <w:pStyle w:val="24"/>
        <w:widowControl w:val="0"/>
        <w:spacing w:before="0" w:beforeAutospacing="0" w:after="0" w:afterAutospacing="0" w:line="360" w:lineRule="auto"/>
        <w:ind w:firstLine="560" w:firstLineChars="200"/>
        <w:jc w:val="both"/>
        <w:rPr>
          <w:rFonts w:eastAsia="宋体" w:cs="宋体"/>
          <w:sz w:val="28"/>
          <w:szCs w:val="28"/>
        </w:rPr>
      </w:pPr>
      <w:r>
        <w:rPr>
          <w:rFonts w:hint="eastAsia" w:eastAsia="宋体" w:cs="宋体"/>
          <w:sz w:val="28"/>
          <w:szCs w:val="28"/>
        </w:rPr>
        <w:t>（注：一般在冲顶情况下，应该是轿厢较轻，不适宜进行手动松闸救援；另外由于各种原因，也不适宜进行增加轿厢重量进行救援，向轿厢下行方向）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3.5.2.4在顶层用层门开锁钥匙打开相应层门，救出被困乘客。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4、电梯非开门区“蹲底”困人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按1.1操作。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按1.2操作。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4.3打开层门后，确认电梯轿厢地板在底层门区地平面以下较大距离，即蹲底情况，则根据不同类型电梯进行下一步操作：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4.3.1.1救援人员在机房通过电梯紧急报警装置或其它通讯方式与被困乘客保持通话，告知被困乘客将缓慢移动轿厢。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4.3.1.2仔细阅读有机房电梯松闸盘车（向轿厢上行方向盘车）作业指导或紧急电动运行（向轿厢上行方向）作业指导，严格按照相关的作业指导进行救援操作。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4.3.1.3根据电梯轿厢移动距离，判断电梯轿厢进入底层平层区后，停止盘车作业或紧急电动运行。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4.3.1.4在底层用层门开锁钥匙打开相应层门，救出被困乘客。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4.3.2.1救援人员通过电梯紧急报警装置或其它通讯方式与被困乘客保持通话，告知被困乘客将缓慢移动轿厢。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4.3.2.2仔细阅读无机房电梯紧急松闸救援或紧急电动运行（向轿厢上行方向）作业指导，严格按照相关的作业指导进行救援操作。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4.3.2.4在底层用层门开锁钥匙打开相应层门，救出被困乘客。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5、电梯非开门区“门触点故障”困人</w:t>
      </w:r>
    </w:p>
    <w:p>
      <w:pPr>
        <w:pStyle w:val="24"/>
        <w:widowControl w:val="0"/>
        <w:spacing w:before="0" w:beforeAutospacing="0" w:after="0" w:afterAutospacing="0" w:line="360" w:lineRule="auto"/>
        <w:ind w:firstLine="560" w:firstLineChars="200"/>
        <w:jc w:val="both"/>
        <w:rPr>
          <w:rFonts w:eastAsia="宋体" w:cs="宋体"/>
          <w:b/>
          <w:bCs/>
          <w:sz w:val="28"/>
          <w:szCs w:val="28"/>
        </w:rPr>
      </w:pPr>
      <w:r>
        <w:rPr>
          <w:rFonts w:hint="eastAsia" w:eastAsia="宋体" w:cs="宋体"/>
          <w:sz w:val="28"/>
          <w:szCs w:val="28"/>
        </w:rPr>
        <w:t>救援流程与1、2、3相同</w:t>
      </w:r>
      <w:r>
        <w:rPr>
          <w:rFonts w:hint="eastAsia" w:eastAsia="宋体" w:cs="宋体"/>
          <w:b/>
          <w:bCs/>
          <w:sz w:val="28"/>
          <w:szCs w:val="28"/>
        </w:rPr>
        <w:t>。</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6、液压电梯非开门区“停电” 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6.1 应急救援人员赶赴现场后,若判定是停电困人。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6.2 一名应急救援人员到现场后,实施“应急救援通则”第6条（即：与轿厢内人员对话了解情况和安抚被困人员）。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6.3 一名应急救援人员赶赴机房,拉下总电源防止在救援过程中送电造成另外事故。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6.4 一名应急救援人员拿电梯专用层门开锁钥匙打开层门,打开应急照明观察轿厢停止位置,确定运动方向。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6.5 若确定“向下”就近平层,即通过对讲机向机房应急救援人员传达指令。  若确定“向上”就近平层,即通过对讲机向机房应急救援人员传达指令。</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6.6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6.7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6.8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6.9 应急救援人员应告知“电梯使用方”通电后，应在电梯专业人员检查后方可使用。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7、液压电梯非开门区“冲顶”伤人或困人解救方法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 应急救援人员赶赴现场后,若判定非停电,一名应急救援人员应到机房打开控制柜观察、分析故障点，若确定“冲顶”困人,应通过对讲机告知其它应急救援人员故障点及相关情况。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7.3 机房应急救援人员确定故障后,断开总电源防止在救援过程中造成意外事故。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7.4 一名应急救援人员用电梯专用层门开锁钥匙打开层门,直接与被困人员对话安抚。同时通过对讲机通知机房应急救援人员工作。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7.5 机房应急救援人员可“点动”按压泵站“泄压按钮”，观察压力表变化,并通过对讲机与层门处应急救援人员联络。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7.6 轿厢缓慢下降至顶层平层区,释放被困人员。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7.8 应急救援人员检查“上极限开关”“油缸极限开关”等,查明故障原因后复位。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7.9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7.10 应急救援人员通过救援和检查应查明事故点,并作现场记录。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7.11 应急救援指挥中心办公室应对事故作出纠正预防措施报告。</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8、液压电梯非开门区“蹲底”伤人或困人解救方法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 应急救援人员赶赴现场后,若判定非停电,一名应急救援人员应到机房打开控制柜观察分析故障点，若确定“蹲底”困人,应通过对讲机告知其它应急救援人员故障点及相关情况。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8.3 机房应急救援人员确定故障后,拉下总电源防止在救援过程中造成意外事故。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8.4 一名应急救援人员用电梯专用层门开锁钥匙打开层门,直接与被困人员对话安抚。同时通过对讲机通知机房应急救援人员工作。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8.5 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8.6 轿厢缓慢上升至平层区,释放被困人员。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8.8 应急救援人员检查“下极限开关”“底坑安全开关”等, 查明故障点后复位。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8.9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8.10 应急救援人员通过救援和检查,应查明事故点,并作现场记录。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8.11 应急救援指挥中心办公室应对事故作出纠正预防措施报告。</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9、液压电梯非开门区“门触点故障”伤人或困人解救方法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 应急救援人员赶赴现场后,若判定非停电,一名应急救援人员应到机房打开控制柜观察故障点，若确定“门触点故障”困人,应通过对讲机告知其它应急救援人员故障点。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9.3 机房应急救援人员确定故障后,拉下总电源防止在救援过程中造成意外事故。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9.4 一名应急救援人员用电梯专用层门开锁钥匙打开层门,直接与被困人员对话安抚。确定运动方向,同时通过对讲机通知机房应急救援人员工作。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9.5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9.6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9.8 应急救援人员检查“门触点开关”“门系统其它安全部件”等, 更换或调整开关或部件。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9.9 应急救援人员查明、排除故障点后复位,并作现场记录。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9.10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9.11 应急救援指挥中心办公室应对事故做出纠正预防措施报告。</w:t>
      </w:r>
    </w:p>
    <w:p>
      <w:pPr>
        <w:pStyle w:val="4"/>
        <w:spacing w:before="0" w:after="0" w:line="360" w:lineRule="auto"/>
        <w:ind w:firstLine="562" w:firstLineChars="200"/>
        <w:rPr>
          <w:rFonts w:ascii="楷体" w:hAnsi="楷体" w:eastAsia="楷体" w:cs="楷体"/>
          <w:sz w:val="28"/>
          <w:szCs w:val="28"/>
        </w:rPr>
      </w:pPr>
      <w:bookmarkStart w:id="718" w:name="_Toc14419"/>
      <w:bookmarkStart w:id="719" w:name="_Toc11293"/>
      <w:bookmarkStart w:id="720" w:name="_Toc159303080"/>
      <w:bookmarkStart w:id="721" w:name="_Toc371523366"/>
      <w:bookmarkStart w:id="722" w:name="_Toc1410"/>
      <w:r>
        <w:rPr>
          <w:rFonts w:hint="eastAsia" w:ascii="楷体" w:hAnsi="楷体" w:eastAsia="楷体" w:cs="楷体"/>
          <w:sz w:val="28"/>
          <w:szCs w:val="28"/>
        </w:rPr>
        <w:t>5.2曳引式电梯、液压电梯非正常运行发生剪切事故应急救援方法</w:t>
      </w:r>
      <w:bookmarkEnd w:id="718"/>
      <w:bookmarkEnd w:id="719"/>
      <w:bookmarkEnd w:id="720"/>
      <w:bookmarkEnd w:id="721"/>
      <w:bookmarkEnd w:id="722"/>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（开门走车、溜车）</w:t>
      </w:r>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曳引式垂直升降电梯、液压电梯。</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松闸装置、手动葫芦、常用五金工具、撬杠、千斤顶、钢丝绳套、钢丝绳卡绳板、照明器材、通讯设备、小区内部应急组织通讯录、安全防护用具、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1、通则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应立即同时通报120急救中心，以使急救中心做出相应行动。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2、电梯非正常开门运行发生剪切事故应急救援流程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在符合以下条件下，可在120专业急救人员到来之前进行救援，否则根据1.2进行处理：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先行救援不会导致受伤人员的进一步伤害；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有足够的救援人员；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 如果是轿厢内人员或层站乘客在出入轿厢时被剪切；</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2.1.1.1如果可以通过用直接打开电梯门即可救出乘客，则在保证安全的前提下，用层门开锁钥匙打开相应层门，救出被困乘客。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2.1.1.2如果不可以通过用层门开锁钥匙打开电梯门即可救出乘客，则：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2.1.1.2.1相应人员在受伤乘客所在楼层留守，相应人员进行盘车救援操作或紧急电动运行，并且保持与留守在受伤乘客所在楼层的人员通讯，一旦可以进行受伤乘客救出工作，则停止盘车救援操作或紧急电动运行。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2.1.1.2.2在保证安全的前提下，用层门开锁钥匙打开相应层门，救出被困乘客。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2.1.1.3救出乘客后，根据120急救人员的指示进行下一步救援工作。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 如果是乘客或其他人员在非出入轿厢时被剪切,即发生轿底或轿顶剪切，则：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 发生轿底剪切时，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2.1.2.1.1相应人员在受伤乘客所在楼层留守，相应人员进行盘车救援操作或紧急电动运行（使轿厢向上移动），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2.1.2.1.2救出乘客后，根据120急救人员的指示进行下一步救援工作。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 发生轿顶剪切时：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2.1.2.2.1相应人员在受伤乘客所在楼层留守，相应人员进行盘车救援操作或紧急电动运行（使轿厢向下移动），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2.1.2.2.2救出乘客后，根据120急救人员的指示进行下一步救援工作。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2.2如果120专业急救人员到来之前不宜进行救援，则：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2.2.1根据120急救人员的指示，进行前期救援准备工作。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2.2.2在120急救人员到来后，配合救援工作。</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3、电梯非正常运行溜车发生剪切事故应急救援流程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3.1在符合以下条件下，可在120专业急救人员到来之前进行救援，否则根据1.2进行处理：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行救援不会导致受伤人员的进一步伤害；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有足够的救援人员。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3.2按1.1.2操作。</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4、 液压电梯非正常开门运行发生“开门走车”伤人或困人解救方法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应急救援人员赶赴现场后,若判定非停电,一名应急救援人员应到机房打开控制柜观察故障点，将观察情况通过对讲机告知其它应急救援人员。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 机房应急救援人员将机房控制柜观察情况通话告知毕后,拉下总电源防止在救援过程中造成意外事故。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4.4 门区应急救援人员用电梯专用层门开锁钥匙打开层门,直接与被困人员对话安抚。确定轿厢运动方向,同时通过对讲机通知机房应急救援人员工作。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4.5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4.6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4.8 应急救援人员检查“PLC或微机板门锁输出点”；“主接触器是否粘联”；“泵站电磁阀”；“PLC或微机板下行触点”；“平衡管或油管破裂”等, 更换或调整部件。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4.9 应急救援人员查明、排除故障点后复位,并作现场记录。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4.10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4.11 应急救援指挥中心办公室应对事故做出纠正预防措施报告。</w:t>
      </w:r>
    </w:p>
    <w:p>
      <w:pPr>
        <w:pStyle w:val="4"/>
        <w:spacing w:before="0" w:after="0" w:line="360" w:lineRule="auto"/>
        <w:ind w:firstLine="562" w:firstLineChars="200"/>
        <w:rPr>
          <w:rFonts w:ascii="楷体" w:hAnsi="楷体" w:eastAsia="楷体" w:cs="楷体"/>
          <w:sz w:val="28"/>
          <w:szCs w:val="28"/>
        </w:rPr>
      </w:pPr>
      <w:bookmarkStart w:id="723" w:name="_Toc159303081"/>
      <w:bookmarkStart w:id="724" w:name="_Toc1592"/>
      <w:bookmarkStart w:id="725" w:name="_Toc8239"/>
      <w:bookmarkStart w:id="726" w:name="_Toc27431"/>
      <w:bookmarkStart w:id="727" w:name="_Toc371523367"/>
      <w:r>
        <w:rPr>
          <w:rFonts w:hint="eastAsia" w:ascii="楷体" w:hAnsi="楷体" w:eastAsia="楷体" w:cs="楷体"/>
          <w:sz w:val="28"/>
          <w:szCs w:val="28"/>
        </w:rPr>
        <w:t>5.3电梯制动器失效应急救援方法</w:t>
      </w:r>
      <w:bookmarkEnd w:id="723"/>
      <w:bookmarkEnd w:id="724"/>
      <w:bookmarkEnd w:id="725"/>
      <w:bookmarkEnd w:id="726"/>
      <w:bookmarkEnd w:id="727"/>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：曳引式垂直升降电梯。</w:t>
      </w:r>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注意事项</w:t>
      </w:r>
      <w:r>
        <w:rPr>
          <w:rFonts w:hint="eastAsia"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通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同时了解轿厢内乘客的情况，若确认有乘客受伤或有可能有乘客会受伤等情况，则应立即同时通报120急救中心，以使急救中心做出相应行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由于制动器失效，无法制动电梯轿厢，所以在保证可靠制停轿厢前，除非是无机房电梯等特殊情况，禁止进入井道实施救援。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0.4 制动器失效造成的轿厢停留位置有以下几种可能性：</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电梯下行超速保护装置动作，电梯在中间楼层；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电梯上行超速保护装置动作，电梯在中间楼层；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电梯“蹲底”；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电梯“冲顶”；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电梯的超速保护装置未动作，电梯在中间搂层。</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1、电梯制动器失效的应急救援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1.1根据有机房电梯还是无机房电梯进行相应的救援工作。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1.1.1有机房电梯时：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1.1.1.1首先通过盘车装置等，使电梯轿厢可靠制停。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1.1.1.2排除制动器故障。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1.1.1.3若超速保护装置动作，则释放超速保护装置。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1.1.1.4同附录1进行救援操作。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1.1.2无机房电梯时：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1.1.2.1同附录1的1.1、1.2。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1.1.2.2打开层门后，若确认电梯轿厢地板在顶层门区附近或以上，则关上层门（不允许直接救援），在保证安全的情况下进入底坑，用千斤顶等将对重逐渐向上顶，轿厢进入门区后，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1.1.2.3对于其它情况，维修人员进入轿厢顶，应用电葫芦等将轿厢向上吊，轿厢进入门区后，用层门开锁钥匙打开相应层门，救出被困乘客。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2、轿厢冲顶时的处理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拍照电梯制动器故障状态，保持原始记录以备分析、调查、检查使用。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轿厢停止位置高于层门地坎在500mm以内时，使用开锁钥匙，打开层门，救出乘客。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轿厢停止位置与于层门地坎大于500mm时，应至少2人进行，其中一人手动盘车，将轿厢移动至平层区内，并用力保持轿厢不能移动，另一人在电梯顶层，打开层门，救出乘客。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2.4 关闭层门，缓慢将轿厢移动至最上端，使电梯保持稳定状态。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2.5 检修制动器。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3、轿厢蹲底时的处理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轿厢蹲底时，不采取任何措施进行救出，因乘客走出电梯产生的负荷变化，会使轿厢移动，所以，先采以下的措施后，再利用最下层的开锁装置进行救出。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曳引轮带孔时，利用曳引轮孔在配重一侧，用钢丝绳扣（Φ10mm以上）将曳引轮和曳引绳缚紧，钢丝绳扣要用三个以上U型卡子固定。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 曳引轮上不带孔时，利用导向轮按上述要领将导向轮和钢丝绳固定。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3.4 使用开锁钥匙，打开层门，救出乘客。</w:t>
      </w:r>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3.5 检修制动器。</w:t>
      </w:r>
      <w:r>
        <w:rPr>
          <w:rFonts w:hint="eastAsia" w:ascii="宋体" w:hAnsi="宋体" w:eastAsia="宋体" w:cs="宋体"/>
          <w:b/>
          <w:bCs/>
          <w:sz w:val="28"/>
          <w:szCs w:val="28"/>
        </w:rPr>
        <w:tab/>
      </w:r>
    </w:p>
    <w:p>
      <w:pPr>
        <w:pStyle w:val="4"/>
        <w:spacing w:before="0" w:after="0" w:line="360" w:lineRule="auto"/>
        <w:ind w:firstLine="562" w:firstLineChars="200"/>
        <w:rPr>
          <w:rFonts w:ascii="楷体" w:hAnsi="楷体" w:eastAsia="楷体" w:cs="楷体"/>
          <w:sz w:val="28"/>
          <w:szCs w:val="28"/>
        </w:rPr>
      </w:pPr>
      <w:bookmarkStart w:id="728" w:name="_Toc159303082"/>
      <w:bookmarkStart w:id="729" w:name="_Toc21051"/>
      <w:bookmarkStart w:id="730" w:name="_Toc22658"/>
      <w:bookmarkStart w:id="731" w:name="_Toc371523368"/>
      <w:r>
        <w:rPr>
          <w:rFonts w:hint="eastAsia" w:ascii="楷体" w:hAnsi="楷体" w:eastAsia="楷体" w:cs="楷体"/>
          <w:sz w:val="28"/>
          <w:szCs w:val="28"/>
        </w:rPr>
        <w:t>5.4安全钳意外动作应急救援方法</w:t>
      </w:r>
      <w:bookmarkEnd w:id="728"/>
      <w:bookmarkEnd w:id="729"/>
      <w:bookmarkEnd w:id="730"/>
      <w:bookmarkEnd w:id="731"/>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适用范围：</w:t>
      </w:r>
      <w:r>
        <w:rPr>
          <w:rFonts w:hint="eastAsia" w:eastAsia="宋体" w:cs="宋体"/>
          <w:sz w:val="28"/>
          <w:szCs w:val="28"/>
        </w:rPr>
        <w:t>安装了安全钳的垂直升降电梯</w:t>
      </w:r>
      <w:r>
        <w:rPr>
          <w:rFonts w:hint="eastAsia" w:eastAsia="宋体" w:cs="宋体"/>
          <w:bCs/>
          <w:sz w:val="28"/>
          <w:szCs w:val="28"/>
        </w:rPr>
        <w:t>、</w:t>
      </w:r>
      <w:r>
        <w:rPr>
          <w:rFonts w:hint="eastAsia" w:eastAsia="宋体" w:cs="宋体"/>
          <w:sz w:val="28"/>
          <w:szCs w:val="28"/>
        </w:rPr>
        <w:t>由于安全钳意外动作造成的电梯困人事件。</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通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若确认有乘客受伤或有可能有乘客会受伤等情况，则应立即同时通报120急救中心，以使急救中心做出相应行动。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1、救援操作程序</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告知电梯轿厢内的受困人员：救援活动已经开始，提示电梯轿厢内的人员配合救援活动，不要扒门，不要试图离开轿厢；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在机房内切断电梯主电源，查看钢丝绳和传动轮是否正常，满足盘车运行的要求；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确认电梯轿厢、对重所在的位置，选择电梯准备停靠的层站；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1.4.3 接通电梯主电源，恢复限速器、安全钳上的安全开关，使安全回路恢复正常，层门锁安全回路正常；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1.4.4 电梯轿顶救援人员可通过下列操作方式释放安全钳: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如果是轿厢下行安全钳动作，点动方式操作电梯向上运行，释放安全钳；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如果是轿厢上行安全钳动作，点动方式操作电梯向下运行，释放安全钳；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如果是对重超速安全钳动作，点动方式操作电梯轿厢向下运行，使对重安全钳释放；</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1.4.5 当安全钳楔块脱开导轨道后，电梯轿顶的救援人员用点动方式操作电梯运行,使电梯在选择的层站停靠，确认平层后，通知其他救援人员在机房切断电梯主电源；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可以采用紧急操作，让电梯轿厢平层后，开启电梯层门/轿门，完成救援工作，针对故障电梯的种类不同,可参照下列方法实施救援工作：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1.5.1 有机房曳引式电梯，救援方法参见附录10；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1.5.2 无机房电梯，救援方法参见附录11；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1.5.3 液压式电梯，救援方法参见附录12；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1.6 请求支援：</w:t>
      </w:r>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pStyle w:val="4"/>
        <w:spacing w:before="0" w:after="0" w:line="360" w:lineRule="auto"/>
        <w:ind w:firstLine="562" w:firstLineChars="200"/>
        <w:rPr>
          <w:rFonts w:ascii="楷体" w:hAnsi="楷体" w:eastAsia="楷体" w:cs="楷体"/>
          <w:sz w:val="28"/>
          <w:szCs w:val="28"/>
        </w:rPr>
      </w:pPr>
      <w:bookmarkStart w:id="732" w:name="_Toc159303083"/>
      <w:bookmarkStart w:id="733" w:name="_Toc14693"/>
      <w:bookmarkStart w:id="734" w:name="_Toc2186"/>
      <w:bookmarkStart w:id="735" w:name="_Toc371523369"/>
      <w:bookmarkStart w:id="736" w:name="_Toc28964"/>
      <w:r>
        <w:rPr>
          <w:rFonts w:hint="eastAsia" w:ascii="楷体" w:hAnsi="楷体" w:eastAsia="楷体" w:cs="楷体"/>
          <w:sz w:val="28"/>
          <w:szCs w:val="28"/>
        </w:rPr>
        <w:t>5.5上行超速保护装置动作应急救援方法</w:t>
      </w:r>
      <w:bookmarkEnd w:id="732"/>
      <w:bookmarkEnd w:id="733"/>
      <w:bookmarkEnd w:id="734"/>
      <w:bookmarkEnd w:id="735"/>
      <w:bookmarkEnd w:id="736"/>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适用范围：</w:t>
      </w:r>
      <w:r>
        <w:rPr>
          <w:rFonts w:hint="eastAsia" w:ascii="宋体" w:hAnsi="宋体" w:eastAsia="宋体" w:cs="宋体"/>
          <w:color w:val="000000"/>
          <w:sz w:val="28"/>
          <w:szCs w:val="28"/>
        </w:rPr>
        <w:t>安装了上行超速保护装置的有机房</w:t>
      </w:r>
      <w:r>
        <w:rPr>
          <w:rFonts w:hint="eastAsia" w:ascii="宋体" w:hAnsi="宋体" w:eastAsia="宋体" w:cs="宋体"/>
          <w:sz w:val="28"/>
          <w:szCs w:val="28"/>
        </w:rPr>
        <w:t>曳引式</w:t>
      </w:r>
      <w:r>
        <w:rPr>
          <w:rFonts w:hint="eastAsia" w:ascii="宋体" w:hAnsi="宋体" w:eastAsia="宋体" w:cs="宋体"/>
          <w:color w:val="000000"/>
          <w:sz w:val="28"/>
          <w:szCs w:val="28"/>
        </w:rPr>
        <w:t>垂直升降电梯、由于上行超速保护装置动作造成的电梯困人事件。</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告知电梯轿厢内的人员：救援活动已经开始，提示电梯轿厢内的人员配合救援活动，不要扒门，不要试图离开轿厢；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在机房内切断电梯主电源，查看钢丝绳和传动轮是否正常，满足盘车运行的救援要求；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0.4 确认电梯轿厢、对重所在的位置，选择电梯准备停靠的层站；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 常用的电梯上行超速保护装置有四种型式及救援方法：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0.5.1 电梯轿厢上行安全钳动作，救援方法见1；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0.5.2 对重安全钳动作，救援方法见2；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0.5.3 曳引钢丝绳系统夹绳器动作，救援方法见3；</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0.5.4 无齿轮电梯轿厢上行抱闸动作，救援方法见4。</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1、电梯轿厢上行安全钳动作：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1.1.3 接通机房内电梯主电源，恢复限速器、安全钳上的安全开关，使安全回路恢复正常，层门锁安全回路正常；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1.1.4 点动方式操作电梯向下运行，释放安全钳；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1.1.5 当安全钳释放并复位后，电梯轿顶的救援人员用点动方式操作电梯运行,使电梯轿厢在选择的层站停靠，确认平层后，通知其他救援人员在机房切断电梯主电源；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可以采用人工盘车运行的方法，让电梯轿厢平层后，开启电梯层门/轿门，完成救援工作，救援方法参见附录10。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2、对重安全钳动作：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2.1.3 接通机房内电梯主电源，恢复限速器、安全钳上的安全开关，使安全回路恢复正常，层门锁安全回路正常；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2.1.4 点动方式操作电梯轿厢向下运行，使对重安全钳楔块脱开导轨；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2.1.5 当安全钳脱开导轨后，电梯轿顶的救援人员用点动方式操作电梯运行,使电梯轿厢在选择的层站停靠，确认平层后，通知其他救援人员在机房切断电梯主电源；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可以采用人工操作电梯运行的方法，让电梯轿厢平层后，开启电梯层门/轿门，完成救援工作，救援方法参见附录10。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3、曳引钢丝绳系统夹绳器动作：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将电梯处于检修状态；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参照电梯生产厂家的说明,将作用在曳引钢丝绳上的夹绳器释放，并查看钢丝绳等，确认正常后；</w:t>
      </w:r>
    </w:p>
    <w:p>
      <w:pPr>
        <w:spacing w:line="360" w:lineRule="auto"/>
        <w:ind w:firstLine="420" w:firstLineChars="200"/>
        <w:rPr>
          <w:rFonts w:ascii="宋体" w:hAnsi="宋体" w:eastAsia="宋体" w:cs="宋体"/>
          <w:sz w:val="28"/>
          <w:szCs w:val="28"/>
        </w:rPr>
      </w:pPr>
      <w:r>
        <w:object>
          <v:shape id="_x0000_i1031" o:spt="75" type="#_x0000_t75" style="height:188.9pt;width:240.3pt;" o:ole="t" filled="f" o:preferrelative="t" stroked="f" coordsize="21600,21600">
            <v:path/>
            <v:fill on="f" focussize="0,0"/>
            <v:stroke on="f" joinstyle="miter"/>
            <v:imagedata r:id="rId30" o:title=""/>
            <o:lock v:ext="edit" aspectratio="t"/>
            <w10:wrap type="none"/>
            <w10:anchorlock/>
          </v:shape>
          <o:OLEObject Type="Embed" ProgID="PBrush" ShapeID="_x0000_i1031" DrawAspect="Content" ObjectID="_1468075731" r:id="rId29">
            <o:LockedField>false</o:LockedField>
          </o:OLEObject>
        </w:objec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17" o:spid="_x0000_s2098" o:spt="202" type="#_x0000_t202" style="position:absolute;left:0pt;margin-left:94.55pt;margin-top:29.45pt;height:23.25pt;width:110.2pt;z-index:-251638784;mso-width-relative:page;mso-height-relative:page;" stroked="f" coordsize="21600,21600" o:gfxdata="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CdiP5dcAAAAKAQAADwAAAAAAAAABACAAAAAi&#10;AAAAZHJzL2Rvd25yZXYueG1sUEsBAhQAFAAAAAgAh07iQJQIBWeZAQAALAMAAA4AAAAAAAAAAQAg&#10;AAAAJgEAAGRycy9lMm9Eb2MueG1sUEsFBgAAAAAGAAYAWQEAADEFAAAAAA==&#10;">
            <v:path/>
            <v:fill focussize="0,0"/>
            <v:stroke on="f" joinstyle="miter"/>
            <v:imagedata o:title=""/>
            <o:lock v:ext="edit"/>
            <v:textbox>
              <w:txbxContent>
                <w:p>
                  <w:r>
                    <w:rPr>
                      <w:rFonts w:hint="eastAsia"/>
                    </w:rPr>
                    <w:t>图A7 夹绳器示意图</w:t>
                  </w:r>
                </w:p>
              </w:txbxContent>
            </v:textbox>
          </v:shape>
        </w:pic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 将电梯限速器上行超速保护装置恢复正常（包括限速器和夹绳器的安全开关）；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3.4 接通电梯主电源；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 救援方法参见：附录10或点动运行，确认电梯正常后；</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3.6 用检修方式运行将电梯就近平层，平层后打开电梯层门/轿门，将被困人员救出；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3.7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4、无齿轮电梯轿厢上行抱闸动作：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参照电梯生产厂家的说明，将电梯限速器上行保护装置恢复正常；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对抱闸系统进行检查，确认抱闸系统正常；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 接通电梯主电源：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4.4 用检修方式运行将电梯就近平层，平层后打开电梯层门/轿门，将被困人员救出；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4.5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pStyle w:val="4"/>
        <w:spacing w:before="0" w:after="0" w:line="360" w:lineRule="auto"/>
        <w:ind w:firstLine="562" w:firstLineChars="200"/>
        <w:rPr>
          <w:rFonts w:ascii="楷体" w:hAnsi="楷体" w:eastAsia="楷体" w:cs="楷体"/>
          <w:sz w:val="28"/>
          <w:szCs w:val="28"/>
        </w:rPr>
      </w:pPr>
      <w:bookmarkStart w:id="737" w:name="_Toc18490"/>
      <w:bookmarkStart w:id="738" w:name="_Toc28266"/>
      <w:bookmarkStart w:id="739" w:name="_Toc10809"/>
      <w:bookmarkStart w:id="740" w:name="_Toc159303086"/>
      <w:bookmarkStart w:id="741" w:name="_Toc371523370"/>
      <w:r>
        <w:rPr>
          <w:rFonts w:hint="eastAsia" w:ascii="楷体" w:hAnsi="楷体" w:eastAsia="楷体" w:cs="楷体"/>
          <w:sz w:val="28"/>
          <w:szCs w:val="28"/>
        </w:rPr>
        <w:t>5.6火灾应急救援方法</w:t>
      </w:r>
      <w:bookmarkEnd w:id="737"/>
      <w:bookmarkEnd w:id="738"/>
      <w:bookmarkEnd w:id="739"/>
      <w:bookmarkEnd w:id="740"/>
      <w:bookmarkEnd w:id="741"/>
    </w:p>
    <w:p>
      <w:pPr>
        <w:spacing w:line="360" w:lineRule="auto"/>
        <w:ind w:firstLine="562" w:firstLineChars="200"/>
        <w:rPr>
          <w:rFonts w:ascii="宋体" w:hAnsi="宋体" w:eastAsia="宋体" w:cs="宋体"/>
          <w:sz w:val="28"/>
          <w:szCs w:val="28"/>
        </w:rPr>
      </w:pPr>
      <w:r>
        <w:rPr>
          <w:rFonts w:hint="eastAsia" w:ascii="宋体" w:hAnsi="宋体" w:eastAsia="宋体" w:cs="宋体"/>
          <w:b/>
          <w:sz w:val="28"/>
          <w:szCs w:val="28"/>
        </w:rPr>
        <w:t>适用范围：</w:t>
      </w:r>
      <w:r>
        <w:rPr>
          <w:rFonts w:hint="eastAsia" w:ascii="宋体" w:hAnsi="宋体" w:eastAsia="宋体" w:cs="宋体"/>
          <w:sz w:val="28"/>
          <w:szCs w:val="28"/>
        </w:rPr>
        <w:t>受到火灾威胁的垂直升降电梯。</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救援人员4人以上;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w:t>
      </w:r>
      <w:r>
        <w:rPr>
          <w:rFonts w:hint="eastAsia" w:ascii="宋体" w:hAnsi="宋体" w:eastAsia="宋体" w:cs="宋体"/>
          <w:color w:val="000000"/>
          <w:sz w:val="28"/>
          <w:szCs w:val="28"/>
        </w:rPr>
        <w:t>灭火器、建筑物内的消防栓、水管、水枪、水桶、</w:t>
      </w:r>
      <w:r>
        <w:rPr>
          <w:rFonts w:hint="eastAsia" w:ascii="宋体" w:hAnsi="宋体" w:eastAsia="宋体" w:cs="宋体"/>
          <w:sz w:val="28"/>
          <w:szCs w:val="28"/>
        </w:rPr>
        <w:t>盘车轮、抱闸搬手、电梯层门钥匙、常用五金工具、照明器材、通讯设备、小区内部应急组织通讯录、安全防护用具、手砂轮/切割设备、撬杠、警示牌等；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0、通  则</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sz w:val="28"/>
          <w:szCs w:val="28"/>
        </w:rPr>
        <w:t xml:space="preserve">0.1 </w:t>
      </w:r>
      <w:r>
        <w:rPr>
          <w:rFonts w:hint="eastAsia" w:ascii="宋体" w:hAnsi="宋体" w:eastAsia="宋体" w:cs="宋体"/>
          <w:color w:val="000000"/>
          <w:sz w:val="28"/>
          <w:szCs w:val="28"/>
        </w:rPr>
        <w:t>发现火灾的人员应立即向电梯管理小区报警，同时拨打“119”向消防部门报警；</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0.2 电梯管理小区向电梯维修小区发布应急救援信息；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color w:val="000000"/>
          <w:sz w:val="28"/>
          <w:szCs w:val="28"/>
        </w:rPr>
        <w:t>0.3发布通告，提示建筑物内的人员：严禁进入电梯轿厢，否则可能造成生命危险。</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1、灭火</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优先对电梯轿厢、电梯机房、电梯层门周边、电梯井道内的火灾进行扑杀；</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对疏散撤离通道上的火灾进行扑杀。</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2、疏散电梯乘客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2.1 首先对电梯及电梯轿厢内的情况进行了解。</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电梯及电梯轿厢内情况一般可分为五种情况：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空载电梯：电梯轿厢内没有乘客；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Ⅰ类疏散撤离电梯：电梯轿厢内有乘客，同时，电梯可以继续运行；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Ⅱ类疏散撤离电梯：具有消防功能的电梯厢内有乘客，同时，电梯可以继续运行；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Ⅲ类疏散撤离电梯：电梯轿厢内有乘客，但是，电梯不可以继续运行；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消防电梯：建筑物发生火灾时专供消防人员使用的电梯。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了解电梯及电梯轿厢内情况的方法一般包括：</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利用电梯轿厢内的视频监视系统；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利用电梯轿厢内的紧急报警装置；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救援人员敲打电梯层门，直接与电梯轿厢内的人员取得联系。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将电梯置于非服务状态，防止人员进入电梯轿厢。如为消防员电梯，则使电梯返回消防服务通道层，供消防人员使用；</w: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18" o:spid="_x0000_s2097" o:spt="202" type="#_x0000_t202" style="position:absolute;left:0pt;margin-left:33.4pt;margin-top:8.7pt;height:266.55pt;width:209.4pt;z-index:-251637760;mso-width-relative:page;mso-height-relative:page;" stroked="f" coordsize="21600,21600" o:gfxdata="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HU8+9cAAAAJAQAADwAAAAAAAAABACAAAAAi&#10;AAAAZHJzL2Rvd25yZXYueG1sUEsBAhQAFAAAAAgAh07iQJfSnXSZAQAALQMAAA4AAAAAAAAAAQAg&#10;AAAAJgEAAGRycy9lMm9Eb2MueG1sUEsFBgAAAAAGAAYAWQEAADEFAAAAAA==&#10;">
            <v:path/>
            <v:fill focussize="0,0"/>
            <v:stroke on="f" joinstyle="miter"/>
            <v:imagedata o:title=""/>
            <o:lock v:ext="edit"/>
            <v:textbox>
              <w:txbxContent>
                <w:p>
                  <w:r>
                    <w:drawing>
                      <wp:inline distT="0" distB="0" distL="114300" distR="114300">
                        <wp:extent cx="2377440" cy="3169920"/>
                        <wp:effectExtent l="0" t="0" r="0" b="0"/>
                        <wp:docPr id="471" name="图片 11" descr="发生火灾时请按1层的消防开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11" descr="发生火灾时请按1层的消防开关2"/>
                                <pic:cNvPicPr>
                                  <a:picLocks noChangeAspect="1"/>
                                </pic:cNvPicPr>
                              </pic:nvPicPr>
                              <pic:blipFill>
                                <a:blip r:embed="rId31"/>
                                <a:stretch>
                                  <a:fillRect/>
                                </a:stretch>
                              </pic:blipFill>
                              <pic:spPr>
                                <a:xfrm>
                                  <a:off x="0" y="0"/>
                                  <a:ext cx="2377440" cy="3169920"/>
                                </a:xfrm>
                                <a:prstGeom prst="rect">
                                  <a:avLst/>
                                </a:prstGeom>
                                <a:noFill/>
                                <a:ln>
                                  <a:noFill/>
                                </a:ln>
                              </pic:spPr>
                            </pic:pic>
                          </a:graphicData>
                        </a:graphic>
                      </wp:inline>
                    </w:drawing>
                  </w:r>
                </w:p>
              </w:txbxContent>
            </v:textbox>
          </v:shape>
        </w:pic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pict>
          <v:shape id="Text Box 119" o:spid="_x0000_s2096" o:spt="202" type="#_x0000_t202" style="position:absolute;left:0pt;margin-left:77.05pt;margin-top:29.95pt;height:24.75pt;width:96.7pt;z-index:-251635712;mso-width-relative:page;mso-height-relative:page;" stroked="f" coordsize="21600,21600" o:gfxdata="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yT06k1wAAAAoBAAAPAAAAAAAAAAEAIAAAACIA&#10;AABkcnMvZG93bnJldi54bWxQSwECFAAUAAAACACHTuJAqdiYQZgBAAAsAwAADgAAAAAAAAABACAA&#10;AAAmAQAAZHJzL2Uyb0RvYy54bWxQSwUGAAAAAAYABgBZAQAAMAUAAAAA&#10;">
            <v:path/>
            <v:fill focussize="0,0"/>
            <v:stroke on="f" joinstyle="miter"/>
            <v:imagedata o:title=""/>
            <o:lock v:ext="edit"/>
            <v:textbox>
              <w:txbxContent>
                <w:p>
                  <w:r>
                    <w:rPr>
                      <w:rFonts w:hint="eastAsia"/>
                    </w:rPr>
                    <w:t>图A8 消防按钮</w:t>
                  </w:r>
                </w:p>
              </w:txbxContent>
            </v:textbox>
          </v:shape>
        </w:pic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将3类疏散撤离电梯的信息向电梯维修小区的应急救援人员或消防人员通报；</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2.4 Ⅰ类疏散撤离电梯乘客的撤离：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·告知电梯轿厢内的人员：救援活动开始，提示轿厢内的人员配合撤离疏散活动；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·指挥轿厢内的人员将电梯停靠在安全的层站后开启电梯层门/轿门，乘客撤离轿厢；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·如果无法完成救援活动，可向消防人员请求支援；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2.5 Ⅱ类疏散撤离电梯乘客的撤离：</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·在首层电梯层门侧上方，将电梯的“消防开关”置于消防状态，电梯返回首层后，乘客撤离电梯轿厢；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·附加的外部控制或输入使消防员电梯自动返回到消防服务通道层，乘客撤离轿厢；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·如果无法完成救援活动，可向消防人员请求支援。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2.6 Ⅲ类疏散撤离电梯（适用于：曳引式垂直升降电梯、液压电梯）</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救援操作程序:</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·告知电梯轿厢内的人员：救援活动已经开始，提示电梯轿厢内的人员配合救援活动，不要扒门，不要试图离开轿厢；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·确认电梯轿厢、对重所在的位置，选择电梯准备停靠的层站。</w:t>
      </w: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3"/>
        <w:spacing w:line="360" w:lineRule="auto"/>
        <w:jc w:val="center"/>
        <w:rPr>
          <w:rFonts w:ascii="黑体" w:hAnsi="黑体" w:eastAsia="黑体" w:cs="黑体"/>
          <w:color w:val="000000" w:themeColor="text1"/>
        </w:rPr>
      </w:pPr>
      <w:bookmarkStart w:id="742" w:name="_Toc18819"/>
      <w:r>
        <w:rPr>
          <w:rFonts w:hint="eastAsia" w:ascii="黑体" w:hAnsi="黑体" w:eastAsia="黑体" w:cs="黑体"/>
          <w:color w:val="000000" w:themeColor="text1"/>
        </w:rPr>
        <w:t>第三部分现场处置方案</w:t>
      </w:r>
      <w:bookmarkEnd w:id="632"/>
      <w:bookmarkEnd w:id="633"/>
      <w:bookmarkEnd w:id="742"/>
    </w:p>
    <w:bookmarkEnd w:id="634"/>
    <w:p>
      <w:pPr>
        <w:pStyle w:val="3"/>
        <w:spacing w:line="360" w:lineRule="auto"/>
        <w:jc w:val="center"/>
        <w:rPr>
          <w:rFonts w:ascii="黑体" w:hAnsi="黑体" w:eastAsia="黑体" w:cs="黑体"/>
          <w:color w:val="000000" w:themeColor="text1"/>
          <w:sz w:val="32"/>
          <w:szCs w:val="32"/>
        </w:rPr>
      </w:pPr>
      <w:bookmarkStart w:id="743" w:name="_Toc3072"/>
      <w:bookmarkStart w:id="744" w:name="_Toc3079"/>
      <w:bookmarkStart w:id="745" w:name="_Toc514850656"/>
      <w:bookmarkStart w:id="746" w:name="_Toc28596"/>
      <w:r>
        <w:rPr>
          <w:rFonts w:hint="eastAsia" w:ascii="黑体" w:hAnsi="黑体" w:eastAsia="黑体" w:cs="黑体"/>
          <w:color w:val="000000" w:themeColor="text1"/>
          <w:sz w:val="32"/>
          <w:szCs w:val="32"/>
        </w:rPr>
        <w:t>一触电事故现场处置方案</w:t>
      </w:r>
      <w:bookmarkEnd w:id="743"/>
      <w:bookmarkEnd w:id="744"/>
      <w:bookmarkEnd w:id="745"/>
      <w:bookmarkEnd w:id="746"/>
    </w:p>
    <w:p>
      <w:pPr>
        <w:pStyle w:val="3"/>
        <w:spacing w:line="360" w:lineRule="auto"/>
        <w:jc w:val="center"/>
        <w:rPr>
          <w:rFonts w:ascii="黑体" w:hAnsi="黑体" w:eastAsia="黑体" w:cs="黑体"/>
          <w:color w:val="000000" w:themeColor="text1"/>
          <w:sz w:val="32"/>
          <w:szCs w:val="32"/>
        </w:rPr>
      </w:pPr>
      <w:bookmarkStart w:id="747" w:name="_Toc26581"/>
      <w:bookmarkStart w:id="748" w:name="_Toc6927"/>
      <w:r>
        <w:rPr>
          <w:rFonts w:hint="eastAsia" w:ascii="黑体" w:hAnsi="黑体" w:eastAsia="黑体" w:cs="黑体"/>
          <w:color w:val="000000" w:themeColor="text1"/>
          <w:sz w:val="32"/>
          <w:szCs w:val="32"/>
        </w:rPr>
        <w:t>1 事故风险分析</w:t>
      </w:r>
      <w:bookmarkEnd w:id="747"/>
      <w:bookmarkEnd w:id="748"/>
    </w:p>
    <w:p>
      <w:pPr>
        <w:pStyle w:val="4"/>
        <w:spacing w:line="360" w:lineRule="auto"/>
        <w:rPr>
          <w:rFonts w:ascii="楷体" w:hAnsi="楷体" w:eastAsia="楷体" w:cs="楷体"/>
          <w:color w:val="000000" w:themeColor="text1"/>
          <w:sz w:val="28"/>
          <w:szCs w:val="28"/>
        </w:rPr>
      </w:pPr>
      <w:bookmarkStart w:id="749" w:name="_Toc11565"/>
      <w:r>
        <w:rPr>
          <w:rFonts w:hint="eastAsia" w:ascii="楷体" w:hAnsi="楷体" w:eastAsia="楷体" w:cs="楷体"/>
          <w:color w:val="000000" w:themeColor="text1"/>
          <w:sz w:val="28"/>
          <w:szCs w:val="28"/>
        </w:rPr>
        <w:t>1.1事故类型</w:t>
      </w:r>
      <w:bookmarkEnd w:id="749"/>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触电事故</w:t>
      </w:r>
    </w:p>
    <w:p>
      <w:pPr>
        <w:pStyle w:val="4"/>
        <w:spacing w:line="360" w:lineRule="auto"/>
        <w:rPr>
          <w:rFonts w:ascii="楷体" w:hAnsi="楷体" w:eastAsia="楷体" w:cs="楷体"/>
          <w:color w:val="000000" w:themeColor="text1"/>
          <w:sz w:val="28"/>
          <w:szCs w:val="28"/>
        </w:rPr>
      </w:pPr>
      <w:bookmarkStart w:id="750" w:name="_Toc12390"/>
      <w:r>
        <w:rPr>
          <w:rFonts w:hint="eastAsia" w:ascii="楷体" w:hAnsi="楷体" w:eastAsia="楷体" w:cs="楷体"/>
          <w:color w:val="000000" w:themeColor="text1"/>
          <w:sz w:val="28"/>
          <w:szCs w:val="28"/>
        </w:rPr>
        <w:t>1.2事故发生的区域、地点或装置的名称</w:t>
      </w:r>
      <w:bookmarkEnd w:id="750"/>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办公场所、小区住户、电器设备、配电箱等。</w:t>
      </w:r>
    </w:p>
    <w:p>
      <w:pPr>
        <w:pStyle w:val="4"/>
        <w:spacing w:line="360" w:lineRule="auto"/>
        <w:rPr>
          <w:rFonts w:ascii="楷体" w:hAnsi="楷体" w:eastAsia="楷体" w:cs="楷体"/>
          <w:color w:val="000000" w:themeColor="text1"/>
          <w:sz w:val="28"/>
          <w:szCs w:val="28"/>
        </w:rPr>
      </w:pPr>
      <w:bookmarkStart w:id="751" w:name="_Toc21615"/>
      <w:r>
        <w:rPr>
          <w:rFonts w:hint="eastAsia" w:ascii="楷体" w:hAnsi="楷体" w:eastAsia="楷体" w:cs="楷体"/>
          <w:color w:val="000000" w:themeColor="text1"/>
          <w:sz w:val="28"/>
          <w:szCs w:val="28"/>
        </w:rPr>
        <w:t>1.3危险性分析</w:t>
      </w:r>
      <w:bookmarkEnd w:id="751"/>
      <w:bookmarkStart w:id="752" w:name="_Toc373506394"/>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电气设备和使用的电动工具漏电，人员触碰其金属外壳，在接地（零）不良或漏电保护失效等情况，均有导致人员二次触电的危险。</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在电气设备检修工作中，由于安全、技术组织不当等因素，如无挂上“禁止合闸”警示牌、违反电气检修规程等，都可能造成人员触碰高压或低压带电体的直接触电伤害。</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小区住户临时用电线路、设施未按规范安装，未办临时审批手续。设备检修中的移动照明无采用安全电压。都可能造成人员触电伤害。</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雷雨天气，防雷设施无定期检测或失效，亦会使人员遭受雷击伤害。</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触电事故类型可分为电击事故和电伤事故。</w:t>
      </w:r>
    </w:p>
    <w:p>
      <w:pPr>
        <w:spacing w:line="360" w:lineRule="auto"/>
        <w:ind w:firstLine="560" w:firstLineChars="200"/>
        <w:rPr>
          <w:rFonts w:asciiTheme="minorEastAsia" w:hAnsiTheme="minorEastAsia" w:cstheme="minorEastAsia"/>
          <w:color w:val="000000" w:themeColor="text1"/>
          <w:sz w:val="28"/>
          <w:szCs w:val="28"/>
        </w:rPr>
      </w:pPr>
      <w:bookmarkStart w:id="753" w:name="_Toc256018811"/>
      <w:bookmarkStart w:id="754" w:name="_Toc256004701"/>
      <w:bookmarkStart w:id="755" w:name="_Toc255827737"/>
      <w:r>
        <w:rPr>
          <w:rFonts w:hint="eastAsia" w:asciiTheme="minorEastAsia" w:hAnsiTheme="minorEastAsia" w:cstheme="minorEastAsia"/>
          <w:color w:val="000000" w:themeColor="text1"/>
          <w:sz w:val="28"/>
          <w:szCs w:val="28"/>
        </w:rPr>
        <w:t>当流经人体电流大于10mA时，人体将会产生危险的病理生理效应，并随着电流的增大、时间的增长将会产生心室纤维性颤动，乃至人体窒息（“假死”状态），在瞬间或在三分钟内就夺去人的生命。</w:t>
      </w:r>
      <w:bookmarkEnd w:id="753"/>
      <w:bookmarkEnd w:id="754"/>
      <w:bookmarkEnd w:id="755"/>
    </w:p>
    <w:p>
      <w:pPr>
        <w:spacing w:line="360" w:lineRule="auto"/>
        <w:ind w:firstLine="560" w:firstLineChars="200"/>
        <w:rPr>
          <w:rFonts w:ascii="仿宋" w:hAnsi="仿宋" w:eastAsia="仿宋" w:cs="仿宋"/>
          <w:color w:val="000000" w:themeColor="text1"/>
          <w:sz w:val="28"/>
          <w:szCs w:val="28"/>
        </w:rPr>
      </w:pPr>
      <w:r>
        <w:rPr>
          <w:rFonts w:hint="eastAsia" w:asciiTheme="minorEastAsia" w:hAnsiTheme="minorEastAsia" w:cstheme="minorEastAsia"/>
          <w:color w:val="000000" w:themeColor="text1"/>
          <w:sz w:val="28"/>
          <w:szCs w:val="28"/>
        </w:rPr>
        <w:t>当人体触电时，人体与带电体接触不良部分发生的电弧灼伤、电烙印，由于被电流熔化和蒸发的金属微粒等侵入人体皮肤引起（的）皮肤金属化，严重时也可能致人死亡。</w:t>
      </w:r>
    </w:p>
    <w:bookmarkEnd w:id="752"/>
    <w:p>
      <w:pPr>
        <w:pStyle w:val="4"/>
        <w:spacing w:line="360" w:lineRule="auto"/>
        <w:rPr>
          <w:rFonts w:ascii="楷体" w:hAnsi="楷体" w:eastAsia="楷体" w:cs="楷体"/>
          <w:color w:val="000000" w:themeColor="text1"/>
          <w:sz w:val="28"/>
          <w:szCs w:val="28"/>
        </w:rPr>
      </w:pPr>
      <w:bookmarkStart w:id="756" w:name="_Toc4071"/>
      <w:bookmarkStart w:id="757" w:name="_Toc32485"/>
      <w:bookmarkStart w:id="758" w:name="_Toc373506395"/>
      <w:r>
        <w:rPr>
          <w:rFonts w:hint="eastAsia" w:ascii="楷体" w:hAnsi="楷体" w:eastAsia="楷体" w:cs="楷体"/>
          <w:color w:val="000000" w:themeColor="text1"/>
          <w:sz w:val="28"/>
          <w:szCs w:val="28"/>
        </w:rPr>
        <w:t>1.4 事故可能发生的季节和造成的危害程度</w:t>
      </w:r>
      <w:bookmarkEnd w:id="756"/>
      <w:bookmarkEnd w:id="757"/>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一年四季都有可能发生此事故，造成人员伤亡和经济损失。</w:t>
      </w:r>
    </w:p>
    <w:bookmarkEnd w:id="758"/>
    <w:p>
      <w:pPr>
        <w:pStyle w:val="3"/>
        <w:spacing w:line="360" w:lineRule="auto"/>
        <w:jc w:val="center"/>
        <w:rPr>
          <w:rFonts w:ascii="黑体" w:hAnsi="黑体" w:eastAsia="黑体" w:cs="黑体"/>
          <w:color w:val="000000" w:themeColor="text1"/>
          <w:sz w:val="32"/>
          <w:szCs w:val="32"/>
        </w:rPr>
      </w:pPr>
      <w:bookmarkStart w:id="759" w:name="_Toc17739"/>
      <w:bookmarkStart w:id="760" w:name="_Toc5303"/>
      <w:r>
        <w:rPr>
          <w:rFonts w:hint="eastAsia" w:ascii="黑体" w:hAnsi="黑体" w:eastAsia="黑体" w:cs="黑体"/>
          <w:color w:val="000000" w:themeColor="text1"/>
          <w:sz w:val="32"/>
          <w:szCs w:val="32"/>
        </w:rPr>
        <w:t>2应急工作职责</w:t>
      </w:r>
      <w:bookmarkEnd w:id="759"/>
      <w:bookmarkEnd w:id="760"/>
    </w:p>
    <w:p>
      <w:pPr>
        <w:pStyle w:val="4"/>
        <w:spacing w:line="360" w:lineRule="auto"/>
        <w:rPr>
          <w:rFonts w:ascii="楷体" w:hAnsi="楷体" w:eastAsia="楷体" w:cs="楷体"/>
          <w:color w:val="000000" w:themeColor="text1"/>
          <w:sz w:val="28"/>
          <w:szCs w:val="28"/>
        </w:rPr>
      </w:pPr>
      <w:bookmarkStart w:id="761" w:name="_Toc25139"/>
      <w:bookmarkStart w:id="762" w:name="_Toc32400"/>
      <w:bookmarkStart w:id="763" w:name="_Toc5840"/>
      <w:r>
        <w:rPr>
          <w:rFonts w:hint="eastAsia" w:ascii="楷体" w:hAnsi="楷体" w:eastAsia="楷体" w:cs="楷体"/>
          <w:color w:val="000000" w:themeColor="text1"/>
          <w:sz w:val="28"/>
          <w:szCs w:val="28"/>
        </w:rPr>
        <w:t>2.1 应急组织机构</w:t>
      </w:r>
      <w:bookmarkEnd w:id="761"/>
      <w:bookmarkEnd w:id="762"/>
      <w:bookmarkEnd w:id="763"/>
    </w:p>
    <w:p>
      <w:pPr>
        <w:spacing w:line="360" w:lineRule="auto"/>
        <w:ind w:firstLine="560" w:firstLineChars="200"/>
        <w:rPr>
          <w:rFonts w:asciiTheme="minorEastAsia" w:hAnsiTheme="minorEastAsia" w:cstheme="minorEastAsia"/>
          <w:color w:val="000000" w:themeColor="text1"/>
          <w:sz w:val="28"/>
          <w:szCs w:val="28"/>
        </w:rPr>
      </w:pPr>
      <w:bookmarkStart w:id="764" w:name="_Toc373506398"/>
      <w:bookmarkStart w:id="765" w:name="_Toc5538"/>
      <w:bookmarkStart w:id="766" w:name="_Toc496628859"/>
      <w:bookmarkStart w:id="767" w:name="_Toc5111"/>
      <w:bookmarkStart w:id="768" w:name="_Toc24463"/>
      <w:r>
        <w:rPr>
          <w:rFonts w:hint="eastAsia" w:asciiTheme="minorEastAsia" w:hAnsiTheme="minorEastAsia" w:cstheme="minorEastAsia"/>
          <w:color w:val="000000" w:themeColor="text1"/>
          <w:sz w:val="28"/>
          <w:szCs w:val="28"/>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成立现场应急小组，由物业值班负责人和当班护卫和工作人员组成。其中，现场负责人由物业值班负责人担任。如无现场负责人则由值班护卫人员为现场应急小组组长。</w:t>
      </w:r>
    </w:p>
    <w:p>
      <w:pPr>
        <w:pStyle w:val="4"/>
        <w:spacing w:line="360" w:lineRule="auto"/>
        <w:rPr>
          <w:rFonts w:ascii="楷体" w:hAnsi="楷体" w:eastAsia="楷体" w:cs="楷体"/>
          <w:color w:val="000000" w:themeColor="text1"/>
          <w:sz w:val="28"/>
          <w:szCs w:val="28"/>
        </w:rPr>
      </w:pPr>
      <w:bookmarkStart w:id="769" w:name="_Toc31835"/>
      <w:r>
        <w:rPr>
          <w:rFonts w:hint="eastAsia" w:ascii="楷体" w:hAnsi="楷体" w:eastAsia="楷体" w:cs="楷体"/>
          <w:color w:val="000000" w:themeColor="text1"/>
          <w:sz w:val="28"/>
          <w:szCs w:val="28"/>
        </w:rPr>
        <w:t>2.2 工作职责</w:t>
      </w:r>
      <w:bookmarkEnd w:id="764"/>
      <w:bookmarkEnd w:id="765"/>
      <w:bookmarkEnd w:id="766"/>
      <w:bookmarkEnd w:id="767"/>
      <w:bookmarkEnd w:id="768"/>
      <w:bookmarkEnd w:id="769"/>
      <w:bookmarkStart w:id="770" w:name="_Toc25892"/>
      <w:bookmarkStart w:id="771" w:name="_Toc496628860"/>
      <w:bookmarkStart w:id="772" w:name="_Toc373506399"/>
    </w:p>
    <w:bookmarkEnd w:id="770"/>
    <w:bookmarkEnd w:id="771"/>
    <w:bookmarkEnd w:id="772"/>
    <w:p>
      <w:pPr>
        <w:pStyle w:val="5"/>
        <w:spacing w:line="360" w:lineRule="auto"/>
        <w:ind w:left="0" w:leftChars="0" w:firstLine="562" w:firstLineChars="200"/>
        <w:rPr>
          <w:rFonts w:ascii="宋体" w:hAnsi="宋体" w:cs="宋体"/>
          <w:b/>
          <w:bCs/>
          <w:color w:val="000000" w:themeColor="text1"/>
        </w:rPr>
      </w:pPr>
      <w:bookmarkStart w:id="773" w:name="_Toc21385"/>
      <w:bookmarkStart w:id="774" w:name="_Toc28645"/>
      <w:bookmarkStart w:id="775" w:name="_Toc19520"/>
      <w:r>
        <w:rPr>
          <w:rFonts w:hint="eastAsia" w:ascii="宋体" w:hAnsi="宋体" w:cs="宋体"/>
          <w:b/>
          <w:bCs/>
          <w:color w:val="000000" w:themeColor="text1"/>
        </w:rPr>
        <w:t>2.2.1岗位员工职责</w:t>
      </w:r>
      <w:bookmarkEnd w:id="773"/>
      <w:bookmarkEnd w:id="774"/>
      <w:bookmarkEnd w:id="775"/>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发现可能或已触电者，应立即高声呼叫求救。</w:t>
      </w:r>
    </w:p>
    <w:p>
      <w:pPr>
        <w:pStyle w:val="25"/>
        <w:ind w:firstLine="560" w:firstLineChars="200"/>
        <w:rPr>
          <w:color w:val="000000" w:themeColor="text1"/>
        </w:rPr>
      </w:pPr>
      <w:r>
        <w:rPr>
          <w:rFonts w:hint="eastAsia" w:asciiTheme="minorEastAsia" w:hAnsiTheme="minorEastAsia" w:cstheme="minorEastAsia"/>
          <w:color w:val="000000" w:themeColor="text1"/>
          <w:sz w:val="28"/>
          <w:szCs w:val="28"/>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立即采取措施，使触电者脱离电源，如切断电源等。</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接受并执行本应急小组的指令。</w:t>
      </w:r>
      <w:bookmarkStart w:id="776" w:name="_Toc373506400"/>
      <w:bookmarkStart w:id="777" w:name="_Toc3498"/>
      <w:bookmarkStart w:id="778" w:name="_Toc496628861"/>
    </w:p>
    <w:p>
      <w:pPr>
        <w:pStyle w:val="5"/>
        <w:spacing w:line="360" w:lineRule="auto"/>
        <w:ind w:left="0" w:leftChars="0" w:firstLine="562" w:firstLineChars="200"/>
        <w:rPr>
          <w:rFonts w:ascii="宋体" w:hAnsi="宋体" w:cs="宋体"/>
          <w:b/>
          <w:bCs/>
          <w:color w:val="000000" w:themeColor="text1"/>
        </w:rPr>
      </w:pPr>
      <w:bookmarkStart w:id="779" w:name="_Toc17730"/>
      <w:bookmarkStart w:id="780" w:name="_Toc12719"/>
      <w:bookmarkStart w:id="781" w:name="_Toc18575"/>
      <w:r>
        <w:rPr>
          <w:rFonts w:hint="eastAsia" w:ascii="宋体" w:hAnsi="宋体" w:cs="宋体"/>
          <w:b/>
          <w:bCs/>
          <w:color w:val="000000" w:themeColor="text1"/>
        </w:rPr>
        <w:t>2.2.2部门职责</w:t>
      </w:r>
      <w:bookmarkEnd w:id="776"/>
      <w:bookmarkEnd w:id="777"/>
      <w:bookmarkEnd w:id="778"/>
      <w:bookmarkEnd w:id="779"/>
      <w:bookmarkEnd w:id="780"/>
      <w:bookmarkEnd w:id="781"/>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接受并执行应急救援部的指令。</w:t>
      </w:r>
      <w:bookmarkStart w:id="782" w:name="_Toc14436"/>
      <w:bookmarkStart w:id="783" w:name="_Toc496628862"/>
      <w:bookmarkStart w:id="784" w:name="_Toc373506401"/>
    </w:p>
    <w:p>
      <w:pPr>
        <w:pStyle w:val="5"/>
        <w:spacing w:line="360" w:lineRule="auto"/>
        <w:rPr>
          <w:rFonts w:ascii="宋体" w:hAnsi="宋体" w:cs="宋体"/>
          <w:b/>
          <w:bCs/>
          <w:color w:val="000000" w:themeColor="text1"/>
        </w:rPr>
      </w:pPr>
      <w:bookmarkStart w:id="785" w:name="_Toc15436"/>
      <w:bookmarkStart w:id="786" w:name="_Toc31339"/>
      <w:bookmarkStart w:id="787" w:name="_Toc3191"/>
      <w:r>
        <w:rPr>
          <w:rFonts w:hint="eastAsia" w:ascii="宋体" w:hAnsi="宋体" w:cs="宋体"/>
          <w:b/>
          <w:bCs/>
          <w:color w:val="000000" w:themeColor="text1"/>
        </w:rPr>
        <w:t>2.2.3应急救援部总指挥职责</w:t>
      </w:r>
      <w:bookmarkEnd w:id="782"/>
      <w:bookmarkEnd w:id="783"/>
      <w:bookmarkEnd w:id="784"/>
      <w:bookmarkEnd w:id="785"/>
      <w:bookmarkEnd w:id="786"/>
      <w:bookmarkEnd w:id="787"/>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实时关注事件的发展，如果事故发展超出了公司应急能力，要及时请求外部应急力量的帮助。</w:t>
      </w:r>
      <w:bookmarkStart w:id="788" w:name="_Toc16179"/>
    </w:p>
    <w:p>
      <w:pPr>
        <w:pStyle w:val="3"/>
        <w:jc w:val="center"/>
        <w:rPr>
          <w:rFonts w:ascii="黑体" w:hAnsi="黑体" w:eastAsia="黑体" w:cs="黑体"/>
          <w:color w:val="000000" w:themeColor="text1"/>
          <w:sz w:val="32"/>
          <w:szCs w:val="32"/>
        </w:rPr>
      </w:pPr>
      <w:bookmarkStart w:id="789" w:name="_Toc31994"/>
      <w:r>
        <w:rPr>
          <w:rFonts w:hint="eastAsia" w:ascii="黑体" w:hAnsi="黑体" w:eastAsia="黑体" w:cs="黑体"/>
          <w:color w:val="000000" w:themeColor="text1"/>
          <w:sz w:val="32"/>
          <w:szCs w:val="32"/>
        </w:rPr>
        <w:t>3应急处置</w:t>
      </w:r>
      <w:bookmarkEnd w:id="788"/>
      <w:bookmarkEnd w:id="789"/>
    </w:p>
    <w:p>
      <w:pPr>
        <w:pStyle w:val="4"/>
        <w:spacing w:line="360" w:lineRule="auto"/>
        <w:rPr>
          <w:rFonts w:ascii="楷体" w:hAnsi="楷体" w:eastAsia="楷体" w:cs="楷体"/>
          <w:color w:val="000000" w:themeColor="text1"/>
          <w:sz w:val="28"/>
          <w:szCs w:val="28"/>
        </w:rPr>
      </w:pPr>
      <w:bookmarkStart w:id="790" w:name="_Toc26644"/>
      <w:r>
        <w:rPr>
          <w:rFonts w:hint="eastAsia" w:ascii="楷体" w:hAnsi="楷体" w:eastAsia="楷体" w:cs="楷体"/>
          <w:color w:val="000000" w:themeColor="text1"/>
          <w:sz w:val="28"/>
          <w:szCs w:val="28"/>
        </w:rPr>
        <w:t>3.1事故应急处置程序</w:t>
      </w:r>
      <w:bookmarkEnd w:id="790"/>
    </w:p>
    <w:p>
      <w:pPr>
        <w:pStyle w:val="4"/>
        <w:rPr>
          <w:rFonts w:ascii="楷体" w:hAnsi="楷体" w:eastAsia="楷体" w:cs="楷体"/>
          <w:color w:val="000000" w:themeColor="text1"/>
          <w:sz w:val="28"/>
          <w:szCs w:val="28"/>
        </w:rPr>
      </w:pPr>
      <w:bookmarkStart w:id="791" w:name="_Toc29513"/>
      <w:r>
        <w:rPr>
          <w:rFonts w:hint="eastAsia" w:ascii="楷体" w:hAnsi="楷体" w:eastAsia="楷体" w:cs="楷体"/>
          <w:color w:val="000000" w:themeColor="text1"/>
          <w:sz w:val="28"/>
          <w:szCs w:val="28"/>
        </w:rPr>
        <w:drawing>
          <wp:anchor distT="0" distB="0" distL="114300" distR="114300" simplePos="0" relativeHeight="251659264" behindDoc="0" locked="0" layoutInCell="1" allowOverlap="1">
            <wp:simplePos x="0" y="0"/>
            <wp:positionH relativeFrom="column">
              <wp:posOffset>85090</wp:posOffset>
            </wp:positionH>
            <wp:positionV relativeFrom="paragraph">
              <wp:posOffset>36195</wp:posOffset>
            </wp:positionV>
            <wp:extent cx="5673090" cy="4281170"/>
            <wp:effectExtent l="0" t="0" r="11430" b="1270"/>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2"/>
                    <a:stretch>
                      <a:fillRect/>
                    </a:stretch>
                  </pic:blipFill>
                  <pic:spPr>
                    <a:xfrm>
                      <a:off x="0" y="0"/>
                      <a:ext cx="5673090" cy="4281170"/>
                    </a:xfrm>
                    <a:prstGeom prst="rect">
                      <a:avLst/>
                    </a:prstGeom>
                    <a:noFill/>
                    <a:ln>
                      <a:noFill/>
                    </a:ln>
                  </pic:spPr>
                </pic:pic>
              </a:graphicData>
            </a:graphic>
          </wp:anchor>
        </w:drawing>
      </w:r>
      <w:r>
        <w:rPr>
          <w:rFonts w:hint="eastAsia" w:ascii="楷体" w:hAnsi="楷体" w:eastAsia="楷体" w:cs="楷体"/>
          <w:color w:val="000000" w:themeColor="text1"/>
          <w:sz w:val="28"/>
          <w:szCs w:val="28"/>
        </w:rPr>
        <w:t>3.2 现场应急处置措施</w:t>
      </w:r>
      <w:bookmarkEnd w:id="791"/>
      <w:bookmarkStart w:id="792" w:name="_Toc22452"/>
      <w:bookmarkStart w:id="793" w:name="_Toc496628866"/>
      <w:bookmarkStart w:id="794" w:name="_Toc373506405"/>
    </w:p>
    <w:p>
      <w:pPr>
        <w:pStyle w:val="5"/>
        <w:spacing w:line="360" w:lineRule="auto"/>
        <w:ind w:left="0" w:leftChars="0" w:firstLine="562" w:firstLineChars="200"/>
        <w:rPr>
          <w:rFonts w:ascii="宋体" w:hAnsi="宋体" w:cs="宋体"/>
          <w:b/>
          <w:bCs/>
          <w:color w:val="000000" w:themeColor="text1"/>
        </w:rPr>
      </w:pPr>
      <w:bookmarkStart w:id="795" w:name="_Toc24700"/>
      <w:bookmarkStart w:id="796" w:name="_Toc828"/>
      <w:bookmarkStart w:id="797" w:name="_Toc12366"/>
      <w:r>
        <w:rPr>
          <w:rFonts w:hint="eastAsia" w:ascii="宋体" w:hAnsi="宋体" w:cs="宋体"/>
          <w:b/>
          <w:bCs/>
          <w:color w:val="000000" w:themeColor="text1"/>
        </w:rPr>
        <w:t>3.2.1排险、控险应急处置措施</w:t>
      </w:r>
      <w:bookmarkEnd w:id="792"/>
      <w:bookmarkEnd w:id="793"/>
      <w:bookmarkEnd w:id="794"/>
      <w:bookmarkEnd w:id="795"/>
      <w:bookmarkEnd w:id="796"/>
      <w:bookmarkEnd w:id="797"/>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触电急救的要点是动作迅速，救护得法，切不可惊慌失措，束手无策。要贯彻“迅速、就地、正确、坚持”的触电急救八字方针。</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发现有人触电，首先要尽快使触电者脱离电源，越快越好，然后根据触电者的具体症状进行对症施救。</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脱离电源的基本方法有：</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把触电者接触的那一部分带电设备、电源的开关、刀闸或其他断路设备断开；或将电源插头拔掉，以切断电源；或设法将触电者与带电设备脱离。</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用干燥的绝缘木棒、竹竿、塑料、陶瓷等物件将电源线从触电者身上拨离或者将触电者拨离电源。</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必要时可用绝缘工具（如带有绝缘柄的电工钳、干燥的木柄斧头以及锄头）切断电源线。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救护人戴上绝缘手套或在手上包缠干燥的衣服、围巾、帽子等绝缘物品拖拽触电者，使之脱离电源。</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如果触电者由于痉挛手指紧握导线缠绕在身上，救护人可先用干燥的木板塞进触电者身下使其与地绝缘来隔断入地电流，然后再采取其他办法把电源切断。</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如果触电者触及断落在地上的带电高压导线，且尚未确证线路无电之前，救护人员不可进入断线落地点8-10米的范围内，以预防跨步电压触电。进入该范围的救护人员应穿上绝缘靴接近触电者。触电者脱离带电导线后应迅速将其带至8-10米以外立即开始触电急救。只有在确证线路已经无电，才可在触电者离开触电导线后就地急救</w:t>
      </w:r>
      <w:bookmarkStart w:id="798" w:name="_Toc496628867"/>
      <w:bookmarkStart w:id="799" w:name="_Toc373506406"/>
      <w:bookmarkStart w:id="800" w:name="_Toc32623"/>
    </w:p>
    <w:p>
      <w:pPr>
        <w:pStyle w:val="5"/>
        <w:spacing w:line="360" w:lineRule="auto"/>
        <w:ind w:left="0" w:leftChars="0" w:firstLine="562" w:firstLineChars="200"/>
        <w:rPr>
          <w:rFonts w:ascii="宋体" w:hAnsi="宋体" w:cs="宋体"/>
          <w:b/>
          <w:bCs/>
          <w:color w:val="000000" w:themeColor="text1"/>
        </w:rPr>
      </w:pPr>
      <w:bookmarkStart w:id="801" w:name="_Toc1191"/>
      <w:bookmarkStart w:id="802" w:name="_Toc5464"/>
      <w:bookmarkStart w:id="803" w:name="_Toc20670"/>
      <w:r>
        <w:rPr>
          <w:rFonts w:hint="eastAsia" w:ascii="宋体" w:hAnsi="宋体" w:cs="宋体"/>
          <w:b/>
          <w:bCs/>
          <w:color w:val="000000" w:themeColor="text1"/>
        </w:rPr>
        <w:t>3.2.2医疗救护应急处置措施</w:t>
      </w:r>
      <w:bookmarkEnd w:id="798"/>
      <w:bookmarkEnd w:id="799"/>
      <w:bookmarkEnd w:id="800"/>
      <w:bookmarkEnd w:id="801"/>
      <w:bookmarkEnd w:id="802"/>
      <w:bookmarkEnd w:id="803"/>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触电伤员如神志清醒者，应使其就地躺平，严密观察，暂时不要站立或走动。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触电伤员如神志不清者，应让触电者就地仰面躺平，且确保气道通畅，并用5s时间，呼叫伤员或轻拍其肩部，以判定伤员是否意识丧失，禁止摇动伤员头部呼叫伤员。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触电者未失去知觉的救护措施：应让触电者在比较干燥、通风暖和的地方静卧休息，并派人严密观察，同时请医生前来或送往医院诊治。</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者已失去知觉但尚有心跳和呼吸的抢救措施：应使其舒适地平卧着，解开衣服以利呼吸，四周不要围人，保持空气流通，冷天应注意保暖，同时立即请医生前来或送住医院救治。若发现触电者呼吸困难或心跳失常，应立即施行人工呼吸及胸外心脏挤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对“假死”者的急救措施：当判定触电者呼吸和心跳停止时，应立即按心肺复苏法就地抢救。方法如下：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消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呼吸、心跳情况的判定</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触电伤员如意识丧失，应在10s内，用看、听、试的方法判定伤员呼吸心跳情况。</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看——看伤员的胸部、腹部有无起伏动作。</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听——用耳贴近伤员的口鼻处，听有无呼气声音。</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试——试测口鼻有无呼气的气流。再用两手指轻试一侧(左或右)喉结旁凹陷处的颈动脉有无搏动。 若看、听、试结果，既无呼吸又无颈动脉搏动，可判定呼吸心跳停止。</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触电伤员呼吸和心跳均停止时，应立即按心肺复苏法支持生命的三项基本措施，进行就地抢救：</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通畅气道。</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口对口(鼻)人工呼吸。</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胸外接压(人工循环)。</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抢救过程中的再判定。</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按压吹气1min后(相当于单人抢救时做了4个15∶2压吹循环)，应用看、听、试方法在5～7s时间内完成对伤员呼吸和心跳是否恢复的再判定。</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若判定颈动脉已有搏动但无呼吸，则暂停胸外按压，而再进行2次口对口 人工呼吸，接着每5s吹气一次(即每分钟12次)。如脉搏和呼吸均未恢复，则继续坚持心肺复苏法抢救。</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在抢救过程中，要每隔数分钟再判定一次，每次判定时间均不得超过5～7s。在医务人员未接替抢救前，现场抢救人员不得放弃现场抢救。</w:t>
      </w:r>
      <w:bookmarkStart w:id="804" w:name="_Toc496628868"/>
      <w:bookmarkStart w:id="805" w:name="_Toc10144"/>
    </w:p>
    <w:p>
      <w:pPr>
        <w:pStyle w:val="3"/>
        <w:spacing w:line="360" w:lineRule="auto"/>
        <w:jc w:val="center"/>
        <w:rPr>
          <w:rFonts w:ascii="黑体" w:hAnsi="黑体" w:eastAsia="黑体" w:cs="黑体"/>
          <w:color w:val="000000" w:themeColor="text1"/>
          <w:sz w:val="32"/>
          <w:szCs w:val="32"/>
        </w:rPr>
      </w:pPr>
      <w:bookmarkStart w:id="806" w:name="_Toc27407"/>
      <w:bookmarkStart w:id="807" w:name="_Toc31237"/>
      <w:bookmarkStart w:id="808" w:name="_Toc11024"/>
      <w:bookmarkStart w:id="809" w:name="_Toc20133"/>
      <w:bookmarkStart w:id="810" w:name="_Toc3482"/>
      <w:bookmarkStart w:id="811" w:name="_Toc32368"/>
      <w:bookmarkStart w:id="812" w:name="_Toc11172"/>
      <w:bookmarkStart w:id="813" w:name="_Toc8461"/>
      <w:bookmarkStart w:id="814" w:name="_Toc26771"/>
      <w:bookmarkStart w:id="815" w:name="_Toc2167"/>
      <w:r>
        <w:rPr>
          <w:rFonts w:hint="eastAsia" w:ascii="黑体" w:hAnsi="黑体" w:eastAsia="黑体" w:cs="黑体"/>
          <w:color w:val="000000" w:themeColor="text1"/>
          <w:sz w:val="32"/>
          <w:szCs w:val="32"/>
        </w:rPr>
        <w:t>4注意事项</w:t>
      </w:r>
      <w:bookmarkEnd w:id="804"/>
      <w:bookmarkEnd w:id="805"/>
      <w:bookmarkEnd w:id="806"/>
      <w:bookmarkEnd w:id="807"/>
      <w:bookmarkEnd w:id="808"/>
      <w:bookmarkEnd w:id="809"/>
      <w:bookmarkEnd w:id="810"/>
      <w:bookmarkEnd w:id="811"/>
      <w:bookmarkEnd w:id="812"/>
      <w:bookmarkEnd w:id="813"/>
      <w:bookmarkEnd w:id="814"/>
      <w:bookmarkEnd w:id="815"/>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未采取绝缘措施触或触电者未脱离电源前，救护人不得直接触及触电者的皮肤和潮湿的衣服。</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严禁救护人直接用手推、拉和触摸触电者；救护人不得采用金属或其他绝缘性能差的物体（如潮湿木棒、布带等）作为救护工具。</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在拉拽触电者脱离电源的过程中，救护人宜用单手操作，并且救护人身体部位及所穿的鞋不能潮湿，这样对救护人比较安全。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当触电者位于高位时，应采取措施预防触电者在脱离电源后坠地摔伤或摔死（电击二次伤害）。</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需要抢救的伤员，应立即就地坚持抢救，直至医疗人员接替救治。</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救护触电伤员切除电源时，有时会同时使照明失电，因此应考虑事故照明、应急灯等临时照明。新的照明要符合使用场所防火、防爆的要求，但不能因此延误切除电源和进行急救。</w:t>
      </w:r>
    </w:p>
    <w:p>
      <w:pPr>
        <w:pStyle w:val="3"/>
        <w:spacing w:before="0" w:after="0" w:line="360" w:lineRule="auto"/>
        <w:jc w:val="center"/>
        <w:rPr>
          <w:rFonts w:ascii="黑体" w:hAnsi="黑体" w:eastAsia="黑体" w:cs="黑体"/>
          <w:color w:val="000000" w:themeColor="text1"/>
          <w:sz w:val="32"/>
          <w:szCs w:val="32"/>
        </w:rPr>
      </w:pPr>
      <w:bookmarkStart w:id="816" w:name="_Toc514850657"/>
      <w:bookmarkStart w:id="817" w:name="_Toc20089"/>
      <w:bookmarkStart w:id="818" w:name="_Toc26989"/>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bookmarkStart w:id="819" w:name="_Toc17979"/>
      <w:r>
        <w:rPr>
          <w:rFonts w:hint="eastAsia" w:ascii="黑体" w:hAnsi="黑体" w:eastAsia="黑体" w:cs="黑体"/>
          <w:color w:val="000000" w:themeColor="text1"/>
          <w:sz w:val="32"/>
          <w:szCs w:val="32"/>
        </w:rPr>
        <w:t>二、火灾事故现场处置方案</w:t>
      </w:r>
      <w:bookmarkEnd w:id="816"/>
      <w:bookmarkEnd w:id="817"/>
      <w:bookmarkEnd w:id="818"/>
      <w:bookmarkEnd w:id="819"/>
    </w:p>
    <w:p>
      <w:pPr>
        <w:pStyle w:val="3"/>
        <w:spacing w:line="360" w:lineRule="auto"/>
        <w:jc w:val="center"/>
        <w:rPr>
          <w:rFonts w:ascii="黑体" w:hAnsi="黑体" w:eastAsia="黑体" w:cs="黑体"/>
          <w:color w:val="000000" w:themeColor="text1"/>
          <w:sz w:val="32"/>
          <w:szCs w:val="32"/>
        </w:rPr>
      </w:pPr>
      <w:bookmarkStart w:id="820" w:name="_Toc7879"/>
      <w:bookmarkStart w:id="821" w:name="_Toc15465"/>
      <w:r>
        <w:rPr>
          <w:rFonts w:hint="eastAsia" w:ascii="黑体" w:hAnsi="黑体" w:eastAsia="黑体" w:cs="黑体"/>
          <w:color w:val="000000" w:themeColor="text1"/>
          <w:sz w:val="32"/>
          <w:szCs w:val="32"/>
        </w:rPr>
        <w:t>1 事故风险分析</w:t>
      </w:r>
      <w:bookmarkEnd w:id="820"/>
      <w:bookmarkEnd w:id="821"/>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火灾事故地点：居民室内、小区经营场所、电气设备场所等要害场所。</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火灾事故的因素：</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(1)易燃物遇上火源引发着火；</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(2)设备维修或焊接未采取安全措施或措施不健全造成的火灾事故；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(3)电气设备性能不好，管理不善，违章操作；损坏以及接触不良、过负荷、短路引起的火灾事故；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(4)消防器材配备不到位，导致火灾事故发生时不能有效控制等。</w:t>
      </w:r>
    </w:p>
    <w:p>
      <w:pPr>
        <w:pStyle w:val="3"/>
        <w:spacing w:line="360" w:lineRule="auto"/>
        <w:jc w:val="center"/>
        <w:rPr>
          <w:rFonts w:ascii="黑体" w:hAnsi="黑体" w:eastAsia="黑体" w:cs="黑体"/>
          <w:color w:val="000000" w:themeColor="text1"/>
          <w:sz w:val="32"/>
          <w:szCs w:val="32"/>
        </w:rPr>
      </w:pPr>
      <w:bookmarkStart w:id="822" w:name="_Toc23976"/>
      <w:bookmarkStart w:id="823" w:name="_Toc7530"/>
      <w:r>
        <w:rPr>
          <w:rFonts w:hint="eastAsia" w:ascii="黑体" w:hAnsi="黑体" w:eastAsia="黑体" w:cs="黑体"/>
          <w:color w:val="000000" w:themeColor="text1"/>
          <w:sz w:val="32"/>
          <w:szCs w:val="32"/>
        </w:rPr>
        <w:t>2应急工作职责</w:t>
      </w:r>
      <w:bookmarkEnd w:id="822"/>
      <w:bookmarkEnd w:id="823"/>
    </w:p>
    <w:p>
      <w:pPr>
        <w:pStyle w:val="4"/>
        <w:spacing w:line="360" w:lineRule="auto"/>
        <w:rPr>
          <w:rFonts w:ascii="楷体" w:hAnsi="楷体" w:eastAsia="楷体" w:cs="楷体"/>
          <w:color w:val="000000" w:themeColor="text1"/>
          <w:sz w:val="28"/>
          <w:szCs w:val="28"/>
        </w:rPr>
      </w:pPr>
      <w:bookmarkStart w:id="824" w:name="_Toc29739"/>
      <w:r>
        <w:rPr>
          <w:rFonts w:hint="eastAsia" w:ascii="楷体" w:hAnsi="楷体" w:eastAsia="楷体" w:cs="楷体"/>
          <w:color w:val="000000" w:themeColor="text1"/>
          <w:sz w:val="28"/>
          <w:szCs w:val="28"/>
        </w:rPr>
        <w:t>2.1 应急组织机构</w:t>
      </w:r>
      <w:bookmarkEnd w:id="824"/>
    </w:p>
    <w:p>
      <w:pPr>
        <w:spacing w:line="360" w:lineRule="auto"/>
        <w:ind w:firstLine="560" w:firstLineChars="200"/>
        <w:rPr>
          <w:rFonts w:asciiTheme="minorEastAsia" w:hAnsiTheme="minorEastAsia" w:cstheme="minorEastAsia"/>
          <w:color w:val="000000" w:themeColor="text1"/>
          <w:sz w:val="28"/>
          <w:szCs w:val="28"/>
        </w:rPr>
      </w:pPr>
      <w:bookmarkStart w:id="825" w:name="_Toc10522"/>
      <w:bookmarkStart w:id="826" w:name="_Toc18062"/>
      <w:bookmarkStart w:id="827" w:name="_Toc28053"/>
      <w:bookmarkStart w:id="828" w:name="_Toc6081"/>
      <w:bookmarkStart w:id="829" w:name="_Toc884"/>
      <w:bookmarkStart w:id="830" w:name="_Toc8181"/>
      <w:bookmarkStart w:id="831" w:name="_Toc27864"/>
      <w:bookmarkStart w:id="832" w:name="_Toc11174"/>
      <w:bookmarkStart w:id="833" w:name="_Toc12476"/>
      <w:bookmarkStart w:id="834" w:name="_Toc14226"/>
      <w:r>
        <w:rPr>
          <w:rFonts w:hint="eastAsia" w:asciiTheme="minorEastAsia" w:hAnsiTheme="minorEastAsia" w:cstheme="minorEastAsia"/>
          <w:color w:val="000000" w:themeColor="text1"/>
          <w:sz w:val="28"/>
          <w:szCs w:val="28"/>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成立现场应急小组，由物业值班负责人和当班护卫和工作人员组成。其中，现场负责人由物业值班负责人担任。如无现场负责人则由值班护卫人员为现场应急小组组长。</w:t>
      </w:r>
    </w:p>
    <w:p>
      <w:pPr>
        <w:pStyle w:val="4"/>
        <w:spacing w:line="360" w:lineRule="auto"/>
        <w:rPr>
          <w:rFonts w:ascii="楷体" w:hAnsi="楷体" w:eastAsia="楷体" w:cs="楷体"/>
          <w:color w:val="000000" w:themeColor="text1"/>
          <w:sz w:val="28"/>
          <w:szCs w:val="28"/>
        </w:rPr>
      </w:pPr>
      <w:bookmarkStart w:id="835" w:name="_Toc28959"/>
      <w:r>
        <w:rPr>
          <w:rFonts w:hint="eastAsia" w:ascii="楷体" w:hAnsi="楷体" w:eastAsia="楷体" w:cs="楷体"/>
          <w:color w:val="000000" w:themeColor="text1"/>
          <w:sz w:val="28"/>
          <w:szCs w:val="28"/>
        </w:rPr>
        <w:t>2.2 工作职责</w:t>
      </w:r>
      <w:bookmarkEnd w:id="835"/>
    </w:p>
    <w:p>
      <w:pPr>
        <w:pStyle w:val="5"/>
        <w:spacing w:line="360" w:lineRule="auto"/>
        <w:ind w:left="0" w:leftChars="0" w:firstLine="562" w:firstLineChars="200"/>
        <w:rPr>
          <w:rFonts w:ascii="宋体" w:hAnsi="宋体" w:cs="宋体"/>
          <w:b/>
          <w:bCs/>
          <w:color w:val="000000" w:themeColor="text1"/>
        </w:rPr>
      </w:pPr>
      <w:bookmarkStart w:id="836" w:name="_Toc19191"/>
      <w:r>
        <w:rPr>
          <w:rFonts w:hint="eastAsia" w:ascii="宋体" w:hAnsi="宋体" w:cs="宋体"/>
          <w:b/>
          <w:bCs/>
          <w:color w:val="000000" w:themeColor="text1"/>
        </w:rPr>
        <w:t>2.2.1岗位员工职责</w:t>
      </w:r>
      <w:bookmarkEnd w:id="836"/>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发现火灾，应立即高声呼叫求救。</w:t>
      </w:r>
    </w:p>
    <w:p>
      <w:pPr>
        <w:pStyle w:val="25"/>
        <w:ind w:firstLine="560" w:firstLineChars="200"/>
        <w:rPr>
          <w:color w:val="000000" w:themeColor="text1"/>
        </w:rPr>
      </w:pPr>
      <w:r>
        <w:rPr>
          <w:rFonts w:hint="eastAsia" w:asciiTheme="minorEastAsia" w:hAnsiTheme="minorEastAsia" w:cstheme="minorEastAsia"/>
          <w:color w:val="000000" w:themeColor="text1"/>
          <w:sz w:val="28"/>
          <w:szCs w:val="28"/>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立即采取措施，使火灾受困者脱离火灾现场，如切断煤气，电源等。</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接受并执行本应急小组的指令。</w:t>
      </w:r>
    </w:p>
    <w:p>
      <w:pPr>
        <w:pStyle w:val="5"/>
        <w:spacing w:line="360" w:lineRule="auto"/>
        <w:ind w:left="0" w:leftChars="0" w:firstLine="562" w:firstLineChars="200"/>
        <w:rPr>
          <w:rFonts w:ascii="宋体" w:hAnsi="宋体" w:cs="宋体"/>
          <w:b/>
          <w:bCs/>
          <w:color w:val="000000" w:themeColor="text1"/>
        </w:rPr>
      </w:pPr>
      <w:bookmarkStart w:id="837" w:name="_Toc21701"/>
      <w:r>
        <w:rPr>
          <w:rFonts w:hint="eastAsia" w:ascii="宋体" w:hAnsi="宋体" w:cs="宋体"/>
          <w:b/>
          <w:bCs/>
          <w:color w:val="000000" w:themeColor="text1"/>
        </w:rPr>
        <w:t>2.2.2部门职责</w:t>
      </w:r>
      <w:bookmarkEnd w:id="837"/>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接受并执行应急救援部的指令。</w:t>
      </w:r>
    </w:p>
    <w:p>
      <w:pPr>
        <w:pStyle w:val="5"/>
        <w:spacing w:line="360" w:lineRule="auto"/>
        <w:rPr>
          <w:rFonts w:ascii="宋体" w:hAnsi="宋体" w:cs="宋体"/>
          <w:b/>
          <w:bCs/>
          <w:color w:val="000000" w:themeColor="text1"/>
        </w:rPr>
      </w:pPr>
      <w:bookmarkStart w:id="838" w:name="_Toc5387"/>
      <w:r>
        <w:rPr>
          <w:rFonts w:hint="eastAsia" w:ascii="宋体" w:hAnsi="宋体" w:cs="宋体"/>
          <w:b/>
          <w:bCs/>
          <w:color w:val="000000" w:themeColor="text1"/>
        </w:rPr>
        <w:t>2.2.3应急救援部总指挥职责</w:t>
      </w:r>
      <w:bookmarkEnd w:id="838"/>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实时关注事件的发展，如果事故发展超出了公司应急能力，要及时请求外部应急力量的帮助。</w:t>
      </w:r>
    </w:p>
    <w:p>
      <w:pPr>
        <w:pStyle w:val="8"/>
        <w:adjustRightInd w:val="0"/>
        <w:snapToGrid w:val="0"/>
        <w:spacing w:line="360" w:lineRule="auto"/>
        <w:ind w:firstLine="560" w:firstLineChars="200"/>
        <w:rPr>
          <w:rFonts w:asciiTheme="minorEastAsia" w:hAnsiTheme="minorEastAsia" w:cstheme="minorEastAsia"/>
          <w:color w:val="000000" w:themeColor="text1"/>
        </w:rPr>
      </w:pPr>
    </w:p>
    <w:p>
      <w:pPr>
        <w:pStyle w:val="8"/>
        <w:adjustRightInd w:val="0"/>
        <w:snapToGrid w:val="0"/>
        <w:spacing w:line="360" w:lineRule="auto"/>
        <w:ind w:firstLine="560" w:firstLineChars="200"/>
        <w:rPr>
          <w:rFonts w:asciiTheme="minorEastAsia" w:hAnsiTheme="minorEastAsia" w:cstheme="minorEastAsia"/>
          <w:color w:val="000000" w:themeColor="text1"/>
        </w:rPr>
      </w:pPr>
    </w:p>
    <w:p>
      <w:pPr>
        <w:pStyle w:val="8"/>
        <w:adjustRightInd w:val="0"/>
        <w:snapToGrid w:val="0"/>
        <w:spacing w:line="360" w:lineRule="auto"/>
        <w:ind w:firstLine="560" w:firstLineChars="200"/>
        <w:rPr>
          <w:rFonts w:asciiTheme="minorEastAsia" w:hAnsiTheme="minorEastAsia" w:cstheme="minorEastAsia"/>
          <w:color w:val="000000" w:themeColor="text1"/>
        </w:rPr>
      </w:pPr>
    </w:p>
    <w:p>
      <w:pPr>
        <w:pStyle w:val="8"/>
        <w:adjustRightInd w:val="0"/>
        <w:snapToGrid w:val="0"/>
        <w:spacing w:line="360" w:lineRule="auto"/>
        <w:ind w:firstLine="560" w:firstLineChars="200"/>
        <w:rPr>
          <w:rFonts w:asciiTheme="minorEastAsia" w:hAnsiTheme="minorEastAsia" w:cstheme="minorEastAsia"/>
          <w:color w:val="000000" w:themeColor="text1"/>
        </w:rPr>
      </w:pPr>
    </w:p>
    <w:p>
      <w:pPr>
        <w:pStyle w:val="8"/>
        <w:adjustRightInd w:val="0"/>
        <w:snapToGrid w:val="0"/>
        <w:spacing w:line="360" w:lineRule="auto"/>
        <w:ind w:firstLine="560" w:firstLineChars="200"/>
        <w:rPr>
          <w:rFonts w:asciiTheme="minorEastAsia" w:hAnsiTheme="minorEastAsia" w:cstheme="minorEastAsia"/>
          <w:color w:val="000000" w:themeColor="text1"/>
        </w:rPr>
      </w:pPr>
    </w:p>
    <w:p>
      <w:pPr>
        <w:pStyle w:val="8"/>
        <w:adjustRightInd w:val="0"/>
        <w:snapToGrid w:val="0"/>
        <w:spacing w:line="360" w:lineRule="auto"/>
        <w:ind w:firstLine="560" w:firstLineChars="200"/>
        <w:rPr>
          <w:rFonts w:asciiTheme="minorEastAsia" w:hAnsiTheme="minorEastAsia" w:cstheme="minorEastAsia"/>
          <w:color w:val="000000" w:themeColor="text1"/>
        </w:rPr>
      </w:pPr>
    </w:p>
    <w:p>
      <w:pPr>
        <w:pStyle w:val="3"/>
        <w:spacing w:line="360" w:lineRule="auto"/>
        <w:jc w:val="center"/>
        <w:rPr>
          <w:rFonts w:ascii="黑体" w:hAnsi="黑体" w:eastAsia="黑体" w:cs="黑体"/>
          <w:color w:val="000000" w:themeColor="text1"/>
          <w:sz w:val="32"/>
          <w:szCs w:val="32"/>
        </w:rPr>
      </w:pPr>
      <w:bookmarkStart w:id="839" w:name="_Toc4121"/>
      <w:r>
        <w:rPr>
          <w:rFonts w:hint="eastAsia" w:ascii="黑体" w:hAnsi="黑体" w:eastAsia="黑体" w:cs="黑体"/>
          <w:color w:val="000000" w:themeColor="text1"/>
          <w:sz w:val="32"/>
          <w:szCs w:val="32"/>
        </w:rPr>
        <w:t>3应急处置</w:t>
      </w:r>
      <w:bookmarkEnd w:id="825"/>
      <w:bookmarkEnd w:id="826"/>
      <w:bookmarkEnd w:id="827"/>
      <w:bookmarkEnd w:id="828"/>
      <w:bookmarkEnd w:id="829"/>
      <w:bookmarkEnd w:id="830"/>
      <w:bookmarkEnd w:id="831"/>
      <w:bookmarkEnd w:id="832"/>
      <w:bookmarkEnd w:id="833"/>
      <w:bookmarkEnd w:id="834"/>
      <w:bookmarkEnd w:id="839"/>
      <w:bookmarkStart w:id="840" w:name="_Toc496628898"/>
      <w:bookmarkStart w:id="841" w:name="_Toc1767"/>
    </w:p>
    <w:bookmarkEnd w:id="840"/>
    <w:bookmarkEnd w:id="841"/>
    <w:p>
      <w:pPr>
        <w:pStyle w:val="4"/>
        <w:spacing w:line="360" w:lineRule="auto"/>
        <w:rPr>
          <w:rFonts w:ascii="楷体" w:hAnsi="楷体" w:eastAsia="楷体" w:cs="楷体"/>
          <w:color w:val="000000" w:themeColor="text1"/>
          <w:sz w:val="28"/>
          <w:szCs w:val="28"/>
        </w:rPr>
      </w:pPr>
      <w:bookmarkStart w:id="842" w:name="_Toc11394"/>
      <w:r>
        <w:rPr>
          <w:rFonts w:hint="eastAsia" w:ascii="楷体" w:hAnsi="楷体" w:eastAsia="楷体" w:cs="楷体"/>
          <w:color w:val="000000" w:themeColor="text1"/>
          <w:sz w:val="28"/>
          <w:szCs w:val="28"/>
        </w:rPr>
        <w:t>3.1 事故应急处置程序</w:t>
      </w:r>
      <w:bookmarkEnd w:id="842"/>
    </w:p>
    <w:p>
      <w:pPr>
        <w:pStyle w:val="4"/>
        <w:rPr>
          <w:rFonts w:ascii="楷体" w:hAnsi="楷体" w:eastAsia="楷体" w:cs="楷体"/>
          <w:color w:val="000000" w:themeColor="text1"/>
          <w:sz w:val="28"/>
          <w:szCs w:val="28"/>
        </w:rPr>
      </w:pPr>
      <w:bookmarkStart w:id="843" w:name="_Toc11001"/>
      <w:r>
        <w:rPr>
          <w:rFonts w:ascii="楷体" w:hAnsi="楷体" w:eastAsia="楷体" w:cs="楷体"/>
          <w:color w:val="000000" w:themeColor="text1"/>
          <w:sz w:val="28"/>
          <w:szCs w:val="28"/>
        </w:rPr>
        <w:pict>
          <v:group id="_x0000_s2093" o:spid="_x0000_s2093" o:spt="203" style="position:absolute;left:0pt;margin-left:8.05pt;margin-top:2.85pt;height:337.1pt;width:446.7pt;z-index:-251651072;mso-width-relative:page;mso-height-relative:page;" coordorigin="7939,2297809" coordsize="8934,6742203" o:gfxdata="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">
            <o:lock v:ext="edit"/>
            <v:shape id="图片 5" o:spid="_x0000_s2095" o:spt="75" type="#_x0000_t75" style="position:absolute;left:7939;top:2297809;height:6742;width:8934;" filled="f" o:preferrelative="t" stroked="f" coordsize="21600,21600" o:gfxdata="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y&#10;wAAAANwAAAAPAAAAAAAAAAEAIAAAACIAAABkcnMvZG93bnJldi54bWxQSwECFAAUAAAACACHTuJA&#10;My8FnjsAAAA5AAAAEAAAAAAAAAABACAAAAAPAQAAZHJzL3NoYXBleG1sLnhtbFBLBQYAAAAABgAG&#10;AFsBAAC5AwAAAAA=&#10;">
              <v:path/>
              <v:fill on="f" focussize="0,0"/>
              <v:stroke on="f" joinstyle="miter"/>
              <v:imagedata r:id="rId32" o:title=""/>
              <o:lock v:ext="edit" aspectratio="t"/>
            </v:shape>
            <v:rect id="_x0000_s2094" o:spid="_x0000_s2094" o:spt="1" style="position:absolute;left:9440;top:2297924;height:707;width:3253;v-text-anchor:middle;" fillcolor="#FFFFFF" filled="t" stroked="t" coordsize="21600,21600" o:gfxdata="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H6Zm/&#10;AAAA3AAAAA8AAAAAAAAAAQAgAAAAIgAAAGRycy9kb3ducmV2LnhtbFBLAQIUABQAAAAIAIdO4kAz&#10;LwWeOwAAADkAAAAQAAAAAAAAAAEAIAAAAA4BAABkcnMvc2hhcGV4bWwueG1sUEsFBgAAAAAGAAYA&#10;WwEAALgDAAAAAA==&#10;">
              <v:path/>
              <v:fill on="t" focussize="0,0"/>
              <v:stroke weight="1pt" color="#70AD47"/>
              <v:imagedata o:title=""/>
              <o:lock v:ext="edit"/>
              <v:textbox>
                <w:txbxContent>
                  <w:p>
                    <w:pPr>
                      <w:jc w:val="center"/>
                      <w:rPr>
                        <w:rFonts w:ascii="楷体" w:hAnsi="楷体" w:eastAsia="楷体" w:cs="楷体"/>
                      </w:rPr>
                    </w:pPr>
                    <w:r>
                      <w:rPr>
                        <w:rFonts w:hint="eastAsia" w:ascii="楷体" w:hAnsi="楷体" w:eastAsia="楷体" w:cs="楷体"/>
                      </w:rPr>
                      <w:t>火灾事故发生</w:t>
                    </w:r>
                  </w:p>
                </w:txbxContent>
              </v:textbox>
            </v:rect>
          </v:group>
        </w:pict>
      </w:r>
      <w:r>
        <w:rPr>
          <w:rFonts w:ascii="楷体" w:hAnsi="楷体" w:eastAsia="楷体" w:cs="楷体"/>
          <w:color w:val="000000" w:themeColor="text1"/>
          <w:sz w:val="28"/>
          <w:szCs w:val="28"/>
        </w:rPr>
        <w:pict>
          <v:rect id="_x0000_s2092" o:spid="_x0000_s2092" o:spt="1" style="position:absolute;left:0pt;margin-left:81.75pt;margin-top:8.6pt;height:35.35pt;width:162.65pt;z-index:-251652096;v-text-anchor:middle;mso-width-relative:page;mso-height-relative:page;" fillcolor="#FFFFFF" filled="t" stroked="t" coordsize="21600,21600" o:gfxdata="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mhGtgAAAAJAQAADwAAAAAAAAABACAAAAAiAAAAZHJzL2Rvd25yZXYueG1s&#10;UEsBAhQAFAAAAAgAh07iQC9C4RVqAgAAwQQAAA4AAAAAAAAAAQAgAAAAJwEAAGRycy9lMm9Eb2Mu&#10;eG1sUEsFBgAAAAAGAAYAWQEAAAMGAAAAAA==&#10;">
            <v:path/>
            <v:fill on="t" focussize="0,0"/>
            <v:stroke weight="1pt" color="#70AD47"/>
            <v:imagedata o:title=""/>
            <o:lock v:ext="edit"/>
            <v:textbox>
              <w:txbxContent>
                <w:p>
                  <w:pPr>
                    <w:jc w:val="center"/>
                  </w:pPr>
                  <w:r>
                    <w:rPr>
                      <w:rFonts w:hint="eastAsia"/>
                    </w:rPr>
                    <w:t>火灾事故发生</w:t>
                  </w:r>
                </w:p>
              </w:txbxContent>
            </v:textbox>
          </v:rect>
        </w:pict>
      </w:r>
      <w:r>
        <w:rPr>
          <w:rFonts w:hint="eastAsia" w:ascii="楷体" w:hAnsi="楷体" w:eastAsia="楷体" w:cs="楷体"/>
          <w:color w:val="000000" w:themeColor="text1"/>
          <w:sz w:val="28"/>
          <w:szCs w:val="28"/>
        </w:rPr>
        <w:drawing>
          <wp:anchor distT="0" distB="0" distL="114300" distR="114300" simplePos="0" relativeHeight="251663360" behindDoc="0" locked="0" layoutInCell="1" allowOverlap="1">
            <wp:simplePos x="0" y="0"/>
            <wp:positionH relativeFrom="column">
              <wp:posOffset>85090</wp:posOffset>
            </wp:positionH>
            <wp:positionV relativeFrom="paragraph">
              <wp:posOffset>36195</wp:posOffset>
            </wp:positionV>
            <wp:extent cx="5673090" cy="4281170"/>
            <wp:effectExtent l="0" t="0" r="11430" b="1270"/>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2"/>
                    <a:stretch>
                      <a:fillRect/>
                    </a:stretch>
                  </pic:blipFill>
                  <pic:spPr>
                    <a:xfrm>
                      <a:off x="0" y="0"/>
                      <a:ext cx="5673090" cy="4281170"/>
                    </a:xfrm>
                    <a:prstGeom prst="rect">
                      <a:avLst/>
                    </a:prstGeom>
                    <a:noFill/>
                    <a:ln>
                      <a:noFill/>
                    </a:ln>
                  </pic:spPr>
                </pic:pic>
              </a:graphicData>
            </a:graphic>
          </wp:anchor>
        </w:drawing>
      </w:r>
      <w:r>
        <w:rPr>
          <w:rFonts w:hint="eastAsia" w:ascii="楷体" w:hAnsi="楷体" w:eastAsia="楷体" w:cs="楷体"/>
          <w:color w:val="000000" w:themeColor="text1"/>
          <w:sz w:val="28"/>
          <w:szCs w:val="28"/>
        </w:rPr>
        <w:t>3.2 现场应急处置措施</w:t>
      </w:r>
      <w:bookmarkEnd w:id="843"/>
      <w:bookmarkStart w:id="844" w:name="_Toc24513"/>
      <w:bookmarkStart w:id="845" w:name="_Toc496628900"/>
    </w:p>
    <w:bookmarkEnd w:id="844"/>
    <w:bookmarkEnd w:id="845"/>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（1）任何人发现火灾时，根据火灾的性质，立即采取一切可能的方法直接灭火，具体的灭火方法有用水灭火、灭火器灭火和沙子覆盖等方法控制火势，并迅速拨打电话报物业值班人员。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物业值班人员应该立即根据现场情况判断火势情况，若现场在保证安全的情况下能立即扑灭或控制火势，不使火灾扩大时，应先救灾后报告。若现场火灾无法立即扑灭或火势无法控制时，要在保证自身人身安全的情况下，尽可能查明火灾性质、地点、范围、着火原因，危害程度，威胁区域等情况，并立即汇报现场领导。现场不能保证人身安全时，必须立即撤离，撤离期间要切断工作地点电源，并尽可能通知沿途受火灾影响区域人员一同撤离到安全地点。</w:t>
      </w:r>
    </w:p>
    <w:p>
      <w:pPr>
        <w:spacing w:line="360" w:lineRule="auto"/>
        <w:ind w:firstLine="560" w:firstLineChars="200"/>
        <w:rPr>
          <w:color w:val="000000" w:themeColor="text1"/>
        </w:rPr>
      </w:pPr>
      <w:r>
        <w:rPr>
          <w:rFonts w:hint="eastAsia" w:ascii="宋体" w:hAnsi="宋体" w:eastAsia="宋体" w:cs="宋体"/>
          <w:color w:val="000000" w:themeColor="text1"/>
          <w:sz w:val="28"/>
          <w:szCs w:val="28"/>
        </w:rPr>
        <w:t>（3）火灾发生后，火灾范围较大或火势很猛，当现场人员不能采用直接灭火的方法降火扑灭，或者现场不具备直接灭火的条件（或其他地区发生火灾接到撤退命令时），现场应急小组判明和了解着火的原因、地点、范围和受火区影响区域的通风系统等情况，结合现场实际条件，确定避灾路线，将全部人员撤离，迅速组织避灾和自救。</w:t>
      </w:r>
    </w:p>
    <w:p>
      <w:pPr>
        <w:pStyle w:val="3"/>
        <w:spacing w:line="360" w:lineRule="auto"/>
        <w:jc w:val="center"/>
        <w:rPr>
          <w:rFonts w:ascii="黑体" w:hAnsi="黑体" w:eastAsia="黑体" w:cs="黑体"/>
          <w:color w:val="000000" w:themeColor="text1"/>
          <w:sz w:val="32"/>
          <w:szCs w:val="32"/>
        </w:rPr>
      </w:pPr>
      <w:bookmarkStart w:id="846" w:name="_Toc18714"/>
      <w:bookmarkStart w:id="847" w:name="_Toc16135"/>
      <w:bookmarkStart w:id="848" w:name="_Toc32557"/>
      <w:bookmarkStart w:id="849" w:name="_Toc14451"/>
      <w:bookmarkStart w:id="850" w:name="_Toc24869"/>
      <w:bookmarkStart w:id="851" w:name="_Toc28445"/>
      <w:r>
        <w:rPr>
          <w:rFonts w:hint="eastAsia" w:ascii="黑体" w:hAnsi="黑体" w:eastAsia="黑体" w:cs="黑体"/>
          <w:color w:val="000000" w:themeColor="text1"/>
          <w:sz w:val="32"/>
          <w:szCs w:val="32"/>
        </w:rPr>
        <w:t>4注意事项</w:t>
      </w:r>
      <w:bookmarkEnd w:id="846"/>
      <w:bookmarkEnd w:id="847"/>
      <w:bookmarkEnd w:id="848"/>
      <w:bookmarkEnd w:id="849"/>
      <w:bookmarkEnd w:id="850"/>
      <w:bookmarkEnd w:id="851"/>
      <w:r>
        <w:rPr>
          <w:rFonts w:hint="eastAsia" w:ascii="黑体" w:hAnsi="黑体" w:eastAsia="黑体" w:cs="黑体"/>
          <w:color w:val="000000" w:themeColor="text1"/>
          <w:sz w:val="32"/>
          <w:szCs w:val="32"/>
        </w:rPr>
        <w:tab/>
      </w:r>
    </w:p>
    <w:p>
      <w:pPr>
        <w:pStyle w:val="4"/>
        <w:spacing w:line="360" w:lineRule="auto"/>
        <w:rPr>
          <w:rFonts w:ascii="楷体" w:hAnsi="楷体" w:eastAsia="楷体" w:cs="楷体"/>
          <w:color w:val="000000" w:themeColor="text1"/>
          <w:sz w:val="28"/>
          <w:szCs w:val="28"/>
        </w:rPr>
      </w:pPr>
      <w:bookmarkStart w:id="852" w:name="_Toc6249"/>
      <w:bookmarkStart w:id="853" w:name="_Toc29625"/>
      <w:bookmarkStart w:id="854" w:name="_Toc13892"/>
      <w:bookmarkStart w:id="855" w:name="_Toc21963"/>
      <w:bookmarkStart w:id="856" w:name="_Toc25689"/>
      <w:bookmarkStart w:id="857" w:name="_Toc31080"/>
      <w:bookmarkStart w:id="858" w:name="_Toc26977"/>
      <w:r>
        <w:rPr>
          <w:rFonts w:hint="eastAsia" w:ascii="楷体" w:hAnsi="楷体" w:eastAsia="楷体" w:cs="楷体"/>
          <w:color w:val="000000" w:themeColor="text1"/>
          <w:sz w:val="28"/>
          <w:szCs w:val="28"/>
        </w:rPr>
        <w:t>4.1现场自救与互救注意事项</w:t>
      </w:r>
      <w:bookmarkEnd w:id="852"/>
      <w:bookmarkEnd w:id="853"/>
      <w:bookmarkEnd w:id="854"/>
      <w:bookmarkEnd w:id="855"/>
      <w:bookmarkEnd w:id="856"/>
      <w:bookmarkEnd w:id="857"/>
      <w:bookmarkEnd w:id="858"/>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对窒息（呼吸道完全堵塞）或心跳、呼吸刚停止不久的伤员，必须先复苏，后转移；对出血的伤员，必须先止血，后转移；对骨折的伤员必须先固定，后转移。救援过程中须沉着冷静，同时注意防护救援人员自身安全，防止发生救援人员出现伤亡。</w:t>
      </w:r>
    </w:p>
    <w:p>
      <w:pPr>
        <w:pStyle w:val="4"/>
        <w:spacing w:line="360" w:lineRule="auto"/>
        <w:rPr>
          <w:rFonts w:ascii="楷体" w:hAnsi="楷体" w:eastAsia="楷体" w:cs="楷体"/>
          <w:color w:val="000000" w:themeColor="text1"/>
          <w:sz w:val="28"/>
          <w:szCs w:val="28"/>
        </w:rPr>
      </w:pPr>
      <w:bookmarkStart w:id="859" w:name="_Toc3362"/>
      <w:bookmarkStart w:id="860" w:name="_Toc25287"/>
      <w:bookmarkStart w:id="861" w:name="_Toc9948"/>
      <w:bookmarkStart w:id="862" w:name="_Toc24433"/>
      <w:bookmarkStart w:id="863" w:name="_Toc27589"/>
      <w:bookmarkStart w:id="864" w:name="_Toc5657"/>
      <w:bookmarkStart w:id="865" w:name="_Toc23791"/>
      <w:r>
        <w:rPr>
          <w:rFonts w:hint="eastAsia" w:ascii="楷体" w:hAnsi="楷体" w:eastAsia="楷体" w:cs="楷体"/>
          <w:color w:val="000000" w:themeColor="text1"/>
          <w:sz w:val="28"/>
          <w:szCs w:val="28"/>
        </w:rPr>
        <w:t>4.2采取救援对策或措施方面的注意事项</w:t>
      </w:r>
      <w:bookmarkEnd w:id="859"/>
      <w:bookmarkEnd w:id="860"/>
      <w:bookmarkEnd w:id="861"/>
      <w:bookmarkEnd w:id="862"/>
      <w:bookmarkEnd w:id="863"/>
      <w:bookmarkEnd w:id="864"/>
      <w:bookmarkEnd w:id="86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避灾中，人人都要守纪律、听指挥，严格控制照明器具的使用，要照顾好伤员，要做好标记、信号，以便救护人员跟踪寻找。</w:t>
      </w:r>
    </w:p>
    <w:p>
      <w:pPr>
        <w:pStyle w:val="4"/>
        <w:spacing w:line="360" w:lineRule="auto"/>
        <w:rPr>
          <w:rFonts w:ascii="楷体" w:hAnsi="楷体" w:eastAsia="楷体" w:cs="楷体"/>
          <w:color w:val="000000" w:themeColor="text1"/>
          <w:sz w:val="28"/>
          <w:szCs w:val="28"/>
        </w:rPr>
      </w:pPr>
      <w:bookmarkStart w:id="866" w:name="_Toc5416"/>
      <w:bookmarkStart w:id="867" w:name="_Toc30603"/>
      <w:bookmarkStart w:id="868" w:name="_Toc8141"/>
      <w:bookmarkStart w:id="869" w:name="_Toc10770"/>
      <w:bookmarkStart w:id="870" w:name="_Toc17240"/>
      <w:bookmarkStart w:id="871" w:name="_Toc3835"/>
      <w:bookmarkStart w:id="872" w:name="_Toc20525"/>
      <w:r>
        <w:rPr>
          <w:rFonts w:hint="eastAsia" w:ascii="楷体" w:hAnsi="楷体" w:eastAsia="楷体" w:cs="楷体"/>
          <w:color w:val="000000" w:themeColor="text1"/>
          <w:sz w:val="28"/>
          <w:szCs w:val="28"/>
        </w:rPr>
        <w:t>4.3使用抢险救援器材方面的注意事项</w:t>
      </w:r>
      <w:bookmarkEnd w:id="866"/>
      <w:bookmarkEnd w:id="867"/>
      <w:bookmarkEnd w:id="868"/>
      <w:bookmarkEnd w:id="869"/>
      <w:bookmarkEnd w:id="870"/>
      <w:bookmarkEnd w:id="871"/>
      <w:bookmarkEnd w:id="872"/>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所有员工掌握救援器材的使用方法及其用途，同时负责人要注重对救援器材的检查与维护，防止失效。</w:t>
      </w:r>
    </w:p>
    <w:p>
      <w:pPr>
        <w:pStyle w:val="4"/>
        <w:spacing w:line="360" w:lineRule="auto"/>
        <w:rPr>
          <w:rFonts w:ascii="楷体" w:hAnsi="楷体" w:eastAsia="楷体" w:cs="楷体"/>
          <w:color w:val="000000" w:themeColor="text1"/>
          <w:sz w:val="28"/>
          <w:szCs w:val="28"/>
        </w:rPr>
      </w:pPr>
      <w:bookmarkStart w:id="873" w:name="_Toc11872"/>
      <w:bookmarkStart w:id="874" w:name="_Toc8200"/>
      <w:bookmarkStart w:id="875" w:name="_Toc15126"/>
      <w:bookmarkStart w:id="876" w:name="_Toc30475"/>
      <w:bookmarkStart w:id="877" w:name="_Toc16376"/>
      <w:bookmarkStart w:id="878" w:name="_Toc28292"/>
      <w:bookmarkStart w:id="879" w:name="_Toc22097"/>
      <w:r>
        <w:rPr>
          <w:rFonts w:hint="eastAsia" w:ascii="楷体" w:hAnsi="楷体" w:eastAsia="楷体" w:cs="楷体"/>
          <w:color w:val="000000" w:themeColor="text1"/>
          <w:sz w:val="28"/>
          <w:szCs w:val="28"/>
        </w:rPr>
        <w:t>4.4采取救援对策和措施方面的注意事项</w:t>
      </w:r>
      <w:bookmarkEnd w:id="873"/>
      <w:bookmarkEnd w:id="874"/>
      <w:bookmarkEnd w:id="875"/>
      <w:bookmarkEnd w:id="876"/>
      <w:bookmarkEnd w:id="877"/>
      <w:bookmarkEnd w:id="878"/>
      <w:bookmarkEnd w:id="879"/>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措施必须可靠，确保在安全的前提下，要结合现场实际，保持密切联系；所有措施在平时应注意贯彻落实，是每一位员工能清楚的熟悉现场救灾的方法。</w:t>
      </w:r>
    </w:p>
    <w:p>
      <w:pPr>
        <w:pStyle w:val="4"/>
        <w:spacing w:line="360" w:lineRule="auto"/>
        <w:rPr>
          <w:rFonts w:ascii="楷体" w:hAnsi="楷体" w:eastAsia="楷体" w:cs="楷体"/>
          <w:color w:val="000000" w:themeColor="text1"/>
          <w:sz w:val="28"/>
          <w:szCs w:val="28"/>
        </w:rPr>
      </w:pPr>
      <w:bookmarkStart w:id="880" w:name="_Toc16193"/>
      <w:bookmarkStart w:id="881" w:name="_Toc28275"/>
      <w:bookmarkStart w:id="882" w:name="_Toc7667"/>
      <w:bookmarkStart w:id="883" w:name="_Toc4390"/>
      <w:bookmarkStart w:id="884" w:name="_Toc26403"/>
      <w:r>
        <w:rPr>
          <w:rFonts w:hint="eastAsia" w:ascii="楷体" w:hAnsi="楷体" w:eastAsia="楷体" w:cs="楷体"/>
          <w:color w:val="000000" w:themeColor="text1"/>
          <w:sz w:val="28"/>
          <w:szCs w:val="28"/>
        </w:rPr>
        <w:t>4.5应急救援结束后的注意事项</w:t>
      </w:r>
      <w:bookmarkEnd w:id="880"/>
      <w:bookmarkEnd w:id="881"/>
      <w:bookmarkEnd w:id="882"/>
      <w:bookmarkEnd w:id="883"/>
      <w:bookmarkEnd w:id="884"/>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（1）对现场遗留的痕迹进行分析取证，便于分析事故发生的原因；</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（2）对现场应急救援的过程进行总结</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（3）对现场救援的过程进行记录，上交上级领导。</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br w:type="page"/>
      </w:r>
    </w:p>
    <w:p>
      <w:pPr>
        <w:pStyle w:val="3"/>
        <w:spacing w:before="0" w:after="0" w:line="360" w:lineRule="auto"/>
        <w:jc w:val="center"/>
        <w:rPr>
          <w:rFonts w:ascii="黑体" w:hAnsi="黑体" w:eastAsia="黑体" w:cs="黑体"/>
          <w:color w:val="000000" w:themeColor="text1"/>
          <w:sz w:val="32"/>
          <w:szCs w:val="32"/>
        </w:rPr>
      </w:pPr>
      <w:bookmarkStart w:id="885" w:name="_Toc17621"/>
      <w:bookmarkStart w:id="886" w:name="_Toc514850659"/>
      <w:bookmarkStart w:id="887" w:name="_Toc29293"/>
      <w:bookmarkStart w:id="888" w:name="_Toc29958"/>
      <w:r>
        <w:rPr>
          <w:rFonts w:hint="eastAsia" w:ascii="黑体" w:hAnsi="黑体" w:eastAsia="黑体" w:cs="黑体"/>
          <w:color w:val="000000" w:themeColor="text1"/>
          <w:sz w:val="32"/>
          <w:szCs w:val="32"/>
        </w:rPr>
        <w:t>三、高处坠落事故现场处置方案</w:t>
      </w:r>
      <w:bookmarkEnd w:id="885"/>
      <w:bookmarkEnd w:id="886"/>
      <w:bookmarkEnd w:id="887"/>
      <w:bookmarkEnd w:id="888"/>
    </w:p>
    <w:p>
      <w:pPr>
        <w:pStyle w:val="3"/>
        <w:spacing w:line="360" w:lineRule="auto"/>
        <w:jc w:val="center"/>
        <w:rPr>
          <w:rFonts w:ascii="黑体" w:hAnsi="黑体" w:eastAsia="黑体" w:cs="黑体"/>
          <w:color w:val="000000" w:themeColor="text1"/>
          <w:sz w:val="32"/>
          <w:szCs w:val="32"/>
        </w:rPr>
      </w:pPr>
      <w:bookmarkStart w:id="889" w:name="_Toc16803"/>
      <w:bookmarkStart w:id="890" w:name="_Toc161"/>
      <w:r>
        <w:rPr>
          <w:rFonts w:hint="eastAsia" w:ascii="黑体" w:hAnsi="黑体" w:eastAsia="黑体" w:cs="黑体"/>
          <w:color w:val="000000" w:themeColor="text1"/>
          <w:sz w:val="32"/>
          <w:szCs w:val="32"/>
        </w:rPr>
        <w:t>1 事故风险分析</w:t>
      </w:r>
      <w:bookmarkEnd w:id="889"/>
      <w:bookmarkEnd w:id="890"/>
    </w:p>
    <w:p>
      <w:pPr>
        <w:pStyle w:val="4"/>
        <w:spacing w:line="360" w:lineRule="auto"/>
        <w:rPr>
          <w:rFonts w:ascii="楷体" w:hAnsi="楷体" w:eastAsia="楷体" w:cs="楷体"/>
          <w:color w:val="000000" w:themeColor="text1"/>
          <w:sz w:val="28"/>
          <w:szCs w:val="28"/>
        </w:rPr>
      </w:pPr>
      <w:bookmarkStart w:id="891" w:name="_Toc496628905"/>
      <w:bookmarkStart w:id="892" w:name="_Toc26841"/>
      <w:bookmarkStart w:id="893" w:name="_Toc28286"/>
      <w:bookmarkStart w:id="894" w:name="_Toc10680"/>
      <w:r>
        <w:rPr>
          <w:rFonts w:hint="eastAsia" w:ascii="楷体" w:hAnsi="楷体" w:eastAsia="楷体" w:cs="楷体"/>
          <w:color w:val="000000" w:themeColor="text1"/>
          <w:sz w:val="28"/>
          <w:szCs w:val="28"/>
        </w:rPr>
        <w:t>1.1 危险性分析</w:t>
      </w:r>
      <w:bookmarkEnd w:id="891"/>
      <w:bookmarkEnd w:id="892"/>
      <w:bookmarkEnd w:id="893"/>
      <w:bookmarkEnd w:id="894"/>
    </w:p>
    <w:p>
      <w:pPr>
        <w:pStyle w:val="14"/>
        <w:spacing w:line="360" w:lineRule="auto"/>
        <w:ind w:firstLine="560" w:firstLineChars="200"/>
        <w:rPr>
          <w:rFonts w:asciiTheme="minorEastAsia" w:hAnsiTheme="minorEastAsia" w:eastAsiaTheme="minorEastAsia" w:cstheme="minorEastAsia"/>
          <w:color w:val="000000" w:themeColor="text1"/>
          <w:sz w:val="28"/>
          <w:szCs w:val="28"/>
        </w:rPr>
      </w:pPr>
      <w:bookmarkStart w:id="895" w:name="_Toc496628906"/>
      <w:bookmarkStart w:id="896" w:name="_Toc28373"/>
      <w:bookmarkStart w:id="897" w:name="_Toc16486"/>
      <w:r>
        <w:rPr>
          <w:rFonts w:hint="eastAsia" w:asciiTheme="minorEastAsia" w:hAnsiTheme="minorEastAsia" w:eastAsiaTheme="minorEastAsia" w:cstheme="minorEastAsia"/>
          <w:color w:val="000000" w:themeColor="text1"/>
          <w:sz w:val="28"/>
          <w:szCs w:val="28"/>
        </w:rPr>
        <w:t>高处作业是指凡在坠落高度基准面2m以上（含2m）有可能坠落的高处进行作业。</w:t>
      </w:r>
    </w:p>
    <w:p>
      <w:pPr>
        <w:pStyle w:val="14"/>
        <w:spacing w:line="360" w:lineRule="auto"/>
        <w:ind w:firstLine="560" w:firstLineChars="200"/>
        <w:rPr>
          <w:rFonts w:asciiTheme="minorEastAsia" w:hAnsiTheme="minorEastAsia" w:eastAsiaTheme="minorEastAsia" w:cstheme="minorEastAsia"/>
          <w:color w:val="000000" w:themeColor="text1"/>
          <w:sz w:val="28"/>
          <w:szCs w:val="28"/>
        </w:rPr>
      </w:pPr>
      <w:r>
        <w:rPr>
          <w:rFonts w:hint="eastAsia" w:asciiTheme="minorEastAsia" w:hAnsiTheme="minorEastAsia" w:eastAsiaTheme="minorEastAsia" w:cstheme="minorEastAsia"/>
          <w:color w:val="000000" w:themeColor="text1"/>
          <w:sz w:val="28"/>
          <w:szCs w:val="28"/>
        </w:rPr>
        <w:t>高处坠落是指在高处作业中，发生坠落造成的伤亡事故。</w:t>
      </w:r>
    </w:p>
    <w:p>
      <w:pPr>
        <w:pStyle w:val="14"/>
        <w:spacing w:line="360" w:lineRule="auto"/>
        <w:ind w:firstLine="560" w:firstLineChars="200"/>
        <w:rPr>
          <w:rFonts w:asciiTheme="minorEastAsia" w:hAnsiTheme="minorEastAsia" w:eastAsiaTheme="minorEastAsia" w:cstheme="minorEastAsia"/>
          <w:color w:val="000000" w:themeColor="text1"/>
          <w:sz w:val="28"/>
          <w:szCs w:val="28"/>
        </w:rPr>
      </w:pPr>
      <w:r>
        <w:rPr>
          <w:rFonts w:hint="eastAsia" w:asciiTheme="minorEastAsia" w:hAnsiTheme="minorEastAsia" w:eastAsiaTheme="minorEastAsia" w:cstheme="minorEastAsia"/>
          <w:color w:val="000000" w:themeColor="text1"/>
          <w:sz w:val="28"/>
          <w:szCs w:val="28"/>
        </w:rPr>
        <w:t>高处作业的危险性：高处作业最致命的，多发的事故就是高处坠落，易造成坠落人员身体的摔伤，严重的可导致人员死亡。</w:t>
      </w:r>
    </w:p>
    <w:p>
      <w:pPr>
        <w:pStyle w:val="4"/>
        <w:spacing w:line="360" w:lineRule="auto"/>
        <w:rPr>
          <w:rFonts w:ascii="楷体" w:hAnsi="楷体" w:eastAsia="楷体" w:cs="楷体"/>
          <w:color w:val="000000" w:themeColor="text1"/>
          <w:sz w:val="28"/>
          <w:szCs w:val="28"/>
        </w:rPr>
      </w:pPr>
      <w:bookmarkStart w:id="898" w:name="_Toc8557"/>
      <w:r>
        <w:rPr>
          <w:rFonts w:hint="eastAsia" w:ascii="楷体" w:hAnsi="楷体" w:eastAsia="楷体" w:cs="楷体"/>
          <w:color w:val="000000" w:themeColor="text1"/>
          <w:sz w:val="28"/>
          <w:szCs w:val="28"/>
        </w:rPr>
        <w:t>1.2 事故发生的区域、地点或装置</w:t>
      </w:r>
      <w:bookmarkEnd w:id="895"/>
      <w:bookmarkEnd w:id="896"/>
      <w:bookmarkEnd w:id="897"/>
      <w:bookmarkEnd w:id="898"/>
    </w:p>
    <w:p>
      <w:pPr>
        <w:spacing w:line="360" w:lineRule="auto"/>
        <w:ind w:firstLine="560" w:firstLineChars="200"/>
        <w:rPr>
          <w:rFonts w:asciiTheme="minorEastAsia" w:hAnsiTheme="minorEastAsia" w:cstheme="minorEastAsia"/>
          <w:color w:val="000000" w:themeColor="text1"/>
          <w:sz w:val="28"/>
          <w:szCs w:val="28"/>
        </w:rPr>
      </w:pPr>
      <w:r>
        <w:rPr>
          <w:rFonts w:hint="eastAsia" w:ascii="宋体" w:hAnsi="宋体" w:eastAsia="宋体" w:cs="宋体"/>
          <w:color w:val="000000" w:themeColor="text1"/>
          <w:sz w:val="28"/>
          <w:szCs w:val="28"/>
        </w:rPr>
        <w:t>物业高处作业或住户装修未使用安全防护装备或安全防护装备带子未扣牢；作业时，不严格遵守安全操作规程，不系好安全绳或使用前不认真检查是否完好、可靠，易发生断绳、滑绳坠落伤亡事故。</w:t>
      </w:r>
    </w:p>
    <w:p>
      <w:pPr>
        <w:pStyle w:val="4"/>
        <w:spacing w:line="360" w:lineRule="auto"/>
        <w:rPr>
          <w:rFonts w:ascii="楷体" w:hAnsi="楷体" w:eastAsia="楷体" w:cs="楷体"/>
          <w:color w:val="000000" w:themeColor="text1"/>
          <w:sz w:val="28"/>
          <w:szCs w:val="28"/>
        </w:rPr>
      </w:pPr>
      <w:bookmarkStart w:id="899" w:name="_Toc2200"/>
      <w:bookmarkStart w:id="900" w:name="_Toc318"/>
      <w:r>
        <w:rPr>
          <w:rFonts w:hint="eastAsia" w:ascii="楷体" w:hAnsi="楷体" w:eastAsia="楷体" w:cs="楷体"/>
          <w:color w:val="000000" w:themeColor="text1"/>
          <w:sz w:val="28"/>
          <w:szCs w:val="28"/>
        </w:rPr>
        <w:t>1.3 事故可能发生的时间和造成的危害程度及影响范围</w:t>
      </w:r>
      <w:bookmarkEnd w:id="899"/>
      <w:bookmarkEnd w:id="900"/>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一年四季都有可能发生此事故，造成人员伤亡和经济损失。</w:t>
      </w:r>
      <w:bookmarkStart w:id="901" w:name="_Toc22367"/>
    </w:p>
    <w:p>
      <w:pPr>
        <w:pStyle w:val="3"/>
        <w:spacing w:before="0" w:after="0" w:line="240" w:lineRule="auto"/>
        <w:jc w:val="center"/>
        <w:rPr>
          <w:rFonts w:ascii="黑体" w:hAnsi="黑体" w:eastAsia="黑体" w:cs="黑体"/>
          <w:color w:val="000000" w:themeColor="text1"/>
          <w:sz w:val="32"/>
          <w:szCs w:val="32"/>
        </w:rPr>
      </w:pPr>
      <w:bookmarkStart w:id="902" w:name="_Toc27998"/>
      <w:r>
        <w:rPr>
          <w:rFonts w:hint="eastAsia" w:ascii="黑体" w:hAnsi="黑体" w:eastAsia="黑体" w:cs="黑体"/>
          <w:color w:val="000000" w:themeColor="text1"/>
          <w:sz w:val="32"/>
          <w:szCs w:val="32"/>
        </w:rPr>
        <w:t>2应急工作职责</w:t>
      </w:r>
      <w:bookmarkEnd w:id="901"/>
      <w:bookmarkEnd w:id="902"/>
    </w:p>
    <w:p>
      <w:pPr>
        <w:pStyle w:val="4"/>
        <w:spacing w:line="360" w:lineRule="auto"/>
        <w:rPr>
          <w:rFonts w:ascii="楷体" w:hAnsi="楷体" w:eastAsia="楷体" w:cs="楷体"/>
          <w:color w:val="000000" w:themeColor="text1"/>
          <w:sz w:val="28"/>
          <w:szCs w:val="28"/>
        </w:rPr>
      </w:pPr>
      <w:bookmarkStart w:id="903" w:name="_Toc26099"/>
      <w:r>
        <w:rPr>
          <w:rFonts w:hint="eastAsia" w:ascii="楷体" w:hAnsi="楷体" w:eastAsia="楷体" w:cs="楷体"/>
          <w:color w:val="000000" w:themeColor="text1"/>
          <w:sz w:val="28"/>
          <w:szCs w:val="28"/>
        </w:rPr>
        <w:t>2.1 应急组织机构</w:t>
      </w:r>
      <w:bookmarkEnd w:id="903"/>
    </w:p>
    <w:p>
      <w:pPr>
        <w:spacing w:line="360" w:lineRule="auto"/>
        <w:ind w:firstLine="560" w:firstLineChars="200"/>
        <w:rPr>
          <w:rFonts w:asciiTheme="minorEastAsia" w:hAnsiTheme="minorEastAsia" w:cstheme="minorEastAsia"/>
          <w:color w:val="000000" w:themeColor="text1"/>
          <w:sz w:val="28"/>
          <w:szCs w:val="28"/>
        </w:rPr>
      </w:pPr>
      <w:bookmarkStart w:id="904" w:name="_Toc4128"/>
      <w:r>
        <w:rPr>
          <w:rFonts w:hint="eastAsia" w:asciiTheme="minorEastAsia" w:hAnsiTheme="minorEastAsia" w:cstheme="minorEastAsia"/>
          <w:color w:val="000000" w:themeColor="text1"/>
          <w:sz w:val="28"/>
          <w:szCs w:val="28"/>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成立现场应急小组，由物业值班负责人和当班护卫和工作人员组成。其中，现场负责人由物业值班负责人担任。如无现场负责人则由值班护卫人员为现场应急小组组长。</w:t>
      </w:r>
    </w:p>
    <w:p>
      <w:pPr>
        <w:pStyle w:val="4"/>
        <w:spacing w:line="360" w:lineRule="auto"/>
        <w:rPr>
          <w:rFonts w:ascii="楷体" w:hAnsi="楷体" w:eastAsia="楷体" w:cs="楷体"/>
          <w:color w:val="000000" w:themeColor="text1"/>
          <w:sz w:val="28"/>
          <w:szCs w:val="28"/>
        </w:rPr>
      </w:pPr>
      <w:bookmarkStart w:id="905" w:name="_Toc26184"/>
      <w:r>
        <w:rPr>
          <w:rFonts w:hint="eastAsia" w:ascii="楷体" w:hAnsi="楷体" w:eastAsia="楷体" w:cs="楷体"/>
          <w:color w:val="000000" w:themeColor="text1"/>
          <w:sz w:val="28"/>
          <w:szCs w:val="28"/>
        </w:rPr>
        <w:t>2.2 工作职责</w:t>
      </w:r>
      <w:bookmarkEnd w:id="905"/>
    </w:p>
    <w:p>
      <w:pPr>
        <w:pStyle w:val="5"/>
        <w:spacing w:line="360" w:lineRule="auto"/>
        <w:ind w:left="0" w:leftChars="0" w:firstLine="562" w:firstLineChars="200"/>
        <w:rPr>
          <w:rFonts w:ascii="宋体" w:hAnsi="宋体" w:cs="宋体"/>
          <w:b/>
          <w:bCs/>
          <w:color w:val="000000" w:themeColor="text1"/>
        </w:rPr>
      </w:pPr>
      <w:bookmarkStart w:id="906" w:name="_Toc1081"/>
      <w:r>
        <w:rPr>
          <w:rFonts w:hint="eastAsia" w:ascii="宋体" w:hAnsi="宋体" w:cs="宋体"/>
          <w:b/>
          <w:bCs/>
          <w:color w:val="000000" w:themeColor="text1"/>
        </w:rPr>
        <w:t>2.2.1岗位员工职责</w:t>
      </w:r>
      <w:bookmarkEnd w:id="906"/>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发现高处坠落者，应立即高声呼叫求救。</w:t>
      </w:r>
    </w:p>
    <w:p>
      <w:pPr>
        <w:pStyle w:val="25"/>
        <w:ind w:firstLine="560" w:firstLineChars="200"/>
        <w:rPr>
          <w:color w:val="000000" w:themeColor="text1"/>
        </w:rPr>
      </w:pPr>
      <w:r>
        <w:rPr>
          <w:rFonts w:hint="eastAsia" w:asciiTheme="minorEastAsia" w:hAnsiTheme="minorEastAsia" w:cstheme="minorEastAsia"/>
          <w:color w:val="000000" w:themeColor="text1"/>
          <w:sz w:val="28"/>
          <w:szCs w:val="28"/>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立即采取措施，对高处坠落人员进行急救或疏散围观人员。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接受并执行本应急小组的指令。</w:t>
      </w:r>
    </w:p>
    <w:p>
      <w:pPr>
        <w:pStyle w:val="5"/>
        <w:spacing w:line="360" w:lineRule="auto"/>
        <w:ind w:left="0" w:leftChars="0" w:firstLine="562" w:firstLineChars="200"/>
        <w:rPr>
          <w:rFonts w:ascii="宋体" w:hAnsi="宋体" w:cs="宋体"/>
          <w:b/>
          <w:bCs/>
          <w:color w:val="000000" w:themeColor="text1"/>
        </w:rPr>
      </w:pPr>
      <w:bookmarkStart w:id="907" w:name="_Toc30217"/>
      <w:r>
        <w:rPr>
          <w:rFonts w:hint="eastAsia" w:ascii="宋体" w:hAnsi="宋体" w:cs="宋体"/>
          <w:b/>
          <w:bCs/>
          <w:color w:val="000000" w:themeColor="text1"/>
        </w:rPr>
        <w:t>2.2.2部门职责</w:t>
      </w:r>
      <w:bookmarkEnd w:id="907"/>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接受并执行应急救援部的指令。</w:t>
      </w:r>
    </w:p>
    <w:p>
      <w:pPr>
        <w:pStyle w:val="5"/>
        <w:spacing w:line="360" w:lineRule="auto"/>
        <w:rPr>
          <w:rFonts w:ascii="宋体" w:hAnsi="宋体" w:cs="宋体"/>
          <w:b/>
          <w:bCs/>
          <w:color w:val="000000" w:themeColor="text1"/>
        </w:rPr>
      </w:pPr>
      <w:bookmarkStart w:id="908" w:name="_Toc1124"/>
      <w:r>
        <w:rPr>
          <w:rFonts w:hint="eastAsia" w:ascii="宋体" w:hAnsi="宋体" w:cs="宋体"/>
          <w:b/>
          <w:bCs/>
          <w:color w:val="000000" w:themeColor="text1"/>
        </w:rPr>
        <w:t>2.2.3应急救援部总指挥职责</w:t>
      </w:r>
      <w:bookmarkEnd w:id="908"/>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实时关注事件的发展，如果事故发展超出了公司应急能力，要及时请求外部应急力量的帮助。</w:t>
      </w:r>
    </w:p>
    <w:p>
      <w:pPr>
        <w:pStyle w:val="3"/>
        <w:keepNext w:val="0"/>
        <w:keepLines w:val="0"/>
        <w:spacing w:line="579" w:lineRule="auto"/>
        <w:jc w:val="center"/>
        <w:rPr>
          <w:rFonts w:ascii="黑体" w:hAnsi="黑体" w:eastAsia="黑体" w:cs="黑体"/>
          <w:color w:val="000000" w:themeColor="text1"/>
          <w:sz w:val="32"/>
          <w:szCs w:val="32"/>
        </w:rPr>
      </w:pPr>
      <w:bookmarkStart w:id="909" w:name="_Toc6627"/>
    </w:p>
    <w:p>
      <w:pPr>
        <w:pStyle w:val="3"/>
        <w:keepNext w:val="0"/>
        <w:keepLines w:val="0"/>
        <w:spacing w:line="579" w:lineRule="auto"/>
        <w:jc w:val="center"/>
        <w:rPr>
          <w:color w:val="000000" w:themeColor="text1"/>
        </w:rPr>
      </w:pPr>
      <w:r>
        <w:rPr>
          <w:rFonts w:hint="eastAsia" w:ascii="黑体" w:hAnsi="黑体" w:eastAsia="黑体" w:cs="黑体"/>
          <w:color w:val="000000" w:themeColor="text1"/>
          <w:sz w:val="32"/>
          <w:szCs w:val="32"/>
        </w:rPr>
        <w:t>3应急处置</w:t>
      </w:r>
      <w:bookmarkEnd w:id="904"/>
      <w:bookmarkEnd w:id="909"/>
    </w:p>
    <w:p>
      <w:pPr>
        <w:pStyle w:val="4"/>
        <w:spacing w:line="360" w:lineRule="auto"/>
        <w:rPr>
          <w:rFonts w:asciiTheme="minorEastAsia" w:hAnsiTheme="minorEastAsia" w:cstheme="minorEastAsia"/>
          <w:color w:val="000000" w:themeColor="text1"/>
          <w:sz w:val="28"/>
          <w:szCs w:val="28"/>
        </w:rPr>
      </w:pPr>
      <w:bookmarkStart w:id="910" w:name="_Toc5090"/>
      <w:r>
        <w:rPr>
          <w:rFonts w:hint="eastAsia" w:ascii="楷体" w:hAnsi="楷体" w:eastAsia="楷体" w:cs="楷体"/>
          <w:color w:val="000000" w:themeColor="text1"/>
          <w:sz w:val="28"/>
          <w:szCs w:val="28"/>
        </w:rPr>
        <w:t>3.1 事故应急处置程序</w:t>
      </w:r>
      <w:r>
        <w:rPr>
          <w:color w:val="000000" w:themeColor="text1"/>
          <w:sz w:val="21"/>
        </w:rPr>
        <w:pict>
          <v:rect id="_x0000_s2091" o:spid="_x0000_s2091" o:spt="1" style="position:absolute;left:0pt;margin-left:91.75pt;margin-top:28.35pt;height:44pt;width:155.35pt;z-index:-251650048;v-text-anchor:middle;mso-width-relative:page;mso-height-relative:page;" fillcolor="#FFFFFF" filled="t" stroked="t" coordsize="21600,21600" o:gfxdata="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0dW9o2QAAAAoBAAAPAAAAAAAAAAEAIAAAACIAAABkcnMvZG93bnJldi54&#10;bWxQSwECFAAUAAAACACHTuJAGMJwd2sCAADBBAAADgAAAAAAAAABACAAAAAoAQAAZHJzL2Uyb0Rv&#10;Yy54bWxQSwUGAAAAAAYABgBZAQAABQYAAAAA&#10;">
            <v:path/>
            <v:fill on="t" focussize="0,0"/>
            <v:stroke weight="1pt" color="#70AD47"/>
            <v:imagedata o:title=""/>
            <o:lock v:ext="edit"/>
            <v:textbox>
              <w:txbxContent>
                <w:p>
                  <w:pPr>
                    <w:jc w:val="center"/>
                    <w:rPr>
                      <w:rFonts w:ascii="楷体" w:hAnsi="楷体" w:eastAsia="楷体" w:cs="楷体"/>
                    </w:rPr>
                  </w:pPr>
                  <w:r>
                    <w:rPr>
                      <w:rFonts w:hint="eastAsia" w:ascii="楷体" w:hAnsi="楷体" w:eastAsia="楷体" w:cs="楷体"/>
                    </w:rPr>
                    <w:t>高处坠落</w:t>
                  </w:r>
                </w:p>
              </w:txbxContent>
            </v:textbox>
          </v:rect>
        </w:pict>
      </w:r>
      <w:r>
        <w:rPr>
          <w:color w:val="000000" w:themeColor="text1"/>
        </w:rPr>
        <w:drawing>
          <wp:anchor distT="0" distB="0" distL="114300" distR="114300" simplePos="0" relativeHeight="251660288" behindDoc="0" locked="0" layoutInCell="1" allowOverlap="1">
            <wp:simplePos x="0" y="0"/>
            <wp:positionH relativeFrom="column">
              <wp:posOffset>111760</wp:posOffset>
            </wp:positionH>
            <wp:positionV relativeFrom="paragraph">
              <wp:posOffset>232410</wp:posOffset>
            </wp:positionV>
            <wp:extent cx="5588000" cy="4860925"/>
            <wp:effectExtent l="0" t="0" r="5080" b="635"/>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3"/>
                    <a:stretch>
                      <a:fillRect/>
                    </a:stretch>
                  </pic:blipFill>
                  <pic:spPr>
                    <a:xfrm>
                      <a:off x="0" y="0"/>
                      <a:ext cx="5588000" cy="4860925"/>
                    </a:xfrm>
                    <a:prstGeom prst="rect">
                      <a:avLst/>
                    </a:prstGeom>
                    <a:noFill/>
                    <a:ln>
                      <a:noFill/>
                    </a:ln>
                  </pic:spPr>
                </pic:pic>
              </a:graphicData>
            </a:graphic>
          </wp:anchor>
        </w:drawing>
      </w:r>
      <w:bookmarkEnd w:id="910"/>
    </w:p>
    <w:p>
      <w:pPr>
        <w:pStyle w:val="4"/>
        <w:rPr>
          <w:rFonts w:ascii="楷体" w:hAnsi="楷体" w:eastAsia="楷体" w:cs="楷体"/>
          <w:color w:val="000000" w:themeColor="text1"/>
          <w:sz w:val="28"/>
          <w:szCs w:val="28"/>
        </w:rPr>
      </w:pPr>
      <w:bookmarkStart w:id="911" w:name="_Toc16863"/>
      <w:r>
        <w:rPr>
          <w:rFonts w:hint="eastAsia" w:ascii="楷体" w:hAnsi="楷体" w:eastAsia="楷体" w:cs="楷体"/>
          <w:color w:val="000000" w:themeColor="text1"/>
          <w:sz w:val="28"/>
          <w:szCs w:val="28"/>
        </w:rPr>
        <w:t>3.2 现场应急处置措施</w:t>
      </w:r>
      <w:bookmarkEnd w:id="911"/>
    </w:p>
    <w:p>
      <w:pPr>
        <w:pStyle w:val="5"/>
        <w:spacing w:line="360" w:lineRule="auto"/>
        <w:ind w:left="0" w:leftChars="0" w:firstLine="562" w:firstLineChars="200"/>
        <w:rPr>
          <w:rFonts w:ascii="宋体" w:hAnsi="宋体" w:cs="宋体"/>
          <w:b/>
          <w:bCs/>
          <w:color w:val="000000" w:themeColor="text1"/>
        </w:rPr>
      </w:pPr>
      <w:bookmarkStart w:id="912" w:name="_Toc29988"/>
      <w:bookmarkStart w:id="913" w:name="_Toc20989"/>
      <w:bookmarkStart w:id="914" w:name="_Toc19468"/>
      <w:bookmarkStart w:id="915" w:name="_Toc25747"/>
      <w:bookmarkStart w:id="916" w:name="_Toc21926"/>
      <w:bookmarkStart w:id="917" w:name="_Toc7832"/>
      <w:bookmarkStart w:id="918" w:name="_Toc2230"/>
      <w:bookmarkStart w:id="919" w:name="_Toc22007"/>
      <w:r>
        <w:rPr>
          <w:rFonts w:hint="eastAsia" w:ascii="宋体" w:hAnsi="宋体" w:cs="宋体"/>
          <w:b/>
          <w:bCs/>
          <w:color w:val="000000" w:themeColor="text1"/>
        </w:rPr>
        <w:t>3.2.1应急处置程序</w:t>
      </w:r>
      <w:bookmarkEnd w:id="912"/>
      <w:bookmarkEnd w:id="913"/>
      <w:bookmarkEnd w:id="914"/>
      <w:bookmarkEnd w:id="915"/>
      <w:bookmarkEnd w:id="916"/>
      <w:bookmarkEnd w:id="917"/>
      <w:bookmarkEnd w:id="918"/>
    </w:p>
    <w:p>
      <w:pPr>
        <w:pStyle w:val="23"/>
        <w:ind w:firstLine="560"/>
        <w:jc w:val="both"/>
        <w:rPr>
          <w:rFonts w:eastAsia="宋体" w:cs="宋体"/>
          <w:color w:val="000000" w:themeColor="text1"/>
          <w:kern w:val="2"/>
          <w:sz w:val="28"/>
          <w:szCs w:val="28"/>
        </w:rPr>
      </w:pPr>
      <w:r>
        <w:rPr>
          <w:rFonts w:hint="eastAsia" w:eastAsia="宋体" w:cs="宋体"/>
          <w:color w:val="000000" w:themeColor="text1"/>
          <w:kern w:val="2"/>
          <w:sz w:val="28"/>
          <w:szCs w:val="28"/>
        </w:rPr>
        <w:t>出现事故征兆时，在事故地点及附近的人员首先排除隐患，积极组织撤人，利用电话或派出人员等方法，迅速将情况和危害程度向上级汇报。其他区域的人员，在发现异常现象后，也应及时向上级汇报。</w:t>
      </w:r>
    </w:p>
    <w:p>
      <w:pPr>
        <w:pStyle w:val="23"/>
        <w:ind w:firstLine="560"/>
        <w:jc w:val="both"/>
        <w:rPr>
          <w:rFonts w:eastAsia="宋体" w:cs="宋体"/>
          <w:color w:val="000000" w:themeColor="text1"/>
          <w:kern w:val="2"/>
          <w:sz w:val="28"/>
          <w:szCs w:val="28"/>
        </w:rPr>
      </w:pPr>
      <w:r>
        <w:rPr>
          <w:rFonts w:hint="eastAsia" w:eastAsia="宋体" w:cs="宋体"/>
          <w:color w:val="000000" w:themeColor="text1"/>
          <w:kern w:val="2"/>
          <w:sz w:val="28"/>
          <w:szCs w:val="28"/>
        </w:rPr>
        <w:t>根据事故的性质和蔓延趋势，以最迅速有效的方式，向可能受事故波及区域的人员发出警报通知。</w:t>
      </w:r>
    </w:p>
    <w:p>
      <w:pPr>
        <w:pStyle w:val="23"/>
        <w:ind w:firstLine="560"/>
        <w:jc w:val="both"/>
        <w:rPr>
          <w:rFonts w:eastAsia="宋体" w:cs="宋体"/>
          <w:color w:val="000000" w:themeColor="text1"/>
          <w:kern w:val="2"/>
          <w:sz w:val="28"/>
          <w:szCs w:val="28"/>
        </w:rPr>
      </w:pPr>
      <w:r>
        <w:rPr>
          <w:rFonts w:hint="eastAsia" w:eastAsia="宋体" w:cs="宋体"/>
          <w:color w:val="000000" w:themeColor="text1"/>
          <w:kern w:val="2"/>
          <w:sz w:val="28"/>
          <w:szCs w:val="28"/>
        </w:rPr>
        <w:t>负责人应随时向应急救援组汇报灾区状况和救灾工作进展情况，据现有抢救力量、人员的情绪及身体状况、救灾的现有条件、事故发展趋势及后果、所采取的措施及所取得的效果，也可对下一步抢救工作的开展提出建议和措施，取得组织指示和支持。</w:t>
      </w:r>
    </w:p>
    <w:p>
      <w:pPr>
        <w:pStyle w:val="5"/>
        <w:spacing w:line="360" w:lineRule="auto"/>
        <w:ind w:left="0" w:leftChars="0" w:firstLine="562" w:firstLineChars="200"/>
        <w:rPr>
          <w:rFonts w:ascii="宋体" w:hAnsi="宋体" w:cs="宋体"/>
          <w:b/>
          <w:bCs/>
          <w:color w:val="000000" w:themeColor="text1"/>
        </w:rPr>
      </w:pPr>
      <w:bookmarkStart w:id="920" w:name="_Toc5770"/>
      <w:bookmarkStart w:id="921" w:name="_Toc31824"/>
      <w:bookmarkStart w:id="922" w:name="_Toc32195"/>
      <w:bookmarkStart w:id="923" w:name="_Toc26904"/>
      <w:bookmarkStart w:id="924" w:name="_Toc23261"/>
      <w:bookmarkStart w:id="925" w:name="_Toc31067"/>
      <w:r>
        <w:rPr>
          <w:rFonts w:hint="eastAsia" w:ascii="宋体" w:hAnsi="宋体" w:cs="宋体"/>
          <w:b/>
          <w:bCs/>
          <w:color w:val="000000" w:themeColor="text1"/>
        </w:rPr>
        <w:t>3.2.2现场应急处置措施</w:t>
      </w:r>
      <w:bookmarkEnd w:id="920"/>
      <w:bookmarkEnd w:id="921"/>
      <w:bookmarkEnd w:id="922"/>
      <w:bookmarkEnd w:id="923"/>
      <w:bookmarkEnd w:id="924"/>
      <w:bookmarkEnd w:id="92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当发生高处坠落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（2）出现颅脑损伤，必须维持呼吸道通畅。昏迷者应平卧，面部转向一侧，以防舌根下坠或分泌物、呕吐物吸入，发生喉阻塞。</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（3）有骨折者，应初步固定后再搬运。遇有凹陷骨折、严重的颅底骨折及严重的脑损伤症状出现，创伤处用消毒的纱布或清洁布等覆盖伤口，用绷带或布条包扎后，及时送就近有条件的医院治疗。</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发现脊椎受伤者，创伤处用消毒的纱布或清洁布等覆盖伤口，用绷带或布条包扎，搬运时，将伤者平卧放在担架或硬板上，以免受伤的脊椎移位、断裂造成截瘫，招致死亡。抢救脊椎受伤者，搬运过程，严禁只抬伤者的两肩与两腿或单肩背运。</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（5）移位或刺伤肌肉，神经或血管。固定方法：以固定骨折处上下关节为原则，可就地取材，用木板、竹头等，在无材料的情况下，上肢可固定在身侧，下肢与腱侧下肢缚在一起。</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（6）遇有创伤性出血的伤员，应迅速包扎止血，使伤员保持在头低脚高的卧位，并注意保暖，采取正确的现场止血处理措施。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（7）一般伤口小的止血法：先用生理盐水（0.9&amp;Nacl液）冲洗伤口，涂上红汞水，然后盖上消毒纱布，用绷带较紧地包扎。</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（8）加压包扎法：用纱布、棉花等做成软垫，放在伤口上再加包扎，来增强压力而达到止血。</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9）止血带止血法：选择弹性好的橡皮管、橡皮带或三角巾、毛巾、带状布条等，上肢出血结扎在上臂1/2处（靠近心脏位置），下肢出血结扎在大腿上1/3处（靠近心脏位置）。结扎时，在止血带与皮肤之间垫上消毒纱布棉垫。每隔25-40分钟放松一次，每次放松0.5-1分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（10）采用最快的交通工具或其他措施，及时把伤者送往当地临近的医院抢救，运送途中尽量减少颠簸。同时，密切注意伤者的呼吸、脉搏、血压及伤口的情况。</w:t>
      </w:r>
    </w:p>
    <w:p>
      <w:pPr>
        <w:pStyle w:val="3"/>
        <w:keepNext w:val="0"/>
        <w:keepLines w:val="0"/>
        <w:spacing w:line="579" w:lineRule="auto"/>
        <w:jc w:val="center"/>
        <w:rPr>
          <w:rFonts w:ascii="黑体" w:hAnsi="黑体" w:eastAsia="黑体" w:cs="黑体"/>
          <w:color w:val="000000" w:themeColor="text1"/>
          <w:sz w:val="32"/>
          <w:szCs w:val="32"/>
        </w:rPr>
      </w:pPr>
      <w:bookmarkStart w:id="926" w:name="_Toc28686"/>
      <w:bookmarkStart w:id="927" w:name="_Toc28533"/>
      <w:bookmarkStart w:id="928" w:name="_Toc25816"/>
      <w:bookmarkStart w:id="929" w:name="_Toc716"/>
      <w:bookmarkStart w:id="930" w:name="_Toc22610"/>
      <w:bookmarkStart w:id="931" w:name="_Toc1951"/>
      <w:r>
        <w:rPr>
          <w:rFonts w:hint="eastAsia" w:ascii="黑体" w:hAnsi="黑体" w:eastAsia="黑体" w:cs="黑体"/>
          <w:color w:val="000000" w:themeColor="text1"/>
          <w:sz w:val="32"/>
          <w:szCs w:val="32"/>
        </w:rPr>
        <w:t>4注意事项</w:t>
      </w:r>
      <w:bookmarkEnd w:id="926"/>
      <w:bookmarkEnd w:id="927"/>
      <w:bookmarkEnd w:id="928"/>
      <w:bookmarkEnd w:id="929"/>
      <w:bookmarkEnd w:id="930"/>
      <w:bookmarkEnd w:id="931"/>
    </w:p>
    <w:p>
      <w:pPr>
        <w:pStyle w:val="4"/>
        <w:tabs>
          <w:tab w:val="left" w:pos="5025"/>
        </w:tabs>
        <w:spacing w:before="0" w:after="0" w:line="360" w:lineRule="auto"/>
        <w:rPr>
          <w:rFonts w:ascii="楷体" w:hAnsi="楷体" w:eastAsia="楷体" w:cs="楷体"/>
          <w:bCs w:val="0"/>
          <w:color w:val="000000" w:themeColor="text1"/>
          <w:sz w:val="28"/>
          <w:szCs w:val="28"/>
        </w:rPr>
      </w:pPr>
      <w:bookmarkStart w:id="932" w:name="_Toc4376"/>
      <w:bookmarkStart w:id="933" w:name="_Toc12940"/>
      <w:bookmarkStart w:id="934" w:name="_Toc18536"/>
      <w:bookmarkStart w:id="935" w:name="_Toc17227"/>
      <w:bookmarkStart w:id="936" w:name="_Toc11721"/>
      <w:bookmarkStart w:id="937" w:name="_Toc7267"/>
      <w:bookmarkStart w:id="938" w:name="_Toc3766"/>
      <w:r>
        <w:rPr>
          <w:rFonts w:hint="eastAsia" w:ascii="楷体" w:hAnsi="楷体" w:eastAsia="楷体" w:cs="楷体"/>
          <w:bCs w:val="0"/>
          <w:color w:val="000000" w:themeColor="text1"/>
          <w:sz w:val="28"/>
          <w:szCs w:val="28"/>
        </w:rPr>
        <w:t>4.1现场自救与互救注意事项</w:t>
      </w:r>
      <w:bookmarkEnd w:id="932"/>
      <w:bookmarkEnd w:id="933"/>
      <w:bookmarkEnd w:id="934"/>
      <w:bookmarkEnd w:id="935"/>
      <w:bookmarkEnd w:id="936"/>
      <w:bookmarkEnd w:id="937"/>
      <w:bookmarkEnd w:id="938"/>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急救必须遵循“安全第一，科学有效”的原则：对受伤人员，先现场紧急处理，后转移；对出血的伤员，必须先止血，后转移；对骨折的伤员必须先固定，后转移。</w:t>
      </w:r>
    </w:p>
    <w:p>
      <w:pPr>
        <w:pStyle w:val="4"/>
        <w:tabs>
          <w:tab w:val="left" w:pos="5025"/>
        </w:tabs>
        <w:spacing w:before="0" w:after="0" w:line="360" w:lineRule="auto"/>
        <w:rPr>
          <w:rFonts w:ascii="楷体" w:hAnsi="楷体" w:eastAsia="楷体" w:cs="楷体"/>
          <w:bCs w:val="0"/>
          <w:color w:val="000000" w:themeColor="text1"/>
          <w:sz w:val="28"/>
          <w:szCs w:val="28"/>
        </w:rPr>
      </w:pPr>
      <w:bookmarkStart w:id="939" w:name="_Toc12802"/>
      <w:bookmarkStart w:id="940" w:name="_Toc20802"/>
      <w:bookmarkStart w:id="941" w:name="_Toc11040"/>
      <w:bookmarkStart w:id="942" w:name="_Toc25462"/>
      <w:bookmarkStart w:id="943" w:name="_Toc32409"/>
      <w:bookmarkStart w:id="944" w:name="_Toc30394"/>
      <w:r>
        <w:rPr>
          <w:rFonts w:hint="eastAsia" w:ascii="楷体" w:hAnsi="楷体" w:eastAsia="楷体" w:cs="楷体"/>
          <w:bCs w:val="0"/>
          <w:color w:val="000000" w:themeColor="text1"/>
          <w:sz w:val="28"/>
          <w:szCs w:val="28"/>
        </w:rPr>
        <w:t>4.2采取救援对策或措施方面的注意事项</w:t>
      </w:r>
      <w:bookmarkEnd w:id="939"/>
      <w:bookmarkEnd w:id="940"/>
      <w:bookmarkEnd w:id="941"/>
      <w:bookmarkEnd w:id="942"/>
      <w:bookmarkEnd w:id="943"/>
      <w:bookmarkEnd w:id="944"/>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救援中，人人都要守纪律、听指挥，严格控制规范救援器具的使用，要照顾好伤员，要做好标记、信号，以便救护人员寻找救援。</w:t>
      </w:r>
    </w:p>
    <w:p>
      <w:pPr>
        <w:pStyle w:val="4"/>
        <w:tabs>
          <w:tab w:val="left" w:pos="5025"/>
        </w:tabs>
        <w:spacing w:before="0" w:after="0" w:line="360" w:lineRule="auto"/>
        <w:rPr>
          <w:rFonts w:ascii="楷体" w:hAnsi="楷体" w:eastAsia="楷体" w:cs="楷体"/>
          <w:bCs w:val="0"/>
          <w:color w:val="000000" w:themeColor="text1"/>
          <w:sz w:val="28"/>
          <w:szCs w:val="28"/>
        </w:rPr>
      </w:pPr>
      <w:bookmarkStart w:id="945" w:name="_Toc32157"/>
      <w:bookmarkStart w:id="946" w:name="_Toc29582"/>
      <w:bookmarkStart w:id="947" w:name="_Toc18883"/>
      <w:bookmarkStart w:id="948" w:name="_Toc12430"/>
      <w:bookmarkStart w:id="949" w:name="_Toc21179"/>
      <w:bookmarkStart w:id="950" w:name="_Toc9544"/>
      <w:r>
        <w:rPr>
          <w:rFonts w:hint="eastAsia" w:ascii="楷体" w:hAnsi="楷体" w:eastAsia="楷体" w:cs="楷体"/>
          <w:bCs w:val="0"/>
          <w:color w:val="000000" w:themeColor="text1"/>
          <w:sz w:val="28"/>
          <w:szCs w:val="28"/>
        </w:rPr>
        <w:t>4.3使用抢险救援器材方面的注意事项</w:t>
      </w:r>
      <w:bookmarkEnd w:id="945"/>
      <w:bookmarkEnd w:id="946"/>
      <w:bookmarkEnd w:id="947"/>
      <w:bookmarkEnd w:id="948"/>
      <w:bookmarkEnd w:id="949"/>
      <w:bookmarkEnd w:id="950"/>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所有员工掌握救援器材的使用方法及其用途，同时负责人要注重对救援器材的检查与维护，防止失效。</w:t>
      </w:r>
    </w:p>
    <w:p>
      <w:pPr>
        <w:pStyle w:val="4"/>
        <w:tabs>
          <w:tab w:val="left" w:pos="5025"/>
        </w:tabs>
        <w:spacing w:before="0" w:after="0" w:line="360" w:lineRule="auto"/>
        <w:rPr>
          <w:rFonts w:ascii="楷体" w:hAnsi="楷体" w:eastAsia="楷体" w:cs="楷体"/>
          <w:bCs w:val="0"/>
          <w:color w:val="000000" w:themeColor="text1"/>
          <w:sz w:val="28"/>
          <w:szCs w:val="28"/>
        </w:rPr>
      </w:pPr>
      <w:bookmarkStart w:id="951" w:name="_Toc12087"/>
      <w:bookmarkStart w:id="952" w:name="_Toc27795"/>
      <w:bookmarkStart w:id="953" w:name="_Toc12437"/>
      <w:bookmarkStart w:id="954" w:name="_Toc30190"/>
      <w:bookmarkStart w:id="955" w:name="_Toc7353"/>
      <w:bookmarkStart w:id="956" w:name="_Toc3814"/>
      <w:bookmarkStart w:id="957" w:name="_Toc15258"/>
      <w:r>
        <w:rPr>
          <w:rFonts w:hint="eastAsia" w:ascii="楷体" w:hAnsi="楷体" w:eastAsia="楷体" w:cs="楷体"/>
          <w:bCs w:val="0"/>
          <w:color w:val="000000" w:themeColor="text1"/>
          <w:sz w:val="28"/>
          <w:szCs w:val="28"/>
        </w:rPr>
        <w:t>4.4采取救援对策和措施方面的注意事项</w:t>
      </w:r>
      <w:bookmarkEnd w:id="951"/>
      <w:bookmarkEnd w:id="952"/>
      <w:bookmarkEnd w:id="953"/>
      <w:bookmarkEnd w:id="954"/>
      <w:bookmarkEnd w:id="955"/>
      <w:bookmarkEnd w:id="956"/>
      <w:bookmarkEnd w:id="957"/>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措施必须可靠，确保在安全的前提下，要结合现场实际，保持密切联系；所有措施在平时应注意贯彻落实，是每一位员工能清楚的熟悉现场救灾的方法。</w:t>
      </w:r>
    </w:p>
    <w:p>
      <w:pPr>
        <w:pStyle w:val="4"/>
        <w:tabs>
          <w:tab w:val="left" w:pos="5025"/>
        </w:tabs>
        <w:spacing w:before="0" w:after="0" w:line="360" w:lineRule="auto"/>
        <w:rPr>
          <w:rFonts w:ascii="楷体" w:hAnsi="楷体" w:eastAsia="楷体" w:cs="楷体"/>
          <w:bCs w:val="0"/>
          <w:color w:val="000000" w:themeColor="text1"/>
          <w:sz w:val="28"/>
          <w:szCs w:val="28"/>
        </w:rPr>
      </w:pPr>
      <w:bookmarkStart w:id="958" w:name="_Toc4999"/>
      <w:bookmarkStart w:id="959" w:name="_Toc7691"/>
      <w:bookmarkStart w:id="960" w:name="_Toc31766"/>
      <w:bookmarkStart w:id="961" w:name="_Toc28806"/>
      <w:bookmarkStart w:id="962" w:name="_Toc19548"/>
      <w:bookmarkStart w:id="963" w:name="_Toc10707"/>
      <w:r>
        <w:rPr>
          <w:rFonts w:hint="eastAsia" w:ascii="楷体" w:hAnsi="楷体" w:eastAsia="楷体" w:cs="楷体"/>
          <w:bCs w:val="0"/>
          <w:color w:val="000000" w:themeColor="text1"/>
          <w:sz w:val="28"/>
          <w:szCs w:val="28"/>
        </w:rPr>
        <w:t>4.5应急救援的注意事项</w:t>
      </w:r>
      <w:bookmarkEnd w:id="958"/>
      <w:bookmarkEnd w:id="959"/>
      <w:bookmarkEnd w:id="960"/>
      <w:bookmarkEnd w:id="961"/>
      <w:bookmarkEnd w:id="962"/>
      <w:bookmarkEnd w:id="963"/>
    </w:p>
    <w:p>
      <w:pPr>
        <w:spacing w:line="360" w:lineRule="auto"/>
        <w:ind w:firstLine="560" w:firstLineChars="200"/>
        <w:rPr>
          <w:color w:val="000000" w:themeColor="text1"/>
          <w:sz w:val="28"/>
          <w:szCs w:val="36"/>
        </w:rPr>
      </w:pPr>
      <w:r>
        <w:rPr>
          <w:rFonts w:hint="eastAsia"/>
          <w:color w:val="000000" w:themeColor="text1"/>
          <w:sz w:val="28"/>
          <w:szCs w:val="36"/>
        </w:rPr>
        <w:t>（1）在进行现场救护前，应对现场进行评估</w:t>
      </w:r>
    </w:p>
    <w:p>
      <w:pPr>
        <w:spacing w:line="360" w:lineRule="auto"/>
        <w:ind w:firstLine="560" w:firstLineChars="200"/>
        <w:rPr>
          <w:color w:val="000000" w:themeColor="text1"/>
          <w:sz w:val="28"/>
          <w:szCs w:val="36"/>
        </w:rPr>
      </w:pPr>
      <w:r>
        <w:rPr>
          <w:rFonts w:hint="eastAsia"/>
          <w:color w:val="000000" w:themeColor="text1"/>
          <w:sz w:val="28"/>
          <w:szCs w:val="36"/>
        </w:rPr>
        <w:t>（2）应了解现场中原有人数、现仍未抢救出来的人数。</w:t>
      </w:r>
    </w:p>
    <w:p>
      <w:pPr>
        <w:spacing w:line="360" w:lineRule="auto"/>
        <w:ind w:firstLine="560" w:firstLineChars="200"/>
        <w:rPr>
          <w:color w:val="000000" w:themeColor="text1"/>
          <w:sz w:val="28"/>
          <w:szCs w:val="36"/>
        </w:rPr>
      </w:pPr>
      <w:r>
        <w:rPr>
          <w:rFonts w:hint="eastAsia"/>
          <w:color w:val="000000" w:themeColor="text1"/>
          <w:sz w:val="28"/>
          <w:szCs w:val="36"/>
        </w:rPr>
        <w:t>（3）应急救援人员进入现场必须佩戴个人安全防护用品，听从指挥，不冒险蛮干。</w:t>
      </w:r>
    </w:p>
    <w:p>
      <w:pPr>
        <w:spacing w:line="360" w:lineRule="auto"/>
        <w:ind w:firstLine="560" w:firstLineChars="200"/>
        <w:rPr>
          <w:color w:val="000000" w:themeColor="text1"/>
          <w:sz w:val="28"/>
          <w:szCs w:val="36"/>
        </w:rPr>
      </w:pPr>
      <w:r>
        <w:rPr>
          <w:rFonts w:hint="eastAsia"/>
          <w:color w:val="000000" w:themeColor="text1"/>
          <w:sz w:val="28"/>
          <w:szCs w:val="36"/>
        </w:rPr>
        <w:t>（4）备齐必要的应急救援物资，如车辆、担架、氧气袋、止血带、通讯设备等。</w:t>
      </w:r>
    </w:p>
    <w:p>
      <w:pPr>
        <w:spacing w:line="360" w:lineRule="auto"/>
        <w:ind w:firstLine="560" w:firstLineChars="200"/>
        <w:rPr>
          <w:color w:val="000000" w:themeColor="text1"/>
          <w:sz w:val="28"/>
          <w:szCs w:val="36"/>
        </w:rPr>
      </w:pPr>
      <w:r>
        <w:rPr>
          <w:rFonts w:hint="eastAsia"/>
          <w:color w:val="000000" w:themeColor="text1"/>
          <w:sz w:val="28"/>
          <w:szCs w:val="36"/>
        </w:rPr>
        <w:t>（5）当核实所有人员获救后，应保护好事故现场，等待事故调查组进行调查处理。</w:t>
      </w:r>
    </w:p>
    <w:p>
      <w:pPr>
        <w:spacing w:line="360" w:lineRule="auto"/>
        <w:ind w:firstLine="560" w:firstLineChars="200"/>
        <w:rPr>
          <w:color w:val="000000" w:themeColor="text1"/>
          <w:sz w:val="28"/>
          <w:szCs w:val="36"/>
        </w:rPr>
      </w:pPr>
      <w:r>
        <w:rPr>
          <w:rFonts w:hint="eastAsia"/>
          <w:color w:val="000000" w:themeColor="text1"/>
          <w:sz w:val="28"/>
          <w:szCs w:val="36"/>
        </w:rPr>
        <w:t>（6）保护好事故现场，设置警示标志，防止无关人员进入事故现场破坏事故现场，以便有关部门人员进行事故调查。</w:t>
      </w:r>
    </w:p>
    <w:p>
      <w:pPr>
        <w:spacing w:line="360" w:lineRule="auto"/>
        <w:jc w:val="center"/>
        <w:rPr>
          <w:color w:val="000000" w:themeColor="text1"/>
          <w:sz w:val="24"/>
        </w:rPr>
      </w:pPr>
    </w:p>
    <w:p>
      <w:pPr>
        <w:spacing w:line="360" w:lineRule="auto"/>
        <w:jc w:val="center"/>
        <w:rPr>
          <w:color w:val="000000" w:themeColor="text1"/>
          <w:sz w:val="24"/>
        </w:rPr>
      </w:pPr>
      <w:r>
        <w:rPr>
          <w:rFonts w:hint="eastAsia"/>
          <w:color w:val="000000" w:themeColor="text1"/>
          <w:sz w:val="24"/>
        </w:rPr>
        <w:br w:type="page"/>
      </w:r>
    </w:p>
    <w:bookmarkEnd w:id="919"/>
    <w:p>
      <w:pPr>
        <w:pStyle w:val="3"/>
        <w:spacing w:line="360" w:lineRule="auto"/>
        <w:jc w:val="center"/>
        <w:rPr>
          <w:rFonts w:ascii="黑体" w:hAnsi="黑体" w:eastAsia="黑体" w:cs="黑体"/>
          <w:color w:val="000000" w:themeColor="text1"/>
          <w:sz w:val="32"/>
          <w:szCs w:val="32"/>
        </w:rPr>
      </w:pPr>
      <w:bookmarkStart w:id="964" w:name="_Toc514850660"/>
      <w:bookmarkStart w:id="965" w:name="_Toc11014"/>
      <w:bookmarkStart w:id="966" w:name="_Toc31374"/>
      <w:r>
        <w:rPr>
          <w:rFonts w:hint="eastAsia" w:ascii="黑体" w:hAnsi="黑体" w:eastAsia="黑体" w:cs="黑体"/>
          <w:color w:val="000000" w:themeColor="text1"/>
          <w:sz w:val="32"/>
          <w:szCs w:val="32"/>
        </w:rPr>
        <w:t>四、治安事件现场处置方案</w:t>
      </w:r>
      <w:bookmarkEnd w:id="964"/>
      <w:bookmarkEnd w:id="965"/>
      <w:bookmarkEnd w:id="966"/>
    </w:p>
    <w:p>
      <w:pPr>
        <w:pStyle w:val="3"/>
        <w:spacing w:line="360" w:lineRule="auto"/>
        <w:jc w:val="center"/>
        <w:rPr>
          <w:rFonts w:ascii="黑体" w:hAnsi="黑体" w:eastAsia="黑体" w:cs="黑体"/>
          <w:color w:val="000000" w:themeColor="text1"/>
          <w:sz w:val="32"/>
          <w:szCs w:val="32"/>
        </w:rPr>
      </w:pPr>
      <w:bookmarkStart w:id="967" w:name="_Toc17172"/>
      <w:bookmarkStart w:id="968" w:name="_Toc8204"/>
      <w:r>
        <w:rPr>
          <w:rFonts w:hint="eastAsia" w:ascii="黑体" w:hAnsi="黑体" w:eastAsia="黑体" w:cs="黑体"/>
          <w:color w:val="000000" w:themeColor="text1"/>
          <w:sz w:val="32"/>
          <w:szCs w:val="32"/>
        </w:rPr>
        <w:t>1 事故风险分析</w:t>
      </w:r>
      <w:bookmarkEnd w:id="967"/>
      <w:bookmarkEnd w:id="968"/>
    </w:p>
    <w:p>
      <w:pPr>
        <w:ind w:firstLine="560" w:firstLineChars="200"/>
        <w:rPr>
          <w:rFonts w:ascii="宋体" w:hAnsi="宋体" w:eastAsia="宋体" w:cs="宋体"/>
          <w:color w:val="000000" w:themeColor="text1"/>
          <w:sz w:val="28"/>
          <w:szCs w:val="28"/>
        </w:rPr>
      </w:pPr>
      <w:bookmarkStart w:id="969" w:name="_Toc24446"/>
      <w:bookmarkStart w:id="970" w:name="_Toc496628922"/>
      <w:bookmarkStart w:id="971" w:name="_Toc3904"/>
      <w:r>
        <w:rPr>
          <w:rFonts w:hint="eastAsia" w:ascii="宋体" w:hAnsi="宋体" w:eastAsia="宋体" w:cs="宋体"/>
          <w:color w:val="000000" w:themeColor="text1"/>
          <w:sz w:val="28"/>
          <w:szCs w:val="28"/>
        </w:rPr>
        <w:t>小区内居住的人员多，人多是非就多，很容易出现打架、盗窃损害等事件。</w:t>
      </w:r>
    </w:p>
    <w:bookmarkEnd w:id="969"/>
    <w:bookmarkEnd w:id="970"/>
    <w:bookmarkEnd w:id="971"/>
    <w:p>
      <w:pPr>
        <w:pStyle w:val="3"/>
        <w:spacing w:line="360" w:lineRule="auto"/>
        <w:jc w:val="center"/>
        <w:rPr>
          <w:rFonts w:ascii="黑体" w:hAnsi="黑体" w:eastAsia="黑体" w:cs="黑体"/>
          <w:color w:val="000000" w:themeColor="text1"/>
          <w:sz w:val="32"/>
          <w:szCs w:val="32"/>
        </w:rPr>
      </w:pPr>
      <w:bookmarkStart w:id="972" w:name="_Toc21778"/>
      <w:bookmarkStart w:id="973" w:name="_Toc13114"/>
      <w:r>
        <w:rPr>
          <w:rFonts w:hint="eastAsia" w:ascii="黑体" w:hAnsi="黑体" w:eastAsia="黑体" w:cs="黑体"/>
          <w:color w:val="000000" w:themeColor="text1"/>
          <w:sz w:val="32"/>
          <w:szCs w:val="32"/>
        </w:rPr>
        <w:t>2应急工作职责</w:t>
      </w:r>
      <w:bookmarkEnd w:id="972"/>
      <w:bookmarkEnd w:id="973"/>
    </w:p>
    <w:p>
      <w:pPr>
        <w:pStyle w:val="4"/>
        <w:spacing w:line="360" w:lineRule="auto"/>
        <w:rPr>
          <w:rFonts w:ascii="楷体" w:hAnsi="楷体" w:eastAsia="楷体" w:cs="楷体"/>
          <w:color w:val="000000" w:themeColor="text1"/>
          <w:sz w:val="28"/>
          <w:szCs w:val="28"/>
        </w:rPr>
      </w:pPr>
      <w:bookmarkStart w:id="974" w:name="_Toc31876"/>
      <w:bookmarkStart w:id="975" w:name="_Toc23150"/>
      <w:r>
        <w:rPr>
          <w:rFonts w:hint="eastAsia" w:ascii="楷体" w:hAnsi="楷体" w:eastAsia="楷体" w:cs="楷体"/>
          <w:color w:val="000000" w:themeColor="text1"/>
          <w:sz w:val="28"/>
          <w:szCs w:val="28"/>
        </w:rPr>
        <w:t>2.1 应急组织机构</w:t>
      </w:r>
      <w:bookmarkEnd w:id="974"/>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成立现场应急小组，由物业值班负责人和当班护卫和工作人员组成。其中，现场负责人由物业值班负责人担任。如无现场负责人则由值班护卫人员为现场应急小组组长。</w:t>
      </w:r>
    </w:p>
    <w:p>
      <w:pPr>
        <w:pStyle w:val="4"/>
        <w:spacing w:line="360" w:lineRule="auto"/>
        <w:rPr>
          <w:rFonts w:ascii="楷体" w:hAnsi="楷体" w:eastAsia="楷体" w:cs="楷体"/>
          <w:color w:val="000000" w:themeColor="text1"/>
          <w:sz w:val="28"/>
          <w:szCs w:val="28"/>
        </w:rPr>
      </w:pPr>
      <w:bookmarkStart w:id="976" w:name="_Toc19295"/>
      <w:r>
        <w:rPr>
          <w:rFonts w:hint="eastAsia" w:ascii="楷体" w:hAnsi="楷体" w:eastAsia="楷体" w:cs="楷体"/>
          <w:color w:val="000000" w:themeColor="text1"/>
          <w:sz w:val="28"/>
          <w:szCs w:val="28"/>
        </w:rPr>
        <w:t>2.2 工作职责</w:t>
      </w:r>
      <w:bookmarkEnd w:id="976"/>
    </w:p>
    <w:p>
      <w:pPr>
        <w:pStyle w:val="5"/>
        <w:spacing w:line="360" w:lineRule="auto"/>
        <w:ind w:left="0" w:leftChars="0" w:firstLine="562" w:firstLineChars="200"/>
        <w:rPr>
          <w:rFonts w:ascii="宋体" w:hAnsi="宋体" w:cs="宋体"/>
          <w:b/>
          <w:bCs/>
          <w:color w:val="000000" w:themeColor="text1"/>
        </w:rPr>
      </w:pPr>
      <w:bookmarkStart w:id="977" w:name="_Toc9164"/>
      <w:r>
        <w:rPr>
          <w:rFonts w:hint="eastAsia" w:ascii="宋体" w:hAnsi="宋体" w:cs="宋体"/>
          <w:b/>
          <w:bCs/>
          <w:color w:val="000000" w:themeColor="text1"/>
        </w:rPr>
        <w:t>2.2.1岗位员工职责</w:t>
      </w:r>
      <w:bookmarkEnd w:id="977"/>
    </w:p>
    <w:p>
      <w:pPr>
        <w:pStyle w:val="25"/>
        <w:ind w:firstLine="560" w:firstLineChars="200"/>
        <w:rPr>
          <w:color w:val="000000" w:themeColor="text1"/>
        </w:rPr>
      </w:pPr>
      <w:r>
        <w:rPr>
          <w:rFonts w:hint="eastAsia" w:asciiTheme="minorEastAsia" w:hAnsiTheme="minorEastAsia" w:cstheme="minorEastAsia"/>
          <w:color w:val="000000" w:themeColor="text1"/>
          <w:sz w:val="28"/>
          <w:szCs w:val="28"/>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立即采取措施，劝阻或制止事发双方的激烈行为。</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接受并执行本应急小组的指令。</w:t>
      </w:r>
    </w:p>
    <w:p>
      <w:pPr>
        <w:pStyle w:val="5"/>
        <w:spacing w:line="360" w:lineRule="auto"/>
        <w:ind w:left="0" w:leftChars="0" w:firstLine="562" w:firstLineChars="200"/>
        <w:rPr>
          <w:rFonts w:ascii="宋体" w:hAnsi="宋体" w:cs="宋体"/>
          <w:b/>
          <w:bCs/>
          <w:color w:val="000000" w:themeColor="text1"/>
        </w:rPr>
      </w:pPr>
      <w:bookmarkStart w:id="978" w:name="_Toc26762"/>
      <w:r>
        <w:rPr>
          <w:rFonts w:hint="eastAsia" w:ascii="宋体" w:hAnsi="宋体" w:cs="宋体"/>
          <w:b/>
          <w:bCs/>
          <w:color w:val="000000" w:themeColor="text1"/>
        </w:rPr>
        <w:t>2.2.2部门职责</w:t>
      </w:r>
      <w:bookmarkEnd w:id="978"/>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接受并执行应急救援部的指令。</w:t>
      </w:r>
    </w:p>
    <w:p>
      <w:pPr>
        <w:pStyle w:val="5"/>
        <w:spacing w:line="360" w:lineRule="auto"/>
        <w:rPr>
          <w:rFonts w:ascii="宋体" w:hAnsi="宋体" w:cs="宋体"/>
          <w:b/>
          <w:bCs/>
          <w:color w:val="000000" w:themeColor="text1"/>
        </w:rPr>
      </w:pPr>
      <w:bookmarkStart w:id="979" w:name="_Toc27232"/>
      <w:r>
        <w:rPr>
          <w:rFonts w:hint="eastAsia" w:ascii="宋体" w:hAnsi="宋体" w:cs="宋体"/>
          <w:b/>
          <w:bCs/>
          <w:color w:val="000000" w:themeColor="text1"/>
        </w:rPr>
        <w:t>2.2.3应急救援部总指挥职责</w:t>
      </w:r>
      <w:bookmarkEnd w:id="979"/>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实时关注事件的发展，如果事故发展超出了公司应急能力，要及时请求外部应急力量的帮助。</w:t>
      </w:r>
    </w:p>
    <w:p>
      <w:pPr>
        <w:pStyle w:val="3"/>
        <w:jc w:val="center"/>
        <w:rPr>
          <w:rFonts w:ascii="黑体" w:hAnsi="黑体" w:eastAsia="黑体" w:cs="黑体"/>
          <w:color w:val="000000" w:themeColor="text1"/>
          <w:sz w:val="32"/>
          <w:szCs w:val="32"/>
        </w:rPr>
      </w:pPr>
      <w:bookmarkStart w:id="980" w:name="_Toc23516"/>
      <w:r>
        <w:rPr>
          <w:rFonts w:hint="eastAsia" w:ascii="黑体" w:hAnsi="黑体" w:eastAsia="黑体" w:cs="黑体"/>
          <w:color w:val="000000" w:themeColor="text1"/>
          <w:sz w:val="32"/>
          <w:szCs w:val="32"/>
        </w:rPr>
        <w:t>3应急处置</w:t>
      </w:r>
      <w:bookmarkEnd w:id="975"/>
      <w:bookmarkEnd w:id="980"/>
    </w:p>
    <w:p>
      <w:pPr>
        <w:pStyle w:val="4"/>
        <w:rPr>
          <w:rFonts w:ascii="楷体" w:hAnsi="楷体" w:eastAsia="楷体" w:cs="楷体"/>
          <w:color w:val="000000" w:themeColor="text1"/>
          <w:sz w:val="28"/>
          <w:szCs w:val="28"/>
        </w:rPr>
      </w:pPr>
      <w:bookmarkStart w:id="981" w:name="_Toc11481"/>
      <w:r>
        <w:rPr>
          <w:rFonts w:hint="eastAsia" w:ascii="楷体" w:hAnsi="楷体" w:eastAsia="楷体" w:cs="楷体"/>
          <w:color w:val="000000" w:themeColor="text1"/>
          <w:sz w:val="28"/>
          <w:szCs w:val="28"/>
        </w:rPr>
        <w:t>3.1盗窃损害事件处置</w:t>
      </w:r>
      <w:bookmarkEnd w:id="981"/>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（1）若发现盗窃分子正在作案，应当场抓获，并注意收集现场证据，报告公安机关，连同物证送公安机关处理。</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（2）对可疑人员，可采取暗中监控或设法约束，当其实施盗窃或其它破坏事件时再掌握时机予以当场抓获。</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保安员接到盗窃、损害事件报案时，应立即用对讲机向保安部班长或负责人报告现场的具体位置，然后留在事发现场，或迅速赶赴现场，维护现场秩序盗窃现场不能擅自让他人触摸现场痕迹和移动现场的遗留物品，禁无关人员进出现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（4）保安部班长到达现场后视情况轻重，立即调遣保安人员对现场进行保护，若情况特别严重，应立即向管理处主任进行请示和报告</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盗窃案件应根据当事人提供的被盗物品名称，钱财数量的巨细，再确定是否报当地派出所，若有必要，则打电话告之小区被盗详情，请公安人员速来小区侦破。管理处将组织力量，创造良好的条件配合公安部门门]对案件开展侦破，排摸线索,提供相关的情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（6）当班班长对事件的发现和处理过程，做好详细的书面记录，保安部将进行存档备案</w:t>
      </w:r>
    </w:p>
    <w:p>
      <w:pPr>
        <w:pStyle w:val="4"/>
        <w:rPr>
          <w:rFonts w:ascii="楷体" w:hAnsi="楷体" w:eastAsia="楷体" w:cs="楷体"/>
          <w:color w:val="000000" w:themeColor="text1"/>
          <w:sz w:val="28"/>
          <w:szCs w:val="28"/>
        </w:rPr>
      </w:pPr>
      <w:bookmarkStart w:id="982" w:name="_Toc16126"/>
      <w:bookmarkStart w:id="983" w:name="_Toc27202"/>
      <w:r>
        <w:rPr>
          <w:rFonts w:hint="eastAsia" w:ascii="楷体" w:hAnsi="楷体" w:eastAsia="楷体" w:cs="楷体"/>
          <w:color w:val="000000" w:themeColor="text1"/>
          <w:sz w:val="28"/>
          <w:szCs w:val="28"/>
        </w:rPr>
        <w:t>3.2打架斗殴</w:t>
      </w:r>
      <w:bookmarkEnd w:id="982"/>
      <w:r>
        <w:rPr>
          <w:rFonts w:hint="eastAsia" w:ascii="楷体" w:hAnsi="楷体" w:eastAsia="楷体" w:cs="楷体"/>
          <w:color w:val="000000" w:themeColor="text1"/>
          <w:sz w:val="28"/>
          <w:szCs w:val="28"/>
        </w:rPr>
        <w:t>事件处置</w:t>
      </w:r>
      <w:bookmarkEnd w:id="983"/>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当值保安员发现有打架斗殴的行为或接到打架斗殴的报案时: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（1）应立即上前制止或迅速赶到现场进行制止，防止该行为的扩大而造成不必要的损伤。同时,现场保安员应立即用对讲机向保安班长报告具体位置、已伤的人数、参与打架斗殴的人数以及请求支援的范围。</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（2）将现场围观的人员隔离或劝离现场，维护现场的道路交通秩序,保护好现场.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（3）将因打架斗殴受伤的人员，视其伤势的轻重送医院治疗</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保安班长接到报告后,立即用对讲机指挥调遣现场或附近的保安人员对现场进行保护，并迅速赶赴现场指挥: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（1）对事态轻微的事件进行调解.</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（2）对事态严重或造成不良影响的打架斗殴事件的当事人带回保安办公室,进行询问记录,并交由公安机关处理.</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（3）将收集的资料及作出的工作布置向保安部负责人人员汇报，并请示下一步工作。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保安部负责人收集有关资料及信息后应做好工作安排，处理善后工作,对于事态严重造成人员伤亡的,应立即与公安机关协调有关的处理工作,并报告管理处</w:t>
      </w:r>
      <w:r>
        <w:rPr>
          <w:rFonts w:hint="eastAsia" w:ascii="宋体" w:hAnsi="宋体" w:eastAsia="宋体" w:cs="宋体"/>
          <w:color w:val="0000FF"/>
          <w:sz w:val="28"/>
          <w:szCs w:val="28"/>
        </w:rPr>
        <w:t>经理</w:t>
      </w:r>
      <w:r>
        <w:rPr>
          <w:rFonts w:hint="eastAsia" w:ascii="宋体" w:hAnsi="宋体" w:eastAsia="宋体" w:cs="宋体"/>
          <w:color w:val="000000" w:themeColor="text1"/>
          <w:sz w:val="28"/>
          <w:szCs w:val="28"/>
        </w:rPr>
        <w:t>，管理处报告公司领导。</w:t>
      </w:r>
    </w:p>
    <w:p>
      <w:pPr>
        <w:pStyle w:val="4"/>
        <w:rPr>
          <w:rFonts w:ascii="楷体" w:hAnsi="楷体" w:eastAsia="楷体" w:cs="楷体"/>
          <w:color w:val="000000" w:themeColor="text1"/>
          <w:sz w:val="28"/>
          <w:szCs w:val="28"/>
        </w:rPr>
      </w:pPr>
      <w:bookmarkStart w:id="984" w:name="_Toc31163"/>
      <w:bookmarkStart w:id="985" w:name="_Toc32476"/>
      <w:r>
        <w:rPr>
          <w:rFonts w:hint="eastAsia" w:ascii="楷体" w:hAnsi="楷体" w:eastAsia="楷体" w:cs="楷体"/>
          <w:color w:val="000000" w:themeColor="text1"/>
          <w:sz w:val="28"/>
          <w:szCs w:val="28"/>
        </w:rPr>
        <w:t>3.3凶杀</w:t>
      </w:r>
      <w:bookmarkEnd w:id="984"/>
      <w:r>
        <w:rPr>
          <w:rFonts w:hint="eastAsia" w:ascii="楷体" w:hAnsi="楷体" w:eastAsia="楷体" w:cs="楷体"/>
          <w:color w:val="000000" w:themeColor="text1"/>
          <w:sz w:val="28"/>
          <w:szCs w:val="28"/>
        </w:rPr>
        <w:t>事件处置</w:t>
      </w:r>
      <w:bookmarkEnd w:id="985"/>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当班人员发现有凶杀或接到凶杀报案时: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（1）立即赶赴现场,并对现场进行保护，同时用对讲机向保安班长或负责人报告.</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（2）封锁案发现场,在公安人员到达前，坚决禁止任何人进出现场。</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（3）犯罪嫌疑人尚未逃离现场时，应将其抓获,并扭送公安机关处理。</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（4）对伤者立即送往医院抢救。</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（5）在搬抬过程中所走过的路线及碰过、接触或搬抬过的物件,均应进行认真细致的登记。</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（6）在公安人员到达时，立即将登记的事项向公安人员报告。</w:t>
      </w:r>
    </w:p>
    <w:p>
      <w:pPr>
        <w:spacing w:line="360" w:lineRule="auto"/>
        <w:ind w:firstLine="560" w:firstLineChars="200"/>
        <w:rPr>
          <w:color w:val="000000" w:themeColor="text1"/>
        </w:rPr>
      </w:pPr>
      <w:r>
        <w:rPr>
          <w:rFonts w:hint="eastAsia" w:ascii="宋体" w:hAnsi="宋体" w:eastAsia="宋体" w:cs="宋体"/>
          <w:color w:val="000000" w:themeColor="text1"/>
          <w:sz w:val="28"/>
          <w:szCs w:val="28"/>
        </w:rPr>
        <w:t>保安部负责人接到报告后立即上报公司领导，并迅速赶赴现场指挥,对现场进行警戒封锁，严格检查出入人员并将案情向公安机关通报,并协助和指挥安全人员配合公安人员。同时，保安部负责人将案情及时报告公司领导。</w:t>
      </w:r>
    </w:p>
    <w:p>
      <w:pPr>
        <w:pStyle w:val="3"/>
        <w:spacing w:line="360" w:lineRule="auto"/>
        <w:jc w:val="center"/>
        <w:rPr>
          <w:rFonts w:ascii="黑体" w:hAnsi="黑体" w:eastAsia="黑体" w:cs="黑体"/>
          <w:color w:val="000000" w:themeColor="text1"/>
          <w:sz w:val="32"/>
          <w:szCs w:val="32"/>
        </w:rPr>
      </w:pPr>
      <w:bookmarkStart w:id="986" w:name="_Toc24127"/>
      <w:bookmarkStart w:id="987" w:name="_Toc195"/>
      <w:r>
        <w:rPr>
          <w:rFonts w:hint="eastAsia" w:ascii="黑体" w:hAnsi="黑体" w:eastAsia="黑体" w:cs="黑体"/>
          <w:color w:val="000000" w:themeColor="text1"/>
          <w:sz w:val="32"/>
          <w:szCs w:val="32"/>
        </w:rPr>
        <w:t>4注意事项</w:t>
      </w:r>
      <w:bookmarkEnd w:id="986"/>
      <w:bookmarkEnd w:id="987"/>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（1）加强门卫保安措施的检查和安全防范隐患排查。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（2）提高警惕，克服麻痹，与当地公安派出所建立联系，密切关注本小区治安现状与趋势。</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（3）应急指挥部总指挥要经常检查、督促，加强对保安人员的安全教育，检查落实安全措施。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（4）发生治安事件，目击者立即报告值班安管部人员。应急救援小组马上采取措施：首先拨打110报警。</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（5）要正确拨打110。电话接通后应按如下步骤陈述：</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color w:val="000000" w:themeColor="text1"/>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提供正确的地址，报警人应尽可能提供正确的事发地址，告诉接警人小区附近明显标志物等；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color w:val="000000" w:themeColor="text1"/>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简要陈述案情如基本经过、涉及人员等；</w:t>
      </w:r>
    </w:p>
    <w:p>
      <w:pPr>
        <w:spacing w:line="360" w:lineRule="auto"/>
        <w:ind w:firstLine="560" w:firstLineChars="200"/>
        <w:rPr>
          <w:rFonts w:ascii="宋体" w:hAnsi="宋体" w:eastAsia="宋体" w:cs="宋体"/>
          <w:b/>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color w:val="000000" w:themeColor="text1"/>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保持冷静可根据接线的提示逐一回答；</w:t>
      </w:r>
    </w:p>
    <w:p>
      <w:pPr>
        <w:rPr>
          <w:rFonts w:ascii="宋体" w:hAnsi="宋体" w:cs="宋体"/>
          <w:color w:val="000000" w:themeColor="text1"/>
          <w:sz w:val="28"/>
          <w:szCs w:val="28"/>
        </w:rPr>
      </w:pPr>
      <w:r>
        <w:rPr>
          <w:rFonts w:ascii="宋体" w:hAnsi="宋体" w:cs="宋体"/>
          <w:color w:val="000000" w:themeColor="text1"/>
          <w:sz w:val="28"/>
          <w:szCs w:val="28"/>
        </w:rPr>
        <w:br w:type="page"/>
      </w:r>
    </w:p>
    <w:p>
      <w:pPr>
        <w:pStyle w:val="3"/>
        <w:numPr>
          <w:ilvl w:val="0"/>
          <w:numId w:val="16"/>
        </w:numPr>
        <w:spacing w:line="360" w:lineRule="auto"/>
        <w:jc w:val="center"/>
        <w:rPr>
          <w:rFonts w:ascii="黑体" w:hAnsi="黑体" w:eastAsia="黑体" w:cs="黑体"/>
          <w:color w:val="000000" w:themeColor="text1"/>
          <w:sz w:val="32"/>
          <w:szCs w:val="32"/>
        </w:rPr>
      </w:pPr>
      <w:bookmarkStart w:id="988" w:name="_Toc21390"/>
      <w:bookmarkStart w:id="989" w:name="_Toc2399"/>
      <w:r>
        <w:rPr>
          <w:rFonts w:hint="eastAsia" w:ascii="黑体" w:hAnsi="黑体" w:eastAsia="黑体" w:cs="黑体"/>
          <w:color w:val="000000" w:themeColor="text1"/>
          <w:sz w:val="32"/>
          <w:szCs w:val="32"/>
        </w:rPr>
        <w:t>车辆伤害事故现场处置方案</w:t>
      </w:r>
      <w:bookmarkEnd w:id="988"/>
      <w:bookmarkEnd w:id="989"/>
      <w:bookmarkStart w:id="990" w:name="_Toc123"/>
    </w:p>
    <w:p>
      <w:pPr>
        <w:pStyle w:val="3"/>
        <w:spacing w:line="360" w:lineRule="auto"/>
        <w:jc w:val="center"/>
        <w:rPr>
          <w:rFonts w:ascii="黑体" w:hAnsi="黑体" w:eastAsia="黑体" w:cs="黑体"/>
          <w:color w:val="000000" w:themeColor="text1"/>
          <w:sz w:val="32"/>
          <w:szCs w:val="32"/>
        </w:rPr>
      </w:pPr>
      <w:bookmarkStart w:id="991" w:name="_Toc31755"/>
      <w:bookmarkStart w:id="992" w:name="_Toc7235"/>
      <w:r>
        <w:rPr>
          <w:rFonts w:hint="eastAsia" w:ascii="黑体" w:hAnsi="黑体" w:eastAsia="黑体" w:cs="黑体"/>
          <w:color w:val="000000" w:themeColor="text1"/>
          <w:sz w:val="32"/>
          <w:szCs w:val="32"/>
        </w:rPr>
        <w:t>1事故风险分析</w:t>
      </w:r>
      <w:bookmarkEnd w:id="990"/>
      <w:bookmarkEnd w:id="991"/>
      <w:bookmarkEnd w:id="992"/>
    </w:p>
    <w:p>
      <w:pPr>
        <w:spacing w:line="360" w:lineRule="auto"/>
        <w:ind w:firstLine="560" w:firstLineChars="200"/>
        <w:rPr>
          <w:color w:val="000000" w:themeColor="text1"/>
          <w:sz w:val="28"/>
          <w:szCs w:val="28"/>
        </w:rPr>
      </w:pPr>
      <w:r>
        <w:rPr>
          <w:rFonts w:hint="eastAsia"/>
          <w:color w:val="000000" w:themeColor="text1"/>
          <w:sz w:val="28"/>
          <w:szCs w:val="28"/>
        </w:rPr>
        <w:t>小区有地下车库和地面停车场，车辆出入发生碰撞或摩擦；车库光线暗淡，发生车辆撞人事件。小区内有很多摩托车出入，产生摩托车撞人或撞物等事故。</w:t>
      </w:r>
    </w:p>
    <w:p>
      <w:pPr>
        <w:pStyle w:val="3"/>
        <w:spacing w:line="360" w:lineRule="auto"/>
        <w:jc w:val="center"/>
        <w:rPr>
          <w:rFonts w:ascii="黑体" w:hAnsi="黑体" w:eastAsia="黑体" w:cs="黑体"/>
          <w:color w:val="000000" w:themeColor="text1"/>
          <w:sz w:val="32"/>
          <w:szCs w:val="32"/>
        </w:rPr>
      </w:pPr>
      <w:bookmarkStart w:id="993" w:name="_Toc2382"/>
      <w:bookmarkStart w:id="994" w:name="_Toc10524"/>
      <w:bookmarkStart w:id="995" w:name="_Toc9465"/>
      <w:r>
        <w:rPr>
          <w:rFonts w:hint="eastAsia" w:ascii="黑体" w:hAnsi="黑体" w:eastAsia="黑体" w:cs="黑体"/>
          <w:color w:val="000000" w:themeColor="text1"/>
          <w:sz w:val="32"/>
          <w:szCs w:val="32"/>
        </w:rPr>
        <w:t>2应急工作职责</w:t>
      </w:r>
      <w:bookmarkEnd w:id="993"/>
      <w:bookmarkEnd w:id="994"/>
      <w:bookmarkEnd w:id="995"/>
    </w:p>
    <w:p>
      <w:pPr>
        <w:pStyle w:val="4"/>
        <w:spacing w:line="360" w:lineRule="auto"/>
        <w:rPr>
          <w:rFonts w:ascii="楷体" w:hAnsi="楷体" w:eastAsia="楷体" w:cs="楷体"/>
          <w:color w:val="000000" w:themeColor="text1"/>
          <w:sz w:val="28"/>
          <w:szCs w:val="28"/>
        </w:rPr>
      </w:pPr>
      <w:bookmarkStart w:id="996" w:name="_Toc736"/>
      <w:bookmarkStart w:id="997" w:name="_Toc22806"/>
      <w:bookmarkStart w:id="998" w:name="_Toc11653"/>
      <w:r>
        <w:rPr>
          <w:rFonts w:hint="eastAsia" w:ascii="楷体" w:hAnsi="楷体" w:eastAsia="楷体" w:cs="楷体"/>
          <w:color w:val="000000" w:themeColor="text1"/>
          <w:sz w:val="28"/>
          <w:szCs w:val="28"/>
        </w:rPr>
        <w:t>2.1 应急组织机构</w:t>
      </w:r>
      <w:bookmarkEnd w:id="996"/>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成立现场应急小组，由物业值班负责人和当班护卫和工作人员组成。其中，现场负责人由物业值班负责人担任。如无现场负责人则由值班护卫人员为现场应急小组组长。</w:t>
      </w:r>
    </w:p>
    <w:p>
      <w:pPr>
        <w:pStyle w:val="4"/>
        <w:spacing w:line="360" w:lineRule="auto"/>
        <w:rPr>
          <w:rFonts w:ascii="楷体" w:hAnsi="楷体" w:eastAsia="楷体" w:cs="楷体"/>
          <w:color w:val="000000" w:themeColor="text1"/>
          <w:sz w:val="28"/>
          <w:szCs w:val="28"/>
        </w:rPr>
      </w:pPr>
      <w:bookmarkStart w:id="999" w:name="_Toc2715"/>
      <w:r>
        <w:rPr>
          <w:rFonts w:hint="eastAsia" w:ascii="楷体" w:hAnsi="楷体" w:eastAsia="楷体" w:cs="楷体"/>
          <w:color w:val="000000" w:themeColor="text1"/>
          <w:sz w:val="28"/>
          <w:szCs w:val="28"/>
        </w:rPr>
        <w:t>2.2 工作职责</w:t>
      </w:r>
      <w:bookmarkEnd w:id="999"/>
    </w:p>
    <w:p>
      <w:pPr>
        <w:pStyle w:val="5"/>
        <w:spacing w:line="360" w:lineRule="auto"/>
        <w:ind w:left="0" w:leftChars="0" w:firstLine="562" w:firstLineChars="200"/>
        <w:rPr>
          <w:rFonts w:ascii="宋体" w:hAnsi="宋体" w:cs="宋体"/>
          <w:b/>
          <w:bCs/>
          <w:color w:val="000000" w:themeColor="text1"/>
        </w:rPr>
      </w:pPr>
      <w:bookmarkStart w:id="1000" w:name="_Toc4871"/>
      <w:r>
        <w:rPr>
          <w:rFonts w:hint="eastAsia" w:ascii="宋体" w:hAnsi="宋体" w:cs="宋体"/>
          <w:b/>
          <w:bCs/>
          <w:color w:val="000000" w:themeColor="text1"/>
        </w:rPr>
        <w:t>2.2.1岗位员工职责</w:t>
      </w:r>
      <w:bookmarkEnd w:id="1000"/>
    </w:p>
    <w:p>
      <w:pPr>
        <w:pStyle w:val="25"/>
        <w:ind w:firstLine="560" w:firstLineChars="200"/>
        <w:rPr>
          <w:color w:val="000000" w:themeColor="text1"/>
        </w:rPr>
      </w:pPr>
      <w:r>
        <w:rPr>
          <w:rFonts w:hint="eastAsia" w:asciiTheme="minorEastAsia" w:hAnsiTheme="minorEastAsia" w:cstheme="minorEastAsia"/>
          <w:color w:val="000000" w:themeColor="text1"/>
          <w:sz w:val="28"/>
          <w:szCs w:val="28"/>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立即采取措施，抢救受伤者，或劝阻事发人激烈的行为。</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接受并执行本应急小组的指令。</w:t>
      </w:r>
    </w:p>
    <w:p>
      <w:pPr>
        <w:pStyle w:val="5"/>
        <w:spacing w:line="360" w:lineRule="auto"/>
        <w:ind w:left="0" w:leftChars="0" w:firstLine="562" w:firstLineChars="200"/>
        <w:rPr>
          <w:rFonts w:ascii="宋体" w:hAnsi="宋体" w:cs="宋体"/>
          <w:b/>
          <w:bCs/>
          <w:color w:val="000000" w:themeColor="text1"/>
        </w:rPr>
      </w:pPr>
      <w:bookmarkStart w:id="1001" w:name="_Toc20246"/>
      <w:r>
        <w:rPr>
          <w:rFonts w:hint="eastAsia" w:ascii="宋体" w:hAnsi="宋体" w:cs="宋体"/>
          <w:b/>
          <w:bCs/>
          <w:color w:val="000000" w:themeColor="text1"/>
        </w:rPr>
        <w:t>2.2.2部门职责</w:t>
      </w:r>
      <w:bookmarkEnd w:id="1001"/>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接受并执行应急救援部的指令。</w:t>
      </w:r>
    </w:p>
    <w:p>
      <w:pPr>
        <w:pStyle w:val="5"/>
        <w:spacing w:line="360" w:lineRule="auto"/>
        <w:rPr>
          <w:rFonts w:ascii="宋体" w:hAnsi="宋体" w:cs="宋体"/>
          <w:b/>
          <w:bCs/>
          <w:color w:val="000000" w:themeColor="text1"/>
        </w:rPr>
      </w:pPr>
      <w:bookmarkStart w:id="1002" w:name="_Toc23490"/>
      <w:r>
        <w:rPr>
          <w:rFonts w:hint="eastAsia" w:ascii="宋体" w:hAnsi="宋体" w:cs="宋体"/>
          <w:b/>
          <w:bCs/>
          <w:color w:val="000000" w:themeColor="text1"/>
        </w:rPr>
        <w:t>2.2.3应急救援部总指挥职责</w:t>
      </w:r>
      <w:bookmarkEnd w:id="1002"/>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实时关注事件的发展，如果事故发展超出了公司应急能力，要及时请求外部应急力量的帮助。</w:t>
      </w:r>
    </w:p>
    <w:p>
      <w:pPr>
        <w:pStyle w:val="3"/>
        <w:spacing w:line="360" w:lineRule="auto"/>
        <w:jc w:val="center"/>
        <w:rPr>
          <w:rFonts w:ascii="黑体" w:hAnsi="黑体" w:eastAsia="黑体" w:cs="黑体"/>
          <w:color w:val="000000" w:themeColor="text1"/>
          <w:sz w:val="32"/>
          <w:szCs w:val="32"/>
        </w:rPr>
      </w:pPr>
      <w:bookmarkStart w:id="1003" w:name="_Toc201"/>
      <w:r>
        <w:rPr>
          <w:rFonts w:hint="eastAsia" w:ascii="黑体" w:hAnsi="黑体" w:eastAsia="黑体" w:cs="黑体"/>
          <w:color w:val="000000" w:themeColor="text1"/>
          <w:sz w:val="32"/>
          <w:szCs w:val="32"/>
        </w:rPr>
        <w:t>3应急处置</w:t>
      </w:r>
      <w:bookmarkEnd w:id="997"/>
      <w:bookmarkEnd w:id="998"/>
      <w:bookmarkEnd w:id="1003"/>
    </w:p>
    <w:p>
      <w:pPr>
        <w:pStyle w:val="4"/>
        <w:spacing w:line="360" w:lineRule="auto"/>
        <w:rPr>
          <w:rFonts w:ascii="楷体" w:hAnsi="楷体" w:eastAsia="楷体" w:cs="楷体"/>
          <w:color w:val="000000" w:themeColor="text1"/>
          <w:sz w:val="28"/>
          <w:szCs w:val="28"/>
        </w:rPr>
      </w:pPr>
      <w:bookmarkStart w:id="1004" w:name="_Toc7536"/>
      <w:r>
        <w:rPr>
          <w:rFonts w:hint="eastAsia" w:ascii="楷体" w:hAnsi="楷体" w:eastAsia="楷体" w:cs="楷体"/>
          <w:color w:val="000000" w:themeColor="text1"/>
          <w:sz w:val="28"/>
          <w:szCs w:val="28"/>
        </w:rPr>
        <w:t>3.1应急处置</w:t>
      </w:r>
      <w:bookmarkEnd w:id="1004"/>
    </w:p>
    <w:p>
      <w:pPr>
        <w:spacing w:line="360" w:lineRule="auto"/>
        <w:ind w:firstLine="560" w:firstLineChars="200"/>
        <w:rPr>
          <w:rFonts w:ascii="宋体" w:hAnsi="宋体" w:eastAsia="宋体" w:cs="宋体"/>
          <w:color w:val="000000" w:themeColor="text1"/>
          <w:sz w:val="28"/>
          <w:szCs w:val="28"/>
        </w:rPr>
      </w:pPr>
      <w:bookmarkStart w:id="1005" w:name="_Toc9667"/>
      <w:bookmarkStart w:id="1006" w:name="_Toc30090472"/>
      <w:bookmarkStart w:id="1007" w:name="_Toc21095"/>
      <w:bookmarkStart w:id="1008" w:name="_Toc31821"/>
      <w:bookmarkStart w:id="1009" w:name="_Toc8579"/>
      <w:r>
        <w:rPr>
          <w:rFonts w:hint="eastAsia" w:ascii="宋体" w:hAnsi="宋体" w:eastAsia="宋体" w:cs="宋体"/>
          <w:color w:val="000000" w:themeColor="text1"/>
          <w:sz w:val="28"/>
          <w:szCs w:val="28"/>
        </w:rPr>
        <w:t>当班人员发现意外事故或接到交通意外事故报告求助时。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（1）应立即用对讲机报告保安班长发生交通意外事故现场的具体位置。</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（2）留在现场或迅速赶赴现场维护交通秩序和保护现场,抢救伤者。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（3）对重大的交通意外事故须请示保安部负责人进行支援。</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保安部负责人在接到报告后立即报告物业现场负责人，并迅速赶赴现场参加抢救。</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现场负责人报告公司领导，并采取一下措施：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（1)调遣指挥当值队员维护现场秩序、交通秩序。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（2）送重伤者到医院救治。</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（3）报交警大队事故组。</w:t>
      </w:r>
    </w:p>
    <w:p>
      <w:pPr>
        <w:pStyle w:val="4"/>
        <w:spacing w:line="360" w:lineRule="auto"/>
        <w:rPr>
          <w:rFonts w:ascii="楷体" w:hAnsi="楷体" w:eastAsia="楷体" w:cs="楷体"/>
          <w:color w:val="000000" w:themeColor="text1"/>
          <w:sz w:val="28"/>
          <w:szCs w:val="28"/>
        </w:rPr>
      </w:pPr>
      <w:bookmarkStart w:id="1010" w:name="_Toc23226"/>
      <w:r>
        <w:rPr>
          <w:rFonts w:hint="eastAsia" w:ascii="楷体" w:hAnsi="楷体" w:eastAsia="楷体" w:cs="楷体"/>
          <w:color w:val="000000" w:themeColor="text1"/>
          <w:sz w:val="28"/>
          <w:szCs w:val="28"/>
        </w:rPr>
        <w:t>3.2 一般事故事故响应程序</w:t>
      </w:r>
      <w:bookmarkEnd w:id="1005"/>
      <w:bookmarkEnd w:id="1006"/>
      <w:bookmarkEnd w:id="1007"/>
      <w:bookmarkEnd w:id="1010"/>
    </w:p>
    <w:p>
      <w:pPr>
        <w:spacing w:line="360" w:lineRule="auto"/>
        <w:ind w:firstLine="420" w:firstLineChars="150"/>
        <w:rPr>
          <w:rFonts w:ascii="宋体" w:hAnsi="宋体" w:cs="宋体"/>
          <w:color w:val="000000" w:themeColor="text1"/>
          <w:sz w:val="28"/>
          <w:szCs w:val="28"/>
        </w:rPr>
      </w:pPr>
      <w:r>
        <w:rPr>
          <w:rFonts w:hint="eastAsia" w:ascii="宋体" w:hAnsi="宋体" w:cs="宋体"/>
          <w:color w:val="000000" w:themeColor="text1"/>
          <w:sz w:val="28"/>
          <w:szCs w:val="28"/>
        </w:rPr>
        <w:t>发生一般车辆伤害事故，未造成人身伤亡的，保安人员协助驾驶员按照一般事故简易快速处理流程执行。</w:t>
      </w:r>
    </w:p>
    <w:p>
      <w:pPr>
        <w:spacing w:line="360" w:lineRule="auto"/>
        <w:ind w:firstLine="420" w:firstLineChars="150"/>
        <w:rPr>
          <w:rFonts w:ascii="宋体" w:hAnsi="宋体" w:cs="宋体"/>
          <w:color w:val="000000" w:themeColor="text1"/>
          <w:sz w:val="28"/>
          <w:szCs w:val="28"/>
        </w:rPr>
      </w:pPr>
      <w:r>
        <w:rPr>
          <w:rFonts w:hint="eastAsia" w:ascii="宋体" w:hAnsi="宋体" w:cs="宋体"/>
          <w:color w:val="000000" w:themeColor="text1"/>
          <w:sz w:val="28"/>
          <w:szCs w:val="28"/>
        </w:rPr>
        <w:t>机动车发生车辆伤害事故，当事人对造成事实、责任无争议的，且符合当地政府有关规定的轻微交通事故，可以自行跟受损方协商处理损害赔偿事宜，如果双方发生争执，保安人员及时介入劝解和协助双方达成协议。</w:t>
      </w:r>
    </w:p>
    <w:p>
      <w:pPr>
        <w:spacing w:line="360" w:lineRule="auto"/>
        <w:ind w:firstLine="420" w:firstLineChars="150"/>
        <w:rPr>
          <w:rFonts w:ascii="宋体" w:hAnsi="宋体" w:cs="宋体"/>
          <w:color w:val="000000" w:themeColor="text1"/>
          <w:sz w:val="28"/>
          <w:szCs w:val="28"/>
        </w:rPr>
      </w:pPr>
      <w:r>
        <w:rPr>
          <w:rFonts w:hint="eastAsia" w:ascii="宋体" w:hAnsi="宋体" w:cs="宋体"/>
          <w:color w:val="000000" w:themeColor="text1"/>
          <w:sz w:val="28"/>
          <w:szCs w:val="28"/>
        </w:rPr>
        <w:t>机动车发生车辆伤害事故，当事人对事故责任存在争议的，保安人员用像机或手机拍照，固定证据，并将车移至相对安全的地带，摆放警示标志；同时协助肇事司机拨打122报警和保险公司报案电话，并等待外部力量处理。</w:t>
      </w:r>
    </w:p>
    <w:p>
      <w:pPr>
        <w:pStyle w:val="4"/>
        <w:spacing w:line="360" w:lineRule="auto"/>
        <w:rPr>
          <w:rFonts w:ascii="楷体" w:hAnsi="楷体" w:eastAsia="楷体" w:cs="楷体"/>
          <w:color w:val="000000" w:themeColor="text1"/>
          <w:sz w:val="28"/>
          <w:szCs w:val="28"/>
        </w:rPr>
      </w:pPr>
      <w:bookmarkStart w:id="1011" w:name="_Toc14985"/>
      <w:bookmarkStart w:id="1012" w:name="_Toc1485"/>
      <w:bookmarkStart w:id="1013" w:name="_Toc6935"/>
      <w:bookmarkStart w:id="1014" w:name="_Toc30090473"/>
      <w:r>
        <w:rPr>
          <w:rFonts w:hint="eastAsia" w:ascii="楷体" w:hAnsi="楷体" w:eastAsia="楷体" w:cs="楷体"/>
          <w:color w:val="000000" w:themeColor="text1"/>
          <w:sz w:val="28"/>
          <w:szCs w:val="28"/>
        </w:rPr>
        <w:t>3.3 发生一般或者较大交通事故造成人员伤亡的响应程序</w:t>
      </w:r>
      <w:bookmarkEnd w:id="1011"/>
      <w:bookmarkEnd w:id="1012"/>
      <w:bookmarkEnd w:id="1013"/>
      <w:bookmarkEnd w:id="1014"/>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机动车发生伤人事故，驾驶员应立即拨打122和120报警，并拨打保险公司电话报案后，保安人员协助肇事司机立即将伤者送往附近医院进行抢救。保安人员及时通知小区现场负责人。现场负责人把事故报告应急办，应急办根据事故级别启动相应的应急预案。</w:t>
      </w:r>
    </w:p>
    <w:p>
      <w:pPr>
        <w:spacing w:line="360" w:lineRule="auto"/>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机动车发生翻车事故并有人员伤亡。值班保安接到报警，立即报告应急办和120，应急办根据现场可能状况，立即启动应急预案并调集救援人员、施救车辆（吊车）和急救箱、钢丝绳、千斤顶等物资赶赴现场，协助现场人员进行人员抢救和设备抢救，调查事故经过，保护事故现场，开展善后处理。把现场损失控制在最低范围内；如在现场遇到难以处理的事情，应及时请示应急救援领导小组扩大应急，启动更高一级的应急响应。</w:t>
      </w:r>
    </w:p>
    <w:p>
      <w:pPr>
        <w:pStyle w:val="3"/>
        <w:spacing w:line="360" w:lineRule="auto"/>
        <w:jc w:val="center"/>
        <w:rPr>
          <w:rFonts w:ascii="黑体" w:hAnsi="黑体" w:eastAsia="黑体" w:cs="黑体"/>
          <w:color w:val="000000" w:themeColor="text1"/>
          <w:sz w:val="32"/>
          <w:szCs w:val="32"/>
        </w:rPr>
      </w:pPr>
      <w:bookmarkStart w:id="1015" w:name="_Toc17839"/>
      <w:r>
        <w:rPr>
          <w:rFonts w:hint="eastAsia" w:ascii="黑体" w:hAnsi="黑体" w:eastAsia="黑体" w:cs="黑体"/>
          <w:color w:val="000000" w:themeColor="text1"/>
          <w:sz w:val="32"/>
          <w:szCs w:val="32"/>
        </w:rPr>
        <w:t>4注意事项</w:t>
      </w:r>
      <w:bookmarkEnd w:id="1008"/>
      <w:bookmarkEnd w:id="1009"/>
      <w:bookmarkEnd w:id="1015"/>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（1）小区停车场内，小区区域内应设置交通标志标线、防止交通混乱。</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（2）设置限速标志，严禁车辆超速行驶。</w:t>
      </w:r>
    </w:p>
    <w:p>
      <w:pPr>
        <w:spacing w:line="360" w:lineRule="auto"/>
        <w:ind w:firstLine="560" w:firstLineChars="200"/>
        <w:rPr>
          <w:color w:val="000000" w:themeColor="text1"/>
        </w:rPr>
      </w:pPr>
      <w:r>
        <w:rPr>
          <w:rFonts w:hint="eastAsia" w:ascii="宋体" w:hAnsi="宋体"/>
          <w:color w:val="000000" w:themeColor="text1"/>
          <w:sz w:val="28"/>
          <w:szCs w:val="28"/>
        </w:rPr>
        <w:t>（3）设立泊车管理人员，对车辆进行引导。</w:t>
      </w:r>
    </w:p>
    <w:p>
      <w:pPr>
        <w:numPr>
          <w:ilvl w:val="0"/>
          <w:numId w:val="17"/>
        </w:numPr>
        <w:spacing w:line="360" w:lineRule="auto"/>
        <w:ind w:left="420" w:leftChars="200"/>
        <w:rPr>
          <w:color w:val="000000" w:themeColor="text1"/>
          <w:sz w:val="28"/>
          <w:szCs w:val="28"/>
        </w:rPr>
      </w:pPr>
      <w:r>
        <w:rPr>
          <w:rFonts w:hint="eastAsia"/>
          <w:color w:val="000000" w:themeColor="text1"/>
          <w:sz w:val="28"/>
          <w:szCs w:val="28"/>
        </w:rPr>
        <w:br w:type="page"/>
      </w:r>
    </w:p>
    <w:p>
      <w:pPr>
        <w:pStyle w:val="3"/>
        <w:numPr>
          <w:ilvl w:val="0"/>
          <w:numId w:val="16"/>
        </w:numPr>
        <w:spacing w:line="360" w:lineRule="auto"/>
        <w:jc w:val="center"/>
        <w:rPr>
          <w:rFonts w:ascii="黑体" w:hAnsi="黑体" w:eastAsia="黑体" w:cs="黑体"/>
          <w:color w:val="000000" w:themeColor="text1"/>
          <w:sz w:val="32"/>
          <w:szCs w:val="32"/>
        </w:rPr>
      </w:pPr>
      <w:bookmarkStart w:id="1016" w:name="_Toc16222"/>
      <w:bookmarkStart w:id="1017" w:name="_Toc17641"/>
      <w:r>
        <w:rPr>
          <w:rFonts w:hint="eastAsia" w:ascii="黑体" w:hAnsi="黑体" w:eastAsia="黑体" w:cs="黑体"/>
          <w:color w:val="000000" w:themeColor="text1"/>
          <w:sz w:val="32"/>
          <w:szCs w:val="32"/>
        </w:rPr>
        <w:t>紧急停电事故现场处置方案</w:t>
      </w:r>
      <w:bookmarkEnd w:id="1016"/>
      <w:bookmarkEnd w:id="1017"/>
      <w:bookmarkStart w:id="1018" w:name="_Toc16543"/>
    </w:p>
    <w:p>
      <w:pPr>
        <w:pStyle w:val="3"/>
        <w:spacing w:line="360" w:lineRule="auto"/>
        <w:jc w:val="center"/>
        <w:rPr>
          <w:rFonts w:ascii="宋体" w:hAnsi="宋体" w:eastAsia="宋体" w:cs="宋体"/>
          <w:color w:val="000000" w:themeColor="text1"/>
          <w:szCs w:val="28"/>
        </w:rPr>
      </w:pPr>
      <w:bookmarkStart w:id="1019" w:name="_Toc734"/>
      <w:bookmarkStart w:id="1020" w:name="_Toc17418"/>
      <w:r>
        <w:rPr>
          <w:rFonts w:hint="eastAsia" w:ascii="黑体" w:hAnsi="黑体" w:eastAsia="黑体" w:cs="黑体"/>
          <w:color w:val="000000" w:themeColor="text1"/>
          <w:sz w:val="32"/>
          <w:szCs w:val="32"/>
        </w:rPr>
        <w:t>1事故风险分析</w:t>
      </w:r>
      <w:bookmarkEnd w:id="1018"/>
      <w:bookmarkEnd w:id="1019"/>
      <w:bookmarkEnd w:id="1020"/>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小区发生紧急停电，容易发生小区住户抹黑行动发生摔倒碰撞事件</w:t>
      </w:r>
      <w:bookmarkStart w:id="1021" w:name="_Toc375"/>
      <w:bookmarkStart w:id="1022" w:name="_Toc22359"/>
      <w:r>
        <w:rPr>
          <w:rFonts w:hint="eastAsia" w:ascii="宋体" w:hAnsi="宋体" w:eastAsia="宋体" w:cs="宋体"/>
          <w:color w:val="000000" w:themeColor="text1"/>
          <w:sz w:val="28"/>
          <w:szCs w:val="28"/>
        </w:rPr>
        <w:t>或者发生盗窃事件</w:t>
      </w:r>
    </w:p>
    <w:p>
      <w:pPr>
        <w:pStyle w:val="3"/>
        <w:spacing w:line="360" w:lineRule="auto"/>
        <w:jc w:val="center"/>
        <w:rPr>
          <w:rFonts w:ascii="黑体" w:hAnsi="黑体" w:eastAsia="黑体" w:cs="黑体"/>
          <w:color w:val="000000" w:themeColor="text1"/>
          <w:sz w:val="32"/>
          <w:szCs w:val="32"/>
        </w:rPr>
      </w:pPr>
      <w:bookmarkStart w:id="1023" w:name="_Toc25572"/>
      <w:r>
        <w:rPr>
          <w:rFonts w:hint="eastAsia" w:ascii="黑体" w:hAnsi="黑体" w:eastAsia="黑体" w:cs="黑体"/>
          <w:color w:val="000000" w:themeColor="text1"/>
          <w:sz w:val="32"/>
          <w:szCs w:val="32"/>
        </w:rPr>
        <w:t>2应急工作职责</w:t>
      </w:r>
      <w:bookmarkEnd w:id="1021"/>
      <w:bookmarkEnd w:id="1022"/>
      <w:bookmarkEnd w:id="1023"/>
    </w:p>
    <w:p>
      <w:pPr>
        <w:pStyle w:val="4"/>
        <w:spacing w:line="360" w:lineRule="auto"/>
        <w:rPr>
          <w:rFonts w:ascii="楷体" w:hAnsi="楷体" w:eastAsia="楷体" w:cs="楷体"/>
          <w:color w:val="000000" w:themeColor="text1"/>
          <w:sz w:val="28"/>
          <w:szCs w:val="28"/>
        </w:rPr>
      </w:pPr>
      <w:bookmarkStart w:id="1024" w:name="_Toc12689"/>
      <w:bookmarkStart w:id="1025" w:name="_Toc7375"/>
      <w:bookmarkStart w:id="1026" w:name="_Toc2756"/>
      <w:r>
        <w:rPr>
          <w:rFonts w:hint="eastAsia" w:ascii="楷体" w:hAnsi="楷体" w:eastAsia="楷体" w:cs="楷体"/>
          <w:color w:val="000000" w:themeColor="text1"/>
          <w:sz w:val="28"/>
          <w:szCs w:val="28"/>
        </w:rPr>
        <w:t>2.1 应急组织机构</w:t>
      </w:r>
      <w:bookmarkEnd w:id="1024"/>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成立现场应急小组，由物业值班负责人和当班护卫和工作人员组成。其中，现场负责人由物业值班负责人担任。如无现场负责人则由值班护卫人员为现场应急小组组长。</w:t>
      </w:r>
    </w:p>
    <w:p>
      <w:pPr>
        <w:pStyle w:val="4"/>
        <w:spacing w:line="360" w:lineRule="auto"/>
        <w:rPr>
          <w:rFonts w:ascii="楷体" w:hAnsi="楷体" w:eastAsia="楷体" w:cs="楷体"/>
          <w:color w:val="000000" w:themeColor="text1"/>
          <w:sz w:val="28"/>
          <w:szCs w:val="28"/>
        </w:rPr>
      </w:pPr>
      <w:bookmarkStart w:id="1027" w:name="_Toc29196"/>
      <w:r>
        <w:rPr>
          <w:rFonts w:hint="eastAsia" w:ascii="楷体" w:hAnsi="楷体" w:eastAsia="楷体" w:cs="楷体"/>
          <w:color w:val="000000" w:themeColor="text1"/>
          <w:sz w:val="28"/>
          <w:szCs w:val="28"/>
        </w:rPr>
        <w:t>2.2 工作职责</w:t>
      </w:r>
      <w:bookmarkEnd w:id="1027"/>
    </w:p>
    <w:p>
      <w:pPr>
        <w:pStyle w:val="5"/>
        <w:spacing w:line="360" w:lineRule="auto"/>
        <w:ind w:left="0" w:leftChars="0" w:firstLine="562" w:firstLineChars="200"/>
        <w:rPr>
          <w:rFonts w:ascii="宋体" w:hAnsi="宋体" w:cs="宋体"/>
          <w:b/>
          <w:bCs/>
          <w:color w:val="000000" w:themeColor="text1"/>
        </w:rPr>
      </w:pPr>
      <w:bookmarkStart w:id="1028" w:name="_Toc24713"/>
      <w:r>
        <w:rPr>
          <w:rFonts w:hint="eastAsia" w:ascii="宋体" w:hAnsi="宋体" w:cs="宋体"/>
          <w:b/>
          <w:bCs/>
          <w:color w:val="000000" w:themeColor="text1"/>
        </w:rPr>
        <w:t>2.2.1岗位员工职责</w:t>
      </w:r>
      <w:bookmarkEnd w:id="1028"/>
    </w:p>
    <w:p>
      <w:pPr>
        <w:pStyle w:val="25"/>
        <w:ind w:firstLine="560" w:firstLineChars="200"/>
        <w:rPr>
          <w:color w:val="000000" w:themeColor="text1"/>
        </w:rPr>
      </w:pPr>
      <w:r>
        <w:rPr>
          <w:rFonts w:hint="eastAsia" w:asciiTheme="minorEastAsia" w:hAnsiTheme="minorEastAsia" w:cstheme="minorEastAsia"/>
          <w:color w:val="000000" w:themeColor="text1"/>
          <w:sz w:val="28"/>
          <w:szCs w:val="28"/>
        </w:rPr>
        <w:t>发现小区停电，应立即查明停电原因。</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接受并执行本应急小组的指令。</w:t>
      </w:r>
    </w:p>
    <w:p>
      <w:pPr>
        <w:pStyle w:val="5"/>
        <w:spacing w:line="360" w:lineRule="auto"/>
        <w:ind w:left="0" w:leftChars="0" w:firstLine="562" w:firstLineChars="200"/>
        <w:rPr>
          <w:rFonts w:ascii="宋体" w:hAnsi="宋体" w:cs="宋体"/>
          <w:b/>
          <w:bCs/>
          <w:color w:val="000000" w:themeColor="text1"/>
        </w:rPr>
      </w:pPr>
      <w:bookmarkStart w:id="1029" w:name="_Toc16374"/>
      <w:r>
        <w:rPr>
          <w:rFonts w:hint="eastAsia" w:ascii="宋体" w:hAnsi="宋体" w:cs="宋体"/>
          <w:b/>
          <w:bCs/>
          <w:color w:val="000000" w:themeColor="text1"/>
        </w:rPr>
        <w:t>2.2.2部门职责</w:t>
      </w:r>
      <w:bookmarkEnd w:id="1029"/>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接受并执行应急救援部的指令。</w:t>
      </w:r>
    </w:p>
    <w:p>
      <w:pPr>
        <w:pStyle w:val="5"/>
        <w:spacing w:line="360" w:lineRule="auto"/>
        <w:rPr>
          <w:rFonts w:ascii="宋体" w:hAnsi="宋体" w:cs="宋体"/>
          <w:b/>
          <w:bCs/>
          <w:color w:val="000000" w:themeColor="text1"/>
        </w:rPr>
      </w:pPr>
      <w:bookmarkStart w:id="1030" w:name="_Toc12532"/>
      <w:r>
        <w:rPr>
          <w:rFonts w:hint="eastAsia" w:ascii="宋体" w:hAnsi="宋体" w:cs="宋体"/>
          <w:b/>
          <w:bCs/>
          <w:color w:val="000000" w:themeColor="text1"/>
        </w:rPr>
        <w:t>2.2.3应急救援部总指挥职责</w:t>
      </w:r>
      <w:bookmarkEnd w:id="1030"/>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实时关注事件的发展，如果事故发展超出了公司应急能力，要及时请求外部应急力量的帮助。</w:t>
      </w:r>
    </w:p>
    <w:p>
      <w:pPr>
        <w:pStyle w:val="3"/>
        <w:spacing w:line="360" w:lineRule="auto"/>
        <w:jc w:val="center"/>
        <w:rPr>
          <w:rFonts w:ascii="黑体" w:hAnsi="黑体" w:eastAsia="黑体" w:cs="黑体"/>
          <w:color w:val="000000" w:themeColor="text1"/>
          <w:sz w:val="32"/>
          <w:szCs w:val="32"/>
        </w:rPr>
      </w:pPr>
      <w:bookmarkStart w:id="1031" w:name="_Toc16473"/>
      <w:r>
        <w:rPr>
          <w:rFonts w:hint="eastAsia" w:ascii="黑体" w:hAnsi="黑体" w:eastAsia="黑体" w:cs="黑体"/>
          <w:color w:val="000000" w:themeColor="text1"/>
          <w:sz w:val="32"/>
          <w:szCs w:val="32"/>
        </w:rPr>
        <w:t>3应急处置</w:t>
      </w:r>
      <w:bookmarkEnd w:id="1025"/>
      <w:bookmarkEnd w:id="1026"/>
      <w:bookmarkEnd w:id="1031"/>
    </w:p>
    <w:p>
      <w:pPr>
        <w:pStyle w:val="4"/>
        <w:spacing w:before="0" w:after="0" w:line="360" w:lineRule="auto"/>
        <w:rPr>
          <w:rFonts w:ascii="楷体" w:hAnsi="楷体" w:eastAsia="楷体" w:cs="楷体"/>
          <w:color w:val="000000" w:themeColor="text1"/>
          <w:sz w:val="28"/>
          <w:szCs w:val="28"/>
        </w:rPr>
      </w:pPr>
      <w:bookmarkStart w:id="1032" w:name="_Toc31362"/>
      <w:r>
        <w:rPr>
          <w:rFonts w:hint="eastAsia" w:ascii="楷体" w:hAnsi="楷体" w:eastAsia="楷体" w:cs="楷体"/>
          <w:color w:val="000000" w:themeColor="text1"/>
          <w:sz w:val="28"/>
          <w:szCs w:val="28"/>
        </w:rPr>
        <w:t>3.1 事故应急处置程序</w:t>
      </w:r>
      <w:bookmarkEnd w:id="1032"/>
    </w:p>
    <w:p>
      <w:pPr>
        <w:pStyle w:val="4"/>
        <w:ind w:firstLine="562" w:firstLineChars="200"/>
        <w:rPr>
          <w:rFonts w:ascii="楷体" w:hAnsi="楷体" w:eastAsia="楷体" w:cs="楷体"/>
          <w:color w:val="000000" w:themeColor="text1"/>
          <w:sz w:val="28"/>
          <w:szCs w:val="28"/>
        </w:rPr>
      </w:pPr>
      <w:bookmarkStart w:id="1033" w:name="_Toc9387"/>
      <w:r>
        <w:rPr>
          <w:rFonts w:hint="eastAsia" w:ascii="楷体" w:hAnsi="楷体" w:eastAsia="楷体" w:cs="楷体"/>
          <w:color w:val="000000" w:themeColor="text1"/>
          <w:sz w:val="28"/>
          <w:szCs w:val="28"/>
        </w:rPr>
        <w:t>3.1.1停电发生时的应急处置</w:t>
      </w:r>
      <w:bookmarkEnd w:id="1033"/>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（1）接到停电通知的情况下，管理处应事先将停电线路、区域、时间、</w:t>
      </w:r>
    </w:p>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以及安全防范要求等情况通知相关业主，并在主要出入口发布停电通告;同时，工程部应做好停电前的应变工作。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在没有接到任何通知、突然发生停电的情况下，工程部应立即确认是内部故障停电还是外部停电。若系内部故障停电，应立即派人查找原因采取措施，防止故障扩大;若系外部停电，一方面要防止突然来电引发事故,一方面致电电力局查询停电情况，了解何时恢复供电,并将了解的情况通知管理处。</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（3）管理处立即将停电情况通知相关业主，并在主要出入口发布停电通告，要求业主保持冷静，做好防范。</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（4）若突发停电时，正值住户做饭时段，保安部应协助维持好秩序，并要注意防火，防止发生火灾。</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（5）安排员工到各主要出入口，保安加强保安措施，严防有人制造混乱，浑水摸鱼，必要时关闭大门。</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（6）派人值守办公室、值班室，做好解释和疏导工作，防止与业主发.生冲突。</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（7）详细记录停电事故始末时间、发生原因、应对措施以及造成的损</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失。</w:t>
      </w:r>
    </w:p>
    <w:p>
      <w:pPr>
        <w:pStyle w:val="4"/>
        <w:ind w:firstLine="562" w:firstLineChars="200"/>
        <w:rPr>
          <w:rFonts w:ascii="楷体" w:hAnsi="楷体" w:eastAsia="楷体" w:cs="楷体"/>
          <w:color w:val="000000" w:themeColor="text1"/>
          <w:sz w:val="28"/>
          <w:szCs w:val="28"/>
        </w:rPr>
      </w:pPr>
      <w:bookmarkStart w:id="1034" w:name="_Toc10030"/>
      <w:r>
        <w:rPr>
          <w:rFonts w:hint="eastAsia" w:ascii="楷体" w:hAnsi="楷体" w:eastAsia="楷体" w:cs="楷体"/>
          <w:color w:val="000000" w:themeColor="text1"/>
          <w:sz w:val="28"/>
          <w:szCs w:val="28"/>
        </w:rPr>
        <w:t>3.1.2停电发生后 采取的紧急措施</w:t>
      </w:r>
      <w:bookmarkEnd w:id="1034"/>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（1）配电房值班员发现停电故障，应及时通知管理处工程主管。</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（2）工程主管立即到现场，组织当值电工检查电力系统情况，并及时</w:t>
      </w:r>
    </w:p>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汇报管理处主任;</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（3）当外线故障导致主供电源停电时;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color w:val="000000" w:themeColor="text1"/>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值班电工要检查真空开关的指示牌是否分闸，再检查电压和指示灯，当明确失压断电后，按《电业规定》要求将主供电源进线柜真空开关退出，挂上“有人工作，禁止合闸”指示牌。</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color w:val="000000" w:themeColor="text1"/>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值班室电工向供电局调度室报告并了解外线停电情况。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color w:val="000000" w:themeColor="text1"/>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工程主管及时把情况汇报管理处经理，并提启用备用电源，经管理处主任批准后，用电话向业主解释停电原因并提醒业主做好来电的准备。</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GB3 \* MERGEFORMAT </w:instrText>
      </w:r>
      <w:r>
        <w:rPr>
          <w:rFonts w:hint="eastAsia" w:ascii="宋体" w:hAnsi="宋体" w:eastAsia="宋体" w:cs="宋体"/>
          <w:color w:val="000000" w:themeColor="text1"/>
          <w:sz w:val="28"/>
          <w:szCs w:val="28"/>
        </w:rPr>
        <w:fldChar w:fldCharType="separate"/>
      </w:r>
      <w:r>
        <w:rPr>
          <w:color w:val="000000" w:themeColor="text1"/>
        </w:rPr>
        <w:t>④</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工程主管要求值班电工做好操作准备。按《电业规定》送上备用电源。</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（4）检查设备运行是否正常，停电区域是否已恢复正常。</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（5）恢复正常供电后，及时向管理处主任汇报。</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（7）详细记录事故全过程(停电时间、报告时间、受话人姓名、报告内容、离开时间、事故原因等) 。</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（8）当内线故障导致主供电源停电时。</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1 \* GB3 \* MERGEFORMAT </w:instrText>
      </w:r>
      <w:r>
        <w:rPr>
          <w:rFonts w:hint="eastAsia" w:ascii="宋体" w:hAnsi="宋体" w:eastAsia="宋体" w:cs="宋体"/>
          <w:color w:val="000000" w:themeColor="text1"/>
          <w:sz w:val="28"/>
          <w:szCs w:val="28"/>
        </w:rPr>
        <w:fldChar w:fldCharType="separate"/>
      </w:r>
      <w:r>
        <w:rPr>
          <w:color w:val="000000" w:themeColor="text1"/>
        </w:rPr>
        <w:t>①</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工程主管组织机电检查电力系统故障原因并及时抢修。</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2 \* GB3 \* MERGEFORMAT </w:instrText>
      </w:r>
      <w:r>
        <w:rPr>
          <w:rFonts w:hint="eastAsia" w:ascii="宋体" w:hAnsi="宋体" w:eastAsia="宋体" w:cs="宋体"/>
          <w:color w:val="000000" w:themeColor="text1"/>
          <w:sz w:val="28"/>
          <w:szCs w:val="28"/>
        </w:rPr>
        <w:fldChar w:fldCharType="separate"/>
      </w:r>
      <w:r>
        <w:rPr>
          <w:color w:val="000000" w:themeColor="text1"/>
        </w:rPr>
        <w:t>②</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加强电区域的安全巡逻。</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3 \* GB3 \* MERGEFORMAT </w:instrText>
      </w:r>
      <w:r>
        <w:rPr>
          <w:rFonts w:hint="eastAsia" w:ascii="宋体" w:hAnsi="宋体" w:eastAsia="宋体" w:cs="宋体"/>
          <w:color w:val="000000" w:themeColor="text1"/>
          <w:sz w:val="28"/>
          <w:szCs w:val="28"/>
        </w:rPr>
        <w:fldChar w:fldCharType="separate"/>
      </w:r>
      <w:r>
        <w:rPr>
          <w:color w:val="000000" w:themeColor="text1"/>
        </w:rPr>
        <w:t>③</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工程主管及时把情况汇报管理处主任，经管理处主任批准后，用电话向用户解释原因并提醒用户做好来电的准备。</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4 \* GB3 \* MERGEFORMAT </w:instrText>
      </w:r>
      <w:r>
        <w:rPr>
          <w:rFonts w:hint="eastAsia" w:ascii="宋体" w:hAnsi="宋体" w:eastAsia="宋体" w:cs="宋体"/>
          <w:color w:val="000000" w:themeColor="text1"/>
          <w:sz w:val="28"/>
          <w:szCs w:val="28"/>
        </w:rPr>
        <w:fldChar w:fldCharType="separate"/>
      </w:r>
      <w:r>
        <w:rPr>
          <w:color w:val="000000" w:themeColor="text1"/>
        </w:rPr>
        <w:t>④</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工程主管要求值班电工做好操作准备，按《电业规定》进行送电</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操作;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5 \* GB3 \* MERGEFORMAT </w:instrText>
      </w:r>
      <w:r>
        <w:rPr>
          <w:rFonts w:hint="eastAsia" w:ascii="宋体" w:hAnsi="宋体" w:eastAsia="宋体" w:cs="宋体"/>
          <w:color w:val="000000" w:themeColor="text1"/>
          <w:sz w:val="28"/>
          <w:szCs w:val="28"/>
        </w:rPr>
        <w:fldChar w:fldCharType="separate"/>
      </w:r>
      <w:r>
        <w:rPr>
          <w:color w:val="000000" w:themeColor="text1"/>
        </w:rPr>
        <w:t>⑤</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 xml:space="preserve"> 检查设备运行是否正常，停电区域是否已恢复正常;</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6 \* GB3 \* MERGEFORMAT </w:instrText>
      </w:r>
      <w:r>
        <w:rPr>
          <w:rFonts w:hint="eastAsia" w:ascii="宋体" w:hAnsi="宋体" w:eastAsia="宋体" w:cs="宋体"/>
          <w:color w:val="000000" w:themeColor="text1"/>
          <w:sz w:val="28"/>
          <w:szCs w:val="28"/>
        </w:rPr>
        <w:fldChar w:fldCharType="separate"/>
      </w:r>
      <w:r>
        <w:rPr>
          <w:color w:val="000000" w:themeColor="text1"/>
        </w:rPr>
        <w:t>⑥</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恢复正常供电后，及时向管理处主任汇报;</w:t>
      </w:r>
    </w:p>
    <w:p>
      <w:pPr>
        <w:spacing w:line="360" w:lineRule="auto"/>
        <w:ind w:firstLine="560" w:firstLineChars="200"/>
        <w:rPr>
          <w:color w:val="000000" w:themeColor="text1"/>
        </w:rPr>
      </w:pPr>
      <w:r>
        <w:rPr>
          <w:rFonts w:hint="eastAsia" w:ascii="宋体" w:hAnsi="宋体" w:eastAsia="宋体" w:cs="宋体"/>
          <w:color w:val="000000" w:themeColor="text1"/>
          <w:sz w:val="28"/>
          <w:szCs w:val="28"/>
        </w:rPr>
        <w:fldChar w:fldCharType="begin"/>
      </w:r>
      <w:r>
        <w:rPr>
          <w:rFonts w:hint="eastAsia" w:ascii="宋体" w:hAnsi="宋体" w:eastAsia="宋体" w:cs="宋体"/>
          <w:color w:val="000000" w:themeColor="text1"/>
          <w:sz w:val="28"/>
          <w:szCs w:val="28"/>
        </w:rPr>
        <w:instrText xml:space="preserve"> = 7 \* GB3 \* MERGEFORMAT </w:instrText>
      </w:r>
      <w:r>
        <w:rPr>
          <w:rFonts w:hint="eastAsia" w:ascii="宋体" w:hAnsi="宋体" w:eastAsia="宋体" w:cs="宋体"/>
          <w:color w:val="000000" w:themeColor="text1"/>
          <w:sz w:val="28"/>
          <w:szCs w:val="28"/>
        </w:rPr>
        <w:fldChar w:fldCharType="separate"/>
      </w:r>
      <w:r>
        <w:rPr>
          <w:color w:val="000000" w:themeColor="text1"/>
        </w:rPr>
        <w:t>⑦</w:t>
      </w:r>
      <w:r>
        <w:rPr>
          <w:rFonts w:hint="eastAsia" w:ascii="宋体" w:hAnsi="宋体" w:eastAsia="宋体" w:cs="宋体"/>
          <w:color w:val="000000" w:themeColor="text1"/>
          <w:sz w:val="28"/>
          <w:szCs w:val="28"/>
        </w:rPr>
        <w:fldChar w:fldCharType="end"/>
      </w:r>
      <w:r>
        <w:rPr>
          <w:rFonts w:hint="eastAsia" w:ascii="宋体" w:hAnsi="宋体" w:eastAsia="宋体" w:cs="宋体"/>
          <w:color w:val="000000" w:themeColor="text1"/>
          <w:sz w:val="28"/>
          <w:szCs w:val="28"/>
        </w:rPr>
        <w:t>详细记录事故全过程 (停电时间、报告时间、受话人姓名、报告内容、离开时间、事故原因等)</w:t>
      </w:r>
    </w:p>
    <w:p>
      <w:pPr>
        <w:pStyle w:val="3"/>
        <w:spacing w:line="360" w:lineRule="auto"/>
        <w:jc w:val="center"/>
        <w:rPr>
          <w:rFonts w:ascii="黑体" w:hAnsi="黑体" w:eastAsia="黑体" w:cs="黑体"/>
          <w:color w:val="000000" w:themeColor="text1"/>
          <w:sz w:val="32"/>
          <w:szCs w:val="32"/>
        </w:rPr>
      </w:pPr>
      <w:bookmarkStart w:id="1035" w:name="_Toc15324"/>
      <w:bookmarkStart w:id="1036" w:name="_Toc28175"/>
      <w:bookmarkStart w:id="1037" w:name="_Toc32365"/>
      <w:r>
        <w:rPr>
          <w:rFonts w:hint="eastAsia" w:ascii="黑体" w:hAnsi="黑体" w:eastAsia="黑体" w:cs="黑体"/>
          <w:color w:val="000000" w:themeColor="text1"/>
          <w:sz w:val="32"/>
          <w:szCs w:val="32"/>
        </w:rPr>
        <w:t>4注意事项</w:t>
      </w:r>
      <w:bookmarkEnd w:id="1035"/>
      <w:bookmarkEnd w:id="1036"/>
      <w:bookmarkEnd w:id="1037"/>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保安人员接到有关区域停电报告后，立即组织人员赶赴现场，并呼叫报警中心通知工程部人员查看停电原因。</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保安领班接到停电报告后，立即组织队员赶赴楼层主要通道口及停电区域，做好停电区域的保安工作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若停电15分钟内无法恢复正常供电，立即启动小区紧急停电预案,并通知管理处领导请标工作。</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全体人员进入紧急状态，保持高度警惕，严防有人趁机破坏或实施盗窃。</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停电事故处理完毕后，注意收集各类信息，做好记录，特殊情况要立即请示和报告。</w:t>
      </w:r>
    </w:p>
    <w:p>
      <w:pPr>
        <w:autoSpaceDN w:val="0"/>
        <w:spacing w:line="360" w:lineRule="auto"/>
        <w:textAlignment w:val="center"/>
        <w:rPr>
          <w:rFonts w:ascii="宋体" w:hAnsi="宋体" w:eastAsia="宋体" w:cs="宋体"/>
          <w:color w:val="000000" w:themeColor="text1"/>
          <w:sz w:val="28"/>
          <w:szCs w:val="28"/>
        </w:rPr>
      </w:pPr>
    </w:p>
    <w:p>
      <w:pPr>
        <w:rPr>
          <w:rFonts w:ascii="宋体" w:hAnsi="宋体" w:eastAsia="宋体" w:cs="宋体"/>
          <w:color w:val="000000" w:themeColor="text1"/>
          <w:sz w:val="28"/>
          <w:szCs w:val="28"/>
          <w:lang w:val="zh-CN"/>
        </w:rPr>
      </w:pPr>
      <w:bookmarkStart w:id="1038" w:name="_Toc18726"/>
      <w:bookmarkStart w:id="1039" w:name="_Toc7830"/>
      <w:bookmarkStart w:id="1040" w:name="_Toc27540"/>
      <w:bookmarkStart w:id="1041" w:name="_Toc9705"/>
      <w:bookmarkStart w:id="1042" w:name="_Toc13232"/>
      <w:r>
        <w:rPr>
          <w:rFonts w:hint="eastAsia" w:ascii="宋体" w:hAnsi="宋体" w:eastAsia="宋体" w:cs="宋体"/>
          <w:color w:val="000000" w:themeColor="text1"/>
          <w:sz w:val="28"/>
          <w:szCs w:val="28"/>
          <w:lang w:val="zh-CN"/>
        </w:rPr>
        <w:br w:type="page"/>
      </w:r>
    </w:p>
    <w:p>
      <w:pPr>
        <w:pStyle w:val="3"/>
        <w:jc w:val="center"/>
        <w:rPr>
          <w:color w:val="000000" w:themeColor="text1"/>
          <w:sz w:val="32"/>
          <w:szCs w:val="32"/>
          <w:lang w:val="zh-CN"/>
        </w:rPr>
      </w:pPr>
      <w:bookmarkStart w:id="1043" w:name="_Toc10207"/>
      <w:bookmarkStart w:id="1044" w:name="_Toc2976"/>
      <w:r>
        <w:rPr>
          <w:rFonts w:hint="eastAsia" w:ascii="黑体" w:hAnsi="黑体" w:eastAsia="黑体" w:cs="黑体"/>
          <w:color w:val="000000" w:themeColor="text1"/>
          <w:sz w:val="32"/>
          <w:szCs w:val="32"/>
          <w:lang w:val="zh-CN"/>
        </w:rPr>
        <w:t>第四部分附件</w:t>
      </w:r>
      <w:bookmarkEnd w:id="1038"/>
      <w:bookmarkEnd w:id="1039"/>
      <w:bookmarkEnd w:id="1040"/>
      <w:bookmarkEnd w:id="1041"/>
      <w:bookmarkEnd w:id="1042"/>
      <w:bookmarkEnd w:id="1043"/>
      <w:bookmarkEnd w:id="1044"/>
    </w:p>
    <w:p>
      <w:pPr>
        <w:pStyle w:val="3"/>
        <w:jc w:val="center"/>
        <w:rPr>
          <w:rFonts w:ascii="黑体" w:hAnsi="黑体" w:eastAsia="黑体" w:cs="黑体"/>
          <w:color w:val="000000" w:themeColor="text1"/>
          <w:sz w:val="32"/>
          <w:szCs w:val="32"/>
        </w:rPr>
      </w:pPr>
      <w:bookmarkStart w:id="1045" w:name="_Toc25677"/>
      <w:bookmarkStart w:id="1046" w:name="_Toc2971"/>
      <w:r>
        <w:rPr>
          <w:rFonts w:hint="eastAsia" w:ascii="黑体" w:hAnsi="黑体" w:eastAsia="黑体" w:cs="黑体"/>
          <w:color w:val="000000" w:themeColor="text1"/>
          <w:sz w:val="32"/>
          <w:szCs w:val="32"/>
        </w:rPr>
        <w:t>附件一事故风险辨识评价报告</w:t>
      </w:r>
      <w:bookmarkEnd w:id="1045"/>
      <w:bookmarkEnd w:id="1046"/>
    </w:p>
    <w:p>
      <w:pPr>
        <w:rPr>
          <w:color w:val="000000" w:themeColor="text1"/>
        </w:rPr>
      </w:pPr>
    </w:p>
    <w:p>
      <w:pPr>
        <w:rPr>
          <w:color w:val="000000" w:themeColor="text1"/>
        </w:rPr>
      </w:pPr>
    </w:p>
    <w:p>
      <w:pPr>
        <w:rPr>
          <w:color w:val="000000" w:themeColor="text1"/>
          <w:sz w:val="22"/>
          <w:szCs w:val="28"/>
        </w:rPr>
      </w:pPr>
    </w:p>
    <w:p>
      <w:pPr>
        <w:spacing w:line="360" w:lineRule="auto"/>
        <w:jc w:val="center"/>
        <w:rPr>
          <w:rFonts w:asciiTheme="majorEastAsia" w:hAnsiTheme="majorEastAsia" w:eastAsiaTheme="majorEastAsia" w:cstheme="majorEastAsia"/>
          <w:b/>
          <w:bCs/>
          <w:color w:val="000000" w:themeColor="text1"/>
          <w:sz w:val="48"/>
          <w:szCs w:val="48"/>
        </w:rPr>
      </w:pPr>
      <w:r>
        <w:rPr>
          <w:rFonts w:hint="eastAsia" w:asciiTheme="majorEastAsia" w:hAnsiTheme="majorEastAsia" w:eastAsiaTheme="majorEastAsia" w:cstheme="majorEastAsia"/>
          <w:b/>
          <w:bCs/>
          <w:color w:val="000000" w:themeColor="text1"/>
          <w:sz w:val="48"/>
          <w:szCs w:val="48"/>
        </w:rPr>
        <w:t>四川省南充市茂林物业管理有限公司</w:t>
      </w:r>
    </w:p>
    <w:p>
      <w:pPr>
        <w:spacing w:line="360" w:lineRule="auto"/>
        <w:jc w:val="center"/>
        <w:rPr>
          <w:rFonts w:ascii="宋体" w:hAnsi="宋体" w:eastAsia="宋体" w:cs="宋体"/>
          <w:b/>
          <w:color w:val="000000" w:themeColor="text1"/>
          <w:sz w:val="48"/>
          <w:szCs w:val="48"/>
        </w:rPr>
      </w:pPr>
      <w:r>
        <w:rPr>
          <w:rFonts w:hint="eastAsia" w:asciiTheme="majorEastAsia" w:hAnsiTheme="majorEastAsia" w:eastAsiaTheme="majorEastAsia" w:cstheme="majorEastAsia"/>
          <w:b/>
          <w:bCs/>
          <w:color w:val="000000" w:themeColor="text1"/>
          <w:sz w:val="48"/>
          <w:szCs w:val="48"/>
          <w:lang w:eastAsia="zh-CN"/>
        </w:rPr>
        <w:t>马电花园</w:t>
      </w:r>
      <w:r>
        <w:rPr>
          <w:rFonts w:hint="eastAsia" w:asciiTheme="majorEastAsia" w:hAnsiTheme="majorEastAsia" w:eastAsiaTheme="majorEastAsia" w:cstheme="majorEastAsia"/>
          <w:b/>
          <w:bCs/>
          <w:color w:val="000000" w:themeColor="text1"/>
          <w:sz w:val="48"/>
          <w:szCs w:val="48"/>
        </w:rPr>
        <w:t>小区</w:t>
      </w:r>
    </w:p>
    <w:p>
      <w:pPr>
        <w:tabs>
          <w:tab w:val="left" w:pos="8364"/>
        </w:tabs>
        <w:spacing w:line="360" w:lineRule="auto"/>
        <w:jc w:val="center"/>
        <w:rPr>
          <w:rFonts w:ascii="宋体" w:hAnsi="宋体" w:eastAsia="宋体" w:cs="宋体"/>
          <w:b/>
          <w:color w:val="000000" w:themeColor="text1"/>
          <w:sz w:val="44"/>
          <w:szCs w:val="44"/>
        </w:rPr>
      </w:pPr>
    </w:p>
    <w:p>
      <w:pPr>
        <w:spacing w:line="360" w:lineRule="auto"/>
        <w:jc w:val="center"/>
        <w:rPr>
          <w:rFonts w:ascii="宋体" w:hAnsi="宋体" w:eastAsia="宋体" w:cs="宋体"/>
          <w:b/>
          <w:color w:val="000000" w:themeColor="text1"/>
          <w:sz w:val="44"/>
          <w:szCs w:val="44"/>
        </w:rPr>
      </w:pPr>
      <w:r>
        <w:rPr>
          <w:rFonts w:hint="eastAsia" w:ascii="宋体" w:hAnsi="宋体" w:eastAsia="宋体" w:cs="宋体"/>
          <w:b/>
          <w:color w:val="000000" w:themeColor="text1"/>
          <w:sz w:val="44"/>
          <w:szCs w:val="44"/>
        </w:rPr>
        <w:t>事故风险辨识及评价报告</w:t>
      </w:r>
    </w:p>
    <w:p>
      <w:pPr>
        <w:spacing w:line="360" w:lineRule="auto"/>
        <w:ind w:firstLine="849" w:firstLineChars="283"/>
        <w:jc w:val="center"/>
        <w:rPr>
          <w:rFonts w:ascii="宋体" w:hAnsi="宋体" w:eastAsia="宋体" w:cs="宋体"/>
          <w:color w:val="000000" w:themeColor="text1"/>
          <w:sz w:val="30"/>
          <w:szCs w:val="30"/>
        </w:rPr>
      </w:pPr>
    </w:p>
    <w:p>
      <w:pPr>
        <w:spacing w:line="360" w:lineRule="auto"/>
        <w:ind w:firstLine="849" w:firstLineChars="283"/>
        <w:jc w:val="center"/>
        <w:rPr>
          <w:rFonts w:ascii="宋体" w:hAnsi="宋体" w:eastAsia="宋体" w:cs="宋体"/>
          <w:color w:val="000000" w:themeColor="text1"/>
          <w:sz w:val="30"/>
          <w:szCs w:val="30"/>
        </w:rPr>
      </w:pPr>
    </w:p>
    <w:p>
      <w:pPr>
        <w:spacing w:line="360" w:lineRule="auto"/>
        <w:ind w:firstLine="849" w:firstLineChars="283"/>
        <w:jc w:val="center"/>
        <w:rPr>
          <w:rFonts w:ascii="宋体" w:hAnsi="宋体" w:eastAsia="宋体" w:cs="宋体"/>
          <w:color w:val="000000" w:themeColor="text1"/>
          <w:sz w:val="30"/>
          <w:szCs w:val="30"/>
        </w:rPr>
      </w:pPr>
    </w:p>
    <w:p>
      <w:pPr>
        <w:spacing w:line="360" w:lineRule="auto"/>
        <w:rPr>
          <w:rFonts w:ascii="宋体" w:hAnsi="宋体" w:eastAsia="宋体" w:cs="宋体"/>
          <w:color w:val="000000" w:themeColor="text1"/>
          <w:sz w:val="28"/>
          <w:szCs w:val="28"/>
          <w:u w:val="single"/>
        </w:rPr>
      </w:pPr>
    </w:p>
    <w:p>
      <w:pPr>
        <w:pStyle w:val="25"/>
        <w:ind w:firstLine="280"/>
        <w:rPr>
          <w:rFonts w:ascii="宋体" w:hAnsi="宋体" w:eastAsia="宋体" w:cs="宋体"/>
          <w:color w:val="000000" w:themeColor="text1"/>
          <w:sz w:val="28"/>
          <w:szCs w:val="28"/>
          <w:u w:val="single"/>
        </w:rPr>
      </w:pPr>
    </w:p>
    <w:p>
      <w:pPr>
        <w:pStyle w:val="25"/>
        <w:ind w:firstLine="280"/>
        <w:rPr>
          <w:rFonts w:ascii="宋体" w:hAnsi="宋体" w:eastAsia="宋体" w:cs="宋体"/>
          <w:color w:val="000000" w:themeColor="text1"/>
          <w:sz w:val="28"/>
          <w:szCs w:val="28"/>
          <w:u w:val="single"/>
        </w:rPr>
      </w:pPr>
    </w:p>
    <w:p>
      <w:pPr>
        <w:pStyle w:val="25"/>
        <w:ind w:firstLine="280"/>
        <w:rPr>
          <w:rFonts w:ascii="宋体" w:hAnsi="宋体" w:eastAsia="宋体" w:cs="宋体"/>
          <w:color w:val="000000" w:themeColor="text1"/>
          <w:sz w:val="28"/>
          <w:szCs w:val="28"/>
          <w:u w:val="single"/>
        </w:rPr>
      </w:pPr>
    </w:p>
    <w:p>
      <w:pPr>
        <w:pStyle w:val="25"/>
        <w:ind w:firstLine="280"/>
        <w:rPr>
          <w:rFonts w:ascii="宋体" w:hAnsi="宋体" w:eastAsia="宋体" w:cs="宋体"/>
          <w:color w:val="000000" w:themeColor="text1"/>
          <w:sz w:val="28"/>
          <w:szCs w:val="28"/>
          <w:u w:val="single"/>
        </w:rPr>
      </w:pPr>
    </w:p>
    <w:p>
      <w:pPr>
        <w:spacing w:line="360" w:lineRule="auto"/>
        <w:jc w:val="center"/>
        <w:rPr>
          <w:rFonts w:asciiTheme="majorEastAsia" w:hAnsiTheme="majorEastAsia" w:eastAsiaTheme="majorEastAsia" w:cstheme="majorEastAsia"/>
          <w:b/>
          <w:bCs/>
          <w:color w:val="000000" w:themeColor="text1"/>
          <w:sz w:val="32"/>
          <w:szCs w:val="32"/>
        </w:rPr>
      </w:pPr>
      <w:r>
        <w:rPr>
          <w:rFonts w:hint="eastAsia" w:asciiTheme="majorEastAsia" w:hAnsiTheme="majorEastAsia" w:eastAsiaTheme="majorEastAsia" w:cstheme="majorEastAsia"/>
          <w:b/>
          <w:bCs/>
          <w:color w:val="000000" w:themeColor="text1"/>
          <w:sz w:val="32"/>
          <w:szCs w:val="32"/>
        </w:rPr>
        <w:t>编制单位：四川省南充市茂林物业管理有限公司</w:t>
      </w:r>
    </w:p>
    <w:p>
      <w:pPr>
        <w:pStyle w:val="25"/>
        <w:ind w:firstLine="321"/>
        <w:rPr>
          <w:color w:val="000000" w:themeColor="text1"/>
        </w:rPr>
      </w:pPr>
      <w:r>
        <w:rPr>
          <w:rFonts w:hint="eastAsia" w:asciiTheme="majorEastAsia" w:hAnsiTheme="majorEastAsia" w:eastAsiaTheme="majorEastAsia" w:cstheme="majorEastAsia"/>
          <w:b/>
          <w:bCs/>
          <w:color w:val="000000" w:themeColor="text1"/>
          <w:sz w:val="32"/>
          <w:szCs w:val="32"/>
        </w:rPr>
        <w:t xml:space="preserve">               编制时间：2021年3月15日</w:t>
      </w:r>
    </w:p>
    <w:p>
      <w:pPr>
        <w:pStyle w:val="25"/>
        <w:ind w:firstLine="280"/>
        <w:rPr>
          <w:rFonts w:ascii="宋体" w:hAnsi="宋体" w:eastAsia="宋体" w:cs="宋体"/>
          <w:color w:val="000000" w:themeColor="text1"/>
          <w:sz w:val="28"/>
          <w:szCs w:val="28"/>
          <w:u w:val="single"/>
        </w:rPr>
      </w:pPr>
    </w:p>
    <w:p>
      <w:pPr>
        <w:spacing w:line="360" w:lineRule="auto"/>
        <w:rPr>
          <w:rFonts w:ascii="宋体" w:hAnsi="宋体" w:eastAsia="宋体" w:cs="宋体"/>
          <w:color w:val="000000" w:themeColor="text1"/>
          <w:sz w:val="24"/>
          <w:u w:val="single"/>
        </w:rPr>
      </w:pPr>
    </w:p>
    <w:p>
      <w:pPr>
        <w:pStyle w:val="3"/>
        <w:spacing w:line="360" w:lineRule="auto"/>
        <w:jc w:val="center"/>
        <w:rPr>
          <w:rFonts w:ascii="宋体" w:hAnsi="宋体" w:eastAsia="宋体" w:cs="宋体"/>
          <w:color w:val="000000" w:themeColor="text1"/>
          <w:sz w:val="32"/>
          <w:szCs w:val="32"/>
        </w:rPr>
      </w:pPr>
      <w:bookmarkStart w:id="1047" w:name="_Toc10720"/>
      <w:bookmarkStart w:id="1048" w:name="_Toc3803"/>
      <w:bookmarkStart w:id="1049" w:name="_Toc511656039"/>
      <w:bookmarkStart w:id="1050" w:name="_Toc9661"/>
      <w:bookmarkStart w:id="1051" w:name="_Toc14103"/>
      <w:bookmarkStart w:id="1052" w:name="_Toc10110"/>
      <w:bookmarkStart w:id="1053" w:name="_Toc2627"/>
      <w:bookmarkStart w:id="1054" w:name="_Toc21150"/>
      <w:bookmarkStart w:id="1055" w:name="_Toc13259"/>
      <w:bookmarkStart w:id="1056" w:name="_Toc31407"/>
      <w:bookmarkStart w:id="1057" w:name="_Toc26515"/>
      <w:bookmarkStart w:id="1058" w:name="_Toc14992"/>
      <w:bookmarkStart w:id="1059" w:name="_Toc30290"/>
      <w:bookmarkStart w:id="1060" w:name="_Toc6758"/>
      <w:bookmarkStart w:id="1061" w:name="_Toc510552150"/>
      <w:bookmarkStart w:id="1062" w:name="_Toc25484"/>
      <w:bookmarkStart w:id="1063" w:name="_Toc28167"/>
      <w:bookmarkStart w:id="1064" w:name="_Toc6310"/>
      <w:bookmarkStart w:id="1065" w:name="_Toc12744"/>
      <w:bookmarkStart w:id="1066" w:name="_Toc14156"/>
      <w:bookmarkStart w:id="1067" w:name="_Toc13328"/>
      <w:bookmarkStart w:id="1068" w:name="_Toc26167"/>
      <w:r>
        <w:rPr>
          <w:rFonts w:hint="eastAsia" w:ascii="黑体" w:hAnsi="黑体" w:eastAsia="黑体" w:cs="黑体"/>
          <w:color w:val="000000" w:themeColor="text1"/>
          <w:sz w:val="32"/>
          <w:szCs w:val="32"/>
        </w:rPr>
        <w:t>1 前言</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spacing w:line="360" w:lineRule="auto"/>
        <w:ind w:firstLine="660" w:firstLineChars="236"/>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根据《生产安全事故应急预案管理办法》（2019年</w:t>
      </w:r>
      <w:r>
        <w:rPr>
          <w:rFonts w:hint="eastAsia" w:ascii="宋体" w:hAnsi="宋体" w:eastAsia="宋体" w:cs="宋体"/>
          <w:color w:val="000000" w:themeColor="text1"/>
          <w:kern w:val="0"/>
          <w:sz w:val="28"/>
          <w:szCs w:val="28"/>
        </w:rPr>
        <w:t>应急管理部令第2 号</w:t>
      </w:r>
      <w:r>
        <w:rPr>
          <w:rFonts w:hint="eastAsia" w:ascii="宋体" w:hAnsi="宋体" w:eastAsia="宋体" w:cs="宋体"/>
          <w:color w:val="000000" w:themeColor="text1"/>
          <w:sz w:val="28"/>
          <w:szCs w:val="28"/>
        </w:rPr>
        <w:t>）的要求，结合公司生产经营情况进行风险源识别，分析其风险事故类型及事故状态下的影响，风险防范措施是否全面、可靠。通过对事故风险进行评估，以弥补防范措施的不足，最大限度减少人员伤亡和财产损失、降低损害和社会影响，保障公众安全，维护社会稳定，促进经济社会全面、协调、可持续发展。</w:t>
      </w:r>
    </w:p>
    <w:p>
      <w:pPr>
        <w:spacing w:line="360" w:lineRule="auto"/>
        <w:ind w:firstLine="600" w:firstLineChars="200"/>
        <w:rPr>
          <w:rFonts w:ascii="仿宋" w:hAnsi="仿宋" w:eastAsia="仿宋" w:cs="仿宋"/>
          <w:color w:val="000000" w:themeColor="text1"/>
          <w:sz w:val="30"/>
          <w:szCs w:val="30"/>
        </w:rPr>
      </w:pPr>
    </w:p>
    <w:p>
      <w:pPr>
        <w:spacing w:line="360" w:lineRule="auto"/>
        <w:jc w:val="center"/>
        <w:outlineLvl w:val="0"/>
        <w:rPr>
          <w:rStyle w:val="43"/>
          <w:rFonts w:ascii="黑体" w:hAnsi="黑体" w:eastAsia="黑体" w:cs="黑体"/>
          <w:color w:val="000000" w:themeColor="text1"/>
          <w:sz w:val="32"/>
          <w:szCs w:val="32"/>
        </w:rPr>
      </w:pPr>
      <w:bookmarkStart w:id="1069" w:name="_Toc22354"/>
      <w:bookmarkStart w:id="1070" w:name="_Toc510552151"/>
      <w:bookmarkStart w:id="1071" w:name="_Toc14833"/>
      <w:bookmarkStart w:id="1072" w:name="_Toc511656040"/>
      <w:bookmarkStart w:id="1073" w:name="_Toc24209"/>
      <w:r>
        <w:rPr>
          <w:rFonts w:hint="eastAsia" w:ascii="仿宋" w:hAnsi="仿宋" w:eastAsia="仿宋" w:cs="仿宋"/>
          <w:b/>
          <w:color w:val="000000" w:themeColor="text1"/>
          <w:sz w:val="32"/>
          <w:szCs w:val="32"/>
        </w:rPr>
        <w:br w:type="page"/>
      </w:r>
      <w:bookmarkStart w:id="1074" w:name="_Toc2583"/>
      <w:bookmarkStart w:id="1075" w:name="_Toc6307"/>
      <w:bookmarkStart w:id="1076" w:name="_Toc21165"/>
      <w:bookmarkStart w:id="1077" w:name="_Toc11044"/>
      <w:bookmarkStart w:id="1078" w:name="_Toc12813"/>
      <w:bookmarkStart w:id="1079" w:name="_Toc19639"/>
      <w:bookmarkStart w:id="1080" w:name="_Toc6579"/>
      <w:bookmarkStart w:id="1081" w:name="_Toc24986"/>
      <w:bookmarkStart w:id="1082" w:name="_Toc8979"/>
      <w:bookmarkStart w:id="1083" w:name="_Toc7126"/>
      <w:bookmarkStart w:id="1084" w:name="_Toc15415"/>
      <w:bookmarkStart w:id="1085" w:name="_Toc13509"/>
      <w:bookmarkStart w:id="1086" w:name="_Toc981"/>
      <w:bookmarkStart w:id="1087" w:name="_Toc8453"/>
      <w:bookmarkStart w:id="1088" w:name="_Toc22601"/>
      <w:bookmarkStart w:id="1089" w:name="_Toc2772"/>
      <w:bookmarkStart w:id="1090" w:name="_Toc20244"/>
      <w:r>
        <w:rPr>
          <w:rStyle w:val="43"/>
          <w:rFonts w:hint="eastAsia" w:ascii="黑体" w:hAnsi="黑体" w:eastAsia="黑体" w:cs="黑体"/>
          <w:color w:val="000000" w:themeColor="text1"/>
          <w:sz w:val="32"/>
          <w:szCs w:val="32"/>
        </w:rPr>
        <w:t>2 总则</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4"/>
        <w:spacing w:line="360" w:lineRule="auto"/>
        <w:rPr>
          <w:rFonts w:ascii="楷体" w:hAnsi="楷体" w:eastAsia="楷体" w:cs="楷体"/>
          <w:color w:val="000000" w:themeColor="text1"/>
          <w:sz w:val="28"/>
          <w:szCs w:val="28"/>
        </w:rPr>
      </w:pPr>
      <w:bookmarkStart w:id="1091" w:name="_Toc19029"/>
      <w:bookmarkStart w:id="1092" w:name="_Toc15335"/>
      <w:bookmarkStart w:id="1093" w:name="_Toc510552152"/>
      <w:bookmarkStart w:id="1094" w:name="_Toc23542"/>
      <w:bookmarkStart w:id="1095" w:name="_Toc6641"/>
      <w:bookmarkStart w:id="1096" w:name="_Toc175"/>
      <w:bookmarkStart w:id="1097" w:name="_Toc17815"/>
      <w:bookmarkStart w:id="1098" w:name="_Toc24194"/>
      <w:bookmarkStart w:id="1099" w:name="_Toc32659"/>
      <w:bookmarkStart w:id="1100" w:name="_Toc21537"/>
      <w:bookmarkStart w:id="1101" w:name="_Toc18576"/>
      <w:bookmarkStart w:id="1102" w:name="_Toc19816"/>
      <w:bookmarkStart w:id="1103" w:name="_Toc12"/>
      <w:bookmarkStart w:id="1104" w:name="_Toc17057"/>
      <w:bookmarkStart w:id="1105" w:name="_Toc31898"/>
      <w:bookmarkStart w:id="1106" w:name="_Toc511656041"/>
      <w:bookmarkStart w:id="1107" w:name="_Toc19012"/>
      <w:bookmarkStart w:id="1108" w:name="_Toc27456"/>
      <w:bookmarkStart w:id="1109" w:name="_Toc3347"/>
      <w:r>
        <w:rPr>
          <w:rFonts w:hint="eastAsia" w:ascii="楷体" w:hAnsi="楷体" w:eastAsia="楷体" w:cs="楷体"/>
          <w:color w:val="000000" w:themeColor="text1"/>
          <w:sz w:val="28"/>
          <w:szCs w:val="28"/>
        </w:rPr>
        <w:t>2.1评估目的</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针对不同事故种类及特点，识别存在的危险有害因素，确定可能发生的事故类别，分析事故发生的可能性，以及可能产生的直接后果和次生、衍生后果，评估各种后果的危害程度和影响范围，提出防范和控制事故风险措施，并指导应急预案体系建设、应急预案的编制。</w:t>
      </w:r>
    </w:p>
    <w:p>
      <w:pPr>
        <w:pStyle w:val="4"/>
        <w:spacing w:line="360" w:lineRule="auto"/>
        <w:rPr>
          <w:rFonts w:ascii="楷体" w:hAnsi="楷体" w:eastAsia="楷体" w:cs="楷体"/>
          <w:color w:val="000000" w:themeColor="text1"/>
          <w:sz w:val="28"/>
          <w:szCs w:val="28"/>
        </w:rPr>
      </w:pPr>
      <w:bookmarkStart w:id="1110" w:name="_Toc23747"/>
      <w:bookmarkStart w:id="1111" w:name="_Toc10860"/>
      <w:bookmarkStart w:id="1112" w:name="_Toc510552153"/>
      <w:bookmarkStart w:id="1113" w:name="_Toc14718"/>
      <w:bookmarkStart w:id="1114" w:name="_Toc13841"/>
      <w:bookmarkStart w:id="1115" w:name="_Toc15293"/>
      <w:bookmarkStart w:id="1116" w:name="_Toc28974"/>
      <w:bookmarkStart w:id="1117" w:name="_Toc24351"/>
      <w:bookmarkStart w:id="1118" w:name="_Toc13321"/>
      <w:bookmarkStart w:id="1119" w:name="_Toc3272"/>
      <w:bookmarkStart w:id="1120" w:name="_Toc28777"/>
      <w:bookmarkStart w:id="1121" w:name="_Toc11035"/>
      <w:bookmarkStart w:id="1122" w:name="_Toc511656042"/>
      <w:bookmarkStart w:id="1123" w:name="_Toc23403"/>
      <w:bookmarkStart w:id="1124" w:name="_Toc29382"/>
      <w:bookmarkStart w:id="1125" w:name="_Toc27199"/>
      <w:bookmarkStart w:id="1126" w:name="_Toc22540"/>
      <w:bookmarkStart w:id="1127" w:name="_Toc20984"/>
      <w:bookmarkStart w:id="1128" w:name="_Toc19537"/>
      <w:r>
        <w:rPr>
          <w:rFonts w:hint="eastAsia" w:ascii="楷体" w:hAnsi="楷体" w:eastAsia="楷体" w:cs="楷体"/>
          <w:color w:val="000000" w:themeColor="text1"/>
          <w:sz w:val="28"/>
          <w:szCs w:val="28"/>
        </w:rPr>
        <w:t>2.2风险评估对象与范围</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本次事故风险辨识评价对四川省南充市茂林物业管理有限公司</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小区进行事故风险辨识评价。</w:t>
      </w:r>
    </w:p>
    <w:p>
      <w:pPr>
        <w:pStyle w:val="4"/>
        <w:spacing w:line="360" w:lineRule="auto"/>
        <w:rPr>
          <w:rFonts w:ascii="楷体" w:hAnsi="楷体" w:eastAsia="楷体" w:cs="楷体"/>
          <w:color w:val="000000" w:themeColor="text1"/>
          <w:sz w:val="28"/>
          <w:szCs w:val="28"/>
        </w:rPr>
      </w:pPr>
      <w:bookmarkStart w:id="1129" w:name="_Toc26906"/>
      <w:bookmarkStart w:id="1130" w:name="_Toc21574"/>
      <w:bookmarkStart w:id="1131" w:name="_Toc10130"/>
      <w:bookmarkStart w:id="1132" w:name="_Toc511656043"/>
      <w:bookmarkStart w:id="1133" w:name="_Toc24796"/>
      <w:bookmarkStart w:id="1134" w:name="_Toc26307"/>
      <w:bookmarkStart w:id="1135" w:name="_Toc2125"/>
      <w:bookmarkStart w:id="1136" w:name="_Toc12919"/>
      <w:bookmarkStart w:id="1137" w:name="_Toc26416"/>
      <w:bookmarkStart w:id="1138" w:name="_Toc17553"/>
      <w:bookmarkStart w:id="1139" w:name="_Toc11223"/>
      <w:bookmarkStart w:id="1140" w:name="_Toc24051"/>
      <w:bookmarkStart w:id="1141" w:name="_Toc12280"/>
      <w:bookmarkStart w:id="1142" w:name="_Toc15931"/>
      <w:bookmarkStart w:id="1143" w:name="_Toc510552154"/>
      <w:bookmarkStart w:id="1144" w:name="_Toc17488"/>
      <w:bookmarkStart w:id="1145" w:name="_Toc13614"/>
      <w:bookmarkStart w:id="1146" w:name="_Toc13170"/>
      <w:bookmarkStart w:id="1147" w:name="_Toc24848"/>
      <w:r>
        <w:rPr>
          <w:rFonts w:hint="eastAsia" w:ascii="楷体" w:hAnsi="楷体" w:eastAsia="楷体" w:cs="楷体"/>
          <w:color w:val="000000" w:themeColor="text1"/>
          <w:sz w:val="28"/>
          <w:szCs w:val="28"/>
        </w:rPr>
        <w:t>2.3风险评估程序</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事故风险辨识评价应按照风险评估准备、评估实施和编制评估报告的程序进行，评估流程见图2.1。</w:t>
      </w:r>
    </w:p>
    <w:p>
      <w:pPr>
        <w:spacing w:line="360" w:lineRule="auto"/>
        <w:jc w:val="center"/>
        <w:rPr>
          <w:rFonts w:ascii="仿宋" w:hAnsi="仿宋" w:eastAsia="仿宋" w:cs="仿宋"/>
          <w:color w:val="000000" w:themeColor="text1"/>
          <w:sz w:val="28"/>
          <w:szCs w:val="28"/>
        </w:rPr>
      </w:pPr>
      <w:r>
        <w:rPr>
          <w:rFonts w:hint="eastAsia" w:ascii="仿宋" w:hAnsi="仿宋" w:eastAsia="仿宋" w:cs="仿宋"/>
          <w:color w:val="000000" w:themeColor="text1"/>
        </w:rPr>
        <w:object>
          <v:shape id="_x0000_i1032" o:spt="75" type="#_x0000_t75" style="height:285.2pt;width:421.7pt;" o:ole="t" filled="f" o:preferrelative="t" stroked="f" coordsize="21600,21600">
            <v:path/>
            <v:fill on="f" focussize="0,0"/>
            <v:stroke on="f" joinstyle="miter"/>
            <v:imagedata r:id="rId35" o:title=""/>
            <o:lock v:ext="edit" aspectratio="t"/>
            <w10:wrap type="none"/>
            <w10:anchorlock/>
          </v:shape>
          <o:OLEObject Type="Embed" ProgID="Visio.Drawing.11" ShapeID="_x0000_i1032" DrawAspect="Content" ObjectID="_1468075732" r:id="rId34">
            <o:LockedField>false</o:LockedField>
          </o:OLEObject>
        </w:object>
      </w:r>
    </w:p>
    <w:p>
      <w:pPr>
        <w:spacing w:line="360" w:lineRule="auto"/>
        <w:jc w:val="center"/>
        <w:rPr>
          <w:rFonts w:ascii="宋体" w:hAnsi="宋体" w:eastAsia="宋体" w:cs="宋体"/>
          <w:bCs/>
          <w:color w:val="000000" w:themeColor="text1"/>
          <w:sz w:val="24"/>
        </w:rPr>
      </w:pPr>
      <w:r>
        <w:rPr>
          <w:rFonts w:hint="eastAsia" w:ascii="宋体" w:hAnsi="宋体" w:eastAsia="宋体" w:cs="宋体"/>
          <w:bCs/>
          <w:color w:val="000000" w:themeColor="text1"/>
          <w:sz w:val="24"/>
        </w:rPr>
        <w:t>图2.1事故风险辨识评价流程图</w:t>
      </w:r>
    </w:p>
    <w:p>
      <w:pPr>
        <w:pStyle w:val="4"/>
        <w:spacing w:line="360" w:lineRule="auto"/>
        <w:rPr>
          <w:rFonts w:ascii="楷体" w:hAnsi="楷体" w:eastAsia="楷体" w:cs="楷体"/>
          <w:color w:val="000000" w:themeColor="text1"/>
          <w:sz w:val="28"/>
          <w:szCs w:val="28"/>
        </w:rPr>
      </w:pPr>
      <w:bookmarkStart w:id="1148" w:name="_Toc636"/>
      <w:bookmarkStart w:id="1149" w:name="_Toc510552155"/>
      <w:bookmarkStart w:id="1150" w:name="_Toc21068"/>
      <w:bookmarkStart w:id="1151" w:name="_Toc511656044"/>
      <w:bookmarkStart w:id="1152" w:name="_Toc7346"/>
      <w:bookmarkStart w:id="1153" w:name="_Toc13798"/>
      <w:bookmarkStart w:id="1154" w:name="_Toc22827"/>
      <w:bookmarkStart w:id="1155" w:name="_Toc28576"/>
      <w:bookmarkStart w:id="1156" w:name="_Toc21783"/>
      <w:bookmarkStart w:id="1157" w:name="_Toc2870"/>
      <w:bookmarkStart w:id="1158" w:name="_Toc24992"/>
      <w:bookmarkStart w:id="1159" w:name="_Toc9434"/>
      <w:bookmarkStart w:id="1160" w:name="_Toc26414"/>
      <w:bookmarkStart w:id="1161" w:name="_Toc6211"/>
      <w:bookmarkStart w:id="1162" w:name="_Toc19475"/>
      <w:bookmarkStart w:id="1163" w:name="_Toc24836"/>
      <w:bookmarkStart w:id="1164" w:name="_Toc20147"/>
      <w:bookmarkStart w:id="1165" w:name="_Toc28790"/>
      <w:bookmarkStart w:id="1166" w:name="_Toc8164"/>
      <w:r>
        <w:rPr>
          <w:rFonts w:hint="eastAsia" w:ascii="楷体" w:hAnsi="楷体" w:eastAsia="楷体" w:cs="楷体"/>
          <w:color w:val="000000" w:themeColor="text1"/>
          <w:sz w:val="28"/>
          <w:szCs w:val="28"/>
        </w:rPr>
        <w:t>2.4风险评估主要依据</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41"/>
        <w:numPr>
          <w:ilvl w:val="0"/>
          <w:numId w:val="18"/>
        </w:numPr>
        <w:tabs>
          <w:tab w:val="left" w:pos="851"/>
          <w:tab w:val="left" w:pos="3420"/>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《中华人民共和国安全生产法》（主席令第13号）</w:t>
      </w:r>
    </w:p>
    <w:p>
      <w:pPr>
        <w:pStyle w:val="41"/>
        <w:numPr>
          <w:ilvl w:val="0"/>
          <w:numId w:val="18"/>
        </w:numPr>
        <w:tabs>
          <w:tab w:val="left" w:pos="851"/>
          <w:tab w:val="left" w:pos="3420"/>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《中华人民共和国突发事件应对法》（主席令第69号）</w:t>
      </w:r>
    </w:p>
    <w:p>
      <w:pPr>
        <w:pStyle w:val="41"/>
        <w:numPr>
          <w:ilvl w:val="0"/>
          <w:numId w:val="18"/>
        </w:numPr>
        <w:tabs>
          <w:tab w:val="left" w:pos="851"/>
          <w:tab w:val="left" w:pos="3420"/>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《中华人民共和国防震减灾法》（主席令第7号）</w:t>
      </w:r>
    </w:p>
    <w:p>
      <w:pPr>
        <w:pStyle w:val="41"/>
        <w:numPr>
          <w:ilvl w:val="0"/>
          <w:numId w:val="18"/>
        </w:numPr>
        <w:tabs>
          <w:tab w:val="left" w:pos="851"/>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《四川省安全生产条例》（四川省第十届人民代表大会常务委员会公告第90号）</w:t>
      </w:r>
    </w:p>
    <w:p>
      <w:pPr>
        <w:pStyle w:val="41"/>
        <w:numPr>
          <w:ilvl w:val="0"/>
          <w:numId w:val="18"/>
        </w:numPr>
        <w:tabs>
          <w:tab w:val="left" w:pos="851"/>
        </w:tabs>
        <w:spacing w:line="360" w:lineRule="auto"/>
        <w:ind w:left="420" w:leftChars="200" w:firstLineChars="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《生产安全事故应急预案管理办法》（安监总局令第88号）</w:t>
      </w:r>
    </w:p>
    <w:p>
      <w:pPr>
        <w:pStyle w:val="41"/>
        <w:numPr>
          <w:ilvl w:val="0"/>
          <w:numId w:val="18"/>
        </w:numPr>
        <w:tabs>
          <w:tab w:val="left" w:pos="851"/>
        </w:tabs>
        <w:spacing w:line="360" w:lineRule="auto"/>
        <w:ind w:left="420" w:leftChars="200" w:firstLineChars="0"/>
        <w:rPr>
          <w:rFonts w:asciiTheme="minorEastAsia" w:hAnsiTheme="minorEastAsia" w:cstheme="minorEastAsia"/>
          <w:color w:val="000000" w:themeColor="text1"/>
          <w:spacing w:val="-6"/>
          <w:sz w:val="28"/>
          <w:szCs w:val="28"/>
        </w:rPr>
      </w:pPr>
      <w:r>
        <w:rPr>
          <w:rFonts w:hint="eastAsia" w:asciiTheme="minorEastAsia" w:hAnsiTheme="minorEastAsia" w:cstheme="minorEastAsia"/>
          <w:color w:val="000000" w:themeColor="text1"/>
          <w:spacing w:val="-6"/>
          <w:sz w:val="28"/>
          <w:szCs w:val="28"/>
        </w:rPr>
        <w:t>《安全生产事故隐患排查治理暂行规定》（安监总局令第16号）</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pacing w:val="-8"/>
          <w:sz w:val="28"/>
          <w:szCs w:val="28"/>
        </w:rPr>
      </w:pPr>
      <w:r>
        <w:rPr>
          <w:rFonts w:hint="eastAsia" w:asciiTheme="minorEastAsia" w:hAnsiTheme="minorEastAsia" w:cstheme="minorEastAsia"/>
          <w:bCs/>
          <w:color w:val="000000" w:themeColor="text1"/>
          <w:spacing w:val="-8"/>
          <w:sz w:val="28"/>
          <w:szCs w:val="28"/>
        </w:rPr>
        <w:t>《企业安全生产费用提取和使用管理办法》（财企〔2012〕16号）</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pacing w:val="-8"/>
          <w:sz w:val="28"/>
          <w:szCs w:val="28"/>
        </w:rPr>
      </w:pPr>
      <w:r>
        <w:rPr>
          <w:rFonts w:hint="eastAsia" w:asciiTheme="minorEastAsia" w:hAnsiTheme="minorEastAsia" w:cstheme="minorEastAsia"/>
          <w:bCs/>
          <w:color w:val="000000" w:themeColor="text1"/>
          <w:spacing w:val="-8"/>
          <w:sz w:val="28"/>
          <w:szCs w:val="28"/>
        </w:rPr>
        <w:t>《四川省生产安全事故应急预案管理实施细则》（川安监〔2019〕43号）</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pacing w:val="-10"/>
          <w:sz w:val="28"/>
          <w:szCs w:val="28"/>
        </w:rPr>
      </w:pPr>
      <w:r>
        <w:rPr>
          <w:rFonts w:hint="eastAsia" w:asciiTheme="minorEastAsia" w:hAnsiTheme="minorEastAsia" w:cstheme="minorEastAsia"/>
          <w:bCs/>
          <w:color w:val="000000" w:themeColor="text1"/>
          <w:spacing w:val="-10"/>
          <w:sz w:val="28"/>
          <w:szCs w:val="28"/>
        </w:rPr>
        <w:t>《四川省安全风险分级管控工作指南》（川安办〔2017〕25号）</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pacing w:val="-10"/>
          <w:sz w:val="28"/>
          <w:szCs w:val="28"/>
        </w:rPr>
      </w:pPr>
      <w:r>
        <w:rPr>
          <w:rFonts w:hint="eastAsia" w:asciiTheme="minorEastAsia" w:hAnsiTheme="minorEastAsia" w:cstheme="minorEastAsia"/>
          <w:bCs/>
          <w:color w:val="000000" w:themeColor="text1"/>
          <w:spacing w:val="-10"/>
          <w:sz w:val="28"/>
          <w:szCs w:val="28"/>
        </w:rPr>
        <w:t>《生产经营单位生产安全事故应急预案编制导则》（GBT29639-2013）</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《企业职工伤亡事故分类标准》（GB6441-1986）</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《生产过程危险和有害因素分类与代码》（GBT 13861-2009）</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《工业企业总平面设计规范》（GB50187-2012）</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《建筑设计防火规范（2019版）》（GB50016－2014）</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t>《消防给水及消火栓系统技术规范》（GB50974-2014）</w:t>
      </w:r>
    </w:p>
    <w:p>
      <w:pPr>
        <w:pStyle w:val="41"/>
        <w:numPr>
          <w:ilvl w:val="0"/>
          <w:numId w:val="18"/>
        </w:numPr>
        <w:tabs>
          <w:tab w:val="left" w:pos="851"/>
          <w:tab w:val="left" w:pos="993"/>
        </w:tabs>
        <w:spacing w:line="360" w:lineRule="auto"/>
        <w:ind w:left="420" w:leftChars="200" w:firstLineChars="0"/>
        <w:rPr>
          <w:rFonts w:asciiTheme="minorEastAsia" w:hAnsiTheme="minorEastAsia" w:cstheme="minorEastAsia"/>
          <w:color w:val="000000" w:themeColor="text1"/>
          <w:sz w:val="28"/>
          <w:szCs w:val="28"/>
        </w:rPr>
      </w:pPr>
      <w:r>
        <w:rPr>
          <w:rFonts w:hint="eastAsia" w:asciiTheme="minorEastAsia" w:hAnsiTheme="minorEastAsia" w:cstheme="minorEastAsia"/>
          <w:bCs/>
          <w:color w:val="000000" w:themeColor="text1"/>
          <w:sz w:val="28"/>
          <w:szCs w:val="28"/>
        </w:rPr>
        <w:t>《建筑灭火器配置设计规范》（GB50140－2005）</w:t>
      </w:r>
    </w:p>
    <w:p>
      <w:pPr>
        <w:rPr>
          <w:rFonts w:asciiTheme="minorEastAsia" w:hAnsiTheme="minorEastAsia" w:cstheme="minorEastAsia"/>
          <w:b/>
          <w:color w:val="000000" w:themeColor="text1"/>
          <w:sz w:val="28"/>
          <w:szCs w:val="28"/>
        </w:rPr>
      </w:pPr>
      <w:bookmarkStart w:id="1167" w:name="_Toc23552"/>
      <w:bookmarkStart w:id="1168" w:name="_Toc18196"/>
      <w:bookmarkStart w:id="1169" w:name="_Toc17053"/>
      <w:bookmarkStart w:id="1170" w:name="_Toc9636"/>
      <w:bookmarkStart w:id="1171" w:name="_Toc29185"/>
      <w:bookmarkStart w:id="1172" w:name="_Toc12025"/>
      <w:bookmarkStart w:id="1173" w:name="_Toc511656047"/>
      <w:bookmarkStart w:id="1174" w:name="_Toc2937"/>
      <w:bookmarkStart w:id="1175" w:name="_Toc3446"/>
      <w:bookmarkStart w:id="1176" w:name="_Toc29106"/>
      <w:bookmarkStart w:id="1177" w:name="_Toc510552158"/>
      <w:bookmarkStart w:id="1178" w:name="_Toc31900"/>
      <w:bookmarkStart w:id="1179" w:name="_Toc29453"/>
      <w:bookmarkStart w:id="1180" w:name="_Toc10504"/>
      <w:bookmarkStart w:id="1181" w:name="_Toc16565"/>
      <w:bookmarkStart w:id="1182" w:name="_Toc27094"/>
      <w:bookmarkStart w:id="1183" w:name="_Toc31672"/>
      <w:r>
        <w:rPr>
          <w:rFonts w:hint="eastAsia" w:asciiTheme="minorEastAsia" w:hAnsiTheme="minorEastAsia" w:cstheme="minorEastAsia"/>
          <w:b/>
          <w:color w:val="000000" w:themeColor="text1"/>
          <w:sz w:val="28"/>
          <w:szCs w:val="28"/>
        </w:rPr>
        <w:br w:type="page"/>
      </w:r>
    </w:p>
    <w:p>
      <w:pPr>
        <w:pStyle w:val="3"/>
        <w:spacing w:line="360" w:lineRule="auto"/>
        <w:jc w:val="center"/>
        <w:rPr>
          <w:rFonts w:ascii="黑体" w:hAnsi="黑体" w:eastAsia="黑体" w:cs="黑体"/>
          <w:color w:val="000000" w:themeColor="text1"/>
          <w:sz w:val="32"/>
          <w:szCs w:val="32"/>
        </w:rPr>
      </w:pPr>
      <w:bookmarkStart w:id="1184" w:name="_Toc12463"/>
      <w:bookmarkStart w:id="1185" w:name="_Toc5837"/>
      <w:bookmarkStart w:id="1186" w:name="_Toc31746"/>
      <w:bookmarkStart w:id="1187" w:name="_Toc13063"/>
      <w:bookmarkStart w:id="1188" w:name="_Toc19799"/>
      <w:r>
        <w:rPr>
          <w:rFonts w:hint="eastAsia" w:ascii="黑体" w:hAnsi="黑体" w:eastAsia="黑体" w:cs="黑体"/>
          <w:color w:val="000000" w:themeColor="text1"/>
          <w:sz w:val="32"/>
          <w:szCs w:val="32"/>
        </w:rPr>
        <w:t>3风险评估组织机构与职责</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pStyle w:val="4"/>
        <w:spacing w:line="360" w:lineRule="auto"/>
        <w:rPr>
          <w:rFonts w:ascii="楷体" w:hAnsi="楷体" w:eastAsia="楷体" w:cs="楷体"/>
          <w:color w:val="000000" w:themeColor="text1"/>
          <w:sz w:val="28"/>
          <w:szCs w:val="28"/>
        </w:rPr>
      </w:pPr>
      <w:bookmarkStart w:id="1189" w:name="_Toc3549"/>
      <w:bookmarkStart w:id="1190" w:name="_Toc28992"/>
      <w:bookmarkStart w:id="1191" w:name="_Toc7474"/>
      <w:bookmarkStart w:id="1192" w:name="_Toc15001"/>
      <w:bookmarkStart w:id="1193" w:name="_Toc4717"/>
      <w:bookmarkStart w:id="1194" w:name="_Toc29607"/>
      <w:bookmarkStart w:id="1195" w:name="_Toc11815"/>
      <w:bookmarkStart w:id="1196" w:name="_Toc510552159"/>
      <w:bookmarkStart w:id="1197" w:name="_Toc17065"/>
      <w:bookmarkStart w:id="1198" w:name="_Toc14873"/>
      <w:bookmarkStart w:id="1199" w:name="_Toc11412"/>
      <w:bookmarkStart w:id="1200" w:name="_Toc4227"/>
      <w:bookmarkStart w:id="1201" w:name="_Toc23339"/>
      <w:bookmarkStart w:id="1202" w:name="_Toc511656048"/>
      <w:bookmarkStart w:id="1203" w:name="_Toc24092"/>
      <w:bookmarkStart w:id="1204" w:name="_Toc7402"/>
      <w:bookmarkStart w:id="1205" w:name="_Toc23697"/>
      <w:bookmarkStart w:id="1206" w:name="_Toc11692"/>
      <w:bookmarkStart w:id="1207" w:name="_Toc27682"/>
      <w:r>
        <w:rPr>
          <w:rFonts w:hint="eastAsia" w:ascii="楷体" w:hAnsi="楷体" w:eastAsia="楷体" w:cs="楷体"/>
          <w:color w:val="000000" w:themeColor="text1"/>
          <w:sz w:val="28"/>
          <w:szCs w:val="28"/>
        </w:rPr>
        <w:t>3.1组织机构</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为贯彻落实国家对危险源管理的相关方针、政策、法律、法规、规章、标准和规程，完善四川省南充市茂林物业管理有限公司</w:t>
      </w:r>
      <w:r>
        <w:rPr>
          <w:rFonts w:hint="eastAsia" w:asciiTheme="minorEastAsia" w:hAnsiTheme="minorEastAsia" w:cstheme="minorEastAsia"/>
          <w:color w:val="000000" w:themeColor="text1"/>
          <w:sz w:val="28"/>
          <w:szCs w:val="28"/>
          <w:lang w:eastAsia="zh-CN"/>
        </w:rPr>
        <w:t>马电花园</w:t>
      </w:r>
      <w:r>
        <w:rPr>
          <w:rFonts w:hint="eastAsia" w:asciiTheme="minorEastAsia" w:hAnsiTheme="minorEastAsia" w:cstheme="minorEastAsia"/>
          <w:color w:val="000000" w:themeColor="text1"/>
          <w:sz w:val="28"/>
          <w:szCs w:val="28"/>
        </w:rPr>
        <w:t>小区事故风险辨识评价管理工作，规范危险源风险控制的日常管理，现结合公司实际，特成立了事故风险辨识评价组如下：</w:t>
      </w:r>
    </w:p>
    <w:p>
      <w:pPr>
        <w:spacing w:line="360" w:lineRule="auto"/>
        <w:ind w:firstLine="560" w:firstLineChars="200"/>
        <w:rPr>
          <w:rFonts w:ascii="宋体" w:hAnsi="宋体" w:eastAsia="宋体" w:cs="宋体"/>
          <w:color w:val="000000" w:themeColor="text1"/>
          <w:sz w:val="28"/>
          <w:szCs w:val="36"/>
        </w:rPr>
      </w:pPr>
      <w:bookmarkStart w:id="1208" w:name="_Toc15063"/>
      <w:bookmarkStart w:id="1209" w:name="_Toc1601"/>
      <w:bookmarkStart w:id="1210" w:name="_Toc26780"/>
      <w:bookmarkStart w:id="1211" w:name="_Toc20943"/>
      <w:bookmarkStart w:id="1212" w:name="_Toc511656049"/>
      <w:bookmarkStart w:id="1213" w:name="_Toc510552160"/>
      <w:bookmarkStart w:id="1214" w:name="_Toc13604"/>
      <w:bookmarkStart w:id="1215" w:name="_Toc28967"/>
      <w:bookmarkStart w:id="1216" w:name="_Toc1360"/>
      <w:bookmarkStart w:id="1217" w:name="_Toc19818"/>
      <w:bookmarkStart w:id="1218" w:name="_Toc677"/>
      <w:bookmarkStart w:id="1219" w:name="_Toc19629"/>
      <w:bookmarkStart w:id="1220" w:name="_Toc19889"/>
      <w:bookmarkStart w:id="1221" w:name="_Toc18140"/>
      <w:bookmarkStart w:id="1222" w:name="_Toc27852"/>
      <w:bookmarkStart w:id="1223" w:name="_Toc10716"/>
      <w:bookmarkStart w:id="1224" w:name="_Toc19951"/>
      <w:bookmarkStart w:id="1225" w:name="_Toc10878"/>
      <w:bookmarkStart w:id="1226" w:name="_Toc21583"/>
      <w:r>
        <w:rPr>
          <w:rFonts w:hint="eastAsia" w:ascii="宋体" w:hAnsi="宋体" w:eastAsia="宋体" w:cs="宋体"/>
          <w:color w:val="000000" w:themeColor="text1"/>
          <w:sz w:val="28"/>
          <w:szCs w:val="36"/>
        </w:rPr>
        <w:t>总指挥：陈志平</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副总指挥：雷秋实</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成员：</w:t>
      </w:r>
      <w:r>
        <w:rPr>
          <w:rFonts w:hint="eastAsia" w:ascii="宋体" w:hAnsi="宋体" w:eastAsia="宋体" w:cs="宋体"/>
          <w:color w:val="000000" w:themeColor="text1"/>
          <w:kern w:val="0"/>
          <w:sz w:val="28"/>
          <w:szCs w:val="28"/>
        </w:rPr>
        <w:t>赵宁、贾小琼、雷秋实</w:t>
      </w:r>
    </w:p>
    <w:p>
      <w:pPr>
        <w:pStyle w:val="4"/>
        <w:spacing w:line="360" w:lineRule="auto"/>
        <w:rPr>
          <w:rFonts w:ascii="楷体" w:hAnsi="楷体" w:eastAsia="楷体" w:cs="楷体"/>
          <w:color w:val="000000" w:themeColor="text1"/>
          <w:sz w:val="28"/>
          <w:szCs w:val="28"/>
        </w:rPr>
      </w:pPr>
      <w:r>
        <w:rPr>
          <w:rFonts w:hint="eastAsia" w:ascii="楷体" w:hAnsi="楷体" w:eastAsia="楷体" w:cs="楷体"/>
          <w:color w:val="000000" w:themeColor="text1"/>
          <w:sz w:val="28"/>
          <w:szCs w:val="28"/>
        </w:rPr>
        <w:t>3.2机构职责</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pPr>
        <w:numPr>
          <w:ilvl w:val="0"/>
          <w:numId w:val="19"/>
        </w:numPr>
        <w:tabs>
          <w:tab w:val="left" w:pos="993"/>
        </w:tabs>
        <w:spacing w:line="360" w:lineRule="auto"/>
        <w:ind w:left="0" w:firstLine="561"/>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根据国家相关规定，制定公司风险评估准则，明确风险评估方法。</w:t>
      </w:r>
    </w:p>
    <w:p>
      <w:pPr>
        <w:numPr>
          <w:ilvl w:val="0"/>
          <w:numId w:val="19"/>
        </w:numPr>
        <w:tabs>
          <w:tab w:val="left" w:pos="993"/>
        </w:tabs>
        <w:spacing w:line="360" w:lineRule="auto"/>
        <w:ind w:left="0" w:firstLine="561"/>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对公司生产经营过程进行危险有害因素辨识，按照《企业职工伤亡事故分类标准》GB6441-1986的规定辨识可能发生的事故类别。</w:t>
      </w:r>
    </w:p>
    <w:p>
      <w:pPr>
        <w:numPr>
          <w:ilvl w:val="0"/>
          <w:numId w:val="19"/>
        </w:numPr>
        <w:tabs>
          <w:tab w:val="left" w:pos="993"/>
        </w:tabs>
        <w:spacing w:line="360" w:lineRule="auto"/>
        <w:ind w:left="0" w:firstLine="561"/>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按照AQ 8001-2007等标准开展风险评估，评估各种后果的危害程度和影响范围，分析事故可能产生的次生、衍生后果，确定风险等级。</w:t>
      </w:r>
    </w:p>
    <w:p>
      <w:pPr>
        <w:numPr>
          <w:ilvl w:val="0"/>
          <w:numId w:val="19"/>
        </w:numPr>
        <w:tabs>
          <w:tab w:val="left" w:pos="993"/>
        </w:tabs>
        <w:spacing w:line="360" w:lineRule="auto"/>
        <w:ind w:left="0" w:firstLine="561"/>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建立事故风险分级管控机制，实施风险差异化动态管理。定期对重大、较大事故风险进行分析、评估、预警。</w:t>
      </w:r>
    </w:p>
    <w:p>
      <w:pPr>
        <w:numPr>
          <w:ilvl w:val="0"/>
          <w:numId w:val="19"/>
        </w:numPr>
        <w:tabs>
          <w:tab w:val="left" w:pos="993"/>
        </w:tabs>
        <w:spacing w:line="360" w:lineRule="auto"/>
        <w:ind w:left="0" w:firstLine="561"/>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提出风险控制的管理措施、技术措施、监控措施和事故应急措施等，将可能导致的事故后果限制在可防、可控范围之内。</w:t>
      </w:r>
    </w:p>
    <w:p>
      <w:pPr>
        <w:numPr>
          <w:ilvl w:val="0"/>
          <w:numId w:val="19"/>
        </w:numPr>
        <w:tabs>
          <w:tab w:val="left" w:pos="993"/>
        </w:tabs>
        <w:spacing w:line="360" w:lineRule="auto"/>
        <w:ind w:left="0" w:firstLine="561"/>
        <w:jc w:val="left"/>
        <w:rPr>
          <w:rFonts w:asciiTheme="minorEastAsia" w:hAnsiTheme="minorEastAsia" w:cstheme="minorEastAsia"/>
          <w:b/>
          <w:color w:val="000000" w:themeColor="text1"/>
          <w:sz w:val="28"/>
          <w:szCs w:val="28"/>
        </w:rPr>
      </w:pPr>
      <w:r>
        <w:rPr>
          <w:rFonts w:hint="eastAsia" w:asciiTheme="minorEastAsia" w:hAnsiTheme="minorEastAsia" w:cstheme="minorEastAsia"/>
          <w:color w:val="000000" w:themeColor="text1"/>
          <w:sz w:val="28"/>
          <w:szCs w:val="28"/>
        </w:rPr>
        <w:t>编制事故风险辨识评价报告。</w:t>
      </w:r>
      <w:bookmarkStart w:id="1227" w:name="_Toc6525"/>
      <w:bookmarkStart w:id="1228" w:name="_Toc31064"/>
      <w:bookmarkStart w:id="1229" w:name="_Toc26830"/>
      <w:bookmarkStart w:id="1230" w:name="_Toc14732"/>
      <w:bookmarkStart w:id="1231" w:name="_Toc30175"/>
      <w:bookmarkStart w:id="1232" w:name="_Toc13442"/>
      <w:bookmarkStart w:id="1233" w:name="_Toc29163"/>
      <w:bookmarkStart w:id="1234" w:name="_Toc848"/>
      <w:bookmarkStart w:id="1235" w:name="_Toc9305"/>
      <w:bookmarkStart w:id="1236" w:name="_Toc19663"/>
      <w:bookmarkStart w:id="1237" w:name="_Toc32131"/>
      <w:bookmarkStart w:id="1238" w:name="_Toc7426"/>
      <w:bookmarkStart w:id="1239" w:name="_Toc27113"/>
      <w:bookmarkStart w:id="1240" w:name="_Toc510552161"/>
      <w:bookmarkStart w:id="1241" w:name="_Toc11501"/>
      <w:bookmarkStart w:id="1242" w:name="_Toc28366"/>
      <w:bookmarkStart w:id="1243" w:name="_Toc511656050"/>
    </w:p>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Pr>
        <w:pStyle w:val="3"/>
        <w:spacing w:line="360" w:lineRule="auto"/>
        <w:jc w:val="center"/>
        <w:rPr>
          <w:rFonts w:ascii="黑体" w:hAnsi="黑体" w:eastAsia="黑体" w:cs="黑体"/>
          <w:color w:val="000000" w:themeColor="text1"/>
          <w:sz w:val="32"/>
          <w:szCs w:val="32"/>
        </w:rPr>
      </w:pPr>
      <w:bookmarkStart w:id="1244" w:name="_Toc7826"/>
      <w:bookmarkStart w:id="1245" w:name="_Toc21078"/>
      <w:bookmarkStart w:id="1246" w:name="_Toc14504"/>
      <w:bookmarkStart w:id="1247" w:name="_Toc14700"/>
      <w:bookmarkStart w:id="1248" w:name="_Toc23706"/>
      <w:r>
        <w:rPr>
          <w:rFonts w:hint="eastAsia" w:ascii="黑体" w:hAnsi="黑体" w:eastAsia="黑体" w:cs="黑体"/>
          <w:color w:val="000000" w:themeColor="text1"/>
          <w:sz w:val="32"/>
          <w:szCs w:val="32"/>
        </w:rPr>
        <w:t>4企业基本情况</w:t>
      </w:r>
      <w:bookmarkEnd w:id="1244"/>
      <w:bookmarkEnd w:id="1245"/>
      <w:bookmarkEnd w:id="1246"/>
      <w:bookmarkEnd w:id="1247"/>
      <w:bookmarkEnd w:id="1248"/>
    </w:p>
    <w:p>
      <w:pPr>
        <w:pStyle w:val="4"/>
        <w:spacing w:line="360" w:lineRule="auto"/>
        <w:rPr>
          <w:rFonts w:ascii="楷体" w:hAnsi="楷体" w:eastAsia="楷体" w:cs="楷体"/>
          <w:color w:val="000000" w:themeColor="text1"/>
          <w:sz w:val="28"/>
          <w:szCs w:val="28"/>
        </w:rPr>
      </w:pPr>
      <w:bookmarkStart w:id="1249" w:name="_Toc419042957"/>
      <w:bookmarkStart w:id="1250" w:name="_Toc418780291"/>
      <w:bookmarkStart w:id="1251" w:name="_Toc415569481"/>
      <w:bookmarkStart w:id="1252" w:name="_Toc6795"/>
      <w:bookmarkStart w:id="1253" w:name="_Toc32483"/>
      <w:bookmarkStart w:id="1254" w:name="_Toc9343"/>
      <w:bookmarkStart w:id="1255" w:name="_Toc511656051"/>
      <w:bookmarkStart w:id="1256" w:name="_Toc7926"/>
      <w:bookmarkStart w:id="1257" w:name="_Toc9301"/>
      <w:bookmarkStart w:id="1258" w:name="_Toc12721"/>
      <w:bookmarkStart w:id="1259" w:name="_Toc23449"/>
      <w:bookmarkStart w:id="1260" w:name="_Toc30069"/>
      <w:bookmarkStart w:id="1261" w:name="_Toc8779"/>
      <w:bookmarkStart w:id="1262" w:name="_Toc3965"/>
      <w:bookmarkStart w:id="1263" w:name="_Toc20435"/>
      <w:bookmarkStart w:id="1264" w:name="_Toc471764064"/>
      <w:bookmarkStart w:id="1265" w:name="_Toc13383"/>
      <w:bookmarkStart w:id="1266" w:name="_Toc510552162"/>
      <w:bookmarkStart w:id="1267" w:name="_Toc14051"/>
      <w:bookmarkStart w:id="1268" w:name="_Toc9075"/>
      <w:r>
        <w:rPr>
          <w:rFonts w:hint="eastAsia" w:ascii="楷体" w:hAnsi="楷体" w:eastAsia="楷体" w:cs="楷体"/>
          <w:color w:val="000000" w:themeColor="text1"/>
          <w:sz w:val="28"/>
          <w:szCs w:val="28"/>
        </w:rPr>
        <w:t>4.1</w:t>
      </w:r>
      <w:bookmarkEnd w:id="1249"/>
      <w:bookmarkEnd w:id="1250"/>
      <w:bookmarkEnd w:id="1251"/>
      <w:r>
        <w:rPr>
          <w:rFonts w:hint="eastAsia" w:ascii="楷体" w:hAnsi="楷体" w:eastAsia="楷体" w:cs="楷体"/>
          <w:color w:val="000000" w:themeColor="text1"/>
          <w:sz w:val="28"/>
          <w:szCs w:val="28"/>
        </w:rPr>
        <w:t>公司简介</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pPr>
        <w:spacing w:line="360" w:lineRule="auto"/>
        <w:ind w:firstLine="560" w:firstLineChars="200"/>
        <w:rPr>
          <w:rFonts w:ascii="宋体" w:hAnsi="宋体" w:eastAsia="宋体" w:cs="宋体"/>
          <w:color w:val="000000" w:themeColor="text1"/>
          <w:sz w:val="28"/>
          <w:szCs w:val="28"/>
        </w:rPr>
      </w:pPr>
      <w:bookmarkStart w:id="1269" w:name="_Toc22054"/>
      <w:bookmarkStart w:id="1270" w:name="_Toc11414"/>
      <w:bookmarkStart w:id="1271" w:name="_Toc31106"/>
      <w:bookmarkStart w:id="1272" w:name="_Toc511656052"/>
      <w:bookmarkStart w:id="1273" w:name="_Toc24326"/>
      <w:bookmarkStart w:id="1274" w:name="_Toc12111"/>
      <w:bookmarkStart w:id="1275" w:name="_Toc25188"/>
      <w:bookmarkStart w:id="1276" w:name="_Toc510552163"/>
      <w:bookmarkStart w:id="1277" w:name="_Toc32053"/>
      <w:bookmarkStart w:id="1278" w:name="_Toc8985"/>
      <w:bookmarkStart w:id="1279" w:name="_Toc3563"/>
      <w:bookmarkStart w:id="1280" w:name="_Toc30597"/>
      <w:bookmarkStart w:id="1281" w:name="_Toc1344"/>
      <w:bookmarkStart w:id="1282" w:name="_Toc413"/>
      <w:bookmarkStart w:id="1283" w:name="_Toc418780292"/>
      <w:bookmarkStart w:id="1284" w:name="_Toc415569482"/>
      <w:bookmarkStart w:id="1285" w:name="_Toc413849338"/>
      <w:bookmarkStart w:id="1286" w:name="_Toc419042958"/>
      <w:r>
        <w:rPr>
          <w:rFonts w:hint="eastAsia" w:ascii="宋体" w:hAnsi="宋体" w:eastAsia="宋体" w:cs="宋体"/>
          <w:color w:val="000000" w:themeColor="text1"/>
          <w:sz w:val="28"/>
          <w:szCs w:val="28"/>
        </w:rPr>
        <w:t>四川省南充市茂林物业管理有限公司(简称南充茂林物业公司），成立于2003年4月，注册资金500万元，是一家具有独立法人资格和全国二级物业管理资质的企业，AA 级信用企业。系南充蓬安商会副会长单位，南充物业管理协会理事单位，西华师大高等职业教育学院实际、实训基地。多年从事政府机关后勤管理和小区物业管理服务工作，形成了一支经验丰富、技术力量雄厚的员工队伍。拥有一支高学历、高素质、高效率、守纪律的专业化管理人员团队。其中具有中级职称以上管理人员20人，职得物业管理企业经理、部门经理及岗位证书人员14人，员共人数300余人。先后承接各类高中档商往楼、机关办公楼、学校、医院等30多个项目，总面积200多万平方米。</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我公司以做中国优秀的物业管理企业为奋斗目标，一贯倡导“团结、务实、开拓、创新”的企业精神，坚持“以人为本——人性化管理，以客为尊——超越客户满经营理念”，实施“管理制度化、工作程序化、服务规范化、质量标准化、培训系统化”的管理机制，形成了一套独具特色的管理体系和管理风格。营造出一批安空、和道、优质、舒适、方便的住宅小区。</w:t>
      </w:r>
    </w:p>
    <w:p>
      <w:pPr>
        <w:pStyle w:val="2"/>
        <w:rPr>
          <w:rFonts w:ascii="宋体" w:hAnsi="宋体" w:cs="宋体"/>
          <w:color w:val="0000FF"/>
          <w:kern w:val="2"/>
          <w:sz w:val="28"/>
          <w:szCs w:val="28"/>
        </w:rPr>
      </w:pPr>
      <w:bookmarkStart w:id="1287" w:name="_Toc24249"/>
      <w:r>
        <w:rPr>
          <w:rFonts w:hint="eastAsia" w:ascii="宋体" w:hAnsi="宋体" w:cs="宋体"/>
          <w:color w:val="0000FF"/>
          <w:kern w:val="2"/>
          <w:sz w:val="28"/>
          <w:szCs w:val="28"/>
        </w:rPr>
        <w:t>本项目</w:t>
      </w:r>
      <w:r>
        <w:rPr>
          <w:rFonts w:hint="eastAsia" w:ascii="宋体" w:hAnsi="宋体" w:cs="宋体"/>
          <w:color w:val="0000FF"/>
          <w:kern w:val="2"/>
          <w:sz w:val="28"/>
          <w:szCs w:val="28"/>
          <w:lang w:eastAsia="zh-CN"/>
        </w:rPr>
        <w:t>马电花园</w:t>
      </w:r>
      <w:r>
        <w:rPr>
          <w:rFonts w:hint="eastAsia" w:ascii="宋体" w:hAnsi="宋体" w:cs="宋体"/>
          <w:color w:val="0000FF"/>
          <w:kern w:val="2"/>
          <w:sz w:val="28"/>
          <w:szCs w:val="28"/>
        </w:rPr>
        <w:t>小区位于南充市顺庆区</w:t>
      </w:r>
      <w:r>
        <w:rPr>
          <w:rFonts w:hint="eastAsia" w:ascii="宋体" w:hAnsi="宋体" w:cs="宋体"/>
          <w:color w:val="0000FF"/>
          <w:kern w:val="2"/>
          <w:sz w:val="28"/>
          <w:szCs w:val="28"/>
          <w:lang w:eastAsia="zh-CN"/>
        </w:rPr>
        <w:t>滨江北路</w:t>
      </w:r>
      <w:r>
        <w:rPr>
          <w:rFonts w:hint="eastAsia" w:ascii="宋体" w:hAnsi="宋体" w:cs="宋体"/>
          <w:color w:val="0000FF"/>
          <w:kern w:val="2"/>
          <w:sz w:val="28"/>
          <w:szCs w:val="28"/>
          <w:lang w:val="en-US" w:eastAsia="zh-CN"/>
        </w:rPr>
        <w:t>2段72号</w:t>
      </w:r>
      <w:r>
        <w:rPr>
          <w:rFonts w:hint="eastAsia" w:ascii="宋体" w:hAnsi="宋体" w:cs="宋体"/>
          <w:color w:val="0000FF"/>
          <w:kern w:val="2"/>
          <w:sz w:val="28"/>
          <w:szCs w:val="28"/>
        </w:rPr>
        <w:t>， 小区规划面积</w:t>
      </w:r>
      <w:r>
        <w:rPr>
          <w:rFonts w:hint="eastAsia" w:ascii="宋体" w:hAnsi="宋体" w:cs="宋体"/>
          <w:color w:val="0000FF"/>
          <w:kern w:val="2"/>
          <w:sz w:val="28"/>
          <w:szCs w:val="28"/>
          <w:lang w:val="en-US" w:eastAsia="zh-CN"/>
        </w:rPr>
        <w:t>138221.94</w:t>
      </w:r>
      <w:r>
        <w:rPr>
          <w:rFonts w:hint="eastAsia" w:ascii="宋体" w:hAnsi="宋体" w:cs="宋体"/>
          <w:color w:val="0000FF"/>
          <w:kern w:val="2"/>
          <w:sz w:val="28"/>
          <w:szCs w:val="28"/>
        </w:rPr>
        <w:t>平米，消防控制室、火灾自动报警系统、自动喷水灭火系统、室外消火栓</w:t>
      </w:r>
      <w:r>
        <w:rPr>
          <w:rFonts w:hint="eastAsia" w:ascii="宋体" w:hAnsi="宋体" w:cs="宋体"/>
          <w:color w:val="0000FF"/>
          <w:kern w:val="2"/>
          <w:sz w:val="28"/>
          <w:szCs w:val="28"/>
          <w:lang w:val="en-US" w:eastAsia="zh-CN"/>
        </w:rPr>
        <w:t>19</w:t>
      </w:r>
      <w:r>
        <w:rPr>
          <w:rFonts w:hint="eastAsia" w:ascii="宋体" w:hAnsi="宋体" w:cs="宋体"/>
          <w:color w:val="0000FF"/>
          <w:kern w:val="2"/>
          <w:sz w:val="28"/>
          <w:szCs w:val="28"/>
        </w:rPr>
        <w:t>个、灭火器</w:t>
      </w:r>
      <w:r>
        <w:rPr>
          <w:rFonts w:hint="eastAsia" w:ascii="宋体" w:hAnsi="宋体" w:cs="宋体"/>
          <w:color w:val="0000FF"/>
          <w:kern w:val="2"/>
          <w:sz w:val="28"/>
          <w:szCs w:val="28"/>
          <w:lang w:val="en-US" w:eastAsia="zh-CN"/>
        </w:rPr>
        <w:t>410</w:t>
      </w:r>
      <w:r>
        <w:rPr>
          <w:rFonts w:hint="eastAsia" w:ascii="宋体" w:hAnsi="宋体" w:cs="宋体"/>
          <w:color w:val="0000FF"/>
          <w:kern w:val="2"/>
          <w:sz w:val="28"/>
          <w:szCs w:val="28"/>
        </w:rPr>
        <w:t>具、应急灯216具。，地下停车位</w:t>
      </w:r>
      <w:r>
        <w:rPr>
          <w:rFonts w:hint="eastAsia" w:ascii="宋体" w:hAnsi="宋体" w:cs="宋体"/>
          <w:color w:val="0000FF"/>
          <w:kern w:val="2"/>
          <w:sz w:val="28"/>
          <w:szCs w:val="28"/>
          <w:lang w:val="en-US" w:eastAsia="zh-CN"/>
        </w:rPr>
        <w:t>273</w:t>
      </w:r>
      <w:r>
        <w:rPr>
          <w:rFonts w:hint="eastAsia" w:ascii="宋体" w:hAnsi="宋体" w:cs="宋体"/>
          <w:color w:val="0000FF"/>
          <w:kern w:val="2"/>
          <w:sz w:val="28"/>
          <w:szCs w:val="28"/>
        </w:rPr>
        <w:t xml:space="preserve">个，无两轮、三轮车停车场1个，车库安装智能充电区2个。 </w:t>
      </w:r>
    </w:p>
    <w:p>
      <w:pPr>
        <w:pStyle w:val="4"/>
        <w:spacing w:line="360" w:lineRule="auto"/>
        <w:rPr>
          <w:rFonts w:ascii="楷体" w:hAnsi="楷体" w:eastAsia="楷体" w:cs="楷体"/>
          <w:color w:val="000000" w:themeColor="text1"/>
          <w:sz w:val="28"/>
          <w:szCs w:val="28"/>
        </w:rPr>
      </w:pPr>
      <w:r>
        <w:rPr>
          <w:rFonts w:hint="eastAsia" w:ascii="楷体" w:hAnsi="楷体" w:eastAsia="楷体" w:cs="楷体"/>
          <w:color w:val="000000" w:themeColor="text1"/>
          <w:sz w:val="28"/>
          <w:szCs w:val="28"/>
        </w:rPr>
        <w:t>4.2地理位置及自然条件</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7"/>
    </w:p>
    <w:bookmarkEnd w:id="1283"/>
    <w:bookmarkEnd w:id="1284"/>
    <w:bookmarkEnd w:id="1285"/>
    <w:bookmarkEnd w:id="1286"/>
    <w:p>
      <w:pPr>
        <w:pStyle w:val="5"/>
        <w:spacing w:line="360" w:lineRule="auto"/>
        <w:rPr>
          <w:rFonts w:ascii="宋体" w:hAnsi="宋体" w:cs="宋体"/>
          <w:b/>
          <w:bCs/>
          <w:color w:val="000000" w:themeColor="text1"/>
        </w:rPr>
      </w:pPr>
      <w:bookmarkStart w:id="1288" w:name="_Toc6055"/>
      <w:bookmarkStart w:id="1289" w:name="_Toc510552174"/>
      <w:bookmarkStart w:id="1290" w:name="_Toc11533"/>
      <w:bookmarkStart w:id="1291" w:name="_Toc471764068"/>
      <w:bookmarkStart w:id="1292" w:name="_Toc2810"/>
      <w:bookmarkStart w:id="1293" w:name="_Toc2354"/>
      <w:bookmarkStart w:id="1294" w:name="_Toc31003"/>
      <w:bookmarkStart w:id="1295" w:name="_Toc6408"/>
      <w:bookmarkStart w:id="1296" w:name="_Toc418780295"/>
      <w:bookmarkStart w:id="1297" w:name="_Toc8318"/>
      <w:bookmarkStart w:id="1298" w:name="_Toc30533"/>
      <w:bookmarkStart w:id="1299" w:name="_Toc18852"/>
      <w:bookmarkStart w:id="1300" w:name="_Toc3660"/>
      <w:bookmarkStart w:id="1301" w:name="_Toc415569485"/>
      <w:bookmarkStart w:id="1302" w:name="_Toc419042965"/>
      <w:bookmarkStart w:id="1303" w:name="_Toc28788"/>
      <w:bookmarkStart w:id="1304" w:name="_Toc18916"/>
      <w:bookmarkStart w:id="1305" w:name="_Toc2558"/>
      <w:bookmarkStart w:id="1306" w:name="_Toc26693"/>
      <w:bookmarkStart w:id="1307" w:name="_Toc6672"/>
      <w:bookmarkStart w:id="1308" w:name="_Toc511656063"/>
      <w:bookmarkStart w:id="1309" w:name="_Toc8423"/>
      <w:bookmarkStart w:id="1310" w:name="_Toc413849348"/>
      <w:r>
        <w:rPr>
          <w:rFonts w:hint="eastAsia" w:ascii="宋体" w:hAnsi="宋体" w:cs="宋体"/>
          <w:b/>
          <w:bCs/>
          <w:color w:val="000000" w:themeColor="text1"/>
        </w:rPr>
        <w:t>4.2.1地理位置</w:t>
      </w:r>
      <w:bookmarkEnd w:id="1288"/>
    </w:p>
    <w:p>
      <w:pPr>
        <w:spacing w:line="360" w:lineRule="auto"/>
        <w:ind w:firstLine="560" w:firstLineChars="200"/>
        <w:rPr>
          <w:rFonts w:ascii="仿宋_GB2312" w:hAnsi="宋体"/>
          <w:color w:val="000000" w:themeColor="text1"/>
          <w:sz w:val="28"/>
          <w:szCs w:val="28"/>
        </w:rPr>
      </w:pPr>
      <w:r>
        <w:rPr>
          <w:rFonts w:hint="eastAsia" w:ascii="宋体" w:hAnsi="宋体" w:eastAsia="宋体" w:cs="宋体"/>
          <w:color w:val="000000" w:themeColor="text1"/>
          <w:sz w:val="28"/>
          <w:szCs w:val="28"/>
        </w:rPr>
        <w:t>本预案对应的项目是四川省南充市茂林物业管理有限公司所管理的</w:t>
      </w:r>
      <w:r>
        <w:rPr>
          <w:rFonts w:hint="eastAsia" w:ascii="宋体" w:hAnsi="宋体" w:eastAsia="宋体" w:cs="宋体"/>
          <w:color w:val="000000" w:themeColor="text1"/>
          <w:sz w:val="28"/>
          <w:szCs w:val="28"/>
          <w:lang w:eastAsia="zh-CN"/>
        </w:rPr>
        <w:t>马电花园</w:t>
      </w:r>
      <w:r>
        <w:rPr>
          <w:rFonts w:hint="eastAsia" w:ascii="宋体" w:hAnsi="宋体" w:eastAsia="宋体" w:cs="宋体"/>
          <w:color w:val="000000" w:themeColor="text1"/>
          <w:sz w:val="28"/>
          <w:szCs w:val="28"/>
        </w:rPr>
        <w:t>小区，小区位于南充市顺庆区</w:t>
      </w:r>
      <w:r>
        <w:rPr>
          <w:rFonts w:hint="eastAsia" w:ascii="宋体" w:hAnsi="宋体" w:eastAsia="宋体" w:cs="宋体"/>
          <w:color w:val="000000" w:themeColor="text1"/>
          <w:sz w:val="28"/>
          <w:szCs w:val="28"/>
          <w:lang w:eastAsia="zh-CN"/>
        </w:rPr>
        <w:t>滨江北路</w:t>
      </w:r>
      <w:r>
        <w:rPr>
          <w:rFonts w:hint="eastAsia" w:ascii="宋体" w:hAnsi="宋体" w:eastAsia="宋体" w:cs="宋体"/>
          <w:color w:val="000000" w:themeColor="text1"/>
          <w:sz w:val="28"/>
          <w:szCs w:val="28"/>
          <w:lang w:val="en-US" w:eastAsia="zh-CN"/>
        </w:rPr>
        <w:t>2段72号</w:t>
      </w:r>
      <w:r>
        <w:rPr>
          <w:rFonts w:hint="eastAsia" w:ascii="仿宋_GB2312" w:hAnsi="宋体"/>
          <w:color w:val="000000" w:themeColor="text1"/>
          <w:sz w:val="28"/>
          <w:szCs w:val="28"/>
        </w:rPr>
        <w:t>。地理位置见下图：</w:t>
      </w:r>
    </w:p>
    <w:p>
      <w:pPr>
        <w:jc w:val="distribute"/>
        <w:rPr>
          <w:rFonts w:hint="eastAsia" w:eastAsiaTheme="minorEastAsia"/>
          <w:color w:val="000000" w:themeColor="text1"/>
          <w:lang w:eastAsia="zh-CN"/>
        </w:rPr>
      </w:pPr>
      <w:r>
        <w:rPr>
          <w:rFonts w:hint="eastAsia" w:eastAsiaTheme="minorEastAsia"/>
          <w:color w:val="000000" w:themeColor="text1"/>
          <w:lang w:eastAsia="zh-CN"/>
        </w:rPr>
        <w:drawing>
          <wp:inline distT="0" distB="0" distL="114300" distR="114300">
            <wp:extent cx="5754370" cy="4986020"/>
            <wp:effectExtent l="0" t="0" r="17780" b="5080"/>
            <wp:docPr id="6" name="图片 6" descr="f4e532313f4da8603982a214285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4e532313f4da8603982a21428550f9"/>
                    <pic:cNvPicPr>
                      <a:picLocks noChangeAspect="1"/>
                    </pic:cNvPicPr>
                  </pic:nvPicPr>
                  <pic:blipFill>
                    <a:blip r:embed="rId11"/>
                    <a:stretch>
                      <a:fillRect/>
                    </a:stretch>
                  </pic:blipFill>
                  <pic:spPr>
                    <a:xfrm>
                      <a:off x="0" y="0"/>
                      <a:ext cx="5754370" cy="4986020"/>
                    </a:xfrm>
                    <a:prstGeom prst="rect">
                      <a:avLst/>
                    </a:prstGeom>
                  </pic:spPr>
                </pic:pic>
              </a:graphicData>
            </a:graphic>
          </wp:inline>
        </w:drawing>
      </w:r>
    </w:p>
    <w:p>
      <w:pPr>
        <w:ind w:firstLine="420" w:firstLineChars="200"/>
        <w:jc w:val="distribute"/>
        <w:rPr>
          <w:color w:val="000000" w:themeColor="text1"/>
        </w:rPr>
      </w:pPr>
    </w:p>
    <w:p>
      <w:pPr>
        <w:ind w:firstLine="482" w:firstLineChars="200"/>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图4-1地理位置图</w:t>
      </w:r>
    </w:p>
    <w:p>
      <w:pPr>
        <w:pStyle w:val="5"/>
        <w:spacing w:line="360" w:lineRule="auto"/>
        <w:rPr>
          <w:color w:val="000000" w:themeColor="text1"/>
        </w:rPr>
      </w:pPr>
      <w:bookmarkStart w:id="1311" w:name="_Toc29179"/>
      <w:r>
        <w:rPr>
          <w:rFonts w:hint="eastAsia" w:ascii="宋体" w:hAnsi="宋体" w:cs="宋体"/>
          <w:b/>
          <w:bCs/>
          <w:color w:val="000000" w:themeColor="text1"/>
        </w:rPr>
        <w:t>4.2.2区域自然条件</w:t>
      </w:r>
      <w:bookmarkEnd w:id="1311"/>
    </w:p>
    <w:p>
      <w:pPr>
        <w:snapToGrid w:val="0"/>
        <w:spacing w:line="360" w:lineRule="auto"/>
        <w:ind w:firstLine="560" w:firstLineChars="200"/>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据岩土勘察报告可知，南充地区位于四川盆地内川中浅丘区，属新华夏构造体系的四川沉降带川中褶皱带，在南充及邻近地区为呈东西向的一系列短轴背、向斜构造，褶曲宽缓，轴部舒展，两翼地层产状平缓，区域内晚近期构造活动微弱，无断裂构造。</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顺庆区位于四川省东北部，四川盆地中部，嘉陵江中游西岸，北纬30.41°-30.51°、东经106°-107.07°之间，北邻</w:t>
      </w:r>
      <w:r>
        <w:fldChar w:fldCharType="begin"/>
      </w:r>
      <w:r>
        <w:instrText xml:space="preserve"> HYPERLINK "https://baike.sogou.com/lemma/ShowInnerLink.htm?lemmaId=12859&amp;ss_c=ssc.citiao.link" \t "_blank" </w:instrText>
      </w:r>
      <w:r>
        <w:fldChar w:fldCharType="separate"/>
      </w:r>
      <w:r>
        <w:rPr>
          <w:rFonts w:cs="宋体" w:asciiTheme="minorEastAsia" w:hAnsiTheme="minorEastAsia"/>
          <w:color w:val="000000" w:themeColor="text1"/>
          <w:kern w:val="2"/>
          <w:sz w:val="28"/>
          <w:szCs w:val="28"/>
          <w:lang w:val="zh-CN"/>
        </w:rPr>
        <w:t>南部县</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，西南与</w:t>
      </w:r>
      <w:r>
        <w:fldChar w:fldCharType="begin"/>
      </w:r>
      <w:r>
        <w:instrText xml:space="preserve"> HYPERLINK "https://baike.sogou.com/lemma/ShowInnerLink.htm?lemmaId=12851&amp;ss_c=ssc.citiao.link" \t "_blank" </w:instrText>
      </w:r>
      <w:r>
        <w:fldChar w:fldCharType="separate"/>
      </w:r>
      <w:r>
        <w:rPr>
          <w:rFonts w:cs="宋体" w:asciiTheme="minorEastAsia" w:hAnsiTheme="minorEastAsia"/>
          <w:color w:val="000000" w:themeColor="text1"/>
          <w:kern w:val="2"/>
          <w:sz w:val="28"/>
          <w:szCs w:val="28"/>
          <w:lang w:val="zh-CN"/>
        </w:rPr>
        <w:t>嘉陵区</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交界，西接</w:t>
      </w:r>
      <w:r>
        <w:fldChar w:fldCharType="begin"/>
      </w:r>
      <w:r>
        <w:instrText xml:space="preserve"> HYPERLINK "https://baike.sogou.com/lemma/ShowInnerLink.htm?lemmaId=12873&amp;ss_c=ssc.citiao.link" \t "_blank" </w:instrText>
      </w:r>
      <w:r>
        <w:fldChar w:fldCharType="separate"/>
      </w:r>
      <w:r>
        <w:rPr>
          <w:rFonts w:cs="宋体" w:asciiTheme="minorEastAsia" w:hAnsiTheme="minorEastAsia"/>
          <w:color w:val="000000" w:themeColor="text1"/>
          <w:kern w:val="2"/>
          <w:sz w:val="28"/>
          <w:szCs w:val="28"/>
          <w:lang w:val="zh-CN"/>
        </w:rPr>
        <w:t>西充县</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，东北毗邻</w:t>
      </w:r>
      <w:r>
        <w:fldChar w:fldCharType="begin"/>
      </w:r>
      <w:r>
        <w:instrText xml:space="preserve"> HYPERLINK "https://baike.sogou.com/lemma/ShowInnerLink.htm?lemmaId=12877&amp;ss_c=ssc.citiao.link" \t "_blank" </w:instrText>
      </w:r>
      <w:r>
        <w:fldChar w:fldCharType="separate"/>
      </w:r>
      <w:r>
        <w:rPr>
          <w:rFonts w:cs="宋体" w:asciiTheme="minorEastAsia" w:hAnsiTheme="minorEastAsia"/>
          <w:color w:val="000000" w:themeColor="text1"/>
          <w:kern w:val="2"/>
          <w:sz w:val="28"/>
          <w:szCs w:val="28"/>
          <w:lang w:val="zh-CN"/>
        </w:rPr>
        <w:t>蓬安县</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，东南与</w:t>
      </w:r>
      <w:r>
        <w:fldChar w:fldCharType="begin"/>
      </w:r>
      <w:r>
        <w:instrText xml:space="preserve"> HYPERLINK "https://baike.sogou.com/lemma/ShowInnerLink.htm?lemmaId=12845&amp;ss_c=ssc.citiao.link" \t "_blank" </w:instrText>
      </w:r>
      <w:r>
        <w:fldChar w:fldCharType="separate"/>
      </w:r>
      <w:r>
        <w:rPr>
          <w:rFonts w:cs="宋体" w:asciiTheme="minorEastAsia" w:hAnsiTheme="minorEastAsia"/>
          <w:color w:val="000000" w:themeColor="text1"/>
          <w:kern w:val="2"/>
          <w:sz w:val="28"/>
          <w:szCs w:val="28"/>
          <w:lang w:val="zh-CN"/>
        </w:rPr>
        <w:t>高坪区</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隔江相望，境域南北长38.5公里，东西宽32公里，2014年，顺庆区幅员面积555.5平方公里，其中市中区建成面积达55平方公里</w:t>
      </w:r>
      <w:r>
        <w:rPr>
          <w:rFonts w:hint="eastAsia" w:cs="宋体" w:asciiTheme="minorEastAsia" w:hAnsiTheme="minorEastAsia"/>
          <w:color w:val="000000" w:themeColor="text1"/>
          <w:kern w:val="2"/>
          <w:sz w:val="28"/>
          <w:szCs w:val="28"/>
          <w:lang w:val="zh-CN"/>
        </w:rPr>
        <w:t>。</w:t>
      </w:r>
      <w:r>
        <w:rPr>
          <w:rFonts w:cs="宋体" w:asciiTheme="minorEastAsia" w:hAnsiTheme="minorEastAsia"/>
          <w:color w:val="000000" w:themeColor="text1"/>
          <w:kern w:val="2"/>
          <w:sz w:val="28"/>
          <w:szCs w:val="28"/>
          <w:lang w:val="zh-CN"/>
        </w:rPr>
        <w:t>顺庆区地处四川东北部丘陵地区。地势由于受地质构造、崖石、河流浸蚀的影响，西北高，东南低，海拔一般在270米至530米之间，最高点在重仙境山，山顶海拔523米，最低点在嘉陵江中心与高坪嘉陵两区交界处，海拔265.40米。境内分布着河谷平坝，浅后宽谷，中丘中谷和深丘窄谷四种地貌类型。分别分布在各乡镇。土地肥沃，分布着六种</w:t>
      </w:r>
      <w:r>
        <w:fldChar w:fldCharType="begin"/>
      </w:r>
      <w:r>
        <w:instrText xml:space="preserve"> HYPERLINK "https://baike.sogou.com/lemma/ShowInnerLink.htm?lemmaId=5058169&amp;ss_c=ssc.citiao.link" \t "_blank" </w:instrText>
      </w:r>
      <w:r>
        <w:fldChar w:fldCharType="separate"/>
      </w:r>
      <w:r>
        <w:rPr>
          <w:rFonts w:cs="宋体" w:asciiTheme="minorEastAsia" w:hAnsiTheme="minorEastAsia"/>
          <w:color w:val="000000" w:themeColor="text1"/>
          <w:kern w:val="2"/>
          <w:sz w:val="28"/>
          <w:szCs w:val="28"/>
          <w:lang w:val="zh-CN"/>
        </w:rPr>
        <w:t>成土母质</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，主要有坡、</w:t>
      </w:r>
      <w:r>
        <w:fldChar w:fldCharType="begin"/>
      </w:r>
      <w:r>
        <w:instrText xml:space="preserve"> HYPERLINK "https://baike.sogou.com/lemma/ShowInnerLink.htm?lemmaId=66491443&amp;ss_c=ssc.citiao.link" \t "_blank" </w:instrText>
      </w:r>
      <w:r>
        <w:fldChar w:fldCharType="separate"/>
      </w:r>
      <w:r>
        <w:rPr>
          <w:rFonts w:cs="宋体" w:asciiTheme="minorEastAsia" w:hAnsiTheme="minorEastAsia"/>
          <w:color w:val="000000" w:themeColor="text1"/>
          <w:kern w:val="2"/>
          <w:sz w:val="28"/>
          <w:szCs w:val="28"/>
          <w:lang w:val="zh-CN"/>
        </w:rPr>
        <w:t>残积母质</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和</w:t>
      </w:r>
      <w:r>
        <w:fldChar w:fldCharType="begin"/>
      </w:r>
      <w:r>
        <w:instrText xml:space="preserve"> HYPERLINK "https://baike.sogou.com/lemma/ShowInnerLink.htm?lemmaId=75888931&amp;ss_c=ssc.citiao.link" \t "_blank" </w:instrText>
      </w:r>
      <w:r>
        <w:fldChar w:fldCharType="separate"/>
      </w:r>
      <w:r>
        <w:rPr>
          <w:rFonts w:cs="宋体" w:asciiTheme="minorEastAsia" w:hAnsiTheme="minorEastAsia"/>
          <w:color w:val="000000" w:themeColor="text1"/>
          <w:kern w:val="2"/>
          <w:sz w:val="28"/>
          <w:szCs w:val="28"/>
          <w:lang w:val="zh-CN"/>
        </w:rPr>
        <w:t>冲积母质</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两大类，顺庆区土地经棕紫泥土和红棕紫泥土为主，占总面积的85%以上。土壤有机质含量略偏低。</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顺庆区属于扬子地层四川盆地分区南充小区部分。区域内</w:t>
      </w:r>
      <w:r>
        <w:fldChar w:fldCharType="begin"/>
      </w:r>
      <w:r>
        <w:instrText xml:space="preserve"> HYPERLINK "https://baike.sogou.com/lemma/ShowInnerLink.htm?lemmaId=69512933&amp;ss_c=ssc.citiao.link" \t "_blank" </w:instrText>
      </w:r>
      <w:r>
        <w:fldChar w:fldCharType="separate"/>
      </w:r>
      <w:r>
        <w:rPr>
          <w:rFonts w:cs="宋体" w:asciiTheme="minorEastAsia" w:hAnsiTheme="minorEastAsia"/>
          <w:color w:val="000000" w:themeColor="text1"/>
          <w:kern w:val="2"/>
          <w:sz w:val="28"/>
          <w:szCs w:val="28"/>
          <w:lang w:val="zh-CN"/>
        </w:rPr>
        <w:t>侏罗系地层</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广布，</w:t>
      </w:r>
      <w:r>
        <w:fldChar w:fldCharType="begin"/>
      </w:r>
      <w:r>
        <w:instrText xml:space="preserve"> HYPERLINK "https://baike.sogou.com/lemma/ShowInnerLink.htm?lemmaId=45304&amp;ss_c=ssc.citiao.link" \t "_blank" </w:instrText>
      </w:r>
      <w:r>
        <w:fldChar w:fldCharType="separate"/>
      </w:r>
      <w:r>
        <w:rPr>
          <w:rFonts w:cs="宋体" w:asciiTheme="minorEastAsia" w:hAnsiTheme="minorEastAsia"/>
          <w:color w:val="000000" w:themeColor="text1"/>
          <w:kern w:val="2"/>
          <w:sz w:val="28"/>
          <w:szCs w:val="28"/>
          <w:lang w:val="zh-CN"/>
        </w:rPr>
        <w:t>第四系</w:t>
      </w:r>
      <w:r>
        <w:rPr>
          <w:rFonts w:cs="宋体" w:asciiTheme="minorEastAsia" w:hAnsiTheme="minorEastAsia"/>
          <w:color w:val="000000" w:themeColor="text1"/>
          <w:kern w:val="2"/>
          <w:sz w:val="28"/>
          <w:szCs w:val="28"/>
          <w:lang w:val="zh-CN"/>
        </w:rPr>
        <w:fldChar w:fldCharType="end"/>
      </w:r>
      <w:r>
        <w:fldChar w:fldCharType="begin"/>
      </w:r>
      <w:r>
        <w:instrText xml:space="preserve"> HYPERLINK "https://baike.sogou.com/lemma/ShowInnerLink.htm?lemmaId=66889222&amp;ss_c=ssc.citiao.link" \t "_blank" </w:instrText>
      </w:r>
      <w:r>
        <w:fldChar w:fldCharType="separate"/>
      </w:r>
      <w:r>
        <w:rPr>
          <w:rFonts w:cs="宋体" w:asciiTheme="minorEastAsia" w:hAnsiTheme="minorEastAsia"/>
          <w:color w:val="000000" w:themeColor="text1"/>
          <w:kern w:val="2"/>
          <w:sz w:val="28"/>
          <w:szCs w:val="28"/>
          <w:lang w:val="zh-CN"/>
        </w:rPr>
        <w:t>松散层</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分布在嘉陵江及其支流沿岸。区境地处</w:t>
      </w:r>
      <w:r>
        <w:fldChar w:fldCharType="begin"/>
      </w:r>
      <w:r>
        <w:instrText xml:space="preserve"> HYPERLINK "https://baike.sogou.com/lemma/ShowInnerLink.htm?lemmaId=72316451&amp;ss_c=ssc.citiao.link" \t "_blank" </w:instrText>
      </w:r>
      <w:r>
        <w:fldChar w:fldCharType="separate"/>
      </w:r>
      <w:r>
        <w:rPr>
          <w:rFonts w:cs="宋体" w:asciiTheme="minorEastAsia" w:hAnsiTheme="minorEastAsia"/>
          <w:color w:val="000000" w:themeColor="text1"/>
          <w:kern w:val="2"/>
          <w:sz w:val="28"/>
          <w:szCs w:val="28"/>
          <w:lang w:val="zh-CN"/>
        </w:rPr>
        <w:t>扬子准地台</w:t>
      </w:r>
      <w:r>
        <w:rPr>
          <w:rFonts w:cs="宋体" w:asciiTheme="minorEastAsia" w:hAnsiTheme="minorEastAsia"/>
          <w:color w:val="000000" w:themeColor="text1"/>
          <w:kern w:val="2"/>
          <w:sz w:val="28"/>
          <w:szCs w:val="28"/>
          <w:lang w:val="zh-CN"/>
        </w:rPr>
        <w:fldChar w:fldCharType="end"/>
      </w:r>
      <w:r>
        <w:rPr>
          <w:rFonts w:cs="宋体" w:asciiTheme="minorEastAsia" w:hAnsiTheme="minorEastAsia"/>
          <w:color w:val="000000" w:themeColor="text1"/>
          <w:kern w:val="2"/>
          <w:sz w:val="28"/>
          <w:szCs w:val="28"/>
          <w:lang w:val="zh-CN"/>
        </w:rPr>
        <w:t>、四川台向斜、川中台拱构造区。境内株罗系地层受力被挤压、褶皱变形，形成宽缓的、近东西方向的背斜和向斜构造。</w:t>
      </w:r>
    </w:p>
    <w:p>
      <w:pPr>
        <w:pStyle w:val="24"/>
        <w:spacing w:before="0" w:beforeAutospacing="0" w:after="0" w:afterAutospacing="0" w:line="360" w:lineRule="auto"/>
        <w:ind w:firstLine="560" w:firstLineChars="200"/>
        <w:jc w:val="both"/>
        <w:rPr>
          <w:rFonts w:cs="宋体" w:asciiTheme="minorEastAsia" w:hAnsiTheme="minorEastAsia"/>
          <w:color w:val="000000" w:themeColor="text1"/>
          <w:kern w:val="2"/>
          <w:sz w:val="28"/>
          <w:szCs w:val="28"/>
          <w:lang w:val="zh-CN"/>
        </w:rPr>
      </w:pPr>
      <w:r>
        <w:rPr>
          <w:rFonts w:cs="宋体" w:asciiTheme="minorEastAsia" w:hAnsiTheme="minorEastAsia"/>
          <w:color w:val="000000" w:themeColor="text1"/>
          <w:kern w:val="2"/>
          <w:sz w:val="28"/>
          <w:szCs w:val="28"/>
          <w:lang w:val="zh-CN"/>
        </w:rPr>
        <w:t>区境内地势西北略高，东南较低，地层水平。方山丘陵典型，丘陵占67.3%，余为平坝，海拔多在300米左右。区内主要有中丘、浅丘和平坝3种地貌类型。</w:t>
      </w:r>
    </w:p>
    <w:p>
      <w:pPr>
        <w:pStyle w:val="5"/>
        <w:spacing w:line="360" w:lineRule="auto"/>
        <w:rPr>
          <w:rFonts w:cs="宋体" w:asciiTheme="minorEastAsia" w:hAnsiTheme="minorEastAsia" w:eastAsiaTheme="minorEastAsia"/>
          <w:color w:val="000000" w:themeColor="text1"/>
          <w:szCs w:val="28"/>
          <w:lang w:val="zh-CN"/>
        </w:rPr>
      </w:pPr>
      <w:bookmarkStart w:id="1312" w:name="_Toc26712"/>
      <w:r>
        <w:rPr>
          <w:rFonts w:cs="宋体" w:asciiTheme="minorEastAsia" w:hAnsiTheme="minorEastAsia" w:eastAsiaTheme="minorEastAsia"/>
          <w:color w:val="000000" w:themeColor="text1"/>
          <w:szCs w:val="28"/>
          <w:lang w:val="zh-CN"/>
        </w:rPr>
        <w:t>顺庆区境内河流属嘉陵江流域嘉陵江水系，主要河流有嘉陵江及其支流华凤、荆溪河、</w:t>
      </w:r>
      <w:r>
        <w:fldChar w:fldCharType="begin"/>
      </w:r>
      <w:r>
        <w:instrText xml:space="preserve"> HYPERLINK "https://baike.sogou.com/lemma/ShowInnerLink.htm?lemmaId=64754098&amp;ss_c=ssc.citiao.link" \t "_blank" </w:instrText>
      </w:r>
      <w:r>
        <w:fldChar w:fldCharType="separate"/>
      </w:r>
      <w:r>
        <w:rPr>
          <w:rFonts w:cs="宋体" w:asciiTheme="minorEastAsia" w:hAnsiTheme="minorEastAsia" w:eastAsiaTheme="minorEastAsia"/>
          <w:color w:val="000000" w:themeColor="text1"/>
          <w:szCs w:val="28"/>
          <w:lang w:val="zh-CN"/>
        </w:rPr>
        <w:t>泥溪</w:t>
      </w:r>
      <w:r>
        <w:rPr>
          <w:rFonts w:cs="宋体" w:asciiTheme="minorEastAsia" w:hAnsiTheme="minorEastAsia" w:eastAsiaTheme="minorEastAsia"/>
          <w:color w:val="000000" w:themeColor="text1"/>
          <w:szCs w:val="28"/>
          <w:lang w:val="zh-CN"/>
        </w:rPr>
        <w:fldChar w:fldCharType="end"/>
      </w:r>
      <w:r>
        <w:rPr>
          <w:rFonts w:cs="宋体" w:asciiTheme="minorEastAsia" w:hAnsiTheme="minorEastAsia" w:eastAsiaTheme="minorEastAsia"/>
          <w:color w:val="000000" w:themeColor="text1"/>
          <w:szCs w:val="28"/>
          <w:lang w:val="zh-CN"/>
        </w:rPr>
        <w:t>河等，流向多由北而南。河流总长约148.3公里，平均每2.3平方公里有1公里长的河流。</w:t>
      </w:r>
      <w:bookmarkEnd w:id="1312"/>
    </w:p>
    <w:p>
      <w:pPr>
        <w:pStyle w:val="5"/>
        <w:spacing w:line="360" w:lineRule="auto"/>
        <w:ind w:firstLine="281" w:firstLineChars="100"/>
        <w:rPr>
          <w:rFonts w:ascii="宋体" w:hAnsi="宋体" w:cs="宋体"/>
          <w:b/>
          <w:bCs/>
          <w:color w:val="000000" w:themeColor="text1"/>
          <w:lang w:val="zh-CN"/>
        </w:rPr>
      </w:pPr>
      <w:bookmarkStart w:id="1313" w:name="_Toc30506"/>
      <w:r>
        <w:rPr>
          <w:rFonts w:hint="eastAsia" w:ascii="宋体" w:hAnsi="宋体" w:cs="宋体"/>
          <w:b/>
          <w:bCs/>
          <w:color w:val="000000" w:themeColor="text1"/>
        </w:rPr>
        <w:t xml:space="preserve">4.2.3 </w:t>
      </w:r>
      <w:r>
        <w:rPr>
          <w:rFonts w:hint="eastAsia" w:ascii="宋体" w:hAnsi="宋体" w:cs="宋体"/>
          <w:b/>
          <w:bCs/>
          <w:color w:val="000000" w:themeColor="text1"/>
          <w:lang w:val="zh-CN"/>
        </w:rPr>
        <w:t>水文条件</w:t>
      </w:r>
      <w:bookmarkEnd w:id="1313"/>
    </w:p>
    <w:p>
      <w:pPr>
        <w:snapToGrid w:val="0"/>
        <w:spacing w:line="360" w:lineRule="auto"/>
        <w:ind w:firstLine="560" w:firstLineChars="200"/>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南充市水源丰富，境内河流属长江流域嘉陵江水系。市境内有“一江六河”。一江为嘉陵江，发源于陕西省西凤县，流域面积约8.8万km</w:t>
      </w:r>
      <w:r>
        <w:rPr>
          <w:rFonts w:hint="eastAsia" w:ascii="宋体" w:hAnsi="宋体" w:cs="宋体"/>
          <w:color w:val="000000" w:themeColor="text1"/>
          <w:sz w:val="28"/>
          <w:szCs w:val="28"/>
          <w:vertAlign w:val="superscript"/>
          <w:lang w:val="zh-CN"/>
        </w:rPr>
        <w:t>2</w:t>
      </w:r>
      <w:r>
        <w:rPr>
          <w:rFonts w:hint="eastAsia" w:ascii="宋体" w:hAnsi="宋体" w:cs="宋体"/>
          <w:color w:val="000000" w:themeColor="text1"/>
          <w:sz w:val="28"/>
          <w:szCs w:val="28"/>
          <w:lang w:val="zh-CN"/>
        </w:rPr>
        <w:t>，全长约1120km，是长江第二大支流，历年最大洪峰流量30100m3/s（1903年）。嘉陵江历史最低枯水位为259.413m（黄海高程，下同），历史最高洪水位为274.823m（1903年），境内流程301km，南充经开区多年平均流量814m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/s、枯水期平均流量180m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/s，东西关航电工程最低通航流量110m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/s。嘉陵江下游河段河谷开阔，阶地宽平，多冲击平坝，有利于农业生产；六河为华凤、东河、构溪河、白溪濠、螺溪河、西充河六条主要支流；人平均水量600m</w:t>
      </w:r>
      <w:r>
        <w:rPr>
          <w:rFonts w:hint="eastAsia" w:ascii="宋体" w:hAnsi="宋体" w:cs="宋体"/>
          <w:color w:val="000000" w:themeColor="text1"/>
          <w:sz w:val="28"/>
          <w:szCs w:val="28"/>
          <w:vertAlign w:val="superscript"/>
          <w:lang w:val="zh-CN"/>
        </w:rPr>
        <w:t>3</w:t>
      </w:r>
      <w:r>
        <w:rPr>
          <w:rFonts w:hint="eastAsia" w:ascii="宋体" w:hAnsi="宋体" w:cs="宋体"/>
          <w:color w:val="000000" w:themeColor="text1"/>
          <w:sz w:val="28"/>
          <w:szCs w:val="28"/>
          <w:lang w:val="zh-CN"/>
        </w:rPr>
        <w:t>，低于全国、全省的平均水平。</w:t>
      </w:r>
    </w:p>
    <w:p>
      <w:pPr>
        <w:pStyle w:val="5"/>
        <w:spacing w:line="360" w:lineRule="auto"/>
        <w:rPr>
          <w:rFonts w:ascii="宋体" w:hAnsi="宋体" w:cs="宋体"/>
          <w:b/>
          <w:bCs/>
          <w:color w:val="000000" w:themeColor="text1"/>
          <w:lang w:val="zh-CN"/>
        </w:rPr>
      </w:pPr>
      <w:bookmarkStart w:id="1314" w:name="_Toc12073"/>
      <w:r>
        <w:rPr>
          <w:rFonts w:hint="eastAsia" w:ascii="宋体" w:hAnsi="宋体" w:cs="宋体"/>
          <w:b/>
          <w:bCs/>
          <w:color w:val="000000" w:themeColor="text1"/>
        </w:rPr>
        <w:t>4.2.4</w:t>
      </w:r>
      <w:r>
        <w:rPr>
          <w:rFonts w:hint="eastAsia" w:ascii="宋体" w:hAnsi="宋体" w:cs="宋体"/>
          <w:b/>
          <w:bCs/>
          <w:color w:val="000000" w:themeColor="text1"/>
          <w:lang w:val="zh-CN"/>
        </w:rPr>
        <w:t>地震烈度</w:t>
      </w:r>
      <w:bookmarkEnd w:id="1314"/>
    </w:p>
    <w:p>
      <w:pPr>
        <w:snapToGrid w:val="0"/>
        <w:spacing w:line="360" w:lineRule="auto"/>
        <w:ind w:firstLine="560" w:firstLineChars="200"/>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根据《建筑抗震设计规范》（GB50011-2010，2016版）和《中国地震动参数区划图》（GB18306-2015）的有关规定，南充市抗震设防烈度为6度，设计基本地震加速度为0.05g。</w:t>
      </w:r>
    </w:p>
    <w:p>
      <w:pPr>
        <w:pStyle w:val="5"/>
        <w:spacing w:line="360" w:lineRule="auto"/>
        <w:rPr>
          <w:rFonts w:ascii="宋体" w:hAnsi="宋体" w:cs="宋体"/>
          <w:b/>
          <w:bCs/>
          <w:color w:val="000000" w:themeColor="text1"/>
        </w:rPr>
      </w:pPr>
      <w:bookmarkStart w:id="1315" w:name="_Toc27450"/>
      <w:r>
        <w:rPr>
          <w:rFonts w:hint="eastAsia" w:ascii="宋体" w:hAnsi="宋体" w:cs="宋体"/>
          <w:b/>
          <w:bCs/>
          <w:color w:val="000000" w:themeColor="text1"/>
        </w:rPr>
        <w:t>4.2.5周边环境关系</w:t>
      </w:r>
      <w:bookmarkEnd w:id="1315"/>
    </w:p>
    <w:p>
      <w:pPr>
        <w:pStyle w:val="25"/>
        <w:spacing w:after="0"/>
        <w:ind w:firstLine="0" w:firstLineChars="0"/>
        <w:jc w:val="center"/>
        <w:rPr>
          <w:color w:val="000000" w:themeColor="text1"/>
        </w:rPr>
      </w:pPr>
      <w:r>
        <w:rPr>
          <w:rFonts w:hint="eastAsia" w:ascii="宋体" w:hAnsi="宋体" w:eastAsia="宋体" w:cs="宋体"/>
          <w:color w:val="000000" w:themeColor="text1"/>
          <w:sz w:val="28"/>
          <w:szCs w:val="36"/>
          <w:lang w:val="en-US" w:eastAsia="zh-CN"/>
        </w:rPr>
        <w:t xml:space="preserve">    </w:t>
      </w:r>
      <w:r>
        <w:rPr>
          <w:rFonts w:hint="eastAsia" w:ascii="宋体" w:hAnsi="宋体" w:eastAsia="宋体" w:cs="宋体"/>
          <w:color w:val="000000" w:themeColor="text1"/>
          <w:sz w:val="28"/>
          <w:szCs w:val="36"/>
          <w:lang w:eastAsia="zh-CN"/>
        </w:rPr>
        <w:t>马电花园小区处于位于南充市滨江北路2段72号。小区北面是金色愿景。西南面是金色太阳城；东南面是石油新城-西区。小区周边详情见图2-2周边关系图</w:t>
      </w:r>
      <w:r>
        <w:rPr>
          <w:color w:val="000000" w:themeColor="text1"/>
        </w:rPr>
        <w:drawing>
          <wp:inline distT="0" distB="0" distL="114300" distR="114300">
            <wp:extent cx="5754370" cy="4986020"/>
            <wp:effectExtent l="0" t="0" r="17780" b="5080"/>
            <wp:docPr id="8" name="图片 8" descr="f4e532313f4da8603982a214285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4e532313f4da8603982a21428550f9"/>
                    <pic:cNvPicPr>
                      <a:picLocks noChangeAspect="1"/>
                    </pic:cNvPicPr>
                  </pic:nvPicPr>
                  <pic:blipFill>
                    <a:blip r:embed="rId11"/>
                    <a:stretch>
                      <a:fillRect/>
                    </a:stretch>
                  </pic:blipFill>
                  <pic:spPr>
                    <a:xfrm>
                      <a:off x="0" y="0"/>
                      <a:ext cx="5754370" cy="4986020"/>
                    </a:xfrm>
                    <a:prstGeom prst="rect">
                      <a:avLst/>
                    </a:prstGeom>
                  </pic:spPr>
                </pic:pic>
              </a:graphicData>
            </a:graphic>
          </wp:inline>
        </w:drawing>
      </w:r>
    </w:p>
    <w:p>
      <w:pPr>
        <w:pStyle w:val="25"/>
        <w:spacing w:after="0"/>
        <w:ind w:firstLine="0" w:firstLineChars="0"/>
        <w:jc w:val="center"/>
        <w:rPr>
          <w:rFonts w:ascii="宋体" w:hAnsi="宋体" w:eastAsia="宋体" w:cs="宋体"/>
          <w:b/>
          <w:bCs/>
          <w:color w:val="000000" w:themeColor="text1"/>
        </w:rPr>
      </w:pPr>
      <w:r>
        <w:rPr>
          <w:rFonts w:hint="eastAsia" w:ascii="宋体" w:hAnsi="宋体" w:eastAsia="宋体" w:cs="宋体"/>
          <w:b/>
          <w:bCs/>
          <w:color w:val="000000" w:themeColor="text1"/>
        </w:rPr>
        <w:t>图4-2周边关系图</w:t>
      </w:r>
    </w:p>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Pr>
        <w:pStyle w:val="4"/>
        <w:rPr>
          <w:rFonts w:ascii="楷体" w:hAnsi="楷体" w:eastAsia="楷体" w:cs="楷体"/>
          <w:color w:val="000000" w:themeColor="text1"/>
          <w:sz w:val="28"/>
          <w:szCs w:val="28"/>
        </w:rPr>
      </w:pPr>
      <w:bookmarkStart w:id="1316" w:name="_Toc4865"/>
      <w:bookmarkStart w:id="1317" w:name="_Toc24026"/>
      <w:bookmarkStart w:id="1318" w:name="_Toc24366"/>
      <w:bookmarkStart w:id="1319" w:name="_Toc2291"/>
      <w:bookmarkStart w:id="1320" w:name="_Toc14158"/>
      <w:bookmarkStart w:id="1321" w:name="_Toc26856"/>
      <w:bookmarkStart w:id="1322" w:name="_Toc510552177"/>
      <w:bookmarkStart w:id="1323" w:name="_Toc30089"/>
      <w:bookmarkStart w:id="1324" w:name="_Toc511656066"/>
      <w:bookmarkStart w:id="1325" w:name="_Toc31023"/>
      <w:r>
        <w:rPr>
          <w:rFonts w:hint="eastAsia" w:ascii="楷体" w:hAnsi="楷体" w:eastAsia="楷体" w:cs="楷体"/>
          <w:color w:val="000000" w:themeColor="text1"/>
          <w:sz w:val="28"/>
          <w:szCs w:val="28"/>
        </w:rPr>
        <w:t>4.3 应急组织机构</w:t>
      </w:r>
      <w:bookmarkEnd w:id="1316"/>
    </w:p>
    <w:p>
      <w:pPr>
        <w:ind w:firstLine="560" w:firstLineChars="200"/>
        <w:rPr>
          <w:rFonts w:ascii="仿宋_GB2312" w:hAnsi="宋体"/>
          <w:color w:val="000000" w:themeColor="text1"/>
          <w:sz w:val="28"/>
          <w:szCs w:val="28"/>
          <w:lang w:val="zh-CN"/>
        </w:rPr>
      </w:pPr>
      <w:r>
        <w:rPr>
          <w:rFonts w:hint="eastAsia" w:ascii="仿宋_GB2312" w:hAnsi="宋体"/>
          <w:color w:val="000000" w:themeColor="text1"/>
          <w:sz w:val="28"/>
          <w:szCs w:val="28"/>
          <w:lang w:val="zh-CN"/>
        </w:rPr>
        <w:t>公司</w:t>
      </w:r>
      <w:r>
        <w:rPr>
          <w:rFonts w:hint="eastAsia" w:ascii="仿宋_GB2312" w:hAnsi="宋体"/>
          <w:color w:val="000000" w:themeColor="text1"/>
          <w:sz w:val="28"/>
          <w:szCs w:val="28"/>
        </w:rPr>
        <w:t>成立</w:t>
      </w:r>
      <w:r>
        <w:rPr>
          <w:rFonts w:hint="eastAsia" w:ascii="仿宋_GB2312" w:hAnsi="宋体"/>
          <w:color w:val="000000" w:themeColor="text1"/>
          <w:sz w:val="28"/>
          <w:szCs w:val="28"/>
          <w:lang w:val="zh-CN"/>
        </w:rPr>
        <w:t>应急救援指挥部。应急救援指挥部设总指挥、副总指挥；指挥部常设机构为应急救援指挥部办公室（以下简称应急办）；</w:t>
      </w:r>
      <w:r>
        <w:rPr>
          <w:rFonts w:hint="eastAsia" w:ascii="仿宋_GB2312" w:hAnsi="宋体"/>
          <w:color w:val="000000" w:themeColor="text1"/>
          <w:sz w:val="28"/>
          <w:szCs w:val="28"/>
        </w:rPr>
        <w:t>应急救援指挥部下设应急办以及</w:t>
      </w:r>
      <w:r>
        <w:rPr>
          <w:rFonts w:hint="eastAsia" w:ascii="仿宋_GB2312" w:hAnsi="宋体"/>
          <w:color w:val="000000" w:themeColor="text1"/>
          <w:sz w:val="28"/>
          <w:szCs w:val="28"/>
          <w:lang w:val="zh-CN"/>
        </w:rPr>
        <w:t>抢险救</w:t>
      </w:r>
      <w:r>
        <w:rPr>
          <w:rFonts w:hint="eastAsia" w:ascii="仿宋_GB2312" w:hAnsi="宋体"/>
          <w:color w:val="000000" w:themeColor="text1"/>
          <w:sz w:val="28"/>
          <w:szCs w:val="28"/>
        </w:rPr>
        <w:t>援</w:t>
      </w:r>
      <w:r>
        <w:rPr>
          <w:rFonts w:hint="eastAsia" w:ascii="仿宋_GB2312" w:hAnsi="宋体"/>
          <w:color w:val="000000" w:themeColor="text1"/>
          <w:sz w:val="28"/>
          <w:szCs w:val="28"/>
          <w:lang w:val="zh-CN"/>
        </w:rPr>
        <w:t>组、</w:t>
      </w:r>
      <w:r>
        <w:rPr>
          <w:rFonts w:hint="eastAsia" w:ascii="仿宋_GB2312" w:hAnsi="宋体"/>
          <w:color w:val="000000" w:themeColor="text1"/>
          <w:sz w:val="28"/>
          <w:szCs w:val="28"/>
        </w:rPr>
        <w:t>疏散警戒组、后勤保障组、报警联络组、事故调查善后组</w:t>
      </w:r>
      <w:r>
        <w:rPr>
          <w:rFonts w:hint="eastAsia" w:ascii="仿宋_GB2312" w:hAnsi="宋体"/>
          <w:color w:val="000000" w:themeColor="text1"/>
          <w:sz w:val="28"/>
          <w:szCs w:val="28"/>
          <w:lang w:val="zh-CN"/>
        </w:rPr>
        <w:t>。如有特殊情况，各专业组由总指挥临时任命。</w:t>
      </w: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color w:val="000000" w:themeColor="text1"/>
        </w:rPr>
      </w:pPr>
      <w:r>
        <w:rPr>
          <w:color w:val="000000" w:themeColor="text1"/>
          <w:sz w:val="21"/>
        </w:rPr>
        <w:pict>
          <v:group id="_x0000_s2378" o:spid="_x0000_s2378" o:spt="203" style="position:absolute;left:0pt;margin-left:42.45pt;margin-top:12.25pt;height:219.05pt;width:394.45pt;z-index:251689984;mso-width-relative:page;mso-height-relative:page;" coordorigin="2267,2352" coordsize="7889,5">
            <o:lock v:ext="edit"/>
            <v:group id="组合 336" o:spid="_x0000_s2078" o:spt="203" style="position:absolute;left:2267;top:2354;height:3;width:7889;" coordorigin="8395,294798" coordsize="7889,249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v:shape id="文本框 3" o:spid="_x0000_s2089" o:spt="202" type="#_x0000_t202" style="position:absolute;left:8395;top:295358;height:1916;width:855;" coordsize="21600,21600" o:gfxdata="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2vmvQAA&#10;ANs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pPr>
                        <w:jc w:val="center"/>
                        <w:rPr>
                          <w:sz w:val="28"/>
                          <w:szCs w:val="28"/>
                        </w:rPr>
                      </w:pPr>
                      <w:r>
                        <w:rPr>
                          <w:rFonts w:hint="eastAsia"/>
                          <w:sz w:val="28"/>
                          <w:szCs w:val="28"/>
                        </w:rPr>
                        <w:t>抢险救援组</w:t>
                      </w:r>
                    </w:p>
                    <w:p/>
                  </w:txbxContent>
                </v:textbox>
              </v:shape>
              <v:shape id="文本框 126" o:spid="_x0000_s2088" o:spt="202" type="#_x0000_t202" style="position:absolute;left:10156;top:295332;height:1958;width:870;" coordsize="21600,21600" o:gfxdata="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Lzn28AAAA&#10;2w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pPr>
                        <w:jc w:val="center"/>
                        <w:rPr>
                          <w:sz w:val="28"/>
                          <w:szCs w:val="28"/>
                        </w:rPr>
                      </w:pPr>
                      <w:r>
                        <w:rPr>
                          <w:rFonts w:hint="eastAsia"/>
                          <w:sz w:val="28"/>
                          <w:szCs w:val="28"/>
                        </w:rPr>
                        <w:t>疏散警戒组</w:t>
                      </w:r>
                    </w:p>
                    <w:p/>
                  </w:txbxContent>
                </v:textbox>
              </v:shape>
              <v:shape id="文本框 198" o:spid="_x0000_s2087" o:spt="202" type="#_x0000_t202" style="position:absolute;left:12027;top:295343;height:1949;width:840;" coordsize="21600,21600" o:gfxdata="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RaD7gAAADbAAAA&#10;DwAAAAAAAAABACAAAAAiAAAAZHJzL2Rvd25yZXYueG1sUEsBAhQAFAAAAAgAh07iQDMvBZ47AAAA&#10;OQAAABAAAAAAAAAAAQAgAAAABwEAAGRycy9zaGFwZXhtbC54bWxQSwUGAAAAAAYABgBbAQAAsQMA&#10;AAAA&#10;">
                <v:path/>
                <v:fill focussize="0,0"/>
                <v:stroke joinstyle="miter"/>
                <v:imagedata o:title=""/>
                <o:lock v:ext="edit"/>
                <v:textbox style="layout-flow:vertical-ideographic;">
                  <w:txbxContent>
                    <w:p>
                      <w:pPr>
                        <w:jc w:val="center"/>
                        <w:rPr>
                          <w:sz w:val="28"/>
                          <w:szCs w:val="28"/>
                        </w:rPr>
                      </w:pPr>
                      <w:r>
                        <w:rPr>
                          <w:rFonts w:hint="eastAsia"/>
                          <w:sz w:val="28"/>
                          <w:szCs w:val="28"/>
                        </w:rPr>
                        <w:t>报警联络组</w:t>
                      </w:r>
                    </w:p>
                  </w:txbxContent>
                </v:textbox>
              </v:shape>
              <v:shape id="文本框 231" o:spid="_x0000_s2086" o:spt="202" type="#_x0000_t202" style="position:absolute;left:13844;top:295360;height:1923;width:870;" coordsize="21600,21600" o:gfxdata="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QldLgAAADbAAAA&#10;DwAAAAAAAAABACAAAAAiAAAAZHJzL2Rvd25yZXYueG1sUEsBAhQAFAAAAAgAh07iQDMvBZ47AAAA&#10;OQAAABAAAAAAAAAAAQAgAAAABwEAAGRycy9zaGFwZXhtbC54bWxQSwUGAAAAAAYABgBbAQAAsQMA&#10;AAAA&#10;">
                <v:path/>
                <v:fill focussize="0,0"/>
                <v:stroke joinstyle="miter"/>
                <v:imagedata o:title=""/>
                <o:lock v:ext="edit"/>
                <v:textbox style="layout-flow:vertical-ideographic;">
                  <w:txbxContent>
                    <w:p>
                      <w:pPr>
                        <w:jc w:val="center"/>
                        <w:rPr>
                          <w:sz w:val="28"/>
                          <w:szCs w:val="28"/>
                        </w:rPr>
                      </w:pPr>
                      <w:r>
                        <w:rPr>
                          <w:rFonts w:hint="eastAsia"/>
                          <w:sz w:val="28"/>
                          <w:szCs w:val="28"/>
                        </w:rPr>
                        <w:t>后勤保障组</w:t>
                      </w:r>
                    </w:p>
                    <w:p/>
                  </w:txbxContent>
                </v:textbox>
              </v:shape>
              <v:shape id="文本框 232" o:spid="_x0000_s2085" o:spt="202" type="#_x0000_t202" style="position:absolute;left:15474;top:295353;height:1939;width:810;" coordsize="21600,21600" o:gfxdata="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8jd7sAAADb&#10;AAAADwAAAAAAAAABACAAAAAiAAAAZHJzL2Rvd25yZXYueG1sUEsBAhQAFAAAAAgAh07iQDMvBZ47&#10;AAAAOQAAABAAAAAAAAAAAQAgAAAACgEAAGRycy9zaGFwZXhtbC54bWxQSwUGAAAAAAYABgBbAQAA&#10;tAMAAAAA&#10;">
                <v:path/>
                <v:fill focussize="0,0"/>
                <v:stroke joinstyle="miter"/>
                <v:imagedata o:title=""/>
                <o:lock v:ext="edit"/>
                <v:textbox style="layout-flow:vertical-ideographic;">
                  <w:txbxContent>
                    <w:p>
                      <w:pPr>
                        <w:jc w:val="center"/>
                        <w:rPr>
                          <w:sz w:val="28"/>
                          <w:szCs w:val="28"/>
                        </w:rPr>
                      </w:pPr>
                      <w:r>
                        <w:rPr>
                          <w:rFonts w:hint="eastAsia"/>
                          <w:sz w:val="28"/>
                          <w:szCs w:val="28"/>
                        </w:rPr>
                        <w:t>事故调查善后组</w:t>
                      </w:r>
                    </w:p>
                    <w:p/>
                  </w:txbxContent>
                </v:textbox>
              </v:shape>
              <v:line id="直接连接符 233" o:spid="_x0000_s2084" o:spt="20" style="position:absolute;left:8799;top:294798;height:1;width:7140;"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path arrowok="t"/>
                <v:fill focussize="0,0"/>
                <v:stroke/>
                <v:imagedata o:title=""/>
                <o:lock v:ext="edit"/>
              </v:line>
              <v:line id="直接连接符 234" o:spid="_x0000_s2083" o:spt="20" style="position:absolute;left:8799;top:294813;height:525;width:1;"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path arrowok="t"/>
                <v:fill focussize="0,0"/>
                <v:stroke endarrow="block"/>
                <v:imagedata o:title=""/>
                <o:lock v:ext="edit"/>
              </v:line>
              <v:line id="直接连接符 324" o:spid="_x0000_s2082" o:spt="20" style="position:absolute;left:10583;top:294798;height:540;width:1;"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path arrowok="t"/>
                <v:fill focussize="0,0"/>
                <v:stroke endarrow="block"/>
                <v:imagedata o:title=""/>
                <o:lock v:ext="edit"/>
              </v:line>
              <v:line id="直接连接符 333" o:spid="_x0000_s2081" o:spt="20" style="position:absolute;left:12514;top:294808;height:555;width:1;"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path arrowok="t"/>
                <v:fill focussize="0,0"/>
                <v:stroke endarrow="block"/>
                <v:imagedata o:title=""/>
                <o:lock v:ext="edit"/>
              </v:line>
              <v:line id="直接连接符 334" o:spid="_x0000_s2080" o:spt="20" style="position:absolute;left:15939;top:294798;height:540;width:1;"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path arrowok="t"/>
                <v:fill focussize="0,0"/>
                <v:stroke endarrow="block"/>
                <v:imagedata o:title=""/>
                <o:lock v:ext="edit"/>
              </v:line>
              <v:line id="直接连接符 335" o:spid="_x0000_s2079" o:spt="20" style="position:absolute;left:14347;top:294813;height:525;width:1;"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path arrowok="t"/>
                <v:fill focussize="0,0"/>
                <v:stroke endarrow="block"/>
                <v:imagedata o:title=""/>
                <o:lock v:ext="edit"/>
              </v:line>
            </v:group>
            <v:group id="组合 341" o:spid="_x0000_s2073" o:spt="203" style="position:absolute;left:4091;top:2352;height:2;width:5527;" coordorigin="10219,293049" coordsize="5527,1747"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v:shape id="文本框 337" o:spid="_x0000_s2077" o:spt="202" type="#_x0000_t202" style="position:absolute;left:10219;top:293049;height:672;width:4082;" coordsize="21600,21600" o:gfxdata="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04+S8AAAA&#10;3AAAAA8AAAAAAAAAAQAgAAAAIgAAAGRycy9kb3ducmV2LnhtbFBLAQIUABQAAAAIAIdO4kAzLwWe&#10;OwAAADkAAAAQAAAAAAAAAAEAIAAAAAsBAABkcnMvc2hhcGV4bWwueG1sUEsFBgAAAAAGAAYAWwEA&#10;ALUDAAAAAA==&#10;">
                <v:path/>
                <v:fill focussize="0,0"/>
                <v:stroke joinstyle="miter"/>
                <v:imagedata o:title=""/>
                <o:lock v:ext="edit"/>
                <v:textbox>
                  <w:txbxContent>
                    <w:p>
                      <w:pPr>
                        <w:jc w:val="center"/>
                        <w:rPr>
                          <w:sz w:val="32"/>
                          <w:szCs w:val="32"/>
                        </w:rPr>
                      </w:pPr>
                      <w:r>
                        <w:rPr>
                          <w:rFonts w:hint="eastAsia"/>
                          <w:sz w:val="32"/>
                          <w:szCs w:val="32"/>
                        </w:rPr>
                        <w:t>生产安全事故应急指挥部</w:t>
                      </w:r>
                    </w:p>
                    <w:p/>
                  </w:txbxContent>
                </v:textbox>
              </v:shape>
              <v:line id="直接连接符 338" o:spid="_x0000_s2076" o:spt="20" style="position:absolute;left:11644;top:293716;height:1081;width:1;"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path arrowok="t"/>
                <v:fill focussize="0,0"/>
                <v:stroke/>
                <v:imagedata o:title=""/>
                <o:lock v:ext="edit"/>
              </v:line>
              <v:shape id="文本框 339" o:spid="_x0000_s2075" o:spt="202" type="#_x0000_t202" style="position:absolute;left:12544;top:294032;height:493;width:3202;"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path/>
                <v:fill focussize="0,0"/>
                <v:stroke joinstyle="miter"/>
                <v:imagedata o:title=""/>
                <o:lock v:ext="edit"/>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直接连接符 340" o:spid="_x0000_s2074" o:spt="20" style="position:absolute;left:11648;top:294298;height:1;width:920;" coordsize="21600,21600" o:gfxdata="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6ObK8AAAA&#10;3AAAAA8AAAAAAAAAAQAgAAAAIgAAAGRycy9kb3ducmV2LnhtbFBLAQIUABQAAAAIAIdO4kAzLwWe&#10;OwAAADkAAAAQAAAAAAAAAAEAIAAAAAsBAABkcnMvc2hhcGV4bWwueG1sUEsFBgAAAAAGAAYAWwEA&#10;ALUDAAAAAA==&#10;">
                <v:path arrowok="t"/>
                <v:fill focussize="0,0"/>
                <v:stroke endarrow="block" endarrowlength="long"/>
                <v:imagedata o:title=""/>
                <o:lock v:ext="edit"/>
              </v:line>
            </v:group>
          </v:group>
        </w:pict>
      </w: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spacing w:line="360" w:lineRule="auto"/>
        <w:rPr>
          <w:rFonts w:ascii="宋体" w:hAnsi="宋体" w:cs="宋体"/>
          <w:color w:val="000000" w:themeColor="text1"/>
          <w:kern w:val="0"/>
          <w:sz w:val="30"/>
          <w:szCs w:val="30"/>
        </w:rPr>
      </w:pPr>
    </w:p>
    <w:p>
      <w:pPr>
        <w:rPr>
          <w:rFonts w:ascii="宋体" w:hAnsi="宋体" w:cs="宋体"/>
          <w:b/>
          <w:bCs/>
          <w:color w:val="000000" w:themeColor="text1"/>
          <w:kern w:val="0"/>
          <w:sz w:val="30"/>
          <w:szCs w:val="30"/>
        </w:rPr>
      </w:pPr>
    </w:p>
    <w:p>
      <w:pPr>
        <w:rPr>
          <w:rFonts w:ascii="仿宋_GB2312" w:hAnsi="宋体"/>
          <w:b/>
          <w:bCs/>
          <w:color w:val="000000" w:themeColor="text1"/>
          <w:sz w:val="24"/>
          <w:lang w:val="zh-CN"/>
        </w:rPr>
      </w:pPr>
    </w:p>
    <w:p>
      <w:pPr>
        <w:ind w:firstLine="482" w:firstLineChars="200"/>
        <w:jc w:val="center"/>
        <w:rPr>
          <w:rFonts w:ascii="宋体" w:hAnsi="宋体" w:eastAsia="宋体" w:cs="宋体"/>
          <w:b/>
          <w:bCs/>
          <w:color w:val="000000" w:themeColor="text1"/>
        </w:rPr>
      </w:pPr>
      <w:r>
        <w:rPr>
          <w:rFonts w:hint="eastAsia" w:ascii="仿宋_GB2312" w:hAnsi="宋体"/>
          <w:b/>
          <w:bCs/>
          <w:color w:val="000000" w:themeColor="text1"/>
          <w:sz w:val="24"/>
          <w:lang w:val="zh-CN"/>
        </w:rPr>
        <w:t>图</w:t>
      </w:r>
      <w:r>
        <w:rPr>
          <w:rFonts w:hint="eastAsia" w:ascii="仿宋_GB2312" w:hAnsi="宋体"/>
          <w:b/>
          <w:bCs/>
          <w:color w:val="000000" w:themeColor="text1"/>
          <w:sz w:val="24"/>
        </w:rPr>
        <w:t>3</w:t>
      </w:r>
      <w:r>
        <w:rPr>
          <w:rFonts w:hint="eastAsia" w:ascii="仿宋_GB2312" w:hAnsi="宋体"/>
          <w:b/>
          <w:bCs/>
          <w:color w:val="000000" w:themeColor="text1"/>
          <w:sz w:val="24"/>
          <w:lang w:val="zh-CN"/>
        </w:rPr>
        <w:t>-</w:t>
      </w:r>
      <w:r>
        <w:rPr>
          <w:rFonts w:hint="eastAsia" w:ascii="仿宋_GB2312" w:hAnsi="宋体"/>
          <w:b/>
          <w:bCs/>
          <w:color w:val="000000" w:themeColor="text1"/>
          <w:sz w:val="24"/>
        </w:rPr>
        <w:t xml:space="preserve">1 </w:t>
      </w:r>
      <w:r>
        <w:rPr>
          <w:rFonts w:hint="eastAsia" w:ascii="仿宋_GB2312" w:hAnsi="宋体"/>
          <w:b/>
          <w:bCs/>
          <w:color w:val="000000" w:themeColor="text1"/>
          <w:sz w:val="24"/>
          <w:lang w:val="zh-CN"/>
        </w:rPr>
        <w:t>四川省南充市茂林物业管理有限公司马电花园小区应急组织机构图</w:t>
      </w:r>
    </w:p>
    <w:p>
      <w:pPr>
        <w:pStyle w:val="5"/>
        <w:ind w:left="0" w:leftChars="0" w:firstLine="562" w:firstLineChars="200"/>
        <w:rPr>
          <w:rFonts w:ascii="宋体" w:hAnsi="宋体" w:cs="宋体"/>
          <w:b/>
          <w:bCs/>
          <w:color w:val="000000" w:themeColor="text1"/>
        </w:rPr>
      </w:pPr>
      <w:bookmarkStart w:id="1326" w:name="_Toc2963"/>
      <w:r>
        <w:rPr>
          <w:rFonts w:hint="eastAsia" w:ascii="宋体" w:hAnsi="宋体" w:cs="宋体"/>
          <w:b/>
          <w:bCs/>
          <w:color w:val="000000" w:themeColor="text1"/>
        </w:rPr>
        <w:t>4.3.1应急救援指挥部成员</w:t>
      </w:r>
      <w:bookmarkEnd w:id="1326"/>
    </w:p>
    <w:p>
      <w:pPr>
        <w:spacing w:line="360" w:lineRule="auto"/>
        <w:ind w:firstLine="560" w:firstLineChars="200"/>
        <w:rPr>
          <w:rFonts w:ascii="宋体" w:hAnsi="宋体" w:eastAsia="宋体" w:cs="宋体"/>
          <w:color w:val="000000" w:themeColor="text1"/>
          <w:sz w:val="28"/>
          <w:szCs w:val="36"/>
          <w:lang w:eastAsia="ar-SA"/>
        </w:rPr>
      </w:pPr>
      <w:r>
        <w:rPr>
          <w:rFonts w:hint="eastAsia" w:ascii="宋体" w:hAnsi="宋体" w:eastAsia="宋体" w:cs="宋体"/>
          <w:color w:val="000000" w:themeColor="text1"/>
          <w:sz w:val="28"/>
          <w:szCs w:val="36"/>
        </w:rPr>
        <w:t>公司</w:t>
      </w:r>
      <w:r>
        <w:rPr>
          <w:rFonts w:hint="eastAsia" w:ascii="宋体" w:hAnsi="宋体" w:eastAsia="宋体" w:cs="宋体"/>
          <w:color w:val="000000" w:themeColor="text1"/>
          <w:sz w:val="28"/>
          <w:szCs w:val="36"/>
          <w:lang w:eastAsia="ar-SA"/>
        </w:rPr>
        <w:t>应急</w:t>
      </w:r>
      <w:r>
        <w:rPr>
          <w:rFonts w:hint="eastAsia" w:ascii="宋体" w:hAnsi="宋体" w:eastAsia="宋体" w:cs="宋体"/>
          <w:color w:val="000000" w:themeColor="text1"/>
          <w:sz w:val="28"/>
          <w:szCs w:val="36"/>
        </w:rPr>
        <w:t>指挥部</w:t>
      </w:r>
      <w:r>
        <w:rPr>
          <w:rFonts w:hint="eastAsia" w:ascii="宋体" w:hAnsi="宋体" w:eastAsia="宋体" w:cs="宋体"/>
          <w:color w:val="000000" w:themeColor="text1"/>
          <w:sz w:val="28"/>
          <w:szCs w:val="36"/>
          <w:lang w:eastAsia="ar-SA"/>
        </w:rPr>
        <w:t>组织体系如下：</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总指挥：陈志平</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副总指挥：雷秋实</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成员：</w:t>
      </w:r>
      <w:r>
        <w:rPr>
          <w:rFonts w:hint="eastAsia" w:ascii="宋体" w:hAnsi="宋体" w:eastAsia="宋体" w:cs="宋体"/>
          <w:color w:val="000000" w:themeColor="text1"/>
          <w:kern w:val="0"/>
          <w:sz w:val="28"/>
          <w:szCs w:val="28"/>
        </w:rPr>
        <w:t>赵宁、贾小琼、雷秋实</w:t>
      </w:r>
    </w:p>
    <w:p>
      <w:pPr>
        <w:spacing w:line="360" w:lineRule="auto"/>
        <w:ind w:firstLine="560" w:firstLineChars="200"/>
        <w:rPr>
          <w:color w:val="000000" w:themeColor="text1"/>
        </w:rPr>
      </w:pPr>
      <w:r>
        <w:rPr>
          <w:rFonts w:hint="eastAsia" w:ascii="宋体" w:hAnsi="宋体" w:eastAsia="宋体" w:cs="宋体"/>
          <w:color w:val="000000" w:themeColor="text1"/>
          <w:sz w:val="28"/>
          <w:szCs w:val="28"/>
        </w:rPr>
        <w:t>公司抢险值班电话24小时应急值守（电话：</w:t>
      </w:r>
      <w:r>
        <w:rPr>
          <w:rFonts w:hint="eastAsia" w:ascii="宋体" w:hAnsi="宋体" w:eastAsia="宋体" w:cs="宋体"/>
          <w:color w:val="0000FF"/>
          <w:sz w:val="28"/>
          <w:szCs w:val="28"/>
        </w:rPr>
        <w:t>0817-2323688、</w:t>
      </w:r>
      <w:r>
        <w:rPr>
          <w:rFonts w:hint="eastAsia" w:ascii="宋体" w:hAnsi="宋体" w:eastAsia="宋体" w:cs="宋体"/>
          <w:color w:val="000000" w:themeColor="text1"/>
          <w:sz w:val="28"/>
          <w:szCs w:val="28"/>
        </w:rPr>
        <w:t>15387628855）若总指挥不在公司时，由副总指挥负责应急救援工作。</w:t>
      </w:r>
    </w:p>
    <w:p>
      <w:pPr>
        <w:pStyle w:val="5"/>
        <w:ind w:left="0" w:leftChars="0" w:firstLine="562" w:firstLineChars="200"/>
        <w:rPr>
          <w:rFonts w:ascii="宋体" w:hAnsi="宋体" w:cs="宋体"/>
          <w:b/>
          <w:bCs/>
          <w:color w:val="000000" w:themeColor="text1"/>
          <w:lang w:val="zh-CN"/>
        </w:rPr>
      </w:pPr>
      <w:bookmarkStart w:id="1327" w:name="_Toc23659"/>
      <w:r>
        <w:rPr>
          <w:rFonts w:hint="eastAsia" w:ascii="宋体" w:hAnsi="宋体" w:cs="宋体"/>
          <w:b/>
          <w:bCs/>
          <w:color w:val="000000" w:themeColor="text1"/>
        </w:rPr>
        <w:t>4.3.2</w:t>
      </w:r>
      <w:r>
        <w:rPr>
          <w:rFonts w:hint="eastAsia" w:ascii="宋体" w:hAnsi="宋体" w:cs="宋体"/>
          <w:b/>
          <w:bCs/>
          <w:color w:val="000000" w:themeColor="text1"/>
          <w:lang w:val="zh-CN"/>
        </w:rPr>
        <w:t>应急救援指挥部职责</w:t>
      </w:r>
      <w:bookmarkEnd w:id="1327"/>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w:t>
      </w:r>
      <w:r>
        <w:rPr>
          <w:rFonts w:hint="eastAsia" w:ascii="仿宋_GB2312" w:hAnsi="宋体"/>
          <w:color w:val="000000" w:themeColor="text1"/>
          <w:sz w:val="28"/>
          <w:szCs w:val="28"/>
          <w:lang w:val="zh-CN"/>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rPr>
        <w:t>署。</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（3）指挥开展事故应急处理、救援和生活恢复等各项工作。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（4）负责向上级领导及有关部门报告事故情况和事故处理进展情况。</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（5）做好事故（发生原因、处理经过、设备损坏和经济损失情况）调查工作。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（6）发布、启动和解除生产安全事故应急预案的命令。</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（7）审查批准现场救援方案。</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（8）按照预案程序和现场救援方案，组织、协调、指挥生产安全事故应急救援工作的有效实施。</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（10）紧急调用各类救援物资、设备、人员和占用场地，并负责督促归还或给予适当补偿。</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（11）总结应急预案工作经验教训。</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（12）办理政府主管部门交办的其他事项。</w:t>
      </w:r>
    </w:p>
    <w:p>
      <w:pPr>
        <w:pStyle w:val="5"/>
        <w:ind w:left="0" w:leftChars="0" w:firstLine="562" w:firstLineChars="200"/>
        <w:rPr>
          <w:rFonts w:ascii="宋体" w:hAnsi="宋体" w:cs="宋体"/>
          <w:b/>
          <w:bCs/>
          <w:color w:val="000000" w:themeColor="text1"/>
        </w:rPr>
      </w:pPr>
      <w:bookmarkStart w:id="1328" w:name="_Toc27883"/>
      <w:r>
        <w:rPr>
          <w:rFonts w:hint="eastAsia" w:ascii="宋体" w:hAnsi="宋体" w:cs="宋体"/>
          <w:b/>
          <w:bCs/>
          <w:color w:val="000000" w:themeColor="text1"/>
        </w:rPr>
        <w:t>4.3.3总指挥及职责</w:t>
      </w:r>
      <w:bookmarkEnd w:id="1328"/>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总指挥：陈志平 联系电话：18990736621</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职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（1）分析紧急状态和确定相应报警级别；</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（2）指挥、协调应急反应行动；</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（3）与外部应急反应机构的联络；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（4）直接监察应急人员的行动；</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（5）保护现场和人员的安全；</w:t>
      </w:r>
    </w:p>
    <w:p>
      <w:pPr>
        <w:ind w:left="559" w:leftChars="266"/>
        <w:rPr>
          <w:rFonts w:ascii="仿宋_GB2312" w:hAnsi="宋体"/>
          <w:color w:val="000000" w:themeColor="text1"/>
          <w:sz w:val="28"/>
          <w:szCs w:val="28"/>
        </w:rPr>
      </w:pPr>
      <w:r>
        <w:rPr>
          <w:rFonts w:hint="eastAsia" w:ascii="仿宋_GB2312" w:hAnsi="宋体"/>
          <w:color w:val="000000" w:themeColor="text1"/>
          <w:sz w:val="28"/>
          <w:szCs w:val="28"/>
        </w:rPr>
        <w:t>（6）向上级汇报事故情况，必要时向上一级政府机构发出支援请求；（7）组织事故调查，总结事故经验教训。</w:t>
      </w:r>
    </w:p>
    <w:p>
      <w:pPr>
        <w:pStyle w:val="5"/>
        <w:ind w:left="0" w:leftChars="0" w:firstLine="562" w:firstLineChars="200"/>
        <w:rPr>
          <w:rFonts w:ascii="宋体" w:hAnsi="宋体" w:cs="宋体"/>
          <w:b/>
          <w:bCs/>
          <w:color w:val="000000" w:themeColor="text1"/>
        </w:rPr>
      </w:pPr>
      <w:bookmarkStart w:id="1329" w:name="_Toc23103"/>
      <w:r>
        <w:rPr>
          <w:rFonts w:hint="eastAsia" w:ascii="宋体" w:hAnsi="宋体" w:cs="宋体"/>
          <w:b/>
          <w:bCs/>
          <w:color w:val="000000" w:themeColor="text1"/>
        </w:rPr>
        <w:t>4.3.4 副总指挥及职责</w:t>
      </w:r>
      <w:bookmarkEnd w:id="1329"/>
    </w:p>
    <w:p>
      <w:pPr>
        <w:ind w:firstLine="560" w:firstLineChars="200"/>
      </w:pPr>
      <w:r>
        <w:rPr>
          <w:rFonts w:hint="eastAsia" w:ascii="仿宋_GB2312" w:hAnsi="宋体"/>
          <w:color w:val="000000" w:themeColor="text1"/>
          <w:sz w:val="28"/>
          <w:szCs w:val="28"/>
        </w:rPr>
        <w:t>副总指挥：雷秋实联系电话：15387628855</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职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5"/>
        <w:ind w:left="0" w:leftChars="0" w:firstLine="562" w:firstLineChars="200"/>
        <w:rPr>
          <w:rFonts w:ascii="宋体" w:hAnsi="宋体" w:cs="宋体"/>
          <w:b/>
          <w:bCs/>
          <w:color w:val="000000" w:themeColor="text1"/>
        </w:rPr>
      </w:pPr>
      <w:bookmarkStart w:id="1330" w:name="_Toc32247"/>
      <w:r>
        <w:rPr>
          <w:rFonts w:hint="eastAsia" w:ascii="宋体" w:hAnsi="宋体" w:cs="宋体"/>
          <w:b/>
          <w:bCs/>
          <w:color w:val="000000" w:themeColor="text1"/>
        </w:rPr>
        <w:t>4.3.5应急办</w:t>
      </w:r>
      <w:bookmarkEnd w:id="1330"/>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4.3.5.1应急办成员</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应急办设在</w:t>
      </w:r>
      <w:r>
        <w:rPr>
          <w:rFonts w:hint="eastAsia" w:ascii="宋体" w:hAnsi="宋体" w:eastAsia="宋体" w:cs="宋体"/>
          <w:color w:val="000000" w:themeColor="text1"/>
          <w:kern w:val="0"/>
          <w:sz w:val="28"/>
          <w:szCs w:val="28"/>
          <w:lang w:eastAsia="zh-CN"/>
        </w:rPr>
        <w:t>马电花园</w:t>
      </w:r>
      <w:r>
        <w:rPr>
          <w:rFonts w:hint="eastAsia" w:ascii="宋体" w:hAnsi="宋体" w:eastAsia="宋体" w:cs="宋体"/>
          <w:color w:val="000000" w:themeColor="text1"/>
          <w:kern w:val="0"/>
          <w:sz w:val="28"/>
          <w:szCs w:val="28"/>
        </w:rPr>
        <w:t>小区物业办公室，应急办主任由</w:t>
      </w:r>
      <w:r>
        <w:rPr>
          <w:rFonts w:hint="eastAsia" w:ascii="仿宋_GB2312" w:hAnsi="宋体"/>
          <w:color w:val="000000" w:themeColor="text1"/>
          <w:sz w:val="28"/>
          <w:szCs w:val="28"/>
        </w:rPr>
        <w:t>项目经理</w:t>
      </w:r>
      <w:r>
        <w:rPr>
          <w:rFonts w:hint="eastAsia" w:ascii="宋体" w:hAnsi="宋体" w:eastAsia="宋体" w:cs="宋体"/>
          <w:color w:val="000000" w:themeColor="text1"/>
          <w:kern w:val="0"/>
          <w:sz w:val="28"/>
          <w:szCs w:val="28"/>
        </w:rPr>
        <w:t>担任,其它人员由应急应急救援指挥部成员组成。值班电话：</w:t>
      </w:r>
      <w:r>
        <w:rPr>
          <w:rFonts w:hint="eastAsia" w:ascii="宋体" w:hAnsi="宋体" w:eastAsia="宋体" w:cs="宋体"/>
          <w:color w:val="0000FF"/>
          <w:sz w:val="28"/>
          <w:szCs w:val="28"/>
        </w:rPr>
        <w:t>0817-2323688、</w:t>
      </w:r>
      <w:r>
        <w:rPr>
          <w:rFonts w:hint="eastAsia" w:ascii="宋体" w:hAnsi="宋体" w:eastAsia="宋体" w:cs="宋体"/>
          <w:color w:val="000000" w:themeColor="text1"/>
          <w:sz w:val="28"/>
          <w:szCs w:val="28"/>
        </w:rPr>
        <w:t>15387628855</w:t>
      </w:r>
      <w:r>
        <w:rPr>
          <w:rFonts w:hint="eastAsia" w:ascii="宋体" w:hAnsi="宋体" w:eastAsia="宋体" w:cs="宋体"/>
          <w:color w:val="000000" w:themeColor="text1"/>
          <w:kern w:val="0"/>
          <w:sz w:val="28"/>
          <w:szCs w:val="28"/>
        </w:rPr>
        <w:t>。</w:t>
      </w:r>
    </w:p>
    <w:p>
      <w:pPr>
        <w:ind w:firstLine="560" w:firstLineChars="200"/>
        <w:rPr>
          <w:rFonts w:ascii="宋体" w:hAnsi="宋体" w:eastAsia="宋体" w:cs="宋体"/>
          <w:color w:val="000000" w:themeColor="text1"/>
          <w:sz w:val="28"/>
          <w:szCs w:val="28"/>
          <w:lang w:val="zh-CN"/>
        </w:rPr>
      </w:pPr>
      <w:r>
        <w:rPr>
          <w:rFonts w:hint="eastAsia" w:ascii="宋体" w:hAnsi="宋体" w:eastAsia="宋体" w:cs="宋体"/>
          <w:color w:val="000000" w:themeColor="text1"/>
          <w:sz w:val="28"/>
          <w:szCs w:val="28"/>
        </w:rPr>
        <w:t>4.3.5.1</w:t>
      </w:r>
      <w:r>
        <w:rPr>
          <w:rFonts w:hint="eastAsia" w:ascii="宋体" w:hAnsi="宋体" w:eastAsia="宋体" w:cs="宋体"/>
          <w:color w:val="000000" w:themeColor="text1"/>
          <w:sz w:val="28"/>
          <w:szCs w:val="28"/>
          <w:lang w:val="zh-CN"/>
        </w:rPr>
        <w:t>应急办职责</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（1）</w:t>
      </w:r>
      <w:r>
        <w:rPr>
          <w:rFonts w:hint="eastAsia" w:ascii="宋体" w:hAnsi="宋体" w:eastAsia="宋体" w:cs="宋体"/>
          <w:color w:val="000000" w:themeColor="text1"/>
          <w:kern w:val="0"/>
          <w:sz w:val="28"/>
          <w:szCs w:val="28"/>
          <w:lang w:val="zh-CN"/>
        </w:rPr>
        <w:t>应急办应与各区域（部门）、政府有关部门及周边</w:t>
      </w:r>
      <w:r>
        <w:rPr>
          <w:rFonts w:hint="eastAsia" w:ascii="宋体" w:hAnsi="宋体" w:eastAsia="宋体" w:cs="宋体"/>
          <w:color w:val="000000" w:themeColor="text1"/>
          <w:kern w:val="0"/>
          <w:sz w:val="28"/>
          <w:szCs w:val="28"/>
        </w:rPr>
        <w:t>企业</w:t>
      </w:r>
      <w:r>
        <w:rPr>
          <w:rFonts w:hint="eastAsia" w:ascii="宋体" w:hAnsi="宋体" w:eastAsia="宋体" w:cs="宋体"/>
          <w:color w:val="000000" w:themeColor="text1"/>
          <w:kern w:val="0"/>
          <w:sz w:val="28"/>
          <w:szCs w:val="28"/>
          <w:lang w:val="zh-CN"/>
        </w:rPr>
        <w:t>持畅通联系。</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（2）</w:t>
      </w:r>
      <w:r>
        <w:rPr>
          <w:rFonts w:hint="eastAsia" w:ascii="宋体" w:hAnsi="宋体" w:eastAsia="宋体" w:cs="宋体"/>
          <w:color w:val="000000" w:themeColor="text1"/>
          <w:kern w:val="0"/>
          <w:sz w:val="28"/>
          <w:szCs w:val="28"/>
          <w:lang w:val="zh-CN"/>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（3）</w:t>
      </w:r>
      <w:r>
        <w:rPr>
          <w:rFonts w:hint="eastAsia" w:ascii="宋体" w:hAnsi="宋体" w:eastAsia="宋体" w:cs="宋体"/>
          <w:color w:val="000000" w:themeColor="text1"/>
          <w:kern w:val="0"/>
          <w:sz w:val="28"/>
          <w:szCs w:val="28"/>
          <w:lang w:val="zh-CN"/>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（4）</w:t>
      </w:r>
      <w:r>
        <w:rPr>
          <w:rFonts w:hint="eastAsia" w:ascii="宋体" w:hAnsi="宋体" w:eastAsia="宋体" w:cs="宋体"/>
          <w:color w:val="000000" w:themeColor="text1"/>
          <w:kern w:val="0"/>
          <w:sz w:val="28"/>
          <w:szCs w:val="28"/>
          <w:lang w:val="zh-CN"/>
        </w:rPr>
        <w:t>保证现场</w:t>
      </w:r>
      <w:r>
        <w:rPr>
          <w:rFonts w:hint="eastAsia" w:ascii="宋体" w:hAnsi="宋体" w:eastAsia="宋体" w:cs="宋体"/>
          <w:color w:val="000000" w:themeColor="text1"/>
          <w:kern w:val="0"/>
          <w:sz w:val="28"/>
          <w:szCs w:val="28"/>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（12）负责建立生产安全专家组，并组织专家开展应急救援现场咨询服务工作。</w:t>
      </w:r>
    </w:p>
    <w:p>
      <w:pPr>
        <w:pStyle w:val="5"/>
        <w:ind w:left="0" w:leftChars="0" w:firstLine="562" w:firstLineChars="200"/>
        <w:rPr>
          <w:rFonts w:ascii="宋体" w:hAnsi="宋体" w:cs="宋体"/>
          <w:b/>
          <w:bCs/>
          <w:color w:val="000000" w:themeColor="text1"/>
        </w:rPr>
      </w:pPr>
      <w:bookmarkStart w:id="1331" w:name="_Toc14118"/>
      <w:r>
        <w:rPr>
          <w:rFonts w:hint="eastAsia" w:ascii="宋体" w:hAnsi="宋体" w:cs="宋体"/>
          <w:b/>
          <w:bCs/>
          <w:color w:val="000000" w:themeColor="text1"/>
        </w:rPr>
        <w:t>4.3.6抢险救援组</w:t>
      </w:r>
      <w:bookmarkEnd w:id="1331"/>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4.3.6.1抢险救援组成员</w:t>
      </w:r>
    </w:p>
    <w:p>
      <w:pPr>
        <w:pStyle w:val="25"/>
        <w:spacing w:line="360" w:lineRule="auto"/>
        <w:ind w:firstLine="562" w:firstLineChars="200"/>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组长 蒋智明</w:t>
      </w:r>
      <w:r>
        <w:rPr>
          <w:rFonts w:hint="eastAsia" w:ascii="宋体" w:hAnsi="宋体" w:eastAsia="宋体" w:cs="宋体"/>
          <w:b/>
          <w:bCs/>
          <w:color w:val="000000" w:themeColor="text1"/>
          <w:sz w:val="28"/>
          <w:szCs w:val="28"/>
        </w:rPr>
        <w:tab/>
      </w:r>
      <w:r>
        <w:rPr>
          <w:rFonts w:hint="eastAsia" w:ascii="宋体" w:hAnsi="宋体" w:eastAsia="宋体" w:cs="宋体"/>
          <w:b/>
          <w:bCs/>
          <w:color w:val="000000" w:themeColor="text1"/>
          <w:sz w:val="28"/>
          <w:szCs w:val="28"/>
        </w:rPr>
        <w:t>应急队长</w:t>
      </w:r>
      <w:r>
        <w:rPr>
          <w:rFonts w:hint="eastAsia" w:ascii="宋体" w:hAnsi="宋体" w:eastAsia="宋体" w:cs="宋体"/>
          <w:b/>
          <w:bCs/>
          <w:color w:val="000000" w:themeColor="text1"/>
          <w:sz w:val="28"/>
          <w:szCs w:val="28"/>
        </w:rPr>
        <w:tab/>
      </w:r>
      <w:r>
        <w:rPr>
          <w:rFonts w:hint="eastAsia" w:ascii="宋体" w:hAnsi="宋体" w:eastAsia="宋体" w:cs="宋体"/>
          <w:b/>
          <w:bCs/>
          <w:color w:val="000000" w:themeColor="text1"/>
          <w:sz w:val="28"/>
          <w:szCs w:val="28"/>
        </w:rPr>
        <w:t xml:space="preserve">   13340760688</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雷秋实</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15387628855</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王发林</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18990815621</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何开国</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19908177833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李文春</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15892774693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何斌</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13890743397</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贾道高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15775813739</w:t>
      </w:r>
    </w:p>
    <w:p>
      <w:pPr>
        <w:pStyle w:val="25"/>
        <w:spacing w:line="360" w:lineRule="auto"/>
        <w:ind w:firstLine="560" w:firstLineChars="200"/>
        <w:rPr>
          <w:rFonts w:ascii="仿宋_GB2312" w:hAnsi="宋体" w:eastAsia="宋体" w:cs="宋体"/>
          <w:color w:val="000000" w:themeColor="text1"/>
          <w:kern w:val="0"/>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李子浩</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18113915125</w:t>
      </w:r>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4.3.6.2抢险救援组职责</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根据预案规定的应急处理程序，协调各专业技术人员按专业范围具体实施应急处理，负责事故现场的救生、控险、排险等工作；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执行事故应急救援指挥部指令，及时报告事故处置情况；</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落实配备抢险救灾所需的装置设施、物资及个体防护设备；</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负责抢救遇险人员；</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负责排险、控险等现场救援工作；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负责事故现场转移物资；</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负责泄漏现场处置工作；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负责事故后现场的消洗清理工作。</w:t>
      </w:r>
    </w:p>
    <w:p>
      <w:pPr>
        <w:pStyle w:val="5"/>
        <w:ind w:left="0" w:leftChars="0" w:firstLine="562" w:firstLineChars="200"/>
        <w:rPr>
          <w:rFonts w:ascii="宋体" w:hAnsi="宋体" w:cs="宋体"/>
          <w:b/>
          <w:bCs/>
          <w:color w:val="000000" w:themeColor="text1"/>
        </w:rPr>
      </w:pPr>
      <w:bookmarkStart w:id="1332" w:name="_Toc10309"/>
      <w:r>
        <w:rPr>
          <w:rFonts w:hint="eastAsia" w:ascii="宋体" w:hAnsi="宋体" w:cs="宋体"/>
          <w:b/>
          <w:bCs/>
          <w:color w:val="000000" w:themeColor="text1"/>
        </w:rPr>
        <w:t>4.3.7疏散警戒组</w:t>
      </w:r>
      <w:bookmarkEnd w:id="1332"/>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4.3.7.1疏散警戒组成员</w:t>
      </w:r>
    </w:p>
    <w:p>
      <w:pPr>
        <w:spacing w:line="360" w:lineRule="auto"/>
        <w:ind w:firstLine="560" w:firstLineChars="200"/>
        <w:rPr>
          <w:rFonts w:hint="default" w:ascii="宋体" w:hAnsi="宋体" w:eastAsia="宋体" w:cs="宋体"/>
          <w:color w:val="000000" w:themeColor="text1"/>
          <w:kern w:val="0"/>
          <w:sz w:val="28"/>
          <w:szCs w:val="28"/>
          <w:lang w:val="en-US" w:eastAsia="zh-CN"/>
        </w:rPr>
      </w:pPr>
      <w:r>
        <w:rPr>
          <w:rFonts w:hint="eastAsia" w:ascii="宋体" w:hAnsi="宋体" w:eastAsia="宋体" w:cs="宋体"/>
          <w:color w:val="000000" w:themeColor="text1"/>
          <w:kern w:val="0"/>
          <w:sz w:val="28"/>
          <w:szCs w:val="28"/>
        </w:rPr>
        <w:t>组长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eastAsia="zh-CN"/>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项目部经理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val="en-US" w:eastAsia="zh-CN"/>
        </w:rPr>
        <w:t>18384056723</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李应福</w:t>
      </w:r>
      <w:r>
        <w:rPr>
          <w:rFonts w:hint="eastAsia" w:ascii="宋体" w:hAnsi="宋体" w:eastAsia="宋体" w:cs="宋体"/>
          <w:color w:val="0000FF"/>
          <w:kern w:val="0"/>
          <w:sz w:val="28"/>
          <w:szCs w:val="28"/>
        </w:rPr>
        <w:tab/>
      </w:r>
      <w:r>
        <w:rPr>
          <w:rFonts w:hint="eastAsia" w:ascii="宋体" w:hAnsi="宋体" w:eastAsia="宋体" w:cs="宋体"/>
          <w:color w:val="0000FF"/>
          <w:kern w:val="0"/>
          <w:sz w:val="28"/>
          <w:szCs w:val="28"/>
        </w:rPr>
        <w:t>副经理</w:t>
      </w:r>
      <w:r>
        <w:rPr>
          <w:rFonts w:hint="eastAsia" w:ascii="宋体" w:hAnsi="宋体" w:eastAsia="宋体" w:cs="宋体"/>
          <w:color w:val="0000FF"/>
          <w:kern w:val="0"/>
          <w:sz w:val="28"/>
          <w:szCs w:val="28"/>
        </w:rPr>
        <w:tab/>
      </w:r>
      <w:r>
        <w:rPr>
          <w:rFonts w:hint="eastAsia" w:ascii="宋体" w:hAnsi="宋体" w:eastAsia="宋体" w:cs="宋体"/>
          <w:color w:val="000000" w:themeColor="text1"/>
          <w:kern w:val="0"/>
          <w:sz w:val="28"/>
          <w:szCs w:val="28"/>
        </w:rPr>
        <w:t>18227374215</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赵清平</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护卫班长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18227324196</w:t>
      </w:r>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4.3.7.2疏散警戒组职责</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执行事故应急救援指挥部的指令；</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负责事故现场的警戒和治安保卫工作，划出警戒区域；</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负责人员疏散，清点疏散人数，统计伤亡人数；</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 xml:space="preserve">负责维持事故现场秩序； </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保护事故现场；</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保障救援现场道路交通畅通无阻；</w:t>
      </w:r>
    </w:p>
    <w:p>
      <w:pPr>
        <w:spacing w:line="360" w:lineRule="auto"/>
        <w:ind w:firstLine="560" w:firstLineChars="200"/>
        <w:rPr>
          <w:color w:val="000000" w:themeColor="text1"/>
        </w:rPr>
      </w:pPr>
      <w:r>
        <w:rPr>
          <w:rFonts w:hint="eastAsia" w:ascii="宋体" w:hAnsi="宋体" w:eastAsia="宋体" w:cs="宋体"/>
          <w:color w:val="000000" w:themeColor="text1"/>
          <w:kern w:val="0"/>
          <w:sz w:val="28"/>
          <w:szCs w:val="28"/>
        </w:rPr>
        <w:t>（7）负责引导消防车、救护车、外援抢险车辆进入公司。</w:t>
      </w:r>
    </w:p>
    <w:p>
      <w:pPr>
        <w:pStyle w:val="5"/>
        <w:ind w:left="0" w:leftChars="0" w:firstLine="562" w:firstLineChars="200"/>
        <w:rPr>
          <w:rFonts w:ascii="宋体" w:hAnsi="宋体" w:cs="宋体"/>
          <w:b/>
          <w:bCs/>
          <w:color w:val="000000" w:themeColor="text1"/>
        </w:rPr>
      </w:pPr>
      <w:bookmarkStart w:id="1333" w:name="_Toc8659"/>
      <w:r>
        <w:rPr>
          <w:rFonts w:hint="eastAsia" w:ascii="宋体" w:hAnsi="宋体" w:cs="宋体"/>
          <w:b/>
          <w:bCs/>
          <w:color w:val="000000" w:themeColor="text1"/>
        </w:rPr>
        <w:t>4.3.8 报警联络组</w:t>
      </w:r>
      <w:bookmarkEnd w:id="1333"/>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4.3.8.1报警联络组成员</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组长</w:t>
      </w:r>
      <w:r>
        <w:rPr>
          <w:rFonts w:hint="eastAsia" w:ascii="宋体" w:hAnsi="宋体" w:cs="宋体"/>
          <w:color w:val="000000" w:themeColor="text1"/>
          <w:kern w:val="0"/>
          <w:szCs w:val="28"/>
        </w:rPr>
        <w:tab/>
      </w:r>
      <w:r>
        <w:rPr>
          <w:rFonts w:hint="eastAsia" w:ascii="宋体" w:hAnsi="宋体" w:cs="宋体"/>
          <w:color w:val="000000" w:themeColor="text1"/>
          <w:kern w:val="0"/>
          <w:szCs w:val="28"/>
        </w:rPr>
        <w:t>贾小琼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综合办主任</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17713836558</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郑琼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 xml:space="preserve">   内勤     </w:t>
      </w:r>
      <w:r>
        <w:rPr>
          <w:rFonts w:hint="eastAsia" w:ascii="宋体" w:hAnsi="宋体" w:cs="宋体"/>
          <w:color w:val="000000" w:themeColor="text1"/>
          <w:kern w:val="0"/>
          <w:szCs w:val="28"/>
        </w:rPr>
        <w:tab/>
      </w:r>
      <w:r>
        <w:rPr>
          <w:rFonts w:hint="eastAsia" w:ascii="宋体" w:hAnsi="宋体" w:cs="宋体"/>
          <w:color w:val="000000" w:themeColor="text1"/>
          <w:kern w:val="0"/>
          <w:szCs w:val="28"/>
        </w:rPr>
        <w:t>15908372818</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陈丽</w:t>
      </w:r>
      <w:r>
        <w:rPr>
          <w:rFonts w:hint="eastAsia" w:ascii="宋体" w:hAnsi="宋体" w:cs="宋体"/>
          <w:color w:val="000000" w:themeColor="text1"/>
          <w:kern w:val="0"/>
          <w:szCs w:val="28"/>
        </w:rPr>
        <w:tab/>
      </w:r>
      <w:r>
        <w:rPr>
          <w:rFonts w:hint="eastAsia" w:ascii="宋体" w:hAnsi="宋体" w:cs="宋体"/>
          <w:color w:val="000000" w:themeColor="text1"/>
          <w:kern w:val="0"/>
          <w:szCs w:val="28"/>
        </w:rPr>
        <w:t>内勤</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17726332339</w:t>
      </w:r>
    </w:p>
    <w:p>
      <w:pPr>
        <w:pStyle w:val="5"/>
        <w:rPr>
          <w:rFonts w:hint="eastAsia" w:ascii="宋体" w:hAnsi="宋体" w:eastAsia="宋体" w:cs="宋体"/>
          <w:color w:val="000000" w:themeColor="text1"/>
          <w:kern w:val="0"/>
          <w:szCs w:val="28"/>
          <w:lang w:eastAsia="zh-CN"/>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lang w:eastAsia="zh-CN"/>
        </w:rPr>
        <w:t>蔡贞</w:t>
      </w:r>
      <w:r>
        <w:rPr>
          <w:rFonts w:hint="eastAsia" w:ascii="宋体" w:hAnsi="宋体" w:cs="宋体"/>
          <w:color w:val="000000" w:themeColor="text1"/>
          <w:kern w:val="0"/>
          <w:szCs w:val="28"/>
        </w:rPr>
        <w:tab/>
      </w:r>
      <w:r>
        <w:rPr>
          <w:rFonts w:hint="eastAsia" w:ascii="宋体" w:hAnsi="宋体" w:cs="宋体"/>
          <w:color w:val="000000" w:themeColor="text1"/>
          <w:kern w:val="0"/>
          <w:szCs w:val="28"/>
        </w:rPr>
        <w:t>项目部客服</w:t>
      </w:r>
      <w:r>
        <w:rPr>
          <w:rFonts w:hint="eastAsia" w:ascii="宋体" w:hAnsi="宋体" w:cs="宋体"/>
          <w:color w:val="000000" w:themeColor="text1"/>
          <w:kern w:val="0"/>
          <w:szCs w:val="28"/>
        </w:rPr>
        <w:tab/>
      </w:r>
      <w:r>
        <w:rPr>
          <w:rFonts w:hint="eastAsia" w:ascii="宋体" w:hAnsi="宋体" w:cs="宋体"/>
          <w:color w:val="000000" w:themeColor="text1"/>
          <w:kern w:val="0"/>
          <w:szCs w:val="28"/>
          <w:lang w:eastAsia="zh-CN"/>
        </w:rPr>
        <w:t>18990739670</w:t>
      </w:r>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4.3.8.2报警联络组职责</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在紧急抢救的全过程中，负责内部与外部信息的联络沟通，并确保所有信息的及时性与准确性。</w:t>
      </w:r>
    </w:p>
    <w:p>
      <w:pPr>
        <w:pStyle w:val="5"/>
        <w:ind w:left="0" w:leftChars="0" w:firstLine="562" w:firstLineChars="200"/>
        <w:rPr>
          <w:rFonts w:ascii="宋体" w:hAnsi="宋体" w:cs="宋体"/>
          <w:b/>
          <w:bCs/>
          <w:color w:val="000000" w:themeColor="text1"/>
        </w:rPr>
      </w:pPr>
      <w:bookmarkStart w:id="1334" w:name="_Toc9621"/>
      <w:r>
        <w:rPr>
          <w:rFonts w:hint="eastAsia" w:ascii="宋体" w:hAnsi="宋体" w:cs="宋体"/>
          <w:b/>
          <w:bCs/>
          <w:color w:val="000000" w:themeColor="text1"/>
        </w:rPr>
        <w:t>4.3.9后勤保障组</w:t>
      </w:r>
      <w:bookmarkEnd w:id="1334"/>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4.3.9.1后勤保障组成员</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组长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雷秋实</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副总经理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15387628855</w:t>
      </w:r>
    </w:p>
    <w:p>
      <w:pPr>
        <w:spacing w:line="360" w:lineRule="auto"/>
        <w:ind w:firstLine="560" w:firstLineChars="200"/>
        <w:rPr>
          <w:rFonts w:hint="default" w:ascii="宋体" w:hAnsi="宋体" w:eastAsia="宋体" w:cs="宋体"/>
          <w:color w:val="000000" w:themeColor="text1"/>
          <w:kern w:val="0"/>
          <w:sz w:val="28"/>
          <w:szCs w:val="28"/>
          <w:lang w:val="en-US" w:eastAsia="zh-CN"/>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eastAsia="zh-CN"/>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项目部经理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lang w:val="en-US" w:eastAsia="zh-CN"/>
        </w:rPr>
        <w:t>18384056723</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梁军工程部主管     18090578512</w:t>
      </w:r>
    </w:p>
    <w:p>
      <w:pPr>
        <w:ind w:firstLine="840" w:firstLineChars="300"/>
        <w:rPr>
          <w:rFonts w:ascii="宋体" w:hAnsi="宋体" w:eastAsia="宋体" w:cs="宋体"/>
          <w:color w:val="000000" w:themeColor="text1"/>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苟兴宇</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品质监察专员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18188396969</w:t>
      </w:r>
      <w:r>
        <w:rPr>
          <w:rFonts w:hint="eastAsia" w:ascii="宋体" w:hAnsi="宋体" w:eastAsia="宋体" w:cs="宋体"/>
          <w:color w:val="000000" w:themeColor="text1"/>
          <w:sz w:val="28"/>
          <w:szCs w:val="28"/>
        </w:rPr>
        <w:t>4.3.9.2后勤保障组职责</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执行事故应急救援指挥部的指令；</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负责受伤人员的救护工作；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负责接送受伤人员到医院急救；</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负责抢险物资、设备设施、防护用品及抢险救灾人员食物及生活用品供应等后勤保障工作；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负责受灾人员安置及物资供应等工作；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负责抢险物资、设备设施、防护用品日常检查、补充、维护、保养工作。</w:t>
      </w:r>
    </w:p>
    <w:p>
      <w:pPr>
        <w:spacing w:line="360" w:lineRule="auto"/>
        <w:ind w:firstLine="560" w:firstLineChars="200"/>
        <w:rPr>
          <w:color w:val="000000" w:themeColor="text1"/>
        </w:rPr>
      </w:pPr>
      <w:r>
        <w:rPr>
          <w:rFonts w:hint="eastAsia" w:ascii="宋体" w:hAnsi="宋体" w:eastAsia="宋体" w:cs="宋体"/>
          <w:color w:val="000000" w:themeColor="text1"/>
          <w:kern w:val="0"/>
          <w:sz w:val="28"/>
          <w:szCs w:val="28"/>
        </w:rPr>
        <w:t>（7）负责现场人员救护，及时与医疗机构联系，拨打120，配合护送转移伤员。</w:t>
      </w:r>
    </w:p>
    <w:p>
      <w:pPr>
        <w:pStyle w:val="5"/>
        <w:ind w:left="0" w:leftChars="0" w:firstLine="562" w:firstLineChars="200"/>
        <w:rPr>
          <w:rFonts w:ascii="宋体" w:hAnsi="宋体" w:cs="宋体"/>
          <w:b/>
          <w:bCs/>
          <w:color w:val="000000" w:themeColor="text1"/>
        </w:rPr>
      </w:pPr>
      <w:bookmarkStart w:id="1335" w:name="_Toc892"/>
      <w:r>
        <w:rPr>
          <w:rFonts w:hint="eastAsia" w:ascii="宋体" w:hAnsi="宋体" w:cs="宋体"/>
          <w:b/>
          <w:bCs/>
          <w:color w:val="000000" w:themeColor="text1"/>
        </w:rPr>
        <w:t>4.3.10事故调查善后组</w:t>
      </w:r>
      <w:bookmarkEnd w:id="1335"/>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4.3.10.1事故调查善后组</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组长</w:t>
      </w:r>
      <w:r>
        <w:rPr>
          <w:rFonts w:hint="eastAsia" w:ascii="宋体" w:hAnsi="宋体" w:cs="宋体"/>
          <w:color w:val="000000" w:themeColor="text1"/>
          <w:kern w:val="0"/>
          <w:szCs w:val="28"/>
        </w:rPr>
        <w:tab/>
      </w:r>
      <w:r>
        <w:rPr>
          <w:rFonts w:hint="eastAsia" w:ascii="宋体" w:hAnsi="宋体" w:cs="宋体"/>
          <w:color w:val="000000" w:themeColor="text1"/>
          <w:kern w:val="0"/>
          <w:szCs w:val="28"/>
        </w:rPr>
        <w:t>陈志平</w:t>
      </w:r>
      <w:r>
        <w:rPr>
          <w:rFonts w:hint="eastAsia" w:ascii="宋体" w:hAnsi="宋体" w:cs="宋体"/>
          <w:color w:val="000000" w:themeColor="text1"/>
          <w:kern w:val="0"/>
          <w:szCs w:val="28"/>
        </w:rPr>
        <w:tab/>
      </w:r>
      <w:r>
        <w:rPr>
          <w:rFonts w:hint="eastAsia" w:ascii="宋体" w:hAnsi="宋体" w:cs="宋体"/>
          <w:color w:val="000000" w:themeColor="text1"/>
          <w:kern w:val="0"/>
          <w:szCs w:val="28"/>
        </w:rPr>
        <w:t>总经理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18990736621</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雷秋实</w:t>
      </w:r>
      <w:r>
        <w:rPr>
          <w:rFonts w:hint="eastAsia" w:ascii="宋体" w:hAnsi="宋体" w:cs="宋体"/>
          <w:color w:val="000000" w:themeColor="text1"/>
          <w:kern w:val="0"/>
          <w:szCs w:val="28"/>
        </w:rPr>
        <w:tab/>
      </w:r>
      <w:r>
        <w:rPr>
          <w:rFonts w:hint="eastAsia" w:ascii="宋体" w:hAnsi="宋体" w:cs="宋体"/>
          <w:color w:val="000000" w:themeColor="text1"/>
          <w:kern w:val="0"/>
          <w:szCs w:val="28"/>
        </w:rPr>
        <w:t>副总经理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15387628855</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赵宁</w:t>
      </w:r>
      <w:r>
        <w:rPr>
          <w:rFonts w:hint="eastAsia" w:ascii="宋体" w:hAnsi="宋体" w:cs="宋体"/>
          <w:color w:val="000000" w:themeColor="text1"/>
          <w:kern w:val="0"/>
          <w:szCs w:val="28"/>
        </w:rPr>
        <w:tab/>
      </w:r>
      <w:r>
        <w:rPr>
          <w:rFonts w:hint="eastAsia" w:ascii="宋体" w:hAnsi="宋体" w:cs="宋体"/>
          <w:color w:val="000000" w:themeColor="text1"/>
          <w:kern w:val="0"/>
          <w:szCs w:val="28"/>
        </w:rPr>
        <w:t>工程部经理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13547586013</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  贾小琼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综合办主任</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17713836558</w:t>
      </w:r>
    </w:p>
    <w:p>
      <w:pPr>
        <w:ind w:firstLine="280" w:firstLineChars="100"/>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袁廷春</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项目部经理</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18384056723</w:t>
      </w:r>
    </w:p>
    <w:p>
      <w:pPr>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4.3.10.2事故调查善后组职责</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负责保护事故现场并取证，配合相关职能部门，对事故发生的原因进行分析、调查；事后将事故情况形成书面材料，并对事故提出处理意见或建议。</w:t>
      </w:r>
    </w:p>
    <w:p>
      <w:pPr>
        <w:spacing w:line="360" w:lineRule="auto"/>
        <w:ind w:firstLine="560" w:firstLineChars="200"/>
        <w:rPr>
          <w:rFonts w:ascii="宋体" w:hAnsi="宋体" w:eastAsia="宋体" w:cs="宋体"/>
          <w:color w:val="000000" w:themeColor="text1"/>
          <w:kern w:val="0"/>
          <w:sz w:val="28"/>
          <w:szCs w:val="28"/>
        </w:rPr>
      </w:pPr>
      <w:r>
        <w:rPr>
          <w:rFonts w:hint="eastAsia" w:ascii="仿宋_GB2312" w:hAnsi="宋体"/>
          <w:color w:val="000000" w:themeColor="text1"/>
          <w:sz w:val="28"/>
          <w:szCs w:val="28"/>
        </w:rPr>
        <w:t>负责灾后保险理赔工作；</w:t>
      </w:r>
      <w:r>
        <w:rPr>
          <w:rFonts w:hint="eastAsia" w:ascii="宋体" w:hAnsi="宋体" w:eastAsia="宋体" w:cs="宋体"/>
          <w:color w:val="000000" w:themeColor="text1"/>
          <w:kern w:val="0"/>
          <w:sz w:val="28"/>
          <w:szCs w:val="28"/>
        </w:rPr>
        <w:t>负责做好伤员住院期间临时护理工作；受伤人员的治疗及伤员家属的安抚工作；公司内部人员的思想稳定工作；积极做好接待及事后处理的准备工作。</w:t>
      </w:r>
    </w:p>
    <w:p>
      <w:pPr>
        <w:pStyle w:val="4"/>
        <w:spacing w:line="360" w:lineRule="auto"/>
        <w:rPr>
          <w:rFonts w:ascii="楷体" w:hAnsi="楷体" w:eastAsia="楷体" w:cs="楷体"/>
          <w:color w:val="000000" w:themeColor="text1"/>
          <w:sz w:val="28"/>
          <w:szCs w:val="28"/>
        </w:rPr>
      </w:pPr>
      <w:bookmarkStart w:id="1336" w:name="_Toc20199"/>
      <w:bookmarkStart w:id="1337" w:name="_Toc16935"/>
      <w:bookmarkStart w:id="1338" w:name="_Toc510552175"/>
      <w:bookmarkStart w:id="1339" w:name="_Toc485649190"/>
      <w:bookmarkStart w:id="1340" w:name="_Toc27608"/>
      <w:bookmarkStart w:id="1341" w:name="_Toc19059"/>
      <w:bookmarkStart w:id="1342" w:name="_Toc16581"/>
      <w:bookmarkStart w:id="1343" w:name="_Toc6915"/>
      <w:bookmarkStart w:id="1344" w:name="_Toc8497"/>
      <w:bookmarkStart w:id="1345" w:name="_Toc24899"/>
      <w:bookmarkStart w:id="1346" w:name="_Toc2028"/>
      <w:bookmarkStart w:id="1347" w:name="_Toc14802"/>
      <w:bookmarkStart w:id="1348" w:name="_Toc17558"/>
      <w:bookmarkStart w:id="1349" w:name="_Toc28431"/>
      <w:bookmarkStart w:id="1350" w:name="_Toc511656064"/>
      <w:bookmarkStart w:id="1351" w:name="_Toc4904"/>
      <w:bookmarkStart w:id="1352" w:name="_Toc29720"/>
      <w:bookmarkStart w:id="1353" w:name="_Toc11324"/>
      <w:bookmarkStart w:id="1354" w:name="_Toc4695"/>
      <w:r>
        <w:rPr>
          <w:rFonts w:hint="eastAsia" w:ascii="楷体" w:hAnsi="楷体" w:eastAsia="楷体" w:cs="楷体"/>
          <w:color w:val="000000" w:themeColor="text1"/>
          <w:sz w:val="28"/>
          <w:szCs w:val="28"/>
        </w:rPr>
        <w:t>4.4安全设施设备配备</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pPr>
        <w:spacing w:line="360" w:lineRule="auto"/>
        <w:ind w:firstLine="560" w:firstLineChars="200"/>
        <w:rPr>
          <w:rFonts w:ascii="宋体" w:hAnsi="宋体" w:eastAsia="宋体" w:cs="宋体"/>
          <w:bCs/>
          <w:color w:val="000000" w:themeColor="text1"/>
          <w:sz w:val="28"/>
          <w:szCs w:val="28"/>
        </w:rPr>
      </w:pPr>
      <w:r>
        <w:rPr>
          <w:rFonts w:hint="eastAsia" w:ascii="宋体" w:hAnsi="宋体" w:eastAsia="宋体" w:cs="宋体"/>
          <w:color w:val="000000" w:themeColor="text1"/>
          <w:sz w:val="28"/>
          <w:szCs w:val="28"/>
        </w:rPr>
        <w:t>公司内配备有较为完善的消防器材及安全设施，机械设备安装了安全防护罩。</w:t>
      </w:r>
      <w:r>
        <w:rPr>
          <w:rFonts w:hint="eastAsia" w:ascii="宋体" w:hAnsi="宋体" w:eastAsia="宋体" w:cs="宋体"/>
          <w:bCs/>
          <w:color w:val="000000" w:themeColor="text1"/>
          <w:sz w:val="28"/>
          <w:szCs w:val="28"/>
        </w:rPr>
        <w:t>另外公司还可依托周边公司的消防力量。</w:t>
      </w:r>
    </w:p>
    <w:p>
      <w:pPr>
        <w:spacing w:line="360" w:lineRule="auto"/>
        <w:jc w:val="center"/>
        <w:rPr>
          <w:rFonts w:ascii="宋体" w:hAnsi="宋体" w:eastAsia="宋体" w:cs="宋体"/>
          <w:b/>
          <w:color w:val="000000" w:themeColor="text1"/>
          <w:sz w:val="24"/>
        </w:rPr>
      </w:pPr>
      <w:r>
        <w:rPr>
          <w:rFonts w:hint="eastAsia" w:ascii="宋体" w:hAnsi="宋体" w:eastAsia="宋体" w:cs="宋体"/>
          <w:b/>
          <w:color w:val="000000" w:themeColor="text1"/>
          <w:sz w:val="24"/>
        </w:rPr>
        <w:t>表4-1 安全设施配备一览表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372"/>
        <w:gridCol w:w="1918"/>
        <w:gridCol w:w="96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序号</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设备名称</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型号、规格</w:t>
            </w:r>
          </w:p>
        </w:tc>
        <w:tc>
          <w:tcPr>
            <w:tcW w:w="960" w:type="dxa"/>
            <w:noWrap/>
            <w:vAlign w:val="center"/>
          </w:tcPr>
          <w:p>
            <w:pPr>
              <w:jc w:val="center"/>
              <w:rPr>
                <w:rFonts w:ascii="宋体" w:hAnsi="宋体" w:eastAsia="宋体" w:cs="宋体"/>
                <w:sz w:val="24"/>
              </w:rPr>
            </w:pPr>
            <w:r>
              <w:rPr>
                <w:rFonts w:hint="eastAsia" w:ascii="宋体" w:hAnsi="宋体" w:eastAsia="宋体" w:cs="宋体"/>
                <w:sz w:val="24"/>
              </w:rPr>
              <w:t>单位</w:t>
            </w: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1</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高压环网柜</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2</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开闭所</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3</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开关柜</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4</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1号变压器</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1000KVA</w:t>
            </w: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5</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2号变压器</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1000KVA</w:t>
            </w: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pStyle w:val="2"/>
              <w:jc w:val="center"/>
              <w:rPr>
                <w:rFonts w:ascii="宋体" w:hAnsi="宋体" w:cs="宋体"/>
              </w:rPr>
            </w:pPr>
            <w:r>
              <w:rPr>
                <w:rFonts w:hint="eastAsia" w:ascii="宋体" w:hAnsi="宋体" w:cs="宋体"/>
              </w:rPr>
              <w:t>6</w:t>
            </w:r>
          </w:p>
          <w:p>
            <w:pPr>
              <w:pStyle w:val="2"/>
              <w:jc w:val="center"/>
              <w:rPr>
                <w:rFonts w:ascii="宋体" w:hAnsi="宋体" w:cs="宋体"/>
              </w:rPr>
            </w:pP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10KV高压边出线柜</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7</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3号变压器</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1000KVA</w:t>
            </w: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8</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4号变压器</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1000KVA</w:t>
            </w: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9</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5号变压器</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200KVA</w:t>
            </w: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10</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二次供水</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11</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发电机</w:t>
            </w:r>
          </w:p>
        </w:tc>
        <w:tc>
          <w:tcPr>
            <w:tcW w:w="1918" w:type="dxa"/>
            <w:noWrap/>
            <w:vAlign w:val="center"/>
          </w:tcPr>
          <w:p>
            <w:pPr>
              <w:jc w:val="center"/>
              <w:rPr>
                <w:rFonts w:ascii="宋体" w:hAnsi="宋体" w:eastAsia="宋体" w:cs="宋体"/>
                <w:sz w:val="24"/>
              </w:rPr>
            </w:pPr>
            <w:r>
              <w:rPr>
                <w:rFonts w:hint="eastAsia" w:ascii="宋体" w:hAnsi="宋体" w:eastAsia="宋体" w:cs="宋体"/>
                <w:sz w:val="24"/>
              </w:rPr>
              <w:t>CF400</w:t>
            </w:r>
          </w:p>
        </w:tc>
        <w:tc>
          <w:tcPr>
            <w:tcW w:w="960" w:type="dxa"/>
            <w:noWrap/>
            <w:vAlign w:val="center"/>
          </w:tcPr>
          <w:p>
            <w:pPr>
              <w:jc w:val="center"/>
              <w:rPr>
                <w:rFonts w:ascii="宋体" w:hAnsi="宋体" w:eastAsia="宋体" w:cs="宋体"/>
                <w:sz w:val="24"/>
              </w:rPr>
            </w:pPr>
            <w:r>
              <w:rPr>
                <w:rFonts w:hint="eastAsia" w:ascii="宋体" w:hAnsi="宋体" w:eastAsia="宋体" w:cs="宋体"/>
                <w:sz w:val="24"/>
              </w:rPr>
              <w:t>400KW</w:t>
            </w: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12</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消防水泵房</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13</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消防控制室</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noWrap/>
            <w:vAlign w:val="center"/>
          </w:tcPr>
          <w:p>
            <w:pPr>
              <w:jc w:val="center"/>
              <w:rPr>
                <w:rFonts w:ascii="宋体" w:hAnsi="宋体" w:eastAsia="宋体" w:cs="宋体"/>
                <w:sz w:val="24"/>
              </w:rPr>
            </w:pPr>
            <w:r>
              <w:rPr>
                <w:rFonts w:hint="eastAsia" w:ascii="宋体" w:hAnsi="宋体" w:eastAsia="宋体" w:cs="宋体"/>
                <w:sz w:val="24"/>
              </w:rPr>
              <w:t>14</w:t>
            </w:r>
          </w:p>
        </w:tc>
        <w:tc>
          <w:tcPr>
            <w:tcW w:w="2372" w:type="dxa"/>
            <w:noWrap/>
            <w:vAlign w:val="center"/>
          </w:tcPr>
          <w:p>
            <w:pPr>
              <w:jc w:val="center"/>
              <w:rPr>
                <w:rFonts w:ascii="宋体" w:hAnsi="宋体" w:eastAsia="宋体" w:cs="宋体"/>
                <w:sz w:val="24"/>
              </w:rPr>
            </w:pPr>
            <w:r>
              <w:rPr>
                <w:rFonts w:hint="eastAsia" w:ascii="宋体" w:hAnsi="宋体" w:eastAsia="宋体" w:cs="宋体"/>
                <w:sz w:val="24"/>
              </w:rPr>
              <w:t>发电机总柜</w:t>
            </w:r>
          </w:p>
        </w:tc>
        <w:tc>
          <w:tcPr>
            <w:tcW w:w="1918" w:type="dxa"/>
            <w:noWrap/>
            <w:vAlign w:val="center"/>
          </w:tcPr>
          <w:p>
            <w:pPr>
              <w:jc w:val="center"/>
              <w:rPr>
                <w:rFonts w:ascii="宋体" w:hAnsi="宋体" w:eastAsia="宋体" w:cs="宋体"/>
                <w:sz w:val="24"/>
              </w:rPr>
            </w:pPr>
          </w:p>
        </w:tc>
        <w:tc>
          <w:tcPr>
            <w:tcW w:w="960" w:type="dxa"/>
            <w:noWrap/>
            <w:vAlign w:val="center"/>
          </w:tcPr>
          <w:p>
            <w:pPr>
              <w:jc w:val="center"/>
              <w:rPr>
                <w:rFonts w:ascii="宋体" w:hAnsi="宋体" w:eastAsia="宋体" w:cs="宋体"/>
                <w:sz w:val="24"/>
              </w:rPr>
            </w:pPr>
          </w:p>
        </w:tc>
        <w:tc>
          <w:tcPr>
            <w:tcW w:w="1552" w:type="dxa"/>
            <w:noWrap/>
            <w:vAlign w:val="center"/>
          </w:tcPr>
          <w:p>
            <w:pPr>
              <w:jc w:val="center"/>
              <w:rPr>
                <w:rFonts w:ascii="宋体" w:hAnsi="宋体" w:eastAsia="宋体" w:cs="宋体"/>
                <w:sz w:val="24"/>
              </w:rPr>
            </w:pPr>
            <w:r>
              <w:rPr>
                <w:rFonts w:hint="eastAsia" w:ascii="宋体" w:hAnsi="宋体" w:eastAsia="宋体" w:cs="宋体"/>
                <w:sz w:val="24"/>
              </w:rPr>
              <w:t>1台</w:t>
            </w:r>
          </w:p>
        </w:tc>
      </w:tr>
    </w:tbl>
    <w:p>
      <w:pPr>
        <w:pStyle w:val="25"/>
        <w:ind w:firstLine="210"/>
        <w:rPr>
          <w:color w:val="000000" w:themeColor="text1"/>
        </w:rPr>
      </w:pPr>
    </w:p>
    <w:p>
      <w:pPr>
        <w:pStyle w:val="3"/>
        <w:rPr>
          <w:rFonts w:ascii="黑体" w:hAnsi="黑体" w:eastAsia="黑体" w:cs="黑体"/>
          <w:color w:val="000000" w:themeColor="text1"/>
          <w:sz w:val="32"/>
          <w:szCs w:val="32"/>
        </w:rPr>
      </w:pPr>
    </w:p>
    <w:p>
      <w:pPr>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3"/>
        <w:jc w:val="center"/>
        <w:rPr>
          <w:rFonts w:ascii="黑体" w:hAnsi="黑体" w:eastAsia="黑体" w:cs="黑体"/>
          <w:color w:val="000000" w:themeColor="text1"/>
          <w:sz w:val="32"/>
          <w:szCs w:val="32"/>
        </w:rPr>
      </w:pPr>
      <w:bookmarkStart w:id="1355" w:name="_Toc29100"/>
      <w:r>
        <w:rPr>
          <w:rFonts w:hint="eastAsia" w:ascii="黑体" w:hAnsi="黑体" w:eastAsia="黑体" w:cs="黑体"/>
          <w:color w:val="000000" w:themeColor="text1"/>
          <w:sz w:val="32"/>
          <w:szCs w:val="32"/>
        </w:rPr>
        <w:t>5 危险有害因素辨识</w:t>
      </w:r>
      <w:bookmarkEnd w:id="1317"/>
      <w:bookmarkEnd w:id="1318"/>
      <w:bookmarkEnd w:id="1319"/>
      <w:bookmarkEnd w:id="1320"/>
      <w:bookmarkEnd w:id="1321"/>
      <w:bookmarkEnd w:id="1322"/>
      <w:bookmarkEnd w:id="1323"/>
      <w:bookmarkEnd w:id="1324"/>
      <w:bookmarkEnd w:id="1325"/>
      <w:bookmarkEnd w:id="1355"/>
      <w:bookmarkStart w:id="1356" w:name="_Toc391662533"/>
      <w:bookmarkStart w:id="1357" w:name="_Toc511656068"/>
      <w:bookmarkStart w:id="1358" w:name="_Toc510552179"/>
      <w:bookmarkStart w:id="1359" w:name="_Toc14265"/>
      <w:bookmarkStart w:id="1360" w:name="_Toc510552186"/>
      <w:bookmarkStart w:id="1361" w:name="_Toc11775"/>
      <w:bookmarkStart w:id="1362" w:name="_Toc14450"/>
      <w:bookmarkStart w:id="1363" w:name="_Toc511656076"/>
      <w:bookmarkStart w:id="1364" w:name="_Toc6254"/>
      <w:bookmarkStart w:id="1365" w:name="_Toc28368"/>
      <w:bookmarkStart w:id="1366" w:name="_Toc3853"/>
      <w:bookmarkStart w:id="1367" w:name="_Toc11756"/>
      <w:bookmarkStart w:id="1368" w:name="_Toc1766"/>
      <w:bookmarkStart w:id="1369" w:name="_Toc7877"/>
      <w:bookmarkStart w:id="1370" w:name="_Toc20473"/>
      <w:bookmarkStart w:id="1371" w:name="_Toc28708"/>
      <w:bookmarkStart w:id="1372" w:name="_Toc27557"/>
      <w:bookmarkStart w:id="1373" w:name="_Toc30320"/>
      <w:bookmarkStart w:id="1374" w:name="_Toc10198"/>
      <w:bookmarkStart w:id="1375" w:name="_Toc7042"/>
      <w:bookmarkStart w:id="1376" w:name="_Toc25563"/>
    </w:p>
    <w:bookmarkEnd w:id="1356"/>
    <w:bookmarkEnd w:id="1357"/>
    <w:bookmarkEnd w:id="1358"/>
    <w:bookmarkEnd w:id="1359"/>
    <w:p>
      <w:pPr>
        <w:pStyle w:val="4"/>
        <w:spacing w:line="360" w:lineRule="auto"/>
        <w:rPr>
          <w:rFonts w:ascii="楷体" w:hAnsi="楷体" w:eastAsia="楷体" w:cs="楷体"/>
          <w:color w:val="000000" w:themeColor="text1"/>
          <w:sz w:val="28"/>
          <w:szCs w:val="28"/>
        </w:rPr>
      </w:pPr>
      <w:bookmarkStart w:id="1377" w:name="_Toc10880"/>
      <w:bookmarkStart w:id="1378" w:name="_Toc15017"/>
      <w:bookmarkStart w:id="1379" w:name="_Toc25413"/>
      <w:bookmarkStart w:id="1380" w:name="_Toc17389"/>
      <w:bookmarkStart w:id="1381" w:name="_Toc31886"/>
      <w:r>
        <w:rPr>
          <w:rFonts w:hint="eastAsia" w:ascii="楷体" w:hAnsi="楷体" w:eastAsia="楷体" w:cs="楷体"/>
          <w:color w:val="000000" w:themeColor="text1"/>
          <w:sz w:val="28"/>
          <w:szCs w:val="28"/>
        </w:rPr>
        <w:t>5.1 危险源与风险分析</w:t>
      </w:r>
      <w:bookmarkEnd w:id="1377"/>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危险源是指一个系统中具有潜在能量和物质释放危险的、在一定的触发因素作用下可转化为事故的部位、区域、场所、空间、岗位、设备及其位置。根据危险源在事故发生、发展中的作用，把危险源划分为两大类，即第一类危险源和第二类危险源。</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第一类危险源：系统中存在的、可能发生意外释放的能量或危险物质。常见的第一类危险源包括：</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①产生、供给能量的装置、设备，例如配电室、燃气等；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②使人体或物体具有较高势能的装置、设备、场所。</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③能量载体，例如运动中的车辆、机械的运动部件、带电的导体等；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④一旦失控可能产生巨大能量的装置、设备、场所，例如埋地柴油罐等；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⑤一旦失控可能发生能量蓄积或突然释放的装置、设备、场所，例如各种压力容器、受压设备、燃气管道，容易发生静电蓄积的装置、场所等；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⑥危险物质，如油性油漆、稀释剂等；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⑦生产、加工、储存危险物质的装置、设备、场所；</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⑧人体一旦与之接触将导致人体能量意外释放的物体，例如物体的棱角、工件的毛刺、锋利的刃等。</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第二类危险源：导致约束、限制能量屏蔽措施失效或破坏的各种不安全因素。它包括人、物、环境三个方面的问题：</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①人的因素问题包括“人的不安全行为”和“人失误”；</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②物的因素问题包括“物的不安全状态”和“物的故障（或失效）”；</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③环境因素主要指系统运行的环境，包括温度、湿度、照明、粉尘、通风换气、噪声和振动等物理环境，以及企业和社会的软环境。</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通过对公司所管理府河星城小区的危险源进行分析，确认的危险源如下表：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374"/>
        <w:gridCol w:w="4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序号</w:t>
            </w:r>
          </w:p>
        </w:tc>
        <w:tc>
          <w:tcPr>
            <w:tcW w:w="4374"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危险源名称</w:t>
            </w:r>
          </w:p>
        </w:tc>
        <w:tc>
          <w:tcPr>
            <w:tcW w:w="4037"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可能发生事故类型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w:t>
            </w:r>
          </w:p>
        </w:tc>
        <w:tc>
          <w:tcPr>
            <w:tcW w:w="4374"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小区居民用火、作业动火、</w:t>
            </w:r>
          </w:p>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小区商户用火</w:t>
            </w:r>
          </w:p>
        </w:tc>
        <w:tc>
          <w:tcPr>
            <w:tcW w:w="4037"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w:t>
            </w:r>
          </w:p>
        </w:tc>
        <w:tc>
          <w:tcPr>
            <w:tcW w:w="4374"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小区居民用车辆</w:t>
            </w:r>
          </w:p>
        </w:tc>
        <w:tc>
          <w:tcPr>
            <w:tcW w:w="4037"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交通事故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w:t>
            </w:r>
          </w:p>
        </w:tc>
        <w:tc>
          <w:tcPr>
            <w:tcW w:w="4374" w:type="dxa"/>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小区地面、居民楼、高处作业</w:t>
            </w:r>
          </w:p>
        </w:tc>
        <w:tc>
          <w:tcPr>
            <w:tcW w:w="4037" w:type="dxa"/>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高处坠落、跌倒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7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w:t>
            </w:r>
          </w:p>
        </w:tc>
        <w:tc>
          <w:tcPr>
            <w:tcW w:w="4374"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配电箱及带电体</w:t>
            </w:r>
          </w:p>
        </w:tc>
        <w:tc>
          <w:tcPr>
            <w:tcW w:w="403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触电、爆炸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7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w:t>
            </w:r>
          </w:p>
        </w:tc>
        <w:tc>
          <w:tcPr>
            <w:tcW w:w="4374"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暴风雨、地震等自然灾害</w:t>
            </w:r>
          </w:p>
        </w:tc>
        <w:tc>
          <w:tcPr>
            <w:tcW w:w="403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自然灾害事故</w:t>
            </w:r>
          </w:p>
        </w:tc>
      </w:tr>
    </w:tbl>
    <w:p>
      <w:pPr>
        <w:pStyle w:val="4"/>
        <w:rPr>
          <w:rFonts w:ascii="楷体" w:hAnsi="楷体" w:eastAsia="楷体" w:cs="楷体"/>
          <w:color w:val="000000" w:themeColor="text1"/>
          <w:sz w:val="28"/>
          <w:szCs w:val="28"/>
        </w:rPr>
      </w:pPr>
      <w:bookmarkStart w:id="1382" w:name="_Toc4425"/>
      <w:r>
        <w:rPr>
          <w:rFonts w:hint="eastAsia" w:ascii="楷体" w:hAnsi="楷体" w:eastAsia="楷体" w:cs="楷体"/>
          <w:color w:val="000000" w:themeColor="text1"/>
          <w:sz w:val="28"/>
          <w:szCs w:val="28"/>
        </w:rPr>
        <w:t>5.2主要危险、有害因素分析</w:t>
      </w:r>
      <w:bookmarkEnd w:id="1382"/>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1、火灾</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火灾是指小区内所发生的火灾。</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因煤气爆炸、电气、雷击以及操作不当、用火、用电不当、消费场所因吸烟、设备维修时，违章动火动焊、电气线路接触不良、电热器使用不当、照明灯具温度过高等因素造成的</w:t>
      </w:r>
      <w:r>
        <w:rPr>
          <w:rFonts w:hint="eastAsia" w:ascii="宋体" w:hAnsi="宋体" w:eastAsia="宋体" w:cs="宋体"/>
          <w:b/>
          <w:bCs/>
          <w:color w:val="000000" w:themeColor="text1"/>
          <w:sz w:val="28"/>
          <w:szCs w:val="28"/>
        </w:rPr>
        <w:t>生产经营现场火灾</w:t>
      </w:r>
      <w:r>
        <w:rPr>
          <w:rFonts w:hint="eastAsia" w:ascii="宋体" w:hAnsi="宋体" w:eastAsia="宋体" w:cs="宋体"/>
          <w:color w:val="000000" w:themeColor="text1"/>
          <w:sz w:val="28"/>
          <w:szCs w:val="28"/>
        </w:rPr>
        <w:t>和住户家里火灾。</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2、触电</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触电事故是指由于电流流经人体导电的生理伤害，包括：</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1）电器设备、线路长时间使用，绝缘层破损老化；</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2）电器设备接地不良或未接地；</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3）临时用电私拉乱接、管理不善、超负荷运行；</w:t>
      </w:r>
    </w:p>
    <w:p>
      <w:pPr>
        <w:pStyle w:val="36"/>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4）未按照规定进行必要的保养和检查；</w:t>
      </w:r>
    </w:p>
    <w:p>
      <w:pPr>
        <w:adjustRightInd w:val="0"/>
        <w:snapToGrid w:val="0"/>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5）物业动电动火未按照安全操作规程；</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3、交通事故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交通事故是指车辆在公路、街道或其它道路上运行时引起或所发生的死人、伤人或物件损失的事故。车辆包括机动车和非机动车，机动车中有各类汽车、摩托车和拖拉机等，是用发动机或电动马达驱动的车辆。非机动车中有畜力车和自行车等。道路是指公路、街道、胡同、里巷、广场、停车场等供公众通行的地方。其中供车辆行驶的为车行道，供人通行的为人行道。</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 xml:space="preserve"> 本项目中小区居民车辆多，有的摩托车都在小区道路内行驶，且未与行人通道分离；小区有地下停车场，因停车场内车多，光线暗淡，因此可能发生交通事故。</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4、高处坠落</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高处坠落是指在相对高差大于2M的高处作业时，发生坠落而造成的伤亡事故，不包括触电坠落事故。</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发生高处坠落事故的主要原因：</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里性因素，过度疲劳、思想不集中等，作业人员对周边环境情况估计不准确，冒险作业。作业无人指挥，意外跌落。高处坠落事故造成的后果是人员伤亡和设备损坏。</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小区内楼层较高，业主装修以及物业高处检修失足都有可能发生高处坠落事故。</w:t>
      </w:r>
    </w:p>
    <w:p>
      <w:pPr>
        <w:pStyle w:val="6"/>
        <w:adjustRightInd w:val="0"/>
        <w:snapToGrid w:val="0"/>
        <w:spacing w:line="360" w:lineRule="auto"/>
        <w:ind w:firstLine="560" w:firstLineChars="200"/>
        <w:rPr>
          <w:rFonts w:ascii="宋体" w:hAnsi="宋体" w:eastAsia="宋体" w:cs="宋体"/>
          <w:b w:val="0"/>
          <w:color w:val="000000" w:themeColor="text1"/>
        </w:rPr>
      </w:pPr>
      <w:r>
        <w:rPr>
          <w:rFonts w:hint="eastAsia" w:ascii="宋体" w:hAnsi="宋体" w:eastAsia="宋体" w:cs="宋体"/>
          <w:b w:val="0"/>
          <w:color w:val="000000" w:themeColor="text1"/>
        </w:rPr>
        <w:t>5、自然灾害事故</w:t>
      </w:r>
    </w:p>
    <w:p>
      <w:pPr>
        <w:adjustRightInd w:val="0"/>
        <w:snapToGrid w:val="0"/>
        <w:spacing w:line="360" w:lineRule="auto"/>
        <w:ind w:firstLine="560" w:firstLineChars="200"/>
        <w:rPr>
          <w:color w:val="000000" w:themeColor="text1"/>
        </w:rPr>
      </w:pPr>
      <w:r>
        <w:rPr>
          <w:rFonts w:hint="eastAsia" w:ascii="宋体" w:hAnsi="宋体" w:eastAsia="宋体" w:cs="宋体"/>
          <w:color w:val="000000" w:themeColor="text1"/>
          <w:sz w:val="28"/>
          <w:szCs w:val="28"/>
        </w:rPr>
        <w:t>地震、暴雨、雷电等引发自然灾害事故，将会造成小区居民人员伤亡和财产损失等。</w:t>
      </w:r>
    </w:p>
    <w:p>
      <w:pPr>
        <w:pStyle w:val="25"/>
        <w:ind w:firstLine="280"/>
        <w:rPr>
          <w:rFonts w:ascii="宋体" w:hAnsi="宋体" w:eastAsia="宋体" w:cs="宋体"/>
          <w:color w:val="000000" w:themeColor="text1"/>
          <w:sz w:val="28"/>
          <w:szCs w:val="28"/>
        </w:rPr>
      </w:pPr>
    </w:p>
    <w:p>
      <w:pPr>
        <w:pStyle w:val="25"/>
        <w:ind w:firstLine="210"/>
        <w:rPr>
          <w:color w:val="000000" w:themeColor="text1"/>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320"/>
        <w:rPr>
          <w:rFonts w:ascii="黑体" w:hAnsi="黑体" w:eastAsia="黑体" w:cs="黑体"/>
          <w:color w:val="000000" w:themeColor="text1"/>
          <w:sz w:val="32"/>
          <w:szCs w:val="32"/>
        </w:rPr>
      </w:pPr>
    </w:p>
    <w:p>
      <w:pPr>
        <w:pStyle w:val="25"/>
        <w:ind w:firstLine="0" w:firstLineChars="0"/>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bookmarkStart w:id="1383" w:name="_Toc4622"/>
      <w:r>
        <w:rPr>
          <w:rFonts w:hint="eastAsia" w:ascii="黑体" w:hAnsi="黑体" w:eastAsia="黑体" w:cs="黑体"/>
          <w:color w:val="000000" w:themeColor="text1"/>
          <w:sz w:val="32"/>
          <w:szCs w:val="32"/>
        </w:rPr>
        <w:t>6 风险评估</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8"/>
      <w:bookmarkEnd w:id="1379"/>
      <w:bookmarkEnd w:id="1380"/>
      <w:bookmarkEnd w:id="1381"/>
      <w:bookmarkEnd w:id="1383"/>
    </w:p>
    <w:p>
      <w:pPr>
        <w:pStyle w:val="4"/>
        <w:spacing w:line="360" w:lineRule="auto"/>
        <w:rPr>
          <w:rFonts w:ascii="楷体" w:hAnsi="楷体" w:eastAsia="楷体" w:cs="楷体"/>
          <w:color w:val="000000" w:themeColor="text1"/>
          <w:sz w:val="28"/>
          <w:szCs w:val="28"/>
        </w:rPr>
      </w:pPr>
      <w:bookmarkStart w:id="1384" w:name="_Toc754"/>
      <w:bookmarkStart w:id="1385" w:name="_Toc4496"/>
      <w:bookmarkStart w:id="1386" w:name="_Toc14177"/>
      <w:bookmarkStart w:id="1387" w:name="_Toc22561"/>
      <w:bookmarkStart w:id="1388" w:name="_Toc25196"/>
      <w:bookmarkStart w:id="1389" w:name="_Toc24835"/>
      <w:bookmarkStart w:id="1390" w:name="_Toc18002"/>
      <w:bookmarkStart w:id="1391" w:name="_Toc47"/>
      <w:bookmarkStart w:id="1392" w:name="_Toc24915"/>
      <w:bookmarkStart w:id="1393" w:name="_Toc510552187"/>
      <w:bookmarkStart w:id="1394" w:name="_Toc14420"/>
      <w:bookmarkStart w:id="1395" w:name="_Toc30096"/>
      <w:bookmarkStart w:id="1396" w:name="_Toc30835"/>
      <w:bookmarkStart w:id="1397" w:name="_Toc5229"/>
      <w:bookmarkStart w:id="1398" w:name="_Toc25240"/>
      <w:bookmarkStart w:id="1399" w:name="_Toc511656077"/>
      <w:bookmarkStart w:id="1400" w:name="_Toc32593"/>
      <w:bookmarkStart w:id="1401" w:name="_Toc14121"/>
      <w:bookmarkStart w:id="1402" w:name="_Toc32078"/>
      <w:r>
        <w:rPr>
          <w:rFonts w:hint="eastAsia" w:ascii="楷体" w:hAnsi="楷体" w:eastAsia="楷体" w:cs="楷体"/>
          <w:color w:val="000000" w:themeColor="text1"/>
          <w:sz w:val="28"/>
          <w:szCs w:val="28"/>
        </w:rPr>
        <w:t>6.1风险评估准则</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风险评估准则包括事件发生的可能性、严重性的取值标准及风险等级评定标准。见下表：</w:t>
      </w:r>
    </w:p>
    <w:p>
      <w:pPr>
        <w:spacing w:line="500" w:lineRule="exact"/>
        <w:jc w:val="center"/>
        <w:rPr>
          <w:rFonts w:ascii="宋体" w:hAnsi="宋体" w:eastAsia="宋体" w:cs="宋体"/>
          <w:color w:val="000000" w:themeColor="text1"/>
          <w:sz w:val="24"/>
        </w:rPr>
      </w:pPr>
      <w:r>
        <w:rPr>
          <w:rFonts w:hint="eastAsia" w:ascii="宋体" w:hAnsi="宋体" w:eastAsia="宋体" w:cs="宋体"/>
          <w:color w:val="000000" w:themeColor="text1"/>
          <w:sz w:val="24"/>
        </w:rPr>
        <w:t>表6-1   事故发生的可能性分析</w:t>
      </w:r>
    </w:p>
    <w:tbl>
      <w:tblPr>
        <w:tblStyle w:val="27"/>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206"/>
        <w:gridCol w:w="5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52" w:type="dxa"/>
            <w:vAlign w:val="center"/>
          </w:tcPr>
          <w:p>
            <w:pPr>
              <w:spacing w:line="360" w:lineRule="auto"/>
              <w:jc w:val="center"/>
              <w:rPr>
                <w:rFonts w:ascii="宋体" w:hAnsi="宋体" w:eastAsia="宋体" w:cs="宋体"/>
                <w:b/>
                <w:bCs/>
                <w:color w:val="000000" w:themeColor="text1"/>
                <w:szCs w:val="21"/>
              </w:rPr>
            </w:pPr>
            <w:r>
              <w:rPr>
                <w:rFonts w:hint="eastAsia" w:ascii="宋体" w:hAnsi="宋体" w:eastAsia="宋体" w:cs="宋体"/>
                <w:b/>
                <w:bCs/>
                <w:color w:val="000000" w:themeColor="text1"/>
                <w:szCs w:val="21"/>
              </w:rPr>
              <w:t>级别</w:t>
            </w:r>
          </w:p>
        </w:tc>
        <w:tc>
          <w:tcPr>
            <w:tcW w:w="2206" w:type="dxa"/>
            <w:vAlign w:val="center"/>
          </w:tcPr>
          <w:p>
            <w:pPr>
              <w:spacing w:line="360" w:lineRule="auto"/>
              <w:jc w:val="center"/>
              <w:rPr>
                <w:rFonts w:ascii="宋体" w:hAnsi="宋体" w:eastAsia="宋体" w:cs="宋体"/>
                <w:b/>
                <w:bCs/>
                <w:color w:val="000000" w:themeColor="text1"/>
                <w:szCs w:val="21"/>
              </w:rPr>
            </w:pPr>
            <w:r>
              <w:rPr>
                <w:rFonts w:hint="eastAsia" w:ascii="宋体" w:hAnsi="宋体" w:eastAsia="宋体" w:cs="宋体"/>
                <w:b/>
                <w:bCs/>
                <w:color w:val="000000" w:themeColor="text1"/>
                <w:szCs w:val="21"/>
              </w:rPr>
              <w:t>说明</w:t>
            </w:r>
          </w:p>
        </w:tc>
        <w:tc>
          <w:tcPr>
            <w:tcW w:w="5737" w:type="dxa"/>
            <w:vAlign w:val="center"/>
          </w:tcPr>
          <w:p>
            <w:pPr>
              <w:spacing w:line="360" w:lineRule="auto"/>
              <w:jc w:val="center"/>
              <w:rPr>
                <w:rFonts w:ascii="宋体" w:hAnsi="宋体" w:eastAsia="宋体" w:cs="宋体"/>
                <w:b/>
                <w:bCs/>
                <w:color w:val="000000" w:themeColor="text1"/>
                <w:szCs w:val="21"/>
              </w:rPr>
            </w:pPr>
            <w:r>
              <w:rPr>
                <w:rFonts w:hint="eastAsia" w:ascii="宋体" w:hAnsi="宋体" w:eastAsia="宋体" w:cs="宋体"/>
                <w:b/>
                <w:bCs/>
                <w:color w:val="000000" w:themeColor="text1"/>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I</w:t>
            </w:r>
          </w:p>
        </w:tc>
        <w:tc>
          <w:tcPr>
            <w:tcW w:w="2206"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极有可能发生</w:t>
            </w:r>
          </w:p>
        </w:tc>
        <w:tc>
          <w:tcPr>
            <w:tcW w:w="5737"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全国范围内发生频率极高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II</w:t>
            </w:r>
          </w:p>
        </w:tc>
        <w:tc>
          <w:tcPr>
            <w:tcW w:w="2206"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很可能发生</w:t>
            </w:r>
          </w:p>
        </w:tc>
        <w:tc>
          <w:tcPr>
            <w:tcW w:w="5737"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全国范围内发生频率较高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III</w:t>
            </w:r>
          </w:p>
        </w:tc>
        <w:tc>
          <w:tcPr>
            <w:tcW w:w="2206"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可能发生</w:t>
            </w:r>
          </w:p>
        </w:tc>
        <w:tc>
          <w:tcPr>
            <w:tcW w:w="5737"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全国范围内发生过，类似区域/行业也偶有发生；评估范围未发生过，但类似区域/行业发生频率较高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IV</w:t>
            </w:r>
          </w:p>
        </w:tc>
        <w:tc>
          <w:tcPr>
            <w:tcW w:w="2206"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较不可能发生</w:t>
            </w:r>
          </w:p>
        </w:tc>
        <w:tc>
          <w:tcPr>
            <w:tcW w:w="5737"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全国范围内未发生过，类似区域/行业偶有发生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V</w:t>
            </w:r>
          </w:p>
        </w:tc>
        <w:tc>
          <w:tcPr>
            <w:tcW w:w="2206"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基本不可能发生</w:t>
            </w:r>
          </w:p>
        </w:tc>
        <w:tc>
          <w:tcPr>
            <w:tcW w:w="5737"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全国范围内未发生过，类似区域/行业也极少发生</w:t>
            </w:r>
          </w:p>
        </w:tc>
      </w:tr>
    </w:tbl>
    <w:p>
      <w:pPr>
        <w:spacing w:line="360" w:lineRule="auto"/>
        <w:jc w:val="center"/>
        <w:rPr>
          <w:rFonts w:ascii="宋体" w:hAnsi="宋体" w:eastAsia="宋体" w:cs="宋体"/>
          <w:color w:val="000000" w:themeColor="text1"/>
          <w:sz w:val="24"/>
        </w:rPr>
      </w:pPr>
      <w:r>
        <w:rPr>
          <w:rFonts w:hint="eastAsia" w:ascii="宋体" w:hAnsi="宋体" w:eastAsia="宋体" w:cs="宋体"/>
          <w:color w:val="000000" w:themeColor="text1"/>
          <w:sz w:val="24"/>
        </w:rPr>
        <w:t>表6-2   事故发生的后果严重性分析</w:t>
      </w:r>
    </w:p>
    <w:tbl>
      <w:tblPr>
        <w:tblStyle w:val="27"/>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204"/>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b/>
                <w:bCs/>
                <w:color w:val="000000" w:themeColor="text1"/>
                <w:szCs w:val="21"/>
              </w:rPr>
            </w:pPr>
            <w:r>
              <w:rPr>
                <w:rFonts w:hint="eastAsia" w:ascii="宋体" w:hAnsi="宋体" w:eastAsia="宋体" w:cs="宋体"/>
                <w:b/>
                <w:bCs/>
                <w:color w:val="000000" w:themeColor="text1"/>
                <w:szCs w:val="21"/>
              </w:rPr>
              <w:t>级别</w:t>
            </w:r>
          </w:p>
        </w:tc>
        <w:tc>
          <w:tcPr>
            <w:tcW w:w="2204" w:type="dxa"/>
            <w:vAlign w:val="center"/>
          </w:tcPr>
          <w:p>
            <w:pPr>
              <w:jc w:val="center"/>
              <w:rPr>
                <w:rFonts w:ascii="宋体" w:hAnsi="宋体" w:eastAsia="宋体" w:cs="宋体"/>
                <w:b/>
                <w:bCs/>
                <w:color w:val="000000" w:themeColor="text1"/>
                <w:szCs w:val="21"/>
              </w:rPr>
            </w:pPr>
            <w:r>
              <w:rPr>
                <w:rFonts w:hint="eastAsia" w:ascii="宋体" w:hAnsi="宋体" w:eastAsia="宋体" w:cs="宋体"/>
                <w:b/>
                <w:bCs/>
                <w:color w:val="000000" w:themeColor="text1"/>
                <w:szCs w:val="21"/>
              </w:rPr>
              <w:t>说明</w:t>
            </w:r>
          </w:p>
        </w:tc>
        <w:tc>
          <w:tcPr>
            <w:tcW w:w="5729" w:type="dxa"/>
            <w:vAlign w:val="center"/>
          </w:tcPr>
          <w:p>
            <w:pPr>
              <w:jc w:val="center"/>
              <w:rPr>
                <w:rFonts w:ascii="宋体" w:hAnsi="宋体" w:eastAsia="宋体" w:cs="宋体"/>
                <w:b/>
                <w:bCs/>
                <w:color w:val="000000" w:themeColor="text1"/>
                <w:szCs w:val="21"/>
              </w:rPr>
            </w:pPr>
            <w:r>
              <w:rPr>
                <w:rFonts w:hint="eastAsia" w:ascii="宋体" w:hAnsi="宋体" w:eastAsia="宋体" w:cs="宋体"/>
                <w:b/>
                <w:bCs/>
                <w:color w:val="000000" w:themeColor="text1"/>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1</w:t>
            </w:r>
          </w:p>
        </w:tc>
        <w:tc>
          <w:tcPr>
            <w:tcW w:w="2204"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影响特别重大</w:t>
            </w:r>
          </w:p>
        </w:tc>
        <w:tc>
          <w:tcPr>
            <w:tcW w:w="5729"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造成30人以上死亡或100人以上重伤（包括急性工业中毒，下同），巨大财产损失，造成极其恶劣的社会舆论和政治影响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2</w:t>
            </w:r>
          </w:p>
        </w:tc>
        <w:tc>
          <w:tcPr>
            <w:tcW w:w="2204"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影响重大</w:t>
            </w:r>
          </w:p>
        </w:tc>
        <w:tc>
          <w:tcPr>
            <w:tcW w:w="5729"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造成10人以上30人以下死亡或50人以上100人以下重伤，严重财产损失，造成恶劣的社会舆论，产生较大的政治影响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3</w:t>
            </w:r>
          </w:p>
        </w:tc>
        <w:tc>
          <w:tcPr>
            <w:tcW w:w="2204"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影响较大</w:t>
            </w:r>
          </w:p>
        </w:tc>
        <w:tc>
          <w:tcPr>
            <w:tcW w:w="5729"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造成3人以上10人以下死亡或10人以上50人以下重伤，需要外部援救才能缓解，较大财产损失或赔偿支付，在一定范围内造成不良的舆论影响，产生一定的政治影响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4</w:t>
            </w:r>
          </w:p>
        </w:tc>
        <w:tc>
          <w:tcPr>
            <w:tcW w:w="2204"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影响一般</w:t>
            </w:r>
          </w:p>
        </w:tc>
        <w:tc>
          <w:tcPr>
            <w:tcW w:w="5729"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造成3人以下死亡或10人以下重伤，现场处理（第一时间救助）可以立刻缓解事故，中度财产损失，有较小的社会舆论，一般不会产生政治影响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5</w:t>
            </w:r>
          </w:p>
        </w:tc>
        <w:tc>
          <w:tcPr>
            <w:tcW w:w="2204" w:type="dxa"/>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影响很小</w:t>
            </w:r>
          </w:p>
        </w:tc>
        <w:tc>
          <w:tcPr>
            <w:tcW w:w="5729" w:type="dxa"/>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无伤亡、财产损失轻微，不会造成不良的社会舆论和政治影响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18" w:type="dxa"/>
            <w:gridSpan w:val="3"/>
            <w:vAlign w:val="center"/>
          </w:tcPr>
          <w:p>
            <w:pPr>
              <w:rPr>
                <w:rFonts w:ascii="宋体" w:hAnsi="宋体" w:eastAsia="宋体" w:cs="宋体"/>
                <w:color w:val="000000" w:themeColor="text1"/>
                <w:szCs w:val="21"/>
              </w:rPr>
            </w:pPr>
            <w:r>
              <w:rPr>
                <w:rFonts w:hint="eastAsia" w:ascii="宋体" w:hAnsi="宋体" w:eastAsia="宋体" w:cs="宋体"/>
                <w:color w:val="000000" w:themeColor="text1"/>
                <w:szCs w:val="21"/>
              </w:rPr>
              <w:t>注1．本表所称的“以上”包括本数，所称的“以下”不包括本数。</w:t>
            </w:r>
          </w:p>
          <w:p>
            <w:pPr>
              <w:ind w:left="630" w:leftChars="150" w:hanging="315" w:hangingChars="150"/>
              <w:rPr>
                <w:rFonts w:ascii="宋体" w:hAnsi="宋体" w:eastAsia="宋体" w:cs="宋体"/>
                <w:color w:val="000000" w:themeColor="text1"/>
                <w:szCs w:val="21"/>
              </w:rPr>
            </w:pPr>
            <w:r>
              <w:rPr>
                <w:rFonts w:hint="eastAsia" w:ascii="宋体" w:hAnsi="宋体" w:eastAsia="宋体" w:cs="宋体"/>
                <w:color w:val="000000" w:themeColor="text1"/>
                <w:szCs w:val="21"/>
              </w:rPr>
              <w:t>2．风险后果中死亡人数、重伤人数的确定是参照《生产安全事故报告和调查处理条例》（国务院令第493号）进行描述的；若其他行业/领域对后果严重性有明确分级的，可依据相关规定具体实施。</w:t>
            </w:r>
          </w:p>
        </w:tc>
      </w:tr>
    </w:tbl>
    <w:p>
      <w:pPr>
        <w:spacing w:line="360" w:lineRule="auto"/>
        <w:jc w:val="center"/>
        <w:rPr>
          <w:rFonts w:ascii="宋体" w:hAnsi="宋体" w:eastAsia="宋体" w:cs="宋体"/>
          <w:color w:val="000000" w:themeColor="text1"/>
          <w:sz w:val="24"/>
        </w:rPr>
      </w:pPr>
      <w:r>
        <w:rPr>
          <w:rFonts w:hint="eastAsia" w:ascii="宋体" w:hAnsi="宋体" w:eastAsia="宋体" w:cs="宋体"/>
          <w:color w:val="000000" w:themeColor="text1"/>
          <w:sz w:val="24"/>
        </w:rPr>
        <w:t>表6-3  风险等级划分</w:t>
      </w:r>
    </w:p>
    <w:tbl>
      <w:tblPr>
        <w:tblStyle w:val="27"/>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04"/>
        <w:gridCol w:w="519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vAlign w:val="center"/>
          </w:tcPr>
          <w:p>
            <w:pPr>
              <w:jc w:val="center"/>
              <w:rPr>
                <w:rFonts w:ascii="宋体" w:hAnsi="宋体" w:eastAsia="宋体" w:cs="宋体"/>
                <w:b/>
                <w:color w:val="000000" w:themeColor="text1"/>
                <w:szCs w:val="21"/>
              </w:rPr>
            </w:pPr>
            <w:r>
              <w:rPr>
                <w:rFonts w:hint="eastAsia" w:ascii="宋体" w:hAnsi="宋体" w:eastAsia="宋体" w:cs="宋体"/>
                <w:b/>
                <w:color w:val="000000" w:themeColor="text1"/>
                <w:szCs w:val="21"/>
              </w:rPr>
              <w:t>级别</w:t>
            </w:r>
          </w:p>
        </w:tc>
        <w:tc>
          <w:tcPr>
            <w:tcW w:w="1704" w:type="dxa"/>
            <w:vAlign w:val="center"/>
          </w:tcPr>
          <w:p>
            <w:pPr>
              <w:jc w:val="center"/>
              <w:rPr>
                <w:rFonts w:ascii="宋体" w:hAnsi="宋体" w:eastAsia="宋体" w:cs="宋体"/>
                <w:b/>
                <w:color w:val="000000" w:themeColor="text1"/>
                <w:szCs w:val="21"/>
              </w:rPr>
            </w:pPr>
            <w:r>
              <w:rPr>
                <w:rFonts w:hint="eastAsia" w:ascii="宋体" w:hAnsi="宋体" w:eastAsia="宋体" w:cs="宋体"/>
                <w:b/>
                <w:color w:val="000000" w:themeColor="text1"/>
                <w:szCs w:val="21"/>
              </w:rPr>
              <w:t>危险程度</w:t>
            </w:r>
          </w:p>
        </w:tc>
        <w:tc>
          <w:tcPr>
            <w:tcW w:w="5199" w:type="dxa"/>
            <w:vAlign w:val="center"/>
          </w:tcPr>
          <w:p>
            <w:pPr>
              <w:jc w:val="center"/>
              <w:rPr>
                <w:rFonts w:ascii="宋体" w:hAnsi="宋体" w:eastAsia="宋体" w:cs="宋体"/>
                <w:b/>
                <w:color w:val="000000" w:themeColor="text1"/>
                <w:szCs w:val="21"/>
              </w:rPr>
            </w:pPr>
            <w:r>
              <w:rPr>
                <w:rFonts w:hint="eastAsia" w:ascii="宋体" w:hAnsi="宋体" w:eastAsia="宋体" w:cs="宋体"/>
                <w:b/>
                <w:color w:val="000000" w:themeColor="text1"/>
                <w:szCs w:val="21"/>
              </w:rPr>
              <w:t>可能导致的后果</w:t>
            </w:r>
          </w:p>
        </w:tc>
        <w:tc>
          <w:tcPr>
            <w:tcW w:w="1434" w:type="dxa"/>
            <w:vAlign w:val="center"/>
          </w:tcPr>
          <w:p>
            <w:pPr>
              <w:spacing w:line="360" w:lineRule="auto"/>
              <w:jc w:val="center"/>
              <w:rPr>
                <w:rFonts w:ascii="宋体" w:hAnsi="宋体" w:eastAsia="宋体" w:cs="宋体"/>
                <w:b/>
                <w:color w:val="000000" w:themeColor="text1"/>
                <w:szCs w:val="21"/>
              </w:rPr>
            </w:pPr>
            <w:r>
              <w:rPr>
                <w:rFonts w:hint="eastAsia" w:ascii="宋体" w:hAnsi="宋体" w:eastAsia="宋体" w:cs="宋体"/>
                <w:b/>
                <w:color w:val="000000" w:themeColor="text1"/>
                <w:szCs w:val="21"/>
              </w:rPr>
              <w:t>警示色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一级</w:t>
            </w:r>
          </w:p>
        </w:tc>
        <w:tc>
          <w:tcPr>
            <w:tcW w:w="1704"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重大风险</w:t>
            </w:r>
          </w:p>
        </w:tc>
        <w:tc>
          <w:tcPr>
            <w:tcW w:w="5199"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一定条件下易导致特别重大安全生产事故。</w:t>
            </w:r>
          </w:p>
        </w:tc>
        <w:tc>
          <w:tcPr>
            <w:tcW w:w="1434" w:type="dxa"/>
            <w:shd w:val="clear" w:color="auto" w:fill="FF0000"/>
            <w:vAlign w:val="center"/>
          </w:tcPr>
          <w:p>
            <w:pPr>
              <w:spacing w:line="360" w:lineRule="auto"/>
              <w:jc w:val="center"/>
              <w:rPr>
                <w:rFonts w:ascii="宋体" w:hAnsi="宋体" w:eastAsia="宋体" w:cs="宋体"/>
                <w:b/>
                <w:color w:val="000000" w:themeColor="text1"/>
                <w:sz w:val="24"/>
              </w:rPr>
            </w:pPr>
            <w:r>
              <w:rPr>
                <w:rFonts w:hint="eastAsia" w:ascii="宋体" w:hAnsi="宋体" w:eastAsia="宋体" w:cs="宋体"/>
                <w:b/>
                <w:color w:val="000000" w:themeColor="text1"/>
                <w:sz w:val="24"/>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二级</w:t>
            </w:r>
          </w:p>
        </w:tc>
        <w:tc>
          <w:tcPr>
            <w:tcW w:w="1704"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较大风险</w:t>
            </w:r>
          </w:p>
        </w:tc>
        <w:tc>
          <w:tcPr>
            <w:tcW w:w="5199"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一定条件下易导致重大安全生产事故。</w:t>
            </w:r>
          </w:p>
        </w:tc>
        <w:tc>
          <w:tcPr>
            <w:tcW w:w="1434" w:type="dxa"/>
            <w:shd w:val="clear" w:color="auto" w:fill="FFC000"/>
            <w:vAlign w:val="center"/>
          </w:tcPr>
          <w:p>
            <w:pPr>
              <w:spacing w:line="360" w:lineRule="auto"/>
              <w:jc w:val="center"/>
              <w:rPr>
                <w:rFonts w:ascii="宋体" w:hAnsi="宋体" w:eastAsia="宋体" w:cs="宋体"/>
                <w:b/>
                <w:color w:val="000000" w:themeColor="text1"/>
                <w:sz w:val="24"/>
              </w:rPr>
            </w:pPr>
            <w:r>
              <w:rPr>
                <w:rFonts w:hint="eastAsia" w:ascii="宋体" w:hAnsi="宋体" w:eastAsia="宋体" w:cs="宋体"/>
                <w:b/>
                <w:color w:val="000000" w:themeColor="text1"/>
                <w:sz w:val="24"/>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三级</w:t>
            </w:r>
          </w:p>
        </w:tc>
        <w:tc>
          <w:tcPr>
            <w:tcW w:w="1704"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一般风险</w:t>
            </w:r>
          </w:p>
        </w:tc>
        <w:tc>
          <w:tcPr>
            <w:tcW w:w="5199"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一定条件下易导致较大安全生产事故。</w:t>
            </w:r>
          </w:p>
        </w:tc>
        <w:tc>
          <w:tcPr>
            <w:tcW w:w="1434" w:type="dxa"/>
            <w:shd w:val="clear" w:color="auto" w:fill="FFFF00"/>
            <w:vAlign w:val="center"/>
          </w:tcPr>
          <w:p>
            <w:pPr>
              <w:spacing w:line="360" w:lineRule="auto"/>
              <w:jc w:val="center"/>
              <w:rPr>
                <w:rFonts w:ascii="宋体" w:hAnsi="宋体" w:eastAsia="宋体" w:cs="宋体"/>
                <w:b/>
                <w:color w:val="000000" w:themeColor="text1"/>
                <w:sz w:val="24"/>
              </w:rPr>
            </w:pPr>
            <w:r>
              <w:rPr>
                <w:rFonts w:hint="eastAsia" w:ascii="宋体" w:hAnsi="宋体" w:eastAsia="宋体" w:cs="宋体"/>
                <w:b/>
                <w:color w:val="000000" w:themeColor="text1"/>
                <w:sz w:val="24"/>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四级</w:t>
            </w:r>
          </w:p>
        </w:tc>
        <w:tc>
          <w:tcPr>
            <w:tcW w:w="1704"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较小风险</w:t>
            </w:r>
          </w:p>
        </w:tc>
        <w:tc>
          <w:tcPr>
            <w:tcW w:w="5199" w:type="dxa"/>
            <w:shd w:val="clear" w:color="auto" w:fill="auto"/>
            <w:vAlign w:val="center"/>
          </w:tcPr>
          <w:p>
            <w:pPr>
              <w:jc w:val="center"/>
              <w:rPr>
                <w:rFonts w:ascii="宋体" w:hAnsi="宋体" w:eastAsia="宋体" w:cs="宋体"/>
                <w:color w:val="000000" w:themeColor="text1"/>
                <w:szCs w:val="21"/>
              </w:rPr>
            </w:pPr>
            <w:r>
              <w:rPr>
                <w:rFonts w:hint="eastAsia" w:ascii="宋体" w:hAnsi="宋体" w:eastAsia="宋体" w:cs="宋体"/>
                <w:color w:val="000000" w:themeColor="text1"/>
                <w:szCs w:val="21"/>
              </w:rPr>
              <w:t>一定条件下易导致一般安全生产事故。</w:t>
            </w:r>
          </w:p>
        </w:tc>
        <w:tc>
          <w:tcPr>
            <w:tcW w:w="1434" w:type="dxa"/>
            <w:shd w:val="clear" w:color="auto" w:fill="00B0F0"/>
            <w:vAlign w:val="center"/>
          </w:tcPr>
          <w:p>
            <w:pPr>
              <w:spacing w:line="360" w:lineRule="auto"/>
              <w:jc w:val="center"/>
              <w:rPr>
                <w:rFonts w:ascii="宋体" w:hAnsi="宋体" w:eastAsia="宋体" w:cs="宋体"/>
                <w:b/>
                <w:color w:val="000000" w:themeColor="text1"/>
                <w:sz w:val="24"/>
              </w:rPr>
            </w:pPr>
            <w:r>
              <w:rPr>
                <w:rFonts w:hint="eastAsia" w:ascii="宋体" w:hAnsi="宋体" w:eastAsia="宋体" w:cs="宋体"/>
                <w:b/>
                <w:color w:val="000000" w:themeColor="text1"/>
                <w:sz w:val="24"/>
              </w:rPr>
              <w:t>蓝色</w:t>
            </w:r>
          </w:p>
        </w:tc>
      </w:tr>
    </w:tbl>
    <w:p>
      <w:pPr>
        <w:pStyle w:val="4"/>
        <w:spacing w:line="360" w:lineRule="auto"/>
        <w:rPr>
          <w:rFonts w:ascii="楷体" w:hAnsi="楷体" w:eastAsia="楷体" w:cs="楷体"/>
          <w:color w:val="000000" w:themeColor="text1"/>
          <w:sz w:val="28"/>
          <w:szCs w:val="28"/>
        </w:rPr>
      </w:pPr>
      <w:bookmarkStart w:id="1403" w:name="_Toc16006"/>
      <w:bookmarkStart w:id="1404" w:name="_Toc17861"/>
      <w:bookmarkStart w:id="1405" w:name="_Toc26252"/>
      <w:bookmarkStart w:id="1406" w:name="_Toc10702"/>
      <w:bookmarkStart w:id="1407" w:name="_Toc510552188"/>
      <w:bookmarkStart w:id="1408" w:name="_Toc19857"/>
      <w:bookmarkStart w:id="1409" w:name="_Toc30046"/>
      <w:bookmarkStart w:id="1410" w:name="_Toc18519"/>
      <w:bookmarkStart w:id="1411" w:name="_Toc29834"/>
      <w:bookmarkStart w:id="1412" w:name="_Toc511656078"/>
      <w:bookmarkStart w:id="1413" w:name="_Toc3737"/>
      <w:bookmarkStart w:id="1414" w:name="_Toc27034"/>
      <w:bookmarkStart w:id="1415" w:name="_Toc18951"/>
      <w:bookmarkStart w:id="1416" w:name="_Toc10391"/>
      <w:bookmarkStart w:id="1417" w:name="_Toc28260"/>
      <w:bookmarkStart w:id="1418" w:name="_Toc26280"/>
      <w:bookmarkStart w:id="1419" w:name="_Toc7837"/>
      <w:bookmarkStart w:id="1420" w:name="_Toc17794"/>
      <w:r>
        <w:rPr>
          <w:rFonts w:hint="eastAsia" w:ascii="楷体" w:hAnsi="楷体" w:eastAsia="楷体" w:cs="楷体"/>
          <w:color w:val="000000" w:themeColor="text1"/>
          <w:sz w:val="28"/>
          <w:szCs w:val="28"/>
        </w:rPr>
        <w:t>6.2风险评估方法</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风险矩阵(Risk Matrix)是一种将定性或半定量的后果分级与产生一定水平的风险或风险等级的可能性相结合的方式。</w:t>
      </w:r>
    </w:p>
    <w:p>
      <w:pPr>
        <w:spacing w:line="500" w:lineRule="exact"/>
        <w:jc w:val="center"/>
        <w:rPr>
          <w:rFonts w:ascii="宋体" w:hAnsi="宋体" w:eastAsia="宋体" w:cs="宋体"/>
          <w:color w:val="000000" w:themeColor="text1"/>
          <w:sz w:val="24"/>
        </w:rPr>
      </w:pPr>
      <w:r>
        <w:rPr>
          <w:rFonts w:hint="eastAsia" w:ascii="宋体" w:hAnsi="宋体" w:eastAsia="宋体" w:cs="宋体"/>
          <w:color w:val="000000" w:themeColor="text1"/>
          <w:sz w:val="24"/>
        </w:rPr>
        <w:t>表6-4风险分级（风险矩阵）</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42"/>
        <w:gridCol w:w="1335"/>
        <w:gridCol w:w="1325"/>
        <w:gridCol w:w="1270"/>
        <w:gridCol w:w="131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60" w:type="dxa"/>
            <w:gridSpan w:val="2"/>
            <w:vMerge w:val="restart"/>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风险等级</w:t>
            </w:r>
          </w:p>
        </w:tc>
        <w:tc>
          <w:tcPr>
            <w:tcW w:w="6627" w:type="dxa"/>
            <w:gridSpan w:val="5"/>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60" w:type="dxa"/>
            <w:gridSpan w:val="2"/>
            <w:vMerge w:val="continue"/>
            <w:vAlign w:val="center"/>
          </w:tcPr>
          <w:p>
            <w:pPr>
              <w:jc w:val="center"/>
              <w:rPr>
                <w:rFonts w:ascii="宋体" w:hAnsi="宋体" w:eastAsia="宋体" w:cs="宋体"/>
                <w:b/>
                <w:bCs/>
                <w:color w:val="000000" w:themeColor="text1"/>
                <w:sz w:val="24"/>
              </w:rPr>
            </w:pPr>
          </w:p>
        </w:tc>
        <w:tc>
          <w:tcPr>
            <w:tcW w:w="1335" w:type="dxa"/>
            <w:tcBorders>
              <w:bottom w:val="single" w:color="auto" w:sz="4" w:space="0"/>
            </w:tcBorders>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影响特别重大</w:t>
            </w:r>
          </w:p>
        </w:tc>
        <w:tc>
          <w:tcPr>
            <w:tcW w:w="1325" w:type="dxa"/>
            <w:tcBorders>
              <w:bottom w:val="single" w:color="auto" w:sz="4" w:space="0"/>
            </w:tcBorders>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影响重大</w:t>
            </w:r>
          </w:p>
        </w:tc>
        <w:tc>
          <w:tcPr>
            <w:tcW w:w="1270" w:type="dxa"/>
            <w:tcBorders>
              <w:bottom w:val="single" w:color="auto" w:sz="4" w:space="0"/>
            </w:tcBorders>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影响较大</w:t>
            </w:r>
          </w:p>
        </w:tc>
        <w:tc>
          <w:tcPr>
            <w:tcW w:w="1316" w:type="dxa"/>
            <w:tcBorders>
              <w:bottom w:val="single" w:color="auto" w:sz="4" w:space="0"/>
            </w:tcBorders>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影响一般</w:t>
            </w:r>
          </w:p>
        </w:tc>
        <w:tc>
          <w:tcPr>
            <w:tcW w:w="1381" w:type="dxa"/>
            <w:tcBorders>
              <w:bottom w:val="single" w:color="auto" w:sz="4" w:space="0"/>
            </w:tcBorders>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restart"/>
            <w:shd w:val="clear" w:color="auto" w:fill="auto"/>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可</w:t>
            </w:r>
          </w:p>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能</w:t>
            </w:r>
          </w:p>
          <w:p>
            <w:pPr>
              <w:jc w:val="center"/>
              <w:rPr>
                <w:rFonts w:ascii="宋体" w:hAnsi="宋体" w:eastAsia="宋体" w:cs="宋体"/>
                <w:color w:val="000000" w:themeColor="text1"/>
                <w:sz w:val="24"/>
              </w:rPr>
            </w:pPr>
            <w:r>
              <w:rPr>
                <w:rFonts w:hint="eastAsia" w:ascii="宋体" w:hAnsi="宋体" w:eastAsia="宋体" w:cs="宋体"/>
                <w:b/>
                <w:bCs/>
                <w:color w:val="000000" w:themeColor="text1"/>
                <w:sz w:val="24"/>
              </w:rPr>
              <w:t>性</w:t>
            </w:r>
          </w:p>
        </w:tc>
        <w:tc>
          <w:tcPr>
            <w:tcW w:w="1942" w:type="dxa"/>
            <w:shd w:val="clear" w:color="auto" w:fill="auto"/>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极有可能发生</w:t>
            </w:r>
          </w:p>
        </w:tc>
        <w:tc>
          <w:tcPr>
            <w:tcW w:w="1335" w:type="dxa"/>
            <w:shd w:val="clear" w:color="auto" w:fill="FF0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25</w:t>
            </w:r>
          </w:p>
        </w:tc>
        <w:tc>
          <w:tcPr>
            <w:tcW w:w="1325" w:type="dxa"/>
            <w:shd w:val="clear" w:color="auto" w:fill="FF0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20</w:t>
            </w:r>
          </w:p>
        </w:tc>
        <w:tc>
          <w:tcPr>
            <w:tcW w:w="1270" w:type="dxa"/>
            <w:tcBorders>
              <w:bottom w:val="single" w:color="auto" w:sz="4" w:space="0"/>
            </w:tcBorders>
            <w:shd w:val="clear" w:color="auto" w:fill="FFC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15</w:t>
            </w:r>
          </w:p>
        </w:tc>
        <w:tc>
          <w:tcPr>
            <w:tcW w:w="1316" w:type="dxa"/>
            <w:tcBorders>
              <w:bottom w:val="single" w:color="auto" w:sz="4" w:space="0"/>
            </w:tcBorders>
            <w:shd w:val="clear" w:color="auto" w:fill="FFFF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10</w:t>
            </w:r>
          </w:p>
        </w:tc>
        <w:tc>
          <w:tcPr>
            <w:tcW w:w="1381" w:type="dxa"/>
            <w:tcBorders>
              <w:bottom w:val="single" w:color="auto" w:sz="4" w:space="0"/>
            </w:tcBorders>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rPr>
            </w:pPr>
          </w:p>
        </w:tc>
        <w:tc>
          <w:tcPr>
            <w:tcW w:w="1942" w:type="dxa"/>
            <w:shd w:val="clear" w:color="auto" w:fill="auto"/>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很可能发生</w:t>
            </w:r>
          </w:p>
        </w:tc>
        <w:tc>
          <w:tcPr>
            <w:tcW w:w="1335" w:type="dxa"/>
            <w:shd w:val="clear" w:color="auto" w:fill="FF0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20</w:t>
            </w:r>
          </w:p>
        </w:tc>
        <w:tc>
          <w:tcPr>
            <w:tcW w:w="1325" w:type="dxa"/>
            <w:tcBorders>
              <w:bottom w:val="single" w:color="auto" w:sz="4" w:space="0"/>
            </w:tcBorders>
            <w:shd w:val="clear" w:color="auto" w:fill="FFC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16</w:t>
            </w:r>
          </w:p>
        </w:tc>
        <w:tc>
          <w:tcPr>
            <w:tcW w:w="1270" w:type="dxa"/>
            <w:tcBorders>
              <w:bottom w:val="single" w:color="auto" w:sz="4" w:space="0"/>
            </w:tcBorders>
            <w:shd w:val="clear" w:color="auto" w:fill="FFC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12</w:t>
            </w:r>
          </w:p>
        </w:tc>
        <w:tc>
          <w:tcPr>
            <w:tcW w:w="1316" w:type="dxa"/>
            <w:tcBorders>
              <w:bottom w:val="single" w:color="auto" w:sz="4" w:space="0"/>
            </w:tcBorders>
            <w:shd w:val="clear" w:color="auto" w:fill="FFFF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8</w:t>
            </w:r>
          </w:p>
        </w:tc>
        <w:tc>
          <w:tcPr>
            <w:tcW w:w="1381" w:type="dxa"/>
            <w:tcBorders>
              <w:bottom w:val="single" w:color="auto" w:sz="4" w:space="0"/>
            </w:tcBorders>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rPr>
            </w:pPr>
          </w:p>
        </w:tc>
        <w:tc>
          <w:tcPr>
            <w:tcW w:w="1942" w:type="dxa"/>
            <w:shd w:val="clear" w:color="auto" w:fill="auto"/>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可能发生</w:t>
            </w:r>
          </w:p>
        </w:tc>
        <w:tc>
          <w:tcPr>
            <w:tcW w:w="1335" w:type="dxa"/>
            <w:tcBorders>
              <w:bottom w:val="single" w:color="auto" w:sz="4" w:space="0"/>
            </w:tcBorders>
            <w:shd w:val="clear" w:color="auto" w:fill="FFC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15</w:t>
            </w:r>
          </w:p>
        </w:tc>
        <w:tc>
          <w:tcPr>
            <w:tcW w:w="1325" w:type="dxa"/>
            <w:tcBorders>
              <w:bottom w:val="single" w:color="auto" w:sz="4" w:space="0"/>
            </w:tcBorders>
            <w:shd w:val="clear" w:color="auto" w:fill="FFC0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12</w:t>
            </w:r>
          </w:p>
        </w:tc>
        <w:tc>
          <w:tcPr>
            <w:tcW w:w="1270" w:type="dxa"/>
            <w:tcBorders>
              <w:bottom w:val="single" w:color="auto" w:sz="4" w:space="0"/>
            </w:tcBorders>
            <w:shd w:val="clear" w:color="auto" w:fill="FFFF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9</w:t>
            </w:r>
          </w:p>
        </w:tc>
        <w:tc>
          <w:tcPr>
            <w:tcW w:w="1316" w:type="dxa"/>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6</w:t>
            </w:r>
          </w:p>
        </w:tc>
        <w:tc>
          <w:tcPr>
            <w:tcW w:w="1381" w:type="dxa"/>
            <w:shd w:val="clear" w:color="auto" w:fill="FFFFFF"/>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rPr>
            </w:pPr>
          </w:p>
        </w:tc>
        <w:tc>
          <w:tcPr>
            <w:tcW w:w="1942" w:type="dxa"/>
            <w:shd w:val="clear" w:color="auto" w:fill="auto"/>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较不可能发生</w:t>
            </w:r>
          </w:p>
        </w:tc>
        <w:tc>
          <w:tcPr>
            <w:tcW w:w="1335" w:type="dxa"/>
            <w:tcBorders>
              <w:bottom w:val="single" w:color="auto" w:sz="4" w:space="0"/>
            </w:tcBorders>
            <w:shd w:val="clear" w:color="auto" w:fill="FFFF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10</w:t>
            </w:r>
          </w:p>
        </w:tc>
        <w:tc>
          <w:tcPr>
            <w:tcW w:w="1325" w:type="dxa"/>
            <w:tcBorders>
              <w:bottom w:val="single" w:color="auto" w:sz="4" w:space="0"/>
            </w:tcBorders>
            <w:shd w:val="clear" w:color="auto" w:fill="FFFF00"/>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8</w:t>
            </w:r>
          </w:p>
        </w:tc>
        <w:tc>
          <w:tcPr>
            <w:tcW w:w="1270" w:type="dxa"/>
            <w:tcBorders>
              <w:bottom w:val="single" w:color="auto" w:sz="4" w:space="0"/>
            </w:tcBorders>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6</w:t>
            </w:r>
          </w:p>
        </w:tc>
        <w:tc>
          <w:tcPr>
            <w:tcW w:w="1316" w:type="dxa"/>
            <w:tcBorders>
              <w:bottom w:val="single" w:color="auto" w:sz="4" w:space="0"/>
            </w:tcBorders>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4</w:t>
            </w:r>
          </w:p>
        </w:tc>
        <w:tc>
          <w:tcPr>
            <w:tcW w:w="1381" w:type="dxa"/>
            <w:tcBorders>
              <w:bottom w:val="single" w:color="auto" w:sz="4" w:space="0"/>
            </w:tcBorders>
            <w:shd w:val="clear" w:color="auto" w:fill="FFFFFF"/>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rPr>
            </w:pPr>
          </w:p>
        </w:tc>
        <w:tc>
          <w:tcPr>
            <w:tcW w:w="1942" w:type="dxa"/>
            <w:shd w:val="clear" w:color="auto" w:fill="auto"/>
            <w:vAlign w:val="center"/>
          </w:tcPr>
          <w:p>
            <w:pPr>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基本不可能发生</w:t>
            </w:r>
          </w:p>
        </w:tc>
        <w:tc>
          <w:tcPr>
            <w:tcW w:w="1335" w:type="dxa"/>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5</w:t>
            </w:r>
          </w:p>
        </w:tc>
        <w:tc>
          <w:tcPr>
            <w:tcW w:w="1325" w:type="dxa"/>
            <w:shd w:val="clear" w:color="auto" w:fill="548DD4"/>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4</w:t>
            </w:r>
          </w:p>
        </w:tc>
        <w:tc>
          <w:tcPr>
            <w:tcW w:w="1270" w:type="dxa"/>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3</w:t>
            </w:r>
          </w:p>
        </w:tc>
        <w:tc>
          <w:tcPr>
            <w:tcW w:w="1316" w:type="dxa"/>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2</w:t>
            </w:r>
          </w:p>
        </w:tc>
        <w:tc>
          <w:tcPr>
            <w:tcW w:w="1381" w:type="dxa"/>
            <w:vAlign w:val="center"/>
          </w:tcPr>
          <w:p>
            <w:pPr>
              <w:jc w:val="center"/>
              <w:rPr>
                <w:rFonts w:ascii="宋体" w:hAnsi="宋体" w:eastAsia="宋体" w:cs="宋体"/>
                <w:color w:val="000000" w:themeColor="text1"/>
                <w:sz w:val="24"/>
              </w:rPr>
            </w:pPr>
            <w:r>
              <w:rPr>
                <w:rFonts w:hint="eastAsia" w:ascii="宋体" w:hAnsi="宋体" w:eastAsia="宋体" w:cs="宋体"/>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87" w:type="dxa"/>
            <w:gridSpan w:val="7"/>
            <w:vAlign w:val="center"/>
          </w:tcPr>
          <w:p>
            <w:pPr>
              <w:rPr>
                <w:rFonts w:ascii="宋体" w:hAnsi="宋体" w:eastAsia="宋体" w:cs="宋体"/>
                <w:color w:val="000000" w:themeColor="text1"/>
                <w:sz w:val="24"/>
              </w:rPr>
            </w:pPr>
            <w:r>
              <w:rPr>
                <w:rFonts w:hint="eastAsia" w:ascii="宋体" w:hAnsi="宋体" w:eastAsia="宋体" w:cs="宋体"/>
                <w:color w:val="000000" w:themeColor="text1"/>
                <w:sz w:val="24"/>
              </w:rPr>
              <w:t>图例：</w:t>
            </w:r>
            <w:r>
              <w:rPr>
                <w:rFonts w:ascii="宋体" w:hAnsi="宋体" w:eastAsia="宋体" w:cs="宋体"/>
                <w:color w:val="000000" w:themeColor="text1"/>
                <w:sz w:val="24"/>
              </w:rPr>
              <w:pict>
                <v:shape id="_x0000_s2362" o:spid="_x0000_s2362" o:spt="202" type="#_x0000_t202" style="height:10.5pt;width:12.05pt;" fillcolor="#FF0000" filled="t" coordsize="21600,21600" o:gfxdata="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fwQ8bSAAAAAwEAAA8AAAAAAAAAAQAgAAAAIgAAAGRycy9kb3ducmV2LnhtbFBLAQIU&#10;ABQAAAAIAIdO4kDMS5hw+QEAAPkDAAAOAAAAAAAAAAEAIAAAACEBAABkcnMvZTJvRG9jLnhtbFBL&#10;BQYAAAAABgAGAFkBAACMBQAAAAA=&#10;">
                  <v:path/>
                  <v:fill on="t" focussize="0,0"/>
                  <v:stroke weight="0.5pt" joinstyle="miter"/>
                  <v:imagedata o:title=""/>
                  <o:lock v:ext="edit"/>
                  <v:textbox>
                    <w:txbxContent>
                      <w:p/>
                    </w:txbxContent>
                  </v:textbox>
                  <w10:wrap type="none"/>
                  <w10:anchorlock/>
                </v:shape>
              </w:pict>
            </w:r>
            <w:r>
              <w:rPr>
                <w:rFonts w:hint="eastAsia" w:ascii="宋体" w:hAnsi="宋体" w:eastAsia="宋体" w:cs="宋体"/>
                <w:color w:val="000000" w:themeColor="text1"/>
                <w:sz w:val="24"/>
              </w:rPr>
              <w:t>重大风险（1级）</w:t>
            </w:r>
            <w:r>
              <w:rPr>
                <w:rFonts w:ascii="宋体" w:hAnsi="宋体" w:eastAsia="宋体" w:cs="宋体"/>
                <w:color w:val="000000" w:themeColor="text1"/>
                <w:sz w:val="24"/>
              </w:rPr>
              <w:pict>
                <v:shape id="_x0000_s2361" o:spid="_x0000_s2361" o:spt="202" type="#_x0000_t202" style="height:10.5pt;width:12.05pt;" fillcolor="#FFC000" filled="t" coordsize="21600,21600" o:gfxdata="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yQmGNIAAAADAQAADwAAAAAAAAABACAAAAAiAAAAZHJzL2Rvd25yZXYueG1sUEsBAhQAFAAA&#10;AAgAh07iQEdfL/z1AQAA+QMAAA4AAAAAAAAAAQAgAAAAIQEAAGRycy9lMm9Eb2MueG1sUEsFBgAA&#10;AAAGAAYAWQEAAIgFAAAAAA==&#10;">
                  <v:path/>
                  <v:fill on="t" focussize="0,0"/>
                  <v:stroke weight="0.5pt" joinstyle="miter"/>
                  <v:imagedata o:title=""/>
                  <o:lock v:ext="edit"/>
                  <v:textbox>
                    <w:txbxContent>
                      <w:p/>
                    </w:txbxContent>
                  </v:textbox>
                  <w10:wrap type="none"/>
                  <w10:anchorlock/>
                </v:shape>
              </w:pict>
            </w:r>
            <w:r>
              <w:rPr>
                <w:rFonts w:hint="eastAsia" w:ascii="宋体" w:hAnsi="宋体" w:eastAsia="宋体" w:cs="宋体"/>
                <w:color w:val="000000" w:themeColor="text1"/>
                <w:sz w:val="24"/>
              </w:rPr>
              <w:t>较大风险（2级）</w:t>
            </w:r>
            <w:r>
              <w:rPr>
                <w:rFonts w:ascii="宋体" w:hAnsi="宋体" w:eastAsia="宋体" w:cs="宋体"/>
                <w:color w:val="000000" w:themeColor="text1"/>
                <w:sz w:val="24"/>
              </w:rPr>
              <w:pict>
                <v:shape id="_x0000_s2360" o:spid="_x0000_s2360" o:spt="202" type="#_x0000_t202" style="height:10.5pt;width:12.05pt;" fillcolor="#FFFF00" filled="t" coordsize="21600,21600" o:gfxdata="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nFKIbTAAAAAwEAAA8AAAAAAAAAAQAgAAAAIgAAAGRycy9kb3ducmV2LnhtbFBLAQIU&#10;ABQAAAAIAIdO4kDeAm0a+AEAAPkDAAAOAAAAAAAAAAEAIAAAACIBAABkcnMvZTJvRG9jLnhtbFBL&#10;BQYAAAAABgAGAFkBAACMBQAAAAA=&#10;">
                  <v:path/>
                  <v:fill on="t" focussize="0,0"/>
                  <v:stroke weight="0.5pt" joinstyle="miter"/>
                  <v:imagedata o:title=""/>
                  <o:lock v:ext="edit"/>
                  <v:textbox>
                    <w:txbxContent>
                      <w:p/>
                    </w:txbxContent>
                  </v:textbox>
                  <w10:wrap type="none"/>
                  <w10:anchorlock/>
                </v:shape>
              </w:pict>
            </w:r>
            <w:r>
              <w:rPr>
                <w:rFonts w:hint="eastAsia" w:ascii="宋体" w:hAnsi="宋体" w:eastAsia="宋体" w:cs="宋体"/>
                <w:color w:val="000000" w:themeColor="text1"/>
                <w:sz w:val="24"/>
              </w:rPr>
              <w:t>一般风险（3级）</w:t>
            </w:r>
            <w:r>
              <w:rPr>
                <w:rFonts w:ascii="宋体" w:hAnsi="宋体" w:eastAsia="宋体" w:cs="宋体"/>
                <w:color w:val="000000" w:themeColor="text1"/>
                <w:sz w:val="24"/>
              </w:rPr>
              <w:pict>
                <v:shape id="_x0000_s2359" o:spid="_x0000_s2359" o:spt="202" type="#_x0000_t202" style="height:10.5pt;width:12.05pt;" fillcolor="#558ED5" filled="t" coordsize="21600,21600" o:gfxdata="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Tk/vW0gAAAAMBAAAPAAAAAAAAAAEAIAAAACIAAABkcnMvZG93bnJldi54bWxQSwEC&#10;FAAUAAAACACHTuJA0uUVp/oBAAD5AwAADgAAAAAAAAABACAAAAAhAQAAZHJzL2Uyb0RvYy54bWxQ&#10;SwUGAAAAAAYABgBZAQAAjQUAAAAA&#10;">
                  <v:path/>
                  <v:fill on="t" focussize="0,0"/>
                  <v:stroke weight="0.5pt" joinstyle="miter"/>
                  <v:imagedata o:title=""/>
                  <o:lock v:ext="edit"/>
                  <v:textbox>
                    <w:txbxContent>
                      <w:p/>
                    </w:txbxContent>
                  </v:textbox>
                  <w10:wrap type="none"/>
                  <w10:anchorlock/>
                </v:shape>
              </w:pict>
            </w:r>
            <w:r>
              <w:rPr>
                <w:rFonts w:hint="eastAsia" w:ascii="宋体" w:hAnsi="宋体" w:eastAsia="宋体" w:cs="宋体"/>
                <w:color w:val="000000" w:themeColor="text1"/>
                <w:sz w:val="24"/>
              </w:rPr>
              <w:t>低风险（4级）</w:t>
            </w:r>
          </w:p>
        </w:tc>
      </w:tr>
    </w:tbl>
    <w:p>
      <w:pPr>
        <w:spacing w:line="500" w:lineRule="exact"/>
        <w:ind w:firstLine="440" w:firstLineChars="200"/>
        <w:rPr>
          <w:rFonts w:ascii="宋体" w:hAnsi="宋体" w:eastAsia="宋体" w:cs="宋体"/>
          <w:color w:val="000000" w:themeColor="text1"/>
          <w:sz w:val="32"/>
          <w:szCs w:val="32"/>
        </w:rPr>
      </w:pPr>
      <w:bookmarkStart w:id="1421" w:name="_Toc285378718"/>
      <w:bookmarkStart w:id="1422" w:name="_Toc277236419"/>
      <w:r>
        <w:rPr>
          <w:rFonts w:hint="eastAsia" w:ascii="宋体" w:hAnsi="宋体" w:eastAsia="宋体" w:cs="宋体"/>
          <w:color w:val="000000" w:themeColor="text1"/>
          <w:sz w:val="22"/>
          <w:szCs w:val="32"/>
        </w:rPr>
        <w:t>注：分级结果为无颜色区域的风险点不列入清单管理。</w:t>
      </w:r>
      <w:bookmarkEnd w:id="1421"/>
      <w:bookmarkEnd w:id="1422"/>
    </w:p>
    <w:p>
      <w:pPr>
        <w:pStyle w:val="4"/>
        <w:spacing w:line="360" w:lineRule="auto"/>
        <w:rPr>
          <w:rFonts w:ascii="楷体" w:hAnsi="楷体" w:eastAsia="楷体" w:cs="楷体"/>
          <w:color w:val="000000" w:themeColor="text1"/>
          <w:sz w:val="28"/>
          <w:szCs w:val="28"/>
        </w:rPr>
      </w:pPr>
      <w:bookmarkStart w:id="1423" w:name="_Toc20426"/>
      <w:bookmarkStart w:id="1424" w:name="_Toc22599"/>
      <w:bookmarkStart w:id="1425" w:name="_Toc19716"/>
      <w:bookmarkStart w:id="1426" w:name="_Toc6255"/>
      <w:bookmarkStart w:id="1427" w:name="_Toc20938"/>
      <w:bookmarkStart w:id="1428" w:name="_Toc14577"/>
      <w:bookmarkStart w:id="1429" w:name="_Toc19470"/>
      <w:bookmarkStart w:id="1430" w:name="_Toc10132"/>
      <w:bookmarkStart w:id="1431" w:name="_Toc3325"/>
      <w:bookmarkStart w:id="1432" w:name="_Toc32351"/>
      <w:bookmarkStart w:id="1433" w:name="_Toc13213"/>
      <w:bookmarkStart w:id="1434" w:name="_Toc17409"/>
      <w:bookmarkStart w:id="1435" w:name="_Toc13939"/>
      <w:bookmarkStart w:id="1436" w:name="_Toc22152"/>
      <w:bookmarkStart w:id="1437" w:name="_Toc31625"/>
      <w:bookmarkStart w:id="1438" w:name="_Toc14937"/>
      <w:bookmarkStart w:id="1439" w:name="_Toc511656079"/>
      <w:bookmarkStart w:id="1440" w:name="_Toc9286"/>
      <w:bookmarkStart w:id="1441" w:name="_Toc510552189"/>
      <w:r>
        <w:rPr>
          <w:rFonts w:hint="eastAsia" w:ascii="楷体" w:hAnsi="楷体" w:eastAsia="楷体" w:cs="楷体"/>
          <w:color w:val="000000" w:themeColor="text1"/>
          <w:sz w:val="28"/>
          <w:szCs w:val="28"/>
        </w:rPr>
        <w:t>6.3风险矩阵评估</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pPr>
        <w:widowControl/>
        <w:numPr>
          <w:ilvl w:val="0"/>
          <w:numId w:val="20"/>
        </w:numPr>
        <w:spacing w:line="360" w:lineRule="auto"/>
        <w:ind w:left="420" w:left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在危险源辨识过程中发现危险源属于如下情况时，可直接确定为具有不可接受的风险：</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①违反国家相关法律法规和标准，有缺陷或不符合要求，而由此潜在的风险为重大风险；</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②历史上发生过事故和重大未遂事故和险情，但目前防范措施仍未到位由此潜在的风险为重大风险；</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③矩阵法评价风险值≥20的风险为重大风险；</w:t>
      </w:r>
    </w:p>
    <w:p>
      <w:pPr>
        <w:widowControl/>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④不符合企业方针的；</w:t>
      </w:r>
    </w:p>
    <w:p>
      <w:pPr>
        <w:widowControl/>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⑤员工或相关方有强烈抱怨和要求的；</w:t>
      </w:r>
    </w:p>
    <w:p>
      <w:pPr>
        <w:widowControl/>
        <w:numPr>
          <w:ilvl w:val="0"/>
          <w:numId w:val="20"/>
        </w:numPr>
        <w:spacing w:line="360" w:lineRule="auto"/>
        <w:ind w:left="420" w:left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采取“矩阵法”评价法,分析危险源导致危险事件、事故发生的可能性和后果,确定企业风险等级。</w:t>
      </w:r>
    </w:p>
    <w:p>
      <w:pPr>
        <w:spacing w:line="500" w:lineRule="exact"/>
        <w:jc w:val="center"/>
        <w:rPr>
          <w:rFonts w:ascii="宋体" w:hAnsi="宋体" w:eastAsia="宋体" w:cs="宋体"/>
          <w:b/>
          <w:bCs/>
          <w:color w:val="000000" w:themeColor="text1"/>
          <w:sz w:val="24"/>
        </w:rPr>
      </w:pPr>
      <w:r>
        <w:rPr>
          <w:rFonts w:hint="eastAsia" w:ascii="宋体" w:hAnsi="宋体" w:eastAsia="宋体" w:cs="宋体"/>
          <w:color w:val="000000" w:themeColor="text1"/>
          <w:sz w:val="24"/>
        </w:rPr>
        <w:t>表6-5 风险分析评估情况一览</w:t>
      </w:r>
      <w:r>
        <w:rPr>
          <w:rFonts w:hint="eastAsia" w:ascii="宋体" w:hAnsi="宋体" w:eastAsia="宋体" w:cs="宋体"/>
          <w:b/>
          <w:bCs/>
          <w:color w:val="000000" w:themeColor="text1"/>
          <w:sz w:val="24"/>
        </w:rPr>
        <w:t>表</w:t>
      </w:r>
    </w:p>
    <w:tbl>
      <w:tblPr>
        <w:tblStyle w:val="27"/>
        <w:tblpPr w:leftFromText="180" w:rightFromText="180" w:vertAnchor="text" w:horzAnchor="page" w:tblpX="1481" w:tblpY="463"/>
        <w:tblOverlap w:val="never"/>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19"/>
        <w:gridCol w:w="1520"/>
        <w:gridCol w:w="1519"/>
        <w:gridCol w:w="1382"/>
        <w:gridCol w:w="94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185" w:type="dxa"/>
            <w:vAlign w:val="center"/>
          </w:tcPr>
          <w:p>
            <w:pPr>
              <w:jc w:val="center"/>
              <w:rPr>
                <w:b/>
                <w:color w:val="000000" w:themeColor="text1"/>
                <w:szCs w:val="21"/>
              </w:rPr>
            </w:pPr>
            <w:r>
              <w:rPr>
                <w:b/>
                <w:color w:val="000000" w:themeColor="text1"/>
                <w:szCs w:val="21"/>
              </w:rPr>
              <w:t>事故类别</w:t>
            </w:r>
          </w:p>
        </w:tc>
        <w:tc>
          <w:tcPr>
            <w:tcW w:w="1519" w:type="dxa"/>
            <w:vAlign w:val="center"/>
          </w:tcPr>
          <w:p>
            <w:pPr>
              <w:jc w:val="center"/>
              <w:rPr>
                <w:b/>
                <w:color w:val="000000" w:themeColor="text1"/>
                <w:szCs w:val="21"/>
              </w:rPr>
            </w:pPr>
            <w:r>
              <w:rPr>
                <w:rFonts w:hint="eastAsia"/>
                <w:b/>
                <w:color w:val="000000" w:themeColor="text1"/>
                <w:szCs w:val="21"/>
              </w:rPr>
              <w:t>发生区域</w:t>
            </w:r>
          </w:p>
          <w:p>
            <w:pPr>
              <w:jc w:val="center"/>
              <w:rPr>
                <w:b/>
                <w:color w:val="000000" w:themeColor="text1"/>
                <w:szCs w:val="21"/>
              </w:rPr>
            </w:pPr>
            <w:r>
              <w:rPr>
                <w:rFonts w:hint="eastAsia"/>
                <w:b/>
                <w:color w:val="000000" w:themeColor="text1"/>
                <w:szCs w:val="21"/>
              </w:rPr>
              <w:t>/部位</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rPr>
            </w:pPr>
            <w:r>
              <w:rPr>
                <w:rFonts w:hint="eastAsia" w:ascii="宋体" w:hAnsi="宋体"/>
                <w:b/>
                <w:color w:val="000000" w:themeColor="text1"/>
                <w:sz w:val="21"/>
                <w:szCs w:val="21"/>
              </w:rPr>
              <w:t>后果严重性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s="仿宋_GB2312"/>
                <w:b/>
                <w:color w:val="000000" w:themeColor="text1"/>
                <w:sz w:val="21"/>
                <w:szCs w:val="21"/>
              </w:rPr>
            </w:pPr>
            <w:r>
              <w:rPr>
                <w:rFonts w:hint="eastAsia" w:ascii="宋体" w:hAnsi="宋体"/>
                <w:b/>
                <w:color w:val="000000" w:themeColor="text1"/>
                <w:sz w:val="21"/>
                <w:szCs w:val="21"/>
              </w:rPr>
              <w:t>可能性</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rPr>
            </w:pPr>
            <w:r>
              <w:rPr>
                <w:rFonts w:hint="eastAsia" w:ascii="宋体" w:hAnsi="宋体" w:cs="仿宋_GB2312"/>
                <w:b/>
                <w:color w:val="000000" w:themeColor="text1"/>
                <w:sz w:val="21"/>
                <w:szCs w:val="21"/>
              </w:rPr>
              <w:t>影响范围</w:t>
            </w:r>
          </w:p>
        </w:tc>
        <w:tc>
          <w:tcPr>
            <w:tcW w:w="2065" w:type="dxa"/>
            <w:gridSpan w:val="2"/>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84" w:rightChars="-40" w:firstLine="0"/>
              <w:jc w:val="center"/>
              <w:rPr>
                <w:rFonts w:ascii="宋体" w:hAnsi="宋体" w:cs="仿宋_GB2312"/>
                <w:b/>
                <w:color w:val="000000" w:themeColor="text1"/>
                <w:sz w:val="21"/>
                <w:szCs w:val="21"/>
              </w:rPr>
            </w:pPr>
            <w:r>
              <w:rPr>
                <w:rFonts w:hint="eastAsia" w:ascii="宋体" w:hAnsi="宋体" w:cs="仿宋_GB2312"/>
                <w:b/>
                <w:color w:val="000000" w:themeColor="text1"/>
                <w:sz w:val="21"/>
                <w:szCs w:val="21"/>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火灾</w:t>
            </w:r>
          </w:p>
        </w:tc>
        <w:tc>
          <w:tcPr>
            <w:tcW w:w="1519" w:type="dxa"/>
            <w:vAlign w:val="center"/>
          </w:tcPr>
          <w:p>
            <w:pPr>
              <w:jc w:val="center"/>
              <w:rPr>
                <w:rFonts w:eastAsia="宋体"/>
                <w:color w:val="000000" w:themeColor="text1"/>
                <w:szCs w:val="21"/>
              </w:rPr>
            </w:pPr>
            <w:r>
              <w:rPr>
                <w:rFonts w:hint="eastAsia"/>
                <w:color w:val="000000" w:themeColor="text1"/>
                <w:szCs w:val="21"/>
              </w:rPr>
              <w:t>小区住户、办公区、仓库、</w:t>
            </w:r>
            <w:r>
              <w:rPr>
                <w:rFonts w:hint="eastAsia" w:asciiTheme="minorEastAsia" w:hAnsiTheme="minorEastAsia" w:cstheme="minorEastAsia"/>
                <w:color w:val="000000" w:themeColor="text1"/>
                <w:szCs w:val="21"/>
              </w:rPr>
              <w:t>其它辅助场所</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电气火灾</w:t>
            </w:r>
          </w:p>
        </w:tc>
        <w:tc>
          <w:tcPr>
            <w:tcW w:w="1519" w:type="dxa"/>
            <w:vAlign w:val="center"/>
          </w:tcPr>
          <w:p>
            <w:pPr>
              <w:jc w:val="center"/>
              <w:rPr>
                <w:color w:val="000000" w:themeColor="text1"/>
                <w:szCs w:val="21"/>
              </w:rPr>
            </w:pPr>
            <w:r>
              <w:rPr>
                <w:rFonts w:hint="eastAsia"/>
                <w:color w:val="000000" w:themeColor="text1"/>
                <w:szCs w:val="21"/>
              </w:rPr>
              <w:t>电气设备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高处坠落</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小区住户装修、物业检维修</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可能造成人员严重的伤害</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触电</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住户、办公区、电器设备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可能造成个体死亡</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rFonts w:eastAsia="宋体"/>
                <w:color w:val="000000" w:themeColor="text1"/>
                <w:szCs w:val="21"/>
              </w:rPr>
            </w:pPr>
            <w:r>
              <w:rPr>
                <w:rFonts w:hint="eastAsia"/>
                <w:color w:val="000000" w:themeColor="text1"/>
                <w:szCs w:val="21"/>
              </w:rPr>
              <w:t>车辆伤害</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自然灾害</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bl>
    <w:p>
      <w:pPr>
        <w:pStyle w:val="4"/>
        <w:spacing w:line="360" w:lineRule="auto"/>
        <w:rPr>
          <w:rFonts w:ascii="楷体" w:hAnsi="楷体" w:eastAsia="楷体" w:cs="楷体"/>
          <w:color w:val="000000" w:themeColor="text1"/>
          <w:sz w:val="28"/>
          <w:szCs w:val="28"/>
        </w:rPr>
      </w:pPr>
      <w:bookmarkStart w:id="1442" w:name="_Toc15739"/>
      <w:bookmarkStart w:id="1443" w:name="_Toc511656080"/>
      <w:bookmarkStart w:id="1444" w:name="_Toc32544"/>
      <w:bookmarkStart w:id="1445" w:name="_Toc16"/>
      <w:bookmarkStart w:id="1446" w:name="_Toc28129"/>
      <w:bookmarkStart w:id="1447" w:name="_Toc24492"/>
      <w:bookmarkStart w:id="1448" w:name="_Toc30640"/>
      <w:bookmarkStart w:id="1449" w:name="_Toc32100"/>
      <w:bookmarkStart w:id="1450" w:name="_Toc22921"/>
      <w:bookmarkStart w:id="1451" w:name="_Toc6225"/>
      <w:bookmarkStart w:id="1452" w:name="_Toc13944"/>
      <w:bookmarkStart w:id="1453" w:name="_Toc17724"/>
      <w:bookmarkStart w:id="1454" w:name="_Toc6360"/>
      <w:bookmarkStart w:id="1455" w:name="_Toc2762"/>
      <w:bookmarkStart w:id="1456" w:name="_Toc8127"/>
      <w:bookmarkStart w:id="1457" w:name="_Toc30032"/>
      <w:bookmarkStart w:id="1458" w:name="_Toc21073"/>
      <w:bookmarkStart w:id="1459" w:name="_Toc510552190"/>
      <w:bookmarkStart w:id="1460" w:name="_Toc13863"/>
      <w:r>
        <w:rPr>
          <w:rFonts w:hint="eastAsia" w:ascii="楷体" w:hAnsi="楷体" w:eastAsia="楷体" w:cs="楷体"/>
          <w:color w:val="000000" w:themeColor="text1"/>
          <w:sz w:val="28"/>
          <w:szCs w:val="28"/>
        </w:rPr>
        <w:t>6.4事故类别及风险评估汇总</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pPr>
        <w:spacing w:afterLines="50" w:line="360" w:lineRule="auto"/>
        <w:jc w:val="center"/>
        <w:rPr>
          <w:rFonts w:ascii="宋体" w:hAnsi="宋体" w:eastAsia="宋体" w:cs="宋体"/>
          <w:bCs/>
          <w:color w:val="000000" w:themeColor="text1"/>
          <w:sz w:val="24"/>
        </w:rPr>
      </w:pPr>
      <w:r>
        <w:rPr>
          <w:rFonts w:hint="eastAsia" w:ascii="宋体" w:hAnsi="宋体" w:eastAsia="宋体" w:cs="宋体"/>
          <w:bCs/>
          <w:color w:val="000000" w:themeColor="text1"/>
          <w:sz w:val="24"/>
        </w:rPr>
        <w:t>表6-6  事故类别及风险评估汇总表</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718"/>
        <w:gridCol w:w="3540"/>
        <w:gridCol w:w="557"/>
        <w:gridCol w:w="101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b/>
                <w:color w:val="000000" w:themeColor="text1"/>
                <w:szCs w:val="21"/>
              </w:rPr>
            </w:pPr>
            <w:r>
              <w:rPr>
                <w:rFonts w:hint="eastAsia" w:ascii="宋体" w:hAnsi="宋体"/>
                <w:b/>
                <w:color w:val="000000" w:themeColor="text1"/>
                <w:szCs w:val="21"/>
              </w:rPr>
              <w:t>事故类型</w:t>
            </w:r>
          </w:p>
        </w:tc>
        <w:tc>
          <w:tcPr>
            <w:tcW w:w="1718" w:type="dxa"/>
            <w:vAlign w:val="center"/>
          </w:tcPr>
          <w:p>
            <w:pPr>
              <w:jc w:val="center"/>
              <w:rPr>
                <w:rFonts w:ascii="宋体" w:hAnsi="宋体"/>
                <w:b/>
                <w:color w:val="000000" w:themeColor="text1"/>
                <w:szCs w:val="21"/>
              </w:rPr>
            </w:pPr>
            <w:r>
              <w:rPr>
                <w:rFonts w:hint="eastAsia" w:ascii="宋体" w:hAnsi="宋体"/>
                <w:b/>
                <w:color w:val="000000" w:themeColor="text1"/>
                <w:szCs w:val="21"/>
              </w:rPr>
              <w:t>发生区域</w:t>
            </w:r>
          </w:p>
          <w:p>
            <w:pPr>
              <w:jc w:val="center"/>
              <w:rPr>
                <w:rFonts w:ascii="宋体" w:hAnsi="宋体"/>
                <w:b/>
                <w:color w:val="000000" w:themeColor="text1"/>
                <w:szCs w:val="21"/>
              </w:rPr>
            </w:pPr>
            <w:r>
              <w:rPr>
                <w:rFonts w:hint="eastAsia" w:ascii="宋体" w:hAnsi="宋体"/>
                <w:b/>
                <w:color w:val="000000" w:themeColor="text1"/>
                <w:szCs w:val="21"/>
              </w:rPr>
              <w:t>/部位</w:t>
            </w:r>
          </w:p>
        </w:tc>
        <w:tc>
          <w:tcPr>
            <w:tcW w:w="3540"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b/>
                <w:color w:val="000000" w:themeColor="text1"/>
                <w:szCs w:val="21"/>
              </w:rPr>
            </w:pPr>
            <w:r>
              <w:rPr>
                <w:rFonts w:hint="eastAsia" w:ascii="宋体" w:hAnsi="宋体"/>
                <w:b/>
                <w:color w:val="000000" w:themeColor="text1"/>
                <w:szCs w:val="21"/>
              </w:rPr>
              <w:t>危险源或危险因素</w:t>
            </w:r>
          </w:p>
        </w:tc>
        <w:tc>
          <w:tcPr>
            <w:tcW w:w="1575" w:type="dxa"/>
            <w:gridSpan w:val="2"/>
            <w:vAlign w:val="center"/>
          </w:tcPr>
          <w:p>
            <w:pPr>
              <w:tabs>
                <w:tab w:val="left" w:pos="180"/>
                <w:tab w:val="left" w:pos="1800"/>
                <w:tab w:val="left" w:pos="1980"/>
                <w:tab w:val="left" w:pos="2520"/>
                <w:tab w:val="left" w:pos="2700"/>
                <w:tab w:val="left" w:pos="2880"/>
                <w:tab w:val="left" w:pos="4140"/>
                <w:tab w:val="left" w:pos="4680"/>
              </w:tabs>
              <w:ind w:left="-105" w:leftChars="-50" w:right="-84" w:rightChars="-40"/>
              <w:jc w:val="center"/>
              <w:rPr>
                <w:rFonts w:ascii="宋体" w:hAnsi="宋体" w:cs="仿宋_GB2312"/>
                <w:b/>
                <w:color w:val="000000" w:themeColor="text1"/>
                <w:szCs w:val="21"/>
              </w:rPr>
            </w:pPr>
            <w:r>
              <w:rPr>
                <w:rFonts w:hint="eastAsia" w:ascii="宋体" w:hAnsi="宋体" w:cs="仿宋_GB2312"/>
                <w:b/>
                <w:color w:val="000000" w:themeColor="text1"/>
                <w:szCs w:val="21"/>
              </w:rPr>
              <w:t>风险等级</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b/>
                <w:color w:val="000000" w:themeColor="text1"/>
                <w:szCs w:val="21"/>
              </w:rPr>
            </w:pPr>
            <w:r>
              <w:rPr>
                <w:rFonts w:hint="eastAsia" w:ascii="宋体" w:hAnsi="宋体" w:cs="仿宋_GB2312"/>
                <w:b/>
                <w:color w:val="000000" w:themeColor="text1"/>
                <w:szCs w:val="21"/>
              </w:rPr>
              <w:t>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固体火灾</w:t>
            </w:r>
          </w:p>
        </w:tc>
        <w:tc>
          <w:tcPr>
            <w:tcW w:w="1718" w:type="dxa"/>
            <w:vAlign w:val="center"/>
          </w:tcPr>
          <w:p>
            <w:pPr>
              <w:jc w:val="center"/>
              <w:rPr>
                <w:rFonts w:ascii="宋体" w:hAnsi="宋体"/>
                <w:color w:val="000000" w:themeColor="text1"/>
                <w:szCs w:val="21"/>
              </w:rPr>
            </w:pPr>
            <w:r>
              <w:rPr>
                <w:rFonts w:hint="eastAsia"/>
                <w:color w:val="000000" w:themeColor="text1"/>
                <w:szCs w:val="21"/>
              </w:rPr>
              <w:t>小区住户、办公区、仓库、</w:t>
            </w:r>
            <w:r>
              <w:rPr>
                <w:rFonts w:hint="eastAsia" w:asciiTheme="minorEastAsia" w:hAnsiTheme="minorEastAsia" w:cstheme="minorEastAsia"/>
                <w:color w:val="000000" w:themeColor="text1"/>
                <w:szCs w:val="21"/>
              </w:rPr>
              <w:t>其它辅助场所</w:t>
            </w:r>
          </w:p>
        </w:tc>
        <w:tc>
          <w:tcPr>
            <w:tcW w:w="3540" w:type="dxa"/>
            <w:vAlign w:val="center"/>
          </w:tcPr>
          <w:p>
            <w:pPr>
              <w:pStyle w:val="36"/>
              <w:spacing w:line="360" w:lineRule="auto"/>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1）充电时电路设备故障</w:t>
            </w:r>
          </w:p>
          <w:p>
            <w:pPr>
              <w:pStyle w:val="36"/>
              <w:spacing w:line="360" w:lineRule="auto"/>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2）家用电器等设备散热不良</w:t>
            </w:r>
          </w:p>
          <w:p>
            <w:pPr>
              <w:pStyle w:val="36"/>
              <w:spacing w:line="360" w:lineRule="auto"/>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3）违章使用易燃物品</w:t>
            </w:r>
          </w:p>
          <w:p>
            <w:pPr>
              <w:pStyle w:val="36"/>
              <w:spacing w:line="360" w:lineRule="auto"/>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4）住户吸烟不慎</w:t>
            </w:r>
          </w:p>
          <w:p>
            <w:pPr>
              <w:pStyle w:val="36"/>
              <w:spacing w:line="360" w:lineRule="auto"/>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5）违章动火作业</w:t>
            </w:r>
          </w:p>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rPr>
            </w:pP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9</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rPr>
            </w:pPr>
            <w:r>
              <w:rPr>
                <w:rFonts w:hint="eastAsia" w:ascii="宋体" w:hAnsi="宋体"/>
                <w:color w:val="000000" w:themeColor="text1"/>
                <w:szCs w:val="21"/>
              </w:rPr>
              <w:t>一般风险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小区内，可能影响到周边企业。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jc w:val="center"/>
              <w:rPr>
                <w:rFonts w:ascii="宋体" w:hAnsi="宋体"/>
                <w:color w:val="000000" w:themeColor="text1"/>
                <w:szCs w:val="21"/>
              </w:rPr>
            </w:pPr>
            <w:r>
              <w:rPr>
                <w:rFonts w:hint="eastAsia" w:ascii="宋体" w:hAnsi="宋体"/>
                <w:color w:val="000000" w:themeColor="text1"/>
                <w:szCs w:val="21"/>
              </w:rPr>
              <w:t>电气火灾</w:t>
            </w:r>
          </w:p>
        </w:tc>
        <w:tc>
          <w:tcPr>
            <w:tcW w:w="1718"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电气设施、线路</w:t>
            </w:r>
          </w:p>
        </w:tc>
        <w:tc>
          <w:tcPr>
            <w:tcW w:w="3540" w:type="dxa"/>
            <w:vAlign w:val="center"/>
          </w:tcPr>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rPr>
            </w:pPr>
            <w:r>
              <w:rPr>
                <w:rFonts w:hint="eastAsia" w:ascii="宋体" w:hAnsi="宋体"/>
                <w:color w:val="000000" w:themeColor="text1"/>
                <w:szCs w:val="21"/>
              </w:rPr>
              <w:t>配电设备、电气线路，因设备、线路老化，或短路、过载、过流等导致电气火灾事故。</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9</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rPr>
            </w:pPr>
            <w:r>
              <w:rPr>
                <w:rFonts w:hint="eastAsia" w:ascii="宋体" w:hAnsi="宋体"/>
                <w:color w:val="000000" w:themeColor="text1"/>
                <w:szCs w:val="21"/>
              </w:rPr>
              <w:t>一般风险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小区内，可能影响到周边企业。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ascii="宋体" w:hAnsi="宋体"/>
                <w:color w:val="000000" w:themeColor="text1"/>
                <w:szCs w:val="21"/>
              </w:rPr>
              <w:t>触电</w:t>
            </w:r>
          </w:p>
        </w:tc>
        <w:tc>
          <w:tcPr>
            <w:tcW w:w="1718" w:type="dxa"/>
            <w:vAlign w:val="center"/>
          </w:tcPr>
          <w:p>
            <w:pPr>
              <w:jc w:val="center"/>
              <w:rPr>
                <w:rFonts w:ascii="宋体" w:hAnsi="宋体"/>
                <w:color w:val="000000" w:themeColor="text1"/>
                <w:szCs w:val="21"/>
              </w:rPr>
            </w:pPr>
            <w:r>
              <w:rPr>
                <w:rFonts w:hint="eastAsia" w:ascii="宋体" w:hAnsi="宋体"/>
                <w:color w:val="000000" w:themeColor="text1"/>
                <w:szCs w:val="21"/>
              </w:rPr>
              <w:t>电气设备及雷击</w:t>
            </w:r>
          </w:p>
        </w:tc>
        <w:tc>
          <w:tcPr>
            <w:tcW w:w="3540" w:type="dxa"/>
            <w:vAlign w:val="center"/>
          </w:tcPr>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rPr>
            </w:pPr>
            <w:r>
              <w:rPr>
                <w:rFonts w:hint="eastAsia" w:ascii="宋体" w:hAnsi="宋体"/>
                <w:color w:val="000000" w:themeColor="text1"/>
                <w:szCs w:val="21"/>
              </w:rPr>
              <w:t>使用、维修电气设备时，因设备缺陷、防护缺失或操作不当，导致人员触电事故。</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6</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rPr>
            </w:pPr>
            <w:r>
              <w:rPr>
                <w:rFonts w:hint="eastAsia" w:ascii="宋体" w:hAnsi="宋体"/>
                <w:color w:val="000000" w:themeColor="text1"/>
                <w:szCs w:val="21"/>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高处坠落</w:t>
            </w:r>
          </w:p>
        </w:tc>
        <w:tc>
          <w:tcPr>
            <w:tcW w:w="1718" w:type="dxa"/>
            <w:vAlign w:val="center"/>
          </w:tcPr>
          <w:p>
            <w:pPr>
              <w:jc w:val="center"/>
              <w:rPr>
                <w:rFonts w:ascii="宋体" w:hAnsi="宋体"/>
                <w:color w:val="000000" w:themeColor="text1"/>
                <w:szCs w:val="21"/>
              </w:rPr>
            </w:pPr>
            <w:r>
              <w:rPr>
                <w:rFonts w:hint="eastAsia" w:asciiTheme="minorEastAsia" w:hAnsiTheme="minorEastAsia" w:cstheme="minorEastAsia"/>
                <w:color w:val="000000" w:themeColor="text1"/>
                <w:szCs w:val="21"/>
              </w:rPr>
              <w:t>小区住户、物业作业人员</w:t>
            </w:r>
          </w:p>
        </w:tc>
        <w:tc>
          <w:tcPr>
            <w:tcW w:w="3540" w:type="dxa"/>
            <w:vAlign w:val="center"/>
          </w:tcPr>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rPr>
            </w:pPr>
            <w:r>
              <w:rPr>
                <w:rFonts w:hint="eastAsia" w:ascii="宋体" w:hAnsi="宋体"/>
                <w:color w:val="000000" w:themeColor="text1"/>
                <w:szCs w:val="21"/>
              </w:rPr>
              <w:t>小区住户装修，物业工作人员检维修。</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6</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rPr>
            </w:pPr>
            <w:r>
              <w:rPr>
                <w:rFonts w:hint="eastAsia" w:ascii="宋体" w:hAnsi="宋体"/>
                <w:color w:val="000000" w:themeColor="text1"/>
                <w:szCs w:val="21"/>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color w:val="000000" w:themeColor="text1"/>
                <w:szCs w:val="21"/>
              </w:rPr>
              <w:t>车辆伤害</w:t>
            </w:r>
          </w:p>
        </w:tc>
        <w:tc>
          <w:tcPr>
            <w:tcW w:w="1718" w:type="dxa"/>
            <w:vAlign w:val="center"/>
          </w:tcPr>
          <w:p>
            <w:pPr>
              <w:jc w:val="center"/>
              <w:rPr>
                <w:rFonts w:ascii="宋体" w:hAnsi="宋体"/>
                <w:color w:val="000000" w:themeColor="text1"/>
                <w:szCs w:val="21"/>
              </w:rPr>
            </w:pPr>
            <w:r>
              <w:rPr>
                <w:rFonts w:hint="eastAsia" w:asciiTheme="minorEastAsia" w:hAnsiTheme="minorEastAsia" w:cstheme="minorEastAsia"/>
                <w:color w:val="000000" w:themeColor="text1"/>
                <w:szCs w:val="21"/>
              </w:rPr>
              <w:t>车库、小区内</w:t>
            </w:r>
          </w:p>
        </w:tc>
        <w:tc>
          <w:tcPr>
            <w:tcW w:w="3540" w:type="dxa"/>
            <w:vAlign w:val="center"/>
          </w:tcPr>
          <w:p>
            <w:pPr>
              <w:pStyle w:val="36"/>
              <w:spacing w:line="360" w:lineRule="auto"/>
              <w:rPr>
                <w:rFonts w:ascii="宋体" w:hAnsi="宋体"/>
                <w:color w:val="000000" w:themeColor="text1"/>
                <w:szCs w:val="21"/>
              </w:rPr>
            </w:pPr>
            <w:r>
              <w:rPr>
                <w:rFonts w:hint="eastAsia" w:asciiTheme="minorEastAsia" w:hAnsiTheme="minorEastAsia" w:eastAsiaTheme="minorEastAsia" w:cstheme="minorEastAsia"/>
                <w:color w:val="000000" w:themeColor="text1"/>
                <w:sz w:val="21"/>
                <w:szCs w:val="21"/>
              </w:rPr>
              <w:t>不慎触碰撞</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4</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rPr>
            </w:pPr>
            <w:r>
              <w:rPr>
                <w:rFonts w:hint="eastAsia" w:ascii="宋体" w:hAnsi="宋体"/>
                <w:color w:val="000000" w:themeColor="text1"/>
                <w:szCs w:val="21"/>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color w:val="000000" w:themeColor="text1"/>
                <w:szCs w:val="21"/>
              </w:rPr>
            </w:pPr>
            <w:r>
              <w:rPr>
                <w:rFonts w:hint="eastAsia"/>
                <w:color w:val="000000" w:themeColor="text1"/>
                <w:szCs w:val="21"/>
              </w:rPr>
              <w:t>自热灾害</w:t>
            </w:r>
          </w:p>
        </w:tc>
        <w:tc>
          <w:tcPr>
            <w:tcW w:w="171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车库、小区内</w:t>
            </w:r>
          </w:p>
        </w:tc>
        <w:tc>
          <w:tcPr>
            <w:tcW w:w="3540" w:type="dxa"/>
            <w:vAlign w:val="center"/>
          </w:tcPr>
          <w:p>
            <w:pPr>
              <w:pStyle w:val="36"/>
              <w:spacing w:line="360" w:lineRule="auto"/>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雷电电击，洪水淹没小区</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4</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rPr>
            </w:pPr>
            <w:r>
              <w:rPr>
                <w:rFonts w:hint="eastAsia" w:ascii="宋体" w:hAnsi="宋体"/>
                <w:color w:val="000000" w:themeColor="text1"/>
                <w:szCs w:val="21"/>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rPr>
            </w:pPr>
            <w:r>
              <w:rPr>
                <w:rFonts w:hint="eastAsia" w:ascii="宋体" w:hAnsi="宋体"/>
                <w:color w:val="000000" w:themeColor="text1"/>
                <w:szCs w:val="21"/>
              </w:rPr>
              <w:t>小区内，可能影响到周边企业</w:t>
            </w:r>
          </w:p>
        </w:tc>
      </w:tr>
    </w:tbl>
    <w:p>
      <w:pPr>
        <w:spacing w:line="360" w:lineRule="auto"/>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评估小结：</w:t>
      </w:r>
    </w:p>
    <w:p>
      <w:pPr>
        <w:spacing w:line="360" w:lineRule="auto"/>
        <w:ind w:firstLine="560" w:firstLineChars="200"/>
        <w:rPr>
          <w:rFonts w:asciiTheme="minorEastAsia" w:hAnsiTheme="minorEastAsia" w:cstheme="minorEastAsia"/>
          <w:b/>
          <w:color w:val="000000" w:themeColor="text1"/>
          <w:sz w:val="28"/>
          <w:szCs w:val="28"/>
        </w:rPr>
      </w:pPr>
      <w:r>
        <w:rPr>
          <w:rFonts w:hint="eastAsia"/>
          <w:color w:val="000000" w:themeColor="text1"/>
          <w:sz w:val="28"/>
          <w:szCs w:val="28"/>
        </w:rPr>
        <w:t>通过对物业公司管理小区可能发生事故类型的分析及风险等级评估，我公司管理小区存在的主要事故类型为火灾、触电、高处坠落、车辆伤害、自然灾害等，风险等级为一般风险及较低风险，不存在较大风险及重大风险。公司在运营过程中应重点防范火灾、触电、车辆伤害等风险</w:t>
      </w:r>
      <w:r>
        <w:rPr>
          <w:rFonts w:hint="eastAsia" w:asciiTheme="minorEastAsia" w:hAnsiTheme="minorEastAsia" w:cstheme="minorEastAsia"/>
          <w:color w:val="000000" w:themeColor="text1"/>
          <w:sz w:val="28"/>
          <w:szCs w:val="28"/>
        </w:rPr>
        <w:t>。</w:t>
      </w:r>
    </w:p>
    <w:p>
      <w:pPr>
        <w:spacing w:line="360" w:lineRule="auto"/>
        <w:rPr>
          <w:rFonts w:asciiTheme="minorEastAsia" w:hAnsiTheme="minorEastAsia" w:cstheme="minorEastAsia"/>
          <w:b/>
          <w:color w:val="000000" w:themeColor="text1"/>
          <w:sz w:val="28"/>
          <w:szCs w:val="28"/>
        </w:rPr>
      </w:pPr>
      <w:bookmarkStart w:id="1461" w:name="_Toc5882"/>
      <w:bookmarkStart w:id="1462" w:name="_Toc15583"/>
      <w:bookmarkStart w:id="1463" w:name="_Toc19674"/>
      <w:bookmarkStart w:id="1464" w:name="_Toc945"/>
      <w:bookmarkStart w:id="1465" w:name="_Toc31749"/>
      <w:bookmarkStart w:id="1466" w:name="_Toc14706"/>
      <w:bookmarkStart w:id="1467" w:name="_Toc511656081"/>
      <w:bookmarkStart w:id="1468" w:name="_Toc8214"/>
      <w:bookmarkStart w:id="1469" w:name="_Toc18351"/>
      <w:bookmarkStart w:id="1470" w:name="_Toc23365"/>
      <w:bookmarkStart w:id="1471" w:name="_Toc2488"/>
      <w:bookmarkStart w:id="1472" w:name="_Toc21104"/>
      <w:bookmarkStart w:id="1473" w:name="_Toc15958"/>
      <w:bookmarkStart w:id="1474" w:name="_Toc6075"/>
      <w:bookmarkStart w:id="1475" w:name="_Toc18898"/>
      <w:bookmarkStart w:id="1476" w:name="_Toc3629"/>
      <w:bookmarkStart w:id="1477" w:name="_Toc510552191"/>
    </w:p>
    <w:p>
      <w:pPr>
        <w:pStyle w:val="2"/>
        <w:rPr>
          <w:rFonts w:asciiTheme="minorEastAsia" w:hAnsiTheme="minorEastAsia" w:cstheme="minorEastAsia"/>
          <w:b/>
          <w:color w:val="000000" w:themeColor="text1"/>
          <w:sz w:val="28"/>
          <w:szCs w:val="28"/>
        </w:rPr>
      </w:pPr>
    </w:p>
    <w:p>
      <w:pPr>
        <w:pStyle w:val="2"/>
        <w:rPr>
          <w:rFonts w:asciiTheme="minorEastAsia" w:hAnsiTheme="minorEastAsia" w:cstheme="minorEastAsia"/>
          <w:b/>
          <w:color w:val="000000" w:themeColor="text1"/>
          <w:sz w:val="28"/>
          <w:szCs w:val="28"/>
        </w:rPr>
      </w:pPr>
    </w:p>
    <w:p>
      <w:pPr>
        <w:pStyle w:val="3"/>
        <w:spacing w:line="360" w:lineRule="auto"/>
        <w:jc w:val="center"/>
        <w:rPr>
          <w:rFonts w:ascii="黑体" w:hAnsi="黑体" w:eastAsia="黑体" w:cs="黑体"/>
          <w:color w:val="000000" w:themeColor="text1"/>
          <w:sz w:val="32"/>
          <w:szCs w:val="32"/>
        </w:rPr>
      </w:pPr>
      <w:bookmarkStart w:id="1478" w:name="_Toc28203"/>
      <w:bookmarkStart w:id="1479" w:name="_Toc31199"/>
      <w:bookmarkStart w:id="1480" w:name="_Toc29465"/>
      <w:bookmarkStart w:id="1481" w:name="_Toc22263"/>
      <w:bookmarkStart w:id="1482" w:name="_Toc17149"/>
      <w:r>
        <w:rPr>
          <w:rFonts w:hint="eastAsia" w:ascii="黑体" w:hAnsi="黑体" w:eastAsia="黑体" w:cs="黑体"/>
          <w:color w:val="000000" w:themeColor="text1"/>
          <w:sz w:val="32"/>
          <w:szCs w:val="32"/>
        </w:rPr>
        <w:t>7防范和控制事故风险措施</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小区之间保持必要的安全防火间距。</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保持小区所需的安全出口通道畅通，视线良好。</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保持小区内外消火栓、水枪、水带设施完好。</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配备足量的消防灭火器材，并置于明显和便于取用的位置。</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采用符合规范要求和正规厂家生产的电气设备。</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配电设施设置漏电保护、过载保护等设备。电气设备、金属管道等进行可靠的接地连接。</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按规定对电气设备、线路应采用与电压相符与使用环境相适应的绝缘措施，并定期检查、维修，保持完好状态。</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加强对各控制保护系统的各种安全试验和定期检测，使保护系统按规定要求动作。</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对安全设施、设备进行经常性的维护、保养，并定期检测。维护、保养、检测必须记录，并由有关人员签字。维护、保养、检测记录应当包括安全设施、设备的名称和维护、保养、检测的时间、人员、问题等内容。</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凡容易发生事故或危及生命的场所和设备以及需要提醒操作人员注意的地点，均应按《安全标志及其使用导则》（GB2894-2008）、《安全色》（GB2893-2008）的要求设置安全标志。</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建构筑物进行良好的防雷接地，并委托防雷中心检测。</w:t>
      </w:r>
    </w:p>
    <w:p>
      <w:pPr>
        <w:numPr>
          <w:ilvl w:val="0"/>
          <w:numId w:val="21"/>
        </w:numPr>
        <w:tabs>
          <w:tab w:val="left" w:pos="851"/>
          <w:tab w:val="left" w:pos="993"/>
        </w:tabs>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为物业工作人员配备必要的劳动防护用品，配备必要的应急救援装备。</w:t>
      </w:r>
      <w:bookmarkStart w:id="1483" w:name="_Toc511656083"/>
      <w:bookmarkStart w:id="1484" w:name="_Toc510552193"/>
    </w:p>
    <w:bookmarkEnd w:id="1483"/>
    <w:bookmarkEnd w:id="1484"/>
    <w:p>
      <w:pPr>
        <w:pStyle w:val="3"/>
        <w:jc w:val="center"/>
        <w:rPr>
          <w:rFonts w:ascii="黑体" w:hAnsi="黑体" w:eastAsia="黑体" w:cs="黑体"/>
          <w:color w:val="000000" w:themeColor="text1"/>
          <w:sz w:val="32"/>
          <w:szCs w:val="32"/>
        </w:rPr>
      </w:pPr>
      <w:bookmarkStart w:id="1485" w:name="_Toc7571"/>
      <w:bookmarkStart w:id="1486" w:name="_Toc17793"/>
      <w:bookmarkStart w:id="1487" w:name="_Toc4385"/>
      <w:bookmarkStart w:id="1488" w:name="_Toc19796"/>
      <w:bookmarkStart w:id="1489" w:name="_Toc366"/>
      <w:bookmarkStart w:id="1490" w:name="_Toc3757"/>
      <w:bookmarkStart w:id="1491" w:name="_Toc32026"/>
      <w:bookmarkStart w:id="1492" w:name="_Toc2692"/>
      <w:bookmarkStart w:id="1493" w:name="_Toc12312"/>
      <w:bookmarkStart w:id="1494" w:name="_Toc30123"/>
      <w:bookmarkStart w:id="1495" w:name="_Toc7495"/>
      <w:bookmarkStart w:id="1496" w:name="_Toc7562"/>
      <w:bookmarkStart w:id="1497" w:name="_Toc511656084"/>
      <w:bookmarkStart w:id="1498" w:name="_Toc2169"/>
      <w:bookmarkStart w:id="1499" w:name="_Toc8435"/>
      <w:bookmarkStart w:id="1500" w:name="_Toc510552194"/>
      <w:bookmarkStart w:id="1501" w:name="_Toc14301"/>
      <w:bookmarkStart w:id="1502" w:name="_Toc14284"/>
      <w:bookmarkStart w:id="1503" w:name="_Toc12964"/>
      <w:bookmarkStart w:id="1504" w:name="_Toc7227"/>
      <w:bookmarkStart w:id="1505" w:name="_Toc7599"/>
      <w:bookmarkStart w:id="1506" w:name="_Toc8766"/>
      <w:r>
        <w:rPr>
          <w:rFonts w:hint="eastAsia" w:ascii="黑体" w:hAnsi="黑体" w:eastAsia="黑体" w:cs="黑体"/>
          <w:color w:val="000000" w:themeColor="text1"/>
          <w:sz w:val="32"/>
          <w:szCs w:val="32"/>
        </w:rPr>
        <w:t>8事故风险辨识评价结论</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pPr>
        <w:spacing w:line="360" w:lineRule="auto"/>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通过以上分析总结公司事故风险辨识评价结论如下：</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四川省南充市茂林物业管理有限公司</w:t>
      </w:r>
      <w:r>
        <w:rPr>
          <w:rFonts w:hint="eastAsia" w:asciiTheme="minorEastAsia" w:hAnsiTheme="minorEastAsia" w:cstheme="minorEastAsia"/>
          <w:color w:val="000000" w:themeColor="text1"/>
          <w:sz w:val="28"/>
          <w:szCs w:val="28"/>
          <w:lang w:eastAsia="zh-CN"/>
        </w:rPr>
        <w:t>马电花园</w:t>
      </w:r>
      <w:r>
        <w:rPr>
          <w:rFonts w:hint="eastAsia" w:asciiTheme="minorEastAsia" w:hAnsiTheme="minorEastAsia" w:cstheme="minorEastAsia"/>
          <w:color w:val="000000" w:themeColor="text1"/>
          <w:sz w:val="28"/>
          <w:szCs w:val="28"/>
        </w:rPr>
        <w:t>小区未构成危险化学品重大危险源，在日常生活工作中存在事故种类主要为火灾、触电、高处坠落、车辆伤害、自然灾害等事故类型。企业事故风险级别主要为低风险和一般风险，不存在较大风险和重大风险。需重点防范火灾、触电、高处坠落事故类型。根据事故种类及特点，公司采取了相应的防范措施，能够有效预防和控制事故风险。</w:t>
      </w:r>
    </w:p>
    <w:p>
      <w:pPr>
        <w:spacing w:line="360" w:lineRule="auto"/>
        <w:rPr>
          <w:rFonts w:asciiTheme="minorEastAsia" w:hAnsiTheme="minorEastAsia" w:cstheme="minorEastAsia"/>
          <w:color w:val="000000" w:themeColor="text1"/>
          <w:sz w:val="28"/>
          <w:szCs w:val="28"/>
        </w:rPr>
      </w:pPr>
    </w:p>
    <w:p>
      <w:pPr>
        <w:rPr>
          <w:rFonts w:asciiTheme="minorEastAsia" w:hAnsiTheme="minorEastAsia" w:cstheme="minorEastAsia"/>
          <w:color w:val="000000" w:themeColor="text1"/>
          <w:sz w:val="28"/>
          <w:szCs w:val="28"/>
        </w:rPr>
      </w:pPr>
      <w:r>
        <w:rPr>
          <w:rFonts w:asciiTheme="minorEastAsia" w:hAnsiTheme="minorEastAsia" w:cstheme="minorEastAsia"/>
          <w:color w:val="000000" w:themeColor="text1"/>
          <w:sz w:val="28"/>
          <w:szCs w:val="28"/>
        </w:rPr>
        <w:br w:type="page"/>
      </w:r>
    </w:p>
    <w:p>
      <w:pPr>
        <w:pStyle w:val="3"/>
        <w:jc w:val="center"/>
        <w:rPr>
          <w:rFonts w:ascii="仿宋" w:hAnsi="仿宋" w:eastAsia="仿宋" w:cs="仿宋"/>
          <w:color w:val="000000" w:themeColor="text1"/>
          <w:sz w:val="32"/>
          <w:szCs w:val="32"/>
        </w:rPr>
      </w:pPr>
      <w:bookmarkStart w:id="1507" w:name="_Toc27330"/>
      <w:bookmarkStart w:id="1508" w:name="_Toc12528"/>
      <w:r>
        <w:rPr>
          <w:rFonts w:hint="eastAsia" w:ascii="黑体" w:hAnsi="黑体" w:eastAsia="黑体" w:cs="黑体"/>
          <w:color w:val="000000" w:themeColor="text1"/>
          <w:sz w:val="32"/>
          <w:szCs w:val="32"/>
        </w:rPr>
        <w:t>附件二应急资源调查报告</w:t>
      </w:r>
      <w:bookmarkEnd w:id="1507"/>
      <w:bookmarkEnd w:id="1508"/>
    </w:p>
    <w:p>
      <w:pPr>
        <w:widowControl/>
        <w:adjustRightInd w:val="0"/>
        <w:snapToGrid w:val="0"/>
        <w:spacing w:line="360" w:lineRule="auto"/>
        <w:ind w:firstLine="562" w:firstLineChars="200"/>
        <w:rPr>
          <w:rFonts w:ascii="仿宋" w:hAnsi="仿宋" w:eastAsia="仿宋" w:cs="仿宋"/>
          <w:b/>
          <w:color w:val="000000" w:themeColor="text1"/>
          <w:sz w:val="28"/>
          <w:szCs w:val="28"/>
        </w:rPr>
      </w:pPr>
    </w:p>
    <w:p>
      <w:pPr>
        <w:pStyle w:val="3"/>
        <w:jc w:val="center"/>
        <w:rPr>
          <w:rFonts w:ascii="黑体" w:hAnsi="黑体" w:eastAsia="黑体" w:cs="黑体"/>
          <w:color w:val="000000" w:themeColor="text1"/>
          <w:sz w:val="48"/>
          <w:szCs w:val="48"/>
        </w:rPr>
      </w:pPr>
      <w:r>
        <w:rPr>
          <w:rFonts w:hint="eastAsia" w:ascii="黑体" w:hAnsi="黑体" w:eastAsia="黑体" w:cs="黑体"/>
          <w:color w:val="000000" w:themeColor="text1"/>
          <w:sz w:val="48"/>
          <w:szCs w:val="48"/>
        </w:rPr>
        <w:t>四川省南充市茂林物业管理有限公司</w:t>
      </w:r>
    </w:p>
    <w:p>
      <w:pPr>
        <w:pStyle w:val="3"/>
        <w:jc w:val="center"/>
        <w:rPr>
          <w:rFonts w:ascii="黑体" w:hAnsi="黑体" w:eastAsia="黑体" w:cs="黑体"/>
          <w:color w:val="000000" w:themeColor="text1"/>
          <w:sz w:val="48"/>
          <w:szCs w:val="48"/>
        </w:rPr>
      </w:pPr>
      <w:r>
        <w:rPr>
          <w:rFonts w:hint="eastAsia" w:ascii="黑体" w:hAnsi="黑体" w:eastAsia="黑体" w:cs="黑体"/>
          <w:color w:val="000000" w:themeColor="text1"/>
          <w:sz w:val="48"/>
          <w:szCs w:val="48"/>
          <w:lang w:eastAsia="zh-CN"/>
        </w:rPr>
        <w:t>马电花园</w:t>
      </w:r>
      <w:r>
        <w:rPr>
          <w:rFonts w:hint="eastAsia" w:ascii="黑体" w:hAnsi="黑体" w:eastAsia="黑体" w:cs="黑体"/>
          <w:color w:val="000000" w:themeColor="text1"/>
          <w:sz w:val="48"/>
          <w:szCs w:val="48"/>
        </w:rPr>
        <w:t>小区</w:t>
      </w:r>
    </w:p>
    <w:p>
      <w:pPr>
        <w:pStyle w:val="3"/>
        <w:jc w:val="center"/>
        <w:rPr>
          <w:rFonts w:ascii="黑体" w:hAnsi="黑体" w:eastAsia="黑体" w:cs="黑体"/>
          <w:color w:val="000000" w:themeColor="text1"/>
        </w:rPr>
      </w:pPr>
      <w:bookmarkStart w:id="1509" w:name="_Toc5498"/>
      <w:bookmarkStart w:id="1510" w:name="_Toc22983"/>
      <w:bookmarkStart w:id="1511" w:name="_Toc2326"/>
      <w:r>
        <w:rPr>
          <w:rFonts w:hint="eastAsia" w:ascii="黑体" w:hAnsi="黑体" w:eastAsia="黑体" w:cs="黑体"/>
          <w:color w:val="000000" w:themeColor="text1"/>
        </w:rPr>
        <w:t>应急资源调查报告</w:t>
      </w:r>
      <w:bookmarkEnd w:id="1509"/>
      <w:bookmarkEnd w:id="1510"/>
      <w:bookmarkEnd w:id="1511"/>
    </w:p>
    <w:p>
      <w:pPr>
        <w:widowControl/>
        <w:wordWrap w:val="0"/>
        <w:adjustRightInd w:val="0"/>
        <w:snapToGrid w:val="0"/>
        <w:spacing w:line="360" w:lineRule="auto"/>
        <w:rPr>
          <w:rFonts w:ascii="宋体" w:hAnsi="宋体" w:eastAsia="宋体" w:cs="宋体"/>
          <w:b/>
          <w:color w:val="000000" w:themeColor="text1"/>
          <w:sz w:val="30"/>
          <w:szCs w:val="30"/>
        </w:rPr>
      </w:pPr>
    </w:p>
    <w:p>
      <w:pPr>
        <w:widowControl/>
        <w:wordWrap w:val="0"/>
        <w:adjustRightInd w:val="0"/>
        <w:snapToGrid w:val="0"/>
        <w:spacing w:line="360" w:lineRule="auto"/>
        <w:rPr>
          <w:rFonts w:ascii="仿宋" w:hAnsi="仿宋" w:eastAsia="仿宋" w:cs="仿宋"/>
          <w:b/>
          <w:color w:val="000000" w:themeColor="text1"/>
          <w:sz w:val="30"/>
          <w:szCs w:val="30"/>
        </w:rPr>
      </w:pPr>
    </w:p>
    <w:p>
      <w:pPr>
        <w:widowControl/>
        <w:wordWrap w:val="0"/>
        <w:adjustRightInd w:val="0"/>
        <w:snapToGrid w:val="0"/>
        <w:spacing w:line="360" w:lineRule="auto"/>
        <w:rPr>
          <w:rFonts w:ascii="仿宋" w:hAnsi="仿宋" w:eastAsia="仿宋" w:cs="仿宋"/>
          <w:b/>
          <w:color w:val="000000" w:themeColor="text1"/>
          <w:sz w:val="30"/>
          <w:szCs w:val="30"/>
        </w:rPr>
      </w:pPr>
    </w:p>
    <w:p>
      <w:pPr>
        <w:widowControl/>
        <w:wordWrap w:val="0"/>
        <w:adjustRightInd w:val="0"/>
        <w:snapToGrid w:val="0"/>
        <w:spacing w:line="360" w:lineRule="auto"/>
        <w:rPr>
          <w:rFonts w:ascii="仿宋" w:hAnsi="仿宋" w:eastAsia="仿宋" w:cs="仿宋"/>
          <w:b/>
          <w:color w:val="000000" w:themeColor="text1"/>
          <w:sz w:val="30"/>
          <w:szCs w:val="30"/>
        </w:rPr>
      </w:pPr>
    </w:p>
    <w:p>
      <w:pPr>
        <w:widowControl/>
        <w:wordWrap w:val="0"/>
        <w:adjustRightInd w:val="0"/>
        <w:snapToGrid w:val="0"/>
        <w:spacing w:line="360" w:lineRule="auto"/>
        <w:rPr>
          <w:rFonts w:ascii="仿宋" w:hAnsi="仿宋" w:eastAsia="仿宋" w:cs="仿宋"/>
          <w:b/>
          <w:color w:val="000000" w:themeColor="text1"/>
          <w:sz w:val="30"/>
          <w:szCs w:val="30"/>
        </w:rPr>
      </w:pPr>
    </w:p>
    <w:p>
      <w:pPr>
        <w:pStyle w:val="2"/>
        <w:rPr>
          <w:rFonts w:ascii="仿宋" w:hAnsi="仿宋" w:eastAsia="仿宋" w:cs="仿宋"/>
          <w:b/>
          <w:color w:val="000000" w:themeColor="text1"/>
          <w:sz w:val="30"/>
          <w:szCs w:val="30"/>
        </w:rPr>
      </w:pPr>
    </w:p>
    <w:p>
      <w:pPr>
        <w:pStyle w:val="2"/>
        <w:rPr>
          <w:rFonts w:ascii="仿宋" w:hAnsi="仿宋" w:eastAsia="仿宋" w:cs="仿宋"/>
          <w:b/>
          <w:color w:val="000000" w:themeColor="text1"/>
          <w:sz w:val="30"/>
          <w:szCs w:val="30"/>
        </w:rPr>
      </w:pPr>
    </w:p>
    <w:p>
      <w:pPr>
        <w:pStyle w:val="2"/>
        <w:rPr>
          <w:rFonts w:ascii="仿宋" w:hAnsi="仿宋" w:eastAsia="仿宋" w:cs="仿宋"/>
          <w:b/>
          <w:color w:val="000000" w:themeColor="text1"/>
          <w:sz w:val="30"/>
          <w:szCs w:val="30"/>
        </w:rPr>
      </w:pPr>
    </w:p>
    <w:p>
      <w:pPr>
        <w:widowControl/>
        <w:wordWrap w:val="0"/>
        <w:adjustRightInd w:val="0"/>
        <w:snapToGrid w:val="0"/>
        <w:spacing w:line="360" w:lineRule="auto"/>
        <w:rPr>
          <w:rFonts w:ascii="仿宋" w:hAnsi="仿宋" w:eastAsia="仿宋" w:cs="仿宋"/>
          <w:b/>
          <w:color w:val="000000" w:themeColor="text1"/>
          <w:sz w:val="30"/>
          <w:szCs w:val="30"/>
        </w:rPr>
      </w:pPr>
    </w:p>
    <w:p>
      <w:pPr>
        <w:pStyle w:val="3"/>
        <w:jc w:val="center"/>
        <w:rPr>
          <w:rFonts w:ascii="仿宋" w:hAnsi="仿宋" w:eastAsia="仿宋" w:cs="仿宋"/>
          <w:color w:val="000000" w:themeColor="text1"/>
          <w:sz w:val="24"/>
          <w:u w:val="single"/>
        </w:rPr>
      </w:pPr>
      <w:bookmarkStart w:id="1512" w:name="_Toc14483"/>
      <w:bookmarkStart w:id="1513" w:name="_Toc29187"/>
      <w:bookmarkStart w:id="1514" w:name="_Toc19105"/>
      <w:r>
        <w:rPr>
          <w:rFonts w:hint="eastAsia" w:ascii="黑体" w:hAnsi="黑体" w:eastAsia="黑体" w:cs="黑体"/>
          <w:color w:val="000000" w:themeColor="text1"/>
          <w:sz w:val="32"/>
          <w:szCs w:val="32"/>
        </w:rPr>
        <w:t>编制单位：</w:t>
      </w:r>
      <w:bookmarkEnd w:id="1512"/>
      <w:bookmarkEnd w:id="1513"/>
      <w:bookmarkEnd w:id="1514"/>
      <w:r>
        <w:rPr>
          <w:rFonts w:hint="eastAsia" w:ascii="黑体" w:hAnsi="黑体" w:eastAsia="黑体" w:cs="黑体"/>
          <w:color w:val="000000" w:themeColor="text1"/>
          <w:sz w:val="32"/>
          <w:szCs w:val="32"/>
        </w:rPr>
        <w:t>四川省南充市茂林物业管理有限公司</w:t>
      </w:r>
    </w:p>
    <w:p>
      <w:pPr>
        <w:snapToGrid w:val="0"/>
        <w:spacing w:afterLines="50" w:line="360" w:lineRule="auto"/>
        <w:ind w:firstLine="157" w:firstLineChars="49"/>
        <w:jc w:val="center"/>
        <w:rPr>
          <w:rFonts w:ascii="宋体" w:hAnsi="宋体" w:eastAsia="宋体" w:cs="宋体"/>
          <w:b/>
          <w:color w:val="000000" w:themeColor="text1"/>
          <w:sz w:val="32"/>
          <w:szCs w:val="32"/>
        </w:rPr>
      </w:pPr>
      <w:r>
        <w:rPr>
          <w:rFonts w:hint="eastAsia" w:ascii="黑体" w:hAnsi="黑体" w:eastAsia="黑体" w:cs="黑体"/>
          <w:b/>
          <w:bCs/>
          <w:color w:val="000000" w:themeColor="text1"/>
          <w:kern w:val="44"/>
          <w:sz w:val="32"/>
          <w:szCs w:val="32"/>
        </w:rPr>
        <w:t>编制时间：2021年3月15 日</w:t>
      </w:r>
      <w:bookmarkStart w:id="1515" w:name="_Toc7618"/>
      <w:bookmarkStart w:id="1516" w:name="_Toc15693"/>
      <w:bookmarkStart w:id="1517" w:name="_Toc25023"/>
      <w:bookmarkStart w:id="1518" w:name="_Toc1346"/>
      <w:bookmarkStart w:id="1519" w:name="_Toc142"/>
      <w:bookmarkStart w:id="1520" w:name="_Toc31662"/>
      <w:bookmarkStart w:id="1521" w:name="_Toc12980"/>
      <w:bookmarkStart w:id="1522" w:name="_Toc5176"/>
      <w:bookmarkStart w:id="1523" w:name="_Toc3170"/>
    </w:p>
    <w:p>
      <w:pPr>
        <w:pStyle w:val="3"/>
        <w:spacing w:line="360" w:lineRule="auto"/>
        <w:jc w:val="center"/>
        <w:rPr>
          <w:rFonts w:ascii="黑体" w:hAnsi="黑体" w:eastAsia="黑体" w:cs="黑体"/>
          <w:color w:val="000000" w:themeColor="text1"/>
          <w:sz w:val="32"/>
          <w:szCs w:val="32"/>
        </w:rPr>
      </w:pPr>
      <w:bookmarkStart w:id="1524" w:name="_Toc8368"/>
      <w:bookmarkStart w:id="1525" w:name="_Toc9270"/>
      <w:bookmarkStart w:id="1526" w:name="_Toc1189"/>
      <w:bookmarkStart w:id="1527" w:name="_Toc20202"/>
      <w:bookmarkStart w:id="1528" w:name="_Toc6097"/>
      <w:bookmarkStart w:id="1529" w:name="_Toc13251"/>
      <w:bookmarkStart w:id="1530" w:name="_Toc26015"/>
      <w:bookmarkStart w:id="1531" w:name="_Toc20006"/>
      <w:bookmarkStart w:id="1532" w:name="_Toc14523"/>
      <w:bookmarkStart w:id="1533" w:name="_Toc18381"/>
      <w:bookmarkStart w:id="1534" w:name="_Toc29420"/>
      <w:r>
        <w:rPr>
          <w:rFonts w:hint="eastAsia" w:ascii="黑体" w:hAnsi="黑体" w:eastAsia="黑体" w:cs="黑体"/>
          <w:color w:val="000000" w:themeColor="text1"/>
          <w:sz w:val="32"/>
          <w:szCs w:val="32"/>
        </w:rPr>
        <w:t>1总则</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pPr>
        <w:pStyle w:val="4"/>
        <w:spacing w:line="360" w:lineRule="auto"/>
        <w:rPr>
          <w:rFonts w:ascii="楷体" w:hAnsi="楷体" w:eastAsia="楷体" w:cs="楷体"/>
          <w:color w:val="000000" w:themeColor="text1"/>
          <w:sz w:val="28"/>
          <w:szCs w:val="28"/>
        </w:rPr>
      </w:pPr>
      <w:bookmarkStart w:id="1535" w:name="_Toc8994"/>
      <w:bookmarkStart w:id="1536" w:name="_Toc25407"/>
      <w:bookmarkStart w:id="1537" w:name="_Toc20293"/>
      <w:bookmarkStart w:id="1538" w:name="_Toc29804"/>
      <w:bookmarkStart w:id="1539" w:name="_Toc605"/>
      <w:bookmarkStart w:id="1540" w:name="_Toc12455"/>
      <w:bookmarkStart w:id="1541" w:name="_Toc30052"/>
      <w:bookmarkStart w:id="1542" w:name="_Toc31016"/>
      <w:bookmarkStart w:id="1543" w:name="_Toc22460"/>
      <w:bookmarkStart w:id="1544" w:name="_Toc2248"/>
      <w:bookmarkStart w:id="1545" w:name="_Toc7586"/>
      <w:bookmarkStart w:id="1546" w:name="_Toc16510"/>
      <w:bookmarkStart w:id="1547" w:name="_Toc9394"/>
      <w:bookmarkStart w:id="1548" w:name="_Toc19223"/>
      <w:bookmarkStart w:id="1549" w:name="_Toc3374"/>
      <w:bookmarkStart w:id="1550" w:name="_Toc22026"/>
      <w:bookmarkStart w:id="1551" w:name="_Toc11098"/>
      <w:r>
        <w:rPr>
          <w:rFonts w:hint="eastAsia" w:ascii="楷体" w:hAnsi="楷体" w:eastAsia="楷体" w:cs="楷体"/>
          <w:color w:val="000000" w:themeColor="text1"/>
          <w:sz w:val="28"/>
          <w:szCs w:val="28"/>
        </w:rPr>
        <w:t>1.1应急资源调查目的</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根据公司经营过程可能发生的事故影响范围和危害程度，全面调查本公司管理小区第一时间可以调用的事故处置所需的应急资源状况和合作区域内可以请求援助的应急资源状况，为建立公司应急资源数据库和管理信息平台提供统一完整、及时准确的基础资料和决策依据，并结合事故风险辨识评价的评估结论，为提升公司先期处置提供应急资源准备，以指导应急措施的制定。</w:t>
      </w:r>
    </w:p>
    <w:p>
      <w:pPr>
        <w:pStyle w:val="4"/>
        <w:spacing w:line="360" w:lineRule="auto"/>
        <w:rPr>
          <w:rFonts w:ascii="楷体" w:hAnsi="楷体" w:eastAsia="楷体" w:cs="楷体"/>
          <w:color w:val="000000" w:themeColor="text1"/>
          <w:sz w:val="28"/>
          <w:szCs w:val="28"/>
        </w:rPr>
      </w:pPr>
      <w:bookmarkStart w:id="1552" w:name="_Toc2521"/>
      <w:bookmarkStart w:id="1553" w:name="_Toc17206"/>
      <w:bookmarkStart w:id="1554" w:name="_Toc8404"/>
      <w:bookmarkStart w:id="1555" w:name="_Toc1153"/>
      <w:bookmarkStart w:id="1556" w:name="_Toc21845"/>
      <w:bookmarkStart w:id="1557" w:name="_Toc8680"/>
      <w:bookmarkStart w:id="1558" w:name="_Toc11395"/>
      <w:bookmarkStart w:id="1559" w:name="_Toc10985"/>
      <w:bookmarkStart w:id="1560" w:name="_Toc5003"/>
      <w:bookmarkStart w:id="1561" w:name="_Toc28881"/>
      <w:bookmarkStart w:id="1562" w:name="_Toc13628"/>
      <w:bookmarkStart w:id="1563" w:name="_Toc29510"/>
      <w:bookmarkStart w:id="1564" w:name="_Toc23796"/>
      <w:bookmarkStart w:id="1565" w:name="_Toc20154"/>
      <w:bookmarkStart w:id="1566" w:name="_Toc17519"/>
      <w:bookmarkStart w:id="1567" w:name="_Toc9119"/>
      <w:bookmarkStart w:id="1568" w:name="_Toc680"/>
      <w:r>
        <w:rPr>
          <w:rFonts w:hint="eastAsia" w:ascii="楷体" w:hAnsi="楷体" w:eastAsia="楷体" w:cs="楷体"/>
          <w:color w:val="000000" w:themeColor="text1"/>
          <w:sz w:val="28"/>
          <w:szCs w:val="28"/>
        </w:rPr>
        <w:t>1.2调查对象及范围</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本次应急资源调查针对四川省南充市茂林物业管理有限公司</w:t>
      </w:r>
      <w:r>
        <w:rPr>
          <w:rFonts w:hint="eastAsia" w:asciiTheme="minorEastAsia" w:hAnsiTheme="minorEastAsia" w:cstheme="minorEastAsia"/>
          <w:color w:val="000000" w:themeColor="text1"/>
          <w:sz w:val="28"/>
          <w:szCs w:val="28"/>
          <w:lang w:eastAsia="zh-CN"/>
        </w:rPr>
        <w:t>马电花园</w:t>
      </w:r>
      <w:r>
        <w:rPr>
          <w:rFonts w:hint="eastAsia" w:asciiTheme="minorEastAsia" w:hAnsiTheme="minorEastAsia" w:cstheme="minorEastAsia"/>
          <w:color w:val="000000" w:themeColor="text1"/>
          <w:sz w:val="28"/>
          <w:szCs w:val="28"/>
        </w:rPr>
        <w:t>小区及周边第一时间可以调动的应急资源情况。</w:t>
      </w:r>
    </w:p>
    <w:p>
      <w:pPr>
        <w:pStyle w:val="4"/>
        <w:spacing w:line="360" w:lineRule="auto"/>
        <w:rPr>
          <w:rFonts w:ascii="楷体" w:hAnsi="楷体" w:eastAsia="楷体" w:cs="楷体"/>
          <w:color w:val="000000" w:themeColor="text1"/>
          <w:sz w:val="28"/>
          <w:szCs w:val="28"/>
        </w:rPr>
      </w:pPr>
      <w:bookmarkStart w:id="1569" w:name="_Toc23496"/>
      <w:bookmarkStart w:id="1570" w:name="_Toc29051"/>
      <w:bookmarkStart w:id="1571" w:name="_Toc18529"/>
      <w:bookmarkStart w:id="1572" w:name="_Toc10791"/>
      <w:bookmarkStart w:id="1573" w:name="_Toc13904"/>
      <w:bookmarkStart w:id="1574" w:name="_Toc17105"/>
      <w:bookmarkStart w:id="1575" w:name="_Toc9279"/>
      <w:bookmarkStart w:id="1576" w:name="_Toc23728"/>
      <w:bookmarkStart w:id="1577" w:name="_Toc31592"/>
      <w:bookmarkStart w:id="1578" w:name="_Toc9841"/>
      <w:bookmarkStart w:id="1579" w:name="_Toc16988"/>
      <w:bookmarkStart w:id="1580" w:name="_Toc21152"/>
      <w:bookmarkStart w:id="1581" w:name="_Toc30576"/>
      <w:bookmarkStart w:id="1582" w:name="_Toc18658"/>
      <w:bookmarkStart w:id="1583" w:name="_Toc3568"/>
      <w:bookmarkStart w:id="1584" w:name="_Toc2298"/>
      <w:bookmarkStart w:id="1585" w:name="_Toc26281"/>
      <w:r>
        <w:rPr>
          <w:rFonts w:hint="eastAsia" w:ascii="楷体" w:hAnsi="楷体" w:eastAsia="楷体" w:cs="楷体"/>
          <w:color w:val="000000" w:themeColor="text1"/>
          <w:sz w:val="28"/>
          <w:szCs w:val="28"/>
        </w:rPr>
        <w:t>1.3调查工作程序</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应急资源调查工作主要分为调查准备、调查启动、编写报告三个阶段。</w:t>
      </w:r>
    </w:p>
    <w:p>
      <w:pPr>
        <w:numPr>
          <w:ilvl w:val="0"/>
          <w:numId w:val="22"/>
        </w:numPr>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调查准备</w:t>
      </w:r>
    </w:p>
    <w:p>
      <w:pPr>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结合公司部门职能和分工，成立应急资源调查小组，制定调查计划。</w:t>
      </w:r>
    </w:p>
    <w:p>
      <w:pPr>
        <w:numPr>
          <w:ilvl w:val="0"/>
          <w:numId w:val="22"/>
        </w:numPr>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调查启动</w:t>
      </w:r>
    </w:p>
    <w:p>
      <w:pPr>
        <w:spacing w:line="360" w:lineRule="auto"/>
        <w:ind w:left="420" w:left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按照调查计划，调查组采用资料收集、现场勘探、人员访谈等方法进行应急资源调查。</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①资料收集：包括风险评估报告、各类应急预案、应急演练记录、应急救援相关记录、应急处置评估报告、其他相关资料。</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②应急资源需求分析：在资料收集的基础上，结合事故风险辨识评价结果，对事故应急处置中所需应急资源的种类、数量和调集方式、投入使用时间等进行分析，明确应急资源需求结果。</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③生产现场勘探：在应急资源需求分析的基础上，采用现场勘查的方式查看公司自身和周边应急资源，重点查看设备类和设施类应急资源。</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④人员访谈：对于在资料收集和现场勘查过程中所涉及的疑问、信息的补充和已有资料的考证，采用人员访谈的方式进行求证。访谈可采用当面交流、电子或书面调查表的方式进行。</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（3）编写报告</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调查组成员对调查内容进行汇总整理，对照已有资料，对其中可疑处和不完善处进行核实和补充，按照应急资源调查报告大纲的要求编制调查报告。</w:t>
      </w:r>
    </w:p>
    <w:p>
      <w:pPr>
        <w:pStyle w:val="4"/>
        <w:rPr>
          <w:rFonts w:ascii="楷体" w:hAnsi="楷体" w:eastAsia="楷体" w:cs="楷体"/>
          <w:color w:val="000000" w:themeColor="text1"/>
          <w:sz w:val="28"/>
          <w:szCs w:val="28"/>
        </w:rPr>
      </w:pPr>
      <w:bookmarkStart w:id="1586" w:name="_Toc14125"/>
      <w:bookmarkStart w:id="1587" w:name="_Toc7222"/>
      <w:bookmarkStart w:id="1588" w:name="_Toc5931"/>
      <w:bookmarkStart w:id="1589" w:name="_Toc20334"/>
      <w:bookmarkStart w:id="1590" w:name="_Toc25648"/>
      <w:bookmarkStart w:id="1591" w:name="_Toc31925"/>
      <w:bookmarkStart w:id="1592" w:name="_Toc31445"/>
      <w:bookmarkStart w:id="1593" w:name="_Toc16009"/>
      <w:bookmarkStart w:id="1594" w:name="_Toc15096"/>
      <w:bookmarkStart w:id="1595" w:name="_Toc21772"/>
      <w:bookmarkStart w:id="1596" w:name="_Toc9680"/>
      <w:bookmarkStart w:id="1597" w:name="_Toc1822"/>
      <w:bookmarkStart w:id="1598" w:name="_Toc32133"/>
      <w:bookmarkStart w:id="1599" w:name="_Toc23895"/>
      <w:bookmarkStart w:id="1600" w:name="_Toc8616"/>
      <w:bookmarkStart w:id="1601" w:name="_Toc5964"/>
      <w:bookmarkStart w:id="1602" w:name="_Toc19907"/>
      <w:r>
        <w:rPr>
          <w:rFonts w:hint="eastAsia" w:ascii="楷体" w:hAnsi="楷体" w:eastAsia="楷体" w:cs="楷体"/>
          <w:color w:val="000000" w:themeColor="text1"/>
          <w:sz w:val="28"/>
          <w:szCs w:val="28"/>
        </w:rPr>
        <w:t>1.4 应急资源调查原则</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pPr>
        <w:numPr>
          <w:ilvl w:val="0"/>
          <w:numId w:val="23"/>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全面性原则</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应急资源调查过程中既要考虑资源种类的全面性，又要考虑内部和周边地区调查的全面性，保证调查结果没有遗漏。</w:t>
      </w:r>
    </w:p>
    <w:p>
      <w:pPr>
        <w:numPr>
          <w:ilvl w:val="0"/>
          <w:numId w:val="23"/>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实用性原则</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应急资源调查过程中既要考虑应急资源种类与可能发生的事故性质、危害程度的匹配性，又要考虑应急资源调集、使用的可靠性，保障所调查的应急资源在应急处置时有用、可用。</w:t>
      </w:r>
    </w:p>
    <w:p>
      <w:pPr>
        <w:numPr>
          <w:ilvl w:val="0"/>
          <w:numId w:val="23"/>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规范性原则</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采用程序化和系统化的方式规范生产经营单位应急资源调查过程，保证调查过程的科学性和客观性。</w:t>
      </w:r>
    </w:p>
    <w:p>
      <w:pPr>
        <w:numPr>
          <w:ilvl w:val="0"/>
          <w:numId w:val="23"/>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可操作性原则</w:t>
      </w:r>
    </w:p>
    <w:p>
      <w:pPr>
        <w:spacing w:line="360" w:lineRule="auto"/>
        <w:ind w:firstLine="560" w:firstLineChars="200"/>
        <w:rPr>
          <w:rFonts w:ascii="宋体" w:hAnsi="宋体" w:eastAsia="宋体" w:cs="宋体"/>
          <w:color w:val="000000" w:themeColor="text1"/>
          <w:sz w:val="28"/>
          <w:szCs w:val="28"/>
        </w:rPr>
      </w:pPr>
      <w:r>
        <w:rPr>
          <w:rFonts w:hint="eastAsia" w:asciiTheme="minorEastAsia" w:hAnsiTheme="minorEastAsia" w:cstheme="minorEastAsia"/>
          <w:color w:val="000000" w:themeColor="text1"/>
          <w:sz w:val="28"/>
          <w:szCs w:val="28"/>
        </w:rPr>
        <w:t>综合考虑调查方法、事件和经费等因素，结合本单位的实际情况，使调查过程切实可行，便于操作。</w:t>
      </w:r>
    </w:p>
    <w:p>
      <w:pPr>
        <w:pStyle w:val="3"/>
        <w:spacing w:line="360" w:lineRule="auto"/>
        <w:jc w:val="center"/>
        <w:rPr>
          <w:rFonts w:ascii="黑体" w:hAnsi="黑体" w:eastAsia="黑体" w:cs="黑体"/>
          <w:color w:val="000000" w:themeColor="text1"/>
          <w:sz w:val="32"/>
          <w:szCs w:val="32"/>
        </w:rPr>
      </w:pPr>
      <w:bookmarkStart w:id="1603" w:name="_Toc5659"/>
      <w:bookmarkStart w:id="1604" w:name="_Toc2212"/>
      <w:bookmarkStart w:id="1605" w:name="_Toc5866"/>
      <w:bookmarkStart w:id="1606" w:name="_Toc23477"/>
      <w:bookmarkStart w:id="1607" w:name="_Toc11854"/>
      <w:bookmarkStart w:id="1608" w:name="_Toc9344"/>
      <w:bookmarkStart w:id="1609" w:name="_Toc26030"/>
      <w:bookmarkStart w:id="1610" w:name="_Toc13344"/>
      <w:bookmarkStart w:id="1611" w:name="_Toc32006"/>
      <w:bookmarkStart w:id="1612" w:name="_Toc30688"/>
      <w:bookmarkStart w:id="1613" w:name="_Toc24701"/>
      <w:bookmarkStart w:id="1614" w:name="_Toc8439"/>
      <w:bookmarkStart w:id="1615" w:name="_Toc11592"/>
      <w:bookmarkStart w:id="1616" w:name="_Toc17704"/>
      <w:bookmarkStart w:id="1617" w:name="_Toc30611"/>
      <w:bookmarkStart w:id="1618" w:name="_Toc14489"/>
      <w:bookmarkStart w:id="1619" w:name="_Toc10852"/>
      <w:bookmarkStart w:id="1620" w:name="_Toc1120"/>
      <w:bookmarkStart w:id="1621" w:name="_Toc21959"/>
    </w:p>
    <w:p>
      <w:pPr>
        <w:pStyle w:val="3"/>
        <w:spacing w:line="360" w:lineRule="auto"/>
        <w:jc w:val="center"/>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p>
    <w:p>
      <w:pPr>
        <w:pStyle w:val="3"/>
        <w:spacing w:line="360" w:lineRule="auto"/>
        <w:rPr>
          <w:rFonts w:ascii="黑体" w:hAnsi="黑体" w:eastAsia="黑体" w:cs="黑体"/>
          <w:color w:val="000000" w:themeColor="text1"/>
          <w:sz w:val="32"/>
          <w:szCs w:val="32"/>
        </w:rPr>
      </w:pPr>
    </w:p>
    <w:p>
      <w:pPr>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3"/>
        <w:spacing w:line="360" w:lineRule="auto"/>
        <w:jc w:val="center"/>
        <w:rPr>
          <w:rFonts w:ascii="黑体" w:hAnsi="黑体" w:eastAsia="黑体" w:cs="黑体"/>
          <w:color w:val="000000" w:themeColor="text1"/>
          <w:sz w:val="32"/>
          <w:szCs w:val="32"/>
        </w:rPr>
      </w:pPr>
      <w:bookmarkStart w:id="1622" w:name="_Toc1130"/>
      <w:r>
        <w:rPr>
          <w:rFonts w:hint="eastAsia" w:ascii="黑体" w:hAnsi="黑体" w:eastAsia="黑体" w:cs="黑体"/>
          <w:color w:val="000000" w:themeColor="text1"/>
          <w:sz w:val="32"/>
          <w:szCs w:val="32"/>
        </w:rPr>
        <w:t>2本单位主要风险状况</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tbl>
      <w:tblPr>
        <w:tblStyle w:val="27"/>
        <w:tblpPr w:leftFromText="180" w:rightFromText="180" w:vertAnchor="text" w:horzAnchor="page" w:tblpX="1362" w:tblpY="3518"/>
        <w:tblOverlap w:val="never"/>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19"/>
        <w:gridCol w:w="1520"/>
        <w:gridCol w:w="1519"/>
        <w:gridCol w:w="1382"/>
        <w:gridCol w:w="94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185" w:type="dxa"/>
            <w:vAlign w:val="center"/>
          </w:tcPr>
          <w:p>
            <w:pPr>
              <w:jc w:val="center"/>
              <w:rPr>
                <w:b/>
                <w:color w:val="000000" w:themeColor="text1"/>
                <w:szCs w:val="21"/>
              </w:rPr>
            </w:pPr>
            <w:r>
              <w:rPr>
                <w:b/>
                <w:color w:val="000000" w:themeColor="text1"/>
                <w:szCs w:val="21"/>
              </w:rPr>
              <w:t>事故类别</w:t>
            </w:r>
          </w:p>
        </w:tc>
        <w:tc>
          <w:tcPr>
            <w:tcW w:w="1519" w:type="dxa"/>
            <w:vAlign w:val="center"/>
          </w:tcPr>
          <w:p>
            <w:pPr>
              <w:jc w:val="center"/>
              <w:rPr>
                <w:b/>
                <w:color w:val="000000" w:themeColor="text1"/>
                <w:szCs w:val="21"/>
              </w:rPr>
            </w:pPr>
            <w:r>
              <w:rPr>
                <w:rFonts w:hint="eastAsia"/>
                <w:b/>
                <w:color w:val="000000" w:themeColor="text1"/>
                <w:szCs w:val="21"/>
              </w:rPr>
              <w:t>发生区域</w:t>
            </w:r>
          </w:p>
          <w:p>
            <w:pPr>
              <w:jc w:val="center"/>
              <w:rPr>
                <w:b/>
                <w:color w:val="000000" w:themeColor="text1"/>
                <w:szCs w:val="21"/>
              </w:rPr>
            </w:pPr>
            <w:r>
              <w:rPr>
                <w:rFonts w:hint="eastAsia"/>
                <w:b/>
                <w:color w:val="000000" w:themeColor="text1"/>
                <w:szCs w:val="21"/>
              </w:rPr>
              <w:t>/部位</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rPr>
            </w:pPr>
            <w:r>
              <w:rPr>
                <w:rFonts w:hint="eastAsia" w:ascii="宋体" w:hAnsi="宋体"/>
                <w:b/>
                <w:color w:val="000000" w:themeColor="text1"/>
                <w:sz w:val="21"/>
                <w:szCs w:val="21"/>
              </w:rPr>
              <w:t>后果严重性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s="仿宋_GB2312"/>
                <w:b/>
                <w:color w:val="000000" w:themeColor="text1"/>
                <w:sz w:val="21"/>
                <w:szCs w:val="21"/>
              </w:rPr>
            </w:pPr>
            <w:r>
              <w:rPr>
                <w:rFonts w:hint="eastAsia" w:ascii="宋体" w:hAnsi="宋体"/>
                <w:b/>
                <w:color w:val="000000" w:themeColor="text1"/>
                <w:sz w:val="21"/>
                <w:szCs w:val="21"/>
              </w:rPr>
              <w:t>可能性</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rPr>
            </w:pPr>
            <w:r>
              <w:rPr>
                <w:rFonts w:hint="eastAsia" w:ascii="宋体" w:hAnsi="宋体" w:cs="仿宋_GB2312"/>
                <w:b/>
                <w:color w:val="000000" w:themeColor="text1"/>
                <w:sz w:val="21"/>
                <w:szCs w:val="21"/>
              </w:rPr>
              <w:t>影响范围</w:t>
            </w:r>
          </w:p>
        </w:tc>
        <w:tc>
          <w:tcPr>
            <w:tcW w:w="2065" w:type="dxa"/>
            <w:gridSpan w:val="2"/>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84" w:rightChars="-40" w:firstLine="0"/>
              <w:jc w:val="center"/>
              <w:rPr>
                <w:rFonts w:ascii="宋体" w:hAnsi="宋体" w:cs="仿宋_GB2312"/>
                <w:b/>
                <w:color w:val="000000" w:themeColor="text1"/>
                <w:sz w:val="21"/>
                <w:szCs w:val="21"/>
              </w:rPr>
            </w:pPr>
            <w:r>
              <w:rPr>
                <w:rFonts w:hint="eastAsia" w:ascii="宋体" w:hAnsi="宋体" w:cs="仿宋_GB2312"/>
                <w:b/>
                <w:color w:val="000000" w:themeColor="text1"/>
                <w:sz w:val="21"/>
                <w:szCs w:val="21"/>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火灾</w:t>
            </w:r>
          </w:p>
        </w:tc>
        <w:tc>
          <w:tcPr>
            <w:tcW w:w="1519" w:type="dxa"/>
            <w:vAlign w:val="center"/>
          </w:tcPr>
          <w:p>
            <w:pPr>
              <w:jc w:val="center"/>
              <w:rPr>
                <w:rFonts w:eastAsia="宋体"/>
                <w:color w:val="000000" w:themeColor="text1"/>
                <w:szCs w:val="21"/>
              </w:rPr>
            </w:pPr>
            <w:r>
              <w:rPr>
                <w:rFonts w:hint="eastAsia"/>
                <w:color w:val="000000" w:themeColor="text1"/>
                <w:szCs w:val="21"/>
              </w:rPr>
              <w:t>小区住户、办公区、仓库、</w:t>
            </w:r>
            <w:r>
              <w:rPr>
                <w:rFonts w:hint="eastAsia" w:asciiTheme="minorEastAsia" w:hAnsiTheme="minorEastAsia" w:cstheme="minorEastAsia"/>
                <w:color w:val="000000" w:themeColor="text1"/>
                <w:szCs w:val="21"/>
              </w:rPr>
              <w:t>其它辅助场所</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电气火灾</w:t>
            </w:r>
          </w:p>
        </w:tc>
        <w:tc>
          <w:tcPr>
            <w:tcW w:w="1519" w:type="dxa"/>
            <w:vAlign w:val="center"/>
          </w:tcPr>
          <w:p>
            <w:pPr>
              <w:jc w:val="center"/>
              <w:rPr>
                <w:color w:val="000000" w:themeColor="text1"/>
                <w:szCs w:val="21"/>
              </w:rPr>
            </w:pPr>
            <w:r>
              <w:rPr>
                <w:rFonts w:hint="eastAsia"/>
                <w:color w:val="000000" w:themeColor="text1"/>
                <w:szCs w:val="21"/>
              </w:rPr>
              <w:t>电气设备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高处坠落</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小区住户装修、物业检维修</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可能造成人员严重的伤害</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触电</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住户、办公区、电器设备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可能造成个体死亡</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rFonts w:eastAsia="宋体"/>
                <w:color w:val="000000" w:themeColor="text1"/>
                <w:szCs w:val="21"/>
              </w:rPr>
            </w:pPr>
            <w:r>
              <w:rPr>
                <w:rFonts w:hint="eastAsia"/>
                <w:color w:val="000000" w:themeColor="text1"/>
                <w:szCs w:val="21"/>
              </w:rPr>
              <w:t>车辆伤害</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rPr>
            </w:pPr>
            <w:r>
              <w:rPr>
                <w:rFonts w:hint="eastAsia"/>
                <w:color w:val="000000" w:themeColor="text1"/>
                <w:szCs w:val="21"/>
              </w:rPr>
              <w:t>自然灾害</w:t>
            </w:r>
          </w:p>
        </w:tc>
        <w:tc>
          <w:tcPr>
            <w:tcW w:w="1519" w:type="dxa"/>
            <w:vAlign w:val="center"/>
          </w:tcPr>
          <w:p>
            <w:pPr>
              <w:jc w:val="center"/>
              <w:rPr>
                <w:color w:val="000000" w:themeColor="text1"/>
                <w:szCs w:val="21"/>
              </w:rPr>
            </w:pPr>
            <w:r>
              <w:rPr>
                <w:rFonts w:hint="eastAsia" w:asciiTheme="minorEastAsia" w:hAnsiTheme="minorEastAsia" w:cstheme="minorEastAsia"/>
                <w:color w:val="000000" w:themeColor="text1"/>
                <w:szCs w:val="21"/>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rPr>
            </w:pPr>
            <w:r>
              <w:rPr>
                <w:rFonts w:hint="eastAsia" w:ascii="宋体" w:hAnsi="宋体"/>
                <w:color w:val="000000" w:themeColor="text1"/>
                <w:sz w:val="21"/>
                <w:szCs w:val="21"/>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rPr>
            </w:pPr>
            <w:r>
              <w:rPr>
                <w:rFonts w:hint="eastAsia" w:ascii="宋体" w:hAnsi="宋体"/>
                <w:color w:val="000000" w:themeColor="text1"/>
                <w:sz w:val="21"/>
                <w:szCs w:val="21"/>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rPr>
            </w:pPr>
            <w:r>
              <w:rPr>
                <w:rFonts w:hint="eastAsia" w:ascii="宋体" w:hAnsi="宋体"/>
                <w:color w:val="000000" w:themeColor="text1"/>
                <w:sz w:val="21"/>
                <w:szCs w:val="21"/>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rPr>
            </w:pPr>
            <w:r>
              <w:rPr>
                <w:rFonts w:hint="eastAsia" w:ascii="宋体" w:hAnsi="宋体"/>
                <w:color w:val="000000" w:themeColor="text1"/>
                <w:sz w:val="21"/>
                <w:szCs w:val="21"/>
              </w:rPr>
              <w:t>较小风险</w:t>
            </w:r>
          </w:p>
        </w:tc>
      </w:tr>
    </w:tbl>
    <w:p>
      <w:pPr>
        <w:spacing w:line="360" w:lineRule="auto"/>
        <w:ind w:firstLine="560" w:firstLineChars="200"/>
        <w:rPr>
          <w:rFonts w:ascii="宋体" w:hAnsi="宋体" w:eastAsia="宋体" w:cs="宋体"/>
          <w:b/>
          <w:color w:val="000000" w:themeColor="text1"/>
          <w:sz w:val="28"/>
          <w:szCs w:val="28"/>
        </w:rPr>
      </w:pPr>
      <w:r>
        <w:rPr>
          <w:rFonts w:hint="eastAsia" w:ascii="宋体" w:hAnsi="宋体" w:eastAsia="宋体" w:cs="宋体"/>
          <w:color w:val="000000" w:themeColor="text1"/>
          <w:sz w:val="28"/>
          <w:szCs w:val="28"/>
        </w:rPr>
        <w:t>本企业在经营过程中的主要事故类型为火灾、触电、高处坠落、车辆伤害以及自然灾害等</w:t>
      </w:r>
      <w:r>
        <w:rPr>
          <w:rFonts w:hint="eastAsia" w:ascii="宋体" w:hAnsi="宋体" w:eastAsia="宋体" w:cs="宋体"/>
          <w:color w:val="000000" w:themeColor="text1"/>
          <w:spacing w:val="6"/>
          <w:sz w:val="28"/>
          <w:szCs w:val="28"/>
        </w:rPr>
        <w:t>事故类型</w:t>
      </w:r>
      <w:r>
        <w:rPr>
          <w:rFonts w:hint="eastAsia" w:ascii="宋体" w:hAnsi="宋体" w:eastAsia="宋体" w:cs="宋体"/>
          <w:color w:val="000000" w:themeColor="text1"/>
          <w:sz w:val="28"/>
          <w:szCs w:val="28"/>
        </w:rPr>
        <w:t>。企业事故风险等级为一般风险及较低风险，不存在较大风险及重大风险。企业还可能受周边单位火灾等事故影响的风险。主要事故类别及风险分析如下表：</w:t>
      </w:r>
    </w:p>
    <w:p>
      <w:pPr>
        <w:spacing w:line="360" w:lineRule="auto"/>
        <w:jc w:val="center"/>
        <w:rPr>
          <w:rFonts w:ascii="宋体" w:hAnsi="宋体" w:eastAsia="宋体" w:cs="宋体"/>
          <w:b/>
          <w:bCs/>
          <w:color w:val="000000" w:themeColor="text1"/>
          <w:sz w:val="24"/>
        </w:rPr>
      </w:pPr>
      <w:r>
        <w:rPr>
          <w:rFonts w:hint="eastAsia" w:ascii="宋体" w:hAnsi="宋体" w:eastAsia="宋体" w:cs="宋体"/>
          <w:bCs/>
          <w:color w:val="000000" w:themeColor="text1"/>
          <w:sz w:val="24"/>
        </w:rPr>
        <w:t>表2-1 事故类别及风险分析一览表表</w:t>
      </w:r>
    </w:p>
    <w:p>
      <w:pPr>
        <w:pStyle w:val="3"/>
        <w:spacing w:line="360" w:lineRule="auto"/>
        <w:rPr>
          <w:rFonts w:ascii="黑体" w:hAnsi="黑体" w:eastAsia="黑体" w:cs="黑体"/>
          <w:color w:val="000000" w:themeColor="text1"/>
          <w:sz w:val="32"/>
          <w:szCs w:val="32"/>
        </w:rPr>
      </w:pPr>
      <w:bookmarkStart w:id="1623" w:name="_Toc11965"/>
      <w:bookmarkStart w:id="1624" w:name="_Toc2531"/>
      <w:bookmarkStart w:id="1625" w:name="_Toc29596"/>
      <w:bookmarkStart w:id="1626" w:name="_Toc23186"/>
      <w:bookmarkStart w:id="1627" w:name="_Toc777"/>
      <w:bookmarkStart w:id="1628" w:name="_Toc27256"/>
      <w:bookmarkStart w:id="1629" w:name="_Toc17805"/>
      <w:bookmarkStart w:id="1630" w:name="_Toc14016"/>
      <w:bookmarkStart w:id="1631" w:name="_Toc26868"/>
      <w:bookmarkStart w:id="1632" w:name="_Toc30106"/>
      <w:bookmarkStart w:id="1633" w:name="_Toc9419"/>
      <w:bookmarkStart w:id="1634" w:name="_Toc19638"/>
      <w:bookmarkStart w:id="1635" w:name="_Toc30540"/>
      <w:bookmarkStart w:id="1636" w:name="_Toc20817"/>
      <w:bookmarkStart w:id="1637" w:name="_Toc3981"/>
      <w:bookmarkStart w:id="1638" w:name="_Toc14038"/>
      <w:bookmarkStart w:id="1639" w:name="_Toc1079"/>
      <w:bookmarkStart w:id="1640" w:name="_Toc32023"/>
      <w:bookmarkStart w:id="1641" w:name="_Toc458"/>
    </w:p>
    <w:p>
      <w:pPr>
        <w:rPr>
          <w:rFonts w:ascii="黑体" w:hAnsi="黑体" w:eastAsia="黑体" w:cs="黑体"/>
          <w:color w:val="000000" w:themeColor="text1"/>
          <w:sz w:val="32"/>
          <w:szCs w:val="32"/>
        </w:rPr>
      </w:pPr>
    </w:p>
    <w:p>
      <w:pPr>
        <w:pStyle w:val="2"/>
        <w:rPr>
          <w:color w:val="000000" w:themeColor="text1"/>
        </w:rPr>
      </w:pPr>
    </w:p>
    <w:p>
      <w:pPr>
        <w:pStyle w:val="3"/>
        <w:spacing w:line="360" w:lineRule="auto"/>
        <w:jc w:val="center"/>
        <w:rPr>
          <w:rFonts w:ascii="黑体" w:hAnsi="黑体" w:eastAsia="黑体" w:cs="黑体"/>
          <w:color w:val="000000" w:themeColor="text1"/>
          <w:sz w:val="32"/>
          <w:szCs w:val="32"/>
        </w:rPr>
      </w:pPr>
      <w:bookmarkStart w:id="1642" w:name="_Toc2763"/>
      <w:r>
        <w:rPr>
          <w:rFonts w:hint="eastAsia" w:ascii="黑体" w:hAnsi="黑体" w:eastAsia="黑体" w:cs="黑体"/>
          <w:color w:val="000000" w:themeColor="text1"/>
          <w:sz w:val="32"/>
          <w:szCs w:val="32"/>
        </w:rPr>
        <w:t>3本单位应急资源状况</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4"/>
        <w:rPr>
          <w:rFonts w:ascii="楷体" w:hAnsi="楷体" w:eastAsia="楷体" w:cs="楷体"/>
          <w:color w:val="000000" w:themeColor="text1"/>
          <w:sz w:val="28"/>
          <w:szCs w:val="28"/>
        </w:rPr>
      </w:pPr>
      <w:bookmarkStart w:id="1643" w:name="_Toc20745"/>
      <w:bookmarkStart w:id="1644" w:name="_Toc5394"/>
      <w:bookmarkStart w:id="1645" w:name="_Toc260"/>
      <w:bookmarkStart w:id="1646" w:name="_Toc23137"/>
      <w:bookmarkStart w:id="1647" w:name="_Toc17694"/>
      <w:bookmarkStart w:id="1648" w:name="_Toc4000"/>
      <w:bookmarkStart w:id="1649" w:name="_Toc21975"/>
      <w:bookmarkStart w:id="1650" w:name="_Toc7624"/>
      <w:bookmarkStart w:id="1651" w:name="_Toc2952"/>
      <w:bookmarkStart w:id="1652" w:name="_Toc17404"/>
      <w:bookmarkStart w:id="1653" w:name="_Toc16406"/>
      <w:bookmarkStart w:id="1654" w:name="_Toc14112"/>
      <w:bookmarkStart w:id="1655" w:name="_Toc31864"/>
      <w:bookmarkStart w:id="1656" w:name="_Toc385"/>
      <w:bookmarkStart w:id="1657" w:name="_Toc20529"/>
      <w:bookmarkStart w:id="1658" w:name="_Toc2257"/>
      <w:bookmarkStart w:id="1659" w:name="_Toc27848"/>
      <w:r>
        <w:rPr>
          <w:rFonts w:hint="eastAsia" w:ascii="楷体" w:hAnsi="楷体" w:eastAsia="楷体" w:cs="楷体"/>
          <w:color w:val="000000" w:themeColor="text1"/>
          <w:sz w:val="28"/>
          <w:szCs w:val="28"/>
        </w:rPr>
        <w:t>3.1 应急组织机构</w:t>
      </w:r>
      <w:bookmarkEnd w:id="1643"/>
    </w:p>
    <w:p>
      <w:pPr>
        <w:ind w:firstLine="560" w:firstLineChars="200"/>
        <w:rPr>
          <w:rFonts w:ascii="仿宋_GB2312" w:hAnsi="宋体"/>
          <w:color w:val="000000" w:themeColor="text1"/>
          <w:sz w:val="28"/>
          <w:szCs w:val="28"/>
          <w:lang w:val="zh-CN"/>
        </w:rPr>
      </w:pPr>
      <w:r>
        <w:rPr>
          <w:rFonts w:hint="eastAsia" w:ascii="仿宋_GB2312" w:hAnsi="宋体"/>
          <w:color w:val="000000" w:themeColor="text1"/>
          <w:sz w:val="28"/>
          <w:szCs w:val="28"/>
          <w:lang w:val="zh-CN"/>
        </w:rPr>
        <w:t>公司</w:t>
      </w:r>
      <w:r>
        <w:rPr>
          <w:rFonts w:hint="eastAsia" w:ascii="仿宋_GB2312" w:hAnsi="宋体"/>
          <w:color w:val="000000" w:themeColor="text1"/>
          <w:sz w:val="28"/>
          <w:szCs w:val="28"/>
        </w:rPr>
        <w:t>成立</w:t>
      </w:r>
      <w:r>
        <w:rPr>
          <w:rFonts w:hint="eastAsia" w:ascii="仿宋_GB2312" w:hAnsi="宋体"/>
          <w:color w:val="000000" w:themeColor="text1"/>
          <w:sz w:val="28"/>
          <w:szCs w:val="28"/>
          <w:lang w:val="zh-CN"/>
        </w:rPr>
        <w:t>应急救援指挥部。应急救援指挥部设总指挥、副总指挥；指挥部常设机构为应急救援指挥部办公室（以下简称应急办）；</w:t>
      </w:r>
      <w:r>
        <w:rPr>
          <w:rFonts w:hint="eastAsia" w:ascii="仿宋_GB2312" w:hAnsi="宋体"/>
          <w:color w:val="000000" w:themeColor="text1"/>
          <w:sz w:val="28"/>
          <w:szCs w:val="28"/>
        </w:rPr>
        <w:t>应急救援指挥部下设应急办以及</w:t>
      </w:r>
      <w:r>
        <w:rPr>
          <w:rFonts w:hint="eastAsia" w:ascii="仿宋_GB2312" w:hAnsi="宋体"/>
          <w:color w:val="000000" w:themeColor="text1"/>
          <w:sz w:val="28"/>
          <w:szCs w:val="28"/>
          <w:lang w:val="zh-CN"/>
        </w:rPr>
        <w:t>抢险救</w:t>
      </w:r>
      <w:r>
        <w:rPr>
          <w:rFonts w:hint="eastAsia" w:ascii="仿宋_GB2312" w:hAnsi="宋体"/>
          <w:color w:val="000000" w:themeColor="text1"/>
          <w:sz w:val="28"/>
          <w:szCs w:val="28"/>
        </w:rPr>
        <w:t>援</w:t>
      </w:r>
      <w:r>
        <w:rPr>
          <w:rFonts w:hint="eastAsia" w:ascii="仿宋_GB2312" w:hAnsi="宋体"/>
          <w:color w:val="000000" w:themeColor="text1"/>
          <w:sz w:val="28"/>
          <w:szCs w:val="28"/>
          <w:lang w:val="zh-CN"/>
        </w:rPr>
        <w:t>组、</w:t>
      </w:r>
      <w:r>
        <w:rPr>
          <w:rFonts w:hint="eastAsia" w:ascii="仿宋_GB2312" w:hAnsi="宋体"/>
          <w:color w:val="000000" w:themeColor="text1"/>
          <w:sz w:val="28"/>
          <w:szCs w:val="28"/>
        </w:rPr>
        <w:t>疏散警戒组、后勤保障组、报警联络组、事故调查善后组</w:t>
      </w:r>
      <w:r>
        <w:rPr>
          <w:rFonts w:hint="eastAsia" w:ascii="仿宋_GB2312" w:hAnsi="宋体"/>
          <w:color w:val="000000" w:themeColor="text1"/>
          <w:sz w:val="28"/>
          <w:szCs w:val="28"/>
          <w:lang w:val="zh-CN"/>
        </w:rPr>
        <w:t>。如有特殊情况，各专业组由总指挥临时任命。</w:t>
      </w:r>
    </w:p>
    <w:p>
      <w:pPr>
        <w:widowControl/>
        <w:spacing w:line="360" w:lineRule="auto"/>
        <w:jc w:val="left"/>
        <w:rPr>
          <w:color w:val="000000" w:themeColor="text1"/>
        </w:rPr>
      </w:pPr>
      <w:r>
        <w:rPr>
          <w:color w:val="000000" w:themeColor="text1"/>
        </w:rPr>
        <w:pict>
          <v:group id="_x0000_s2379" o:spid="_x0000_s2379" o:spt="203" style="position:absolute;left:0pt;margin-left:61.55pt;margin-top:9.1pt;height:212.5pt;width:361.25pt;z-index:251691008;mso-width-relative:page;mso-height-relative:page;" coordorigin="2649,6311" coordsize="7889,5">
            <o:lock v:ext="edit"/>
            <v:group id="组合 336" o:spid="_x0000_s2056" o:spt="203" style="position:absolute;left:2649;top:6313;height:3;width:7889;" coordorigin="8395,294798" coordsize="7889,2494"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v:shape id="文本框 3" o:spid="_x0000_s2067" o:spt="202" type="#_x0000_t202" style="position:absolute;left:8395;top:295358;height:1916;width:855;" coordsize="21600,21600" o:gfxdata="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Oy9K8AAAA&#10;3A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pPr>
                        <w:jc w:val="center"/>
                        <w:rPr>
                          <w:sz w:val="28"/>
                          <w:szCs w:val="28"/>
                        </w:rPr>
                      </w:pPr>
                      <w:r>
                        <w:rPr>
                          <w:rFonts w:hint="eastAsia"/>
                          <w:sz w:val="28"/>
                          <w:szCs w:val="28"/>
                        </w:rPr>
                        <w:t>抢险救援组</w:t>
                      </w:r>
                    </w:p>
                    <w:p/>
                  </w:txbxContent>
                </v:textbox>
              </v:shape>
              <v:shape id="文本框 126" o:spid="_x0000_s2066" o:spt="202" type="#_x0000_t202" style="position:absolute;left:10156;top:295332;height:1958;width:870;" coordsize="21600,21600" o:gfxdata="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Cbkm5AAAA3AAA&#10;AA8AAAAAAAAAAQAgAAAAIgAAAGRycy9kb3ducmV2LnhtbFBLAQIUABQAAAAIAIdO4kAzLwWeOwAA&#10;ADkAAAAQAAAAAAAAAAEAIAAAAAgBAABkcnMvc2hhcGV4bWwueG1sUEsFBgAAAAAGAAYAWwEAALID&#10;AAAAAA==&#10;">
                <v:path/>
                <v:fill focussize="0,0"/>
                <v:stroke joinstyle="miter"/>
                <v:imagedata o:title=""/>
                <o:lock v:ext="edit"/>
                <v:textbox style="layout-flow:vertical-ideographic;">
                  <w:txbxContent>
                    <w:p>
                      <w:pPr>
                        <w:jc w:val="center"/>
                        <w:rPr>
                          <w:sz w:val="28"/>
                          <w:szCs w:val="28"/>
                        </w:rPr>
                      </w:pPr>
                      <w:r>
                        <w:rPr>
                          <w:rFonts w:hint="eastAsia"/>
                          <w:sz w:val="28"/>
                          <w:szCs w:val="28"/>
                        </w:rPr>
                        <w:t>疏散警戒组</w:t>
                      </w:r>
                    </w:p>
                    <w:p/>
                  </w:txbxContent>
                </v:textbox>
              </v:shape>
              <v:shape id="文本框 198" o:spid="_x0000_s2065" o:spt="202" type="#_x0000_t202" style="position:absolute;left:12027;top:295343;height:1949;width:840;" coordsize="21600,21600" o:gfxdata="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36O74A&#10;AADcAAAADwAAAAAAAAABACAAAAAiAAAAZHJzL2Rvd25yZXYueG1sUEsBAhQAFAAAAAgAh07iQDMv&#10;BZ47AAAAOQAAABAAAAAAAAAAAQAgAAAADQEAAGRycy9zaGFwZXhtbC54bWxQSwUGAAAAAAYABgBb&#10;AQAAtwMAAAAA&#10;">
                <v:path/>
                <v:fill focussize="0,0"/>
                <v:stroke joinstyle="miter"/>
                <v:imagedata o:title=""/>
                <o:lock v:ext="edit"/>
                <v:textbox style="layout-flow:vertical-ideographic;">
                  <w:txbxContent>
                    <w:p>
                      <w:pPr>
                        <w:jc w:val="center"/>
                        <w:rPr>
                          <w:sz w:val="28"/>
                          <w:szCs w:val="28"/>
                        </w:rPr>
                      </w:pPr>
                      <w:r>
                        <w:rPr>
                          <w:rFonts w:hint="eastAsia"/>
                          <w:sz w:val="28"/>
                          <w:szCs w:val="28"/>
                        </w:rPr>
                        <w:t>报警联络组</w:t>
                      </w:r>
                    </w:p>
                  </w:txbxContent>
                </v:textbox>
              </v:shape>
              <v:shape id="文本框 231" o:spid="_x0000_s2064" o:spt="202" type="#_x0000_t202" style="position:absolute;left:13844;top:295360;height:1923;width:870;" coordsize="21600,21600" o:gfxdata="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FfoLsAAADc&#10;AAAADwAAAAAAAAABACAAAAAiAAAAZHJzL2Rvd25yZXYueG1sUEsBAhQAFAAAAAgAh07iQDMvBZ47&#10;AAAAOQAAABAAAAAAAAAAAQAgAAAACgEAAGRycy9zaGFwZXhtbC54bWxQSwUGAAAAAAYABgBbAQAA&#10;tAMAAAAA&#10;">
                <v:path/>
                <v:fill focussize="0,0"/>
                <v:stroke joinstyle="miter"/>
                <v:imagedata o:title=""/>
                <o:lock v:ext="edit"/>
                <v:textbox style="layout-flow:vertical-ideographic;">
                  <w:txbxContent>
                    <w:p>
                      <w:pPr>
                        <w:jc w:val="center"/>
                        <w:rPr>
                          <w:sz w:val="28"/>
                          <w:szCs w:val="28"/>
                        </w:rPr>
                      </w:pPr>
                      <w:r>
                        <w:rPr>
                          <w:rFonts w:hint="eastAsia"/>
                          <w:sz w:val="28"/>
                          <w:szCs w:val="28"/>
                        </w:rPr>
                        <w:t>后勤保障组</w:t>
                      </w:r>
                    </w:p>
                    <w:p/>
                  </w:txbxContent>
                </v:textbox>
              </v:shape>
              <v:shape id="文本框 232" o:spid="_x0000_s2063" o:spt="202" type="#_x0000_t202" style="position:absolute;left:15474;top:295353;height:1939;width:810;" coordsize="21600,21600" o:gfxdata="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GGr4A&#10;AADcAAAADwAAAAAAAAABACAAAAAiAAAAZHJzL2Rvd25yZXYueG1sUEsBAhQAFAAAAAgAh07iQDMv&#10;BZ47AAAAOQAAABAAAAAAAAAAAQAgAAAADQEAAGRycy9zaGFwZXhtbC54bWxQSwUGAAAAAAYABgBb&#10;AQAAtwMAAAAA&#10;">
                <v:path/>
                <v:fill focussize="0,0"/>
                <v:stroke joinstyle="miter"/>
                <v:imagedata o:title=""/>
                <o:lock v:ext="edit"/>
                <v:textbox style="layout-flow:vertical-ideographic;">
                  <w:txbxContent>
                    <w:p>
                      <w:pPr>
                        <w:jc w:val="center"/>
                        <w:rPr>
                          <w:sz w:val="28"/>
                          <w:szCs w:val="28"/>
                        </w:rPr>
                      </w:pPr>
                      <w:r>
                        <w:rPr>
                          <w:rFonts w:hint="eastAsia"/>
                          <w:sz w:val="28"/>
                          <w:szCs w:val="28"/>
                        </w:rPr>
                        <w:t>事故调查善后组</w:t>
                      </w:r>
                    </w:p>
                    <w:p/>
                  </w:txbxContent>
                </v:textbox>
              </v:shape>
              <v:line id="直接连接符 233" o:spid="_x0000_s2062" o:spt="20" style="position:absolute;left:8799;top:294798;height:1;width:7140;" coordsize="21600,21600" o:gfxdata="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P+a8AAAA&#10;3AAAAA8AAAAAAAAAAQAgAAAAIgAAAGRycy9kb3ducmV2LnhtbFBLAQIUABQAAAAIAIdO4kAzLwWe&#10;OwAAADkAAAAQAAAAAAAAAAEAIAAAAAsBAABkcnMvc2hhcGV4bWwueG1sUEsFBgAAAAAGAAYAWwEA&#10;ALUDAAAAAA==&#10;">
                <v:path arrowok="t"/>
                <v:fill focussize="0,0"/>
                <v:stroke/>
                <v:imagedata o:title=""/>
                <o:lock v:ext="edit"/>
              </v:line>
              <v:line id="直接连接符 234" o:spid="_x0000_s2061" o:spt="20" style="position:absolute;left:8799;top:294813;height:525;width:1;"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path arrowok="t"/>
                <v:fill focussize="0,0"/>
                <v:stroke endarrow="block"/>
                <v:imagedata o:title=""/>
                <o:lock v:ext="edit"/>
              </v:line>
              <v:line id="直接连接符 324" o:spid="_x0000_s2060" o:spt="20" style="position:absolute;left:10583;top:294798;height:540;width:1;"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path arrowok="t"/>
                <v:fill focussize="0,0"/>
                <v:stroke endarrow="block"/>
                <v:imagedata o:title=""/>
                <o:lock v:ext="edit"/>
              </v:line>
              <v:line id="直接连接符 333" o:spid="_x0000_s2059" o:spt="20" style="position:absolute;left:12514;top:294808;height:555;width:1;"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path arrowok="t"/>
                <v:fill focussize="0,0"/>
                <v:stroke endarrow="block"/>
                <v:imagedata o:title=""/>
                <o:lock v:ext="edit"/>
              </v:line>
              <v:line id="直接连接符 334" o:spid="_x0000_s2058" o:spt="20" style="position:absolute;left:15939;top:294798;height:540;width:1;" coordsize="21600,2160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path arrowok="t"/>
                <v:fill focussize="0,0"/>
                <v:stroke endarrow="block"/>
                <v:imagedata o:title=""/>
                <o:lock v:ext="edit"/>
              </v:line>
              <v:line id="直接连接符 335" o:spid="_x0000_s2057" o:spt="20" style="position:absolute;left:14347;top:294813;height:525;width:1;"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path arrowok="t"/>
                <v:fill focussize="0,0"/>
                <v:stroke endarrow="block"/>
                <v:imagedata o:title=""/>
                <o:lock v:ext="edit"/>
              </v:line>
            </v:group>
            <v:group id="组合 341" o:spid="_x0000_s2051" o:spt="203" style="position:absolute;left:4473;top:6311;height:2;width:5527;" coordorigin="10219,293049" coordsize="5527,1747"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v:shape id="文本框 337" o:spid="_x0000_s2055" o:spt="202" type="#_x0000_t202" style="position:absolute;left:10219;top:293049;height:672;width:4082;" coordsize="21600,21600"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path/>
                <v:fill focussize="0,0"/>
                <v:stroke joinstyle="miter"/>
                <v:imagedata o:title=""/>
                <o:lock v:ext="edit"/>
                <v:textbox>
                  <w:txbxContent>
                    <w:p>
                      <w:pPr>
                        <w:jc w:val="center"/>
                        <w:rPr>
                          <w:sz w:val="32"/>
                          <w:szCs w:val="32"/>
                        </w:rPr>
                      </w:pPr>
                      <w:r>
                        <w:rPr>
                          <w:rFonts w:hint="eastAsia"/>
                          <w:sz w:val="32"/>
                          <w:szCs w:val="32"/>
                        </w:rPr>
                        <w:t>生产安全事故应急指挥部</w:t>
                      </w:r>
                    </w:p>
                    <w:p/>
                  </w:txbxContent>
                </v:textbox>
              </v:shape>
              <v:line id="直接连接符 338" o:spid="_x0000_s2054" o:spt="20" style="position:absolute;left:11644;top:293716;height:1081;width:1;" coordsize="21600,21600" o:gfxdata="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aU9ugAAANwA&#10;AAAPAAAAAAAAAAEAIAAAACIAAABkcnMvZG93bnJldi54bWxQSwECFAAUAAAACACHTuJAMy8FnjsA&#10;AAA5AAAAEAAAAAAAAAABACAAAAAJAQAAZHJzL3NoYXBleG1sLnhtbFBLBQYAAAAABgAGAFsBAACz&#10;AwAAAAA=&#10;">
                <v:path arrowok="t"/>
                <v:fill focussize="0,0"/>
                <v:stroke/>
                <v:imagedata o:title=""/>
                <o:lock v:ext="edit"/>
              </v:line>
              <v:shape id="文本框 339" o:spid="_x0000_s2053" o:spt="202" type="#_x0000_t202" style="position:absolute;left:12544;top:294032;height:493;width:3202;"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path/>
                <v:fill focussize="0,0"/>
                <v:stroke joinstyle="miter"/>
                <v:imagedata o:title=""/>
                <o:lock v:ext="edit"/>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直接连接符 340" o:spid="_x0000_s2052" o:spt="20" style="position:absolute;left:11648;top:294298;height:1;width:920;" coordsize="21600,21600" o:gfxdata="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25wrsAAADc&#10;AAAADwAAAAAAAAABACAAAAAiAAAAZHJzL2Rvd25yZXYueG1sUEsBAhQAFAAAAAgAh07iQDMvBZ47&#10;AAAAOQAAABAAAAAAAAAAAQAgAAAACgEAAGRycy9zaGFwZXhtbC54bWxQSwUGAAAAAAYABgBbAQAA&#10;tAMAAAAA&#10;">
                <v:path arrowok="t"/>
                <v:fill focussize="0,0"/>
                <v:stroke endarrow="block" endarrowlength="long"/>
                <v:imagedata o:title=""/>
                <o:lock v:ext="edit"/>
              </v:line>
            </v:group>
          </v:group>
        </w:pict>
      </w: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widowControl/>
        <w:spacing w:line="360" w:lineRule="auto"/>
        <w:ind w:firstLine="480" w:firstLineChars="200"/>
        <w:jc w:val="left"/>
        <w:rPr>
          <w:rFonts w:ascii="宋体" w:hAnsi="宋体" w:cs="宋体"/>
          <w:color w:val="000000" w:themeColor="text1"/>
          <w:kern w:val="0"/>
          <w:sz w:val="24"/>
        </w:rPr>
      </w:pPr>
    </w:p>
    <w:p>
      <w:pPr>
        <w:spacing w:line="360" w:lineRule="auto"/>
        <w:rPr>
          <w:rFonts w:ascii="宋体" w:hAnsi="宋体" w:cs="宋体"/>
          <w:color w:val="000000" w:themeColor="text1"/>
          <w:kern w:val="0"/>
          <w:sz w:val="30"/>
          <w:szCs w:val="30"/>
        </w:rPr>
      </w:pPr>
    </w:p>
    <w:p>
      <w:pPr>
        <w:rPr>
          <w:rFonts w:ascii="宋体" w:hAnsi="宋体" w:cs="宋体"/>
          <w:b/>
          <w:bCs/>
          <w:color w:val="000000" w:themeColor="text1"/>
          <w:kern w:val="0"/>
          <w:sz w:val="30"/>
          <w:szCs w:val="30"/>
        </w:rPr>
      </w:pPr>
    </w:p>
    <w:p>
      <w:pPr>
        <w:rPr>
          <w:rFonts w:ascii="仿宋_GB2312" w:hAnsi="宋体"/>
          <w:b/>
          <w:bCs/>
          <w:color w:val="000000" w:themeColor="text1"/>
          <w:sz w:val="24"/>
          <w:lang w:val="zh-CN"/>
        </w:rPr>
      </w:pPr>
    </w:p>
    <w:p>
      <w:pPr>
        <w:ind w:firstLine="482" w:firstLineChars="200"/>
        <w:jc w:val="center"/>
        <w:rPr>
          <w:rFonts w:ascii="宋体" w:hAnsi="宋体" w:eastAsia="宋体" w:cs="宋体"/>
          <w:b/>
          <w:bCs/>
          <w:color w:val="000000" w:themeColor="text1"/>
        </w:rPr>
      </w:pPr>
      <w:r>
        <w:rPr>
          <w:rFonts w:hint="eastAsia" w:ascii="仿宋_GB2312" w:hAnsi="宋体"/>
          <w:b/>
          <w:bCs/>
          <w:color w:val="000000" w:themeColor="text1"/>
          <w:sz w:val="24"/>
          <w:lang w:val="zh-CN"/>
        </w:rPr>
        <w:t>图</w:t>
      </w:r>
      <w:r>
        <w:rPr>
          <w:rFonts w:hint="eastAsia" w:ascii="仿宋_GB2312" w:hAnsi="宋体"/>
          <w:b/>
          <w:bCs/>
          <w:color w:val="000000" w:themeColor="text1"/>
          <w:sz w:val="24"/>
        </w:rPr>
        <w:t>3</w:t>
      </w:r>
      <w:r>
        <w:rPr>
          <w:rFonts w:hint="eastAsia" w:ascii="仿宋_GB2312" w:hAnsi="宋体"/>
          <w:b/>
          <w:bCs/>
          <w:color w:val="000000" w:themeColor="text1"/>
          <w:sz w:val="24"/>
          <w:lang w:val="zh-CN"/>
        </w:rPr>
        <w:t>-</w:t>
      </w:r>
      <w:r>
        <w:rPr>
          <w:rFonts w:hint="eastAsia" w:ascii="仿宋_GB2312" w:hAnsi="宋体"/>
          <w:b/>
          <w:bCs/>
          <w:color w:val="000000" w:themeColor="text1"/>
          <w:sz w:val="24"/>
        </w:rPr>
        <w:t xml:space="preserve">1 </w:t>
      </w:r>
      <w:r>
        <w:rPr>
          <w:rFonts w:hint="eastAsia" w:ascii="仿宋_GB2312" w:hAnsi="宋体"/>
          <w:b/>
          <w:bCs/>
          <w:color w:val="000000" w:themeColor="text1"/>
          <w:sz w:val="24"/>
          <w:lang w:val="zh-CN"/>
        </w:rPr>
        <w:t>四川省南充市茂林物业管理有限公司马电花园小区应急组织机构图</w:t>
      </w:r>
    </w:p>
    <w:p>
      <w:pPr>
        <w:pStyle w:val="5"/>
        <w:ind w:left="0" w:leftChars="0" w:firstLine="562" w:firstLineChars="200"/>
        <w:rPr>
          <w:rFonts w:ascii="宋体" w:hAnsi="宋体" w:cs="宋体"/>
          <w:b/>
          <w:bCs/>
          <w:color w:val="000000" w:themeColor="text1"/>
        </w:rPr>
      </w:pPr>
      <w:bookmarkStart w:id="1660" w:name="_Toc29273"/>
      <w:r>
        <w:rPr>
          <w:rFonts w:hint="eastAsia" w:ascii="宋体" w:hAnsi="宋体" w:cs="宋体"/>
          <w:b/>
          <w:bCs/>
          <w:color w:val="000000" w:themeColor="text1"/>
        </w:rPr>
        <w:t>3.1.1应急救援指挥部成员</w:t>
      </w:r>
      <w:bookmarkEnd w:id="1660"/>
    </w:p>
    <w:p>
      <w:pPr>
        <w:spacing w:line="360" w:lineRule="auto"/>
        <w:ind w:firstLine="560" w:firstLineChars="200"/>
        <w:rPr>
          <w:rFonts w:ascii="宋体" w:hAnsi="宋体" w:eastAsia="宋体" w:cs="宋体"/>
          <w:color w:val="000000" w:themeColor="text1"/>
          <w:sz w:val="28"/>
          <w:szCs w:val="36"/>
          <w:lang w:eastAsia="ar-SA"/>
        </w:rPr>
      </w:pPr>
      <w:r>
        <w:rPr>
          <w:rFonts w:hint="eastAsia" w:ascii="宋体" w:hAnsi="宋体" w:eastAsia="宋体" w:cs="宋体"/>
          <w:color w:val="000000" w:themeColor="text1"/>
          <w:sz w:val="28"/>
          <w:szCs w:val="36"/>
        </w:rPr>
        <w:t>公司</w:t>
      </w:r>
      <w:r>
        <w:rPr>
          <w:rFonts w:hint="eastAsia" w:ascii="宋体" w:hAnsi="宋体" w:eastAsia="宋体" w:cs="宋体"/>
          <w:color w:val="000000" w:themeColor="text1"/>
          <w:sz w:val="28"/>
          <w:szCs w:val="36"/>
          <w:lang w:eastAsia="ar-SA"/>
        </w:rPr>
        <w:t>应急</w:t>
      </w:r>
      <w:r>
        <w:rPr>
          <w:rFonts w:hint="eastAsia" w:ascii="宋体" w:hAnsi="宋体" w:eastAsia="宋体" w:cs="宋体"/>
          <w:color w:val="000000" w:themeColor="text1"/>
          <w:sz w:val="28"/>
          <w:szCs w:val="36"/>
        </w:rPr>
        <w:t>指挥部</w:t>
      </w:r>
      <w:r>
        <w:rPr>
          <w:rFonts w:hint="eastAsia" w:ascii="宋体" w:hAnsi="宋体" w:eastAsia="宋体" w:cs="宋体"/>
          <w:color w:val="000000" w:themeColor="text1"/>
          <w:sz w:val="28"/>
          <w:szCs w:val="36"/>
          <w:lang w:eastAsia="ar-SA"/>
        </w:rPr>
        <w:t>组织体系如下：</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总指挥：陈志平</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副总指挥：雷秋实</w:t>
      </w:r>
    </w:p>
    <w:p>
      <w:pPr>
        <w:spacing w:line="360" w:lineRule="auto"/>
        <w:ind w:firstLine="560" w:firstLineChars="200"/>
        <w:rPr>
          <w:rFonts w:ascii="宋体" w:hAnsi="宋体" w:eastAsia="宋体" w:cs="宋体"/>
          <w:color w:val="000000" w:themeColor="text1"/>
          <w:sz w:val="28"/>
          <w:szCs w:val="36"/>
        </w:rPr>
      </w:pPr>
      <w:r>
        <w:rPr>
          <w:rFonts w:hint="eastAsia" w:ascii="宋体" w:hAnsi="宋体" w:eastAsia="宋体" w:cs="宋体"/>
          <w:color w:val="000000" w:themeColor="text1"/>
          <w:sz w:val="28"/>
          <w:szCs w:val="36"/>
        </w:rPr>
        <w:t>成员：</w:t>
      </w:r>
      <w:r>
        <w:rPr>
          <w:rFonts w:hint="eastAsia" w:ascii="宋体" w:hAnsi="宋体" w:eastAsia="宋体" w:cs="宋体"/>
          <w:color w:val="000000" w:themeColor="text1"/>
          <w:kern w:val="0"/>
          <w:sz w:val="28"/>
          <w:szCs w:val="28"/>
        </w:rPr>
        <w:t>赵宁、贾小琼、雷秋实</w:t>
      </w:r>
    </w:p>
    <w:p>
      <w:pPr>
        <w:spacing w:line="360" w:lineRule="auto"/>
        <w:ind w:firstLine="560" w:firstLineChars="200"/>
        <w:rPr>
          <w:color w:val="000000" w:themeColor="text1"/>
        </w:rPr>
      </w:pPr>
      <w:r>
        <w:rPr>
          <w:rFonts w:hint="eastAsia" w:ascii="宋体" w:hAnsi="宋体" w:eastAsia="宋体" w:cs="宋体"/>
          <w:color w:val="000000" w:themeColor="text1"/>
          <w:sz w:val="28"/>
          <w:szCs w:val="28"/>
        </w:rPr>
        <w:t>公司抢险值班电话24小时应急值守（电话：0817-2323688、15387628855）若总指挥不在公司时，由副总指挥负责应急救援工作。</w:t>
      </w:r>
    </w:p>
    <w:p>
      <w:pPr>
        <w:pStyle w:val="5"/>
        <w:rPr>
          <w:rFonts w:ascii="宋体" w:hAnsi="宋体" w:cs="宋体"/>
          <w:b/>
          <w:bCs/>
          <w:color w:val="000000" w:themeColor="text1"/>
          <w:lang w:val="zh-CN"/>
        </w:rPr>
      </w:pPr>
      <w:bookmarkStart w:id="1661" w:name="_Toc29119"/>
      <w:r>
        <w:rPr>
          <w:rFonts w:hint="eastAsia" w:ascii="宋体" w:hAnsi="宋体" w:cs="宋体"/>
          <w:b/>
          <w:bCs/>
          <w:color w:val="000000" w:themeColor="text1"/>
        </w:rPr>
        <w:t>3.1.2</w:t>
      </w:r>
      <w:r>
        <w:rPr>
          <w:rFonts w:hint="eastAsia" w:ascii="宋体" w:hAnsi="宋体" w:cs="宋体"/>
          <w:b/>
          <w:bCs/>
          <w:color w:val="000000" w:themeColor="text1"/>
          <w:lang w:val="zh-CN"/>
        </w:rPr>
        <w:t>应急救援指挥部职责</w:t>
      </w:r>
      <w:bookmarkEnd w:id="1661"/>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w:t>
      </w:r>
      <w:r>
        <w:rPr>
          <w:rFonts w:hint="eastAsia" w:ascii="仿宋_GB2312" w:hAnsi="宋体"/>
          <w:color w:val="000000" w:themeColor="text1"/>
          <w:sz w:val="28"/>
          <w:szCs w:val="28"/>
          <w:lang w:val="zh-CN"/>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rPr>
        <w:t>署。</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（3）指挥开展事故应急处理、救援和生活恢复等各项工作。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（4）负责向上级领导及有关部门报告事故情况和事故处理进展情况。</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（5）做好事故（发生原因、处理经过、设备损坏和经济损失情况）调查工作。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（6）发布、启动和解除生产安全事故应急预案的命令。</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（7）审查批准现场救援方案。</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（8）按照预案程序和现场救援方案，组织、协调、指挥生产安全事故应急救援工作的有效实施。</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（10）紧急调用各类救援物资、设备、人员和占用场地，并负责督促归还或给予适当补偿。</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（11）总结应急预案工作经验教训。</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（12）办理政府主管部门交办的其他事项。</w:t>
      </w:r>
    </w:p>
    <w:p>
      <w:pPr>
        <w:pStyle w:val="4"/>
        <w:rPr>
          <w:rFonts w:ascii="楷体" w:hAnsi="楷体" w:eastAsia="楷体" w:cs="楷体"/>
          <w:color w:val="000000" w:themeColor="text1"/>
          <w:sz w:val="28"/>
          <w:szCs w:val="28"/>
        </w:rPr>
      </w:pPr>
      <w:bookmarkStart w:id="1662" w:name="_Toc19263"/>
      <w:r>
        <w:rPr>
          <w:rFonts w:hint="eastAsia" w:ascii="楷体" w:hAnsi="楷体" w:eastAsia="楷体" w:cs="楷体"/>
          <w:color w:val="000000" w:themeColor="text1"/>
          <w:sz w:val="28"/>
          <w:szCs w:val="28"/>
        </w:rPr>
        <w:t>3.2总指挥及职责</w:t>
      </w:r>
      <w:bookmarkEnd w:id="1662"/>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总指挥：陈志平 联系电话：18990736621</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职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（1）分析紧急状态和确定相应报警级别；</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（2）指挥、协调应急反应行动；</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（3）与外部应急反应机构的联络；</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（4）直接监察应急人员的行动；</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（5）保护现场和人员的安全；</w:t>
      </w:r>
    </w:p>
    <w:p>
      <w:pPr>
        <w:ind w:left="559" w:leftChars="266"/>
        <w:rPr>
          <w:rFonts w:ascii="仿宋_GB2312" w:hAnsi="宋体"/>
          <w:color w:val="000000" w:themeColor="text1"/>
          <w:sz w:val="28"/>
          <w:szCs w:val="28"/>
        </w:rPr>
      </w:pPr>
      <w:r>
        <w:rPr>
          <w:rFonts w:hint="eastAsia" w:ascii="仿宋_GB2312" w:hAnsi="宋体"/>
          <w:color w:val="000000" w:themeColor="text1"/>
          <w:sz w:val="28"/>
          <w:szCs w:val="28"/>
        </w:rPr>
        <w:t>（6）向上级汇报事故情况，必要时向上一级政府机构发出支援请求；（7）组织事故调查，总结事故经验教训。</w:t>
      </w:r>
    </w:p>
    <w:p>
      <w:pPr>
        <w:pStyle w:val="4"/>
        <w:rPr>
          <w:rFonts w:ascii="楷体" w:hAnsi="楷体" w:eastAsia="楷体" w:cs="楷体"/>
          <w:color w:val="000000" w:themeColor="text1"/>
          <w:sz w:val="28"/>
          <w:szCs w:val="28"/>
        </w:rPr>
      </w:pPr>
      <w:bookmarkStart w:id="1663" w:name="_Toc29336"/>
      <w:r>
        <w:rPr>
          <w:rFonts w:hint="eastAsia" w:ascii="楷体" w:hAnsi="楷体" w:eastAsia="楷体" w:cs="楷体"/>
          <w:color w:val="000000" w:themeColor="text1"/>
          <w:sz w:val="28"/>
          <w:szCs w:val="28"/>
        </w:rPr>
        <w:t>3.3 副总指挥及职责</w:t>
      </w:r>
      <w:bookmarkEnd w:id="1663"/>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副总指挥：雷秋实联系电话：15387628855</w:t>
      </w:r>
    </w:p>
    <w:p>
      <w:p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职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4"/>
        <w:rPr>
          <w:rFonts w:ascii="楷体" w:hAnsi="楷体" w:eastAsia="楷体" w:cs="楷体"/>
          <w:color w:val="000000" w:themeColor="text1"/>
          <w:sz w:val="28"/>
          <w:szCs w:val="28"/>
        </w:rPr>
      </w:pPr>
      <w:bookmarkStart w:id="1664" w:name="_Toc28718"/>
      <w:r>
        <w:rPr>
          <w:rFonts w:hint="eastAsia" w:ascii="楷体" w:hAnsi="楷体" w:eastAsia="楷体" w:cs="楷体"/>
          <w:color w:val="000000" w:themeColor="text1"/>
          <w:sz w:val="28"/>
          <w:szCs w:val="28"/>
        </w:rPr>
        <w:t>3.4应急办</w:t>
      </w:r>
      <w:bookmarkEnd w:id="1664"/>
    </w:p>
    <w:p>
      <w:pPr>
        <w:pStyle w:val="5"/>
        <w:rPr>
          <w:rFonts w:ascii="宋体" w:hAnsi="宋体" w:cs="宋体"/>
          <w:b/>
          <w:bCs/>
          <w:color w:val="000000" w:themeColor="text1"/>
        </w:rPr>
      </w:pPr>
      <w:bookmarkStart w:id="1665" w:name="_Toc12024"/>
      <w:r>
        <w:rPr>
          <w:rFonts w:hint="eastAsia" w:ascii="宋体" w:hAnsi="宋体" w:cs="宋体"/>
          <w:b/>
          <w:bCs/>
          <w:color w:val="000000" w:themeColor="text1"/>
        </w:rPr>
        <w:t>3.4.1应急办成员</w:t>
      </w:r>
      <w:bookmarkEnd w:id="1665"/>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应急办设在</w:t>
      </w:r>
      <w:r>
        <w:rPr>
          <w:rFonts w:hint="eastAsia" w:ascii="宋体" w:hAnsi="宋体" w:eastAsia="宋体" w:cs="宋体"/>
          <w:color w:val="000000" w:themeColor="text1"/>
          <w:kern w:val="0"/>
          <w:sz w:val="28"/>
          <w:szCs w:val="28"/>
          <w:lang w:eastAsia="zh-CN"/>
        </w:rPr>
        <w:t>马电花园</w:t>
      </w:r>
      <w:r>
        <w:rPr>
          <w:rFonts w:hint="eastAsia" w:ascii="宋体" w:hAnsi="宋体" w:eastAsia="宋体" w:cs="宋体"/>
          <w:color w:val="000000" w:themeColor="text1"/>
          <w:kern w:val="0"/>
          <w:sz w:val="28"/>
          <w:szCs w:val="28"/>
        </w:rPr>
        <w:t>小区物业办公室，应急办主任由</w:t>
      </w:r>
      <w:r>
        <w:rPr>
          <w:rFonts w:hint="eastAsia" w:ascii="仿宋_GB2312" w:hAnsi="宋体"/>
          <w:color w:val="000000" w:themeColor="text1"/>
          <w:sz w:val="28"/>
          <w:szCs w:val="28"/>
        </w:rPr>
        <w:t>项目经理</w:t>
      </w:r>
      <w:r>
        <w:rPr>
          <w:rFonts w:hint="eastAsia" w:ascii="宋体" w:hAnsi="宋体" w:eastAsia="宋体" w:cs="宋体"/>
          <w:color w:val="000000" w:themeColor="text1"/>
          <w:kern w:val="0"/>
          <w:sz w:val="28"/>
          <w:szCs w:val="28"/>
        </w:rPr>
        <w:t>担任,其它人员由应急应急救援指挥部成员组成。值班电话：</w:t>
      </w:r>
      <w:r>
        <w:rPr>
          <w:rFonts w:hint="eastAsia" w:ascii="宋体" w:hAnsi="宋体" w:eastAsia="宋体" w:cs="宋体"/>
          <w:color w:val="000000" w:themeColor="text1"/>
          <w:sz w:val="28"/>
          <w:szCs w:val="28"/>
        </w:rPr>
        <w:t>0817-2323688、15387628855</w:t>
      </w:r>
      <w:r>
        <w:rPr>
          <w:rFonts w:hint="eastAsia" w:ascii="宋体" w:hAnsi="宋体" w:eastAsia="宋体" w:cs="宋体"/>
          <w:color w:val="000000" w:themeColor="text1"/>
          <w:kern w:val="0"/>
          <w:sz w:val="28"/>
          <w:szCs w:val="28"/>
        </w:rPr>
        <w:t>。</w:t>
      </w:r>
    </w:p>
    <w:p>
      <w:pPr>
        <w:pStyle w:val="5"/>
        <w:rPr>
          <w:rFonts w:ascii="宋体" w:hAnsi="宋体" w:cs="宋体"/>
          <w:b/>
          <w:bCs/>
          <w:color w:val="000000" w:themeColor="text1"/>
          <w:lang w:val="zh-CN"/>
        </w:rPr>
      </w:pPr>
      <w:bookmarkStart w:id="1666" w:name="_Toc21676"/>
      <w:r>
        <w:rPr>
          <w:rFonts w:hint="eastAsia" w:ascii="宋体" w:hAnsi="宋体" w:cs="宋体"/>
          <w:b/>
          <w:bCs/>
          <w:color w:val="000000" w:themeColor="text1"/>
        </w:rPr>
        <w:t>3.5.2</w:t>
      </w:r>
      <w:r>
        <w:rPr>
          <w:rFonts w:hint="eastAsia" w:ascii="宋体" w:hAnsi="宋体" w:cs="宋体"/>
          <w:b/>
          <w:bCs/>
          <w:color w:val="000000" w:themeColor="text1"/>
          <w:lang w:val="zh-CN"/>
        </w:rPr>
        <w:t>应急办职责</w:t>
      </w:r>
      <w:bookmarkEnd w:id="1666"/>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（1）</w:t>
      </w:r>
      <w:r>
        <w:rPr>
          <w:rFonts w:hint="eastAsia" w:ascii="宋体" w:hAnsi="宋体" w:eastAsia="宋体" w:cs="宋体"/>
          <w:color w:val="000000" w:themeColor="text1"/>
          <w:kern w:val="0"/>
          <w:sz w:val="28"/>
          <w:szCs w:val="28"/>
          <w:lang w:val="zh-CN"/>
        </w:rPr>
        <w:t>应急办应与各区域（部门）、政府有关部门及周边</w:t>
      </w:r>
      <w:r>
        <w:rPr>
          <w:rFonts w:hint="eastAsia" w:ascii="宋体" w:hAnsi="宋体" w:eastAsia="宋体" w:cs="宋体"/>
          <w:color w:val="000000" w:themeColor="text1"/>
          <w:kern w:val="0"/>
          <w:sz w:val="28"/>
          <w:szCs w:val="28"/>
        </w:rPr>
        <w:t>企业</w:t>
      </w:r>
      <w:r>
        <w:rPr>
          <w:rFonts w:hint="eastAsia" w:ascii="宋体" w:hAnsi="宋体" w:eastAsia="宋体" w:cs="宋体"/>
          <w:color w:val="000000" w:themeColor="text1"/>
          <w:kern w:val="0"/>
          <w:sz w:val="28"/>
          <w:szCs w:val="28"/>
          <w:lang w:val="zh-CN"/>
        </w:rPr>
        <w:t>持畅通联系。</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（2）</w:t>
      </w:r>
      <w:r>
        <w:rPr>
          <w:rFonts w:hint="eastAsia" w:ascii="宋体" w:hAnsi="宋体" w:eastAsia="宋体" w:cs="宋体"/>
          <w:color w:val="000000" w:themeColor="text1"/>
          <w:kern w:val="0"/>
          <w:sz w:val="28"/>
          <w:szCs w:val="28"/>
          <w:lang w:val="zh-CN"/>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（3）</w:t>
      </w:r>
      <w:r>
        <w:rPr>
          <w:rFonts w:hint="eastAsia" w:ascii="宋体" w:hAnsi="宋体" w:eastAsia="宋体" w:cs="宋体"/>
          <w:color w:val="000000" w:themeColor="text1"/>
          <w:kern w:val="0"/>
          <w:sz w:val="28"/>
          <w:szCs w:val="28"/>
          <w:lang w:val="zh-CN"/>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（4）</w:t>
      </w:r>
      <w:r>
        <w:rPr>
          <w:rFonts w:hint="eastAsia" w:ascii="宋体" w:hAnsi="宋体" w:eastAsia="宋体" w:cs="宋体"/>
          <w:color w:val="000000" w:themeColor="text1"/>
          <w:kern w:val="0"/>
          <w:sz w:val="28"/>
          <w:szCs w:val="28"/>
          <w:lang w:val="zh-CN"/>
        </w:rPr>
        <w:t>保证现场</w:t>
      </w:r>
      <w:r>
        <w:rPr>
          <w:rFonts w:hint="eastAsia" w:ascii="宋体" w:hAnsi="宋体" w:eastAsia="宋体" w:cs="宋体"/>
          <w:color w:val="000000" w:themeColor="text1"/>
          <w:kern w:val="0"/>
          <w:sz w:val="28"/>
          <w:szCs w:val="28"/>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rPr>
      </w:pPr>
      <w:r>
        <w:rPr>
          <w:rFonts w:hint="eastAsia" w:ascii="宋体" w:hAnsi="宋体" w:eastAsia="宋体" w:cs="宋体"/>
          <w:color w:val="000000" w:themeColor="text1"/>
          <w:kern w:val="0"/>
          <w:sz w:val="28"/>
          <w:szCs w:val="28"/>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（12）负责建立生产安全专家组，并组织专家开展应急救援现场咨询服务工作。</w:t>
      </w:r>
    </w:p>
    <w:p>
      <w:pPr>
        <w:pStyle w:val="4"/>
        <w:rPr>
          <w:rFonts w:ascii="楷体" w:hAnsi="楷体" w:eastAsia="楷体" w:cs="楷体"/>
          <w:color w:val="000000" w:themeColor="text1"/>
          <w:sz w:val="28"/>
          <w:szCs w:val="28"/>
        </w:rPr>
      </w:pPr>
      <w:bookmarkStart w:id="1667" w:name="_Toc25421"/>
      <w:r>
        <w:rPr>
          <w:rFonts w:hint="eastAsia" w:ascii="楷体" w:hAnsi="楷体" w:eastAsia="楷体" w:cs="楷体"/>
          <w:color w:val="000000" w:themeColor="text1"/>
          <w:sz w:val="28"/>
          <w:szCs w:val="28"/>
        </w:rPr>
        <w:t>3.5抢险救援组</w:t>
      </w:r>
      <w:bookmarkEnd w:id="1667"/>
    </w:p>
    <w:p>
      <w:pPr>
        <w:pStyle w:val="5"/>
        <w:rPr>
          <w:rFonts w:ascii="宋体" w:hAnsi="宋体" w:cs="宋体"/>
          <w:b/>
          <w:bCs/>
          <w:color w:val="000000" w:themeColor="text1"/>
        </w:rPr>
      </w:pPr>
      <w:bookmarkStart w:id="1668" w:name="_Toc1633"/>
      <w:r>
        <w:rPr>
          <w:rFonts w:hint="eastAsia" w:ascii="宋体" w:hAnsi="宋体" w:cs="宋体"/>
          <w:b/>
          <w:bCs/>
          <w:color w:val="000000" w:themeColor="text1"/>
        </w:rPr>
        <w:t>3.5.1抢险救援组成员</w:t>
      </w:r>
      <w:bookmarkEnd w:id="1668"/>
    </w:p>
    <w:p>
      <w:pPr>
        <w:pStyle w:val="25"/>
        <w:spacing w:line="360" w:lineRule="auto"/>
        <w:ind w:firstLine="562" w:firstLineChars="200"/>
        <w:rPr>
          <w:rFonts w:ascii="宋体" w:hAnsi="宋体" w:eastAsia="宋体" w:cs="宋体"/>
          <w:b/>
          <w:bCs/>
          <w:color w:val="000000" w:themeColor="text1"/>
          <w:sz w:val="28"/>
          <w:szCs w:val="28"/>
        </w:rPr>
      </w:pPr>
      <w:bookmarkStart w:id="1669" w:name="_Toc3535"/>
      <w:r>
        <w:rPr>
          <w:rFonts w:hint="eastAsia" w:ascii="宋体" w:hAnsi="宋体" w:eastAsia="宋体" w:cs="宋体"/>
          <w:b/>
          <w:bCs/>
          <w:color w:val="000000" w:themeColor="text1"/>
          <w:sz w:val="28"/>
          <w:szCs w:val="28"/>
        </w:rPr>
        <w:t>组长 蒋智明</w:t>
      </w:r>
      <w:r>
        <w:rPr>
          <w:rFonts w:hint="eastAsia" w:ascii="宋体" w:hAnsi="宋体" w:eastAsia="宋体" w:cs="宋体"/>
          <w:b/>
          <w:bCs/>
          <w:color w:val="000000" w:themeColor="text1"/>
          <w:sz w:val="28"/>
          <w:szCs w:val="28"/>
        </w:rPr>
        <w:tab/>
      </w:r>
      <w:r>
        <w:rPr>
          <w:rFonts w:hint="eastAsia" w:ascii="宋体" w:hAnsi="宋体" w:eastAsia="宋体" w:cs="宋体"/>
          <w:b/>
          <w:bCs/>
          <w:color w:val="000000" w:themeColor="text1"/>
          <w:sz w:val="28"/>
          <w:szCs w:val="28"/>
        </w:rPr>
        <w:t>应急队长</w:t>
      </w:r>
      <w:r>
        <w:rPr>
          <w:rFonts w:hint="eastAsia" w:ascii="宋体" w:hAnsi="宋体" w:eastAsia="宋体" w:cs="宋体"/>
          <w:b/>
          <w:bCs/>
          <w:color w:val="000000" w:themeColor="text1"/>
          <w:sz w:val="28"/>
          <w:szCs w:val="28"/>
        </w:rPr>
        <w:tab/>
      </w:r>
      <w:r>
        <w:rPr>
          <w:rFonts w:hint="eastAsia" w:ascii="宋体" w:hAnsi="宋体" w:eastAsia="宋体" w:cs="宋体"/>
          <w:b/>
          <w:bCs/>
          <w:color w:val="000000" w:themeColor="text1"/>
          <w:sz w:val="28"/>
          <w:szCs w:val="28"/>
        </w:rPr>
        <w:t xml:space="preserve">   13340760688</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雷秋实</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15387628855</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王发林</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18990815621</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何开国</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19908177833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李文春</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15892774693</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何斌</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13890743397</w:t>
      </w:r>
    </w:p>
    <w:p>
      <w:pPr>
        <w:pStyle w:val="25"/>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贾道高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15775813739</w:t>
      </w:r>
    </w:p>
    <w:p>
      <w:pPr>
        <w:pStyle w:val="25"/>
        <w:spacing w:line="360" w:lineRule="auto"/>
        <w:ind w:firstLine="560" w:firstLineChars="200"/>
        <w:rPr>
          <w:rFonts w:ascii="仿宋_GB2312" w:hAnsi="宋体" w:eastAsia="宋体" w:cs="宋体"/>
          <w:color w:val="000000" w:themeColor="text1"/>
          <w:kern w:val="0"/>
          <w:sz w:val="28"/>
          <w:szCs w:val="28"/>
        </w:rPr>
      </w:pPr>
      <w:r>
        <w:rPr>
          <w:rFonts w:hint="eastAsia" w:ascii="宋体" w:hAnsi="宋体" w:eastAsia="宋体" w:cs="宋体"/>
          <w:color w:val="000000" w:themeColor="text1"/>
          <w:sz w:val="28"/>
          <w:szCs w:val="28"/>
        </w:rPr>
        <w:t>成员</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李子浩</w:t>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ab/>
      </w:r>
      <w:r>
        <w:rPr>
          <w:rFonts w:hint="eastAsia" w:ascii="宋体" w:hAnsi="宋体" w:eastAsia="宋体" w:cs="宋体"/>
          <w:color w:val="000000" w:themeColor="text1"/>
          <w:sz w:val="28"/>
          <w:szCs w:val="28"/>
        </w:rPr>
        <w:t xml:space="preserve">         18113915125</w:t>
      </w:r>
    </w:p>
    <w:p>
      <w:pPr>
        <w:pStyle w:val="5"/>
        <w:rPr>
          <w:rFonts w:ascii="宋体" w:hAnsi="宋体" w:cs="宋体"/>
          <w:b/>
          <w:bCs/>
          <w:color w:val="000000" w:themeColor="text1"/>
        </w:rPr>
      </w:pPr>
      <w:r>
        <w:rPr>
          <w:rFonts w:hint="eastAsia" w:ascii="宋体" w:hAnsi="宋体" w:cs="宋体"/>
          <w:b/>
          <w:bCs/>
          <w:color w:val="000000" w:themeColor="text1"/>
        </w:rPr>
        <w:t>3.5.2抢险救援组职责</w:t>
      </w:r>
      <w:bookmarkEnd w:id="1669"/>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根据预案规定的应急处理程序，协调各专业技术人员按专业范围具体实施应急处理，负责事故现场的救生、控险、排险等工作；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执行事故应急救援指挥部指令，及时报告事故处置情况；</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落实配备抢险救灾所需的装置设施、物资及个体防护设备；</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负责抢救遇险人员；</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负责排险、控险等现场救援工作；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负责事故现场转移物资；</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负责泄漏现场处置工作；</w:t>
      </w:r>
    </w:p>
    <w:p>
      <w:pPr>
        <w:numPr>
          <w:ilvl w:val="0"/>
          <w:numId w:val="2"/>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负责事故后现场的消洗清理工作。</w:t>
      </w:r>
    </w:p>
    <w:p>
      <w:pPr>
        <w:pStyle w:val="4"/>
        <w:rPr>
          <w:rFonts w:ascii="楷体" w:hAnsi="楷体" w:eastAsia="楷体" w:cs="楷体"/>
          <w:color w:val="000000" w:themeColor="text1"/>
          <w:sz w:val="28"/>
          <w:szCs w:val="28"/>
        </w:rPr>
      </w:pPr>
      <w:bookmarkStart w:id="1670" w:name="_Toc25663"/>
      <w:r>
        <w:rPr>
          <w:rFonts w:hint="eastAsia" w:ascii="楷体" w:hAnsi="楷体" w:eastAsia="楷体" w:cs="楷体"/>
          <w:color w:val="000000" w:themeColor="text1"/>
          <w:sz w:val="28"/>
          <w:szCs w:val="28"/>
        </w:rPr>
        <w:t>3.6疏散警戒组</w:t>
      </w:r>
      <w:bookmarkEnd w:id="1670"/>
    </w:p>
    <w:p>
      <w:pPr>
        <w:pStyle w:val="5"/>
        <w:rPr>
          <w:rFonts w:ascii="宋体" w:hAnsi="宋体" w:cs="宋体"/>
          <w:b/>
          <w:bCs/>
          <w:color w:val="000000" w:themeColor="text1"/>
        </w:rPr>
      </w:pPr>
      <w:bookmarkStart w:id="1671" w:name="_Toc20920"/>
      <w:r>
        <w:rPr>
          <w:rFonts w:hint="eastAsia" w:ascii="宋体" w:hAnsi="宋体" w:cs="宋体"/>
          <w:b/>
          <w:bCs/>
          <w:color w:val="000000" w:themeColor="text1"/>
        </w:rPr>
        <w:t>3.6.1疏散警戒组成员</w:t>
      </w:r>
      <w:bookmarkEnd w:id="1671"/>
    </w:p>
    <w:p>
      <w:pPr>
        <w:spacing w:line="360" w:lineRule="auto"/>
        <w:ind w:firstLine="560" w:firstLineChars="200"/>
        <w:rPr>
          <w:rFonts w:hint="eastAsia" w:ascii="宋体" w:hAnsi="宋体" w:eastAsia="宋体" w:cs="宋体"/>
          <w:color w:val="000000" w:themeColor="text1"/>
          <w:kern w:val="0"/>
          <w:sz w:val="28"/>
          <w:szCs w:val="28"/>
        </w:rPr>
      </w:pPr>
      <w:bookmarkStart w:id="1672" w:name="_Toc16230"/>
      <w:r>
        <w:rPr>
          <w:rFonts w:hint="eastAsia" w:ascii="宋体" w:hAnsi="宋体" w:eastAsia="宋体" w:cs="宋体"/>
          <w:color w:val="000000" w:themeColor="text1"/>
          <w:kern w:val="0"/>
          <w:sz w:val="28"/>
          <w:szCs w:val="28"/>
        </w:rPr>
        <w:t>组长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项目部经理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18384056723</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李应福</w:t>
      </w:r>
      <w:r>
        <w:rPr>
          <w:rFonts w:hint="eastAsia" w:ascii="宋体" w:hAnsi="宋体" w:eastAsia="宋体" w:cs="宋体"/>
          <w:color w:val="0000FF"/>
          <w:kern w:val="0"/>
          <w:sz w:val="28"/>
          <w:szCs w:val="28"/>
        </w:rPr>
        <w:tab/>
      </w:r>
      <w:r>
        <w:rPr>
          <w:rFonts w:hint="eastAsia" w:ascii="宋体" w:hAnsi="宋体" w:eastAsia="宋体" w:cs="宋体"/>
          <w:color w:val="0000FF"/>
          <w:kern w:val="0"/>
          <w:sz w:val="28"/>
          <w:szCs w:val="28"/>
        </w:rPr>
        <w:t>副经理</w:t>
      </w:r>
      <w:r>
        <w:rPr>
          <w:rFonts w:hint="eastAsia" w:ascii="宋体" w:hAnsi="宋体" w:eastAsia="宋体" w:cs="宋体"/>
          <w:color w:val="0000FF"/>
          <w:kern w:val="0"/>
          <w:sz w:val="28"/>
          <w:szCs w:val="28"/>
        </w:rPr>
        <w:tab/>
      </w:r>
      <w:r>
        <w:rPr>
          <w:rFonts w:hint="eastAsia" w:ascii="宋体" w:hAnsi="宋体" w:eastAsia="宋体" w:cs="宋体"/>
          <w:color w:val="000000" w:themeColor="text1"/>
          <w:kern w:val="0"/>
          <w:sz w:val="28"/>
          <w:szCs w:val="28"/>
        </w:rPr>
        <w:t>18227374215</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赵清平</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护卫班长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18227324196</w:t>
      </w:r>
    </w:p>
    <w:p>
      <w:pPr>
        <w:pStyle w:val="5"/>
        <w:rPr>
          <w:rFonts w:ascii="宋体" w:hAnsi="宋体" w:cs="宋体"/>
          <w:b/>
          <w:bCs/>
          <w:color w:val="000000" w:themeColor="text1"/>
        </w:rPr>
      </w:pPr>
      <w:r>
        <w:rPr>
          <w:rFonts w:hint="eastAsia" w:ascii="宋体" w:hAnsi="宋体" w:cs="宋体"/>
          <w:b/>
          <w:bCs/>
          <w:color w:val="000000" w:themeColor="text1"/>
        </w:rPr>
        <w:t>3.6.2疏散警戒组职责</w:t>
      </w:r>
      <w:bookmarkEnd w:id="1672"/>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执行事故应急救援指挥部的指令；</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负责事故现场的警戒和治安保卫工作，划出警戒区域；</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负责人员疏散，清点疏散人数，统计伤亡人数；</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 xml:space="preserve">负责维持事故现场秩序； </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保护事故现场；</w:t>
      </w:r>
    </w:p>
    <w:p>
      <w:pPr>
        <w:numPr>
          <w:ilvl w:val="0"/>
          <w:numId w:val="3"/>
        </w:num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保障救援现场道路交通畅通无阻；</w:t>
      </w:r>
    </w:p>
    <w:p>
      <w:pPr>
        <w:spacing w:line="360" w:lineRule="auto"/>
        <w:ind w:firstLine="560" w:firstLineChars="200"/>
        <w:rPr>
          <w:color w:val="000000" w:themeColor="text1"/>
        </w:rPr>
      </w:pPr>
      <w:r>
        <w:rPr>
          <w:rFonts w:hint="eastAsia" w:ascii="宋体" w:hAnsi="宋体" w:eastAsia="宋体" w:cs="宋体"/>
          <w:color w:val="000000" w:themeColor="text1"/>
          <w:kern w:val="0"/>
          <w:sz w:val="28"/>
          <w:szCs w:val="28"/>
        </w:rPr>
        <w:t>（7）负责引导消防车、救护车、外援抢险车辆进入公司。</w:t>
      </w:r>
    </w:p>
    <w:p>
      <w:pPr>
        <w:pStyle w:val="4"/>
        <w:rPr>
          <w:rFonts w:ascii="楷体" w:hAnsi="楷体" w:eastAsia="楷体" w:cs="楷体"/>
          <w:color w:val="000000" w:themeColor="text1"/>
          <w:sz w:val="28"/>
          <w:szCs w:val="28"/>
        </w:rPr>
      </w:pPr>
      <w:bookmarkStart w:id="1673" w:name="_Toc31420"/>
      <w:r>
        <w:rPr>
          <w:rFonts w:hint="eastAsia" w:ascii="楷体" w:hAnsi="楷体" w:eastAsia="楷体" w:cs="楷体"/>
          <w:color w:val="000000" w:themeColor="text1"/>
          <w:sz w:val="28"/>
          <w:szCs w:val="28"/>
        </w:rPr>
        <w:t>3.7报警联络组</w:t>
      </w:r>
      <w:bookmarkEnd w:id="1673"/>
    </w:p>
    <w:p>
      <w:pPr>
        <w:pStyle w:val="5"/>
        <w:rPr>
          <w:rFonts w:ascii="宋体" w:hAnsi="宋体" w:cs="宋体"/>
          <w:b/>
          <w:bCs/>
          <w:color w:val="000000" w:themeColor="text1"/>
        </w:rPr>
      </w:pPr>
      <w:bookmarkStart w:id="1674" w:name="_Toc1924"/>
      <w:r>
        <w:rPr>
          <w:rFonts w:hint="eastAsia" w:ascii="宋体" w:hAnsi="宋体" w:cs="宋体"/>
          <w:b/>
          <w:bCs/>
          <w:color w:val="000000" w:themeColor="text1"/>
        </w:rPr>
        <w:t>3.7.1报警联络组成员</w:t>
      </w:r>
      <w:bookmarkEnd w:id="1674"/>
    </w:p>
    <w:p>
      <w:pPr>
        <w:pStyle w:val="5"/>
        <w:rPr>
          <w:rFonts w:ascii="宋体" w:hAnsi="宋体" w:cs="宋体"/>
          <w:color w:val="000000" w:themeColor="text1"/>
          <w:kern w:val="0"/>
          <w:szCs w:val="28"/>
        </w:rPr>
      </w:pPr>
      <w:bookmarkStart w:id="1675" w:name="_Toc256"/>
      <w:r>
        <w:rPr>
          <w:rFonts w:hint="eastAsia" w:ascii="宋体" w:hAnsi="宋体" w:cs="宋体"/>
          <w:color w:val="000000" w:themeColor="text1"/>
          <w:kern w:val="0"/>
          <w:szCs w:val="28"/>
        </w:rPr>
        <w:t>组长</w:t>
      </w:r>
      <w:r>
        <w:rPr>
          <w:rFonts w:hint="eastAsia" w:ascii="宋体" w:hAnsi="宋体" w:cs="宋体"/>
          <w:color w:val="000000" w:themeColor="text1"/>
          <w:kern w:val="0"/>
          <w:szCs w:val="28"/>
        </w:rPr>
        <w:tab/>
      </w:r>
      <w:r>
        <w:rPr>
          <w:rFonts w:hint="eastAsia" w:ascii="宋体" w:hAnsi="宋体" w:cs="宋体"/>
          <w:color w:val="000000" w:themeColor="text1"/>
          <w:kern w:val="0"/>
          <w:szCs w:val="28"/>
        </w:rPr>
        <w:t>贾小琼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综合办主任</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17713836558</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郑琼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 xml:space="preserve">   内勤     </w:t>
      </w:r>
      <w:r>
        <w:rPr>
          <w:rFonts w:hint="eastAsia" w:ascii="宋体" w:hAnsi="宋体" w:cs="宋体"/>
          <w:color w:val="000000" w:themeColor="text1"/>
          <w:kern w:val="0"/>
          <w:szCs w:val="28"/>
        </w:rPr>
        <w:tab/>
      </w:r>
      <w:r>
        <w:rPr>
          <w:rFonts w:hint="eastAsia" w:ascii="宋体" w:hAnsi="宋体" w:cs="宋体"/>
          <w:color w:val="000000" w:themeColor="text1"/>
          <w:kern w:val="0"/>
          <w:szCs w:val="28"/>
        </w:rPr>
        <w:t>15908372818</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陈丽</w:t>
      </w:r>
      <w:r>
        <w:rPr>
          <w:rFonts w:hint="eastAsia" w:ascii="宋体" w:hAnsi="宋体" w:cs="宋体"/>
          <w:color w:val="000000" w:themeColor="text1"/>
          <w:kern w:val="0"/>
          <w:szCs w:val="28"/>
        </w:rPr>
        <w:tab/>
      </w:r>
      <w:r>
        <w:rPr>
          <w:rFonts w:hint="eastAsia" w:ascii="宋体" w:hAnsi="宋体" w:cs="宋体"/>
          <w:color w:val="000000" w:themeColor="text1"/>
          <w:kern w:val="0"/>
          <w:szCs w:val="28"/>
        </w:rPr>
        <w:t>内勤</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17726332339</w:t>
      </w:r>
    </w:p>
    <w:p>
      <w:pPr>
        <w:pStyle w:val="5"/>
        <w:rPr>
          <w:rFonts w:hint="eastAsia" w:ascii="宋体" w:hAnsi="宋体" w:eastAsia="宋体" w:cs="宋体"/>
          <w:color w:val="000000" w:themeColor="text1"/>
          <w:kern w:val="0"/>
          <w:szCs w:val="28"/>
          <w:lang w:eastAsia="zh-CN"/>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lang w:eastAsia="zh-CN"/>
        </w:rPr>
        <w:t>蔡贞</w:t>
      </w:r>
      <w:r>
        <w:rPr>
          <w:rFonts w:hint="eastAsia" w:ascii="宋体" w:hAnsi="宋体" w:cs="宋体"/>
          <w:color w:val="000000" w:themeColor="text1"/>
          <w:kern w:val="0"/>
          <w:szCs w:val="28"/>
        </w:rPr>
        <w:tab/>
      </w:r>
      <w:r>
        <w:rPr>
          <w:rFonts w:hint="eastAsia" w:ascii="宋体" w:hAnsi="宋体" w:cs="宋体"/>
          <w:color w:val="000000" w:themeColor="text1"/>
          <w:kern w:val="0"/>
          <w:szCs w:val="28"/>
        </w:rPr>
        <w:t>项目部客服</w:t>
      </w:r>
      <w:r>
        <w:rPr>
          <w:rFonts w:hint="eastAsia" w:ascii="宋体" w:hAnsi="宋体" w:cs="宋体"/>
          <w:color w:val="000000" w:themeColor="text1"/>
          <w:kern w:val="0"/>
          <w:szCs w:val="28"/>
        </w:rPr>
        <w:tab/>
      </w:r>
      <w:r>
        <w:rPr>
          <w:rFonts w:hint="eastAsia" w:ascii="宋体" w:hAnsi="宋体" w:cs="宋体"/>
          <w:color w:val="000000" w:themeColor="text1"/>
          <w:kern w:val="0"/>
          <w:szCs w:val="28"/>
          <w:lang w:eastAsia="zh-CN"/>
        </w:rPr>
        <w:t>18990739670</w:t>
      </w:r>
    </w:p>
    <w:p>
      <w:pPr>
        <w:pStyle w:val="5"/>
        <w:rPr>
          <w:rFonts w:ascii="宋体" w:hAnsi="宋体" w:cs="宋体"/>
          <w:b/>
          <w:bCs/>
          <w:color w:val="000000" w:themeColor="text1"/>
        </w:rPr>
      </w:pPr>
      <w:r>
        <w:rPr>
          <w:rFonts w:hint="eastAsia" w:ascii="宋体" w:hAnsi="宋体" w:cs="宋体"/>
          <w:b/>
          <w:bCs/>
          <w:color w:val="000000" w:themeColor="text1"/>
        </w:rPr>
        <w:t>3.7.2报警联络组职责</w:t>
      </w:r>
      <w:bookmarkEnd w:id="1675"/>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在紧急抢救的全过程中，负责内部与外部信息的联络沟通，并确保所有信息的及时性与准确性。</w:t>
      </w:r>
    </w:p>
    <w:p>
      <w:pPr>
        <w:pStyle w:val="4"/>
        <w:rPr>
          <w:rFonts w:ascii="楷体" w:hAnsi="楷体" w:eastAsia="楷体" w:cs="楷体"/>
          <w:color w:val="000000" w:themeColor="text1"/>
          <w:sz w:val="28"/>
          <w:szCs w:val="28"/>
        </w:rPr>
      </w:pPr>
      <w:bookmarkStart w:id="1676" w:name="_Toc24706"/>
      <w:r>
        <w:rPr>
          <w:rFonts w:hint="eastAsia" w:ascii="楷体" w:hAnsi="楷体" w:eastAsia="楷体" w:cs="楷体"/>
          <w:color w:val="000000" w:themeColor="text1"/>
          <w:sz w:val="28"/>
          <w:szCs w:val="28"/>
        </w:rPr>
        <w:t>3.8后勤保障组</w:t>
      </w:r>
      <w:bookmarkEnd w:id="1676"/>
    </w:p>
    <w:p>
      <w:pPr>
        <w:pStyle w:val="5"/>
        <w:rPr>
          <w:rFonts w:ascii="宋体" w:hAnsi="宋体" w:cs="宋体"/>
          <w:b/>
          <w:bCs/>
          <w:color w:val="000000" w:themeColor="text1"/>
        </w:rPr>
      </w:pPr>
      <w:bookmarkStart w:id="1677" w:name="_Toc7120"/>
      <w:r>
        <w:rPr>
          <w:rFonts w:hint="eastAsia" w:ascii="宋体" w:hAnsi="宋体" w:cs="宋体"/>
          <w:b/>
          <w:bCs/>
          <w:color w:val="000000" w:themeColor="text1"/>
        </w:rPr>
        <w:t>3.8.1后勤保障组成员</w:t>
      </w:r>
      <w:bookmarkEnd w:id="1677"/>
    </w:p>
    <w:p>
      <w:pPr>
        <w:spacing w:line="360" w:lineRule="auto"/>
        <w:ind w:firstLine="560" w:firstLineChars="200"/>
        <w:rPr>
          <w:rFonts w:ascii="宋体" w:hAnsi="宋体" w:eastAsia="宋体" w:cs="宋体"/>
          <w:color w:val="000000" w:themeColor="text1"/>
          <w:kern w:val="0"/>
          <w:sz w:val="28"/>
          <w:szCs w:val="28"/>
        </w:rPr>
      </w:pPr>
      <w:bookmarkStart w:id="1678" w:name="_Toc19363"/>
      <w:r>
        <w:rPr>
          <w:rFonts w:hint="eastAsia" w:ascii="宋体" w:hAnsi="宋体" w:eastAsia="宋体" w:cs="宋体"/>
          <w:color w:val="000000" w:themeColor="text1"/>
          <w:kern w:val="0"/>
          <w:sz w:val="28"/>
          <w:szCs w:val="28"/>
        </w:rPr>
        <w:t>组长</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雷秋实</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副总经理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15387628855</w:t>
      </w:r>
    </w:p>
    <w:p>
      <w:pPr>
        <w:spacing w:line="360" w:lineRule="auto"/>
        <w:ind w:firstLine="560" w:firstLineChars="200"/>
        <w:rPr>
          <w:rFonts w:hint="eastAsia"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袁廷春</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项目部经理</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18384056723</w:t>
      </w:r>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成员</w:t>
      </w:r>
      <w:r>
        <w:rPr>
          <w:rFonts w:hint="eastAsia" w:ascii="宋体" w:hAnsi="宋体" w:eastAsia="宋体" w:cs="宋体"/>
          <w:color w:val="000000" w:themeColor="text1"/>
          <w:kern w:val="0"/>
          <w:sz w:val="28"/>
          <w:szCs w:val="28"/>
        </w:rPr>
        <w:tab/>
      </w:r>
      <w:r>
        <w:rPr>
          <w:rFonts w:hint="eastAsia" w:ascii="宋体" w:hAnsi="宋体" w:eastAsia="宋体" w:cs="宋体"/>
          <w:color w:val="000000" w:themeColor="text1"/>
          <w:kern w:val="0"/>
          <w:sz w:val="28"/>
          <w:szCs w:val="28"/>
        </w:rPr>
        <w:t>梁军工程部主管     18090578512</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苟兴宇</w:t>
      </w:r>
      <w:r>
        <w:rPr>
          <w:rFonts w:hint="eastAsia" w:ascii="宋体" w:hAnsi="宋体" w:cs="宋体"/>
          <w:color w:val="000000" w:themeColor="text1"/>
          <w:kern w:val="0"/>
          <w:szCs w:val="28"/>
        </w:rPr>
        <w:tab/>
      </w:r>
      <w:r>
        <w:rPr>
          <w:rFonts w:hint="eastAsia" w:ascii="宋体" w:hAnsi="宋体" w:cs="宋体"/>
          <w:color w:val="000000" w:themeColor="text1"/>
          <w:kern w:val="0"/>
          <w:szCs w:val="28"/>
        </w:rPr>
        <w:t>品质监察专员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18188396969</w:t>
      </w:r>
    </w:p>
    <w:p>
      <w:pPr>
        <w:pStyle w:val="5"/>
        <w:rPr>
          <w:rFonts w:ascii="宋体" w:hAnsi="宋体" w:cs="宋体"/>
          <w:b/>
          <w:bCs/>
          <w:color w:val="000000" w:themeColor="text1"/>
        </w:rPr>
      </w:pPr>
      <w:r>
        <w:rPr>
          <w:rFonts w:hint="eastAsia" w:ascii="宋体" w:hAnsi="宋体" w:cs="宋体"/>
          <w:b/>
          <w:bCs/>
          <w:color w:val="000000" w:themeColor="text1"/>
        </w:rPr>
        <w:t>3.8.2后勤保障组职责</w:t>
      </w:r>
      <w:bookmarkEnd w:id="1678"/>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执行事故应急救援指挥部的指令；</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负责受伤人员的救护工作；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负责接送受伤人员到医院急救；</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负责抢险物资、设备设施、防护用品及抢险救灾人员食物及生活用品供应等后勤保障工作；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负责受灾人员安置及物资供应等工作；</w:t>
      </w:r>
    </w:p>
    <w:p>
      <w:pPr>
        <w:numPr>
          <w:ilvl w:val="0"/>
          <w:numId w:val="4"/>
        </w:numPr>
        <w:ind w:firstLine="560" w:firstLineChars="200"/>
        <w:rPr>
          <w:rFonts w:ascii="仿宋_GB2312" w:hAnsi="宋体"/>
          <w:color w:val="000000" w:themeColor="text1"/>
          <w:sz w:val="28"/>
          <w:szCs w:val="28"/>
        </w:rPr>
      </w:pPr>
      <w:r>
        <w:rPr>
          <w:rFonts w:hint="eastAsia" w:ascii="仿宋_GB2312" w:hAnsi="宋体"/>
          <w:color w:val="000000" w:themeColor="text1"/>
          <w:sz w:val="28"/>
          <w:szCs w:val="28"/>
        </w:rPr>
        <w:t>负责抢险物资、设备设施、防护用品日常检查、补充、维护、保养工作。</w:t>
      </w:r>
    </w:p>
    <w:p>
      <w:pPr>
        <w:spacing w:line="360" w:lineRule="auto"/>
        <w:ind w:firstLine="560" w:firstLineChars="200"/>
        <w:rPr>
          <w:color w:val="000000" w:themeColor="text1"/>
        </w:rPr>
      </w:pPr>
      <w:r>
        <w:rPr>
          <w:rFonts w:hint="eastAsia" w:ascii="宋体" w:hAnsi="宋体" w:eastAsia="宋体" w:cs="宋体"/>
          <w:color w:val="000000" w:themeColor="text1"/>
          <w:kern w:val="0"/>
          <w:sz w:val="28"/>
          <w:szCs w:val="28"/>
        </w:rPr>
        <w:t>（7）负责现场人员救护，及时与医疗机构联系，拨打120，配合护送转移伤员。</w:t>
      </w:r>
    </w:p>
    <w:p>
      <w:pPr>
        <w:pStyle w:val="4"/>
        <w:rPr>
          <w:rFonts w:ascii="楷体" w:hAnsi="楷体" w:eastAsia="楷体" w:cs="楷体"/>
          <w:color w:val="000000" w:themeColor="text1"/>
          <w:sz w:val="28"/>
          <w:szCs w:val="28"/>
        </w:rPr>
      </w:pPr>
      <w:bookmarkStart w:id="1679" w:name="_Toc5267"/>
      <w:r>
        <w:rPr>
          <w:rFonts w:hint="eastAsia" w:ascii="楷体" w:hAnsi="楷体" w:eastAsia="楷体" w:cs="楷体"/>
          <w:color w:val="000000" w:themeColor="text1"/>
          <w:sz w:val="28"/>
          <w:szCs w:val="28"/>
        </w:rPr>
        <w:t>3.9事故调查善后组</w:t>
      </w:r>
      <w:bookmarkEnd w:id="1679"/>
    </w:p>
    <w:p>
      <w:pPr>
        <w:pStyle w:val="5"/>
        <w:rPr>
          <w:rFonts w:ascii="宋体" w:hAnsi="宋体" w:cs="宋体"/>
          <w:b/>
          <w:bCs/>
          <w:color w:val="000000" w:themeColor="text1"/>
        </w:rPr>
      </w:pPr>
      <w:bookmarkStart w:id="1680" w:name="_Toc14568"/>
      <w:r>
        <w:rPr>
          <w:rFonts w:hint="eastAsia" w:ascii="宋体" w:hAnsi="宋体" w:cs="宋体"/>
          <w:b/>
          <w:bCs/>
          <w:color w:val="000000" w:themeColor="text1"/>
        </w:rPr>
        <w:t>3.9.1事故调查善后组</w:t>
      </w:r>
      <w:bookmarkEnd w:id="1680"/>
    </w:p>
    <w:p>
      <w:pPr>
        <w:pStyle w:val="5"/>
        <w:rPr>
          <w:rFonts w:ascii="宋体" w:hAnsi="宋体" w:cs="宋体"/>
          <w:color w:val="000000" w:themeColor="text1"/>
          <w:kern w:val="0"/>
          <w:szCs w:val="28"/>
        </w:rPr>
      </w:pPr>
      <w:bookmarkStart w:id="1681" w:name="_Toc110"/>
      <w:r>
        <w:rPr>
          <w:rFonts w:hint="eastAsia" w:ascii="宋体" w:hAnsi="宋体" w:cs="宋体"/>
          <w:color w:val="000000" w:themeColor="text1"/>
          <w:kern w:val="0"/>
          <w:szCs w:val="28"/>
        </w:rPr>
        <w:t>组长</w:t>
      </w:r>
      <w:r>
        <w:rPr>
          <w:rFonts w:hint="eastAsia" w:ascii="宋体" w:hAnsi="宋体" w:cs="宋体"/>
          <w:color w:val="000000" w:themeColor="text1"/>
          <w:kern w:val="0"/>
          <w:szCs w:val="28"/>
        </w:rPr>
        <w:tab/>
      </w:r>
      <w:r>
        <w:rPr>
          <w:rFonts w:hint="eastAsia" w:ascii="宋体" w:hAnsi="宋体" w:cs="宋体"/>
          <w:color w:val="000000" w:themeColor="text1"/>
          <w:kern w:val="0"/>
          <w:szCs w:val="28"/>
        </w:rPr>
        <w:t>陈志平</w:t>
      </w:r>
      <w:r>
        <w:rPr>
          <w:rFonts w:hint="eastAsia" w:ascii="宋体" w:hAnsi="宋体" w:cs="宋体"/>
          <w:color w:val="000000" w:themeColor="text1"/>
          <w:kern w:val="0"/>
          <w:szCs w:val="28"/>
        </w:rPr>
        <w:tab/>
      </w:r>
      <w:r>
        <w:rPr>
          <w:rFonts w:hint="eastAsia" w:ascii="宋体" w:hAnsi="宋体" w:cs="宋体"/>
          <w:color w:val="000000" w:themeColor="text1"/>
          <w:kern w:val="0"/>
          <w:szCs w:val="28"/>
        </w:rPr>
        <w:t>总经理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18990736621</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雷秋实</w:t>
      </w:r>
      <w:r>
        <w:rPr>
          <w:rFonts w:hint="eastAsia" w:ascii="宋体" w:hAnsi="宋体" w:cs="宋体"/>
          <w:color w:val="000000" w:themeColor="text1"/>
          <w:kern w:val="0"/>
          <w:szCs w:val="28"/>
        </w:rPr>
        <w:tab/>
      </w:r>
      <w:r>
        <w:rPr>
          <w:rFonts w:hint="eastAsia" w:ascii="宋体" w:hAnsi="宋体" w:cs="宋体"/>
          <w:color w:val="000000" w:themeColor="text1"/>
          <w:kern w:val="0"/>
          <w:szCs w:val="28"/>
        </w:rPr>
        <w:t>副总经理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15387628855</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赵宁</w:t>
      </w:r>
      <w:r>
        <w:rPr>
          <w:rFonts w:hint="eastAsia" w:ascii="宋体" w:hAnsi="宋体" w:cs="宋体"/>
          <w:color w:val="000000" w:themeColor="text1"/>
          <w:kern w:val="0"/>
          <w:szCs w:val="28"/>
        </w:rPr>
        <w:tab/>
      </w:r>
      <w:r>
        <w:rPr>
          <w:rFonts w:hint="eastAsia" w:ascii="宋体" w:hAnsi="宋体" w:cs="宋体"/>
          <w:color w:val="000000" w:themeColor="text1"/>
          <w:kern w:val="0"/>
          <w:szCs w:val="28"/>
        </w:rPr>
        <w:t>工程部经理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13547586013</w:t>
      </w:r>
    </w:p>
    <w:p>
      <w:pPr>
        <w:pStyle w:val="5"/>
        <w:rPr>
          <w:rFonts w:ascii="宋体" w:hAnsi="宋体" w:cs="宋体"/>
          <w:color w:val="000000" w:themeColor="text1"/>
          <w:kern w:val="0"/>
          <w:szCs w:val="28"/>
        </w:rPr>
      </w:pPr>
      <w:r>
        <w:rPr>
          <w:rFonts w:hint="eastAsia" w:ascii="宋体" w:hAnsi="宋体" w:cs="宋体"/>
          <w:color w:val="000000" w:themeColor="text1"/>
          <w:kern w:val="0"/>
          <w:szCs w:val="28"/>
        </w:rPr>
        <w:t>成员  贾小琼</w:t>
      </w:r>
      <w:r>
        <w:rPr>
          <w:rFonts w:hint="eastAsia" w:ascii="宋体" w:hAnsi="宋体" w:cs="宋体"/>
          <w:color w:val="000000" w:themeColor="text1"/>
          <w:kern w:val="0"/>
          <w:szCs w:val="28"/>
        </w:rPr>
        <w:tab/>
      </w:r>
      <w:r>
        <w:rPr>
          <w:rFonts w:hint="eastAsia" w:ascii="宋体" w:hAnsi="宋体" w:cs="宋体"/>
          <w:color w:val="000000" w:themeColor="text1"/>
          <w:kern w:val="0"/>
          <w:szCs w:val="28"/>
        </w:rPr>
        <w:t>综合办主任</w:t>
      </w:r>
      <w:r>
        <w:rPr>
          <w:rFonts w:hint="eastAsia" w:ascii="宋体" w:hAnsi="宋体" w:cs="宋体"/>
          <w:color w:val="000000" w:themeColor="text1"/>
          <w:kern w:val="0"/>
          <w:szCs w:val="28"/>
        </w:rPr>
        <w:tab/>
      </w:r>
      <w:r>
        <w:rPr>
          <w:rFonts w:hint="eastAsia" w:ascii="宋体" w:hAnsi="宋体" w:cs="宋体"/>
          <w:color w:val="000000" w:themeColor="text1"/>
          <w:kern w:val="0"/>
          <w:szCs w:val="28"/>
        </w:rPr>
        <w:t>17713836558</w:t>
      </w:r>
    </w:p>
    <w:p>
      <w:pPr>
        <w:pStyle w:val="5"/>
        <w:rPr>
          <w:rFonts w:hint="eastAsia" w:ascii="宋体" w:hAnsi="宋体" w:cs="宋体"/>
          <w:color w:val="000000" w:themeColor="text1"/>
          <w:kern w:val="0"/>
          <w:szCs w:val="28"/>
        </w:rPr>
      </w:pPr>
      <w:r>
        <w:rPr>
          <w:rFonts w:hint="eastAsia" w:ascii="宋体" w:hAnsi="宋体" w:cs="宋体"/>
          <w:color w:val="000000" w:themeColor="text1"/>
          <w:kern w:val="0"/>
          <w:szCs w:val="28"/>
        </w:rPr>
        <w:t>成员</w:t>
      </w:r>
      <w:r>
        <w:rPr>
          <w:rFonts w:hint="eastAsia" w:ascii="宋体" w:hAnsi="宋体" w:cs="宋体"/>
          <w:color w:val="000000" w:themeColor="text1"/>
          <w:kern w:val="0"/>
          <w:szCs w:val="28"/>
        </w:rPr>
        <w:tab/>
      </w:r>
      <w:r>
        <w:rPr>
          <w:rFonts w:hint="eastAsia" w:ascii="宋体" w:hAnsi="宋体" w:cs="宋体"/>
          <w:color w:val="000000" w:themeColor="text1"/>
          <w:kern w:val="0"/>
          <w:szCs w:val="28"/>
        </w:rPr>
        <w:t>袁廷春</w:t>
      </w:r>
      <w:r>
        <w:rPr>
          <w:rFonts w:hint="eastAsia" w:ascii="宋体" w:hAnsi="宋体" w:cs="宋体"/>
          <w:color w:val="000000" w:themeColor="text1"/>
          <w:kern w:val="0"/>
          <w:szCs w:val="28"/>
        </w:rPr>
        <w:tab/>
      </w:r>
      <w:r>
        <w:rPr>
          <w:rFonts w:hint="eastAsia" w:ascii="宋体" w:hAnsi="宋体" w:cs="宋体"/>
          <w:color w:val="000000" w:themeColor="text1"/>
          <w:kern w:val="0"/>
          <w:szCs w:val="28"/>
        </w:rPr>
        <w:t>项目部经理</w:t>
      </w:r>
      <w:r>
        <w:rPr>
          <w:rFonts w:hint="eastAsia" w:ascii="宋体" w:hAnsi="宋体" w:cs="宋体"/>
          <w:color w:val="000000" w:themeColor="text1"/>
          <w:kern w:val="0"/>
          <w:szCs w:val="28"/>
        </w:rPr>
        <w:tab/>
      </w:r>
      <w:r>
        <w:rPr>
          <w:rFonts w:hint="eastAsia" w:ascii="宋体" w:hAnsi="宋体" w:cs="宋体"/>
          <w:color w:val="000000" w:themeColor="text1"/>
          <w:kern w:val="0"/>
          <w:szCs w:val="28"/>
        </w:rPr>
        <w:t>18384056723</w:t>
      </w:r>
    </w:p>
    <w:p>
      <w:pPr>
        <w:pStyle w:val="5"/>
        <w:rPr>
          <w:rFonts w:ascii="宋体" w:hAnsi="宋体" w:cs="宋体"/>
          <w:b/>
          <w:bCs/>
          <w:color w:val="000000" w:themeColor="text1"/>
        </w:rPr>
      </w:pPr>
      <w:r>
        <w:rPr>
          <w:rFonts w:hint="eastAsia" w:ascii="宋体" w:hAnsi="宋体" w:cs="宋体"/>
          <w:b/>
          <w:bCs/>
          <w:color w:val="000000" w:themeColor="text1"/>
        </w:rPr>
        <w:t>3.9.2事故调查善后组职责</w:t>
      </w:r>
      <w:bookmarkEnd w:id="1681"/>
    </w:p>
    <w:p>
      <w:pPr>
        <w:spacing w:line="360" w:lineRule="auto"/>
        <w:ind w:firstLine="560" w:firstLineChars="200"/>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负责保护事故现场并取证，配合相关职能部门，对事故发生的原因进行分析、调查；事后将事故情况形成书面材料，并对事故提出处理意见或建议。</w:t>
      </w:r>
    </w:p>
    <w:p>
      <w:pPr>
        <w:spacing w:line="360" w:lineRule="auto"/>
        <w:ind w:firstLine="560" w:firstLineChars="200"/>
        <w:rPr>
          <w:rFonts w:ascii="宋体" w:hAnsi="宋体" w:eastAsia="宋体" w:cs="宋体"/>
          <w:color w:val="000000" w:themeColor="text1"/>
          <w:kern w:val="0"/>
          <w:sz w:val="28"/>
          <w:szCs w:val="28"/>
        </w:rPr>
      </w:pPr>
      <w:r>
        <w:rPr>
          <w:rFonts w:hint="eastAsia" w:ascii="仿宋_GB2312" w:hAnsi="宋体"/>
          <w:color w:val="000000" w:themeColor="text1"/>
          <w:sz w:val="28"/>
          <w:szCs w:val="28"/>
        </w:rPr>
        <w:t>负责灾后保险理赔工作；</w:t>
      </w:r>
      <w:r>
        <w:rPr>
          <w:rFonts w:hint="eastAsia" w:ascii="宋体" w:hAnsi="宋体" w:eastAsia="宋体" w:cs="宋体"/>
          <w:color w:val="000000" w:themeColor="text1"/>
          <w:kern w:val="0"/>
          <w:sz w:val="28"/>
          <w:szCs w:val="28"/>
        </w:rPr>
        <w:t>负责做好伤员住院期间临时护理工作；受伤人员的治疗及伤员家属的安抚工作；公司内部人员的思想稳定工作；积极做好接待及事后处理的准备工作。</w:t>
      </w:r>
    </w:p>
    <w:p>
      <w:pPr>
        <w:spacing w:line="360" w:lineRule="auto"/>
        <w:ind w:firstLine="560" w:firstLineChars="200"/>
        <w:rPr>
          <w:rFonts w:ascii="宋体" w:hAnsi="宋体" w:eastAsia="宋体" w:cs="宋体"/>
          <w:color w:val="000000" w:themeColor="text1"/>
          <w:kern w:val="0"/>
          <w:sz w:val="28"/>
          <w:szCs w:val="28"/>
          <w:u w:val="single"/>
        </w:rPr>
      </w:pPr>
      <w:r>
        <w:rPr>
          <w:rFonts w:hint="eastAsia" w:ascii="宋体" w:hAnsi="宋体" w:eastAsia="宋体" w:cs="宋体"/>
          <w:color w:val="000000" w:themeColor="text1"/>
          <w:kern w:val="0"/>
          <w:sz w:val="28"/>
          <w:szCs w:val="28"/>
          <w:u w:val="single"/>
        </w:rPr>
        <w:t>以上组织机构所有成员手机（电话）必须24小时开通，确保联络畅通。</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1200"/>
        <w:gridCol w:w="2347"/>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rFonts w:eastAsia="宋体"/>
                <w:b/>
                <w:bCs/>
                <w:sz w:val="28"/>
                <w:szCs w:val="28"/>
              </w:rPr>
            </w:pPr>
            <w:r>
              <w:rPr>
                <w:rFonts w:hint="eastAsia"/>
                <w:b/>
                <w:bCs/>
                <w:sz w:val="28"/>
                <w:szCs w:val="28"/>
              </w:rPr>
              <w:t>救援小组</w:t>
            </w:r>
          </w:p>
        </w:tc>
        <w:tc>
          <w:tcPr>
            <w:tcW w:w="1200" w:type="dxa"/>
          </w:tcPr>
          <w:p>
            <w:pPr>
              <w:rPr>
                <w:b/>
                <w:bCs/>
                <w:sz w:val="28"/>
                <w:szCs w:val="28"/>
              </w:rPr>
            </w:pPr>
            <w:r>
              <w:rPr>
                <w:rFonts w:hint="eastAsia"/>
                <w:b/>
                <w:bCs/>
                <w:sz w:val="28"/>
                <w:szCs w:val="28"/>
              </w:rPr>
              <w:t>姓名</w:t>
            </w:r>
          </w:p>
        </w:tc>
        <w:tc>
          <w:tcPr>
            <w:tcW w:w="2347" w:type="dxa"/>
          </w:tcPr>
          <w:p>
            <w:pPr>
              <w:jc w:val="center"/>
              <w:rPr>
                <w:rFonts w:eastAsia="宋体"/>
                <w:b/>
                <w:bCs/>
                <w:sz w:val="28"/>
                <w:szCs w:val="28"/>
              </w:rPr>
            </w:pPr>
            <w:r>
              <w:rPr>
                <w:rFonts w:hint="eastAsia"/>
                <w:b/>
                <w:bCs/>
                <w:sz w:val="28"/>
                <w:szCs w:val="28"/>
              </w:rPr>
              <w:t>职务</w:t>
            </w:r>
          </w:p>
        </w:tc>
        <w:tc>
          <w:tcPr>
            <w:tcW w:w="2200" w:type="dxa"/>
          </w:tcPr>
          <w:p>
            <w:pPr>
              <w:jc w:val="center"/>
              <w:rPr>
                <w:b/>
                <w:bCs/>
                <w:sz w:val="28"/>
                <w:szCs w:val="28"/>
              </w:rPr>
            </w:pPr>
            <w:r>
              <w:rPr>
                <w:rFonts w:hint="eastAsia"/>
                <w:b/>
                <w:bCs/>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总指挥：</w:t>
            </w:r>
          </w:p>
        </w:tc>
        <w:tc>
          <w:tcPr>
            <w:tcW w:w="1200" w:type="dxa"/>
          </w:tcPr>
          <w:p>
            <w:pPr>
              <w:rPr>
                <w:sz w:val="28"/>
                <w:szCs w:val="28"/>
              </w:rPr>
            </w:pPr>
            <w:r>
              <w:rPr>
                <w:rFonts w:hint="eastAsia"/>
                <w:sz w:val="28"/>
                <w:szCs w:val="28"/>
              </w:rPr>
              <w:t>陈志平</w:t>
            </w:r>
          </w:p>
        </w:tc>
        <w:tc>
          <w:tcPr>
            <w:tcW w:w="2347" w:type="dxa"/>
            <w:vAlign w:val="center"/>
          </w:tcPr>
          <w:p>
            <w:pPr>
              <w:jc w:val="center"/>
              <w:rPr>
                <w:rFonts w:ascii="宋体" w:hAnsi="宋体" w:eastAsia="宋体" w:cs="宋体"/>
                <w:sz w:val="24"/>
              </w:rPr>
            </w:pPr>
            <w:r>
              <w:rPr>
                <w:rFonts w:hint="eastAsia" w:ascii="宋体" w:hAnsi="宋体" w:cs="宋体"/>
                <w:sz w:val="24"/>
              </w:rPr>
              <w:t>总经理</w:t>
            </w:r>
          </w:p>
        </w:tc>
        <w:tc>
          <w:tcPr>
            <w:tcW w:w="2200"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副总指挥：</w:t>
            </w:r>
          </w:p>
        </w:tc>
        <w:tc>
          <w:tcPr>
            <w:tcW w:w="1200" w:type="dxa"/>
          </w:tcPr>
          <w:p>
            <w:pPr>
              <w:rPr>
                <w:sz w:val="28"/>
                <w:szCs w:val="28"/>
              </w:rPr>
            </w:pPr>
            <w:r>
              <w:rPr>
                <w:rFonts w:hint="eastAsia"/>
                <w:sz w:val="28"/>
                <w:szCs w:val="28"/>
              </w:rPr>
              <w:t>雷秋实</w:t>
            </w:r>
          </w:p>
        </w:tc>
        <w:tc>
          <w:tcPr>
            <w:tcW w:w="2347" w:type="dxa"/>
            <w:vAlign w:val="center"/>
          </w:tcPr>
          <w:p>
            <w:pPr>
              <w:jc w:val="center"/>
              <w:rPr>
                <w:rFonts w:ascii="宋体" w:hAnsi="宋体" w:eastAsia="宋体" w:cs="宋体"/>
                <w:sz w:val="24"/>
              </w:rPr>
            </w:pPr>
            <w:r>
              <w:rPr>
                <w:rFonts w:hint="eastAsia" w:ascii="宋体" w:hAnsi="宋体" w:cs="宋体"/>
                <w:sz w:val="24"/>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1、抢险救援组成员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组长 </w:t>
            </w:r>
          </w:p>
        </w:tc>
        <w:tc>
          <w:tcPr>
            <w:tcW w:w="1200" w:type="dxa"/>
          </w:tcPr>
          <w:p>
            <w:pPr>
              <w:rPr>
                <w:rFonts w:hint="eastAsia" w:eastAsiaTheme="minorEastAsia"/>
                <w:sz w:val="28"/>
                <w:szCs w:val="28"/>
                <w:lang w:eastAsia="zh-CN"/>
              </w:rPr>
            </w:pPr>
            <w:r>
              <w:rPr>
                <w:rFonts w:hint="eastAsia"/>
                <w:sz w:val="28"/>
                <w:szCs w:val="28"/>
              </w:rPr>
              <w:t>蒋智</w:t>
            </w:r>
            <w:r>
              <w:rPr>
                <w:rFonts w:hint="eastAsia"/>
                <w:sz w:val="28"/>
                <w:szCs w:val="28"/>
                <w:lang w:eastAsia="zh-CN"/>
              </w:rPr>
              <w:t>明</w:t>
            </w:r>
          </w:p>
        </w:tc>
        <w:tc>
          <w:tcPr>
            <w:tcW w:w="2347" w:type="dxa"/>
          </w:tcPr>
          <w:p>
            <w:pPr>
              <w:jc w:val="center"/>
              <w:rPr>
                <w:sz w:val="28"/>
                <w:szCs w:val="28"/>
              </w:rPr>
            </w:pPr>
            <w:r>
              <w:rPr>
                <w:rFonts w:hint="eastAsia"/>
                <w:sz w:val="28"/>
                <w:szCs w:val="28"/>
              </w:rPr>
              <w:t>应急队长</w:t>
            </w:r>
          </w:p>
        </w:tc>
        <w:tc>
          <w:tcPr>
            <w:tcW w:w="2200" w:type="dxa"/>
          </w:tcPr>
          <w:p>
            <w:pPr>
              <w:jc w:val="center"/>
              <w:rPr>
                <w:sz w:val="28"/>
                <w:szCs w:val="28"/>
              </w:rPr>
            </w:pPr>
            <w:r>
              <w:rPr>
                <w:rFonts w:hint="eastAsia"/>
                <w:sz w:val="28"/>
                <w:szCs w:val="28"/>
              </w:rPr>
              <w:t>13340760688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王发林</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18990815621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何开国</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19908177833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李文春</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15892774693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何斌</w:t>
            </w:r>
            <w:r>
              <w:rPr>
                <w:rFonts w:hint="eastAsia"/>
                <w:sz w:val="28"/>
                <w:szCs w:val="28"/>
              </w:rPr>
              <w:tab/>
            </w:r>
          </w:p>
        </w:tc>
        <w:tc>
          <w:tcPr>
            <w:tcW w:w="2347" w:type="dxa"/>
          </w:tcPr>
          <w:p>
            <w:pPr>
              <w:jc w:val="center"/>
              <w:rPr>
                <w:sz w:val="28"/>
                <w:szCs w:val="28"/>
              </w:rPr>
            </w:pPr>
          </w:p>
        </w:tc>
        <w:tc>
          <w:tcPr>
            <w:tcW w:w="2200" w:type="dxa"/>
          </w:tcPr>
          <w:p>
            <w:pPr>
              <w:jc w:val="center"/>
              <w:rPr>
                <w:sz w:val="28"/>
                <w:szCs w:val="28"/>
              </w:rPr>
            </w:pPr>
            <w:r>
              <w:rPr>
                <w:rFonts w:hint="eastAsia"/>
                <w:sz w:val="28"/>
                <w:szCs w:val="28"/>
              </w:rPr>
              <w:t>13890743397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贾道高</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15775813739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李子浩</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18113915125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2、疏散警戒组成员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袁廷春</w:t>
            </w:r>
          </w:p>
        </w:tc>
        <w:tc>
          <w:tcPr>
            <w:tcW w:w="2347" w:type="dxa"/>
          </w:tcPr>
          <w:p>
            <w:pPr>
              <w:jc w:val="center"/>
              <w:rPr>
                <w:sz w:val="28"/>
                <w:szCs w:val="28"/>
              </w:rPr>
            </w:pPr>
            <w:r>
              <w:rPr>
                <w:rFonts w:hint="eastAsia"/>
                <w:sz w:val="28"/>
                <w:szCs w:val="28"/>
              </w:rPr>
              <w:t>项目部经理</w:t>
            </w:r>
          </w:p>
        </w:tc>
        <w:tc>
          <w:tcPr>
            <w:tcW w:w="2200" w:type="dxa"/>
          </w:tcPr>
          <w:p>
            <w:pPr>
              <w:jc w:val="center"/>
              <w:rPr>
                <w:rFonts w:hint="default" w:eastAsiaTheme="minorEastAsia"/>
                <w:sz w:val="28"/>
                <w:szCs w:val="28"/>
                <w:lang w:val="en-US" w:eastAsia="zh-CN"/>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李应福</w:t>
            </w:r>
          </w:p>
        </w:tc>
        <w:tc>
          <w:tcPr>
            <w:tcW w:w="2347" w:type="dxa"/>
          </w:tcPr>
          <w:p>
            <w:pPr>
              <w:jc w:val="center"/>
              <w:rPr>
                <w:sz w:val="28"/>
                <w:szCs w:val="28"/>
              </w:rPr>
            </w:pPr>
            <w:r>
              <w:rPr>
                <w:rFonts w:hint="eastAsia"/>
                <w:sz w:val="28"/>
                <w:szCs w:val="28"/>
              </w:rPr>
              <w:t>副经理</w:t>
            </w:r>
          </w:p>
        </w:tc>
        <w:tc>
          <w:tcPr>
            <w:tcW w:w="2200" w:type="dxa"/>
          </w:tcPr>
          <w:p>
            <w:pPr>
              <w:jc w:val="center"/>
              <w:rPr>
                <w:sz w:val="28"/>
                <w:szCs w:val="28"/>
              </w:rPr>
            </w:pPr>
            <w:r>
              <w:rPr>
                <w:rFonts w:hint="eastAsia"/>
                <w:sz w:val="28"/>
                <w:szCs w:val="28"/>
              </w:rPr>
              <w:t>18227374215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赵清平</w:t>
            </w:r>
          </w:p>
        </w:tc>
        <w:tc>
          <w:tcPr>
            <w:tcW w:w="2347" w:type="dxa"/>
          </w:tcPr>
          <w:p>
            <w:pPr>
              <w:jc w:val="center"/>
              <w:rPr>
                <w:sz w:val="28"/>
                <w:szCs w:val="28"/>
              </w:rPr>
            </w:pPr>
            <w:r>
              <w:rPr>
                <w:rFonts w:hint="eastAsia"/>
                <w:sz w:val="28"/>
                <w:szCs w:val="28"/>
              </w:rPr>
              <w:t>护卫班长</w:t>
            </w:r>
          </w:p>
        </w:tc>
        <w:tc>
          <w:tcPr>
            <w:tcW w:w="2200" w:type="dxa"/>
          </w:tcPr>
          <w:p>
            <w:pPr>
              <w:jc w:val="center"/>
              <w:rPr>
                <w:sz w:val="28"/>
                <w:szCs w:val="28"/>
              </w:rPr>
            </w:pPr>
            <w:r>
              <w:rPr>
                <w:rFonts w:hint="eastAsia"/>
                <w:sz w:val="28"/>
                <w:szCs w:val="28"/>
              </w:rPr>
              <w:t>18227324196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3、报警联络组成员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200"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郑琼</w:t>
            </w:r>
            <w:r>
              <w:rPr>
                <w:rFonts w:hint="eastAsia"/>
                <w:sz w:val="28"/>
                <w:szCs w:val="28"/>
              </w:rPr>
              <w:tab/>
            </w:r>
          </w:p>
        </w:tc>
        <w:tc>
          <w:tcPr>
            <w:tcW w:w="2347" w:type="dxa"/>
          </w:tcPr>
          <w:p>
            <w:pPr>
              <w:jc w:val="center"/>
              <w:rPr>
                <w:sz w:val="28"/>
                <w:szCs w:val="28"/>
              </w:rPr>
            </w:pPr>
            <w:r>
              <w:rPr>
                <w:rFonts w:hint="eastAsia"/>
                <w:sz w:val="28"/>
                <w:szCs w:val="28"/>
              </w:rPr>
              <w:t>内勤</w:t>
            </w:r>
          </w:p>
        </w:tc>
        <w:tc>
          <w:tcPr>
            <w:tcW w:w="2200" w:type="dxa"/>
          </w:tcPr>
          <w:p>
            <w:pPr>
              <w:jc w:val="center"/>
              <w:rPr>
                <w:sz w:val="28"/>
                <w:szCs w:val="28"/>
              </w:rPr>
            </w:pPr>
            <w:r>
              <w:rPr>
                <w:rFonts w:hint="eastAsia"/>
                <w:sz w:val="28"/>
                <w:szCs w:val="28"/>
              </w:rPr>
              <w:t>15908372818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陈丽</w:t>
            </w:r>
          </w:p>
        </w:tc>
        <w:tc>
          <w:tcPr>
            <w:tcW w:w="2347" w:type="dxa"/>
          </w:tcPr>
          <w:p>
            <w:pPr>
              <w:jc w:val="center"/>
              <w:rPr>
                <w:sz w:val="28"/>
                <w:szCs w:val="28"/>
              </w:rPr>
            </w:pPr>
            <w:r>
              <w:rPr>
                <w:rFonts w:hint="eastAsia"/>
                <w:sz w:val="28"/>
                <w:szCs w:val="28"/>
              </w:rPr>
              <w:t>内勤</w:t>
            </w:r>
          </w:p>
        </w:tc>
        <w:tc>
          <w:tcPr>
            <w:tcW w:w="2200" w:type="dxa"/>
          </w:tcPr>
          <w:p>
            <w:pPr>
              <w:jc w:val="center"/>
              <w:rPr>
                <w:sz w:val="28"/>
                <w:szCs w:val="28"/>
              </w:rPr>
            </w:pPr>
            <w:r>
              <w:rPr>
                <w:rFonts w:hint="eastAsia"/>
                <w:sz w:val="28"/>
                <w:szCs w:val="28"/>
              </w:rPr>
              <w:t>17726332339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蔡贞</w:t>
            </w:r>
          </w:p>
        </w:tc>
        <w:tc>
          <w:tcPr>
            <w:tcW w:w="2347" w:type="dxa"/>
          </w:tcPr>
          <w:p>
            <w:pPr>
              <w:jc w:val="center"/>
              <w:rPr>
                <w:sz w:val="28"/>
                <w:szCs w:val="28"/>
              </w:rPr>
            </w:pPr>
            <w:r>
              <w:rPr>
                <w:rFonts w:hint="eastAsia"/>
                <w:sz w:val="28"/>
                <w:szCs w:val="28"/>
              </w:rPr>
              <w:t>项目部客服</w:t>
            </w:r>
          </w:p>
        </w:tc>
        <w:tc>
          <w:tcPr>
            <w:tcW w:w="2200" w:type="dxa"/>
          </w:tcPr>
          <w:p>
            <w:pPr>
              <w:jc w:val="center"/>
              <w:rPr>
                <w:rFonts w:hint="eastAsia" w:eastAsiaTheme="minorEastAsia"/>
                <w:sz w:val="28"/>
                <w:szCs w:val="28"/>
                <w:lang w:eastAsia="zh-CN"/>
              </w:rPr>
            </w:pPr>
            <w:r>
              <w:rPr>
                <w:rFonts w:hint="eastAsia"/>
                <w:sz w:val="28"/>
                <w:szCs w:val="28"/>
                <w:lang w:eastAsia="zh-CN"/>
              </w:rPr>
              <w:t>18990739670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4、后勤保障组成员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200" w:type="dxa"/>
            <w:vAlign w:val="top"/>
          </w:tcPr>
          <w:p>
            <w:pPr>
              <w:jc w:val="center"/>
              <w:rPr>
                <w:sz w:val="28"/>
                <w:szCs w:val="28"/>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梁军</w:t>
            </w:r>
          </w:p>
        </w:tc>
        <w:tc>
          <w:tcPr>
            <w:tcW w:w="2347" w:type="dxa"/>
          </w:tcPr>
          <w:p>
            <w:pPr>
              <w:jc w:val="center"/>
              <w:rPr>
                <w:sz w:val="28"/>
                <w:szCs w:val="28"/>
              </w:rPr>
            </w:pPr>
            <w:r>
              <w:rPr>
                <w:rFonts w:hint="eastAsia"/>
                <w:sz w:val="28"/>
                <w:szCs w:val="28"/>
              </w:rPr>
              <w:t>工程部主管</w:t>
            </w:r>
          </w:p>
        </w:tc>
        <w:tc>
          <w:tcPr>
            <w:tcW w:w="2200" w:type="dxa"/>
          </w:tcPr>
          <w:p>
            <w:pPr>
              <w:jc w:val="center"/>
              <w:rPr>
                <w:sz w:val="28"/>
                <w:szCs w:val="28"/>
              </w:rPr>
            </w:pPr>
            <w:r>
              <w:rPr>
                <w:rFonts w:hint="eastAsia"/>
                <w:sz w:val="28"/>
                <w:szCs w:val="28"/>
              </w:rPr>
              <w:t>18090578512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苟兴宇</w:t>
            </w:r>
          </w:p>
        </w:tc>
        <w:tc>
          <w:tcPr>
            <w:tcW w:w="2347" w:type="dxa"/>
          </w:tcPr>
          <w:p>
            <w:pPr>
              <w:jc w:val="center"/>
              <w:rPr>
                <w:sz w:val="28"/>
                <w:szCs w:val="28"/>
              </w:rPr>
            </w:pPr>
            <w:r>
              <w:rPr>
                <w:rFonts w:hint="eastAsia"/>
                <w:sz w:val="28"/>
                <w:szCs w:val="28"/>
              </w:rPr>
              <w:t>品质监察专员</w:t>
            </w:r>
          </w:p>
        </w:tc>
        <w:tc>
          <w:tcPr>
            <w:tcW w:w="2200" w:type="dxa"/>
          </w:tcPr>
          <w:p>
            <w:pPr>
              <w:jc w:val="center"/>
              <w:rPr>
                <w:sz w:val="28"/>
                <w:szCs w:val="28"/>
              </w:rPr>
            </w:pPr>
            <w:r>
              <w:rPr>
                <w:rFonts w:hint="eastAsia"/>
                <w:sz w:val="28"/>
                <w:szCs w:val="28"/>
              </w:rPr>
              <w:t>18188396969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5、事故调查善后组</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陈志平</w:t>
            </w:r>
          </w:p>
        </w:tc>
        <w:tc>
          <w:tcPr>
            <w:tcW w:w="2347" w:type="dxa"/>
          </w:tcPr>
          <w:p>
            <w:pPr>
              <w:jc w:val="center"/>
              <w:rPr>
                <w:sz w:val="28"/>
                <w:szCs w:val="28"/>
              </w:rPr>
            </w:pPr>
            <w:r>
              <w:rPr>
                <w:rFonts w:hint="eastAsia"/>
                <w:sz w:val="28"/>
                <w:szCs w:val="28"/>
              </w:rPr>
              <w:t>总经理</w:t>
            </w:r>
          </w:p>
        </w:tc>
        <w:tc>
          <w:tcPr>
            <w:tcW w:w="2200"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赵宁</w:t>
            </w:r>
          </w:p>
        </w:tc>
        <w:tc>
          <w:tcPr>
            <w:tcW w:w="2347" w:type="dxa"/>
          </w:tcPr>
          <w:p>
            <w:pPr>
              <w:jc w:val="center"/>
              <w:rPr>
                <w:sz w:val="28"/>
                <w:szCs w:val="28"/>
              </w:rPr>
            </w:pPr>
            <w:r>
              <w:rPr>
                <w:rFonts w:hint="eastAsia"/>
                <w:sz w:val="28"/>
                <w:szCs w:val="28"/>
              </w:rPr>
              <w:t>工程部经理</w:t>
            </w:r>
          </w:p>
        </w:tc>
        <w:tc>
          <w:tcPr>
            <w:tcW w:w="2200" w:type="dxa"/>
          </w:tcPr>
          <w:p>
            <w:pPr>
              <w:jc w:val="center"/>
              <w:rPr>
                <w:sz w:val="28"/>
                <w:szCs w:val="28"/>
              </w:rPr>
            </w:pPr>
            <w:r>
              <w:rPr>
                <w:rFonts w:hint="eastAsia"/>
                <w:sz w:val="28"/>
                <w:szCs w:val="28"/>
              </w:rPr>
              <w:t>13547586013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200"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200" w:type="dxa"/>
            <w:vAlign w:val="top"/>
          </w:tcPr>
          <w:p>
            <w:pPr>
              <w:jc w:val="center"/>
              <w:rPr>
                <w:sz w:val="28"/>
                <w:szCs w:val="28"/>
              </w:rPr>
            </w:pPr>
            <w:r>
              <w:rPr>
                <w:rFonts w:hint="eastAsia"/>
                <w:sz w:val="28"/>
                <w:szCs w:val="28"/>
                <w:lang w:val="en-US" w:eastAsia="zh-CN"/>
              </w:rPr>
              <w:t>18384056723</w:t>
            </w:r>
          </w:p>
        </w:tc>
      </w:tr>
    </w:tbl>
    <w:p>
      <w:pPr>
        <w:pStyle w:val="25"/>
        <w:ind w:firstLine="0" w:firstLineChars="0"/>
        <w:rPr>
          <w:color w:val="000000" w:themeColor="text1"/>
        </w:rPr>
      </w:pPr>
    </w:p>
    <w:p>
      <w:pPr>
        <w:pStyle w:val="4"/>
        <w:spacing w:line="360" w:lineRule="auto"/>
        <w:rPr>
          <w:rFonts w:ascii="楷体" w:hAnsi="楷体" w:eastAsia="楷体" w:cs="楷体"/>
          <w:color w:val="000000" w:themeColor="text1"/>
          <w:sz w:val="28"/>
          <w:szCs w:val="28"/>
        </w:rPr>
      </w:pPr>
      <w:bookmarkStart w:id="1682" w:name="_Toc13949"/>
      <w:r>
        <w:rPr>
          <w:rFonts w:hint="eastAsia" w:ascii="楷体" w:hAnsi="楷体" w:eastAsia="楷体" w:cs="楷体"/>
          <w:color w:val="000000" w:themeColor="text1"/>
          <w:sz w:val="28"/>
          <w:szCs w:val="28"/>
        </w:rPr>
        <w:t>3.10应急物资</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82"/>
    </w:p>
    <w:p>
      <w:pPr>
        <w:widowControl/>
        <w:numPr>
          <w:ilvl w:val="0"/>
          <w:numId w:val="24"/>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生活类物资</w:t>
      </w:r>
    </w:p>
    <w:p>
      <w:pPr>
        <w:widowControl/>
        <w:spacing w:line="360" w:lineRule="auto"/>
        <w:ind w:left="141" w:leftChars="67" w:firstLine="420" w:firstLineChars="15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①食品和水：公司配备有桶装及瓶装矿泉水以备事故发生后初期的需要。</w:t>
      </w:r>
    </w:p>
    <w:p>
      <w:pPr>
        <w:widowControl/>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②衣物类：公司备有工作服等衣物，可备事故应急状态使用。</w:t>
      </w:r>
    </w:p>
    <w:p>
      <w:pPr>
        <w:widowControl/>
        <w:numPr>
          <w:ilvl w:val="0"/>
          <w:numId w:val="24"/>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医疗救助类</w:t>
      </w:r>
    </w:p>
    <w:p>
      <w:pPr>
        <w:spacing w:line="360" w:lineRule="auto"/>
        <w:ind w:firstLine="660" w:firstLineChars="236"/>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公司配备有医疗急救箱，办公室常备有医用酒精、口罩、消毒药品、解暑降温药品等。</w:t>
      </w:r>
    </w:p>
    <w:p>
      <w:pPr>
        <w:widowControl/>
        <w:numPr>
          <w:ilvl w:val="0"/>
          <w:numId w:val="24"/>
        </w:numPr>
        <w:spacing w:line="360" w:lineRule="auto"/>
        <w:ind w:left="420" w:leftChars="200"/>
        <w:rPr>
          <w:rFonts w:asciiTheme="minorEastAsia" w:hAnsiTheme="minorEastAsia" w:cstheme="minorEastAsia"/>
          <w:b/>
          <w:color w:val="000000" w:themeColor="text1"/>
          <w:sz w:val="28"/>
          <w:szCs w:val="28"/>
        </w:rPr>
      </w:pPr>
      <w:r>
        <w:rPr>
          <w:rFonts w:hint="eastAsia" w:asciiTheme="minorEastAsia" w:hAnsiTheme="minorEastAsia" w:cstheme="minorEastAsia"/>
          <w:b/>
          <w:color w:val="000000" w:themeColor="text1"/>
          <w:sz w:val="28"/>
          <w:szCs w:val="28"/>
        </w:rPr>
        <w:t>应急保障类</w:t>
      </w:r>
    </w:p>
    <w:p>
      <w:pPr>
        <w:spacing w:line="360" w:lineRule="auto"/>
        <w:ind w:firstLine="660" w:firstLineChars="236"/>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公司内备有应急照明、灭火器、探照灯、防电手套、安全带、警戒带、人字梯等。</w:t>
      </w:r>
    </w:p>
    <w:p>
      <w:pPr>
        <w:pStyle w:val="4"/>
        <w:spacing w:line="360" w:lineRule="auto"/>
        <w:rPr>
          <w:rFonts w:ascii="楷体" w:hAnsi="楷体" w:eastAsia="楷体" w:cs="楷体"/>
          <w:color w:val="000000" w:themeColor="text1"/>
          <w:sz w:val="28"/>
          <w:szCs w:val="28"/>
        </w:rPr>
      </w:pPr>
      <w:bookmarkStart w:id="1683" w:name="_Toc22676"/>
      <w:bookmarkStart w:id="1684" w:name="_Toc4127"/>
      <w:bookmarkStart w:id="1685" w:name="_Toc4543"/>
      <w:bookmarkStart w:id="1686" w:name="_Toc22653"/>
      <w:bookmarkStart w:id="1687" w:name="_Toc7132"/>
      <w:bookmarkStart w:id="1688" w:name="_Toc12574"/>
      <w:bookmarkStart w:id="1689" w:name="_Toc13743"/>
      <w:bookmarkStart w:id="1690" w:name="_Toc12251"/>
      <w:bookmarkStart w:id="1691" w:name="_Toc15110"/>
      <w:bookmarkStart w:id="1692" w:name="_Toc15723"/>
      <w:bookmarkStart w:id="1693" w:name="_Toc23433"/>
      <w:bookmarkStart w:id="1694" w:name="_Toc5978"/>
      <w:bookmarkStart w:id="1695" w:name="_Toc13710"/>
      <w:bookmarkStart w:id="1696" w:name="_Toc10610"/>
      <w:bookmarkStart w:id="1697" w:name="_Toc30590"/>
      <w:bookmarkStart w:id="1698" w:name="_Toc27866"/>
      <w:bookmarkStart w:id="1699" w:name="_Toc4215"/>
      <w:r>
        <w:rPr>
          <w:rFonts w:hint="eastAsia" w:ascii="楷体" w:hAnsi="楷体" w:eastAsia="楷体" w:cs="楷体"/>
          <w:color w:val="000000" w:themeColor="text1"/>
          <w:sz w:val="28"/>
          <w:szCs w:val="28"/>
        </w:rPr>
        <w:t>3.11应急装备</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numPr>
          <w:ilvl w:val="0"/>
          <w:numId w:val="25"/>
        </w:numPr>
        <w:spacing w:line="360" w:lineRule="auto"/>
        <w:ind w:left="420" w:leftChars="200"/>
        <w:jc w:val="left"/>
        <w:rPr>
          <w:rFonts w:asciiTheme="minorEastAsia" w:hAnsiTheme="minorEastAsia" w:cstheme="minorEastAsia"/>
          <w:b/>
          <w:bCs/>
          <w:color w:val="000000" w:themeColor="text1"/>
          <w:sz w:val="28"/>
          <w:szCs w:val="28"/>
        </w:rPr>
      </w:pPr>
      <w:r>
        <w:rPr>
          <w:rFonts w:hint="eastAsia" w:asciiTheme="minorEastAsia" w:hAnsiTheme="minorEastAsia" w:cstheme="minorEastAsia"/>
          <w:b/>
          <w:bCs/>
          <w:color w:val="000000" w:themeColor="text1"/>
          <w:sz w:val="28"/>
          <w:szCs w:val="28"/>
        </w:rPr>
        <w:t>应急车辆</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公司配备有应急车辆，可供应急救援时使用。</w:t>
      </w:r>
    </w:p>
    <w:p>
      <w:pPr>
        <w:numPr>
          <w:ilvl w:val="0"/>
          <w:numId w:val="25"/>
        </w:numPr>
        <w:spacing w:line="360" w:lineRule="auto"/>
        <w:ind w:left="420" w:leftChars="200"/>
        <w:jc w:val="left"/>
        <w:rPr>
          <w:rFonts w:asciiTheme="minorEastAsia" w:hAnsiTheme="minorEastAsia" w:cstheme="minorEastAsia"/>
          <w:b/>
          <w:bCs/>
          <w:color w:val="000000" w:themeColor="text1"/>
          <w:sz w:val="28"/>
          <w:szCs w:val="28"/>
        </w:rPr>
      </w:pPr>
      <w:r>
        <w:rPr>
          <w:rFonts w:hint="eastAsia" w:asciiTheme="minorEastAsia" w:hAnsiTheme="minorEastAsia" w:cstheme="minorEastAsia"/>
          <w:b/>
          <w:bCs/>
          <w:color w:val="000000" w:themeColor="text1"/>
          <w:sz w:val="28"/>
          <w:szCs w:val="28"/>
        </w:rPr>
        <w:t>防护装备</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配备安全帽、防护口罩、防护手套、绝缘手套绝缘靴等防护用品。</w:t>
      </w:r>
    </w:p>
    <w:p>
      <w:pPr>
        <w:numPr>
          <w:ilvl w:val="0"/>
          <w:numId w:val="25"/>
        </w:numPr>
        <w:spacing w:line="360" w:lineRule="auto"/>
        <w:ind w:left="420" w:leftChars="200"/>
        <w:jc w:val="left"/>
        <w:rPr>
          <w:rFonts w:asciiTheme="minorEastAsia" w:hAnsiTheme="minorEastAsia" w:cstheme="minorEastAsia"/>
          <w:b/>
          <w:bCs/>
          <w:color w:val="000000" w:themeColor="text1"/>
          <w:sz w:val="28"/>
          <w:szCs w:val="28"/>
        </w:rPr>
      </w:pPr>
      <w:r>
        <w:rPr>
          <w:rFonts w:hint="eastAsia" w:asciiTheme="minorEastAsia" w:hAnsiTheme="minorEastAsia" w:cstheme="minorEastAsia"/>
          <w:b/>
          <w:bCs/>
          <w:color w:val="000000" w:themeColor="text1"/>
          <w:sz w:val="28"/>
          <w:szCs w:val="28"/>
        </w:rPr>
        <w:t>警戒装备</w:t>
      </w:r>
    </w:p>
    <w:p>
      <w:pPr>
        <w:spacing w:line="500" w:lineRule="exact"/>
        <w:ind w:firstLine="660" w:firstLineChars="236"/>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配备警示隔离带等警戒装备。</w:t>
      </w:r>
    </w:p>
    <w:p>
      <w:pPr>
        <w:numPr>
          <w:ilvl w:val="0"/>
          <w:numId w:val="25"/>
        </w:numPr>
        <w:spacing w:line="360" w:lineRule="auto"/>
        <w:ind w:left="420" w:leftChars="200"/>
        <w:jc w:val="left"/>
        <w:rPr>
          <w:rFonts w:asciiTheme="minorEastAsia" w:hAnsiTheme="minorEastAsia" w:cstheme="minorEastAsia"/>
          <w:b/>
          <w:bCs/>
          <w:color w:val="000000" w:themeColor="text1"/>
          <w:sz w:val="28"/>
          <w:szCs w:val="28"/>
        </w:rPr>
      </w:pPr>
      <w:r>
        <w:rPr>
          <w:rFonts w:hint="eastAsia" w:asciiTheme="minorEastAsia" w:hAnsiTheme="minorEastAsia" w:cstheme="minorEastAsia"/>
          <w:b/>
          <w:bCs/>
          <w:color w:val="000000" w:themeColor="text1"/>
          <w:sz w:val="28"/>
          <w:szCs w:val="28"/>
        </w:rPr>
        <w:t>抢险装备</w:t>
      </w:r>
    </w:p>
    <w:p>
      <w:pPr>
        <w:spacing w:line="360" w:lineRule="auto"/>
        <w:ind w:firstLine="560" w:firstLineChars="200"/>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公司内配置消火栓、灭火器等消防灭火器材。</w:t>
      </w:r>
    </w:p>
    <w:p>
      <w:pPr>
        <w:numPr>
          <w:ilvl w:val="0"/>
          <w:numId w:val="25"/>
        </w:numPr>
        <w:spacing w:line="360" w:lineRule="auto"/>
        <w:ind w:left="420" w:leftChars="200"/>
        <w:jc w:val="left"/>
        <w:rPr>
          <w:rFonts w:asciiTheme="minorEastAsia" w:hAnsiTheme="minorEastAsia" w:cstheme="minorEastAsia"/>
          <w:b/>
          <w:bCs/>
          <w:color w:val="000000" w:themeColor="text1"/>
          <w:sz w:val="28"/>
          <w:szCs w:val="28"/>
        </w:rPr>
      </w:pPr>
      <w:r>
        <w:rPr>
          <w:rFonts w:hint="eastAsia" w:asciiTheme="minorEastAsia" w:hAnsiTheme="minorEastAsia" w:cstheme="minorEastAsia"/>
          <w:b/>
          <w:bCs/>
          <w:color w:val="000000" w:themeColor="text1"/>
          <w:sz w:val="28"/>
          <w:szCs w:val="28"/>
        </w:rPr>
        <w:t>通信装备</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公司内部设固定电话，各管理人员、工作人员备有手机、对讲机等。</w:t>
      </w:r>
    </w:p>
    <w:p>
      <w:pPr>
        <w:pStyle w:val="4"/>
        <w:spacing w:line="360" w:lineRule="auto"/>
        <w:rPr>
          <w:rFonts w:ascii="楷体" w:hAnsi="楷体" w:eastAsia="楷体" w:cs="楷体"/>
          <w:color w:val="000000" w:themeColor="text1"/>
          <w:sz w:val="28"/>
          <w:szCs w:val="28"/>
        </w:rPr>
      </w:pPr>
      <w:bookmarkStart w:id="1700" w:name="_Toc26964"/>
      <w:bookmarkStart w:id="1701" w:name="_Toc26557"/>
      <w:bookmarkStart w:id="1702" w:name="_Toc18663"/>
      <w:bookmarkStart w:id="1703" w:name="_Toc25789"/>
      <w:bookmarkStart w:id="1704" w:name="_Toc1846"/>
      <w:bookmarkStart w:id="1705" w:name="_Toc27856"/>
      <w:bookmarkStart w:id="1706" w:name="_Toc20973"/>
      <w:bookmarkStart w:id="1707" w:name="_Toc7790"/>
      <w:bookmarkStart w:id="1708" w:name="_Toc17999"/>
      <w:bookmarkStart w:id="1709" w:name="_Toc31480"/>
      <w:bookmarkStart w:id="1710" w:name="_Toc13021"/>
      <w:bookmarkStart w:id="1711" w:name="_Toc29093"/>
      <w:bookmarkStart w:id="1712" w:name="_Toc25117"/>
      <w:bookmarkStart w:id="1713" w:name="_Toc10733"/>
      <w:bookmarkStart w:id="1714" w:name="_Toc28427"/>
      <w:bookmarkStart w:id="1715" w:name="_Toc4627"/>
      <w:bookmarkStart w:id="1716" w:name="_Toc30806"/>
      <w:r>
        <w:rPr>
          <w:rFonts w:hint="eastAsia" w:ascii="楷体" w:hAnsi="楷体" w:eastAsia="楷体" w:cs="楷体"/>
          <w:color w:val="000000" w:themeColor="text1"/>
          <w:sz w:val="28"/>
          <w:szCs w:val="28"/>
        </w:rPr>
        <w:t>3.12应急救援设施</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autoSpaceDN w:val="0"/>
        <w:spacing w:line="360" w:lineRule="auto"/>
        <w:ind w:firstLine="560" w:firstLineChars="200"/>
        <w:textAlignment w:val="center"/>
        <w:rPr>
          <w:rFonts w:asciiTheme="minorEastAsia" w:hAnsiTheme="minorEastAsia" w:cstheme="minorEastAsia"/>
          <w:color w:val="000000" w:themeColor="text1"/>
          <w:sz w:val="24"/>
        </w:rPr>
      </w:pPr>
      <w:r>
        <w:rPr>
          <w:rFonts w:hint="eastAsia" w:asciiTheme="minorEastAsia" w:hAnsiTheme="minorEastAsia" w:cstheme="minorEastAsia"/>
          <w:color w:val="000000" w:themeColor="text1"/>
          <w:sz w:val="28"/>
          <w:szCs w:val="28"/>
        </w:rPr>
        <w:t>按照要求配备应急抢险所需的通信工具、安全设施、消防器材等应急资源，并定期检查维护，对不符合要求的应急物资及时更换，确保急需。</w:t>
      </w:r>
    </w:p>
    <w:p>
      <w:pPr>
        <w:autoSpaceDN w:val="0"/>
        <w:spacing w:line="500" w:lineRule="exact"/>
        <w:ind w:firstLine="482" w:firstLineChars="200"/>
        <w:jc w:val="center"/>
        <w:textAlignment w:val="center"/>
        <w:rPr>
          <w:rFonts w:asciiTheme="minorEastAsia" w:hAnsiTheme="minorEastAsia" w:cstheme="minorEastAsia"/>
          <w:b/>
          <w:bCs/>
          <w:color w:val="000000" w:themeColor="text1"/>
          <w:sz w:val="24"/>
        </w:rPr>
      </w:pPr>
    </w:p>
    <w:p>
      <w:pPr>
        <w:autoSpaceDN w:val="0"/>
        <w:spacing w:line="500" w:lineRule="exact"/>
        <w:ind w:firstLine="482" w:firstLineChars="200"/>
        <w:jc w:val="center"/>
        <w:textAlignment w:val="center"/>
        <w:rPr>
          <w:rFonts w:asciiTheme="minorEastAsia" w:hAnsiTheme="minorEastAsia" w:cstheme="minorEastAsia"/>
          <w:b/>
          <w:bCs/>
          <w:color w:val="000000" w:themeColor="text1"/>
          <w:sz w:val="24"/>
        </w:rPr>
      </w:pPr>
    </w:p>
    <w:p>
      <w:pPr>
        <w:autoSpaceDN w:val="0"/>
        <w:spacing w:line="500" w:lineRule="exact"/>
        <w:ind w:firstLine="482" w:firstLineChars="200"/>
        <w:jc w:val="center"/>
        <w:textAlignment w:val="center"/>
        <w:rPr>
          <w:rFonts w:asciiTheme="minorEastAsia" w:hAnsiTheme="minorEastAsia" w:cstheme="minorEastAsia"/>
          <w:b/>
          <w:bCs/>
          <w:color w:val="000000" w:themeColor="text1"/>
          <w:sz w:val="24"/>
        </w:rPr>
      </w:pPr>
      <w:r>
        <w:rPr>
          <w:rFonts w:hint="eastAsia" w:asciiTheme="minorEastAsia" w:hAnsiTheme="minorEastAsia" w:cstheme="minorEastAsia"/>
          <w:b/>
          <w:bCs/>
          <w:color w:val="000000" w:themeColor="text1"/>
          <w:sz w:val="24"/>
        </w:rPr>
        <w:t>表3-1应急物资配备清单</w:t>
      </w:r>
    </w:p>
    <w:tbl>
      <w:tblPr>
        <w:tblStyle w:val="27"/>
        <w:tblW w:w="6730" w:type="dxa"/>
        <w:jc w:val="center"/>
        <w:tblLayout w:type="fixed"/>
        <w:tblCellMar>
          <w:top w:w="15" w:type="dxa"/>
          <w:left w:w="15" w:type="dxa"/>
          <w:bottom w:w="15" w:type="dxa"/>
          <w:right w:w="15" w:type="dxa"/>
        </w:tblCellMar>
      </w:tblPr>
      <w:tblGrid>
        <w:gridCol w:w="775"/>
        <w:gridCol w:w="2725"/>
        <w:gridCol w:w="857"/>
        <w:gridCol w:w="2373"/>
      </w:tblGrid>
      <w:tr>
        <w:tblPrEx>
          <w:tblCellMar>
            <w:top w:w="15" w:type="dxa"/>
            <w:left w:w="15" w:type="dxa"/>
            <w:bottom w:w="15" w:type="dxa"/>
            <w:right w:w="15" w:type="dxa"/>
          </w:tblCellMar>
        </w:tblPrEx>
        <w:trPr>
          <w:trHeight w:val="285" w:hRule="atLeast"/>
          <w:jc w:val="center"/>
        </w:trPr>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bookmarkStart w:id="1717" w:name="_Toc1972"/>
            <w:bookmarkStart w:id="1718" w:name="_Toc27425"/>
            <w:bookmarkStart w:id="1719" w:name="_Toc482"/>
            <w:bookmarkStart w:id="1720" w:name="_Toc25264"/>
            <w:bookmarkStart w:id="1721" w:name="_Toc5038"/>
            <w:bookmarkStart w:id="1722" w:name="_Toc15844"/>
            <w:bookmarkStart w:id="1723" w:name="_Toc12256"/>
            <w:bookmarkStart w:id="1724" w:name="_Toc32745"/>
            <w:bookmarkStart w:id="1725" w:name="_Toc26679"/>
            <w:bookmarkStart w:id="1726" w:name="_Toc15909"/>
            <w:bookmarkStart w:id="1727" w:name="_Toc11727"/>
            <w:bookmarkStart w:id="1728" w:name="_Toc28830"/>
            <w:bookmarkStart w:id="1729" w:name="_Toc28321"/>
            <w:bookmarkStart w:id="1730" w:name="_Toc30451"/>
            <w:bookmarkStart w:id="1731" w:name="_Toc28559"/>
            <w:bookmarkStart w:id="1732" w:name="_Toc654"/>
            <w:bookmarkStart w:id="1733" w:name="_Toc8786"/>
            <w:r>
              <w:rPr>
                <w:rFonts w:hint="eastAsia" w:ascii="微软雅黑" w:hAnsi="微软雅黑" w:eastAsia="微软雅黑" w:cs="微软雅黑"/>
                <w:color w:val="000000"/>
                <w:kern w:val="0"/>
                <w:sz w:val="22"/>
                <w:szCs w:val="22"/>
              </w:rPr>
              <w:t>序号</w:t>
            </w:r>
          </w:p>
        </w:tc>
        <w:tc>
          <w:tcPr>
            <w:tcW w:w="2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名称</w:t>
            </w:r>
          </w:p>
        </w:tc>
        <w:tc>
          <w:tcPr>
            <w:tcW w:w="857" w:type="dxa"/>
            <w:tcBorders>
              <w:top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数量</w:t>
            </w:r>
          </w:p>
        </w:tc>
        <w:tc>
          <w:tcPr>
            <w:tcW w:w="2373" w:type="dxa"/>
            <w:tcBorders>
              <w:top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配置位置</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发电机</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1台</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发电室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对讲机</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5部</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应急灯</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手电筒</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FF"/>
                <w:sz w:val="22"/>
                <w:szCs w:val="22"/>
              </w:rPr>
              <w:t>4支</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手提喇叭</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警戒警示带</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2圈</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安全带（绳）</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1根</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8</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警示墩</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雨衣</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2件</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雨鞋</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2双</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急救药包</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麻袋</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若干</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应急有线电话</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项目值班电话</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自动喷淋头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619个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感烟头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16</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视频监控头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69个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szCs w:val="21"/>
              </w:rPr>
              <w:t>手动报警系统</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szCs w:val="21"/>
              </w:rPr>
              <w:t>防火卷帘门</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19</w:t>
            </w:r>
          </w:p>
        </w:tc>
        <w:tc>
          <w:tcPr>
            <w:tcW w:w="2725" w:type="dxa"/>
            <w:tcBorders>
              <w:left w:val="single" w:color="000000" w:sz="4" w:space="0"/>
              <w:bottom w:val="single" w:color="000000" w:sz="4" w:space="0"/>
              <w:right w:val="single" w:color="000000" w:sz="4" w:space="0"/>
            </w:tcBorders>
            <w:noWrap/>
            <w:vAlign w:val="center"/>
          </w:tcPr>
          <w:p>
            <w:pPr>
              <w:jc w:val="center"/>
              <w:rPr>
                <w:rFonts w:ascii="宋体" w:hAnsi="宋体" w:cs="宋体"/>
                <w:szCs w:val="21"/>
              </w:rPr>
            </w:pPr>
            <w:r>
              <w:rPr>
                <w:rFonts w:hint="eastAsia" w:ascii="宋体" w:hAnsi="宋体" w:cs="宋体"/>
                <w:szCs w:val="21"/>
              </w:rPr>
              <w:t>手提式干粉灭火器</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306个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消防栓</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消防枪</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40</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消防水带</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100</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消防沙</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2个沙池</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车库</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w:t>
            </w:r>
          </w:p>
        </w:tc>
        <w:tc>
          <w:tcPr>
            <w:tcW w:w="2725"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bCs/>
                <w:szCs w:val="21"/>
              </w:rPr>
              <w:t>口哨</w:t>
            </w:r>
          </w:p>
        </w:tc>
        <w:tc>
          <w:tcPr>
            <w:tcW w:w="857"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color w:val="000000"/>
                <w:sz w:val="24"/>
              </w:rPr>
              <w:t>1个</w:t>
            </w:r>
          </w:p>
        </w:tc>
        <w:tc>
          <w:tcPr>
            <w:tcW w:w="2373"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25</w:t>
            </w:r>
          </w:p>
        </w:tc>
        <w:tc>
          <w:tcPr>
            <w:tcW w:w="2725"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bCs/>
                <w:szCs w:val="21"/>
              </w:rPr>
              <w:t>荧光棒</w:t>
            </w:r>
          </w:p>
        </w:tc>
        <w:tc>
          <w:tcPr>
            <w:tcW w:w="857"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color w:val="0000FF"/>
                <w:sz w:val="24"/>
              </w:rPr>
              <w:t>2个</w:t>
            </w:r>
          </w:p>
        </w:tc>
        <w:tc>
          <w:tcPr>
            <w:tcW w:w="2373"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bl>
    <w:p>
      <w:pPr>
        <w:pStyle w:val="4"/>
        <w:spacing w:line="360" w:lineRule="auto"/>
        <w:rPr>
          <w:rFonts w:asciiTheme="minorEastAsia" w:hAnsiTheme="minorEastAsia" w:cstheme="minorEastAsia"/>
          <w:color w:val="000000" w:themeColor="text1"/>
          <w:szCs w:val="28"/>
        </w:rPr>
      </w:pPr>
      <w:r>
        <w:rPr>
          <w:rFonts w:hint="eastAsia" w:ascii="楷体" w:hAnsi="楷体" w:eastAsia="楷体" w:cs="楷体"/>
          <w:color w:val="000000" w:themeColor="text1"/>
          <w:sz w:val="28"/>
          <w:szCs w:val="28"/>
        </w:rPr>
        <w:t>3.13经费保障</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pPr>
        <w:spacing w:line="360" w:lineRule="auto"/>
        <w:ind w:firstLine="660" w:firstLineChars="236"/>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公司每年安全经费严格根据《企业安全生产费用提取和使用管理办法》（财企【2012】16号）的相关要求，按上一年度销售额2%提取。主要用于采购劳动保护用品、员工的教育培训、应急救援演习、应急人员培训、安全设备、设施的维护、更换、购买消防器材、增添警示标志、设备仪器及防雷防静电项目检测等方面。安全专项资金，由总经理予以批准，财务予以落实。</w:t>
      </w:r>
    </w:p>
    <w:p>
      <w:pPr>
        <w:pStyle w:val="2"/>
        <w:rPr>
          <w:rFonts w:asciiTheme="minorEastAsia" w:hAnsiTheme="minorEastAsia" w:cstheme="minorEastAsia"/>
          <w:color w:val="000000" w:themeColor="text1"/>
          <w:sz w:val="28"/>
          <w:szCs w:val="28"/>
        </w:rPr>
      </w:pPr>
    </w:p>
    <w:p>
      <w:pPr>
        <w:pStyle w:val="2"/>
        <w:rPr>
          <w:rFonts w:asciiTheme="minorEastAsia" w:hAnsiTheme="minorEastAsia" w:cstheme="minorEastAsia"/>
          <w:color w:val="000000" w:themeColor="text1"/>
          <w:sz w:val="28"/>
          <w:szCs w:val="28"/>
        </w:rPr>
      </w:pPr>
    </w:p>
    <w:p>
      <w:pPr>
        <w:pStyle w:val="2"/>
        <w:rPr>
          <w:rFonts w:asciiTheme="minorEastAsia" w:hAnsiTheme="minorEastAsia" w:cstheme="minorEastAsia"/>
          <w:color w:val="000000" w:themeColor="text1"/>
          <w:sz w:val="28"/>
          <w:szCs w:val="28"/>
        </w:rPr>
      </w:pPr>
    </w:p>
    <w:p>
      <w:pPr>
        <w:pStyle w:val="2"/>
        <w:rPr>
          <w:rFonts w:asciiTheme="minorEastAsia" w:hAnsiTheme="minorEastAsia" w:cstheme="minorEastAsia"/>
          <w:color w:val="000000" w:themeColor="text1"/>
          <w:sz w:val="28"/>
          <w:szCs w:val="28"/>
        </w:rPr>
      </w:pPr>
    </w:p>
    <w:p>
      <w:pPr>
        <w:pStyle w:val="2"/>
        <w:rPr>
          <w:rFonts w:asciiTheme="minorEastAsia" w:hAnsiTheme="minorEastAsia" w:cstheme="minorEastAsia"/>
          <w:color w:val="000000" w:themeColor="text1"/>
          <w:sz w:val="28"/>
          <w:szCs w:val="28"/>
        </w:rPr>
      </w:pPr>
    </w:p>
    <w:p>
      <w:pPr>
        <w:pStyle w:val="2"/>
        <w:rPr>
          <w:rFonts w:asciiTheme="minorEastAsia" w:hAnsiTheme="minorEastAsia" w:cstheme="minorEastAsia"/>
          <w:color w:val="000000" w:themeColor="text1"/>
          <w:sz w:val="28"/>
          <w:szCs w:val="28"/>
        </w:rPr>
      </w:pPr>
    </w:p>
    <w:p>
      <w:pPr>
        <w:pStyle w:val="2"/>
        <w:rPr>
          <w:rFonts w:asciiTheme="minorEastAsia" w:hAnsiTheme="minorEastAsia" w:cstheme="minorEastAsia"/>
          <w:color w:val="000000" w:themeColor="text1"/>
          <w:sz w:val="28"/>
          <w:szCs w:val="28"/>
        </w:rPr>
      </w:pPr>
    </w:p>
    <w:p>
      <w:pPr>
        <w:pStyle w:val="3"/>
        <w:jc w:val="center"/>
        <w:rPr>
          <w:rFonts w:ascii="黑体" w:hAnsi="黑体" w:eastAsia="黑体" w:cs="黑体"/>
          <w:color w:val="000000" w:themeColor="text1"/>
          <w:sz w:val="32"/>
          <w:szCs w:val="32"/>
        </w:rPr>
      </w:pPr>
      <w:bookmarkStart w:id="1734" w:name="_Toc22648"/>
      <w:bookmarkStart w:id="1735" w:name="_Toc954"/>
      <w:bookmarkStart w:id="1736" w:name="_Toc22061"/>
      <w:bookmarkStart w:id="1737" w:name="_Toc13045"/>
      <w:bookmarkStart w:id="1738" w:name="_Toc15706"/>
      <w:bookmarkStart w:id="1739" w:name="_Toc28541"/>
      <w:bookmarkStart w:id="1740" w:name="_Toc1040"/>
      <w:bookmarkStart w:id="1741" w:name="_Toc19437"/>
      <w:bookmarkStart w:id="1742" w:name="_Toc11770"/>
      <w:bookmarkStart w:id="1743" w:name="_Toc9130"/>
      <w:bookmarkStart w:id="1744" w:name="_Toc6892"/>
      <w:bookmarkStart w:id="1745" w:name="_Toc16664"/>
      <w:bookmarkStart w:id="1746" w:name="_Toc26877"/>
      <w:bookmarkStart w:id="1747" w:name="_Toc3007"/>
      <w:bookmarkStart w:id="1748" w:name="_Toc15466"/>
      <w:bookmarkStart w:id="1749" w:name="_Toc3445"/>
      <w:bookmarkStart w:id="1750" w:name="_Toc22554"/>
      <w:bookmarkStart w:id="1751" w:name="_Toc14090"/>
      <w:bookmarkStart w:id="1752" w:name="_Toc21048"/>
      <w:bookmarkStart w:id="1753" w:name="_Toc30754"/>
      <w:r>
        <w:rPr>
          <w:rFonts w:hint="eastAsia" w:ascii="黑体" w:hAnsi="黑体" w:eastAsia="黑体" w:cs="黑体"/>
          <w:color w:val="000000" w:themeColor="text1"/>
          <w:sz w:val="32"/>
          <w:szCs w:val="32"/>
        </w:rPr>
        <w:t>4 周边社会应急资源状况</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pPr>
        <w:pStyle w:val="4"/>
        <w:rPr>
          <w:rFonts w:ascii="楷体" w:hAnsi="楷体" w:eastAsia="楷体" w:cs="楷体"/>
          <w:color w:val="000000" w:themeColor="text1"/>
          <w:sz w:val="28"/>
          <w:szCs w:val="28"/>
        </w:rPr>
      </w:pPr>
      <w:bookmarkStart w:id="1754" w:name="_Toc6320"/>
      <w:bookmarkStart w:id="1755" w:name="_Toc24011"/>
      <w:bookmarkStart w:id="1756" w:name="_Toc3319"/>
      <w:bookmarkStart w:id="1757" w:name="_Toc18832"/>
      <w:bookmarkStart w:id="1758" w:name="_Toc21877"/>
      <w:bookmarkStart w:id="1759" w:name="_Toc32174"/>
      <w:bookmarkStart w:id="1760" w:name="_Toc23885"/>
      <w:bookmarkStart w:id="1761" w:name="_Toc22102"/>
      <w:bookmarkStart w:id="1762" w:name="_Toc3633"/>
      <w:bookmarkStart w:id="1763" w:name="_Toc29024"/>
      <w:bookmarkStart w:id="1764" w:name="_Toc27149"/>
      <w:bookmarkStart w:id="1765" w:name="_Toc24580"/>
      <w:bookmarkStart w:id="1766" w:name="_Toc15511"/>
      <w:bookmarkStart w:id="1767" w:name="_Toc22529"/>
      <w:bookmarkStart w:id="1768" w:name="_Toc23871"/>
      <w:bookmarkStart w:id="1769" w:name="_Toc23590"/>
      <w:bookmarkStart w:id="1770" w:name="_Toc11036"/>
      <w:r>
        <w:rPr>
          <w:rFonts w:hint="eastAsia" w:ascii="楷体" w:hAnsi="楷体" w:eastAsia="楷体" w:cs="楷体"/>
          <w:color w:val="000000" w:themeColor="text1"/>
          <w:sz w:val="28"/>
          <w:szCs w:val="28"/>
        </w:rPr>
        <w:t>4.1企业互助</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小区周边相邻都是居民楼和商业大楼，周边单位配备有消防应急救援器材及兼职应急救援队伍，在紧急情况下可依托周边企业作为救援力量。</w:t>
      </w:r>
    </w:p>
    <w:p>
      <w:pPr>
        <w:pStyle w:val="4"/>
        <w:spacing w:line="360" w:lineRule="auto"/>
        <w:rPr>
          <w:rFonts w:ascii="楷体" w:hAnsi="楷体" w:eastAsia="楷体" w:cs="楷体"/>
          <w:color w:val="000000" w:themeColor="text1"/>
          <w:sz w:val="28"/>
          <w:szCs w:val="28"/>
        </w:rPr>
      </w:pPr>
      <w:bookmarkStart w:id="1771" w:name="_Toc19883"/>
      <w:bookmarkStart w:id="1772" w:name="_Toc12139"/>
      <w:bookmarkStart w:id="1773" w:name="_Toc10861"/>
      <w:bookmarkStart w:id="1774" w:name="_Toc8685"/>
      <w:bookmarkStart w:id="1775" w:name="_Toc1269"/>
      <w:bookmarkStart w:id="1776" w:name="_Toc11359"/>
      <w:bookmarkStart w:id="1777" w:name="_Toc28702"/>
      <w:bookmarkStart w:id="1778" w:name="_Toc14815"/>
      <w:bookmarkStart w:id="1779" w:name="_Toc15970"/>
      <w:bookmarkStart w:id="1780" w:name="_Toc7538"/>
      <w:bookmarkStart w:id="1781" w:name="_Toc18011"/>
      <w:bookmarkStart w:id="1782" w:name="_Toc22727"/>
      <w:bookmarkStart w:id="1783" w:name="_Toc4796"/>
      <w:bookmarkStart w:id="1784" w:name="_Toc14261"/>
      <w:bookmarkStart w:id="1785" w:name="_Toc8828"/>
      <w:bookmarkStart w:id="1786" w:name="_Toc1279"/>
      <w:r>
        <w:rPr>
          <w:rFonts w:hint="eastAsia" w:ascii="楷体" w:hAnsi="楷体" w:eastAsia="楷体" w:cs="楷体"/>
          <w:color w:val="000000" w:themeColor="text1"/>
          <w:sz w:val="28"/>
          <w:szCs w:val="28"/>
        </w:rPr>
        <w:t>4.2政府相关部门应急救援力量</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当事故扩大需要外部力量救援时，报告南充市顺庆区人民政府政务服务中心，由顺庆区人民政府政务服务中心调动相关政府部门进行全力支持和救护，主要参与部门有：</w:t>
      </w:r>
    </w:p>
    <w:p>
      <w:pPr>
        <w:spacing w:line="360" w:lineRule="auto"/>
        <w:ind w:firstLine="560" w:firstLineChars="200"/>
        <w:jc w:val="left"/>
        <w:rPr>
          <w:rFonts w:ascii="宋体" w:hAnsi="宋体" w:cs="宋体"/>
          <w:color w:val="000000" w:themeColor="text1"/>
          <w:sz w:val="28"/>
          <w:szCs w:val="28"/>
        </w:rPr>
      </w:pPr>
      <w:r>
        <w:rPr>
          <w:rFonts w:hint="eastAsia" w:asciiTheme="minorEastAsia" w:hAnsiTheme="minorEastAsia" w:cstheme="minorEastAsia"/>
          <w:color w:val="000000" w:themeColor="text1"/>
          <w:sz w:val="28"/>
          <w:szCs w:val="28"/>
        </w:rPr>
        <w:t>①消防队：发生事故时，进行火灾及遇险人员的救护，</w:t>
      </w:r>
      <w:r>
        <w:rPr>
          <w:rFonts w:hint="eastAsia" w:ascii="宋体" w:hAnsi="宋体" w:cs="宋体"/>
          <w:color w:val="000000" w:themeColor="text1"/>
          <w:sz w:val="28"/>
          <w:szCs w:val="28"/>
        </w:rPr>
        <w:t>南充市消防救援支队距小区距离约1.6km，发生事故时驾车约6分钟内能到达现场。</w:t>
      </w:r>
    </w:p>
    <w:p>
      <w:pPr>
        <w:spacing w:line="360" w:lineRule="auto"/>
        <w:ind w:firstLine="546" w:firstLineChars="195"/>
        <w:rPr>
          <w:color w:val="000000" w:themeColor="text1"/>
        </w:rPr>
      </w:pPr>
      <w:r>
        <w:rPr>
          <w:rFonts w:hint="eastAsia" w:asciiTheme="minorEastAsia" w:hAnsiTheme="minorEastAsia" w:cstheme="minorEastAsia"/>
          <w:color w:val="000000" w:themeColor="text1"/>
          <w:sz w:val="28"/>
          <w:szCs w:val="28"/>
        </w:rPr>
        <w:t>②医疗单位：提供伤员的治疗服务和现场救护所需要的药品和人员，</w:t>
      </w:r>
      <w:r>
        <w:rPr>
          <w:rFonts w:hint="eastAsia" w:ascii="宋体" w:hAnsi="宋体" w:cs="宋体"/>
          <w:color w:val="000000" w:themeColor="text1"/>
          <w:sz w:val="28"/>
          <w:szCs w:val="28"/>
        </w:rPr>
        <w:t>川北医学院附属医院(新院区)距离小区约1.1km，发生事故时驾车约5分钟内能到达现场。</w:t>
      </w:r>
    </w:p>
    <w:p>
      <w:pPr>
        <w:spacing w:line="360" w:lineRule="auto"/>
        <w:ind w:firstLine="560" w:firstLineChars="200"/>
        <w:jc w:val="left"/>
        <w:rPr>
          <w:rFonts w:ascii="宋体" w:hAnsi="宋体" w:cs="宋体"/>
          <w:color w:val="000000" w:themeColor="text1"/>
          <w:sz w:val="28"/>
          <w:szCs w:val="28"/>
        </w:rPr>
      </w:pPr>
      <w:r>
        <w:rPr>
          <w:rFonts w:hint="eastAsia" w:asciiTheme="minorEastAsia" w:hAnsiTheme="minorEastAsia" w:cstheme="minorEastAsia"/>
          <w:color w:val="000000" w:themeColor="text1"/>
          <w:sz w:val="28"/>
          <w:szCs w:val="28"/>
        </w:rPr>
        <w:t>③应急管理部门：组织应急救援专家提供应急救援处置措施和方法，</w:t>
      </w:r>
      <w:r>
        <w:rPr>
          <w:rFonts w:hint="eastAsia" w:ascii="宋体" w:hAnsi="宋体" w:cs="宋体"/>
          <w:color w:val="000000" w:themeColor="text1"/>
          <w:sz w:val="28"/>
          <w:szCs w:val="28"/>
        </w:rPr>
        <w:t>南充市应急管理局距离小区约1.5公里，事故发时驾车约5分钟能到达现场。</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④公安部门：协助公司进行安全警戒，封锁相关要道，防止无关人员进入事故现场和污染区。</w:t>
      </w:r>
      <w:r>
        <w:rPr>
          <w:rFonts w:hint="eastAsia" w:ascii="宋体" w:hAnsi="宋体" w:eastAsia="宋体" w:cs="宋体"/>
          <w:color w:val="000000" w:themeColor="text1"/>
          <w:kern w:val="0"/>
          <w:sz w:val="28"/>
          <w:szCs w:val="28"/>
        </w:rPr>
        <w:t>舞凤派出所(万年东路)</w:t>
      </w:r>
      <w:r>
        <w:rPr>
          <w:rFonts w:hint="eastAsia" w:ascii="宋体" w:hAnsi="宋体" w:cs="宋体"/>
          <w:color w:val="000000" w:themeColor="text1"/>
          <w:sz w:val="28"/>
          <w:szCs w:val="28"/>
        </w:rPr>
        <w:t>距离小区约2.4千米，发生事故时驾车约8分钟内能到达现场。</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⑤电信部门：保障外部通讯系统的正常运转，能够及时准确发布事故的消息和发布有关命令。</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⑥环保部门：提供事故时的实时监测和污染区的处理工作。</w:t>
      </w:r>
    </w:p>
    <w:p>
      <w:pPr>
        <w:spacing w:line="360" w:lineRule="auto"/>
        <w:ind w:firstLine="560" w:firstLineChars="200"/>
        <w:jc w:val="left"/>
        <w:rPr>
          <w:rFonts w:asciiTheme="minorEastAsia" w:hAnsiTheme="minorEastAsia" w:cstheme="minorEastAsia"/>
          <w:b/>
          <w:color w:val="000000" w:themeColor="text1"/>
          <w:sz w:val="28"/>
          <w:szCs w:val="28"/>
        </w:rPr>
      </w:pPr>
      <w:r>
        <w:rPr>
          <w:rFonts w:hint="eastAsia" w:asciiTheme="minorEastAsia" w:hAnsiTheme="minorEastAsia" w:cstheme="minorEastAsia"/>
          <w:color w:val="000000" w:themeColor="text1"/>
          <w:sz w:val="28"/>
          <w:szCs w:val="28"/>
        </w:rPr>
        <w:t>⑦相关媒体：在公司主动上报和政府相关部门的统一协调下进行事故信息发布报道，也可依托媒体进行事故后期救援和善后处理的宣传、社会救护、捐赠等。</w:t>
      </w:r>
    </w:p>
    <w:p>
      <w:pPr>
        <w:pStyle w:val="4"/>
        <w:spacing w:line="360" w:lineRule="auto"/>
        <w:rPr>
          <w:rFonts w:ascii="楷体" w:hAnsi="楷体" w:eastAsia="楷体" w:cs="楷体"/>
          <w:color w:val="000000" w:themeColor="text1"/>
          <w:sz w:val="28"/>
          <w:szCs w:val="28"/>
        </w:rPr>
      </w:pPr>
      <w:bookmarkStart w:id="1787" w:name="_Toc19077"/>
      <w:bookmarkStart w:id="1788" w:name="_Toc15082"/>
      <w:bookmarkStart w:id="1789" w:name="_Toc838"/>
      <w:bookmarkStart w:id="1790" w:name="_Toc12573"/>
      <w:bookmarkStart w:id="1791" w:name="_Toc23946"/>
      <w:bookmarkStart w:id="1792" w:name="_Toc1092"/>
      <w:bookmarkStart w:id="1793" w:name="_Toc5256"/>
      <w:bookmarkStart w:id="1794" w:name="_Toc9445"/>
      <w:bookmarkStart w:id="1795" w:name="_Toc29466"/>
      <w:bookmarkStart w:id="1796" w:name="_Toc9269"/>
      <w:bookmarkStart w:id="1797" w:name="_Toc17197"/>
      <w:bookmarkStart w:id="1798" w:name="_Toc20621"/>
      <w:bookmarkStart w:id="1799" w:name="_Toc15432"/>
      <w:bookmarkStart w:id="1800" w:name="_Toc26722"/>
      <w:bookmarkStart w:id="1801" w:name="_Toc6263"/>
      <w:bookmarkStart w:id="1802" w:name="_Toc30404"/>
      <w:bookmarkStart w:id="1803" w:name="_Toc10174"/>
      <w:r>
        <w:rPr>
          <w:rFonts w:hint="eastAsia" w:ascii="楷体" w:hAnsi="楷体" w:eastAsia="楷体" w:cs="楷体"/>
          <w:color w:val="000000" w:themeColor="text1"/>
          <w:sz w:val="28"/>
          <w:szCs w:val="28"/>
        </w:rPr>
        <w:t>4.3外部应急有关单位联系电话</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当发生突发事故超出公司应急救援力量能力所及范围，需外部救援时，在公司事故应急救援指挥部的统一安排下向消防部门、应急管理部门等相关外部单位请求救援。</w:t>
      </w:r>
    </w:p>
    <w:p>
      <w:pPr>
        <w:pStyle w:val="25"/>
        <w:spacing w:line="360" w:lineRule="auto"/>
        <w:ind w:firstLine="241"/>
        <w:jc w:val="center"/>
        <w:rPr>
          <w:rFonts w:ascii="宋体" w:hAnsi="宋体" w:eastAsia="宋体" w:cs="宋体"/>
          <w:b/>
          <w:bCs/>
          <w:color w:val="000000" w:themeColor="text1"/>
          <w:sz w:val="24"/>
        </w:rPr>
      </w:pPr>
      <w:r>
        <w:rPr>
          <w:rFonts w:hint="eastAsia" w:ascii="宋体" w:hAnsi="宋体" w:eastAsia="宋体" w:cs="宋体"/>
          <w:b/>
          <w:bCs/>
          <w:color w:val="000000" w:themeColor="text1"/>
          <w:sz w:val="24"/>
        </w:rPr>
        <w:t>表4-1外部应急救援单位</w:t>
      </w:r>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3</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南充市第三人民医院</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ascii="Arial" w:hAnsi="Arial" w:cs="Arial"/>
                <w:color w:val="4C4C4C"/>
                <w:sz w:val="20"/>
                <w:szCs w:val="20"/>
                <w:shd w:val="clear" w:color="auto" w:fill="FFFFFF"/>
              </w:rPr>
              <w:t>(0817)2258640</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1.1公里/5分钟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顺庆区政府</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0817-2223058</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6</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顺庆区环境保护局市民服务热线</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0817-12345</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（办公电话）火警；119</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2.6公里/10分钟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8</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9</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公安局应急电话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pStyle w:val="2"/>
        <w:rPr>
          <w:color w:val="000000" w:themeColor="text1"/>
        </w:rPr>
      </w:pPr>
    </w:p>
    <w:p>
      <w:pPr>
        <w:pStyle w:val="4"/>
        <w:spacing w:line="360" w:lineRule="auto"/>
        <w:rPr>
          <w:rFonts w:ascii="楷体" w:hAnsi="楷体" w:eastAsia="楷体" w:cs="楷体"/>
          <w:color w:val="000000" w:themeColor="text1"/>
          <w:sz w:val="28"/>
          <w:szCs w:val="28"/>
        </w:rPr>
      </w:pPr>
      <w:bookmarkStart w:id="1804" w:name="_Toc31005"/>
      <w:bookmarkStart w:id="1805" w:name="_Toc27300"/>
      <w:bookmarkStart w:id="1806" w:name="_Toc147"/>
      <w:bookmarkStart w:id="1807" w:name="_Toc30613"/>
      <w:bookmarkStart w:id="1808" w:name="_Toc8033"/>
      <w:bookmarkStart w:id="1809" w:name="_Toc14344"/>
      <w:bookmarkStart w:id="1810" w:name="_Toc9254"/>
      <w:bookmarkStart w:id="1811" w:name="_Toc9331"/>
      <w:bookmarkStart w:id="1812" w:name="_Toc16644"/>
      <w:bookmarkStart w:id="1813" w:name="_Toc15274"/>
      <w:bookmarkStart w:id="1814" w:name="_Toc29857"/>
      <w:bookmarkStart w:id="1815" w:name="_Toc21950"/>
      <w:bookmarkStart w:id="1816" w:name="_Toc1993"/>
      <w:bookmarkStart w:id="1817" w:name="_Toc5236"/>
      <w:bookmarkStart w:id="1818" w:name="_Toc9941"/>
      <w:bookmarkStart w:id="1819" w:name="_Toc25047"/>
      <w:bookmarkStart w:id="1820" w:name="_Toc10616"/>
      <w:r>
        <w:rPr>
          <w:rFonts w:hint="eastAsia" w:ascii="楷体" w:hAnsi="楷体" w:eastAsia="楷体" w:cs="楷体"/>
          <w:color w:val="000000" w:themeColor="text1"/>
          <w:sz w:val="28"/>
          <w:szCs w:val="28"/>
        </w:rPr>
        <w:t>4.4专职队伍救援</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pPr>
        <w:spacing w:line="360" w:lineRule="auto"/>
        <w:ind w:firstLine="660" w:firstLineChars="236"/>
        <w:jc w:val="left"/>
        <w:rPr>
          <w:rFonts w:ascii="黑体" w:hAnsi="黑体" w:eastAsia="黑体" w:cs="黑体"/>
          <w:color w:val="000000" w:themeColor="text1"/>
          <w:sz w:val="32"/>
          <w:szCs w:val="32"/>
        </w:rPr>
      </w:pPr>
      <w:r>
        <w:rPr>
          <w:rFonts w:hint="eastAsia" w:asciiTheme="minorEastAsia" w:hAnsiTheme="minorEastAsia" w:cstheme="minorEastAsia"/>
          <w:color w:val="000000" w:themeColor="text1"/>
          <w:sz w:val="28"/>
          <w:szCs w:val="28"/>
        </w:rPr>
        <w:t>一旦发生安全事故，公司抢救抢险力量不够时，或有可能危及社会安全时，指挥部立即向上级通报，必要时请求社会专职救援队伍支援。</w:t>
      </w:r>
      <w:bookmarkStart w:id="1821" w:name="_Toc30417"/>
      <w:bookmarkStart w:id="1822" w:name="_Toc13113"/>
      <w:bookmarkStart w:id="1823" w:name="_Toc17853"/>
      <w:bookmarkStart w:id="1824" w:name="_Toc2983"/>
      <w:bookmarkStart w:id="1825" w:name="_Toc8513"/>
      <w:bookmarkStart w:id="1826" w:name="_Toc17858"/>
      <w:bookmarkStart w:id="1827" w:name="_Toc5956"/>
      <w:bookmarkStart w:id="1828" w:name="_Toc15222"/>
      <w:bookmarkStart w:id="1829" w:name="_Toc12507"/>
      <w:bookmarkStart w:id="1830" w:name="_Toc25824"/>
      <w:bookmarkStart w:id="1831" w:name="_Toc850"/>
      <w:bookmarkStart w:id="1832" w:name="_Toc5430"/>
      <w:bookmarkStart w:id="1833" w:name="_Toc5589"/>
      <w:bookmarkStart w:id="1834" w:name="_Toc31069"/>
      <w:bookmarkStart w:id="1835" w:name="_Toc16195"/>
      <w:bookmarkStart w:id="1836" w:name="_Toc24930"/>
      <w:bookmarkStart w:id="1837" w:name="_Toc26267"/>
      <w:bookmarkStart w:id="1838" w:name="_Toc32158"/>
      <w:bookmarkStart w:id="1839" w:name="_Toc20198"/>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rPr>
          <w:rFonts w:ascii="黑体" w:hAnsi="黑体" w:eastAsia="黑体" w:cs="黑体"/>
          <w:color w:val="000000" w:themeColor="text1"/>
          <w:sz w:val="32"/>
          <w:szCs w:val="32"/>
        </w:rPr>
      </w:pPr>
    </w:p>
    <w:p>
      <w:pPr>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2"/>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bookmarkStart w:id="1840" w:name="_Toc13909"/>
      <w:r>
        <w:rPr>
          <w:rFonts w:hint="eastAsia" w:ascii="黑体" w:hAnsi="黑体" w:eastAsia="黑体" w:cs="黑体"/>
          <w:color w:val="000000" w:themeColor="text1"/>
          <w:sz w:val="32"/>
          <w:szCs w:val="32"/>
        </w:rPr>
        <w:t>5应急资源情况分析</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pPr>
        <w:pStyle w:val="4"/>
        <w:spacing w:line="360" w:lineRule="auto"/>
        <w:rPr>
          <w:rFonts w:ascii="楷体" w:hAnsi="楷体" w:eastAsia="楷体" w:cs="楷体"/>
          <w:color w:val="000000" w:themeColor="text1"/>
          <w:sz w:val="28"/>
          <w:szCs w:val="28"/>
        </w:rPr>
      </w:pPr>
      <w:bookmarkStart w:id="1841" w:name="_Toc29810"/>
      <w:bookmarkStart w:id="1842" w:name="_Toc29714"/>
      <w:bookmarkStart w:id="1843" w:name="_Toc7815"/>
      <w:bookmarkStart w:id="1844" w:name="_Toc2889"/>
      <w:bookmarkStart w:id="1845" w:name="_Toc1611"/>
      <w:bookmarkStart w:id="1846" w:name="_Toc2433"/>
      <w:bookmarkStart w:id="1847" w:name="_Toc1472"/>
      <w:bookmarkStart w:id="1848" w:name="_Toc23014"/>
      <w:bookmarkStart w:id="1849" w:name="_Toc14126"/>
      <w:bookmarkStart w:id="1850" w:name="_Toc19347"/>
      <w:bookmarkStart w:id="1851" w:name="_Toc22933"/>
      <w:bookmarkStart w:id="1852" w:name="_Toc202"/>
      <w:bookmarkStart w:id="1853" w:name="_Toc1823"/>
      <w:bookmarkStart w:id="1854" w:name="_Toc5868"/>
      <w:bookmarkStart w:id="1855" w:name="_Toc31499"/>
      <w:bookmarkStart w:id="1856" w:name="_Toc1504"/>
      <w:bookmarkStart w:id="1857" w:name="_Toc3432"/>
      <w:r>
        <w:rPr>
          <w:rFonts w:hint="eastAsia" w:ascii="楷体" w:hAnsi="楷体" w:eastAsia="楷体" w:cs="楷体"/>
          <w:color w:val="000000" w:themeColor="text1"/>
          <w:sz w:val="28"/>
          <w:szCs w:val="28"/>
        </w:rPr>
        <w:t>5.1本单位应急资源配置情况分析</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为规范安全事故应急管理工作，迅速有效处置安全事故，公司成立了应急救援指挥部，组建了事故应急救援队伍，并配备应急管理人员，明确了各救援小组和人员职责，有了应急组织机构和人员的保障。</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公司配备了相应的应急救援物资，包括生活物资、医疗救助物资、各类应急抢险装备和应急设施，基本能够满足公司生产安全事故应急救援的初期处置需要。</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公司按照《企业安全生产费用提取和使用管理办法》（财企【2012】16号）的规定，每年按要求计提安全生产费用，有了应急处置经费的保障。</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综上所述，公司成立了应急救援队伍，配备了相应抢险救援物资和装备，保障了应急处置经费，初步具备了生产安全事故应急处置的能力。</w:t>
      </w:r>
    </w:p>
    <w:p>
      <w:pPr>
        <w:spacing w:line="360" w:lineRule="auto"/>
        <w:ind w:firstLine="560" w:firstLineChars="20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本单位应急资源配备情况详见附件《应急资源清单》。</w:t>
      </w:r>
    </w:p>
    <w:p>
      <w:pPr>
        <w:pStyle w:val="4"/>
        <w:spacing w:line="360" w:lineRule="auto"/>
        <w:rPr>
          <w:rFonts w:ascii="楷体" w:hAnsi="楷体" w:eastAsia="楷体" w:cs="楷体"/>
          <w:color w:val="000000" w:themeColor="text1"/>
          <w:sz w:val="28"/>
          <w:szCs w:val="28"/>
        </w:rPr>
      </w:pPr>
      <w:bookmarkStart w:id="1858" w:name="_Toc22468"/>
      <w:bookmarkStart w:id="1859" w:name="_Toc4765"/>
      <w:bookmarkStart w:id="1860" w:name="_Toc11558"/>
      <w:bookmarkStart w:id="1861" w:name="_Toc11830"/>
      <w:bookmarkStart w:id="1862" w:name="_Toc6655"/>
      <w:bookmarkStart w:id="1863" w:name="_Toc14032"/>
      <w:bookmarkStart w:id="1864" w:name="_Toc20020"/>
      <w:bookmarkStart w:id="1865" w:name="_Toc29678"/>
      <w:bookmarkStart w:id="1866" w:name="_Toc1208"/>
      <w:bookmarkStart w:id="1867" w:name="_Toc12943"/>
      <w:bookmarkStart w:id="1868" w:name="_Toc8202"/>
      <w:bookmarkStart w:id="1869" w:name="_Toc3315"/>
      <w:bookmarkStart w:id="1870" w:name="_Toc13804"/>
      <w:bookmarkStart w:id="1871" w:name="_Toc12641"/>
      <w:bookmarkStart w:id="1872" w:name="_Toc23272"/>
      <w:bookmarkStart w:id="1873" w:name="_Toc14758"/>
      <w:r>
        <w:rPr>
          <w:rFonts w:hint="eastAsia" w:ascii="楷体" w:hAnsi="楷体" w:eastAsia="楷体" w:cs="楷体"/>
          <w:color w:val="000000" w:themeColor="text1"/>
          <w:sz w:val="28"/>
          <w:szCs w:val="28"/>
        </w:rPr>
        <w:t>5.2可依托的社会应急资源情况分析</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pPr>
        <w:numPr>
          <w:ilvl w:val="0"/>
          <w:numId w:val="26"/>
        </w:numPr>
        <w:spacing w:line="360" w:lineRule="auto"/>
        <w:ind w:left="420" w:leftChars="200"/>
        <w:jc w:val="left"/>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消防单位</w:t>
      </w:r>
    </w:p>
    <w:p>
      <w:pPr>
        <w:spacing w:line="360" w:lineRule="auto"/>
        <w:ind w:firstLine="560" w:firstLineChars="200"/>
        <w:jc w:val="left"/>
        <w:rPr>
          <w:rFonts w:asciiTheme="minorEastAsia" w:hAnsiTheme="minorEastAsia" w:cstheme="minorEastAsia"/>
          <w:color w:val="000000" w:themeColor="text1"/>
          <w:sz w:val="28"/>
          <w:szCs w:val="28"/>
        </w:rPr>
      </w:pPr>
      <w:r>
        <w:rPr>
          <w:rFonts w:hint="eastAsia" w:asciiTheme="minorEastAsia" w:hAnsiTheme="minorEastAsia" w:cstheme="minorEastAsia"/>
          <w:color w:val="000000" w:themeColor="text1"/>
          <w:sz w:val="28"/>
          <w:szCs w:val="28"/>
        </w:rPr>
        <w:t>消防队：发生事故时，进行火灾及遇险人员的救护，</w:t>
      </w:r>
      <w:r>
        <w:rPr>
          <w:rFonts w:hint="eastAsia" w:ascii="宋体" w:hAnsi="宋体" w:cs="宋体"/>
          <w:color w:val="000000" w:themeColor="text1"/>
          <w:sz w:val="28"/>
          <w:szCs w:val="28"/>
        </w:rPr>
        <w:t>南充市消防救援支队距小区距离约1.6km，发生事故时驾车约6分钟内能到达现场。</w:t>
      </w:r>
    </w:p>
    <w:p>
      <w:pPr>
        <w:numPr>
          <w:ilvl w:val="0"/>
          <w:numId w:val="26"/>
        </w:numPr>
        <w:spacing w:line="360" w:lineRule="auto"/>
        <w:ind w:left="420" w:leftChars="200"/>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医疗卫生</w:t>
      </w:r>
    </w:p>
    <w:p>
      <w:pPr>
        <w:spacing w:line="360" w:lineRule="auto"/>
        <w:ind w:firstLine="546" w:firstLineChars="195"/>
        <w:rPr>
          <w:rFonts w:ascii="宋体" w:hAnsi="宋体" w:eastAsia="宋体" w:cs="宋体"/>
          <w:color w:val="000000" w:themeColor="text1"/>
          <w:sz w:val="28"/>
          <w:szCs w:val="28"/>
        </w:rPr>
      </w:pPr>
      <w:r>
        <w:rPr>
          <w:rFonts w:hint="eastAsia" w:asciiTheme="minorEastAsia" w:hAnsiTheme="minorEastAsia" w:cstheme="minorEastAsia"/>
          <w:color w:val="000000" w:themeColor="text1"/>
          <w:sz w:val="28"/>
          <w:szCs w:val="28"/>
        </w:rPr>
        <w:t>医疗单位：提供伤员的治疗服务和现场救护所需要的药品和人员，相邻较近的</w:t>
      </w:r>
      <w:r>
        <w:rPr>
          <w:rFonts w:hint="eastAsia" w:ascii="宋体" w:hAnsi="宋体" w:cs="宋体"/>
          <w:color w:val="000000" w:themeColor="text1"/>
          <w:sz w:val="28"/>
          <w:szCs w:val="28"/>
        </w:rPr>
        <w:t>川北医学院附属医院(新院区)距离小区约1.1km，发生事故时驾车约5分钟内能到达现场。</w:t>
      </w:r>
    </w:p>
    <w:p>
      <w:pPr>
        <w:numPr>
          <w:ilvl w:val="0"/>
          <w:numId w:val="26"/>
        </w:numPr>
        <w:spacing w:line="360" w:lineRule="auto"/>
        <w:ind w:left="420" w:leftChars="200"/>
        <w:jc w:val="left"/>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周边企业</w:t>
      </w:r>
    </w:p>
    <w:p>
      <w:pPr>
        <w:spacing w:line="360" w:lineRule="auto"/>
        <w:ind w:firstLine="660" w:firstLineChars="236"/>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小区周边企业均配备有消防应急救援器材及兼职应急救援队伍，在紧急情况下也可依托周边其他企业作为救援力量，对公司初期火灾等事故进行控制。</w:t>
      </w:r>
    </w:p>
    <w:p>
      <w:pPr>
        <w:spacing w:line="360" w:lineRule="auto"/>
        <w:ind w:firstLine="660" w:firstLineChars="236"/>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综上所述，小区周边可依托的消防机构、医疗机构，应急管理、环保等政府部门以及相关单位和人员的依托条件较好，救援力量的应急设施和救援能力等能够满足公司应急救援处置的需要。</w:t>
      </w:r>
    </w:p>
    <w:p>
      <w:pPr>
        <w:pStyle w:val="4"/>
        <w:spacing w:line="360" w:lineRule="auto"/>
        <w:rPr>
          <w:rFonts w:ascii="楷体" w:hAnsi="楷体" w:eastAsia="楷体" w:cs="楷体"/>
          <w:color w:val="000000" w:themeColor="text1"/>
          <w:sz w:val="28"/>
          <w:szCs w:val="28"/>
        </w:rPr>
      </w:pPr>
      <w:bookmarkStart w:id="1874" w:name="_Toc2299"/>
      <w:bookmarkStart w:id="1875" w:name="_Toc25928"/>
      <w:bookmarkStart w:id="1876" w:name="_Toc4277"/>
      <w:bookmarkStart w:id="1877" w:name="_Toc2809"/>
      <w:bookmarkStart w:id="1878" w:name="_Toc25882"/>
      <w:bookmarkStart w:id="1879" w:name="_Toc10314"/>
      <w:bookmarkStart w:id="1880" w:name="_Toc20715"/>
      <w:bookmarkStart w:id="1881" w:name="_Toc10158"/>
      <w:bookmarkStart w:id="1882" w:name="_Toc18150"/>
      <w:bookmarkStart w:id="1883" w:name="_Toc28931"/>
      <w:bookmarkStart w:id="1884" w:name="_Toc8986"/>
      <w:bookmarkStart w:id="1885" w:name="_Toc12962"/>
      <w:bookmarkStart w:id="1886" w:name="_Toc29789"/>
      <w:bookmarkStart w:id="1887" w:name="_Toc20093"/>
      <w:bookmarkStart w:id="1888" w:name="_Toc3060"/>
      <w:bookmarkStart w:id="1889" w:name="_Toc4289"/>
      <w:bookmarkStart w:id="1890" w:name="_Toc30412"/>
      <w:r>
        <w:rPr>
          <w:rFonts w:hint="eastAsia" w:ascii="楷体" w:hAnsi="楷体" w:eastAsia="楷体" w:cs="楷体"/>
          <w:color w:val="000000" w:themeColor="text1"/>
          <w:sz w:val="28"/>
          <w:szCs w:val="28"/>
        </w:rPr>
        <w:t>5.3存在问题与不足</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pPr>
        <w:spacing w:line="360" w:lineRule="auto"/>
        <w:ind w:firstLine="660" w:firstLineChars="236"/>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通过分析公司的应急资源以及周边可依托的社会应急资源状况，可以看出公司在应急资源储备和应急管理方面还存在不足：</w:t>
      </w:r>
    </w:p>
    <w:p>
      <w:pPr>
        <w:numPr>
          <w:ilvl w:val="0"/>
          <w:numId w:val="27"/>
        </w:numPr>
        <w:spacing w:line="360" w:lineRule="auto"/>
        <w:ind w:left="420" w:leftChars="200"/>
        <w:rPr>
          <w:color w:val="000000" w:themeColor="text1"/>
          <w:sz w:val="28"/>
          <w:szCs w:val="36"/>
        </w:rPr>
      </w:pPr>
      <w:r>
        <w:rPr>
          <w:rFonts w:hint="eastAsia"/>
          <w:color w:val="000000" w:themeColor="text1"/>
          <w:sz w:val="28"/>
          <w:szCs w:val="36"/>
        </w:rPr>
        <w:t>在事故发生时虽然可以依托社会专业应急救援队伍，但在公司初期处置的应急救援防护装备配备还存在不足，如：抢险救援服、隔热服、抢险救援头盔等。</w:t>
      </w:r>
    </w:p>
    <w:p>
      <w:pPr>
        <w:numPr>
          <w:ilvl w:val="0"/>
          <w:numId w:val="27"/>
        </w:numPr>
        <w:spacing w:line="360" w:lineRule="auto"/>
        <w:ind w:left="420" w:leftChars="200"/>
        <w:rPr>
          <w:color w:val="000000" w:themeColor="text1"/>
          <w:sz w:val="28"/>
          <w:szCs w:val="36"/>
        </w:rPr>
      </w:pPr>
      <w:r>
        <w:rPr>
          <w:rFonts w:hint="eastAsia"/>
          <w:color w:val="000000" w:themeColor="text1"/>
          <w:sz w:val="28"/>
          <w:szCs w:val="36"/>
        </w:rPr>
        <w:t>用于事故救生、监测的相关装备配备存在不足，如折叠式担架、救生绳索、破拆挖掘设备、测温仪等。</w:t>
      </w:r>
    </w:p>
    <w:p>
      <w:pPr>
        <w:numPr>
          <w:ilvl w:val="0"/>
          <w:numId w:val="27"/>
        </w:numPr>
        <w:spacing w:line="360" w:lineRule="auto"/>
        <w:ind w:left="420" w:leftChars="200"/>
        <w:rPr>
          <w:color w:val="000000" w:themeColor="text1"/>
          <w:sz w:val="28"/>
          <w:szCs w:val="36"/>
        </w:rPr>
      </w:pPr>
      <w:r>
        <w:rPr>
          <w:rFonts w:hint="eastAsia"/>
          <w:color w:val="000000" w:themeColor="text1"/>
          <w:sz w:val="28"/>
          <w:szCs w:val="36"/>
        </w:rPr>
        <w:t>应急救援队伍的知识水平和应急处置能力参差不齐，有待进一步的培训和提高。</w:t>
      </w:r>
    </w:p>
    <w:p>
      <w:pPr>
        <w:numPr>
          <w:ilvl w:val="0"/>
          <w:numId w:val="27"/>
        </w:numPr>
        <w:spacing w:line="360" w:lineRule="auto"/>
        <w:ind w:left="420" w:leftChars="200"/>
        <w:rPr>
          <w:color w:val="000000" w:themeColor="text1"/>
          <w:sz w:val="28"/>
          <w:szCs w:val="36"/>
        </w:rPr>
      </w:pPr>
      <w:r>
        <w:rPr>
          <w:rFonts w:hint="eastAsia"/>
          <w:color w:val="000000" w:themeColor="text1"/>
          <w:sz w:val="28"/>
          <w:szCs w:val="36"/>
        </w:rPr>
        <w:t>应急救援人员对应急预案及应急处置措施不够熟悉，不够深入，还需要深入学习，做到心中有数。</w:t>
      </w:r>
    </w:p>
    <w:p>
      <w:pPr>
        <w:numPr>
          <w:ilvl w:val="0"/>
          <w:numId w:val="27"/>
        </w:numPr>
        <w:spacing w:line="360" w:lineRule="auto"/>
        <w:ind w:left="420" w:leftChars="200"/>
        <w:rPr>
          <w:color w:val="000000" w:themeColor="text1"/>
          <w:sz w:val="28"/>
          <w:szCs w:val="36"/>
        </w:rPr>
      </w:pPr>
      <w:r>
        <w:rPr>
          <w:rFonts w:hint="eastAsia"/>
          <w:color w:val="000000" w:themeColor="text1"/>
          <w:sz w:val="28"/>
          <w:szCs w:val="36"/>
        </w:rPr>
        <w:t>应急物资及相关档案资料管理不够规范，有待进一步提高。</w:t>
      </w:r>
    </w:p>
    <w:p>
      <w:pPr>
        <w:pStyle w:val="3"/>
        <w:jc w:val="center"/>
        <w:rPr>
          <w:rFonts w:ascii="黑体" w:hAnsi="黑体" w:eastAsia="黑体" w:cs="黑体"/>
          <w:color w:val="000000" w:themeColor="text1"/>
          <w:sz w:val="32"/>
          <w:szCs w:val="32"/>
        </w:rPr>
      </w:pPr>
      <w:bookmarkStart w:id="1891" w:name="_Toc28811"/>
      <w:bookmarkStart w:id="1892" w:name="_Toc9059"/>
      <w:bookmarkStart w:id="1893" w:name="_Toc25056"/>
      <w:bookmarkStart w:id="1894" w:name="_Toc4523"/>
      <w:bookmarkStart w:id="1895" w:name="_Toc26441"/>
      <w:bookmarkStart w:id="1896" w:name="_Toc21318"/>
      <w:bookmarkStart w:id="1897" w:name="_Toc2714"/>
      <w:bookmarkStart w:id="1898" w:name="_Toc6244"/>
      <w:bookmarkStart w:id="1899" w:name="_Toc13613"/>
      <w:bookmarkStart w:id="1900" w:name="_Toc392"/>
      <w:bookmarkStart w:id="1901" w:name="_Toc13924"/>
      <w:bookmarkStart w:id="1902" w:name="_Toc28560"/>
      <w:bookmarkStart w:id="1903" w:name="_Toc23988"/>
      <w:bookmarkStart w:id="1904" w:name="_Toc17166"/>
      <w:bookmarkStart w:id="1905" w:name="_Toc17606"/>
      <w:bookmarkStart w:id="1906" w:name="_Toc9585"/>
      <w:bookmarkStart w:id="1907" w:name="_Toc4873"/>
      <w:bookmarkStart w:id="1908" w:name="_Toc24432"/>
      <w:bookmarkStart w:id="1909" w:name="_Toc27495"/>
      <w:bookmarkStart w:id="1910" w:name="_Toc14335"/>
      <w:r>
        <w:rPr>
          <w:rFonts w:hint="eastAsia" w:ascii="黑体" w:hAnsi="黑体" w:eastAsia="黑体" w:cs="黑体"/>
          <w:color w:val="000000" w:themeColor="text1"/>
          <w:sz w:val="32"/>
          <w:szCs w:val="32"/>
        </w:rPr>
        <w:t>6应急资源完善措施</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在实践过程中不断摸索和完善事故应急救援预案。</w:t>
      </w:r>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委托有关专家对应急预案进行评审，确保预案基本要素完整，组织体系合理，应急处置程序和措施更具针对性，应急保障措施更具可行性，应急预案的上下衔接更紧密。</w:t>
      </w:r>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pacing w:val="-4"/>
          <w:sz w:val="28"/>
          <w:szCs w:val="28"/>
        </w:rPr>
        <w:t>加大</w:t>
      </w:r>
      <w:r>
        <w:rPr>
          <w:rFonts w:hint="eastAsia" w:asciiTheme="minorEastAsia" w:hAnsiTheme="minorEastAsia" w:cstheme="minorEastAsia"/>
          <w:color w:val="000000" w:themeColor="text1"/>
          <w:sz w:val="28"/>
          <w:szCs w:val="28"/>
        </w:rPr>
        <w:t>公司</w:t>
      </w:r>
      <w:r>
        <w:rPr>
          <w:rFonts w:hint="eastAsia" w:ascii="宋体" w:hAnsi="宋体" w:eastAsia="宋体" w:cs="宋体"/>
          <w:color w:val="000000" w:themeColor="text1"/>
          <w:spacing w:val="-4"/>
          <w:sz w:val="28"/>
          <w:szCs w:val="28"/>
        </w:rPr>
        <w:t>事故应急专项资金的投入，不断补充、完善应急物资和装备</w:t>
      </w:r>
      <w:r>
        <w:rPr>
          <w:rFonts w:hint="eastAsia" w:ascii="宋体" w:hAnsi="宋体" w:eastAsia="宋体" w:cs="宋体"/>
          <w:color w:val="000000" w:themeColor="text1"/>
          <w:sz w:val="28"/>
          <w:szCs w:val="28"/>
        </w:rPr>
        <w:t>。</w:t>
      </w:r>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设置应急救援物资和装备的负责人，对专用设备进行管理。</w:t>
      </w:r>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组织开展本单位的应急预案、应急知识、自救互救和避险逃生技能的培训活动，使有关人员了解应急预案内容，熟悉应急职责、应急处置程序和措施。</w:t>
      </w:r>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时机成熟时选派</w:t>
      </w:r>
      <w:r>
        <w:rPr>
          <w:rFonts w:hint="eastAsia" w:asciiTheme="minorEastAsia" w:hAnsiTheme="minorEastAsia" w:cstheme="minorEastAsia"/>
          <w:color w:val="000000" w:themeColor="text1"/>
          <w:sz w:val="28"/>
          <w:szCs w:val="28"/>
        </w:rPr>
        <w:t>公司</w:t>
      </w:r>
      <w:r>
        <w:rPr>
          <w:rFonts w:hint="eastAsia" w:ascii="宋体" w:hAnsi="宋体" w:eastAsia="宋体" w:cs="宋体"/>
          <w:color w:val="000000" w:themeColor="text1"/>
          <w:sz w:val="28"/>
          <w:szCs w:val="28"/>
        </w:rPr>
        <w:t>应急救援人员参加外部单位组织的培训，如心肺复苏、人工呼吸、创口清洗包扎、骨折处理等常规救援技能学习。</w:t>
      </w:r>
    </w:p>
    <w:p>
      <w:pPr>
        <w:pStyle w:val="41"/>
        <w:numPr>
          <w:ilvl w:val="0"/>
          <w:numId w:val="28"/>
        </w:numPr>
        <w:tabs>
          <w:tab w:val="left" w:pos="851"/>
          <w:tab w:val="left" w:pos="993"/>
        </w:tabs>
        <w:spacing w:line="360" w:lineRule="auto"/>
        <w:ind w:left="420" w:leftChars="200" w:firstLineChars="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加强应急预案的宣传、培训和演练，通过在演练中不断地发现问题，据此修改、完善应急预案。</w:t>
      </w:r>
    </w:p>
    <w:p>
      <w:pPr>
        <w:pStyle w:val="41"/>
        <w:numPr>
          <w:ilvl w:val="0"/>
          <w:numId w:val="28"/>
        </w:numPr>
        <w:tabs>
          <w:tab w:val="left" w:pos="851"/>
          <w:tab w:val="left" w:pos="993"/>
        </w:tabs>
        <w:spacing w:line="360" w:lineRule="auto"/>
        <w:ind w:left="420" w:leftChars="200" w:firstLineChars="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每年至少组织一次综合应急预案演练或者专项应急预案演练，每半年至少组织一次专项应急预案演练，每季度至少组织一次现场处置方案演练。</w:t>
      </w:r>
    </w:p>
    <w:p>
      <w:pPr>
        <w:pStyle w:val="41"/>
        <w:numPr>
          <w:ilvl w:val="0"/>
          <w:numId w:val="28"/>
        </w:numPr>
        <w:tabs>
          <w:tab w:val="left" w:pos="851"/>
          <w:tab w:val="left" w:pos="993"/>
        </w:tabs>
        <w:spacing w:line="360" w:lineRule="auto"/>
        <w:ind w:left="420" w:leftChars="200"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除配备必要的应急监测装备外，和有关专业监测</w:t>
      </w:r>
      <w:r>
        <w:rPr>
          <w:rFonts w:hint="eastAsia" w:asciiTheme="minorEastAsia" w:hAnsiTheme="minorEastAsia" w:cstheme="minorEastAsia"/>
          <w:color w:val="000000" w:themeColor="text1"/>
          <w:sz w:val="28"/>
          <w:szCs w:val="28"/>
        </w:rPr>
        <w:t>公司</w:t>
      </w:r>
      <w:r>
        <w:rPr>
          <w:rFonts w:hint="eastAsia" w:ascii="宋体" w:hAnsi="宋体" w:eastAsia="宋体" w:cs="宋体"/>
          <w:color w:val="000000" w:themeColor="text1"/>
          <w:sz w:val="28"/>
          <w:szCs w:val="28"/>
        </w:rPr>
        <w:t>签订协议，以便在发生事故时，在第一时间内进行应急监测工作。</w:t>
      </w:r>
    </w:p>
    <w:p>
      <w:pPr>
        <w:pStyle w:val="41"/>
        <w:numPr>
          <w:ilvl w:val="0"/>
          <w:numId w:val="28"/>
        </w:numPr>
        <w:tabs>
          <w:tab w:val="left" w:pos="851"/>
          <w:tab w:val="left" w:pos="993"/>
        </w:tabs>
        <w:spacing w:line="360" w:lineRule="auto"/>
        <w:ind w:left="420" w:leftChars="200" w:firstLineChars="0"/>
        <w:jc w:val="left"/>
        <w:rPr>
          <w:rFonts w:ascii="宋体" w:hAnsi="宋体" w:eastAsia="宋体" w:cs="宋体"/>
          <w:color w:val="000000" w:themeColor="text1"/>
          <w:spacing w:val="-4"/>
          <w:sz w:val="28"/>
          <w:szCs w:val="28"/>
        </w:rPr>
      </w:pPr>
      <w:r>
        <w:rPr>
          <w:rFonts w:hint="eastAsia" w:ascii="宋体" w:hAnsi="宋体" w:eastAsia="宋体" w:cs="宋体"/>
          <w:color w:val="000000" w:themeColor="text1"/>
          <w:spacing w:val="-4"/>
          <w:sz w:val="28"/>
          <w:szCs w:val="28"/>
        </w:rPr>
        <w:t>通过向有关专家咨询和应急预案的演练过程中发现问题，不断改进。</w:t>
      </w:r>
    </w:p>
    <w:p>
      <w:pPr>
        <w:pStyle w:val="41"/>
        <w:numPr>
          <w:ilvl w:val="0"/>
          <w:numId w:val="28"/>
        </w:numPr>
        <w:tabs>
          <w:tab w:val="left" w:pos="851"/>
          <w:tab w:val="left" w:pos="993"/>
        </w:tabs>
        <w:spacing w:line="360" w:lineRule="auto"/>
        <w:ind w:left="420" w:leftChars="200" w:firstLineChars="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与周边单位建立长效联动机制，一旦</w:t>
      </w:r>
      <w:r>
        <w:rPr>
          <w:rFonts w:hint="eastAsia" w:asciiTheme="minorEastAsia" w:hAnsiTheme="minorEastAsia" w:cstheme="minorEastAsia"/>
          <w:color w:val="000000" w:themeColor="text1"/>
          <w:sz w:val="28"/>
          <w:szCs w:val="28"/>
        </w:rPr>
        <w:t>公司</w:t>
      </w:r>
      <w:r>
        <w:rPr>
          <w:rFonts w:hint="eastAsia" w:ascii="宋体" w:hAnsi="宋体" w:eastAsia="宋体" w:cs="宋体"/>
          <w:color w:val="000000" w:themeColor="text1"/>
          <w:sz w:val="28"/>
          <w:szCs w:val="28"/>
        </w:rPr>
        <w:t>发生事故，应急救援可以在</w:t>
      </w:r>
      <w:r>
        <w:rPr>
          <w:rFonts w:hint="eastAsia" w:asciiTheme="minorEastAsia" w:hAnsiTheme="minorEastAsia" w:cstheme="minorEastAsia"/>
          <w:color w:val="000000" w:themeColor="text1"/>
          <w:sz w:val="28"/>
          <w:szCs w:val="28"/>
        </w:rPr>
        <w:t>公司内</w:t>
      </w:r>
      <w:r>
        <w:rPr>
          <w:rFonts w:hint="eastAsia" w:ascii="宋体" w:hAnsi="宋体" w:eastAsia="宋体" w:cs="宋体"/>
          <w:color w:val="000000" w:themeColor="text1"/>
          <w:sz w:val="28"/>
          <w:szCs w:val="28"/>
        </w:rPr>
        <w:t>外同步联动实施。</w:t>
      </w:r>
    </w:p>
    <w:p>
      <w:pPr>
        <w:pStyle w:val="41"/>
        <w:widowControl/>
        <w:numPr>
          <w:ilvl w:val="0"/>
          <w:numId w:val="28"/>
        </w:numPr>
        <w:tabs>
          <w:tab w:val="left" w:pos="851"/>
          <w:tab w:val="left" w:pos="993"/>
        </w:tabs>
        <w:spacing w:line="360" w:lineRule="auto"/>
        <w:ind w:left="420" w:leftChars="200" w:firstLineChars="0"/>
        <w:jc w:val="left"/>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将应急预案报应急管理部门备案，以便政府职能部门了解</w:t>
      </w:r>
      <w:r>
        <w:rPr>
          <w:rFonts w:hint="eastAsia" w:asciiTheme="minorEastAsia" w:hAnsiTheme="minorEastAsia" w:cstheme="minorEastAsia"/>
          <w:color w:val="000000" w:themeColor="text1"/>
          <w:sz w:val="28"/>
          <w:szCs w:val="28"/>
        </w:rPr>
        <w:t>公司</w:t>
      </w:r>
      <w:r>
        <w:rPr>
          <w:rFonts w:hint="eastAsia" w:ascii="宋体" w:hAnsi="宋体" w:eastAsia="宋体" w:cs="宋体"/>
          <w:color w:val="000000" w:themeColor="text1"/>
          <w:sz w:val="28"/>
          <w:szCs w:val="28"/>
        </w:rPr>
        <w:t>的基本情况、事故风险及事故状态下的应急处置措施等。</w:t>
      </w:r>
    </w:p>
    <w:p>
      <w:pPr>
        <w:pStyle w:val="3"/>
        <w:jc w:val="center"/>
        <w:rPr>
          <w:rFonts w:ascii="黑体" w:hAnsi="黑体" w:eastAsia="黑体" w:cs="黑体"/>
          <w:color w:val="000000" w:themeColor="text1"/>
          <w:sz w:val="32"/>
          <w:szCs w:val="32"/>
        </w:rPr>
      </w:pPr>
      <w:bookmarkStart w:id="1911" w:name="_Toc5859"/>
      <w:bookmarkStart w:id="1912" w:name="_Toc6764"/>
      <w:bookmarkStart w:id="1913" w:name="_Toc9247"/>
      <w:bookmarkStart w:id="1914" w:name="_Toc21690"/>
      <w:bookmarkStart w:id="1915" w:name="_Toc19527"/>
      <w:bookmarkStart w:id="1916" w:name="_Toc23652"/>
      <w:bookmarkStart w:id="1917" w:name="_Toc14455"/>
      <w:bookmarkStart w:id="1918" w:name="_Toc26454"/>
      <w:bookmarkStart w:id="1919" w:name="_Toc1163"/>
      <w:bookmarkStart w:id="1920" w:name="_Toc7880"/>
      <w:bookmarkStart w:id="1921" w:name="_Toc23288"/>
      <w:bookmarkStart w:id="1922" w:name="_Toc16913"/>
      <w:bookmarkStart w:id="1923" w:name="_Toc25852"/>
      <w:bookmarkStart w:id="1924" w:name="_Toc2071"/>
      <w:bookmarkStart w:id="1925" w:name="_Toc30659"/>
      <w:bookmarkStart w:id="1926" w:name="_Toc16403"/>
      <w:bookmarkStart w:id="1927" w:name="_Toc31133"/>
      <w:bookmarkStart w:id="1928" w:name="_Toc17584"/>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pStyle w:val="3"/>
        <w:jc w:val="center"/>
        <w:rPr>
          <w:rFonts w:ascii="黑体" w:hAnsi="黑体" w:eastAsia="黑体" w:cs="黑体"/>
          <w:color w:val="000000" w:themeColor="text1"/>
          <w:sz w:val="32"/>
          <w:szCs w:val="32"/>
        </w:rPr>
      </w:pPr>
    </w:p>
    <w:p>
      <w:pPr>
        <w:rPr>
          <w:color w:val="000000" w:themeColor="text1"/>
        </w:rPr>
      </w:pPr>
    </w:p>
    <w:p>
      <w:pPr>
        <w:pStyle w:val="3"/>
        <w:jc w:val="center"/>
        <w:rPr>
          <w:rFonts w:ascii="黑体" w:hAnsi="黑体" w:eastAsia="黑体" w:cs="黑体"/>
          <w:color w:val="000000" w:themeColor="text1"/>
          <w:sz w:val="32"/>
          <w:szCs w:val="32"/>
        </w:rPr>
      </w:pPr>
      <w:bookmarkStart w:id="1929" w:name="_Toc17975"/>
    </w:p>
    <w:p>
      <w:pPr>
        <w:pStyle w:val="3"/>
        <w:jc w:val="center"/>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7应急资源调查结论</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本次应急资源调查从人、财、物三方面进行了调查。公司已建立了应急救援队伍并按安全、消防、环保等部门的要求配备了必要的应急设施及装备。由于各类事故造成的危害难以预测，而公司本身的应急资源是有限的，事故扩大的情况下仍需要社会相关部门、组织的援助。因此，通过本次调查基本摸清了周边区域与政府配套的公共应急资源及队伍配备情况，事故状态下通过及时有效和充分发动各种应急资源，总体上是能够有效地防治和应对本单位生产安全事故，减轻和消除事故引起的社会危害。</w:t>
      </w:r>
    </w:p>
    <w:p>
      <w:pPr>
        <w:spacing w:line="360" w:lineRule="auto"/>
        <w:ind w:firstLine="560" w:firstLineChars="20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此外，为了使事故发生时各项应急救援工作有序开展，应急救援经费必不可少，为此公司制定了专项经费保障措施，只要公司落实好措施是能够满足事故应急需要的。</w:t>
      </w:r>
    </w:p>
    <w:p>
      <w:pPr>
        <w:widowControl/>
        <w:spacing w:line="360" w:lineRule="auto"/>
        <w:jc w:val="left"/>
        <w:rPr>
          <w:rFonts w:ascii="仿宋" w:hAnsi="仿宋" w:eastAsia="仿宋" w:cs="仿宋"/>
          <w:color w:val="000000" w:themeColor="text1"/>
        </w:rPr>
      </w:pPr>
      <w:r>
        <w:rPr>
          <w:rFonts w:hint="eastAsia" w:ascii="仿宋" w:hAnsi="仿宋" w:eastAsia="仿宋" w:cs="仿宋"/>
          <w:color w:val="000000" w:themeColor="text1"/>
        </w:rPr>
        <w:br w:type="page"/>
      </w:r>
    </w:p>
    <w:p>
      <w:pPr>
        <w:pStyle w:val="3"/>
        <w:spacing w:before="0" w:after="0" w:line="360" w:lineRule="auto"/>
        <w:jc w:val="center"/>
        <w:rPr>
          <w:rFonts w:ascii="黑体" w:hAnsi="黑体" w:eastAsia="黑体" w:cs="黑体"/>
          <w:color w:val="000000" w:themeColor="text1"/>
          <w:sz w:val="32"/>
          <w:szCs w:val="32"/>
        </w:rPr>
      </w:pPr>
      <w:bookmarkStart w:id="1930" w:name="_Toc16137"/>
      <w:r>
        <w:rPr>
          <w:rFonts w:hint="eastAsia" w:ascii="黑体" w:hAnsi="黑体" w:eastAsia="黑体" w:cs="黑体"/>
          <w:color w:val="000000" w:themeColor="text1"/>
          <w:sz w:val="32"/>
          <w:szCs w:val="32"/>
        </w:rPr>
        <w:t>附件三  公司应急救援队伍清单</w:t>
      </w:r>
      <w:bookmarkEnd w:id="1930"/>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1200"/>
        <w:gridCol w:w="2347"/>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rFonts w:eastAsia="宋体"/>
                <w:b/>
                <w:bCs/>
                <w:sz w:val="28"/>
                <w:szCs w:val="28"/>
              </w:rPr>
            </w:pPr>
            <w:bookmarkStart w:id="1931" w:name="_Toc6905"/>
            <w:r>
              <w:rPr>
                <w:rFonts w:hint="eastAsia"/>
                <w:b/>
                <w:bCs/>
                <w:sz w:val="28"/>
                <w:szCs w:val="28"/>
              </w:rPr>
              <w:t>救援小组</w:t>
            </w:r>
          </w:p>
        </w:tc>
        <w:tc>
          <w:tcPr>
            <w:tcW w:w="1200" w:type="dxa"/>
          </w:tcPr>
          <w:p>
            <w:pPr>
              <w:rPr>
                <w:b/>
                <w:bCs/>
                <w:sz w:val="28"/>
                <w:szCs w:val="28"/>
              </w:rPr>
            </w:pPr>
            <w:r>
              <w:rPr>
                <w:rFonts w:hint="eastAsia"/>
                <w:b/>
                <w:bCs/>
                <w:sz w:val="28"/>
                <w:szCs w:val="28"/>
              </w:rPr>
              <w:t>姓名</w:t>
            </w:r>
          </w:p>
        </w:tc>
        <w:tc>
          <w:tcPr>
            <w:tcW w:w="2347" w:type="dxa"/>
          </w:tcPr>
          <w:p>
            <w:pPr>
              <w:jc w:val="center"/>
              <w:rPr>
                <w:rFonts w:eastAsia="宋体"/>
                <w:b/>
                <w:bCs/>
                <w:sz w:val="28"/>
                <w:szCs w:val="28"/>
              </w:rPr>
            </w:pPr>
            <w:r>
              <w:rPr>
                <w:rFonts w:hint="eastAsia"/>
                <w:b/>
                <w:bCs/>
                <w:sz w:val="28"/>
                <w:szCs w:val="28"/>
              </w:rPr>
              <w:t>职务</w:t>
            </w:r>
          </w:p>
        </w:tc>
        <w:tc>
          <w:tcPr>
            <w:tcW w:w="2200" w:type="dxa"/>
          </w:tcPr>
          <w:p>
            <w:pPr>
              <w:jc w:val="center"/>
              <w:rPr>
                <w:b/>
                <w:bCs/>
                <w:sz w:val="28"/>
                <w:szCs w:val="28"/>
              </w:rPr>
            </w:pPr>
            <w:r>
              <w:rPr>
                <w:rFonts w:hint="eastAsia"/>
                <w:b/>
                <w:bCs/>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总指挥：</w:t>
            </w:r>
          </w:p>
        </w:tc>
        <w:tc>
          <w:tcPr>
            <w:tcW w:w="1200" w:type="dxa"/>
          </w:tcPr>
          <w:p>
            <w:pPr>
              <w:rPr>
                <w:sz w:val="28"/>
                <w:szCs w:val="28"/>
              </w:rPr>
            </w:pPr>
            <w:r>
              <w:rPr>
                <w:rFonts w:hint="eastAsia"/>
                <w:sz w:val="28"/>
                <w:szCs w:val="28"/>
              </w:rPr>
              <w:t>陈志平</w:t>
            </w:r>
          </w:p>
        </w:tc>
        <w:tc>
          <w:tcPr>
            <w:tcW w:w="2347" w:type="dxa"/>
            <w:vAlign w:val="center"/>
          </w:tcPr>
          <w:p>
            <w:pPr>
              <w:jc w:val="center"/>
              <w:rPr>
                <w:rFonts w:ascii="宋体" w:hAnsi="宋体" w:eastAsia="宋体" w:cs="宋体"/>
                <w:sz w:val="24"/>
              </w:rPr>
            </w:pPr>
            <w:r>
              <w:rPr>
                <w:rFonts w:hint="eastAsia" w:ascii="宋体" w:hAnsi="宋体" w:cs="宋体"/>
                <w:sz w:val="24"/>
              </w:rPr>
              <w:t>总经理</w:t>
            </w:r>
          </w:p>
        </w:tc>
        <w:tc>
          <w:tcPr>
            <w:tcW w:w="2200"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副总指挥：</w:t>
            </w:r>
          </w:p>
        </w:tc>
        <w:tc>
          <w:tcPr>
            <w:tcW w:w="1200" w:type="dxa"/>
          </w:tcPr>
          <w:p>
            <w:pPr>
              <w:rPr>
                <w:sz w:val="28"/>
                <w:szCs w:val="28"/>
              </w:rPr>
            </w:pPr>
            <w:r>
              <w:rPr>
                <w:rFonts w:hint="eastAsia"/>
                <w:sz w:val="28"/>
                <w:szCs w:val="28"/>
              </w:rPr>
              <w:t>雷秋实</w:t>
            </w:r>
          </w:p>
        </w:tc>
        <w:tc>
          <w:tcPr>
            <w:tcW w:w="2347" w:type="dxa"/>
            <w:vAlign w:val="center"/>
          </w:tcPr>
          <w:p>
            <w:pPr>
              <w:jc w:val="center"/>
              <w:rPr>
                <w:rFonts w:ascii="宋体" w:hAnsi="宋体" w:eastAsia="宋体" w:cs="宋体"/>
                <w:sz w:val="24"/>
              </w:rPr>
            </w:pPr>
            <w:r>
              <w:rPr>
                <w:rFonts w:hint="eastAsia" w:ascii="宋体" w:hAnsi="宋体" w:cs="宋体"/>
                <w:sz w:val="24"/>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1、抢险救援组成员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组长 </w:t>
            </w:r>
          </w:p>
        </w:tc>
        <w:tc>
          <w:tcPr>
            <w:tcW w:w="1200" w:type="dxa"/>
          </w:tcPr>
          <w:p>
            <w:pPr>
              <w:rPr>
                <w:rFonts w:hint="eastAsia" w:eastAsiaTheme="minorEastAsia"/>
                <w:sz w:val="28"/>
                <w:szCs w:val="28"/>
                <w:lang w:eastAsia="zh-CN"/>
              </w:rPr>
            </w:pPr>
            <w:r>
              <w:rPr>
                <w:rFonts w:hint="eastAsia"/>
                <w:sz w:val="28"/>
                <w:szCs w:val="28"/>
              </w:rPr>
              <w:t>蒋智</w:t>
            </w:r>
            <w:r>
              <w:rPr>
                <w:rFonts w:hint="eastAsia"/>
                <w:sz w:val="28"/>
                <w:szCs w:val="28"/>
                <w:lang w:eastAsia="zh-CN"/>
              </w:rPr>
              <w:t>明</w:t>
            </w:r>
          </w:p>
        </w:tc>
        <w:tc>
          <w:tcPr>
            <w:tcW w:w="2347" w:type="dxa"/>
          </w:tcPr>
          <w:p>
            <w:pPr>
              <w:jc w:val="center"/>
              <w:rPr>
                <w:sz w:val="28"/>
                <w:szCs w:val="28"/>
              </w:rPr>
            </w:pPr>
            <w:r>
              <w:rPr>
                <w:rFonts w:hint="eastAsia"/>
                <w:sz w:val="28"/>
                <w:szCs w:val="28"/>
              </w:rPr>
              <w:t>应急队长</w:t>
            </w:r>
          </w:p>
        </w:tc>
        <w:tc>
          <w:tcPr>
            <w:tcW w:w="2200" w:type="dxa"/>
          </w:tcPr>
          <w:p>
            <w:pPr>
              <w:jc w:val="center"/>
              <w:rPr>
                <w:sz w:val="28"/>
                <w:szCs w:val="28"/>
              </w:rPr>
            </w:pPr>
            <w:r>
              <w:rPr>
                <w:rFonts w:hint="eastAsia"/>
                <w:sz w:val="28"/>
                <w:szCs w:val="28"/>
              </w:rPr>
              <w:t>13340760688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王发林</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18990815621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何开国</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19908177833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李文春</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15892774693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何斌</w:t>
            </w:r>
            <w:r>
              <w:rPr>
                <w:rFonts w:hint="eastAsia"/>
                <w:sz w:val="28"/>
                <w:szCs w:val="28"/>
              </w:rPr>
              <w:tab/>
            </w:r>
          </w:p>
        </w:tc>
        <w:tc>
          <w:tcPr>
            <w:tcW w:w="2347" w:type="dxa"/>
          </w:tcPr>
          <w:p>
            <w:pPr>
              <w:jc w:val="center"/>
              <w:rPr>
                <w:sz w:val="28"/>
                <w:szCs w:val="28"/>
              </w:rPr>
            </w:pPr>
          </w:p>
        </w:tc>
        <w:tc>
          <w:tcPr>
            <w:tcW w:w="2200" w:type="dxa"/>
          </w:tcPr>
          <w:p>
            <w:pPr>
              <w:jc w:val="center"/>
              <w:rPr>
                <w:sz w:val="28"/>
                <w:szCs w:val="28"/>
              </w:rPr>
            </w:pPr>
            <w:r>
              <w:rPr>
                <w:rFonts w:hint="eastAsia"/>
                <w:sz w:val="28"/>
                <w:szCs w:val="28"/>
              </w:rPr>
              <w:t>13890743397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贾道高</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15775813739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李子浩</w:t>
            </w:r>
          </w:p>
        </w:tc>
        <w:tc>
          <w:tcPr>
            <w:tcW w:w="2347" w:type="dxa"/>
          </w:tcPr>
          <w:p>
            <w:pPr>
              <w:jc w:val="center"/>
              <w:rPr>
                <w:sz w:val="28"/>
                <w:szCs w:val="28"/>
              </w:rPr>
            </w:pPr>
          </w:p>
        </w:tc>
        <w:tc>
          <w:tcPr>
            <w:tcW w:w="2200" w:type="dxa"/>
          </w:tcPr>
          <w:p>
            <w:pPr>
              <w:jc w:val="center"/>
              <w:rPr>
                <w:sz w:val="28"/>
                <w:szCs w:val="28"/>
              </w:rPr>
            </w:pPr>
            <w:r>
              <w:rPr>
                <w:rFonts w:hint="eastAsia"/>
                <w:sz w:val="28"/>
                <w:szCs w:val="28"/>
              </w:rPr>
              <w:t>18113915125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2、疏散警戒组成员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200" w:type="dxa"/>
            <w:vAlign w:val="top"/>
          </w:tcPr>
          <w:p>
            <w:pPr>
              <w:jc w:val="center"/>
              <w:rPr>
                <w:sz w:val="28"/>
                <w:szCs w:val="28"/>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李应福</w:t>
            </w:r>
          </w:p>
        </w:tc>
        <w:tc>
          <w:tcPr>
            <w:tcW w:w="2347" w:type="dxa"/>
          </w:tcPr>
          <w:p>
            <w:pPr>
              <w:jc w:val="center"/>
              <w:rPr>
                <w:sz w:val="28"/>
                <w:szCs w:val="28"/>
              </w:rPr>
            </w:pPr>
            <w:r>
              <w:rPr>
                <w:rFonts w:hint="eastAsia"/>
                <w:sz w:val="28"/>
                <w:szCs w:val="28"/>
              </w:rPr>
              <w:t>副经理</w:t>
            </w:r>
          </w:p>
        </w:tc>
        <w:tc>
          <w:tcPr>
            <w:tcW w:w="2200" w:type="dxa"/>
          </w:tcPr>
          <w:p>
            <w:pPr>
              <w:jc w:val="center"/>
              <w:rPr>
                <w:sz w:val="28"/>
                <w:szCs w:val="28"/>
              </w:rPr>
            </w:pPr>
            <w:r>
              <w:rPr>
                <w:rFonts w:hint="eastAsia"/>
                <w:sz w:val="28"/>
                <w:szCs w:val="28"/>
              </w:rPr>
              <w:t>18227374215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赵清平</w:t>
            </w:r>
          </w:p>
        </w:tc>
        <w:tc>
          <w:tcPr>
            <w:tcW w:w="2347" w:type="dxa"/>
          </w:tcPr>
          <w:p>
            <w:pPr>
              <w:jc w:val="center"/>
              <w:rPr>
                <w:sz w:val="28"/>
                <w:szCs w:val="28"/>
              </w:rPr>
            </w:pPr>
            <w:r>
              <w:rPr>
                <w:rFonts w:hint="eastAsia"/>
                <w:sz w:val="28"/>
                <w:szCs w:val="28"/>
              </w:rPr>
              <w:t>护卫班长</w:t>
            </w:r>
          </w:p>
        </w:tc>
        <w:tc>
          <w:tcPr>
            <w:tcW w:w="2200" w:type="dxa"/>
          </w:tcPr>
          <w:p>
            <w:pPr>
              <w:jc w:val="center"/>
              <w:rPr>
                <w:sz w:val="28"/>
                <w:szCs w:val="28"/>
              </w:rPr>
            </w:pPr>
            <w:r>
              <w:rPr>
                <w:rFonts w:hint="eastAsia"/>
                <w:sz w:val="28"/>
                <w:szCs w:val="28"/>
              </w:rPr>
              <w:t>18227324196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3、报警联络组成员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200"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郑琼</w:t>
            </w:r>
            <w:r>
              <w:rPr>
                <w:rFonts w:hint="eastAsia"/>
                <w:sz w:val="28"/>
                <w:szCs w:val="28"/>
              </w:rPr>
              <w:tab/>
            </w:r>
          </w:p>
        </w:tc>
        <w:tc>
          <w:tcPr>
            <w:tcW w:w="2347" w:type="dxa"/>
          </w:tcPr>
          <w:p>
            <w:pPr>
              <w:jc w:val="center"/>
              <w:rPr>
                <w:sz w:val="28"/>
                <w:szCs w:val="28"/>
              </w:rPr>
            </w:pPr>
            <w:r>
              <w:rPr>
                <w:rFonts w:hint="eastAsia"/>
                <w:sz w:val="28"/>
                <w:szCs w:val="28"/>
              </w:rPr>
              <w:t>内勤</w:t>
            </w:r>
          </w:p>
        </w:tc>
        <w:tc>
          <w:tcPr>
            <w:tcW w:w="2200" w:type="dxa"/>
          </w:tcPr>
          <w:p>
            <w:pPr>
              <w:jc w:val="center"/>
              <w:rPr>
                <w:sz w:val="28"/>
                <w:szCs w:val="28"/>
              </w:rPr>
            </w:pPr>
            <w:r>
              <w:rPr>
                <w:rFonts w:hint="eastAsia"/>
                <w:sz w:val="28"/>
                <w:szCs w:val="28"/>
              </w:rPr>
              <w:t>15908372818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陈丽</w:t>
            </w:r>
          </w:p>
        </w:tc>
        <w:tc>
          <w:tcPr>
            <w:tcW w:w="2347" w:type="dxa"/>
          </w:tcPr>
          <w:p>
            <w:pPr>
              <w:jc w:val="center"/>
              <w:rPr>
                <w:sz w:val="28"/>
                <w:szCs w:val="28"/>
              </w:rPr>
            </w:pPr>
            <w:r>
              <w:rPr>
                <w:rFonts w:hint="eastAsia"/>
                <w:sz w:val="28"/>
                <w:szCs w:val="28"/>
              </w:rPr>
              <w:t>内勤</w:t>
            </w:r>
          </w:p>
        </w:tc>
        <w:tc>
          <w:tcPr>
            <w:tcW w:w="2200" w:type="dxa"/>
          </w:tcPr>
          <w:p>
            <w:pPr>
              <w:jc w:val="center"/>
              <w:rPr>
                <w:sz w:val="28"/>
                <w:szCs w:val="28"/>
              </w:rPr>
            </w:pPr>
            <w:r>
              <w:rPr>
                <w:rFonts w:hint="eastAsia"/>
                <w:sz w:val="28"/>
                <w:szCs w:val="28"/>
              </w:rPr>
              <w:t>17726332339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eastAsia="zh-CN"/>
              </w:rPr>
              <w:t>蔡贞</w:t>
            </w:r>
          </w:p>
        </w:tc>
        <w:tc>
          <w:tcPr>
            <w:tcW w:w="2347" w:type="dxa"/>
          </w:tcPr>
          <w:p>
            <w:pPr>
              <w:jc w:val="center"/>
              <w:rPr>
                <w:sz w:val="28"/>
                <w:szCs w:val="28"/>
              </w:rPr>
            </w:pPr>
            <w:r>
              <w:rPr>
                <w:rFonts w:hint="eastAsia"/>
                <w:sz w:val="28"/>
                <w:szCs w:val="28"/>
              </w:rPr>
              <w:t>项目部客服</w:t>
            </w:r>
          </w:p>
        </w:tc>
        <w:tc>
          <w:tcPr>
            <w:tcW w:w="2200" w:type="dxa"/>
          </w:tcPr>
          <w:p>
            <w:pPr>
              <w:jc w:val="center"/>
              <w:rPr>
                <w:rFonts w:hint="eastAsia" w:eastAsiaTheme="minorEastAsia"/>
                <w:sz w:val="28"/>
                <w:szCs w:val="28"/>
                <w:lang w:eastAsia="zh-CN"/>
              </w:rPr>
            </w:pPr>
            <w:r>
              <w:rPr>
                <w:rFonts w:hint="eastAsia"/>
                <w:sz w:val="28"/>
                <w:szCs w:val="28"/>
                <w:lang w:eastAsia="zh-CN"/>
              </w:rPr>
              <w:t>18990739670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4、后勤保障组成员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vAlign w:val="top"/>
          </w:tcPr>
          <w:p>
            <w:pPr>
              <w:rPr>
                <w:sz w:val="28"/>
                <w:szCs w:val="28"/>
              </w:rPr>
            </w:pPr>
            <w:r>
              <w:rPr>
                <w:rFonts w:hint="eastAsia"/>
                <w:sz w:val="28"/>
                <w:szCs w:val="28"/>
                <w:lang w:eastAsia="zh-CN"/>
              </w:rPr>
              <w:t>袁廷春</w:t>
            </w:r>
          </w:p>
        </w:tc>
        <w:tc>
          <w:tcPr>
            <w:tcW w:w="2347" w:type="dxa"/>
            <w:vAlign w:val="top"/>
          </w:tcPr>
          <w:p>
            <w:pPr>
              <w:jc w:val="center"/>
              <w:rPr>
                <w:sz w:val="28"/>
                <w:szCs w:val="28"/>
              </w:rPr>
            </w:pPr>
            <w:r>
              <w:rPr>
                <w:rFonts w:hint="eastAsia"/>
                <w:sz w:val="28"/>
                <w:szCs w:val="28"/>
              </w:rPr>
              <w:t>项目部经理</w:t>
            </w:r>
          </w:p>
        </w:tc>
        <w:tc>
          <w:tcPr>
            <w:tcW w:w="2200" w:type="dxa"/>
            <w:vAlign w:val="top"/>
          </w:tcPr>
          <w:p>
            <w:pPr>
              <w:jc w:val="center"/>
              <w:rPr>
                <w:sz w:val="28"/>
                <w:szCs w:val="28"/>
              </w:rPr>
            </w:pPr>
            <w:r>
              <w:rPr>
                <w:rFonts w:hint="eastAsia"/>
                <w:sz w:val="28"/>
                <w:szCs w:val="28"/>
                <w:lang w:val="en-US" w:eastAsia="zh-CN"/>
              </w:rPr>
              <w:t>18384056723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梁军</w:t>
            </w:r>
          </w:p>
        </w:tc>
        <w:tc>
          <w:tcPr>
            <w:tcW w:w="2347" w:type="dxa"/>
          </w:tcPr>
          <w:p>
            <w:pPr>
              <w:jc w:val="center"/>
              <w:rPr>
                <w:sz w:val="28"/>
                <w:szCs w:val="28"/>
              </w:rPr>
            </w:pPr>
            <w:r>
              <w:rPr>
                <w:rFonts w:hint="eastAsia"/>
                <w:sz w:val="28"/>
                <w:szCs w:val="28"/>
              </w:rPr>
              <w:t>工程部主管</w:t>
            </w:r>
          </w:p>
        </w:tc>
        <w:tc>
          <w:tcPr>
            <w:tcW w:w="2200" w:type="dxa"/>
          </w:tcPr>
          <w:p>
            <w:pPr>
              <w:jc w:val="center"/>
              <w:rPr>
                <w:sz w:val="28"/>
                <w:szCs w:val="28"/>
              </w:rPr>
            </w:pPr>
            <w:r>
              <w:rPr>
                <w:rFonts w:hint="eastAsia"/>
                <w:sz w:val="28"/>
                <w:szCs w:val="28"/>
              </w:rPr>
              <w:t>18090578512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苟兴宇</w:t>
            </w:r>
          </w:p>
        </w:tc>
        <w:tc>
          <w:tcPr>
            <w:tcW w:w="2347" w:type="dxa"/>
          </w:tcPr>
          <w:p>
            <w:pPr>
              <w:jc w:val="center"/>
              <w:rPr>
                <w:sz w:val="28"/>
                <w:szCs w:val="28"/>
              </w:rPr>
            </w:pPr>
            <w:r>
              <w:rPr>
                <w:rFonts w:hint="eastAsia"/>
                <w:sz w:val="28"/>
                <w:szCs w:val="28"/>
              </w:rPr>
              <w:t>品质监察专员</w:t>
            </w:r>
          </w:p>
        </w:tc>
        <w:tc>
          <w:tcPr>
            <w:tcW w:w="2200" w:type="dxa"/>
          </w:tcPr>
          <w:p>
            <w:pPr>
              <w:jc w:val="center"/>
              <w:rPr>
                <w:sz w:val="28"/>
                <w:szCs w:val="28"/>
              </w:rPr>
            </w:pPr>
            <w:r>
              <w:rPr>
                <w:rFonts w:hint="eastAsia"/>
                <w:sz w:val="28"/>
                <w:szCs w:val="28"/>
              </w:rPr>
              <w:t>18188396969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5、事故调查善后组</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sz w:val="28"/>
                <w:szCs w:val="28"/>
              </w:rPr>
              <w:t>陈志平</w:t>
            </w:r>
          </w:p>
        </w:tc>
        <w:tc>
          <w:tcPr>
            <w:tcW w:w="2347" w:type="dxa"/>
          </w:tcPr>
          <w:p>
            <w:pPr>
              <w:jc w:val="center"/>
              <w:rPr>
                <w:sz w:val="28"/>
                <w:szCs w:val="28"/>
              </w:rPr>
            </w:pPr>
            <w:r>
              <w:rPr>
                <w:rFonts w:hint="eastAsia"/>
                <w:sz w:val="28"/>
                <w:szCs w:val="28"/>
              </w:rPr>
              <w:t>总经理</w:t>
            </w:r>
          </w:p>
        </w:tc>
        <w:tc>
          <w:tcPr>
            <w:tcW w:w="2200" w:type="dxa"/>
          </w:tcPr>
          <w:p>
            <w:pPr>
              <w:jc w:val="center"/>
              <w:rPr>
                <w:sz w:val="28"/>
                <w:szCs w:val="28"/>
              </w:rPr>
            </w:pPr>
            <w:r>
              <w:rPr>
                <w:rFonts w:hint="eastAsia"/>
                <w:sz w:val="28"/>
                <w:szCs w:val="28"/>
              </w:rPr>
              <w:t>18990736621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雷秋实</w:t>
            </w:r>
          </w:p>
        </w:tc>
        <w:tc>
          <w:tcPr>
            <w:tcW w:w="2347" w:type="dxa"/>
          </w:tcPr>
          <w:p>
            <w:pPr>
              <w:jc w:val="center"/>
              <w:rPr>
                <w:sz w:val="28"/>
                <w:szCs w:val="28"/>
              </w:rPr>
            </w:pPr>
            <w:r>
              <w:rPr>
                <w:rFonts w:hint="eastAsia"/>
                <w:sz w:val="28"/>
                <w:szCs w:val="28"/>
              </w:rPr>
              <w:t>副总经理</w:t>
            </w:r>
          </w:p>
        </w:tc>
        <w:tc>
          <w:tcPr>
            <w:tcW w:w="2200" w:type="dxa"/>
          </w:tcPr>
          <w:p>
            <w:pPr>
              <w:jc w:val="center"/>
              <w:rPr>
                <w:sz w:val="28"/>
                <w:szCs w:val="28"/>
              </w:rPr>
            </w:pPr>
            <w:r>
              <w:rPr>
                <w:rFonts w:hint="eastAsia"/>
                <w:sz w:val="28"/>
                <w:szCs w:val="28"/>
              </w:rPr>
              <w:t>15387628855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r>
              <w:rPr>
                <w:rFonts w:hint="eastAsia"/>
                <w:sz w:val="28"/>
                <w:szCs w:val="28"/>
              </w:rPr>
              <w:t>赵宁</w:t>
            </w:r>
          </w:p>
        </w:tc>
        <w:tc>
          <w:tcPr>
            <w:tcW w:w="2347" w:type="dxa"/>
          </w:tcPr>
          <w:p>
            <w:pPr>
              <w:jc w:val="center"/>
              <w:rPr>
                <w:sz w:val="28"/>
                <w:szCs w:val="28"/>
              </w:rPr>
            </w:pPr>
            <w:r>
              <w:rPr>
                <w:rFonts w:hint="eastAsia"/>
                <w:sz w:val="28"/>
                <w:szCs w:val="28"/>
              </w:rPr>
              <w:t>工程部经理</w:t>
            </w:r>
          </w:p>
        </w:tc>
        <w:tc>
          <w:tcPr>
            <w:tcW w:w="2200" w:type="dxa"/>
          </w:tcPr>
          <w:p>
            <w:pPr>
              <w:jc w:val="center"/>
              <w:rPr>
                <w:sz w:val="28"/>
                <w:szCs w:val="28"/>
              </w:rPr>
            </w:pPr>
            <w:r>
              <w:rPr>
                <w:rFonts w:hint="eastAsia"/>
                <w:sz w:val="28"/>
                <w:szCs w:val="28"/>
              </w:rPr>
              <w:t>13547586013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tcPr>
          <w:p>
            <w:pPr>
              <w:rPr>
                <w:sz w:val="28"/>
                <w:szCs w:val="28"/>
              </w:rPr>
            </w:pPr>
            <w:r>
              <w:rPr>
                <w:rFonts w:hint="eastAsia"/>
                <w:sz w:val="28"/>
                <w:szCs w:val="28"/>
              </w:rPr>
              <w:t>贾小琼</w:t>
            </w:r>
          </w:p>
        </w:tc>
        <w:tc>
          <w:tcPr>
            <w:tcW w:w="2347" w:type="dxa"/>
          </w:tcPr>
          <w:p>
            <w:pPr>
              <w:jc w:val="center"/>
              <w:rPr>
                <w:sz w:val="28"/>
                <w:szCs w:val="28"/>
              </w:rPr>
            </w:pPr>
            <w:r>
              <w:rPr>
                <w:rFonts w:hint="eastAsia"/>
                <w:sz w:val="28"/>
                <w:szCs w:val="28"/>
              </w:rPr>
              <w:t>综合办主任</w:t>
            </w:r>
          </w:p>
        </w:tc>
        <w:tc>
          <w:tcPr>
            <w:tcW w:w="2200" w:type="dxa"/>
          </w:tcPr>
          <w:p>
            <w:pPr>
              <w:jc w:val="center"/>
              <w:rPr>
                <w:sz w:val="28"/>
                <w:szCs w:val="28"/>
              </w:rPr>
            </w:pPr>
            <w:r>
              <w:rPr>
                <w:rFonts w:hint="eastAsia"/>
                <w:sz w:val="28"/>
                <w:szCs w:val="28"/>
              </w:rPr>
              <w:t>17713836558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vAlign w:val="top"/>
          </w:tcPr>
          <w:p>
            <w:pPr>
              <w:rPr>
                <w:sz w:val="28"/>
                <w:szCs w:val="28"/>
              </w:rPr>
            </w:pPr>
            <w:r>
              <w:rPr>
                <w:rFonts w:hint="eastAsia"/>
                <w:sz w:val="28"/>
                <w:szCs w:val="28"/>
                <w:lang w:eastAsia="zh-CN"/>
              </w:rPr>
              <w:t>袁廷春</w:t>
            </w:r>
          </w:p>
        </w:tc>
        <w:tc>
          <w:tcPr>
            <w:tcW w:w="2347" w:type="dxa"/>
          </w:tcPr>
          <w:p>
            <w:pPr>
              <w:jc w:val="center"/>
              <w:rPr>
                <w:sz w:val="28"/>
                <w:szCs w:val="28"/>
              </w:rPr>
            </w:pPr>
            <w:r>
              <w:rPr>
                <w:rFonts w:hint="eastAsia"/>
                <w:sz w:val="28"/>
                <w:szCs w:val="28"/>
              </w:rPr>
              <w:t>项目经理</w:t>
            </w:r>
          </w:p>
        </w:tc>
        <w:tc>
          <w:tcPr>
            <w:tcW w:w="2200" w:type="dxa"/>
          </w:tcPr>
          <w:p>
            <w:pPr>
              <w:jc w:val="center"/>
              <w:rPr>
                <w:sz w:val="28"/>
                <w:szCs w:val="28"/>
              </w:rPr>
            </w:pPr>
            <w:r>
              <w:rPr>
                <w:rFonts w:hint="eastAsia"/>
                <w:sz w:val="28"/>
                <w:szCs w:val="28"/>
              </w:rPr>
              <w:t>15387628855</w:t>
            </w:r>
          </w:p>
        </w:tc>
      </w:tr>
    </w:tbl>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pStyle w:val="3"/>
        <w:spacing w:before="0" w:after="0" w:line="360" w:lineRule="auto"/>
        <w:jc w:val="center"/>
        <w:rPr>
          <w:rFonts w:ascii="黑体" w:hAnsi="黑体" w:eastAsia="黑体" w:cs="黑体"/>
          <w:color w:val="000000" w:themeColor="text1"/>
          <w:sz w:val="32"/>
          <w:szCs w:val="32"/>
        </w:rPr>
      </w:pPr>
    </w:p>
    <w:p>
      <w:pPr>
        <w:rPr>
          <w:rFonts w:ascii="黑体" w:hAnsi="黑体" w:eastAsia="黑体" w:cs="黑体"/>
          <w:color w:val="000000" w:themeColor="text1"/>
          <w:sz w:val="32"/>
          <w:szCs w:val="32"/>
        </w:rPr>
      </w:pPr>
    </w:p>
    <w:p>
      <w:pPr>
        <w:pStyle w:val="2"/>
      </w:pPr>
    </w:p>
    <w:p>
      <w:pPr>
        <w:pStyle w:val="3"/>
        <w:spacing w:before="0" w:after="0" w:line="360" w:lineRule="auto"/>
        <w:jc w:val="center"/>
        <w:rPr>
          <w:rFonts w:ascii="黑体" w:hAnsi="黑体" w:eastAsia="黑体" w:cs="黑体"/>
          <w:color w:val="000000" w:themeColor="text1"/>
          <w:sz w:val="32"/>
          <w:szCs w:val="32"/>
        </w:rPr>
      </w:pPr>
      <w:bookmarkStart w:id="1932" w:name="_Toc24402"/>
      <w:r>
        <w:rPr>
          <w:rFonts w:hint="eastAsia" w:ascii="黑体" w:hAnsi="黑体" w:eastAsia="黑体" w:cs="黑体"/>
          <w:color w:val="000000" w:themeColor="text1"/>
          <w:sz w:val="32"/>
          <w:szCs w:val="32"/>
        </w:rPr>
        <w:t>附件四 外部应急救援单位及政府有关部门联络通讯：</w:t>
      </w:r>
      <w:bookmarkEnd w:id="1931"/>
      <w:bookmarkEnd w:id="1932"/>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舞凤街道办事处</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0817-2602773</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4</w:t>
            </w:r>
            <w:r>
              <w:rPr>
                <w:rFonts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rPr>
              <w:t>/9分钟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eastAsia="zh-CN"/>
              </w:rPr>
              <w:t>将军路</w:t>
            </w:r>
            <w:r>
              <w:rPr>
                <w:rFonts w:hint="eastAsia" w:ascii="微软雅黑" w:hAnsi="微软雅黑" w:eastAsia="微软雅黑" w:cs="微软雅黑"/>
                <w:color w:val="000000"/>
                <w:kern w:val="0"/>
                <w:sz w:val="22"/>
                <w:szCs w:val="22"/>
              </w:rPr>
              <w:t>派出所(万年东路)</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0817-2666923</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2.4公里/8分钟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3</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川北医学院附属医院(新院区)</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0817-2396793</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1.1公里/5分钟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顺庆区政府</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0817-2223058</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5</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顺庆区应急管理局</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0817-2153523</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1.5公里/5分钟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6</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顺庆区环境保护局市民服务热线</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0817-12345</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（办公电话）火警；119</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1.6公里/6分钟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8</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9</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公安局应急电话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spacing w:line="360" w:lineRule="auto"/>
        <w:rPr>
          <w:color w:val="000000" w:themeColor="text1"/>
        </w:rPr>
      </w:pPr>
    </w:p>
    <w:p>
      <w:pPr>
        <w:autoSpaceDN w:val="0"/>
        <w:spacing w:line="360" w:lineRule="auto"/>
        <w:textAlignment w:val="center"/>
        <w:rPr>
          <w:rFonts w:asciiTheme="minorEastAsia" w:hAnsiTheme="minorEastAsia" w:cstheme="minorEastAsia"/>
          <w:bCs/>
          <w:color w:val="000000" w:themeColor="text1"/>
          <w:sz w:val="28"/>
          <w:szCs w:val="28"/>
        </w:rPr>
      </w:pPr>
      <w:r>
        <w:rPr>
          <w:rFonts w:hint="eastAsia" w:asciiTheme="minorEastAsia" w:hAnsiTheme="minorEastAsia" w:cstheme="minorEastAsia"/>
          <w:bCs/>
          <w:color w:val="000000" w:themeColor="text1"/>
          <w:sz w:val="28"/>
          <w:szCs w:val="28"/>
        </w:rPr>
        <w:br w:type="page"/>
      </w:r>
    </w:p>
    <w:p>
      <w:pPr>
        <w:pStyle w:val="3"/>
        <w:spacing w:before="0" w:after="0" w:line="360" w:lineRule="auto"/>
        <w:jc w:val="center"/>
        <w:rPr>
          <w:rFonts w:ascii="黑体" w:hAnsi="黑体" w:eastAsia="黑体" w:cs="黑体"/>
          <w:color w:val="000000" w:themeColor="text1"/>
          <w:sz w:val="32"/>
          <w:szCs w:val="32"/>
        </w:rPr>
      </w:pPr>
      <w:bookmarkStart w:id="1933" w:name="_Toc14042"/>
      <w:bookmarkStart w:id="1934" w:name="_Toc6034"/>
      <w:r>
        <w:rPr>
          <w:rFonts w:hint="eastAsia" w:ascii="黑体" w:hAnsi="黑体" w:eastAsia="黑体" w:cs="黑体"/>
          <w:color w:val="000000" w:themeColor="text1"/>
          <w:sz w:val="32"/>
          <w:szCs w:val="32"/>
        </w:rPr>
        <w:t>附件五 应急资源调查表</w:t>
      </w:r>
      <w:bookmarkEnd w:id="1933"/>
      <w:bookmarkEnd w:id="1934"/>
    </w:p>
    <w:tbl>
      <w:tblPr>
        <w:tblStyle w:val="27"/>
        <w:tblW w:w="6730" w:type="dxa"/>
        <w:jc w:val="center"/>
        <w:tblLayout w:type="fixed"/>
        <w:tblCellMar>
          <w:top w:w="15" w:type="dxa"/>
          <w:left w:w="15" w:type="dxa"/>
          <w:bottom w:w="15" w:type="dxa"/>
          <w:right w:w="15" w:type="dxa"/>
        </w:tblCellMar>
      </w:tblPr>
      <w:tblGrid>
        <w:gridCol w:w="775"/>
        <w:gridCol w:w="2725"/>
        <w:gridCol w:w="857"/>
        <w:gridCol w:w="2373"/>
      </w:tblGrid>
      <w:tr>
        <w:tblPrEx>
          <w:tblCellMar>
            <w:top w:w="15" w:type="dxa"/>
            <w:left w:w="15" w:type="dxa"/>
            <w:bottom w:w="15" w:type="dxa"/>
            <w:right w:w="15" w:type="dxa"/>
          </w:tblCellMar>
        </w:tblPrEx>
        <w:trPr>
          <w:trHeight w:val="285" w:hRule="atLeast"/>
          <w:jc w:val="center"/>
        </w:trPr>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2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名称</w:t>
            </w:r>
          </w:p>
        </w:tc>
        <w:tc>
          <w:tcPr>
            <w:tcW w:w="857" w:type="dxa"/>
            <w:tcBorders>
              <w:top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数量</w:t>
            </w:r>
          </w:p>
        </w:tc>
        <w:tc>
          <w:tcPr>
            <w:tcW w:w="2373" w:type="dxa"/>
            <w:tcBorders>
              <w:top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配置位置</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发电机</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1台</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发电室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对讲机</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5部</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应急灯</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手电筒</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FF"/>
                <w:sz w:val="22"/>
                <w:szCs w:val="22"/>
              </w:rPr>
              <w:t>4支</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手提喇叭</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警戒警示带</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2圈</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安全带（绳）</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1根</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8</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警示墩</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雨衣</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2件</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雨鞋</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2双</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急救药包</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麻袋</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若干</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应急有线电话</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项目值班电话</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自动喷淋头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619个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感烟头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16</w:t>
            </w:r>
          </w:p>
        </w:tc>
        <w:tc>
          <w:tcPr>
            <w:tcW w:w="2725" w:type="dxa"/>
            <w:tcBorders>
              <w:left w:val="single" w:color="000000" w:sz="4" w:space="0"/>
              <w:bottom w:val="single" w:color="000000" w:sz="4" w:space="0"/>
              <w:right w:val="single" w:color="000000" w:sz="4" w:space="0"/>
            </w:tcBorders>
            <w:noWrap/>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视频监控头</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69个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szCs w:val="21"/>
              </w:rPr>
              <w:t>手动报警系统</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szCs w:val="21"/>
              </w:rPr>
              <w:t>防火卷帘门</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19</w:t>
            </w:r>
          </w:p>
        </w:tc>
        <w:tc>
          <w:tcPr>
            <w:tcW w:w="2725" w:type="dxa"/>
            <w:tcBorders>
              <w:left w:val="single" w:color="000000" w:sz="4" w:space="0"/>
              <w:bottom w:val="single" w:color="000000" w:sz="4" w:space="0"/>
              <w:right w:val="single" w:color="000000" w:sz="4" w:space="0"/>
            </w:tcBorders>
            <w:noWrap/>
            <w:vAlign w:val="center"/>
          </w:tcPr>
          <w:p>
            <w:pPr>
              <w:jc w:val="center"/>
              <w:rPr>
                <w:rFonts w:ascii="宋体" w:hAnsi="宋体" w:cs="宋体"/>
                <w:szCs w:val="21"/>
              </w:rPr>
            </w:pPr>
            <w:r>
              <w:rPr>
                <w:rFonts w:hint="eastAsia" w:ascii="宋体" w:hAnsi="宋体" w:cs="宋体"/>
                <w:szCs w:val="21"/>
              </w:rPr>
              <w:t>手提式干粉灭火器</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306个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消防栓</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90个</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消防枪</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40</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22</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消防水带</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100</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23</w:t>
            </w:r>
          </w:p>
        </w:tc>
        <w:tc>
          <w:tcPr>
            <w:tcW w:w="272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消防沙</w:t>
            </w:r>
          </w:p>
        </w:tc>
        <w:tc>
          <w:tcPr>
            <w:tcW w:w="857"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2个沙池</w:t>
            </w:r>
          </w:p>
        </w:tc>
        <w:tc>
          <w:tcPr>
            <w:tcW w:w="2373" w:type="dxa"/>
            <w:tcBorders>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车库</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w:t>
            </w:r>
          </w:p>
        </w:tc>
        <w:tc>
          <w:tcPr>
            <w:tcW w:w="2725"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bCs/>
                <w:szCs w:val="21"/>
              </w:rPr>
              <w:t>口哨</w:t>
            </w:r>
          </w:p>
        </w:tc>
        <w:tc>
          <w:tcPr>
            <w:tcW w:w="857"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color w:val="000000"/>
                <w:sz w:val="24"/>
              </w:rPr>
              <w:t>1个</w:t>
            </w:r>
          </w:p>
        </w:tc>
        <w:tc>
          <w:tcPr>
            <w:tcW w:w="2373"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25</w:t>
            </w:r>
          </w:p>
        </w:tc>
        <w:tc>
          <w:tcPr>
            <w:tcW w:w="2725"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bCs/>
                <w:szCs w:val="21"/>
              </w:rPr>
              <w:t>荧光棒</w:t>
            </w:r>
          </w:p>
        </w:tc>
        <w:tc>
          <w:tcPr>
            <w:tcW w:w="857"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宋体" w:hAnsi="宋体" w:cs="宋体"/>
                <w:color w:val="0000FF"/>
                <w:sz w:val="24"/>
              </w:rPr>
              <w:t>2个</w:t>
            </w:r>
          </w:p>
        </w:tc>
        <w:tc>
          <w:tcPr>
            <w:tcW w:w="2373" w:type="dxa"/>
            <w:tcBorders>
              <w:top w:val="single" w:color="auto" w:sz="4" w:space="0"/>
              <w:left w:val="single" w:color="auto" w:sz="4" w:space="0"/>
              <w:bottom w:val="single" w:color="auto" w:sz="4" w:space="0"/>
              <w:right w:val="single" w:color="auto" w:sz="4" w:space="0"/>
            </w:tcBorders>
            <w:noWrap/>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bl>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sz w:val="32"/>
          <w:szCs w:val="32"/>
        </w:rPr>
      </w:pPr>
      <w:bookmarkStart w:id="1935" w:name="_Toc24882"/>
      <w:r>
        <w:rPr>
          <w:rFonts w:hint="eastAsia"/>
          <w:color w:val="000000" w:themeColor="text1"/>
          <w:sz w:val="32"/>
          <w:szCs w:val="32"/>
        </w:rPr>
        <w:br w:type="page"/>
      </w:r>
    </w:p>
    <w:p>
      <w:pPr>
        <w:pStyle w:val="3"/>
        <w:spacing w:before="0" w:after="0" w:line="360" w:lineRule="auto"/>
        <w:jc w:val="center"/>
        <w:rPr>
          <w:rFonts w:ascii="黑体" w:hAnsi="黑体" w:eastAsia="黑体" w:cs="黑体"/>
          <w:color w:val="000000" w:themeColor="text1"/>
          <w:sz w:val="32"/>
          <w:szCs w:val="32"/>
        </w:rPr>
      </w:pPr>
      <w:bookmarkStart w:id="1936" w:name="_Toc4587"/>
      <w:bookmarkStart w:id="1937" w:name="_Toc25233"/>
      <w:r>
        <w:rPr>
          <w:rFonts w:hint="eastAsia" w:ascii="黑体" w:hAnsi="黑体" w:eastAsia="黑体" w:cs="黑体"/>
          <w:color w:val="000000" w:themeColor="text1"/>
          <w:sz w:val="32"/>
          <w:szCs w:val="32"/>
        </w:rPr>
        <w:t>附件六 安全生产事故上报表</w:t>
      </w:r>
      <w:bookmarkEnd w:id="1935"/>
      <w:bookmarkEnd w:id="1936"/>
      <w:bookmarkEnd w:id="1937"/>
    </w:p>
    <w:tbl>
      <w:tblPr>
        <w:tblStyle w:val="27"/>
        <w:tblW w:w="9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19"/>
        <w:gridCol w:w="477"/>
        <w:gridCol w:w="738"/>
        <w:gridCol w:w="437"/>
        <w:gridCol w:w="369"/>
        <w:gridCol w:w="744"/>
        <w:gridCol w:w="260"/>
        <w:gridCol w:w="640"/>
        <w:gridCol w:w="688"/>
        <w:gridCol w:w="264"/>
        <w:gridCol w:w="681"/>
        <w:gridCol w:w="260"/>
        <w:gridCol w:w="785"/>
        <w:gridCol w:w="263"/>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报告单位</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报 告 人</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报告时间</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记 录 人</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事故单位</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经济类型</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事故时间</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行    业</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事故地点</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事故类别</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有无证照</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死亡</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(人)</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95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重伤</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(人)</w:t>
            </w:r>
          </w:p>
        </w:tc>
        <w:tc>
          <w:tcPr>
            <w:tcW w:w="94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轻伤</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(人)</w:t>
            </w:r>
          </w:p>
        </w:tc>
        <w:tc>
          <w:tcPr>
            <w:tcW w:w="80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企业规模</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18"/>
                <w:kern w:val="0"/>
                <w:szCs w:val="21"/>
              </w:rPr>
              <w:t>直接经济损失</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(万元)</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报告单位电话</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18"/>
                <w:kern w:val="0"/>
                <w:szCs w:val="21"/>
              </w:rPr>
              <w:t>事故单位电话</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3" w:hRule="atLeast"/>
        </w:trPr>
        <w:tc>
          <w:tcPr>
            <w:tcW w:w="78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事</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故</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简</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况</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及</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原</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因</w:t>
            </w:r>
          </w:p>
        </w:tc>
        <w:tc>
          <w:tcPr>
            <w:tcW w:w="8327" w:type="dxa"/>
            <w:gridSpan w:val="15"/>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82"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死</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亡</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人</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员</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情</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况</w:t>
            </w: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姓名</w:t>
            </w: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18"/>
                <w:kern w:val="0"/>
                <w:szCs w:val="21"/>
              </w:rPr>
              <w:t>性别</w:t>
            </w: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18"/>
                <w:kern w:val="0"/>
                <w:szCs w:val="21"/>
              </w:rPr>
              <w:t>年龄</w:t>
            </w: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文化</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程度</w:t>
            </w: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用工性质</w:t>
            </w: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工种</w:t>
            </w: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级别</w:t>
            </w: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工龄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Cs w:val="21"/>
              </w:rPr>
            </w:pP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Cs w:val="21"/>
              </w:rPr>
            </w:pP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Cs w:val="21"/>
              </w:rPr>
            </w:pP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8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领导</w:t>
            </w:r>
          </w:p>
          <w:p>
            <w:pPr>
              <w:widowControl/>
              <w:snapToGrid w:val="0"/>
              <w:spacing w:line="360" w:lineRule="auto"/>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pacing w:val="-8"/>
                <w:kern w:val="0"/>
                <w:szCs w:val="21"/>
              </w:rPr>
              <w:t>批示</w:t>
            </w:r>
          </w:p>
        </w:tc>
        <w:tc>
          <w:tcPr>
            <w:tcW w:w="8327" w:type="dxa"/>
            <w:gridSpan w:val="15"/>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rPr>
            </w:pPr>
          </w:p>
        </w:tc>
      </w:tr>
    </w:tbl>
    <w:p>
      <w:pPr>
        <w:pStyle w:val="3"/>
        <w:spacing w:before="0" w:after="0" w:line="360" w:lineRule="auto"/>
        <w:jc w:val="center"/>
        <w:rPr>
          <w:rFonts w:ascii="黑体" w:hAnsi="黑体" w:eastAsia="黑体" w:cs="黑体"/>
          <w:color w:val="000000" w:themeColor="text1"/>
          <w:sz w:val="32"/>
          <w:szCs w:val="32"/>
        </w:rPr>
      </w:pPr>
      <w:bookmarkStart w:id="1938" w:name="_Toc8265"/>
      <w:bookmarkStart w:id="1939" w:name="_Toc15288"/>
      <w:bookmarkStart w:id="1940" w:name="_Toc26369"/>
      <w:r>
        <w:rPr>
          <w:rFonts w:hint="eastAsia" w:ascii="黑体" w:hAnsi="黑体" w:eastAsia="黑体" w:cs="黑体"/>
          <w:color w:val="000000" w:themeColor="text1"/>
          <w:sz w:val="32"/>
          <w:szCs w:val="32"/>
        </w:rPr>
        <w:t>附件七 事故信息接报及处理表</w:t>
      </w:r>
      <w:bookmarkEnd w:id="1938"/>
      <w:bookmarkEnd w:id="1939"/>
      <w:bookmarkEnd w:id="1940"/>
    </w:p>
    <w:tbl>
      <w:tblPr>
        <w:tblStyle w:val="27"/>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138"/>
        <w:gridCol w:w="6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事故发生地点</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事故发生时间</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事故类型</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已经影响的区域</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92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事故的详细情况</w:t>
            </w: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0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报告人姓名</w:t>
            </w:r>
          </w:p>
        </w:tc>
        <w:tc>
          <w:tcPr>
            <w:tcW w:w="618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0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详细联系方式</w:t>
            </w:r>
          </w:p>
        </w:tc>
        <w:tc>
          <w:tcPr>
            <w:tcW w:w="618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928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接报后处理：</w:t>
            </w: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928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line="360" w:lineRule="auto"/>
              <w:rPr>
                <w:rFonts w:asciiTheme="minorEastAsia" w:hAnsiTheme="minorEastAsia" w:cstheme="minorEastAsia"/>
                <w:color w:val="000000" w:themeColor="text1"/>
                <w:szCs w:val="21"/>
                <w:lang w:val="zh-CN"/>
              </w:rPr>
            </w:pPr>
            <w:r>
              <w:rPr>
                <w:rFonts w:hint="eastAsia" w:asciiTheme="minorEastAsia" w:hAnsiTheme="minorEastAsia" w:cstheme="minorEastAsia"/>
                <w:color w:val="000000" w:themeColor="text1"/>
                <w:szCs w:val="21"/>
                <w:lang w:val="zh-CN"/>
              </w:rPr>
              <w:t>备注：</w:t>
            </w: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rPr>
            </w:pPr>
          </w:p>
        </w:tc>
      </w:tr>
    </w:tbl>
    <w:p>
      <w:pPr>
        <w:autoSpaceDN w:val="0"/>
        <w:spacing w:line="360" w:lineRule="auto"/>
        <w:textAlignment w:val="center"/>
        <w:rPr>
          <w:color w:val="000000" w:themeColor="text1"/>
          <w:sz w:val="28"/>
          <w:szCs w:val="28"/>
        </w:rPr>
      </w:pPr>
    </w:p>
    <w:p>
      <w:pPr>
        <w:autoSpaceDN w:val="0"/>
        <w:spacing w:line="360" w:lineRule="auto"/>
        <w:textAlignment w:val="center"/>
        <w:rPr>
          <w:color w:val="000000" w:themeColor="text1"/>
          <w:sz w:val="30"/>
          <w:szCs w:val="30"/>
        </w:rPr>
      </w:pPr>
      <w:bookmarkStart w:id="1941" w:name="_Toc3779"/>
    </w:p>
    <w:p>
      <w:pPr>
        <w:autoSpaceDN w:val="0"/>
        <w:spacing w:line="360" w:lineRule="auto"/>
        <w:textAlignment w:val="center"/>
        <w:rPr>
          <w:color w:val="000000" w:themeColor="text1"/>
          <w:sz w:val="30"/>
          <w:szCs w:val="30"/>
        </w:rPr>
        <w:sectPr>
          <w:footerReference r:id="rId9" w:type="default"/>
          <w:pgSz w:w="11906" w:h="16838"/>
          <w:pgMar w:top="1418" w:right="1418" w:bottom="1418" w:left="1418" w:header="851" w:footer="992" w:gutter="0"/>
          <w:cols w:space="425" w:num="1"/>
          <w:docGrid w:type="lines" w:linePitch="312" w:charSpace="0"/>
        </w:sectPr>
      </w:pPr>
    </w:p>
    <w:p>
      <w:pPr>
        <w:pStyle w:val="3"/>
        <w:spacing w:before="0" w:after="0" w:line="360" w:lineRule="auto"/>
        <w:jc w:val="center"/>
        <w:rPr>
          <w:rFonts w:ascii="黑体" w:hAnsi="黑体" w:eastAsia="黑体" w:cs="黑体"/>
          <w:color w:val="000000" w:themeColor="text1"/>
          <w:sz w:val="32"/>
          <w:szCs w:val="32"/>
        </w:rPr>
      </w:pPr>
      <w:bookmarkStart w:id="1942" w:name="_Toc26384"/>
      <w:bookmarkStart w:id="1943" w:name="_Toc15611"/>
      <w:r>
        <w:rPr>
          <w:rFonts w:hint="eastAsia" w:ascii="黑体" w:hAnsi="黑体" w:eastAsia="黑体" w:cs="黑体"/>
          <w:color w:val="000000" w:themeColor="text1"/>
          <w:sz w:val="32"/>
          <w:szCs w:val="32"/>
        </w:rPr>
        <w:t xml:space="preserve">附件八 </w:t>
      </w:r>
      <w:bookmarkEnd w:id="1941"/>
      <w:bookmarkEnd w:id="1942"/>
      <w:r>
        <w:rPr>
          <w:rFonts w:hint="eastAsia" w:ascii="黑体" w:hAnsi="黑体" w:eastAsia="黑体" w:cs="黑体"/>
          <w:color w:val="000000" w:themeColor="text1"/>
          <w:sz w:val="32"/>
          <w:szCs w:val="32"/>
        </w:rPr>
        <w:t>平面布局图</w:t>
      </w:r>
      <w:bookmarkEnd w:id="1943"/>
    </w:p>
    <w:p>
      <w:pPr>
        <w:widowControl/>
        <w:jc w:val="left"/>
        <w:rPr>
          <w:color w:val="000000" w:themeColor="text1"/>
        </w:rPr>
      </w:pPr>
    </w:p>
    <w:p>
      <w:pPr>
        <w:rPr>
          <w:color w:val="000000" w:themeColor="text1"/>
        </w:rPr>
      </w:pPr>
    </w:p>
    <w:p>
      <w:pPr>
        <w:autoSpaceDN w:val="0"/>
        <w:spacing w:line="360" w:lineRule="auto"/>
        <w:jc w:val="center"/>
        <w:textAlignment w:val="center"/>
        <w:rPr>
          <w:rFonts w:asciiTheme="minorEastAsia" w:hAnsiTheme="minorEastAsia" w:cstheme="minorEastAsia"/>
          <w:bCs/>
          <w:color w:val="000000" w:themeColor="text1"/>
          <w:sz w:val="28"/>
          <w:szCs w:val="28"/>
        </w:rPr>
      </w:pPr>
      <w:bookmarkStart w:id="1949" w:name="_GoBack"/>
      <w:r>
        <w:rPr>
          <w:rFonts w:hint="eastAsia" w:asciiTheme="minorEastAsia" w:hAnsiTheme="minorEastAsia" w:cstheme="minorEastAsia"/>
          <w:bCs/>
          <w:color w:val="000000" w:themeColor="text1"/>
          <w:sz w:val="28"/>
          <w:szCs w:val="28"/>
        </w:rPr>
        <w:drawing>
          <wp:inline distT="0" distB="0" distL="114300" distR="114300">
            <wp:extent cx="5757545" cy="6668770"/>
            <wp:effectExtent l="0" t="0" r="14605" b="17780"/>
            <wp:docPr id="11" name="图片 11" descr="169932028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9320283019"/>
                    <pic:cNvPicPr>
                      <a:picLocks noChangeAspect="1"/>
                    </pic:cNvPicPr>
                  </pic:nvPicPr>
                  <pic:blipFill>
                    <a:blip r:embed="rId36"/>
                    <a:stretch>
                      <a:fillRect/>
                    </a:stretch>
                  </pic:blipFill>
                  <pic:spPr>
                    <a:xfrm>
                      <a:off x="0" y="0"/>
                      <a:ext cx="5757545" cy="6668770"/>
                    </a:xfrm>
                    <a:prstGeom prst="rect">
                      <a:avLst/>
                    </a:prstGeom>
                  </pic:spPr>
                </pic:pic>
              </a:graphicData>
            </a:graphic>
          </wp:inline>
        </w:drawing>
      </w:r>
      <w:bookmarkEnd w:id="1949"/>
      <w:r>
        <w:rPr>
          <w:rFonts w:hint="eastAsia" w:asciiTheme="minorEastAsia" w:hAnsiTheme="minorEastAsia" w:cstheme="minorEastAsia"/>
          <w:bCs/>
          <w:color w:val="000000" w:themeColor="text1"/>
          <w:sz w:val="28"/>
          <w:szCs w:val="28"/>
        </w:rPr>
        <w:br w:type="page"/>
      </w:r>
      <w:bookmarkStart w:id="1944" w:name="_Toc4030"/>
      <w:bookmarkStart w:id="1945" w:name="_Toc31111"/>
      <w:bookmarkStart w:id="1946" w:name="_Toc17883"/>
      <w:r>
        <w:rPr>
          <w:rStyle w:val="43"/>
          <w:rFonts w:hint="eastAsia" w:ascii="黑体" w:hAnsi="黑体" w:eastAsia="黑体" w:cs="黑体"/>
          <w:color w:val="000000" w:themeColor="text1"/>
          <w:sz w:val="32"/>
          <w:szCs w:val="32"/>
        </w:rPr>
        <w:t>附件九 周边关系图</w:t>
      </w:r>
      <w:bookmarkEnd w:id="1944"/>
      <w:bookmarkEnd w:id="1945"/>
      <w:bookmarkEnd w:id="1946"/>
    </w:p>
    <w:p/>
    <w:p>
      <w:pPr>
        <w:pStyle w:val="2"/>
        <w:rPr>
          <w:rFonts w:hint="eastAsia" w:eastAsia="宋体"/>
          <w:lang w:eastAsia="zh-CN"/>
        </w:rPr>
        <w:sectPr>
          <w:pgSz w:w="11906" w:h="16838"/>
          <w:pgMar w:top="1418" w:right="1418" w:bottom="1418" w:left="1418" w:header="851" w:footer="992" w:gutter="0"/>
          <w:cols w:space="425" w:num="1"/>
          <w:docGrid w:type="lines" w:linePitch="312" w:charSpace="0"/>
        </w:sectPr>
      </w:pPr>
      <w:r>
        <w:rPr>
          <w:rFonts w:hint="eastAsia" w:eastAsia="宋体"/>
          <w:lang w:eastAsia="zh-CN"/>
        </w:rPr>
        <w:drawing>
          <wp:inline distT="0" distB="0" distL="114300" distR="114300">
            <wp:extent cx="5754370" cy="4986020"/>
            <wp:effectExtent l="0" t="0" r="17780" b="5080"/>
            <wp:docPr id="9" name="图片 9" descr="f4e532313f4da8603982a214285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e532313f4da8603982a21428550f9"/>
                    <pic:cNvPicPr>
                      <a:picLocks noChangeAspect="1"/>
                    </pic:cNvPicPr>
                  </pic:nvPicPr>
                  <pic:blipFill>
                    <a:blip r:embed="rId11"/>
                    <a:stretch>
                      <a:fillRect/>
                    </a:stretch>
                  </pic:blipFill>
                  <pic:spPr>
                    <a:xfrm>
                      <a:off x="0" y="0"/>
                      <a:ext cx="5754370" cy="4986020"/>
                    </a:xfrm>
                    <a:prstGeom prst="rect">
                      <a:avLst/>
                    </a:prstGeom>
                  </pic:spPr>
                </pic:pic>
              </a:graphicData>
            </a:graphic>
          </wp:inline>
        </w:drawing>
      </w:r>
    </w:p>
    <w:p>
      <w:pPr>
        <w:pStyle w:val="3"/>
        <w:spacing w:before="0" w:after="0" w:line="360" w:lineRule="auto"/>
        <w:jc w:val="center"/>
        <w:rPr>
          <w:rFonts w:ascii="黑体" w:hAnsi="黑体" w:eastAsia="黑体" w:cs="黑体"/>
          <w:color w:val="000000" w:themeColor="text1"/>
          <w:sz w:val="32"/>
          <w:szCs w:val="32"/>
        </w:rPr>
      </w:pPr>
      <w:bookmarkStart w:id="1947" w:name="_Toc13762"/>
      <w:bookmarkStart w:id="1948" w:name="_Toc24007"/>
      <w:r>
        <w:rPr>
          <w:rFonts w:hint="eastAsia" w:ascii="黑体" w:hAnsi="黑体" w:eastAsia="黑体" w:cs="黑体"/>
          <w:color w:val="000000" w:themeColor="text1"/>
          <w:sz w:val="32"/>
          <w:szCs w:val="32"/>
        </w:rPr>
        <w:t>附件</w:t>
      </w:r>
      <w:bookmarkEnd w:id="1947"/>
      <w:r>
        <w:rPr>
          <w:rFonts w:hint="eastAsia" w:ascii="黑体" w:hAnsi="黑体" w:eastAsia="黑体" w:cs="黑体"/>
          <w:color w:val="000000" w:themeColor="text1"/>
          <w:sz w:val="32"/>
          <w:szCs w:val="32"/>
        </w:rPr>
        <w:t>十 应急救援协作协议</w:t>
      </w:r>
      <w:bookmarkEnd w:id="1948"/>
    </w:p>
    <w:p>
      <w:pPr>
        <w:spacing w:line="360" w:lineRule="auto"/>
        <w:jc w:val="center"/>
        <w:rPr>
          <w:rFonts w:ascii="微软雅黑" w:hAnsi="微软雅黑" w:eastAsia="微软雅黑" w:cs="微软雅黑"/>
          <w:sz w:val="36"/>
          <w:szCs w:val="36"/>
        </w:rPr>
      </w:pPr>
      <w:r>
        <w:rPr>
          <w:rFonts w:hint="eastAsia" w:ascii="微软雅黑" w:hAnsi="微软雅黑" w:eastAsia="微软雅黑" w:cs="微软雅黑"/>
          <w:sz w:val="36"/>
          <w:szCs w:val="36"/>
        </w:rPr>
        <w:t>应急救援协作协议</w:t>
      </w:r>
    </w:p>
    <w:p>
      <w:pPr>
        <w:spacing w:line="360" w:lineRule="auto"/>
        <w:ind w:firstLine="480" w:firstLineChars="200"/>
        <w:rPr>
          <w:rFonts w:ascii="宋体" w:hAnsi="宋体" w:eastAsia="宋体" w:cs="宋体"/>
          <w:sz w:val="24"/>
        </w:rPr>
      </w:pPr>
      <w:r>
        <w:rPr>
          <w:rFonts w:hint="eastAsia" w:ascii="宋体" w:hAnsi="宋体" w:eastAsia="宋体" w:cs="宋体"/>
          <w:sz w:val="24"/>
        </w:rPr>
        <w:t>根据《安全生产法》、《生产安全事故应急预案管理办法》等法律法规规定，为健全本公司应急救援机制，完善应急救援协作网络，强化救援队伍建设，规范应急救援管理，提高应急救援能力，确保本公司在发生安全事故时能得到及时有效的应急救援，最大限度减少事故损失。于2021年03月15日我</w:t>
      </w:r>
      <w:r>
        <w:rPr>
          <w:rFonts w:hint="eastAsia" w:ascii="宋体" w:hAnsi="宋体" w:eastAsia="宋体" w:cs="宋体"/>
          <w:sz w:val="24"/>
          <w:lang w:val="zh-CN"/>
        </w:rPr>
        <w:t>公司</w:t>
      </w:r>
      <w:r>
        <w:rPr>
          <w:rFonts w:hint="eastAsia" w:ascii="宋体" w:hAnsi="宋体" w:eastAsia="宋体" w:cs="宋体"/>
          <w:sz w:val="24"/>
        </w:rPr>
        <w:t>与应急协作单位讨论协商，达成本应急救援协作协议。</w:t>
      </w:r>
    </w:p>
    <w:p>
      <w:pPr>
        <w:spacing w:line="360" w:lineRule="auto"/>
        <w:ind w:firstLine="480" w:firstLineChars="200"/>
        <w:rPr>
          <w:rFonts w:ascii="宋体" w:hAnsi="宋体" w:eastAsia="宋体" w:cs="宋体"/>
          <w:sz w:val="24"/>
        </w:rPr>
      </w:pPr>
      <w:r>
        <w:rPr>
          <w:rFonts w:hint="eastAsia" w:ascii="宋体" w:hAnsi="宋体" w:eastAsia="宋体" w:cs="宋体"/>
          <w:sz w:val="24"/>
        </w:rPr>
        <w:t>一、本公司与应急协作单位应遵守本协议，认真履行应急救援自救或协作救援职责。</w:t>
      </w:r>
    </w:p>
    <w:p>
      <w:pPr>
        <w:spacing w:line="360" w:lineRule="auto"/>
        <w:ind w:firstLine="480" w:firstLineChars="200"/>
        <w:rPr>
          <w:rFonts w:ascii="宋体" w:hAnsi="宋体" w:eastAsia="宋体" w:cs="宋体"/>
          <w:sz w:val="24"/>
        </w:rPr>
      </w:pPr>
      <w:r>
        <w:rPr>
          <w:rFonts w:hint="eastAsia" w:ascii="宋体" w:hAnsi="宋体" w:eastAsia="宋体" w:cs="宋体"/>
          <w:sz w:val="24"/>
        </w:rPr>
        <w:t>二、本公司将应急救援预案通报应急协作单位，便于应急协作单位对本公司应急救援体系的了解，增强应急协作单位对本公司的应急救援的救助能力。</w:t>
      </w:r>
    </w:p>
    <w:p>
      <w:pPr>
        <w:spacing w:line="360" w:lineRule="auto"/>
        <w:ind w:firstLine="480" w:firstLineChars="200"/>
        <w:rPr>
          <w:rFonts w:ascii="宋体" w:hAnsi="宋体" w:eastAsia="宋体" w:cs="宋体"/>
          <w:sz w:val="24"/>
        </w:rPr>
      </w:pPr>
      <w:r>
        <w:rPr>
          <w:rFonts w:hint="eastAsia" w:ascii="宋体" w:hAnsi="宋体" w:eastAsia="宋体" w:cs="宋体"/>
          <w:sz w:val="24"/>
        </w:rPr>
        <w:t>三、本公司将加强本企业应急救援队伍的建设和管理，完善应急救援责任制和管理制度，配备相应的救援器材和设备，搞好救援队伍的培训，每年按时进行应急救援演练，保持应急救援实战能力。</w:t>
      </w:r>
    </w:p>
    <w:p>
      <w:pPr>
        <w:spacing w:line="360" w:lineRule="auto"/>
        <w:ind w:firstLine="480" w:firstLineChars="200"/>
        <w:rPr>
          <w:rFonts w:ascii="宋体" w:hAnsi="宋体" w:eastAsia="宋体" w:cs="宋体"/>
          <w:sz w:val="24"/>
        </w:rPr>
      </w:pPr>
      <w:r>
        <w:rPr>
          <w:rFonts w:hint="eastAsia" w:ascii="宋体" w:hAnsi="宋体" w:eastAsia="宋体" w:cs="宋体"/>
          <w:sz w:val="24"/>
        </w:rPr>
        <w:t>四、本公司应急救援队伍在做好应急队伍的建设同时，定期进行应急救援训练，加强经验交流，负责及时将案修订后的应急救援预通报给应急协作单位。</w:t>
      </w:r>
    </w:p>
    <w:p>
      <w:pPr>
        <w:spacing w:line="360" w:lineRule="auto"/>
        <w:ind w:firstLine="480" w:firstLineChars="200"/>
        <w:rPr>
          <w:rFonts w:ascii="宋体" w:hAnsi="宋体" w:eastAsia="宋体" w:cs="宋体"/>
          <w:sz w:val="24"/>
        </w:rPr>
      </w:pPr>
      <w:r>
        <w:rPr>
          <w:rFonts w:hint="eastAsia" w:ascii="宋体" w:hAnsi="宋体" w:eastAsia="宋体" w:cs="宋体"/>
          <w:sz w:val="24"/>
        </w:rPr>
        <w:t>五、应急救援</w:t>
      </w:r>
    </w:p>
    <w:p>
      <w:pPr>
        <w:spacing w:line="360" w:lineRule="auto"/>
        <w:ind w:firstLine="480" w:firstLineChars="200"/>
        <w:rPr>
          <w:rFonts w:ascii="宋体" w:hAnsi="宋体" w:eastAsia="宋体" w:cs="宋体"/>
          <w:sz w:val="24"/>
        </w:rPr>
      </w:pPr>
      <w:r>
        <w:rPr>
          <w:rFonts w:hint="eastAsia" w:ascii="宋体" w:hAnsi="宋体" w:eastAsia="宋体" w:cs="宋体"/>
          <w:sz w:val="24"/>
        </w:rPr>
        <w:t>1、发生生产安全事故的企业在第一时间组织自救，抢救受害人员，控制事故的扩大，消除事故危害因素。</w:t>
      </w:r>
    </w:p>
    <w:p>
      <w:pPr>
        <w:spacing w:line="360" w:lineRule="auto"/>
        <w:ind w:firstLine="480" w:firstLineChars="200"/>
        <w:rPr>
          <w:rFonts w:ascii="宋体" w:hAnsi="宋体" w:eastAsia="宋体" w:cs="宋体"/>
          <w:sz w:val="24"/>
        </w:rPr>
      </w:pPr>
      <w:r>
        <w:rPr>
          <w:rFonts w:hint="eastAsia" w:ascii="宋体" w:hAnsi="宋体" w:eastAsia="宋体" w:cs="宋体"/>
          <w:sz w:val="24"/>
        </w:rPr>
        <w:t>2、应急协作单位接到事故救援调动指令时，组织本部门的救援队伍赶到事故单位，由现场指挥部安排开展协救。</w:t>
      </w:r>
    </w:p>
    <w:p>
      <w:pPr>
        <w:spacing w:line="360" w:lineRule="auto"/>
        <w:ind w:firstLine="480" w:firstLineChars="200"/>
        <w:rPr>
          <w:rFonts w:ascii="宋体" w:hAnsi="宋体" w:eastAsia="宋体" w:cs="宋体"/>
          <w:sz w:val="24"/>
        </w:rPr>
      </w:pPr>
      <w:r>
        <w:rPr>
          <w:rFonts w:hint="eastAsia" w:ascii="宋体" w:hAnsi="宋体" w:eastAsia="宋体" w:cs="宋体"/>
          <w:sz w:val="24"/>
        </w:rPr>
        <w:t>3、应急协作救援单位实行无偿救援，只有在接到撤离指令时方可撤离。</w:t>
      </w:r>
    </w:p>
    <w:p>
      <w:pPr>
        <w:spacing w:line="360" w:lineRule="auto"/>
        <w:ind w:firstLine="480" w:firstLineChars="200"/>
        <w:rPr>
          <w:rFonts w:ascii="宋体" w:hAnsi="宋体" w:eastAsia="宋体" w:cs="宋体"/>
          <w:sz w:val="24"/>
        </w:rPr>
      </w:pPr>
      <w:r>
        <w:rPr>
          <w:rFonts w:hint="eastAsia" w:ascii="宋体" w:hAnsi="宋体" w:eastAsia="宋体" w:cs="宋体"/>
          <w:sz w:val="24"/>
        </w:rPr>
        <w:t>六、本协议自2021年03月15日开始生效。</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本公司（盖章/签字）：             应急协作单位（盖章/签字）：</w:t>
      </w:r>
    </w:p>
    <w:p>
      <w:pPr>
        <w:spacing w:line="360" w:lineRule="auto"/>
        <w:rPr>
          <w:rFonts w:ascii="宋体" w:hAnsi="宋体" w:eastAsia="宋体" w:cs="宋体"/>
          <w:sz w:val="24"/>
        </w:rPr>
      </w:pPr>
      <w:r>
        <w:rPr>
          <w:rFonts w:hint="eastAsia" w:ascii="宋体" w:hAnsi="宋体" w:eastAsia="宋体" w:cs="宋体"/>
          <w:sz w:val="24"/>
        </w:rPr>
        <w:t xml:space="preserve"> 年    月   日                         年   月   日</w:t>
      </w:r>
    </w:p>
    <w:p>
      <w:pPr>
        <w:rPr>
          <w:rFonts w:asciiTheme="minorEastAsia" w:hAnsiTheme="minorEastAsia" w:cstheme="minorEastAsia"/>
          <w:bCs/>
          <w:sz w:val="28"/>
          <w:szCs w:val="28"/>
        </w:rPr>
      </w:pP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SimSun,Bold">
    <w:altName w:val="黑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_x0000_s3076" o:spid="_x0000_s307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WzmI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MWzmIVAgAAFwQAAA4AAAAAAAAA&#10;AQAgAAAAHwEAAGRycy9lMm9Eb2MueG1sUEsFBgAAAAAGAAYAWQEAAKYFAAAAAA==&#10;">
          <v:path/>
          <v:fill on="f" focussize="0,0"/>
          <v:stroke on="f" weight="0.5pt" joinstyle="miter"/>
          <v:imagedata o:title=""/>
          <o:lock v:ext="edit"/>
          <v:textbox inset="0mm,0mm,0mm,0mm" style="mso-fit-shape-to-text:t;">
            <w:txbxContent>
              <w:p>
                <w:pPr>
                  <w:pStyle w:val="17"/>
                </w:pPr>
                <w:r>
                  <w:rPr>
                    <w:rFonts w:hint="eastAsia"/>
                  </w:rPr>
                  <w:t xml:space="preserve">第 </w:t>
                </w:r>
                <w:r>
                  <w:fldChar w:fldCharType="begin"/>
                </w:r>
                <w:r>
                  <w:instrText xml:space="preserve"> PAGE  \* MERGEFORMAT </w:instrText>
                </w:r>
                <w:r>
                  <w:fldChar w:fldCharType="separate"/>
                </w:r>
                <w:r>
                  <w:t>2</w:t>
                </w:r>
                <w: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_x0000_s3075" o:spid="_x0000_s3075"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qUP4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qlD+FgIAABcEAAAOAAAAAAAA&#10;AAEAIAAAAB8BAABkcnMvZTJvRG9jLnhtbFBLBQYAAAAABgAGAFkBAACnBQAAAAA=&#10;">
          <v:path/>
          <v:fill on="f" focussize="0,0"/>
          <v:stroke on="f" weight="0.5pt" joinstyle="miter"/>
          <v:imagedata o:title=""/>
          <o:lock v:ext="edit"/>
          <v:textbox inset="0mm,0mm,0mm,0mm" style="mso-fit-shape-to-text:t;">
            <w:txbxContent>
              <w:p>
                <w:pPr>
                  <w:pStyle w:val="17"/>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_x0000_s3074" o:spid="_x0000_s3074"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v9QM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QL/UDFgIAABcEAAAOAAAAAAAA&#10;AAEAIAAAAB8BAABkcnMvZTJvRG9jLnhtbFBLBQYAAAAABgAGAFkBAACnBQAAAAA=&#10;">
          <v:path/>
          <v:fill on="f" focussize="0,0"/>
          <v:stroke on="f" weight="0.5pt" joinstyle="miter"/>
          <v:imagedata o:title=""/>
          <o:lock v:ext="edit"/>
          <v:textbox inset="0mm,0mm,0mm,0mm" style="mso-fit-shape-to-text:t;">
            <w:txbxContent>
              <w:p>
                <w:pPr>
                  <w:pStyle w:val="17"/>
                </w:pPr>
                <w:r>
                  <w:rPr>
                    <w:rFonts w:hint="eastAsia"/>
                  </w:rPr>
                  <w:t xml:space="preserve">第 </w:t>
                </w:r>
                <w:r>
                  <w:fldChar w:fldCharType="begin"/>
                </w:r>
                <w:r>
                  <w:instrText xml:space="preserve"> PAGE  \* MERGEFORMAT </w:instrText>
                </w:r>
                <w:r>
                  <w:fldChar w:fldCharType="separate"/>
                </w:r>
                <w:r>
                  <w:t>14</w:t>
                </w:r>
                <w: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文本框 2" o:spid="_x0000_s3073"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EoGkqawAQAA&#10;TQMAAA4AAAAAAAAAAQAgAAAAHgEAAGRycy9lMm9Eb2MueG1sUEsFBgAAAAAGAAYAWQEAAEAFAAAA&#10;AA==&#10;">
          <v:path/>
          <v:fill on="f" focussize="0,0"/>
          <v:stroke on="f" joinstyle="miter"/>
          <v:imagedata o:title=""/>
          <o:lock v:ext="edit"/>
          <v:textbox inset="0mm,0mm,0mm,0mm" style="mso-fit-shape-to-text:t;">
            <w:txbxContent>
              <w:p>
                <w:pPr>
                  <w:pStyle w:val="17"/>
                </w:pPr>
                <w:r>
                  <w:rPr>
                    <w:rFonts w:hint="eastAsia"/>
                  </w:rPr>
                  <w:t xml:space="preserve">第 </w:t>
                </w:r>
                <w:r>
                  <w:fldChar w:fldCharType="begin"/>
                </w:r>
                <w:r>
                  <w:instrText xml:space="preserve"> PAGE  \* MERGEFORMAT </w:instrText>
                </w:r>
                <w:r>
                  <w:fldChar w:fldCharType="separate"/>
                </w:r>
                <w:r>
                  <w:t>225</w:t>
                </w:r>
                <w: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Theme="majorEastAsia"/>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60" w:lineRule="auto"/>
      <w:jc w:val="center"/>
      <w:rPr>
        <w:rFonts w:hint="eastAsia" w:ascii="宋体" w:hAnsi="宋体" w:eastAsia="宋体" w:cs="宋体"/>
        <w:sz w:val="24"/>
        <w:lang w:eastAsia="zh-CN"/>
      </w:rPr>
    </w:pPr>
    <w:r>
      <w:rPr>
        <w:rFonts w:hint="eastAsia" w:ascii="宋体" w:hAnsi="宋体" w:eastAsia="宋体" w:cs="宋体"/>
        <w:sz w:val="24"/>
      </w:rPr>
      <w:t>四川省南充市茂林物业管理有限公司</w:t>
    </w:r>
    <w:r>
      <w:rPr>
        <w:rFonts w:hint="eastAsia" w:ascii="宋体" w:hAnsi="宋体" w:eastAsia="宋体" w:cs="宋体"/>
        <w:sz w:val="24"/>
        <w:lang w:eastAsia="zh-CN"/>
      </w:rPr>
      <w:t>马电花园</w:t>
    </w:r>
  </w:p>
  <w:p>
    <w:pPr>
      <w:pBdr>
        <w:bottom w:val="single" w:color="auto" w:sz="4" w:space="0"/>
      </w:pBdr>
      <w:spacing w:line="360" w:lineRule="auto"/>
      <w:jc w:val="center"/>
    </w:pPr>
    <w:r>
      <w:rPr>
        <w:rFonts w:hint="eastAsia" w:ascii="宋体" w:hAnsi="宋体" w:eastAsia="宋体" w:cs="宋体"/>
        <w:sz w:val="24"/>
      </w:rPr>
      <w:t>小区生产安全事故应急预案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C114A"/>
    <w:multiLevelType w:val="singleLevel"/>
    <w:tmpl w:val="84BC114A"/>
    <w:lvl w:ilvl="0" w:tentative="0">
      <w:start w:val="1"/>
      <w:numFmt w:val="decimal"/>
      <w:lvlText w:val="(%1)"/>
      <w:lvlJc w:val="left"/>
      <w:pPr>
        <w:ind w:left="425" w:hanging="425"/>
      </w:pPr>
      <w:rPr>
        <w:rFonts w:hint="default"/>
      </w:rPr>
    </w:lvl>
  </w:abstractNum>
  <w:abstractNum w:abstractNumId="1">
    <w:nsid w:val="92866D18"/>
    <w:multiLevelType w:val="singleLevel"/>
    <w:tmpl w:val="92866D18"/>
    <w:lvl w:ilvl="0" w:tentative="0">
      <w:start w:val="1"/>
      <w:numFmt w:val="decimal"/>
      <w:suff w:val="nothing"/>
      <w:lvlText w:val="（%1）"/>
      <w:lvlJc w:val="left"/>
    </w:lvl>
  </w:abstractNum>
  <w:abstractNum w:abstractNumId="2">
    <w:nsid w:val="A1984600"/>
    <w:multiLevelType w:val="singleLevel"/>
    <w:tmpl w:val="A1984600"/>
    <w:lvl w:ilvl="0" w:tentative="0">
      <w:start w:val="1"/>
      <w:numFmt w:val="decimal"/>
      <w:lvlText w:val="(%1)"/>
      <w:lvlJc w:val="left"/>
      <w:pPr>
        <w:ind w:left="425" w:hanging="425"/>
      </w:pPr>
      <w:rPr>
        <w:rFonts w:hint="default"/>
      </w:rPr>
    </w:lvl>
  </w:abstractNum>
  <w:abstractNum w:abstractNumId="3">
    <w:nsid w:val="B0E3D02C"/>
    <w:multiLevelType w:val="singleLevel"/>
    <w:tmpl w:val="B0E3D02C"/>
    <w:lvl w:ilvl="0" w:tentative="0">
      <w:start w:val="1"/>
      <w:numFmt w:val="decimal"/>
      <w:lvlText w:val="(%1)"/>
      <w:lvlJc w:val="left"/>
      <w:pPr>
        <w:ind w:left="425" w:hanging="425"/>
      </w:pPr>
      <w:rPr>
        <w:rFonts w:hint="default"/>
      </w:rPr>
    </w:lvl>
  </w:abstractNum>
  <w:abstractNum w:abstractNumId="4">
    <w:nsid w:val="C5885A31"/>
    <w:multiLevelType w:val="singleLevel"/>
    <w:tmpl w:val="C5885A31"/>
    <w:lvl w:ilvl="0" w:tentative="0">
      <w:start w:val="1"/>
      <w:numFmt w:val="decimal"/>
      <w:lvlText w:val="(%1)"/>
      <w:lvlJc w:val="left"/>
      <w:pPr>
        <w:ind w:left="425" w:hanging="425"/>
      </w:pPr>
      <w:rPr>
        <w:rFonts w:hint="default"/>
      </w:rPr>
    </w:lvl>
  </w:abstractNum>
  <w:abstractNum w:abstractNumId="5">
    <w:nsid w:val="CB9D36C1"/>
    <w:multiLevelType w:val="singleLevel"/>
    <w:tmpl w:val="CB9D36C1"/>
    <w:lvl w:ilvl="0" w:tentative="0">
      <w:start w:val="1"/>
      <w:numFmt w:val="decimal"/>
      <w:suff w:val="nothing"/>
      <w:lvlText w:val="（%1）"/>
      <w:lvlJc w:val="left"/>
    </w:lvl>
  </w:abstractNum>
  <w:abstractNum w:abstractNumId="6">
    <w:nsid w:val="CFCCBE4D"/>
    <w:multiLevelType w:val="singleLevel"/>
    <w:tmpl w:val="CFCCBE4D"/>
    <w:lvl w:ilvl="0" w:tentative="0">
      <w:start w:val="1"/>
      <w:numFmt w:val="decimal"/>
      <w:lvlText w:val="(%1)"/>
      <w:lvlJc w:val="left"/>
      <w:pPr>
        <w:ind w:left="425" w:hanging="425"/>
      </w:pPr>
      <w:rPr>
        <w:rFonts w:hint="default"/>
      </w:rPr>
    </w:lvl>
  </w:abstractNum>
  <w:abstractNum w:abstractNumId="7">
    <w:nsid w:val="D589DDC6"/>
    <w:multiLevelType w:val="singleLevel"/>
    <w:tmpl w:val="D589DDC6"/>
    <w:lvl w:ilvl="0" w:tentative="0">
      <w:start w:val="1"/>
      <w:numFmt w:val="decimal"/>
      <w:lvlText w:val="(%1)"/>
      <w:lvlJc w:val="left"/>
      <w:pPr>
        <w:ind w:left="425" w:hanging="425"/>
      </w:pPr>
      <w:rPr>
        <w:rFonts w:hint="default"/>
      </w:rPr>
    </w:lvl>
  </w:abstractNum>
  <w:abstractNum w:abstractNumId="8">
    <w:nsid w:val="D6598C3C"/>
    <w:multiLevelType w:val="singleLevel"/>
    <w:tmpl w:val="D6598C3C"/>
    <w:lvl w:ilvl="0" w:tentative="0">
      <w:start w:val="1"/>
      <w:numFmt w:val="decimal"/>
      <w:lvlText w:val="(%1)"/>
      <w:lvlJc w:val="left"/>
      <w:pPr>
        <w:ind w:left="425" w:hanging="425"/>
      </w:pPr>
      <w:rPr>
        <w:rFonts w:hint="default"/>
      </w:rPr>
    </w:lvl>
  </w:abstractNum>
  <w:abstractNum w:abstractNumId="9">
    <w:nsid w:val="D7463297"/>
    <w:multiLevelType w:val="singleLevel"/>
    <w:tmpl w:val="D7463297"/>
    <w:lvl w:ilvl="0" w:tentative="0">
      <w:start w:val="1"/>
      <w:numFmt w:val="decimal"/>
      <w:lvlText w:val="(%1)"/>
      <w:lvlJc w:val="left"/>
      <w:pPr>
        <w:ind w:left="425" w:hanging="425"/>
      </w:pPr>
      <w:rPr>
        <w:rFonts w:hint="default"/>
      </w:rPr>
    </w:lvl>
  </w:abstractNum>
  <w:abstractNum w:abstractNumId="10">
    <w:nsid w:val="E1690627"/>
    <w:multiLevelType w:val="singleLevel"/>
    <w:tmpl w:val="E1690627"/>
    <w:lvl w:ilvl="0" w:tentative="0">
      <w:start w:val="1"/>
      <w:numFmt w:val="decimal"/>
      <w:lvlText w:val="(%1)"/>
      <w:lvlJc w:val="left"/>
      <w:pPr>
        <w:ind w:left="425" w:hanging="425"/>
      </w:pPr>
      <w:rPr>
        <w:rFonts w:hint="default"/>
      </w:rPr>
    </w:lvl>
  </w:abstractNum>
  <w:abstractNum w:abstractNumId="11">
    <w:nsid w:val="E365AF76"/>
    <w:multiLevelType w:val="singleLevel"/>
    <w:tmpl w:val="E365AF76"/>
    <w:lvl w:ilvl="0" w:tentative="0">
      <w:start w:val="1"/>
      <w:numFmt w:val="decimal"/>
      <w:lvlText w:val="(%1)"/>
      <w:lvlJc w:val="left"/>
      <w:pPr>
        <w:ind w:left="425" w:hanging="425"/>
      </w:pPr>
      <w:rPr>
        <w:rFonts w:hint="default"/>
      </w:rPr>
    </w:lvl>
  </w:abstractNum>
  <w:abstractNum w:abstractNumId="12">
    <w:nsid w:val="E4AEBD5A"/>
    <w:multiLevelType w:val="singleLevel"/>
    <w:tmpl w:val="E4AEBD5A"/>
    <w:lvl w:ilvl="0" w:tentative="0">
      <w:start w:val="1"/>
      <w:numFmt w:val="decimal"/>
      <w:lvlText w:val="(%1)"/>
      <w:lvlJc w:val="left"/>
      <w:pPr>
        <w:ind w:left="425" w:hanging="425"/>
      </w:pPr>
      <w:rPr>
        <w:rFonts w:hint="default"/>
      </w:rPr>
    </w:lvl>
  </w:abstractNum>
  <w:abstractNum w:abstractNumId="13">
    <w:nsid w:val="E4BEFF5B"/>
    <w:multiLevelType w:val="singleLevel"/>
    <w:tmpl w:val="E4BEFF5B"/>
    <w:lvl w:ilvl="0" w:tentative="0">
      <w:start w:val="1"/>
      <w:numFmt w:val="decimal"/>
      <w:suff w:val="nothing"/>
      <w:lvlText w:val="（%1）"/>
      <w:lvlJc w:val="left"/>
    </w:lvl>
  </w:abstractNum>
  <w:abstractNum w:abstractNumId="14">
    <w:nsid w:val="F1A387F1"/>
    <w:multiLevelType w:val="singleLevel"/>
    <w:tmpl w:val="F1A387F1"/>
    <w:lvl w:ilvl="0" w:tentative="0">
      <w:start w:val="1"/>
      <w:numFmt w:val="decimal"/>
      <w:lvlText w:val="(%1)"/>
      <w:lvlJc w:val="left"/>
      <w:pPr>
        <w:ind w:left="425" w:hanging="425"/>
      </w:pPr>
      <w:rPr>
        <w:rFonts w:hint="default"/>
      </w:rPr>
    </w:lvl>
  </w:abstractNum>
  <w:abstractNum w:abstractNumId="15">
    <w:nsid w:val="00000012"/>
    <w:multiLevelType w:val="multilevel"/>
    <w:tmpl w:val="00000012"/>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525" w:firstLine="0"/>
      </w:pPr>
      <w:rPr>
        <w:rFonts w:hint="eastAsia" w:ascii="黑体" w:hAnsi="Times New Roman" w:eastAsia="黑体"/>
        <w:b w:val="0"/>
        <w:i w:val="0"/>
        <w:color w:val="auto"/>
        <w:sz w:val="21"/>
      </w:rPr>
    </w:lvl>
    <w:lvl w:ilvl="3" w:tentative="0">
      <w:start w:val="1"/>
      <w:numFmt w:val="decimal"/>
      <w:suff w:val="nothing"/>
      <w:lvlText w:val="%1%2.%3.%4　"/>
      <w:lvlJc w:val="left"/>
      <w:pPr>
        <w:ind w:left="735" w:firstLine="0"/>
      </w:pPr>
      <w:rPr>
        <w:rFonts w:hint="eastAsia" w:ascii="黑体" w:hAnsi="Times New Roman" w:eastAsia="黑体"/>
        <w:b w:val="0"/>
        <w:i w:val="0"/>
        <w:sz w:val="21"/>
      </w:rPr>
    </w:lvl>
    <w:lvl w:ilvl="4" w:tentative="0">
      <w:start w:val="1"/>
      <w:numFmt w:val="decimal"/>
      <w:pStyle w:val="50"/>
      <w:suff w:val="nothing"/>
      <w:lvlText w:val="%1%2.%3.%4.%5　"/>
      <w:lvlJc w:val="left"/>
      <w:pPr>
        <w:ind w:left="840" w:firstLine="0"/>
      </w:pPr>
      <w:rPr>
        <w:rFonts w:hint="eastAsia" w:ascii="黑体" w:hAnsi="Times New Roman" w:eastAsia="黑体"/>
        <w:b w:val="0"/>
        <w:i w:val="0"/>
        <w:sz w:val="21"/>
        <w:szCs w:val="21"/>
      </w:rPr>
    </w:lvl>
    <w:lvl w:ilvl="5" w:tentative="0">
      <w:start w:val="1"/>
      <w:numFmt w:val="decimal"/>
      <w:pStyle w:val="4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05276913"/>
    <w:multiLevelType w:val="multilevel"/>
    <w:tmpl w:val="05276913"/>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DD90585"/>
    <w:multiLevelType w:val="singleLevel"/>
    <w:tmpl w:val="0DD90585"/>
    <w:lvl w:ilvl="0" w:tentative="0">
      <w:start w:val="1"/>
      <w:numFmt w:val="decimal"/>
      <w:lvlText w:val="(%1)"/>
      <w:lvlJc w:val="left"/>
      <w:pPr>
        <w:ind w:left="425" w:hanging="425"/>
      </w:pPr>
      <w:rPr>
        <w:rFonts w:hint="default"/>
      </w:rPr>
    </w:lvl>
  </w:abstractNum>
  <w:abstractNum w:abstractNumId="18">
    <w:nsid w:val="17DC3521"/>
    <w:multiLevelType w:val="singleLevel"/>
    <w:tmpl w:val="17DC3521"/>
    <w:lvl w:ilvl="0" w:tentative="0">
      <w:start w:val="5"/>
      <w:numFmt w:val="chineseCounting"/>
      <w:suff w:val="nothing"/>
      <w:lvlText w:val="%1、"/>
      <w:lvlJc w:val="left"/>
      <w:rPr>
        <w:rFonts w:hint="eastAsia"/>
      </w:rPr>
    </w:lvl>
  </w:abstractNum>
  <w:abstractNum w:abstractNumId="19">
    <w:nsid w:val="191A62DE"/>
    <w:multiLevelType w:val="singleLevel"/>
    <w:tmpl w:val="191A62DE"/>
    <w:lvl w:ilvl="0" w:tentative="0">
      <w:start w:val="3"/>
      <w:numFmt w:val="decimal"/>
      <w:suff w:val="nothing"/>
      <w:lvlText w:val="%1、"/>
      <w:lvlJc w:val="left"/>
    </w:lvl>
  </w:abstractNum>
  <w:abstractNum w:abstractNumId="20">
    <w:nsid w:val="39566D82"/>
    <w:multiLevelType w:val="singleLevel"/>
    <w:tmpl w:val="39566D82"/>
    <w:lvl w:ilvl="0" w:tentative="0">
      <w:start w:val="1"/>
      <w:numFmt w:val="decimal"/>
      <w:lvlText w:val="(%1)"/>
      <w:lvlJc w:val="left"/>
      <w:pPr>
        <w:ind w:left="425" w:hanging="425"/>
      </w:pPr>
      <w:rPr>
        <w:rFonts w:hint="default"/>
      </w:rPr>
    </w:lvl>
  </w:abstractNum>
  <w:abstractNum w:abstractNumId="21">
    <w:nsid w:val="4164823E"/>
    <w:multiLevelType w:val="singleLevel"/>
    <w:tmpl w:val="4164823E"/>
    <w:lvl w:ilvl="0" w:tentative="0">
      <w:start w:val="1"/>
      <w:numFmt w:val="decimal"/>
      <w:lvlText w:val="(%1)"/>
      <w:lvlJc w:val="left"/>
      <w:pPr>
        <w:ind w:left="425" w:hanging="425"/>
      </w:pPr>
      <w:rPr>
        <w:rFonts w:hint="default"/>
      </w:rPr>
    </w:lvl>
  </w:abstractNum>
  <w:abstractNum w:abstractNumId="22">
    <w:nsid w:val="511EA101"/>
    <w:multiLevelType w:val="singleLevel"/>
    <w:tmpl w:val="511EA101"/>
    <w:lvl w:ilvl="0" w:tentative="0">
      <w:start w:val="1"/>
      <w:numFmt w:val="decimal"/>
      <w:lvlText w:val="(%1)"/>
      <w:lvlJc w:val="left"/>
      <w:pPr>
        <w:ind w:left="425" w:hanging="425"/>
      </w:pPr>
      <w:rPr>
        <w:rFonts w:hint="default"/>
      </w:rPr>
    </w:lvl>
  </w:abstractNum>
  <w:abstractNum w:abstractNumId="23">
    <w:nsid w:val="54E8048F"/>
    <w:multiLevelType w:val="singleLevel"/>
    <w:tmpl w:val="54E8048F"/>
    <w:lvl w:ilvl="0" w:tentative="0">
      <w:start w:val="2"/>
      <w:numFmt w:val="chineseCounting"/>
      <w:suff w:val="nothing"/>
      <w:lvlText w:val="%1、"/>
      <w:lvlJc w:val="left"/>
      <w:rPr>
        <w:rFonts w:hint="eastAsia"/>
      </w:rPr>
    </w:lvl>
  </w:abstractNum>
  <w:abstractNum w:abstractNumId="24">
    <w:nsid w:val="67A20F69"/>
    <w:multiLevelType w:val="multilevel"/>
    <w:tmpl w:val="67A20F69"/>
    <w:lvl w:ilvl="0" w:tentative="0">
      <w:start w:val="1"/>
      <w:numFmt w:val="lowerLetter"/>
      <w:lvlText w:val="%1."/>
      <w:lvlJc w:val="left"/>
      <w:pPr>
        <w:tabs>
          <w:tab w:val="left" w:pos="600"/>
        </w:tabs>
        <w:ind w:left="600" w:hanging="360"/>
      </w:pPr>
      <w:rPr>
        <w:rFonts w:hint="default"/>
      </w:rPr>
    </w:lvl>
    <w:lvl w:ilvl="1" w:tentative="0">
      <w:start w:val="1"/>
      <w:numFmt w:val="bullet"/>
      <w:lvlText w:val=""/>
      <w:lvlJc w:val="left"/>
      <w:pPr>
        <w:tabs>
          <w:tab w:val="left" w:pos="1080"/>
        </w:tabs>
        <w:ind w:left="1080" w:hanging="420"/>
      </w:pPr>
      <w:rPr>
        <w:rFonts w:hint="default" w:ascii="Wingdings" w:hAnsi="Wingdings"/>
      </w:rPr>
    </w:lvl>
    <w:lvl w:ilvl="2" w:tentative="0">
      <w:start w:val="1"/>
      <w:numFmt w:val="lowerRoman"/>
      <w:lvlText w:val="%3."/>
      <w:lvlJc w:val="right"/>
      <w:pPr>
        <w:tabs>
          <w:tab w:val="left" w:pos="1500"/>
        </w:tabs>
        <w:ind w:left="1500" w:hanging="420"/>
      </w:pPr>
      <w:rPr>
        <w:rFonts w:hint="default"/>
      </w:r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25">
    <w:nsid w:val="6B65C4CC"/>
    <w:multiLevelType w:val="singleLevel"/>
    <w:tmpl w:val="6B65C4CC"/>
    <w:lvl w:ilvl="0" w:tentative="0">
      <w:start w:val="1"/>
      <w:numFmt w:val="decimal"/>
      <w:lvlText w:val="(%1)"/>
      <w:lvlJc w:val="left"/>
      <w:pPr>
        <w:ind w:left="425" w:hanging="425"/>
      </w:pPr>
      <w:rPr>
        <w:rFonts w:hint="default"/>
      </w:rPr>
    </w:lvl>
  </w:abstractNum>
  <w:abstractNum w:abstractNumId="26">
    <w:nsid w:val="6E9C4618"/>
    <w:multiLevelType w:val="singleLevel"/>
    <w:tmpl w:val="6E9C4618"/>
    <w:lvl w:ilvl="0" w:tentative="0">
      <w:start w:val="1"/>
      <w:numFmt w:val="decimal"/>
      <w:lvlText w:val="(%1)"/>
      <w:lvlJc w:val="left"/>
      <w:pPr>
        <w:ind w:left="425" w:hanging="425"/>
      </w:pPr>
      <w:rPr>
        <w:rFonts w:hint="default"/>
      </w:rPr>
    </w:lvl>
  </w:abstractNum>
  <w:abstractNum w:abstractNumId="27">
    <w:nsid w:val="7392D8DD"/>
    <w:multiLevelType w:val="singleLevel"/>
    <w:tmpl w:val="7392D8DD"/>
    <w:lvl w:ilvl="0" w:tentative="0">
      <w:start w:val="1"/>
      <w:numFmt w:val="decimal"/>
      <w:lvlText w:val="(%1)"/>
      <w:lvlJc w:val="left"/>
      <w:pPr>
        <w:ind w:left="425" w:hanging="425"/>
      </w:pPr>
      <w:rPr>
        <w:rFonts w:hint="default"/>
      </w:rPr>
    </w:lvl>
  </w:abstractNum>
  <w:num w:numId="1">
    <w:abstractNumId w:val="15"/>
  </w:num>
  <w:num w:numId="2">
    <w:abstractNumId w:val="13"/>
  </w:num>
  <w:num w:numId="3">
    <w:abstractNumId w:val="1"/>
  </w:num>
  <w:num w:numId="4">
    <w:abstractNumId w:val="5"/>
  </w:num>
  <w:num w:numId="5">
    <w:abstractNumId w:val="27"/>
  </w:num>
  <w:num w:numId="6">
    <w:abstractNumId w:val="4"/>
  </w:num>
  <w:num w:numId="7">
    <w:abstractNumId w:val="0"/>
  </w:num>
  <w:num w:numId="8">
    <w:abstractNumId w:val="21"/>
  </w:num>
  <w:num w:numId="9">
    <w:abstractNumId w:val="20"/>
  </w:num>
  <w:num w:numId="10">
    <w:abstractNumId w:val="22"/>
  </w:num>
  <w:num w:numId="11">
    <w:abstractNumId w:val="25"/>
  </w:num>
  <w:num w:numId="12">
    <w:abstractNumId w:val="11"/>
  </w:num>
  <w:num w:numId="13">
    <w:abstractNumId w:val="23"/>
  </w:num>
  <w:num w:numId="14">
    <w:abstractNumId w:val="19"/>
  </w:num>
  <w:num w:numId="15">
    <w:abstractNumId w:val="24"/>
  </w:num>
  <w:num w:numId="16">
    <w:abstractNumId w:val="18"/>
  </w:num>
  <w:num w:numId="17">
    <w:abstractNumId w:val="3"/>
  </w:num>
  <w:num w:numId="18">
    <w:abstractNumId w:val="14"/>
  </w:num>
  <w:num w:numId="19">
    <w:abstractNumId w:val="16"/>
  </w:num>
  <w:num w:numId="20">
    <w:abstractNumId w:val="2"/>
  </w:num>
  <w:num w:numId="21">
    <w:abstractNumId w:val="17"/>
  </w:num>
  <w:num w:numId="22">
    <w:abstractNumId w:val="9"/>
  </w:num>
  <w:num w:numId="23">
    <w:abstractNumId w:val="6"/>
  </w:num>
  <w:num w:numId="24">
    <w:abstractNumId w:val="7"/>
  </w:num>
  <w:num w:numId="25">
    <w:abstractNumId w:val="26"/>
  </w:num>
  <w:num w:numId="26">
    <w:abstractNumId w:val="8"/>
  </w:num>
  <w:num w:numId="27">
    <w:abstractNumId w:val="1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Y3MWYyNGMwNTgzODc1YTE0ODQ1NTQwMzkzNDYxZWYifQ=="/>
  </w:docVars>
  <w:rsids>
    <w:rsidRoot w:val="00506EB9"/>
    <w:rsid w:val="00030F13"/>
    <w:rsid w:val="00035BD0"/>
    <w:rsid w:val="000705A0"/>
    <w:rsid w:val="000A42CF"/>
    <w:rsid w:val="000C6BAA"/>
    <w:rsid w:val="00171A35"/>
    <w:rsid w:val="00204EE4"/>
    <w:rsid w:val="00210065"/>
    <w:rsid w:val="0022455E"/>
    <w:rsid w:val="002528D5"/>
    <w:rsid w:val="002A25E2"/>
    <w:rsid w:val="002A3E5B"/>
    <w:rsid w:val="00347A9C"/>
    <w:rsid w:val="00347E66"/>
    <w:rsid w:val="003505A7"/>
    <w:rsid w:val="00360BAC"/>
    <w:rsid w:val="0037615A"/>
    <w:rsid w:val="003D01A3"/>
    <w:rsid w:val="00414D3E"/>
    <w:rsid w:val="00426C10"/>
    <w:rsid w:val="00430E85"/>
    <w:rsid w:val="00485A36"/>
    <w:rsid w:val="004A1031"/>
    <w:rsid w:val="004E4B0A"/>
    <w:rsid w:val="00506EB9"/>
    <w:rsid w:val="005260D1"/>
    <w:rsid w:val="0059212E"/>
    <w:rsid w:val="005A0F23"/>
    <w:rsid w:val="00630528"/>
    <w:rsid w:val="0063452E"/>
    <w:rsid w:val="00672C38"/>
    <w:rsid w:val="006D127A"/>
    <w:rsid w:val="006E7834"/>
    <w:rsid w:val="006F4F0A"/>
    <w:rsid w:val="00712821"/>
    <w:rsid w:val="007754F7"/>
    <w:rsid w:val="00781FF0"/>
    <w:rsid w:val="007A7F59"/>
    <w:rsid w:val="007C6B4D"/>
    <w:rsid w:val="007D2AC2"/>
    <w:rsid w:val="00801595"/>
    <w:rsid w:val="00830FE4"/>
    <w:rsid w:val="0083464C"/>
    <w:rsid w:val="00862CB9"/>
    <w:rsid w:val="0088101A"/>
    <w:rsid w:val="008B1DEE"/>
    <w:rsid w:val="009070D3"/>
    <w:rsid w:val="0091149E"/>
    <w:rsid w:val="00936F46"/>
    <w:rsid w:val="00957F28"/>
    <w:rsid w:val="00970F8A"/>
    <w:rsid w:val="009B05A5"/>
    <w:rsid w:val="009C723A"/>
    <w:rsid w:val="00A44F14"/>
    <w:rsid w:val="00AD6B03"/>
    <w:rsid w:val="00AE62F3"/>
    <w:rsid w:val="00B03F4E"/>
    <w:rsid w:val="00B31C06"/>
    <w:rsid w:val="00B77EED"/>
    <w:rsid w:val="00B951FE"/>
    <w:rsid w:val="00BB6928"/>
    <w:rsid w:val="00BE72B5"/>
    <w:rsid w:val="00C02595"/>
    <w:rsid w:val="00C205BD"/>
    <w:rsid w:val="00C2421B"/>
    <w:rsid w:val="00CB7660"/>
    <w:rsid w:val="00CD00E2"/>
    <w:rsid w:val="00CF3B0B"/>
    <w:rsid w:val="00D13BB9"/>
    <w:rsid w:val="00D53E3E"/>
    <w:rsid w:val="00D91C96"/>
    <w:rsid w:val="00E01E9E"/>
    <w:rsid w:val="00E234AD"/>
    <w:rsid w:val="00E44DA7"/>
    <w:rsid w:val="00ED7A15"/>
    <w:rsid w:val="00F141FB"/>
    <w:rsid w:val="00F17D40"/>
    <w:rsid w:val="00F22925"/>
    <w:rsid w:val="00F5595F"/>
    <w:rsid w:val="00F74BEC"/>
    <w:rsid w:val="00F82657"/>
    <w:rsid w:val="00FB2C54"/>
    <w:rsid w:val="00FE7B2B"/>
    <w:rsid w:val="00FF4813"/>
    <w:rsid w:val="011B2CE3"/>
    <w:rsid w:val="01411A4E"/>
    <w:rsid w:val="01651818"/>
    <w:rsid w:val="01D435E0"/>
    <w:rsid w:val="02596471"/>
    <w:rsid w:val="02884367"/>
    <w:rsid w:val="03130C11"/>
    <w:rsid w:val="03146286"/>
    <w:rsid w:val="03276BD9"/>
    <w:rsid w:val="032A4338"/>
    <w:rsid w:val="03A5525E"/>
    <w:rsid w:val="04320717"/>
    <w:rsid w:val="049B4601"/>
    <w:rsid w:val="04BB264D"/>
    <w:rsid w:val="04EE64C8"/>
    <w:rsid w:val="05712DCB"/>
    <w:rsid w:val="05FA0A21"/>
    <w:rsid w:val="063D015D"/>
    <w:rsid w:val="06650537"/>
    <w:rsid w:val="06713CF2"/>
    <w:rsid w:val="06750D4B"/>
    <w:rsid w:val="070A6BAC"/>
    <w:rsid w:val="07240E52"/>
    <w:rsid w:val="07507C5F"/>
    <w:rsid w:val="07C13D1F"/>
    <w:rsid w:val="0835201D"/>
    <w:rsid w:val="0864725D"/>
    <w:rsid w:val="0890131D"/>
    <w:rsid w:val="093F1CB6"/>
    <w:rsid w:val="09AB1252"/>
    <w:rsid w:val="09EF5E68"/>
    <w:rsid w:val="0A8906E1"/>
    <w:rsid w:val="0B1E5EB8"/>
    <w:rsid w:val="0B2247E8"/>
    <w:rsid w:val="0B43352F"/>
    <w:rsid w:val="0BA13E5B"/>
    <w:rsid w:val="0BA20836"/>
    <w:rsid w:val="0D0C07A3"/>
    <w:rsid w:val="0FAF02C5"/>
    <w:rsid w:val="0FBF3FC2"/>
    <w:rsid w:val="10503FAC"/>
    <w:rsid w:val="10BF6214"/>
    <w:rsid w:val="10CB470A"/>
    <w:rsid w:val="11516D99"/>
    <w:rsid w:val="12092209"/>
    <w:rsid w:val="12443E3E"/>
    <w:rsid w:val="12871EFD"/>
    <w:rsid w:val="12946967"/>
    <w:rsid w:val="129E26C9"/>
    <w:rsid w:val="12BB68B4"/>
    <w:rsid w:val="12F103A2"/>
    <w:rsid w:val="130F6262"/>
    <w:rsid w:val="13476AB2"/>
    <w:rsid w:val="13826751"/>
    <w:rsid w:val="138F0A28"/>
    <w:rsid w:val="13C6741C"/>
    <w:rsid w:val="14D47D60"/>
    <w:rsid w:val="14F95A14"/>
    <w:rsid w:val="15133082"/>
    <w:rsid w:val="153C6C84"/>
    <w:rsid w:val="15540E11"/>
    <w:rsid w:val="15895A2B"/>
    <w:rsid w:val="158F7D14"/>
    <w:rsid w:val="15A421ED"/>
    <w:rsid w:val="15B672BB"/>
    <w:rsid w:val="15E47F66"/>
    <w:rsid w:val="16A45A03"/>
    <w:rsid w:val="16AF4DB4"/>
    <w:rsid w:val="172C644B"/>
    <w:rsid w:val="17815D75"/>
    <w:rsid w:val="17ED4EAB"/>
    <w:rsid w:val="17F655B6"/>
    <w:rsid w:val="186A410D"/>
    <w:rsid w:val="1874339A"/>
    <w:rsid w:val="18801430"/>
    <w:rsid w:val="18E31CB9"/>
    <w:rsid w:val="19296F02"/>
    <w:rsid w:val="19BB5037"/>
    <w:rsid w:val="19F077F1"/>
    <w:rsid w:val="1AB67B81"/>
    <w:rsid w:val="1AEC1D8C"/>
    <w:rsid w:val="1B1F0FDA"/>
    <w:rsid w:val="1B2C513D"/>
    <w:rsid w:val="1B4F3894"/>
    <w:rsid w:val="1B6471EF"/>
    <w:rsid w:val="1B6A0A33"/>
    <w:rsid w:val="1C8C4A77"/>
    <w:rsid w:val="1CCE1125"/>
    <w:rsid w:val="1D2943F0"/>
    <w:rsid w:val="1D76691D"/>
    <w:rsid w:val="1EA07580"/>
    <w:rsid w:val="1F883A17"/>
    <w:rsid w:val="20021238"/>
    <w:rsid w:val="20466C7A"/>
    <w:rsid w:val="205B510E"/>
    <w:rsid w:val="20A1386F"/>
    <w:rsid w:val="20E85F6A"/>
    <w:rsid w:val="21925033"/>
    <w:rsid w:val="222632A7"/>
    <w:rsid w:val="223221E7"/>
    <w:rsid w:val="22507D95"/>
    <w:rsid w:val="226704D5"/>
    <w:rsid w:val="226838A3"/>
    <w:rsid w:val="232476D7"/>
    <w:rsid w:val="23486B28"/>
    <w:rsid w:val="23687A72"/>
    <w:rsid w:val="24480698"/>
    <w:rsid w:val="24536D94"/>
    <w:rsid w:val="24847C9E"/>
    <w:rsid w:val="25AC680D"/>
    <w:rsid w:val="25C7084C"/>
    <w:rsid w:val="262D346B"/>
    <w:rsid w:val="26371D59"/>
    <w:rsid w:val="2690514D"/>
    <w:rsid w:val="26A62F25"/>
    <w:rsid w:val="26AC2CD9"/>
    <w:rsid w:val="26E97396"/>
    <w:rsid w:val="2780426D"/>
    <w:rsid w:val="279B525C"/>
    <w:rsid w:val="27BC5D40"/>
    <w:rsid w:val="27EC1BB0"/>
    <w:rsid w:val="27FC0416"/>
    <w:rsid w:val="28360E01"/>
    <w:rsid w:val="288D666C"/>
    <w:rsid w:val="289D6796"/>
    <w:rsid w:val="289E3824"/>
    <w:rsid w:val="28D5479C"/>
    <w:rsid w:val="28D616AC"/>
    <w:rsid w:val="28E56D9B"/>
    <w:rsid w:val="28EA0A9F"/>
    <w:rsid w:val="290B2D87"/>
    <w:rsid w:val="293C3CEB"/>
    <w:rsid w:val="294F61E9"/>
    <w:rsid w:val="2950582C"/>
    <w:rsid w:val="2A026E2F"/>
    <w:rsid w:val="2A0956CB"/>
    <w:rsid w:val="2B7D0D73"/>
    <w:rsid w:val="2CAF7F6B"/>
    <w:rsid w:val="2CD36B77"/>
    <w:rsid w:val="2D665CB9"/>
    <w:rsid w:val="2E780072"/>
    <w:rsid w:val="2E884CCD"/>
    <w:rsid w:val="2EAE1306"/>
    <w:rsid w:val="2F025BBD"/>
    <w:rsid w:val="2F3677E7"/>
    <w:rsid w:val="303A3316"/>
    <w:rsid w:val="3052483C"/>
    <w:rsid w:val="308502E4"/>
    <w:rsid w:val="30C46736"/>
    <w:rsid w:val="31847188"/>
    <w:rsid w:val="327A444F"/>
    <w:rsid w:val="32FF615A"/>
    <w:rsid w:val="331D2DFB"/>
    <w:rsid w:val="3344174B"/>
    <w:rsid w:val="335F5863"/>
    <w:rsid w:val="33D6677F"/>
    <w:rsid w:val="347708A5"/>
    <w:rsid w:val="34FE7F85"/>
    <w:rsid w:val="352540F9"/>
    <w:rsid w:val="35377A25"/>
    <w:rsid w:val="358838F4"/>
    <w:rsid w:val="35D02325"/>
    <w:rsid w:val="36141684"/>
    <w:rsid w:val="361D5D26"/>
    <w:rsid w:val="36A838C1"/>
    <w:rsid w:val="371F4B61"/>
    <w:rsid w:val="37BC60AB"/>
    <w:rsid w:val="384C28FB"/>
    <w:rsid w:val="38814E32"/>
    <w:rsid w:val="38FB342B"/>
    <w:rsid w:val="39114FA8"/>
    <w:rsid w:val="3917455F"/>
    <w:rsid w:val="39B0065E"/>
    <w:rsid w:val="39D37599"/>
    <w:rsid w:val="39E67198"/>
    <w:rsid w:val="3A096C60"/>
    <w:rsid w:val="3A323D68"/>
    <w:rsid w:val="3A451C97"/>
    <w:rsid w:val="3A92748D"/>
    <w:rsid w:val="3AD06C17"/>
    <w:rsid w:val="3BCD0F3E"/>
    <w:rsid w:val="3C442097"/>
    <w:rsid w:val="3C5B5174"/>
    <w:rsid w:val="3C6147C2"/>
    <w:rsid w:val="3C666BDB"/>
    <w:rsid w:val="3D00205E"/>
    <w:rsid w:val="3D1D017F"/>
    <w:rsid w:val="3D2A6CF5"/>
    <w:rsid w:val="3D4876A1"/>
    <w:rsid w:val="3D536915"/>
    <w:rsid w:val="3D887402"/>
    <w:rsid w:val="3DB3135B"/>
    <w:rsid w:val="3DC21276"/>
    <w:rsid w:val="3DD00B17"/>
    <w:rsid w:val="3DE16A21"/>
    <w:rsid w:val="3E453D69"/>
    <w:rsid w:val="3EC07B36"/>
    <w:rsid w:val="3F2555C5"/>
    <w:rsid w:val="3F3770A0"/>
    <w:rsid w:val="3F760789"/>
    <w:rsid w:val="405E3C5E"/>
    <w:rsid w:val="40721BC9"/>
    <w:rsid w:val="40723E60"/>
    <w:rsid w:val="40E264A6"/>
    <w:rsid w:val="420C1EB8"/>
    <w:rsid w:val="42703C0F"/>
    <w:rsid w:val="42746138"/>
    <w:rsid w:val="439F5D96"/>
    <w:rsid w:val="43CE08BF"/>
    <w:rsid w:val="444577DB"/>
    <w:rsid w:val="451C6A17"/>
    <w:rsid w:val="45203B06"/>
    <w:rsid w:val="453A7F3B"/>
    <w:rsid w:val="4562205D"/>
    <w:rsid w:val="46673AAA"/>
    <w:rsid w:val="467D28B1"/>
    <w:rsid w:val="46CC4348"/>
    <w:rsid w:val="46D23682"/>
    <w:rsid w:val="47382168"/>
    <w:rsid w:val="473B52D4"/>
    <w:rsid w:val="47444E5A"/>
    <w:rsid w:val="47867C17"/>
    <w:rsid w:val="47994991"/>
    <w:rsid w:val="479F68E0"/>
    <w:rsid w:val="47C44363"/>
    <w:rsid w:val="47DB1EE6"/>
    <w:rsid w:val="47F52E48"/>
    <w:rsid w:val="4835638C"/>
    <w:rsid w:val="48380276"/>
    <w:rsid w:val="483E23DD"/>
    <w:rsid w:val="4847145F"/>
    <w:rsid w:val="485659C3"/>
    <w:rsid w:val="48EC0A3C"/>
    <w:rsid w:val="492D7DCF"/>
    <w:rsid w:val="4A401C92"/>
    <w:rsid w:val="4BAE2654"/>
    <w:rsid w:val="4BBA1277"/>
    <w:rsid w:val="4BEC7C76"/>
    <w:rsid w:val="4BF22309"/>
    <w:rsid w:val="4C5E3F7F"/>
    <w:rsid w:val="4CAF07E8"/>
    <w:rsid w:val="4CE170E8"/>
    <w:rsid w:val="4D002619"/>
    <w:rsid w:val="4D036AD1"/>
    <w:rsid w:val="4D1C5297"/>
    <w:rsid w:val="4D337558"/>
    <w:rsid w:val="4D573D2A"/>
    <w:rsid w:val="4E7470BF"/>
    <w:rsid w:val="4EBE007B"/>
    <w:rsid w:val="4F23012C"/>
    <w:rsid w:val="4FFC798C"/>
    <w:rsid w:val="4FFF1721"/>
    <w:rsid w:val="506825CD"/>
    <w:rsid w:val="50AB00D3"/>
    <w:rsid w:val="50AB5C0C"/>
    <w:rsid w:val="50C27492"/>
    <w:rsid w:val="50E3473F"/>
    <w:rsid w:val="50E823C5"/>
    <w:rsid w:val="51291A73"/>
    <w:rsid w:val="5234666D"/>
    <w:rsid w:val="53365850"/>
    <w:rsid w:val="53444A1B"/>
    <w:rsid w:val="54007EA4"/>
    <w:rsid w:val="54014355"/>
    <w:rsid w:val="54023842"/>
    <w:rsid w:val="5421123E"/>
    <w:rsid w:val="54B10EB9"/>
    <w:rsid w:val="554324F6"/>
    <w:rsid w:val="55D33148"/>
    <w:rsid w:val="55DD0B1B"/>
    <w:rsid w:val="56365481"/>
    <w:rsid w:val="5638643F"/>
    <w:rsid w:val="564379EF"/>
    <w:rsid w:val="564F639B"/>
    <w:rsid w:val="57115446"/>
    <w:rsid w:val="57682DA5"/>
    <w:rsid w:val="5789538B"/>
    <w:rsid w:val="5822257E"/>
    <w:rsid w:val="583127EA"/>
    <w:rsid w:val="588934C5"/>
    <w:rsid w:val="58CE5A6D"/>
    <w:rsid w:val="591C1CE4"/>
    <w:rsid w:val="594C627D"/>
    <w:rsid w:val="596F1B3C"/>
    <w:rsid w:val="5A98497F"/>
    <w:rsid w:val="5BAB16A5"/>
    <w:rsid w:val="5BCF7FB9"/>
    <w:rsid w:val="5BE30034"/>
    <w:rsid w:val="5C771D69"/>
    <w:rsid w:val="5C952B50"/>
    <w:rsid w:val="5CAB1416"/>
    <w:rsid w:val="5D4704D0"/>
    <w:rsid w:val="5DD522E1"/>
    <w:rsid w:val="5DD81D39"/>
    <w:rsid w:val="5E6E54D3"/>
    <w:rsid w:val="5E914CDB"/>
    <w:rsid w:val="5EC80104"/>
    <w:rsid w:val="5EEE1F98"/>
    <w:rsid w:val="5F3334D2"/>
    <w:rsid w:val="5F50346C"/>
    <w:rsid w:val="5F506BBD"/>
    <w:rsid w:val="5FA66CC1"/>
    <w:rsid w:val="60D50955"/>
    <w:rsid w:val="617662DD"/>
    <w:rsid w:val="621A2BFB"/>
    <w:rsid w:val="629E7DB3"/>
    <w:rsid w:val="629F7DFB"/>
    <w:rsid w:val="62EB3A5E"/>
    <w:rsid w:val="63375361"/>
    <w:rsid w:val="637E6684"/>
    <w:rsid w:val="6383784F"/>
    <w:rsid w:val="64232098"/>
    <w:rsid w:val="6478152F"/>
    <w:rsid w:val="64A0695A"/>
    <w:rsid w:val="64A127AF"/>
    <w:rsid w:val="6507756F"/>
    <w:rsid w:val="6525482F"/>
    <w:rsid w:val="6555364E"/>
    <w:rsid w:val="657A24B5"/>
    <w:rsid w:val="65AB297A"/>
    <w:rsid w:val="668D6152"/>
    <w:rsid w:val="670166BA"/>
    <w:rsid w:val="67435783"/>
    <w:rsid w:val="677B2968"/>
    <w:rsid w:val="678326B3"/>
    <w:rsid w:val="683C3DDC"/>
    <w:rsid w:val="688865AC"/>
    <w:rsid w:val="68E8189F"/>
    <w:rsid w:val="693A375F"/>
    <w:rsid w:val="695629A3"/>
    <w:rsid w:val="69A602CD"/>
    <w:rsid w:val="69E36792"/>
    <w:rsid w:val="6A512749"/>
    <w:rsid w:val="6A68102F"/>
    <w:rsid w:val="6A752833"/>
    <w:rsid w:val="6ACD2A14"/>
    <w:rsid w:val="6B22500E"/>
    <w:rsid w:val="6B6F4210"/>
    <w:rsid w:val="6C217FE2"/>
    <w:rsid w:val="6C753D1B"/>
    <w:rsid w:val="6C7A2F37"/>
    <w:rsid w:val="6CF012A7"/>
    <w:rsid w:val="6D4D4283"/>
    <w:rsid w:val="6D954695"/>
    <w:rsid w:val="6DEE062C"/>
    <w:rsid w:val="6E325CD2"/>
    <w:rsid w:val="6F206D08"/>
    <w:rsid w:val="6F293AAB"/>
    <w:rsid w:val="6F7B509E"/>
    <w:rsid w:val="6F885C21"/>
    <w:rsid w:val="6FB67E64"/>
    <w:rsid w:val="71DC5B79"/>
    <w:rsid w:val="72A509ED"/>
    <w:rsid w:val="72C364DD"/>
    <w:rsid w:val="73590E43"/>
    <w:rsid w:val="74743467"/>
    <w:rsid w:val="748C382D"/>
    <w:rsid w:val="74B87313"/>
    <w:rsid w:val="751D1172"/>
    <w:rsid w:val="753C4E61"/>
    <w:rsid w:val="754A4472"/>
    <w:rsid w:val="75644F24"/>
    <w:rsid w:val="757119D5"/>
    <w:rsid w:val="758F325E"/>
    <w:rsid w:val="76125DDE"/>
    <w:rsid w:val="76624488"/>
    <w:rsid w:val="769D6D5A"/>
    <w:rsid w:val="771E47E8"/>
    <w:rsid w:val="775D2797"/>
    <w:rsid w:val="77B21494"/>
    <w:rsid w:val="781D0E82"/>
    <w:rsid w:val="78497788"/>
    <w:rsid w:val="7950678C"/>
    <w:rsid w:val="79F204E4"/>
    <w:rsid w:val="7A3879C5"/>
    <w:rsid w:val="7BDC2512"/>
    <w:rsid w:val="7BF934C4"/>
    <w:rsid w:val="7C474AD8"/>
    <w:rsid w:val="7CAD023B"/>
    <w:rsid w:val="7CCA3281"/>
    <w:rsid w:val="7CCF4EEA"/>
    <w:rsid w:val="7D5804A2"/>
    <w:rsid w:val="7D66777A"/>
    <w:rsid w:val="7D6C6EA4"/>
    <w:rsid w:val="7DF378A7"/>
    <w:rsid w:val="7E114268"/>
    <w:rsid w:val="7E292E4E"/>
    <w:rsid w:val="7E5A06D1"/>
    <w:rsid w:val="7FA074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5"/>
    <w:unhideWhenUsed/>
    <w:qFormat/>
    <w:uiPriority w:val="0"/>
    <w:pPr>
      <w:keepNext/>
      <w:keepLines/>
      <w:snapToGrid w:val="0"/>
      <w:spacing w:line="500" w:lineRule="exact"/>
      <w:ind w:left="420" w:leftChars="200"/>
      <w:outlineLvl w:val="2"/>
    </w:pPr>
    <w:rPr>
      <w:rFonts w:eastAsia="宋体"/>
      <w:sz w:val="28"/>
    </w:rPr>
  </w:style>
  <w:style w:type="paragraph" w:styleId="6">
    <w:name w:val="heading 4"/>
    <w:basedOn w:val="1"/>
    <w:next w:val="1"/>
    <w:qFormat/>
    <w:uiPriority w:val="99"/>
    <w:pPr>
      <w:keepNext/>
      <w:keepLines/>
      <w:spacing w:line="376" w:lineRule="auto"/>
      <w:outlineLvl w:val="3"/>
    </w:pPr>
    <w:rPr>
      <w:rFonts w:ascii="仿宋" w:hAnsi="仿宋" w:eastAsia="仿宋"/>
      <w:b/>
      <w:bCs/>
      <w:sz w:val="28"/>
      <w:szCs w:val="28"/>
    </w:rPr>
  </w:style>
  <w:style w:type="paragraph" w:styleId="7">
    <w:name w:val="heading 5"/>
    <w:basedOn w:val="1"/>
    <w:next w:val="1"/>
    <w:unhideWhenUsed/>
    <w:qFormat/>
    <w:uiPriority w:val="0"/>
    <w:pPr>
      <w:keepNext/>
      <w:keepLines/>
      <w:spacing w:line="372" w:lineRule="auto"/>
      <w:outlineLvl w:val="4"/>
    </w:pPr>
    <w:rPr>
      <w:b/>
      <w:sz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semiHidden/>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8">
    <w:name w:val="Normal Indent"/>
    <w:basedOn w:val="1"/>
    <w:qFormat/>
    <w:uiPriority w:val="0"/>
    <w:pPr>
      <w:ind w:firstLine="480"/>
    </w:pPr>
    <w:rPr>
      <w:sz w:val="28"/>
      <w:szCs w:val="28"/>
    </w:rPr>
  </w:style>
  <w:style w:type="paragraph" w:styleId="9">
    <w:name w:val="annotation text"/>
    <w:basedOn w:val="1"/>
    <w:qFormat/>
    <w:uiPriority w:val="0"/>
    <w:pPr>
      <w:jc w:val="left"/>
    </w:pPr>
    <w:rPr>
      <w:rFonts w:ascii="Calibri" w:hAnsi="Calibri"/>
      <w:kern w:val="0"/>
      <w:sz w:val="20"/>
    </w:rPr>
  </w:style>
  <w:style w:type="paragraph" w:styleId="10">
    <w:name w:val="Body Text"/>
    <w:basedOn w:val="1"/>
    <w:qFormat/>
    <w:uiPriority w:val="0"/>
    <w:rPr>
      <w:rFonts w:ascii="宋体"/>
      <w:kern w:val="28"/>
    </w:rPr>
  </w:style>
  <w:style w:type="paragraph" w:styleId="11">
    <w:name w:val="Body Text Indent"/>
    <w:basedOn w:val="1"/>
    <w:qFormat/>
    <w:uiPriority w:val="0"/>
    <w:pPr>
      <w:ind w:left="420" w:leftChars="200"/>
    </w:pPr>
  </w:style>
  <w:style w:type="paragraph" w:styleId="12">
    <w:name w:val="Block Text"/>
    <w:basedOn w:val="1"/>
    <w:qFormat/>
    <w:uiPriority w:val="99"/>
    <w:pPr>
      <w:spacing w:after="120"/>
      <w:ind w:left="1440" w:leftChars="700" w:right="700" w:rightChars="7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eastAsia="宋体"/>
      <w:szCs w:val="21"/>
    </w:rPr>
  </w:style>
  <w:style w:type="paragraph" w:styleId="15">
    <w:name w:val="Body Text Indent 2"/>
    <w:basedOn w:val="1"/>
    <w:qFormat/>
    <w:uiPriority w:val="0"/>
    <w:pPr>
      <w:spacing w:line="360" w:lineRule="auto"/>
      <w:ind w:firstLine="570"/>
    </w:pPr>
    <w:rPr>
      <w:rFonts w:eastAsia="宋体"/>
      <w:sz w:val="28"/>
    </w:rPr>
  </w:style>
  <w:style w:type="paragraph" w:styleId="16">
    <w:name w:val="Balloon Text"/>
    <w:basedOn w:val="1"/>
    <w:link w:val="42"/>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Subtitle"/>
    <w:basedOn w:val="1"/>
    <w:next w:val="1"/>
    <w:qFormat/>
    <w:uiPriority w:val="0"/>
    <w:pPr>
      <w:spacing w:before="240" w:after="120" w:line="360" w:lineRule="auto"/>
      <w:outlineLvl w:val="2"/>
    </w:pPr>
    <w:rPr>
      <w:rFonts w:ascii="Cambria" w:hAnsi="Cambria" w:cs="Times New Roman"/>
      <w:b/>
      <w:bCs/>
      <w:kern w:val="28"/>
      <w:sz w:val="28"/>
      <w:szCs w:val="32"/>
    </w:rPr>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00" w:firstLineChars="200"/>
      <w:jc w:val="left"/>
    </w:pPr>
    <w:rPr>
      <w:rFonts w:ascii="宋体" w:hAnsi="宋体"/>
      <w:kern w:val="0"/>
      <w:sz w:val="24"/>
    </w:r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Body Text First Indent"/>
    <w:basedOn w:val="10"/>
    <w:qFormat/>
    <w:uiPriority w:val="0"/>
    <w:pPr>
      <w:spacing w:after="120"/>
      <w:ind w:firstLine="420" w:firstLineChars="100"/>
    </w:pPr>
    <w:rPr>
      <w:rFonts w:ascii="Times New Roman"/>
      <w:kern w:val="2"/>
    </w:rPr>
  </w:style>
  <w:style w:type="paragraph" w:styleId="26">
    <w:name w:val="Body Text First Indent 2"/>
    <w:basedOn w:val="11"/>
    <w:qFormat/>
    <w:uiPriority w:val="0"/>
    <w:pPr>
      <w:ind w:left="0" w:leftChars="0" w:firstLine="210"/>
    </w:pPr>
    <w:rPr>
      <w:szCs w:val="20"/>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style>
  <w:style w:type="character" w:styleId="31">
    <w:name w:val="Emphasis"/>
    <w:basedOn w:val="29"/>
    <w:qFormat/>
    <w:uiPriority w:val="0"/>
    <w:rPr>
      <w:i/>
    </w:rPr>
  </w:style>
  <w:style w:type="character" w:styleId="32">
    <w:name w:val="Hyperlink"/>
    <w:basedOn w:val="29"/>
    <w:qFormat/>
    <w:uiPriority w:val="0"/>
    <w:rPr>
      <w:color w:val="0000FF"/>
      <w:u w:val="single"/>
    </w:rPr>
  </w:style>
  <w:style w:type="character" w:styleId="33">
    <w:name w:val="annotation reference"/>
    <w:qFormat/>
    <w:uiPriority w:val="0"/>
    <w:rPr>
      <w:sz w:val="21"/>
      <w:szCs w:val="21"/>
    </w:rPr>
  </w:style>
  <w:style w:type="paragraph" w:customStyle="1" w:styleId="34">
    <w:name w:val="1.1"/>
    <w:basedOn w:val="3"/>
    <w:next w:val="1"/>
    <w:qFormat/>
    <w:uiPriority w:val="0"/>
    <w:pPr>
      <w:jc w:val="left"/>
    </w:pPr>
    <w:rPr>
      <w:rFonts w:ascii="Arial" w:hAnsi="Arial" w:eastAsia="楷体"/>
      <w:sz w:val="28"/>
    </w:rPr>
  </w:style>
  <w:style w:type="character" w:customStyle="1" w:styleId="35">
    <w:name w:val="标题 3 Char"/>
    <w:link w:val="5"/>
    <w:qFormat/>
    <w:uiPriority w:val="0"/>
    <w:rPr>
      <w:rFonts w:eastAsia="宋体" w:asciiTheme="minorHAnsi" w:hAnsiTheme="minorHAnsi"/>
      <w:b/>
      <w:bCs/>
      <w:sz w:val="28"/>
      <w:szCs w:val="32"/>
    </w:rPr>
  </w:style>
  <w:style w:type="paragraph" w:customStyle="1" w:styleId="36">
    <w:name w:val="表格内容"/>
    <w:basedOn w:val="1"/>
    <w:next w:val="1"/>
    <w:qFormat/>
    <w:uiPriority w:val="0"/>
    <w:pPr>
      <w:overflowPunct w:val="0"/>
      <w:adjustRightInd w:val="0"/>
      <w:spacing w:line="200" w:lineRule="atLeast"/>
      <w:textAlignment w:val="baseline"/>
    </w:pPr>
    <w:rPr>
      <w:rFonts w:ascii="Arial" w:hAnsi="Arial" w:eastAsia="仿宋_GB2312"/>
      <w:kern w:val="0"/>
      <w:sz w:val="24"/>
      <w:szCs w:val="20"/>
    </w:rPr>
  </w:style>
  <w:style w:type="paragraph" w:customStyle="1" w:styleId="3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character" w:customStyle="1" w:styleId="39">
    <w:name w:val="font21"/>
    <w:basedOn w:val="29"/>
    <w:qFormat/>
    <w:uiPriority w:val="0"/>
    <w:rPr>
      <w:rFonts w:hint="eastAsia" w:ascii="宋体" w:hAnsi="宋体" w:eastAsia="宋体" w:cs="宋体"/>
      <w:b/>
      <w:color w:val="000000"/>
      <w:sz w:val="21"/>
      <w:szCs w:val="21"/>
      <w:u w:val="none"/>
    </w:rPr>
  </w:style>
  <w:style w:type="character" w:customStyle="1" w:styleId="40">
    <w:name w:val="font31"/>
    <w:basedOn w:val="29"/>
    <w:qFormat/>
    <w:uiPriority w:val="0"/>
    <w:rPr>
      <w:rFonts w:hint="default" w:ascii="Times New Roman" w:hAnsi="Times New Roman" w:cs="Times New Roman"/>
      <w:b/>
      <w:color w:val="000000"/>
      <w:sz w:val="21"/>
      <w:szCs w:val="21"/>
      <w:u w:val="none"/>
    </w:rPr>
  </w:style>
  <w:style w:type="paragraph" w:styleId="41">
    <w:name w:val="List Paragraph"/>
    <w:basedOn w:val="1"/>
    <w:qFormat/>
    <w:uiPriority w:val="34"/>
    <w:pPr>
      <w:ind w:firstLine="420" w:firstLineChars="200"/>
    </w:pPr>
    <w:rPr>
      <w:rFonts w:ascii="Calibri" w:hAnsi="Calibri"/>
      <w:szCs w:val="22"/>
    </w:rPr>
  </w:style>
  <w:style w:type="character" w:customStyle="1" w:styleId="42">
    <w:name w:val="批注框文本 Char"/>
    <w:basedOn w:val="29"/>
    <w:link w:val="16"/>
    <w:qFormat/>
    <w:uiPriority w:val="0"/>
    <w:rPr>
      <w:rFonts w:asciiTheme="minorHAnsi" w:hAnsiTheme="minorHAnsi" w:eastAsiaTheme="minorEastAsia" w:cstheme="minorBidi"/>
      <w:kern w:val="2"/>
      <w:sz w:val="18"/>
      <w:szCs w:val="18"/>
    </w:rPr>
  </w:style>
  <w:style w:type="character" w:customStyle="1" w:styleId="43">
    <w:name w:val="标题 1 Char"/>
    <w:link w:val="3"/>
    <w:qFormat/>
    <w:uiPriority w:val="0"/>
    <w:rPr>
      <w:b/>
      <w:bCs/>
      <w:kern w:val="44"/>
      <w:sz w:val="44"/>
      <w:szCs w:val="44"/>
    </w:rPr>
  </w:style>
  <w:style w:type="paragraph" w:customStyle="1" w:styleId="44">
    <w:name w:val="表内容"/>
    <w:basedOn w:val="1"/>
    <w:qFormat/>
    <w:uiPriority w:val="0"/>
    <w:pPr>
      <w:jc w:val="center"/>
    </w:pPr>
    <w:rPr>
      <w:rFonts w:cs="宋体"/>
      <w:szCs w:val="21"/>
    </w:rPr>
  </w:style>
  <w:style w:type="character" w:customStyle="1" w:styleId="45">
    <w:name w:val="标题 2 Char"/>
    <w:link w:val="4"/>
    <w:qFormat/>
    <w:uiPriority w:val="0"/>
    <w:rPr>
      <w:rFonts w:ascii="Arial" w:hAnsi="Arial" w:eastAsia="黑体"/>
      <w:b/>
      <w:bCs/>
      <w:sz w:val="32"/>
      <w:szCs w:val="32"/>
    </w:rPr>
  </w:style>
  <w:style w:type="paragraph" w:customStyle="1" w:styleId="46">
    <w:name w:val="Body text|3"/>
    <w:basedOn w:val="1"/>
    <w:qFormat/>
    <w:uiPriority w:val="0"/>
    <w:pPr>
      <w:spacing w:after="40" w:line="621" w:lineRule="exact"/>
      <w:ind w:firstLine="660"/>
    </w:pPr>
    <w:rPr>
      <w:rFonts w:ascii="宋体" w:hAnsi="宋体" w:cs="宋体"/>
      <w:sz w:val="30"/>
      <w:szCs w:val="30"/>
      <w:lang w:val="zh-TW" w:eastAsia="zh-TW" w:bidi="zh-TW"/>
    </w:rPr>
  </w:style>
  <w:style w:type="paragraph" w:customStyle="1" w:styleId="47">
    <w:name w:val="默认段落字体 Para Char Char Char Char"/>
    <w:basedOn w:val="1"/>
    <w:qFormat/>
    <w:uiPriority w:val="0"/>
    <w:pPr>
      <w:spacing w:line="360" w:lineRule="auto"/>
      <w:ind w:firstLine="200" w:firstLineChars="200"/>
    </w:pPr>
    <w:rPr>
      <w:sz w:val="28"/>
    </w:rPr>
  </w:style>
  <w:style w:type="paragraph" w:customStyle="1" w:styleId="48">
    <w:name w:val="p0"/>
    <w:basedOn w:val="1"/>
    <w:qFormat/>
    <w:uiPriority w:val="0"/>
    <w:pPr>
      <w:widowControl/>
    </w:pPr>
    <w:rPr>
      <w:kern w:val="0"/>
      <w:szCs w:val="21"/>
    </w:rPr>
  </w:style>
  <w:style w:type="paragraph" w:customStyle="1" w:styleId="49">
    <w:name w:val="一级条标题"/>
    <w:basedOn w:val="50"/>
    <w:next w:val="1"/>
    <w:qFormat/>
    <w:uiPriority w:val="0"/>
    <w:pPr>
      <w:numPr>
        <w:ilvl w:val="5"/>
      </w:numPr>
      <w:tabs>
        <w:tab w:val="left" w:pos="360"/>
      </w:tabs>
      <w:spacing w:beforeLines="0" w:afterLines="0"/>
      <w:ind w:left="525"/>
      <w:outlineLvl w:val="2"/>
    </w:pPr>
  </w:style>
  <w:style w:type="paragraph" w:customStyle="1" w:styleId="50">
    <w:name w:val="章标题"/>
    <w:next w:val="1"/>
    <w:qFormat/>
    <w:uiPriority w:val="0"/>
    <w:pPr>
      <w:numPr>
        <w:ilvl w:val="4"/>
        <w:numId w:val="1"/>
      </w:numPr>
      <w:tabs>
        <w:tab w:val="left" w:pos="360"/>
      </w:tabs>
      <w:spacing w:beforeLines="50" w:afterLines="50"/>
      <w:jc w:val="both"/>
      <w:outlineLvl w:val="1"/>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png"/><Relationship Id="rId35" Type="http://schemas.openxmlformats.org/officeDocument/2006/relationships/image" Target="media/image17.emf"/><Relationship Id="rId34" Type="http://schemas.openxmlformats.org/officeDocument/2006/relationships/oleObject" Target="embeddings/oleObject8.bin"/><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2.png"/><Relationship Id="rId27" Type="http://schemas.openxmlformats.org/officeDocument/2006/relationships/oleObject" Target="embeddings/oleObject6.bin"/><Relationship Id="rId26" Type="http://schemas.openxmlformats.org/officeDocument/2006/relationships/image" Target="media/image11.png"/><Relationship Id="rId25" Type="http://schemas.openxmlformats.org/officeDocument/2006/relationships/oleObject" Target="embeddings/oleObject5.bin"/><Relationship Id="rId24" Type="http://schemas.openxmlformats.org/officeDocument/2006/relationships/image" Target="media/image10.png"/><Relationship Id="rId23" Type="http://schemas.openxmlformats.org/officeDocument/2006/relationships/oleObject" Target="embeddings/oleObject4.bin"/><Relationship Id="rId22" Type="http://schemas.openxmlformats.org/officeDocument/2006/relationships/image" Target="media/image9.png"/><Relationship Id="rId21" Type="http://schemas.openxmlformats.org/officeDocument/2006/relationships/oleObject" Target="embeddings/oleObject3.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png"/><Relationship Id="rId17" Type="http://schemas.openxmlformats.org/officeDocument/2006/relationships/oleObject" Target="embeddings/oleObject1.bin"/><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6"/>
    <customShpInfo spid="_x0000_s3075"/>
    <customShpInfo spid="_x0000_s3074"/>
    <customShpInfo spid="_x0000_s3073"/>
    <customShpInfo spid="_x0000_s1026"/>
    <customShpInfo spid="_x0000_s2358"/>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73"/>
    <customShpInfo spid="_x0000_s2315"/>
    <customShpInfo spid="_x0000_s2314"/>
    <customShpInfo spid="_x0000_s2374"/>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375"/>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376"/>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377"/>
    <customShpInfo spid="_x0000_s2117"/>
    <customShpInfo spid="_x0000_s2116"/>
    <customShpInfo spid="_x0000_s2115"/>
    <customShpInfo spid="_x0000_s2114"/>
    <customShpInfo spid="_x0000_s2113"/>
    <customShpInfo spid="_x0000_s2110"/>
    <customShpInfo spid="_x0000_s2109"/>
    <customShpInfo spid="_x0000_s2108"/>
    <customShpInfo spid="_x0000_s2105"/>
    <customShpInfo spid="_x0000_s2103"/>
    <customShpInfo spid="_x0000_s2101"/>
    <customShpInfo spid="_x0000_s2100"/>
    <customShpInfo spid="_x0000_s2098"/>
    <customShpInfo spid="_x0000_s2097"/>
    <customShpInfo spid="_x0000_s2096"/>
    <customShpInfo spid="_x0000_s2095"/>
    <customShpInfo spid="_x0000_s2094"/>
    <customShpInfo spid="_x0000_s2093"/>
    <customShpInfo spid="_x0000_s2092"/>
    <customShpInfo spid="_x0000_s2091"/>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378"/>
    <customShpInfo spid="_x0000_s2362"/>
    <customShpInfo spid="_x0000_s2361"/>
    <customShpInfo spid="_x0000_s2360"/>
    <customShpInfo spid="_x0000_s2359"/>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37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6C7EAD-4DCB-44A3-83DF-9263C45195EF}">
  <ds:schemaRefs/>
</ds:datastoreItem>
</file>

<file path=docProps/app.xml><?xml version="1.0" encoding="utf-8"?>
<Properties xmlns="http://schemas.openxmlformats.org/officeDocument/2006/extended-properties" xmlns:vt="http://schemas.openxmlformats.org/officeDocument/2006/docPropsVTypes">
  <Template>Normal.dotm</Template>
  <Company>beikeit</Company>
  <Pages>228</Pages>
  <Words>79591</Words>
  <Characters>36020</Characters>
  <Lines>300</Lines>
  <Paragraphs>230</Paragraphs>
  <TotalTime>20</TotalTime>
  <ScaleCrop>false</ScaleCrop>
  <LinksUpToDate>false</LinksUpToDate>
  <CharactersWithSpaces>115381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XHX</dc:creator>
  <cp:lastModifiedBy>比悲伤更悲伤的故事.</cp:lastModifiedBy>
  <cp:lastPrinted>2020-09-21T02:01:00Z</cp:lastPrinted>
  <dcterms:modified xsi:type="dcterms:W3CDTF">2023-11-07T01:24:53Z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E7E5CED558B3417680748C4B6989677B_12</vt:lpwstr>
  </property>
</Properties>
</file>