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10"/>
          <w:szCs w:val="10"/>
        </w:rPr>
      </w:pPr>
      <w:bookmarkStart w:id="0" w:name="_GoBack"/>
      <w:bookmarkEnd w:id="0"/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发电机房应急预案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2" w:firstLineChars="200"/>
        <w:textAlignment w:val="auto"/>
        <w:rPr>
          <w:rFonts w:hint="eastAsia" w:ascii="锐字工房云字库大标宋GBK" w:hAnsi="锐字工房云字库大标宋GBK" w:eastAsia="锐字工房云字库大标宋GBK" w:cs="锐字工房云字库大标宋GBK"/>
          <w:b/>
          <w:bCs/>
          <w:sz w:val="22"/>
          <w:szCs w:val="22"/>
        </w:rPr>
      </w:pPr>
      <w:r>
        <w:rPr>
          <w:rFonts w:hint="eastAsia" w:ascii="锐字工房云字库大标宋GBK" w:hAnsi="锐字工房云字库大标宋GBK" w:eastAsia="锐字工房云字库大标宋GBK" w:cs="锐字工房云字库大标宋GBK"/>
          <w:b/>
          <w:bCs/>
          <w:sz w:val="22"/>
          <w:szCs w:val="22"/>
        </w:rPr>
        <w:t>一、指导思想：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为确保发电机房安全稳定，以保证正常运行为宗旨。按照“预防为主，积极处置”的原则，建立一个有效处置突发事件，建立统一指挥，职责明确，运转正常，处置有力的供电安全体系。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2" w:firstLineChars="200"/>
        <w:textAlignment w:val="auto"/>
        <w:rPr>
          <w:rFonts w:hint="eastAsia" w:ascii="锐字工房云字库大标宋GBK" w:hAnsi="锐字工房云字库大标宋GBK" w:eastAsia="锐字工房云字库大标宋GBK" w:cs="锐字工房云字库大标宋GBK"/>
          <w:b/>
          <w:bCs/>
          <w:sz w:val="22"/>
          <w:szCs w:val="22"/>
        </w:rPr>
      </w:pPr>
      <w:r>
        <w:rPr>
          <w:rFonts w:hint="eastAsia" w:ascii="锐字工房云字库大标宋GBK" w:hAnsi="锐字工房云字库大标宋GBK" w:eastAsia="锐字工房云字库大标宋GBK" w:cs="锐字工房云字库大标宋GBK"/>
          <w:b/>
          <w:bCs/>
          <w:sz w:val="22"/>
          <w:szCs w:val="22"/>
        </w:rPr>
        <w:t>二、发电机房突发事件应急处理方案。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1、配电系统应急预案。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(1)每月检查发电机房设备运行情况，当发生下列突发事件时，按照以下方案进行处理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（2)当发生市电供电突然停电时，首先应和供电部门取得联系，确认正常停电以及预计停电时间，检查CPS电源的供电时间，如果停电时间超过UPS电源供电时间，必须启动发电机供电，保证设备正常运行。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2、发配电机房消防系统应急预案。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(1)发电机运行时发生起火，工作人员应立即启动切断配电柜配送开关，如果发电机起火可以控制的情况下，立即关闭发电机，切断油管，用灭火器进行灭火。如果发电机起火无法控制的情况下，在机房的工作人员应及时紧急撤离，立刻拨打119报警，上报公司有关部门领导，说明起火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(2)发生火灾后，机房负责人员要马上达现场，向上级领导汇报发生火灾的原因，火灾情况，控制情况。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2" w:firstLineChars="200"/>
        <w:textAlignment w:val="auto"/>
        <w:rPr>
          <w:rFonts w:hint="eastAsia" w:ascii="锐字工房云字库大标宋GBK" w:hAnsi="锐字工房云字库大标宋GBK" w:eastAsia="锐字工房云字库大标宋GBK" w:cs="锐字工房云字库大标宋GBK"/>
          <w:b/>
          <w:bCs/>
          <w:sz w:val="22"/>
          <w:szCs w:val="22"/>
        </w:rPr>
      </w:pPr>
      <w:r>
        <w:rPr>
          <w:rFonts w:hint="eastAsia" w:ascii="锐字工房云字库大标宋GBK" w:hAnsi="锐字工房云字库大标宋GBK" w:eastAsia="锐字工房云字库大标宋GBK" w:cs="锐字工房云字库大标宋GBK"/>
          <w:b/>
          <w:bCs/>
          <w:sz w:val="22"/>
          <w:szCs w:val="22"/>
        </w:rPr>
        <w:t>三、故障原因和处理方法：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1、电气火灾事故处理：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(1)配电柜火灾事故：紧急通知供电部门切断电源并在进出悬挂接地线，灭火，查找事故原因，上报主管部门。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(2)回路火灾事故 应迅速切断着火回路，如果不明确可以切断临近和上一级设备开关，灭火，查找事故原因。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2、事故处理：做好紧急情况下处理，每年进行一次检修工作，紧急情况下可以先处理事故，减少事故范围后上报维修。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3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、</w:t>
      </w:r>
      <w:r>
        <w:rPr>
          <w:rFonts w:hint="eastAsia" w:ascii="宋体" w:hAnsi="宋体" w:eastAsia="宋体" w:cs="宋体"/>
          <w:sz w:val="22"/>
          <w:szCs w:val="22"/>
        </w:rPr>
        <w:t>事故上报工作：及时将事故情况和处理情况进行上报，由专业主管人员进行现场指挥和技术支持工作，确保事故处理及时准确。启用备用外电线路，由电气专业人员按照有关规程进行操作，在进行倒闸操作时，必须穿戴规定的劳保服装，并保证现场有人监护情况下操作。在UPS供电期间，运行人员要加强巡检，严密监视运行参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数，</w:t>
      </w:r>
      <w:r>
        <w:rPr>
          <w:rFonts w:hint="eastAsia" w:asciiTheme="minorEastAsia" w:hAnsiTheme="minorEastAsia" w:cstheme="minorEastAsia"/>
          <w:sz w:val="22"/>
          <w:szCs w:val="22"/>
          <w:lang w:eastAsia="zh-CN"/>
        </w:rPr>
        <w:t>有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紧急状况立即报告调控中</w:t>
      </w:r>
      <w:r>
        <w:rPr>
          <w:rFonts w:hint="eastAsia" w:asciiTheme="minorEastAsia" w:hAnsiTheme="minorEastAsia" w:cstheme="minorEastAsia"/>
          <w:sz w:val="22"/>
          <w:szCs w:val="22"/>
          <w:lang w:eastAsia="zh-CN"/>
        </w:rPr>
        <w:t>心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        </w:t>
      </w:r>
    </w:p>
    <w:sectPr>
      <w:headerReference r:id="rId3" w:type="default"/>
      <w:pgSz w:w="11906" w:h="16838"/>
      <w:pgMar w:top="1213" w:right="1689" w:bottom="1213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锐字工房云字库大标宋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center"/>
      <w:rPr>
        <w:rFonts w:hint="eastAsia" w:eastAsiaTheme="minor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>四川富利来物业服务有限公司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YjdhYmJlNjllYWJhNDk0NjdlYWNhODFmZGQ3NDgifQ=="/>
  </w:docVars>
  <w:rsids>
    <w:rsidRoot w:val="3B3C3D6D"/>
    <w:rsid w:val="2DAF65DF"/>
    <w:rsid w:val="3B3C3D6D"/>
    <w:rsid w:val="457D2C1C"/>
    <w:rsid w:val="63E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2021-10-28T06:02:00Z</dcterms:created>
  <dc:creator>最是、那一低頭的溫柔</dc:creator>
  <cp:lastModifiedBy>Fll-888</cp:lastModifiedBy>
  <cp:lastPrinted>2023-10-30T03:38:00Z</cp:lastPrinted>
  <dcterms:modified xsi:type="dcterms:W3CDTF">2024-05-18T10:11:24Z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7D63A8724B284F7292045AFCF5BE8D0E_13</vt:lpwstr>
  </property>
</Properties>
</file>