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153"/>
        </w:tabs>
        <w:ind w:left="0" w:leftChars="0" w:firstLine="418" w:firstLineChars="95"/>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阆中市人民医院消防预案</w:t>
      </w:r>
    </w:p>
    <w:p>
      <w:pPr>
        <w:widowControl/>
        <w:shd w:val="clear" w:color="auto" w:fill="FFFFFF"/>
        <w:spacing w:before="312" w:beforeLines="100" w:after="312" w:afterLines="100" w:line="560" w:lineRule="exact"/>
        <w:ind w:left="0" w:leftChars="0" w:firstLine="343" w:firstLineChars="95"/>
        <w:jc w:val="center"/>
        <w:rPr>
          <w:rFonts w:hint="eastAsia" w:ascii="仿宋" w:hAnsi="仿宋" w:eastAsia="仿宋" w:cs="宋体"/>
          <w:b/>
          <w:color w:val="2B2B2B"/>
          <w:kern w:val="0"/>
          <w:sz w:val="36"/>
          <w:szCs w:val="36"/>
        </w:rPr>
      </w:pPr>
      <w:r>
        <w:rPr>
          <w:rFonts w:hint="eastAsia" w:ascii="仿宋" w:hAnsi="仿宋" w:eastAsia="仿宋" w:cs="宋体"/>
          <w:b/>
          <w:color w:val="2B2B2B"/>
          <w:kern w:val="0"/>
          <w:sz w:val="36"/>
          <w:szCs w:val="36"/>
        </w:rPr>
        <w:t>（20</w:t>
      </w:r>
      <w:r>
        <w:rPr>
          <w:rFonts w:hint="eastAsia" w:ascii="仿宋" w:hAnsi="仿宋" w:eastAsia="仿宋" w:cs="宋体"/>
          <w:b/>
          <w:color w:val="2B2B2B"/>
          <w:kern w:val="0"/>
          <w:sz w:val="36"/>
          <w:szCs w:val="36"/>
          <w:lang w:val="en-US" w:eastAsia="zh-CN"/>
        </w:rPr>
        <w:t>24</w:t>
      </w:r>
      <w:r>
        <w:rPr>
          <w:rFonts w:hint="eastAsia" w:ascii="仿宋" w:hAnsi="仿宋" w:eastAsia="仿宋" w:cs="宋体"/>
          <w:b/>
          <w:color w:val="2B2B2B"/>
          <w:kern w:val="0"/>
          <w:sz w:val="36"/>
          <w:szCs w:val="36"/>
        </w:rPr>
        <w:t>年度修订）</w:t>
      </w:r>
    </w:p>
    <w:p>
      <w:pPr>
        <w:ind w:left="0" w:leftChars="0" w:firstLine="585" w:firstLineChars="195"/>
        <w:rPr>
          <w:rFonts w:hint="eastAsia" w:ascii="仿宋" w:hAnsi="仿宋" w:eastAsia="仿宋"/>
          <w:sz w:val="30"/>
          <w:szCs w:val="30"/>
          <w:lang w:val="en-US" w:eastAsia="zh-CN"/>
        </w:rPr>
      </w:pPr>
      <w:r>
        <w:rPr>
          <w:rFonts w:hint="eastAsia" w:ascii="仿宋" w:hAnsi="仿宋" w:eastAsia="仿宋"/>
          <w:sz w:val="30"/>
          <w:szCs w:val="30"/>
        </w:rPr>
        <w:t>为贯彻“预防为主，防消结合”的消防工作方针，完善医院的消防安全工作，预防和减少火灾事故的发生，确保广大医护人员、患者、医院的生命财产安全，根据《中华人民共和国消防法》及相关规定，认真贯彻预防为主，防消结合的方针，制定本预案</w:t>
      </w:r>
      <w:r>
        <w:rPr>
          <w:rFonts w:hint="eastAsia" w:ascii="仿宋" w:hAnsi="仿宋" w:eastAsia="仿宋"/>
          <w:sz w:val="30"/>
          <w:szCs w:val="30"/>
          <w:lang w:val="en-US" w:eastAsia="zh-CN"/>
        </w:rPr>
        <w:t>:</w:t>
      </w:r>
    </w:p>
    <w:p>
      <w:pPr>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t>一、组织机构及职责</w:t>
      </w:r>
    </w:p>
    <w:p>
      <w:pPr>
        <w:ind w:firstLine="600" w:firstLineChars="200"/>
        <w:rPr>
          <w:rFonts w:hint="default" w:ascii="仿宋" w:hAnsi="仿宋" w:eastAsia="仿宋"/>
          <w:b/>
          <w:bCs/>
          <w:sz w:val="30"/>
          <w:szCs w:val="30"/>
          <w:lang w:val="en-US" w:eastAsia="zh-CN"/>
        </w:rPr>
      </w:pPr>
      <w:r>
        <w:rPr>
          <w:b w:val="0"/>
          <w:bCs w:val="0"/>
          <w:sz w:val="30"/>
        </w:rPr>
        <w:pict>
          <v:shape id="_x0000_s1046" o:spid="_x0000_s1046" o:spt="176" type="#_x0000_t176" style="position:absolute;left:0pt;margin-left:174.85pt;margin-top:21.05pt;height:71.8pt;width:119.35pt;z-index:251670528;mso-width-relative:page;mso-height-relative:page;" fillcolor="#FFFFFF" filled="t" stroked="t" coordsize="21600,21600" adj="2700">
            <v:path/>
            <v:fill on="t" color2="#FFFFFF" focussize="0,0"/>
            <v:stroke color="#000000" joinstyle="miter"/>
            <v:imagedata o:title=""/>
            <o:lock v:ext="edit" aspectratio="f"/>
            <v:textbox>
              <w:txbxContent>
                <w:p>
                  <w:pPr>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总指挥</w:t>
                  </w:r>
                </w:p>
                <w:p>
                  <w:pPr>
                    <w:jc w:val="center"/>
                  </w:pPr>
                  <w:r>
                    <w:rPr>
                      <w:rFonts w:hint="eastAsia" w:ascii="仿宋" w:hAnsi="仿宋" w:eastAsia="仿宋" w:cs="仿宋"/>
                      <w:b/>
                      <w:bCs/>
                      <w:sz w:val="32"/>
                      <w:szCs w:val="32"/>
                      <w:lang w:eastAsia="zh-CN"/>
                    </w:rPr>
                    <w:t>赵晓红</w:t>
                  </w:r>
                </w:p>
              </w:txbxContent>
            </v:textbox>
          </v:shape>
        </w:pict>
      </w:r>
      <w:r>
        <w:rPr>
          <w:rFonts w:hint="eastAsia" w:ascii="仿宋" w:hAnsi="仿宋" w:eastAsia="仿宋"/>
          <w:b w:val="0"/>
          <w:bCs w:val="0"/>
          <w:sz w:val="30"/>
          <w:szCs w:val="30"/>
          <w:lang w:val="en-US" w:eastAsia="zh-CN"/>
        </w:rPr>
        <w:t xml:space="preserve">（一）组织机构图 </w:t>
      </w:r>
    </w:p>
    <w:p>
      <w:pPr>
        <w:ind w:firstLine="602" w:firstLineChars="200"/>
        <w:rPr>
          <w:rFonts w:hint="eastAsia" w:ascii="仿宋" w:hAnsi="仿宋" w:eastAsia="仿宋"/>
          <w:b/>
          <w:bCs/>
          <w:sz w:val="30"/>
          <w:szCs w:val="30"/>
          <w:lang w:val="en-US" w:eastAsia="zh-CN"/>
        </w:rPr>
      </w:pPr>
    </w:p>
    <w:p>
      <w:pPr>
        <w:ind w:firstLine="602" w:firstLineChars="200"/>
        <w:rPr>
          <w:rFonts w:hint="eastAsia" w:ascii="仿宋" w:hAnsi="仿宋" w:eastAsia="仿宋"/>
          <w:b/>
          <w:bCs/>
          <w:sz w:val="30"/>
          <w:szCs w:val="30"/>
          <w:lang w:val="en-US" w:eastAsia="zh-CN"/>
        </w:rPr>
      </w:pPr>
    </w:p>
    <w:p>
      <w:pPr>
        <w:ind w:firstLine="600" w:firstLineChars="200"/>
        <w:rPr>
          <w:rFonts w:hint="eastAsia" w:ascii="仿宋" w:hAnsi="仿宋" w:eastAsia="仿宋"/>
          <w:b/>
          <w:bCs/>
          <w:sz w:val="30"/>
          <w:szCs w:val="30"/>
          <w:lang w:val="en-US" w:eastAsia="zh-CN"/>
        </w:rPr>
      </w:pPr>
      <w:r>
        <w:rPr>
          <w:sz w:val="30"/>
        </w:rPr>
        <w:pict>
          <v:shape id="_x0000_s1031" o:spid="_x0000_s1031" o:spt="176" type="#_x0000_t176" style="position:absolute;left:0pt;margin-left:174pt;margin-top:18.9pt;height:71.05pt;width:119.2pt;z-index:251660288;mso-width-relative:page;mso-height-relative:page;" fillcolor="#FFFFFF" filled="t" stroked="t" coordsize="21600,21600" adj="2700">
            <v:path/>
            <v:fill on="t" color2="#FFFFFF" focussize="0,0"/>
            <v:stroke color="#000000" joinstyle="miter"/>
            <v:imagedata o:title=""/>
            <o:lock v:ext="edit" aspectratio="f"/>
            <v:textbox>
              <w:txbxContent>
                <w:p>
                  <w:pPr>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副总指挥</w:t>
                  </w:r>
                </w:p>
                <w:p>
                  <w:pPr>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吴建军</w:t>
                  </w:r>
                </w:p>
                <w:p/>
              </w:txbxContent>
            </v:textbox>
          </v:shape>
        </w:pict>
      </w:r>
      <w:r>
        <w:rPr>
          <w:sz w:val="30"/>
        </w:rPr>
        <w:pict>
          <v:line id="_x0000_s1050" o:spid="_x0000_s1050" o:spt="20" style="position:absolute;left:0pt;flip:x;margin-left:233.65pt;margin-top:1.45pt;height:14.95pt;width:0.05pt;z-index:251674624;mso-width-relative:page;mso-height-relative:page;" filled="f" stroked="t" coordsize="21600,21600">
            <v:path arrowok="t"/>
            <v:fill on="f" focussize="0,0"/>
            <v:stroke color="#000000" endarrow="open"/>
            <v:imagedata o:title=""/>
            <o:lock v:ext="edit" aspectratio="f"/>
          </v:line>
        </w:pict>
      </w:r>
    </w:p>
    <w:p>
      <w:pPr>
        <w:ind w:firstLine="602" w:firstLineChars="200"/>
        <w:rPr>
          <w:rFonts w:hint="eastAsia" w:ascii="仿宋" w:hAnsi="仿宋" w:eastAsia="仿宋"/>
          <w:b/>
          <w:bCs/>
          <w:sz w:val="30"/>
          <w:szCs w:val="30"/>
          <w:lang w:val="en-US" w:eastAsia="zh-CN"/>
        </w:rPr>
      </w:pPr>
    </w:p>
    <w:p>
      <w:pPr>
        <w:ind w:firstLine="602" w:firstLineChars="200"/>
        <w:rPr>
          <w:rFonts w:hint="eastAsia" w:ascii="仿宋" w:hAnsi="仿宋" w:eastAsia="仿宋"/>
          <w:b/>
          <w:bCs/>
          <w:sz w:val="30"/>
          <w:szCs w:val="30"/>
          <w:lang w:val="en-US" w:eastAsia="zh-CN"/>
        </w:rPr>
      </w:pPr>
    </w:p>
    <w:p>
      <w:pPr>
        <w:ind w:firstLine="600" w:firstLineChars="200"/>
        <w:rPr>
          <w:rFonts w:hint="eastAsia" w:ascii="仿宋" w:hAnsi="仿宋" w:eastAsia="仿宋"/>
          <w:b/>
          <w:bCs/>
          <w:sz w:val="30"/>
          <w:szCs w:val="30"/>
          <w:lang w:val="en-US" w:eastAsia="zh-CN"/>
        </w:rPr>
      </w:pPr>
      <w:r>
        <w:rPr>
          <w:sz w:val="30"/>
        </w:rPr>
        <w:pict>
          <v:line id="_x0000_s1051" o:spid="_x0000_s1051" o:spt="20" style="position:absolute;left:0pt;flip:x;margin-left:233.15pt;margin-top:0.35pt;height:14.95pt;width:0.05pt;z-index:251675648;mso-width-relative:page;mso-height-relative:page;" filled="f" stroked="t" coordsize="21600,21600">
            <v:path arrowok="t"/>
            <v:fill on="f" focussize="0,0"/>
            <v:stroke color="#000000" endarrow="open"/>
            <v:imagedata o:title=""/>
            <o:lock v:ext="edit" aspectratio="f"/>
          </v:line>
        </w:pict>
      </w:r>
      <w:r>
        <w:rPr>
          <w:sz w:val="30"/>
        </w:rPr>
        <w:pict>
          <v:shape id="_x0000_s1047" o:spid="_x0000_s1047" o:spt="176" type="#_x0000_t176" style="position:absolute;left:0pt;margin-left:171.75pt;margin-top:14.65pt;height:71.05pt;width:119.2pt;z-index:251671552;mso-width-relative:page;mso-height-relative:page;" fillcolor="#FFFFFF" filled="t" stroked="t" coordsize="21600,21600" adj="2700">
            <v:path/>
            <v:fill on="t" color2="#FFFFFF" focussize="0,0"/>
            <v:stroke color="#000000" joinstyle="miter"/>
            <v:imagedata o:title=""/>
            <o:lock v:ext="edit" aspectratio="f"/>
            <v:textbox>
              <w:txbxContent>
                <w:p>
                  <w:pPr>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现场指挥</w:t>
                  </w:r>
                </w:p>
                <w:p>
                  <w:pPr>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王美全</w:t>
                  </w:r>
                </w:p>
                <w:p/>
              </w:txbxContent>
            </v:textbox>
          </v:shape>
        </w:pict>
      </w:r>
    </w:p>
    <w:p>
      <w:pPr>
        <w:ind w:firstLine="602" w:firstLineChars="200"/>
        <w:rPr>
          <w:rFonts w:hint="eastAsia" w:ascii="仿宋" w:hAnsi="仿宋" w:eastAsia="仿宋"/>
          <w:b/>
          <w:bCs/>
          <w:sz w:val="30"/>
          <w:szCs w:val="30"/>
          <w:lang w:val="en-US" w:eastAsia="zh-CN"/>
        </w:rPr>
      </w:pPr>
    </w:p>
    <w:p>
      <w:pPr>
        <w:ind w:firstLine="600" w:firstLineChars="200"/>
        <w:rPr>
          <w:rFonts w:hint="eastAsia" w:ascii="仿宋" w:hAnsi="仿宋" w:eastAsia="仿宋"/>
          <w:b/>
          <w:bCs/>
          <w:sz w:val="30"/>
          <w:szCs w:val="30"/>
          <w:lang w:val="en-US" w:eastAsia="zh-CN"/>
        </w:rPr>
      </w:pPr>
      <w:r>
        <w:rPr>
          <w:sz w:val="30"/>
        </w:rPr>
        <w:pict>
          <v:line id="_x0000_s1057" o:spid="_x0000_s1057" o:spt="20" style="position:absolute;left:0pt;margin-left:244.25pt;margin-top:23.2pt;height:112.95pt;width:43.35pt;z-index:251681792;mso-width-relative:page;mso-height-relative:page;" filled="f" stroked="t" coordsize="21600,21600">
            <v:path arrowok="t"/>
            <v:fill on="f" focussize="0,0"/>
            <v:stroke color="#000000" endarrow="open"/>
            <v:imagedata o:title=""/>
            <o:lock v:ext="edit" aspectratio="f"/>
          </v:line>
        </w:pict>
      </w:r>
      <w:r>
        <w:rPr>
          <w:sz w:val="30"/>
        </w:rPr>
        <w:pict>
          <v:line id="_x0000_s1056" o:spid="_x0000_s1056" o:spt="20" style="position:absolute;left:0pt;flip:x;margin-left:188pt;margin-top:24.7pt;height:109.75pt;width:32.4pt;z-index:251680768;mso-width-relative:page;mso-height-relative:page;" filled="f" stroked="t" coordsize="21600,21600">
            <v:path arrowok="t"/>
            <v:fill on="f" focussize="0,0"/>
            <v:stroke color="#000000" endarrow="open"/>
            <v:imagedata o:title=""/>
            <o:lock v:ext="edit" aspectratio="f"/>
          </v:line>
        </w:pict>
      </w:r>
      <w:r>
        <w:rPr>
          <w:sz w:val="30"/>
        </w:rPr>
        <w:pict>
          <v:line id="_x0000_s1055" o:spid="_x0000_s1055" o:spt="20" style="position:absolute;left:0pt;margin-left:285.1pt;margin-top:24.7pt;height:26.05pt;width:50.55pt;z-index:251679744;mso-width-relative:page;mso-height-relative:page;" filled="f" stroked="t" coordsize="21600,21600">
            <v:path arrowok="t"/>
            <v:fill on="f" focussize="0,0"/>
            <v:stroke color="#000000" endarrow="open"/>
            <v:imagedata o:title=""/>
            <o:lock v:ext="edit" aspectratio="f"/>
          </v:line>
        </w:pict>
      </w:r>
      <w:r>
        <w:rPr>
          <w:sz w:val="30"/>
        </w:rPr>
        <w:pict>
          <v:line id="_x0000_s1054" o:spid="_x0000_s1054" o:spt="20" style="position:absolute;left:0pt;margin-left:289.85pt;margin-top:19.95pt;height:29.2pt;width:148.4pt;z-index:251678720;mso-width-relative:page;mso-height-relative:page;" filled="f" stroked="t" coordsize="21600,21600">
            <v:path arrowok="t"/>
            <v:fill on="f" focussize="0,0"/>
            <v:stroke color="#000000" endarrow="open"/>
            <v:imagedata o:title=""/>
            <o:lock v:ext="edit" aspectratio="f"/>
          </v:line>
        </w:pict>
      </w:r>
      <w:r>
        <w:rPr>
          <w:sz w:val="30"/>
        </w:rPr>
        <w:pict>
          <v:line id="_x0000_s1053" o:spid="_x0000_s1053" o:spt="20" style="position:absolute;left:0pt;flip:x;margin-left:133.55pt;margin-top:25.45pt;height:24.5pt;width:48.95pt;z-index:251677696;mso-width-relative:page;mso-height-relative:page;" filled="f" stroked="t" coordsize="21600,21600">
            <v:path arrowok="t"/>
            <v:fill on="f" focussize="0,0"/>
            <v:stroke color="#000000" endarrow="open"/>
            <v:imagedata o:title=""/>
            <o:lock v:ext="edit" aspectratio="f"/>
          </v:line>
        </w:pict>
      </w:r>
      <w:r>
        <w:rPr>
          <w:sz w:val="30"/>
        </w:rPr>
        <w:pict>
          <v:line id="_x0000_s1052" o:spid="_x0000_s1052" o:spt="20" style="position:absolute;left:0pt;flip:x;margin-left:36.45pt;margin-top:23.1pt;height:27.65pt;width:138.95pt;z-index:251676672;mso-width-relative:page;mso-height-relative:page;" filled="f" stroked="t" coordsize="21600,21600">
            <v:path arrowok="t"/>
            <v:fill on="f" focussize="0,0"/>
            <v:stroke color="#000000" endarrow="open"/>
            <v:imagedata o:title=""/>
            <o:lock v:ext="edit" aspectratio="f"/>
          </v:line>
        </w:pict>
      </w:r>
    </w:p>
    <w:p>
      <w:pPr>
        <w:ind w:firstLine="600" w:firstLineChars="200"/>
        <w:rPr>
          <w:rFonts w:hint="eastAsia" w:ascii="仿宋" w:hAnsi="仿宋" w:eastAsia="仿宋"/>
          <w:b/>
          <w:bCs/>
          <w:sz w:val="30"/>
          <w:szCs w:val="30"/>
          <w:lang w:val="en-US" w:eastAsia="zh-CN"/>
        </w:rPr>
      </w:pPr>
      <w:r>
        <w:rPr>
          <w:sz w:val="30"/>
        </w:rPr>
        <w:pict>
          <v:shape id="_x0000_s1037" o:spid="_x0000_s1037" o:spt="176" type="#_x0000_t176" style="position:absolute;left:0pt;margin-left:296.1pt;margin-top:19.8pt;height:37.05pt;width:94.75pt;z-index:251665408;mso-width-relative:page;mso-height-relative:page;" fillcolor="#FFFFFF" filled="t" stroked="t" coordsize="21600,21600" adj="2700">
            <v:path/>
            <v:fill on="t" color2="#FFFFFF" focussize="0,0"/>
            <v:stroke color="#000000" joinstyle="miter"/>
            <v:imagedata o:title=""/>
            <o:lock v:ext="edit" aspectratio="f"/>
            <v:textbox>
              <w:txbxContent>
                <w:p>
                  <w:pPr>
                    <w:jc w:val="center"/>
                    <w:rPr>
                      <w:rFonts w:hint="eastAsia" w:ascii="仿宋_GB2312" w:hAnsi="仿宋_GB2312" w:eastAsia="仿宋_GB2312" w:cs="仿宋_GB2312"/>
                    </w:rPr>
                  </w:pPr>
                  <w:r>
                    <w:rPr>
                      <w:rFonts w:hint="eastAsia" w:ascii="仿宋_GB2312" w:hAnsi="仿宋_GB2312" w:eastAsia="仿宋_GB2312" w:cs="仿宋_GB2312"/>
                      <w:b/>
                      <w:bCs/>
                      <w:sz w:val="30"/>
                      <w:szCs w:val="30"/>
                      <w:lang w:val="en-US" w:eastAsia="zh-CN"/>
                    </w:rPr>
                    <w:t>防护救护组组</w:t>
                  </w:r>
                </w:p>
              </w:txbxContent>
            </v:textbox>
          </v:shape>
        </w:pict>
      </w:r>
      <w:r>
        <w:rPr>
          <w:sz w:val="30"/>
        </w:rPr>
        <w:pict>
          <v:shape id="_x0000_s1036" o:spid="_x0000_s1036" o:spt="176" type="#_x0000_t176" style="position:absolute;left:0pt;margin-left:396.2pt;margin-top:19.6pt;height:35.55pt;width:94.8pt;z-index:251664384;mso-width-relative:page;mso-height-relative:page;" fillcolor="#FFFFFF" filled="t" stroked="t" coordsize="21600,21600" adj="2700">
            <v:path/>
            <v:fill on="t" color2="#FFFFFF" focussize="0,0"/>
            <v:stroke color="#000000" joinstyle="miter"/>
            <v:imagedata o:title=""/>
            <o:lock v:ext="edit" aspectratio="f"/>
            <v:textbox>
              <w:txbxContent>
                <w:p>
                  <w:pPr>
                    <w:jc w:val="center"/>
                    <w:rPr>
                      <w:rFonts w:hint="eastAsia" w:ascii="仿宋_GB2312" w:hAnsi="仿宋_GB2312" w:eastAsia="仿宋_GB2312" w:cs="仿宋_GB2312"/>
                    </w:rPr>
                  </w:pPr>
                  <w:r>
                    <w:rPr>
                      <w:rFonts w:hint="eastAsia" w:ascii="仿宋_GB2312" w:hAnsi="仿宋_GB2312" w:eastAsia="仿宋_GB2312" w:cs="仿宋_GB2312"/>
                      <w:b/>
                      <w:bCs/>
                      <w:sz w:val="30"/>
                      <w:szCs w:val="30"/>
                      <w:lang w:val="en-US" w:eastAsia="zh-CN"/>
                    </w:rPr>
                    <w:t>通讯联络组</w:t>
                  </w:r>
                </w:p>
              </w:txbxContent>
            </v:textbox>
          </v:shape>
        </w:pict>
      </w:r>
      <w:r>
        <w:rPr>
          <w:sz w:val="30"/>
        </w:rPr>
        <w:pict>
          <v:shape id="_x0000_s1030" o:spid="_x0000_s1030" o:spt="176" type="#_x0000_t176" style="position:absolute;left:0pt;margin-left:82pt;margin-top:20.25pt;height:40.25pt;width:95.55pt;z-index:251659264;mso-width-relative:page;mso-height-relative:page;" fillcolor="#FFFFFF" filled="t" stroked="t" coordsize="21600,21600" adj="2700">
            <v:path/>
            <v:fill on="t" focussize="0,0"/>
            <v:stroke color="#000000"/>
            <v:imagedata o:title=""/>
            <o:lock v:ext="edit" aspectratio="f"/>
            <v:textbox>
              <w:txbxContent>
                <w:p>
                  <w:pPr>
                    <w:jc w:val="center"/>
                    <w:rPr>
                      <w:rFonts w:hint="eastAsia" w:ascii="仿宋_GB2312" w:hAnsi="仿宋_GB2312" w:eastAsia="仿宋_GB2312" w:cs="仿宋_GB2312"/>
                      <w:b/>
                      <w:bCs/>
                      <w:sz w:val="30"/>
                      <w:szCs w:val="30"/>
                      <w:lang w:val="en-US" w:eastAsia="zh-CN"/>
                    </w:rPr>
                  </w:pPr>
                  <w:r>
                    <w:rPr>
                      <w:rFonts w:hint="eastAsia" w:ascii="仿宋_GB2312" w:hAnsi="仿宋_GB2312" w:eastAsia="仿宋_GB2312" w:cs="仿宋_GB2312"/>
                      <w:b/>
                      <w:bCs/>
                      <w:sz w:val="30"/>
                      <w:szCs w:val="30"/>
                      <w:lang w:val="en-US" w:eastAsia="zh-CN"/>
                    </w:rPr>
                    <w:t>后勤保障组</w:t>
                  </w:r>
                </w:p>
                <w:p>
                  <w:pPr>
                    <w:rPr>
                      <w:rFonts w:hint="eastAsia" w:ascii="仿宋_GB2312" w:hAnsi="仿宋_GB2312" w:eastAsia="仿宋_GB2312" w:cs="仿宋_GB2312"/>
                    </w:rPr>
                  </w:pPr>
                </w:p>
              </w:txbxContent>
            </v:textbox>
          </v:shape>
        </w:pict>
      </w:r>
      <w:r>
        <w:rPr>
          <w:sz w:val="30"/>
        </w:rPr>
        <w:pict>
          <v:shape id="_x0000_s1035" o:spid="_x0000_s1035" o:spt="176" type="#_x0000_t176" style="position:absolute;left:0pt;margin-left:-19.25pt;margin-top:21.35pt;height:39.5pt;width:93.15pt;z-index:251663360;mso-width-relative:page;mso-height-relative:page;" fillcolor="#FFFFFF" filled="t" stroked="t" coordsize="21600,21600" adj="2700">
            <v:path/>
            <v:fill on="t" color2="#FFFFFF" focussize="0,0"/>
            <v:stroke color="#000000" joinstyle="miter"/>
            <v:imagedata o:title=""/>
            <o:lock v:ext="edit" aspectratio="f"/>
            <v:textbox>
              <w:txbxContent>
                <w:p>
                  <w:pPr>
                    <w:rPr>
                      <w:rFonts w:hint="eastAsia"/>
                    </w:rPr>
                  </w:pPr>
                  <w:r>
                    <w:rPr>
                      <w:rFonts w:hint="eastAsia" w:ascii="仿宋_GB2312" w:hAnsi="仿宋_GB2312" w:eastAsia="仿宋_GB2312" w:cs="仿宋_GB2312"/>
                      <w:b/>
                      <w:bCs/>
                      <w:sz w:val="30"/>
                      <w:szCs w:val="30"/>
                      <w:lang w:val="en-US" w:eastAsia="zh-CN"/>
                    </w:rPr>
                    <w:t>灭火行动组</w:t>
                  </w:r>
                </w:p>
              </w:txbxContent>
            </v:textbox>
          </v:shape>
        </w:pict>
      </w:r>
    </w:p>
    <w:p>
      <w:pPr>
        <w:rPr>
          <w:rFonts w:hint="eastAsia" w:ascii="仿宋" w:hAnsi="仿宋" w:eastAsia="仿宋"/>
          <w:b w:val="0"/>
          <w:bCs w:val="0"/>
          <w:sz w:val="30"/>
          <w:szCs w:val="30"/>
          <w:lang w:val="en-US" w:eastAsia="zh-CN"/>
        </w:rPr>
      </w:pPr>
      <w:r>
        <w:rPr>
          <w:sz w:val="30"/>
        </w:rPr>
        <w:pict>
          <v:line id="_x0000_s1061" o:spid="_x0000_s1061" o:spt="20" style="position:absolute;left:0pt;flip:x;margin-left:446.7pt;margin-top:24.45pt;height:12.6pt;width:0.05pt;z-index:251685888;mso-width-relative:page;mso-height-relative:page;" filled="f" stroked="t" coordsize="21600,21600">
            <v:path arrowok="t"/>
            <v:fill on="f" focussize="0,0"/>
            <v:stroke color="#000000" endarrow="open"/>
            <v:imagedata o:title=""/>
            <o:lock v:ext="edit" aspectratio="f"/>
          </v:line>
        </w:pict>
      </w:r>
      <w:r>
        <w:rPr>
          <w:sz w:val="30"/>
        </w:rPr>
        <w:pict>
          <v:line id="_x0000_s1060" o:spid="_x0000_s1060" o:spt="20" style="position:absolute;left:0pt;flip:x;margin-left:343.9pt;margin-top:25.05pt;height:12.6pt;width:0.05pt;z-index:251684864;mso-width-relative:page;mso-height-relative:page;" filled="f" stroked="t" coordsize="21600,21600">
            <v:path arrowok="t"/>
            <v:fill on="f" focussize="0,0"/>
            <v:stroke color="#000000" endarrow="open"/>
            <v:imagedata o:title=""/>
            <o:lock v:ext="edit" aspectratio="f"/>
          </v:line>
        </w:pict>
      </w:r>
      <w:r>
        <w:rPr>
          <w:sz w:val="30"/>
        </w:rPr>
        <w:pict>
          <v:line id="_x0000_s1059" o:spid="_x0000_s1059" o:spt="20" style="position:absolute;left:0pt;flip:x;margin-left:130pt;margin-top:29.05pt;height:12.6pt;width:0.05pt;z-index:251683840;mso-width-relative:page;mso-height-relative:page;" filled="f" stroked="t" coordsize="21600,21600">
            <v:path arrowok="t"/>
            <v:fill on="f" focussize="0,0"/>
            <v:stroke color="#000000" endarrow="open"/>
            <v:imagedata o:title=""/>
            <o:lock v:ext="edit" aspectratio="f"/>
          </v:line>
        </w:pict>
      </w:r>
      <w:r>
        <w:rPr>
          <w:sz w:val="30"/>
        </w:rPr>
        <w:pict>
          <v:line id="_x0000_s1058" o:spid="_x0000_s1058" o:spt="20" style="position:absolute;left:0pt;flip:x;margin-left:28.8pt;margin-top:28.85pt;height:12.6pt;width:0.05pt;z-index:251682816;mso-width-relative:page;mso-height-relative:page;" filled="f" stroked="t" coordsize="21600,21600">
            <v:path arrowok="t"/>
            <v:fill on="f" focussize="0,0"/>
            <v:stroke color="#000000" endarrow="open"/>
            <v:imagedata o:title=""/>
            <o:lock v:ext="edit" aspectratio="f"/>
          </v:line>
        </w:pict>
      </w:r>
      <w:r>
        <w:rPr>
          <w:rFonts w:hint="eastAsia" w:ascii="仿宋" w:hAnsi="仿宋" w:eastAsia="仿宋"/>
          <w:b w:val="0"/>
          <w:bCs w:val="0"/>
          <w:sz w:val="30"/>
          <w:szCs w:val="30"/>
          <w:lang w:val="en-US" w:eastAsia="zh-CN"/>
        </w:rPr>
        <w:t xml:space="preserve"> </w:t>
      </w:r>
    </w:p>
    <w:p>
      <w:pPr>
        <w:rPr>
          <w:rFonts w:hint="eastAsia" w:ascii="仿宋" w:hAnsi="仿宋" w:eastAsia="仿宋"/>
          <w:b w:val="0"/>
          <w:bCs w:val="0"/>
          <w:sz w:val="30"/>
          <w:szCs w:val="30"/>
          <w:lang w:val="en-US" w:eastAsia="zh-CN"/>
        </w:rPr>
      </w:pPr>
      <w:r>
        <w:rPr>
          <w:sz w:val="30"/>
        </w:rPr>
        <w:pict>
          <v:shape id="_x0000_s1049" o:spid="_x0000_s1049" o:spt="176" type="#_x0000_t176" style="position:absolute;left:0pt;margin-left:399.85pt;margin-top:5.65pt;height:38.45pt;width:91.6pt;z-index:251673600;mso-width-relative:page;mso-height-relative:page;" fillcolor="#FFFFFF" filled="t" stroked="t" coordsize="21600,21600" adj="2700">
            <v:path/>
            <v:fill on="t" color2="#FFFFFF" focussize="0,0"/>
            <v:stroke color="#000000" joinstyle="miter"/>
            <v:imagedata o:title=""/>
            <o:lock v:ext="edit" aspectratio="f"/>
            <v:textbox>
              <w:txbxContent>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总值班、院办</w:t>
                  </w:r>
                </w:p>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刘忠、杨健</w:t>
                  </w:r>
                </w:p>
              </w:txbxContent>
            </v:textbox>
          </v:shape>
        </w:pict>
      </w:r>
      <w:r>
        <w:rPr>
          <w:sz w:val="30"/>
        </w:rPr>
        <w:pict>
          <v:shape id="_x0000_s1048" o:spid="_x0000_s1048" o:spt="176" type="#_x0000_t176" style="position:absolute;left:0pt;margin-left:297.85pt;margin-top:6.45pt;height:36.75pt;width:92.4pt;z-index:251672576;mso-width-relative:page;mso-height-relative:page;" fillcolor="#FFFFFF" filled="t" stroked="t" coordsize="21600,21600" adj="2700">
            <v:path/>
            <v:fill on="t" color2="#FFFFFF" focussize="0,0"/>
            <v:stroke color="#000000" joinstyle="miter"/>
            <v:imagedata o:title=""/>
            <o:lock v:ext="edit" aspectratio="f"/>
            <v:textbox>
              <w:txbxContent>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蒲加伟 罗素洁</w:t>
                  </w:r>
                </w:p>
                <w:p>
                  <w:pPr>
                    <w:jc w:val="center"/>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急诊科全体人员</w:t>
                  </w:r>
                </w:p>
                <w:p>
                  <w:pPr>
                    <w:jc w:val="center"/>
                    <w:rPr>
                      <w:rFonts w:hint="default" w:ascii="仿宋_GB2312" w:hAnsi="仿宋_GB2312" w:eastAsia="仿宋_GB2312" w:cs="仿宋_GB2312"/>
                      <w:sz w:val="21"/>
                      <w:szCs w:val="21"/>
                      <w:lang w:val="en-US" w:eastAsia="zh-CN"/>
                    </w:rPr>
                  </w:pPr>
                </w:p>
              </w:txbxContent>
            </v:textbox>
          </v:shape>
        </w:pict>
      </w:r>
      <w:r>
        <w:rPr>
          <w:sz w:val="30"/>
        </w:rPr>
        <w:pict>
          <v:shape id="_x0000_s1038" o:spid="_x0000_s1038" o:spt="176" type="#_x0000_t176" style="position:absolute;left:0pt;margin-left:-18.75pt;margin-top:9.15pt;height:123.1pt;width:91.6pt;z-index:251666432;mso-width-relative:page;mso-height-relative:page;" fillcolor="#FFFFFF" filled="t" stroked="t" coordsize="21600,21600" adj="2700">
            <v:path/>
            <v:fill on="t" focussize="0,0"/>
            <v:stroke color="#000000"/>
            <v:imagedata o:title=""/>
            <o:lock v:ext="edit" aspectratio="f"/>
            <v:textbox>
              <w:txbxContent>
                <w:p>
                  <w:pPr>
                    <w:jc w:val="both"/>
                    <w:rPr>
                      <w:rFonts w:hint="eastAsia" w:ascii="仿宋_GB2312" w:hAnsi="仿宋_GB2312" w:eastAsia="仿宋_GB2312" w:cs="仿宋_GB2312"/>
                      <w:sz w:val="21"/>
                      <w:szCs w:val="21"/>
                      <w:lang w:val="en-US" w:eastAsia="zh-CN"/>
                    </w:rPr>
                  </w:pPr>
                </w:p>
                <w:p>
                  <w:pPr>
                    <w:jc w:val="both"/>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胡宏翼 严永川</w:t>
                  </w:r>
                </w:p>
                <w:p>
                  <w:pPr>
                    <w:jc w:val="both"/>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 xml:space="preserve">王清伟 赵中源李  东 邓智中索  敏 刘  伟胡  洋 </w:t>
                  </w:r>
                  <w:r>
                    <w:rPr>
                      <w:rFonts w:hint="eastAsia" w:ascii="仿宋_GB2312" w:hAnsi="仿宋_GB2312" w:eastAsia="仿宋_GB2312" w:cs="仿宋_GB2312"/>
                      <w:lang w:val="en-US" w:eastAsia="zh-CN"/>
                    </w:rPr>
                    <w:t>翁玉云</w:t>
                  </w:r>
                </w:p>
              </w:txbxContent>
            </v:textbox>
          </v:shape>
        </w:pict>
      </w:r>
      <w:r>
        <w:rPr>
          <w:sz w:val="30"/>
        </w:rPr>
        <w:pict>
          <v:shape id="_x0000_s1042" o:spid="_x0000_s1042" o:spt="176" type="#_x0000_t176" style="position:absolute;left:0pt;margin-left:83.6pt;margin-top:9.4pt;height:23.8pt;width:102.85pt;z-index:251668480;mso-width-relative:page;mso-height-relative:page;" fillcolor="#FFFFFF" filled="t" stroked="t" coordsize="21600,21600" adj="2700">
            <v:path/>
            <v:fill on="t" color2="#FFFFFF" focussize="0,0"/>
            <v:stroke color="#000000" joinstyle="miter"/>
            <v:imagedata o:title=""/>
            <o:lock v:ext="edit" aspectratio="f"/>
            <v:textbox>
              <w:txbxContent>
                <w:p>
                  <w:pPr>
                    <w:jc w:val="both"/>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谢熠嘉 蒲奕 唐俊  </w:t>
                  </w:r>
                </w:p>
                <w:p>
                  <w:pPr>
                    <w:jc w:val="center"/>
                    <w:rPr>
                      <w:rFonts w:hint="default" w:ascii="仿宋_GB2312" w:hAnsi="仿宋_GB2312" w:eastAsia="仿宋_GB2312" w:cs="仿宋_GB2312"/>
                      <w:lang w:val="en-US" w:eastAsia="zh-CN"/>
                    </w:rPr>
                  </w:pPr>
                </w:p>
                <w:p>
                  <w:pPr>
                    <w:rPr>
                      <w:rFonts w:hint="eastAsia"/>
                      <w:lang w:val="en-US" w:eastAsia="zh-CN"/>
                    </w:rPr>
                  </w:pPr>
                </w:p>
              </w:txbxContent>
            </v:textbox>
          </v:shape>
        </w:pict>
      </w:r>
    </w:p>
    <w:p>
      <w:pPr>
        <w:rPr>
          <w:rFonts w:hint="eastAsia" w:ascii="仿宋" w:hAnsi="仿宋" w:eastAsia="仿宋"/>
          <w:b w:val="0"/>
          <w:bCs w:val="0"/>
          <w:sz w:val="30"/>
          <w:szCs w:val="30"/>
          <w:lang w:val="en-US" w:eastAsia="zh-CN"/>
        </w:rPr>
      </w:pPr>
      <w:r>
        <w:rPr>
          <w:sz w:val="30"/>
        </w:rPr>
        <w:pict>
          <v:shape id="_x0000_s1032" o:spid="_x0000_s1032" o:spt="176" type="#_x0000_t176" style="position:absolute;left:0pt;margin-left:249.15pt;margin-top:15.6pt;height:33.3pt;width:94.75pt;z-index:251661312;mso-width-relative:page;mso-height-relative:page;" fillcolor="#FFFFFF" filled="t" stroked="t" coordsize="21600,21600" adj="2700">
            <v:path/>
            <v:fill on="t" color2="#FFFFFF" focussize="0,0"/>
            <v:stroke color="#000000" joinstyle="miter"/>
            <v:imagedata o:title=""/>
            <o:lock v:ext="edit" aspectratio="f"/>
            <v:textbox>
              <w:txbxContent>
                <w:p>
                  <w:pPr>
                    <w:jc w:val="both"/>
                    <w:rPr>
                      <w:rFonts w:hint="eastAsia" w:ascii="仿宋_GB2312" w:hAnsi="仿宋_GB2312" w:eastAsia="仿宋_GB2312" w:cs="仿宋_GB2312"/>
                    </w:rPr>
                  </w:pPr>
                  <w:r>
                    <w:rPr>
                      <w:rFonts w:hint="eastAsia" w:ascii="仿宋_GB2312" w:hAnsi="仿宋_GB2312" w:eastAsia="仿宋_GB2312" w:cs="仿宋_GB2312"/>
                      <w:b/>
                      <w:bCs/>
                      <w:sz w:val="30"/>
                      <w:szCs w:val="30"/>
                      <w:lang w:val="en-US" w:eastAsia="zh-CN"/>
                    </w:rPr>
                    <w:t>安全保卫组</w:t>
                  </w:r>
                </w:p>
              </w:txbxContent>
            </v:textbox>
          </v:shape>
        </w:pict>
      </w:r>
      <w:r>
        <w:rPr>
          <w:sz w:val="30"/>
        </w:rPr>
        <w:pict>
          <v:shape id="_x0000_s1034" o:spid="_x0000_s1034" o:spt="176" type="#_x0000_t176" style="position:absolute;left:0pt;margin-left:139.95pt;margin-top:14.1pt;height:36.45pt;width:94.1pt;z-index:251662336;mso-width-relative:page;mso-height-relative:page;" fillcolor="#FFFFFF" filled="t" stroked="t" coordsize="21600,21600" adj="2700">
            <v:path/>
            <v:fill on="t" color2="#FFFFFF" focussize="0,0"/>
            <v:stroke color="#000000" joinstyle="miter"/>
            <v:imagedata o:title=""/>
            <o:lock v:ext="edit" aspectratio="f"/>
            <v:textbox>
              <w:txbxContent>
                <w:p>
                  <w:pPr>
                    <w:jc w:val="center"/>
                    <w:rPr>
                      <w:rFonts w:hint="eastAsia" w:ascii="仿宋_GB2312" w:hAnsi="仿宋_GB2312" w:eastAsia="仿宋_GB2312" w:cs="仿宋_GB2312"/>
                    </w:rPr>
                  </w:pPr>
                  <w:r>
                    <w:rPr>
                      <w:rFonts w:hint="eastAsia" w:ascii="仿宋_GB2312" w:hAnsi="仿宋_GB2312" w:eastAsia="仿宋_GB2312" w:cs="仿宋_GB2312"/>
                      <w:b/>
                      <w:bCs/>
                      <w:sz w:val="30"/>
                      <w:szCs w:val="30"/>
                      <w:lang w:val="en-US" w:eastAsia="zh-CN"/>
                    </w:rPr>
                    <w:t>疏散引导组</w:t>
                  </w:r>
                </w:p>
                <w:p>
                  <w:pPr>
                    <w:jc w:val="center"/>
                    <w:rPr>
                      <w:rFonts w:hint="eastAsia" w:ascii="仿宋_GB2312" w:hAnsi="仿宋_GB2312" w:eastAsia="仿宋_GB2312" w:cs="仿宋_GB2312"/>
                    </w:rPr>
                  </w:pPr>
                </w:p>
              </w:txbxContent>
            </v:textbox>
          </v:shape>
        </w:pict>
      </w:r>
    </w:p>
    <w:p>
      <w:pPr>
        <w:rPr>
          <w:rFonts w:hint="eastAsia" w:ascii="仿宋" w:hAnsi="仿宋" w:eastAsia="仿宋"/>
          <w:b w:val="0"/>
          <w:bCs w:val="0"/>
          <w:sz w:val="30"/>
          <w:szCs w:val="30"/>
          <w:lang w:val="en-US" w:eastAsia="zh-CN"/>
        </w:rPr>
      </w:pPr>
      <w:r>
        <w:rPr>
          <w:sz w:val="30"/>
        </w:rPr>
        <w:pict>
          <v:shape id="_x0000_s1041" o:spid="_x0000_s1041" o:spt="176" type="#_x0000_t176" style="position:absolute;left:0pt;margin-left:250.75pt;margin-top:34.05pt;height:37.35pt;width:91.45pt;z-index:251667456;mso-width-relative:page;mso-height-relative:page;" fillcolor="#FFFFFF" filled="t" stroked="t" coordsize="21600,21600" adj="2700">
            <v:path/>
            <v:fill on="t" color2="#FFFFFF" focussize="0,0"/>
            <v:stroke color="#000000" joinstyle="miter"/>
            <v:imagedata o:title=""/>
            <o:lock v:ext="edit" aspectratio="f"/>
            <v:textbox>
              <w:txbxContent>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罗松霖、黄力、任玉玺 杨正联</w:t>
                  </w:r>
                </w:p>
                <w:p>
                  <w:pPr>
                    <w:rPr>
                      <w:rFonts w:hint="eastAsia"/>
                      <w:lang w:val="en-US" w:eastAsia="zh-CN"/>
                    </w:rPr>
                  </w:pPr>
                </w:p>
              </w:txbxContent>
            </v:textbox>
          </v:shape>
        </w:pict>
      </w:r>
      <w:r>
        <w:rPr>
          <w:sz w:val="30"/>
        </w:rPr>
        <w:pict>
          <v:line id="_x0000_s1063" o:spid="_x0000_s1063" o:spt="20" style="position:absolute;left:0pt;flip:x;margin-left:294.35pt;margin-top:18.5pt;height:12.6pt;width:0.05pt;z-index:251687936;mso-width-relative:page;mso-height-relative:page;" filled="f" stroked="t" coordsize="21600,21600">
            <v:path arrowok="t"/>
            <v:fill on="f" focussize="0,0"/>
            <v:stroke color="#000000" endarrow="open"/>
            <v:imagedata o:title=""/>
            <o:lock v:ext="edit" aspectratio="f"/>
          </v:line>
        </w:pict>
      </w:r>
      <w:r>
        <w:rPr>
          <w:sz w:val="30"/>
        </w:rPr>
        <w:pict>
          <v:line id="_x0000_s1062" o:spid="_x0000_s1062" o:spt="20" style="position:absolute;left:0pt;flip:x;margin-left:187.8pt;margin-top:18.5pt;height:12.6pt;width:0.05pt;z-index:251686912;mso-width-relative:page;mso-height-relative:page;" filled="f" stroked="t" coordsize="21600,21600">
            <v:path arrowok="t"/>
            <v:fill on="f" focussize="0,0"/>
            <v:stroke color="#000000" endarrow="open"/>
            <v:imagedata o:title=""/>
            <o:lock v:ext="edit" aspectratio="f"/>
          </v:line>
        </w:pict>
      </w:r>
      <w:r>
        <w:rPr>
          <w:sz w:val="30"/>
        </w:rPr>
        <w:pict>
          <v:shape id="_x0000_s1043" o:spid="_x0000_s1043" o:spt="176" type="#_x0000_t176" style="position:absolute;left:0pt;margin-left:141.45pt;margin-top:33.9pt;height:37.95pt;width:91.6pt;z-index:251669504;mso-width-relative:page;mso-height-relative:page;" fillcolor="#FFFFFF" filled="t" stroked="t" coordsize="21600,21600" adj="2700">
            <v:path/>
            <v:fill on="t" color2="#FFFFFF" focussize="0,0"/>
            <v:stroke color="#000000" joinstyle="miter"/>
            <v:imagedata o:title=""/>
            <o:lock v:ext="edit" aspectratio="f"/>
            <v:textbox>
              <w:txbxContent>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何成、韩旭勇</w:t>
                  </w:r>
                </w:p>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各科主任及护士长</w:t>
                  </w:r>
                </w:p>
              </w:txbxContent>
            </v:textbox>
          </v:shape>
        </w:pict>
      </w:r>
    </w:p>
    <w:p>
      <w:pPr>
        <w:ind w:firstLine="600" w:firstLineChars="200"/>
        <w:rPr>
          <w:rFonts w:hint="eastAsia" w:ascii="仿宋" w:hAnsi="仿宋" w:eastAsia="仿宋"/>
          <w:sz w:val="30"/>
          <w:szCs w:val="30"/>
        </w:rPr>
      </w:pPr>
      <w:r>
        <w:rPr>
          <w:rFonts w:hint="eastAsia" w:ascii="仿宋" w:hAnsi="仿宋" w:eastAsia="仿宋"/>
          <w:sz w:val="30"/>
          <w:szCs w:val="30"/>
          <w:lang w:eastAsia="zh-CN"/>
        </w:rPr>
        <w:t>（二）</w:t>
      </w:r>
      <w:r>
        <w:rPr>
          <w:rFonts w:hint="eastAsia" w:ascii="仿宋" w:hAnsi="仿宋" w:eastAsia="仿宋"/>
          <w:sz w:val="30"/>
          <w:szCs w:val="30"/>
        </w:rPr>
        <w:t>组织机构</w:t>
      </w:r>
    </w:p>
    <w:p>
      <w:pPr>
        <w:ind w:firstLine="600" w:firstLineChars="200"/>
        <w:rPr>
          <w:rFonts w:hint="default" w:ascii="仿宋" w:hAnsi="仿宋" w:eastAsia="仿宋"/>
          <w:b w:val="0"/>
          <w:bCs w:val="0"/>
          <w:sz w:val="30"/>
          <w:szCs w:val="30"/>
          <w:lang w:val="en-US" w:eastAsia="zh-CN"/>
        </w:rPr>
      </w:pPr>
      <w:r>
        <w:rPr>
          <w:rFonts w:hint="eastAsia" w:ascii="仿宋" w:hAnsi="仿宋" w:eastAsia="仿宋"/>
          <w:sz w:val="30"/>
          <w:szCs w:val="30"/>
        </w:rPr>
        <w:t>医院</w:t>
      </w:r>
      <w:r>
        <w:rPr>
          <w:rFonts w:hint="eastAsia" w:ascii="仿宋" w:hAnsi="仿宋" w:eastAsia="仿宋"/>
          <w:sz w:val="30"/>
          <w:szCs w:val="30"/>
          <w:lang w:eastAsia="zh-CN"/>
        </w:rPr>
        <w:t>设立指挥部、</w:t>
      </w:r>
      <w:r>
        <w:rPr>
          <w:rFonts w:hint="eastAsia" w:ascii="仿宋" w:hAnsi="仿宋" w:eastAsia="仿宋"/>
          <w:b w:val="0"/>
          <w:bCs w:val="0"/>
          <w:sz w:val="30"/>
          <w:szCs w:val="30"/>
          <w:lang w:val="en-US" w:eastAsia="zh-CN"/>
        </w:rPr>
        <w:t>灭火行动组、疏散引导组、通讯联络组、防护救护组、安全保卫组和后勤保障组</w:t>
      </w:r>
    </w:p>
    <w:p>
      <w:pPr>
        <w:ind w:left="0" w:leftChars="0" w:firstLine="702" w:firstLineChars="234"/>
        <w:rPr>
          <w:rFonts w:hint="eastAsia" w:ascii="仿宋" w:hAnsi="仿宋" w:eastAsia="仿宋"/>
          <w:sz w:val="30"/>
          <w:szCs w:val="30"/>
        </w:rPr>
      </w:pPr>
      <w:r>
        <w:rPr>
          <w:rFonts w:hint="eastAsia" w:ascii="仿宋" w:hAnsi="仿宋" w:eastAsia="仿宋"/>
          <w:sz w:val="30"/>
          <w:szCs w:val="30"/>
        </w:rPr>
        <w:t>具体</w:t>
      </w:r>
      <w:r>
        <w:rPr>
          <w:rFonts w:hint="eastAsia" w:ascii="仿宋" w:hAnsi="仿宋" w:eastAsia="仿宋"/>
          <w:sz w:val="30"/>
          <w:szCs w:val="30"/>
          <w:lang w:eastAsia="zh-CN"/>
        </w:rPr>
        <w:t>履行以下职责</w:t>
      </w:r>
      <w:r>
        <w:rPr>
          <w:rFonts w:hint="eastAsia" w:ascii="仿宋" w:hAnsi="仿宋" w:eastAsia="仿宋"/>
          <w:sz w:val="30"/>
          <w:szCs w:val="30"/>
        </w:rPr>
        <w:t>：</w:t>
      </w:r>
    </w:p>
    <w:p>
      <w:pPr>
        <w:ind w:firstLine="900" w:firstLineChars="300"/>
        <w:rPr>
          <w:rFonts w:hint="eastAsia" w:ascii="仿宋" w:hAnsi="仿宋" w:eastAsia="仿宋"/>
          <w:sz w:val="30"/>
          <w:szCs w:val="30"/>
        </w:rPr>
      </w:pPr>
      <w:r>
        <w:rPr>
          <w:rFonts w:hint="eastAsia" w:ascii="仿宋" w:hAnsi="仿宋" w:eastAsia="仿宋"/>
          <w:b w:val="0"/>
          <w:bCs w:val="0"/>
          <w:sz w:val="30"/>
          <w:szCs w:val="30"/>
          <w:lang w:val="en-US" w:eastAsia="zh-CN"/>
        </w:rPr>
        <w:t>1、指挥机构由总指挥、副总指挥、消防归口职能部门负责人组成,负责人员、资源配置,应急队伍指挥调动，协调事故现场等有关工作,批准预案的启动与终止,组织应急预案的演练,组织保护事故现场，收集整理相关数据、资料,对预案实施情况进行总结讲评;</w:t>
      </w:r>
    </w:p>
    <w:p>
      <w:pPr>
        <w:ind w:firstLine="900" w:firstLineChars="300"/>
        <w:rPr>
          <w:rFonts w:hint="eastAsia" w:ascii="仿宋" w:hAnsi="仿宋" w:eastAsia="仿宋"/>
          <w:sz w:val="30"/>
          <w:szCs w:val="30"/>
        </w:rPr>
      </w:pPr>
      <w:r>
        <w:rPr>
          <w:rFonts w:hint="eastAsia" w:ascii="仿宋" w:hAnsi="仿宋" w:eastAsia="仿宋"/>
          <w:sz w:val="30"/>
          <w:szCs w:val="30"/>
          <w:lang w:val="en-US" w:eastAsia="zh-CN"/>
        </w:rPr>
        <w:t>2</w:t>
      </w:r>
      <w:r>
        <w:rPr>
          <w:rFonts w:hint="eastAsia" w:ascii="仿宋" w:hAnsi="仿宋" w:eastAsia="仿宋"/>
          <w:sz w:val="30"/>
          <w:szCs w:val="30"/>
        </w:rPr>
        <w:t>、灭火行动组：由医院保卫科和义务消防队员组成，保卫科长</w:t>
      </w:r>
      <w:r>
        <w:rPr>
          <w:rFonts w:hint="eastAsia" w:ascii="仿宋" w:hAnsi="仿宋" w:eastAsia="仿宋"/>
          <w:sz w:val="30"/>
          <w:szCs w:val="30"/>
          <w:lang w:eastAsia="zh-CN"/>
        </w:rPr>
        <w:t>负责</w:t>
      </w:r>
      <w:r>
        <w:rPr>
          <w:rFonts w:hint="eastAsia" w:ascii="仿宋" w:hAnsi="仿宋" w:eastAsia="仿宋"/>
          <w:sz w:val="30"/>
          <w:szCs w:val="30"/>
        </w:rPr>
        <w:t>，并任火场临时指挥员，灭火行动组主要</w:t>
      </w:r>
      <w:r>
        <w:rPr>
          <w:rFonts w:hint="eastAsia" w:ascii="仿宋" w:hAnsi="仿宋" w:eastAsia="仿宋"/>
          <w:b w:val="0"/>
          <w:bCs w:val="0"/>
          <w:sz w:val="30"/>
          <w:szCs w:val="30"/>
          <w:lang w:val="en-US" w:eastAsia="zh-CN"/>
        </w:rPr>
        <w:t>负责在发生火灾后立即利用消防设施、器材就地扑救初期火灾</w:t>
      </w:r>
      <w:r>
        <w:rPr>
          <w:rFonts w:hint="eastAsia" w:ascii="仿宋" w:hAnsi="仿宋" w:eastAsia="仿宋"/>
          <w:sz w:val="30"/>
          <w:szCs w:val="30"/>
        </w:rPr>
        <w:t>。</w:t>
      </w:r>
    </w:p>
    <w:p>
      <w:pPr>
        <w:ind w:left="0" w:leftChars="0" w:firstLine="885" w:firstLineChars="295"/>
        <w:rPr>
          <w:rFonts w:hint="eastAsia" w:ascii="仿宋" w:hAnsi="仿宋" w:eastAsia="仿宋"/>
          <w:sz w:val="30"/>
          <w:szCs w:val="30"/>
          <w:lang w:eastAsia="zh-CN"/>
        </w:rPr>
      </w:pPr>
      <w:r>
        <w:rPr>
          <w:rFonts w:hint="eastAsia" w:ascii="仿宋" w:hAnsi="仿宋" w:eastAsia="仿宋"/>
          <w:sz w:val="30"/>
          <w:szCs w:val="30"/>
          <w:lang w:val="en-US" w:eastAsia="zh-CN"/>
        </w:rPr>
        <w:t>3</w:t>
      </w:r>
      <w:r>
        <w:rPr>
          <w:rFonts w:hint="eastAsia" w:ascii="仿宋" w:hAnsi="仿宋" w:eastAsia="仿宋"/>
          <w:sz w:val="30"/>
          <w:szCs w:val="30"/>
        </w:rPr>
        <w:t>、通信联络组：由医院总值班、各部门、重点要害部位负责人组成，医院办公室</w:t>
      </w:r>
      <w:r>
        <w:rPr>
          <w:rFonts w:hint="eastAsia" w:ascii="仿宋" w:hAnsi="仿宋" w:eastAsia="仿宋"/>
          <w:sz w:val="30"/>
          <w:szCs w:val="30"/>
          <w:lang w:eastAsia="zh-CN"/>
        </w:rPr>
        <w:t>负责</w:t>
      </w:r>
      <w:r>
        <w:rPr>
          <w:rFonts w:hint="eastAsia" w:ascii="仿宋" w:hAnsi="仿宋" w:eastAsia="仿宋"/>
          <w:sz w:val="30"/>
          <w:szCs w:val="30"/>
        </w:rPr>
        <w:t>，负责通信联络及各部门工作的统一协调</w:t>
      </w:r>
      <w:r>
        <w:rPr>
          <w:rFonts w:hint="eastAsia" w:ascii="仿宋" w:hAnsi="仿宋" w:eastAsia="仿宋"/>
          <w:sz w:val="30"/>
          <w:szCs w:val="30"/>
          <w:lang w:eastAsia="zh-CN"/>
        </w:rPr>
        <w:t>，</w:t>
      </w:r>
    </w:p>
    <w:p>
      <w:pPr>
        <w:rPr>
          <w:rFonts w:hint="eastAsia" w:ascii="仿宋" w:hAnsi="仿宋" w:eastAsia="仿宋"/>
          <w:sz w:val="30"/>
          <w:szCs w:val="30"/>
        </w:rPr>
      </w:pPr>
      <w:r>
        <w:rPr>
          <w:rFonts w:hint="eastAsia" w:ascii="仿宋" w:hAnsi="仿宋" w:eastAsia="仿宋"/>
          <w:b w:val="0"/>
          <w:bCs w:val="0"/>
          <w:sz w:val="30"/>
          <w:szCs w:val="30"/>
          <w:lang w:val="en-US" w:eastAsia="zh-CN"/>
        </w:rPr>
        <w:t>负责与指挥机构和当地消防部门、区域联防单位及其他应急行动涉及人员的通信、联络</w:t>
      </w:r>
      <w:r>
        <w:rPr>
          <w:rFonts w:hint="eastAsia" w:ascii="仿宋" w:hAnsi="仿宋" w:eastAsia="仿宋"/>
          <w:sz w:val="30"/>
          <w:szCs w:val="30"/>
        </w:rPr>
        <w:t>。</w:t>
      </w:r>
    </w:p>
    <w:p>
      <w:pPr>
        <w:ind w:left="0" w:leftChars="0" w:firstLine="885" w:firstLineChars="295"/>
        <w:rPr>
          <w:rFonts w:hint="eastAsia" w:ascii="仿宋" w:hAnsi="仿宋" w:eastAsia="仿宋"/>
          <w:sz w:val="30"/>
          <w:szCs w:val="30"/>
        </w:rPr>
      </w:pPr>
      <w:r>
        <w:rPr>
          <w:rFonts w:hint="eastAsia" w:ascii="仿宋" w:hAnsi="仿宋" w:eastAsia="仿宋"/>
          <w:sz w:val="30"/>
          <w:szCs w:val="30"/>
          <w:lang w:val="en-US" w:eastAsia="zh-CN"/>
        </w:rPr>
        <w:t>4</w:t>
      </w:r>
      <w:r>
        <w:rPr>
          <w:rFonts w:hint="eastAsia" w:ascii="仿宋" w:hAnsi="仿宋" w:eastAsia="仿宋"/>
          <w:sz w:val="30"/>
          <w:szCs w:val="30"/>
        </w:rPr>
        <w:t>、疏散引导组：由医院保卫科和</w:t>
      </w:r>
      <w:r>
        <w:rPr>
          <w:rFonts w:hint="eastAsia" w:ascii="仿宋" w:hAnsi="仿宋" w:eastAsia="仿宋"/>
          <w:sz w:val="30"/>
          <w:szCs w:val="30"/>
          <w:lang w:val="en-US" w:eastAsia="zh-CN"/>
        </w:rPr>
        <w:t>各科科主任护士长</w:t>
      </w:r>
      <w:r>
        <w:rPr>
          <w:rFonts w:hint="eastAsia" w:ascii="仿宋" w:hAnsi="仿宋" w:eastAsia="仿宋"/>
          <w:sz w:val="30"/>
          <w:szCs w:val="30"/>
        </w:rPr>
        <w:t>人、安全管理人员及医院保安人员组成，保卫科消防专干任组长，负责火灾时人员的安全疏散及财产的安全转移</w:t>
      </w:r>
      <w:r>
        <w:rPr>
          <w:rFonts w:hint="eastAsia" w:ascii="仿宋" w:hAnsi="仿宋" w:eastAsia="仿宋"/>
          <w:sz w:val="30"/>
          <w:szCs w:val="30"/>
          <w:lang w:eastAsia="zh-CN"/>
        </w:rPr>
        <w:t>，</w:t>
      </w:r>
      <w:r>
        <w:rPr>
          <w:rFonts w:hint="eastAsia" w:ascii="仿宋" w:hAnsi="仿宋" w:eastAsia="仿宋"/>
          <w:sz w:val="30"/>
          <w:szCs w:val="30"/>
        </w:rPr>
        <w:t>同时为前来增援的消部门人员、车辆清除障碍、开辟通道，引导其进入</w:t>
      </w:r>
      <w:r>
        <w:rPr>
          <w:rFonts w:hint="eastAsia" w:ascii="仿宋" w:hAnsi="仿宋" w:eastAsia="仿宋"/>
          <w:sz w:val="30"/>
          <w:szCs w:val="30"/>
          <w:lang w:eastAsia="zh-CN"/>
        </w:rPr>
        <w:t>火灾现场展开灭火行动</w:t>
      </w:r>
      <w:r>
        <w:rPr>
          <w:rFonts w:hint="eastAsia" w:ascii="仿宋" w:hAnsi="仿宋" w:eastAsia="仿宋"/>
          <w:sz w:val="30"/>
          <w:szCs w:val="30"/>
        </w:rPr>
        <w:t>。</w:t>
      </w:r>
    </w:p>
    <w:p>
      <w:pPr>
        <w:ind w:left="0" w:leftChars="0" w:firstLine="885" w:firstLineChars="295"/>
        <w:rPr>
          <w:rFonts w:hint="eastAsia" w:ascii="仿宋" w:hAnsi="仿宋" w:eastAsia="仿宋"/>
          <w:b w:val="0"/>
          <w:bCs w:val="0"/>
          <w:sz w:val="30"/>
          <w:szCs w:val="30"/>
          <w:lang w:val="en-US" w:eastAsia="zh-CN"/>
        </w:rPr>
      </w:pPr>
      <w:r>
        <w:rPr>
          <w:rFonts w:hint="eastAsia" w:ascii="仿宋" w:hAnsi="仿宋" w:eastAsia="仿宋"/>
          <w:sz w:val="30"/>
          <w:szCs w:val="30"/>
          <w:lang w:val="en-US" w:eastAsia="zh-CN"/>
        </w:rPr>
        <w:t>5</w:t>
      </w:r>
      <w:r>
        <w:rPr>
          <w:rFonts w:hint="eastAsia" w:ascii="仿宋" w:hAnsi="仿宋" w:eastAsia="仿宋"/>
          <w:sz w:val="30"/>
          <w:szCs w:val="30"/>
        </w:rPr>
        <w:t>、安全救护组：由</w:t>
      </w:r>
      <w:r>
        <w:rPr>
          <w:rFonts w:hint="eastAsia" w:ascii="仿宋" w:hAnsi="仿宋" w:eastAsia="仿宋"/>
          <w:sz w:val="30"/>
          <w:szCs w:val="30"/>
          <w:lang w:val="en-US" w:eastAsia="zh-CN"/>
        </w:rPr>
        <w:t>急诊科负责</w:t>
      </w:r>
      <w:r>
        <w:rPr>
          <w:rFonts w:hint="eastAsia" w:ascii="仿宋" w:hAnsi="仿宋" w:eastAsia="仿宋"/>
          <w:sz w:val="30"/>
          <w:szCs w:val="30"/>
        </w:rPr>
        <w:t>及科室骨干人员组成，</w:t>
      </w:r>
      <w:r>
        <w:rPr>
          <w:rFonts w:hint="eastAsia" w:ascii="仿宋" w:hAnsi="仿宋" w:eastAsia="仿宋"/>
          <w:b w:val="0"/>
          <w:bCs w:val="0"/>
          <w:sz w:val="30"/>
          <w:szCs w:val="30"/>
          <w:lang w:val="en-US" w:eastAsia="zh-CN"/>
        </w:rPr>
        <w:t>负责协助抢救、护送受伤人员。</w:t>
      </w:r>
    </w:p>
    <w:p>
      <w:pPr>
        <w:ind w:firstLine="900" w:firstLineChars="300"/>
        <w:rPr>
          <w:rFonts w:hint="eastAsia" w:ascii="仿宋" w:hAnsi="仿宋" w:eastAsia="仿宋"/>
          <w:b w:val="0"/>
          <w:bCs w:val="0"/>
          <w:sz w:val="30"/>
          <w:szCs w:val="30"/>
          <w:lang w:val="en-US" w:eastAsia="zh-CN"/>
        </w:rPr>
      </w:pPr>
      <w:r>
        <w:rPr>
          <w:rFonts w:hint="eastAsia" w:ascii="仿宋" w:hAnsi="仿宋" w:eastAsia="仿宋"/>
          <w:b w:val="0"/>
          <w:bCs w:val="0"/>
          <w:sz w:val="30"/>
          <w:szCs w:val="30"/>
          <w:lang w:val="en-US" w:eastAsia="zh-CN"/>
        </w:rPr>
        <w:t>6、安全保卫组由保安人员组成，负责阻止与场所无关人员进入现场,保护火灾现场，协助消防部门开展火灾调查:</w:t>
      </w:r>
    </w:p>
    <w:p>
      <w:pPr>
        <w:ind w:firstLine="900" w:firstLineChars="300"/>
        <w:rPr>
          <w:rFonts w:hint="eastAsia" w:ascii="仿宋" w:hAnsi="仿宋" w:eastAsia="仿宋"/>
          <w:b w:val="0"/>
          <w:bCs w:val="0"/>
          <w:sz w:val="30"/>
          <w:szCs w:val="30"/>
          <w:lang w:val="en-US" w:eastAsia="zh-CN"/>
        </w:rPr>
      </w:pPr>
      <w:r>
        <w:rPr>
          <w:rFonts w:hint="eastAsia" w:ascii="仿宋" w:hAnsi="仿宋" w:eastAsia="仿宋"/>
          <w:b w:val="0"/>
          <w:bCs w:val="0"/>
          <w:sz w:val="30"/>
          <w:szCs w:val="30"/>
          <w:lang w:val="en-US" w:eastAsia="zh-CN"/>
        </w:rPr>
        <w:t>7、后勤保障组由总务科及相关物资保管人员组成,负责抢险物资、器材器具的供应及后勤保障。</w:t>
      </w:r>
    </w:p>
    <w:p>
      <w:pPr>
        <w:ind w:firstLine="900" w:firstLineChars="300"/>
        <w:rPr>
          <w:rFonts w:hint="eastAsia" w:ascii="仿宋" w:hAnsi="仿宋" w:eastAsia="仿宋"/>
          <w:sz w:val="30"/>
          <w:szCs w:val="30"/>
          <w:lang w:val="en-US" w:eastAsia="zh-CN"/>
        </w:rPr>
      </w:pPr>
      <w:r>
        <w:rPr>
          <w:rFonts w:hint="eastAsia" w:ascii="仿宋" w:hAnsi="仿宋" w:eastAsia="仿宋"/>
          <w:b w:val="0"/>
          <w:bCs w:val="0"/>
          <w:sz w:val="30"/>
          <w:szCs w:val="30"/>
          <w:lang w:val="en-US" w:eastAsia="zh-CN"/>
        </w:rPr>
        <w:t>每个行动机构承担任务的人员数量,按照最危险情况下灭火疏散需要足量确定。岗位人员应实行动态管理,按当日当班在位人员明确相同角色的人员分工,保证不因本人所在、岗位轮班换岗造成在应急行动中无人负责。</w:t>
      </w:r>
    </w:p>
    <w:p>
      <w:pPr>
        <w:ind w:firstLine="301" w:firstLineChars="100"/>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t>二、适用范围</w:t>
      </w:r>
    </w:p>
    <w:p>
      <w:pPr>
        <w:ind w:left="0" w:leftChars="0" w:firstLine="585" w:firstLineChars="195"/>
        <w:rPr>
          <w:rFonts w:hint="eastAsia" w:ascii="仿宋" w:hAnsi="仿宋" w:eastAsia="仿宋"/>
          <w:sz w:val="30"/>
          <w:szCs w:val="30"/>
          <w:lang w:val="en-US" w:eastAsia="zh-CN"/>
        </w:rPr>
      </w:pPr>
      <w:r>
        <w:rPr>
          <w:rFonts w:hint="eastAsia" w:ascii="仿宋" w:hAnsi="仿宋" w:eastAsia="仿宋"/>
          <w:sz w:val="30"/>
          <w:szCs w:val="30"/>
          <w:lang w:val="en-US" w:eastAsia="zh-CN"/>
        </w:rPr>
        <w:t>本预案适用于医院两院区火灾事故处置</w:t>
      </w:r>
    </w:p>
    <w:p>
      <w:pPr>
        <w:ind w:firstLine="301" w:firstLineChars="100"/>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t>三、应急工作原则</w:t>
      </w:r>
    </w:p>
    <w:p>
      <w:pPr>
        <w:ind w:left="0" w:leftChars="0" w:firstLine="585" w:firstLineChars="195"/>
        <w:rPr>
          <w:rFonts w:hint="eastAsia" w:ascii="仿宋" w:hAnsi="仿宋" w:eastAsia="仿宋"/>
          <w:b w:val="0"/>
          <w:bCs w:val="0"/>
          <w:sz w:val="30"/>
          <w:szCs w:val="30"/>
          <w:lang w:val="en-US" w:eastAsia="zh-CN"/>
        </w:rPr>
      </w:pPr>
      <w:r>
        <w:rPr>
          <w:rFonts w:hint="eastAsia" w:ascii="仿宋" w:hAnsi="仿宋" w:eastAsia="仿宋"/>
          <w:b w:val="0"/>
          <w:bCs w:val="0"/>
          <w:sz w:val="30"/>
          <w:szCs w:val="30"/>
          <w:lang w:val="en-US" w:eastAsia="zh-CN"/>
        </w:rPr>
        <w:t>火灾应急处理的基本原则</w:t>
      </w:r>
    </w:p>
    <w:p>
      <w:pPr>
        <w:numPr>
          <w:ilvl w:val="0"/>
          <w:numId w:val="0"/>
        </w:numPr>
        <w:ind w:left="0" w:leftChars="0" w:firstLine="585" w:firstLineChars="195"/>
        <w:rPr>
          <w:rFonts w:hint="eastAsia" w:ascii="仿宋" w:hAnsi="仿宋" w:eastAsia="仿宋"/>
          <w:b w:val="0"/>
          <w:bCs w:val="0"/>
          <w:sz w:val="30"/>
          <w:szCs w:val="30"/>
          <w:lang w:val="en-US" w:eastAsia="zh-CN"/>
        </w:rPr>
      </w:pPr>
      <w:r>
        <w:rPr>
          <w:rFonts w:hint="eastAsia" w:ascii="仿宋" w:hAnsi="仿宋" w:eastAsia="仿宋" w:cs="Times New Roman"/>
          <w:b w:val="0"/>
          <w:bCs w:val="0"/>
          <w:kern w:val="2"/>
          <w:sz w:val="30"/>
          <w:szCs w:val="30"/>
          <w:lang w:val="en-US" w:eastAsia="zh-CN" w:bidi="ar-SA"/>
        </w:rPr>
        <w:t>1.</w:t>
      </w:r>
      <w:r>
        <w:rPr>
          <w:rFonts w:hint="eastAsia" w:ascii="仿宋" w:hAnsi="仿宋" w:eastAsia="仿宋"/>
          <w:b w:val="0"/>
          <w:bCs w:val="0"/>
          <w:sz w:val="30"/>
          <w:szCs w:val="30"/>
          <w:lang w:val="en-US" w:eastAsia="zh-CN"/>
        </w:rPr>
        <w:t>安全第一、在火灾应急处理中，安全始终是第一位的原则。无论是自救还是救援，都要以保证自身安全为前提。对于危险区域或无法确定安全情况的区域，不得轻易进入。</w:t>
      </w:r>
    </w:p>
    <w:p>
      <w:pPr>
        <w:numPr>
          <w:ilvl w:val="0"/>
          <w:numId w:val="0"/>
        </w:numPr>
        <w:ind w:left="0" w:leftChars="0" w:firstLine="585" w:firstLineChars="195"/>
        <w:rPr>
          <w:rFonts w:hint="eastAsia" w:ascii="仿宋" w:hAnsi="仿宋" w:eastAsia="仿宋"/>
          <w:b w:val="0"/>
          <w:bCs w:val="0"/>
          <w:sz w:val="30"/>
          <w:szCs w:val="30"/>
          <w:lang w:val="en-US" w:eastAsia="zh-CN"/>
        </w:rPr>
      </w:pPr>
      <w:r>
        <w:rPr>
          <w:rFonts w:hint="eastAsia" w:ascii="仿宋" w:hAnsi="仿宋" w:eastAsia="仿宋"/>
          <w:b w:val="0"/>
          <w:bCs w:val="0"/>
          <w:sz w:val="30"/>
          <w:szCs w:val="30"/>
          <w:lang w:val="en-US" w:eastAsia="zh-CN"/>
        </w:rPr>
        <w:t>2.迅速报警在火灾发生时，迅速报警可以争取到更多时间来进行其他应急措施。报警时应如实描述火情情况和位置，并告知自己所在位置以便救援人员快速找到。</w:t>
      </w:r>
    </w:p>
    <w:p>
      <w:pPr>
        <w:numPr>
          <w:ilvl w:val="0"/>
          <w:numId w:val="0"/>
        </w:numPr>
        <w:ind w:left="0" w:leftChars="0" w:firstLine="585" w:firstLineChars="195"/>
        <w:rPr>
          <w:rFonts w:hint="eastAsia" w:ascii="仿宋" w:hAnsi="仿宋" w:eastAsia="仿宋"/>
          <w:b w:val="0"/>
          <w:bCs w:val="0"/>
          <w:sz w:val="30"/>
          <w:szCs w:val="30"/>
          <w:lang w:val="en-US" w:eastAsia="zh-CN"/>
        </w:rPr>
      </w:pPr>
      <w:r>
        <w:rPr>
          <w:rFonts w:hint="eastAsia" w:ascii="仿宋" w:hAnsi="仿宋" w:eastAsia="仿宋"/>
          <w:b w:val="0"/>
          <w:bCs w:val="0"/>
          <w:sz w:val="30"/>
          <w:szCs w:val="30"/>
          <w:lang w:val="en-US" w:eastAsia="zh-CN"/>
        </w:rPr>
        <w:t>3.疏散人员在火灾发生时，首先要做的就是疏散人员。疏散时要按照预定方案进行，并尽可能避免出现拥挤、踩踏等情况。对于老年人、儿童和残疾人等特殊群体要给予特别关注。</w:t>
      </w:r>
    </w:p>
    <w:p>
      <w:pPr>
        <w:numPr>
          <w:ilvl w:val="0"/>
          <w:numId w:val="0"/>
        </w:numPr>
        <w:ind w:left="0" w:leftChars="0" w:firstLine="585" w:firstLineChars="195"/>
        <w:rPr>
          <w:rFonts w:hint="eastAsia" w:ascii="仿宋" w:hAnsi="仿宋" w:eastAsia="仿宋"/>
          <w:b w:val="0"/>
          <w:bCs w:val="0"/>
          <w:sz w:val="30"/>
          <w:szCs w:val="30"/>
          <w:lang w:val="en-US" w:eastAsia="zh-CN"/>
        </w:rPr>
      </w:pPr>
      <w:r>
        <w:rPr>
          <w:rFonts w:hint="eastAsia" w:ascii="仿宋" w:hAnsi="仿宋" w:eastAsia="仿宋"/>
          <w:b w:val="0"/>
          <w:bCs w:val="0"/>
          <w:sz w:val="30"/>
          <w:szCs w:val="30"/>
          <w:lang w:val="en-US" w:eastAsia="zh-CN"/>
        </w:rPr>
        <w:t>4.尽快扑灭火源火灾应急处理的重点是尽快扑灭火源，防止火势扩大。如果条件允许，可以使用灭火器等简单工具进行扑救。但要注意自身安全，不得冒险。</w:t>
      </w:r>
    </w:p>
    <w:p>
      <w:pPr>
        <w:numPr>
          <w:ilvl w:val="0"/>
          <w:numId w:val="0"/>
        </w:numPr>
        <w:ind w:left="0" w:leftChars="0" w:firstLine="585" w:firstLineChars="195"/>
        <w:rPr>
          <w:rFonts w:hint="eastAsia" w:ascii="仿宋" w:hAnsi="仿宋" w:eastAsia="仿宋"/>
          <w:b w:val="0"/>
          <w:bCs w:val="0"/>
          <w:sz w:val="30"/>
          <w:szCs w:val="30"/>
          <w:lang w:val="en-US" w:eastAsia="zh-CN"/>
        </w:rPr>
      </w:pPr>
      <w:r>
        <w:rPr>
          <w:rFonts w:hint="eastAsia" w:ascii="仿宋" w:hAnsi="仿宋" w:eastAsia="仿宋"/>
          <w:b w:val="0"/>
          <w:bCs w:val="0"/>
          <w:sz w:val="30"/>
          <w:szCs w:val="30"/>
          <w:lang w:val="en-US" w:eastAsia="zh-CN"/>
        </w:rPr>
        <w:t>5.救援伤者在火灾现场，可能会出现伤者。救援伤者时要注意自身安全，并根据伤情进行适当的急救处理。同时，要迅速将伤者送往医院接受进一步治疗。</w:t>
      </w:r>
    </w:p>
    <w:p>
      <w:pPr>
        <w:numPr>
          <w:ilvl w:val="0"/>
          <w:numId w:val="0"/>
        </w:numPr>
        <w:ind w:left="0" w:leftChars="0" w:firstLine="585" w:firstLineChars="195"/>
        <w:rPr>
          <w:rFonts w:hint="eastAsia" w:ascii="仿宋" w:hAnsi="仿宋" w:eastAsia="仿宋"/>
          <w:b w:val="0"/>
          <w:bCs w:val="0"/>
          <w:sz w:val="30"/>
          <w:szCs w:val="30"/>
          <w:lang w:val="en-US" w:eastAsia="zh-CN"/>
        </w:rPr>
      </w:pPr>
      <w:r>
        <w:rPr>
          <w:rFonts w:hint="eastAsia" w:ascii="仿宋" w:hAnsi="仿宋" w:eastAsia="仿宋"/>
          <w:b w:val="0"/>
          <w:bCs w:val="0"/>
          <w:sz w:val="30"/>
          <w:szCs w:val="30"/>
          <w:lang w:val="en-US" w:eastAsia="zh-CN"/>
        </w:rPr>
        <w:t>6.确保通风在火灾现场，烟雾和有毒气体会对人体造成威胁。因此，在疏散人员和扑灭火源的同时，也要确保通风良好以减少有毒气体对人体的危害。</w:t>
      </w:r>
    </w:p>
    <w:p>
      <w:pPr>
        <w:numPr>
          <w:ilvl w:val="0"/>
          <w:numId w:val="0"/>
        </w:numPr>
        <w:ind w:left="0" w:leftChars="0" w:firstLine="585" w:firstLineChars="195"/>
        <w:rPr>
          <w:rFonts w:hint="eastAsia" w:ascii="仿宋" w:hAnsi="仿宋" w:eastAsia="仿宋"/>
          <w:b w:val="0"/>
          <w:bCs w:val="0"/>
          <w:sz w:val="30"/>
          <w:szCs w:val="30"/>
          <w:lang w:val="en-US" w:eastAsia="zh-CN"/>
        </w:rPr>
      </w:pPr>
      <w:r>
        <w:rPr>
          <w:rFonts w:hint="eastAsia" w:ascii="仿宋" w:hAnsi="仿宋" w:eastAsia="仿宋"/>
          <w:b w:val="0"/>
          <w:bCs w:val="0"/>
          <w:sz w:val="30"/>
          <w:szCs w:val="30"/>
          <w:lang w:val="en-US" w:eastAsia="zh-CN"/>
        </w:rPr>
        <w:t>7.防止复燃在扑灭火源后，还要做好防止复燃的工作。这包括彻底清除残留物、关闭电器设备、切断气源等措施。</w:t>
      </w:r>
    </w:p>
    <w:p>
      <w:pPr>
        <w:numPr>
          <w:ilvl w:val="0"/>
          <w:numId w:val="0"/>
        </w:numPr>
        <w:ind w:left="0" w:leftChars="0" w:firstLine="585" w:firstLineChars="195"/>
        <w:rPr>
          <w:rFonts w:hint="eastAsia" w:ascii="仿宋" w:hAnsi="仿宋" w:eastAsia="仿宋"/>
          <w:b/>
          <w:bCs/>
          <w:sz w:val="30"/>
          <w:szCs w:val="30"/>
          <w:lang w:val="en-US" w:eastAsia="zh-CN"/>
        </w:rPr>
      </w:pPr>
      <w:r>
        <w:rPr>
          <w:rFonts w:hint="eastAsia" w:ascii="仿宋" w:hAnsi="仿宋" w:eastAsia="仿宋"/>
          <w:b w:val="0"/>
          <w:bCs w:val="0"/>
          <w:sz w:val="30"/>
          <w:szCs w:val="30"/>
          <w:lang w:val="en-US" w:eastAsia="zh-CN"/>
        </w:rPr>
        <w:t>以上就是火灾应急处理的基本原则。在实际操作中，还需要根据不同情况进行具体分析并采取相应措施。但无论何时何地，在任何情况下，安全始终是最重要的</w:t>
      </w:r>
      <w:r>
        <w:rPr>
          <w:rFonts w:hint="eastAsia" w:ascii="仿宋" w:hAnsi="仿宋" w:eastAsia="仿宋"/>
          <w:b/>
          <w:bCs/>
          <w:sz w:val="30"/>
          <w:szCs w:val="30"/>
          <w:lang w:val="en-US" w:eastAsia="zh-CN"/>
        </w:rPr>
        <w:t>。</w:t>
      </w:r>
    </w:p>
    <w:p>
      <w:pPr>
        <w:ind w:firstLine="301" w:firstLineChars="100"/>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t>四、单位基本情况</w:t>
      </w:r>
    </w:p>
    <w:p>
      <w:pPr>
        <w:numPr>
          <w:ilvl w:val="0"/>
          <w:numId w:val="0"/>
        </w:numPr>
        <w:ind w:left="0" w:leftChars="0" w:firstLine="585" w:firstLineChars="195"/>
        <w:rPr>
          <w:rFonts w:hint="eastAsia" w:ascii="仿宋" w:hAnsi="仿宋" w:eastAsia="仿宋"/>
          <w:b w:val="0"/>
          <w:bCs w:val="0"/>
          <w:sz w:val="30"/>
          <w:szCs w:val="30"/>
          <w:lang w:val="en-US" w:eastAsia="zh-CN"/>
        </w:rPr>
      </w:pPr>
      <w:r>
        <w:rPr>
          <w:rFonts w:hint="eastAsia" w:ascii="仿宋" w:hAnsi="仿宋" w:eastAsia="仿宋"/>
          <w:b w:val="0"/>
          <w:bCs w:val="0"/>
          <w:sz w:val="30"/>
          <w:szCs w:val="30"/>
          <w:lang w:val="en-US" w:eastAsia="zh-CN"/>
        </w:rPr>
        <w:t>医院总建筑面积12.4万㎡，在岗职工1806人，</w:t>
      </w:r>
    </w:p>
    <w:p>
      <w:pPr>
        <w:numPr>
          <w:ilvl w:val="0"/>
          <w:numId w:val="0"/>
        </w:numPr>
        <w:ind w:left="0" w:leftChars="0" w:firstLine="585" w:firstLineChars="195"/>
        <w:rPr>
          <w:rFonts w:hint="eastAsia" w:ascii="仿宋" w:hAnsi="仿宋" w:eastAsia="仿宋"/>
          <w:b w:val="0"/>
          <w:bCs w:val="0"/>
          <w:sz w:val="30"/>
          <w:szCs w:val="30"/>
          <w:lang w:val="en-US" w:eastAsia="zh-CN"/>
        </w:rPr>
      </w:pPr>
      <w:r>
        <w:rPr>
          <w:rFonts w:hint="eastAsia" w:ascii="仿宋" w:hAnsi="仿宋" w:eastAsia="仿宋"/>
          <w:b w:val="0"/>
          <w:bCs w:val="0"/>
          <w:sz w:val="30"/>
          <w:szCs w:val="30"/>
          <w:lang w:val="en-US" w:eastAsia="zh-CN"/>
        </w:rPr>
        <w:t>（一）七里院区：总建筑面积：91673.8㎡，门诊大楼建筑面积18600㎡，建筑高度22m，地上5层建筑面积15500㎡，地下一层建筑面积3100㎡，消防水箱18m³，住院大楼建筑高度为90.85m，地上二十三层，建筑面积为47006㎡，地下一层为车库、设备用房、水泵房、配电室、柴油发电机房等，建筑高度为5m，建筑面积为7036㎡，消防水箱36m³;后勤保障楼，建筑高度为20.85m，地上六层，建筑面积为4281.22㎡，地下一层为车库，建筑高度为5.4m，建筑面积为858.76㎡;传染科楼，建筑高度为10.8m，地上三层，建筑面积为2101㎡。康复中心建筑面积4400㎡，建筑高度12m，地上3层，行政楼建筑面积2714㎡，实验楼1071㎡，以上建筑物消防设施设备设置有:火灾自动报警系统、自动喷水灭火系统、室内、外消火栓、防烟排烟系统、气体灭火系统、应急照明系统、疏散指示标志、配置建筑灭火器。</w:t>
      </w:r>
    </w:p>
    <w:p>
      <w:pPr>
        <w:jc w:val="center"/>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t>总平面图</w:t>
      </w:r>
      <w:r>
        <w:rPr>
          <w:rFonts w:hint="eastAsia" w:ascii="仿宋" w:hAnsi="仿宋" w:eastAsia="仿宋"/>
          <w:b/>
          <w:bCs/>
          <w:sz w:val="30"/>
          <w:szCs w:val="30"/>
          <w:lang w:val="en-US" w:eastAsia="zh-CN"/>
        </w:rPr>
        <w:drawing>
          <wp:inline distT="0" distB="0" distL="114300" distR="114300">
            <wp:extent cx="5800725" cy="6306185"/>
            <wp:effectExtent l="0" t="0" r="0" b="0"/>
            <wp:docPr id="5" name="图片 5" descr="彩色总平面20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彩色总平面2014.1.6"/>
                    <pic:cNvPicPr>
                      <a:picLocks noChangeAspect="1"/>
                    </pic:cNvPicPr>
                  </pic:nvPicPr>
                  <pic:blipFill>
                    <a:blip r:embed="rId4"/>
                    <a:srcRect t="14867" r="-330" b="5018"/>
                    <a:stretch>
                      <a:fillRect/>
                    </a:stretch>
                  </pic:blipFill>
                  <pic:spPr>
                    <a:xfrm>
                      <a:off x="0" y="0"/>
                      <a:ext cx="5800725" cy="6306185"/>
                    </a:xfrm>
                    <a:prstGeom prst="rect">
                      <a:avLst/>
                    </a:prstGeom>
                  </pic:spPr>
                </pic:pic>
              </a:graphicData>
            </a:graphic>
          </wp:inline>
        </w:drawing>
      </w:r>
    </w:p>
    <w:p>
      <w:pPr>
        <w:jc w:val="center"/>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t>感染科</w:t>
      </w:r>
      <w:r>
        <w:rPr>
          <w:rFonts w:hint="eastAsia" w:ascii="仿宋" w:hAnsi="仿宋" w:eastAsia="仿宋"/>
          <w:b/>
          <w:bCs/>
          <w:sz w:val="30"/>
          <w:szCs w:val="30"/>
          <w:lang w:val="en-US" w:eastAsia="zh-CN"/>
        </w:rPr>
        <w:drawing>
          <wp:inline distT="0" distB="0" distL="114300" distR="114300">
            <wp:extent cx="5501640" cy="3890010"/>
            <wp:effectExtent l="0" t="0" r="3810" b="15240"/>
            <wp:docPr id="1" name="图片 1" descr="doc20050518131237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c20050518131237_010"/>
                    <pic:cNvPicPr>
                      <a:picLocks noChangeAspect="1"/>
                    </pic:cNvPicPr>
                  </pic:nvPicPr>
                  <pic:blipFill>
                    <a:blip r:embed="rId5"/>
                    <a:stretch>
                      <a:fillRect/>
                    </a:stretch>
                  </pic:blipFill>
                  <pic:spPr>
                    <a:xfrm>
                      <a:off x="0" y="0"/>
                      <a:ext cx="5501640" cy="3890010"/>
                    </a:xfrm>
                    <a:prstGeom prst="rect">
                      <a:avLst/>
                    </a:prstGeom>
                  </pic:spPr>
                </pic:pic>
              </a:graphicData>
            </a:graphic>
          </wp:inline>
        </w:drawing>
      </w:r>
      <w:r>
        <w:rPr>
          <w:rFonts w:hint="eastAsia" w:ascii="仿宋" w:hAnsi="仿宋" w:eastAsia="仿宋"/>
          <w:b/>
          <w:bCs/>
          <w:sz w:val="30"/>
          <w:szCs w:val="30"/>
          <w:lang w:val="en-US" w:eastAsia="zh-CN"/>
        </w:rPr>
        <w:t>后勤楼</w:t>
      </w:r>
    </w:p>
    <w:p>
      <w:pPr>
        <w:jc w:val="center"/>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drawing>
          <wp:inline distT="0" distB="0" distL="114300" distR="114300">
            <wp:extent cx="5260975" cy="3719830"/>
            <wp:effectExtent l="0" t="0" r="15875" b="13970"/>
            <wp:docPr id="3" name="图片 3" descr="doc20050518131237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20050518131237_002"/>
                    <pic:cNvPicPr>
                      <a:picLocks noChangeAspect="1"/>
                    </pic:cNvPicPr>
                  </pic:nvPicPr>
                  <pic:blipFill>
                    <a:blip r:embed="rId6"/>
                    <a:stretch>
                      <a:fillRect/>
                    </a:stretch>
                  </pic:blipFill>
                  <pic:spPr>
                    <a:xfrm>
                      <a:off x="0" y="0"/>
                      <a:ext cx="5260975" cy="3719830"/>
                    </a:xfrm>
                    <a:prstGeom prst="rect">
                      <a:avLst/>
                    </a:prstGeom>
                  </pic:spPr>
                </pic:pic>
              </a:graphicData>
            </a:graphic>
          </wp:inline>
        </w:drawing>
      </w:r>
    </w:p>
    <w:p>
      <w:pPr>
        <w:jc w:val="center"/>
        <w:rPr>
          <w:rFonts w:hint="eastAsia" w:ascii="仿宋" w:hAnsi="仿宋" w:eastAsia="仿宋"/>
          <w:b/>
          <w:bCs/>
          <w:sz w:val="30"/>
          <w:szCs w:val="30"/>
          <w:lang w:val="en-US" w:eastAsia="zh-CN"/>
        </w:rPr>
      </w:pPr>
    </w:p>
    <w:p>
      <w:pPr>
        <w:jc w:val="center"/>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t>住院部</w:t>
      </w:r>
    </w:p>
    <w:p>
      <w:pPr>
        <w:jc w:val="center"/>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drawing>
          <wp:inline distT="0" distB="0" distL="114300" distR="114300">
            <wp:extent cx="5262245" cy="3720465"/>
            <wp:effectExtent l="0" t="0" r="14605" b="13335"/>
            <wp:docPr id="2"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
                    <pic:cNvPicPr>
                      <a:picLocks noChangeAspect="1"/>
                    </pic:cNvPicPr>
                  </pic:nvPicPr>
                  <pic:blipFill>
                    <a:blip r:embed="rId7"/>
                    <a:stretch>
                      <a:fillRect/>
                    </a:stretch>
                  </pic:blipFill>
                  <pic:spPr>
                    <a:xfrm>
                      <a:off x="0" y="0"/>
                      <a:ext cx="5262245" cy="3720465"/>
                    </a:xfrm>
                    <a:prstGeom prst="rect">
                      <a:avLst/>
                    </a:prstGeom>
                  </pic:spPr>
                </pic:pic>
              </a:graphicData>
            </a:graphic>
          </wp:inline>
        </w:drawing>
      </w:r>
    </w:p>
    <w:p>
      <w:pPr>
        <w:jc w:val="center"/>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t>制氧机房</w:t>
      </w:r>
    </w:p>
    <w:p>
      <w:pPr>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drawing>
          <wp:inline distT="0" distB="0" distL="114300" distR="114300">
            <wp:extent cx="5271770" cy="3839845"/>
            <wp:effectExtent l="0" t="0" r="5080" b="8255"/>
            <wp:docPr id="4" name="图片 4" descr="制氧机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制氧机房"/>
                    <pic:cNvPicPr>
                      <a:picLocks noChangeAspect="1"/>
                    </pic:cNvPicPr>
                  </pic:nvPicPr>
                  <pic:blipFill>
                    <a:blip r:embed="rId8"/>
                    <a:stretch>
                      <a:fillRect/>
                    </a:stretch>
                  </pic:blipFill>
                  <pic:spPr>
                    <a:xfrm>
                      <a:off x="0" y="0"/>
                      <a:ext cx="5271770" cy="3839845"/>
                    </a:xfrm>
                    <a:prstGeom prst="rect">
                      <a:avLst/>
                    </a:prstGeom>
                  </pic:spPr>
                </pic:pic>
              </a:graphicData>
            </a:graphic>
          </wp:inline>
        </w:drawing>
      </w:r>
    </w:p>
    <w:p>
      <w:pPr>
        <w:rPr>
          <w:rFonts w:hint="eastAsia" w:ascii="仿宋" w:hAnsi="仿宋" w:eastAsia="仿宋"/>
          <w:b/>
          <w:bCs/>
          <w:sz w:val="30"/>
          <w:szCs w:val="30"/>
          <w:lang w:val="en-US" w:eastAsia="zh-CN"/>
        </w:rPr>
      </w:pPr>
    </w:p>
    <w:p>
      <w:pPr>
        <w:jc w:val="center"/>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t>门诊楼</w:t>
      </w:r>
      <w:bookmarkStart w:id="0" w:name="_GoBack"/>
      <w:r>
        <w:rPr>
          <w:rFonts w:hint="eastAsia" w:ascii="仿宋" w:hAnsi="仿宋" w:eastAsia="仿宋"/>
          <w:b/>
          <w:bCs/>
          <w:sz w:val="30"/>
          <w:szCs w:val="30"/>
          <w:lang w:val="en-US" w:eastAsia="zh-CN"/>
        </w:rPr>
        <w:drawing>
          <wp:inline distT="0" distB="0" distL="114300" distR="114300">
            <wp:extent cx="5307330" cy="5423535"/>
            <wp:effectExtent l="0" t="0" r="7620" b="5715"/>
            <wp:docPr id="11" name="图片 11" descr="71977777b6db1d8a1d76d4263f95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1977777b6db1d8a1d76d4263f95bac"/>
                    <pic:cNvPicPr>
                      <a:picLocks noChangeAspect="1"/>
                    </pic:cNvPicPr>
                  </pic:nvPicPr>
                  <pic:blipFill>
                    <a:blip r:embed="rId9"/>
                    <a:srcRect l="5096" t="22271" r="2904" b="13645"/>
                    <a:stretch>
                      <a:fillRect/>
                    </a:stretch>
                  </pic:blipFill>
                  <pic:spPr>
                    <a:xfrm>
                      <a:off x="0" y="0"/>
                      <a:ext cx="5307330" cy="5423535"/>
                    </a:xfrm>
                    <a:prstGeom prst="rect">
                      <a:avLst/>
                    </a:prstGeom>
                  </pic:spPr>
                </pic:pic>
              </a:graphicData>
            </a:graphic>
          </wp:inline>
        </w:drawing>
      </w:r>
      <w:bookmarkEnd w:id="0"/>
    </w:p>
    <w:p>
      <w:pPr>
        <w:ind w:left="0" w:leftChars="0" w:firstLine="587" w:firstLineChars="195"/>
        <w:rPr>
          <w:rFonts w:hint="eastAsia" w:ascii="仿宋" w:hAnsi="仿宋" w:eastAsia="仿宋"/>
          <w:b/>
          <w:bCs/>
          <w:sz w:val="30"/>
          <w:szCs w:val="30"/>
          <w:lang w:val="en-US" w:eastAsia="zh-CN"/>
        </w:rPr>
      </w:pPr>
    </w:p>
    <w:p>
      <w:pPr>
        <w:ind w:left="0" w:leftChars="0" w:firstLine="587" w:firstLineChars="195"/>
        <w:rPr>
          <w:rFonts w:hint="eastAsia" w:ascii="仿宋" w:hAnsi="仿宋" w:eastAsia="仿宋"/>
          <w:b/>
          <w:bCs/>
          <w:sz w:val="30"/>
          <w:szCs w:val="30"/>
          <w:lang w:val="en-US" w:eastAsia="zh-CN"/>
        </w:rPr>
      </w:pPr>
    </w:p>
    <w:p>
      <w:pPr>
        <w:ind w:left="0" w:leftChars="0" w:firstLine="587" w:firstLineChars="195"/>
        <w:rPr>
          <w:rFonts w:hint="eastAsia" w:ascii="仿宋" w:hAnsi="仿宋" w:eastAsia="仿宋"/>
          <w:b/>
          <w:bCs/>
          <w:sz w:val="30"/>
          <w:szCs w:val="30"/>
          <w:lang w:val="en-US" w:eastAsia="zh-CN"/>
        </w:rPr>
      </w:pPr>
    </w:p>
    <w:p>
      <w:pPr>
        <w:ind w:left="0" w:leftChars="0" w:firstLine="587" w:firstLineChars="195"/>
        <w:rPr>
          <w:rFonts w:hint="eastAsia" w:ascii="仿宋" w:hAnsi="仿宋" w:eastAsia="仿宋"/>
          <w:b/>
          <w:bCs/>
          <w:sz w:val="30"/>
          <w:szCs w:val="30"/>
          <w:lang w:val="en-US" w:eastAsia="zh-CN"/>
        </w:rPr>
      </w:pPr>
    </w:p>
    <w:p>
      <w:pPr>
        <w:ind w:left="0" w:leftChars="0" w:firstLine="587" w:firstLineChars="195"/>
        <w:rPr>
          <w:rFonts w:hint="eastAsia" w:ascii="仿宋" w:hAnsi="仿宋" w:eastAsia="仿宋"/>
          <w:b/>
          <w:bCs/>
          <w:sz w:val="30"/>
          <w:szCs w:val="30"/>
          <w:lang w:val="en-US" w:eastAsia="zh-CN"/>
        </w:rPr>
      </w:pPr>
    </w:p>
    <w:p>
      <w:pPr>
        <w:ind w:left="0" w:leftChars="0" w:firstLine="587" w:firstLineChars="195"/>
        <w:rPr>
          <w:rFonts w:hint="eastAsia" w:ascii="仿宋" w:hAnsi="仿宋" w:eastAsia="仿宋"/>
          <w:b/>
          <w:bCs/>
          <w:sz w:val="30"/>
          <w:szCs w:val="30"/>
          <w:lang w:val="en-US" w:eastAsia="zh-CN"/>
        </w:rPr>
      </w:pPr>
    </w:p>
    <w:p>
      <w:pPr>
        <w:ind w:left="0" w:leftChars="0" w:firstLine="587" w:firstLineChars="195"/>
        <w:rPr>
          <w:rFonts w:hint="eastAsia" w:ascii="仿宋" w:hAnsi="仿宋" w:eastAsia="仿宋"/>
          <w:b/>
          <w:bCs/>
          <w:sz w:val="30"/>
          <w:szCs w:val="30"/>
          <w:lang w:val="en-US" w:eastAsia="zh-CN"/>
        </w:rPr>
      </w:pPr>
    </w:p>
    <w:p>
      <w:pPr>
        <w:ind w:left="0" w:leftChars="0" w:firstLine="587" w:firstLineChars="195"/>
        <w:rPr>
          <w:rFonts w:hint="eastAsia" w:ascii="仿宋" w:hAnsi="仿宋" w:eastAsia="仿宋"/>
          <w:b/>
          <w:bCs/>
          <w:sz w:val="30"/>
          <w:szCs w:val="30"/>
          <w:lang w:val="en-US" w:eastAsia="zh-CN"/>
        </w:rPr>
      </w:pPr>
    </w:p>
    <w:p>
      <w:pPr>
        <w:numPr>
          <w:ilvl w:val="0"/>
          <w:numId w:val="0"/>
        </w:numPr>
        <w:ind w:left="0" w:leftChars="0" w:firstLine="585" w:firstLineChars="195"/>
        <w:rPr>
          <w:rFonts w:hint="eastAsia" w:ascii="仿宋" w:hAnsi="仿宋" w:eastAsia="仿宋"/>
          <w:b w:val="0"/>
          <w:bCs w:val="0"/>
          <w:sz w:val="30"/>
          <w:szCs w:val="30"/>
          <w:lang w:val="en-US" w:eastAsia="zh-CN"/>
        </w:rPr>
      </w:pPr>
      <w:r>
        <w:rPr>
          <w:rFonts w:hint="eastAsia" w:ascii="仿宋" w:hAnsi="仿宋" w:eastAsia="仿宋" w:cs="Times New Roman"/>
          <w:b w:val="0"/>
          <w:bCs w:val="0"/>
          <w:kern w:val="2"/>
          <w:sz w:val="30"/>
          <w:szCs w:val="30"/>
          <w:lang w:val="en-US" w:eastAsia="zh-CN" w:bidi="ar-SA"/>
        </w:rPr>
        <w:t>（二）</w:t>
      </w:r>
      <w:r>
        <w:rPr>
          <w:rFonts w:hint="eastAsia" w:ascii="仿宋" w:hAnsi="仿宋" w:eastAsia="仿宋"/>
          <w:b w:val="0"/>
          <w:bCs w:val="0"/>
          <w:sz w:val="30"/>
          <w:szCs w:val="30"/>
          <w:lang w:val="en-US" w:eastAsia="zh-CN"/>
        </w:rPr>
        <w:t>古城院区：总建筑面积：30536.8㎡，门诊大楼建筑面积3542㎡，住院大楼建筑面积18650㎡，医技大楼建筑面积7172㎡，行政大楼建筑面积2343.42㎡，检验科（原放疗楼）689.68㎡，皮肤科（原感染科）建筑面积3139.32㎡，污水处理站建筑面积102㎡，老木楼建筑面积1422㎡，综合楼（已拆除）建筑面积1972.78㎡，以上建筑物消防设施设备设置有:火灾自动报警系统、自动喷水灭火系统、室内、外消火栓、防烟排烟系统、气体灭火系统、应急照明系统、疏散指示标志、配置建筑灭火器。</w:t>
      </w:r>
    </w:p>
    <w:p>
      <w:pPr>
        <w:numPr>
          <w:ilvl w:val="0"/>
          <w:numId w:val="0"/>
        </w:numPr>
        <w:jc w:val="center"/>
        <w:rPr>
          <w:rFonts w:hint="default" w:ascii="仿宋" w:hAnsi="仿宋" w:eastAsia="仿宋"/>
          <w:b/>
          <w:bCs/>
          <w:sz w:val="30"/>
          <w:szCs w:val="30"/>
          <w:lang w:val="en-US" w:eastAsia="zh-CN"/>
        </w:rPr>
      </w:pPr>
      <w:r>
        <w:rPr>
          <w:rFonts w:hint="eastAsia" w:ascii="仿宋" w:hAnsi="仿宋" w:eastAsia="仿宋"/>
          <w:b/>
          <w:bCs/>
          <w:sz w:val="30"/>
          <w:szCs w:val="30"/>
          <w:lang w:val="en-US" w:eastAsia="zh-CN"/>
        </w:rPr>
        <w:t>总平面图</w:t>
      </w:r>
    </w:p>
    <w:p>
      <w:pPr>
        <w:numPr>
          <w:ilvl w:val="0"/>
          <w:numId w:val="0"/>
        </w:numPr>
        <w:rPr>
          <w:rFonts w:hint="default" w:ascii="仿宋" w:hAnsi="仿宋" w:eastAsia="仿宋"/>
          <w:b w:val="0"/>
          <w:bCs w:val="0"/>
          <w:sz w:val="30"/>
          <w:szCs w:val="30"/>
          <w:lang w:val="en-US" w:eastAsia="zh-CN"/>
        </w:rPr>
      </w:pPr>
      <w:r>
        <w:rPr>
          <w:rFonts w:hint="default" w:ascii="仿宋" w:hAnsi="仿宋" w:eastAsia="仿宋"/>
          <w:b w:val="0"/>
          <w:bCs w:val="0"/>
          <w:sz w:val="30"/>
          <w:szCs w:val="30"/>
          <w:lang w:val="en-US" w:eastAsia="zh-CN"/>
        </w:rPr>
        <w:drawing>
          <wp:inline distT="0" distB="0" distL="114300" distR="114300">
            <wp:extent cx="5866130" cy="4632325"/>
            <wp:effectExtent l="0" t="0" r="1270" b="15875"/>
            <wp:docPr id="6" name="图片 6" descr="a43d5ca43dff89f5308fdd02b6a6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43d5ca43dff89f5308fdd02b6a6be0"/>
                    <pic:cNvPicPr>
                      <a:picLocks noChangeAspect="1"/>
                    </pic:cNvPicPr>
                  </pic:nvPicPr>
                  <pic:blipFill>
                    <a:blip r:embed="rId10"/>
                    <a:srcRect l="30998" t="14512" r="24201" b="44785"/>
                    <a:stretch>
                      <a:fillRect/>
                    </a:stretch>
                  </pic:blipFill>
                  <pic:spPr>
                    <a:xfrm>
                      <a:off x="0" y="0"/>
                      <a:ext cx="5866130" cy="4632325"/>
                    </a:xfrm>
                    <a:prstGeom prst="rect">
                      <a:avLst/>
                    </a:prstGeom>
                  </pic:spPr>
                </pic:pic>
              </a:graphicData>
            </a:graphic>
          </wp:inline>
        </w:drawing>
      </w:r>
    </w:p>
    <w:p>
      <w:pPr>
        <w:numPr>
          <w:ilvl w:val="0"/>
          <w:numId w:val="0"/>
        </w:numPr>
        <w:jc w:val="center"/>
        <w:rPr>
          <w:rFonts w:hint="eastAsia" w:ascii="仿宋" w:hAnsi="仿宋" w:eastAsia="仿宋"/>
          <w:b/>
          <w:bCs/>
          <w:sz w:val="30"/>
          <w:szCs w:val="30"/>
          <w:lang w:val="en-US" w:eastAsia="zh-CN"/>
        </w:rPr>
      </w:pPr>
    </w:p>
    <w:p>
      <w:pPr>
        <w:numPr>
          <w:ilvl w:val="0"/>
          <w:numId w:val="0"/>
        </w:numPr>
        <w:jc w:val="center"/>
        <w:rPr>
          <w:rFonts w:hint="default" w:ascii="仿宋" w:hAnsi="仿宋" w:eastAsia="仿宋"/>
          <w:b w:val="0"/>
          <w:bCs w:val="0"/>
          <w:sz w:val="30"/>
          <w:szCs w:val="30"/>
          <w:lang w:val="en-US" w:eastAsia="zh-CN"/>
        </w:rPr>
      </w:pPr>
      <w:r>
        <w:rPr>
          <w:rFonts w:hint="eastAsia" w:ascii="仿宋" w:hAnsi="仿宋" w:eastAsia="仿宋"/>
          <w:b/>
          <w:bCs/>
          <w:sz w:val="30"/>
          <w:szCs w:val="30"/>
          <w:lang w:val="en-US" w:eastAsia="zh-CN"/>
        </w:rPr>
        <w:t>门诊部</w:t>
      </w:r>
      <w:r>
        <w:rPr>
          <w:rFonts w:hint="default" w:ascii="仿宋" w:hAnsi="仿宋" w:eastAsia="仿宋"/>
          <w:b w:val="0"/>
          <w:bCs w:val="0"/>
          <w:sz w:val="30"/>
          <w:szCs w:val="30"/>
          <w:lang w:val="en-US" w:eastAsia="zh-CN"/>
        </w:rPr>
        <w:drawing>
          <wp:inline distT="0" distB="0" distL="114300" distR="114300">
            <wp:extent cx="6001385" cy="3714750"/>
            <wp:effectExtent l="0" t="0" r="18415" b="0"/>
            <wp:docPr id="7" name="图片 7" descr="c8f4428622627cb0117228729e22b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8f4428622627cb0117228729e22ba6"/>
                    <pic:cNvPicPr>
                      <a:picLocks noChangeAspect="1"/>
                    </pic:cNvPicPr>
                  </pic:nvPicPr>
                  <pic:blipFill>
                    <a:blip r:embed="rId11"/>
                    <a:srcRect l="25994" t="22874" r="23178" b="36079"/>
                    <a:stretch>
                      <a:fillRect/>
                    </a:stretch>
                  </pic:blipFill>
                  <pic:spPr>
                    <a:xfrm>
                      <a:off x="0" y="0"/>
                      <a:ext cx="6001385" cy="3714750"/>
                    </a:xfrm>
                    <a:prstGeom prst="rect">
                      <a:avLst/>
                    </a:prstGeom>
                  </pic:spPr>
                </pic:pic>
              </a:graphicData>
            </a:graphic>
          </wp:inline>
        </w:drawing>
      </w:r>
    </w:p>
    <w:p>
      <w:pPr>
        <w:numPr>
          <w:ilvl w:val="0"/>
          <w:numId w:val="0"/>
        </w:numPr>
        <w:jc w:val="center"/>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t>医技楼</w:t>
      </w:r>
    </w:p>
    <w:p>
      <w:pPr>
        <w:numPr>
          <w:ilvl w:val="0"/>
          <w:numId w:val="0"/>
        </w:numPr>
        <w:jc w:val="center"/>
        <w:rPr>
          <w:rFonts w:hint="default" w:ascii="仿宋" w:hAnsi="仿宋" w:eastAsia="仿宋"/>
          <w:b/>
          <w:bCs/>
          <w:sz w:val="30"/>
          <w:szCs w:val="30"/>
          <w:lang w:val="en-US" w:eastAsia="zh-CN"/>
        </w:rPr>
      </w:pPr>
      <w:r>
        <w:rPr>
          <w:rFonts w:hint="default" w:ascii="仿宋" w:hAnsi="仿宋" w:eastAsia="仿宋"/>
          <w:b/>
          <w:bCs/>
          <w:sz w:val="30"/>
          <w:szCs w:val="30"/>
          <w:lang w:val="en-US" w:eastAsia="zh-CN"/>
        </w:rPr>
        <w:drawing>
          <wp:inline distT="0" distB="0" distL="114300" distR="114300">
            <wp:extent cx="6264910" cy="3829050"/>
            <wp:effectExtent l="0" t="0" r="2540" b="0"/>
            <wp:docPr id="8" name="图片 8" descr="10e1cbc57d79fe88060e9d75001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e1cbc57d79fe88060e9d750013345"/>
                    <pic:cNvPicPr>
                      <a:picLocks noChangeAspect="1"/>
                    </pic:cNvPicPr>
                  </pic:nvPicPr>
                  <pic:blipFill>
                    <a:blip r:embed="rId12"/>
                    <a:srcRect l="14636" t="25491" r="15141" b="16639"/>
                    <a:stretch>
                      <a:fillRect/>
                    </a:stretch>
                  </pic:blipFill>
                  <pic:spPr>
                    <a:xfrm>
                      <a:off x="0" y="0"/>
                      <a:ext cx="6264910" cy="3829050"/>
                    </a:xfrm>
                    <a:prstGeom prst="rect">
                      <a:avLst/>
                    </a:prstGeom>
                  </pic:spPr>
                </pic:pic>
              </a:graphicData>
            </a:graphic>
          </wp:inline>
        </w:drawing>
      </w:r>
    </w:p>
    <w:p>
      <w:pPr>
        <w:numPr>
          <w:ilvl w:val="0"/>
          <w:numId w:val="0"/>
        </w:numPr>
        <w:jc w:val="center"/>
        <w:rPr>
          <w:rFonts w:hint="eastAsia" w:ascii="仿宋" w:hAnsi="仿宋" w:eastAsia="仿宋"/>
          <w:b/>
          <w:bCs/>
          <w:sz w:val="30"/>
          <w:szCs w:val="30"/>
          <w:lang w:val="en-US" w:eastAsia="zh-CN"/>
        </w:rPr>
      </w:pPr>
    </w:p>
    <w:p>
      <w:pPr>
        <w:numPr>
          <w:ilvl w:val="0"/>
          <w:numId w:val="0"/>
        </w:numPr>
        <w:jc w:val="center"/>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t>皮肤科</w:t>
      </w:r>
      <w:r>
        <w:rPr>
          <w:rFonts w:hint="eastAsia" w:ascii="仿宋" w:hAnsi="仿宋" w:eastAsia="仿宋"/>
          <w:b/>
          <w:bCs/>
          <w:sz w:val="30"/>
          <w:szCs w:val="30"/>
          <w:lang w:val="en-US" w:eastAsia="zh-CN"/>
        </w:rPr>
        <w:drawing>
          <wp:inline distT="0" distB="0" distL="114300" distR="114300">
            <wp:extent cx="5906770" cy="3815080"/>
            <wp:effectExtent l="0" t="0" r="17780" b="13970"/>
            <wp:docPr id="9" name="图片 9" descr="540df5d9b7a028770b3af1285aec5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40df5d9b7a028770b3af1285aec5c1"/>
                    <pic:cNvPicPr>
                      <a:picLocks noChangeAspect="1"/>
                    </pic:cNvPicPr>
                  </pic:nvPicPr>
                  <pic:blipFill>
                    <a:blip r:embed="rId13"/>
                    <a:srcRect l="20533" t="33361" r="17464" b="16517"/>
                    <a:stretch>
                      <a:fillRect/>
                    </a:stretch>
                  </pic:blipFill>
                  <pic:spPr>
                    <a:xfrm>
                      <a:off x="0" y="0"/>
                      <a:ext cx="5906770" cy="3815080"/>
                    </a:xfrm>
                    <a:prstGeom prst="rect">
                      <a:avLst/>
                    </a:prstGeom>
                  </pic:spPr>
                </pic:pic>
              </a:graphicData>
            </a:graphic>
          </wp:inline>
        </w:drawing>
      </w:r>
    </w:p>
    <w:p>
      <w:pPr>
        <w:numPr>
          <w:ilvl w:val="0"/>
          <w:numId w:val="0"/>
        </w:numPr>
        <w:jc w:val="center"/>
        <w:rPr>
          <w:rFonts w:hint="default" w:ascii="仿宋" w:hAnsi="仿宋" w:eastAsia="仿宋"/>
          <w:b/>
          <w:bCs/>
          <w:sz w:val="30"/>
          <w:szCs w:val="30"/>
          <w:lang w:val="en-US" w:eastAsia="zh-CN"/>
        </w:rPr>
      </w:pPr>
      <w:r>
        <w:rPr>
          <w:rFonts w:hint="eastAsia" w:ascii="仿宋" w:hAnsi="仿宋" w:eastAsia="仿宋"/>
          <w:b/>
          <w:bCs/>
          <w:sz w:val="30"/>
          <w:szCs w:val="30"/>
          <w:lang w:val="en-US" w:eastAsia="zh-CN"/>
        </w:rPr>
        <w:t>住院部</w:t>
      </w:r>
      <w:r>
        <w:rPr>
          <w:rFonts w:hint="eastAsia" w:ascii="仿宋" w:hAnsi="仿宋" w:eastAsia="仿宋"/>
          <w:b/>
          <w:bCs/>
          <w:sz w:val="30"/>
          <w:szCs w:val="30"/>
          <w:lang w:val="en-US" w:eastAsia="zh-CN"/>
        </w:rPr>
        <w:drawing>
          <wp:inline distT="0" distB="0" distL="114300" distR="114300">
            <wp:extent cx="5985510" cy="3808095"/>
            <wp:effectExtent l="0" t="0" r="15240" b="1905"/>
            <wp:docPr id="10" name="图片 10" descr="ee61e13de704d47c5e0afc8ba11f3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e61e13de704d47c5e0afc8ba11f36e"/>
                    <pic:cNvPicPr>
                      <a:picLocks noChangeAspect="1"/>
                    </pic:cNvPicPr>
                  </pic:nvPicPr>
                  <pic:blipFill>
                    <a:blip r:embed="rId14"/>
                    <a:srcRect l="19303" t="26145" r="13003" b="18173"/>
                    <a:stretch>
                      <a:fillRect/>
                    </a:stretch>
                  </pic:blipFill>
                  <pic:spPr>
                    <a:xfrm>
                      <a:off x="0" y="0"/>
                      <a:ext cx="5985510" cy="3808095"/>
                    </a:xfrm>
                    <a:prstGeom prst="rect">
                      <a:avLst/>
                    </a:prstGeom>
                  </pic:spPr>
                </pic:pic>
              </a:graphicData>
            </a:graphic>
          </wp:inline>
        </w:drawing>
      </w:r>
    </w:p>
    <w:p>
      <w:pPr>
        <w:ind w:left="0" w:leftChars="0" w:firstLine="587" w:firstLineChars="195"/>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t>五、火灾情况设定</w:t>
      </w:r>
    </w:p>
    <w:p>
      <w:pPr>
        <w:ind w:left="0" w:leftChars="0" w:firstLine="585" w:firstLineChars="195"/>
        <w:rPr>
          <w:rFonts w:hint="eastAsia" w:ascii="仿宋" w:hAnsi="仿宋" w:eastAsia="仿宋"/>
          <w:sz w:val="30"/>
          <w:szCs w:val="30"/>
        </w:rPr>
      </w:pPr>
      <w:r>
        <w:rPr>
          <w:rFonts w:hint="eastAsia" w:ascii="仿宋" w:hAnsi="仿宋" w:eastAsia="仿宋"/>
          <w:sz w:val="30"/>
          <w:szCs w:val="30"/>
          <w:lang w:eastAsia="zh-CN"/>
        </w:rPr>
        <w:t>（一）</w:t>
      </w:r>
      <w:r>
        <w:rPr>
          <w:rFonts w:hint="eastAsia" w:ascii="仿宋" w:hAnsi="仿宋" w:eastAsia="仿宋"/>
          <w:sz w:val="30"/>
          <w:szCs w:val="30"/>
        </w:rPr>
        <w:t>初期火灾的自救</w:t>
      </w:r>
    </w:p>
    <w:p>
      <w:pPr>
        <w:numPr>
          <w:ilvl w:val="0"/>
          <w:numId w:val="0"/>
        </w:numPr>
        <w:tabs>
          <w:tab w:val="center" w:pos="4153"/>
        </w:tabs>
        <w:ind w:left="0" w:leftChars="0" w:firstLine="885" w:firstLineChars="295"/>
        <w:rPr>
          <w:rFonts w:ascii="仿宋" w:hAnsi="仿宋" w:eastAsia="仿宋"/>
          <w:sz w:val="30"/>
          <w:szCs w:val="30"/>
        </w:rPr>
      </w:pPr>
      <w:r>
        <w:rPr>
          <w:rFonts w:hint="eastAsia" w:ascii="仿宋" w:hAnsi="仿宋" w:eastAsia="仿宋" w:cs="Times New Roman"/>
          <w:kern w:val="2"/>
          <w:sz w:val="30"/>
          <w:szCs w:val="30"/>
          <w:lang w:val="en-US" w:eastAsia="zh-CN" w:bidi="ar-SA"/>
        </w:rPr>
        <w:t>1、</w:t>
      </w:r>
      <w:r>
        <w:rPr>
          <w:rFonts w:hint="eastAsia" w:ascii="仿宋" w:hAnsi="仿宋" w:eastAsia="仿宋"/>
          <w:sz w:val="30"/>
          <w:szCs w:val="30"/>
        </w:rPr>
        <w:t>迅速报警。员工发现火情后，必须立即向医院消防控制中心报警（电话：古城医院内线6003、外线6233785、七里院区内线2314、外线6330629）义务消防队人员赶赴现场进行扑救。</w:t>
      </w:r>
    </w:p>
    <w:p>
      <w:pPr>
        <w:numPr>
          <w:ilvl w:val="0"/>
          <w:numId w:val="0"/>
        </w:numPr>
        <w:tabs>
          <w:tab w:val="center" w:pos="4153"/>
        </w:tabs>
        <w:ind w:left="0" w:leftChars="0" w:firstLine="885" w:firstLineChars="295"/>
        <w:rPr>
          <w:rFonts w:ascii="仿宋" w:hAnsi="仿宋" w:eastAsia="仿宋"/>
          <w:sz w:val="30"/>
          <w:szCs w:val="30"/>
        </w:rPr>
      </w:pPr>
      <w:r>
        <w:rPr>
          <w:rFonts w:ascii="仿宋" w:hAnsi="仿宋" w:eastAsia="仿宋" w:cs="Times New Roman"/>
          <w:kern w:val="2"/>
          <w:sz w:val="30"/>
          <w:szCs w:val="30"/>
          <w:lang w:val="en-US" w:eastAsia="zh-CN" w:bidi="ar-SA"/>
        </w:rPr>
        <w:t>2</w:t>
      </w:r>
      <w:r>
        <w:rPr>
          <w:rFonts w:hint="eastAsia" w:ascii="仿宋" w:hAnsi="仿宋" w:eastAsia="仿宋" w:cs="Times New Roman"/>
          <w:kern w:val="2"/>
          <w:sz w:val="30"/>
          <w:szCs w:val="30"/>
          <w:lang w:val="en-US" w:eastAsia="zh-CN" w:bidi="ar-SA"/>
        </w:rPr>
        <w:t>、</w:t>
      </w:r>
      <w:r>
        <w:rPr>
          <w:rFonts w:hint="eastAsia" w:ascii="仿宋" w:hAnsi="仿宋" w:eastAsia="仿宋"/>
          <w:sz w:val="30"/>
          <w:szCs w:val="30"/>
        </w:rPr>
        <w:t>迅速向市消防中心报警，电话119。报警时要沉着冷静，讲清详细地址、起火部位、着火物质、火势大小、报警人姓名及电话号码，并派人到路口等候消防车。</w:t>
      </w:r>
    </w:p>
    <w:p>
      <w:pPr>
        <w:numPr>
          <w:ilvl w:val="0"/>
          <w:numId w:val="0"/>
        </w:numPr>
        <w:tabs>
          <w:tab w:val="center" w:pos="4153"/>
        </w:tabs>
        <w:ind w:left="0" w:leftChars="0" w:firstLine="885" w:firstLineChars="295"/>
        <w:rPr>
          <w:rFonts w:ascii="仿宋" w:hAnsi="仿宋" w:eastAsia="仿宋"/>
          <w:sz w:val="30"/>
          <w:szCs w:val="30"/>
        </w:rPr>
      </w:pPr>
      <w:r>
        <w:rPr>
          <w:rFonts w:ascii="仿宋" w:hAnsi="仿宋" w:eastAsia="仿宋" w:cs="Times New Roman"/>
          <w:kern w:val="2"/>
          <w:sz w:val="30"/>
          <w:szCs w:val="30"/>
          <w:lang w:val="en-US" w:eastAsia="zh-CN" w:bidi="ar-SA"/>
        </w:rPr>
        <w:t>3</w:t>
      </w:r>
      <w:r>
        <w:rPr>
          <w:rFonts w:hint="eastAsia" w:ascii="仿宋" w:hAnsi="仿宋" w:eastAsia="仿宋" w:cs="Times New Roman"/>
          <w:kern w:val="2"/>
          <w:sz w:val="30"/>
          <w:szCs w:val="30"/>
          <w:lang w:val="en-US" w:eastAsia="zh-CN" w:bidi="ar-SA"/>
        </w:rPr>
        <w:t>、</w:t>
      </w:r>
      <w:r>
        <w:rPr>
          <w:rFonts w:hint="eastAsia" w:ascii="仿宋" w:hAnsi="仿宋" w:eastAsia="仿宋"/>
          <w:sz w:val="30"/>
          <w:szCs w:val="30"/>
        </w:rPr>
        <w:t>迅速检查火灾报警主机、非标控制盘设备，开启应急疏散广播，观察控制盘各设备运行情况，根据需要启动消防水泵及其它远程控制设备。</w:t>
      </w:r>
    </w:p>
    <w:p>
      <w:pPr>
        <w:numPr>
          <w:ilvl w:val="0"/>
          <w:numId w:val="0"/>
        </w:numPr>
        <w:tabs>
          <w:tab w:val="center" w:pos="4153"/>
        </w:tabs>
        <w:ind w:left="0" w:leftChars="0" w:firstLine="885" w:firstLineChars="295"/>
        <w:rPr>
          <w:rFonts w:hint="eastAsia" w:ascii="仿宋" w:hAnsi="仿宋" w:eastAsia="仿宋"/>
          <w:sz w:val="30"/>
          <w:szCs w:val="30"/>
          <w:lang w:eastAsia="zh-CN"/>
        </w:rPr>
      </w:pPr>
      <w:r>
        <w:rPr>
          <w:rFonts w:hint="eastAsia" w:ascii="仿宋" w:hAnsi="仿宋" w:eastAsia="仿宋"/>
          <w:sz w:val="30"/>
          <w:szCs w:val="30"/>
          <w:lang w:val="en-US" w:eastAsia="zh-CN"/>
        </w:rPr>
        <w:t>4、</w:t>
      </w:r>
      <w:r>
        <w:rPr>
          <w:rFonts w:hint="eastAsia" w:ascii="仿宋" w:hAnsi="仿宋" w:eastAsia="仿宋"/>
          <w:sz w:val="30"/>
          <w:szCs w:val="30"/>
        </w:rPr>
        <w:t>扑灭火源</w:t>
      </w:r>
      <w:r>
        <w:rPr>
          <w:rFonts w:hint="eastAsia" w:ascii="仿宋" w:hAnsi="仿宋" w:eastAsia="仿宋"/>
          <w:sz w:val="30"/>
          <w:szCs w:val="30"/>
          <w:lang w:eastAsia="zh-CN"/>
        </w:rPr>
        <w:t>：</w:t>
      </w:r>
      <w:r>
        <w:rPr>
          <w:rFonts w:hint="eastAsia" w:ascii="仿宋" w:hAnsi="仿宋" w:eastAsia="仿宋"/>
          <w:sz w:val="30"/>
          <w:szCs w:val="30"/>
        </w:rPr>
        <w:t>医院职工在报警同时，应视情况呼唤附近同事利用就近灭火器材将火扑灭，如电器、电源线路失火，则先关局部电源后灭火</w:t>
      </w:r>
      <w:r>
        <w:rPr>
          <w:rFonts w:hint="eastAsia" w:ascii="仿宋" w:hAnsi="仿宋" w:eastAsia="仿宋"/>
          <w:sz w:val="30"/>
          <w:szCs w:val="30"/>
          <w:lang w:eastAsia="zh-CN"/>
        </w:rPr>
        <w:t>。</w:t>
      </w:r>
    </w:p>
    <w:p>
      <w:pPr>
        <w:numPr>
          <w:ilvl w:val="0"/>
          <w:numId w:val="0"/>
        </w:numPr>
        <w:tabs>
          <w:tab w:val="center" w:pos="4153"/>
        </w:tabs>
        <w:ind w:left="0" w:leftChars="0" w:firstLine="885" w:firstLineChars="295"/>
        <w:rPr>
          <w:rFonts w:ascii="仿宋" w:hAnsi="仿宋" w:eastAsia="仿宋"/>
          <w:sz w:val="30"/>
          <w:szCs w:val="30"/>
        </w:rPr>
      </w:pPr>
      <w:r>
        <w:rPr>
          <w:rFonts w:hint="eastAsia" w:ascii="仿宋" w:hAnsi="仿宋" w:eastAsia="仿宋" w:cs="Times New Roman"/>
          <w:kern w:val="2"/>
          <w:sz w:val="30"/>
          <w:szCs w:val="30"/>
          <w:lang w:val="en-US" w:eastAsia="zh-CN" w:bidi="ar-SA"/>
        </w:rPr>
        <w:t>5、</w:t>
      </w:r>
      <w:r>
        <w:rPr>
          <w:rFonts w:hint="eastAsia" w:ascii="仿宋" w:hAnsi="仿宋" w:eastAsia="仿宋"/>
          <w:sz w:val="30"/>
          <w:szCs w:val="30"/>
        </w:rPr>
        <w:t>对各项工作做好记录。</w:t>
      </w:r>
    </w:p>
    <w:p>
      <w:pPr>
        <w:numPr>
          <w:ilvl w:val="0"/>
          <w:numId w:val="0"/>
        </w:numPr>
        <w:tabs>
          <w:tab w:val="center" w:pos="4153"/>
        </w:tabs>
        <w:ind w:firstLine="300" w:firstLineChars="100"/>
        <w:rPr>
          <w:rFonts w:ascii="仿宋" w:hAnsi="仿宋" w:eastAsia="仿宋" w:cs="黑体"/>
          <w:sz w:val="30"/>
          <w:szCs w:val="30"/>
        </w:rPr>
      </w:pPr>
      <w:r>
        <w:rPr>
          <w:rFonts w:hint="eastAsia" w:ascii="仿宋" w:hAnsi="仿宋" w:eastAsia="仿宋" w:cs="黑体"/>
          <w:sz w:val="30"/>
          <w:szCs w:val="30"/>
          <w:lang w:eastAsia="zh-CN"/>
        </w:rPr>
        <w:t>（二）</w:t>
      </w:r>
      <w:r>
        <w:rPr>
          <w:rFonts w:hint="eastAsia" w:ascii="仿宋" w:hAnsi="仿宋" w:eastAsia="仿宋" w:cs="黑体"/>
          <w:sz w:val="30"/>
          <w:szCs w:val="30"/>
        </w:rPr>
        <w:t>初期</w:t>
      </w:r>
      <w:r>
        <w:rPr>
          <w:rFonts w:hint="eastAsia" w:ascii="仿宋" w:hAnsi="仿宋" w:eastAsia="仿宋" w:cs="黑体"/>
          <w:sz w:val="30"/>
          <w:szCs w:val="30"/>
          <w:lang w:eastAsia="zh-CN"/>
        </w:rPr>
        <w:t>火灾</w:t>
      </w:r>
      <w:r>
        <w:rPr>
          <w:rFonts w:hint="eastAsia" w:ascii="仿宋" w:hAnsi="仿宋" w:eastAsia="仿宋" w:cs="黑体"/>
          <w:sz w:val="30"/>
          <w:szCs w:val="30"/>
        </w:rPr>
        <w:t>失控的扑救</w:t>
      </w:r>
    </w:p>
    <w:p>
      <w:pPr>
        <w:tabs>
          <w:tab w:val="center" w:pos="4153"/>
        </w:tabs>
        <w:ind w:firstLine="600" w:firstLineChars="200"/>
        <w:rPr>
          <w:rFonts w:ascii="仿宋" w:hAnsi="仿宋" w:eastAsia="仿宋"/>
          <w:sz w:val="30"/>
          <w:szCs w:val="30"/>
        </w:rPr>
      </w:pPr>
      <w:r>
        <w:rPr>
          <w:rFonts w:hint="eastAsia" w:ascii="仿宋" w:hAnsi="仿宋" w:eastAsia="仿宋"/>
          <w:sz w:val="30"/>
          <w:szCs w:val="30"/>
        </w:rPr>
        <w:t>当火势有失控可能时，在积极扑救的同时，应采取以下措施：</w:t>
      </w:r>
    </w:p>
    <w:p>
      <w:pPr>
        <w:numPr>
          <w:ilvl w:val="0"/>
          <w:numId w:val="0"/>
        </w:numPr>
        <w:tabs>
          <w:tab w:val="center" w:pos="4153"/>
        </w:tabs>
        <w:ind w:left="0" w:leftChars="0" w:firstLine="885" w:firstLineChars="295"/>
        <w:rPr>
          <w:rFonts w:ascii="仿宋" w:hAnsi="仿宋" w:eastAsia="仿宋"/>
          <w:sz w:val="30"/>
          <w:szCs w:val="30"/>
        </w:rPr>
      </w:pPr>
      <w:r>
        <w:rPr>
          <w:rFonts w:hint="eastAsia" w:ascii="仿宋" w:hAnsi="仿宋" w:eastAsia="仿宋" w:cs="Times New Roman"/>
          <w:kern w:val="2"/>
          <w:sz w:val="30"/>
          <w:szCs w:val="30"/>
          <w:lang w:val="en-US" w:eastAsia="zh-CN" w:bidi="ar-SA"/>
        </w:rPr>
        <w:t>1、</w:t>
      </w:r>
      <w:r>
        <w:rPr>
          <w:rFonts w:hint="eastAsia" w:ascii="仿宋" w:hAnsi="仿宋" w:eastAsia="仿宋"/>
          <w:sz w:val="30"/>
          <w:szCs w:val="30"/>
        </w:rPr>
        <w:t>消防控制中心根据指令利用应急疏散广播通报火情并指明疏散方向和路线。</w:t>
      </w:r>
    </w:p>
    <w:p>
      <w:pPr>
        <w:numPr>
          <w:ilvl w:val="0"/>
          <w:numId w:val="0"/>
        </w:numPr>
        <w:tabs>
          <w:tab w:val="center" w:pos="4153"/>
        </w:tabs>
        <w:ind w:left="0" w:leftChars="0" w:firstLine="885" w:firstLineChars="295"/>
        <w:rPr>
          <w:rFonts w:ascii="仿宋" w:hAnsi="仿宋" w:eastAsia="仿宋"/>
          <w:sz w:val="30"/>
          <w:szCs w:val="30"/>
        </w:rPr>
      </w:pPr>
      <w:r>
        <w:rPr>
          <w:rFonts w:hint="eastAsia" w:ascii="仿宋" w:hAnsi="仿宋" w:eastAsia="仿宋" w:cs="Times New Roman"/>
          <w:kern w:val="2"/>
          <w:sz w:val="30"/>
          <w:szCs w:val="30"/>
          <w:lang w:val="en-US" w:eastAsia="zh-CN" w:bidi="ar-SA"/>
        </w:rPr>
        <w:t>2、</w:t>
      </w:r>
      <w:r>
        <w:rPr>
          <w:rFonts w:hint="eastAsia" w:ascii="仿宋" w:hAnsi="仿宋" w:eastAsia="仿宋"/>
          <w:sz w:val="30"/>
          <w:szCs w:val="30"/>
        </w:rPr>
        <w:t>根据需要和火势发展情况向该区域或全楼层发出警报。</w:t>
      </w:r>
    </w:p>
    <w:p>
      <w:pPr>
        <w:numPr>
          <w:ilvl w:val="0"/>
          <w:numId w:val="0"/>
        </w:numPr>
        <w:tabs>
          <w:tab w:val="center" w:pos="4153"/>
        </w:tabs>
        <w:ind w:left="0" w:leftChars="0" w:firstLine="885" w:firstLineChars="295"/>
        <w:rPr>
          <w:rFonts w:ascii="仿宋" w:hAnsi="仿宋" w:eastAsia="仿宋"/>
          <w:sz w:val="30"/>
          <w:szCs w:val="30"/>
        </w:rPr>
      </w:pPr>
      <w:r>
        <w:rPr>
          <w:rFonts w:hint="eastAsia" w:ascii="仿宋" w:hAnsi="仿宋" w:eastAsia="仿宋" w:cs="Times New Roman"/>
          <w:kern w:val="2"/>
          <w:sz w:val="30"/>
          <w:szCs w:val="30"/>
          <w:lang w:val="en-US" w:eastAsia="zh-CN" w:bidi="ar-SA"/>
        </w:rPr>
        <w:t>3、</w:t>
      </w:r>
      <w:r>
        <w:rPr>
          <w:rFonts w:hint="eastAsia" w:ascii="仿宋" w:hAnsi="仿宋" w:eastAsia="仿宋"/>
          <w:sz w:val="30"/>
          <w:szCs w:val="30"/>
        </w:rPr>
        <w:t>设立临时灭火指挥机构。</w:t>
      </w:r>
    </w:p>
    <w:p>
      <w:pPr>
        <w:tabs>
          <w:tab w:val="center" w:pos="4153"/>
        </w:tabs>
        <w:ind w:left="0" w:leftChars="0" w:firstLine="885" w:firstLineChars="295"/>
        <w:rPr>
          <w:rFonts w:hint="eastAsia" w:ascii="仿宋" w:hAnsi="仿宋" w:eastAsia="仿宋"/>
          <w:sz w:val="30"/>
          <w:szCs w:val="30"/>
        </w:rPr>
      </w:pPr>
      <w:r>
        <w:rPr>
          <w:rFonts w:hint="eastAsia" w:ascii="仿宋" w:hAnsi="仿宋" w:eastAsia="仿宋"/>
          <w:sz w:val="30"/>
          <w:szCs w:val="30"/>
        </w:rPr>
        <w:t>指挥组设在消防中心，由院长赵晓红任总指挥，</w:t>
      </w:r>
      <w:r>
        <w:rPr>
          <w:rFonts w:hint="eastAsia" w:ascii="仿宋" w:hAnsi="仿宋" w:eastAsia="仿宋"/>
          <w:sz w:val="30"/>
          <w:szCs w:val="30"/>
          <w:lang w:eastAsia="zh-CN"/>
        </w:rPr>
        <w:t>纪委书记吴建军</w:t>
      </w:r>
      <w:r>
        <w:rPr>
          <w:rFonts w:hint="eastAsia" w:ascii="仿宋" w:hAnsi="仿宋" w:eastAsia="仿宋"/>
          <w:sz w:val="30"/>
          <w:szCs w:val="30"/>
        </w:rPr>
        <w:t>任副总指挥，吸收各组组长参加</w:t>
      </w:r>
      <w:r>
        <w:rPr>
          <w:rFonts w:hint="eastAsia" w:ascii="仿宋" w:hAnsi="仿宋" w:eastAsia="仿宋"/>
          <w:sz w:val="30"/>
          <w:szCs w:val="30"/>
          <w:lang w:eastAsia="zh-CN"/>
        </w:rPr>
        <w:t>，启动应急预案，各组按照职责分工展开行动</w:t>
      </w:r>
      <w:r>
        <w:rPr>
          <w:rFonts w:hint="eastAsia" w:ascii="仿宋" w:hAnsi="仿宋" w:eastAsia="仿宋"/>
          <w:sz w:val="30"/>
          <w:szCs w:val="30"/>
        </w:rPr>
        <w:t>。</w:t>
      </w:r>
    </w:p>
    <w:p>
      <w:pPr>
        <w:tabs>
          <w:tab w:val="center" w:pos="4153"/>
        </w:tabs>
        <w:ind w:left="0" w:leftChars="0" w:firstLine="885" w:firstLineChars="295"/>
        <w:rPr>
          <w:rFonts w:ascii="仿宋" w:hAnsi="仿宋" w:eastAsia="仿宋"/>
          <w:sz w:val="30"/>
          <w:szCs w:val="30"/>
        </w:rPr>
      </w:pPr>
      <w:r>
        <w:rPr>
          <w:rFonts w:hint="eastAsia" w:ascii="仿宋" w:hAnsi="仿宋" w:eastAsia="仿宋" w:cs="Times New Roman"/>
          <w:kern w:val="2"/>
          <w:sz w:val="30"/>
          <w:szCs w:val="30"/>
          <w:lang w:val="en-US" w:eastAsia="zh-CN" w:bidi="ar-SA"/>
        </w:rPr>
        <w:t>4、</w:t>
      </w:r>
      <w:r>
        <w:rPr>
          <w:rFonts w:hint="eastAsia" w:ascii="仿宋" w:hAnsi="仿宋" w:eastAsia="仿宋"/>
          <w:sz w:val="30"/>
          <w:szCs w:val="30"/>
        </w:rPr>
        <w:t>火灾的扑救工作。</w:t>
      </w:r>
    </w:p>
    <w:p>
      <w:pPr>
        <w:tabs>
          <w:tab w:val="center" w:pos="4153"/>
        </w:tabs>
        <w:ind w:left="0" w:leftChars="0" w:firstLine="885" w:firstLineChars="295"/>
        <w:rPr>
          <w:rFonts w:ascii="仿宋" w:hAnsi="仿宋" w:eastAsia="仿宋"/>
          <w:sz w:val="30"/>
          <w:szCs w:val="30"/>
        </w:rPr>
      </w:pPr>
      <w:r>
        <w:rPr>
          <w:rFonts w:hint="eastAsia" w:ascii="仿宋" w:hAnsi="仿宋" w:eastAsia="仿宋"/>
          <w:sz w:val="30"/>
          <w:szCs w:val="30"/>
        </w:rPr>
        <w:t>医院义务消防队接到通知后立即到指定区域集中，由灭火组从指定通道进入现场灭火，有效阻止火势蔓延扩大，并关闭楼层防火门，控制火势蔓延，指挥组根据需要通知配电房对着火区域进行断电避免造成触电伤人事故。</w:t>
      </w:r>
    </w:p>
    <w:p>
      <w:pPr>
        <w:numPr>
          <w:ilvl w:val="0"/>
          <w:numId w:val="0"/>
        </w:numPr>
        <w:tabs>
          <w:tab w:val="center" w:pos="4153"/>
        </w:tabs>
        <w:ind w:firstLine="900" w:firstLineChars="300"/>
        <w:rPr>
          <w:rFonts w:ascii="仿宋" w:hAnsi="仿宋" w:eastAsia="仿宋"/>
          <w:sz w:val="30"/>
          <w:szCs w:val="30"/>
        </w:rPr>
      </w:pPr>
      <w:r>
        <w:rPr>
          <w:rFonts w:hint="eastAsia" w:ascii="仿宋" w:hAnsi="仿宋" w:eastAsia="仿宋" w:cs="Times New Roman"/>
          <w:kern w:val="2"/>
          <w:sz w:val="30"/>
          <w:szCs w:val="30"/>
          <w:lang w:val="en-US" w:eastAsia="zh-CN" w:bidi="ar-SA"/>
        </w:rPr>
        <w:t>5、</w:t>
      </w:r>
      <w:r>
        <w:rPr>
          <w:rFonts w:hint="eastAsia" w:ascii="仿宋" w:hAnsi="仿宋" w:eastAsia="仿宋"/>
          <w:sz w:val="30"/>
          <w:szCs w:val="30"/>
        </w:rPr>
        <w:t>组织人员和物资疏散。</w:t>
      </w:r>
    </w:p>
    <w:p>
      <w:pPr>
        <w:tabs>
          <w:tab w:val="center" w:pos="4153"/>
        </w:tabs>
        <w:ind w:left="0" w:leftChars="0" w:firstLine="885" w:firstLineChars="295"/>
        <w:rPr>
          <w:rFonts w:ascii="仿宋" w:hAnsi="仿宋" w:eastAsia="仿宋"/>
          <w:sz w:val="30"/>
          <w:szCs w:val="30"/>
        </w:rPr>
      </w:pPr>
      <w:r>
        <w:rPr>
          <w:rFonts w:hint="eastAsia" w:ascii="仿宋" w:hAnsi="仿宋" w:eastAsia="仿宋"/>
          <w:sz w:val="30"/>
          <w:szCs w:val="30"/>
        </w:rPr>
        <w:t>人员及物资疏散的原则：先妇女、儿童及老弱病残，后一般人员；先易燃易爆和贵重物资，后一般物资。由各科科主任</w:t>
      </w:r>
      <w:r>
        <w:rPr>
          <w:rFonts w:hint="eastAsia" w:ascii="仿宋" w:hAnsi="仿宋" w:eastAsia="仿宋"/>
          <w:sz w:val="30"/>
          <w:szCs w:val="30"/>
          <w:lang w:eastAsia="zh-CN"/>
        </w:rPr>
        <w:t>、</w:t>
      </w:r>
      <w:r>
        <w:rPr>
          <w:rFonts w:hint="eastAsia" w:ascii="仿宋" w:hAnsi="仿宋" w:eastAsia="仿宋"/>
          <w:sz w:val="30"/>
          <w:szCs w:val="30"/>
        </w:rPr>
        <w:t>护士长负责带领科室人员配合疏散组进行人员物资的疏散，消控中心利用应急疏散广播稳定病员及工作人员情绪</w:t>
      </w:r>
      <w:r>
        <w:rPr>
          <w:rFonts w:hint="eastAsia" w:ascii="仿宋" w:hAnsi="仿宋" w:eastAsia="仿宋"/>
          <w:sz w:val="30"/>
          <w:szCs w:val="30"/>
          <w:lang w:eastAsia="zh-CN"/>
        </w:rPr>
        <w:t>，</w:t>
      </w:r>
      <w:r>
        <w:rPr>
          <w:rFonts w:hint="eastAsia" w:ascii="仿宋" w:hAnsi="仿宋" w:eastAsia="仿宋"/>
          <w:sz w:val="30"/>
          <w:szCs w:val="30"/>
        </w:rPr>
        <w:t>维持好疏散秩序。</w:t>
      </w:r>
    </w:p>
    <w:p>
      <w:pPr>
        <w:numPr>
          <w:ilvl w:val="0"/>
          <w:numId w:val="0"/>
        </w:numPr>
        <w:tabs>
          <w:tab w:val="center" w:pos="4153"/>
        </w:tabs>
        <w:ind w:left="0" w:leftChars="0" w:firstLine="885" w:firstLineChars="295"/>
        <w:rPr>
          <w:rFonts w:ascii="仿宋" w:hAnsi="仿宋" w:eastAsia="仿宋"/>
          <w:sz w:val="30"/>
          <w:szCs w:val="30"/>
        </w:rPr>
      </w:pPr>
      <w:r>
        <w:rPr>
          <w:rFonts w:hint="eastAsia" w:ascii="仿宋" w:hAnsi="仿宋" w:eastAsia="仿宋" w:cs="Times New Roman"/>
          <w:kern w:val="2"/>
          <w:sz w:val="30"/>
          <w:szCs w:val="30"/>
          <w:lang w:val="en-US" w:eastAsia="zh-CN" w:bidi="ar-SA"/>
        </w:rPr>
        <w:t>a</w:t>
      </w:r>
      <w:r>
        <w:rPr>
          <w:rFonts w:ascii="仿宋" w:hAnsi="仿宋" w:eastAsia="仿宋" w:cs="Times New Roman"/>
          <w:kern w:val="2"/>
          <w:sz w:val="30"/>
          <w:szCs w:val="30"/>
          <w:lang w:val="en-US" w:eastAsia="zh-CN" w:bidi="ar-SA"/>
        </w:rPr>
        <w:t>.</w:t>
      </w:r>
      <w:r>
        <w:rPr>
          <w:rFonts w:hint="eastAsia" w:ascii="仿宋" w:hAnsi="仿宋" w:eastAsia="仿宋"/>
          <w:sz w:val="30"/>
          <w:szCs w:val="30"/>
        </w:rPr>
        <w:t>疏散人员的程序及方法：首先疏散受到烟火威胁人员，其疏散顺序是：着火层→着火层上层→着火层下层。A.对于远离火区和神志清醒者，指明疏散方向和路线。B.对于距火区较近或必须穿越火区或行动不方便，需佩戴温毛巾在疏散人员带领下进行疏散。C.对重病、老弱人员采取抬、背、抱等方法进行护送至安全区域。</w:t>
      </w:r>
    </w:p>
    <w:p>
      <w:pPr>
        <w:numPr>
          <w:ilvl w:val="0"/>
          <w:numId w:val="0"/>
        </w:numPr>
        <w:tabs>
          <w:tab w:val="center" w:pos="4153"/>
        </w:tabs>
        <w:ind w:left="0" w:leftChars="0" w:firstLine="885" w:firstLineChars="295"/>
        <w:rPr>
          <w:rFonts w:ascii="仿宋" w:hAnsi="仿宋" w:eastAsia="仿宋"/>
          <w:sz w:val="30"/>
          <w:szCs w:val="30"/>
        </w:rPr>
      </w:pPr>
      <w:r>
        <w:rPr>
          <w:rFonts w:hint="eastAsia" w:ascii="仿宋" w:hAnsi="仿宋" w:eastAsia="仿宋" w:cs="Times New Roman"/>
          <w:kern w:val="2"/>
          <w:sz w:val="30"/>
          <w:szCs w:val="30"/>
          <w:lang w:val="en-US" w:eastAsia="zh-CN" w:bidi="ar-SA"/>
        </w:rPr>
        <w:t>b</w:t>
      </w:r>
      <w:r>
        <w:rPr>
          <w:rFonts w:ascii="仿宋" w:hAnsi="仿宋" w:eastAsia="仿宋" w:cs="Times New Roman"/>
          <w:kern w:val="2"/>
          <w:sz w:val="30"/>
          <w:szCs w:val="30"/>
          <w:lang w:val="en-US" w:eastAsia="zh-CN" w:bidi="ar-SA"/>
        </w:rPr>
        <w:t>.</w:t>
      </w:r>
      <w:r>
        <w:rPr>
          <w:rFonts w:hint="eastAsia" w:ascii="仿宋" w:hAnsi="仿宋" w:eastAsia="仿宋"/>
          <w:sz w:val="30"/>
          <w:szCs w:val="30"/>
        </w:rPr>
        <w:t>物资疏散：在扑救火灾的过程中应采取恰当、合理、可行的疏散的方法。工作人员在疏散前，应确认烟气是否侵入楼梯间，人员是否能安全从楼梯疏散，否则应留在外窗封闭间待援，疏散完后应关闭楼梯层电源及防火门后撤离。</w:t>
      </w:r>
    </w:p>
    <w:p>
      <w:pPr>
        <w:numPr>
          <w:ilvl w:val="0"/>
          <w:numId w:val="0"/>
        </w:numPr>
        <w:tabs>
          <w:tab w:val="center" w:pos="4153"/>
        </w:tabs>
        <w:ind w:left="0" w:leftChars="0" w:firstLine="885" w:firstLineChars="295"/>
        <w:rPr>
          <w:rFonts w:ascii="仿宋" w:hAnsi="仿宋" w:eastAsia="仿宋"/>
          <w:sz w:val="30"/>
          <w:szCs w:val="30"/>
        </w:rPr>
      </w:pPr>
      <w:r>
        <w:rPr>
          <w:rFonts w:hint="eastAsia" w:ascii="仿宋" w:hAnsi="仿宋" w:eastAsia="仿宋" w:cs="Times New Roman"/>
          <w:kern w:val="2"/>
          <w:sz w:val="30"/>
          <w:szCs w:val="30"/>
          <w:lang w:val="en-US" w:eastAsia="zh-CN" w:bidi="ar-SA"/>
        </w:rPr>
        <w:t>6、</w:t>
      </w:r>
      <w:r>
        <w:rPr>
          <w:rFonts w:hint="eastAsia" w:ascii="仿宋" w:hAnsi="仿宋" w:eastAsia="仿宋"/>
          <w:sz w:val="30"/>
          <w:szCs w:val="30"/>
        </w:rPr>
        <w:t>设立救护所：医院</w:t>
      </w:r>
      <w:r>
        <w:rPr>
          <w:rFonts w:hint="eastAsia" w:ascii="仿宋" w:hAnsi="仿宋" w:eastAsia="仿宋"/>
          <w:sz w:val="30"/>
          <w:szCs w:val="30"/>
          <w:lang w:eastAsia="zh-CN"/>
        </w:rPr>
        <w:t>医务科指导</w:t>
      </w:r>
      <w:r>
        <w:rPr>
          <w:rFonts w:hint="eastAsia" w:ascii="仿宋" w:hAnsi="仿宋" w:eastAsia="仿宋"/>
          <w:sz w:val="30"/>
          <w:szCs w:val="30"/>
        </w:rPr>
        <w:t>急诊科成立临时救护所，对疏散出来的伤员进行及时护理和救治。</w:t>
      </w:r>
    </w:p>
    <w:p>
      <w:pPr>
        <w:numPr>
          <w:ilvl w:val="0"/>
          <w:numId w:val="0"/>
        </w:numPr>
        <w:tabs>
          <w:tab w:val="center" w:pos="4153"/>
        </w:tabs>
        <w:ind w:left="0" w:leftChars="0" w:firstLine="885" w:firstLineChars="295"/>
        <w:rPr>
          <w:rFonts w:ascii="仿宋" w:hAnsi="仿宋" w:eastAsia="仿宋"/>
          <w:sz w:val="30"/>
          <w:szCs w:val="30"/>
        </w:rPr>
      </w:pPr>
      <w:r>
        <w:rPr>
          <w:rFonts w:hint="eastAsia" w:ascii="仿宋" w:hAnsi="仿宋" w:eastAsia="仿宋" w:cs="Times New Roman"/>
          <w:kern w:val="2"/>
          <w:sz w:val="30"/>
          <w:szCs w:val="30"/>
          <w:lang w:val="en-US" w:eastAsia="zh-CN" w:bidi="ar-SA"/>
        </w:rPr>
        <w:t>7、</w:t>
      </w:r>
      <w:r>
        <w:rPr>
          <w:rFonts w:hint="eastAsia" w:ascii="仿宋" w:hAnsi="仿宋" w:eastAsia="仿宋"/>
          <w:sz w:val="30"/>
          <w:szCs w:val="30"/>
        </w:rPr>
        <w:t>消防电源和保障：</w:t>
      </w:r>
      <w:r>
        <w:rPr>
          <w:rFonts w:hint="eastAsia" w:ascii="仿宋" w:hAnsi="仿宋" w:eastAsia="仿宋"/>
          <w:sz w:val="30"/>
          <w:szCs w:val="30"/>
          <w:lang w:val="en-US" w:eastAsia="zh-CN"/>
        </w:rPr>
        <w:t>总务科</w:t>
      </w:r>
      <w:r>
        <w:rPr>
          <w:rFonts w:hint="eastAsia" w:ascii="仿宋" w:hAnsi="仿宋" w:eastAsia="仿宋"/>
          <w:sz w:val="30"/>
          <w:szCs w:val="30"/>
        </w:rPr>
        <w:t>电工班负责保障医院消防设备及应急照明系统的电源供应。</w:t>
      </w:r>
    </w:p>
    <w:p>
      <w:pPr>
        <w:numPr>
          <w:ilvl w:val="0"/>
          <w:numId w:val="0"/>
        </w:numPr>
        <w:tabs>
          <w:tab w:val="center" w:pos="4153"/>
        </w:tabs>
        <w:ind w:left="0" w:leftChars="0" w:firstLine="885" w:firstLineChars="295"/>
        <w:rPr>
          <w:rFonts w:ascii="仿宋" w:hAnsi="仿宋" w:eastAsia="仿宋"/>
          <w:sz w:val="30"/>
          <w:szCs w:val="30"/>
        </w:rPr>
      </w:pPr>
      <w:r>
        <w:rPr>
          <w:rFonts w:hint="eastAsia" w:ascii="仿宋" w:hAnsi="仿宋" w:eastAsia="仿宋" w:cs="Times New Roman"/>
          <w:kern w:val="2"/>
          <w:sz w:val="30"/>
          <w:szCs w:val="30"/>
          <w:lang w:val="en-US" w:eastAsia="zh-CN" w:bidi="ar-SA"/>
        </w:rPr>
        <w:t>8、</w:t>
      </w:r>
      <w:r>
        <w:rPr>
          <w:rFonts w:hint="eastAsia" w:ascii="仿宋" w:hAnsi="仿宋" w:eastAsia="仿宋"/>
          <w:sz w:val="30"/>
          <w:szCs w:val="30"/>
        </w:rPr>
        <w:t>对火灾现场的警戒：警戒联络组配合公安、消防队现场警戒，防止无关人员进入，火灾扑灭后，要封闭现场，以便查明原因。</w:t>
      </w:r>
    </w:p>
    <w:p>
      <w:pPr>
        <w:numPr>
          <w:ilvl w:val="0"/>
          <w:numId w:val="0"/>
        </w:numPr>
        <w:tabs>
          <w:tab w:val="center" w:pos="4153"/>
        </w:tabs>
        <w:ind w:left="0" w:leftChars="0" w:firstLine="587" w:firstLineChars="195"/>
        <w:rPr>
          <w:rFonts w:ascii="仿宋" w:hAnsi="仿宋" w:eastAsia="仿宋" w:cs="黑体"/>
          <w:b/>
          <w:bCs/>
          <w:sz w:val="30"/>
          <w:szCs w:val="30"/>
        </w:rPr>
      </w:pPr>
      <w:r>
        <w:rPr>
          <w:rFonts w:hint="eastAsia" w:ascii="仿宋" w:hAnsi="仿宋" w:eastAsia="仿宋" w:cs="黑体"/>
          <w:b/>
          <w:bCs/>
          <w:sz w:val="30"/>
          <w:szCs w:val="30"/>
        </w:rPr>
        <w:t>消防队进场后的协调配合</w:t>
      </w:r>
    </w:p>
    <w:p>
      <w:pPr>
        <w:numPr>
          <w:ilvl w:val="0"/>
          <w:numId w:val="0"/>
        </w:numPr>
        <w:tabs>
          <w:tab w:val="center" w:pos="4153"/>
        </w:tabs>
        <w:ind w:left="0" w:leftChars="0" w:firstLine="885" w:firstLineChars="295"/>
        <w:rPr>
          <w:rFonts w:ascii="仿宋" w:hAnsi="仿宋" w:eastAsia="仿宋"/>
          <w:sz w:val="30"/>
          <w:szCs w:val="30"/>
        </w:rPr>
      </w:pPr>
      <w:r>
        <w:rPr>
          <w:rFonts w:hint="eastAsia" w:ascii="仿宋" w:hAnsi="仿宋" w:eastAsia="仿宋" w:cs="Times New Roman"/>
          <w:kern w:val="2"/>
          <w:sz w:val="30"/>
          <w:szCs w:val="30"/>
          <w:lang w:val="en-US" w:eastAsia="zh-CN" w:bidi="ar-SA"/>
        </w:rPr>
        <w:t>1、</w:t>
      </w:r>
      <w:r>
        <w:rPr>
          <w:rFonts w:hint="eastAsia" w:ascii="仿宋" w:hAnsi="仿宋" w:eastAsia="仿宋"/>
          <w:sz w:val="30"/>
          <w:szCs w:val="30"/>
        </w:rPr>
        <w:t>消防队到场后，应立即领其指挥员与医院现场负责人见面，向其通报失火原因、位置、人员物资疏散情况，现场有无易燃易爆</w:t>
      </w:r>
      <w:r>
        <w:rPr>
          <w:rFonts w:hint="eastAsia" w:ascii="仿宋" w:hAnsi="仿宋" w:eastAsia="仿宋"/>
          <w:sz w:val="30"/>
          <w:szCs w:val="30"/>
          <w:lang w:eastAsia="zh-CN"/>
        </w:rPr>
        <w:t>、危险化学</w:t>
      </w:r>
      <w:r>
        <w:rPr>
          <w:rFonts w:hint="eastAsia" w:ascii="仿宋" w:hAnsi="仿宋" w:eastAsia="仿宋"/>
          <w:sz w:val="30"/>
          <w:szCs w:val="30"/>
        </w:rPr>
        <w:t>品等。</w:t>
      </w:r>
    </w:p>
    <w:p>
      <w:pPr>
        <w:numPr>
          <w:ilvl w:val="0"/>
          <w:numId w:val="0"/>
        </w:numPr>
        <w:tabs>
          <w:tab w:val="center" w:pos="4153"/>
        </w:tabs>
        <w:ind w:left="0" w:leftChars="0" w:firstLine="885" w:firstLineChars="295"/>
        <w:rPr>
          <w:rFonts w:ascii="仿宋" w:hAnsi="仿宋" w:eastAsia="仿宋"/>
          <w:sz w:val="30"/>
          <w:szCs w:val="30"/>
        </w:rPr>
      </w:pPr>
      <w:r>
        <w:rPr>
          <w:rFonts w:hint="eastAsia" w:ascii="仿宋" w:hAnsi="仿宋" w:eastAsia="仿宋" w:cs="Times New Roman"/>
          <w:kern w:val="2"/>
          <w:sz w:val="30"/>
          <w:szCs w:val="30"/>
          <w:lang w:val="en-US" w:eastAsia="zh-CN" w:bidi="ar-SA"/>
        </w:rPr>
        <w:t>2、</w:t>
      </w:r>
      <w:r>
        <w:rPr>
          <w:rFonts w:hint="eastAsia" w:ascii="仿宋" w:hAnsi="仿宋" w:eastAsia="仿宋"/>
          <w:sz w:val="30"/>
          <w:szCs w:val="30"/>
        </w:rPr>
        <w:t>配合消防队展开扑救工作</w:t>
      </w:r>
    </w:p>
    <w:p>
      <w:pPr>
        <w:numPr>
          <w:ilvl w:val="0"/>
          <w:numId w:val="0"/>
        </w:numPr>
        <w:tabs>
          <w:tab w:val="center" w:pos="4153"/>
        </w:tabs>
        <w:ind w:left="0" w:leftChars="0" w:firstLine="1185" w:firstLineChars="395"/>
        <w:rPr>
          <w:rFonts w:ascii="仿宋" w:hAnsi="仿宋" w:eastAsia="仿宋"/>
          <w:sz w:val="30"/>
          <w:szCs w:val="30"/>
        </w:rPr>
      </w:pPr>
      <w:r>
        <w:rPr>
          <w:rFonts w:hint="eastAsia" w:ascii="仿宋" w:hAnsi="仿宋" w:eastAsia="仿宋" w:cs="Times New Roman"/>
          <w:kern w:val="2"/>
          <w:sz w:val="30"/>
          <w:szCs w:val="30"/>
          <w:lang w:val="en-US" w:eastAsia="zh-CN" w:bidi="ar-SA"/>
        </w:rPr>
        <w:t>a</w:t>
      </w:r>
      <w:r>
        <w:rPr>
          <w:rFonts w:ascii="仿宋" w:hAnsi="仿宋" w:eastAsia="仿宋" w:cs="Times New Roman"/>
          <w:kern w:val="2"/>
          <w:sz w:val="30"/>
          <w:szCs w:val="30"/>
          <w:lang w:val="en-US" w:eastAsia="zh-CN" w:bidi="ar-SA"/>
        </w:rPr>
        <w:t>、</w:t>
      </w:r>
      <w:r>
        <w:rPr>
          <w:rFonts w:hint="eastAsia" w:ascii="仿宋" w:hAnsi="仿宋" w:eastAsia="仿宋"/>
          <w:sz w:val="30"/>
          <w:szCs w:val="30"/>
        </w:rPr>
        <w:t>在消防队负责人的指挥下，义务消防队展开扑救工作，并配合消防队对火灾现场逐房检查清理，做到人体全部撤离，易燃易爆物品尽量疏散。</w:t>
      </w:r>
    </w:p>
    <w:p>
      <w:pPr>
        <w:numPr>
          <w:ilvl w:val="0"/>
          <w:numId w:val="0"/>
        </w:numPr>
        <w:tabs>
          <w:tab w:val="center" w:pos="4153"/>
        </w:tabs>
        <w:ind w:left="0" w:leftChars="0" w:firstLine="1185" w:firstLineChars="395"/>
        <w:rPr>
          <w:rFonts w:hint="eastAsia" w:ascii="仿宋" w:hAnsi="仿宋" w:eastAsia="仿宋"/>
          <w:b/>
          <w:bCs/>
          <w:sz w:val="30"/>
          <w:szCs w:val="30"/>
          <w:lang w:val="en-US" w:eastAsia="zh-CN"/>
        </w:rPr>
      </w:pPr>
      <w:r>
        <w:rPr>
          <w:rFonts w:hint="eastAsia" w:ascii="仿宋" w:hAnsi="仿宋" w:eastAsia="仿宋" w:cs="Times New Roman"/>
          <w:kern w:val="2"/>
          <w:sz w:val="30"/>
          <w:szCs w:val="30"/>
          <w:lang w:val="en-US" w:eastAsia="zh-CN" w:bidi="ar-SA"/>
        </w:rPr>
        <w:t>b</w:t>
      </w:r>
      <w:r>
        <w:rPr>
          <w:rFonts w:ascii="仿宋" w:hAnsi="仿宋" w:eastAsia="仿宋" w:cs="Times New Roman"/>
          <w:kern w:val="2"/>
          <w:sz w:val="30"/>
          <w:szCs w:val="30"/>
          <w:lang w:val="en-US" w:eastAsia="zh-CN" w:bidi="ar-SA"/>
        </w:rPr>
        <w:t>、</w:t>
      </w:r>
      <w:r>
        <w:rPr>
          <w:rFonts w:hint="eastAsia" w:ascii="仿宋" w:hAnsi="仿宋" w:eastAsia="仿宋"/>
          <w:sz w:val="30"/>
          <w:szCs w:val="30"/>
        </w:rPr>
        <w:t>警戒联络组配合公安、消防做好现场警戒和疏散物资的守护工作。</w:t>
      </w:r>
    </w:p>
    <w:p>
      <w:pPr>
        <w:ind w:firstLine="301" w:firstLineChars="100"/>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t>六、应急保障</w:t>
      </w:r>
    </w:p>
    <w:p>
      <w:pPr>
        <w:ind w:left="0" w:leftChars="0" w:firstLine="585" w:firstLineChars="195"/>
        <w:rPr>
          <w:rFonts w:hint="eastAsia" w:ascii="仿宋" w:hAnsi="仿宋" w:eastAsia="仿宋"/>
          <w:b/>
          <w:bCs/>
          <w:sz w:val="30"/>
          <w:szCs w:val="30"/>
          <w:lang w:val="en-US" w:eastAsia="zh-CN"/>
        </w:rPr>
      </w:pPr>
      <w:r>
        <w:rPr>
          <w:rFonts w:hint="eastAsia" w:ascii="仿宋" w:hAnsi="仿宋" w:eastAsia="仿宋"/>
          <w:b w:val="0"/>
          <w:bCs w:val="0"/>
          <w:sz w:val="30"/>
          <w:szCs w:val="30"/>
          <w:lang w:val="en-US" w:eastAsia="zh-CN"/>
        </w:rPr>
        <w:t>通讯所需对讲机、喊话器、手机等由保卫科负责保障，对讲机开通情况进行不定期抽查</w:t>
      </w:r>
    </w:p>
    <w:p>
      <w:pPr>
        <w:ind w:left="0" w:leftChars="0" w:firstLine="585" w:firstLineChars="195"/>
        <w:rPr>
          <w:rFonts w:hint="eastAsia" w:ascii="仿宋" w:hAnsi="仿宋" w:eastAsia="仿宋"/>
          <w:b w:val="0"/>
          <w:bCs w:val="0"/>
          <w:sz w:val="30"/>
          <w:szCs w:val="30"/>
          <w:lang w:val="en-US" w:eastAsia="zh-CN"/>
        </w:rPr>
      </w:pPr>
      <w:r>
        <w:rPr>
          <w:rFonts w:hint="eastAsia" w:ascii="仿宋" w:hAnsi="仿宋" w:eastAsia="仿宋"/>
          <w:b w:val="0"/>
          <w:bCs w:val="0"/>
          <w:sz w:val="30"/>
          <w:szCs w:val="30"/>
          <w:lang w:val="en-US" w:eastAsia="zh-CN"/>
        </w:rPr>
        <w:t>灭火所需灭火器材、水带、消防破拆工具、防火服等由保卫科负责保障，列入日常巡查检查范围</w:t>
      </w:r>
    </w:p>
    <w:p>
      <w:pPr>
        <w:ind w:left="0" w:leftChars="0" w:firstLine="585" w:firstLineChars="195"/>
        <w:rPr>
          <w:rFonts w:hint="eastAsia" w:ascii="仿宋" w:hAnsi="仿宋" w:eastAsia="仿宋"/>
          <w:b w:val="0"/>
          <w:bCs w:val="0"/>
          <w:sz w:val="30"/>
          <w:szCs w:val="30"/>
          <w:lang w:val="en-US" w:eastAsia="zh-CN"/>
        </w:rPr>
      </w:pPr>
      <w:r>
        <w:rPr>
          <w:rFonts w:hint="eastAsia" w:ascii="仿宋" w:hAnsi="仿宋" w:eastAsia="仿宋"/>
          <w:b w:val="0"/>
          <w:bCs w:val="0"/>
          <w:sz w:val="30"/>
          <w:szCs w:val="30"/>
          <w:lang w:val="en-US" w:eastAsia="zh-CN"/>
        </w:rPr>
        <w:t>急救所需物资有急诊科负责保障</w:t>
      </w:r>
    </w:p>
    <w:p>
      <w:pPr>
        <w:ind w:left="0" w:leftChars="0" w:firstLine="604" w:firstLineChars="195"/>
        <w:rPr>
          <w:rFonts w:hint="eastAsia" w:ascii="仿宋" w:hAnsi="仿宋" w:eastAsia="仿宋"/>
          <w:b w:val="0"/>
          <w:bCs w:val="0"/>
          <w:sz w:val="30"/>
          <w:szCs w:val="30"/>
          <w:lang w:val="en-US" w:eastAsia="zh-CN"/>
        </w:rPr>
      </w:pPr>
      <w:r>
        <w:rPr>
          <w:rFonts w:hint="eastAsia" w:ascii="仿宋_GB2312" w:eastAsia="仿宋_GB2312" w:cs="仿宋_GB2312"/>
          <w:i w:val="0"/>
          <w:iCs w:val="0"/>
          <w:caps w:val="0"/>
          <w:color w:val="3D3D3D"/>
          <w:spacing w:val="0"/>
          <w:sz w:val="31"/>
          <w:szCs w:val="31"/>
          <w:shd w:val="clear" w:fill="FFFFFF"/>
          <w:lang w:eastAsia="zh-CN"/>
        </w:rPr>
        <w:t>安全委员会</w:t>
      </w:r>
      <w:r>
        <w:rPr>
          <w:rFonts w:hint="eastAsia" w:ascii="仿宋_GB2312" w:hAnsi="Times New Roman" w:eastAsia="仿宋_GB2312" w:cs="仿宋_GB2312"/>
          <w:i w:val="0"/>
          <w:iCs w:val="0"/>
          <w:caps w:val="0"/>
          <w:color w:val="3D3D3D"/>
          <w:spacing w:val="0"/>
          <w:sz w:val="31"/>
          <w:szCs w:val="31"/>
          <w:shd w:val="clear" w:fill="FFFFFF"/>
        </w:rPr>
        <w:t>结合工作实践，及时组织修订</w:t>
      </w:r>
      <w:r>
        <w:rPr>
          <w:rFonts w:hint="eastAsia" w:ascii="仿宋_GB2312" w:hAnsi="宋体" w:eastAsia="仿宋_GB2312" w:cs="仿宋_GB2312"/>
          <w:i w:val="0"/>
          <w:iCs w:val="0"/>
          <w:caps w:val="0"/>
          <w:color w:val="3D3D3D"/>
          <w:spacing w:val="0"/>
          <w:sz w:val="31"/>
          <w:szCs w:val="31"/>
          <w:shd w:val="clear" w:fill="FFFFFF"/>
        </w:rPr>
        <w:t>保障方案</w:t>
      </w:r>
      <w:r>
        <w:rPr>
          <w:rFonts w:hint="eastAsia" w:ascii="仿宋_GB2312" w:hAnsi="Times New Roman" w:eastAsia="仿宋_GB2312" w:cs="仿宋_GB2312"/>
          <w:i w:val="0"/>
          <w:iCs w:val="0"/>
          <w:caps w:val="0"/>
          <w:color w:val="3D3D3D"/>
          <w:spacing w:val="0"/>
          <w:sz w:val="31"/>
          <w:szCs w:val="31"/>
          <w:shd w:val="clear" w:fill="FFFFFF"/>
        </w:rPr>
        <w:t>，遇有特殊情况随时修订</w:t>
      </w:r>
    </w:p>
    <w:p>
      <w:pPr>
        <w:ind w:firstLine="301" w:firstLineChars="100"/>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t>七、响应结束</w:t>
      </w:r>
    </w:p>
    <w:p>
      <w:pPr>
        <w:numPr>
          <w:ilvl w:val="0"/>
          <w:numId w:val="0"/>
        </w:numPr>
        <w:tabs>
          <w:tab w:val="center" w:pos="4153"/>
        </w:tabs>
        <w:ind w:left="0" w:leftChars="0" w:firstLine="585" w:firstLineChars="195"/>
        <w:rPr>
          <w:rFonts w:hint="eastAsia" w:ascii="仿宋" w:hAnsi="仿宋" w:eastAsia="仿宋"/>
          <w:sz w:val="30"/>
          <w:szCs w:val="30"/>
          <w:lang w:val="en-US" w:eastAsia="zh-CN"/>
        </w:rPr>
      </w:pPr>
      <w:r>
        <w:rPr>
          <w:rFonts w:hint="eastAsia" w:ascii="仿宋" w:hAnsi="仿宋" w:eastAsia="仿宋"/>
          <w:sz w:val="30"/>
          <w:szCs w:val="30"/>
        </w:rPr>
        <w:t>当事态得到有效控制，危险得到消除时，安全环保等部门验证现场，当隐患消除后，解除现场警戒。警戒解除后，由</w:t>
      </w:r>
      <w:r>
        <w:rPr>
          <w:rFonts w:hint="eastAsia" w:ascii="仿宋" w:hAnsi="仿宋" w:eastAsia="仿宋"/>
          <w:sz w:val="30"/>
          <w:szCs w:val="30"/>
          <w:lang w:eastAsia="zh-CN"/>
        </w:rPr>
        <w:t>总务科、设备科等相关科室</w:t>
      </w:r>
      <w:r>
        <w:rPr>
          <w:rFonts w:hint="eastAsia" w:ascii="仿宋" w:hAnsi="仿宋" w:eastAsia="仿宋"/>
          <w:sz w:val="30"/>
          <w:szCs w:val="30"/>
        </w:rPr>
        <w:t>负责恢复现场。主要清理临时设施、救援过程中产生的废弃物、恢复现场办公、生活等基本功能。</w:t>
      </w:r>
    </w:p>
    <w:p>
      <w:pPr>
        <w:ind w:firstLine="301" w:firstLineChars="100"/>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t>八、后期处置</w:t>
      </w:r>
    </w:p>
    <w:p>
      <w:pPr>
        <w:numPr>
          <w:ilvl w:val="0"/>
          <w:numId w:val="0"/>
        </w:numPr>
        <w:tabs>
          <w:tab w:val="center" w:pos="4153"/>
        </w:tabs>
        <w:ind w:firstLine="600" w:firstLineChars="200"/>
        <w:rPr>
          <w:rFonts w:hint="eastAsia" w:ascii="仿宋" w:hAnsi="仿宋" w:eastAsia="仿宋"/>
          <w:b/>
          <w:bCs/>
          <w:sz w:val="30"/>
          <w:szCs w:val="30"/>
          <w:lang w:val="en-US" w:eastAsia="zh-CN"/>
        </w:rPr>
      </w:pPr>
      <w:r>
        <w:rPr>
          <w:rFonts w:hint="eastAsia" w:ascii="仿宋" w:hAnsi="仿宋" w:eastAsia="仿宋"/>
          <w:sz w:val="30"/>
          <w:szCs w:val="30"/>
        </w:rPr>
        <w:t>火灾扑灭后，由保卫科负责，保护事故现场，需要移动现场物品时，应当作出标记和书面记录，妥善保管有关物证，并配合公安消防监督部门展开</w:t>
      </w:r>
      <w:r>
        <w:rPr>
          <w:rFonts w:hint="eastAsia" w:ascii="仿宋" w:hAnsi="仿宋" w:eastAsia="仿宋"/>
          <w:sz w:val="30"/>
          <w:szCs w:val="30"/>
          <w:lang w:eastAsia="zh-CN"/>
        </w:rPr>
        <w:t>事故</w:t>
      </w:r>
      <w:r>
        <w:rPr>
          <w:rFonts w:hint="eastAsia" w:ascii="仿宋" w:hAnsi="仿宋" w:eastAsia="仿宋"/>
          <w:sz w:val="30"/>
          <w:szCs w:val="30"/>
        </w:rPr>
        <w:t>调查</w:t>
      </w:r>
      <w:r>
        <w:rPr>
          <w:rFonts w:hint="eastAsia" w:ascii="仿宋" w:hAnsi="仿宋" w:eastAsia="仿宋"/>
          <w:sz w:val="30"/>
          <w:szCs w:val="30"/>
          <w:lang w:eastAsia="zh-CN"/>
        </w:rPr>
        <w:t>，</w:t>
      </w:r>
      <w:r>
        <w:rPr>
          <w:rFonts w:hint="eastAsia" w:ascii="仿宋" w:hAnsi="仿宋" w:eastAsia="仿宋"/>
          <w:sz w:val="30"/>
          <w:szCs w:val="30"/>
        </w:rPr>
        <w:t>预案实施终止后</w:t>
      </w:r>
      <w:r>
        <w:rPr>
          <w:rFonts w:hint="eastAsia" w:ascii="仿宋" w:hAnsi="仿宋" w:eastAsia="仿宋"/>
          <w:sz w:val="30"/>
          <w:szCs w:val="30"/>
          <w:lang w:eastAsia="zh-CN"/>
        </w:rPr>
        <w:t>进行如下</w:t>
      </w:r>
      <w:r>
        <w:rPr>
          <w:rFonts w:hint="eastAsia" w:ascii="仿宋" w:hAnsi="仿宋" w:eastAsia="仿宋"/>
          <w:sz w:val="30"/>
          <w:szCs w:val="30"/>
        </w:rPr>
        <w:t>生产恢复工作</w:t>
      </w:r>
      <w:r>
        <w:rPr>
          <w:rFonts w:hint="eastAsia" w:ascii="仿宋" w:hAnsi="仿宋" w:eastAsia="仿宋"/>
          <w:sz w:val="30"/>
          <w:szCs w:val="30"/>
          <w:lang w:eastAsia="zh-CN"/>
        </w:rPr>
        <w:t>：</w:t>
      </w:r>
    </w:p>
    <w:p>
      <w:pPr>
        <w:numPr>
          <w:ilvl w:val="0"/>
          <w:numId w:val="0"/>
        </w:numPr>
        <w:tabs>
          <w:tab w:val="center" w:pos="4153"/>
        </w:tabs>
        <w:ind w:left="0" w:leftChars="0" w:firstLine="585" w:firstLineChars="195"/>
        <w:rPr>
          <w:rFonts w:hint="eastAsia" w:ascii="仿宋" w:hAnsi="仿宋" w:eastAsia="仿宋"/>
          <w:sz w:val="30"/>
          <w:szCs w:val="30"/>
        </w:rPr>
      </w:pPr>
      <w:r>
        <w:rPr>
          <w:rFonts w:hint="eastAsia" w:ascii="仿宋" w:hAnsi="仿宋" w:eastAsia="仿宋"/>
          <w:sz w:val="30"/>
          <w:szCs w:val="30"/>
        </w:rPr>
        <w:t>1、事故报告</w:t>
      </w:r>
      <w:r>
        <w:rPr>
          <w:rFonts w:hint="eastAsia" w:ascii="仿宋" w:hAnsi="仿宋" w:eastAsia="仿宋"/>
          <w:sz w:val="30"/>
          <w:szCs w:val="30"/>
          <w:lang w:eastAsia="zh-CN"/>
        </w:rPr>
        <w:t>：</w:t>
      </w:r>
      <w:r>
        <w:rPr>
          <w:rFonts w:hint="eastAsia" w:ascii="仿宋" w:hAnsi="仿宋" w:eastAsia="仿宋"/>
          <w:sz w:val="30"/>
          <w:szCs w:val="30"/>
        </w:rPr>
        <w:t>应急预案实施终止后，应采取有效措施防止事故扩大并按照国家相关规定及时向有关部门进行事故报告。</w:t>
      </w:r>
    </w:p>
    <w:p>
      <w:pPr>
        <w:numPr>
          <w:ilvl w:val="0"/>
          <w:numId w:val="0"/>
        </w:numPr>
        <w:tabs>
          <w:tab w:val="center" w:pos="4153"/>
        </w:tabs>
        <w:ind w:left="0" w:leftChars="0" w:firstLine="585" w:firstLineChars="195"/>
        <w:rPr>
          <w:rFonts w:hint="eastAsia" w:ascii="仿宋" w:hAnsi="仿宋" w:eastAsia="仿宋"/>
          <w:sz w:val="30"/>
          <w:szCs w:val="30"/>
        </w:rPr>
      </w:pPr>
      <w:r>
        <w:rPr>
          <w:rFonts w:hint="eastAsia" w:ascii="仿宋" w:hAnsi="仿宋" w:eastAsia="仿宋"/>
          <w:sz w:val="30"/>
          <w:szCs w:val="30"/>
        </w:rPr>
        <w:t>2、事故统计</w:t>
      </w:r>
      <w:r>
        <w:rPr>
          <w:rFonts w:hint="eastAsia" w:ascii="仿宋" w:hAnsi="仿宋" w:eastAsia="仿宋"/>
          <w:sz w:val="30"/>
          <w:szCs w:val="30"/>
          <w:lang w:eastAsia="zh-CN"/>
        </w:rPr>
        <w:t>：</w:t>
      </w:r>
      <w:r>
        <w:rPr>
          <w:rFonts w:hint="eastAsia" w:ascii="仿宋" w:hAnsi="仿宋" w:eastAsia="仿宋"/>
          <w:sz w:val="30"/>
          <w:szCs w:val="30"/>
        </w:rPr>
        <w:t>对事故过程中的人员伤亡和财产损失做收集、统计、归纳、形成文件，为进一步处理事故工作提供依据。</w:t>
      </w:r>
    </w:p>
    <w:p>
      <w:pPr>
        <w:numPr>
          <w:ilvl w:val="0"/>
          <w:numId w:val="0"/>
        </w:numPr>
        <w:tabs>
          <w:tab w:val="center" w:pos="4153"/>
        </w:tabs>
        <w:ind w:left="0" w:leftChars="0" w:firstLine="585" w:firstLineChars="195"/>
        <w:rPr>
          <w:rFonts w:hint="eastAsia" w:ascii="仿宋" w:hAnsi="仿宋" w:eastAsia="仿宋"/>
          <w:sz w:val="30"/>
          <w:szCs w:val="30"/>
        </w:rPr>
      </w:pPr>
      <w:r>
        <w:rPr>
          <w:rFonts w:hint="eastAsia" w:ascii="仿宋" w:hAnsi="仿宋" w:eastAsia="仿宋"/>
          <w:sz w:val="30"/>
          <w:szCs w:val="30"/>
        </w:rPr>
        <w:t>3、事故分析总结</w:t>
      </w:r>
      <w:r>
        <w:rPr>
          <w:rFonts w:hint="eastAsia" w:ascii="仿宋" w:hAnsi="仿宋" w:eastAsia="仿宋"/>
          <w:sz w:val="30"/>
          <w:szCs w:val="30"/>
          <w:lang w:eastAsia="zh-CN"/>
        </w:rPr>
        <w:t>：</w:t>
      </w:r>
      <w:r>
        <w:rPr>
          <w:rFonts w:hint="eastAsia" w:ascii="仿宋" w:hAnsi="仿宋" w:eastAsia="仿宋"/>
          <w:sz w:val="30"/>
          <w:szCs w:val="30"/>
        </w:rPr>
        <w:t>对应急预案在事故发生的全过程，认真科学地做出总结，完善预案中的不足和缺陷，为今后的预案建立、制定提供经验和完善的依据。</w:t>
      </w:r>
    </w:p>
    <w:p>
      <w:pPr>
        <w:numPr>
          <w:ilvl w:val="0"/>
          <w:numId w:val="0"/>
        </w:numPr>
        <w:tabs>
          <w:tab w:val="center" w:pos="4153"/>
        </w:tabs>
        <w:ind w:left="0" w:leftChars="0" w:firstLine="585" w:firstLineChars="195"/>
        <w:rPr>
          <w:rFonts w:hint="eastAsia" w:ascii="仿宋" w:hAnsi="仿宋" w:eastAsia="仿宋"/>
          <w:sz w:val="30"/>
          <w:szCs w:val="30"/>
        </w:rPr>
      </w:pPr>
      <w:r>
        <w:rPr>
          <w:rFonts w:hint="eastAsia" w:ascii="仿宋" w:hAnsi="仿宋" w:eastAsia="仿宋"/>
          <w:sz w:val="30"/>
          <w:szCs w:val="30"/>
        </w:rPr>
        <w:t>4、进行奖惩</w:t>
      </w:r>
      <w:r>
        <w:rPr>
          <w:rFonts w:hint="eastAsia" w:ascii="仿宋" w:hAnsi="仿宋" w:eastAsia="仿宋"/>
          <w:sz w:val="30"/>
          <w:szCs w:val="30"/>
          <w:lang w:eastAsia="zh-CN"/>
        </w:rPr>
        <w:t>：</w:t>
      </w:r>
      <w:r>
        <w:rPr>
          <w:rFonts w:hint="eastAsia" w:ascii="仿宋" w:hAnsi="仿宋" w:eastAsia="仿宋"/>
          <w:sz w:val="30"/>
          <w:szCs w:val="30"/>
        </w:rPr>
        <w:t>依据</w:t>
      </w:r>
      <w:r>
        <w:rPr>
          <w:rFonts w:hint="eastAsia" w:ascii="仿宋" w:hAnsi="仿宋" w:eastAsia="仿宋"/>
          <w:sz w:val="30"/>
          <w:szCs w:val="30"/>
          <w:lang w:eastAsia="zh-CN"/>
        </w:rPr>
        <w:t>相关法律法规和</w:t>
      </w:r>
      <w:r>
        <w:rPr>
          <w:rFonts w:hint="eastAsia" w:ascii="仿宋" w:hAnsi="仿宋" w:eastAsia="仿宋"/>
          <w:sz w:val="30"/>
          <w:szCs w:val="30"/>
        </w:rPr>
        <w:t>医院的各项规章制度，对事故过程中的功过人员进行奖惩，</w:t>
      </w:r>
      <w:r>
        <w:rPr>
          <w:rFonts w:hint="eastAsia" w:ascii="仿宋" w:hAnsi="仿宋" w:eastAsia="仿宋"/>
          <w:sz w:val="30"/>
          <w:szCs w:val="30"/>
          <w:lang w:eastAsia="zh-CN"/>
        </w:rPr>
        <w:t>对涉嫌犯罪的移交有关机关处理，</w:t>
      </w:r>
      <w:r>
        <w:rPr>
          <w:rFonts w:hint="eastAsia" w:ascii="仿宋" w:hAnsi="仿宋" w:eastAsia="仿宋"/>
          <w:sz w:val="30"/>
          <w:szCs w:val="30"/>
        </w:rPr>
        <w:t>妥善处理好在事故过程中伤亡人员的善后工作，尽快组织恢复正常的</w:t>
      </w:r>
      <w:r>
        <w:rPr>
          <w:rFonts w:hint="eastAsia" w:ascii="仿宋" w:hAnsi="仿宋" w:eastAsia="仿宋"/>
          <w:sz w:val="30"/>
          <w:szCs w:val="30"/>
          <w:lang w:eastAsia="zh-CN"/>
        </w:rPr>
        <w:t>医疗秩序</w:t>
      </w:r>
      <w:r>
        <w:rPr>
          <w:rFonts w:hint="eastAsia" w:ascii="仿宋" w:hAnsi="仿宋" w:eastAsia="仿宋"/>
          <w:sz w:val="30"/>
          <w:szCs w:val="30"/>
        </w:rPr>
        <w:t>。</w:t>
      </w:r>
    </w:p>
    <w:p>
      <w:pPr>
        <w:numPr>
          <w:ilvl w:val="0"/>
          <w:numId w:val="0"/>
        </w:numPr>
        <w:tabs>
          <w:tab w:val="center" w:pos="4153"/>
        </w:tabs>
        <w:rPr>
          <w:rFonts w:hint="eastAsia" w:ascii="仿宋" w:hAnsi="仿宋" w:eastAsia="仿宋"/>
          <w:sz w:val="30"/>
          <w:szCs w:val="30"/>
        </w:rPr>
      </w:pPr>
    </w:p>
    <w:p>
      <w:pPr>
        <w:ind w:left="0" w:leftChars="0" w:firstLine="587" w:firstLineChars="195"/>
        <w:rPr>
          <w:rFonts w:hint="eastAsia" w:ascii="仿宋" w:hAnsi="仿宋" w:eastAsia="仿宋"/>
          <w:b/>
          <w:bCs/>
          <w:sz w:val="30"/>
          <w:szCs w:val="30"/>
          <w:lang w:val="en-US" w:eastAsia="zh-CN"/>
        </w:rPr>
      </w:pPr>
    </w:p>
    <w:p>
      <w:pPr>
        <w:ind w:left="0" w:leftChars="0" w:firstLine="585" w:firstLineChars="195"/>
        <w:rPr>
          <w:rFonts w:hint="eastAsia" w:ascii="仿宋" w:hAnsi="仿宋" w:eastAsia="仿宋"/>
          <w:sz w:val="30"/>
          <w:szCs w:val="30"/>
          <w:lang w:val="en-US" w:eastAsia="zh-CN"/>
        </w:rPr>
      </w:pPr>
    </w:p>
    <w:p>
      <w:pPr>
        <w:ind w:left="0" w:leftChars="0" w:firstLine="585" w:firstLineChars="195"/>
        <w:rPr>
          <w:rFonts w:hint="eastAsia" w:ascii="仿宋" w:hAnsi="仿宋" w:eastAsia="仿宋"/>
          <w:sz w:val="30"/>
          <w:szCs w:val="30"/>
          <w:lang w:val="en-US" w:eastAsia="zh-CN"/>
        </w:rPr>
      </w:pPr>
    </w:p>
    <w:p>
      <w:pPr>
        <w:tabs>
          <w:tab w:val="center" w:pos="4153"/>
        </w:tabs>
        <w:ind w:left="0" w:leftChars="0" w:firstLine="285" w:firstLineChars="95"/>
        <w:rPr>
          <w:rFonts w:ascii="仿宋" w:hAnsi="仿宋" w:eastAsia="仿宋"/>
          <w:sz w:val="30"/>
          <w:szCs w:val="30"/>
        </w:rPr>
      </w:pPr>
    </w:p>
    <w:p>
      <w:pPr>
        <w:ind w:left="0" w:leftChars="0" w:firstLine="285" w:firstLineChars="95"/>
        <w:rPr>
          <w:rFonts w:hint="eastAsia" w:ascii="仿宋" w:hAnsi="仿宋" w:eastAsia="仿宋"/>
          <w:sz w:val="30"/>
          <w:szCs w:val="30"/>
        </w:rPr>
      </w:pPr>
    </w:p>
    <w:sectPr>
      <w:pgSz w:w="11906" w:h="16838"/>
      <w:pgMar w:top="1440" w:right="1800" w:bottom="1440" w:left="1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4"/>
      <w:lvlText w:val=""/>
      <w:lvlJc w:val="left"/>
      <w:pPr>
        <w:tabs>
          <w:tab w:val="left" w:pos="360"/>
        </w:tabs>
        <w:ind w:left="360" w:hanging="360" w:hangingChars="20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jY1ZGVkNzYxYzlkZGUxZTcyODdlZTVjZDE3ZGU4MzYifQ=="/>
  </w:docVars>
  <w:rsids>
    <w:rsidRoot w:val="004E1F71"/>
    <w:rsid w:val="000453AA"/>
    <w:rsid w:val="00064D2F"/>
    <w:rsid w:val="00216363"/>
    <w:rsid w:val="00376E3B"/>
    <w:rsid w:val="003F71D0"/>
    <w:rsid w:val="004E1F71"/>
    <w:rsid w:val="005C567F"/>
    <w:rsid w:val="007806FC"/>
    <w:rsid w:val="00797CEE"/>
    <w:rsid w:val="007A5BFA"/>
    <w:rsid w:val="008365B4"/>
    <w:rsid w:val="008A3AB2"/>
    <w:rsid w:val="009A6927"/>
    <w:rsid w:val="00C21A3E"/>
    <w:rsid w:val="00C70594"/>
    <w:rsid w:val="00CF661E"/>
    <w:rsid w:val="00D62835"/>
    <w:rsid w:val="00DE0D16"/>
    <w:rsid w:val="00EF798E"/>
    <w:rsid w:val="014553FA"/>
    <w:rsid w:val="05E95DA4"/>
    <w:rsid w:val="08111089"/>
    <w:rsid w:val="0A9C1B2B"/>
    <w:rsid w:val="0CA44AA6"/>
    <w:rsid w:val="0F5A3E01"/>
    <w:rsid w:val="0F822935"/>
    <w:rsid w:val="12F70823"/>
    <w:rsid w:val="1B9C2A7B"/>
    <w:rsid w:val="1D3954F9"/>
    <w:rsid w:val="1F6E01C9"/>
    <w:rsid w:val="245409DA"/>
    <w:rsid w:val="269A3BA0"/>
    <w:rsid w:val="26D76D93"/>
    <w:rsid w:val="287E2694"/>
    <w:rsid w:val="2F723784"/>
    <w:rsid w:val="311F7AB1"/>
    <w:rsid w:val="34FF22A1"/>
    <w:rsid w:val="3626798A"/>
    <w:rsid w:val="38253FBA"/>
    <w:rsid w:val="396F3BEF"/>
    <w:rsid w:val="3B1A197E"/>
    <w:rsid w:val="3EFA0CB6"/>
    <w:rsid w:val="40851CA0"/>
    <w:rsid w:val="441215FB"/>
    <w:rsid w:val="47E5545E"/>
    <w:rsid w:val="4B990BBA"/>
    <w:rsid w:val="4CBD4622"/>
    <w:rsid w:val="4F8D548D"/>
    <w:rsid w:val="571A68B5"/>
    <w:rsid w:val="59F1740B"/>
    <w:rsid w:val="5B623823"/>
    <w:rsid w:val="5BF66E2A"/>
    <w:rsid w:val="5D424BA2"/>
    <w:rsid w:val="658A5814"/>
    <w:rsid w:val="681C54DE"/>
    <w:rsid w:val="6A6E5F0E"/>
    <w:rsid w:val="6AAF64B8"/>
    <w:rsid w:val="6B1E16E2"/>
    <w:rsid w:val="6B30077B"/>
    <w:rsid w:val="6EB0723F"/>
    <w:rsid w:val="6FEA2784"/>
    <w:rsid w:val="72BB5C32"/>
    <w:rsid w:val="735F0FB3"/>
    <w:rsid w:val="77513458"/>
    <w:rsid w:val="7791437C"/>
    <w:rsid w:val="7FB359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11"/>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4">
    <w:name w:val="List Bullet"/>
    <w:basedOn w:val="1"/>
    <w:autoRedefine/>
    <w:unhideWhenUsed/>
    <w:qFormat/>
    <w:uiPriority w:val="99"/>
    <w:pPr>
      <w:numPr>
        <w:ilvl w:val="0"/>
        <w:numId w:val="1"/>
      </w:numPr>
      <w:contextualSpacing/>
    </w:pPr>
  </w:style>
  <w:style w:type="paragraph" w:styleId="5">
    <w:name w:val="footer"/>
    <w:basedOn w:val="1"/>
    <w:link w:val="14"/>
    <w:autoRedefine/>
    <w:semiHidden/>
    <w:unhideWhenUsed/>
    <w:qFormat/>
    <w:uiPriority w:val="99"/>
    <w:pPr>
      <w:tabs>
        <w:tab w:val="center" w:pos="4153"/>
        <w:tab w:val="right" w:pos="8306"/>
      </w:tabs>
      <w:snapToGrid w:val="0"/>
      <w:jc w:val="left"/>
    </w:pPr>
    <w:rPr>
      <w:sz w:val="18"/>
      <w:szCs w:val="18"/>
    </w:rPr>
  </w:style>
  <w:style w:type="paragraph" w:styleId="6">
    <w:name w:val="header"/>
    <w:basedOn w:val="1"/>
    <w:link w:val="13"/>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autoRedefine/>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0">
    <w:name w:val="Strong"/>
    <w:basedOn w:val="9"/>
    <w:autoRedefine/>
    <w:qFormat/>
    <w:uiPriority w:val="22"/>
    <w:rPr>
      <w:b/>
      <w:bCs/>
    </w:rPr>
  </w:style>
  <w:style w:type="character" w:customStyle="1" w:styleId="11">
    <w:name w:val="标题 1 字符"/>
    <w:basedOn w:val="9"/>
    <w:link w:val="2"/>
    <w:autoRedefine/>
    <w:qFormat/>
    <w:uiPriority w:val="9"/>
    <w:rPr>
      <w:b/>
      <w:bCs/>
      <w:kern w:val="44"/>
      <w:sz w:val="44"/>
      <w:szCs w:val="44"/>
    </w:rPr>
  </w:style>
  <w:style w:type="paragraph" w:styleId="12">
    <w:name w:val="No Spacing"/>
    <w:autoRedefine/>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3">
    <w:name w:val="页眉 字符"/>
    <w:basedOn w:val="9"/>
    <w:link w:val="6"/>
    <w:autoRedefine/>
    <w:semiHidden/>
    <w:qFormat/>
    <w:uiPriority w:val="99"/>
    <w:rPr>
      <w:rFonts w:ascii="Times New Roman" w:hAnsi="Times New Roman" w:eastAsia="宋体" w:cs="Times New Roman"/>
      <w:sz w:val="18"/>
      <w:szCs w:val="18"/>
    </w:rPr>
  </w:style>
  <w:style w:type="character" w:customStyle="1" w:styleId="14">
    <w:name w:val="页脚 字符"/>
    <w:basedOn w:val="9"/>
    <w:link w:val="5"/>
    <w:autoRedefine/>
    <w:semiHidden/>
    <w:qFormat/>
    <w:uiPriority w:val="99"/>
    <w:rPr>
      <w:rFonts w:ascii="Times New Roman" w:hAnsi="Times New Roman" w:eastAsia="宋体" w:cs="Times New Roman"/>
      <w:sz w:val="18"/>
      <w:szCs w:val="18"/>
    </w:rPr>
  </w:style>
  <w:style w:type="character" w:customStyle="1" w:styleId="15">
    <w:name w:val="标题 2 字符"/>
    <w:basedOn w:val="9"/>
    <w:link w:val="3"/>
    <w:autoRedefine/>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46"/>
    <customShpInfo spid="_x0000_s1031"/>
    <customShpInfo spid="_x0000_s1050"/>
    <customShpInfo spid="_x0000_s1051"/>
    <customShpInfo spid="_x0000_s1047"/>
    <customShpInfo spid="_x0000_s1057"/>
    <customShpInfo spid="_x0000_s1056"/>
    <customShpInfo spid="_x0000_s1055"/>
    <customShpInfo spid="_x0000_s1054"/>
    <customShpInfo spid="_x0000_s1053"/>
    <customShpInfo spid="_x0000_s1052"/>
    <customShpInfo spid="_x0000_s1037"/>
    <customShpInfo spid="_x0000_s1036"/>
    <customShpInfo spid="_x0000_s1030"/>
    <customShpInfo spid="_x0000_s1035"/>
    <customShpInfo spid="_x0000_s1061"/>
    <customShpInfo spid="_x0000_s1060"/>
    <customShpInfo spid="_x0000_s1059"/>
    <customShpInfo spid="_x0000_s1058"/>
    <customShpInfo spid="_x0000_s1049"/>
    <customShpInfo spid="_x0000_s1048"/>
    <customShpInfo spid="_x0000_s1038"/>
    <customShpInfo spid="_x0000_s1042"/>
    <customShpInfo spid="_x0000_s1032"/>
    <customShpInfo spid="_x0000_s1034"/>
    <customShpInfo spid="_x0000_s1041"/>
    <customShpInfo spid="_x0000_s1063"/>
    <customShpInfo spid="_x0000_s1062"/>
    <customShpInfo spid="_x0000_s10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iTianKong.com</Company>
  <Pages>5</Pages>
  <Words>2031</Words>
  <Characters>2057</Characters>
  <Lines>53</Lines>
  <Paragraphs>14</Paragraphs>
  <TotalTime>7</TotalTime>
  <ScaleCrop>false</ScaleCrop>
  <LinksUpToDate>false</LinksUpToDate>
  <CharactersWithSpaces>2067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2016-12-16T02:17:00Z</dcterms:created>
  <dc:creator>IT天空</dc:creator>
  <cp:lastModifiedBy>Administrator</cp:lastModifiedBy>
  <dcterms:modified xsi:type="dcterms:W3CDTF">2024-04-18T06:58:11Z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30E96A830F724862BA9738266EEF7900</vt:lpwstr>
  </property>
</Properties>
</file>