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 STSong" w:hAnsi="SimSun, STSong" w:eastAsia="宋体"/>
          <w:b/>
          <w:sz w:val="32"/>
          <w:lang w:eastAsia="zh-CN"/>
        </w:rPr>
      </w:pPr>
      <w:r>
        <w:rPr>
          <w:rFonts w:hint="eastAsia" w:ascii="SimSun, STSong" w:hAnsi="SimSun, STSong" w:eastAsia="宋体"/>
          <w:b/>
          <w:sz w:val="32"/>
          <w:lang w:eastAsia="zh-CN"/>
        </w:rPr>
        <w:t>西充县玉宇建筑工程有限责任公司</w:t>
      </w:r>
    </w:p>
    <w:p>
      <w:pPr>
        <w:jc w:val="center"/>
      </w:pPr>
      <w:r>
        <w:rPr>
          <w:rFonts w:hint="eastAsia" w:ascii="SimSun, STSong" w:hAnsi="SimSun, STSong" w:eastAsia="SimSun, STSong"/>
          <w:b/>
          <w:sz w:val="32"/>
        </w:rPr>
        <w:t>安全生产事故应急救援工作预案</w:t>
      </w:r>
    </w:p>
    <w:p>
      <w:pPr>
        <w:spacing w:line="360" w:lineRule="auto"/>
        <w:ind w:left="810"/>
        <w:jc w:val="both"/>
      </w:pPr>
      <w:r>
        <w:rPr>
          <w:rFonts w:hint="eastAsia" w:ascii="&quot;Times New Roman&quot;" w:hAnsi="&quot;Times New Roman&quot;" w:eastAsia="&quot;Times New Roman&quot;"/>
          <w:sz w:val="30"/>
        </w:rPr>
        <w:t>一、</w:t>
      </w:r>
      <w:r>
        <w:rPr>
          <w:rFonts w:hint="eastAsia" w:ascii="&quot;Times New Roman&quot;" w:hAnsi="&quot;Times New Roman&quot;" w:eastAsia="&quot;Times New Roman&quot;"/>
          <w:b/>
          <w:sz w:val="30"/>
        </w:rPr>
        <w:t>总则</w:t>
      </w:r>
    </w:p>
    <w:p>
      <w:pPr>
        <w:spacing w:line="360" w:lineRule="auto"/>
        <w:jc w:val="both"/>
      </w:pPr>
      <w:r>
        <w:rPr>
          <w:rFonts w:hint="eastAsia" w:ascii="&quot;Times New Roman&quot;" w:hAnsi="&quot;Times New Roman&quot;" w:eastAsia="&quot;Times New Roman&quot;"/>
          <w:sz w:val="30"/>
        </w:rPr>
        <w:t>（一）</w:t>
      </w:r>
      <w:r>
        <w:rPr>
          <w:rFonts w:hint="eastAsia" w:ascii="&quot;Times New Roman&quot;" w:hAnsi="&quot;Times New Roman&quot;" w:eastAsia="&quot;Times New Roman&quot;"/>
          <w:b/>
          <w:sz w:val="30"/>
        </w:rPr>
        <w:t>编制目的</w:t>
      </w:r>
    </w:p>
    <w:p>
      <w:pPr>
        <w:spacing w:line="360" w:lineRule="auto"/>
        <w:ind w:left="405"/>
        <w:jc w:val="both"/>
      </w:pPr>
      <w:r>
        <w:rPr>
          <w:rFonts w:hint="eastAsia"/>
          <w:sz w:val="30"/>
        </w:rPr>
        <w:t>为了保护企业员工的身体健康和生命安全，及时做好生产安全事故发生后的救援处置工作，尽可能降低生产安全事故给企业造成的损失和影响，特制定《</w:t>
      </w:r>
      <w:r>
        <w:rPr>
          <w:rFonts w:hint="eastAsia"/>
          <w:sz w:val="30"/>
          <w:lang w:eastAsia="zh-CN"/>
        </w:rPr>
        <w:t>西充县玉宇建筑工程有限责任公司</w:t>
      </w:r>
      <w:r>
        <w:rPr>
          <w:rFonts w:hint="eastAsia"/>
          <w:sz w:val="30"/>
        </w:rPr>
        <w:t>安全生产事故应急救援工作预案》。</w:t>
      </w:r>
    </w:p>
    <w:p>
      <w:pPr>
        <w:spacing w:line="360" w:lineRule="auto"/>
        <w:jc w:val="both"/>
      </w:pPr>
      <w:r>
        <w:rPr>
          <w:rFonts w:hint="eastAsia" w:ascii="&quot;Times New Roman&quot;" w:hAnsi="&quot;Times New Roman&quot;" w:eastAsia="&quot;Times New Roman&quot;"/>
          <w:sz w:val="30"/>
        </w:rPr>
        <w:t>（二）</w:t>
      </w:r>
      <w:r>
        <w:rPr>
          <w:rFonts w:hint="eastAsia" w:ascii="&quot;Times New Roman&quot;" w:hAnsi="&quot;Times New Roman&quot;" w:eastAsia="&quot;Times New Roman&quot;"/>
          <w:b/>
          <w:sz w:val="30"/>
        </w:rPr>
        <w:t>编制依据</w:t>
      </w:r>
    </w:p>
    <w:p>
      <w:pPr>
        <w:spacing w:line="360" w:lineRule="auto"/>
        <w:ind w:left="405"/>
        <w:jc w:val="both"/>
      </w:pPr>
      <w:r>
        <w:rPr>
          <w:rFonts w:hint="eastAsia"/>
          <w:sz w:val="30"/>
        </w:rPr>
        <w:t>根据</w:t>
      </w:r>
      <w:r>
        <w:rPr>
          <w:rFonts w:hint="eastAsia"/>
          <w:sz w:val="30"/>
          <w:lang w:eastAsia="zh-CN"/>
        </w:rPr>
        <w:t>《突然事件应对法》（主席令</w:t>
      </w:r>
      <w:r>
        <w:rPr>
          <w:rFonts w:hint="eastAsia"/>
          <w:sz w:val="30"/>
          <w:lang w:val="en-US" w:eastAsia="zh-CN"/>
        </w:rPr>
        <w:t>【2007】第69号</w:t>
      </w:r>
      <w:r>
        <w:rPr>
          <w:rFonts w:hint="eastAsia"/>
          <w:sz w:val="30"/>
          <w:lang w:eastAsia="zh-CN"/>
        </w:rPr>
        <w:t>）、《生产经营单位生产安全事故应急预案编制导则》（</w:t>
      </w:r>
      <w:r>
        <w:rPr>
          <w:rFonts w:hint="eastAsia"/>
          <w:sz w:val="30"/>
          <w:lang w:val="en-US" w:eastAsia="zh-CN"/>
        </w:rPr>
        <w:t>GB/T29639-202</w:t>
      </w:r>
      <w:r>
        <w:rPr>
          <w:rFonts w:hint="eastAsia"/>
          <w:sz w:val="30"/>
          <w:lang w:eastAsia="zh-CN"/>
        </w:rPr>
        <w:t>）、</w:t>
      </w:r>
      <w:r>
        <w:rPr>
          <w:rFonts w:hint="eastAsia"/>
          <w:sz w:val="30"/>
        </w:rPr>
        <w:t>《中华人民共和国安全生产</w:t>
      </w:r>
      <w:r>
        <w:rPr>
          <w:rFonts w:hint="eastAsia"/>
          <w:sz w:val="30"/>
          <w:lang w:val="en-US" w:eastAsia="zh-CN"/>
        </w:rPr>
        <w:t xml:space="preserve"> </w:t>
      </w:r>
      <w:r>
        <w:rPr>
          <w:rFonts w:hint="eastAsia"/>
          <w:sz w:val="30"/>
        </w:rPr>
        <w:t>法》</w:t>
      </w:r>
      <w:r>
        <w:rPr>
          <w:rFonts w:hint="eastAsia"/>
          <w:sz w:val="30"/>
          <w:lang w:eastAsia="zh-CN"/>
        </w:rPr>
        <w:t>（主席令</w:t>
      </w:r>
      <w:r>
        <w:rPr>
          <w:rFonts w:hint="eastAsia"/>
          <w:sz w:val="30"/>
          <w:lang w:val="en-US" w:eastAsia="zh-CN"/>
        </w:rPr>
        <w:t>【2021】第80号</w:t>
      </w:r>
      <w:r>
        <w:rPr>
          <w:rFonts w:hint="eastAsia"/>
          <w:sz w:val="30"/>
          <w:lang w:eastAsia="zh-CN"/>
        </w:rPr>
        <w:t>）</w:t>
      </w:r>
      <w:r>
        <w:rPr>
          <w:rFonts w:hint="eastAsia"/>
          <w:sz w:val="30"/>
        </w:rPr>
        <w:t>、</w:t>
      </w:r>
      <w:r>
        <w:rPr>
          <w:rFonts w:hint="eastAsia"/>
          <w:sz w:val="30"/>
          <w:lang w:eastAsia="zh-CN"/>
        </w:rPr>
        <w:t>《安全生产事故应急条例》（国务院令</w:t>
      </w:r>
      <w:r>
        <w:rPr>
          <w:rFonts w:hint="eastAsia"/>
          <w:sz w:val="30"/>
          <w:lang w:val="en-US" w:eastAsia="zh-CN"/>
        </w:rPr>
        <w:t>【2019】第708号</w:t>
      </w:r>
      <w:r>
        <w:rPr>
          <w:rFonts w:hint="eastAsia"/>
          <w:sz w:val="30"/>
          <w:lang w:eastAsia="zh-CN"/>
        </w:rPr>
        <w:t>）</w:t>
      </w:r>
      <w:r>
        <w:rPr>
          <w:rFonts w:hint="eastAsia"/>
          <w:sz w:val="30"/>
        </w:rPr>
        <w:t>《生产安全事故报告和处理条例》、《建设工程安全生产管理条例》</w:t>
      </w:r>
    </w:p>
    <w:p>
      <w:pPr>
        <w:spacing w:line="360" w:lineRule="auto"/>
        <w:jc w:val="both"/>
      </w:pPr>
      <w:r>
        <w:rPr>
          <w:rFonts w:hint="eastAsia"/>
          <w:sz w:val="30"/>
        </w:rPr>
        <w:t>（三）</w:t>
      </w:r>
      <w:r>
        <w:rPr>
          <w:rFonts w:hint="eastAsia"/>
          <w:b/>
          <w:sz w:val="30"/>
        </w:rPr>
        <w:t>事故分级</w:t>
      </w:r>
    </w:p>
    <w:p>
      <w:pPr>
        <w:spacing w:line="360" w:lineRule="auto"/>
        <w:ind w:left="405"/>
        <w:jc w:val="both"/>
      </w:pPr>
      <w:r>
        <w:rPr>
          <w:rFonts w:hint="eastAsia"/>
          <w:sz w:val="30"/>
        </w:rPr>
        <w:t>本预案所称的生产安全事故是指在生产经营活动中或与生产经营活动有关的活动中发生的、造成的人员伤亡和财产损失事故。</w:t>
      </w:r>
    </w:p>
    <w:p>
      <w:pPr>
        <w:spacing w:line="360" w:lineRule="auto"/>
        <w:ind w:left="405"/>
        <w:jc w:val="both"/>
      </w:pPr>
      <w:r>
        <w:rPr>
          <w:rFonts w:hint="eastAsia"/>
          <w:sz w:val="30"/>
        </w:rPr>
        <w:t>施工现场中的生产安全事故主要有以下五类：高处坠落、坍塌、物体打击、起重伤害、触电。</w:t>
      </w:r>
    </w:p>
    <w:p>
      <w:pPr>
        <w:spacing w:line="360" w:lineRule="auto"/>
        <w:ind w:left="405"/>
        <w:jc w:val="both"/>
      </w:pPr>
      <w:r>
        <w:rPr>
          <w:rFonts w:hint="eastAsia"/>
          <w:sz w:val="30"/>
        </w:rPr>
        <w:t>根据生产安全事故造成的人员伤亡或者直接经济损失，生产安全事故分为以下等级：</w:t>
      </w:r>
    </w:p>
    <w:p>
      <w:pPr>
        <w:spacing w:line="360" w:lineRule="auto"/>
        <w:ind w:left="405"/>
        <w:jc w:val="both"/>
      </w:pPr>
      <w:r>
        <w:rPr>
          <w:rFonts w:hint="eastAsia"/>
          <w:sz w:val="30"/>
        </w:rPr>
        <w:t>1、特别重大事故，是指造成30人以上死亡，或者100人以上重伤（包括急性工业中毒，下同），或者1亿元以上直接经济损失的事故；</w:t>
      </w:r>
    </w:p>
    <w:p>
      <w:pPr>
        <w:spacing w:line="360" w:lineRule="auto"/>
        <w:jc w:val="both"/>
      </w:pPr>
      <w:r>
        <w:rPr>
          <w:rFonts w:hint="eastAsia"/>
          <w:sz w:val="30"/>
        </w:rPr>
        <w:t>　   2、重大事故，是指造成10人以上30人以下死亡，或者50人以上100人以下重伤，或者5000万元以上1亿元以下直接经济损失的事故；</w:t>
      </w:r>
    </w:p>
    <w:p>
      <w:pPr>
        <w:spacing w:line="360" w:lineRule="auto"/>
        <w:jc w:val="both"/>
      </w:pPr>
      <w:r>
        <w:rPr>
          <w:rFonts w:hint="eastAsia"/>
          <w:sz w:val="30"/>
        </w:rPr>
        <w:t>　　 3、较大事故，是指造成3人以上10人以下死亡，或者10人以上50人以下重伤，或者1000万元以上5000万元以下直接经济损失的事故；</w:t>
      </w:r>
    </w:p>
    <w:p>
      <w:pPr>
        <w:spacing w:line="360" w:lineRule="auto"/>
        <w:jc w:val="both"/>
      </w:pPr>
      <w:r>
        <w:rPr>
          <w:rFonts w:hint="eastAsia"/>
          <w:sz w:val="30"/>
        </w:rPr>
        <w:t>　　 4、一般事故，是指造成3人以下死亡，或者10人以下重伤，或者1000万元以下直接经济损失的事故。</w:t>
      </w:r>
    </w:p>
    <w:p>
      <w:pPr>
        <w:spacing w:line="360" w:lineRule="auto"/>
        <w:jc w:val="both"/>
      </w:pPr>
      <w:r>
        <w:rPr>
          <w:rFonts w:hint="eastAsia"/>
          <w:sz w:val="30"/>
        </w:rPr>
        <w:t>（四）</w:t>
      </w:r>
      <w:r>
        <w:rPr>
          <w:rFonts w:hint="eastAsia"/>
          <w:b/>
          <w:sz w:val="30"/>
        </w:rPr>
        <w:t>工作原则</w:t>
      </w:r>
    </w:p>
    <w:p>
      <w:pPr>
        <w:spacing w:line="360" w:lineRule="auto"/>
        <w:jc w:val="both"/>
      </w:pPr>
      <w:r>
        <w:rPr>
          <w:rFonts w:hint="eastAsia"/>
          <w:sz w:val="30"/>
        </w:rPr>
        <w:t>坚持“安全第一、预防为主</w:t>
      </w:r>
      <w:r>
        <w:rPr>
          <w:rFonts w:hint="eastAsia"/>
          <w:sz w:val="30"/>
          <w:lang w:eastAsia="zh-CN"/>
        </w:rPr>
        <w:t>、综合治理</w:t>
      </w:r>
      <w:r>
        <w:rPr>
          <w:rFonts w:hint="eastAsia"/>
          <w:sz w:val="30"/>
        </w:rPr>
        <w:t>”的方针，本着“分级响应，快速处理，以人为本，积极自救”的原则，及时做好生产安全事故发生后的应急救援处置工作。</w:t>
      </w:r>
    </w:p>
    <w:p>
      <w:pPr>
        <w:spacing w:line="360" w:lineRule="auto"/>
        <w:jc w:val="both"/>
      </w:pPr>
      <w:r>
        <w:rPr>
          <w:rFonts w:hint="eastAsia"/>
          <w:sz w:val="30"/>
        </w:rPr>
        <w:t>（五）</w:t>
      </w:r>
      <w:r>
        <w:rPr>
          <w:rFonts w:hint="eastAsia"/>
          <w:b/>
          <w:sz w:val="30"/>
        </w:rPr>
        <w:t>适用范围</w:t>
      </w:r>
    </w:p>
    <w:p>
      <w:pPr>
        <w:spacing w:line="360" w:lineRule="auto"/>
        <w:ind w:left="405"/>
        <w:jc w:val="both"/>
      </w:pPr>
      <w:r>
        <w:rPr>
          <w:rFonts w:hint="eastAsia"/>
          <w:sz w:val="30"/>
        </w:rPr>
        <w:t>本预案适用于</w:t>
      </w:r>
      <w:r>
        <w:rPr>
          <w:rFonts w:hint="eastAsia"/>
          <w:sz w:val="30"/>
          <w:lang w:eastAsia="zh-CN"/>
        </w:rPr>
        <w:t>西充县玉宇建筑工程有限责任公司及</w:t>
      </w:r>
      <w:r>
        <w:rPr>
          <w:rFonts w:hint="eastAsia"/>
          <w:sz w:val="30"/>
        </w:rPr>
        <w:t>所有在施工程项目的生产安全事故的应急救援工作。</w:t>
      </w:r>
    </w:p>
    <w:p>
      <w:pPr>
        <w:spacing w:line="360" w:lineRule="auto"/>
        <w:jc w:val="both"/>
      </w:pPr>
      <w:r>
        <w:rPr>
          <w:rFonts w:hint="eastAsia"/>
          <w:sz w:val="30"/>
        </w:rPr>
        <w:t>二、</w:t>
      </w:r>
      <w:r>
        <w:rPr>
          <w:rFonts w:hint="eastAsia"/>
          <w:b/>
          <w:sz w:val="30"/>
        </w:rPr>
        <w:t>应急组织和职责</w:t>
      </w:r>
    </w:p>
    <w:p>
      <w:pPr>
        <w:spacing w:line="360" w:lineRule="auto"/>
        <w:jc w:val="both"/>
      </w:pPr>
      <w:r>
        <w:rPr>
          <w:rFonts w:hint="eastAsia"/>
          <w:b/>
          <w:sz w:val="30"/>
        </w:rPr>
        <w:t>（一）</w:t>
      </w:r>
      <w:r>
        <w:rPr>
          <w:rFonts w:hint="eastAsia"/>
          <w:b/>
          <w:sz w:val="30"/>
          <w:lang w:eastAsia="zh-CN"/>
        </w:rPr>
        <w:t>公司</w:t>
      </w:r>
      <w:r>
        <w:rPr>
          <w:rFonts w:hint="eastAsia"/>
          <w:b/>
          <w:sz w:val="30"/>
        </w:rPr>
        <w:t>生产安全事故应急救援领导小组</w:t>
      </w:r>
    </w:p>
    <w:p>
      <w:pPr>
        <w:spacing w:line="360" w:lineRule="auto"/>
        <w:jc w:val="both"/>
      </w:pPr>
      <w:r>
        <w:rPr>
          <w:rFonts w:hint="eastAsia"/>
          <w:sz w:val="30"/>
        </w:rPr>
        <w:t>集团公司成立生产安全事故应急救援领导小组（简称领导小组），组成如下：</w:t>
      </w:r>
    </w:p>
    <w:p>
      <w:pPr>
        <w:spacing w:line="360" w:lineRule="auto"/>
        <w:jc w:val="both"/>
      </w:pPr>
      <w:r>
        <w:rPr>
          <w:rFonts w:hint="eastAsia"/>
          <w:sz w:val="30"/>
        </w:rPr>
        <w:t>组  长：</w:t>
      </w:r>
      <w:r>
        <w:rPr>
          <w:rFonts w:hint="eastAsia"/>
          <w:sz w:val="30"/>
          <w:lang w:eastAsia="zh-CN"/>
        </w:rPr>
        <w:t>李志强</w:t>
      </w:r>
      <w:r>
        <w:rPr>
          <w:rFonts w:hint="eastAsia"/>
          <w:sz w:val="30"/>
        </w:rPr>
        <w:t>（总经理）</w:t>
      </w:r>
    </w:p>
    <w:p>
      <w:pPr>
        <w:spacing w:line="360" w:lineRule="auto"/>
        <w:jc w:val="both"/>
      </w:pPr>
      <w:r>
        <w:rPr>
          <w:rFonts w:hint="eastAsia"/>
          <w:sz w:val="30"/>
        </w:rPr>
        <w:t>常务副组长：</w:t>
      </w:r>
      <w:r>
        <w:rPr>
          <w:rFonts w:hint="eastAsia"/>
          <w:sz w:val="30"/>
          <w:lang w:eastAsia="zh-CN"/>
        </w:rPr>
        <w:t>李洪波</w:t>
      </w:r>
      <w:r>
        <w:rPr>
          <w:rFonts w:hint="eastAsia"/>
          <w:sz w:val="30"/>
        </w:rPr>
        <w:t>（常务副总经理）</w:t>
      </w:r>
    </w:p>
    <w:p>
      <w:pPr>
        <w:spacing w:line="360" w:lineRule="auto"/>
        <w:jc w:val="both"/>
      </w:pPr>
      <w:r>
        <w:rPr>
          <w:rFonts w:hint="eastAsia"/>
          <w:sz w:val="30"/>
        </w:rPr>
        <w:t>副组长：</w:t>
      </w:r>
      <w:r>
        <w:rPr>
          <w:rFonts w:hint="eastAsia"/>
          <w:sz w:val="30"/>
          <w:lang w:eastAsia="zh-CN"/>
        </w:rPr>
        <w:t>何昕</w:t>
      </w:r>
      <w:r>
        <w:rPr>
          <w:rFonts w:hint="eastAsia"/>
          <w:sz w:val="30"/>
        </w:rPr>
        <w:t>（副总经理 ）</w:t>
      </w:r>
    </w:p>
    <w:p>
      <w:pPr>
        <w:spacing w:line="360" w:lineRule="auto"/>
        <w:jc w:val="both"/>
      </w:pPr>
      <w:r>
        <w:rPr>
          <w:rFonts w:hint="eastAsia"/>
          <w:sz w:val="30"/>
        </w:rPr>
        <w:t>成  员：公司办公室、工程部、</w:t>
      </w:r>
      <w:r>
        <w:rPr>
          <w:rFonts w:hint="eastAsia"/>
          <w:sz w:val="30"/>
          <w:lang w:eastAsia="zh-CN"/>
        </w:rPr>
        <w:t>采购部、</w:t>
      </w:r>
      <w:r>
        <w:rPr>
          <w:rFonts w:hint="eastAsia"/>
          <w:sz w:val="30"/>
        </w:rPr>
        <w:t>财务管理部、</w:t>
      </w:r>
      <w:r>
        <w:rPr>
          <w:rFonts w:hint="eastAsia"/>
          <w:sz w:val="30"/>
          <w:lang w:eastAsia="zh-CN"/>
        </w:rPr>
        <w:t>质安部</w:t>
      </w:r>
      <w:r>
        <w:rPr>
          <w:rFonts w:hint="eastAsia"/>
          <w:sz w:val="30"/>
        </w:rPr>
        <w:t>、各</w:t>
      </w:r>
      <w:r>
        <w:rPr>
          <w:rFonts w:hint="eastAsia"/>
          <w:sz w:val="30"/>
          <w:lang w:eastAsia="zh-CN"/>
        </w:rPr>
        <w:t>项目</w:t>
      </w:r>
      <w:r>
        <w:rPr>
          <w:rFonts w:hint="eastAsia"/>
          <w:sz w:val="30"/>
        </w:rPr>
        <w:t>负责人。</w:t>
      </w:r>
    </w:p>
    <w:p>
      <w:pPr>
        <w:spacing w:line="360" w:lineRule="auto"/>
        <w:jc w:val="both"/>
      </w:pPr>
      <w:r>
        <w:rPr>
          <w:rFonts w:hint="eastAsia"/>
          <w:sz w:val="30"/>
        </w:rPr>
        <w:t>领导小组负责较大以上生产安全事故应急救援指挥和现场处置；协调一般事故的处理。领导小组日常办公机构设在安全部，负责人：</w:t>
      </w:r>
      <w:r>
        <w:rPr>
          <w:rFonts w:hint="eastAsia"/>
          <w:sz w:val="30"/>
          <w:lang w:eastAsia="zh-CN"/>
        </w:rPr>
        <w:t>谢明非、何小平</w:t>
      </w:r>
      <w:r>
        <w:rPr>
          <w:rFonts w:hint="eastAsia"/>
          <w:sz w:val="30"/>
        </w:rPr>
        <w:t>。各成员单位主要职责是：</w:t>
      </w:r>
    </w:p>
    <w:p>
      <w:pPr>
        <w:spacing w:line="360" w:lineRule="auto"/>
      </w:pPr>
      <w:r>
        <w:rPr>
          <w:rFonts w:hint="eastAsia"/>
          <w:sz w:val="30"/>
        </w:rPr>
        <w:t>1、办公室：组织事故的分级响应，负责与政府有关部门和社会相关方进行信息沟通和联络</w:t>
      </w:r>
      <w:r>
        <w:rPr>
          <w:rFonts w:hint="eastAsia"/>
          <w:sz w:val="30"/>
          <w:lang w:eastAsia="zh-CN"/>
        </w:rPr>
        <w:t>，</w:t>
      </w:r>
      <w:r>
        <w:rPr>
          <w:rFonts w:hint="eastAsia"/>
          <w:sz w:val="30"/>
        </w:rPr>
        <w:t>负责事故和突发事件伤亡人员和家属的接待和赔偿处理。</w:t>
      </w:r>
    </w:p>
    <w:p>
      <w:pPr>
        <w:spacing w:line="360" w:lineRule="auto"/>
        <w:jc w:val="both"/>
      </w:pPr>
      <w:r>
        <w:rPr>
          <w:rFonts w:hint="eastAsia"/>
          <w:sz w:val="30"/>
        </w:rPr>
        <w:t>2、</w:t>
      </w:r>
      <w:r>
        <w:rPr>
          <w:rFonts w:hint="eastAsia"/>
          <w:sz w:val="30"/>
          <w:lang w:eastAsia="zh-CN"/>
        </w:rPr>
        <w:t>采购部</w:t>
      </w:r>
      <w:r>
        <w:rPr>
          <w:rFonts w:hint="eastAsia"/>
          <w:sz w:val="30"/>
        </w:rPr>
        <w:t>：负责应急救援物资和救援队伍的调配，负责应急救援机械设备、设施、器材和应急救援队伍的日常管理。</w:t>
      </w:r>
    </w:p>
    <w:p>
      <w:pPr>
        <w:spacing w:line="360" w:lineRule="auto"/>
      </w:pPr>
      <w:r>
        <w:rPr>
          <w:rFonts w:hint="eastAsia"/>
          <w:sz w:val="30"/>
          <w:lang w:val="en-US" w:eastAsia="zh-CN"/>
        </w:rPr>
        <w:t>3</w:t>
      </w:r>
      <w:r>
        <w:rPr>
          <w:rFonts w:hint="eastAsia"/>
          <w:sz w:val="30"/>
        </w:rPr>
        <w:t>、工程部：负责制定应急救援和抢险的技术方案。</w:t>
      </w:r>
    </w:p>
    <w:p>
      <w:pPr>
        <w:spacing w:line="360" w:lineRule="auto"/>
      </w:pPr>
      <w:r>
        <w:rPr>
          <w:rFonts w:hint="eastAsia"/>
          <w:sz w:val="30"/>
          <w:lang w:val="en-US" w:eastAsia="zh-CN"/>
        </w:rPr>
        <w:t>4</w:t>
      </w:r>
      <w:r>
        <w:rPr>
          <w:rFonts w:hint="eastAsia"/>
          <w:sz w:val="30"/>
        </w:rPr>
        <w:t>、财务部：负责落实应急救援设备、设施、器材等经费投入，在应急事故处理过程中，负责应急救援资金的调配。</w:t>
      </w:r>
    </w:p>
    <w:p>
      <w:pPr>
        <w:spacing w:line="360" w:lineRule="auto"/>
      </w:pPr>
      <w:r>
        <w:rPr>
          <w:rFonts w:hint="eastAsia"/>
          <w:sz w:val="30"/>
          <w:lang w:val="en-US" w:eastAsia="zh-CN"/>
        </w:rPr>
        <w:t>5</w:t>
      </w:r>
      <w:r>
        <w:rPr>
          <w:rFonts w:hint="eastAsia"/>
          <w:sz w:val="30"/>
        </w:rPr>
        <w:t>、</w:t>
      </w:r>
      <w:r>
        <w:rPr>
          <w:rFonts w:hint="eastAsia"/>
          <w:sz w:val="30"/>
          <w:lang w:eastAsia="zh-CN"/>
        </w:rPr>
        <w:t>质安</w:t>
      </w:r>
      <w:r>
        <w:rPr>
          <w:rFonts w:hint="eastAsia"/>
          <w:sz w:val="30"/>
        </w:rPr>
        <w:t>部：牵头组织应急救援技能培训和应急救援演练</w:t>
      </w:r>
      <w:r>
        <w:rPr>
          <w:rFonts w:hint="eastAsia"/>
          <w:sz w:val="30"/>
          <w:lang w:eastAsia="zh-CN"/>
        </w:rPr>
        <w:t>，</w:t>
      </w:r>
      <w:r>
        <w:rPr>
          <w:rFonts w:hint="eastAsia"/>
          <w:sz w:val="30"/>
        </w:rPr>
        <w:t>牵头组织生产安全事故的报告、调查和处理，负责应急救援组织、协调工作。</w:t>
      </w:r>
    </w:p>
    <w:p>
      <w:pPr>
        <w:spacing w:line="360" w:lineRule="auto"/>
        <w:jc w:val="both"/>
      </w:pPr>
      <w:r>
        <w:rPr>
          <w:rFonts w:hint="eastAsia"/>
          <w:b/>
          <w:sz w:val="30"/>
        </w:rPr>
        <w:t>（二）公司生产安全事故应急救援工作小组</w:t>
      </w:r>
    </w:p>
    <w:p>
      <w:pPr>
        <w:spacing w:line="360" w:lineRule="auto"/>
        <w:jc w:val="both"/>
      </w:pPr>
      <w:r>
        <w:rPr>
          <w:rFonts w:hint="eastAsia"/>
          <w:sz w:val="30"/>
        </w:rPr>
        <w:t>各</w:t>
      </w:r>
      <w:r>
        <w:rPr>
          <w:rFonts w:hint="eastAsia"/>
          <w:sz w:val="30"/>
          <w:lang w:eastAsia="zh-CN"/>
        </w:rPr>
        <w:t>部门</w:t>
      </w:r>
      <w:r>
        <w:rPr>
          <w:rFonts w:hint="eastAsia"/>
          <w:sz w:val="30"/>
        </w:rPr>
        <w:t>主要负责人任组长，相关部门和项目负责人为成员。工作小组具体组织、落实生产安全事故的应急救援和事故处置工作。具体工作包括：</w:t>
      </w:r>
    </w:p>
    <w:p>
      <w:pPr>
        <w:spacing w:line="360" w:lineRule="auto"/>
        <w:jc w:val="both"/>
      </w:pPr>
      <w:r>
        <w:rPr>
          <w:rFonts w:hint="eastAsia"/>
          <w:sz w:val="30"/>
        </w:rPr>
        <w:t>1、接到应急报告后立即赶赴事故现场，组织、协调事故救援，抢救伤员，保护事故现场。</w:t>
      </w:r>
    </w:p>
    <w:p>
      <w:pPr>
        <w:spacing w:line="360" w:lineRule="auto"/>
        <w:jc w:val="both"/>
      </w:pPr>
      <w:r>
        <w:rPr>
          <w:rFonts w:hint="eastAsia"/>
          <w:sz w:val="30"/>
        </w:rPr>
        <w:t>2、在规定时限内向有关部门进行事故报告。</w:t>
      </w:r>
    </w:p>
    <w:p>
      <w:pPr>
        <w:spacing w:line="360" w:lineRule="auto"/>
        <w:jc w:val="both"/>
      </w:pPr>
      <w:r>
        <w:rPr>
          <w:rFonts w:hint="eastAsia"/>
          <w:sz w:val="30"/>
        </w:rPr>
        <w:t>3、迅速对事故现场进行勘察，对有可能进一步扩大的事故现场进行封闭，在记明数据和绘制现场示意图的前提下清除危险。</w:t>
      </w:r>
    </w:p>
    <w:p>
      <w:pPr>
        <w:spacing w:line="360" w:lineRule="auto"/>
        <w:jc w:val="both"/>
      </w:pPr>
      <w:r>
        <w:rPr>
          <w:rFonts w:hint="eastAsia"/>
          <w:sz w:val="30"/>
        </w:rPr>
        <w:t>4、接待并配合相关部门进行事故的初步调查，组织接待事故人员家属和社会关注方。</w:t>
      </w:r>
    </w:p>
    <w:p>
      <w:pPr>
        <w:spacing w:line="360" w:lineRule="auto"/>
        <w:jc w:val="both"/>
      </w:pPr>
      <w:r>
        <w:rPr>
          <w:rFonts w:hint="eastAsia"/>
          <w:sz w:val="30"/>
        </w:rPr>
        <w:t>5、组织、调动各方面的资源进行事故人员的救治和事故现场的整顿和整改。</w:t>
      </w:r>
    </w:p>
    <w:p>
      <w:pPr>
        <w:spacing w:line="360" w:lineRule="auto"/>
        <w:jc w:val="both"/>
      </w:pPr>
      <w:r>
        <w:rPr>
          <w:rFonts w:hint="eastAsia"/>
          <w:sz w:val="30"/>
        </w:rPr>
        <w:t>6、配合事故调查组开展事故的调查、分析和处理工作。</w:t>
      </w:r>
    </w:p>
    <w:p>
      <w:pPr>
        <w:spacing w:line="360" w:lineRule="auto"/>
        <w:jc w:val="both"/>
      </w:pPr>
      <w:r>
        <w:rPr>
          <w:rFonts w:hint="eastAsia"/>
          <w:b/>
          <w:sz w:val="30"/>
        </w:rPr>
        <w:t>（三）应急救援抢险队</w:t>
      </w:r>
    </w:p>
    <w:p>
      <w:pPr>
        <w:spacing w:line="360" w:lineRule="auto"/>
        <w:jc w:val="both"/>
      </w:pPr>
      <w:r>
        <w:rPr>
          <w:rFonts w:hint="eastAsia"/>
          <w:sz w:val="30"/>
        </w:rPr>
        <w:t>公司办公室、工程部、</w:t>
      </w:r>
      <w:r>
        <w:rPr>
          <w:rFonts w:hint="eastAsia"/>
          <w:sz w:val="30"/>
          <w:lang w:eastAsia="zh-CN"/>
        </w:rPr>
        <w:t>采购部、</w:t>
      </w:r>
      <w:r>
        <w:rPr>
          <w:rFonts w:hint="eastAsia"/>
          <w:sz w:val="30"/>
        </w:rPr>
        <w:t>财务管理部、</w:t>
      </w:r>
      <w:r>
        <w:rPr>
          <w:rFonts w:hint="eastAsia"/>
          <w:sz w:val="30"/>
          <w:lang w:eastAsia="zh-CN"/>
        </w:rPr>
        <w:t>质安部</w:t>
      </w:r>
      <w:r>
        <w:rPr>
          <w:rFonts w:hint="eastAsia"/>
          <w:sz w:val="30"/>
        </w:rPr>
        <w:t>等</w:t>
      </w:r>
      <w:r>
        <w:rPr>
          <w:rFonts w:hint="eastAsia"/>
          <w:sz w:val="30"/>
          <w:lang w:eastAsia="zh-CN"/>
        </w:rPr>
        <w:t>五</w:t>
      </w:r>
      <w:r>
        <w:rPr>
          <w:rFonts w:hint="eastAsia"/>
          <w:sz w:val="30"/>
        </w:rPr>
        <w:t>个</w:t>
      </w:r>
      <w:r>
        <w:rPr>
          <w:rFonts w:hint="eastAsia"/>
          <w:sz w:val="30"/>
          <w:lang w:eastAsia="zh-CN"/>
        </w:rPr>
        <w:t>部门</w:t>
      </w:r>
      <w:r>
        <w:rPr>
          <w:rFonts w:hint="eastAsia"/>
          <w:sz w:val="30"/>
        </w:rPr>
        <w:t>按年度轮流值守，承担</w:t>
      </w:r>
      <w:r>
        <w:rPr>
          <w:rFonts w:hint="eastAsia"/>
          <w:sz w:val="30"/>
          <w:lang w:eastAsia="zh-CN"/>
        </w:rPr>
        <w:t>公司</w:t>
      </w:r>
      <w:r>
        <w:rPr>
          <w:rFonts w:hint="eastAsia"/>
          <w:sz w:val="30"/>
        </w:rPr>
        <w:t>应急救援抢险队工作，具体职责是：</w:t>
      </w:r>
    </w:p>
    <w:p>
      <w:pPr>
        <w:spacing w:line="360" w:lineRule="auto"/>
        <w:jc w:val="both"/>
      </w:pPr>
      <w:r>
        <w:rPr>
          <w:rFonts w:hint="eastAsia"/>
          <w:sz w:val="30"/>
        </w:rPr>
        <w:t>1、在领导小组的指挥下，负责处理土方坍塌、脚手架垮塌、临建坍塌及大型机械设备倾覆、折臂等险情和事故的抢险救援任务。</w:t>
      </w:r>
    </w:p>
    <w:p>
      <w:pPr>
        <w:spacing w:line="360" w:lineRule="auto"/>
        <w:jc w:val="both"/>
      </w:pPr>
      <w:r>
        <w:rPr>
          <w:rFonts w:hint="eastAsia"/>
          <w:sz w:val="30"/>
        </w:rPr>
        <w:t>2、对抢险救援设备进行日常维护和保养。</w:t>
      </w:r>
    </w:p>
    <w:p>
      <w:pPr>
        <w:spacing w:line="360" w:lineRule="auto"/>
        <w:jc w:val="both"/>
      </w:pPr>
      <w:r>
        <w:rPr>
          <w:rFonts w:hint="eastAsia"/>
          <w:sz w:val="30"/>
        </w:rPr>
        <w:t>3、对专项抢险救援知识进行培训。</w:t>
      </w:r>
    </w:p>
    <w:p>
      <w:pPr>
        <w:spacing w:line="360" w:lineRule="auto"/>
        <w:jc w:val="both"/>
      </w:pPr>
      <w:r>
        <w:rPr>
          <w:rFonts w:hint="eastAsia"/>
          <w:b/>
          <w:sz w:val="30"/>
        </w:rPr>
        <w:t>（四）工程项目应急救援现场组</w:t>
      </w:r>
    </w:p>
    <w:p>
      <w:pPr>
        <w:spacing w:line="360" w:lineRule="auto"/>
        <w:jc w:val="both"/>
      </w:pPr>
      <w:r>
        <w:rPr>
          <w:rFonts w:hint="eastAsia"/>
          <w:sz w:val="30"/>
        </w:rPr>
        <w:t>施工现场是生产安全事故应急救援处置的第一场所，项目经理是应急救援第一责任人。工程项目部应建立施工现场生产安全事故应急救援工作组，指定人员，明确分工，建立安全值班制度，落实生产安全事故应急救援预案。</w:t>
      </w:r>
    </w:p>
    <w:p>
      <w:pPr>
        <w:spacing w:line="360" w:lineRule="auto"/>
        <w:jc w:val="both"/>
      </w:pPr>
      <w:r>
        <w:rPr>
          <w:rFonts w:hint="eastAsia"/>
          <w:b/>
          <w:sz w:val="30"/>
        </w:rPr>
        <w:t>三、应急救援准备</w:t>
      </w:r>
    </w:p>
    <w:p>
      <w:pPr>
        <w:spacing w:line="360" w:lineRule="auto"/>
      </w:pPr>
      <w:r>
        <w:rPr>
          <w:rFonts w:hint="eastAsia"/>
          <w:b/>
          <w:sz w:val="30"/>
        </w:rPr>
        <w:t>（一）应急救援物资</w:t>
      </w:r>
    </w:p>
    <w:p>
      <w:pPr>
        <w:spacing w:line="360" w:lineRule="auto"/>
      </w:pPr>
      <w:r>
        <w:rPr>
          <w:rFonts w:hint="eastAsia"/>
          <w:sz w:val="30"/>
          <w:lang w:eastAsia="zh-CN"/>
        </w:rPr>
        <w:t>采购部</w:t>
      </w:r>
      <w:r>
        <w:rPr>
          <w:rFonts w:hint="eastAsia"/>
          <w:sz w:val="30"/>
        </w:rPr>
        <w:t>落实本单位应急救援设备、设施和器材，建立包括汽车吊、挖土机、运输车辆、发电机、水泵、切割枪、液压钳及无齿锯等应急救援物资储备台帐，确保应急状态时可调拨使用。</w:t>
      </w:r>
    </w:p>
    <w:p>
      <w:pPr>
        <w:spacing w:line="360" w:lineRule="auto"/>
      </w:pPr>
      <w:r>
        <w:rPr>
          <w:rFonts w:hint="eastAsia"/>
          <w:b/>
          <w:sz w:val="30"/>
        </w:rPr>
        <w:t>（二）应急抢险队伍</w:t>
      </w:r>
    </w:p>
    <w:p>
      <w:pPr>
        <w:spacing w:line="360" w:lineRule="auto"/>
      </w:pPr>
      <w:r>
        <w:rPr>
          <w:rFonts w:hint="eastAsia"/>
          <w:sz w:val="30"/>
        </w:rPr>
        <w:t>公司应明确应急抢险队伍，储备包括车辆驾驶员、架子工、起重工、电气焊工、电工、水暖工、</w:t>
      </w:r>
      <w:r>
        <w:rPr>
          <w:rFonts w:hint="eastAsia"/>
          <w:sz w:val="30"/>
          <w:lang w:eastAsia="zh-CN"/>
        </w:rPr>
        <w:t>杂</w:t>
      </w:r>
      <w:r>
        <w:rPr>
          <w:rFonts w:hint="eastAsia"/>
          <w:sz w:val="30"/>
        </w:rPr>
        <w:t>工等专业人员50人，建立人员档案，定期进行专业抢险救援知识培训，确保应急状态时可调配使用。</w:t>
      </w:r>
    </w:p>
    <w:p>
      <w:pPr>
        <w:spacing w:line="360" w:lineRule="auto"/>
        <w:ind w:left="405"/>
      </w:pPr>
      <w:r>
        <w:rPr>
          <w:rFonts w:hint="eastAsia"/>
          <w:b/>
          <w:sz w:val="30"/>
        </w:rPr>
        <w:t>（三）应急救援资金</w:t>
      </w:r>
    </w:p>
    <w:p>
      <w:pPr>
        <w:spacing w:line="360" w:lineRule="auto"/>
      </w:pPr>
      <w:r>
        <w:rPr>
          <w:rFonts w:hint="eastAsia"/>
          <w:sz w:val="30"/>
        </w:rPr>
        <w:t>各单位、各工程项目应设立一定的资金储备，作为生产安全事故的伤员抢救和现场救援经费；定期核查现场人员工伤保险备案情况和高危岗位意外伤害保险办理情况，为善后理赔提供基本保障。</w:t>
      </w:r>
    </w:p>
    <w:p>
      <w:pPr>
        <w:spacing w:line="360" w:lineRule="auto"/>
      </w:pPr>
      <w:r>
        <w:rPr>
          <w:rFonts w:hint="eastAsia"/>
          <w:b/>
          <w:sz w:val="30"/>
        </w:rPr>
        <w:t>（四）急救车辆和医药器具</w:t>
      </w:r>
    </w:p>
    <w:p>
      <w:pPr>
        <w:spacing w:line="360" w:lineRule="auto"/>
      </w:pPr>
      <w:r>
        <w:rPr>
          <w:rFonts w:hint="eastAsia"/>
          <w:sz w:val="30"/>
        </w:rPr>
        <w:t>各单位、各工程项目应主动外联可靠的医院、急救车辆，建立有效的社会救助渠道。</w:t>
      </w:r>
    </w:p>
    <w:p>
      <w:pPr>
        <w:spacing w:line="360" w:lineRule="auto"/>
      </w:pPr>
      <w:r>
        <w:rPr>
          <w:rFonts w:hint="eastAsia"/>
          <w:b/>
          <w:sz w:val="30"/>
        </w:rPr>
        <w:t>四、应急救援程序</w:t>
      </w:r>
    </w:p>
    <w:p>
      <w:pPr>
        <w:spacing w:line="360" w:lineRule="auto"/>
      </w:pPr>
      <w:r>
        <w:rPr>
          <w:rFonts w:hint="eastAsia"/>
          <w:b/>
          <w:sz w:val="30"/>
        </w:rPr>
        <w:t>（一）应急响应</w:t>
      </w:r>
    </w:p>
    <w:p>
      <w:pPr>
        <w:spacing w:line="360" w:lineRule="auto"/>
        <w:jc w:val="both"/>
      </w:pPr>
      <w:r>
        <w:rPr>
          <w:rFonts w:hint="eastAsia"/>
          <w:sz w:val="30"/>
        </w:rPr>
        <w:t>施工现场一旦发生生产安全事故，现场发现人员和事故单位立即按规定逐级上报迅速启动施工现场应急救援预案，抢救伤员，保护现场，设置警戒标志。</w:t>
      </w:r>
    </w:p>
    <w:p>
      <w:pPr>
        <w:spacing w:line="360" w:lineRule="auto"/>
        <w:jc w:val="both"/>
      </w:pPr>
      <w:r>
        <w:rPr>
          <w:rFonts w:hint="eastAsia"/>
          <w:sz w:val="30"/>
        </w:rPr>
        <w:t>一般事故，公司主要领导和应急工作小组成员立即赶赴现场，组织人员抢救和现场处置；公司安全部负责人到现场参加调查、处理。必要时，领导小组副组长赶赴现场，调配</w:t>
      </w:r>
      <w:r>
        <w:rPr>
          <w:rFonts w:hint="eastAsia"/>
          <w:sz w:val="30"/>
          <w:lang w:eastAsia="zh-CN"/>
        </w:rPr>
        <w:t>公司</w:t>
      </w:r>
      <w:r>
        <w:rPr>
          <w:rFonts w:hint="eastAsia"/>
          <w:sz w:val="30"/>
        </w:rPr>
        <w:t>内应急物资和抢险队伍，进行组织协调。</w:t>
      </w:r>
    </w:p>
    <w:p>
      <w:pPr>
        <w:spacing w:line="360" w:lineRule="auto"/>
        <w:jc w:val="both"/>
      </w:pPr>
      <w:r>
        <w:rPr>
          <w:rFonts w:hint="eastAsia"/>
          <w:sz w:val="30"/>
        </w:rPr>
        <w:t>较大事故，</w:t>
      </w:r>
      <w:r>
        <w:rPr>
          <w:rFonts w:hint="eastAsia"/>
          <w:sz w:val="30"/>
          <w:lang w:eastAsia="zh-CN"/>
        </w:rPr>
        <w:t>公司</w:t>
      </w:r>
      <w:r>
        <w:rPr>
          <w:rFonts w:hint="eastAsia"/>
          <w:sz w:val="30"/>
        </w:rPr>
        <w:t>主要领导和领导小组成员立即赶赴现场，调配</w:t>
      </w:r>
      <w:r>
        <w:rPr>
          <w:rFonts w:hint="eastAsia"/>
          <w:sz w:val="30"/>
          <w:lang w:eastAsia="zh-CN"/>
        </w:rPr>
        <w:t>公司</w:t>
      </w:r>
      <w:r>
        <w:rPr>
          <w:rFonts w:hint="eastAsia"/>
          <w:sz w:val="30"/>
        </w:rPr>
        <w:t>内应急物资和抢险队伍，组织人员抢救和现场处置，落实政府各项排险要求。</w:t>
      </w:r>
    </w:p>
    <w:p>
      <w:pPr>
        <w:spacing w:line="360" w:lineRule="auto"/>
        <w:jc w:val="both"/>
      </w:pPr>
      <w:r>
        <w:rPr>
          <w:rFonts w:hint="eastAsia"/>
          <w:sz w:val="30"/>
        </w:rPr>
        <w:t>根据事态发展，现场事故状况超出</w:t>
      </w:r>
      <w:r>
        <w:rPr>
          <w:rFonts w:hint="eastAsia"/>
          <w:sz w:val="30"/>
          <w:lang w:eastAsia="zh-CN"/>
        </w:rPr>
        <w:t>公司</w:t>
      </w:r>
      <w:r>
        <w:rPr>
          <w:rFonts w:hint="eastAsia"/>
          <w:sz w:val="30"/>
        </w:rPr>
        <w:t>应急处置能力时，由集团公司安全部报请领导小组批准后，扩大应急，报请</w:t>
      </w:r>
      <w:r>
        <w:rPr>
          <w:rFonts w:hint="eastAsia"/>
          <w:sz w:val="30"/>
          <w:lang w:eastAsia="zh-CN"/>
        </w:rPr>
        <w:t>县</w:t>
      </w:r>
      <w:r>
        <w:rPr>
          <w:rFonts w:hint="eastAsia"/>
          <w:sz w:val="30"/>
        </w:rPr>
        <w:t>建委应急办援助和支持。</w:t>
      </w:r>
    </w:p>
    <w:p>
      <w:pPr>
        <w:spacing w:line="360" w:lineRule="auto"/>
        <w:jc w:val="both"/>
      </w:pPr>
      <w:r>
        <w:rPr>
          <w:rFonts w:hint="eastAsia"/>
          <w:b/>
          <w:sz w:val="30"/>
        </w:rPr>
        <w:t>（二）现场处置</w:t>
      </w:r>
    </w:p>
    <w:p>
      <w:pPr>
        <w:spacing w:line="360" w:lineRule="auto"/>
      </w:pPr>
      <w:r>
        <w:rPr>
          <w:rFonts w:hint="eastAsia"/>
          <w:sz w:val="30"/>
        </w:rPr>
        <w:t>根据需要和事故级别，适时成立现场事故调查处理小组（简称现场调查组），按照“分级响应，快速处理，以人为本，积极自救”的工作原则，进行现场处置。</w:t>
      </w:r>
    </w:p>
    <w:p>
      <w:pPr>
        <w:spacing w:line="360" w:lineRule="auto"/>
      </w:pPr>
      <w:r>
        <w:rPr>
          <w:rFonts w:hint="eastAsia"/>
          <w:sz w:val="30"/>
        </w:rPr>
        <w:t>1、现场总协调：公司主要负责人牵头，主管经理统一协调、指挥现场处置。</w:t>
      </w:r>
    </w:p>
    <w:p>
      <w:pPr>
        <w:spacing w:line="360" w:lineRule="auto"/>
      </w:pPr>
      <w:r>
        <w:rPr>
          <w:rFonts w:hint="eastAsia"/>
          <w:sz w:val="30"/>
        </w:rPr>
        <w:t>2、险情排除及隐患整改：项目（执行）经理及工程管理部门牵头，按照应急救援预案组织现场自救，排除险情，保护事故现场。因抢救人员、防止事故扩大以及疏通交通等原因需要移动事故现场物件的，做出标志，绘制现场简图并做出书面记录。在事故调查期间，组织施工现场隐患排查和人员安全培训。</w:t>
      </w:r>
    </w:p>
    <w:p>
      <w:pPr>
        <w:spacing w:line="360" w:lineRule="auto"/>
      </w:pPr>
      <w:r>
        <w:rPr>
          <w:rFonts w:hint="eastAsia"/>
          <w:sz w:val="30"/>
        </w:rPr>
        <w:t>3、事故调查处理：安全部门牵头，配合政府各部门进行事故调查，提供调查资料。事故调查资料清单见附件</w:t>
      </w:r>
      <w:r>
        <w:rPr>
          <w:rFonts w:hint="eastAsia"/>
          <w:sz w:val="30"/>
          <w:lang w:eastAsia="zh-CN"/>
        </w:rPr>
        <w:t>一</w:t>
      </w:r>
      <w:r>
        <w:rPr>
          <w:rFonts w:hint="eastAsia"/>
          <w:sz w:val="30"/>
        </w:rPr>
        <w:t>。</w:t>
      </w:r>
    </w:p>
    <w:p>
      <w:pPr>
        <w:spacing w:line="360" w:lineRule="auto"/>
      </w:pPr>
      <w:r>
        <w:rPr>
          <w:rFonts w:hint="eastAsia"/>
          <w:sz w:val="30"/>
        </w:rPr>
        <w:t>4、医疗救护及善后处理：</w:t>
      </w:r>
      <w:r>
        <w:rPr>
          <w:rFonts w:hint="eastAsia"/>
          <w:sz w:val="30"/>
          <w:lang w:eastAsia="zh-CN"/>
        </w:rPr>
        <w:t>综合</w:t>
      </w:r>
      <w:r>
        <w:rPr>
          <w:rFonts w:hint="eastAsia"/>
          <w:sz w:val="30"/>
        </w:rPr>
        <w:t>管理部门牵头，组织伤者救护，伤亡人员家属的慰问、安置和赔偿工作。</w:t>
      </w:r>
    </w:p>
    <w:p>
      <w:pPr>
        <w:spacing w:line="360" w:lineRule="auto"/>
      </w:pPr>
      <w:r>
        <w:rPr>
          <w:rFonts w:hint="eastAsia"/>
          <w:sz w:val="30"/>
        </w:rPr>
        <w:t>5、信息及社会面控制：</w:t>
      </w:r>
      <w:r>
        <w:rPr>
          <w:rFonts w:hint="eastAsia"/>
          <w:sz w:val="30"/>
          <w:lang w:eastAsia="zh-CN"/>
        </w:rPr>
        <w:t>项目执行经理</w:t>
      </w:r>
      <w:r>
        <w:rPr>
          <w:rFonts w:hint="eastAsia"/>
          <w:sz w:val="30"/>
        </w:rPr>
        <w:t>在事发部位设置警戒标志，安排专人看守；封闭施工现场，控制人员出入；组织人员接待和信息协调控制工作。</w:t>
      </w:r>
    </w:p>
    <w:p>
      <w:pPr>
        <w:spacing w:line="360" w:lineRule="auto"/>
        <w:ind w:left="405"/>
      </w:pPr>
      <w:r>
        <w:rPr>
          <w:rFonts w:hint="eastAsia"/>
          <w:b/>
          <w:sz w:val="30"/>
        </w:rPr>
        <w:t>（三）事故情况简报及应急评估</w:t>
      </w:r>
    </w:p>
    <w:p>
      <w:pPr>
        <w:spacing w:line="360" w:lineRule="auto"/>
        <w:ind w:left="405"/>
      </w:pPr>
      <w:r>
        <w:rPr>
          <w:rFonts w:hint="eastAsia"/>
          <w:sz w:val="30"/>
        </w:rPr>
        <w:t>1、现场调查组在事故施工现场应急处置结束后，进行生产安全事故应急处置初步总结，48小时内并报送公司应急工作组。《生产安全事故应急处置简报》具体内容见附件</w:t>
      </w:r>
      <w:r>
        <w:rPr>
          <w:rFonts w:hint="eastAsia"/>
          <w:sz w:val="30"/>
          <w:lang w:eastAsia="zh-CN"/>
        </w:rPr>
        <w:t>二</w:t>
      </w:r>
      <w:r>
        <w:rPr>
          <w:rFonts w:hint="eastAsia"/>
          <w:sz w:val="30"/>
        </w:rPr>
        <w:t>。</w:t>
      </w:r>
    </w:p>
    <w:p>
      <w:pPr>
        <w:spacing w:line="360" w:lineRule="auto"/>
        <w:ind w:left="405"/>
      </w:pPr>
      <w:r>
        <w:rPr>
          <w:rFonts w:hint="eastAsia"/>
          <w:sz w:val="30"/>
        </w:rPr>
        <w:t>2、事故调查处理工作结束后，事故单位应对应急处置工作进行全面评估，并在一周内将评估报告报</w:t>
      </w:r>
      <w:r>
        <w:rPr>
          <w:rFonts w:hint="eastAsia"/>
          <w:sz w:val="30"/>
          <w:lang w:eastAsia="zh-CN"/>
        </w:rPr>
        <w:t>公司</w:t>
      </w:r>
      <w:r>
        <w:rPr>
          <w:rFonts w:hint="eastAsia"/>
          <w:sz w:val="30"/>
        </w:rPr>
        <w:t>领导小组。评估报告的主要内容应包括：事故发生的经过；政府调查结果、主要原因分析及责任认定结论性意见；事故处理结果及处理意见；事故的经验教训；应急处置中存在的困难和问题；应对措施及改进意见。</w:t>
      </w:r>
    </w:p>
    <w:p>
      <w:pPr>
        <w:spacing w:line="360" w:lineRule="auto"/>
        <w:jc w:val="both"/>
      </w:pPr>
      <w:r>
        <w:rPr>
          <w:rFonts w:hint="eastAsia"/>
          <w:b/>
          <w:sz w:val="30"/>
        </w:rPr>
        <w:t>五、培训和宣传教育</w:t>
      </w:r>
    </w:p>
    <w:p>
      <w:pPr>
        <w:spacing w:line="360" w:lineRule="auto"/>
      </w:pPr>
      <w:r>
        <w:rPr>
          <w:rFonts w:hint="eastAsia"/>
          <w:sz w:val="30"/>
        </w:rPr>
        <w:t>（一）公司应急工作小组及工程项目现场工作组应定期组织分级应急预案的培训，掌握事故预防、响应要求、现场控制及综合协调等内容，提高对应急事件的处置能力。</w:t>
      </w:r>
    </w:p>
    <w:p>
      <w:pPr>
        <w:spacing w:line="360" w:lineRule="auto"/>
      </w:pPr>
      <w:r>
        <w:rPr>
          <w:rFonts w:hint="eastAsia"/>
          <w:sz w:val="30"/>
        </w:rPr>
        <w:t>（二）各级应急抢险队伍和人员，定期进行针对性的专业训练。</w:t>
      </w:r>
    </w:p>
    <w:p>
      <w:pPr>
        <w:spacing w:line="360" w:lineRule="auto"/>
      </w:pPr>
      <w:r>
        <w:rPr>
          <w:rFonts w:hint="eastAsia"/>
          <w:sz w:val="30"/>
        </w:rPr>
        <w:t>（三）工程项目参建各方施工人员进行突发事件应急逃生、自救及互救、配合方面的培训。</w:t>
      </w:r>
    </w:p>
    <w:p>
      <w:pPr>
        <w:spacing w:line="360" w:lineRule="auto"/>
      </w:pPr>
      <w:r>
        <w:rPr>
          <w:rFonts w:hint="eastAsia"/>
          <w:sz w:val="30"/>
        </w:rPr>
        <w:t>（四）各单位、各工程项目以“安全生产月”等活动为载体，广泛利用广播、影视、报刊、板报等形式，对从业人员进行应急救援知识的宣传和普及教育。</w:t>
      </w:r>
    </w:p>
    <w:p>
      <w:pPr>
        <w:spacing w:line="360" w:lineRule="auto"/>
        <w:jc w:val="both"/>
      </w:pPr>
      <w:r>
        <w:rPr>
          <w:rFonts w:hint="eastAsia"/>
          <w:b/>
          <w:sz w:val="30"/>
        </w:rPr>
        <w:t>六、附则</w:t>
      </w:r>
    </w:p>
    <w:p>
      <w:pPr>
        <w:spacing w:line="360" w:lineRule="auto"/>
        <w:jc w:val="both"/>
      </w:pPr>
      <w:r>
        <w:rPr>
          <w:rFonts w:hint="eastAsia"/>
          <w:sz w:val="30"/>
        </w:rPr>
        <w:t>（一）本预案由公司安全部编制，并负责解释。</w:t>
      </w:r>
    </w:p>
    <w:p>
      <w:pPr>
        <w:spacing w:line="360" w:lineRule="auto"/>
        <w:jc w:val="both"/>
      </w:pPr>
      <w:r>
        <w:rPr>
          <w:rFonts w:hint="eastAsia"/>
          <w:sz w:val="30"/>
          <w:lang w:eastAsia="zh-CN"/>
        </w:rPr>
        <w:t>各部门、各项目部</w:t>
      </w:r>
      <w:r>
        <w:rPr>
          <w:rFonts w:hint="eastAsia"/>
          <w:sz w:val="30"/>
        </w:rPr>
        <w:t>应结合本单位施工生产活动特点，监测、评估施工现场重大危险因素的危险点和控制点，确定安全防范重点和应急救援要点，制定本单位具体的生产安全事故应急救援预案，并报集团公司安全部备案。</w:t>
      </w:r>
    </w:p>
    <w:p>
      <w:pPr>
        <w:jc w:val="both"/>
      </w:pPr>
      <w:r>
        <w:rPr>
          <w:rFonts w:hint="eastAsia"/>
          <w:sz w:val="30"/>
        </w:rPr>
        <w:t>（二）本预案涉及机构和部门发生变化时，其应急管理职能并入新机构或新部门。当政府政策进行调整及应急资源和应急要求发生重大变化时，本预案适时修订。</w:t>
      </w:r>
    </w:p>
    <w:p>
      <w:pPr>
        <w:spacing w:line="360" w:lineRule="auto"/>
        <w:jc w:val="both"/>
      </w:pPr>
      <w:r>
        <w:rPr>
          <w:rFonts w:hint="eastAsia"/>
          <w:sz w:val="30"/>
        </w:rPr>
        <w:t>（三）本预案自颁布之日起实行。</w:t>
      </w:r>
    </w:p>
    <w:p>
      <w:pPr>
        <w:jc w:val="center"/>
        <w:rPr>
          <w:rFonts w:hint="eastAsia"/>
          <w:b/>
          <w:sz w:val="30"/>
        </w:rPr>
      </w:pPr>
    </w:p>
    <w:p>
      <w:pPr>
        <w:jc w:val="center"/>
        <w:rPr>
          <w:rFonts w:hint="eastAsia"/>
          <w:b/>
          <w:sz w:val="30"/>
        </w:rPr>
      </w:pPr>
    </w:p>
    <w:p>
      <w:pPr>
        <w:jc w:val="center"/>
        <w:rPr>
          <w:rFonts w:hint="eastAsia"/>
          <w:b/>
          <w:sz w:val="30"/>
        </w:rPr>
      </w:pPr>
    </w:p>
    <w:p>
      <w:pPr>
        <w:jc w:val="both"/>
        <w:rPr>
          <w:rFonts w:hint="eastAsia"/>
          <w:b/>
          <w:sz w:val="30"/>
        </w:rPr>
      </w:pPr>
    </w:p>
    <w:p>
      <w:pPr>
        <w:jc w:val="both"/>
        <w:rPr>
          <w:rFonts w:hint="eastAsia"/>
          <w:b/>
          <w:sz w:val="30"/>
        </w:rPr>
      </w:pPr>
    </w:p>
    <w:p>
      <w:pPr>
        <w:jc w:val="center"/>
      </w:pPr>
      <w:r>
        <w:rPr>
          <w:rFonts w:hint="eastAsia"/>
          <w:b/>
          <w:sz w:val="30"/>
        </w:rPr>
        <w:t>生产安全事故调查资料清单</w:t>
      </w:r>
    </w:p>
    <w:p>
      <w:pPr>
        <w:jc w:val="both"/>
        <w:rPr>
          <w:rFonts w:hint="eastAsia" w:ascii="SimSun, STSong" w:hAnsi="SimSun, STSong" w:eastAsia="SimSun, STSong"/>
          <w:sz w:val="27"/>
        </w:rPr>
      </w:pPr>
      <w:r>
        <w:rPr>
          <w:rFonts w:hint="eastAsia" w:ascii="SimSun, STSong" w:hAnsi="SimSun, STSong" w:eastAsia="SimSun, STSong"/>
          <w:sz w:val="27"/>
        </w:rPr>
        <w:t>1、事故调查的初步情况及简单事故经过(包括：伤亡人员的自然情况、事故的初步原因分析等)</w:t>
      </w:r>
    </w:p>
    <w:p>
      <w:pPr>
        <w:jc w:val="both"/>
        <w:rPr>
          <w:rFonts w:hint="eastAsia" w:ascii="SimSun, STSong" w:hAnsi="SimSun, STSong" w:eastAsia="SimSun, STSong"/>
          <w:sz w:val="27"/>
        </w:rPr>
      </w:pPr>
      <w:r>
        <w:rPr>
          <w:rFonts w:hint="eastAsia" w:ascii="SimSun, STSong" w:hAnsi="SimSun, STSong" w:eastAsia="SimSun, STSong"/>
          <w:sz w:val="27"/>
        </w:rPr>
        <w:t>2、事故现场示意图、事故相关照片</w:t>
      </w:r>
    </w:p>
    <w:p>
      <w:pPr>
        <w:jc w:val="both"/>
        <w:rPr>
          <w:rFonts w:hint="eastAsia" w:ascii="SimSun, STSong" w:hAnsi="SimSun, STSong" w:eastAsia="SimSun, STSong"/>
          <w:sz w:val="27"/>
        </w:rPr>
      </w:pPr>
      <w:r>
        <w:rPr>
          <w:rFonts w:hint="eastAsia" w:ascii="SimSun, STSong" w:hAnsi="SimSun, STSong" w:eastAsia="SimSun, STSong"/>
          <w:sz w:val="27"/>
        </w:rPr>
        <w:t>3、安全技术交底（总包、分包）</w:t>
      </w:r>
    </w:p>
    <w:p>
      <w:pPr>
        <w:jc w:val="both"/>
        <w:rPr>
          <w:rFonts w:hint="eastAsia" w:ascii="SimSun, STSong" w:hAnsi="SimSun, STSong" w:eastAsia="SimSun, STSong"/>
          <w:sz w:val="27"/>
        </w:rPr>
      </w:pPr>
      <w:r>
        <w:rPr>
          <w:rFonts w:hint="eastAsia" w:ascii="SimSun, STSong" w:hAnsi="SimSun, STSong" w:eastAsia="SimSun, STSong"/>
          <w:sz w:val="27"/>
        </w:rPr>
        <w:t>4、三级安全培训教育记录及考试卷或教育卡（伤亡人员）</w:t>
      </w:r>
    </w:p>
    <w:p>
      <w:pPr>
        <w:jc w:val="both"/>
        <w:rPr>
          <w:rFonts w:hint="eastAsia" w:ascii="SimSun, STSong" w:hAnsi="SimSun, STSong" w:eastAsia="SimSun, STSong"/>
          <w:sz w:val="27"/>
        </w:rPr>
      </w:pPr>
      <w:r>
        <w:rPr>
          <w:rFonts w:hint="eastAsia" w:ascii="SimSun, STSong" w:hAnsi="SimSun, STSong" w:eastAsia="SimSun, STSong"/>
          <w:sz w:val="27"/>
        </w:rPr>
        <w:t>5、伤亡人员身份证明复印件(包括特种作业证及身份证)</w:t>
      </w:r>
    </w:p>
    <w:p>
      <w:pPr>
        <w:jc w:val="both"/>
        <w:rPr>
          <w:rFonts w:hint="eastAsia" w:ascii="SimSun, STSong" w:hAnsi="SimSun, STSong" w:eastAsia="SimSun, STSong"/>
          <w:sz w:val="27"/>
        </w:rPr>
      </w:pPr>
      <w:r>
        <w:rPr>
          <w:rFonts w:hint="eastAsia" w:ascii="SimSun, STSong" w:hAnsi="SimSun, STSong" w:eastAsia="SimSun, STSong"/>
          <w:sz w:val="27"/>
        </w:rPr>
        <w:t>6、用人单位与伤亡人员签订的劳动合同</w:t>
      </w:r>
    </w:p>
    <w:p>
      <w:pPr>
        <w:jc w:val="both"/>
        <w:rPr>
          <w:rFonts w:hint="eastAsia" w:ascii="SimSun, STSong" w:hAnsi="SimSun, STSong" w:eastAsia="SimSun, STSong"/>
          <w:sz w:val="27"/>
        </w:rPr>
      </w:pPr>
      <w:r>
        <w:rPr>
          <w:rFonts w:hint="eastAsia" w:ascii="SimSun, STSong" w:hAnsi="SimSun, STSong" w:eastAsia="SimSun, STSong"/>
          <w:sz w:val="27"/>
        </w:rPr>
        <w:t>7、有关经营承包经济合同、安全生产协议书（总、分包）</w:t>
      </w:r>
    </w:p>
    <w:p>
      <w:pPr>
        <w:jc w:val="both"/>
        <w:rPr>
          <w:rFonts w:hint="eastAsia" w:ascii="SimSun, STSong" w:hAnsi="SimSun, STSong" w:eastAsia="SimSun, STSong"/>
          <w:sz w:val="27"/>
        </w:rPr>
      </w:pPr>
      <w:r>
        <w:rPr>
          <w:rFonts w:hint="eastAsia" w:ascii="SimSun, STSong" w:hAnsi="SimSun, STSong" w:eastAsia="SimSun, STSong"/>
          <w:sz w:val="27"/>
        </w:rPr>
        <w:t>8、事故单位的营业证照、资质证书复印件（总、分包）</w:t>
      </w:r>
    </w:p>
    <w:p>
      <w:pPr>
        <w:jc w:val="both"/>
        <w:rPr>
          <w:rFonts w:hint="eastAsia" w:ascii="SimSun, STSong" w:hAnsi="SimSun, STSong" w:eastAsia="SimSun, STSong"/>
          <w:sz w:val="27"/>
        </w:rPr>
      </w:pPr>
      <w:r>
        <w:rPr>
          <w:rFonts w:hint="eastAsia" w:ascii="SimSun, STSong" w:hAnsi="SimSun, STSong" w:eastAsia="SimSun, STSong"/>
          <w:sz w:val="27"/>
        </w:rPr>
        <w:t>9、项目开工证，总、分包施工企业《安全生产许可证》；</w:t>
      </w:r>
    </w:p>
    <w:p>
      <w:pPr>
        <w:jc w:val="both"/>
        <w:rPr>
          <w:rFonts w:hint="eastAsia" w:ascii="SimSun, STSong" w:hAnsi="SimSun, STSong" w:eastAsia="SimSun, STSong"/>
          <w:sz w:val="27"/>
        </w:rPr>
      </w:pPr>
      <w:r>
        <w:rPr>
          <w:rFonts w:hint="eastAsia" w:ascii="SimSun, STSong" w:hAnsi="SimSun, STSong" w:eastAsia="SimSun, STSong"/>
          <w:sz w:val="27"/>
        </w:rPr>
        <w:t>10、项目经理法人委托书或任命文件、项目经理资格证书（总、分包）</w:t>
      </w:r>
    </w:p>
    <w:p>
      <w:pPr>
        <w:jc w:val="both"/>
        <w:rPr>
          <w:rFonts w:hint="eastAsia" w:ascii="SimSun, STSong" w:hAnsi="SimSun, STSong" w:eastAsia="SimSun, STSong"/>
          <w:sz w:val="27"/>
        </w:rPr>
      </w:pPr>
      <w:r>
        <w:rPr>
          <w:rFonts w:hint="eastAsia" w:ascii="SimSun, STSong" w:hAnsi="SimSun, STSong" w:eastAsia="SimSun, STSong"/>
          <w:sz w:val="27"/>
        </w:rPr>
        <w:t>11、项目生产安全事故应急预案</w:t>
      </w:r>
    </w:p>
    <w:p>
      <w:pPr>
        <w:jc w:val="both"/>
        <w:rPr>
          <w:rFonts w:hint="eastAsia" w:ascii="SimSun, STSong" w:hAnsi="SimSun, STSong" w:eastAsia="SimSun, STSong"/>
          <w:sz w:val="27"/>
        </w:rPr>
      </w:pPr>
      <w:r>
        <w:rPr>
          <w:rFonts w:hint="eastAsia" w:ascii="SimSun, STSong" w:hAnsi="SimSun, STSong" w:eastAsia="SimSun, STSong"/>
          <w:sz w:val="27"/>
        </w:rPr>
        <w:t>12、相关的安全技术措施方案</w:t>
      </w:r>
    </w:p>
    <w:p>
      <w:pPr>
        <w:jc w:val="both"/>
        <w:rPr>
          <w:rFonts w:hint="eastAsia" w:ascii="SimSun, STSong" w:hAnsi="SimSun, STSong" w:eastAsia="SimSun, STSong"/>
          <w:sz w:val="27"/>
        </w:rPr>
      </w:pPr>
      <w:r>
        <w:rPr>
          <w:rFonts w:hint="eastAsia" w:ascii="SimSun, STSong" w:hAnsi="SimSun, STSong" w:eastAsia="SimSun, STSong"/>
          <w:sz w:val="27"/>
        </w:rPr>
        <w:t>13、相关的技术标准、安全操作规程、安全生产管理制度；</w:t>
      </w:r>
    </w:p>
    <w:p>
      <w:pPr>
        <w:jc w:val="both"/>
        <w:rPr>
          <w:rFonts w:hint="eastAsia" w:ascii="SimSun, STSong" w:hAnsi="SimSun, STSong" w:eastAsia="SimSun, STSong"/>
          <w:sz w:val="27"/>
        </w:rPr>
      </w:pPr>
      <w:r>
        <w:rPr>
          <w:rFonts w:hint="eastAsia" w:ascii="SimSun, STSong" w:hAnsi="SimSun, STSong" w:eastAsia="SimSun, STSong"/>
          <w:sz w:val="27"/>
        </w:rPr>
        <w:t>14、与事故有关的其他材料。</w:t>
      </w: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both"/>
        <w:rPr>
          <w:rFonts w:hint="eastAsia" w:ascii="SimSun, STSong" w:hAnsi="SimSun, STSong" w:eastAsia="SimSun, STSong"/>
          <w:sz w:val="27"/>
        </w:rPr>
      </w:pPr>
    </w:p>
    <w:p>
      <w:pPr>
        <w:jc w:val="center"/>
        <w:rPr>
          <w:rFonts w:hint="eastAsia"/>
          <w:b/>
          <w:sz w:val="30"/>
        </w:rPr>
      </w:pPr>
    </w:p>
    <w:p>
      <w:pPr>
        <w:jc w:val="center"/>
        <w:rPr>
          <w:rFonts w:hint="eastAsia"/>
          <w:b/>
          <w:sz w:val="30"/>
        </w:rPr>
      </w:pPr>
    </w:p>
    <w:p>
      <w:pPr>
        <w:jc w:val="center"/>
        <w:rPr>
          <w:rFonts w:hint="eastAsia"/>
          <w:b/>
          <w:sz w:val="30"/>
        </w:rPr>
      </w:pPr>
    </w:p>
    <w:p>
      <w:pPr>
        <w:jc w:val="center"/>
        <w:rPr>
          <w:rFonts w:hint="eastAsia"/>
          <w:b/>
          <w:sz w:val="30"/>
        </w:rPr>
      </w:pPr>
    </w:p>
    <w:p>
      <w:pPr>
        <w:jc w:val="center"/>
      </w:pPr>
      <w:r>
        <w:rPr>
          <w:rFonts w:hint="eastAsia"/>
          <w:b/>
          <w:sz w:val="30"/>
        </w:rPr>
        <w:t>生产安全事故现场应急处置简报</w:t>
      </w:r>
    </w:p>
    <w:tbl>
      <w:tblPr>
        <w:tblStyle w:val="11"/>
        <w:tblW w:w="8806" w:type="dxa"/>
        <w:tblInd w:w="0" w:type="dxa"/>
        <w:tblLayout w:type="fixed"/>
        <w:tblCellMar>
          <w:top w:w="0" w:type="dxa"/>
          <w:left w:w="108" w:type="dxa"/>
          <w:bottom w:w="0" w:type="dxa"/>
          <w:right w:w="108" w:type="dxa"/>
        </w:tblCellMar>
      </w:tblPr>
      <w:tblGrid>
        <w:gridCol w:w="1504"/>
        <w:gridCol w:w="1504"/>
        <w:gridCol w:w="1504"/>
        <w:gridCol w:w="1503"/>
        <w:gridCol w:w="2551"/>
        <w:gridCol w:w="240"/>
      </w:tblGrid>
      <w:tr>
        <w:tblPrEx>
          <w:tblCellMar>
            <w:top w:w="0" w:type="dxa"/>
            <w:left w:w="108" w:type="dxa"/>
            <w:bottom w:w="0" w:type="dxa"/>
            <w:right w:w="108" w:type="dxa"/>
          </w:tblCellMar>
        </w:tblPrEx>
        <w:trPr>
          <w:gridAfter w:val="1"/>
          <w:wAfter w:w="240" w:type="dxa"/>
        </w:trPr>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单    位</w:t>
            </w:r>
          </w:p>
        </w:tc>
        <w:tc>
          <w:tcPr>
            <w:tcW w:w="7062" w:type="dxa"/>
            <w:gridSpan w:val="4"/>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Pr>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工程名称</w:t>
            </w:r>
          </w:p>
        </w:tc>
        <w:tc>
          <w:tcPr>
            <w:tcW w:w="7062" w:type="dxa"/>
            <w:gridSpan w:val="4"/>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4"/>
              </w:rPr>
              <w:t>项目负责人</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电  话</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2551"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安全总监</w:t>
            </w:r>
          </w:p>
        </w:tc>
        <w:tc>
          <w:tcPr>
            <w:tcW w:w="24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Pr>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建筑面积</w:t>
            </w:r>
          </w:p>
        </w:tc>
        <w:tc>
          <w:tcPr>
            <w:gridSpan w:val="2"/>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工程地点</w:t>
            </w:r>
          </w:p>
        </w:tc>
        <w:tc>
          <w:tcPr>
            <w:tcW w:w="2551"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事故时间</w:t>
            </w:r>
          </w:p>
        </w:tc>
        <w:tc>
          <w:tcPr>
            <w:tcW w:w="1504"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1504"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事故部位</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2551"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事故严重程度</w:t>
            </w:r>
          </w:p>
        </w:tc>
        <w:tc>
          <w:tcPr>
            <w:tcW w:w="24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事故类别</w:t>
            </w:r>
          </w:p>
        </w:tc>
        <w:tc>
          <w:tcPr>
            <w:tcW w:w="1504"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1504"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起因物</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2551"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致害物</w:t>
            </w:r>
          </w:p>
        </w:tc>
        <w:tc>
          <w:tcPr>
            <w:tcW w:w="24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4"/>
              </w:rPr>
              <w:t>伤亡者姓名</w:t>
            </w:r>
          </w:p>
        </w:tc>
        <w:tc>
          <w:tcPr>
            <w:tcW w:w="1504"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1504"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性  别</w:t>
            </w:r>
          </w:p>
        </w:tc>
        <w:tc>
          <w:tcPr>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W w:w="2551" w:type="dxa"/>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年  龄</w:t>
            </w:r>
          </w:p>
        </w:tc>
        <w:tc>
          <w:tcPr>
            <w:tcW w:w="240"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Pr>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籍    贯</w:t>
            </w:r>
          </w:p>
        </w:tc>
        <w:tc>
          <w:tcPr>
            <w:gridSpan w:val="2"/>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c>
          <w:tcPr>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身份证号</w:t>
            </w:r>
          </w:p>
        </w:tc>
        <w:tc>
          <w:tcPr>
            <w:tcW w:w="2551" w:type="dxa"/>
            <w:tcBorders>
              <w:top w:val="single" w:color="auto" w:sz="6" w:space="0"/>
              <w:left w:val="single" w:color="auto" w:sz="6" w:space="0"/>
              <w:bottom w:val="single" w:color="auto" w:sz="6" w:space="0"/>
              <w:right w:val="single" w:color="auto" w:sz="6" w:space="0"/>
            </w:tcBorders>
          </w:tcPr>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Height w:val="1553" w:hRule="atLeast"/>
        </w:trPr>
        <w:tc>
          <w:tcPr>
            <w:tcW w:w="8566" w:type="dxa"/>
            <w:gridSpan w:val="5"/>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工程概况：</w:t>
            </w: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Height w:val="2138" w:hRule="atLeast"/>
        </w:trPr>
        <w:tc>
          <w:tcPr>
            <w:tcW w:w="8566" w:type="dxa"/>
            <w:gridSpan w:val="5"/>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事故简单经过及初步原因分析：</w:t>
            </w:r>
          </w:p>
          <w:p>
            <w:pPr>
              <w:bidi w:val="0"/>
              <w:jc w:val="both"/>
              <w:rPr>
                <w:rFonts w:hint="eastAsia"/>
                <w:lang w:val="en-US" w:eastAsia="zh-CN"/>
              </w:rPr>
            </w:pPr>
          </w:p>
        </w:tc>
      </w:tr>
      <w:tr>
        <w:tblPrEx>
          <w:tblCellMar>
            <w:top w:w="0" w:type="dxa"/>
            <w:left w:w="108" w:type="dxa"/>
            <w:bottom w:w="0" w:type="dxa"/>
            <w:right w:w="108" w:type="dxa"/>
          </w:tblCellMar>
        </w:tblPrEx>
        <w:trPr>
          <w:gridAfter w:val="1"/>
          <w:wAfter w:w="240" w:type="dxa"/>
        </w:trPr>
        <w:tc>
          <w:tcPr>
            <w:tcW w:w="8566" w:type="dxa"/>
            <w:gridSpan w:val="5"/>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现场处置情况：</w:t>
            </w:r>
          </w:p>
          <w:p>
            <w:pPr>
              <w:rPr>
                <w:rFonts w:hint="eastAsia" w:eastAsia="等线"/>
                <w:lang w:eastAsia="zh-CN"/>
              </w:rPr>
            </w:pPr>
          </w:p>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Pr>
        <w:tc>
          <w:tcPr>
            <w:tcW w:w="8566" w:type="dxa"/>
            <w:gridSpan w:val="5"/>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事故后果初评：</w:t>
            </w:r>
          </w:p>
          <w:p>
            <w:pPr>
              <w:rPr>
                <w:rFonts w:hint="eastAsia" w:eastAsia="等线"/>
                <w:lang w:eastAsia="zh-CN"/>
              </w:rPr>
            </w:pPr>
          </w:p>
          <w:p>
            <w:pPr>
              <w:rPr>
                <w:rFonts w:hint="eastAsia" w:eastAsia="等线"/>
                <w:lang w:eastAsia="zh-CN"/>
              </w:rPr>
            </w:pPr>
          </w:p>
          <w:p>
            <w:pPr>
              <w:rPr>
                <w:rFonts w:hint="eastAsia" w:eastAsia="等线"/>
                <w:lang w:eastAsia="zh-CN"/>
              </w:rPr>
            </w:pPr>
          </w:p>
        </w:tc>
      </w:tr>
      <w:tr>
        <w:tblPrEx>
          <w:tblCellMar>
            <w:top w:w="0" w:type="dxa"/>
            <w:left w:w="108" w:type="dxa"/>
            <w:bottom w:w="0" w:type="dxa"/>
            <w:right w:w="108" w:type="dxa"/>
          </w:tblCellMar>
        </w:tblPrEx>
        <w:trPr>
          <w:gridAfter w:val="1"/>
          <w:wAfter w:w="240" w:type="dxa"/>
        </w:trPr>
        <w:tc>
          <w:tcPr>
            <w:tcW w:w="8566" w:type="dxa"/>
            <w:gridSpan w:val="5"/>
            <w:tcBorders>
              <w:top w:val="single" w:color="auto" w:sz="6" w:space="0"/>
              <w:left w:val="single" w:color="auto" w:sz="6" w:space="0"/>
              <w:bottom w:val="single" w:color="auto" w:sz="6" w:space="0"/>
              <w:right w:val="single" w:color="auto" w:sz="6" w:space="0"/>
            </w:tcBorders>
          </w:tcPr>
          <w:p>
            <w:r>
              <w:rPr>
                <w:rFonts w:hint="eastAsia" w:ascii="&quot;Times New Roman&quot;" w:hAnsi="&quot;Times New Roman&quot;" w:eastAsia="&quot;Times New Roman&quot;"/>
                <w:sz w:val="27"/>
              </w:rPr>
              <w:t>现场应急救援人员签字：</w:t>
            </w:r>
          </w:p>
          <w:p>
            <w:pPr>
              <w:rPr>
                <w:rFonts w:hint="eastAsia" w:eastAsia="等线"/>
                <w:lang w:eastAsia="zh-CN"/>
              </w:rPr>
            </w:pPr>
          </w:p>
          <w:p>
            <w:pPr>
              <w:rPr>
                <w:rFonts w:hint="eastAsia" w:eastAsia="等线"/>
                <w:lang w:eastAsia="zh-CN"/>
              </w:rPr>
            </w:pPr>
          </w:p>
          <w:p>
            <w:pPr>
              <w:rPr>
                <w:rFonts w:hint="eastAsia" w:eastAsia="等线"/>
                <w:lang w:eastAsia="zh-CN"/>
              </w:rPr>
            </w:pPr>
          </w:p>
        </w:tc>
      </w:tr>
    </w:tbl>
    <w:p>
      <w:pPr>
        <w:rPr>
          <w:rFonts w:hint="eastAsia" w:eastAsia="等线"/>
          <w:lang w:eastAsia="zh-CN"/>
        </w:rPr>
      </w:pPr>
    </w:p>
    <w:p>
      <w:pPr>
        <w:rPr>
          <w:rFonts w:hint="eastAsia" w:eastAsia="等线"/>
          <w:lang w:eastAsia="zh-CN"/>
        </w:rPr>
      </w:pPr>
    </w:p>
    <w:p>
      <w:pPr>
        <w:jc w:val="both"/>
      </w:pPr>
      <w:r>
        <w:rPr>
          <w:rFonts w:hint="eastAsia" w:ascii="&quot;Times New Roman&quot;" w:hAnsi="&quot;Times New Roman&quot;" w:eastAsia="&quot;Times New Roman&quot;"/>
          <w:sz w:val="27"/>
        </w:rPr>
        <w:t>单位负责人：               制表人：               年  月  日</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imSun, STSong">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MDJlYTNlNmE5ZjhlMjI2Y2UyYTliYTdkMjE3NjFkOGIifQ=="/>
  </w:docVars>
  <w:rsids>
    <w:rsidRoot w:val="00000000"/>
    <w:rsid w:val="0887403D"/>
    <w:rsid w:val="2742273C"/>
    <w:rsid w:val="3600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12</Pages>
  <Words>3961</Words>
  <Characters>4017</Characters>
  <TotalTime>16</TotalTime>
  <ScaleCrop>false</ScaleCrop>
  <LinksUpToDate>false</LinksUpToDate>
  <CharactersWithSpaces>4081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2023-05-17T04:48:00Z</dcterms:created>
  <dc:creator>xuming02</dc:creator>
  <cp:lastModifiedBy>一点一横一撇一捺</cp:lastModifiedBy>
  <cp:lastPrinted>2023-05-17T05:07:00Z</cp:lastPrinted>
  <dcterms:modified xsi:type="dcterms:W3CDTF">2023-05-24T13:05:19Z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8FBA08CDCC3E452D8DFD9B11B2D11CCE_13</vt:lpwstr>
  </property>
</Properties>
</file>