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18602"/>
      <w:r>
        <w:rPr>
          <w:rFonts w:hint="eastAsia" w:ascii="宋体" w:hAnsi="宋体" w:eastAsia="宋体" w:cs="宋体"/>
          <w:b/>
          <w:bCs/>
          <w:sz w:val="28"/>
          <w:szCs w:val="28"/>
          <w:lang w:val="en-US" w:eastAsia="zh-CN"/>
        </w:rPr>
        <w:t>电梯意外事故专项应急预案</w:t>
      </w:r>
      <w:bookmarkEnd w:id="0"/>
    </w:p>
    <w:p>
      <w:pPr>
        <w:widowControl w:val="0"/>
        <w:numPr>
          <w:ilvl w:val="0"/>
          <w:numId w:val="0"/>
        </w:numPr>
        <w:spacing w:line="360" w:lineRule="auto"/>
        <w:ind w:left="0" w:leftChars="0" w:firstLine="0" w:firstLineChars="0"/>
        <w:jc w:val="center"/>
        <w:outlineLvl w:val="2"/>
        <w:rPr>
          <w:rFonts w:hint="eastAsia" w:ascii="宋体" w:hAnsi="宋体" w:eastAsia="宋体" w:cs="宋体"/>
          <w:b/>
          <w:bCs/>
          <w:sz w:val="28"/>
          <w:szCs w:val="28"/>
          <w:lang w:val="en-US" w:eastAsia="zh-CN"/>
        </w:rPr>
      </w:pPr>
      <w:bookmarkStart w:id="1" w:name="_Toc25269"/>
      <w:r>
        <w:rPr>
          <w:rFonts w:hint="eastAsia" w:ascii="宋体" w:hAnsi="宋体" w:eastAsia="宋体" w:cs="宋体"/>
          <w:b/>
          <w:bCs/>
          <w:sz w:val="28"/>
          <w:szCs w:val="28"/>
          <w:lang w:val="en-US" w:eastAsia="zh-CN"/>
        </w:rPr>
        <w:t>1.适用范围</w:t>
      </w:r>
      <w:bookmarkEnd w:id="1"/>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为明确发生电梯意外事件时的处理程序，及时解救被困于电梯内的业主或员工，特制定本预案。</w:t>
      </w:r>
      <w:bookmarkStart w:id="6" w:name="_GoBack"/>
      <w:bookmarkEnd w:id="6"/>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4849"/>
      <w:r>
        <w:rPr>
          <w:rFonts w:hint="eastAsia" w:ascii="宋体" w:hAnsi="宋体" w:eastAsia="宋体" w:cs="宋体"/>
          <w:b/>
          <w:bCs/>
          <w:sz w:val="28"/>
          <w:szCs w:val="28"/>
          <w:lang w:val="en-US" w:eastAsia="zh-CN"/>
        </w:rPr>
        <w:t>2.应急组织机构</w:t>
      </w:r>
      <w:bookmarkEnd w:id="2"/>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2.1成立电梯意外应急工作组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2.2工作职责</w:t>
      </w:r>
    </w:p>
    <w:p>
      <w:pPr>
        <w:widowControl w:val="0"/>
        <w:numPr>
          <w:ilvl w:val="0"/>
          <w:numId w:val="0"/>
        </w:numPr>
        <w:tabs>
          <w:tab w:val="left" w:pos="-200"/>
        </w:tabs>
        <w:spacing w:line="360" w:lineRule="auto"/>
        <w:ind w:left="0" w:leftChars="0" w:firstLine="422" w:firstLineChars="15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2.2.1岗位员工职责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发现可能或已发生伤者，应立即高声呼叫求救；</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(1)立即采取措施，使受伤人员或被困人员迅速脱离危险区域。</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报告部门经理或拨打值班电话： 0817-3325552。</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接受并执行应急小组组长的指令。</w:t>
      </w:r>
    </w:p>
    <w:p>
      <w:pPr>
        <w:widowControl w:val="0"/>
        <w:numPr>
          <w:ilvl w:val="0"/>
          <w:numId w:val="0"/>
        </w:numPr>
        <w:tabs>
          <w:tab w:val="left" w:pos="-200"/>
        </w:tabs>
        <w:spacing w:line="360" w:lineRule="auto"/>
        <w:ind w:left="0" w:leftChars="0" w:firstLine="422" w:firstLineChars="15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2.2.2部门经理职责</w:t>
      </w:r>
    </w:p>
    <w:p>
      <w:pPr>
        <w:widowControl w:val="0"/>
        <w:numPr>
          <w:ilvl w:val="0"/>
          <w:numId w:val="1"/>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接到员工报告后，应立即到现场进行确认；</w:t>
      </w:r>
    </w:p>
    <w:p>
      <w:pPr>
        <w:widowControl w:val="0"/>
        <w:numPr>
          <w:ilvl w:val="0"/>
          <w:numId w:val="1"/>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组织值班员工，按现场应急处置措施执行；</w:t>
      </w:r>
    </w:p>
    <w:p>
      <w:pPr>
        <w:widowControl w:val="0"/>
        <w:numPr>
          <w:ilvl w:val="0"/>
          <w:numId w:val="1"/>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若事故后果超出本部门控制能力，立即上报总经理；</w:t>
      </w:r>
    </w:p>
    <w:p>
      <w:pPr>
        <w:widowControl w:val="0"/>
        <w:numPr>
          <w:ilvl w:val="0"/>
          <w:numId w:val="1"/>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接受并执行应急小组组长的指令；</w:t>
      </w:r>
    </w:p>
    <w:p>
      <w:pPr>
        <w:widowControl w:val="0"/>
        <w:numPr>
          <w:ilvl w:val="0"/>
          <w:numId w:val="0"/>
        </w:numPr>
        <w:tabs>
          <w:tab w:val="left" w:pos="-200"/>
        </w:tabs>
        <w:spacing w:line="360" w:lineRule="auto"/>
        <w:ind w:left="0" w:leftChars="0" w:firstLine="422" w:firstLineChars="15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2.2.3 应急小组组长职责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接到报告后，立即组织应急小组成员赶赴现场；</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组织应急小组成员，按现场应急处置措施执行；</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接受和执行应急指挥中心的指令；</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10454"/>
      <w:r>
        <w:rPr>
          <w:rFonts w:hint="eastAsia" w:ascii="宋体" w:hAnsi="宋体" w:eastAsia="宋体" w:cs="宋体"/>
          <w:b/>
          <w:bCs/>
          <w:sz w:val="28"/>
          <w:szCs w:val="28"/>
          <w:lang w:val="en-US" w:eastAsia="zh-CN"/>
        </w:rPr>
        <w:t>3.响应启动</w:t>
      </w:r>
      <w:bookmarkEnd w:id="3"/>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3.1信息报告和内容</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(1)内部信息报告程序</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事故发生后，事故现场第一发现人应立即向物业应急办公室值班人员报告(24 小时值班联系电话：0817-3325552)，值班人员立即向应急指挥小组组长报告，组长在接到报告后，立即赶赴现场启动本专项预案。</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(2)上报程序</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发生后，事发岗位人员及各应急小组人员要立即采取措施控制事态发展，组织开展应急救援工作。应急指挥小组根据事态的发展情况，1小时内向南充市房管局高坪办事处、高坪区应急管理局、上级公司上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(3)信息传递</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事故发生后，预测事故会造成对业主及周围单位产生影响时，物业公司应急指挥小组指令应急办公室及时把发生事故的信息通知业主及单位，做好预防工作，以免受到影响。及时发出请求支援或应急撤离的信息。</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(4)事故信息报告内容</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事故发生单位概况；</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事故发生的时间、地点以及事故现场情况；</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事故的简要经过；</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事故已经造成或者可能造成的伤亡人数(包括下落不明的人数)和初步估计的直接经济损失；</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已经采取的措施；</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其他应当报告的情况；</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3.2接警报告和记录</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接警报告是指接到执行事故抢险的指示或耍求救援的报告，接报是实施抢险救援工作的第一步，对成功实施抢险救援起到重要的作用。接警人(应急办公室值班人员) 应做好以下几项工作：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问清报告人姓名、单位部门和联系电话</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问明事故发生的时间、地点、事故单位、事故原因、危害波及范围和程度，同时做好电话记录。</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立即向应急指挥小组组长报告。</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④</w:t>
      </w:r>
      <w:r>
        <w:rPr>
          <w:rFonts w:hint="eastAsia" w:ascii="宋体" w:hAnsi="宋体" w:eastAsia="宋体" w:cs="宋体"/>
          <w:sz w:val="28"/>
          <w:szCs w:val="28"/>
          <w:lang w:val="en-US" w:eastAsia="zh-CN"/>
        </w:rPr>
        <w:t>尽快通知各应急救援小组，按抢险救援程序派出抢险救援队。</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⑤</w:t>
      </w:r>
      <w:r>
        <w:rPr>
          <w:rFonts w:hint="eastAsia" w:ascii="宋体" w:hAnsi="宋体" w:eastAsia="宋体" w:cs="宋体"/>
          <w:sz w:val="28"/>
          <w:szCs w:val="28"/>
          <w:lang w:val="en-US" w:eastAsia="zh-CN"/>
        </w:rPr>
        <w:t>保持与急救队伍的联系，并视事故发展状况，必要时派出后继梯队予以增援。</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3.3资源协调</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充分利用内部应急资源，发挥协同应对作用，事故发生时，后勤保障组应立即通知公司其他岗位负责人,及时将用于事故中救援和医疗救护的纱布、绷带、担架、医药箱等应急物资运送至事故现场。</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积极调动外部应急资源，发挥区域联防作用，事故发生时，及时通知地方政府和相邻单位调运应急资源，实现组织、资源、信息的充分利用，形成统一指挥、反应迅速、功能齐全、协调有序、运转高效的应急管理机制。</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20042"/>
      <w:r>
        <w:rPr>
          <w:rFonts w:hint="eastAsia" w:ascii="宋体" w:hAnsi="宋体" w:eastAsia="宋体" w:cs="宋体"/>
          <w:b/>
          <w:bCs/>
          <w:sz w:val="28"/>
          <w:szCs w:val="28"/>
          <w:lang w:val="en-US" w:eastAsia="zh-CN"/>
        </w:rPr>
        <w:t>4.处置措施</w:t>
      </w:r>
      <w:bookmarkEnd w:id="4"/>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4.1紧急情况处理和救援措施</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电梯进水</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梯的轿厢、井道、机房等一旦发生进水事故，应立即使电梯停在就近平层，疏导乘客离开电梯，并使电梯保持在开门位置。同时应迅速切断电梯的动力和照明电源，待电梯电气部分完全晾干(或强制吹干)后方可通知维保人员对电梯进行全面检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发生火灾</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大楼一旦发生火灾，应立即启动所有电梯的消防功能，使电梯返回基站，同时及时疏散楼内人员，通过消防通道离开，不要乘坐电梯并拨打“119”通知消防部门，配合消防部门做好应急处置工作。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发生地震</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如果得到地震预报，应及时将电梯停在基站并关闭电梯门切断电稳电源；一旦突发地震，应立即使电梯停在就近平层，使人员通过消防通道及时撤离。</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(4)人员被困轿厢</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梯因停电或发生故障而停在非平层区域造成人员被困时，应首先安慰被困人员，确定轿厢位置，同时迅速至机房切断电梯电源，保留轿厢内照明，并通知维保人员采用手动盘车装置将轿厢移至平层区，打开层门救出被困人员。</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其它紧急情况</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当电梯出现其它的严重故障或紧急情况时，应迅速停止电梯的使用，及时通知维修人员对电梯进行全面检查，未排除故障的不得投入使用。</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首位发现电梯故障的员工，立即与主管领导联系，告知故障电梯的位置及有关故障电梯情况，必要时，向主管领导汇报电梯故障相关情况。</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接到救援电话立即通知相关人员赶赴电梯机房，用内线电话与电梯内被困人员联系，向被困人员说明救援正在进行，同时安慰被困人员，提供心理支持，建议他们站在电梯后部。被困在电梯内的人员应保持镇静，使用紧急按钮键，切忌撬、爬；定期与电梯内人员联系告知救援进展情况</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④</w:t>
      </w:r>
      <w:r>
        <w:rPr>
          <w:rFonts w:hint="eastAsia" w:ascii="宋体" w:hAnsi="宋体" w:eastAsia="宋体" w:cs="宋体"/>
          <w:sz w:val="28"/>
          <w:szCs w:val="28"/>
          <w:lang w:val="en-US" w:eastAsia="zh-CN"/>
        </w:rPr>
        <w:t>故障解除后，故障电梯应经专业维护人员检测可运行后才准再次使用，未启用前应有停用标牌。</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⑤</w:t>
      </w:r>
      <w:r>
        <w:rPr>
          <w:rFonts w:hint="eastAsia" w:ascii="宋体" w:hAnsi="宋体" w:eastAsia="宋体" w:cs="宋体"/>
          <w:sz w:val="28"/>
          <w:szCs w:val="28"/>
          <w:lang w:val="en-US" w:eastAsia="zh-CN"/>
        </w:rPr>
        <w:t>根据规定，记录事件发生和救援的详细经过备案并将复印件送交当地应急办。</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⑥</w:t>
      </w:r>
      <w:r>
        <w:rPr>
          <w:rFonts w:hint="eastAsia" w:ascii="宋体" w:hAnsi="宋体" w:eastAsia="宋体" w:cs="宋体"/>
          <w:sz w:val="28"/>
          <w:szCs w:val="28"/>
          <w:lang w:val="en-US" w:eastAsia="zh-CN"/>
        </w:rPr>
        <w:t>如被困人员中有身体状况差或病情不稳定如即将分娩、正在出血、急需氧气或药物治疗者，则同时需要医疗急救，发现人员立即向组长汇报并由组长协调或安排人协调组织急救。</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5" w:name="_Toc22454"/>
      <w:r>
        <w:rPr>
          <w:rFonts w:hint="eastAsia" w:ascii="宋体" w:hAnsi="宋体" w:eastAsia="宋体" w:cs="宋体"/>
          <w:b/>
          <w:bCs/>
          <w:sz w:val="28"/>
          <w:szCs w:val="28"/>
          <w:lang w:val="en-US" w:eastAsia="zh-CN"/>
        </w:rPr>
        <w:t>5.保障措施</w:t>
      </w:r>
      <w:bookmarkEnd w:id="5"/>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5.1通信与信息保障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物业公司现场实行 24 小时应急值班，值班电话：0817-3325552</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5.2应急队伍保障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按照职责分工，本着职责对口、便于领导、便于集结和开展救援的原则，建立应急指挥部，落实事故应急组员，每年年初根据人员变化进行组织调整。</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各应急成员由相关操作人员构成，均熟练掌握事故的应急处理方法，可作为应急时的重要保障力量；日常均安排值班制度，确保一旦发生电梯困人等事故,现场人员及时到位,进行第一现场的应急处理。</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其他非值班人员在收到事故信息后，立即赶赴现场，进行应急救援工作;应急人员应根据应急处置方案的要求，经常性地开展应急演练。</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5.3应急物资装备保障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配备必要的应急救援装备、物质、药品、消防器材及个体防护用品(具)等。所有应急救援装备、物质、药品、消防器材等均有专人管理，定期检查、维修、保养、增添，随时处于备战状态，并制定出相应的跟踪检查制度。</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2、必要的物资准备包括工作服及手套，安全带、工具包，安全隔板、临时遮栏、警示牌。</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3、各种应急物资要配备齐全并加强日常管理。所需物资、装备及时供应、补充和更新。</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5.4经费保障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年的开支预算应列明用于应急救援的资金，应急救援专项资金由主要负责人批准后存入应急救援资金专用账户,该部分资金专款专用，不得挪作他用，主要用于抢险设备的购置、维护保养、人员应急培训及安全生产事故发生后的善后处理工作，该部分资金的使用由应急指挥部进行监督管理。</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应急专项经费必须保障在应急状态时及时到位</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5.5其他保障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运输保障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区要掌握一定数量安全系数高、性能好的车辆，确保处于良好状态，进行编号或标记，并制定驾驶员的应急准备措施和征用的启用方案。在预案启动后确保组织和调集足够的交通运输工具，保证现场应急救援工作的需要。</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(2)医疗卫生保障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疗救护组负责受伤人员的救护工作，及时有效的现场急救和转跌治疗，是减少事故人员伤亡的关键。医疗救治要贯彻现场救治、就听教治、转送救治的原则，及时报告救治伤员以及需要增援的急救医药、器材及资源情况。常备应急救援所需的常用药品，必要时报请上级卫生行政部门组织医疗救治力量支援。</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(3)交通管制、治安保障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后勤保障组负责事故应急救援中的交通管制和治安保障。应急抢险时可向当地公安交警部门申请支援。</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1)实施交通管制，对危害区外围交通路口实施定向、定时封锁严格控制进出事故现场的人员，避免出现意外人员伤亡或引起现场混乱； 指挥危害区域人员的撤离、保障车辆顺利通行，指引应急救援车辆进入现场，及时疏通交通堵塞。</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2)维护撤离区和人员安置区场所的社会治安，加强撤离区内和各封锁路口附近重要目标和财产安全保卫。</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(4)社会动员保障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各有关部门要广泛动员、积极参与事故应急救援工作，加强平时的事故预防、增强预防事故的能力。</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其他保障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准备好现场疏散图、平面布置图、气象资料、物料安全技术说明书、互救信息等，记录好存放地点、保管人。</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应急电源、照明可采用路灯(在有路灯的地段)，在路灯不可用时或无路灯的地段可采用便携式照明设备、设施。</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制度保障,落实各岗位安全生产责任制、完善各项安全管理制度：与相邻企业或专业救援机构签署互助协议，明确可提供的互助力量(消防、医疗、检测)、人员、物资、设备、技术等。</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widowControl w:val="0"/>
        <w:numPr>
          <w:ilvl w:val="0"/>
          <w:numId w:val="0"/>
        </w:numPr>
        <w:tabs>
          <w:tab w:val="left" w:pos="-200"/>
        </w:tabs>
        <w:spacing w:line="360" w:lineRule="auto"/>
        <w:ind w:left="0" w:leftChars="0" w:firstLine="420" w:firstLineChars="150"/>
        <w:jc w:val="right"/>
        <w:outlineLvl w:val="9"/>
        <w:rPr>
          <w:rFonts w:hint="eastAsia" w:ascii="宋体" w:hAnsi="宋体" w:eastAsia="宋体" w:cs="宋体"/>
          <w:sz w:val="28"/>
          <w:szCs w:val="28"/>
          <w:lang w:val="en-US" w:eastAsia="zh-CN"/>
        </w:rPr>
      </w:pP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61274"/>
    <w:multiLevelType w:val="singleLevel"/>
    <w:tmpl w:val="0CD6127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9425B"/>
    <w:rsid w:val="27DD647C"/>
    <w:rsid w:val="28645EB4"/>
    <w:rsid w:val="29E34D0E"/>
    <w:rsid w:val="2B7F0FAF"/>
    <w:rsid w:val="2BF06C24"/>
    <w:rsid w:val="2C297EE6"/>
    <w:rsid w:val="2C982385"/>
    <w:rsid w:val="2DB1292E"/>
    <w:rsid w:val="310C2637"/>
    <w:rsid w:val="32E90146"/>
    <w:rsid w:val="335F677D"/>
    <w:rsid w:val="344E32B5"/>
    <w:rsid w:val="34A00951"/>
    <w:rsid w:val="37B42873"/>
    <w:rsid w:val="380E24D7"/>
    <w:rsid w:val="388F469A"/>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155</Pages>
  <Words>60186</Words>
  <Characters>62590</Characters>
  <Lines>0</Lines>
  <Paragraphs>0</Paragraphs>
  <TotalTime>224</TotalTime>
  <ScaleCrop>false</ScaleCrop>
  <LinksUpToDate>false</LinksUpToDate>
  <CharactersWithSpaces>63063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