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pacing w:line="360" w:lineRule="auto"/>
        <w:jc w:val="center"/>
        <w:rPr>
          <w:rFonts w:ascii="宋体" w:hAnsi="宋体" w:cs="宋体"/>
          <w:b/>
          <w:bCs/>
          <w:color w:val="FF0000"/>
          <w:sz w:val="24"/>
          <w:vertAlign w:val="subscript"/>
          <w:lang w:val="zh-CN"/>
        </w:rPr>
      </w:pPr>
    </w:p>
    <w:p>
      <w:pPr>
        <w:widowControl/>
        <w:spacing w:line="360" w:lineRule="auto"/>
        <w:jc w:val="left"/>
        <w:rPr>
          <w:rFonts w:ascii="Tahoma" w:hAnsi="Tahoma"/>
          <w:b/>
          <w:color w:val="FF0000"/>
          <w:sz w:val="24"/>
          <w:lang w:val="zh-CN"/>
        </w:rPr>
      </w:pPr>
    </w:p>
    <w:p>
      <w:pPr>
        <w:autoSpaceDE w:val="0"/>
        <w:autoSpaceDN w:val="0"/>
        <w:adjustRightInd w:val="0"/>
        <w:spacing w:line="360" w:lineRule="auto"/>
        <w:jc w:val="center"/>
        <w:rPr>
          <w:rFonts w:ascii="宋体" w:hAnsi="宋体" w:cs="宋体"/>
          <w:b/>
          <w:bCs/>
          <w:color w:val="FF0000"/>
          <w:sz w:val="48"/>
          <w:szCs w:val="48"/>
        </w:rPr>
      </w:pPr>
    </w:p>
    <w:p>
      <w:pPr>
        <w:pStyle w:val="38"/>
        <w:spacing w:line="360" w:lineRule="auto"/>
        <w:rPr>
          <w:rFonts w:hint="default" w:ascii="宋体" w:eastAsia="宋体"/>
          <w:b/>
          <w:bCs/>
          <w:kern w:val="2"/>
          <w:sz w:val="52"/>
          <w:szCs w:val="52"/>
          <w:lang w:val="en-US" w:eastAsia="zh-CN"/>
        </w:rPr>
      </w:pPr>
      <w:r>
        <w:rPr>
          <w:rFonts w:hint="eastAsia" w:ascii="宋体" w:cs="宋体"/>
          <w:b/>
          <w:bCs/>
          <w:sz w:val="62"/>
          <w:szCs w:val="62"/>
          <w:lang w:val="en-US" w:eastAsia="zh-CN"/>
        </w:rPr>
        <w:t>嘉陵区金牌网咖网城光彩店</w:t>
      </w:r>
    </w:p>
    <w:p>
      <w:pPr>
        <w:spacing w:line="360" w:lineRule="auto"/>
      </w:pPr>
    </w:p>
    <w:p>
      <w:pPr>
        <w:autoSpaceDE w:val="0"/>
        <w:autoSpaceDN w:val="0"/>
        <w:adjustRightInd w:val="0"/>
        <w:spacing w:line="360" w:lineRule="auto"/>
        <w:jc w:val="center"/>
        <w:rPr>
          <w:rFonts w:ascii="宋体" w:hAnsi="宋体" w:cs="宋体"/>
          <w:b/>
          <w:bCs/>
          <w:sz w:val="52"/>
          <w:szCs w:val="52"/>
        </w:rPr>
      </w:pPr>
      <w:r>
        <w:rPr>
          <w:rFonts w:hint="eastAsia" w:ascii="宋体" w:hAnsi="宋体" w:cs="宋体"/>
          <w:b/>
          <w:bCs/>
          <w:sz w:val="56"/>
          <w:szCs w:val="56"/>
          <w:lang w:val="zh-CN"/>
        </w:rPr>
        <w:t>生产安全事故应急预案</w:t>
      </w:r>
    </w:p>
    <w:p>
      <w:pPr>
        <w:autoSpaceDE w:val="0"/>
        <w:autoSpaceDN w:val="0"/>
        <w:adjustRightInd w:val="0"/>
        <w:spacing w:line="360" w:lineRule="auto"/>
        <w:rPr>
          <w:rFonts w:ascii="宋体" w:hAnsi="宋体" w:cs="宋体"/>
          <w:b/>
          <w:bCs/>
          <w:color w:val="FF0000"/>
          <w:sz w:val="24"/>
          <w:vertAlign w:val="subscript"/>
          <w:lang w:val="zh-CN"/>
        </w:rPr>
      </w:pPr>
    </w:p>
    <w:p>
      <w:pPr>
        <w:widowControl/>
        <w:spacing w:line="360" w:lineRule="auto"/>
        <w:jc w:val="left"/>
        <w:rPr>
          <w:rFonts w:ascii="Tahoma" w:hAnsi="Tahoma"/>
          <w:b/>
          <w:color w:val="FF0000"/>
          <w:sz w:val="24"/>
          <w:lang w:val="zh-CN"/>
        </w:rPr>
      </w:pPr>
    </w:p>
    <w:p>
      <w:pPr>
        <w:autoSpaceDE w:val="0"/>
        <w:autoSpaceDN w:val="0"/>
        <w:adjustRightInd w:val="0"/>
        <w:spacing w:line="360" w:lineRule="auto"/>
        <w:jc w:val="center"/>
        <w:rPr>
          <w:rFonts w:ascii="宋体" w:hAnsi="宋体" w:cs="宋体"/>
          <w:b/>
          <w:bCs/>
          <w:sz w:val="24"/>
          <w:vertAlign w:val="subscript"/>
          <w:lang w:val="zh-CN"/>
        </w:rPr>
      </w:pPr>
    </w:p>
    <w:p>
      <w:pPr>
        <w:tabs>
          <w:tab w:val="left" w:pos="2520"/>
        </w:tabs>
        <w:snapToGrid w:val="0"/>
        <w:spacing w:line="360" w:lineRule="auto"/>
        <w:ind w:firstLine="3138" w:firstLineChars="1046"/>
        <w:rPr>
          <w:b/>
          <w:sz w:val="30"/>
          <w:szCs w:val="30"/>
        </w:rPr>
      </w:pPr>
      <w:r>
        <w:rPr>
          <w:b/>
          <w:sz w:val="30"/>
          <w:szCs w:val="30"/>
        </w:rPr>
        <w:t>编号：</w:t>
      </w:r>
      <w:r>
        <w:rPr>
          <w:rFonts w:hint="eastAsia"/>
          <w:b/>
          <w:sz w:val="30"/>
          <w:szCs w:val="30"/>
          <w:lang w:val="en-US" w:eastAsia="zh-CN"/>
        </w:rPr>
        <w:t>JPWK</w:t>
      </w:r>
      <w:r>
        <w:rPr>
          <w:rFonts w:hint="eastAsia"/>
          <w:b/>
          <w:sz w:val="30"/>
          <w:szCs w:val="30"/>
        </w:rPr>
        <w:t>-AQ-01-2023</w:t>
      </w:r>
    </w:p>
    <w:p>
      <w:pPr>
        <w:tabs>
          <w:tab w:val="left" w:pos="2520"/>
        </w:tabs>
        <w:snapToGrid w:val="0"/>
        <w:spacing w:line="360" w:lineRule="auto"/>
        <w:ind w:firstLine="3138" w:firstLineChars="1046"/>
        <w:rPr>
          <w:b/>
          <w:sz w:val="30"/>
          <w:szCs w:val="30"/>
        </w:rPr>
      </w:pPr>
      <w:r>
        <w:rPr>
          <w:b/>
          <w:sz w:val="30"/>
          <w:szCs w:val="30"/>
        </w:rPr>
        <w:t>版本：</w:t>
      </w:r>
      <w:r>
        <w:rPr>
          <w:rFonts w:hint="eastAsia"/>
          <w:b/>
          <w:sz w:val="30"/>
          <w:szCs w:val="30"/>
        </w:rPr>
        <w:t>第一</w:t>
      </w:r>
      <w:r>
        <w:rPr>
          <w:b/>
          <w:sz w:val="30"/>
          <w:szCs w:val="30"/>
        </w:rPr>
        <w:t>版</w:t>
      </w:r>
    </w:p>
    <w:p>
      <w:pPr>
        <w:tabs>
          <w:tab w:val="left" w:pos="2520"/>
        </w:tabs>
        <w:snapToGrid w:val="0"/>
        <w:spacing w:line="360" w:lineRule="auto"/>
        <w:ind w:firstLine="3138" w:firstLineChars="1046"/>
        <w:rPr>
          <w:b/>
          <w:sz w:val="30"/>
          <w:szCs w:val="30"/>
        </w:rPr>
      </w:pPr>
    </w:p>
    <w:p>
      <w:pPr>
        <w:tabs>
          <w:tab w:val="left" w:pos="2520"/>
        </w:tabs>
        <w:snapToGrid w:val="0"/>
        <w:spacing w:line="360" w:lineRule="auto"/>
        <w:ind w:firstLine="3138" w:firstLineChars="1046"/>
        <w:rPr>
          <w:rFonts w:hint="eastAsia" w:eastAsia="宋体"/>
          <w:b/>
          <w:sz w:val="30"/>
          <w:szCs w:val="30"/>
          <w:lang w:val="en-US" w:eastAsia="zh-CN"/>
        </w:rPr>
      </w:pPr>
      <w:r>
        <w:rPr>
          <w:b/>
          <w:sz w:val="30"/>
          <w:szCs w:val="30"/>
        </w:rPr>
        <w:t>审核：</w:t>
      </w:r>
      <w:r>
        <w:rPr>
          <w:rFonts w:hint="eastAsia"/>
          <w:b/>
          <w:sz w:val="30"/>
          <w:szCs w:val="30"/>
          <w:lang w:val="en-US" w:eastAsia="zh-CN"/>
        </w:rPr>
        <w:t>鲜伟</w:t>
      </w:r>
    </w:p>
    <w:p>
      <w:pPr>
        <w:tabs>
          <w:tab w:val="left" w:pos="2520"/>
        </w:tabs>
        <w:snapToGrid w:val="0"/>
        <w:spacing w:line="360" w:lineRule="auto"/>
        <w:ind w:firstLine="3138" w:firstLineChars="1046"/>
        <w:rPr>
          <w:rFonts w:hint="eastAsia" w:eastAsia="宋体"/>
          <w:b/>
          <w:sz w:val="30"/>
          <w:szCs w:val="30"/>
          <w:lang w:val="en-US" w:eastAsia="zh-CN"/>
        </w:rPr>
      </w:pPr>
      <w:r>
        <w:rPr>
          <w:b/>
          <w:sz w:val="30"/>
          <w:szCs w:val="30"/>
        </w:rPr>
        <w:t>批准</w:t>
      </w:r>
      <w:r>
        <w:rPr>
          <w:rFonts w:hint="eastAsia"/>
          <w:b/>
          <w:sz w:val="30"/>
          <w:szCs w:val="30"/>
        </w:rPr>
        <w:t>：</w:t>
      </w:r>
      <w:r>
        <w:rPr>
          <w:rFonts w:hint="eastAsia"/>
          <w:b/>
          <w:sz w:val="30"/>
          <w:szCs w:val="30"/>
          <w:lang w:val="en-US" w:eastAsia="zh-CN"/>
        </w:rPr>
        <w:t>王青</w:t>
      </w:r>
    </w:p>
    <w:p>
      <w:pPr>
        <w:snapToGrid w:val="0"/>
        <w:spacing w:line="360" w:lineRule="auto"/>
        <w:ind w:firstLine="3138" w:firstLineChars="1046"/>
        <w:rPr>
          <w:b/>
          <w:sz w:val="30"/>
          <w:szCs w:val="30"/>
        </w:rPr>
      </w:pPr>
      <w:r>
        <w:rPr>
          <w:b/>
          <w:sz w:val="30"/>
          <w:szCs w:val="30"/>
        </w:rPr>
        <w:t>状态：</w:t>
      </w:r>
      <w:r>
        <w:rPr>
          <w:b/>
          <w:sz w:val="30"/>
          <w:szCs w:val="30"/>
          <w:bdr w:val="single" w:color="FF0000" w:sz="18" w:space="0"/>
        </w:rPr>
        <w:t>受控文件</w:t>
      </w:r>
    </w:p>
    <w:p>
      <w:pPr>
        <w:spacing w:line="360" w:lineRule="auto"/>
        <w:jc w:val="center"/>
        <w:rPr>
          <w:rFonts w:ascii="宋体" w:hAnsi="宋体" w:cs="宋体"/>
          <w:b/>
          <w:sz w:val="24"/>
          <w:u w:val="single"/>
        </w:rPr>
      </w:pPr>
    </w:p>
    <w:p>
      <w:pPr>
        <w:spacing w:line="360" w:lineRule="auto"/>
        <w:jc w:val="center"/>
        <w:rPr>
          <w:rFonts w:hint="eastAsia" w:ascii="宋体" w:hAnsi="宋体" w:cs="宋体"/>
          <w:b/>
          <w:sz w:val="24"/>
          <w:u w:val="single"/>
        </w:rPr>
      </w:pPr>
    </w:p>
    <w:p>
      <w:pPr>
        <w:spacing w:line="360" w:lineRule="auto"/>
        <w:jc w:val="center"/>
        <w:rPr>
          <w:rFonts w:hint="eastAsia" w:ascii="宋体" w:hAnsi="宋体" w:cs="宋体"/>
          <w:b/>
          <w:sz w:val="24"/>
          <w:u w:val="single"/>
        </w:rPr>
      </w:pPr>
    </w:p>
    <w:p>
      <w:pPr>
        <w:spacing w:line="360" w:lineRule="auto"/>
        <w:jc w:val="center"/>
        <w:rPr>
          <w:rFonts w:hint="eastAsia" w:ascii="宋体" w:hAnsi="宋体" w:cs="宋体"/>
          <w:b/>
          <w:sz w:val="24"/>
          <w:u w:val="single"/>
        </w:rPr>
      </w:pPr>
    </w:p>
    <w:p>
      <w:pPr>
        <w:spacing w:line="360" w:lineRule="auto"/>
        <w:jc w:val="center"/>
        <w:rPr>
          <w:rFonts w:hint="eastAsia" w:ascii="宋体" w:hAnsi="宋体" w:cs="宋体"/>
          <w:b/>
          <w:sz w:val="24"/>
          <w:u w:val="single"/>
        </w:rPr>
      </w:pPr>
    </w:p>
    <w:p>
      <w:pPr>
        <w:spacing w:line="360" w:lineRule="auto"/>
        <w:jc w:val="center"/>
        <w:rPr>
          <w:rFonts w:ascii="宋体" w:hAnsi="宋体" w:cs="宋体"/>
          <w:b/>
          <w:sz w:val="24"/>
          <w:u w:val="single"/>
        </w:rPr>
      </w:pPr>
      <w:r>
        <w:rPr>
          <w:rFonts w:hint="eastAsia" w:ascii="宋体" w:hAnsi="宋体" w:cs="宋体"/>
          <w:b/>
          <w:sz w:val="24"/>
          <w:u w:val="single"/>
        </w:rPr>
        <w:t>颁布日期：2023年</w:t>
      </w:r>
      <w:r>
        <w:rPr>
          <w:rFonts w:hint="eastAsia" w:ascii="宋体" w:hAnsi="宋体" w:cs="宋体"/>
          <w:b/>
          <w:sz w:val="24"/>
          <w:u w:val="single"/>
          <w:lang w:val="en-US" w:eastAsia="zh-CN"/>
        </w:rPr>
        <w:t>8</w:t>
      </w:r>
      <w:r>
        <w:rPr>
          <w:rFonts w:hint="eastAsia" w:ascii="宋体" w:hAnsi="宋体" w:cs="宋体"/>
          <w:b/>
          <w:sz w:val="24"/>
          <w:u w:val="single"/>
        </w:rPr>
        <w:t>月</w:t>
      </w:r>
      <w:r>
        <w:rPr>
          <w:rFonts w:hint="eastAsia" w:ascii="宋体" w:hAnsi="宋体" w:cs="宋体"/>
          <w:b/>
          <w:sz w:val="24"/>
          <w:u w:val="single"/>
          <w:lang w:val="en-US" w:eastAsia="zh-CN"/>
        </w:rPr>
        <w:t>28</w:t>
      </w:r>
      <w:r>
        <w:rPr>
          <w:rFonts w:hint="eastAsia" w:ascii="宋体" w:hAnsi="宋体" w:cs="宋体"/>
          <w:b/>
          <w:sz w:val="24"/>
          <w:u w:val="single"/>
        </w:rPr>
        <w:t>日</w:t>
      </w:r>
    </w:p>
    <w:p>
      <w:pPr>
        <w:spacing w:line="360" w:lineRule="auto"/>
        <w:jc w:val="center"/>
        <w:rPr>
          <w:rFonts w:ascii="宋体" w:hAnsi="宋体" w:cs="宋体"/>
          <w:b/>
          <w:sz w:val="24"/>
          <w:u w:val="single"/>
        </w:rPr>
      </w:pPr>
      <w:r>
        <w:rPr>
          <w:rFonts w:hint="eastAsia" w:ascii="宋体" w:hAnsi="宋体" w:cs="宋体"/>
          <w:b/>
          <w:sz w:val="24"/>
          <w:u w:val="single"/>
        </w:rPr>
        <w:t>实施日期：2023年</w:t>
      </w:r>
      <w:r>
        <w:rPr>
          <w:rFonts w:hint="eastAsia" w:ascii="宋体" w:hAnsi="宋体" w:cs="宋体"/>
          <w:b/>
          <w:sz w:val="24"/>
          <w:u w:val="single"/>
          <w:lang w:val="en-US" w:eastAsia="zh-CN"/>
        </w:rPr>
        <w:t>9</w:t>
      </w:r>
      <w:r>
        <w:rPr>
          <w:rFonts w:hint="eastAsia" w:ascii="宋体" w:hAnsi="宋体" w:cs="宋体"/>
          <w:b/>
          <w:sz w:val="24"/>
          <w:u w:val="single"/>
        </w:rPr>
        <w:t>月</w:t>
      </w:r>
      <w:r>
        <w:rPr>
          <w:rFonts w:hint="eastAsia" w:ascii="宋体" w:hAnsi="宋体" w:cs="宋体"/>
          <w:b/>
          <w:sz w:val="24"/>
          <w:u w:val="single"/>
          <w:lang w:val="en-US" w:eastAsia="zh-CN"/>
        </w:rPr>
        <w:t>02</w:t>
      </w:r>
      <w:r>
        <w:rPr>
          <w:rFonts w:hint="eastAsia" w:ascii="宋体" w:hAnsi="宋体" w:cs="宋体"/>
          <w:b/>
          <w:sz w:val="24"/>
          <w:u w:val="single"/>
        </w:rPr>
        <w:t>日</w:t>
      </w:r>
    </w:p>
    <w:p>
      <w:pPr>
        <w:widowControl/>
        <w:spacing w:line="360" w:lineRule="auto"/>
        <w:jc w:val="left"/>
        <w:rPr>
          <w:rFonts w:ascii="Tahoma" w:hAnsi="Tahoma"/>
          <w:b/>
          <w:color w:val="FF0000"/>
          <w:sz w:val="24"/>
        </w:rPr>
      </w:pPr>
    </w:p>
    <w:p>
      <w:pPr>
        <w:pStyle w:val="24"/>
        <w:spacing w:line="360" w:lineRule="auto"/>
        <w:rPr>
          <w:rFonts w:ascii="Tahoma" w:hAnsi="Tahoma"/>
          <w:b/>
          <w:color w:val="FF0000"/>
          <w:sz w:val="24"/>
        </w:rPr>
      </w:pPr>
    </w:p>
    <w:p>
      <w:pPr>
        <w:widowControl/>
        <w:spacing w:line="360" w:lineRule="auto"/>
        <w:jc w:val="left"/>
        <w:rPr>
          <w:rFonts w:ascii="Tahoma" w:hAnsi="Tahoma"/>
          <w:b/>
          <w:color w:val="FF0000"/>
          <w:sz w:val="24"/>
        </w:rPr>
      </w:pPr>
    </w:p>
    <w:p>
      <w:pPr>
        <w:spacing w:line="360" w:lineRule="auto"/>
        <w:jc w:val="center"/>
        <w:rPr>
          <w:rFonts w:hint="eastAsia" w:ascii="宋体" w:hAnsi="宋体" w:eastAsia="宋体" w:cs="宋体"/>
          <w:b/>
          <w:bCs/>
          <w:sz w:val="28"/>
          <w:szCs w:val="28"/>
          <w:lang w:eastAsia="zh-CN"/>
        </w:rPr>
        <w:sectPr>
          <w:headerReference r:id="rId3" w:type="default"/>
          <w:pgSz w:w="11906" w:h="16838"/>
          <w:pgMar w:top="1418" w:right="1134" w:bottom="1134" w:left="1588" w:header="851" w:footer="992" w:gutter="0"/>
          <w:pgNumType w:start="1"/>
          <w:cols w:space="720" w:num="1"/>
          <w:docGrid w:type="linesAndChars" w:linePitch="312" w:charSpace="0"/>
        </w:sectPr>
      </w:pPr>
      <w:bookmarkStart w:id="0" w:name="_Toc375729065"/>
      <w:r>
        <w:rPr>
          <w:rFonts w:hint="eastAsia" w:ascii="宋体" w:hAnsi="宋体" w:cs="宋体"/>
          <w:b/>
          <w:sz w:val="28"/>
          <w:szCs w:val="28"/>
        </w:rPr>
        <w:t>编制单位：</w:t>
      </w:r>
      <w:bookmarkEnd w:id="0"/>
      <w:r>
        <w:rPr>
          <w:rFonts w:hint="eastAsia" w:ascii="宋体" w:hAnsi="宋体" w:cs="宋体"/>
          <w:b/>
          <w:sz w:val="28"/>
          <w:szCs w:val="28"/>
          <w:lang w:eastAsia="zh-CN"/>
        </w:rPr>
        <w:t>嘉陵区金牌网咖网城光彩店</w:t>
      </w:r>
    </w:p>
    <w:p>
      <w:pPr>
        <w:pStyle w:val="24"/>
        <w:spacing w:line="360" w:lineRule="auto"/>
        <w:sectPr>
          <w:headerReference r:id="rId4" w:type="default"/>
          <w:footerReference r:id="rId5" w:type="default"/>
          <w:pgSz w:w="11906" w:h="16838"/>
          <w:pgMar w:top="1418" w:right="1134" w:bottom="1134" w:left="1588" w:header="851" w:footer="992" w:gutter="0"/>
          <w:pgNumType w:start="1"/>
          <w:cols w:space="720" w:num="1"/>
          <w:docGrid w:type="linesAndChars" w:linePitch="312" w:charSpace="0"/>
        </w:sectPr>
      </w:pPr>
    </w:p>
    <w:tbl>
      <w:tblPr>
        <w:tblStyle w:val="51"/>
        <w:tblW w:w="5000" w:type="pct"/>
        <w:tblInd w:w="0" w:type="dxa"/>
        <w:tblBorders>
          <w:top w:val="none" w:color="auto" w:sz="0" w:space="0"/>
          <w:left w:val="none" w:color="auto" w:sz="0" w:space="0"/>
          <w:bottom w:val="single" w:color="FF0000"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0"/>
      </w:tblGrid>
      <w:tr>
        <w:tblPrEx>
          <w:tblBorders>
            <w:top w:val="none" w:color="auto" w:sz="0" w:space="0"/>
            <w:left w:val="none" w:color="auto" w:sz="0" w:space="0"/>
            <w:bottom w:val="single" w:color="FF0000"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spacing w:line="360" w:lineRule="auto"/>
              <w:jc w:val="center"/>
              <w:rPr>
                <w:rFonts w:hint="eastAsia" w:eastAsia="宋体"/>
                <w:snapToGrid w:val="0"/>
                <w:color w:val="FF0000"/>
                <w:kern w:val="0"/>
                <w:lang w:eastAsia="zh-CN"/>
              </w:rPr>
            </w:pPr>
            <w:r>
              <w:rPr>
                <w:rFonts w:hint="eastAsia"/>
                <w:b/>
                <w:snapToGrid w:val="0"/>
                <w:color w:val="FF0000"/>
                <w:spacing w:val="57"/>
                <w:kern w:val="0"/>
                <w:sz w:val="50"/>
                <w:szCs w:val="50"/>
                <w:lang w:eastAsia="zh-CN"/>
              </w:rPr>
              <w:t>嘉陵区金牌网咖网城光彩店</w:t>
            </w:r>
          </w:p>
        </w:tc>
      </w:tr>
    </w:tbl>
    <w:p>
      <w:pPr>
        <w:spacing w:line="360" w:lineRule="auto"/>
        <w:jc w:val="center"/>
        <w:rPr>
          <w:rStyle w:val="53"/>
          <w:rFonts w:hint="eastAsia" w:ascii="宋体" w:hAnsi="宋体" w:eastAsia="宋体" w:cs="宋体"/>
          <w:snapToGrid w:val="0"/>
          <w:color w:val="FF0000"/>
          <w:kern w:val="0"/>
          <w:sz w:val="30"/>
          <w:szCs w:val="30"/>
          <w:lang w:val="en-US" w:eastAsia="zh-CN"/>
        </w:rPr>
      </w:pPr>
      <w:r>
        <w:rPr>
          <w:rStyle w:val="53"/>
          <w:rFonts w:hint="eastAsia" w:ascii="宋体" w:hAnsi="宋体" w:cs="宋体"/>
          <w:snapToGrid w:val="0"/>
          <w:color w:val="FF0000"/>
          <w:kern w:val="0"/>
          <w:sz w:val="28"/>
          <w:szCs w:val="28"/>
        </w:rPr>
        <w:t>关于批准执行“</w:t>
      </w:r>
      <w:r>
        <w:rPr>
          <w:rStyle w:val="53"/>
          <w:rFonts w:hint="eastAsia" w:ascii="宋体" w:hAnsi="宋体" w:cs="宋体"/>
          <w:snapToGrid w:val="0"/>
          <w:color w:val="FF0000"/>
          <w:kern w:val="0"/>
          <w:sz w:val="28"/>
          <w:szCs w:val="28"/>
          <w:lang w:eastAsia="zh-CN"/>
        </w:rPr>
        <w:t>嘉陵区金牌网咖网城光彩店</w:t>
      </w:r>
      <w:r>
        <w:rPr>
          <w:rStyle w:val="53"/>
          <w:rFonts w:hint="eastAsia" w:ascii="宋体" w:hAnsi="宋体" w:cs="宋体"/>
          <w:snapToGrid w:val="0"/>
          <w:color w:val="FF0000"/>
          <w:kern w:val="0"/>
          <w:sz w:val="28"/>
          <w:szCs w:val="28"/>
        </w:rPr>
        <w:t>生产安全事故应急预案”</w:t>
      </w:r>
      <w:r>
        <w:rPr>
          <w:rStyle w:val="53"/>
          <w:rFonts w:hint="eastAsia" w:ascii="宋体" w:hAnsi="宋体" w:cs="宋体"/>
          <w:snapToGrid w:val="0"/>
          <w:color w:val="FF0000"/>
          <w:kern w:val="0"/>
          <w:sz w:val="28"/>
          <w:szCs w:val="28"/>
          <w:lang w:val="en-US" w:eastAsia="zh-CN"/>
        </w:rPr>
        <w:t>的</w:t>
      </w:r>
    </w:p>
    <w:p>
      <w:pPr>
        <w:spacing w:line="360" w:lineRule="auto"/>
        <w:jc w:val="center"/>
        <w:rPr>
          <w:rFonts w:ascii="宋体" w:hAnsi="宋体" w:cs="宋体"/>
          <w:b/>
          <w:bCs/>
          <w:color w:val="FF0000"/>
          <w:sz w:val="32"/>
          <w:szCs w:val="32"/>
        </w:rPr>
      </w:pPr>
      <w:r>
        <w:rPr>
          <w:rStyle w:val="53"/>
          <w:rFonts w:hint="eastAsia"/>
          <w:snapToGrid w:val="0"/>
          <w:color w:val="FF0000"/>
          <w:kern w:val="0"/>
          <w:sz w:val="36"/>
          <w:szCs w:val="36"/>
        </w:rPr>
        <w:t>发布令</w:t>
      </w:r>
    </w:p>
    <w:p>
      <w:pPr>
        <w:spacing w:line="360" w:lineRule="auto"/>
        <w:rPr>
          <w:rFonts w:ascii="宋体" w:hAnsi="宋体"/>
          <w:sz w:val="28"/>
          <w:szCs w:val="28"/>
        </w:rPr>
      </w:pPr>
      <w:r>
        <w:rPr>
          <w:rFonts w:hint="eastAsia" w:ascii="宋体" w:hAnsi="宋体"/>
          <w:sz w:val="28"/>
          <w:szCs w:val="28"/>
        </w:rPr>
        <w:t>全体员工：</w:t>
      </w:r>
    </w:p>
    <w:p>
      <w:pPr>
        <w:spacing w:line="360" w:lineRule="auto"/>
        <w:ind w:firstLine="560" w:firstLineChars="200"/>
        <w:rPr>
          <w:rFonts w:ascii="宋体" w:hAnsi="宋体"/>
          <w:sz w:val="28"/>
          <w:szCs w:val="28"/>
        </w:rPr>
      </w:pPr>
      <w:r>
        <w:rPr>
          <w:rFonts w:hint="eastAsia" w:ascii="宋体" w:hAnsi="宋体"/>
          <w:sz w:val="28"/>
          <w:szCs w:val="28"/>
        </w:rPr>
        <w:t>为加强生产安全事故应急管理工作，适应生产场所内部条件、外部环境和面临风险的变化，满足应急管理发展的要求，依据《中华人民共和国突发事件应对法》和《生产安全事故应急预案管理办法》等国家法律、法规的有关规定，以及《生产经营单位生产安全事故应急预案编制导则》（GB/T29639-2022）的要求，结合实际情况，编制了《</w:t>
      </w:r>
      <w:r>
        <w:rPr>
          <w:rStyle w:val="53"/>
          <w:rFonts w:hint="eastAsia" w:ascii="宋体" w:hAnsi="宋体" w:cs="宋体"/>
          <w:snapToGrid w:val="0"/>
          <w:kern w:val="0"/>
          <w:sz w:val="30"/>
          <w:szCs w:val="30"/>
          <w:lang w:eastAsia="zh-CN"/>
        </w:rPr>
        <w:t>嘉陵区金牌网咖网城光彩店</w:t>
      </w:r>
      <w:r>
        <w:rPr>
          <w:rFonts w:hint="eastAsia" w:ascii="宋体" w:hAnsi="宋体"/>
          <w:sz w:val="28"/>
          <w:szCs w:val="28"/>
        </w:rPr>
        <w:t>生产安全事故应急预案》。</w:t>
      </w:r>
    </w:p>
    <w:p>
      <w:pPr>
        <w:spacing w:line="360" w:lineRule="auto"/>
        <w:ind w:firstLine="560" w:firstLineChars="200"/>
        <w:rPr>
          <w:rFonts w:ascii="宋体" w:hAnsi="宋体"/>
          <w:sz w:val="28"/>
          <w:szCs w:val="28"/>
        </w:rPr>
      </w:pPr>
      <w:r>
        <w:rPr>
          <w:rFonts w:hint="eastAsia" w:ascii="宋体" w:hAnsi="宋体"/>
          <w:sz w:val="28"/>
          <w:szCs w:val="28"/>
        </w:rPr>
        <w:t>预案经应急预案编制工作组编写完后，由专家组评审通过并修改，正式形成《</w:t>
      </w:r>
      <w:r>
        <w:rPr>
          <w:rStyle w:val="53"/>
          <w:rFonts w:hint="eastAsia" w:ascii="宋体" w:hAnsi="宋体" w:cs="宋体"/>
          <w:snapToGrid w:val="0"/>
          <w:kern w:val="0"/>
          <w:sz w:val="30"/>
          <w:szCs w:val="30"/>
          <w:lang w:eastAsia="zh-CN"/>
        </w:rPr>
        <w:t>嘉陵区金牌网咖网城光彩店</w:t>
      </w:r>
      <w:r>
        <w:rPr>
          <w:rFonts w:hint="eastAsia" w:ascii="宋体" w:hAnsi="宋体"/>
          <w:sz w:val="28"/>
          <w:szCs w:val="28"/>
        </w:rPr>
        <w:t>生产安全事故应急预案》。现予以批准发布并实施。望各部门应认真组织全体员工学习和演练，不断做好安全生产工作。</w:t>
      </w:r>
    </w:p>
    <w:p>
      <w:pPr>
        <w:spacing w:line="360" w:lineRule="auto"/>
        <w:ind w:firstLine="560" w:firstLineChars="200"/>
        <w:rPr>
          <w:rFonts w:ascii="宋体" w:hAnsi="宋体" w:cs="宋体"/>
          <w:sz w:val="28"/>
          <w:szCs w:val="28"/>
        </w:rPr>
      </w:pPr>
    </w:p>
    <w:p>
      <w:pPr>
        <w:pStyle w:val="24"/>
        <w:spacing w:line="360" w:lineRule="auto"/>
        <w:rPr>
          <w:rFonts w:ascii="Tahoma" w:hAnsi="Tahoma"/>
          <w:b/>
          <w:sz w:val="24"/>
        </w:rPr>
      </w:pPr>
    </w:p>
    <w:p>
      <w:pPr>
        <w:spacing w:line="360" w:lineRule="auto"/>
        <w:ind w:left="3360" w:leftChars="1600"/>
        <w:jc w:val="center"/>
        <w:rPr>
          <w:rFonts w:ascii="宋体" w:hAnsi="宋体" w:cs="宋体"/>
          <w:sz w:val="28"/>
          <w:szCs w:val="28"/>
        </w:rPr>
      </w:pPr>
      <w:r>
        <w:rPr>
          <w:rFonts w:hint="eastAsia" w:ascii="宋体" w:hAnsi="宋体" w:cs="宋体"/>
          <w:b/>
          <w:bCs/>
          <w:sz w:val="28"/>
          <w:szCs w:val="28"/>
        </w:rPr>
        <w:t xml:space="preserve">  批准人（签字）：</w:t>
      </w:r>
    </w:p>
    <w:p>
      <w:pPr>
        <w:pStyle w:val="24"/>
        <w:spacing w:line="360" w:lineRule="auto"/>
        <w:rPr>
          <w:rFonts w:ascii="Tahoma" w:hAnsi="Tahoma"/>
          <w:b/>
          <w:sz w:val="24"/>
        </w:rPr>
      </w:pPr>
    </w:p>
    <w:p>
      <w:pPr>
        <w:spacing w:line="360" w:lineRule="auto"/>
        <w:ind w:left="3360" w:leftChars="1600"/>
        <w:jc w:val="center"/>
        <w:rPr>
          <w:rFonts w:ascii="宋体" w:hAnsi="宋体" w:cs="宋体"/>
          <w:b/>
          <w:bCs/>
          <w:sz w:val="28"/>
          <w:szCs w:val="28"/>
        </w:rPr>
      </w:pPr>
      <w:r>
        <w:rPr>
          <w:rFonts w:hint="eastAsia" w:ascii="宋体" w:hAnsi="宋体" w:cs="宋体"/>
          <w:b/>
          <w:bCs/>
          <w:sz w:val="28"/>
          <w:szCs w:val="28"/>
        </w:rPr>
        <w:t>2023年</w:t>
      </w:r>
      <w:r>
        <w:rPr>
          <w:rFonts w:hint="eastAsia" w:ascii="宋体" w:hAnsi="宋体" w:cs="宋体"/>
          <w:b/>
          <w:bCs/>
          <w:sz w:val="28"/>
          <w:szCs w:val="28"/>
          <w:lang w:val="en-US" w:eastAsia="zh-CN"/>
        </w:rPr>
        <w:t>8</w:t>
      </w:r>
      <w:r>
        <w:rPr>
          <w:rFonts w:hint="eastAsia" w:ascii="宋体" w:hAnsi="宋体" w:cs="宋体"/>
          <w:b/>
          <w:bCs/>
          <w:sz w:val="28"/>
          <w:szCs w:val="28"/>
        </w:rPr>
        <w:t>月</w:t>
      </w:r>
      <w:r>
        <w:rPr>
          <w:rFonts w:hint="eastAsia" w:ascii="宋体" w:hAnsi="宋体" w:cs="宋体"/>
          <w:b/>
          <w:bCs/>
          <w:sz w:val="28"/>
          <w:szCs w:val="28"/>
          <w:lang w:val="en-US" w:eastAsia="zh-CN"/>
        </w:rPr>
        <w:t>28</w:t>
      </w:r>
      <w:r>
        <w:rPr>
          <w:rFonts w:hint="eastAsia" w:ascii="宋体" w:hAnsi="宋体" w:cs="宋体"/>
          <w:b/>
          <w:bCs/>
          <w:sz w:val="28"/>
          <w:szCs w:val="28"/>
        </w:rPr>
        <w:t>日</w:t>
      </w:r>
    </w:p>
    <w:p>
      <w:pPr>
        <w:spacing w:after="240" w:line="360" w:lineRule="auto"/>
        <w:jc w:val="center"/>
        <w:rPr>
          <w:color w:val="FF0000"/>
        </w:rPr>
        <w:sectPr>
          <w:headerReference r:id="rId6" w:type="default"/>
          <w:footerReference r:id="rId7" w:type="default"/>
          <w:pgSz w:w="11906" w:h="16838"/>
          <w:pgMar w:top="1418" w:right="1134" w:bottom="1134" w:left="1588" w:header="851" w:footer="992" w:gutter="0"/>
          <w:pgNumType w:fmt="decimal" w:start="1"/>
          <w:cols w:space="720" w:num="1"/>
          <w:docGrid w:type="linesAndChars" w:linePitch="312" w:charSpace="0"/>
        </w:sectPr>
      </w:pPr>
    </w:p>
    <w:tbl>
      <w:tblPr>
        <w:tblStyle w:val="51"/>
        <w:tblW w:w="5000" w:type="pct"/>
        <w:tblInd w:w="0" w:type="dxa"/>
        <w:tblBorders>
          <w:top w:val="none" w:color="auto" w:sz="0" w:space="0"/>
          <w:left w:val="none" w:color="auto" w:sz="0" w:space="0"/>
          <w:bottom w:val="single" w:color="FF0000" w:sz="1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400"/>
      </w:tblGrid>
      <w:tr>
        <w:tblPrEx>
          <w:tblBorders>
            <w:top w:val="none" w:color="auto" w:sz="0" w:space="0"/>
            <w:left w:val="none" w:color="auto" w:sz="0" w:space="0"/>
            <w:bottom w:val="single" w:color="FF0000" w:sz="18"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Pr>
          <w:p>
            <w:pPr>
              <w:spacing w:line="360" w:lineRule="auto"/>
              <w:jc w:val="center"/>
              <w:rPr>
                <w:rFonts w:hint="eastAsia" w:eastAsia="宋体"/>
                <w:snapToGrid w:val="0"/>
                <w:color w:val="FF0000"/>
                <w:kern w:val="0"/>
                <w:lang w:eastAsia="zh-CN"/>
              </w:rPr>
            </w:pPr>
            <w:r>
              <w:rPr>
                <w:rFonts w:hint="eastAsia"/>
                <w:b/>
                <w:snapToGrid w:val="0"/>
                <w:color w:val="FF0000"/>
                <w:spacing w:val="57"/>
                <w:kern w:val="0"/>
                <w:sz w:val="52"/>
                <w:szCs w:val="52"/>
                <w:lang w:eastAsia="zh-CN"/>
              </w:rPr>
              <w:t>嘉陵区金牌网咖网城光彩店</w:t>
            </w:r>
          </w:p>
        </w:tc>
      </w:tr>
    </w:tbl>
    <w:p>
      <w:pPr>
        <w:spacing w:line="360" w:lineRule="auto"/>
        <w:jc w:val="center"/>
        <w:rPr>
          <w:rStyle w:val="53"/>
          <w:rFonts w:ascii="宋体" w:hAnsi="宋体" w:cs="宋体"/>
          <w:snapToGrid w:val="0"/>
          <w:color w:val="FF0000"/>
          <w:kern w:val="0"/>
          <w:sz w:val="28"/>
          <w:szCs w:val="28"/>
        </w:rPr>
      </w:pPr>
      <w:r>
        <w:rPr>
          <w:rStyle w:val="53"/>
          <w:rFonts w:hint="eastAsia" w:ascii="宋体" w:hAnsi="宋体" w:cs="宋体"/>
          <w:snapToGrid w:val="0"/>
          <w:color w:val="FF0000"/>
          <w:kern w:val="0"/>
          <w:sz w:val="28"/>
          <w:szCs w:val="28"/>
        </w:rPr>
        <w:t>关于成立“</w:t>
      </w:r>
      <w:r>
        <w:rPr>
          <w:rStyle w:val="53"/>
          <w:rFonts w:hint="eastAsia" w:ascii="宋体" w:hAnsi="宋体" w:cs="宋体"/>
          <w:snapToGrid w:val="0"/>
          <w:color w:val="FF0000"/>
          <w:kern w:val="0"/>
          <w:sz w:val="30"/>
          <w:szCs w:val="30"/>
          <w:lang w:eastAsia="zh-CN"/>
        </w:rPr>
        <w:t>嘉陵区金牌网咖网城光彩店</w:t>
      </w:r>
      <w:r>
        <w:rPr>
          <w:rStyle w:val="53"/>
          <w:rFonts w:hint="eastAsia" w:ascii="宋体" w:hAnsi="宋体" w:cs="宋体"/>
          <w:snapToGrid w:val="0"/>
          <w:color w:val="FF0000"/>
          <w:kern w:val="0"/>
          <w:sz w:val="30"/>
          <w:szCs w:val="30"/>
        </w:rPr>
        <w:t>生产安全事故应急预案</w:t>
      </w:r>
      <w:r>
        <w:rPr>
          <w:rStyle w:val="53"/>
          <w:rFonts w:hint="eastAsia" w:ascii="宋体" w:hAnsi="宋体" w:cs="宋体"/>
          <w:snapToGrid w:val="0"/>
          <w:color w:val="FF0000"/>
          <w:kern w:val="0"/>
          <w:sz w:val="28"/>
          <w:szCs w:val="28"/>
        </w:rPr>
        <w:t>编制小组”</w:t>
      </w:r>
      <w:r>
        <w:rPr>
          <w:rStyle w:val="53"/>
          <w:rFonts w:hint="eastAsia" w:ascii="宋体" w:hAnsi="宋体" w:cs="宋体"/>
          <w:snapToGrid w:val="0"/>
          <w:color w:val="FF0000"/>
          <w:kern w:val="0"/>
          <w:sz w:val="30"/>
          <w:szCs w:val="30"/>
        </w:rPr>
        <w:t>的通知</w:t>
      </w:r>
    </w:p>
    <w:p>
      <w:pPr>
        <w:spacing w:line="360" w:lineRule="auto"/>
        <w:rPr>
          <w:rFonts w:ascii="宋体" w:hAnsi="宋体"/>
          <w:sz w:val="28"/>
          <w:szCs w:val="28"/>
        </w:rPr>
      </w:pPr>
      <w:r>
        <w:rPr>
          <w:rFonts w:hint="eastAsia" w:ascii="宋体" w:hAnsi="宋体"/>
          <w:sz w:val="28"/>
          <w:szCs w:val="28"/>
        </w:rPr>
        <w:t>全体员工：</w:t>
      </w:r>
    </w:p>
    <w:p>
      <w:pPr>
        <w:spacing w:line="360" w:lineRule="auto"/>
        <w:ind w:firstLine="560" w:firstLineChars="200"/>
        <w:rPr>
          <w:rFonts w:ascii="宋体" w:hAnsi="宋体"/>
          <w:sz w:val="28"/>
          <w:szCs w:val="28"/>
        </w:rPr>
      </w:pPr>
      <w:r>
        <w:rPr>
          <w:rFonts w:hint="eastAsia" w:ascii="宋体" w:hAnsi="宋体"/>
          <w:sz w:val="28"/>
          <w:szCs w:val="28"/>
        </w:rPr>
        <w:t>为认真贯彻执行《中华人民共和国安全生产法》、《中华人民共和国突发事件应对法》、《生产安全事故应急预案管理办法》以及《生产经营单位生产安全事故应急预案编制导则》（GB/T29639-20</w:t>
      </w:r>
      <w:r>
        <w:rPr>
          <w:rFonts w:ascii="宋体" w:hAnsi="宋体"/>
          <w:sz w:val="28"/>
          <w:szCs w:val="28"/>
        </w:rPr>
        <w:t>2</w:t>
      </w:r>
      <w:r>
        <w:rPr>
          <w:rFonts w:hint="eastAsia" w:ascii="宋体" w:hAnsi="宋体"/>
          <w:sz w:val="28"/>
          <w:szCs w:val="28"/>
        </w:rPr>
        <w:t>2）等有关法律法规、标准的规定，规范应急救援预案编制过程，特成立生产安全事故应急救援预案编制小组，全面负责《</w:t>
      </w:r>
      <w:r>
        <w:rPr>
          <w:rFonts w:hint="eastAsia" w:ascii="宋体" w:hAnsi="宋体"/>
          <w:sz w:val="28"/>
          <w:szCs w:val="28"/>
          <w:lang w:eastAsia="zh-CN"/>
        </w:rPr>
        <w:t>嘉陵区金牌网咖网城光彩店</w:t>
      </w:r>
      <w:r>
        <w:rPr>
          <w:rFonts w:hint="eastAsia" w:ascii="宋体" w:hAnsi="宋体"/>
          <w:sz w:val="28"/>
          <w:szCs w:val="28"/>
        </w:rPr>
        <w:t>生产安全事故应急预案》编制修订工作，具体人员如下：</w:t>
      </w:r>
    </w:p>
    <w:p>
      <w:pPr>
        <w:spacing w:line="360" w:lineRule="auto"/>
        <w:ind w:firstLine="560" w:firstLineChars="200"/>
        <w:rPr>
          <w:rFonts w:hint="eastAsia" w:ascii="宋体" w:hAnsi="宋体" w:eastAsia="宋体"/>
          <w:sz w:val="28"/>
          <w:szCs w:val="28"/>
          <w:lang w:val="en-US" w:eastAsia="zh-CN"/>
        </w:rPr>
      </w:pPr>
      <w:r>
        <w:rPr>
          <w:rFonts w:hint="eastAsia" w:ascii="宋体" w:hAnsi="宋体"/>
          <w:sz w:val="28"/>
          <w:szCs w:val="28"/>
        </w:rPr>
        <w:t>组</w:t>
      </w:r>
      <w:r>
        <w:rPr>
          <w:rFonts w:hint="eastAsia" w:ascii="宋体" w:hAnsi="宋体"/>
          <w:sz w:val="28"/>
          <w:szCs w:val="28"/>
          <w:lang w:val="en-US" w:eastAsia="zh-CN"/>
        </w:rPr>
        <w:t xml:space="preserve">  </w:t>
      </w:r>
      <w:r>
        <w:rPr>
          <w:rFonts w:hint="eastAsia" w:ascii="宋体" w:hAnsi="宋体"/>
          <w:sz w:val="28"/>
          <w:szCs w:val="28"/>
        </w:rPr>
        <w:t>长：</w:t>
      </w:r>
      <w:r>
        <w:rPr>
          <w:rFonts w:hint="eastAsia" w:ascii="宋体" w:hAnsi="宋体"/>
          <w:sz w:val="28"/>
          <w:szCs w:val="28"/>
          <w:lang w:val="en-US" w:eastAsia="zh-CN"/>
        </w:rPr>
        <w:t>王青</w:t>
      </w:r>
    </w:p>
    <w:p>
      <w:pPr>
        <w:spacing w:line="360" w:lineRule="auto"/>
        <w:ind w:firstLine="560" w:firstLineChars="200"/>
        <w:rPr>
          <w:rFonts w:hint="eastAsia" w:ascii="宋体" w:hAnsi="宋体" w:eastAsia="宋体"/>
          <w:sz w:val="28"/>
          <w:szCs w:val="28"/>
          <w:lang w:val="en-US" w:eastAsia="zh-CN"/>
        </w:rPr>
      </w:pPr>
      <w:r>
        <w:rPr>
          <w:rFonts w:hint="eastAsia" w:ascii="宋体" w:hAnsi="宋体"/>
          <w:sz w:val="28"/>
          <w:szCs w:val="28"/>
        </w:rPr>
        <w:t>副组长：</w:t>
      </w:r>
      <w:r>
        <w:rPr>
          <w:rFonts w:hint="eastAsia" w:ascii="宋体" w:hAnsi="宋体"/>
          <w:sz w:val="28"/>
          <w:szCs w:val="28"/>
          <w:lang w:val="en-US" w:eastAsia="zh-CN"/>
        </w:rPr>
        <w:t>鲜伟</w:t>
      </w:r>
    </w:p>
    <w:p>
      <w:pPr>
        <w:spacing w:line="360" w:lineRule="auto"/>
        <w:ind w:firstLine="560" w:firstLineChars="200"/>
        <w:rPr>
          <w:rFonts w:hint="default" w:ascii="宋体" w:hAnsi="宋体" w:eastAsia="宋体" w:cs="宋体"/>
          <w:color w:val="FF0000"/>
          <w:sz w:val="28"/>
          <w:szCs w:val="28"/>
          <w:lang w:val="en-US" w:eastAsia="zh-CN"/>
        </w:rPr>
      </w:pPr>
      <w:r>
        <w:rPr>
          <w:rFonts w:hint="eastAsia" w:ascii="宋体" w:hAnsi="宋体"/>
          <w:sz w:val="28"/>
          <w:szCs w:val="28"/>
        </w:rPr>
        <w:t>成</w:t>
      </w:r>
      <w:r>
        <w:rPr>
          <w:rFonts w:hint="eastAsia" w:ascii="宋体" w:hAnsi="宋体"/>
          <w:sz w:val="28"/>
          <w:szCs w:val="28"/>
          <w:lang w:val="en-US" w:eastAsia="zh-CN"/>
        </w:rPr>
        <w:t xml:space="preserve">  </w:t>
      </w:r>
      <w:r>
        <w:rPr>
          <w:rFonts w:hint="eastAsia" w:ascii="宋体" w:hAnsi="宋体"/>
          <w:sz w:val="28"/>
          <w:szCs w:val="28"/>
        </w:rPr>
        <w:t>员：</w:t>
      </w:r>
      <w:r>
        <w:rPr>
          <w:rFonts w:hint="eastAsia" w:ascii="宋体" w:hAnsi="宋体"/>
          <w:sz w:val="28"/>
          <w:szCs w:val="28"/>
          <w:lang w:val="en-US" w:eastAsia="zh-CN"/>
        </w:rPr>
        <w:t>张莉、杨艳君、邓瑶</w:t>
      </w:r>
    </w:p>
    <w:p>
      <w:pPr>
        <w:pStyle w:val="24"/>
        <w:spacing w:line="360" w:lineRule="auto"/>
        <w:rPr>
          <w:color w:val="FF0000"/>
        </w:rPr>
      </w:pPr>
    </w:p>
    <w:p>
      <w:pPr>
        <w:autoSpaceDE w:val="0"/>
        <w:autoSpaceDN w:val="0"/>
        <w:spacing w:line="360" w:lineRule="auto"/>
        <w:ind w:firstLine="1400" w:firstLineChars="500"/>
        <w:jc w:val="center"/>
        <w:rPr>
          <w:color w:val="FF0000"/>
          <w:sz w:val="28"/>
          <w:szCs w:val="28"/>
        </w:rPr>
      </w:pPr>
    </w:p>
    <w:p>
      <w:pPr>
        <w:spacing w:line="360" w:lineRule="auto"/>
        <w:ind w:firstLine="560" w:firstLineChars="200"/>
        <w:rPr>
          <w:sz w:val="28"/>
          <w:szCs w:val="28"/>
        </w:rPr>
      </w:pPr>
      <w:r>
        <w:rPr>
          <w:rFonts w:hint="eastAsia"/>
          <w:sz w:val="28"/>
          <w:szCs w:val="28"/>
        </w:rPr>
        <w:t>特此通知！</w:t>
      </w:r>
    </w:p>
    <w:p>
      <w:pPr>
        <w:spacing w:line="360" w:lineRule="auto"/>
        <w:ind w:right="560"/>
        <w:jc w:val="right"/>
        <w:rPr>
          <w:rFonts w:hint="eastAsia" w:ascii="宋体" w:hAnsi="宋体" w:eastAsia="宋体"/>
          <w:sz w:val="28"/>
          <w:szCs w:val="28"/>
          <w:lang w:eastAsia="zh-CN"/>
        </w:rPr>
      </w:pPr>
      <w:r>
        <w:rPr>
          <w:rFonts w:hint="eastAsia" w:ascii="宋体" w:hAnsi="宋体"/>
          <w:sz w:val="28"/>
          <w:szCs w:val="28"/>
          <w:lang w:eastAsia="zh-CN"/>
        </w:rPr>
        <w:t>嘉陵区金牌网咖网城光彩店</w:t>
      </w:r>
    </w:p>
    <w:p>
      <w:pPr>
        <w:spacing w:line="360" w:lineRule="auto"/>
        <w:ind w:right="560" w:firstLine="6300" w:firstLineChars="2250"/>
        <w:rPr>
          <w:sz w:val="28"/>
          <w:szCs w:val="28"/>
        </w:rPr>
      </w:pPr>
      <w:r>
        <w:rPr>
          <w:rFonts w:hint="eastAsia" w:ascii="宋体" w:hAnsi="宋体"/>
          <w:sz w:val="28"/>
          <w:szCs w:val="28"/>
        </w:rPr>
        <w:t>（盖章）</w:t>
      </w:r>
    </w:p>
    <w:p>
      <w:pPr>
        <w:spacing w:line="360" w:lineRule="auto"/>
        <w:ind w:firstLine="5740" w:firstLineChars="2050"/>
        <w:jc w:val="left"/>
        <w:rPr>
          <w:sz w:val="28"/>
          <w:szCs w:val="28"/>
        </w:rPr>
      </w:pPr>
      <w:r>
        <w:rPr>
          <w:rFonts w:hint="eastAsia"/>
          <w:sz w:val="28"/>
          <w:szCs w:val="28"/>
        </w:rPr>
        <w:t>2023年</w:t>
      </w:r>
      <w:r>
        <w:rPr>
          <w:rFonts w:hint="eastAsia"/>
          <w:sz w:val="28"/>
          <w:szCs w:val="28"/>
          <w:lang w:val="en-US" w:eastAsia="zh-CN"/>
        </w:rPr>
        <w:t>8</w:t>
      </w:r>
      <w:r>
        <w:rPr>
          <w:rFonts w:hint="eastAsia"/>
          <w:sz w:val="28"/>
          <w:szCs w:val="28"/>
        </w:rPr>
        <w:t>月</w:t>
      </w:r>
      <w:r>
        <w:rPr>
          <w:rFonts w:hint="eastAsia"/>
          <w:sz w:val="28"/>
          <w:szCs w:val="28"/>
          <w:lang w:val="en-US" w:eastAsia="zh-CN"/>
        </w:rPr>
        <w:t>28</w:t>
      </w:r>
      <w:r>
        <w:rPr>
          <w:rFonts w:hint="eastAsia"/>
          <w:sz w:val="28"/>
          <w:szCs w:val="28"/>
        </w:rPr>
        <w:t>日</w:t>
      </w:r>
    </w:p>
    <w:p>
      <w:pPr>
        <w:spacing w:after="240" w:line="360" w:lineRule="auto"/>
        <w:jc w:val="center"/>
        <w:rPr>
          <w:rFonts w:ascii="宋体" w:hAnsi="宋体" w:cs="宋体"/>
          <w:b/>
          <w:bCs/>
          <w:sz w:val="32"/>
          <w:szCs w:val="32"/>
        </w:rPr>
      </w:pPr>
    </w:p>
    <w:p>
      <w:pPr>
        <w:spacing w:after="240" w:line="360" w:lineRule="auto"/>
        <w:jc w:val="center"/>
        <w:rPr>
          <w:rFonts w:hint="eastAsia" w:ascii="宋体" w:hAnsi="宋体" w:cs="宋体"/>
          <w:b/>
          <w:bCs/>
          <w:sz w:val="32"/>
          <w:szCs w:val="32"/>
        </w:rPr>
      </w:pPr>
    </w:p>
    <w:p>
      <w:pPr>
        <w:spacing w:after="240" w:line="360" w:lineRule="auto"/>
        <w:jc w:val="center"/>
      </w:pPr>
      <w:r>
        <w:rPr>
          <w:rFonts w:hint="eastAsia" w:ascii="宋体" w:hAnsi="宋体" w:cs="宋体"/>
          <w:b/>
          <w:bCs/>
          <w:sz w:val="32"/>
          <w:szCs w:val="32"/>
        </w:rPr>
        <w:t>应急预案执行部门签署页</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134"/>
        <w:gridCol w:w="1984"/>
        <w:gridCol w:w="3616"/>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98" w:type="dxa"/>
            <w:tcBorders>
              <w:bottom w:val="single" w:color="auto" w:sz="4" w:space="0"/>
              <w:right w:val="single" w:color="auto" w:sz="4" w:space="0"/>
            </w:tcBorders>
            <w:vAlign w:val="center"/>
          </w:tcPr>
          <w:p>
            <w:pPr>
              <w:spacing w:line="360" w:lineRule="auto"/>
              <w:jc w:val="center"/>
              <w:rPr>
                <w:rFonts w:ascii="方正仿宋_GBK" w:hAnsi="方正仿宋_GBK" w:eastAsia="方正仿宋_GBK" w:cs="方正仿宋_GBK"/>
                <w:sz w:val="24"/>
              </w:rPr>
            </w:pPr>
            <w:r>
              <w:rPr>
                <w:rFonts w:hint="eastAsia" w:ascii="宋体" w:hAnsi="宋体" w:cs="宋体"/>
                <w:sz w:val="24"/>
              </w:rPr>
              <w:t>序号</w:t>
            </w:r>
          </w:p>
        </w:tc>
        <w:tc>
          <w:tcPr>
            <w:tcW w:w="1134" w:type="dxa"/>
            <w:tcBorders>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姓名</w:t>
            </w:r>
          </w:p>
        </w:tc>
        <w:tc>
          <w:tcPr>
            <w:tcW w:w="1984" w:type="dxa"/>
            <w:tcBorders>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公司职务</w:t>
            </w:r>
          </w:p>
        </w:tc>
        <w:tc>
          <w:tcPr>
            <w:tcW w:w="3616" w:type="dxa"/>
            <w:tcBorders>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应急组织</w:t>
            </w:r>
          </w:p>
        </w:tc>
        <w:tc>
          <w:tcPr>
            <w:tcW w:w="1461" w:type="dxa"/>
            <w:tcBorders>
              <w:left w:val="single" w:color="auto" w:sz="4" w:space="0"/>
              <w:bottom w:val="single" w:color="auto" w:sz="4" w:space="0"/>
              <w:right w:val="single" w:color="auto" w:sz="4" w:space="0"/>
            </w:tcBorders>
            <w:vAlign w:val="center"/>
          </w:tcPr>
          <w:p>
            <w:pPr>
              <w:spacing w:line="360" w:lineRule="auto"/>
              <w:jc w:val="center"/>
              <w:rPr>
                <w:rFonts w:ascii="宋体" w:hAnsi="宋体" w:cs="宋体"/>
                <w:sz w:val="24"/>
              </w:rPr>
            </w:pPr>
            <w:r>
              <w:rPr>
                <w:rFonts w:hint="eastAsia" w:ascii="宋体" w:hAnsi="宋体" w:cs="宋体"/>
                <w:sz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王青</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主要负责人</w:t>
            </w:r>
          </w:p>
        </w:tc>
        <w:tc>
          <w:tcPr>
            <w:tcW w:w="36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总指挥/善后处理组组长</w:t>
            </w: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鲜伟</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安全管理员</w:t>
            </w:r>
          </w:p>
        </w:tc>
        <w:tc>
          <w:tcPr>
            <w:tcW w:w="36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eastAsia="宋体"/>
                <w:szCs w:val="22"/>
                <w:lang w:val="en-US" w:eastAsia="zh-CN"/>
              </w:rPr>
            </w:pPr>
            <w:r>
              <w:rPr>
                <w:rFonts w:hint="eastAsia"/>
                <w:szCs w:val="22"/>
                <w:lang w:val="en-US" w:eastAsia="zh-CN"/>
              </w:rPr>
              <w:t>副总指挥/警戒疏散组组长</w:t>
            </w: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张莉</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店长</w:t>
            </w:r>
          </w:p>
        </w:tc>
        <w:tc>
          <w:tcPr>
            <w:tcW w:w="36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通讯联络组组长</w:t>
            </w: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杨艳君</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员工</w:t>
            </w:r>
          </w:p>
        </w:tc>
        <w:tc>
          <w:tcPr>
            <w:tcW w:w="36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抢险抢修组组长</w:t>
            </w: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8" w:type="dxa"/>
            <w:tcBorders>
              <w:top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w:t>
            </w:r>
          </w:p>
        </w:tc>
        <w:tc>
          <w:tcPr>
            <w:tcW w:w="11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邓瑶</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员工</w:t>
            </w:r>
          </w:p>
        </w:tc>
        <w:tc>
          <w:tcPr>
            <w:tcW w:w="36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后勤保障组组长</w:t>
            </w:r>
          </w:p>
        </w:tc>
        <w:tc>
          <w:tcPr>
            <w:tcW w:w="146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FF0000"/>
                <w:szCs w:val="21"/>
              </w:rPr>
            </w:pPr>
          </w:p>
        </w:tc>
      </w:tr>
    </w:tbl>
    <w:p>
      <w:pPr>
        <w:spacing w:after="240" w:line="360" w:lineRule="auto"/>
        <w:jc w:val="center"/>
        <w:rPr>
          <w:rFonts w:ascii="宋体" w:hAnsi="宋体" w:cs="宋体"/>
          <w:b/>
          <w:color w:val="FF0000"/>
          <w:sz w:val="28"/>
          <w:szCs w:val="28"/>
        </w:rPr>
        <w:sectPr>
          <w:footerReference r:id="rId8" w:type="default"/>
          <w:pgSz w:w="11906" w:h="16838"/>
          <w:pgMar w:top="1418" w:right="1134" w:bottom="1134" w:left="1588" w:header="851" w:footer="992" w:gutter="0"/>
          <w:pgNumType w:fmt="decimal"/>
          <w:cols w:space="720" w:num="1"/>
          <w:docGrid w:type="linesAndChars" w:linePitch="312" w:charSpace="0"/>
        </w:sectPr>
      </w:pPr>
    </w:p>
    <w:p>
      <w:pPr>
        <w:spacing w:line="360" w:lineRule="auto"/>
        <w:jc w:val="center"/>
        <w:rPr>
          <w:rFonts w:ascii="宋体" w:hAnsi="宋体" w:cs="宋体"/>
          <w:sz w:val="30"/>
          <w:szCs w:val="30"/>
          <w:lang w:val="zh-CN"/>
        </w:rPr>
      </w:pPr>
      <w:r>
        <w:rPr>
          <w:rFonts w:hint="eastAsia" w:ascii="宋体" w:hAnsi="宋体" w:cs="宋体"/>
          <w:b/>
          <w:bCs/>
          <w:sz w:val="30"/>
          <w:szCs w:val="30"/>
          <w:lang w:val="zh-CN"/>
        </w:rPr>
        <w:t>目录</w:t>
      </w:r>
      <w:bookmarkStart w:id="1" w:name="_Toc375729068"/>
    </w:p>
    <w:p>
      <w:pPr>
        <w:pStyle w:val="35"/>
        <w:tabs>
          <w:tab w:val="right" w:leader="dot" w:pos="8891"/>
        </w:tabs>
        <w:spacing w:line="360" w:lineRule="auto"/>
        <w:rPr>
          <w:rFonts w:asciiTheme="minorHAnsi" w:hAnsiTheme="minorHAnsi" w:eastAsiaTheme="minorEastAsia" w:cstheme="minorBidi"/>
          <w:szCs w:val="22"/>
        </w:rPr>
      </w:pPr>
      <w:r>
        <w:rPr>
          <w:rFonts w:hint="eastAsia" w:ascii="宋体" w:hAnsi="宋体" w:cs="宋体"/>
          <w:color w:val="FF0000"/>
          <w:szCs w:val="21"/>
        </w:rPr>
        <w:fldChar w:fldCharType="begin"/>
      </w:r>
      <w:r>
        <w:rPr>
          <w:rFonts w:hint="eastAsia" w:ascii="宋体" w:hAnsi="宋体" w:cs="宋体"/>
          <w:color w:val="FF0000"/>
          <w:szCs w:val="21"/>
        </w:rPr>
        <w:instrText xml:space="preserve"> TOC \o "1-3" \h \z \u </w:instrText>
      </w:r>
      <w:r>
        <w:rPr>
          <w:rFonts w:hint="eastAsia" w:ascii="宋体" w:hAnsi="宋体" w:cs="宋体"/>
          <w:color w:val="FF0000"/>
          <w:szCs w:val="21"/>
        </w:rPr>
        <w:fldChar w:fldCharType="separate"/>
      </w:r>
      <w:r>
        <w:fldChar w:fldCharType="begin"/>
      </w:r>
      <w:r>
        <w:instrText xml:space="preserve"> HYPERLINK \l "_Toc135043682" </w:instrText>
      </w:r>
      <w:r>
        <w:fldChar w:fldCharType="separate"/>
      </w:r>
      <w:r>
        <w:rPr>
          <w:rStyle w:val="62"/>
          <w:rFonts w:hint="eastAsia" w:ascii="宋体" w:hAnsi="宋体" w:cs="宋体"/>
        </w:rPr>
        <w:t>一、生产安全事故综合应急预案</w:t>
      </w:r>
      <w:r>
        <w:tab/>
      </w:r>
      <w:r>
        <w:fldChar w:fldCharType="begin"/>
      </w:r>
      <w:r>
        <w:instrText xml:space="preserve"> PAGEREF _Toc135043682 \h </w:instrText>
      </w:r>
      <w:r>
        <w:fldChar w:fldCharType="separate"/>
      </w:r>
      <w:r>
        <w:t>1</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"_Toc135043683" </w:instrText>
      </w:r>
      <w:r>
        <w:fldChar w:fldCharType="separate"/>
      </w:r>
      <w:r>
        <w:rPr>
          <w:rStyle w:val="62"/>
          <w:rFonts w:ascii="宋体" w:hAnsi="宋体" w:cs="宋体"/>
        </w:rPr>
        <w:t>1</w:t>
      </w:r>
      <w:r>
        <w:rPr>
          <w:rStyle w:val="62"/>
          <w:rFonts w:hint="eastAsia" w:ascii="宋体" w:hAnsi="宋体" w:cs="宋体"/>
        </w:rPr>
        <w:t>总则</w:t>
      </w:r>
      <w:r>
        <w:tab/>
      </w:r>
      <w:r>
        <w:fldChar w:fldCharType="begin"/>
      </w:r>
      <w:r>
        <w:instrText xml:space="preserve"> PAGEREF _Toc135043683 \h </w:instrText>
      </w:r>
      <w:r>
        <w:fldChar w:fldCharType="separate"/>
      </w:r>
      <w:r>
        <w:t>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"_Toc135043684" </w:instrText>
      </w:r>
      <w:r>
        <w:fldChar w:fldCharType="separate"/>
      </w:r>
      <w:r>
        <w:rPr>
          <w:rStyle w:val="62"/>
          <w:rFonts w:ascii="宋体" w:hAnsi="宋体" w:cs="宋体"/>
          <w:bCs/>
        </w:rPr>
        <w:t>1.1</w:t>
      </w:r>
      <w:r>
        <w:rPr>
          <w:rStyle w:val="62"/>
          <w:rFonts w:hint="eastAsia" w:ascii="宋体" w:hAnsi="宋体" w:cs="宋体"/>
          <w:bCs/>
        </w:rPr>
        <w:t>适用范围</w:t>
      </w:r>
      <w:r>
        <w:tab/>
      </w:r>
      <w:r>
        <w:fldChar w:fldCharType="begin"/>
      </w:r>
      <w:r>
        <w:instrText xml:space="preserve"> PAGEREF _Toc135043684 \h </w:instrText>
      </w:r>
      <w:r>
        <w:fldChar w:fldCharType="separate"/>
      </w:r>
      <w:r>
        <w:t>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"_Toc135043685" </w:instrText>
      </w:r>
      <w:r>
        <w:fldChar w:fldCharType="separate"/>
      </w:r>
      <w:r>
        <w:rPr>
          <w:rStyle w:val="62"/>
          <w:rFonts w:ascii="宋体" w:hAnsi="宋体" w:cs="宋体"/>
          <w:bCs/>
        </w:rPr>
        <w:t>1.2</w:t>
      </w:r>
      <w:r>
        <w:rPr>
          <w:rStyle w:val="62"/>
          <w:rFonts w:hint="eastAsia" w:ascii="宋体" w:hAnsi="宋体" w:cs="宋体"/>
          <w:bCs/>
        </w:rPr>
        <w:t>响应分级</w:t>
      </w:r>
      <w:r>
        <w:tab/>
      </w:r>
      <w:r>
        <w:fldChar w:fldCharType="begin"/>
      </w:r>
      <w:r>
        <w:instrText xml:space="preserve"> PAGEREF _Toc135043685 \h </w:instrText>
      </w:r>
      <w:r>
        <w:fldChar w:fldCharType="separate"/>
      </w:r>
      <w:r>
        <w:t>1</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"_Toc135043686" </w:instrText>
      </w:r>
      <w:r>
        <w:fldChar w:fldCharType="separate"/>
      </w:r>
      <w:r>
        <w:rPr>
          <w:rStyle w:val="62"/>
        </w:rPr>
        <w:t>2</w:t>
      </w:r>
      <w:r>
        <w:rPr>
          <w:rStyle w:val="62"/>
          <w:rFonts w:hint="eastAsia"/>
        </w:rPr>
        <w:t>应急组织机构及职责</w:t>
      </w:r>
      <w:r>
        <w:tab/>
      </w:r>
      <w:r>
        <w:fldChar w:fldCharType="begin"/>
      </w:r>
      <w:r>
        <w:instrText xml:space="preserve"> PAGEREF _Toc135043686 \h </w:instrText>
      </w:r>
      <w:r>
        <w:fldChar w:fldCharType="separate"/>
      </w:r>
      <w:r>
        <w:t>3</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"_Toc135043687" </w:instrText>
      </w:r>
      <w:r>
        <w:fldChar w:fldCharType="separate"/>
      </w:r>
      <w:r>
        <w:rPr>
          <w:rStyle w:val="62"/>
          <w:rFonts w:ascii="宋体" w:hAnsi="宋体" w:cs="宋体"/>
          <w:bCs/>
          <w:lang w:val="zh-CN"/>
        </w:rPr>
        <w:t>2.1</w:t>
      </w:r>
      <w:r>
        <w:rPr>
          <w:rStyle w:val="62"/>
          <w:rFonts w:hint="eastAsia" w:ascii="宋体" w:hAnsi="宋体" w:cs="宋体"/>
          <w:bCs/>
          <w:lang w:val="zh-CN"/>
        </w:rPr>
        <w:t>应急组织体系</w:t>
      </w:r>
      <w:r>
        <w:tab/>
      </w:r>
      <w:r>
        <w:fldChar w:fldCharType="begin"/>
      </w:r>
      <w:r>
        <w:instrText xml:space="preserve"> PAGEREF _Toc135043687 \h </w:instrText>
      </w:r>
      <w:r>
        <w:fldChar w:fldCharType="separate"/>
      </w:r>
      <w:r>
        <w:t>3</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"_Toc135043688" </w:instrText>
      </w:r>
      <w:r>
        <w:fldChar w:fldCharType="separate"/>
      </w:r>
      <w:r>
        <w:rPr>
          <w:rStyle w:val="62"/>
          <w:rFonts w:ascii="宋体" w:hAnsi="宋体" w:cs="宋体"/>
          <w:bCs/>
          <w:lang w:val="zh-CN"/>
        </w:rPr>
        <w:t>2.2</w:t>
      </w:r>
      <w:r>
        <w:rPr>
          <w:rStyle w:val="62"/>
          <w:rFonts w:hint="eastAsia" w:ascii="宋体" w:hAnsi="宋体" w:cs="宋体"/>
          <w:bCs/>
          <w:lang w:val="zh-CN"/>
        </w:rPr>
        <w:t>指挥机构及职责</w:t>
      </w:r>
      <w:r>
        <w:tab/>
      </w:r>
      <w:r>
        <w:fldChar w:fldCharType="begin"/>
      </w:r>
      <w:r>
        <w:instrText xml:space="preserve"> PAGEREF _Toc135043688 \h </w:instrText>
      </w:r>
      <w:r>
        <w:fldChar w:fldCharType="separate"/>
      </w:r>
      <w:r>
        <w:t>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"_Toc135043689" </w:instrText>
      </w:r>
      <w:r>
        <w:fldChar w:fldCharType="separate"/>
      </w:r>
      <w:r>
        <w:rPr>
          <w:rStyle w:val="62"/>
          <w:rFonts w:ascii="宋体" w:hAnsi="宋体" w:cs="宋体"/>
          <w:lang w:val="zh-CN"/>
        </w:rPr>
        <w:t>2.2.1</w:t>
      </w:r>
      <w:r>
        <w:rPr>
          <w:rStyle w:val="62"/>
          <w:rFonts w:hint="eastAsia" w:ascii="宋体" w:hAnsi="宋体" w:cs="宋体"/>
          <w:lang w:val="zh-CN"/>
        </w:rPr>
        <w:t>应急指挥部</w:t>
      </w:r>
      <w:r>
        <w:tab/>
      </w:r>
      <w:r>
        <w:fldChar w:fldCharType="begin"/>
      </w:r>
      <w:r>
        <w:instrText xml:space="preserve"> PAGEREF _Toc135043689 \h </w:instrText>
      </w:r>
      <w:r>
        <w:fldChar w:fldCharType="separate"/>
      </w:r>
      <w:r>
        <w:t>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"_Toc135043690" </w:instrText>
      </w:r>
      <w:r>
        <w:fldChar w:fldCharType="separate"/>
      </w:r>
      <w:r>
        <w:rPr>
          <w:rStyle w:val="62"/>
          <w:rFonts w:ascii="宋体" w:hAnsi="宋体" w:cs="宋体"/>
          <w:lang w:val="zh-CN"/>
        </w:rPr>
        <w:t>2.2.2</w:t>
      </w:r>
      <w:r>
        <w:rPr>
          <w:rStyle w:val="62"/>
          <w:rFonts w:hint="eastAsia" w:ascii="宋体" w:hAnsi="宋体" w:cs="宋体"/>
          <w:lang w:val="zh-CN"/>
        </w:rPr>
        <w:t>应急办公室</w:t>
      </w:r>
      <w:r>
        <w:tab/>
      </w:r>
      <w:r>
        <w:fldChar w:fldCharType="begin"/>
      </w:r>
      <w:r>
        <w:instrText xml:space="preserve"> PAGEREF _Toc135043690 \h </w:instrText>
      </w:r>
      <w:r>
        <w:fldChar w:fldCharType="separate"/>
      </w:r>
      <w:r>
        <w:t>5</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"_Toc135043691" </w:instrText>
      </w:r>
      <w:r>
        <w:fldChar w:fldCharType="separate"/>
      </w:r>
      <w:r>
        <w:rPr>
          <w:rStyle w:val="62"/>
          <w:rFonts w:ascii="宋体" w:hAnsi="宋体" w:cs="宋体"/>
          <w:lang w:val="zh-CN"/>
        </w:rPr>
        <w:t>2.2.3</w:t>
      </w:r>
      <w:r>
        <w:rPr>
          <w:rStyle w:val="62"/>
          <w:rFonts w:hint="eastAsia" w:ascii="宋体" w:hAnsi="宋体" w:cs="宋体"/>
          <w:lang w:val="zh-CN"/>
        </w:rPr>
        <w:t>应急救援机构</w:t>
      </w:r>
      <w:r>
        <w:tab/>
      </w:r>
      <w:r>
        <w:fldChar w:fldCharType="begin"/>
      </w:r>
      <w:r>
        <w:instrText xml:space="preserve"> PAGEREF _Toc135043691 \h </w:instrText>
      </w:r>
      <w:r>
        <w:fldChar w:fldCharType="separate"/>
      </w:r>
      <w:r>
        <w:t>5</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"_Toc135043692" </w:instrText>
      </w:r>
      <w:r>
        <w:fldChar w:fldCharType="separate"/>
      </w:r>
      <w:r>
        <w:rPr>
          <w:rStyle w:val="62"/>
        </w:rPr>
        <w:t>3</w:t>
      </w:r>
      <w:r>
        <w:rPr>
          <w:rStyle w:val="62"/>
          <w:rFonts w:hint="eastAsia"/>
        </w:rPr>
        <w:t>应急响应</w:t>
      </w:r>
      <w:r>
        <w:tab/>
      </w:r>
      <w:r>
        <w:fldChar w:fldCharType="begin"/>
      </w:r>
      <w:r>
        <w:instrText xml:space="preserve"> PAGEREF _Toc135043692 \h </w:instrText>
      </w:r>
      <w:r>
        <w:fldChar w:fldCharType="separate"/>
      </w:r>
      <w:r>
        <w:t>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"_Toc135043693" </w:instrText>
      </w:r>
      <w:r>
        <w:fldChar w:fldCharType="separate"/>
      </w:r>
      <w:r>
        <w:rPr>
          <w:rStyle w:val="62"/>
          <w:rFonts w:ascii="宋体" w:hAnsi="宋体" w:cs="宋体"/>
          <w:bCs/>
          <w:lang w:val="zh-CN"/>
        </w:rPr>
        <w:t>3.1</w:t>
      </w:r>
      <w:r>
        <w:rPr>
          <w:rStyle w:val="62"/>
          <w:rFonts w:hint="eastAsia" w:ascii="宋体" w:hAnsi="宋体" w:cs="宋体"/>
          <w:bCs/>
          <w:lang w:val="zh-CN"/>
        </w:rPr>
        <w:t>信息报告</w:t>
      </w:r>
      <w:r>
        <w:tab/>
      </w:r>
      <w:r>
        <w:fldChar w:fldCharType="begin"/>
      </w:r>
      <w:r>
        <w:instrText xml:space="preserve"> PAGEREF _Toc135043693 \h </w:instrText>
      </w:r>
      <w:r>
        <w:fldChar w:fldCharType="separate"/>
      </w:r>
      <w:r>
        <w:t>8</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"_Toc135043694" </w:instrText>
      </w:r>
      <w:r>
        <w:fldChar w:fldCharType="separate"/>
      </w:r>
      <w:r>
        <w:rPr>
          <w:rStyle w:val="62"/>
          <w:rFonts w:ascii="宋体" w:hAnsi="宋体" w:cs="宋体"/>
          <w:lang w:val="zh-CN"/>
        </w:rPr>
        <w:t>3.1.1</w:t>
      </w:r>
      <w:r>
        <w:rPr>
          <w:rStyle w:val="62"/>
          <w:rFonts w:hint="eastAsia" w:ascii="宋体" w:hAnsi="宋体" w:cs="宋体"/>
          <w:lang w:val="zh-CN"/>
        </w:rPr>
        <w:t>信息接报</w:t>
      </w:r>
      <w:r>
        <w:tab/>
      </w:r>
      <w:r>
        <w:fldChar w:fldCharType="begin"/>
      </w:r>
      <w:r>
        <w:instrText xml:space="preserve"> PAGEREF _Toc135043694 \h </w:instrText>
      </w:r>
      <w:r>
        <w:fldChar w:fldCharType="separate"/>
      </w:r>
      <w:r>
        <w:t>8</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"_Toc135043695" </w:instrText>
      </w:r>
      <w:r>
        <w:fldChar w:fldCharType="separate"/>
      </w:r>
      <w:r>
        <w:rPr>
          <w:rStyle w:val="62"/>
          <w:rFonts w:ascii="宋体" w:hAnsi="宋体" w:cs="宋体"/>
          <w:lang w:val="zh-CN"/>
        </w:rPr>
        <w:t>3.1.2</w:t>
      </w:r>
      <w:r>
        <w:rPr>
          <w:rStyle w:val="62"/>
          <w:rFonts w:hint="eastAsia" w:ascii="宋体" w:hAnsi="宋体" w:cs="宋体"/>
          <w:lang w:val="zh-CN"/>
        </w:rPr>
        <w:t>信息处置和研判</w:t>
      </w:r>
      <w:r>
        <w:tab/>
      </w:r>
      <w:r>
        <w:fldChar w:fldCharType="begin"/>
      </w:r>
      <w:r>
        <w:instrText xml:space="preserve"> PAGEREF _Toc135043695 \h </w:instrText>
      </w:r>
      <w:r>
        <w:fldChar w:fldCharType="separate"/>
      </w:r>
      <w:r>
        <w:t>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"_Toc135043696" </w:instrText>
      </w:r>
      <w:r>
        <w:fldChar w:fldCharType="separate"/>
      </w:r>
      <w:r>
        <w:rPr>
          <w:rStyle w:val="62"/>
          <w:rFonts w:ascii="宋体" w:hAnsi="宋体" w:cs="宋体"/>
          <w:bCs/>
          <w:lang w:val="zh-CN"/>
        </w:rPr>
        <w:t>3.2</w:t>
      </w:r>
      <w:r>
        <w:rPr>
          <w:rStyle w:val="62"/>
          <w:rFonts w:hint="eastAsia" w:ascii="宋体" w:hAnsi="宋体" w:cs="宋体"/>
          <w:bCs/>
          <w:lang w:val="zh-CN"/>
        </w:rPr>
        <w:t>预警</w:t>
      </w:r>
      <w:r>
        <w:tab/>
      </w:r>
      <w:r>
        <w:fldChar w:fldCharType="begin"/>
      </w:r>
      <w:r>
        <w:instrText xml:space="preserve"> PAGEREF _Toc135043696 \h </w:instrText>
      </w:r>
      <w:r>
        <w:fldChar w:fldCharType="separate"/>
      </w:r>
      <w:r>
        <w:t>10</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"_Toc135043697" </w:instrText>
      </w:r>
      <w:r>
        <w:fldChar w:fldCharType="separate"/>
      </w:r>
      <w:r>
        <w:rPr>
          <w:rStyle w:val="62"/>
          <w:rFonts w:ascii="宋体" w:hAnsi="宋体" w:cs="宋体"/>
          <w:lang w:val="zh-CN"/>
        </w:rPr>
        <w:t>3.2.1</w:t>
      </w:r>
      <w:r>
        <w:rPr>
          <w:rStyle w:val="62"/>
          <w:rFonts w:hint="eastAsia" w:ascii="宋体" w:hAnsi="宋体" w:cs="宋体"/>
          <w:lang w:val="zh-CN"/>
        </w:rPr>
        <w:t>预警启动</w:t>
      </w:r>
      <w:r>
        <w:tab/>
      </w:r>
      <w:r>
        <w:fldChar w:fldCharType="begin"/>
      </w:r>
      <w:r>
        <w:instrText xml:space="preserve"> PAGEREF _Toc135043697 \h </w:instrText>
      </w:r>
      <w:r>
        <w:fldChar w:fldCharType="separate"/>
      </w:r>
      <w:r>
        <w:t>10</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"_Toc135043698" </w:instrText>
      </w:r>
      <w:r>
        <w:fldChar w:fldCharType="separate"/>
      </w:r>
      <w:r>
        <w:rPr>
          <w:rStyle w:val="62"/>
          <w:rFonts w:ascii="宋体" w:hAnsi="宋体" w:cs="宋体"/>
          <w:lang w:val="zh-CN"/>
        </w:rPr>
        <w:t>3.2.2</w:t>
      </w:r>
      <w:r>
        <w:rPr>
          <w:rStyle w:val="62"/>
          <w:rFonts w:hint="eastAsia" w:ascii="宋体" w:hAnsi="宋体" w:cs="宋体"/>
          <w:lang w:val="zh-CN"/>
        </w:rPr>
        <w:t>响应准备</w:t>
      </w:r>
      <w:r>
        <w:tab/>
      </w:r>
      <w:r>
        <w:fldChar w:fldCharType="begin"/>
      </w:r>
      <w:r>
        <w:instrText xml:space="preserve"> PAGEREF _Toc135043698 \h </w:instrText>
      </w:r>
      <w:r>
        <w:fldChar w:fldCharType="separate"/>
      </w:r>
      <w:r>
        <w:t>11</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"_Toc135043699" </w:instrText>
      </w:r>
      <w:r>
        <w:fldChar w:fldCharType="separate"/>
      </w:r>
      <w:r>
        <w:rPr>
          <w:rStyle w:val="62"/>
          <w:rFonts w:ascii="宋体" w:hAnsi="宋体" w:cs="宋体"/>
          <w:lang w:val="zh-CN"/>
        </w:rPr>
        <w:t>3.2.3</w:t>
      </w:r>
      <w:r>
        <w:rPr>
          <w:rStyle w:val="62"/>
          <w:rFonts w:hint="eastAsia" w:ascii="宋体" w:hAnsi="宋体" w:cs="宋体"/>
          <w:lang w:val="zh-CN"/>
        </w:rPr>
        <w:t>预警解除</w:t>
      </w:r>
      <w:r>
        <w:tab/>
      </w:r>
      <w:r>
        <w:fldChar w:fldCharType="begin"/>
      </w:r>
      <w:r>
        <w:instrText xml:space="preserve"> PAGEREF _Toc135043699 \h </w:instrText>
      </w:r>
      <w:r>
        <w:fldChar w:fldCharType="separate"/>
      </w:r>
      <w:r>
        <w:t>11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"_Toc135043700" </w:instrText>
      </w:r>
      <w:r>
        <w:fldChar w:fldCharType="separate"/>
      </w:r>
      <w:r>
        <w:rPr>
          <w:rStyle w:val="62"/>
          <w:rFonts w:ascii="宋体" w:hAnsi="宋体" w:cs="宋体"/>
          <w:bCs/>
          <w:lang w:val="zh-CN"/>
        </w:rPr>
        <w:t>3.3</w:t>
      </w:r>
      <w:r>
        <w:rPr>
          <w:rStyle w:val="62"/>
          <w:rFonts w:hint="eastAsia" w:ascii="宋体" w:hAnsi="宋体" w:cs="宋体"/>
          <w:bCs/>
          <w:lang w:val="zh-CN"/>
        </w:rPr>
        <w:t>响应启动</w:t>
      </w:r>
      <w:r>
        <w:tab/>
      </w:r>
      <w:r>
        <w:fldChar w:fldCharType="begin"/>
      </w:r>
      <w:r>
        <w:instrText xml:space="preserve"> PAGEREF _Toc135043700 \h </w:instrText>
      </w:r>
      <w:r>
        <w:fldChar w:fldCharType="separate"/>
      </w:r>
      <w:r>
        <w:t>11</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"_Toc135043701" </w:instrText>
      </w:r>
      <w:r>
        <w:fldChar w:fldCharType="separate"/>
      </w:r>
      <w:r>
        <w:rPr>
          <w:rStyle w:val="62"/>
          <w:rFonts w:ascii="宋体" w:hAnsi="宋体" w:cs="宋体"/>
        </w:rPr>
        <w:t>3.3.1</w:t>
      </w:r>
      <w:r>
        <w:rPr>
          <w:rStyle w:val="62"/>
          <w:rFonts w:hint="eastAsia" w:ascii="宋体" w:hAnsi="宋体" w:cs="宋体"/>
        </w:rPr>
        <w:t>响应启动程序</w:t>
      </w:r>
      <w:r>
        <w:tab/>
      </w:r>
      <w:r>
        <w:fldChar w:fldCharType="begin"/>
      </w:r>
      <w:r>
        <w:instrText xml:space="preserve"> PAGEREF _Toc135043701 \h </w:instrText>
      </w:r>
      <w:r>
        <w:fldChar w:fldCharType="separate"/>
      </w:r>
      <w:r>
        <w:t>11</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"_Toc135043702" </w:instrText>
      </w:r>
      <w:r>
        <w:fldChar w:fldCharType="separate"/>
      </w:r>
      <w:r>
        <w:rPr>
          <w:rStyle w:val="62"/>
          <w:rFonts w:ascii="宋体" w:hAnsi="宋体" w:cs="宋体"/>
        </w:rPr>
        <w:t>3.3.2</w:t>
      </w:r>
      <w:r>
        <w:rPr>
          <w:rStyle w:val="62"/>
          <w:rFonts w:hint="eastAsia" w:ascii="宋体" w:hAnsi="宋体" w:cs="宋体"/>
        </w:rPr>
        <w:t>召开应急会议</w:t>
      </w:r>
      <w:r>
        <w:tab/>
      </w:r>
      <w:r>
        <w:fldChar w:fldCharType="begin"/>
      </w:r>
      <w:r>
        <w:instrText xml:space="preserve"> PAGEREF _Toc135043702 \h </w:instrText>
      </w:r>
      <w:r>
        <w:fldChar w:fldCharType="separate"/>
      </w:r>
      <w:r>
        <w:t>12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"_Toc135043703" </w:instrText>
      </w:r>
      <w:r>
        <w:fldChar w:fldCharType="separate"/>
      </w:r>
      <w:r>
        <w:rPr>
          <w:rStyle w:val="62"/>
          <w:rFonts w:ascii="宋体" w:hAnsi="宋体" w:cs="宋体"/>
        </w:rPr>
        <w:t>3.3.3</w:t>
      </w:r>
      <w:r>
        <w:rPr>
          <w:rStyle w:val="62"/>
          <w:rFonts w:hint="eastAsia" w:ascii="宋体" w:hAnsi="宋体" w:cs="宋体"/>
        </w:rPr>
        <w:t>信息上报</w:t>
      </w:r>
      <w:r>
        <w:tab/>
      </w:r>
      <w:r>
        <w:fldChar w:fldCharType="begin"/>
      </w:r>
      <w:r>
        <w:instrText xml:space="preserve"> PAGEREF _Toc135043703 \h </w:instrText>
      </w:r>
      <w:r>
        <w:fldChar w:fldCharType="separate"/>
      </w:r>
      <w:r>
        <w:t>13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"_Toc135043704" </w:instrText>
      </w:r>
      <w:r>
        <w:fldChar w:fldCharType="separate"/>
      </w:r>
      <w:r>
        <w:rPr>
          <w:rStyle w:val="62"/>
          <w:rFonts w:ascii="宋体" w:hAnsi="宋体" w:cs="宋体"/>
        </w:rPr>
        <w:t>3.3.4</w:t>
      </w:r>
      <w:r>
        <w:rPr>
          <w:rStyle w:val="62"/>
          <w:rFonts w:hint="eastAsia" w:ascii="宋体" w:hAnsi="宋体" w:cs="宋体"/>
        </w:rPr>
        <w:t>信息公开</w:t>
      </w:r>
      <w:r>
        <w:tab/>
      </w:r>
      <w:r>
        <w:fldChar w:fldCharType="begin"/>
      </w:r>
      <w:r>
        <w:instrText xml:space="preserve"> PAGEREF _Toc135043704 \h </w:instrText>
      </w:r>
      <w:r>
        <w:fldChar w:fldCharType="separate"/>
      </w:r>
      <w:r>
        <w:t>13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"_Toc135043705" </w:instrText>
      </w:r>
      <w:r>
        <w:fldChar w:fldCharType="separate"/>
      </w:r>
      <w:r>
        <w:rPr>
          <w:rStyle w:val="62"/>
          <w:rFonts w:ascii="宋体" w:hAnsi="宋体" w:cs="宋体"/>
        </w:rPr>
        <w:t>3.3.5</w:t>
      </w:r>
      <w:r>
        <w:rPr>
          <w:rStyle w:val="62"/>
          <w:rFonts w:hint="eastAsia" w:ascii="宋体" w:hAnsi="宋体" w:cs="宋体"/>
        </w:rPr>
        <w:t>应急资源协调</w:t>
      </w:r>
      <w:r>
        <w:tab/>
      </w:r>
      <w:r>
        <w:fldChar w:fldCharType="begin"/>
      </w:r>
      <w:r>
        <w:instrText xml:space="preserve"> PAGEREF _Toc135043705 \h </w:instrText>
      </w:r>
      <w:r>
        <w:fldChar w:fldCharType="separate"/>
      </w:r>
      <w:r>
        <w:t>14</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"_Toc135043706" </w:instrText>
      </w:r>
      <w:r>
        <w:fldChar w:fldCharType="separate"/>
      </w:r>
      <w:r>
        <w:rPr>
          <w:rStyle w:val="62"/>
          <w:rFonts w:ascii="宋体" w:hAnsi="宋体" w:cs="宋体"/>
        </w:rPr>
        <w:t>3.3.6</w:t>
      </w:r>
      <w:r>
        <w:rPr>
          <w:rStyle w:val="62"/>
          <w:rFonts w:hint="eastAsia" w:ascii="宋体" w:hAnsi="宋体" w:cs="宋体"/>
        </w:rPr>
        <w:t>后勤及财力保障</w:t>
      </w:r>
      <w:r>
        <w:tab/>
      </w:r>
      <w:r>
        <w:fldChar w:fldCharType="begin"/>
      </w:r>
      <w:r>
        <w:instrText xml:space="preserve"> PAGEREF _Toc135043706 \h </w:instrText>
      </w:r>
      <w:r>
        <w:fldChar w:fldCharType="separate"/>
      </w:r>
      <w:r>
        <w:t>14</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"_Toc135043707" </w:instrText>
      </w:r>
      <w:r>
        <w:fldChar w:fldCharType="separate"/>
      </w:r>
      <w:r>
        <w:rPr>
          <w:rStyle w:val="62"/>
          <w:rFonts w:ascii="宋体" w:hAnsi="宋体" w:cs="宋体"/>
          <w:bCs/>
          <w:lang w:val="zh-CN"/>
        </w:rPr>
        <w:t>3.4</w:t>
      </w:r>
      <w:r>
        <w:rPr>
          <w:rStyle w:val="62"/>
          <w:rFonts w:hint="eastAsia" w:ascii="宋体" w:hAnsi="宋体" w:cs="宋体"/>
          <w:bCs/>
          <w:lang w:val="zh-CN"/>
        </w:rPr>
        <w:t>应急处置</w:t>
      </w:r>
      <w:r>
        <w:tab/>
      </w:r>
      <w:r>
        <w:fldChar w:fldCharType="begin"/>
      </w:r>
      <w:r>
        <w:instrText xml:space="preserve"> PAGEREF _Toc135043707 \h </w:instrText>
      </w:r>
      <w:r>
        <w:fldChar w:fldCharType="separate"/>
      </w:r>
      <w:r>
        <w:t>15</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"_Toc135043708" </w:instrText>
      </w:r>
      <w:r>
        <w:fldChar w:fldCharType="separate"/>
      </w:r>
      <w:r>
        <w:rPr>
          <w:rStyle w:val="62"/>
          <w:rFonts w:ascii="宋体" w:hAnsi="宋体" w:cs="宋体"/>
          <w:lang w:val="zh-CN"/>
        </w:rPr>
        <w:t>3.4.1</w:t>
      </w:r>
      <w:r>
        <w:rPr>
          <w:rStyle w:val="62"/>
          <w:rFonts w:hint="eastAsia" w:ascii="宋体" w:hAnsi="宋体" w:cs="宋体"/>
          <w:lang w:val="zh-CN"/>
        </w:rPr>
        <w:t>警戒疏散</w:t>
      </w:r>
      <w:r>
        <w:tab/>
      </w:r>
      <w:r>
        <w:fldChar w:fldCharType="begin"/>
      </w:r>
      <w:r>
        <w:instrText xml:space="preserve"> PAGEREF _Toc135043708 \h </w:instrText>
      </w:r>
      <w:r>
        <w:fldChar w:fldCharType="separate"/>
      </w:r>
      <w:r>
        <w:t>15</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"_Toc135043709" </w:instrText>
      </w:r>
      <w:r>
        <w:fldChar w:fldCharType="separate"/>
      </w:r>
      <w:r>
        <w:rPr>
          <w:rStyle w:val="62"/>
          <w:rFonts w:ascii="宋体" w:hAnsi="宋体" w:cs="宋体"/>
          <w:lang w:val="zh-CN"/>
        </w:rPr>
        <w:t>3.4.2</w:t>
      </w:r>
      <w:r>
        <w:rPr>
          <w:rStyle w:val="62"/>
          <w:rFonts w:hint="eastAsia" w:ascii="宋体" w:hAnsi="宋体" w:cs="宋体"/>
          <w:lang w:val="zh-CN"/>
        </w:rPr>
        <w:t>人员搜救</w:t>
      </w:r>
      <w:r>
        <w:tab/>
      </w:r>
      <w:r>
        <w:fldChar w:fldCharType="begin"/>
      </w:r>
      <w:r>
        <w:instrText xml:space="preserve"> PAGEREF _Toc135043709 \h </w:instrText>
      </w:r>
      <w:r>
        <w:fldChar w:fldCharType="separate"/>
      </w:r>
      <w:r>
        <w:t>15</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"_Toc135043710" </w:instrText>
      </w:r>
      <w:r>
        <w:fldChar w:fldCharType="separate"/>
      </w:r>
      <w:r>
        <w:rPr>
          <w:rStyle w:val="62"/>
          <w:rFonts w:ascii="宋体" w:hAnsi="宋体" w:cs="宋体"/>
          <w:lang w:val="zh-CN"/>
        </w:rPr>
        <w:t>3.4.3</w:t>
      </w:r>
      <w:r>
        <w:rPr>
          <w:rStyle w:val="62"/>
          <w:rFonts w:hint="eastAsia" w:ascii="宋体" w:hAnsi="宋体" w:cs="宋体"/>
          <w:lang w:val="zh-CN"/>
        </w:rPr>
        <w:t>医疗救治</w:t>
      </w:r>
      <w:r>
        <w:tab/>
      </w:r>
      <w:r>
        <w:fldChar w:fldCharType="begin"/>
      </w:r>
      <w:r>
        <w:instrText xml:space="preserve"> PAGEREF _Toc135043710 \h </w:instrText>
      </w:r>
      <w:r>
        <w:fldChar w:fldCharType="separate"/>
      </w:r>
      <w:r>
        <w:t>16</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"_Toc135043711" </w:instrText>
      </w:r>
      <w:r>
        <w:fldChar w:fldCharType="separate"/>
      </w:r>
      <w:r>
        <w:rPr>
          <w:rStyle w:val="62"/>
          <w:rFonts w:ascii="宋体" w:hAnsi="宋体" w:cs="宋体"/>
          <w:lang w:val="zh-CN"/>
        </w:rPr>
        <w:t>3.4.4</w:t>
      </w:r>
      <w:r>
        <w:rPr>
          <w:rStyle w:val="62"/>
          <w:rFonts w:hint="eastAsia" w:ascii="宋体" w:hAnsi="宋体" w:cs="宋体"/>
          <w:lang w:val="zh-CN"/>
        </w:rPr>
        <w:t>现场监测</w:t>
      </w:r>
      <w:r>
        <w:tab/>
      </w:r>
      <w:r>
        <w:fldChar w:fldCharType="begin"/>
      </w:r>
      <w:r>
        <w:instrText xml:space="preserve"> PAGEREF _Toc135043711 \h </w:instrText>
      </w:r>
      <w:r>
        <w:fldChar w:fldCharType="separate"/>
      </w:r>
      <w:r>
        <w:t>16</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"_Toc135043712" </w:instrText>
      </w:r>
      <w:r>
        <w:fldChar w:fldCharType="separate"/>
      </w:r>
      <w:r>
        <w:rPr>
          <w:rStyle w:val="62"/>
          <w:rFonts w:ascii="宋体" w:hAnsi="宋体" w:cs="宋体"/>
          <w:lang w:val="zh-CN"/>
        </w:rPr>
        <w:t>3.4.5</w:t>
      </w:r>
      <w:r>
        <w:rPr>
          <w:rStyle w:val="62"/>
          <w:rFonts w:hint="eastAsia" w:ascii="宋体" w:hAnsi="宋体" w:cs="宋体"/>
          <w:lang w:val="zh-CN"/>
        </w:rPr>
        <w:t>技术支持</w:t>
      </w:r>
      <w:r>
        <w:tab/>
      </w:r>
      <w:r>
        <w:fldChar w:fldCharType="begin"/>
      </w:r>
      <w:r>
        <w:instrText xml:space="preserve"> PAGEREF _Toc135043712 \h </w:instrText>
      </w:r>
      <w:r>
        <w:fldChar w:fldCharType="separate"/>
      </w:r>
      <w:r>
        <w:t>16</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"_Toc135043713" </w:instrText>
      </w:r>
      <w:r>
        <w:fldChar w:fldCharType="separate"/>
      </w:r>
      <w:r>
        <w:rPr>
          <w:rStyle w:val="62"/>
          <w:rFonts w:ascii="宋体" w:hAnsi="宋体" w:cs="宋体"/>
          <w:lang w:val="zh-CN"/>
        </w:rPr>
        <w:t>3.4.6</w:t>
      </w:r>
      <w:r>
        <w:rPr>
          <w:rStyle w:val="62"/>
          <w:rFonts w:hint="eastAsia" w:ascii="宋体" w:hAnsi="宋体" w:cs="宋体"/>
          <w:lang w:val="zh-CN"/>
        </w:rPr>
        <w:t>工程抢险</w:t>
      </w:r>
      <w:r>
        <w:tab/>
      </w:r>
      <w:r>
        <w:fldChar w:fldCharType="begin"/>
      </w:r>
      <w:r>
        <w:instrText xml:space="preserve"> PAGEREF _Toc135043713 \h </w:instrText>
      </w:r>
      <w:r>
        <w:fldChar w:fldCharType="separate"/>
      </w:r>
      <w:r>
        <w:t>16</w:t>
      </w:r>
      <w:r>
        <w:fldChar w:fldCharType="end"/>
      </w:r>
      <w:r>
        <w:fldChar w:fldCharType="end"/>
      </w:r>
    </w:p>
    <w:p>
      <w:pPr>
        <w:pStyle w:val="26"/>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"_Toc135043714" </w:instrText>
      </w:r>
      <w:r>
        <w:fldChar w:fldCharType="separate"/>
      </w:r>
      <w:r>
        <w:rPr>
          <w:rStyle w:val="62"/>
          <w:rFonts w:ascii="宋体" w:hAnsi="宋体" w:cs="宋体"/>
          <w:lang w:val="zh-CN"/>
        </w:rPr>
        <w:t>3.4.7</w:t>
      </w:r>
      <w:r>
        <w:rPr>
          <w:rStyle w:val="62"/>
          <w:rFonts w:hint="eastAsia" w:ascii="宋体" w:hAnsi="宋体" w:cs="宋体"/>
          <w:lang w:val="zh-CN"/>
        </w:rPr>
        <w:t>环境保护</w:t>
      </w:r>
      <w:r>
        <w:tab/>
      </w:r>
      <w:r>
        <w:fldChar w:fldCharType="end"/>
      </w:r>
      <w:r>
        <w:rPr>
          <w:rFonts w:hint="eastAsia"/>
          <w:lang w:val="en-US" w:eastAsia="zh-CN"/>
        </w:rPr>
        <w:t>16</w:t>
      </w:r>
    </w:p>
    <w:p>
      <w:pPr>
        <w:pStyle w:val="26"/>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"_Toc135043715" </w:instrText>
      </w:r>
      <w:r>
        <w:fldChar w:fldCharType="separate"/>
      </w:r>
      <w:r>
        <w:rPr>
          <w:rStyle w:val="62"/>
          <w:rFonts w:ascii="宋体" w:hAnsi="宋体" w:cs="宋体"/>
          <w:lang w:val="zh-CN"/>
        </w:rPr>
        <w:t>3.4.8</w:t>
      </w:r>
      <w:r>
        <w:rPr>
          <w:rStyle w:val="62"/>
          <w:rFonts w:hint="eastAsia" w:ascii="宋体" w:hAnsi="宋体" w:cs="宋体"/>
          <w:lang w:val="zh-CN"/>
        </w:rPr>
        <w:t>应急人员的安全防护要求</w:t>
      </w:r>
      <w:r>
        <w:tab/>
      </w:r>
      <w:r>
        <w:fldChar w:fldCharType="end"/>
      </w:r>
      <w:r>
        <w:rPr>
          <w:rFonts w:hint="eastAsia"/>
          <w:lang w:val="en-US" w:eastAsia="zh-CN"/>
        </w:rPr>
        <w:t>16</w:t>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"_Toc135043716" </w:instrText>
      </w:r>
      <w:r>
        <w:fldChar w:fldCharType="separate"/>
      </w:r>
      <w:r>
        <w:rPr>
          <w:rStyle w:val="62"/>
          <w:rFonts w:ascii="宋体" w:hAnsi="宋体" w:cs="宋体"/>
          <w:bCs/>
          <w:lang w:val="zh-CN"/>
        </w:rPr>
        <w:t>3.5</w:t>
      </w:r>
      <w:r>
        <w:rPr>
          <w:rStyle w:val="62"/>
          <w:rFonts w:hint="eastAsia" w:ascii="宋体" w:hAnsi="宋体" w:cs="宋体"/>
          <w:bCs/>
          <w:lang w:val="zh-CN"/>
        </w:rPr>
        <w:t>应急支援</w:t>
      </w:r>
      <w:r>
        <w:tab/>
      </w:r>
      <w:r>
        <w:fldChar w:fldCharType="begin"/>
      </w:r>
      <w:r>
        <w:instrText xml:space="preserve"> PAGEREF _Toc135043716 \h </w:instrText>
      </w:r>
      <w:r>
        <w:fldChar w:fldCharType="separate"/>
      </w:r>
      <w:r>
        <w:t>17</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"_Toc135043717" </w:instrText>
      </w:r>
      <w:r>
        <w:fldChar w:fldCharType="separate"/>
      </w:r>
      <w:r>
        <w:rPr>
          <w:rStyle w:val="62"/>
          <w:rFonts w:ascii="宋体" w:hAnsi="宋体" w:cs="宋体"/>
          <w:bCs/>
          <w:lang w:val="zh-CN"/>
        </w:rPr>
        <w:t>3.6</w:t>
      </w:r>
      <w:r>
        <w:rPr>
          <w:rStyle w:val="62"/>
          <w:rFonts w:hint="eastAsia" w:ascii="宋体" w:hAnsi="宋体" w:cs="宋体"/>
          <w:bCs/>
          <w:lang w:val="zh-CN"/>
        </w:rPr>
        <w:t>响应终止</w:t>
      </w:r>
      <w:r>
        <w:tab/>
      </w:r>
      <w:r>
        <w:fldChar w:fldCharType="begin"/>
      </w:r>
      <w:r>
        <w:instrText xml:space="preserve"> PAGEREF _Toc135043717 \h </w:instrText>
      </w:r>
      <w:r>
        <w:fldChar w:fldCharType="separate"/>
      </w:r>
      <w:r>
        <w:t>17</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"_Toc135043718" </w:instrText>
      </w:r>
      <w:r>
        <w:fldChar w:fldCharType="separate"/>
      </w:r>
      <w:r>
        <w:rPr>
          <w:rStyle w:val="62"/>
          <w:rFonts w:ascii="宋体" w:hAnsi="宋体" w:cs="宋体"/>
          <w:lang w:val="zh-CN"/>
        </w:rPr>
        <w:t>3.6.1</w:t>
      </w:r>
      <w:r>
        <w:rPr>
          <w:rStyle w:val="62"/>
          <w:rFonts w:hint="eastAsia" w:ascii="宋体" w:hAnsi="宋体" w:cs="宋体"/>
          <w:lang w:val="zh-CN"/>
        </w:rPr>
        <w:t>应急终止的条件</w:t>
      </w:r>
      <w:r>
        <w:tab/>
      </w:r>
      <w:r>
        <w:fldChar w:fldCharType="begin"/>
      </w:r>
      <w:r>
        <w:instrText xml:space="preserve"> PAGEREF _Toc135043718 \h </w:instrText>
      </w:r>
      <w:r>
        <w:fldChar w:fldCharType="separate"/>
      </w:r>
      <w:r>
        <w:t>17</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"_Toc135043719" </w:instrText>
      </w:r>
      <w:r>
        <w:fldChar w:fldCharType="separate"/>
      </w:r>
      <w:r>
        <w:rPr>
          <w:rStyle w:val="62"/>
          <w:rFonts w:ascii="宋体" w:hAnsi="宋体" w:cs="宋体"/>
          <w:lang w:val="zh-CN"/>
        </w:rPr>
        <w:t>3.6.2</w:t>
      </w:r>
      <w:r>
        <w:rPr>
          <w:rStyle w:val="62"/>
          <w:rFonts w:hint="eastAsia" w:ascii="宋体" w:hAnsi="宋体" w:cs="宋体"/>
          <w:lang w:val="zh-CN"/>
        </w:rPr>
        <w:t>应急终止的程序</w:t>
      </w:r>
      <w:r>
        <w:tab/>
      </w:r>
      <w:r>
        <w:fldChar w:fldCharType="begin"/>
      </w:r>
      <w:r>
        <w:instrText xml:space="preserve"> PAGEREF _Toc135043719 \h </w:instrText>
      </w:r>
      <w:r>
        <w:fldChar w:fldCharType="separate"/>
      </w:r>
      <w:r>
        <w:t>17</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"_Toc135043720" </w:instrText>
      </w:r>
      <w:r>
        <w:fldChar w:fldCharType="separate"/>
      </w:r>
      <w:r>
        <w:rPr>
          <w:rStyle w:val="62"/>
          <w:rFonts w:ascii="宋体" w:hAnsi="宋体" w:cs="宋体"/>
          <w:lang w:val="zh-CN"/>
        </w:rPr>
        <w:t>3.6.3</w:t>
      </w:r>
      <w:r>
        <w:rPr>
          <w:rStyle w:val="62"/>
          <w:rFonts w:hint="eastAsia" w:ascii="宋体" w:hAnsi="宋体" w:cs="宋体"/>
          <w:lang w:val="zh-CN"/>
        </w:rPr>
        <w:t>应急终止后的行动</w:t>
      </w:r>
      <w:r>
        <w:tab/>
      </w:r>
      <w:r>
        <w:fldChar w:fldCharType="begin"/>
      </w:r>
      <w:r>
        <w:instrText xml:space="preserve"> PAGEREF _Toc135043720 \h </w:instrText>
      </w:r>
      <w:r>
        <w:fldChar w:fldCharType="separate"/>
      </w:r>
      <w:r>
        <w:t>18</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"_Toc135043721" </w:instrText>
      </w:r>
      <w:r>
        <w:fldChar w:fldCharType="separate"/>
      </w:r>
      <w:r>
        <w:rPr>
          <w:rStyle w:val="62"/>
          <w:rFonts w:ascii="宋体" w:hAnsi="宋体" w:cs="宋体"/>
        </w:rPr>
        <w:t>4</w:t>
      </w:r>
      <w:r>
        <w:rPr>
          <w:rStyle w:val="62"/>
          <w:rFonts w:hint="eastAsia" w:ascii="宋体" w:hAnsi="宋体" w:cs="宋体"/>
        </w:rPr>
        <w:t>后期处置</w:t>
      </w:r>
      <w:r>
        <w:tab/>
      </w:r>
      <w:r>
        <w:fldChar w:fldCharType="begin"/>
      </w:r>
      <w:r>
        <w:instrText xml:space="preserve"> PAGEREF _Toc135043721 \h </w:instrText>
      </w:r>
      <w:r>
        <w:fldChar w:fldCharType="separate"/>
      </w:r>
      <w:r>
        <w:t>19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"_Toc135043723" </w:instrText>
      </w:r>
      <w:r>
        <w:fldChar w:fldCharType="separate"/>
      </w:r>
      <w:r>
        <w:rPr>
          <w:rStyle w:val="62"/>
          <w:rFonts w:ascii="宋体" w:hAnsi="宋体" w:cs="宋体"/>
          <w:bCs/>
          <w:lang w:val="zh-CN"/>
        </w:rPr>
        <w:t>4.</w:t>
      </w:r>
      <w:r>
        <w:rPr>
          <w:rStyle w:val="62"/>
          <w:rFonts w:hint="eastAsia" w:ascii="宋体" w:hAnsi="宋体" w:cs="宋体"/>
          <w:bCs/>
          <w:lang w:val="en-US" w:eastAsia="zh-CN"/>
        </w:rPr>
        <w:t>1</w:t>
      </w:r>
      <w:r>
        <w:rPr>
          <w:rStyle w:val="62"/>
          <w:rFonts w:hint="eastAsia" w:ascii="宋体" w:hAnsi="宋体" w:cs="宋体"/>
          <w:bCs/>
          <w:lang w:val="zh-CN"/>
        </w:rPr>
        <w:t>事故后果影响消除</w:t>
      </w:r>
      <w:r>
        <w:tab/>
      </w:r>
      <w:r>
        <w:fldChar w:fldCharType="begin"/>
      </w:r>
      <w:r>
        <w:instrText xml:space="preserve"> PAGEREF _Toc135043723 \h </w:instrText>
      </w:r>
      <w:r>
        <w:fldChar w:fldCharType="separate"/>
      </w:r>
      <w:r>
        <w:t>19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"_Toc135043724" </w:instrText>
      </w:r>
      <w:r>
        <w:fldChar w:fldCharType="separate"/>
      </w:r>
      <w:r>
        <w:rPr>
          <w:rStyle w:val="62"/>
          <w:rFonts w:ascii="宋体" w:hAnsi="宋体" w:cs="宋体"/>
          <w:bCs/>
          <w:lang w:val="zh-CN"/>
        </w:rPr>
        <w:t>4.</w:t>
      </w:r>
      <w:r>
        <w:rPr>
          <w:rStyle w:val="62"/>
          <w:rFonts w:hint="eastAsia" w:ascii="宋体" w:hAnsi="宋体" w:cs="宋体"/>
          <w:bCs/>
          <w:lang w:val="en-US" w:eastAsia="zh-CN"/>
        </w:rPr>
        <w:t>2</w:t>
      </w:r>
      <w:r>
        <w:rPr>
          <w:rStyle w:val="62"/>
          <w:rFonts w:hint="eastAsia" w:ascii="宋体" w:hAnsi="宋体" w:cs="宋体"/>
          <w:bCs/>
          <w:lang w:val="zh-CN"/>
        </w:rPr>
        <w:t>生产秩序恢复</w:t>
      </w:r>
      <w:r>
        <w:tab/>
      </w:r>
      <w:r>
        <w:fldChar w:fldCharType="begin"/>
      </w:r>
      <w:r>
        <w:instrText xml:space="preserve"> PAGEREF _Toc135043724 \h </w:instrText>
      </w:r>
      <w:r>
        <w:fldChar w:fldCharType="separate"/>
      </w:r>
      <w:r>
        <w:t>19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"_Toc135043725" </w:instrText>
      </w:r>
      <w:r>
        <w:fldChar w:fldCharType="separate"/>
      </w:r>
      <w:r>
        <w:rPr>
          <w:rStyle w:val="62"/>
          <w:rFonts w:ascii="宋体" w:hAnsi="宋体" w:cs="宋体"/>
          <w:bCs/>
          <w:lang w:val="zh-CN"/>
        </w:rPr>
        <w:t>4.</w:t>
      </w:r>
      <w:r>
        <w:rPr>
          <w:rStyle w:val="62"/>
          <w:rFonts w:hint="eastAsia" w:ascii="宋体" w:hAnsi="宋体" w:cs="宋体"/>
          <w:bCs/>
          <w:lang w:val="en-US" w:eastAsia="zh-CN"/>
        </w:rPr>
        <w:t>3</w:t>
      </w:r>
      <w:r>
        <w:rPr>
          <w:rStyle w:val="62"/>
          <w:rFonts w:hint="eastAsia" w:ascii="宋体" w:hAnsi="宋体" w:cs="宋体"/>
          <w:bCs/>
          <w:lang w:val="zh-CN"/>
        </w:rPr>
        <w:t>善后赔偿</w:t>
      </w:r>
      <w:r>
        <w:tab/>
      </w:r>
      <w:r>
        <w:fldChar w:fldCharType="begin"/>
      </w:r>
      <w:r>
        <w:instrText xml:space="preserve"> PAGEREF _Toc135043725 \h </w:instrText>
      </w:r>
      <w:r>
        <w:fldChar w:fldCharType="separate"/>
      </w:r>
      <w:r>
        <w:t>20</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"_Toc135043726" </w:instrText>
      </w:r>
      <w:r>
        <w:fldChar w:fldCharType="separate"/>
      </w:r>
      <w:r>
        <w:rPr>
          <w:rStyle w:val="62"/>
          <w:rFonts w:ascii="宋体" w:hAnsi="宋体" w:cs="宋体"/>
          <w:bCs/>
          <w:lang w:val="zh-CN"/>
        </w:rPr>
        <w:t>4.</w:t>
      </w:r>
      <w:r>
        <w:rPr>
          <w:rStyle w:val="62"/>
          <w:rFonts w:hint="eastAsia" w:ascii="宋体" w:hAnsi="宋体" w:cs="宋体"/>
          <w:bCs/>
          <w:lang w:val="en-US" w:eastAsia="zh-CN"/>
        </w:rPr>
        <w:t>4</w:t>
      </w:r>
      <w:r>
        <w:rPr>
          <w:rStyle w:val="62"/>
          <w:rFonts w:hint="eastAsia" w:ascii="宋体" w:hAnsi="宋体" w:cs="宋体"/>
          <w:bCs/>
          <w:lang w:val="zh-CN"/>
        </w:rPr>
        <w:t>应急救援评估</w:t>
      </w:r>
      <w:r>
        <w:tab/>
      </w:r>
      <w:r>
        <w:fldChar w:fldCharType="begin"/>
      </w:r>
      <w:r>
        <w:instrText xml:space="preserve"> PAGEREF _Toc135043726 \h </w:instrText>
      </w:r>
      <w:r>
        <w:fldChar w:fldCharType="separate"/>
      </w:r>
      <w:r>
        <w:t>20</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"_Toc135043727" </w:instrText>
      </w:r>
      <w:r>
        <w:fldChar w:fldCharType="separate"/>
      </w:r>
      <w:r>
        <w:rPr>
          <w:rStyle w:val="62"/>
          <w:rFonts w:ascii="宋体" w:hAnsi="宋体" w:cs="宋体"/>
        </w:rPr>
        <w:t>5</w:t>
      </w:r>
      <w:r>
        <w:rPr>
          <w:rStyle w:val="62"/>
          <w:rFonts w:hint="eastAsia" w:ascii="宋体" w:hAnsi="宋体" w:cs="宋体"/>
        </w:rPr>
        <w:t>应急保障</w:t>
      </w:r>
      <w:r>
        <w:tab/>
      </w:r>
      <w:r>
        <w:fldChar w:fldCharType="begin"/>
      </w:r>
      <w:r>
        <w:instrText xml:space="preserve"> PAGEREF _Toc135043727 \h </w:instrText>
      </w:r>
      <w:r>
        <w:fldChar w:fldCharType="separate"/>
      </w:r>
      <w:r>
        <w:t>21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"_Toc135043728" </w:instrText>
      </w:r>
      <w:r>
        <w:fldChar w:fldCharType="separate"/>
      </w:r>
      <w:r>
        <w:rPr>
          <w:rStyle w:val="62"/>
          <w:rFonts w:ascii="宋体" w:hAnsi="宋体" w:cs="宋体"/>
          <w:bCs/>
          <w:lang w:val="zh-CN"/>
        </w:rPr>
        <w:t>5.1</w:t>
      </w:r>
      <w:r>
        <w:rPr>
          <w:rStyle w:val="62"/>
          <w:rFonts w:hint="eastAsia" w:ascii="宋体" w:hAnsi="宋体" w:cs="宋体"/>
          <w:bCs/>
          <w:lang w:val="zh-CN"/>
        </w:rPr>
        <w:t>通信与信息保障</w:t>
      </w:r>
      <w:r>
        <w:tab/>
      </w:r>
      <w:r>
        <w:fldChar w:fldCharType="begin"/>
      </w:r>
      <w:r>
        <w:instrText xml:space="preserve"> PAGEREF _Toc135043728 \h </w:instrText>
      </w:r>
      <w:r>
        <w:fldChar w:fldCharType="separate"/>
      </w:r>
      <w:r>
        <w:t>21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"_Toc135043729" </w:instrText>
      </w:r>
      <w:r>
        <w:fldChar w:fldCharType="separate"/>
      </w:r>
      <w:r>
        <w:rPr>
          <w:rStyle w:val="62"/>
          <w:rFonts w:ascii="宋体" w:hAnsi="宋体" w:cs="宋体"/>
          <w:bCs/>
          <w:lang w:val="zh-CN"/>
        </w:rPr>
        <w:t>5.2</w:t>
      </w:r>
      <w:r>
        <w:rPr>
          <w:rStyle w:val="62"/>
          <w:rFonts w:hint="eastAsia" w:ascii="宋体" w:hAnsi="宋体" w:cs="宋体"/>
          <w:bCs/>
          <w:lang w:val="zh-CN"/>
        </w:rPr>
        <w:t>应急队伍保障</w:t>
      </w:r>
      <w:r>
        <w:tab/>
      </w:r>
      <w:r>
        <w:fldChar w:fldCharType="begin"/>
      </w:r>
      <w:r>
        <w:instrText xml:space="preserve"> PAGEREF _Toc135043729 \h </w:instrText>
      </w:r>
      <w:r>
        <w:fldChar w:fldCharType="separate"/>
      </w:r>
      <w:r>
        <w:t>21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"_Toc135043730" </w:instrText>
      </w:r>
      <w:r>
        <w:fldChar w:fldCharType="separate"/>
      </w:r>
      <w:r>
        <w:rPr>
          <w:rStyle w:val="62"/>
          <w:rFonts w:ascii="宋体" w:hAnsi="宋体" w:cs="宋体"/>
          <w:bCs/>
          <w:lang w:val="zh-CN"/>
        </w:rPr>
        <w:t>5.3</w:t>
      </w:r>
      <w:r>
        <w:rPr>
          <w:rStyle w:val="62"/>
          <w:rFonts w:hint="eastAsia" w:ascii="宋体" w:hAnsi="宋体" w:cs="宋体"/>
          <w:bCs/>
          <w:lang w:val="zh-CN"/>
        </w:rPr>
        <w:t>应急物资装备保障</w:t>
      </w:r>
      <w:r>
        <w:tab/>
      </w:r>
      <w:r>
        <w:fldChar w:fldCharType="begin"/>
      </w:r>
      <w:r>
        <w:instrText xml:space="preserve"> PAGEREF _Toc135043730 \h </w:instrText>
      </w:r>
      <w:r>
        <w:fldChar w:fldCharType="separate"/>
      </w:r>
      <w:r>
        <w:t>22</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"_Toc135043731" </w:instrText>
      </w:r>
      <w:r>
        <w:fldChar w:fldCharType="separate"/>
      </w:r>
      <w:r>
        <w:rPr>
          <w:rStyle w:val="62"/>
          <w:rFonts w:ascii="宋体" w:hAnsi="宋体" w:cs="宋体"/>
          <w:bCs/>
          <w:lang w:val="zh-CN"/>
        </w:rPr>
        <w:t>5.4</w:t>
      </w:r>
      <w:r>
        <w:rPr>
          <w:rStyle w:val="62"/>
          <w:rFonts w:hint="eastAsia" w:ascii="宋体" w:hAnsi="宋体" w:cs="宋体"/>
          <w:bCs/>
          <w:lang w:val="zh-CN"/>
        </w:rPr>
        <w:t>经费保障</w:t>
      </w:r>
      <w:r>
        <w:tab/>
      </w:r>
      <w:r>
        <w:fldChar w:fldCharType="begin"/>
      </w:r>
      <w:r>
        <w:instrText xml:space="preserve"> PAGEREF _Toc135043731 \h </w:instrText>
      </w:r>
      <w:r>
        <w:fldChar w:fldCharType="separate"/>
      </w:r>
      <w:r>
        <w:t>23</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"_Toc135043732" </w:instrText>
      </w:r>
      <w:r>
        <w:fldChar w:fldCharType="separate"/>
      </w:r>
      <w:r>
        <w:rPr>
          <w:rStyle w:val="62"/>
          <w:rFonts w:ascii="宋体" w:hAnsi="宋体" w:cs="宋体"/>
          <w:bCs/>
          <w:lang w:val="zh-CN"/>
        </w:rPr>
        <w:t>5.5</w:t>
      </w:r>
      <w:r>
        <w:rPr>
          <w:rStyle w:val="62"/>
          <w:rFonts w:hint="eastAsia" w:ascii="宋体" w:hAnsi="宋体" w:cs="宋体"/>
          <w:bCs/>
          <w:lang w:val="zh-CN"/>
        </w:rPr>
        <w:t>其他保障</w:t>
      </w:r>
      <w:r>
        <w:tab/>
      </w:r>
      <w:r>
        <w:fldChar w:fldCharType="begin"/>
      </w:r>
      <w:r>
        <w:instrText xml:space="preserve"> PAGEREF _Toc135043732 \h </w:instrText>
      </w:r>
      <w:r>
        <w:fldChar w:fldCharType="separate"/>
      </w:r>
      <w:r>
        <w:t>24</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"_Toc135043733" </w:instrText>
      </w:r>
      <w:r>
        <w:fldChar w:fldCharType="separate"/>
      </w:r>
      <w:r>
        <w:rPr>
          <w:rStyle w:val="62"/>
          <w:rFonts w:ascii="宋体" w:hAnsi="宋体" w:cs="宋体"/>
          <w:bCs/>
          <w:kern w:val="44"/>
        </w:rPr>
        <w:t>6</w:t>
      </w:r>
      <w:r>
        <w:rPr>
          <w:rStyle w:val="62"/>
          <w:rFonts w:hint="eastAsia" w:ascii="宋体" w:hAnsi="宋体" w:cs="宋体"/>
          <w:bCs/>
          <w:kern w:val="44"/>
        </w:rPr>
        <w:t>预案管理</w:t>
      </w:r>
      <w:r>
        <w:tab/>
      </w:r>
      <w:r>
        <w:fldChar w:fldCharType="begin"/>
      </w:r>
      <w:r>
        <w:instrText xml:space="preserve"> PAGEREF _Toc135043733 \h </w:instrText>
      </w:r>
      <w:r>
        <w:fldChar w:fldCharType="separate"/>
      </w:r>
      <w:r>
        <w:t>26</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"_Toc135043734" </w:instrText>
      </w:r>
      <w:r>
        <w:fldChar w:fldCharType="separate"/>
      </w:r>
      <w:r>
        <w:rPr>
          <w:rStyle w:val="62"/>
          <w:rFonts w:ascii="宋体" w:hAnsi="宋体" w:cs="宋体"/>
          <w:bCs/>
          <w:kern w:val="0"/>
        </w:rPr>
        <w:t>6.1</w:t>
      </w:r>
      <w:r>
        <w:rPr>
          <w:rStyle w:val="62"/>
          <w:rFonts w:hint="eastAsia" w:ascii="宋体" w:hAnsi="宋体" w:cs="宋体"/>
          <w:bCs/>
          <w:kern w:val="0"/>
        </w:rPr>
        <w:t>应急预案培训</w:t>
      </w:r>
      <w:r>
        <w:tab/>
      </w:r>
      <w:r>
        <w:fldChar w:fldCharType="begin"/>
      </w:r>
      <w:r>
        <w:instrText xml:space="preserve"> PAGEREF _Toc135043734 \h </w:instrText>
      </w:r>
      <w:r>
        <w:fldChar w:fldCharType="separate"/>
      </w:r>
      <w:r>
        <w:t>26</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"_Toc135043735" </w:instrText>
      </w:r>
      <w:r>
        <w:fldChar w:fldCharType="separate"/>
      </w:r>
      <w:r>
        <w:rPr>
          <w:rStyle w:val="62"/>
          <w:rFonts w:ascii="宋体" w:hAnsi="宋体" w:cs="宋体"/>
          <w:bCs/>
          <w:kern w:val="0"/>
        </w:rPr>
        <w:t>6.2</w:t>
      </w:r>
      <w:r>
        <w:rPr>
          <w:rStyle w:val="62"/>
          <w:rFonts w:hint="eastAsia" w:ascii="宋体" w:hAnsi="宋体" w:cs="宋体"/>
          <w:bCs/>
          <w:kern w:val="0"/>
        </w:rPr>
        <w:t>应急预案演练</w:t>
      </w:r>
      <w:r>
        <w:tab/>
      </w:r>
      <w:r>
        <w:fldChar w:fldCharType="begin"/>
      </w:r>
      <w:r>
        <w:instrText xml:space="preserve"> PAGEREF _Toc135043735 \h </w:instrText>
      </w:r>
      <w:r>
        <w:fldChar w:fldCharType="separate"/>
      </w:r>
      <w:r>
        <w:t>26</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"_Toc135043736" </w:instrText>
      </w:r>
      <w:r>
        <w:fldChar w:fldCharType="separate"/>
      </w:r>
      <w:r>
        <w:rPr>
          <w:rStyle w:val="62"/>
          <w:rFonts w:ascii="宋体" w:hAnsi="宋体" w:cs="宋体"/>
          <w:bCs/>
          <w:kern w:val="0"/>
        </w:rPr>
        <w:t>6.3</w:t>
      </w:r>
      <w:r>
        <w:rPr>
          <w:rStyle w:val="62"/>
          <w:rFonts w:hint="eastAsia" w:ascii="宋体" w:hAnsi="宋体" w:cs="宋体"/>
          <w:bCs/>
          <w:kern w:val="0"/>
        </w:rPr>
        <w:t>应急预案修订</w:t>
      </w:r>
      <w:r>
        <w:tab/>
      </w:r>
      <w:r>
        <w:fldChar w:fldCharType="begin"/>
      </w:r>
      <w:r>
        <w:instrText xml:space="preserve"> PAGEREF _Toc135043736 \h </w:instrText>
      </w:r>
      <w:r>
        <w:fldChar w:fldCharType="separate"/>
      </w:r>
      <w:r>
        <w:t>27</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"_Toc135043737" </w:instrText>
      </w:r>
      <w:r>
        <w:fldChar w:fldCharType="separate"/>
      </w:r>
      <w:r>
        <w:rPr>
          <w:rStyle w:val="62"/>
          <w:rFonts w:ascii="宋体" w:hAnsi="宋体" w:cs="宋体"/>
          <w:bCs/>
          <w:kern w:val="0"/>
        </w:rPr>
        <w:t>6.4</w:t>
      </w:r>
      <w:r>
        <w:rPr>
          <w:rStyle w:val="62"/>
          <w:rFonts w:hint="eastAsia" w:ascii="宋体" w:hAnsi="宋体" w:cs="宋体"/>
          <w:bCs/>
          <w:kern w:val="0"/>
        </w:rPr>
        <w:t>应急预案备案</w:t>
      </w:r>
      <w:r>
        <w:tab/>
      </w:r>
      <w:r>
        <w:fldChar w:fldCharType="begin"/>
      </w:r>
      <w:r>
        <w:instrText xml:space="preserve"> PAGEREF _Toc135043737 \h </w:instrText>
      </w:r>
      <w:r>
        <w:fldChar w:fldCharType="separate"/>
      </w:r>
      <w:r>
        <w:t>27</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"_Toc135043738" </w:instrText>
      </w:r>
      <w:r>
        <w:fldChar w:fldCharType="separate"/>
      </w:r>
      <w:r>
        <w:rPr>
          <w:rStyle w:val="62"/>
          <w:rFonts w:hint="eastAsia" w:ascii="宋体" w:hAnsi="宋体"/>
          <w:kern w:val="0"/>
        </w:rPr>
        <w:t>二、事故专项应急预案</w:t>
      </w:r>
      <w:r>
        <w:tab/>
      </w:r>
      <w:r>
        <w:fldChar w:fldCharType="begin"/>
      </w:r>
      <w:r>
        <w:instrText xml:space="preserve"> PAGEREF _Toc135043738 \h </w:instrText>
      </w:r>
      <w:r>
        <w:fldChar w:fldCharType="separate"/>
      </w:r>
      <w:r>
        <w:t>28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"_Toc135043751" </w:instrText>
      </w:r>
      <w:r>
        <w:fldChar w:fldCharType="separate"/>
      </w:r>
      <w:r>
        <w:rPr>
          <w:rFonts w:hint="eastAsia"/>
          <w:lang w:val="en-US" w:eastAsia="zh-CN"/>
        </w:rPr>
        <w:t>1</w:t>
      </w:r>
      <w:r>
        <w:rPr>
          <w:rStyle w:val="62"/>
          <w:rFonts w:ascii="宋体" w:hAnsi="宋体" w:cs="Times New Roman"/>
          <w:bCs/>
          <w:kern w:val="0"/>
        </w:rPr>
        <w:t>.</w:t>
      </w:r>
      <w:r>
        <w:rPr>
          <w:rStyle w:val="62"/>
          <w:rFonts w:hint="eastAsia" w:ascii="宋体" w:hAnsi="宋体" w:cs="Times New Roman"/>
          <w:bCs/>
          <w:kern w:val="0"/>
        </w:rPr>
        <w:t>触电事故专项应急预案</w:t>
      </w:r>
      <w:r>
        <w:tab/>
      </w:r>
      <w:r>
        <w:fldChar w:fldCharType="begin"/>
      </w:r>
      <w:r>
        <w:instrText xml:space="preserve"> PAGEREF _Toc135043751 \h </w:instrText>
      </w:r>
      <w:r>
        <w:fldChar w:fldCharType="separate"/>
      </w:r>
      <w:r>
        <w:t>28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"_Toc135043752" </w:instrText>
      </w:r>
      <w:r>
        <w:fldChar w:fldCharType="separate"/>
      </w:r>
      <w:r>
        <w:rPr>
          <w:rStyle w:val="62"/>
          <w:rFonts w:hint="eastAsia" w:ascii="宋体" w:hAnsi="宋体" w:cs="Times New Roman"/>
          <w:kern w:val="0"/>
          <w:lang w:val="en-US" w:eastAsia="zh-CN"/>
        </w:rPr>
        <w:t>1</w:t>
      </w:r>
      <w:r>
        <w:rPr>
          <w:rStyle w:val="62"/>
          <w:rFonts w:ascii="宋体" w:hAnsi="宋体" w:cs="Times New Roman"/>
          <w:kern w:val="0"/>
          <w:lang w:val="zh-CN"/>
        </w:rPr>
        <w:t>.1</w:t>
      </w:r>
      <w:r>
        <w:rPr>
          <w:rStyle w:val="62"/>
          <w:rFonts w:hint="eastAsia" w:ascii="宋体" w:hAnsi="宋体" w:cs="Times New Roman"/>
          <w:kern w:val="0"/>
          <w:lang w:val="zh-CN"/>
        </w:rPr>
        <w:t>适用范围</w:t>
      </w:r>
      <w:r>
        <w:tab/>
      </w:r>
      <w:r>
        <w:fldChar w:fldCharType="begin"/>
      </w:r>
      <w:r>
        <w:instrText xml:space="preserve"> PAGEREF _Toc135043752 \h </w:instrText>
      </w:r>
      <w:r>
        <w:fldChar w:fldCharType="separate"/>
      </w:r>
      <w:r>
        <w:t>28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"_Toc135043753" </w:instrText>
      </w:r>
      <w:r>
        <w:fldChar w:fldCharType="separate"/>
      </w:r>
      <w:r>
        <w:rPr>
          <w:rStyle w:val="62"/>
          <w:rFonts w:hint="eastAsia" w:ascii="宋体" w:hAnsi="宋体" w:cs="Times New Roman"/>
          <w:kern w:val="0"/>
          <w:lang w:val="en-US" w:eastAsia="zh-CN"/>
        </w:rPr>
        <w:t>1</w:t>
      </w:r>
      <w:r>
        <w:rPr>
          <w:rStyle w:val="62"/>
          <w:rFonts w:ascii="宋体" w:hAnsi="宋体" w:cs="Times New Roman"/>
          <w:kern w:val="0"/>
          <w:lang w:val="zh-CN"/>
        </w:rPr>
        <w:t>.2</w:t>
      </w:r>
      <w:r>
        <w:rPr>
          <w:rStyle w:val="62"/>
          <w:rFonts w:hint="eastAsia" w:ascii="宋体" w:hAnsi="宋体" w:cs="Times New Roman"/>
          <w:kern w:val="0"/>
          <w:lang w:val="zh-CN"/>
        </w:rPr>
        <w:t>应急</w:t>
      </w:r>
      <w:r>
        <w:rPr>
          <w:rStyle w:val="62"/>
          <w:rFonts w:hint="eastAsia" w:ascii="宋体" w:hAnsi="宋体" w:cs="Times New Roman"/>
          <w:kern w:val="0"/>
          <w:lang w:val="en-US" w:eastAsia="zh-CN"/>
        </w:rPr>
        <w:t>组织</w:t>
      </w:r>
      <w:r>
        <w:rPr>
          <w:rStyle w:val="62"/>
          <w:rFonts w:hint="eastAsia" w:ascii="宋体" w:hAnsi="宋体" w:cs="Times New Roman"/>
          <w:kern w:val="0"/>
          <w:lang w:val="zh-CN"/>
        </w:rPr>
        <w:t>机构及职责</w:t>
      </w:r>
      <w:r>
        <w:tab/>
      </w:r>
      <w:r>
        <w:fldChar w:fldCharType="begin"/>
      </w:r>
      <w:r>
        <w:instrText xml:space="preserve"> PAGEREF _Toc135043753 \h </w:instrText>
      </w:r>
      <w:r>
        <w:fldChar w:fldCharType="separate"/>
      </w:r>
      <w:r>
        <w:t>28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"_Toc135043754" </w:instrText>
      </w:r>
      <w:r>
        <w:fldChar w:fldCharType="separate"/>
      </w:r>
      <w:r>
        <w:rPr>
          <w:rStyle w:val="62"/>
          <w:rFonts w:hint="eastAsia" w:ascii="宋体" w:hAnsi="宋体" w:cs="Times New Roman"/>
          <w:kern w:val="0"/>
          <w:lang w:val="en-US" w:eastAsia="zh-CN"/>
        </w:rPr>
        <w:t>1</w:t>
      </w:r>
      <w:r>
        <w:rPr>
          <w:rStyle w:val="62"/>
          <w:rFonts w:ascii="宋体" w:hAnsi="宋体" w:cs="Times New Roman"/>
          <w:kern w:val="0"/>
          <w:lang w:val="zh-CN"/>
        </w:rPr>
        <w:t>.3</w:t>
      </w:r>
      <w:r>
        <w:rPr>
          <w:rStyle w:val="62"/>
          <w:rFonts w:hint="eastAsia" w:ascii="宋体" w:hAnsi="宋体" w:cs="Times New Roman"/>
          <w:kern w:val="0"/>
          <w:lang w:val="zh-CN"/>
        </w:rPr>
        <w:t>响应启动</w:t>
      </w:r>
      <w:r>
        <w:tab/>
      </w:r>
      <w:r>
        <w:fldChar w:fldCharType="begin"/>
      </w:r>
      <w:r>
        <w:instrText xml:space="preserve"> PAGEREF _Toc135043754 \h </w:instrText>
      </w:r>
      <w:r>
        <w:fldChar w:fldCharType="separate"/>
      </w:r>
      <w:r>
        <w:t>28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"_Toc135043755" </w:instrText>
      </w:r>
      <w:r>
        <w:fldChar w:fldCharType="separate"/>
      </w:r>
      <w:r>
        <w:rPr>
          <w:rStyle w:val="62"/>
          <w:rFonts w:hint="eastAsia" w:ascii="宋体" w:hAnsi="宋体" w:cs="Times New Roman"/>
          <w:kern w:val="0"/>
          <w:lang w:val="en-US" w:eastAsia="zh-CN"/>
        </w:rPr>
        <w:t>1</w:t>
      </w:r>
      <w:r>
        <w:rPr>
          <w:rStyle w:val="62"/>
          <w:rFonts w:ascii="宋体" w:hAnsi="宋体" w:cs="Times New Roman"/>
          <w:kern w:val="0"/>
          <w:lang w:val="zh-CN"/>
        </w:rPr>
        <w:t>.4</w:t>
      </w:r>
      <w:r>
        <w:rPr>
          <w:rStyle w:val="62"/>
          <w:rFonts w:hint="eastAsia" w:ascii="宋体" w:hAnsi="宋体" w:cs="Times New Roman"/>
          <w:kern w:val="0"/>
          <w:lang w:val="zh-CN"/>
        </w:rPr>
        <w:t>处置措施</w:t>
      </w:r>
      <w:r>
        <w:tab/>
      </w:r>
      <w:r>
        <w:fldChar w:fldCharType="begin"/>
      </w:r>
      <w:r>
        <w:instrText xml:space="preserve"> PAGEREF _Toc135043755 \h </w:instrText>
      </w:r>
      <w:r>
        <w:fldChar w:fldCharType="separate"/>
      </w:r>
      <w:r>
        <w:t>30</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rPr>
          <w:rFonts w:hint="eastAsia"/>
          <w:lang w:val="en-US" w:eastAsia="zh-CN"/>
        </w:rPr>
        <w:t>1</w:t>
      </w:r>
      <w:r>
        <w:fldChar w:fldCharType="begin"/>
      </w:r>
      <w:r>
        <w:instrText xml:space="preserve"> HYPERLINK \l "_Toc135043756" </w:instrText>
      </w:r>
      <w:r>
        <w:fldChar w:fldCharType="separate"/>
      </w:r>
      <w:r>
        <w:rPr>
          <w:rStyle w:val="62"/>
          <w:rFonts w:ascii="宋体" w:hAnsi="宋体" w:cs="Times New Roman"/>
          <w:kern w:val="0"/>
          <w:lang w:val="zh-CN"/>
        </w:rPr>
        <w:t>.5</w:t>
      </w:r>
      <w:r>
        <w:rPr>
          <w:rStyle w:val="62"/>
          <w:rFonts w:hint="eastAsia" w:ascii="宋体" w:hAnsi="宋体" w:cs="Times New Roman"/>
          <w:kern w:val="0"/>
          <w:lang w:val="zh-CN"/>
        </w:rPr>
        <w:t>应急保障</w:t>
      </w:r>
      <w:r>
        <w:tab/>
      </w:r>
      <w:r>
        <w:fldChar w:fldCharType="begin"/>
      </w:r>
      <w:r>
        <w:instrText xml:space="preserve"> PAGEREF _Toc135043756 \h </w:instrText>
      </w:r>
      <w:r>
        <w:fldChar w:fldCharType="separate"/>
      </w:r>
      <w:r>
        <w:t>33</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"_Toc135043757" </w:instrText>
      </w:r>
      <w:r>
        <w:fldChar w:fldCharType="separate"/>
      </w:r>
      <w:r>
        <w:rPr>
          <w:rStyle w:val="62"/>
          <w:rFonts w:hint="eastAsia" w:ascii="宋体" w:hAnsi="宋体" w:cs="Times New Roman"/>
          <w:kern w:val="0"/>
          <w:lang w:val="en-US" w:eastAsia="zh-CN"/>
        </w:rPr>
        <w:t>2</w:t>
      </w:r>
      <w:r>
        <w:rPr>
          <w:rStyle w:val="62"/>
          <w:rFonts w:ascii="宋体" w:hAnsi="宋体" w:cs="Times New Roman"/>
          <w:kern w:val="0"/>
        </w:rPr>
        <w:t>.</w:t>
      </w:r>
      <w:r>
        <w:rPr>
          <w:rStyle w:val="62"/>
          <w:rFonts w:hint="eastAsia" w:ascii="宋体" w:hAnsi="宋体" w:cs="Times New Roman"/>
          <w:kern w:val="0"/>
        </w:rPr>
        <w:t>火灾事故专项应急预案</w:t>
      </w:r>
      <w:r>
        <w:tab/>
      </w:r>
      <w:r>
        <w:fldChar w:fldCharType="begin"/>
      </w:r>
      <w:r>
        <w:instrText xml:space="preserve"> PAGEREF _Toc135043757 \h </w:instrText>
      </w:r>
      <w:r>
        <w:fldChar w:fldCharType="separate"/>
      </w:r>
      <w:r>
        <w:t>38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"_Toc135043758" </w:instrText>
      </w:r>
      <w:r>
        <w:fldChar w:fldCharType="separate"/>
      </w:r>
      <w:r>
        <w:rPr>
          <w:rStyle w:val="62"/>
          <w:rFonts w:hint="eastAsia" w:ascii="宋体" w:hAnsi="宋体" w:cs="Times New Roman"/>
          <w:kern w:val="0"/>
          <w:lang w:val="en-US" w:eastAsia="zh-CN"/>
        </w:rPr>
        <w:t>2</w:t>
      </w:r>
      <w:r>
        <w:rPr>
          <w:rStyle w:val="62"/>
          <w:rFonts w:ascii="宋体" w:hAnsi="宋体" w:cs="Times New Roman"/>
          <w:kern w:val="0"/>
        </w:rPr>
        <w:t>.1</w:t>
      </w:r>
      <w:r>
        <w:rPr>
          <w:rStyle w:val="62"/>
          <w:rFonts w:hint="eastAsia" w:ascii="宋体" w:hAnsi="宋体" w:cs="Times New Roman"/>
          <w:kern w:val="0"/>
        </w:rPr>
        <w:t>适用范围</w:t>
      </w:r>
      <w:r>
        <w:tab/>
      </w:r>
      <w:r>
        <w:fldChar w:fldCharType="begin"/>
      </w:r>
      <w:r>
        <w:instrText xml:space="preserve"> PAGEREF _Toc135043758 \h </w:instrText>
      </w:r>
      <w:r>
        <w:fldChar w:fldCharType="separate"/>
      </w:r>
      <w:r>
        <w:t>38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"_Toc135043759" </w:instrText>
      </w:r>
      <w:r>
        <w:fldChar w:fldCharType="separate"/>
      </w:r>
      <w:r>
        <w:rPr>
          <w:rStyle w:val="62"/>
          <w:rFonts w:hint="eastAsia" w:ascii="宋体" w:hAnsi="宋体" w:cs="Times New Roman"/>
          <w:kern w:val="0"/>
          <w:lang w:val="en-US" w:eastAsia="zh-CN"/>
        </w:rPr>
        <w:t>2</w:t>
      </w:r>
      <w:r>
        <w:rPr>
          <w:rStyle w:val="62"/>
          <w:rFonts w:ascii="宋体" w:hAnsi="宋体" w:cs="Times New Roman"/>
          <w:kern w:val="0"/>
        </w:rPr>
        <w:t>.2</w:t>
      </w:r>
      <w:r>
        <w:rPr>
          <w:rStyle w:val="62"/>
          <w:rFonts w:hint="eastAsia" w:ascii="宋体" w:hAnsi="宋体" w:cs="Times New Roman"/>
          <w:kern w:val="0"/>
        </w:rPr>
        <w:t>应急</w:t>
      </w:r>
      <w:r>
        <w:rPr>
          <w:rStyle w:val="62"/>
          <w:rFonts w:hint="eastAsia" w:ascii="宋体" w:hAnsi="宋体" w:cs="Times New Roman"/>
          <w:kern w:val="0"/>
          <w:lang w:val="en-US" w:eastAsia="zh-CN"/>
        </w:rPr>
        <w:t>组织</w:t>
      </w:r>
      <w:r>
        <w:rPr>
          <w:rStyle w:val="62"/>
          <w:rFonts w:hint="eastAsia" w:ascii="宋体" w:hAnsi="宋体" w:cs="Times New Roman"/>
          <w:kern w:val="0"/>
        </w:rPr>
        <w:t>机构及职责</w:t>
      </w:r>
      <w:r>
        <w:tab/>
      </w:r>
      <w:r>
        <w:fldChar w:fldCharType="begin"/>
      </w:r>
      <w:r>
        <w:instrText xml:space="preserve"> PAGEREF _Toc135043759 \h </w:instrText>
      </w:r>
      <w:r>
        <w:fldChar w:fldCharType="separate"/>
      </w:r>
      <w:r>
        <w:t>38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"_Toc135043760" </w:instrText>
      </w:r>
      <w:r>
        <w:fldChar w:fldCharType="separate"/>
      </w:r>
      <w:r>
        <w:rPr>
          <w:rStyle w:val="62"/>
          <w:rFonts w:hint="eastAsia" w:ascii="宋体" w:hAnsi="宋体" w:cs="Times New Roman"/>
          <w:kern w:val="0"/>
          <w:lang w:val="en-US" w:eastAsia="zh-CN"/>
        </w:rPr>
        <w:t>2</w:t>
      </w:r>
      <w:r>
        <w:rPr>
          <w:rStyle w:val="62"/>
          <w:rFonts w:ascii="宋体" w:hAnsi="宋体" w:cs="Times New Roman"/>
          <w:kern w:val="0"/>
        </w:rPr>
        <w:t>.3</w:t>
      </w:r>
      <w:r>
        <w:rPr>
          <w:rStyle w:val="62"/>
          <w:rFonts w:hint="eastAsia" w:ascii="宋体" w:hAnsi="宋体" w:cs="Times New Roman"/>
          <w:kern w:val="0"/>
        </w:rPr>
        <w:t>响应启动</w:t>
      </w:r>
      <w:r>
        <w:tab/>
      </w:r>
      <w:r>
        <w:fldChar w:fldCharType="begin"/>
      </w:r>
      <w:r>
        <w:instrText xml:space="preserve"> PAGEREF _Toc135043760 \h </w:instrText>
      </w:r>
      <w:r>
        <w:fldChar w:fldCharType="separate"/>
      </w:r>
      <w:r>
        <w:t>38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"_Toc135043761" </w:instrText>
      </w:r>
      <w:r>
        <w:fldChar w:fldCharType="separate"/>
      </w:r>
      <w:r>
        <w:rPr>
          <w:rStyle w:val="62"/>
          <w:rFonts w:hint="eastAsia" w:ascii="宋体" w:hAnsi="宋体" w:cs="Times New Roman"/>
          <w:kern w:val="0"/>
          <w:lang w:val="en-US" w:eastAsia="zh-CN"/>
        </w:rPr>
        <w:t>2</w:t>
      </w:r>
      <w:r>
        <w:rPr>
          <w:rStyle w:val="62"/>
          <w:rFonts w:ascii="宋体" w:hAnsi="宋体" w:cs="Times New Roman"/>
          <w:kern w:val="0"/>
        </w:rPr>
        <w:t>.4</w:t>
      </w:r>
      <w:r>
        <w:rPr>
          <w:rStyle w:val="62"/>
          <w:rFonts w:hint="eastAsia" w:ascii="宋体" w:hAnsi="宋体" w:cs="Times New Roman"/>
          <w:kern w:val="0"/>
        </w:rPr>
        <w:t>处置措施</w:t>
      </w:r>
      <w:r>
        <w:tab/>
      </w:r>
      <w:r>
        <w:fldChar w:fldCharType="begin"/>
      </w:r>
      <w:r>
        <w:instrText xml:space="preserve"> PAGEREF _Toc135043761 \h </w:instrText>
      </w:r>
      <w:r>
        <w:fldChar w:fldCharType="separate"/>
      </w:r>
      <w:r>
        <w:t>40</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"_Toc135043762" </w:instrText>
      </w:r>
      <w:r>
        <w:fldChar w:fldCharType="separate"/>
      </w:r>
      <w:r>
        <w:rPr>
          <w:rStyle w:val="62"/>
          <w:rFonts w:hint="eastAsia" w:ascii="宋体" w:hAnsi="宋体" w:cs="Times New Roman"/>
          <w:kern w:val="0"/>
          <w:lang w:val="en-US" w:eastAsia="zh-CN"/>
        </w:rPr>
        <w:t>2</w:t>
      </w:r>
      <w:r>
        <w:rPr>
          <w:rStyle w:val="62"/>
          <w:rFonts w:ascii="宋体" w:hAnsi="宋体" w:cs="Times New Roman"/>
          <w:kern w:val="0"/>
        </w:rPr>
        <w:t>.5</w:t>
      </w:r>
      <w:r>
        <w:rPr>
          <w:rStyle w:val="62"/>
          <w:rFonts w:hint="eastAsia" w:ascii="宋体" w:hAnsi="宋体" w:cs="Times New Roman"/>
          <w:kern w:val="0"/>
        </w:rPr>
        <w:t>应急保障</w:t>
      </w:r>
      <w:r>
        <w:tab/>
      </w:r>
      <w:r>
        <w:fldChar w:fldCharType="begin"/>
      </w:r>
      <w:r>
        <w:instrText xml:space="preserve"> PAGEREF _Toc135043762 \h </w:instrText>
      </w:r>
      <w:r>
        <w:fldChar w:fldCharType="separate"/>
      </w:r>
      <w:r>
        <w:t>44</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"_Toc135043775" </w:instrText>
      </w:r>
      <w:r>
        <w:fldChar w:fldCharType="separate"/>
      </w:r>
      <w:r>
        <w:rPr>
          <w:rStyle w:val="62"/>
          <w:rFonts w:hint="eastAsia" w:ascii="宋体" w:hAnsi="宋体" w:cs="Times New Roman"/>
          <w:kern w:val="0"/>
        </w:rPr>
        <w:t>三、现场处置方案</w:t>
      </w:r>
      <w:r>
        <w:tab/>
      </w:r>
      <w:r>
        <w:fldChar w:fldCharType="begin"/>
      </w:r>
      <w:r>
        <w:instrText xml:space="preserve"> PAGEREF _Toc135043775 \h </w:instrText>
      </w:r>
      <w:r>
        <w:fldChar w:fldCharType="separate"/>
      </w:r>
      <w:r>
        <w:t>49</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"_Toc135043776" </w:instrText>
      </w:r>
      <w:r>
        <w:fldChar w:fldCharType="separate"/>
      </w:r>
      <w:r>
        <w:rPr>
          <w:rStyle w:val="62"/>
          <w:rFonts w:ascii="宋体" w:hAnsi="宋体" w:cs="Times New Roman"/>
          <w:kern w:val="0"/>
        </w:rPr>
        <w:t>1.</w:t>
      </w:r>
      <w:r>
        <w:rPr>
          <w:rStyle w:val="62"/>
          <w:rFonts w:hint="eastAsia" w:ascii="宋体" w:hAnsi="宋体" w:cs="Times New Roman"/>
          <w:kern w:val="0"/>
        </w:rPr>
        <w:t>火灾事故现场处置方案</w:t>
      </w:r>
      <w:r>
        <w:tab/>
      </w:r>
      <w:r>
        <w:fldChar w:fldCharType="begin"/>
      </w:r>
      <w:r>
        <w:instrText xml:space="preserve"> PAGEREF _Toc135043776 \h </w:instrText>
      </w:r>
      <w:r>
        <w:fldChar w:fldCharType="separate"/>
      </w:r>
      <w:r>
        <w:t>49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"_Toc135043777" </w:instrText>
      </w:r>
      <w:r>
        <w:fldChar w:fldCharType="separate"/>
      </w:r>
      <w:r>
        <w:rPr>
          <w:rStyle w:val="62"/>
          <w:rFonts w:ascii="宋体" w:hAnsi="宋体" w:cs="Times New Roman"/>
          <w:kern w:val="0"/>
        </w:rPr>
        <w:t>1.1</w:t>
      </w:r>
      <w:r>
        <w:rPr>
          <w:rStyle w:val="62"/>
          <w:rFonts w:hint="eastAsia" w:ascii="宋体" w:hAnsi="宋体" w:cs="Times New Roman"/>
          <w:kern w:val="0"/>
        </w:rPr>
        <w:t>事故风险描述</w:t>
      </w:r>
      <w:r>
        <w:tab/>
      </w:r>
      <w:r>
        <w:fldChar w:fldCharType="begin"/>
      </w:r>
      <w:r>
        <w:instrText xml:space="preserve"> PAGEREF _Toc135043777 \h </w:instrText>
      </w:r>
      <w:r>
        <w:fldChar w:fldCharType="separate"/>
      </w:r>
      <w:r>
        <w:t>49</w:t>
      </w:r>
      <w:r>
        <w:fldChar w:fldCharType="end"/>
      </w:r>
      <w:r>
        <w:fldChar w:fldCharType="end"/>
      </w:r>
    </w:p>
    <w:p>
      <w:pPr>
        <w:pStyle w:val="42"/>
        <w:tabs>
          <w:tab w:val="right" w:leader="dot" w:pos="8891"/>
        </w:tabs>
        <w:spacing w:line="360" w:lineRule="auto"/>
        <w:rPr>
          <w:rFonts w:hint="default" w:eastAsia="宋体"/>
          <w:lang w:val="en-US" w:eastAsia="zh-CN"/>
        </w:rPr>
      </w:pPr>
      <w:r>
        <w:rPr>
          <w:rStyle w:val="62"/>
          <w:rFonts w:ascii="宋体" w:hAnsi="宋体" w:cs="Times New Roman"/>
          <w:kern w:val="0"/>
        </w:rPr>
        <w:t>1.</w:t>
      </w:r>
      <w:r>
        <w:rPr>
          <w:rStyle w:val="62"/>
          <w:rFonts w:hint="eastAsia" w:ascii="宋体" w:hAnsi="宋体" w:cs="Times New Roman"/>
          <w:kern w:val="0"/>
          <w:lang w:val="en-US" w:eastAsia="zh-CN"/>
        </w:rPr>
        <w:t>2应急组织与职责</w:t>
      </w:r>
      <w:r>
        <w:tab/>
      </w:r>
      <w:r>
        <w:rPr>
          <w:rFonts w:hint="eastAsia"/>
          <w:lang w:val="en-US" w:eastAsia="zh-CN"/>
        </w:rPr>
        <w:t>50</w:t>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"_Toc135043779" </w:instrText>
      </w:r>
      <w:r>
        <w:fldChar w:fldCharType="separate"/>
      </w:r>
      <w:r>
        <w:rPr>
          <w:rStyle w:val="62"/>
          <w:rFonts w:ascii="宋体" w:hAnsi="宋体" w:cs="Times New Roman"/>
          <w:kern w:val="0"/>
        </w:rPr>
        <w:t>1.</w:t>
      </w:r>
      <w:r>
        <w:rPr>
          <w:rStyle w:val="62"/>
          <w:rFonts w:hint="eastAsia" w:ascii="宋体" w:hAnsi="宋体" w:cs="Times New Roman"/>
          <w:kern w:val="0"/>
          <w:lang w:val="en-US" w:eastAsia="zh-CN"/>
        </w:rPr>
        <w:t>3</w:t>
      </w:r>
      <w:r>
        <w:rPr>
          <w:rStyle w:val="62"/>
          <w:rFonts w:hint="eastAsia" w:ascii="宋体" w:hAnsi="宋体" w:cs="Times New Roman"/>
          <w:kern w:val="0"/>
        </w:rPr>
        <w:t>应急处置</w:t>
      </w:r>
      <w:r>
        <w:tab/>
      </w:r>
      <w:r>
        <w:fldChar w:fldCharType="begin"/>
      </w:r>
      <w:r>
        <w:instrText xml:space="preserve"> PAGEREF _Toc135043779 \h </w:instrText>
      </w:r>
      <w:r>
        <w:fldChar w:fldCharType="separate"/>
      </w:r>
      <w:r>
        <w:t>50</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"_Toc135043780" </w:instrText>
      </w:r>
      <w:r>
        <w:fldChar w:fldCharType="separate"/>
      </w:r>
      <w:r>
        <w:rPr>
          <w:rStyle w:val="62"/>
          <w:rFonts w:ascii="宋体" w:hAnsi="宋体" w:cs="Times New Roman"/>
          <w:kern w:val="0"/>
        </w:rPr>
        <w:t>1.</w:t>
      </w:r>
      <w:r>
        <w:rPr>
          <w:rStyle w:val="62"/>
          <w:rFonts w:hint="eastAsia" w:ascii="宋体" w:hAnsi="宋体" w:cs="Times New Roman"/>
          <w:kern w:val="0"/>
          <w:lang w:val="en-US" w:eastAsia="zh-CN"/>
        </w:rPr>
        <w:t>4</w:t>
      </w:r>
      <w:r>
        <w:rPr>
          <w:rStyle w:val="62"/>
          <w:rFonts w:hint="eastAsia" w:ascii="宋体" w:hAnsi="宋体" w:cs="Times New Roman"/>
          <w:kern w:val="0"/>
        </w:rPr>
        <w:t>注意事项</w:t>
      </w:r>
      <w:r>
        <w:tab/>
      </w:r>
      <w:r>
        <w:fldChar w:fldCharType="begin"/>
      </w:r>
      <w:r>
        <w:instrText xml:space="preserve"> PAGEREF _Toc135043780 \h </w:instrText>
      </w:r>
      <w:r>
        <w:fldChar w:fldCharType="separate"/>
      </w:r>
      <w:r>
        <w:t>52</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"_Toc135043781" </w:instrText>
      </w:r>
      <w:r>
        <w:fldChar w:fldCharType="separate"/>
      </w:r>
      <w:r>
        <w:rPr>
          <w:rStyle w:val="62"/>
          <w:rFonts w:ascii="宋体" w:hAnsi="宋体" w:cs="Times New Roman"/>
          <w:kern w:val="0"/>
        </w:rPr>
        <w:t>2.</w:t>
      </w:r>
      <w:r>
        <w:rPr>
          <w:rStyle w:val="62"/>
          <w:rFonts w:hint="eastAsia" w:ascii="宋体" w:hAnsi="宋体" w:cs="Times New Roman"/>
          <w:kern w:val="0"/>
        </w:rPr>
        <w:t>触电事故现场处置方案</w:t>
      </w:r>
      <w:r>
        <w:tab/>
      </w:r>
      <w:r>
        <w:fldChar w:fldCharType="begin"/>
      </w:r>
      <w:r>
        <w:instrText xml:space="preserve"> PAGEREF _Toc135043781 \h </w:instrText>
      </w:r>
      <w:r>
        <w:fldChar w:fldCharType="separate"/>
      </w:r>
      <w:r>
        <w:t>54</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"_Toc135043782" </w:instrText>
      </w:r>
      <w:r>
        <w:fldChar w:fldCharType="separate"/>
      </w:r>
      <w:r>
        <w:rPr>
          <w:rStyle w:val="62"/>
          <w:rFonts w:ascii="宋体" w:hAnsi="宋体" w:cs="Times New Roman"/>
          <w:kern w:val="0"/>
        </w:rPr>
        <w:t>2.1</w:t>
      </w:r>
      <w:r>
        <w:rPr>
          <w:rStyle w:val="62"/>
          <w:rFonts w:hint="eastAsia" w:ascii="宋体" w:hAnsi="宋体" w:cs="Times New Roman"/>
          <w:kern w:val="0"/>
        </w:rPr>
        <w:t>事故风险描述</w:t>
      </w:r>
      <w:r>
        <w:tab/>
      </w:r>
      <w:r>
        <w:fldChar w:fldCharType="begin"/>
      </w:r>
      <w:r>
        <w:instrText xml:space="preserve"> PAGEREF _Toc135043782 \h </w:instrText>
      </w:r>
      <w:r>
        <w:fldChar w:fldCharType="separate"/>
      </w:r>
      <w:r>
        <w:t>54</w:t>
      </w:r>
      <w:r>
        <w:fldChar w:fldCharType="end"/>
      </w:r>
      <w:r>
        <w:fldChar w:fldCharType="end"/>
      </w:r>
    </w:p>
    <w:p>
      <w:pPr>
        <w:pStyle w:val="42"/>
        <w:tabs>
          <w:tab w:val="right" w:leader="dot" w:pos="8891"/>
        </w:tabs>
        <w:spacing w:line="360" w:lineRule="auto"/>
        <w:rPr>
          <w:rFonts w:hint="default" w:eastAsia="宋体"/>
          <w:lang w:val="en-US" w:eastAsia="zh-CN"/>
        </w:rPr>
      </w:pPr>
      <w:r>
        <w:rPr>
          <w:rStyle w:val="62"/>
          <w:rFonts w:hint="eastAsia" w:ascii="宋体" w:hAnsi="宋体" w:cs="Times New Roman"/>
          <w:kern w:val="0"/>
          <w:lang w:val="en-US" w:eastAsia="zh-CN"/>
        </w:rPr>
        <w:t>2</w:t>
      </w:r>
      <w:r>
        <w:rPr>
          <w:rStyle w:val="62"/>
          <w:rFonts w:ascii="宋体" w:hAnsi="宋体" w:cs="Times New Roman"/>
          <w:kern w:val="0"/>
        </w:rPr>
        <w:t>.</w:t>
      </w:r>
      <w:r>
        <w:rPr>
          <w:rStyle w:val="62"/>
          <w:rFonts w:hint="eastAsia" w:ascii="宋体" w:hAnsi="宋体" w:cs="Times New Roman"/>
          <w:kern w:val="0"/>
          <w:lang w:val="en-US" w:eastAsia="zh-CN"/>
        </w:rPr>
        <w:t>2应急组织与职责</w:t>
      </w:r>
      <w:r>
        <w:tab/>
      </w:r>
      <w:r>
        <w:rPr>
          <w:rFonts w:hint="eastAsia"/>
          <w:lang w:val="en-US" w:eastAsia="zh-CN"/>
        </w:rPr>
        <w:t>55</w:t>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"_Toc135043784" </w:instrText>
      </w:r>
      <w:r>
        <w:fldChar w:fldCharType="separate"/>
      </w:r>
      <w:r>
        <w:rPr>
          <w:rStyle w:val="62"/>
          <w:rFonts w:ascii="宋体" w:hAnsi="宋体" w:cs="Times New Roman"/>
          <w:kern w:val="0"/>
        </w:rPr>
        <w:t>2.</w:t>
      </w:r>
      <w:r>
        <w:rPr>
          <w:rStyle w:val="62"/>
          <w:rFonts w:hint="eastAsia" w:ascii="宋体" w:hAnsi="宋体" w:cs="Times New Roman"/>
          <w:kern w:val="0"/>
          <w:lang w:val="en-US" w:eastAsia="zh-CN"/>
        </w:rPr>
        <w:t>3</w:t>
      </w:r>
      <w:r>
        <w:rPr>
          <w:rStyle w:val="62"/>
          <w:rFonts w:hint="eastAsia" w:ascii="宋体" w:hAnsi="宋体" w:cs="Times New Roman"/>
          <w:kern w:val="0"/>
        </w:rPr>
        <w:t>应急处置</w:t>
      </w:r>
      <w:r>
        <w:tab/>
      </w:r>
      <w:r>
        <w:fldChar w:fldCharType="begin"/>
      </w:r>
      <w:r>
        <w:instrText xml:space="preserve"> PAGEREF _Toc135043784 \h </w:instrText>
      </w:r>
      <w:r>
        <w:fldChar w:fldCharType="separate"/>
      </w:r>
      <w:r>
        <w:t>55</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"_Toc135043785" </w:instrText>
      </w:r>
      <w:r>
        <w:fldChar w:fldCharType="separate"/>
      </w:r>
      <w:r>
        <w:rPr>
          <w:rStyle w:val="62"/>
          <w:rFonts w:ascii="宋体" w:hAnsi="宋体" w:cs="Times New Roman"/>
          <w:kern w:val="0"/>
        </w:rPr>
        <w:t>2.</w:t>
      </w:r>
      <w:r>
        <w:rPr>
          <w:rStyle w:val="62"/>
          <w:rFonts w:hint="eastAsia" w:ascii="宋体" w:hAnsi="宋体" w:cs="Times New Roman"/>
          <w:kern w:val="0"/>
          <w:lang w:val="en-US" w:eastAsia="zh-CN"/>
        </w:rPr>
        <w:t>4</w:t>
      </w:r>
      <w:r>
        <w:rPr>
          <w:rStyle w:val="62"/>
          <w:rFonts w:hint="eastAsia" w:ascii="宋体" w:hAnsi="宋体" w:cs="Times New Roman"/>
          <w:kern w:val="0"/>
        </w:rPr>
        <w:t>注意事项</w:t>
      </w:r>
      <w:r>
        <w:tab/>
      </w:r>
      <w:r>
        <w:fldChar w:fldCharType="begin"/>
      </w:r>
      <w:r>
        <w:instrText xml:space="preserve"> PAGEREF _Toc135043785 \h </w:instrText>
      </w:r>
      <w:r>
        <w:fldChar w:fldCharType="separate"/>
      </w:r>
      <w:r>
        <w:t>58</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"_Toc135043806" </w:instrText>
      </w:r>
      <w:r>
        <w:fldChar w:fldCharType="separate"/>
      </w:r>
      <w:r>
        <w:rPr>
          <w:rStyle w:val="62"/>
          <w:rFonts w:hint="eastAsia" w:ascii="宋体" w:hAnsi="宋体" w:cs="Times New Roman"/>
          <w:kern w:val="0"/>
          <w:lang w:val="en-US" w:eastAsia="zh-CN"/>
        </w:rPr>
        <w:t>3</w:t>
      </w:r>
      <w:r>
        <w:rPr>
          <w:rStyle w:val="62"/>
          <w:rFonts w:ascii="宋体" w:hAnsi="宋体" w:cs="Times New Roman"/>
          <w:kern w:val="0"/>
        </w:rPr>
        <w:t>.</w:t>
      </w:r>
      <w:r>
        <w:rPr>
          <w:rStyle w:val="62"/>
          <w:rFonts w:hint="eastAsia" w:ascii="宋体" w:hAnsi="宋体" w:cs="Times New Roman"/>
          <w:kern w:val="0"/>
        </w:rPr>
        <w:t>灼烫事故现场处置方案</w:t>
      </w:r>
      <w:r>
        <w:tab/>
      </w:r>
      <w:r>
        <w:fldChar w:fldCharType="begin"/>
      </w:r>
      <w:r>
        <w:instrText xml:space="preserve"> PAGEREF _Toc135043806 \h </w:instrText>
      </w:r>
      <w:r>
        <w:fldChar w:fldCharType="separate"/>
      </w:r>
      <w:r>
        <w:t>60</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"_Toc135043807" </w:instrText>
      </w:r>
      <w:r>
        <w:fldChar w:fldCharType="separate"/>
      </w:r>
      <w:r>
        <w:rPr>
          <w:rStyle w:val="62"/>
          <w:rFonts w:hint="eastAsia" w:ascii="宋体" w:hAnsi="宋体" w:cs="Times New Roman"/>
          <w:kern w:val="0"/>
          <w:lang w:val="en-US" w:eastAsia="zh-CN"/>
        </w:rPr>
        <w:t>3</w:t>
      </w:r>
      <w:r>
        <w:rPr>
          <w:rStyle w:val="62"/>
          <w:rFonts w:ascii="宋体" w:hAnsi="宋体" w:cs="Times New Roman"/>
          <w:kern w:val="0"/>
        </w:rPr>
        <w:t>.1</w:t>
      </w:r>
      <w:r>
        <w:rPr>
          <w:rStyle w:val="62"/>
          <w:rFonts w:hint="eastAsia" w:ascii="宋体" w:hAnsi="宋体" w:cs="Times New Roman"/>
          <w:kern w:val="0"/>
        </w:rPr>
        <w:t>事故风险描述</w:t>
      </w:r>
      <w:r>
        <w:tab/>
      </w:r>
      <w:r>
        <w:fldChar w:fldCharType="begin"/>
      </w:r>
      <w:r>
        <w:instrText xml:space="preserve"> PAGEREF _Toc135043807 \h </w:instrText>
      </w:r>
      <w:r>
        <w:fldChar w:fldCharType="separate"/>
      </w:r>
      <w:r>
        <w:t>60</w:t>
      </w:r>
      <w:r>
        <w:fldChar w:fldCharType="end"/>
      </w:r>
      <w:r>
        <w:fldChar w:fldCharType="end"/>
      </w:r>
    </w:p>
    <w:p>
      <w:pPr>
        <w:pStyle w:val="42"/>
        <w:tabs>
          <w:tab w:val="right" w:leader="dot" w:pos="8891"/>
        </w:tabs>
        <w:spacing w:line="360" w:lineRule="auto"/>
        <w:rPr>
          <w:rFonts w:hint="default" w:eastAsia="宋体"/>
          <w:lang w:val="en-US" w:eastAsia="zh-CN"/>
        </w:rPr>
      </w:pPr>
      <w:r>
        <w:rPr>
          <w:rStyle w:val="62"/>
          <w:rFonts w:hint="eastAsia" w:ascii="宋体" w:hAnsi="宋体" w:cs="Times New Roman"/>
          <w:kern w:val="0"/>
          <w:lang w:val="en-US" w:eastAsia="zh-CN"/>
        </w:rPr>
        <w:t>3</w:t>
      </w:r>
      <w:r>
        <w:rPr>
          <w:rStyle w:val="62"/>
          <w:rFonts w:ascii="宋体" w:hAnsi="宋体" w:cs="Times New Roman"/>
          <w:kern w:val="0"/>
        </w:rPr>
        <w:t>.</w:t>
      </w:r>
      <w:r>
        <w:rPr>
          <w:rStyle w:val="62"/>
          <w:rFonts w:hint="eastAsia" w:ascii="宋体" w:hAnsi="宋体" w:cs="Times New Roman"/>
          <w:kern w:val="0"/>
          <w:lang w:val="en-US" w:eastAsia="zh-CN"/>
        </w:rPr>
        <w:t>2应急组织与职责</w:t>
      </w:r>
      <w:r>
        <w:tab/>
      </w:r>
      <w:r>
        <w:rPr>
          <w:rFonts w:hint="eastAsia"/>
          <w:lang w:val="en-US" w:eastAsia="zh-CN"/>
        </w:rPr>
        <w:t>60</w:t>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"_Toc135043809" </w:instrText>
      </w:r>
      <w:r>
        <w:fldChar w:fldCharType="separate"/>
      </w:r>
      <w:r>
        <w:rPr>
          <w:rStyle w:val="62"/>
          <w:rFonts w:hint="eastAsia" w:ascii="宋体" w:hAnsi="宋体" w:cs="Times New Roman"/>
          <w:kern w:val="0"/>
          <w:lang w:val="en-US" w:eastAsia="zh-CN"/>
        </w:rPr>
        <w:t>3.3</w:t>
      </w:r>
      <w:r>
        <w:rPr>
          <w:rStyle w:val="62"/>
          <w:rFonts w:hint="eastAsia" w:ascii="宋体" w:hAnsi="宋体" w:cs="Times New Roman"/>
          <w:kern w:val="0"/>
        </w:rPr>
        <w:t>应急处置</w:t>
      </w:r>
      <w:r>
        <w:tab/>
      </w:r>
      <w:r>
        <w:fldChar w:fldCharType="begin"/>
      </w:r>
      <w:r>
        <w:instrText xml:space="preserve"> PAGEREF _Toc135043809 \h </w:instrText>
      </w:r>
      <w:r>
        <w:fldChar w:fldCharType="separate"/>
      </w:r>
      <w:r>
        <w:t>61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"_Toc135043810" </w:instrText>
      </w:r>
      <w:r>
        <w:fldChar w:fldCharType="separate"/>
      </w:r>
      <w:r>
        <w:rPr>
          <w:rStyle w:val="62"/>
          <w:rFonts w:hint="eastAsia" w:ascii="宋体" w:hAnsi="宋体" w:cs="Times New Roman"/>
          <w:kern w:val="0"/>
          <w:lang w:val="en-US" w:eastAsia="zh-CN"/>
        </w:rPr>
        <w:t>3.4</w:t>
      </w:r>
      <w:r>
        <w:rPr>
          <w:rStyle w:val="62"/>
          <w:rFonts w:hint="eastAsia" w:ascii="宋体" w:hAnsi="宋体" w:cs="Times New Roman"/>
          <w:kern w:val="0"/>
        </w:rPr>
        <w:t>注意事项</w:t>
      </w:r>
      <w:r>
        <w:tab/>
      </w:r>
      <w:r>
        <w:fldChar w:fldCharType="begin"/>
      </w:r>
      <w:r>
        <w:instrText xml:space="preserve"> PAGEREF _Toc135043810 \h </w:instrText>
      </w:r>
      <w:r>
        <w:fldChar w:fldCharType="separate"/>
      </w:r>
      <w:r>
        <w:t>62</w:t>
      </w:r>
      <w:r>
        <w:fldChar w:fldCharType="end"/>
      </w:r>
      <w:r>
        <w:fldChar w:fldCharType="end"/>
      </w:r>
    </w:p>
    <w:p>
      <w:pPr>
        <w:pStyle w:val="35"/>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"_Toc135043811" </w:instrText>
      </w:r>
      <w:r>
        <w:fldChar w:fldCharType="separate"/>
      </w:r>
      <w:r>
        <w:rPr>
          <w:rStyle w:val="62"/>
          <w:rFonts w:hint="eastAsia" w:ascii="宋体" w:hAnsi="宋体" w:cs="Times New Roman"/>
          <w:kern w:val="0"/>
          <w:lang w:val="en-US" w:eastAsia="zh-CN"/>
        </w:rPr>
        <w:t>4</w:t>
      </w:r>
      <w:r>
        <w:rPr>
          <w:rStyle w:val="62"/>
          <w:rFonts w:ascii="宋体" w:hAnsi="宋体" w:cs="Times New Roman"/>
          <w:kern w:val="0"/>
        </w:rPr>
        <w:t>.</w:t>
      </w:r>
      <w:r>
        <w:rPr>
          <w:rStyle w:val="62"/>
          <w:rFonts w:hint="eastAsia" w:ascii="宋体" w:hAnsi="宋体" w:cs="Times New Roman"/>
          <w:kern w:val="0"/>
          <w:lang w:val="en-US" w:eastAsia="zh-CN"/>
        </w:rPr>
        <w:t>电梯突发事故</w:t>
      </w:r>
      <w:r>
        <w:rPr>
          <w:rStyle w:val="62"/>
          <w:rFonts w:hint="eastAsia" w:ascii="宋体" w:hAnsi="宋体" w:cs="Times New Roman"/>
          <w:kern w:val="0"/>
        </w:rPr>
        <w:t>现场处置方案</w:t>
      </w:r>
      <w:r>
        <w:tab/>
      </w:r>
      <w:r>
        <w:fldChar w:fldCharType="end"/>
      </w:r>
      <w:r>
        <w:rPr>
          <w:rFonts w:hint="eastAsia"/>
          <w:lang w:val="en-US" w:eastAsia="zh-CN"/>
        </w:rPr>
        <w:t>64</w:t>
      </w:r>
    </w:p>
    <w:p>
      <w:pPr>
        <w:pStyle w:val="42"/>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"_Toc135043812" </w:instrText>
      </w:r>
      <w:r>
        <w:fldChar w:fldCharType="separate"/>
      </w:r>
      <w:r>
        <w:rPr>
          <w:rStyle w:val="62"/>
          <w:rFonts w:hint="eastAsia" w:ascii="宋体" w:hAnsi="宋体" w:cs="Times New Roman"/>
          <w:kern w:val="0"/>
          <w:lang w:val="en-US" w:eastAsia="zh-CN"/>
        </w:rPr>
        <w:t>4</w:t>
      </w:r>
      <w:r>
        <w:rPr>
          <w:rStyle w:val="62"/>
          <w:rFonts w:ascii="宋体" w:hAnsi="宋体" w:cs="Times New Roman"/>
          <w:kern w:val="0"/>
        </w:rPr>
        <w:t xml:space="preserve">.1 </w:t>
      </w:r>
      <w:r>
        <w:rPr>
          <w:rStyle w:val="62"/>
          <w:rFonts w:hint="eastAsia" w:ascii="宋体" w:hAnsi="宋体" w:cs="Times New Roman"/>
          <w:kern w:val="0"/>
        </w:rPr>
        <w:t>事故风险描述</w:t>
      </w:r>
      <w:r>
        <w:tab/>
      </w:r>
      <w:r>
        <w:fldChar w:fldCharType="end"/>
      </w:r>
      <w:r>
        <w:rPr>
          <w:rFonts w:hint="eastAsia"/>
          <w:lang w:val="en-US" w:eastAsia="zh-CN"/>
        </w:rPr>
        <w:t>64</w:t>
      </w:r>
    </w:p>
    <w:p>
      <w:pPr>
        <w:pStyle w:val="42"/>
        <w:tabs>
          <w:tab w:val="right" w:leader="dot" w:pos="8891"/>
        </w:tabs>
        <w:spacing w:line="360" w:lineRule="auto"/>
        <w:rPr>
          <w:rFonts w:hint="default" w:eastAsia="宋体"/>
          <w:lang w:val="en-US" w:eastAsia="zh-CN"/>
        </w:rPr>
      </w:pPr>
      <w:r>
        <w:rPr>
          <w:rStyle w:val="62"/>
          <w:rFonts w:hint="eastAsia" w:ascii="宋体" w:hAnsi="宋体" w:cs="Times New Roman"/>
          <w:kern w:val="0"/>
          <w:lang w:val="en-US" w:eastAsia="zh-CN"/>
        </w:rPr>
        <w:t>4</w:t>
      </w:r>
      <w:r>
        <w:rPr>
          <w:rStyle w:val="62"/>
          <w:rFonts w:ascii="宋体" w:hAnsi="宋体" w:cs="Times New Roman"/>
          <w:kern w:val="0"/>
        </w:rPr>
        <w:t>.</w:t>
      </w:r>
      <w:r>
        <w:rPr>
          <w:rStyle w:val="62"/>
          <w:rFonts w:hint="eastAsia" w:ascii="宋体" w:hAnsi="宋体" w:cs="Times New Roman"/>
          <w:kern w:val="0"/>
          <w:lang w:val="en-US" w:eastAsia="zh-CN"/>
        </w:rPr>
        <w:t>2 应急组织与职责</w:t>
      </w:r>
      <w:r>
        <w:tab/>
      </w:r>
      <w:r>
        <w:rPr>
          <w:rFonts w:hint="eastAsia"/>
          <w:lang w:val="en-US" w:eastAsia="zh-CN"/>
        </w:rPr>
        <w:t>64</w:t>
      </w:r>
    </w:p>
    <w:p>
      <w:pPr>
        <w:pStyle w:val="42"/>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"_Toc135043814" </w:instrText>
      </w:r>
      <w:r>
        <w:fldChar w:fldCharType="separate"/>
      </w:r>
      <w:r>
        <w:rPr>
          <w:rStyle w:val="62"/>
          <w:rFonts w:hint="eastAsia" w:ascii="宋体" w:hAnsi="宋体" w:cs="Times New Roman"/>
          <w:kern w:val="0"/>
          <w:lang w:val="en-US" w:eastAsia="zh-CN"/>
        </w:rPr>
        <w:t>4.3</w:t>
      </w:r>
      <w:r>
        <w:rPr>
          <w:rStyle w:val="62"/>
          <w:rFonts w:ascii="宋体" w:hAnsi="宋体" w:cs="Times New Roman"/>
          <w:kern w:val="0"/>
        </w:rPr>
        <w:t xml:space="preserve"> </w:t>
      </w:r>
      <w:r>
        <w:rPr>
          <w:rStyle w:val="62"/>
          <w:rFonts w:hint="eastAsia" w:ascii="宋体" w:hAnsi="宋体" w:cs="Times New Roman"/>
          <w:kern w:val="0"/>
        </w:rPr>
        <w:t>应急处置</w:t>
      </w:r>
      <w:r>
        <w:tab/>
      </w:r>
      <w:r>
        <w:fldChar w:fldCharType="end"/>
      </w:r>
      <w:r>
        <w:rPr>
          <w:rFonts w:hint="eastAsia"/>
          <w:lang w:val="en-US" w:eastAsia="zh-CN"/>
        </w:rPr>
        <w:t>65</w:t>
      </w:r>
    </w:p>
    <w:p>
      <w:pPr>
        <w:pStyle w:val="42"/>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"_Toc135043815" </w:instrText>
      </w:r>
      <w:r>
        <w:fldChar w:fldCharType="separate"/>
      </w:r>
      <w:r>
        <w:rPr>
          <w:rStyle w:val="62"/>
          <w:rFonts w:hint="eastAsia" w:ascii="宋体" w:hAnsi="宋体" w:cs="Times New Roman"/>
          <w:kern w:val="0"/>
          <w:lang w:val="en-US" w:eastAsia="zh-CN"/>
        </w:rPr>
        <w:t>4.4</w:t>
      </w:r>
      <w:r>
        <w:rPr>
          <w:rStyle w:val="62"/>
          <w:rFonts w:ascii="宋体" w:hAnsi="宋体" w:cs="Times New Roman"/>
          <w:kern w:val="0"/>
        </w:rPr>
        <w:t xml:space="preserve"> </w:t>
      </w:r>
      <w:r>
        <w:rPr>
          <w:rStyle w:val="62"/>
          <w:rFonts w:hint="eastAsia" w:ascii="宋体" w:hAnsi="宋体" w:cs="Times New Roman"/>
          <w:kern w:val="0"/>
        </w:rPr>
        <w:t>注意事项</w:t>
      </w:r>
      <w:r>
        <w:tab/>
      </w:r>
      <w:r>
        <w:fldChar w:fldCharType="end"/>
      </w:r>
      <w:r>
        <w:rPr>
          <w:rFonts w:hint="eastAsia"/>
          <w:lang w:val="en-US" w:eastAsia="zh-CN"/>
        </w:rPr>
        <w:t>65</w:t>
      </w:r>
    </w:p>
    <w:p>
      <w:pPr>
        <w:pStyle w:val="35"/>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"_Toc135043816" </w:instrText>
      </w:r>
      <w:r>
        <w:fldChar w:fldCharType="separate"/>
      </w:r>
      <w:r>
        <w:rPr>
          <w:rStyle w:val="62"/>
          <w:rFonts w:hint="eastAsia" w:ascii="宋体" w:hAnsi="宋体" w:cs="Times New Roman"/>
          <w:kern w:val="0"/>
          <w:lang w:val="en-US" w:eastAsia="zh-CN"/>
        </w:rPr>
        <w:t>5</w:t>
      </w:r>
      <w:r>
        <w:rPr>
          <w:rStyle w:val="62"/>
          <w:rFonts w:ascii="宋体" w:hAnsi="宋体" w:cs="Times New Roman"/>
          <w:kern w:val="0"/>
        </w:rPr>
        <w:t>.</w:t>
      </w:r>
      <w:r>
        <w:rPr>
          <w:rStyle w:val="62"/>
          <w:rFonts w:hint="eastAsia" w:ascii="宋体" w:hAnsi="宋体" w:cs="Times New Roman"/>
          <w:kern w:val="0"/>
        </w:rPr>
        <w:t>其它伤害事故现场处置方案</w:t>
      </w:r>
      <w:r>
        <w:tab/>
      </w:r>
      <w:r>
        <w:fldChar w:fldCharType="end"/>
      </w:r>
      <w:r>
        <w:rPr>
          <w:rFonts w:hint="eastAsia"/>
          <w:lang w:val="en-US" w:eastAsia="zh-CN"/>
        </w:rPr>
        <w:t>68</w:t>
      </w:r>
    </w:p>
    <w:p>
      <w:pPr>
        <w:pStyle w:val="42"/>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"_Toc135043817" </w:instrText>
      </w:r>
      <w:r>
        <w:fldChar w:fldCharType="separate"/>
      </w:r>
      <w:r>
        <w:rPr>
          <w:rStyle w:val="62"/>
          <w:rFonts w:hint="eastAsia" w:ascii="宋体" w:hAnsi="宋体" w:cs="Times New Roman"/>
          <w:kern w:val="0"/>
          <w:lang w:val="en-US" w:eastAsia="zh-CN"/>
        </w:rPr>
        <w:t>5.1</w:t>
      </w:r>
      <w:r>
        <w:rPr>
          <w:rStyle w:val="62"/>
          <w:rFonts w:hint="eastAsia" w:ascii="宋体" w:hAnsi="宋体" w:cs="Times New Roman"/>
          <w:kern w:val="0"/>
        </w:rPr>
        <w:t>事故风险描述</w:t>
      </w:r>
      <w:r>
        <w:tab/>
      </w:r>
      <w:r>
        <w:fldChar w:fldCharType="end"/>
      </w:r>
      <w:r>
        <w:rPr>
          <w:rFonts w:hint="eastAsia"/>
          <w:lang w:val="en-US" w:eastAsia="zh-CN"/>
        </w:rPr>
        <w:t>68</w:t>
      </w:r>
    </w:p>
    <w:p>
      <w:pPr>
        <w:pStyle w:val="42"/>
        <w:tabs>
          <w:tab w:val="right" w:leader="dot" w:pos="8891"/>
        </w:tabs>
        <w:spacing w:line="360" w:lineRule="auto"/>
        <w:rPr>
          <w:rFonts w:hint="default" w:eastAsia="宋体"/>
          <w:lang w:val="en-US" w:eastAsia="zh-CN"/>
        </w:rPr>
      </w:pPr>
      <w:r>
        <w:rPr>
          <w:rStyle w:val="62"/>
          <w:rFonts w:hint="eastAsia" w:ascii="宋体" w:hAnsi="宋体" w:cs="Times New Roman"/>
          <w:kern w:val="0"/>
          <w:lang w:val="en-US" w:eastAsia="zh-CN"/>
        </w:rPr>
        <w:t>5</w:t>
      </w:r>
      <w:r>
        <w:rPr>
          <w:rStyle w:val="62"/>
          <w:rFonts w:ascii="宋体" w:hAnsi="宋体" w:cs="Times New Roman"/>
          <w:kern w:val="0"/>
        </w:rPr>
        <w:t>.</w:t>
      </w:r>
      <w:r>
        <w:rPr>
          <w:rStyle w:val="62"/>
          <w:rFonts w:hint="eastAsia" w:ascii="宋体" w:hAnsi="宋体" w:cs="Times New Roman"/>
          <w:kern w:val="0"/>
          <w:lang w:val="en-US" w:eastAsia="zh-CN"/>
        </w:rPr>
        <w:t>2应急组织与职责</w:t>
      </w:r>
      <w:r>
        <w:tab/>
      </w:r>
      <w:r>
        <w:rPr>
          <w:rFonts w:hint="eastAsia"/>
          <w:lang w:val="en-US" w:eastAsia="zh-CN"/>
        </w:rPr>
        <w:t>68</w:t>
      </w:r>
    </w:p>
    <w:p>
      <w:pPr>
        <w:pStyle w:val="42"/>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"_Toc135043819" </w:instrText>
      </w:r>
      <w:r>
        <w:fldChar w:fldCharType="separate"/>
      </w:r>
      <w:r>
        <w:rPr>
          <w:rStyle w:val="62"/>
          <w:rFonts w:hint="eastAsia" w:ascii="宋体" w:hAnsi="宋体" w:cs="Times New Roman"/>
          <w:kern w:val="0"/>
          <w:lang w:val="en-US" w:eastAsia="zh-CN"/>
        </w:rPr>
        <w:t>5.3</w:t>
      </w:r>
      <w:r>
        <w:rPr>
          <w:rStyle w:val="62"/>
          <w:rFonts w:hint="eastAsia" w:ascii="宋体" w:hAnsi="宋体" w:cs="Times New Roman"/>
          <w:kern w:val="0"/>
        </w:rPr>
        <w:t>应急处置</w:t>
      </w:r>
      <w:r>
        <w:tab/>
      </w:r>
      <w:r>
        <w:fldChar w:fldCharType="end"/>
      </w:r>
      <w:r>
        <w:rPr>
          <w:rFonts w:hint="eastAsia"/>
          <w:lang w:val="en-US" w:eastAsia="zh-CN"/>
        </w:rPr>
        <w:t>69</w:t>
      </w:r>
    </w:p>
    <w:p>
      <w:pPr>
        <w:pStyle w:val="42"/>
        <w:tabs>
          <w:tab w:val="right" w:leader="dot" w:pos="8891"/>
        </w:tabs>
        <w:spacing w:line="360" w:lineRule="auto"/>
        <w:rPr>
          <w:rFonts w:hint="default" w:eastAsia="宋体" w:asciiTheme="minorHAnsi" w:hAnsiTheme="minorHAnsi" w:cstheme="minorBidi"/>
          <w:szCs w:val="22"/>
          <w:lang w:val="en-US" w:eastAsia="zh-CN"/>
        </w:rPr>
      </w:pPr>
      <w:r>
        <w:fldChar w:fldCharType="begin"/>
      </w:r>
      <w:r>
        <w:instrText xml:space="preserve"> HYPERLINK \l "_Toc135043820" </w:instrText>
      </w:r>
      <w:r>
        <w:fldChar w:fldCharType="separate"/>
      </w:r>
      <w:r>
        <w:rPr>
          <w:rStyle w:val="62"/>
          <w:rFonts w:hint="eastAsia" w:ascii="宋体" w:hAnsi="宋体" w:cs="Times New Roman"/>
          <w:kern w:val="0"/>
          <w:lang w:val="en-US" w:eastAsia="zh-CN"/>
        </w:rPr>
        <w:t>5.4</w:t>
      </w:r>
      <w:r>
        <w:rPr>
          <w:rStyle w:val="62"/>
          <w:rFonts w:hint="eastAsia" w:ascii="宋体" w:hAnsi="宋体" w:cs="Times New Roman"/>
          <w:kern w:val="0"/>
        </w:rPr>
        <w:t>注意事项</w:t>
      </w:r>
      <w:r>
        <w:tab/>
      </w:r>
      <w:r>
        <w:fldChar w:fldCharType="end"/>
      </w:r>
      <w:r>
        <w:rPr>
          <w:rFonts w:hint="eastAsia"/>
          <w:lang w:val="en-US" w:eastAsia="zh-CN"/>
        </w:rPr>
        <w:t>70</w:t>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"_Toc135043821" </w:instrText>
      </w:r>
      <w:r>
        <w:fldChar w:fldCharType="separate"/>
      </w:r>
      <w:r>
        <w:rPr>
          <w:rStyle w:val="62"/>
          <w:rFonts w:hint="eastAsia" w:ascii="宋体" w:hAnsi="宋体" w:cs="Times New Roman"/>
          <w:kern w:val="0"/>
        </w:rPr>
        <w:t>四、附件</w:t>
      </w:r>
      <w:r>
        <w:tab/>
      </w:r>
      <w:r>
        <w:fldChar w:fldCharType="begin"/>
      </w:r>
      <w:r>
        <w:instrText xml:space="preserve"> PAGEREF _Toc135043821 \h </w:instrText>
      </w:r>
      <w:r>
        <w:fldChar w:fldCharType="separate"/>
      </w:r>
      <w:r>
        <w:t>72</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"_Toc135043822" </w:instrText>
      </w:r>
      <w:r>
        <w:fldChar w:fldCharType="separate"/>
      </w:r>
      <w:r>
        <w:rPr>
          <w:rStyle w:val="62"/>
          <w:rFonts w:hint="eastAsia" w:ascii="宋体" w:hAnsi="宋体" w:cs="宋体"/>
          <w:bCs/>
          <w:lang w:val="zh-CN"/>
        </w:rPr>
        <w:t>附件一：企业概况</w:t>
      </w:r>
      <w:r>
        <w:tab/>
      </w:r>
      <w:r>
        <w:fldChar w:fldCharType="begin"/>
      </w:r>
      <w:r>
        <w:instrText xml:space="preserve"> PAGEREF _Toc135043822 \h </w:instrText>
      </w:r>
      <w:r>
        <w:fldChar w:fldCharType="separate"/>
      </w:r>
      <w:r>
        <w:t>72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"_Toc135043823" </w:instrText>
      </w:r>
      <w:r>
        <w:fldChar w:fldCharType="separate"/>
      </w:r>
      <w:r>
        <w:rPr>
          <w:rStyle w:val="62"/>
          <w:rFonts w:ascii="宋体" w:hAnsi="宋体" w:cs="宋体"/>
        </w:rPr>
        <w:t>1.1</w:t>
      </w:r>
      <w:r>
        <w:rPr>
          <w:rStyle w:val="62"/>
          <w:rFonts w:hint="eastAsia" w:ascii="宋体" w:hAnsi="宋体" w:cs="宋体"/>
        </w:rPr>
        <w:t>公司简介</w:t>
      </w:r>
      <w:r>
        <w:tab/>
      </w:r>
      <w:r>
        <w:fldChar w:fldCharType="begin"/>
      </w:r>
      <w:r>
        <w:instrText xml:space="preserve"> PAGEREF _Toc135043823 \h </w:instrText>
      </w:r>
      <w:r>
        <w:fldChar w:fldCharType="separate"/>
      </w:r>
      <w:r>
        <w:t>72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"_Toc135043824" </w:instrText>
      </w:r>
      <w:r>
        <w:fldChar w:fldCharType="separate"/>
      </w:r>
      <w:r>
        <w:rPr>
          <w:rStyle w:val="62"/>
          <w:rFonts w:ascii="宋体" w:hAnsi="宋体" w:cs="宋体"/>
        </w:rPr>
        <w:t>1.2</w:t>
      </w:r>
      <w:r>
        <w:rPr>
          <w:rStyle w:val="62"/>
          <w:rFonts w:hint="eastAsia" w:ascii="宋体" w:hAnsi="宋体" w:cs="宋体"/>
        </w:rPr>
        <w:t>地理位置</w:t>
      </w:r>
      <w:r>
        <w:tab/>
      </w:r>
      <w:r>
        <w:fldChar w:fldCharType="begin"/>
      </w:r>
      <w:r>
        <w:instrText xml:space="preserve"> PAGEREF _Toc135043824 \h </w:instrText>
      </w:r>
      <w:r>
        <w:fldChar w:fldCharType="separate"/>
      </w:r>
      <w:r>
        <w:t>72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"_Toc135043825" </w:instrText>
      </w:r>
      <w:r>
        <w:fldChar w:fldCharType="separate"/>
      </w:r>
      <w:r>
        <w:rPr>
          <w:rStyle w:val="62"/>
          <w:rFonts w:ascii="宋体" w:hAnsi="宋体" w:cs="宋体"/>
        </w:rPr>
        <w:t>1.3</w:t>
      </w:r>
      <w:r>
        <w:rPr>
          <w:rStyle w:val="62"/>
          <w:rFonts w:hint="eastAsia" w:ascii="宋体" w:hAnsi="宋体" w:cs="宋体"/>
        </w:rPr>
        <w:t>周边环境</w:t>
      </w:r>
      <w:r>
        <w:tab/>
      </w:r>
      <w:r>
        <w:fldChar w:fldCharType="begin"/>
      </w:r>
      <w:r>
        <w:instrText xml:space="preserve"> PAGEREF _Toc135043825 \h </w:instrText>
      </w:r>
      <w:r>
        <w:fldChar w:fldCharType="separate"/>
      </w:r>
      <w:r>
        <w:t>73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"_Toc135043826" </w:instrText>
      </w:r>
      <w:r>
        <w:fldChar w:fldCharType="separate"/>
      </w:r>
      <w:r>
        <w:rPr>
          <w:rStyle w:val="62"/>
          <w:rFonts w:ascii="宋体" w:hAnsi="宋体" w:cs="宋体"/>
        </w:rPr>
        <w:t>1.4</w:t>
      </w:r>
      <w:r>
        <w:rPr>
          <w:rStyle w:val="62"/>
          <w:rFonts w:hint="eastAsia" w:ascii="宋体" w:hAnsi="宋体" w:cs="宋体"/>
        </w:rPr>
        <w:t>总平面布置</w:t>
      </w:r>
      <w:r>
        <w:tab/>
      </w:r>
      <w:r>
        <w:fldChar w:fldCharType="begin"/>
      </w:r>
      <w:r>
        <w:instrText xml:space="preserve"> PAGEREF _Toc135043826 \h </w:instrText>
      </w:r>
      <w:r>
        <w:fldChar w:fldCharType="separate"/>
      </w:r>
      <w:r>
        <w:t>73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"_Toc135043828" </w:instrText>
      </w:r>
      <w:r>
        <w:fldChar w:fldCharType="separate"/>
      </w:r>
      <w:r>
        <w:rPr>
          <w:rStyle w:val="62"/>
          <w:rFonts w:ascii="宋体" w:hAnsi="宋体" w:cs="宋体"/>
          <w:kern w:val="0"/>
        </w:rPr>
        <w:t>1.</w:t>
      </w:r>
      <w:r>
        <w:rPr>
          <w:rStyle w:val="62"/>
          <w:rFonts w:hint="eastAsia" w:ascii="宋体" w:hAnsi="宋体" w:cs="宋体"/>
          <w:kern w:val="0"/>
          <w:lang w:val="en-US" w:eastAsia="zh-CN"/>
        </w:rPr>
        <w:t>5</w:t>
      </w:r>
      <w:r>
        <w:rPr>
          <w:rStyle w:val="62"/>
          <w:rFonts w:hint="eastAsia" w:ascii="宋体" w:hAnsi="宋体" w:cs="宋体"/>
          <w:kern w:val="0"/>
        </w:rPr>
        <w:t>主要原辅材料</w:t>
      </w:r>
      <w:r>
        <w:tab/>
      </w:r>
      <w:r>
        <w:fldChar w:fldCharType="begin"/>
      </w:r>
      <w:r>
        <w:instrText xml:space="preserve"> PAGEREF _Toc135043828 \h </w:instrText>
      </w:r>
      <w:r>
        <w:fldChar w:fldCharType="separate"/>
      </w:r>
      <w:r>
        <w:t>73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"_Toc135043829" </w:instrText>
      </w:r>
      <w:r>
        <w:fldChar w:fldCharType="separate"/>
      </w:r>
      <w:r>
        <w:rPr>
          <w:rStyle w:val="62"/>
          <w:rFonts w:ascii="宋体" w:hAnsi="宋体" w:cs="宋体"/>
          <w:kern w:val="0"/>
        </w:rPr>
        <w:t>1.</w:t>
      </w:r>
      <w:r>
        <w:rPr>
          <w:rStyle w:val="62"/>
          <w:rFonts w:hint="eastAsia" w:ascii="宋体" w:hAnsi="宋体" w:cs="宋体"/>
          <w:kern w:val="0"/>
          <w:lang w:val="en-US" w:eastAsia="zh-CN"/>
        </w:rPr>
        <w:t>6</w:t>
      </w:r>
      <w:r>
        <w:rPr>
          <w:rStyle w:val="62"/>
          <w:rFonts w:hint="eastAsia" w:ascii="宋体" w:hAnsi="宋体" w:cs="宋体"/>
          <w:kern w:val="0"/>
        </w:rPr>
        <w:t>主要设备</w:t>
      </w:r>
      <w:r>
        <w:tab/>
      </w:r>
      <w:r>
        <w:fldChar w:fldCharType="begin"/>
      </w:r>
      <w:r>
        <w:instrText xml:space="preserve"> PAGEREF _Toc135043829 \h </w:instrText>
      </w:r>
      <w:r>
        <w:fldChar w:fldCharType="separate"/>
      </w:r>
      <w:r>
        <w:t>73</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"_Toc135043830" </w:instrText>
      </w:r>
      <w:r>
        <w:fldChar w:fldCharType="separate"/>
      </w:r>
      <w:r>
        <w:rPr>
          <w:rStyle w:val="62"/>
          <w:rFonts w:hint="eastAsia" w:ascii="宋体" w:hAnsi="宋体" w:cs="宋体"/>
          <w:bCs/>
          <w:lang w:val="zh-CN"/>
        </w:rPr>
        <w:t>附件二：风险评估的结果</w:t>
      </w:r>
      <w:r>
        <w:tab/>
      </w:r>
      <w:r>
        <w:fldChar w:fldCharType="begin"/>
      </w:r>
      <w:r>
        <w:instrText xml:space="preserve"> PAGEREF _Toc135043830 \h </w:instrText>
      </w:r>
      <w:r>
        <w:fldChar w:fldCharType="separate"/>
      </w:r>
      <w:r>
        <w:t>75</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"_Toc135043832" </w:instrText>
      </w:r>
      <w:r>
        <w:fldChar w:fldCharType="separate"/>
      </w:r>
      <w:r>
        <w:rPr>
          <w:rStyle w:val="62"/>
          <w:rFonts w:hint="eastAsia" w:ascii="宋体" w:hAnsi="宋体" w:cs="宋体"/>
          <w:bCs/>
          <w:lang w:val="zh-CN"/>
        </w:rPr>
        <w:t>附件三：预案体系与衔接</w:t>
      </w:r>
      <w:r>
        <w:tab/>
      </w:r>
      <w:r>
        <w:fldChar w:fldCharType="begin"/>
      </w:r>
      <w:r>
        <w:instrText xml:space="preserve"> PAGEREF _Toc135043832 \h </w:instrText>
      </w:r>
      <w:r>
        <w:fldChar w:fldCharType="separate"/>
      </w:r>
      <w:r>
        <w:t>76</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"_Toc135043833" </w:instrText>
      </w:r>
      <w:r>
        <w:fldChar w:fldCharType="separate"/>
      </w:r>
      <w:r>
        <w:rPr>
          <w:rStyle w:val="62"/>
          <w:rFonts w:hint="eastAsia" w:ascii="宋体" w:hAnsi="宋体" w:cs="宋体"/>
          <w:bCs/>
          <w:lang w:val="zh-CN"/>
        </w:rPr>
        <w:t>附件四：应急物资装备清单</w:t>
      </w:r>
      <w:r>
        <w:tab/>
      </w:r>
      <w:r>
        <w:fldChar w:fldCharType="begin"/>
      </w:r>
      <w:r>
        <w:instrText xml:space="preserve"> PAGEREF _Toc135043833 \h </w:instrText>
      </w:r>
      <w:r>
        <w:fldChar w:fldCharType="separate"/>
      </w:r>
      <w:r>
        <w:t>78</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"_Toc135043834" </w:instrText>
      </w:r>
      <w:r>
        <w:fldChar w:fldCharType="separate"/>
      </w:r>
      <w:r>
        <w:rPr>
          <w:rStyle w:val="62"/>
          <w:rFonts w:hint="eastAsia" w:ascii="宋体" w:hAnsi="宋体" w:cs="宋体"/>
          <w:bCs/>
          <w:lang w:val="zh-CN"/>
        </w:rPr>
        <w:t>附件五：有关应急部门、机构、人员的联系方式</w:t>
      </w:r>
      <w:r>
        <w:tab/>
      </w:r>
      <w:r>
        <w:fldChar w:fldCharType="begin"/>
      </w:r>
      <w:r>
        <w:instrText xml:space="preserve"> PAGEREF _Toc135043834 \h </w:instrText>
      </w:r>
      <w:r>
        <w:fldChar w:fldCharType="separate"/>
      </w:r>
      <w:r>
        <w:t>79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"_Toc135043835" </w:instrText>
      </w:r>
      <w:r>
        <w:fldChar w:fldCharType="separate"/>
      </w:r>
      <w:r>
        <w:rPr>
          <w:rStyle w:val="62"/>
          <w:rFonts w:hint="eastAsia" w:ascii="宋体" w:hAnsi="宋体" w:cs="宋体"/>
          <w:bCs/>
          <w:lang w:val="zh-CN"/>
        </w:rPr>
        <w:t>附件六：规范化格式文本</w:t>
      </w:r>
      <w:r>
        <w:tab/>
      </w:r>
      <w:r>
        <w:fldChar w:fldCharType="begin"/>
      </w:r>
      <w:r>
        <w:instrText xml:space="preserve"> PAGEREF _Toc135043835 \h </w:instrText>
      </w:r>
      <w:r>
        <w:fldChar w:fldCharType="separate"/>
      </w:r>
      <w:r>
        <w:t>81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"_Toc135043836" </w:instrText>
      </w:r>
      <w:r>
        <w:fldChar w:fldCharType="separate"/>
      </w:r>
      <w:r>
        <w:rPr>
          <w:rStyle w:val="62"/>
          <w:rFonts w:hint="eastAsia" w:ascii="宋体" w:hAnsi="宋体" w:cs="宋体"/>
          <w:bCs/>
          <w:lang w:val="zh-CN"/>
        </w:rPr>
        <w:t>附件七：关键的路线、标识和图纸</w:t>
      </w:r>
      <w:r>
        <w:tab/>
      </w:r>
      <w:r>
        <w:fldChar w:fldCharType="begin"/>
      </w:r>
      <w:r>
        <w:instrText xml:space="preserve"> PAGEREF _Toc135043836 \h </w:instrText>
      </w:r>
      <w:r>
        <w:fldChar w:fldCharType="separate"/>
      </w:r>
      <w:r>
        <w:t>82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"_Toc135043837" </w:instrText>
      </w:r>
      <w:r>
        <w:fldChar w:fldCharType="separate"/>
      </w:r>
      <w:r>
        <w:rPr>
          <w:rStyle w:val="62"/>
          <w:rFonts w:ascii="宋体" w:hAnsi="宋体"/>
          <w:lang w:val="zh-CN"/>
        </w:rPr>
        <w:t>1.</w:t>
      </w:r>
      <w:r>
        <w:rPr>
          <w:rStyle w:val="62"/>
          <w:rFonts w:hint="eastAsia" w:ascii="宋体" w:hAnsi="宋体"/>
          <w:lang w:val="zh-CN"/>
        </w:rPr>
        <w:t>嘉陵区金牌网咖网城光彩店</w:t>
      </w:r>
      <w:r>
        <w:rPr>
          <w:rStyle w:val="62"/>
          <w:rFonts w:hint="eastAsia" w:ascii="宋体" w:hAnsi="宋体" w:cs="宋体"/>
        </w:rPr>
        <w:t>地理位置图</w:t>
      </w:r>
      <w:r>
        <w:tab/>
      </w:r>
      <w:r>
        <w:fldChar w:fldCharType="begin"/>
      </w:r>
      <w:r>
        <w:instrText xml:space="preserve"> PAGEREF _Toc135043837 \h </w:instrText>
      </w:r>
      <w:r>
        <w:fldChar w:fldCharType="separate"/>
      </w:r>
      <w:r>
        <w:t>82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"_Toc135043838" </w:instrText>
      </w:r>
      <w:r>
        <w:fldChar w:fldCharType="separate"/>
      </w:r>
      <w:r>
        <w:rPr>
          <w:rStyle w:val="62"/>
          <w:rFonts w:ascii="宋体" w:hAnsi="宋体" w:cs="宋体"/>
        </w:rPr>
        <w:t>2.</w:t>
      </w:r>
      <w:r>
        <w:rPr>
          <w:rStyle w:val="62"/>
          <w:rFonts w:hint="eastAsia" w:ascii="宋体" w:hAnsi="宋体" w:cs="宋体"/>
          <w:lang w:eastAsia="zh-CN"/>
        </w:rPr>
        <w:t>嘉陵区金牌网咖网城光彩店</w:t>
      </w:r>
      <w:r>
        <w:rPr>
          <w:rStyle w:val="62"/>
          <w:rFonts w:hint="eastAsia" w:ascii="宋体" w:hAnsi="宋体" w:cs="宋体"/>
        </w:rPr>
        <w:t>总平面布置图</w:t>
      </w:r>
      <w:r>
        <w:tab/>
      </w:r>
      <w:r>
        <w:fldChar w:fldCharType="begin"/>
      </w:r>
      <w:r>
        <w:instrText xml:space="preserve"> PAGEREF _Toc135043838 \h </w:instrText>
      </w:r>
      <w:r>
        <w:fldChar w:fldCharType="separate"/>
      </w:r>
      <w:r>
        <w:t>83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"_Toc135043839" </w:instrText>
      </w:r>
      <w:r>
        <w:fldChar w:fldCharType="separate"/>
      </w:r>
      <w:r>
        <w:rPr>
          <w:rStyle w:val="62"/>
          <w:rFonts w:ascii="宋体"/>
        </w:rPr>
        <w:t>3</w:t>
      </w:r>
      <w:r>
        <w:rPr>
          <w:rStyle w:val="62"/>
          <w:rFonts w:ascii="宋体"/>
          <w:lang w:val="zh-CN"/>
        </w:rPr>
        <w:t>.</w:t>
      </w:r>
      <w:r>
        <w:rPr>
          <w:rStyle w:val="62"/>
          <w:rFonts w:hint="eastAsia" w:ascii="宋体"/>
          <w:lang w:val="zh-CN"/>
        </w:rPr>
        <w:t>嘉陵区金牌网咖网城光彩店应急疏散路线、紧急集合点及应急物资分布示意图</w:t>
      </w:r>
      <w:r>
        <w:tab/>
      </w:r>
      <w:r>
        <w:fldChar w:fldCharType="begin"/>
      </w:r>
      <w:r>
        <w:instrText xml:space="preserve"> PAGEREF _Toc135043839 \h </w:instrText>
      </w:r>
      <w:r>
        <w:fldChar w:fldCharType="separate"/>
      </w:r>
      <w:r>
        <w:t>84</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"_Toc135043840" </w:instrText>
      </w:r>
      <w:r>
        <w:fldChar w:fldCharType="separate"/>
      </w:r>
      <w:r>
        <w:rPr>
          <w:rStyle w:val="62"/>
          <w:rFonts w:ascii="宋体" w:hAnsi="宋体" w:cs="宋体"/>
        </w:rPr>
        <w:t>4</w:t>
      </w:r>
      <w:r>
        <w:rPr>
          <w:rStyle w:val="62"/>
          <w:rFonts w:ascii="宋体" w:hAnsi="宋体" w:cs="宋体"/>
          <w:lang w:val="zh-CN"/>
        </w:rPr>
        <w:t>.</w:t>
      </w:r>
      <w:r>
        <w:rPr>
          <w:rStyle w:val="62"/>
          <w:rFonts w:hint="eastAsia" w:ascii="宋体" w:hAnsi="宋体" w:cs="宋体"/>
          <w:lang w:val="zh-CN"/>
        </w:rPr>
        <w:t>嘉陵区金牌网咖网城光彩店</w:t>
      </w:r>
      <w:r>
        <w:rPr>
          <w:rStyle w:val="62"/>
          <w:rFonts w:hint="eastAsia" w:ascii="宋体" w:hAnsi="宋体" w:cs="宋体"/>
        </w:rPr>
        <w:t>附近救援力量位置图</w:t>
      </w:r>
      <w:r>
        <w:tab/>
      </w:r>
      <w:r>
        <w:fldChar w:fldCharType="begin"/>
      </w:r>
      <w:r>
        <w:instrText xml:space="preserve"> PAGEREF _Toc135043840 \h </w:instrText>
      </w:r>
      <w:r>
        <w:fldChar w:fldCharType="separate"/>
      </w:r>
      <w:r>
        <w:t>86</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"_Toc135043841" </w:instrText>
      </w:r>
      <w:r>
        <w:fldChar w:fldCharType="separate"/>
      </w:r>
      <w:r>
        <w:rPr>
          <w:rStyle w:val="62"/>
          <w:rFonts w:ascii="宋体" w:hAnsi="宋体" w:cs="宋体"/>
          <w:kern w:val="0"/>
        </w:rPr>
        <w:t>5</w:t>
      </w:r>
      <w:r>
        <w:rPr>
          <w:rStyle w:val="62"/>
          <w:rFonts w:ascii="宋体" w:hAnsi="宋体" w:cs="宋体"/>
          <w:kern w:val="0"/>
          <w:lang w:val="zh-CN"/>
        </w:rPr>
        <w:t>.</w:t>
      </w:r>
      <w:r>
        <w:rPr>
          <w:rStyle w:val="62"/>
          <w:rFonts w:hint="eastAsia" w:ascii="宋体" w:hAnsi="宋体" w:cs="宋体"/>
          <w:kern w:val="0"/>
          <w:lang w:val="zh-CN"/>
        </w:rPr>
        <w:t>嘉陵区金牌网咖网城光彩店</w:t>
      </w:r>
      <w:r>
        <w:rPr>
          <w:rStyle w:val="62"/>
          <w:rFonts w:hint="eastAsia" w:ascii="宋体" w:hAnsi="宋体" w:cs="宋体"/>
          <w:kern w:val="0"/>
        </w:rPr>
        <w:t>周边关系图</w:t>
      </w:r>
      <w:r>
        <w:tab/>
      </w:r>
      <w:r>
        <w:fldChar w:fldCharType="begin"/>
      </w:r>
      <w:r>
        <w:instrText xml:space="preserve"> PAGEREF _Toc135043841 \h </w:instrText>
      </w:r>
      <w:r>
        <w:fldChar w:fldCharType="separate"/>
      </w:r>
      <w:r>
        <w:t>87</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"_Toc135043842" </w:instrText>
      </w:r>
      <w:r>
        <w:fldChar w:fldCharType="separate"/>
      </w:r>
      <w:r>
        <w:rPr>
          <w:rStyle w:val="62"/>
          <w:rFonts w:hint="eastAsia" w:ascii="宋体" w:hAnsi="宋体" w:cs="宋体"/>
          <w:bCs/>
          <w:lang w:val="zh-CN"/>
        </w:rPr>
        <w:t>附件八</w:t>
      </w:r>
      <w:r>
        <w:rPr>
          <w:rStyle w:val="62"/>
          <w:rFonts w:hint="eastAsia" w:ascii="宋体" w:hAnsi="宋体" w:cs="宋体"/>
          <w:bCs/>
        </w:rPr>
        <w:t>：相关协议</w:t>
      </w:r>
      <w:r>
        <w:tab/>
      </w:r>
      <w:r>
        <w:fldChar w:fldCharType="begin"/>
      </w:r>
      <w:r>
        <w:instrText xml:space="preserve"> PAGEREF _Toc135043842 \h </w:instrText>
      </w:r>
      <w:r>
        <w:fldChar w:fldCharType="separate"/>
      </w:r>
      <w:r>
        <w:t>88</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"_Toc135043843" </w:instrText>
      </w:r>
      <w:r>
        <w:fldChar w:fldCharType="separate"/>
      </w:r>
      <w:r>
        <w:rPr>
          <w:rStyle w:val="62"/>
          <w:rFonts w:hint="eastAsia" w:ascii="宋体" w:hAnsi="宋体" w:cs="Times New Roman"/>
          <w:kern w:val="0"/>
        </w:rPr>
        <w:t>附录</w:t>
      </w:r>
      <w:r>
        <w:rPr>
          <w:rStyle w:val="62"/>
          <w:rFonts w:ascii="宋体" w:hAnsi="宋体" w:cs="Times New Roman"/>
          <w:kern w:val="0"/>
        </w:rPr>
        <w:t>A</w:t>
      </w:r>
      <w:r>
        <w:rPr>
          <w:rStyle w:val="62"/>
          <w:rFonts w:hint="eastAsia" w:ascii="宋体" w:hAnsi="宋体" w:cs="Times New Roman"/>
          <w:kern w:val="0"/>
        </w:rPr>
        <w:t>生产安全事故风险评估报告</w:t>
      </w:r>
      <w:r>
        <w:tab/>
      </w:r>
      <w:r>
        <w:fldChar w:fldCharType="begin"/>
      </w:r>
      <w:r>
        <w:instrText xml:space="preserve"> PAGEREF _Toc135043843 \h </w:instrText>
      </w:r>
      <w:r>
        <w:fldChar w:fldCharType="separate"/>
      </w:r>
      <w:r>
        <w:t>89</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"_Toc135043844" </w:instrText>
      </w:r>
      <w:r>
        <w:fldChar w:fldCharType="separate"/>
      </w:r>
      <w:r>
        <w:rPr>
          <w:rStyle w:val="62"/>
          <w:rFonts w:hint="eastAsia" w:ascii="宋体" w:hAnsi="宋体" w:cs="Times New Roman"/>
          <w:bCs/>
          <w:kern w:val="0"/>
        </w:rPr>
        <w:t>附录</w:t>
      </w:r>
      <w:r>
        <w:rPr>
          <w:rStyle w:val="62"/>
          <w:rFonts w:ascii="宋体" w:hAnsi="宋体" w:cs="Times New Roman"/>
          <w:bCs/>
          <w:kern w:val="0"/>
        </w:rPr>
        <w:t>A1</w:t>
      </w:r>
      <w:r>
        <w:rPr>
          <w:rStyle w:val="62"/>
          <w:rFonts w:hint="eastAsia" w:ascii="宋体" w:hAnsi="宋体" w:cs="Times New Roman"/>
          <w:bCs/>
          <w:kern w:val="0"/>
        </w:rPr>
        <w:t>主要危险有害因素辨识</w:t>
      </w:r>
      <w:r>
        <w:tab/>
      </w:r>
      <w:r>
        <w:fldChar w:fldCharType="begin"/>
      </w:r>
      <w:r>
        <w:instrText xml:space="preserve"> PAGEREF _Toc135043844 \h </w:instrText>
      </w:r>
      <w:r>
        <w:fldChar w:fldCharType="separate"/>
      </w:r>
      <w:r>
        <w:t>89</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"_Toc135043845" </w:instrText>
      </w:r>
      <w:r>
        <w:fldChar w:fldCharType="separate"/>
      </w:r>
      <w:r>
        <w:rPr>
          <w:rStyle w:val="62"/>
          <w:rFonts w:hint="eastAsia" w:ascii="宋体" w:hAnsi="宋体" w:cs="Times New Roman"/>
          <w:bCs/>
        </w:rPr>
        <w:t>附录</w:t>
      </w:r>
      <w:r>
        <w:rPr>
          <w:rStyle w:val="62"/>
          <w:rFonts w:ascii="宋体" w:hAnsi="宋体" w:cs="Times New Roman"/>
          <w:bCs/>
        </w:rPr>
        <w:t>A1.1</w:t>
      </w:r>
      <w:r>
        <w:rPr>
          <w:rStyle w:val="62"/>
          <w:rFonts w:hint="eastAsia" w:ascii="宋体" w:hAnsi="宋体" w:cs="Times New Roman"/>
          <w:bCs/>
        </w:rPr>
        <w:t>物料危险、有害因素辨识</w:t>
      </w:r>
      <w:r>
        <w:tab/>
      </w:r>
      <w:r>
        <w:fldChar w:fldCharType="begin"/>
      </w:r>
      <w:r>
        <w:instrText xml:space="preserve"> PAGEREF _Toc135043845 \h </w:instrText>
      </w:r>
      <w:r>
        <w:fldChar w:fldCharType="separate"/>
      </w:r>
      <w:r>
        <w:t>89</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"_Toc135043846" </w:instrText>
      </w:r>
      <w:r>
        <w:fldChar w:fldCharType="separate"/>
      </w:r>
      <w:r>
        <w:rPr>
          <w:rStyle w:val="62"/>
          <w:rFonts w:hint="eastAsia" w:ascii="宋体" w:hAnsi="宋体" w:cs="Times New Roman"/>
          <w:bCs/>
        </w:rPr>
        <w:t>附录</w:t>
      </w:r>
      <w:r>
        <w:rPr>
          <w:rStyle w:val="62"/>
          <w:rFonts w:ascii="宋体" w:hAnsi="宋体" w:cs="Times New Roman"/>
          <w:bCs/>
        </w:rPr>
        <w:t>A1.2</w:t>
      </w:r>
      <w:r>
        <w:rPr>
          <w:rStyle w:val="62"/>
          <w:rFonts w:hint="eastAsia" w:ascii="宋体" w:hAnsi="宋体" w:cs="Times New Roman"/>
          <w:bCs/>
        </w:rPr>
        <w:t>周边关系及总平面布置危险性分析</w:t>
      </w:r>
      <w:r>
        <w:tab/>
      </w:r>
      <w:r>
        <w:fldChar w:fldCharType="begin"/>
      </w:r>
      <w:r>
        <w:instrText xml:space="preserve"> PAGEREF _Toc135043846 \h </w:instrText>
      </w:r>
      <w:r>
        <w:fldChar w:fldCharType="separate"/>
      </w:r>
      <w:r>
        <w:t>89</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"_Toc135043847" </w:instrText>
      </w:r>
      <w:r>
        <w:fldChar w:fldCharType="separate"/>
      </w:r>
      <w:r>
        <w:rPr>
          <w:rStyle w:val="62"/>
          <w:rFonts w:hint="eastAsia" w:ascii="宋体" w:hAnsi="宋体" w:cs="Times New Roman"/>
          <w:bCs/>
        </w:rPr>
        <w:t>附录</w:t>
      </w:r>
      <w:r>
        <w:rPr>
          <w:rStyle w:val="62"/>
          <w:rFonts w:ascii="宋体" w:hAnsi="宋体" w:cs="Times New Roman"/>
          <w:bCs/>
        </w:rPr>
        <w:t>A1.3</w:t>
      </w:r>
      <w:r>
        <w:rPr>
          <w:rStyle w:val="62"/>
          <w:rFonts w:hint="eastAsia" w:ascii="宋体" w:hAnsi="宋体" w:cs="Times New Roman"/>
          <w:bCs/>
        </w:rPr>
        <w:t>建（构）筑物危险、有害因素辨识</w:t>
      </w:r>
      <w:r>
        <w:tab/>
      </w:r>
      <w:r>
        <w:fldChar w:fldCharType="begin"/>
      </w:r>
      <w:r>
        <w:instrText xml:space="preserve"> PAGEREF _Toc135043847 \h </w:instrText>
      </w:r>
      <w:r>
        <w:fldChar w:fldCharType="separate"/>
      </w:r>
      <w:r>
        <w:t>89</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"_Toc135043848" </w:instrText>
      </w:r>
      <w:r>
        <w:fldChar w:fldCharType="separate"/>
      </w:r>
      <w:r>
        <w:rPr>
          <w:rStyle w:val="62"/>
          <w:rFonts w:hint="eastAsia" w:ascii="宋体" w:hAnsi="宋体" w:cs="Times New Roman"/>
          <w:bCs/>
        </w:rPr>
        <w:t>附录</w:t>
      </w:r>
      <w:r>
        <w:rPr>
          <w:rStyle w:val="62"/>
          <w:rFonts w:ascii="宋体" w:hAnsi="宋体" w:cs="Times New Roman"/>
          <w:bCs/>
        </w:rPr>
        <w:t>A1.4</w:t>
      </w:r>
      <w:r>
        <w:rPr>
          <w:rStyle w:val="62"/>
          <w:rFonts w:hint="eastAsia" w:ascii="宋体" w:hAnsi="宋体" w:cs="Times New Roman"/>
          <w:bCs/>
        </w:rPr>
        <w:t>生产经营过程中的主要危险、有害因素辨识</w:t>
      </w:r>
      <w:r>
        <w:tab/>
      </w:r>
      <w:r>
        <w:fldChar w:fldCharType="begin"/>
      </w:r>
      <w:r>
        <w:instrText xml:space="preserve"> PAGEREF _Toc135043848 \h </w:instrText>
      </w:r>
      <w:r>
        <w:fldChar w:fldCharType="separate"/>
      </w:r>
      <w:r>
        <w:t>89</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"_Toc135043849" </w:instrText>
      </w:r>
      <w:r>
        <w:fldChar w:fldCharType="separate"/>
      </w:r>
      <w:r>
        <w:rPr>
          <w:rStyle w:val="62"/>
          <w:rFonts w:hint="eastAsia" w:ascii="宋体" w:hAnsi="宋体" w:cs="Times New Roman"/>
          <w:bCs/>
        </w:rPr>
        <w:t>附录</w:t>
      </w:r>
      <w:r>
        <w:rPr>
          <w:rStyle w:val="62"/>
          <w:rFonts w:ascii="宋体" w:hAnsi="宋体" w:cs="Times New Roman"/>
          <w:bCs/>
        </w:rPr>
        <w:t>A1.5</w:t>
      </w:r>
      <w:r>
        <w:rPr>
          <w:rStyle w:val="62"/>
          <w:rFonts w:hint="eastAsia" w:ascii="宋体" w:hAnsi="宋体" w:cs="Times New Roman"/>
          <w:bCs/>
        </w:rPr>
        <w:t>公用工程危险有害因素分析</w:t>
      </w:r>
      <w:r>
        <w:tab/>
      </w:r>
      <w:r>
        <w:fldChar w:fldCharType="begin"/>
      </w:r>
      <w:r>
        <w:instrText xml:space="preserve"> PAGEREF _Toc135043849 \h </w:instrText>
      </w:r>
      <w:r>
        <w:fldChar w:fldCharType="separate"/>
      </w:r>
      <w:r>
        <w:t>91</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"_Toc135043850" </w:instrText>
      </w:r>
      <w:r>
        <w:fldChar w:fldCharType="separate"/>
      </w:r>
      <w:r>
        <w:rPr>
          <w:rStyle w:val="62"/>
          <w:rFonts w:hint="eastAsia" w:ascii="宋体" w:hAnsi="宋体" w:cs="Times New Roman"/>
          <w:bCs/>
        </w:rPr>
        <w:t>附录</w:t>
      </w:r>
      <w:r>
        <w:rPr>
          <w:rStyle w:val="62"/>
          <w:rFonts w:ascii="宋体" w:hAnsi="宋体" w:cs="Times New Roman"/>
          <w:bCs/>
        </w:rPr>
        <w:t>A1.6</w:t>
      </w:r>
      <w:r>
        <w:rPr>
          <w:rStyle w:val="62"/>
          <w:rFonts w:hint="eastAsia" w:ascii="宋体" w:hAnsi="宋体" w:cs="Times New Roman"/>
          <w:bCs/>
        </w:rPr>
        <w:t>安全管理危险、有害因素辨识</w:t>
      </w:r>
      <w:r>
        <w:tab/>
      </w:r>
      <w:r>
        <w:fldChar w:fldCharType="begin"/>
      </w:r>
      <w:r>
        <w:instrText xml:space="preserve"> PAGEREF _Toc135043850 \h </w:instrText>
      </w:r>
      <w:r>
        <w:fldChar w:fldCharType="separate"/>
      </w:r>
      <w:r>
        <w:t>93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"_Toc135043851" </w:instrText>
      </w:r>
      <w:r>
        <w:fldChar w:fldCharType="separate"/>
      </w:r>
      <w:r>
        <w:rPr>
          <w:rStyle w:val="62"/>
          <w:rFonts w:hint="eastAsia" w:ascii="宋体" w:hAnsi="宋体" w:cs="Times New Roman"/>
          <w:bCs/>
        </w:rPr>
        <w:t>附录</w:t>
      </w:r>
      <w:r>
        <w:rPr>
          <w:rStyle w:val="62"/>
          <w:rFonts w:ascii="宋体" w:hAnsi="宋体" w:cs="Times New Roman"/>
          <w:bCs/>
        </w:rPr>
        <w:t>A1.7</w:t>
      </w:r>
      <w:r>
        <w:rPr>
          <w:rStyle w:val="62"/>
          <w:rFonts w:hint="eastAsia" w:ascii="宋体" w:hAnsi="宋体" w:cs="Times New Roman"/>
          <w:bCs/>
        </w:rPr>
        <w:t>危险化学品重大危险源辨识</w:t>
      </w:r>
      <w:r>
        <w:tab/>
      </w:r>
      <w:r>
        <w:fldChar w:fldCharType="begin"/>
      </w:r>
      <w:r>
        <w:instrText xml:space="preserve"> PAGEREF _Toc135043851 \h </w:instrText>
      </w:r>
      <w:r>
        <w:fldChar w:fldCharType="separate"/>
      </w:r>
      <w:r>
        <w:t>93</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"_Toc135043852" </w:instrText>
      </w:r>
      <w:r>
        <w:fldChar w:fldCharType="separate"/>
      </w:r>
      <w:r>
        <w:rPr>
          <w:rStyle w:val="62"/>
          <w:rFonts w:hint="eastAsia" w:ascii="宋体" w:hAnsi="宋体" w:cs="Times New Roman"/>
          <w:bCs/>
          <w:kern w:val="0"/>
        </w:rPr>
        <w:t>附录</w:t>
      </w:r>
      <w:r>
        <w:rPr>
          <w:rStyle w:val="62"/>
          <w:rFonts w:ascii="宋体" w:hAnsi="宋体" w:cs="Times New Roman"/>
          <w:bCs/>
          <w:kern w:val="0"/>
        </w:rPr>
        <w:t>A2</w:t>
      </w:r>
      <w:r>
        <w:rPr>
          <w:rStyle w:val="62"/>
          <w:rFonts w:hint="eastAsia" w:ascii="宋体" w:hAnsi="宋体" w:cs="Times New Roman"/>
          <w:bCs/>
          <w:kern w:val="0"/>
        </w:rPr>
        <w:t>事故风险分析</w:t>
      </w:r>
      <w:r>
        <w:tab/>
      </w:r>
      <w:r>
        <w:fldChar w:fldCharType="begin"/>
      </w:r>
      <w:r>
        <w:instrText xml:space="preserve"> PAGEREF _Toc135043852 \h </w:instrText>
      </w:r>
      <w:r>
        <w:fldChar w:fldCharType="separate"/>
      </w:r>
      <w:r>
        <w:t>95</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"_Toc135043853" </w:instrText>
      </w:r>
      <w:r>
        <w:fldChar w:fldCharType="separate"/>
      </w:r>
      <w:r>
        <w:rPr>
          <w:rStyle w:val="62"/>
          <w:rFonts w:hint="eastAsia" w:ascii="宋体" w:hAnsi="宋体" w:cs="Times New Roman"/>
          <w:bCs/>
          <w:kern w:val="0"/>
        </w:rPr>
        <w:t>附录</w:t>
      </w:r>
      <w:r>
        <w:rPr>
          <w:rStyle w:val="62"/>
          <w:rFonts w:ascii="宋体" w:hAnsi="宋体" w:cs="Times New Roman"/>
          <w:bCs/>
          <w:kern w:val="0"/>
        </w:rPr>
        <w:t>A3</w:t>
      </w:r>
      <w:r>
        <w:rPr>
          <w:rStyle w:val="62"/>
          <w:rFonts w:hint="eastAsia" w:ascii="宋体" w:hAnsi="宋体" w:cs="Times New Roman"/>
          <w:bCs/>
          <w:kern w:val="0"/>
        </w:rPr>
        <w:t>事故风险评价</w:t>
      </w:r>
      <w:r>
        <w:tab/>
      </w:r>
      <w:r>
        <w:fldChar w:fldCharType="begin"/>
      </w:r>
      <w:r>
        <w:instrText xml:space="preserve"> PAGEREF _Toc135043853 \h </w:instrText>
      </w:r>
      <w:r>
        <w:fldChar w:fldCharType="separate"/>
      </w:r>
      <w:r>
        <w:t>97</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"_Toc135043854" </w:instrText>
      </w:r>
      <w:r>
        <w:fldChar w:fldCharType="separate"/>
      </w:r>
      <w:r>
        <w:rPr>
          <w:rStyle w:val="62"/>
          <w:rFonts w:hint="eastAsia" w:ascii="宋体" w:hAnsi="宋体" w:cs="Times New Roman"/>
          <w:bCs/>
          <w:kern w:val="0"/>
        </w:rPr>
        <w:t>附录</w:t>
      </w:r>
      <w:r>
        <w:rPr>
          <w:rStyle w:val="62"/>
          <w:rFonts w:ascii="宋体" w:hAnsi="宋体" w:cs="Times New Roman"/>
          <w:bCs/>
          <w:kern w:val="0"/>
        </w:rPr>
        <w:t>A4</w:t>
      </w:r>
      <w:r>
        <w:rPr>
          <w:rStyle w:val="62"/>
          <w:rFonts w:hint="eastAsia" w:ascii="宋体" w:hAnsi="宋体" w:cs="Times New Roman"/>
          <w:bCs/>
          <w:kern w:val="0"/>
        </w:rPr>
        <w:t>评估结论</w:t>
      </w:r>
      <w:r>
        <w:tab/>
      </w:r>
      <w:r>
        <w:fldChar w:fldCharType="begin"/>
      </w:r>
      <w:r>
        <w:instrText xml:space="preserve"> PAGEREF _Toc135043854 \h </w:instrText>
      </w:r>
      <w:r>
        <w:fldChar w:fldCharType="separate"/>
      </w:r>
      <w:r>
        <w:t>99</w:t>
      </w:r>
      <w:r>
        <w:fldChar w:fldCharType="end"/>
      </w:r>
      <w:r>
        <w:fldChar w:fldCharType="end"/>
      </w:r>
    </w:p>
    <w:p>
      <w:pPr>
        <w:pStyle w:val="35"/>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"_Toc135043855" </w:instrText>
      </w:r>
      <w:r>
        <w:fldChar w:fldCharType="separate"/>
      </w:r>
      <w:r>
        <w:rPr>
          <w:rStyle w:val="62"/>
          <w:rFonts w:hint="eastAsia" w:ascii="宋体" w:hAnsi="宋体" w:cs="Times New Roman"/>
          <w:kern w:val="0"/>
        </w:rPr>
        <w:t>附录</w:t>
      </w:r>
      <w:r>
        <w:rPr>
          <w:rStyle w:val="62"/>
          <w:rFonts w:ascii="宋体" w:hAnsi="宋体" w:cs="Times New Roman"/>
          <w:kern w:val="0"/>
        </w:rPr>
        <w:t>B</w:t>
      </w:r>
      <w:r>
        <w:rPr>
          <w:rStyle w:val="62"/>
          <w:rFonts w:hint="eastAsia" w:ascii="宋体" w:hAnsi="宋体" w:cs="Times New Roman"/>
          <w:kern w:val="0"/>
        </w:rPr>
        <w:t>生产安全事故应急资源调查报告</w:t>
      </w:r>
      <w:r>
        <w:tab/>
      </w:r>
      <w:r>
        <w:fldChar w:fldCharType="begin"/>
      </w:r>
      <w:r>
        <w:instrText xml:space="preserve"> PAGEREF _Toc135043855 \h </w:instrText>
      </w:r>
      <w:r>
        <w:fldChar w:fldCharType="separate"/>
      </w:r>
      <w:r>
        <w:t>101</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"_Toc135043856" </w:instrText>
      </w:r>
      <w:r>
        <w:fldChar w:fldCharType="separate"/>
      </w:r>
      <w:r>
        <w:rPr>
          <w:rStyle w:val="62"/>
          <w:rFonts w:hint="eastAsia" w:ascii="宋体" w:hAnsi="宋体" w:cs="Times New Roman"/>
          <w:bCs/>
        </w:rPr>
        <w:t>附录</w:t>
      </w:r>
      <w:r>
        <w:rPr>
          <w:rStyle w:val="62"/>
          <w:rFonts w:ascii="宋体" w:hAnsi="宋体" w:cs="Times New Roman"/>
          <w:bCs/>
        </w:rPr>
        <w:t>B1</w:t>
      </w:r>
      <w:r>
        <w:rPr>
          <w:rStyle w:val="62"/>
          <w:rFonts w:hint="eastAsia" w:ascii="宋体" w:hAnsi="宋体" w:cs="Times New Roman"/>
          <w:bCs/>
        </w:rPr>
        <w:t>单位内部应急资源</w:t>
      </w:r>
      <w:r>
        <w:tab/>
      </w:r>
      <w:r>
        <w:fldChar w:fldCharType="begin"/>
      </w:r>
      <w:r>
        <w:instrText xml:space="preserve"> PAGEREF _Toc135043856 \h </w:instrText>
      </w:r>
      <w:r>
        <w:fldChar w:fldCharType="separate"/>
      </w:r>
      <w:r>
        <w:t>101</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"_Toc135043857" </w:instrText>
      </w:r>
      <w:r>
        <w:fldChar w:fldCharType="separate"/>
      </w:r>
      <w:r>
        <w:rPr>
          <w:rStyle w:val="62"/>
          <w:rFonts w:hint="eastAsia" w:ascii="宋体" w:hAnsi="宋体" w:cs="Times New Roman"/>
          <w:bCs/>
        </w:rPr>
        <w:t>附录</w:t>
      </w:r>
      <w:r>
        <w:rPr>
          <w:rStyle w:val="62"/>
          <w:rFonts w:ascii="宋体" w:hAnsi="宋体" w:cs="Times New Roman"/>
          <w:bCs/>
        </w:rPr>
        <w:t>B1.1</w:t>
      </w:r>
      <w:r>
        <w:rPr>
          <w:rStyle w:val="62"/>
          <w:rFonts w:hint="eastAsia" w:ascii="宋体" w:hAnsi="宋体" w:cs="Times New Roman"/>
          <w:bCs/>
        </w:rPr>
        <w:t>抢险救援队织及人员配备</w:t>
      </w:r>
      <w:r>
        <w:tab/>
      </w:r>
      <w:r>
        <w:fldChar w:fldCharType="begin"/>
      </w:r>
      <w:r>
        <w:instrText xml:space="preserve"> PAGEREF _Toc135043857 \h </w:instrText>
      </w:r>
      <w:r>
        <w:fldChar w:fldCharType="separate"/>
      </w:r>
      <w:r>
        <w:t>101</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"_Toc135043858" </w:instrText>
      </w:r>
      <w:r>
        <w:fldChar w:fldCharType="separate"/>
      </w:r>
      <w:r>
        <w:rPr>
          <w:rStyle w:val="62"/>
          <w:rFonts w:hint="eastAsia" w:ascii="宋体" w:hAnsi="宋体" w:cs="Times New Roman"/>
          <w:bCs/>
        </w:rPr>
        <w:t>附录</w:t>
      </w:r>
      <w:r>
        <w:rPr>
          <w:rStyle w:val="62"/>
          <w:rFonts w:ascii="宋体" w:hAnsi="宋体" w:cs="Times New Roman"/>
          <w:bCs/>
        </w:rPr>
        <w:t>B1.2</w:t>
      </w:r>
      <w:r>
        <w:rPr>
          <w:rStyle w:val="62"/>
          <w:rFonts w:hint="eastAsia" w:ascii="宋体" w:hAnsi="宋体" w:cs="Times New Roman"/>
          <w:bCs/>
        </w:rPr>
        <w:t>应急救援装备和物资配备</w:t>
      </w:r>
      <w:r>
        <w:tab/>
      </w:r>
      <w:r>
        <w:fldChar w:fldCharType="begin"/>
      </w:r>
      <w:r>
        <w:instrText xml:space="preserve"> PAGEREF _Toc135043858 \h </w:instrText>
      </w:r>
      <w:r>
        <w:fldChar w:fldCharType="separate"/>
      </w:r>
      <w:r>
        <w:t>102</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"_Toc135043859" </w:instrText>
      </w:r>
      <w:r>
        <w:fldChar w:fldCharType="separate"/>
      </w:r>
      <w:r>
        <w:rPr>
          <w:rStyle w:val="62"/>
          <w:rFonts w:hint="eastAsia" w:ascii="宋体" w:hAnsi="宋体" w:cs="Times New Roman"/>
          <w:bCs/>
        </w:rPr>
        <w:t>附录</w:t>
      </w:r>
      <w:r>
        <w:rPr>
          <w:rStyle w:val="62"/>
          <w:rFonts w:ascii="宋体" w:hAnsi="宋体" w:cs="Times New Roman"/>
          <w:bCs/>
        </w:rPr>
        <w:t>B1.3</w:t>
      </w:r>
      <w:r>
        <w:rPr>
          <w:rStyle w:val="62"/>
          <w:rFonts w:hint="eastAsia" w:ascii="宋体" w:hAnsi="宋体" w:cs="Times New Roman"/>
          <w:bCs/>
        </w:rPr>
        <w:t>应急资金</w:t>
      </w:r>
      <w:r>
        <w:tab/>
      </w:r>
      <w:r>
        <w:fldChar w:fldCharType="begin"/>
      </w:r>
      <w:r>
        <w:instrText xml:space="preserve"> PAGEREF _Toc135043859 \h </w:instrText>
      </w:r>
      <w:r>
        <w:fldChar w:fldCharType="separate"/>
      </w:r>
      <w:r>
        <w:t>103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"_Toc135043860" </w:instrText>
      </w:r>
      <w:r>
        <w:fldChar w:fldCharType="separate"/>
      </w:r>
      <w:r>
        <w:rPr>
          <w:rStyle w:val="62"/>
          <w:rFonts w:hint="eastAsia" w:ascii="宋体" w:hAnsi="宋体" w:cs="Times New Roman"/>
          <w:bCs/>
        </w:rPr>
        <w:t>附录</w:t>
      </w:r>
      <w:r>
        <w:rPr>
          <w:rStyle w:val="62"/>
          <w:rFonts w:ascii="宋体" w:hAnsi="宋体" w:cs="Times New Roman"/>
          <w:bCs/>
        </w:rPr>
        <w:t>B1.4</w:t>
      </w:r>
      <w:r>
        <w:rPr>
          <w:rStyle w:val="62"/>
          <w:rFonts w:hint="eastAsia" w:ascii="宋体" w:hAnsi="宋体" w:cs="Times New Roman"/>
          <w:bCs/>
        </w:rPr>
        <w:t>应急场所</w:t>
      </w:r>
      <w:r>
        <w:tab/>
      </w:r>
      <w:r>
        <w:fldChar w:fldCharType="begin"/>
      </w:r>
      <w:r>
        <w:instrText xml:space="preserve"> PAGEREF _Toc135043860 \h </w:instrText>
      </w:r>
      <w:r>
        <w:fldChar w:fldCharType="separate"/>
      </w:r>
      <w:r>
        <w:t>103</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"_Toc135043861" </w:instrText>
      </w:r>
      <w:r>
        <w:fldChar w:fldCharType="separate"/>
      </w:r>
      <w:r>
        <w:rPr>
          <w:rStyle w:val="62"/>
          <w:rFonts w:hint="eastAsia" w:ascii="宋体" w:hAnsi="宋体" w:cs="Times New Roman"/>
          <w:bCs/>
        </w:rPr>
        <w:t>附录</w:t>
      </w:r>
      <w:r>
        <w:rPr>
          <w:rStyle w:val="62"/>
          <w:rFonts w:ascii="宋体" w:hAnsi="宋体" w:cs="Times New Roman"/>
          <w:bCs/>
        </w:rPr>
        <w:t>B1.5</w:t>
      </w:r>
      <w:r>
        <w:rPr>
          <w:rStyle w:val="62"/>
          <w:rFonts w:hint="eastAsia" w:ascii="宋体" w:hAnsi="宋体" w:cs="Times New Roman"/>
          <w:bCs/>
        </w:rPr>
        <w:t>可采取的事故监测、监控、报警措施</w:t>
      </w:r>
      <w:r>
        <w:tab/>
      </w:r>
      <w:r>
        <w:fldChar w:fldCharType="begin"/>
      </w:r>
      <w:r>
        <w:instrText xml:space="preserve"> PAGEREF _Toc135043861 \h </w:instrText>
      </w:r>
      <w:r>
        <w:fldChar w:fldCharType="separate"/>
      </w:r>
      <w:r>
        <w:t>104</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"_Toc135043862" </w:instrText>
      </w:r>
      <w:r>
        <w:fldChar w:fldCharType="separate"/>
      </w:r>
      <w:r>
        <w:rPr>
          <w:rStyle w:val="62"/>
          <w:rFonts w:hint="eastAsia" w:ascii="宋体" w:hAnsi="宋体" w:cs="Times New Roman"/>
          <w:bCs/>
          <w:kern w:val="0"/>
        </w:rPr>
        <w:t>附录</w:t>
      </w:r>
      <w:r>
        <w:rPr>
          <w:rStyle w:val="62"/>
          <w:rFonts w:ascii="宋体" w:hAnsi="宋体" w:cs="Times New Roman"/>
          <w:bCs/>
          <w:kern w:val="0"/>
        </w:rPr>
        <w:t>B2</w:t>
      </w:r>
      <w:r>
        <w:rPr>
          <w:rStyle w:val="62"/>
          <w:rFonts w:hint="eastAsia" w:ascii="宋体" w:hAnsi="宋体" w:cs="Times New Roman"/>
          <w:bCs/>
          <w:kern w:val="0"/>
        </w:rPr>
        <w:t>单位外部应急资源</w:t>
      </w:r>
      <w:r>
        <w:tab/>
      </w:r>
      <w:r>
        <w:fldChar w:fldCharType="begin"/>
      </w:r>
      <w:r>
        <w:instrText xml:space="preserve"> PAGEREF _Toc135043862 \h </w:instrText>
      </w:r>
      <w:r>
        <w:fldChar w:fldCharType="separate"/>
      </w:r>
      <w:r>
        <w:t>105</w:t>
      </w:r>
      <w:r>
        <w:fldChar w:fldCharType="end"/>
      </w:r>
      <w:r>
        <w:fldChar w:fldCharType="end"/>
      </w:r>
    </w:p>
    <w:p>
      <w:pPr>
        <w:pStyle w:val="42"/>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"_Toc135043863" </w:instrText>
      </w:r>
      <w:r>
        <w:fldChar w:fldCharType="separate"/>
      </w:r>
      <w:r>
        <w:rPr>
          <w:rStyle w:val="62"/>
          <w:rFonts w:hint="eastAsia" w:ascii="宋体" w:hAnsi="宋体" w:cs="Times New Roman"/>
          <w:bCs/>
          <w:kern w:val="0"/>
        </w:rPr>
        <w:t>附录</w:t>
      </w:r>
      <w:r>
        <w:rPr>
          <w:rStyle w:val="62"/>
          <w:rFonts w:ascii="宋体" w:hAnsi="宋体" w:cs="Times New Roman"/>
          <w:bCs/>
          <w:kern w:val="0"/>
        </w:rPr>
        <w:t>B3</w:t>
      </w:r>
      <w:r>
        <w:rPr>
          <w:rStyle w:val="62"/>
          <w:rFonts w:hint="eastAsia" w:ascii="宋体" w:hAnsi="宋体" w:cs="Times New Roman"/>
          <w:bCs/>
          <w:kern w:val="0"/>
        </w:rPr>
        <w:t>应急资源差距分析</w:t>
      </w:r>
      <w:r>
        <w:tab/>
      </w:r>
      <w:r>
        <w:fldChar w:fldCharType="begin"/>
      </w:r>
      <w:r>
        <w:instrText xml:space="preserve"> PAGEREF _Toc135043863 \h </w:instrText>
      </w:r>
      <w:r>
        <w:fldChar w:fldCharType="separate"/>
      </w:r>
      <w:r>
        <w:t>107</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"_Toc135043864" </w:instrText>
      </w:r>
      <w:r>
        <w:fldChar w:fldCharType="separate"/>
      </w:r>
      <w:r>
        <w:rPr>
          <w:rStyle w:val="62"/>
          <w:rFonts w:hint="eastAsia" w:ascii="宋体" w:hAnsi="宋体" w:cs="Times New Roman"/>
          <w:bCs/>
        </w:rPr>
        <w:t>附录</w:t>
      </w:r>
      <w:r>
        <w:rPr>
          <w:rStyle w:val="62"/>
          <w:rFonts w:ascii="宋体" w:hAnsi="宋体" w:cs="Times New Roman"/>
          <w:bCs/>
        </w:rPr>
        <w:t>B3.1</w:t>
      </w:r>
      <w:r>
        <w:rPr>
          <w:rStyle w:val="62"/>
          <w:rFonts w:hint="eastAsia" w:ascii="宋体" w:hAnsi="宋体" w:cs="Times New Roman"/>
          <w:bCs/>
        </w:rPr>
        <w:t>应急资源满足性分析</w:t>
      </w:r>
      <w:r>
        <w:tab/>
      </w:r>
      <w:r>
        <w:fldChar w:fldCharType="begin"/>
      </w:r>
      <w:r>
        <w:instrText xml:space="preserve"> PAGEREF _Toc135043864 \h </w:instrText>
      </w:r>
      <w:r>
        <w:fldChar w:fldCharType="separate"/>
      </w:r>
      <w:r>
        <w:t>107</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"_Toc135043865" </w:instrText>
      </w:r>
      <w:r>
        <w:fldChar w:fldCharType="separate"/>
      </w:r>
      <w:r>
        <w:rPr>
          <w:rStyle w:val="62"/>
          <w:rFonts w:hint="eastAsia" w:ascii="宋体" w:hAnsi="宋体" w:cs="Times New Roman"/>
          <w:bCs/>
        </w:rPr>
        <w:t>附录</w:t>
      </w:r>
      <w:r>
        <w:rPr>
          <w:rStyle w:val="62"/>
          <w:rFonts w:ascii="宋体" w:hAnsi="宋体" w:cs="Times New Roman"/>
          <w:bCs/>
        </w:rPr>
        <w:t>B3.2</w:t>
      </w:r>
      <w:r>
        <w:rPr>
          <w:rStyle w:val="62"/>
          <w:rFonts w:hint="eastAsia" w:ascii="宋体" w:hAnsi="宋体" w:cs="Times New Roman"/>
          <w:bCs/>
        </w:rPr>
        <w:t>存在的问题</w:t>
      </w:r>
      <w:r>
        <w:tab/>
      </w:r>
      <w:r>
        <w:fldChar w:fldCharType="begin"/>
      </w:r>
      <w:r>
        <w:instrText xml:space="preserve"> PAGEREF _Toc135043865 \h </w:instrText>
      </w:r>
      <w:r>
        <w:fldChar w:fldCharType="separate"/>
      </w:r>
      <w:r>
        <w:t>107</w:t>
      </w:r>
      <w:r>
        <w:fldChar w:fldCharType="end"/>
      </w:r>
      <w:r>
        <w:fldChar w:fldCharType="end"/>
      </w:r>
    </w:p>
    <w:p>
      <w:pPr>
        <w:pStyle w:val="26"/>
        <w:tabs>
          <w:tab w:val="right" w:leader="dot" w:pos="8891"/>
        </w:tabs>
        <w:spacing w:line="360" w:lineRule="auto"/>
        <w:rPr>
          <w:rFonts w:asciiTheme="minorHAnsi" w:hAnsiTheme="minorHAnsi" w:eastAsiaTheme="minorEastAsia" w:cstheme="minorBidi"/>
          <w:szCs w:val="22"/>
        </w:rPr>
      </w:pPr>
      <w:r>
        <w:fldChar w:fldCharType="begin"/>
      </w:r>
      <w:r>
        <w:instrText xml:space="preserve"> HYPERLINK \l "_Toc135043866" </w:instrText>
      </w:r>
      <w:r>
        <w:fldChar w:fldCharType="separate"/>
      </w:r>
      <w:r>
        <w:rPr>
          <w:rStyle w:val="62"/>
          <w:rFonts w:hint="eastAsia" w:ascii="宋体" w:hAnsi="宋体" w:cs="Times New Roman"/>
          <w:bCs/>
        </w:rPr>
        <w:t>附录</w:t>
      </w:r>
      <w:r>
        <w:rPr>
          <w:rStyle w:val="62"/>
          <w:rFonts w:ascii="宋体" w:hAnsi="宋体" w:cs="Times New Roman"/>
          <w:bCs/>
        </w:rPr>
        <w:t>B3.3</w:t>
      </w:r>
      <w:r>
        <w:rPr>
          <w:rStyle w:val="62"/>
          <w:rFonts w:hint="eastAsia" w:ascii="宋体" w:hAnsi="宋体" w:cs="Times New Roman"/>
          <w:bCs/>
        </w:rPr>
        <w:t>完善应急资源的建议措施</w:t>
      </w:r>
      <w:r>
        <w:tab/>
      </w:r>
      <w:r>
        <w:fldChar w:fldCharType="begin"/>
      </w:r>
      <w:r>
        <w:instrText xml:space="preserve"> PAGEREF _Toc135043866 \h </w:instrText>
      </w:r>
      <w:r>
        <w:fldChar w:fldCharType="separate"/>
      </w:r>
      <w:r>
        <w:t>107</w:t>
      </w:r>
      <w:r>
        <w:fldChar w:fldCharType="end"/>
      </w:r>
      <w:r>
        <w:fldChar w:fldCharType="end"/>
      </w:r>
    </w:p>
    <w:p>
      <w:pPr>
        <w:spacing w:line="360" w:lineRule="auto"/>
        <w:jc w:val="center"/>
        <w:rPr>
          <w:rFonts w:ascii="宋体" w:hAnsi="宋体" w:cs="宋体"/>
          <w:b/>
          <w:color w:val="FF0000"/>
          <w:sz w:val="28"/>
          <w:szCs w:val="28"/>
        </w:rPr>
        <w:sectPr>
          <w:footerReference r:id="rId9" w:type="default"/>
          <w:pgSz w:w="11906" w:h="16838"/>
          <w:pgMar w:top="1418" w:right="1417" w:bottom="1134" w:left="1588" w:header="851" w:footer="992" w:gutter="0"/>
          <w:pgNumType w:start="1"/>
          <w:cols w:space="720" w:num="1"/>
          <w:docGrid w:type="linesAndChars" w:linePitch="312" w:charSpace="0"/>
        </w:sectPr>
      </w:pPr>
      <w:r>
        <w:rPr>
          <w:rFonts w:hint="eastAsia" w:ascii="宋体" w:hAnsi="宋体" w:cs="宋体"/>
          <w:color w:val="FF0000"/>
          <w:szCs w:val="21"/>
        </w:rPr>
        <w:fldChar w:fldCharType="end"/>
      </w:r>
      <w:bookmarkStart w:id="2" w:name="_Toc135043682"/>
      <w:bookmarkStart w:id="3" w:name="_Toc18198"/>
    </w:p>
    <w:p>
      <w:pPr>
        <w:spacing w:line="360" w:lineRule="auto"/>
        <w:jc w:val="center"/>
        <w:rPr>
          <w:rFonts w:ascii="宋体" w:hAnsi="宋体" w:eastAsia="宋体" w:cs="宋体"/>
          <w:sz w:val="44"/>
        </w:rPr>
      </w:pPr>
      <w:r>
        <w:rPr>
          <w:rFonts w:hint="eastAsia" w:ascii="宋体" w:hAnsi="宋体" w:eastAsia="宋体" w:cs="宋体"/>
          <w:sz w:val="44"/>
        </w:rPr>
        <w:t>一、生产安全事故综合应急预案</w:t>
      </w:r>
      <w:bookmarkEnd w:id="1"/>
      <w:bookmarkEnd w:id="2"/>
      <w:bookmarkEnd w:id="3"/>
      <w:bookmarkStart w:id="4" w:name="_Toc285660276"/>
      <w:bookmarkStart w:id="5" w:name="_Toc372806986"/>
      <w:bookmarkStart w:id="6" w:name="_Toc375729069"/>
    </w:p>
    <w:p>
      <w:pPr>
        <w:pStyle w:val="3"/>
        <w:spacing w:line="360" w:lineRule="auto"/>
        <w:rPr>
          <w:rFonts w:ascii="宋体" w:hAnsi="宋体" w:eastAsia="宋体" w:cs="宋体"/>
        </w:rPr>
      </w:pPr>
      <w:bookmarkStart w:id="7" w:name="_Toc31679"/>
      <w:bookmarkStart w:id="8" w:name="_Toc135043683"/>
      <w:r>
        <w:rPr>
          <w:rFonts w:hint="eastAsia" w:ascii="宋体" w:hAnsi="宋体" w:eastAsia="宋体" w:cs="宋体"/>
        </w:rPr>
        <w:t>1总</w:t>
      </w:r>
      <w:bookmarkEnd w:id="4"/>
      <w:r>
        <w:rPr>
          <w:rFonts w:hint="eastAsia" w:ascii="宋体" w:hAnsi="宋体" w:eastAsia="宋体" w:cs="宋体"/>
        </w:rPr>
        <w:t>则</w:t>
      </w:r>
      <w:bookmarkEnd w:id="5"/>
      <w:bookmarkEnd w:id="6"/>
      <w:bookmarkEnd w:id="7"/>
      <w:bookmarkEnd w:id="8"/>
      <w:bookmarkStart w:id="9" w:name="_Toc285660277"/>
      <w:bookmarkStart w:id="10" w:name="_Toc279404414"/>
      <w:bookmarkStart w:id="11" w:name="_Toc372806987"/>
      <w:bookmarkStart w:id="12" w:name="_Toc375729070"/>
    </w:p>
    <w:p>
      <w:pPr>
        <w:pStyle w:val="4"/>
        <w:spacing w:line="360" w:lineRule="auto"/>
        <w:ind w:firstLine="643"/>
        <w:rPr>
          <w:rFonts w:ascii="宋体" w:hAnsi="宋体" w:eastAsia="宋体" w:cs="宋体"/>
          <w:b/>
          <w:bCs/>
        </w:rPr>
      </w:pPr>
      <w:bookmarkStart w:id="13" w:name="_Toc21815"/>
      <w:bookmarkStart w:id="14" w:name="_Toc21385"/>
      <w:bookmarkStart w:id="15" w:name="_Toc135043684"/>
      <w:r>
        <w:rPr>
          <w:rFonts w:hint="eastAsia" w:ascii="宋体" w:hAnsi="宋体" w:eastAsia="宋体" w:cs="宋体"/>
          <w:b/>
          <w:bCs/>
        </w:rPr>
        <w:t>1.1</w:t>
      </w:r>
      <w:bookmarkEnd w:id="9"/>
      <w:bookmarkEnd w:id="10"/>
      <w:bookmarkEnd w:id="11"/>
      <w:bookmarkEnd w:id="12"/>
      <w:bookmarkEnd w:id="13"/>
      <w:bookmarkEnd w:id="14"/>
      <w:r>
        <w:rPr>
          <w:rFonts w:hint="eastAsia" w:ascii="宋体" w:hAnsi="宋体" w:eastAsia="宋体" w:cs="宋体"/>
          <w:b/>
          <w:bCs/>
        </w:rPr>
        <w:t>适用范围</w:t>
      </w:r>
      <w:bookmarkEnd w:id="15"/>
    </w:p>
    <w:p>
      <w:pPr>
        <w:autoSpaceDE w:val="0"/>
        <w:autoSpaceDN w:val="0"/>
        <w:adjustRightInd w:val="0"/>
        <w:spacing w:line="360" w:lineRule="auto"/>
        <w:ind w:firstLine="560" w:firstLineChars="200"/>
        <w:jc w:val="left"/>
        <w:rPr>
          <w:rFonts w:ascii="宋体" w:hAnsi="宋体" w:cs="宋体"/>
          <w:sz w:val="28"/>
          <w:szCs w:val="28"/>
          <w:lang w:val="zh-CN"/>
        </w:rPr>
      </w:pPr>
      <w:bookmarkStart w:id="16" w:name="_Toc279404417"/>
      <w:bookmarkStart w:id="17" w:name="_Toc285660280"/>
      <w:r>
        <w:rPr>
          <w:rFonts w:hint="eastAsia" w:ascii="宋体" w:hAnsi="宋体" w:cs="宋体"/>
          <w:sz w:val="28"/>
          <w:szCs w:val="28"/>
          <w:lang w:val="zh-CN"/>
        </w:rPr>
        <w:t>本预案适用于我公司</w:t>
      </w:r>
      <w:r>
        <w:rPr>
          <w:rFonts w:hint="eastAsia" w:ascii="宋体" w:hAnsi="宋体" w:cs="宋体"/>
          <w:sz w:val="28"/>
          <w:szCs w:val="28"/>
          <w:lang w:val="en-US" w:eastAsia="zh-CN"/>
        </w:rPr>
        <w:t>网咖经营</w:t>
      </w:r>
      <w:r>
        <w:rPr>
          <w:rFonts w:hint="eastAsia" w:ascii="宋体" w:hAnsi="宋体" w:cs="宋体"/>
          <w:sz w:val="28"/>
          <w:szCs w:val="28"/>
          <w:lang w:val="zh-CN"/>
        </w:rPr>
        <w:t>过程中可能发生的触电、火灾、灼烫、</w:t>
      </w:r>
      <w:r>
        <w:rPr>
          <w:rFonts w:hint="eastAsia" w:ascii="宋体" w:hAnsi="宋体" w:cs="宋体"/>
          <w:sz w:val="28"/>
          <w:szCs w:val="28"/>
          <w:lang w:val="en-US" w:eastAsia="zh-CN"/>
        </w:rPr>
        <w:t>电梯突发事故、</w:t>
      </w:r>
      <w:r>
        <w:rPr>
          <w:rFonts w:hint="eastAsia" w:ascii="宋体" w:hAnsi="宋体" w:cs="宋体"/>
          <w:sz w:val="28"/>
          <w:szCs w:val="28"/>
          <w:lang w:val="zh-CN"/>
        </w:rPr>
        <w:t>其它伤害</w:t>
      </w:r>
      <w:r>
        <w:rPr>
          <w:rFonts w:hint="eastAsia"/>
          <w:sz w:val="28"/>
          <w:szCs w:val="28"/>
        </w:rPr>
        <w:t>等较大、一般的</w:t>
      </w:r>
      <w:r>
        <w:rPr>
          <w:sz w:val="28"/>
          <w:szCs w:val="28"/>
        </w:rPr>
        <w:t>生产安全事故导致人员伤亡和影响正常生产组织活动开展的应急响应和救援</w:t>
      </w:r>
      <w:r>
        <w:rPr>
          <w:rFonts w:hint="eastAsia"/>
          <w:sz w:val="28"/>
          <w:szCs w:val="28"/>
        </w:rPr>
        <w:t>工作</w:t>
      </w:r>
      <w:r>
        <w:rPr>
          <w:rFonts w:hint="eastAsia" w:ascii="宋体" w:hAnsi="宋体" w:cs="宋体"/>
          <w:sz w:val="28"/>
          <w:szCs w:val="28"/>
          <w:lang w:val="zh-CN"/>
        </w:rPr>
        <w:t>。</w:t>
      </w:r>
      <w:bookmarkStart w:id="18" w:name="_Toc375729073"/>
      <w:bookmarkStart w:id="19" w:name="_Toc372806990"/>
    </w:p>
    <w:p>
      <w:pPr>
        <w:pStyle w:val="4"/>
        <w:spacing w:line="360" w:lineRule="auto"/>
        <w:ind w:firstLine="643"/>
        <w:rPr>
          <w:rFonts w:hint="eastAsia" w:ascii="宋体" w:hAnsi="宋体" w:eastAsia="宋体" w:cs="宋体"/>
          <w:b/>
          <w:bCs/>
        </w:rPr>
      </w:pPr>
      <w:bookmarkStart w:id="20" w:name="_Toc5829"/>
      <w:bookmarkStart w:id="21" w:name="_Toc30764"/>
      <w:bookmarkStart w:id="22" w:name="_Toc135043685"/>
      <w:r>
        <w:rPr>
          <w:rFonts w:hint="eastAsia" w:ascii="宋体" w:hAnsi="宋体" w:eastAsia="宋体" w:cs="宋体"/>
          <w:b/>
          <w:bCs/>
        </w:rPr>
        <w:t>1.2 响应分级</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应急预案响应级别设为三级，事故响应按照分级负责的原则，根据事</w:t>
      </w:r>
    </w:p>
    <w:p>
      <w:pPr>
        <w:spacing w:line="360" w:lineRule="auto"/>
        <w:rPr>
          <w:rFonts w:hint="eastAsia" w:ascii="宋体" w:hAnsi="宋体" w:cs="Times New Roman"/>
          <w:sz w:val="28"/>
          <w:szCs w:val="28"/>
        </w:rPr>
      </w:pPr>
      <w:r>
        <w:rPr>
          <w:rFonts w:hint="eastAsia" w:ascii="宋体" w:hAnsi="宋体" w:cs="Times New Roman"/>
          <w:sz w:val="28"/>
          <w:szCs w:val="28"/>
        </w:rPr>
        <w:t>态发展、造成的危害、影响范围和控制事态的能力，本预案应急响应分为 I</w:t>
      </w:r>
    </w:p>
    <w:p>
      <w:pPr>
        <w:spacing w:line="360" w:lineRule="auto"/>
        <w:rPr>
          <w:rFonts w:hint="eastAsia" w:ascii="宋体" w:hAnsi="宋体" w:cs="Times New Roman"/>
          <w:sz w:val="28"/>
          <w:szCs w:val="28"/>
        </w:rPr>
      </w:pPr>
      <w:r>
        <w:rPr>
          <w:rFonts w:hint="eastAsia" w:ascii="宋体" w:hAnsi="宋体" w:cs="Times New Roman"/>
          <w:sz w:val="28"/>
          <w:szCs w:val="28"/>
        </w:rPr>
        <w:t>级响应、II 级响应和Ⅲ级响应。I 级为最高级别，具体分级情况如下：</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Ⅲ级响应</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 xml:space="preserve">发生触电、火灾、灼烫、其它伤害事故，造成工作停止，发生事故后造成轻伤 1 人的事故，初步估计造成直接经济损失预计 </w:t>
      </w:r>
      <w:r>
        <w:rPr>
          <w:rFonts w:hint="eastAsia" w:ascii="宋体" w:hAnsi="宋体" w:cs="Times New Roman"/>
          <w:sz w:val="28"/>
          <w:szCs w:val="28"/>
          <w:lang w:val="en-US" w:eastAsia="zh-CN"/>
        </w:rPr>
        <w:t>10</w:t>
      </w:r>
      <w:r>
        <w:rPr>
          <w:rFonts w:hint="eastAsia" w:ascii="宋体" w:hAnsi="宋体" w:cs="Times New Roman"/>
          <w:sz w:val="28"/>
          <w:szCs w:val="28"/>
        </w:rPr>
        <w:t xml:space="preserve"> 万元以下</w:t>
      </w:r>
      <w:r>
        <w:rPr>
          <w:rFonts w:hint="eastAsia" w:ascii="宋体" w:hAnsi="宋体" w:cs="Times New Roman"/>
          <w:sz w:val="28"/>
          <w:szCs w:val="28"/>
          <w:lang w:val="en-US" w:eastAsia="zh-CN"/>
        </w:rPr>
        <w:t>或疏散人员在5人以上，</w:t>
      </w:r>
      <w:r>
        <w:rPr>
          <w:rFonts w:hint="eastAsia" w:ascii="宋体" w:hAnsi="宋体" w:cs="Times New Roman"/>
          <w:sz w:val="28"/>
          <w:szCs w:val="28"/>
        </w:rPr>
        <w:t>但是没有影响整个公司运营，利用部门的人员和物资的就能处理时为三级响应。由部门负责组织实施，按照我公司相关的专项应急预案及现场应急处置方案进行处置。部门主管在处置事故的同时，应将事故情况向我公司应急总指挥办公室报告。超出本部门应急救援处置能力时，及时报我公司应急总指挥办公室，进行二级响应。</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II 级响应</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 xml:space="preserve">发生触电、火灾、灼烫、其它伤害事故，发生事故后造成重伤 1 人的事故，初步估计造成直接经济损失预计 </w:t>
      </w:r>
      <w:r>
        <w:rPr>
          <w:rFonts w:hint="eastAsia" w:ascii="宋体" w:hAnsi="宋体" w:cs="Times New Roman"/>
          <w:sz w:val="28"/>
          <w:szCs w:val="28"/>
          <w:lang w:val="en-US" w:eastAsia="zh-CN"/>
        </w:rPr>
        <w:t>10</w:t>
      </w:r>
      <w:r>
        <w:rPr>
          <w:rFonts w:hint="eastAsia" w:ascii="宋体" w:hAnsi="宋体" w:cs="Times New Roman"/>
          <w:sz w:val="28"/>
          <w:szCs w:val="28"/>
        </w:rPr>
        <w:t xml:space="preserve"> 万元以上、</w:t>
      </w:r>
      <w:r>
        <w:rPr>
          <w:rFonts w:hint="eastAsia" w:ascii="宋体" w:hAnsi="宋体" w:cs="Times New Roman"/>
          <w:sz w:val="28"/>
          <w:szCs w:val="28"/>
          <w:lang w:val="en-US" w:eastAsia="zh-CN"/>
        </w:rPr>
        <w:t>30</w:t>
      </w:r>
      <w:r>
        <w:rPr>
          <w:rFonts w:hint="eastAsia" w:ascii="宋体" w:hAnsi="宋体" w:cs="Times New Roman"/>
          <w:sz w:val="28"/>
          <w:szCs w:val="28"/>
        </w:rPr>
        <w:t xml:space="preserve"> 万元以下</w:t>
      </w:r>
      <w:r>
        <w:rPr>
          <w:rFonts w:hint="eastAsia" w:ascii="宋体" w:hAnsi="宋体" w:cs="Times New Roman"/>
          <w:sz w:val="28"/>
          <w:szCs w:val="28"/>
          <w:lang w:val="en-US" w:eastAsia="zh-CN"/>
        </w:rPr>
        <w:t>或疏散人员在30人以上，</w:t>
      </w:r>
      <w:r>
        <w:rPr>
          <w:rFonts w:hint="eastAsia" w:ascii="宋体" w:hAnsi="宋体" w:cs="Times New Roman"/>
          <w:sz w:val="28"/>
          <w:szCs w:val="28"/>
        </w:rPr>
        <w:t>造成整个公司生产受到影响，需要利用我公司的应急人员和物资救援时为 II级响应。由我公司应急总指挥启动本综合应急预案或专项应急预案进行处置。超出我公司的应急处置能力时，实行扩大响应，及时上报政府相关机构实施救援。</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I 级响应</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 xml:space="preserve">发生触电、火灾、灼烫、其它伤害事故，出现 2 人（含）以上重伤或 1 人（含）以上死亡等事故，初步估计造成直接经济损失预计 </w:t>
      </w:r>
      <w:r>
        <w:rPr>
          <w:rFonts w:hint="eastAsia" w:ascii="宋体" w:hAnsi="宋体" w:cs="Times New Roman"/>
          <w:sz w:val="28"/>
          <w:szCs w:val="28"/>
          <w:lang w:val="en-US" w:eastAsia="zh-CN"/>
        </w:rPr>
        <w:t>30</w:t>
      </w:r>
      <w:r>
        <w:rPr>
          <w:rFonts w:hint="eastAsia" w:ascii="宋体" w:hAnsi="宋体" w:cs="Times New Roman"/>
          <w:sz w:val="28"/>
          <w:szCs w:val="28"/>
        </w:rPr>
        <w:t>万元以上，</w:t>
      </w:r>
      <w:r>
        <w:rPr>
          <w:rFonts w:hint="eastAsia" w:ascii="宋体" w:hAnsi="宋体" w:cs="Times New Roman"/>
          <w:sz w:val="28"/>
          <w:szCs w:val="28"/>
          <w:lang w:val="en-US" w:eastAsia="zh-CN"/>
        </w:rPr>
        <w:t>或疏散人员在50人以上以及</w:t>
      </w:r>
      <w:r>
        <w:rPr>
          <w:rFonts w:hint="eastAsia" w:ascii="宋体" w:hAnsi="宋体" w:cs="Times New Roman"/>
          <w:sz w:val="28"/>
          <w:szCs w:val="28"/>
        </w:rPr>
        <w:t>已经超出我公司的处理能力时为一级响应。由我公司应急总指挥启动本综合应急预案进行处置。同时立即向当地应急管理局、人民政府、消防等部门报警求援。在上级支援力量没有到达之前，我公司应急总指挥应按本预案先行进行处置；上级支援力量到达后，根据上级部门应急预案要求，将指挥权移交上级部门总指挥负责，所有应急小组成员应统一服从上级部门指挥。</w:t>
      </w:r>
    </w:p>
    <w:bookmarkEnd w:id="16"/>
    <w:bookmarkEnd w:id="17"/>
    <w:bookmarkEnd w:id="18"/>
    <w:bookmarkEnd w:id="19"/>
    <w:bookmarkEnd w:id="20"/>
    <w:bookmarkEnd w:id="21"/>
    <w:bookmarkEnd w:id="22"/>
    <w:p>
      <w:pPr>
        <w:pStyle w:val="2"/>
        <w:numPr>
          <w:ilvl w:val="0"/>
          <w:numId w:val="0"/>
        </w:numPr>
        <w:spacing w:line="360" w:lineRule="auto"/>
        <w:ind w:firstLine="560" w:firstLineChars="200"/>
        <w:rPr>
          <w:rFonts w:hint="eastAsia" w:ascii="宋体" w:hAnsi="宋体" w:cs="Times New Roman"/>
          <w:sz w:val="28"/>
          <w:szCs w:val="28"/>
          <w:lang w:val="en-US" w:eastAsia="zh-CN"/>
        </w:rPr>
      </w:pPr>
      <w:bookmarkStart w:id="23" w:name="_Toc372806995"/>
      <w:bookmarkStart w:id="24" w:name="_Toc285392429"/>
      <w:bookmarkStart w:id="25" w:name="_Toc279404433"/>
      <w:bookmarkStart w:id="26" w:name="_Toc375729078"/>
      <w:bookmarkStart w:id="27" w:name="_Toc285660286"/>
      <w:bookmarkStart w:id="28" w:name="_Toc327349133"/>
      <w:bookmarkStart w:id="29" w:name="_Toc7448"/>
    </w:p>
    <w:p>
      <w:pPr>
        <w:pStyle w:val="2"/>
        <w:numPr>
          <w:ilvl w:val="0"/>
          <w:numId w:val="0"/>
        </w:numPr>
        <w:spacing w:line="360" w:lineRule="auto"/>
        <w:ind w:firstLine="560" w:firstLineChars="200"/>
        <w:rPr>
          <w:rFonts w:hint="eastAsia" w:ascii="宋体" w:hAnsi="宋体" w:cs="宋体"/>
          <w:sz w:val="28"/>
          <w:szCs w:val="28"/>
          <w:lang w:eastAsia="zh-CN"/>
        </w:rPr>
      </w:pPr>
    </w:p>
    <w:p>
      <w:pPr>
        <w:pStyle w:val="2"/>
        <w:numPr>
          <w:ilvl w:val="0"/>
          <w:numId w:val="0"/>
        </w:numPr>
        <w:spacing w:line="360" w:lineRule="auto"/>
        <w:ind w:firstLine="560" w:firstLineChars="200"/>
        <w:rPr>
          <w:rFonts w:hint="default" w:ascii="宋体" w:hAnsi="宋体" w:cs="宋体"/>
          <w:sz w:val="28"/>
          <w:szCs w:val="28"/>
          <w:lang w:val="en-US" w:eastAsia="zh-CN"/>
        </w:rPr>
      </w:pPr>
    </w:p>
    <w:p>
      <w:pPr>
        <w:pStyle w:val="2"/>
        <w:widowControl w:val="0"/>
        <w:numPr>
          <w:ilvl w:val="0"/>
          <w:numId w:val="0"/>
        </w:numPr>
        <w:spacing w:line="360" w:lineRule="auto"/>
        <w:jc w:val="both"/>
        <w:rPr>
          <w:rFonts w:hint="eastAsia" w:ascii="宋体" w:hAnsi="宋体" w:cs="Times New Roman"/>
          <w:sz w:val="28"/>
          <w:szCs w:val="28"/>
          <w:lang w:val="en-US" w:eastAsia="zh-CN"/>
        </w:rPr>
      </w:pPr>
    </w:p>
    <w:p>
      <w:pPr>
        <w:pStyle w:val="2"/>
        <w:widowControl w:val="0"/>
        <w:numPr>
          <w:ilvl w:val="0"/>
          <w:numId w:val="0"/>
        </w:numPr>
        <w:spacing w:line="360" w:lineRule="auto"/>
        <w:jc w:val="both"/>
        <w:rPr>
          <w:rFonts w:hint="eastAsia" w:ascii="宋体" w:hAnsi="宋体" w:cs="Times New Roman"/>
          <w:sz w:val="28"/>
          <w:szCs w:val="28"/>
          <w:lang w:val="en-US" w:eastAsia="zh-CN"/>
        </w:rPr>
      </w:pPr>
    </w:p>
    <w:p>
      <w:pPr>
        <w:pStyle w:val="2"/>
        <w:numPr>
          <w:ilvl w:val="0"/>
          <w:numId w:val="0"/>
        </w:numPr>
        <w:spacing w:line="360" w:lineRule="auto"/>
        <w:ind w:firstLine="560" w:firstLineChars="200"/>
        <w:rPr>
          <w:rFonts w:hint="default" w:ascii="宋体" w:hAnsi="宋体" w:cs="Times New Roman"/>
          <w:sz w:val="28"/>
          <w:szCs w:val="28"/>
          <w:lang w:val="en-US" w:eastAsia="zh-CN"/>
        </w:rPr>
      </w:pPr>
    </w:p>
    <w:p>
      <w:pPr>
        <w:pStyle w:val="3"/>
        <w:spacing w:line="360" w:lineRule="auto"/>
      </w:pPr>
      <w:r>
        <w:rPr>
          <w:rFonts w:hint="eastAsia"/>
          <w:color w:val="FF0000"/>
        </w:rPr>
        <w:br w:type="page"/>
      </w:r>
      <w:bookmarkStart w:id="30" w:name="_Toc135043686"/>
      <w:r>
        <w:rPr>
          <w:rFonts w:hint="eastAsia"/>
        </w:rPr>
        <w:t>2应急组织机构及职责</w:t>
      </w:r>
      <w:bookmarkEnd w:id="23"/>
      <w:bookmarkEnd w:id="24"/>
      <w:bookmarkEnd w:id="25"/>
      <w:bookmarkEnd w:id="26"/>
      <w:bookmarkEnd w:id="27"/>
      <w:bookmarkEnd w:id="28"/>
      <w:bookmarkEnd w:id="29"/>
      <w:bookmarkEnd w:id="30"/>
      <w:bookmarkStart w:id="31" w:name="_Toc372806996"/>
      <w:bookmarkStart w:id="32" w:name="_Toc375729079"/>
      <w:bookmarkStart w:id="33" w:name="_Toc285660287"/>
      <w:bookmarkStart w:id="34" w:name="_Toc279404434"/>
    </w:p>
    <w:p>
      <w:pPr>
        <w:pStyle w:val="4"/>
        <w:spacing w:line="360" w:lineRule="auto"/>
        <w:ind w:firstLine="643"/>
        <w:rPr>
          <w:rFonts w:ascii="宋体" w:hAnsi="宋体" w:eastAsia="宋体" w:cs="宋体"/>
          <w:b/>
          <w:bCs/>
          <w:lang w:val="zh-CN"/>
        </w:rPr>
      </w:pPr>
      <w:bookmarkStart w:id="35" w:name="_Toc135043687"/>
      <w:bookmarkStart w:id="36" w:name="_Toc12913"/>
      <w:r>
        <w:rPr>
          <w:rFonts w:hint="eastAsia" w:ascii="宋体" w:hAnsi="宋体" w:eastAsia="宋体" w:cs="宋体"/>
          <w:b/>
          <w:bCs/>
          <w:lang w:val="zh-CN"/>
        </w:rPr>
        <w:t>2.1应急组织体系</w:t>
      </w:r>
      <w:bookmarkEnd w:id="35"/>
      <w:bookmarkEnd w:id="36"/>
    </w:p>
    <w:p>
      <w:pPr>
        <w:spacing w:line="360" w:lineRule="auto"/>
        <w:ind w:firstLine="560" w:firstLineChars="200"/>
        <w:rPr>
          <w:rFonts w:ascii="宋体" w:hAnsi="宋体"/>
          <w:sz w:val="28"/>
          <w:szCs w:val="28"/>
        </w:rPr>
      </w:pPr>
      <w:r>
        <w:rPr>
          <w:rFonts w:hint="eastAsia"/>
          <w:sz w:val="28"/>
          <w:szCs w:val="28"/>
        </w:rPr>
        <w:t>我公司</w:t>
      </w:r>
      <w:r>
        <w:rPr>
          <w:rFonts w:hint="eastAsia"/>
          <w:sz w:val="28"/>
          <w:szCs w:val="28"/>
          <w:lang w:eastAsia="zh-CN"/>
        </w:rPr>
        <w:t>网咖经营项目</w:t>
      </w:r>
      <w:r>
        <w:rPr>
          <w:rFonts w:hint="eastAsia" w:ascii="宋体" w:hAnsi="宋体"/>
          <w:sz w:val="28"/>
          <w:szCs w:val="28"/>
        </w:rPr>
        <w:t>根据自身实际情况，成立了应急管理机构，负责生产安全事故的应对与处置，具体构成参见下图。</w:t>
      </w:r>
    </w:p>
    <w:p>
      <w:pPr>
        <w:spacing w:line="360" w:lineRule="auto"/>
        <w:jc w:val="center"/>
        <w:rPr>
          <w:rFonts w:hint="eastAsia" w:ascii="宋体" w:hAnsi="宋体" w:eastAsia="宋体" w:cs="Times New Roman"/>
          <w:color w:val="FF0000"/>
          <w:lang w:eastAsia="zh-CN"/>
        </w:rPr>
      </w:pPr>
      <w:r>
        <w:rPr>
          <w:rFonts w:hint="eastAsia" w:ascii="宋体" w:hAnsi="宋体" w:eastAsia="宋体" w:cs="Times New Roman"/>
          <w:color w:val="FF0000"/>
          <w:lang w:eastAsia="zh-CN"/>
        </w:rPr>
        <w:drawing>
          <wp:inline distT="0" distB="0" distL="114300" distR="114300">
            <wp:extent cx="5753735" cy="2783840"/>
            <wp:effectExtent l="0" t="0" r="0" b="0"/>
            <wp:docPr id="6"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1" descr="wps"/>
                    <pic:cNvPicPr>
                      <a:picLocks noChangeAspect="1"/>
                    </pic:cNvPicPr>
                  </pic:nvPicPr>
                  <pic:blipFill>
                    <a:blip r:embed="rId13"/>
                    <a:stretch>
                      <a:fillRect/>
                    </a:stretch>
                  </pic:blipFill>
                  <pic:spPr>
                    <a:xfrm>
                      <a:off x="0" y="0"/>
                      <a:ext cx="5753735" cy="2783840"/>
                    </a:xfrm>
                    <a:prstGeom prst="rect">
                      <a:avLst/>
                    </a:prstGeom>
                  </pic:spPr>
                </pic:pic>
              </a:graphicData>
            </a:graphic>
          </wp:inline>
        </w:drawing>
      </w:r>
    </w:p>
    <w:bookmarkEnd w:id="31"/>
    <w:bookmarkEnd w:id="32"/>
    <w:bookmarkEnd w:id="33"/>
    <w:bookmarkEnd w:id="34"/>
    <w:p>
      <w:pPr>
        <w:pStyle w:val="4"/>
        <w:spacing w:line="240" w:lineRule="auto"/>
        <w:ind w:left="0" w:leftChars="0" w:firstLine="643" w:firstLineChars="200"/>
        <w:rPr>
          <w:rFonts w:hint="eastAsia" w:ascii="宋体" w:hAnsi="宋体" w:eastAsia="宋体" w:cs="宋体"/>
          <w:b/>
          <w:bCs/>
          <w:lang w:val="zh-CN"/>
        </w:rPr>
      </w:pPr>
      <w:bookmarkStart w:id="37" w:name="_Toc135043688"/>
      <w:bookmarkStart w:id="38" w:name="_Toc330303137"/>
      <w:bookmarkStart w:id="39" w:name="_Toc320632471"/>
      <w:bookmarkStart w:id="40" w:name="_Toc34728271"/>
      <w:bookmarkStart w:id="41" w:name="_Toc311725420"/>
      <w:bookmarkStart w:id="42" w:name="_Toc312796795"/>
      <w:bookmarkStart w:id="43" w:name="_Toc164483176"/>
      <w:bookmarkStart w:id="44" w:name="_Toc91588720"/>
      <w:bookmarkStart w:id="45" w:name="_Toc285660289"/>
      <w:bookmarkStart w:id="46" w:name="_Toc172960455"/>
      <w:bookmarkStart w:id="47" w:name="_Toc285392430"/>
      <w:bookmarkStart w:id="48" w:name="_Toc103765244"/>
      <w:bookmarkStart w:id="49" w:name="_Toc91583707"/>
      <w:bookmarkStart w:id="50" w:name="_Toc103765295"/>
      <w:bookmarkStart w:id="51" w:name="_Toc164829180"/>
      <w:bookmarkStart w:id="52" w:name="_Toc279404438"/>
      <w:r>
        <w:rPr>
          <w:rFonts w:hint="eastAsia" w:ascii="宋体" w:hAnsi="宋体" w:eastAsia="宋体" w:cs="宋体"/>
          <w:b/>
          <w:bCs/>
          <w:lang w:val="zh-CN"/>
        </w:rPr>
        <w:t>2.2指挥机构及职责</w:t>
      </w:r>
      <w:bookmarkEnd w:id="37"/>
      <w:bookmarkEnd w:id="38"/>
      <w:bookmarkEnd w:id="39"/>
      <w:bookmarkEnd w:id="40"/>
      <w:bookmarkEnd w:id="41"/>
      <w:bookmarkEnd w:id="42"/>
      <w:bookmarkStart w:id="53" w:name="_Toc34728272"/>
      <w:bookmarkStart w:id="54" w:name="_Toc135043689"/>
    </w:p>
    <w:p>
      <w:pPr>
        <w:pStyle w:val="4"/>
        <w:spacing w:line="240" w:lineRule="auto"/>
        <w:ind w:left="0" w:leftChars="0" w:firstLine="643" w:firstLineChars="200"/>
        <w:rPr>
          <w:rFonts w:ascii="宋体" w:hAnsi="宋体" w:eastAsia="宋体" w:cs="宋体"/>
          <w:b/>
          <w:bCs w:val="0"/>
          <w:lang w:val="zh-CN"/>
        </w:rPr>
      </w:pPr>
      <w:r>
        <w:rPr>
          <w:rFonts w:hint="eastAsia" w:ascii="宋体" w:hAnsi="宋体" w:eastAsia="宋体" w:cs="宋体"/>
          <w:b/>
          <w:bCs w:val="0"/>
          <w:lang w:val="zh-CN"/>
        </w:rPr>
        <w:t>2.2.1应急指挥部</w:t>
      </w:r>
      <w:bookmarkEnd w:id="53"/>
      <w:bookmarkEnd w:id="54"/>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（1）应急指挥部职责</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a）应急救援指挥部负责分析判断事故、事件或灾情的受影响区域、危害程度，确定相应警报级别、应急救援级别。</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b）决定启动应急救援预案，组织、指挥、协调各应急小组进行应急救援行动。</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c）批准成立现场抢救指挥部，批准现场抢救方案（或现场预案）。</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d）报告上级机关，与地方政府应急反应组织或机构进行联系，通报事故、事件或灾害情况。</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e）评估事态发展程度，决定升高或降低警报级别、应急救援级别。</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f）根据事态发展，决定请求外部援助。</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g）监察应急操作人员的行动，保证现场抢救和现场外其他人员的安全。</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h）决定救援人员、员工、家属从事故区域撤离，决定请求地方政府组织周边群众从事故受影响区域撤离。</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i）协调物资、设备、医疗、通讯、后勤等方面以支持反应组织。</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j）宣布应急恢复、应急结束。</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k）总指挥负责组织指挥我公司</w:t>
      </w:r>
      <w:r>
        <w:rPr>
          <w:rFonts w:hint="eastAsia" w:ascii="宋体" w:hAnsi="宋体" w:cs="宋体"/>
          <w:kern w:val="0"/>
          <w:sz w:val="28"/>
          <w:szCs w:val="28"/>
          <w:lang w:eastAsia="zh-CN"/>
        </w:rPr>
        <w:t>网咖经营项目</w:t>
      </w:r>
      <w:r>
        <w:rPr>
          <w:rFonts w:hint="eastAsia" w:ascii="宋体" w:hAnsi="宋体" w:cs="宋体"/>
          <w:kern w:val="0"/>
          <w:sz w:val="28"/>
          <w:szCs w:val="28"/>
        </w:rPr>
        <w:t>的应急救援工作，发布救援和事故处置指令。</w:t>
      </w:r>
    </w:p>
    <w:p>
      <w:pPr>
        <w:spacing w:line="360" w:lineRule="auto"/>
        <w:ind w:firstLine="560" w:firstLineChars="200"/>
        <w:rPr>
          <w:rFonts w:ascii="Microsoft YaHei ΢ȭхڢ  ڌ墠 ˎ̥" w:eastAsia="Microsoft YaHei ΢ȭхڢ  ڌ墠 ˎ̥"/>
          <w:sz w:val="28"/>
          <w:szCs w:val="28"/>
        </w:rPr>
      </w:pPr>
      <w:r>
        <w:rPr>
          <w:rFonts w:hint="eastAsia" w:ascii="宋体" w:hAnsi="宋体" w:cs="宋体"/>
          <w:kern w:val="0"/>
          <w:sz w:val="28"/>
          <w:szCs w:val="28"/>
        </w:rPr>
        <w:t>l）副总指挥协助总指挥负责应急救援的具体操作和实施步骤的协调工作。</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总指挥：</w:t>
      </w:r>
    </w:p>
    <w:p>
      <w:pPr>
        <w:autoSpaceDE w:val="0"/>
        <w:autoSpaceDN w:val="0"/>
        <w:adjustRightInd w:val="0"/>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（1）总指挥职责</w:t>
      </w:r>
    </w:p>
    <w:p>
      <w:pPr>
        <w:autoSpaceDE w:val="0"/>
        <w:autoSpaceDN w:val="0"/>
        <w:adjustRightInd w:val="0"/>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a）负责组织有关部门制定应急救援预案。</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b）负责统一部署应急预案的实施工作及紧急处理措施。</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c）发布紧急停产命令。</w:t>
      </w:r>
    </w:p>
    <w:p>
      <w:pPr>
        <w:autoSpaceDE w:val="0"/>
        <w:autoSpaceDN w:val="0"/>
        <w:adjustRightInd w:val="0"/>
        <w:spacing w:line="360" w:lineRule="auto"/>
        <w:ind w:firstLine="560" w:firstLineChars="200"/>
        <w:jc w:val="left"/>
        <w:rPr>
          <w:rFonts w:ascii="宋体" w:hAnsi="宋体" w:cs="宋体"/>
          <w:sz w:val="28"/>
          <w:szCs w:val="28"/>
          <w:lang w:val="zh-CN"/>
        </w:rPr>
      </w:pPr>
      <w:r>
        <w:rPr>
          <w:rFonts w:hint="eastAsia" w:ascii="宋体" w:hAnsi="宋体" w:cs="宋体"/>
          <w:kern w:val="0"/>
          <w:sz w:val="28"/>
          <w:szCs w:val="28"/>
        </w:rPr>
        <w:t>d）</w:t>
      </w:r>
      <w:r>
        <w:rPr>
          <w:rFonts w:ascii="宋体" w:hAnsi="宋体" w:cs="宋体"/>
          <w:sz w:val="28"/>
          <w:szCs w:val="28"/>
          <w:lang w:val="zh-CN"/>
        </w:rPr>
        <w:t>按照应急指挥部指令，向</w:t>
      </w:r>
      <w:r>
        <w:rPr>
          <w:rFonts w:hint="eastAsia" w:ascii="宋体" w:hAnsi="宋体" w:cs="宋体"/>
          <w:sz w:val="28"/>
          <w:szCs w:val="28"/>
          <w:lang w:val="zh-CN"/>
        </w:rPr>
        <w:t>当地应急管理局上报信息</w:t>
      </w:r>
      <w:r>
        <w:rPr>
          <w:rFonts w:ascii="宋体" w:hAnsi="宋体" w:cs="宋体"/>
          <w:sz w:val="28"/>
          <w:szCs w:val="28"/>
          <w:lang w:val="zh-CN"/>
        </w:rPr>
        <w:t>。</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e）组织事故调查，总结应急救援经验教训。</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副总指挥：</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（2）副总指挥职责</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a）协助总指挥做好事故应急救援工作。</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b）现场组织救援。</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c）当总指挥不在时，行使总指挥职责。</w:t>
      </w:r>
    </w:p>
    <w:p>
      <w:pPr>
        <w:pStyle w:val="5"/>
        <w:spacing w:line="360" w:lineRule="auto"/>
        <w:ind w:firstLine="562"/>
        <w:rPr>
          <w:rFonts w:ascii="宋体" w:hAnsi="宋体" w:eastAsia="宋体" w:cs="宋体"/>
          <w:b/>
          <w:bCs w:val="0"/>
          <w:color w:val="auto"/>
          <w:lang w:val="zh-CN"/>
        </w:rPr>
      </w:pPr>
      <w:bookmarkStart w:id="55" w:name="_Toc135043690"/>
      <w:bookmarkStart w:id="56" w:name="_Toc34728273"/>
      <w:r>
        <w:rPr>
          <w:rFonts w:hint="eastAsia" w:ascii="宋体" w:hAnsi="宋体" w:eastAsia="宋体" w:cs="宋体"/>
          <w:b/>
          <w:bCs w:val="0"/>
          <w:color w:val="auto"/>
          <w:lang w:val="zh-CN"/>
        </w:rPr>
        <w:t>2.2.2应急办公室</w:t>
      </w:r>
      <w:bookmarkEnd w:id="55"/>
      <w:bookmarkEnd w:id="56"/>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应急办公室是公司应急管理领导小组的办事机构，设置在我公司</w:t>
      </w:r>
      <w:r>
        <w:rPr>
          <w:rFonts w:hint="eastAsia" w:ascii="宋体" w:hAnsi="宋体" w:cs="宋体"/>
          <w:kern w:val="0"/>
          <w:sz w:val="28"/>
          <w:szCs w:val="28"/>
          <w:lang w:val="en-US" w:eastAsia="zh-CN"/>
        </w:rPr>
        <w:t>办公区</w:t>
      </w:r>
      <w:r>
        <w:rPr>
          <w:rFonts w:hint="eastAsia" w:ascii="宋体" w:hAnsi="宋体" w:cs="宋体"/>
          <w:kern w:val="0"/>
          <w:sz w:val="28"/>
          <w:szCs w:val="28"/>
        </w:rPr>
        <w:t>。具体负责我公司日常应急管理工作。事故状态下，在应急指挥部领导下执行应急处置过程中的具体处置事项。负责应急队的组成、训练，应急物资的储备和应急流程的制定，保证企业的应急能力水平。</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应急办公室负责我公司“应急救援预案”的制定、修改；组建应急救援专业队伍，组织实施和演练；检查监督好重大事故的预防措施和应急救援的各项准备工作（包括医疗用具、灭火设备、救援人员个人防护用品等）。</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应急办公室决定我公司</w:t>
      </w:r>
      <w:r>
        <w:rPr>
          <w:rFonts w:hint="eastAsia" w:ascii="宋体" w:hAnsi="宋体" w:cs="宋体"/>
          <w:kern w:val="0"/>
          <w:sz w:val="28"/>
          <w:szCs w:val="28"/>
          <w:lang w:eastAsia="zh-CN"/>
        </w:rPr>
        <w:t>网咖经营项目</w:t>
      </w:r>
      <w:r>
        <w:rPr>
          <w:rFonts w:hint="eastAsia" w:ascii="宋体" w:hAnsi="宋体" w:cs="宋体"/>
          <w:kern w:val="0"/>
          <w:sz w:val="28"/>
          <w:szCs w:val="28"/>
        </w:rPr>
        <w:t>各类事故应急救援演练，监督各部门事故应急演练。</w:t>
      </w:r>
    </w:p>
    <w:p>
      <w:pPr>
        <w:pStyle w:val="5"/>
        <w:spacing w:line="360" w:lineRule="auto"/>
        <w:ind w:firstLine="562"/>
        <w:rPr>
          <w:rFonts w:ascii="宋体" w:hAnsi="宋体" w:eastAsia="宋体" w:cs="宋体"/>
          <w:b/>
          <w:bCs w:val="0"/>
          <w:lang w:val="zh-CN"/>
        </w:rPr>
      </w:pPr>
      <w:bookmarkStart w:id="57" w:name="_Toc34728274"/>
      <w:bookmarkStart w:id="58" w:name="_Toc135043691"/>
      <w:r>
        <w:rPr>
          <w:rFonts w:hint="eastAsia" w:ascii="宋体" w:hAnsi="宋体" w:eastAsia="宋体" w:cs="宋体"/>
          <w:b/>
          <w:bCs w:val="0"/>
          <w:lang w:val="zh-CN"/>
        </w:rPr>
        <w:t>2.2.3应急救援</w:t>
      </w:r>
      <w:bookmarkEnd w:id="57"/>
      <w:r>
        <w:rPr>
          <w:rFonts w:hint="eastAsia" w:ascii="宋体" w:hAnsi="宋体" w:eastAsia="宋体" w:cs="宋体"/>
          <w:b/>
          <w:bCs w:val="0"/>
          <w:lang w:val="zh-CN"/>
        </w:rPr>
        <w:t>机构</w:t>
      </w:r>
      <w:bookmarkEnd w:id="58"/>
    </w:p>
    <w:p>
      <w:pPr>
        <w:autoSpaceDE w:val="0"/>
        <w:autoSpaceDN w:val="0"/>
        <w:adjustRightInd w:val="0"/>
        <w:spacing w:line="360" w:lineRule="auto"/>
        <w:ind w:firstLine="560" w:firstLineChars="200"/>
        <w:rPr>
          <w:rFonts w:hint="eastAsia" w:ascii="宋体" w:hAnsi="宋体" w:eastAsia="宋体" w:cs="宋体"/>
          <w:sz w:val="28"/>
          <w:szCs w:val="28"/>
          <w:lang w:eastAsia="zh-CN"/>
        </w:rPr>
      </w:pPr>
      <w:r>
        <w:rPr>
          <w:rFonts w:hint="eastAsia" w:ascii="宋体" w:hAnsi="宋体" w:cs="宋体"/>
          <w:sz w:val="28"/>
          <w:szCs w:val="28"/>
        </w:rPr>
        <w:t>（1）</w:t>
      </w:r>
      <w:r>
        <w:rPr>
          <w:rFonts w:hint="eastAsia" w:ascii="宋体" w:hAnsi="宋体" w:cs="宋体"/>
          <w:sz w:val="28"/>
          <w:szCs w:val="28"/>
          <w:lang w:eastAsia="zh-CN"/>
        </w:rPr>
        <w:t>通讯联络组</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人员组成：见附件五</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职责：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1）负责做好我公司和周边单位人员的疏散信息发布工作。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2）负责保证事故状态下企业各应急小组之间通讯的畅通，各种应急指令快速传递。</w:t>
      </w:r>
    </w:p>
    <w:p>
      <w:pPr>
        <w:pStyle w:val="2"/>
        <w:spacing w:line="360" w:lineRule="auto"/>
        <w:ind w:firstLine="560"/>
      </w:pPr>
      <w:r>
        <w:rPr>
          <w:rFonts w:hint="eastAsia"/>
        </w:rPr>
        <w:t>3）</w:t>
      </w:r>
      <w:r>
        <w:rPr>
          <w:rFonts w:hint="eastAsia" w:ascii="宋体" w:hAnsi="宋体"/>
          <w:szCs w:val="28"/>
        </w:rPr>
        <w:t>根据受伤人员的状况，及时采取急救措施或送医院抢救。</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4）经总指挥的审批，获得授权后，对外界发布事故相关信息。</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（2）抢险抢修组</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人员组成：见附件五</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职责：</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1）负责事故的抢险和抢修工作。</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2）接到通知后，迅速集合队伍奔赴现场救援，根据事故情形佩戴相应的个人防护用品，切断事故源。</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3）根据指挥部下达的命令，迅速救援受伤、被困人员，控制事故，防止扩大。</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4）现场抢救人员，消除</w:t>
      </w:r>
      <w:r>
        <w:rPr>
          <w:rFonts w:hint="eastAsia" w:ascii="宋体" w:hAnsi="宋体" w:cs="宋体"/>
          <w:color w:val="000000"/>
          <w:sz w:val="28"/>
          <w:szCs w:val="28"/>
          <w:lang w:val="en-US" w:eastAsia="zh-CN"/>
        </w:rPr>
        <w:t>可能发生二次危害的物品</w:t>
      </w:r>
      <w:r>
        <w:rPr>
          <w:rFonts w:hint="eastAsia" w:ascii="宋体" w:hAnsi="宋体" w:cs="宋体"/>
          <w:color w:val="000000"/>
          <w:sz w:val="28"/>
          <w:szCs w:val="28"/>
        </w:rPr>
        <w:t>。</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5）视现场状况及时向指挥部汇报，必要时请求支援力量。</w:t>
      </w:r>
    </w:p>
    <w:p>
      <w:pPr>
        <w:autoSpaceDE w:val="0"/>
        <w:autoSpaceDN w:val="0"/>
        <w:adjustRightInd w:val="0"/>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6）接受上级主管部门的应急指挥。</w:t>
      </w:r>
    </w:p>
    <w:p>
      <w:pPr>
        <w:autoSpaceDE w:val="0"/>
        <w:autoSpaceDN w:val="0"/>
        <w:adjustRightInd w:val="0"/>
        <w:spacing w:line="360" w:lineRule="auto"/>
        <w:ind w:firstLine="560" w:firstLineChars="200"/>
        <w:rPr>
          <w:rFonts w:hint="eastAsia" w:ascii="宋体" w:hAnsi="宋体" w:eastAsia="宋体" w:cs="宋体"/>
          <w:sz w:val="28"/>
          <w:szCs w:val="28"/>
          <w:lang w:eastAsia="zh-CN"/>
        </w:rPr>
      </w:pPr>
      <w:r>
        <w:rPr>
          <w:rFonts w:hint="eastAsia" w:ascii="宋体" w:hAnsi="宋体" w:cs="宋体"/>
          <w:sz w:val="28"/>
          <w:szCs w:val="28"/>
        </w:rPr>
        <w:t>（3）</w:t>
      </w:r>
      <w:r>
        <w:rPr>
          <w:rFonts w:hint="eastAsia" w:ascii="宋体" w:hAnsi="宋体" w:cs="宋体"/>
          <w:sz w:val="28"/>
          <w:szCs w:val="28"/>
          <w:lang w:eastAsia="zh-CN"/>
        </w:rPr>
        <w:t>警戒疏散组</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人员组成：见附件五</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职责：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1）引导人员疏散至安全区域（应急集合点）。</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2</w:t>
      </w:r>
      <w:r>
        <w:rPr>
          <w:rFonts w:hint="eastAsia" w:ascii="宋体" w:hAnsi="宋体" w:cs="宋体"/>
          <w:sz w:val="28"/>
          <w:szCs w:val="28"/>
        </w:rPr>
        <w:t>）事故发生后，迅速至事故现场拉起警戒线，负责现场秩序管理。</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3</w:t>
      </w:r>
      <w:r>
        <w:rPr>
          <w:rFonts w:hint="eastAsia" w:ascii="宋体" w:hAnsi="宋体" w:cs="宋体"/>
          <w:sz w:val="28"/>
          <w:szCs w:val="28"/>
        </w:rPr>
        <w:t>）负责引导外来救援力量进入事故区域，严禁无关人员进入。</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（4）后勤保障组</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人员组成：见附件五</w:t>
      </w:r>
    </w:p>
    <w:p>
      <w:pPr>
        <w:pStyle w:val="2"/>
        <w:spacing w:line="360" w:lineRule="auto"/>
        <w:ind w:firstLine="560"/>
      </w:pPr>
      <w:r>
        <w:rPr>
          <w:rFonts w:hint="eastAsia"/>
        </w:rPr>
        <w:t>职责：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1）事故发生后，迅速做好后勤保障工作，快速提供应急装备和物资，其中包括应急抢险器材、救援防护器材、监测分析器材等。</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2）接受上级主管部门的应急指挥。</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3）协助政府部门完成事故调查工作。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（5）善后处理组</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人员组成：见附件五</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1）负责组织落实救援人员后勤保障和善后处理工作。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2）协助政府部门、单位完成事故善后工作。</w:t>
      </w:r>
    </w:p>
    <w:p>
      <w:pPr>
        <w:pStyle w:val="3"/>
        <w:spacing w:line="360" w:lineRule="auto"/>
      </w:pPr>
      <w:bookmarkStart w:id="59" w:name="_Toc17247"/>
      <w:bookmarkStart w:id="60" w:name="_Toc375729082"/>
      <w:bookmarkStart w:id="61" w:name="_Toc372806999"/>
    </w:p>
    <w:p>
      <w:pPr>
        <w:pStyle w:val="3"/>
        <w:spacing w:line="360" w:lineRule="auto"/>
      </w:pPr>
    </w:p>
    <w:p>
      <w:pPr>
        <w:spacing w:line="360" w:lineRule="auto"/>
      </w:pPr>
    </w:p>
    <w:p>
      <w:pPr>
        <w:pStyle w:val="2"/>
        <w:spacing w:line="360" w:lineRule="auto"/>
        <w:ind w:firstLine="560"/>
      </w:pPr>
    </w:p>
    <w:p>
      <w:pPr>
        <w:pStyle w:val="2"/>
        <w:spacing w:line="360" w:lineRule="auto"/>
        <w:ind w:firstLine="560"/>
      </w:pPr>
    </w:p>
    <w:p>
      <w:pPr>
        <w:pStyle w:val="2"/>
        <w:spacing w:line="360" w:lineRule="auto"/>
        <w:ind w:firstLine="560"/>
      </w:pPr>
    </w:p>
    <w:p>
      <w:pPr>
        <w:pStyle w:val="2"/>
        <w:spacing w:line="360" w:lineRule="auto"/>
        <w:ind w:firstLine="560"/>
      </w:pPr>
    </w:p>
    <w:p>
      <w:pPr>
        <w:spacing w:line="360" w:lineRule="auto"/>
      </w:pPr>
      <w:r>
        <w:br w:type="page"/>
      </w:r>
    </w:p>
    <w:p>
      <w:pPr>
        <w:pStyle w:val="3"/>
        <w:spacing w:line="360" w:lineRule="auto"/>
      </w:pPr>
      <w:bookmarkStart w:id="62" w:name="_Toc135043692"/>
      <w:r>
        <w:rPr>
          <w:rFonts w:hint="eastAsia"/>
        </w:rPr>
        <w:t>3</w:t>
      </w:r>
      <w:bookmarkEnd w:id="43"/>
      <w:bookmarkEnd w:id="44"/>
      <w:bookmarkEnd w:id="45"/>
      <w:bookmarkEnd w:id="46"/>
      <w:bookmarkEnd w:id="47"/>
      <w:bookmarkEnd w:id="48"/>
      <w:bookmarkEnd w:id="49"/>
      <w:bookmarkEnd w:id="50"/>
      <w:bookmarkEnd w:id="51"/>
      <w:bookmarkEnd w:id="52"/>
      <w:bookmarkEnd w:id="59"/>
      <w:bookmarkEnd w:id="60"/>
      <w:bookmarkEnd w:id="61"/>
      <w:bookmarkStart w:id="63" w:name="_Toc375729083"/>
      <w:bookmarkStart w:id="64" w:name="_Toc279404439"/>
      <w:bookmarkStart w:id="65" w:name="_Toc285660290"/>
      <w:bookmarkStart w:id="66" w:name="_Toc3197"/>
      <w:bookmarkStart w:id="67" w:name="_Toc372807000"/>
      <w:r>
        <w:rPr>
          <w:rFonts w:hint="eastAsia"/>
        </w:rPr>
        <w:t>应急响应</w:t>
      </w:r>
      <w:bookmarkEnd w:id="62"/>
    </w:p>
    <w:p>
      <w:pPr>
        <w:pStyle w:val="4"/>
        <w:spacing w:line="360" w:lineRule="auto"/>
        <w:ind w:firstLine="643"/>
        <w:rPr>
          <w:rFonts w:ascii="宋体" w:hAnsi="宋体" w:eastAsia="宋体" w:cs="宋体"/>
          <w:b/>
          <w:bCs/>
          <w:lang w:val="zh-CN"/>
        </w:rPr>
      </w:pPr>
      <w:bookmarkStart w:id="68" w:name="_Toc135043693"/>
      <w:r>
        <w:rPr>
          <w:rFonts w:hint="eastAsia" w:ascii="宋体" w:hAnsi="宋体" w:eastAsia="宋体" w:cs="宋体"/>
          <w:b/>
          <w:bCs/>
          <w:lang w:val="zh-CN"/>
        </w:rPr>
        <w:t>3.1信息报告</w:t>
      </w:r>
      <w:bookmarkEnd w:id="68"/>
    </w:p>
    <w:p>
      <w:pPr>
        <w:pStyle w:val="5"/>
        <w:spacing w:line="360" w:lineRule="auto"/>
        <w:ind w:firstLine="562"/>
        <w:rPr>
          <w:rFonts w:ascii="宋体" w:hAnsi="宋体" w:eastAsia="宋体" w:cs="宋体"/>
          <w:b/>
          <w:bCs w:val="0"/>
          <w:lang w:val="zh-CN"/>
        </w:rPr>
      </w:pPr>
      <w:bookmarkStart w:id="69" w:name="_Toc135043694"/>
      <w:r>
        <w:rPr>
          <w:rFonts w:hint="eastAsia" w:ascii="宋体" w:hAnsi="宋体" w:eastAsia="宋体" w:cs="宋体"/>
          <w:b/>
          <w:bCs w:val="0"/>
          <w:lang w:val="zh-CN"/>
        </w:rPr>
        <w:t>3.1.1信息接报</w:t>
      </w:r>
      <w:bookmarkEnd w:id="69"/>
    </w:p>
    <w:p>
      <w:pPr>
        <w:autoSpaceDE w:val="0"/>
        <w:autoSpaceDN w:val="0"/>
        <w:adjustRightInd w:val="0"/>
        <w:spacing w:line="360" w:lineRule="auto"/>
        <w:ind w:firstLine="560" w:firstLineChars="200"/>
        <w:rPr>
          <w:rFonts w:ascii="宋体" w:hAnsi="宋体" w:cs="宋体"/>
          <w:sz w:val="28"/>
          <w:szCs w:val="28"/>
        </w:rPr>
      </w:pPr>
      <w:bookmarkStart w:id="70" w:name="_Toc34728283"/>
      <w:r>
        <w:rPr>
          <w:rFonts w:hint="eastAsia" w:ascii="宋体" w:hAnsi="宋体" w:cs="宋体"/>
          <w:sz w:val="28"/>
          <w:szCs w:val="28"/>
        </w:rPr>
        <w:t>1.信息报告程序</w:t>
      </w:r>
      <w:bookmarkEnd w:id="70"/>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事故信息报告和报告程序：第一人发现后，立即向值班负责人报告，如发生火灾、爆炸事故时需同时报</w:t>
      </w:r>
      <w:r>
        <w:rPr>
          <w:rFonts w:hint="eastAsia" w:ascii="宋体" w:hAnsi="宋体" w:cs="宋体"/>
          <w:b/>
          <w:sz w:val="28"/>
          <w:szCs w:val="28"/>
        </w:rPr>
        <w:t>“119”</w:t>
      </w:r>
      <w:r>
        <w:rPr>
          <w:rFonts w:hint="eastAsia" w:ascii="宋体" w:hAnsi="宋体" w:cs="宋体"/>
          <w:sz w:val="28"/>
          <w:szCs w:val="28"/>
        </w:rPr>
        <w:t>火警，值班负责人接到报警后根据事故发生地点、种类、强度和事故可能的危害方向通知应急指挥部总指挥，并同时通知我公司应急救援队。当发生人员伤亡事故和较大火灾事故时第一时间报告我公司主要负责人。</w:t>
      </w:r>
    </w:p>
    <w:p>
      <w:pPr>
        <w:autoSpaceDE w:val="0"/>
        <w:autoSpaceDN w:val="0"/>
        <w:adjustRightInd w:val="0"/>
        <w:spacing w:line="360" w:lineRule="auto"/>
        <w:ind w:firstLine="560" w:firstLineChars="200"/>
        <w:rPr>
          <w:rFonts w:ascii="宋体" w:hAnsi="宋体" w:cs="宋体"/>
          <w:color w:val="FF0000"/>
          <w:sz w:val="28"/>
          <w:szCs w:val="28"/>
        </w:rPr>
      </w:pPr>
      <w:bookmarkStart w:id="71" w:name="_Toc34728284"/>
      <w:r>
        <w:rPr>
          <w:rFonts w:hint="eastAsia" w:ascii="宋体" w:hAnsi="宋体" w:cs="宋体"/>
          <w:sz w:val="28"/>
          <w:szCs w:val="28"/>
        </w:rPr>
        <w:t>我公司24小时应急</w:t>
      </w:r>
      <w:r>
        <w:rPr>
          <w:rFonts w:hint="eastAsia" w:ascii="宋体" w:hAnsi="宋体" w:cs="宋体"/>
          <w:sz w:val="28"/>
          <w:szCs w:val="28"/>
          <w:lang w:val="en-US" w:eastAsia="zh-CN"/>
        </w:rPr>
        <w:t>联系</w:t>
      </w:r>
      <w:r>
        <w:rPr>
          <w:rFonts w:hint="eastAsia" w:ascii="宋体" w:hAnsi="宋体" w:cs="宋体"/>
          <w:sz w:val="28"/>
          <w:szCs w:val="28"/>
        </w:rPr>
        <w:t>电话：</w:t>
      </w:r>
      <w:r>
        <w:rPr>
          <w:rFonts w:hint="eastAsia" w:ascii="宋体" w:hAnsi="宋体" w:cs="宋体"/>
          <w:b/>
          <w:bCs/>
          <w:sz w:val="28"/>
          <w:szCs w:val="28"/>
          <w:lang w:val="en-US" w:eastAsia="zh-CN"/>
        </w:rPr>
        <w:t>0817-3892277</w:t>
      </w:r>
      <w:r>
        <w:rPr>
          <w:rFonts w:hint="eastAsia"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2.信息上报与通报</w:t>
      </w:r>
      <w:bookmarkEnd w:id="7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应急的类型和严重程度，我公司应急办公室应第一时间报告我公司主要负责人，我公司主要负责人必须按照法律、法规和标准的规定将事故有关情况在1小时内尽快以电话方式向当地应急管理部门报告，向可能受影响的周边企业和社区通报。当地应急管理部门及周边企业联系电话见附件五。</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报告和通报的信息内容如下：</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（1）事故发生单位概况。</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（2）事故发生的时间、地点以及事故现场情况。</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（3）事故的简要经过。</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（4）伤亡人数和初步估计的直接经济损失。</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（5）已经采取的措施。</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（6）其他应该报告的情况；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事故报告后出现新情况的，应当及时补报。</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自事故发生之日起30日内，事故造成的伤亡人数发生变化的，应当及时补报。火灾事故自发生之日起7日内，事故造成的伤亡人数发生变化的，应当及时补报。</w:t>
      </w:r>
    </w:p>
    <w:p>
      <w:pPr>
        <w:autoSpaceDE w:val="0"/>
        <w:autoSpaceDN w:val="0"/>
        <w:adjustRightInd w:val="0"/>
        <w:spacing w:line="360" w:lineRule="auto"/>
        <w:ind w:firstLine="560" w:firstLineChars="200"/>
        <w:jc w:val="left"/>
        <w:rPr>
          <w:rFonts w:ascii="宋体" w:hAnsi="宋体" w:cs="宋体"/>
          <w:sz w:val="28"/>
          <w:szCs w:val="28"/>
          <w:lang w:val="zh-CN"/>
        </w:rPr>
      </w:pPr>
      <w:bookmarkStart w:id="72" w:name="_Toc34728285"/>
      <w:bookmarkStart w:id="73" w:name="_Toc311725440"/>
      <w:bookmarkStart w:id="74" w:name="_Toc312796815"/>
      <w:bookmarkStart w:id="75" w:name="_Toc320632490"/>
      <w:r>
        <w:rPr>
          <w:rFonts w:hint="eastAsia" w:ascii="宋体" w:hAnsi="宋体" w:cs="宋体"/>
          <w:sz w:val="28"/>
          <w:szCs w:val="28"/>
          <w:lang w:val="zh-CN"/>
        </w:rPr>
        <w:t>3.信息传递</w:t>
      </w:r>
      <w:bookmarkEnd w:id="72"/>
      <w:bookmarkEnd w:id="73"/>
      <w:bookmarkEnd w:id="74"/>
      <w:bookmarkEnd w:id="75"/>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事故发生后，现场负责人通过内部电话、固定电话、手机等通信手段，快速汇报应急指挥部。当发生的事故可能波及周边单位时，由应急指挥部通过电话、互联网、人工信息传递等通讯手段，迅速向周边企业、单位通报事故简况。在发布消息时必须发布事态的缓急程度，提出撤离的具体方法和方式。</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撤离方式有步行和车辆运输两种。撤离方法中应明确应采取的预防措施、注意事项、撤离方向和撤离距离。撤离必须是有组织性的。</w:t>
      </w:r>
    </w:p>
    <w:p>
      <w:pPr>
        <w:pStyle w:val="5"/>
        <w:spacing w:line="360" w:lineRule="auto"/>
        <w:ind w:firstLine="562"/>
        <w:rPr>
          <w:rFonts w:ascii="宋体" w:hAnsi="宋体" w:eastAsia="宋体" w:cs="宋体"/>
          <w:b/>
          <w:bCs w:val="0"/>
          <w:lang w:val="zh-CN"/>
        </w:rPr>
      </w:pPr>
      <w:bookmarkStart w:id="76" w:name="_Toc135043695"/>
      <w:r>
        <w:rPr>
          <w:rFonts w:hint="eastAsia" w:ascii="宋体" w:hAnsi="宋体" w:eastAsia="宋体" w:cs="宋体"/>
          <w:b/>
          <w:bCs w:val="0"/>
          <w:lang w:val="zh-CN"/>
        </w:rPr>
        <w:t>3.1.2信息处置和研判</w:t>
      </w:r>
      <w:bookmarkEnd w:id="76"/>
    </w:p>
    <w:p>
      <w:pPr>
        <w:autoSpaceDE w:val="0"/>
        <w:autoSpaceDN w:val="0"/>
        <w:adjustRightInd w:val="0"/>
        <w:spacing w:line="360" w:lineRule="auto"/>
        <w:ind w:firstLine="560" w:firstLineChars="200"/>
        <w:rPr>
          <w:rFonts w:ascii="宋体" w:hAnsi="宋体" w:cs="宋体"/>
          <w:sz w:val="28"/>
          <w:szCs w:val="28"/>
        </w:rPr>
      </w:pPr>
      <w:bookmarkStart w:id="77" w:name="_Toc320632494"/>
      <w:bookmarkStart w:id="78" w:name="_Toc34728293"/>
      <w:bookmarkStart w:id="79" w:name="_Toc311641575"/>
      <w:bookmarkStart w:id="80" w:name="_Toc523748744"/>
      <w:bookmarkStart w:id="81" w:name="_Toc311725444"/>
      <w:bookmarkStart w:id="82" w:name="_Toc312796819"/>
      <w:bookmarkStart w:id="83" w:name="_Toc523228776"/>
      <w:r>
        <w:rPr>
          <w:rFonts w:hint="eastAsia" w:ascii="宋体" w:hAnsi="宋体" w:cs="宋体"/>
          <w:sz w:val="28"/>
          <w:szCs w:val="28"/>
        </w:rPr>
        <w:t>1.信息处置程序</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事故发生后，第一发现人或信息接收人应立即向单位现场负责人报告，并采取抢救或疏散等措施，尽可能阻止事故的蔓延扩大；</w:t>
      </w:r>
    </w:p>
    <w:p>
      <w:pPr>
        <w:spacing w:line="360" w:lineRule="auto"/>
        <w:ind w:firstLine="560" w:firstLineChars="200"/>
        <w:jc w:val="left"/>
        <w:rPr>
          <w:sz w:val="28"/>
        </w:rPr>
      </w:pPr>
      <w:r>
        <w:rPr>
          <w:rFonts w:hint="eastAsia"/>
          <w:sz w:val="28"/>
        </w:rPr>
        <w:t>现场负责人接到事故报告，立即将警情（包括发生事故的时间、地点、性质、类型、受伤人员情况、事故损失情况、需要的急救措施等）报告给应急指挥部总指挥。</w:t>
      </w:r>
    </w:p>
    <w:p>
      <w:pPr>
        <w:spacing w:line="360" w:lineRule="auto"/>
        <w:ind w:firstLine="560" w:firstLineChars="200"/>
        <w:jc w:val="left"/>
        <w:rPr>
          <w:sz w:val="28"/>
        </w:rPr>
      </w:pPr>
      <w:r>
        <w:rPr>
          <w:rFonts w:hint="eastAsia"/>
          <w:sz w:val="28"/>
        </w:rPr>
        <w:t>应急指挥部总指挥接警后，应综合判断立即启动相关应急预案，通知各应急救援小组实施救援，并在1小时内向当地应急管理局报告。</w:t>
      </w:r>
      <w:r>
        <w:rPr>
          <w:sz w:val="28"/>
        </w:rPr>
        <w:t>当发生的事故可能波及周边单位时，由应急指挥部通过电话、互联网、人工信息传递等通讯手段，迅速向周边企业、单位通报事故简况。在发布消息时必须发布事态的缓急程度，提出撤离的具体方法和方式。</w:t>
      </w:r>
    </w:p>
    <w:p>
      <w:pPr>
        <w:autoSpaceDE w:val="0"/>
        <w:autoSpaceDN w:val="0"/>
        <w:adjustRightInd w:val="0"/>
        <w:spacing w:line="360" w:lineRule="auto"/>
        <w:ind w:firstLine="560" w:firstLineChars="200"/>
        <w:rPr>
          <w:sz w:val="28"/>
        </w:rPr>
      </w:pPr>
      <w:r>
        <w:rPr>
          <w:sz w:val="28"/>
        </w:rPr>
        <w:t>撤离方式有步行和车辆运输两种。撤离方法中应明确应采取的预防措施、注意事项、撤离方向和撤离距离。撤离必须是有组织性的</w:t>
      </w:r>
      <w:r>
        <w:rPr>
          <w:rFonts w:hint="eastAsia"/>
          <w:sz w:val="28"/>
        </w:rPr>
        <w:t>。</w:t>
      </w:r>
    </w:p>
    <w:bookmarkEnd w:id="77"/>
    <w:bookmarkEnd w:id="78"/>
    <w:bookmarkEnd w:id="79"/>
    <w:bookmarkEnd w:id="80"/>
    <w:bookmarkEnd w:id="81"/>
    <w:bookmarkEnd w:id="82"/>
    <w:bookmarkEnd w:id="83"/>
    <w:p>
      <w:pPr>
        <w:autoSpaceDE w:val="0"/>
        <w:autoSpaceDN w:val="0"/>
        <w:adjustRightInd w:val="0"/>
        <w:spacing w:line="360" w:lineRule="auto"/>
        <w:ind w:firstLine="560" w:firstLineChars="200"/>
        <w:jc w:val="left"/>
        <w:rPr>
          <w:rFonts w:ascii="宋体" w:hAnsi="宋体" w:cs="宋体"/>
          <w:sz w:val="28"/>
          <w:szCs w:val="28"/>
          <w:lang w:val="zh-CN"/>
        </w:rPr>
      </w:pPr>
      <w:bookmarkStart w:id="84" w:name="_Toc34728297"/>
      <w:bookmarkStart w:id="85" w:name="_Toc415569553"/>
      <w:bookmarkStart w:id="86" w:name="_Toc523228780"/>
      <w:bookmarkStart w:id="87" w:name="_Toc523748748"/>
      <w:bookmarkStart w:id="88" w:name="_Toc419043082"/>
      <w:bookmarkStart w:id="89" w:name="_Toc418780364"/>
      <w:bookmarkStart w:id="90" w:name="_Toc486256339"/>
      <w:r>
        <w:rPr>
          <w:rFonts w:hint="eastAsia" w:ascii="宋体" w:hAnsi="宋体" w:cs="宋体"/>
          <w:sz w:val="28"/>
          <w:szCs w:val="28"/>
          <w:lang w:val="zh-CN"/>
        </w:rPr>
        <w:t>2.事态监测程序</w:t>
      </w:r>
      <w:bookmarkEnd w:id="84"/>
      <w:bookmarkEnd w:id="85"/>
      <w:bookmarkEnd w:id="86"/>
      <w:bookmarkEnd w:id="87"/>
      <w:bookmarkEnd w:id="88"/>
      <w:bookmarkEnd w:id="89"/>
      <w:bookmarkEnd w:id="90"/>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生产安全事故发生后，应急总指挥应坚守工作岗位，注意跟踪事态发展，科学分析处置需求，及时调整响应级别，避免响应不足或过度响应，以便随时启动相应的专项应急预案，协调指挥救援。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若未达到响应启动条件，应急指挥部可作出预警启动的决策，做好响应准备，实时跟踪事态发展。</w:t>
      </w:r>
    </w:p>
    <w:p>
      <w:pPr>
        <w:autoSpaceDE w:val="0"/>
        <w:autoSpaceDN w:val="0"/>
        <w:adjustRightInd w:val="0"/>
        <w:spacing w:line="360" w:lineRule="auto"/>
        <w:ind w:firstLine="560" w:firstLineChars="200"/>
        <w:jc w:val="left"/>
        <w:rPr>
          <w:rFonts w:ascii="宋体" w:hAnsi="宋体" w:cs="宋体"/>
          <w:sz w:val="28"/>
          <w:szCs w:val="28"/>
          <w:lang w:val="zh-CN"/>
        </w:rPr>
      </w:pPr>
      <w:bookmarkStart w:id="91" w:name="_Toc311641583"/>
      <w:bookmarkStart w:id="92" w:name="_Toc523228781"/>
      <w:bookmarkStart w:id="93" w:name="_Toc311725452"/>
      <w:bookmarkStart w:id="94" w:name="_Toc320632502"/>
      <w:bookmarkStart w:id="95" w:name="_Toc34728298"/>
      <w:bookmarkStart w:id="96" w:name="_Toc523748749"/>
      <w:bookmarkStart w:id="97" w:name="_Toc312796827"/>
      <w:r>
        <w:rPr>
          <w:rFonts w:hint="eastAsia" w:ascii="宋体" w:hAnsi="宋体" w:cs="宋体"/>
          <w:sz w:val="28"/>
          <w:szCs w:val="28"/>
          <w:lang w:val="zh-CN"/>
        </w:rPr>
        <w:t>3.事故扩大应急程序</w:t>
      </w:r>
      <w:bookmarkEnd w:id="91"/>
      <w:bookmarkEnd w:id="92"/>
      <w:bookmarkEnd w:id="93"/>
      <w:bookmarkEnd w:id="94"/>
      <w:bookmarkEnd w:id="95"/>
      <w:bookmarkEnd w:id="96"/>
      <w:bookmarkEnd w:id="97"/>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若事故发展较快，难以在短时间内得到控制，应立即启动上一级应急响应程序，以便得到更好的援助，控制住事态的发展。由事故应急总指挥决定扩大应急响应。</w:t>
      </w:r>
    </w:p>
    <w:p>
      <w:pPr>
        <w:pStyle w:val="4"/>
        <w:spacing w:line="360" w:lineRule="auto"/>
        <w:ind w:firstLine="643"/>
        <w:rPr>
          <w:rFonts w:ascii="宋体" w:hAnsi="宋体" w:eastAsia="宋体" w:cs="宋体"/>
          <w:b/>
          <w:bCs/>
          <w:lang w:val="zh-CN"/>
        </w:rPr>
      </w:pPr>
      <w:bookmarkStart w:id="98" w:name="_Toc135043696"/>
      <w:r>
        <w:rPr>
          <w:rFonts w:hint="eastAsia" w:ascii="宋体" w:hAnsi="宋体" w:eastAsia="宋体" w:cs="宋体"/>
          <w:b/>
          <w:bCs/>
          <w:lang w:val="zh-CN"/>
        </w:rPr>
        <w:t>3.2</w:t>
      </w:r>
      <w:bookmarkEnd w:id="63"/>
      <w:bookmarkEnd w:id="64"/>
      <w:bookmarkEnd w:id="65"/>
      <w:bookmarkEnd w:id="66"/>
      <w:bookmarkEnd w:id="67"/>
      <w:r>
        <w:rPr>
          <w:rFonts w:hint="eastAsia" w:ascii="宋体" w:hAnsi="宋体" w:eastAsia="宋体" w:cs="宋体"/>
          <w:b/>
          <w:bCs/>
          <w:lang w:val="zh-CN"/>
        </w:rPr>
        <w:t>预警</w:t>
      </w:r>
      <w:bookmarkEnd w:id="98"/>
    </w:p>
    <w:p>
      <w:pPr>
        <w:pStyle w:val="5"/>
        <w:spacing w:line="360" w:lineRule="auto"/>
        <w:ind w:firstLine="562"/>
        <w:rPr>
          <w:rFonts w:ascii="宋体" w:hAnsi="宋体" w:eastAsia="宋体" w:cs="宋体"/>
          <w:b/>
          <w:bCs w:val="0"/>
          <w:lang w:val="zh-CN"/>
        </w:rPr>
      </w:pPr>
      <w:bookmarkStart w:id="99" w:name="_Toc34728277"/>
      <w:bookmarkStart w:id="100" w:name="_Toc135043697"/>
      <w:bookmarkStart w:id="101" w:name="_Toc25223"/>
      <w:r>
        <w:rPr>
          <w:rFonts w:hint="eastAsia" w:ascii="宋体" w:hAnsi="宋体" w:eastAsia="宋体" w:cs="宋体"/>
          <w:b/>
          <w:bCs w:val="0"/>
          <w:lang w:val="zh-CN"/>
        </w:rPr>
        <w:t>3.2.1预警</w:t>
      </w:r>
      <w:bookmarkEnd w:id="99"/>
      <w:r>
        <w:rPr>
          <w:rFonts w:hint="eastAsia" w:ascii="宋体" w:hAnsi="宋体" w:eastAsia="宋体" w:cs="宋体"/>
          <w:b/>
          <w:bCs w:val="0"/>
          <w:lang w:val="zh-CN"/>
        </w:rPr>
        <w:t>启动</w:t>
      </w:r>
      <w:bookmarkEnd w:id="100"/>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1.发生如下情况时立即进行预警：</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1）现场人员发现火灾安全隐患；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2）日常巡检过程发现电线老化、破损，接地、接零保护等不可靠，操作员工发现设备带电；</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3</w:t>
      </w:r>
      <w:r>
        <w:rPr>
          <w:rFonts w:hint="eastAsia" w:ascii="宋体" w:hAnsi="宋体" w:cs="宋体"/>
          <w:sz w:val="28"/>
          <w:szCs w:val="28"/>
        </w:rPr>
        <w:t>）政府单位、周边企业发布事故警报时；</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4</w:t>
      </w:r>
      <w:r>
        <w:rPr>
          <w:rFonts w:hint="eastAsia" w:ascii="宋体" w:hAnsi="宋体" w:cs="宋体"/>
          <w:sz w:val="28"/>
          <w:szCs w:val="28"/>
        </w:rPr>
        <w:t>）政府部门发布突发恶劣天气（台风、暴雨、冰雹等）警报时。</w:t>
      </w:r>
    </w:p>
    <w:p>
      <w:pPr>
        <w:autoSpaceDE w:val="0"/>
        <w:autoSpaceDN w:val="0"/>
        <w:adjustRightInd w:val="0"/>
        <w:spacing w:line="360" w:lineRule="auto"/>
        <w:ind w:firstLine="560" w:firstLineChars="200"/>
        <w:rPr>
          <w:rFonts w:ascii="宋体" w:hAnsi="宋体" w:cs="宋体"/>
          <w:color w:val="auto"/>
          <w:sz w:val="28"/>
          <w:szCs w:val="28"/>
        </w:rPr>
      </w:pPr>
      <w:bookmarkStart w:id="102" w:name="_Toc34728278"/>
      <w:bookmarkStart w:id="103" w:name="_Toc377244688"/>
      <w:bookmarkStart w:id="104" w:name="_Toc377234201"/>
      <w:r>
        <w:rPr>
          <w:rFonts w:hint="eastAsia" w:ascii="宋体" w:hAnsi="宋体" w:cs="宋体"/>
          <w:color w:val="auto"/>
          <w:sz w:val="28"/>
          <w:szCs w:val="28"/>
        </w:rPr>
        <w:t>2.预警方式和方法</w:t>
      </w:r>
      <w:bookmarkEnd w:id="102"/>
    </w:p>
    <w:bookmarkEnd w:id="103"/>
    <w:bookmarkEnd w:id="104"/>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宋体"/>
          <w:sz w:val="28"/>
          <w:szCs w:val="28"/>
          <w:lang w:eastAsia="zh-CN"/>
        </w:rPr>
      </w:pPr>
      <w:bookmarkStart w:id="105" w:name="_Toc34728280"/>
      <w:r>
        <w:rPr>
          <w:rFonts w:hint="eastAsia" w:ascii="Times New Roman" w:hAnsi="Times New Roman" w:eastAsia="宋体"/>
          <w:sz w:val="28"/>
          <w:szCs w:val="28"/>
          <w:lang w:eastAsia="zh-CN"/>
        </w:rPr>
        <w:t>员工通过电话、当面报告等方式，通知网咖主要负责人采取预警行动，应急指挥部接警后宣布进入预警状态。应急救援组进入应急准备阶段。</w:t>
      </w:r>
    </w:p>
    <w:p>
      <w:pPr>
        <w:autoSpaceDE w:val="0"/>
        <w:autoSpaceDN w:val="0"/>
        <w:adjustRightInd w:val="0"/>
        <w:spacing w:line="360" w:lineRule="auto"/>
        <w:ind w:firstLine="560" w:firstLineChars="200"/>
        <w:jc w:val="left"/>
        <w:rPr>
          <w:rFonts w:ascii="宋体" w:hAnsi="宋体" w:cs="宋体"/>
          <w:sz w:val="28"/>
          <w:szCs w:val="28"/>
          <w:lang w:val="zh-CN"/>
        </w:rPr>
      </w:pPr>
      <w:r>
        <w:rPr>
          <w:rFonts w:hint="eastAsia" w:ascii="宋体" w:hAnsi="宋体" w:cs="宋体"/>
          <w:sz w:val="28"/>
          <w:szCs w:val="28"/>
          <w:lang w:val="zh-CN"/>
        </w:rPr>
        <w:t>3.预警信息发布程序</w:t>
      </w:r>
      <w:bookmarkEnd w:id="105"/>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当发生生产安全事故时，预警信息发布程序如下图所示。</w:t>
      </w:r>
    </w:p>
    <w:p>
      <w:pPr>
        <w:pStyle w:val="24"/>
        <w:spacing w:line="360" w:lineRule="auto"/>
        <w:rPr>
          <w:color w:val="FF0000"/>
        </w:rPr>
      </w:pPr>
      <w:r>
        <w:rPr>
          <w:color w:val="FF0000"/>
        </w:rPr>
        <w:pict>
          <v:line id="直线 3285" o:spid="_x0000_s2119" o:spt="20" style="position:absolute;left:0pt;margin-left:136.2pt;margin-top:84.45pt;height:24.5pt;width:0pt;z-index:251669504;mso-width-relative:page;mso-height-relative:page;" coordsize="21600,21600" o:gfxdata="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esmH2gAAAAsBAAAPAAAAAAAAAAEAIAAAACIAAABkcnMvZG93bnJldi54bWxQSwEC&#10;FAAUAAAACACHTuJAkYuYwPIBAADiAwAADgAAAAAAAAABACAAAAApAQAAZHJzL2Uyb0RvYy54bWxQ&#10;SwUGAAAAAAYABgBZAQAAjQUAAAAA&#10;">
            <v:path arrowok="t"/>
            <v:fill focussize="0,0"/>
            <v:stroke endarrow="block"/>
            <v:imagedata o:title=""/>
            <o:lock v:ext="edit"/>
          </v:line>
        </w:pict>
      </w:r>
      <w:r>
        <w:rPr>
          <w:color w:val="FF0000"/>
        </w:rPr>
        <w:pict>
          <v:line id="直线 3283" o:spid="_x0000_s2117" o:spt="20" style="position:absolute;left:0pt;margin-left:172.95pt;margin-top:122.55pt;height:0pt;width:135pt;z-index:251667456;mso-width-relative:page;mso-height-relative:page;" coordsize="21600,21600" o:gfxdata="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8WgGltoAAAALAQAADwAAAAAAAAABACAAAAAiAAAAZHJzL2Rvd25yZXYueG1sUEsB&#10;AhQAFAAAAAgAh07iQIW3KILzAQAA4wMAAA4AAAAAAAAAAQAgAAAAKQEAAGRycy9lMm9Eb2MueG1s&#10;UEsFBgAAAAAGAAYAWQEAAI4FAAAAAA==&#10;">
            <v:path arrowok="t"/>
            <v:fill focussize="0,0"/>
            <v:stroke endarrow="block"/>
            <v:imagedata o:title=""/>
            <o:lock v:ext="edit"/>
          </v:line>
        </w:pict>
      </w:r>
      <w:r>
        <w:rPr>
          <w:color w:val="FF0000"/>
        </w:rPr>
        <w:pict>
          <v:line id="直线 3282" o:spid="_x0000_s2116" o:spt="20" style="position:absolute;left:0pt;margin-left:135.75pt;margin-top:33.9pt;height:24.5pt;width:0pt;z-index:251666432;mso-width-relative:page;mso-height-relative:page;" coordsize="21600,21600" o:gfxdata="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9euk9gAAAAKAQAADwAAAAAAAAABACAAAAAiAAAAZHJzL2Rvd25yZXYueG1sUEsBAhQA&#10;FAAAAAgAh07iQKyE8YLyAQAA4gMAAA4AAAAAAAAAAQAgAAAAJwEAAGRycy9lMm9Eb2MueG1sUEsF&#10;BgAAAAAGAAYAWQEAAIsFAAAAAA==&#10;">
            <v:path arrowok="t"/>
            <v:fill focussize="0,0"/>
            <v:stroke endarrow="block"/>
            <v:imagedata o:title=""/>
            <o:lock v:ext="edit"/>
          </v:line>
        </w:pict>
      </w:r>
      <w:r>
        <w:rPr>
          <w:color w:val="FF0000"/>
        </w:rPr>
        <w:pict>
          <v:rect id="矩形 3279" o:spid="_x0000_s2113" o:spt="1" style="position:absolute;left:0pt;margin-left:100.95pt;margin-top:108.3pt;height:25.8pt;width:72pt;z-index:251663360;mso-width-relative:page;mso-height-relative:page;" coordsize="21600,21600" o:gfxdata="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sg8h2AAAAAsBAAAPAAAAAAAAAAEA&#10;IAAAACIAAABkcnMvZG93bnJldi54bWxQSwECFAAUAAAACACHTuJA4WOidw8CAAA6BAAADgAAAAAA&#10;AAABACAAAAAnAQAAZHJzL2Uyb0RvYy54bWxQSwUGAAAAAAYABgBZAQAAqAUAAAAA&#10;">
            <v:path/>
            <v:fill focussize="0,0"/>
            <v:stroke/>
            <v:imagedata o:title=""/>
            <o:lock v:ext="edit"/>
            <v:textbox>
              <w:txbxContent>
                <w:p>
                  <w:r>
                    <w:rPr>
                      <w:rFonts w:hint="eastAsia"/>
                    </w:rPr>
                    <w:t>应急指挥部</w:t>
                  </w:r>
                </w:p>
              </w:txbxContent>
            </v:textbox>
          </v:rect>
        </w:pict>
      </w:r>
      <w:r>
        <w:rPr>
          <w:color w:val="FF0000"/>
        </w:rPr>
        <w:pict>
          <v:rect id="矩形 3278" o:spid="_x0000_s2112" o:spt="1" style="position:absolute;left:0pt;margin-left:99.75pt;margin-top:58.4pt;height:25.8pt;width:72pt;z-index:251662336;mso-width-relative:page;mso-height-relative:page;" coordsize="21600,21600" o:gfxdata="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r2+N1gAAAAsBAAAPAAAAAAAAAAEAIAAA&#10;ACIAAABkcnMvZG93bnJldi54bWxQSwECFAAUAAAACACHTuJAMKsKBw4CAAA6BAAADgAAAAAAAAAB&#10;ACAAAAAlAQAAZHJzL2Uyb0RvYy54bWxQSwUGAAAAAAYABgBZAQAApQUAAAAA&#10;">
            <v:path/>
            <v:fill focussize="0,0"/>
            <v:stroke/>
            <v:imagedata o:title=""/>
            <o:lock v:ext="edit"/>
            <v:textbox>
              <w:txbxContent>
                <w:p>
                  <w:r>
                    <w:rPr>
                      <w:rFonts w:hint="eastAsia"/>
                    </w:rPr>
                    <w:t>值班负责人</w:t>
                  </w:r>
                </w:p>
              </w:txbxContent>
            </v:textbox>
          </v:rect>
        </w:pict>
      </w:r>
      <w:r>
        <w:rPr>
          <w:color w:val="FF0000"/>
        </w:rPr>
        <w:pict>
          <v:rect id="矩形 3277" o:spid="_x0000_s2111" o:spt="1" style="position:absolute;left:0pt;margin-left:99.75pt;margin-top:8.1pt;height:25.8pt;width:72pt;z-index:251661312;mso-width-relative:page;mso-height-relative:page;" coordsize="21600,21600" o:gfxdata="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Dsc1dcAAAAJAQAADwAAAAAAAAABACAA&#10;AAAiAAAAZHJzL2Rvd25yZXYueG1sUEsBAhQAFAAAAAgAh07iQEFtRxsOAgAAOgQAAA4AAAAAAAAA&#10;AQAgAAAAJgEAAGRycy9lMm9Eb2MueG1sUEsFBgAAAAAGAAYAWQEAAKYFAAAAAA==&#10;">
            <v:path/>
            <v:fill focussize="0,0"/>
            <v:stroke/>
            <v:imagedata o:title=""/>
            <o:lock v:ext="edit"/>
            <v:textbox>
              <w:txbxContent>
                <w:p>
                  <w:r>
                    <w:rPr>
                      <w:rFonts w:hint="eastAsia"/>
                    </w:rPr>
                    <w:t>第一发现人</w:t>
                  </w:r>
                </w:p>
              </w:txbxContent>
            </v:textbox>
          </v:rect>
        </w:pict>
      </w:r>
      <w:r>
        <w:rPr>
          <w:color w:val="FF0000"/>
        </w:rPr>
        <w:pict>
          <v:line id="直线 3286" o:spid="_x0000_s2120" o:spt="20" style="position:absolute;left:0pt;margin-left:136.95pt;margin-top:133.95pt;height:24.5pt;width:0pt;z-index:251670528;mso-width-relative:page;mso-height-relative:page;" coordsize="21600,21600" o:gfxdata="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goBt2gAAAAsBAAAPAAAAAAAAAAEAIAAAACIAAABkcnMvZG93bnJldi54bWxQSwEC&#10;FAAUAAAACACHTuJAV5ND+vIBAADiAwAADgAAAAAAAAABACAAAAApAQAAZHJzL2Uyb0RvYy54bWxQ&#10;SwUGAAAAAAYABgBZAQAAjQUAAAAA&#10;">
            <v:path arrowok="t"/>
            <v:fill focussize="0,0"/>
            <v:stroke endarrow="block"/>
            <v:imagedata o:title=""/>
            <o:lock v:ext="edit"/>
          </v:line>
        </w:pict>
      </w:r>
    </w:p>
    <w:p>
      <w:pPr>
        <w:spacing w:line="360" w:lineRule="auto"/>
        <w:rPr>
          <w:color w:val="FF0000"/>
          <w:sz w:val="28"/>
          <w:szCs w:val="28"/>
        </w:rPr>
      </w:pPr>
    </w:p>
    <w:p>
      <w:pPr>
        <w:spacing w:line="360" w:lineRule="auto"/>
        <w:rPr>
          <w:color w:val="FF0000"/>
          <w:sz w:val="28"/>
          <w:szCs w:val="28"/>
        </w:rPr>
      </w:pPr>
      <w:r>
        <w:rPr>
          <w:color w:val="FF0000"/>
          <w:sz w:val="28"/>
          <w:szCs w:val="28"/>
        </w:rPr>
        <w:pict>
          <v:rect id="矩形 3284" o:spid="_x0000_s2118" o:spt="1" style="position:absolute;left:0pt;margin-left:182.7pt;margin-top:28.4pt;height:24.75pt;width:108pt;z-index:251668480;mso-width-relative:page;mso-height-relative:page;" filled="f" stroked="f" coordsize="21600,21600" o:gfxdata="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mBR+zaAAAACgEAAA8AAAAAAAAAAQAgAAAAIgAAAGRycy9kb3ducmV2LnhtbFBLAQIU&#10;ABQAAAAIAIdO4kA7uZsDuAEAAFwDAAAOAAAAAAAAAAEAIAAAACkBAABkcnMvZTJvRG9jLnhtbFBL&#10;BQYAAAAABgAGAFkBAABTBQAAAAA=&#10;">
            <v:path/>
            <v:fill on="f" focussize="0,0"/>
            <v:stroke on="f" weight="0.5pt"/>
            <v:imagedata o:title=""/>
            <o:lock v:ext="edit"/>
            <v:textbox>
              <w:txbxContent>
                <w:p>
                  <w:pPr>
                    <w:jc w:val="center"/>
                  </w:pPr>
                  <w:r>
                    <w:rPr>
                      <w:rFonts w:hint="eastAsia" w:ascii="宋体" w:hAnsi="宋体"/>
                      <w:szCs w:val="21"/>
                    </w:rPr>
                    <w:t>发生安全</w:t>
                  </w:r>
                  <w:r>
                    <w:rPr>
                      <w:rFonts w:hint="eastAsia"/>
                    </w:rPr>
                    <w:t>事故时</w:t>
                  </w:r>
                </w:p>
              </w:txbxContent>
            </v:textbox>
          </v:rect>
        </w:pict>
      </w:r>
    </w:p>
    <w:p>
      <w:pPr>
        <w:spacing w:line="360" w:lineRule="auto"/>
        <w:rPr>
          <w:color w:val="FF0000"/>
          <w:sz w:val="28"/>
          <w:szCs w:val="28"/>
        </w:rPr>
      </w:pPr>
      <w:r>
        <w:rPr>
          <w:color w:val="FF0000"/>
          <w:sz w:val="28"/>
          <w:szCs w:val="28"/>
        </w:rPr>
        <w:pict>
          <v:rect id="矩形 3281" o:spid="_x0000_s2115" o:spt="1" style="position:absolute;left:0pt;margin-left:307.2pt;margin-top:8.6pt;height:39pt;width:132.4pt;z-index:251665408;mso-width-relative:page;mso-height-relative:page;" coordsize="21600,21600" o:gfxdata="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Gz1DYAAAACQEAAA8AAAAAAAAA&#10;AQAgAAAAIgAAAGRycy9kb3ducmV2LnhtbFBLAQIUABQAAAAIAIdO4kCHi2/bEQIAADsEAAAOAAAA&#10;AAAAAAEAIAAAACcBAABkcnMvZTJvRG9jLnhtbFBLBQYAAAAABgAGAFkBAACqBQAAAAA=&#10;">
            <v:path/>
            <v:fill focussize="0,0"/>
            <v:stroke/>
            <v:imagedata o:title=""/>
            <o:lock v:ext="edit"/>
            <v:textbox>
              <w:txbxContent>
                <w:p>
                  <w:pPr>
                    <w:spacing w:beforeLines="50"/>
                    <w:rPr>
                      <w:rFonts w:ascii="宋体" w:hAnsi="宋体"/>
                      <w:szCs w:val="21"/>
                    </w:rPr>
                  </w:pPr>
                  <w:r>
                    <w:rPr>
                      <w:rFonts w:hint="eastAsia" w:ascii="宋体" w:hAnsi="宋体" w:cs="宋体"/>
                      <w:kern w:val="0"/>
                      <w:szCs w:val="21"/>
                    </w:rPr>
                    <w:t>报告当地应急管理局</w:t>
                  </w:r>
                </w:p>
              </w:txbxContent>
            </v:textbox>
          </v:rect>
        </w:pict>
      </w:r>
    </w:p>
    <w:p>
      <w:pPr>
        <w:spacing w:line="360" w:lineRule="auto"/>
        <w:rPr>
          <w:color w:val="FF0000"/>
          <w:sz w:val="28"/>
          <w:szCs w:val="28"/>
        </w:rPr>
      </w:pPr>
    </w:p>
    <w:p>
      <w:pPr>
        <w:adjustRightInd w:val="0"/>
        <w:snapToGrid w:val="0"/>
        <w:spacing w:line="360" w:lineRule="auto"/>
        <w:ind w:firstLine="420" w:firstLineChars="150"/>
        <w:rPr>
          <w:color w:val="FF0000"/>
          <w:sz w:val="28"/>
          <w:szCs w:val="28"/>
        </w:rPr>
      </w:pPr>
      <w:r>
        <w:rPr>
          <w:color w:val="FF0000"/>
          <w:sz w:val="28"/>
          <w:szCs w:val="28"/>
        </w:rPr>
        <w:pict>
          <v:rect id="矩形 3280" o:spid="_x0000_s2114" o:spt="1" style="position:absolute;left:0pt;margin-left:76.45pt;margin-top:3.8pt;height:25.8pt;width:120.3pt;z-index:251664384;mso-width-relative:page;mso-height-relative:page;" coordsize="21600,21600" o:gfxdata="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EnbtNYAAAAIAQAADwAAAAAAAAABACAA&#10;AAAiAAAAZHJzL2Rvd25yZXYueG1sUEsBAhQAFAAAAAgAh07iQBCgBWgPAgAAOwQAAA4AAAAAAAAA&#10;AQAgAAAAJQEAAGRycy9lMm9Eb2MueG1sUEsFBgAAAAAGAAYAWQEAAKYFAAAAAA==&#10;">
            <v:path/>
            <v:fill focussize="0,0"/>
            <v:stroke/>
            <v:imagedata o:title=""/>
            <o:lock v:ext="edit"/>
            <v:textbox>
              <w:txbxContent>
                <w:p>
                  <w:r>
                    <w:rPr>
                      <w:rFonts w:hint="eastAsia"/>
                    </w:rPr>
                    <w:t>应急救援队应急处置</w:t>
                  </w:r>
                </w:p>
              </w:txbxContent>
            </v:textbox>
          </v:rect>
        </w:pict>
      </w:r>
    </w:p>
    <w:p>
      <w:pPr>
        <w:autoSpaceDE w:val="0"/>
        <w:autoSpaceDN w:val="0"/>
        <w:adjustRightInd w:val="0"/>
        <w:spacing w:line="360" w:lineRule="auto"/>
        <w:ind w:firstLine="420" w:firstLineChars="200"/>
        <w:rPr>
          <w:color w:val="FF0000"/>
          <w:lang w:val="zh-CN"/>
        </w:rPr>
      </w:pPr>
      <w:bookmarkStart w:id="106" w:name="_Toc34728279"/>
      <w:bookmarkStart w:id="107" w:name="_Toc395174658"/>
      <w:bookmarkStart w:id="108" w:name="_Toc34728281"/>
    </w:p>
    <w:p>
      <w:pPr>
        <w:pStyle w:val="5"/>
        <w:spacing w:line="360" w:lineRule="auto"/>
        <w:ind w:firstLine="562"/>
        <w:rPr>
          <w:rFonts w:ascii="宋体" w:hAnsi="宋体" w:eastAsia="宋体" w:cs="宋体"/>
          <w:b/>
          <w:bCs w:val="0"/>
          <w:lang w:val="zh-CN"/>
        </w:rPr>
      </w:pPr>
      <w:bookmarkStart w:id="109" w:name="_Toc135043698"/>
      <w:r>
        <w:rPr>
          <w:rFonts w:hint="eastAsia" w:ascii="宋体" w:hAnsi="宋体" w:eastAsia="宋体" w:cs="宋体"/>
          <w:b/>
          <w:bCs w:val="0"/>
          <w:lang w:val="zh-CN"/>
        </w:rPr>
        <w:t>3.2.2</w:t>
      </w:r>
      <w:bookmarkEnd w:id="106"/>
      <w:r>
        <w:rPr>
          <w:rFonts w:hint="eastAsia" w:ascii="宋体" w:hAnsi="宋体" w:eastAsia="宋体" w:cs="宋体"/>
          <w:b/>
          <w:bCs w:val="0"/>
          <w:lang w:val="zh-CN"/>
        </w:rPr>
        <w:t>响应准备</w:t>
      </w:r>
      <w:bookmarkEnd w:id="109"/>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应急办公室发布预警信息，采取现场应急处置；各应急小组进入相应岗位，检查物资装备准备及状态情况、人员状态情况和通讯畅通情况，并通知周边企业或相关联企业预警信息，应急指挥部成员进入准备阶段。</w:t>
      </w:r>
    </w:p>
    <w:p>
      <w:pPr>
        <w:pStyle w:val="5"/>
        <w:spacing w:line="360" w:lineRule="auto"/>
        <w:ind w:firstLine="562"/>
        <w:rPr>
          <w:rFonts w:ascii="宋体" w:hAnsi="宋体" w:eastAsia="宋体" w:cs="宋体"/>
          <w:b/>
          <w:bCs w:val="0"/>
          <w:lang w:val="zh-CN"/>
        </w:rPr>
      </w:pPr>
      <w:bookmarkStart w:id="110" w:name="_Toc135043699"/>
      <w:r>
        <w:rPr>
          <w:rFonts w:hint="eastAsia" w:ascii="宋体" w:hAnsi="宋体" w:eastAsia="宋体" w:cs="宋体"/>
          <w:b/>
          <w:bCs w:val="0"/>
          <w:lang w:val="zh-CN"/>
        </w:rPr>
        <w:t>3.2.3预警解除</w:t>
      </w:r>
      <w:bookmarkEnd w:id="107"/>
      <w:bookmarkEnd w:id="108"/>
      <w:bookmarkEnd w:id="110"/>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我公司应急指挥部在查明事故得到控制，救援完全结束，应急行动既可终止或地方应急救援队伍救援行动结束既可宣布应急行动终止，应急指挥部总指挥宣布预警解除。</w:t>
      </w:r>
    </w:p>
    <w:p>
      <w:pPr>
        <w:pStyle w:val="4"/>
        <w:spacing w:line="360" w:lineRule="auto"/>
        <w:ind w:firstLine="643"/>
        <w:rPr>
          <w:rFonts w:ascii="宋体" w:hAnsi="宋体" w:eastAsia="宋体" w:cs="宋体"/>
          <w:b/>
          <w:bCs/>
          <w:lang w:val="zh-CN"/>
        </w:rPr>
      </w:pPr>
      <w:bookmarkStart w:id="111" w:name="_Toc318131269"/>
      <w:bookmarkStart w:id="112" w:name="_Toc34728282"/>
      <w:bookmarkStart w:id="113" w:name="_Toc330303142"/>
      <w:bookmarkStart w:id="114" w:name="_Toc135043700"/>
      <w:r>
        <w:rPr>
          <w:rFonts w:hint="eastAsia" w:ascii="宋体" w:hAnsi="宋体" w:eastAsia="宋体" w:cs="宋体"/>
          <w:b/>
          <w:bCs/>
          <w:lang w:val="zh-CN"/>
        </w:rPr>
        <w:t>3.3</w:t>
      </w:r>
      <w:bookmarkEnd w:id="111"/>
      <w:bookmarkEnd w:id="112"/>
      <w:bookmarkEnd w:id="113"/>
      <w:r>
        <w:rPr>
          <w:rFonts w:hint="eastAsia" w:ascii="宋体" w:hAnsi="宋体" w:eastAsia="宋体" w:cs="宋体"/>
          <w:b/>
          <w:bCs/>
          <w:lang w:val="zh-CN"/>
        </w:rPr>
        <w:t>响应启动</w:t>
      </w:r>
      <w:bookmarkEnd w:id="114"/>
    </w:p>
    <w:p>
      <w:pPr>
        <w:pStyle w:val="5"/>
        <w:spacing w:line="360" w:lineRule="auto"/>
        <w:ind w:firstLine="562"/>
        <w:rPr>
          <w:rFonts w:ascii="宋体" w:hAnsi="宋体" w:eastAsia="宋体" w:cs="宋体"/>
          <w:b/>
          <w:bCs w:val="0"/>
          <w:szCs w:val="28"/>
        </w:rPr>
      </w:pPr>
      <w:bookmarkStart w:id="115" w:name="_Toc3089"/>
      <w:bookmarkStart w:id="116" w:name="_Toc14524"/>
      <w:bookmarkStart w:id="117" w:name="_Toc135043701"/>
      <w:bookmarkStart w:id="118" w:name="_Toc67836517"/>
      <w:r>
        <w:rPr>
          <w:rFonts w:hint="eastAsia" w:ascii="宋体" w:hAnsi="宋体" w:eastAsia="宋体" w:cs="宋体"/>
          <w:b/>
          <w:bCs w:val="0"/>
          <w:szCs w:val="28"/>
        </w:rPr>
        <w:t>3.3.1响应启动程序</w:t>
      </w:r>
      <w:bookmarkEnd w:id="115"/>
      <w:bookmarkEnd w:id="116"/>
      <w:bookmarkEnd w:id="117"/>
      <w:bookmarkEnd w:id="118"/>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bookmarkStart w:id="119" w:name="_Toc5275"/>
      <w:bookmarkStart w:id="120" w:name="_Toc67836518"/>
      <w:bookmarkStart w:id="121" w:name="_Toc24263"/>
      <w:bookmarkStart w:id="122" w:name="_Hlk59717106"/>
      <w:r>
        <w:rPr>
          <w:rFonts w:hint="eastAsia" w:ascii="宋体" w:hAnsi="宋体"/>
          <w:sz w:val="28"/>
          <w:szCs w:val="28"/>
        </w:rPr>
        <w:t>应急指挥部接到事故报警后，按照工作程序，对警情进行判断，依据响应分级的标准（参照1.</w:t>
      </w:r>
      <w:r>
        <w:rPr>
          <w:rFonts w:ascii="宋体" w:hAnsi="宋体"/>
          <w:sz w:val="28"/>
          <w:szCs w:val="28"/>
        </w:rPr>
        <w:t>2</w:t>
      </w:r>
      <w:r>
        <w:rPr>
          <w:rFonts w:hint="eastAsia" w:ascii="宋体" w:hAnsi="宋体"/>
          <w:sz w:val="28"/>
          <w:szCs w:val="28"/>
        </w:rPr>
        <w:t>响应分级），初步确定响应的相应级别。</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1.当初步确定响应的级别为三级时，应当立即采取如下措施。</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（1）通知应急指挥部相关人员立即到位，履行相关职责。</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（2）开通信息与通信网络；召开现场应急会议。</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（3）应急总指挥依据（参照3.1.1信息接报）的要求，及时、如实报告生产安全事故。</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w:t>
      </w:r>
      <w:r>
        <w:rPr>
          <w:rFonts w:hint="eastAsia" w:ascii="宋体" w:hAnsi="宋体" w:cs="Times New Roman"/>
          <w:sz w:val="28"/>
          <w:szCs w:val="28"/>
          <w:lang w:eastAsia="zh-CN"/>
        </w:rPr>
        <w:t>应急办公室安全管理员</w:t>
      </w:r>
      <w:r>
        <w:rPr>
          <w:rFonts w:hint="eastAsia" w:ascii="宋体" w:hAnsi="宋体" w:cs="Times New Roman"/>
          <w:sz w:val="28"/>
          <w:szCs w:val="28"/>
        </w:rPr>
        <w:t>及时收集、掌握准确的事故信息，包括事故原因、大小、当前的形势、使用的资源和其他综合事务；准备并向新闻媒体、应急人员及其他相关机构和组织发布事故有关信息。</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（5）安全负责人制定现场安全计划；对可能遭受的危险或不安全情况提供及时、完善、详细准确的危险预测和评估；制定并向应急总指挥建议确保人员安全和健康的措施；从安全方面审查事故行动计划。</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（6）应急资源调配、通知抢险抢修组立即开展应急救援行动。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2.当初步确定响应的级别为二级时，除了采取三级响应的措施外，还要采取如下措施，开展应急响应工作。</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（1）扩大应急，通知我公司全员立即参加应急救援行动。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3.当初步确定响应的级别为一级时，除了采取二级响应的措施外，还要采取如下措施，开展应急响应工作</w:t>
      </w:r>
    </w:p>
    <w:p>
      <w:pPr>
        <w:spacing w:line="360" w:lineRule="auto"/>
        <w:ind w:firstLine="420" w:firstLineChars="150"/>
        <w:rPr>
          <w:rFonts w:ascii="宋体" w:hAnsi="宋体" w:cs="Times New Roman"/>
          <w:sz w:val="28"/>
          <w:szCs w:val="28"/>
        </w:rPr>
      </w:pPr>
      <w:r>
        <w:rPr>
          <w:rFonts w:hint="eastAsia" w:ascii="宋体" w:hAnsi="宋体" w:cs="Times New Roman"/>
          <w:sz w:val="28"/>
          <w:szCs w:val="28"/>
        </w:rPr>
        <w:t>（1）应急指挥部宣布进入紧急状态。</w:t>
      </w:r>
    </w:p>
    <w:p>
      <w:pPr>
        <w:tabs>
          <w:tab w:val="left" w:pos="195"/>
          <w:tab w:val="left" w:pos="1695"/>
          <w:tab w:val="center" w:pos="4393"/>
        </w:tabs>
        <w:autoSpaceDE w:val="0"/>
        <w:autoSpaceDN w:val="0"/>
        <w:adjustRightInd w:val="0"/>
        <w:spacing w:line="360" w:lineRule="auto"/>
        <w:ind w:firstLine="560" w:firstLineChars="200"/>
      </w:pPr>
      <w:r>
        <w:rPr>
          <w:rFonts w:hint="eastAsia" w:ascii="宋体" w:hAnsi="宋体"/>
          <w:sz w:val="28"/>
          <w:szCs w:val="28"/>
        </w:rPr>
        <w:t>如果事故性质和影响不足以启动应急救援体系的最低响应级别，响应关闭。</w:t>
      </w:r>
    </w:p>
    <w:p>
      <w:pPr>
        <w:pStyle w:val="5"/>
        <w:spacing w:line="360" w:lineRule="auto"/>
        <w:ind w:firstLine="562"/>
        <w:rPr>
          <w:rFonts w:ascii="宋体" w:hAnsi="宋体" w:eastAsia="宋体" w:cs="宋体"/>
          <w:b/>
          <w:bCs w:val="0"/>
          <w:szCs w:val="28"/>
        </w:rPr>
      </w:pPr>
      <w:bookmarkStart w:id="123" w:name="_Toc135043702"/>
      <w:r>
        <w:rPr>
          <w:rFonts w:hint="eastAsia" w:ascii="宋体" w:hAnsi="宋体" w:eastAsia="宋体" w:cs="宋体"/>
          <w:b/>
          <w:bCs w:val="0"/>
          <w:szCs w:val="28"/>
        </w:rPr>
        <w:t>3.3.2召开应急会议</w:t>
      </w:r>
      <w:bookmarkEnd w:id="119"/>
      <w:bookmarkEnd w:id="120"/>
      <w:bookmarkEnd w:id="121"/>
      <w:bookmarkEnd w:id="123"/>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应急办公室根据生产安全事故性质，通过短信、微信平台或电话等形式，通知应急指挥部和应急工作小组负责人立即到达会议室签到并参加应急会议。应急会议由应急指挥部总指挥主持召开。会议内容包括但不限于：</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（1）通报生产安全事故情况；</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（2）明确现场应急救援工作要求；</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（3）明确各应急工作组组成和任务；</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（4）初步判断所需调配的内外部应急资源；</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（5）确定应急上报的地方政府、应急管理局等有关部门和内容。</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应急指挥部根据事态发展及处置情况，适时召开后续应急会议。应急办公室建立各应急工作组之间的信息沟通渠道，沟通、传达相关信息。各应急工作组落实工作任务，及时将负责的工作情况及决定报告应急指挥部。</w:t>
      </w:r>
    </w:p>
    <w:p>
      <w:pPr>
        <w:pStyle w:val="5"/>
        <w:spacing w:line="360" w:lineRule="auto"/>
        <w:ind w:firstLine="562"/>
        <w:rPr>
          <w:rFonts w:ascii="宋体" w:hAnsi="宋体" w:eastAsia="宋体" w:cs="宋体"/>
          <w:b/>
          <w:bCs w:val="0"/>
          <w:szCs w:val="28"/>
        </w:rPr>
      </w:pPr>
      <w:bookmarkStart w:id="124" w:name="_Toc6203"/>
      <w:bookmarkStart w:id="125" w:name="_Toc67836519"/>
      <w:bookmarkStart w:id="126" w:name="_Toc30356"/>
      <w:bookmarkStart w:id="127" w:name="_Toc135043703"/>
      <w:r>
        <w:rPr>
          <w:rFonts w:hint="eastAsia" w:ascii="宋体" w:hAnsi="宋体" w:eastAsia="宋体" w:cs="宋体"/>
          <w:b/>
          <w:bCs w:val="0"/>
          <w:szCs w:val="28"/>
        </w:rPr>
        <w:t>3.3.3信息上报</w:t>
      </w:r>
      <w:bookmarkEnd w:id="124"/>
      <w:bookmarkEnd w:id="125"/>
      <w:bookmarkEnd w:id="126"/>
      <w:bookmarkEnd w:id="127"/>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应急指挥部总指挥最迟在1小时内向当地应急局或者安全生产主管部门等进行报告，并根据事态发展做好续报工作。事故报告内容包括：事故发生的时间、地点、事故原因的初步判断，事故发生的简要经过、伤亡人数和直接经济损失的初步估计，事故抢救处理情况和采取的措施等。</w:t>
      </w:r>
    </w:p>
    <w:p>
      <w:pPr>
        <w:pStyle w:val="5"/>
        <w:spacing w:line="360" w:lineRule="auto"/>
        <w:ind w:firstLine="562"/>
        <w:rPr>
          <w:rFonts w:ascii="宋体" w:hAnsi="宋体" w:eastAsia="宋体" w:cs="宋体"/>
          <w:b/>
          <w:bCs w:val="0"/>
          <w:szCs w:val="28"/>
        </w:rPr>
      </w:pPr>
      <w:bookmarkStart w:id="128" w:name="_Toc67836520"/>
      <w:bookmarkStart w:id="129" w:name="_Toc23056"/>
      <w:bookmarkStart w:id="130" w:name="_Toc80"/>
      <w:bookmarkStart w:id="131" w:name="_Toc135043704"/>
      <w:r>
        <w:rPr>
          <w:rFonts w:hint="eastAsia" w:ascii="宋体" w:hAnsi="宋体" w:eastAsia="宋体" w:cs="宋体"/>
          <w:b/>
          <w:bCs w:val="0"/>
          <w:szCs w:val="28"/>
        </w:rPr>
        <w:t>3.3.4信息公开</w:t>
      </w:r>
      <w:bookmarkEnd w:id="128"/>
      <w:bookmarkEnd w:id="129"/>
      <w:bookmarkEnd w:id="130"/>
      <w:bookmarkEnd w:id="131"/>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（1）信息公开由我公司应急救援指挥部总指挥或指定发言人与政府相关部门沟通协调后发布。未经总指挥许可，任何个人不得擅自发布信息。</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（2）信息公开遵守国家法律法规，实事求是、客观公正、内容详实、及时准确的原则。信息公开要贯穿预测预警、应急处置、善后恢复全过程。</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w:t>
      </w:r>
      <w:r>
        <w:rPr>
          <w:rFonts w:ascii="宋体" w:hAnsi="宋体"/>
          <w:sz w:val="28"/>
          <w:szCs w:val="28"/>
        </w:rPr>
        <w:t>3</w:t>
      </w:r>
      <w:r>
        <w:rPr>
          <w:rFonts w:hint="eastAsia" w:ascii="宋体" w:hAnsi="宋体"/>
          <w:sz w:val="28"/>
          <w:szCs w:val="28"/>
        </w:rPr>
        <w:t>）生产安全事故公开信息应主题鲜明，言简意赅，用词规范，逻辑严密，条理清楚。一般包括以下要素内容：事故发生的名称、时间、地点、概况；事故发生的简要经过、伤亡人数和直接经济损失的初步估计；事故发生原因的初步判断；事故的影响范围、发展趋势及采取的处置措施；事故报告单位等。</w:t>
      </w:r>
    </w:p>
    <w:p>
      <w:pPr>
        <w:pStyle w:val="5"/>
        <w:spacing w:line="360" w:lineRule="auto"/>
        <w:ind w:firstLine="562"/>
        <w:rPr>
          <w:rFonts w:ascii="宋体" w:hAnsi="宋体" w:eastAsia="宋体" w:cs="宋体"/>
          <w:b/>
          <w:bCs w:val="0"/>
          <w:szCs w:val="28"/>
        </w:rPr>
      </w:pPr>
      <w:bookmarkStart w:id="132" w:name="_Toc290"/>
      <w:bookmarkStart w:id="133" w:name="_Toc25314"/>
      <w:bookmarkStart w:id="134" w:name="_Toc135043705"/>
      <w:bookmarkStart w:id="135" w:name="_Toc67836521"/>
      <w:r>
        <w:rPr>
          <w:rFonts w:hint="eastAsia" w:ascii="宋体" w:hAnsi="宋体" w:eastAsia="宋体" w:cs="宋体"/>
          <w:b/>
          <w:bCs w:val="0"/>
          <w:szCs w:val="28"/>
        </w:rPr>
        <w:t>3.3.5应急资源协调</w:t>
      </w:r>
      <w:bookmarkEnd w:id="132"/>
      <w:bookmarkEnd w:id="133"/>
      <w:bookmarkEnd w:id="134"/>
      <w:bookmarkEnd w:id="135"/>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根据生产安全事故现场需求，后勤保障组及时组织调配、协调应急救援队伍、应急物资装备和物资。调配应急救援队伍和应急物资装备渠道主要包含：①请求周边各单位、协议应急救援机构调配；②请求地方政府有关部门调配。</w:t>
      </w:r>
    </w:p>
    <w:p>
      <w:pPr>
        <w:pStyle w:val="5"/>
        <w:spacing w:line="360" w:lineRule="auto"/>
        <w:ind w:firstLine="562"/>
        <w:rPr>
          <w:rFonts w:ascii="宋体" w:hAnsi="宋体" w:eastAsia="宋体" w:cs="宋体"/>
          <w:b/>
          <w:bCs w:val="0"/>
          <w:szCs w:val="28"/>
        </w:rPr>
      </w:pPr>
      <w:bookmarkStart w:id="136" w:name="_Toc67836522"/>
      <w:bookmarkStart w:id="137" w:name="_Toc135043706"/>
      <w:bookmarkStart w:id="138" w:name="_Toc3625"/>
      <w:bookmarkStart w:id="139" w:name="_Toc8775"/>
      <w:r>
        <w:rPr>
          <w:rFonts w:hint="eastAsia" w:ascii="宋体" w:hAnsi="宋体" w:eastAsia="宋体" w:cs="宋体"/>
          <w:b/>
          <w:bCs w:val="0"/>
          <w:szCs w:val="28"/>
        </w:rPr>
        <w:t>3.3.6后勤及财力保障</w:t>
      </w:r>
      <w:bookmarkEnd w:id="136"/>
      <w:bookmarkEnd w:id="137"/>
      <w:bookmarkEnd w:id="138"/>
      <w:bookmarkEnd w:id="139"/>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（1）在应急处置过程中，各应急工作小组严格按照我公司应急指挥部指令，落实相关保障工作。</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eastAsia="zh-CN"/>
        </w:rPr>
        <w:t>通讯联络组</w:t>
      </w:r>
      <w:r>
        <w:rPr>
          <w:rFonts w:hint="eastAsia" w:ascii="宋体" w:hAnsi="宋体"/>
          <w:sz w:val="28"/>
          <w:szCs w:val="28"/>
        </w:rPr>
        <w:t>负责保障我公司应急指挥部与公司内部和外部的网络、电话及传真通畅，确保现场实时记录（录音、录像）及时录制和保存。</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（3）</w:t>
      </w:r>
      <w:r>
        <w:rPr>
          <w:rFonts w:hint="eastAsia" w:ascii="宋体" w:hAnsi="宋体"/>
          <w:sz w:val="28"/>
          <w:szCs w:val="28"/>
          <w:lang w:eastAsia="zh-CN"/>
        </w:rPr>
        <w:t>警戒疏散组</w:t>
      </w:r>
      <w:r>
        <w:rPr>
          <w:rFonts w:hint="eastAsia" w:ascii="宋体" w:hAnsi="宋体"/>
          <w:sz w:val="28"/>
          <w:szCs w:val="28"/>
        </w:rPr>
        <w:t>负责做好保卫工作，确保我公司办公场所正常工作秩序。</w:t>
      </w:r>
    </w:p>
    <w:p>
      <w:pPr>
        <w:tabs>
          <w:tab w:val="left" w:pos="195"/>
          <w:tab w:val="left" w:pos="1695"/>
          <w:tab w:val="center" w:pos="4393"/>
        </w:tabs>
        <w:autoSpaceDE w:val="0"/>
        <w:autoSpaceDN w:val="0"/>
        <w:adjustRightInd w:val="0"/>
        <w:spacing w:line="360" w:lineRule="auto"/>
        <w:ind w:firstLine="560" w:firstLineChars="200"/>
        <w:rPr>
          <w:rFonts w:ascii="宋体" w:hAnsi="宋体"/>
          <w:sz w:val="28"/>
          <w:szCs w:val="28"/>
        </w:rPr>
      </w:pPr>
      <w:r>
        <w:rPr>
          <w:rFonts w:hint="eastAsia" w:ascii="宋体" w:hAnsi="宋体"/>
          <w:sz w:val="28"/>
          <w:szCs w:val="28"/>
        </w:rPr>
        <w:t>（4）后勤保障组负责协调和调动应急救援队伍、装备和物资，组织协调应急物资的快速采购和运送渠道。做好应急处置过程中的交通、食宿、医疗等后勤保障工作。在地方政府的领导下，我公司会同有关部门做好受灾员工和公众的基本生活保障工作。做好落实应急物资和应急处置等应急资金的保障工作。</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（5）为确保应急救援的需要，我公司在预算中拨出一定数额的应急救援专项资金，该项资金专款专用，主要用于配备、更新救援设备，应急培训、演练，应急救援队伍补贴、保险，征用物资的补偿等。</w:t>
      </w:r>
    </w:p>
    <w:bookmarkEnd w:id="122"/>
    <w:p>
      <w:pPr>
        <w:pStyle w:val="4"/>
        <w:spacing w:line="360" w:lineRule="auto"/>
        <w:ind w:firstLine="643"/>
        <w:rPr>
          <w:rFonts w:ascii="宋体" w:hAnsi="宋体" w:eastAsia="宋体" w:cs="宋体"/>
          <w:b/>
          <w:bCs/>
          <w:lang w:val="zh-CN"/>
        </w:rPr>
      </w:pPr>
      <w:bookmarkStart w:id="140" w:name="_Toc135043707"/>
      <w:r>
        <w:rPr>
          <w:rFonts w:hint="eastAsia" w:ascii="宋体" w:hAnsi="宋体" w:eastAsia="宋体" w:cs="宋体"/>
          <w:b/>
          <w:bCs/>
          <w:lang w:val="zh-CN"/>
        </w:rPr>
        <w:t>3.4应急处置</w:t>
      </w:r>
      <w:bookmarkEnd w:id="140"/>
    </w:p>
    <w:p>
      <w:pPr>
        <w:pStyle w:val="5"/>
        <w:spacing w:line="360" w:lineRule="auto"/>
        <w:ind w:firstLine="562"/>
        <w:rPr>
          <w:rFonts w:ascii="宋体" w:hAnsi="宋体" w:eastAsia="宋体" w:cs="宋体"/>
          <w:b/>
          <w:bCs w:val="0"/>
          <w:lang w:val="zh-CN"/>
        </w:rPr>
      </w:pPr>
      <w:bookmarkStart w:id="141" w:name="_Toc135043708"/>
      <w:r>
        <w:rPr>
          <w:rFonts w:hint="eastAsia" w:ascii="宋体" w:hAnsi="宋体" w:eastAsia="宋体" w:cs="宋体"/>
          <w:b/>
          <w:bCs w:val="0"/>
          <w:lang w:val="zh-CN"/>
        </w:rPr>
        <w:t>3.4.1警戒疏散</w:t>
      </w:r>
      <w:bookmarkEnd w:id="141"/>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发生事故后，为防止无关人员误入现场造成伤害，由</w:t>
      </w:r>
      <w:r>
        <w:rPr>
          <w:rFonts w:hint="eastAsia" w:ascii="宋体" w:hAnsi="宋体" w:cs="宋体"/>
          <w:sz w:val="28"/>
          <w:szCs w:val="28"/>
          <w:lang w:eastAsia="zh-CN"/>
        </w:rPr>
        <w:t>警戒疏散组</w:t>
      </w:r>
      <w:r>
        <w:rPr>
          <w:rFonts w:ascii="宋体" w:hAnsi="宋体" w:cs="宋体"/>
          <w:sz w:val="28"/>
          <w:szCs w:val="28"/>
        </w:rPr>
        <w:t>根据事故的大小划定警戒区，设立标识，在其位置设置一个警戒人员。警戒人员必须穿着正规服装。警戒人员负责对警戒区内的人员进行疏导，带领至指定的安全地点，同时禁止无关人员和车辆进入警戒区。</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员工</w:t>
      </w:r>
      <w:r>
        <w:rPr>
          <w:rFonts w:ascii="宋体" w:hAnsi="宋体" w:cs="宋体"/>
          <w:sz w:val="28"/>
          <w:szCs w:val="28"/>
        </w:rPr>
        <w:t>撤离岗位前，应关闭工作中的设备操作开关或者作业开关以及电源总开关等，避免发生次生事故。</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各部门负责人听到紧急疏散报警后，要立即采取措施，并迅速组织</w:t>
      </w:r>
      <w:r>
        <w:rPr>
          <w:rFonts w:hint="eastAsia" w:ascii="宋体" w:hAnsi="宋体" w:cs="宋体"/>
          <w:sz w:val="28"/>
          <w:szCs w:val="28"/>
          <w:lang w:val="en-US" w:eastAsia="zh-CN"/>
        </w:rPr>
        <w:t>在场所有人员</w:t>
      </w:r>
      <w:r>
        <w:rPr>
          <w:rFonts w:ascii="宋体" w:hAnsi="宋体" w:cs="宋体"/>
          <w:sz w:val="28"/>
          <w:szCs w:val="28"/>
        </w:rPr>
        <w:t>撤离。</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所有人员到达指定安全地点后，由</w:t>
      </w:r>
      <w:r>
        <w:rPr>
          <w:rFonts w:hint="eastAsia" w:ascii="宋体" w:hAnsi="宋体" w:cs="宋体"/>
          <w:sz w:val="28"/>
          <w:szCs w:val="28"/>
          <w:lang w:eastAsia="zh-CN"/>
        </w:rPr>
        <w:t>警戒疏散组</w:t>
      </w:r>
      <w:r>
        <w:rPr>
          <w:rFonts w:hint="eastAsia" w:ascii="宋体" w:hAnsi="宋体" w:cs="宋体"/>
          <w:sz w:val="28"/>
          <w:szCs w:val="28"/>
        </w:rPr>
        <w:t>组</w:t>
      </w:r>
      <w:r>
        <w:rPr>
          <w:rFonts w:ascii="宋体" w:hAnsi="宋体" w:cs="宋体"/>
          <w:sz w:val="28"/>
          <w:szCs w:val="28"/>
        </w:rPr>
        <w:t>长或指定专人对人员进行清点，并将清点情况报告给上级领导，确保所有人员全部撤离危险地点。如发现有人失踪时，必须第一时间通知指挥部，说明失踪人员最后出现的地点及当时正在从事的工作等详细情形。</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事故周边区域的单位的疏散由政府协助进行，但企业必须事先做好准备，包括向政府提出疏散建议。所以，企业管理层应该积极与地方政府主管部门合作，保护公众免受紧急事故危害。</w:t>
      </w:r>
    </w:p>
    <w:p>
      <w:pPr>
        <w:pStyle w:val="5"/>
        <w:spacing w:line="360" w:lineRule="auto"/>
        <w:ind w:firstLine="562"/>
        <w:rPr>
          <w:rFonts w:ascii="宋体" w:hAnsi="宋体" w:eastAsia="宋体" w:cs="宋体"/>
          <w:b/>
          <w:bCs w:val="0"/>
          <w:lang w:val="zh-CN"/>
        </w:rPr>
      </w:pPr>
      <w:bookmarkStart w:id="142" w:name="_Toc135043709"/>
      <w:bookmarkStart w:id="143" w:name="_Toc30892"/>
      <w:r>
        <w:rPr>
          <w:rFonts w:hint="eastAsia" w:ascii="宋体" w:hAnsi="宋体" w:eastAsia="宋体" w:cs="宋体"/>
          <w:b/>
          <w:bCs w:val="0"/>
          <w:lang w:val="zh-CN"/>
        </w:rPr>
        <w:t>3.4.2人员搜救</w:t>
      </w:r>
      <w:bookmarkEnd w:id="142"/>
      <w:bookmarkEnd w:id="143"/>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搜救受害人员是应急救援的首要任务，在应急救援行动中，快速、有序、有效地实施现场急救与安全转送伤员是降低伤亡率，减少事故损失的关键。由于重大事故发生突然、扩散迅速、涉及范围广、危害大，应及时指导和组织员工采取各种措施进行自身防护，必要时迅速撤离危险区或可能受到危害的区域。在撤离过程中，应积极组织员工开展自救和互救工作。</w:t>
      </w:r>
    </w:p>
    <w:p>
      <w:pPr>
        <w:pStyle w:val="5"/>
        <w:spacing w:line="360" w:lineRule="auto"/>
        <w:ind w:firstLine="562"/>
        <w:rPr>
          <w:rFonts w:ascii="宋体" w:hAnsi="宋体" w:eastAsia="宋体" w:cs="宋体"/>
          <w:b/>
          <w:bCs w:val="0"/>
          <w:lang w:val="zh-CN"/>
        </w:rPr>
      </w:pPr>
      <w:bookmarkStart w:id="144" w:name="_Toc135043710"/>
      <w:bookmarkStart w:id="145" w:name="_Toc25715"/>
      <w:r>
        <w:rPr>
          <w:rFonts w:hint="eastAsia" w:ascii="宋体" w:hAnsi="宋体" w:eastAsia="宋体" w:cs="宋体"/>
          <w:b/>
          <w:bCs w:val="0"/>
          <w:lang w:val="zh-CN"/>
        </w:rPr>
        <w:t>3.4.3医疗救治</w:t>
      </w:r>
      <w:bookmarkEnd w:id="144"/>
      <w:bookmarkEnd w:id="145"/>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（1）</w:t>
      </w:r>
      <w:r>
        <w:rPr>
          <w:rFonts w:hint="eastAsia" w:ascii="宋体" w:hAnsi="宋体" w:cs="宋体"/>
          <w:sz w:val="28"/>
          <w:szCs w:val="28"/>
          <w:lang w:val="en-US" w:eastAsia="zh-CN"/>
        </w:rPr>
        <w:t>后勤保障</w:t>
      </w:r>
      <w:r>
        <w:rPr>
          <w:rFonts w:hint="eastAsia" w:ascii="宋体" w:hAnsi="宋体" w:cs="宋体"/>
          <w:sz w:val="28"/>
          <w:szCs w:val="28"/>
          <w:lang w:eastAsia="zh-CN"/>
        </w:rPr>
        <w:t>组</w:t>
      </w:r>
      <w:r>
        <w:rPr>
          <w:rFonts w:ascii="宋体" w:hAnsi="宋体" w:cs="宋体"/>
          <w:sz w:val="28"/>
          <w:szCs w:val="28"/>
        </w:rPr>
        <w:t>接到报警后，携带急救医疗器械、抢救工具及常用药品，立即赶往现场。</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（2）事故中，发现有人员受伤，将受伤人员转移至安全地点，采取简单的救助措施。伤势较轻的，利用运输工具将受伤人员送往附近医院救治；如伤势较为严重，立即拨打</w:t>
      </w:r>
      <w:r>
        <w:rPr>
          <w:rFonts w:hint="eastAsia" w:ascii="宋体" w:hAnsi="宋体" w:cs="宋体"/>
          <w:b/>
          <w:sz w:val="28"/>
          <w:szCs w:val="28"/>
        </w:rPr>
        <w:t>“</w:t>
      </w:r>
      <w:r>
        <w:rPr>
          <w:rFonts w:ascii="宋体" w:hAnsi="宋体" w:cs="宋体"/>
          <w:b/>
          <w:sz w:val="28"/>
          <w:szCs w:val="28"/>
        </w:rPr>
        <w:t>120</w:t>
      </w:r>
      <w:r>
        <w:rPr>
          <w:rFonts w:hint="eastAsia" w:ascii="宋体" w:hAnsi="宋体" w:cs="宋体"/>
          <w:b/>
          <w:sz w:val="28"/>
          <w:szCs w:val="28"/>
        </w:rPr>
        <w:t>”</w:t>
      </w:r>
      <w:r>
        <w:rPr>
          <w:rFonts w:ascii="宋体" w:hAnsi="宋体" w:cs="宋体"/>
          <w:sz w:val="28"/>
          <w:szCs w:val="28"/>
        </w:rPr>
        <w:t>急救电话，请求医疗支援，并将情况汇报给</w:t>
      </w:r>
      <w:r>
        <w:rPr>
          <w:rFonts w:hint="eastAsia" w:ascii="宋体" w:hAnsi="宋体" w:cs="宋体"/>
          <w:sz w:val="28"/>
          <w:szCs w:val="28"/>
        </w:rPr>
        <w:t>抢险救援队</w:t>
      </w:r>
      <w:r>
        <w:rPr>
          <w:rFonts w:ascii="宋体" w:hAnsi="宋体" w:cs="宋体"/>
          <w:sz w:val="28"/>
          <w:szCs w:val="28"/>
        </w:rPr>
        <w:t>和应急指挥部。</w:t>
      </w:r>
    </w:p>
    <w:p>
      <w:pPr>
        <w:pStyle w:val="5"/>
        <w:spacing w:line="360" w:lineRule="auto"/>
        <w:ind w:firstLine="562"/>
        <w:rPr>
          <w:rFonts w:ascii="宋体" w:hAnsi="宋体" w:eastAsia="宋体" w:cs="宋体"/>
          <w:b/>
          <w:bCs w:val="0"/>
          <w:lang w:val="zh-CN"/>
        </w:rPr>
      </w:pPr>
      <w:bookmarkStart w:id="146" w:name="_Toc23400"/>
      <w:bookmarkStart w:id="147" w:name="_Toc135043711"/>
      <w:r>
        <w:rPr>
          <w:rFonts w:hint="eastAsia" w:ascii="宋体" w:hAnsi="宋体" w:eastAsia="宋体" w:cs="宋体"/>
          <w:b/>
          <w:bCs w:val="0"/>
          <w:lang w:val="zh-CN"/>
        </w:rPr>
        <w:t>3.4.4现场监测</w:t>
      </w:r>
      <w:bookmarkEnd w:id="146"/>
      <w:bookmarkEnd w:id="147"/>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迅速控制事态，并对事故造成的危害进行检测、监测，测定事故的危害区域、危害性质及危害程度。及时控制住造成事故的危险源是应急救援工作的重要任务，只有及时地控制住危险源，防止事故的继续扩展，才能及时有效进行救援。</w:t>
      </w:r>
    </w:p>
    <w:p>
      <w:pPr>
        <w:pStyle w:val="5"/>
        <w:spacing w:line="360" w:lineRule="auto"/>
        <w:ind w:firstLine="562"/>
        <w:rPr>
          <w:rFonts w:ascii="宋体" w:hAnsi="宋体" w:eastAsia="宋体" w:cs="宋体"/>
          <w:b/>
          <w:bCs w:val="0"/>
          <w:lang w:val="zh-CN"/>
        </w:rPr>
      </w:pPr>
      <w:bookmarkStart w:id="148" w:name="_Toc135043712"/>
      <w:bookmarkStart w:id="149" w:name="_Toc23899"/>
      <w:r>
        <w:rPr>
          <w:rFonts w:hint="eastAsia" w:ascii="宋体" w:hAnsi="宋体" w:eastAsia="宋体" w:cs="宋体"/>
          <w:b/>
          <w:bCs w:val="0"/>
          <w:lang w:val="zh-CN"/>
        </w:rPr>
        <w:t>3.4.5技术支持</w:t>
      </w:r>
      <w:bookmarkEnd w:id="148"/>
      <w:bookmarkEnd w:id="149"/>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由我公司</w:t>
      </w:r>
      <w:r>
        <w:rPr>
          <w:rFonts w:hint="eastAsia" w:ascii="宋体" w:hAnsi="宋体" w:cs="宋体"/>
          <w:sz w:val="28"/>
          <w:szCs w:val="28"/>
          <w:lang w:val="en-US" w:eastAsia="zh-CN"/>
        </w:rPr>
        <w:t>应急办公室</w:t>
      </w:r>
      <w:r>
        <w:rPr>
          <w:rFonts w:hint="eastAsia" w:ascii="宋体" w:hAnsi="宋体" w:cs="宋体"/>
          <w:sz w:val="28"/>
          <w:szCs w:val="28"/>
        </w:rPr>
        <w:t>提供职责范围内的技术保障。为事故救援提供技术支持。当我公司技术力量不足时，应及时向当地应急管理局或其他专业机构咨询，寻求技术帮助。</w:t>
      </w:r>
    </w:p>
    <w:p>
      <w:pPr>
        <w:pStyle w:val="5"/>
        <w:spacing w:line="360" w:lineRule="auto"/>
        <w:ind w:firstLine="562"/>
        <w:rPr>
          <w:rFonts w:ascii="宋体" w:hAnsi="宋体" w:eastAsia="宋体" w:cs="宋体"/>
          <w:b/>
          <w:bCs w:val="0"/>
          <w:lang w:val="zh-CN"/>
        </w:rPr>
      </w:pPr>
      <w:bookmarkStart w:id="150" w:name="_Toc8697"/>
      <w:bookmarkStart w:id="151" w:name="_Toc135043713"/>
      <w:r>
        <w:rPr>
          <w:rFonts w:hint="eastAsia" w:ascii="宋体" w:hAnsi="宋体" w:eastAsia="宋体" w:cs="宋体"/>
          <w:b/>
          <w:bCs w:val="0"/>
          <w:lang w:val="zh-CN"/>
        </w:rPr>
        <w:t>3.4.6工程抢险</w:t>
      </w:r>
      <w:bookmarkEnd w:id="150"/>
      <w:bookmarkEnd w:id="15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（1）立即切断事故现场电源，防止人员触电，马上启动应急电源。</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（2）发生建筑物变形、倾斜或者垮塌时迅速排除险情，马上利用应急抢险器材、物资进行抢险加固，排除险情，加固方法有：撑、拉、压、灌、堵、减等方法等。</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（3）出现伤员，马上在现场组织力量，动用应急抢险器材，清搬杂物、建筑材料、土方等，迅速抢救被压的伤员。</w:t>
      </w:r>
    </w:p>
    <w:p>
      <w:pPr>
        <w:pStyle w:val="4"/>
        <w:spacing w:line="360" w:lineRule="auto"/>
        <w:ind w:firstLine="643"/>
        <w:rPr>
          <w:rFonts w:ascii="宋体" w:hAnsi="宋体" w:eastAsia="宋体" w:cs="宋体"/>
          <w:b/>
          <w:bCs/>
          <w:lang w:val="zh-CN"/>
        </w:rPr>
      </w:pPr>
      <w:bookmarkStart w:id="152" w:name="_Toc135043716"/>
      <w:r>
        <w:rPr>
          <w:rFonts w:hint="eastAsia" w:ascii="宋体" w:hAnsi="宋体" w:eastAsia="宋体" w:cs="宋体"/>
          <w:b/>
          <w:bCs/>
          <w:lang w:val="zh-CN"/>
        </w:rPr>
        <w:t>3.5应急支援</w:t>
      </w:r>
      <w:bookmarkEnd w:id="152"/>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当超过我公司救援能力时，立即请求外部救援，此时应由我公司应急指挥部总指挥组织先期响应，调动我公司内部应急资源进行事故或灾害的应急处置，及时向当地人民政府请求支援，</w:t>
      </w:r>
      <w:r>
        <w:rPr>
          <w:rFonts w:hint="eastAsia" w:ascii="宋体" w:hAnsi="宋体" w:cs="宋体"/>
          <w:sz w:val="28"/>
          <w:szCs w:val="28"/>
        </w:rPr>
        <w:t>如</w:t>
      </w:r>
      <w:r>
        <w:rPr>
          <w:rFonts w:hint="eastAsia" w:ascii="宋体" w:hAnsi="宋体" w:cs="宋体"/>
          <w:sz w:val="28"/>
          <w:szCs w:val="28"/>
          <w:lang w:val="en-US" w:eastAsia="zh-CN"/>
        </w:rPr>
        <w:t>嘉陵区</w:t>
      </w:r>
      <w:r>
        <w:rPr>
          <w:rFonts w:hint="eastAsia" w:ascii="宋体" w:hAnsi="宋体" w:cs="宋体"/>
          <w:sz w:val="28"/>
          <w:szCs w:val="28"/>
        </w:rPr>
        <w:t>消防大队、</w:t>
      </w:r>
      <w:r>
        <w:rPr>
          <w:rFonts w:hint="eastAsia" w:ascii="宋体" w:hAnsi="宋体" w:cs="宋体"/>
          <w:sz w:val="28"/>
          <w:szCs w:val="28"/>
          <w:lang w:val="en-US" w:eastAsia="zh-CN"/>
        </w:rPr>
        <w:t>嘉陵区人民</w:t>
      </w:r>
      <w:r>
        <w:rPr>
          <w:rFonts w:hint="eastAsia" w:ascii="宋体" w:hAnsi="宋体" w:cs="宋体"/>
          <w:sz w:val="28"/>
          <w:szCs w:val="28"/>
        </w:rPr>
        <w:t>医院等，同时协调周边单位、机构等进行协助应急救援。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火灾事故发生后，我公司现场负责人还必须在第一时间内拨打“</w:t>
      </w:r>
      <w:r>
        <w:rPr>
          <w:rFonts w:ascii="宋体" w:hAnsi="宋体" w:cs="宋体"/>
          <w:b/>
          <w:bCs/>
          <w:sz w:val="28"/>
          <w:szCs w:val="28"/>
        </w:rPr>
        <w:t>119</w:t>
      </w:r>
      <w:r>
        <w:rPr>
          <w:rFonts w:hint="eastAsia" w:ascii="宋体" w:hAnsi="宋体" w:cs="宋体"/>
          <w:sz w:val="28"/>
          <w:szCs w:val="28"/>
        </w:rPr>
        <w:t>”火警电话，请求专业消防队等专业应急救援队伍进行援助。</w:t>
      </w:r>
    </w:p>
    <w:p>
      <w:pPr>
        <w:tabs>
          <w:tab w:val="left" w:pos="540"/>
          <w:tab w:val="left" w:pos="993"/>
          <w:tab w:val="left" w:pos="1134"/>
        </w:tabs>
        <w:spacing w:line="360" w:lineRule="auto"/>
        <w:ind w:firstLine="840" w:firstLineChars="300"/>
        <w:rPr>
          <w:rFonts w:ascii="宋体" w:hAnsi="宋体" w:cs="宋体"/>
          <w:sz w:val="28"/>
          <w:szCs w:val="28"/>
        </w:rPr>
      </w:pPr>
      <w:r>
        <w:rPr>
          <w:rFonts w:hint="eastAsia" w:ascii="宋体" w:hAnsi="宋体" w:cs="宋体"/>
          <w:sz w:val="28"/>
          <w:szCs w:val="28"/>
        </w:rPr>
        <w:t>外部救援队伍到达现场后，我公司现场指挥权移交给外部救援队伍，由上级应急指挥机构的总指挥负责统筹指挥和协调，</w:t>
      </w:r>
      <w:r>
        <w:rPr>
          <w:rFonts w:hint="eastAsia" w:ascii="宋体" w:hAnsi="宋体" w:cs="宋体"/>
          <w:sz w:val="28"/>
          <w:szCs w:val="28"/>
          <w:lang w:eastAsia="zh-CN"/>
        </w:rPr>
        <w:t>我</w:t>
      </w:r>
      <w:r>
        <w:rPr>
          <w:rFonts w:hint="eastAsia" w:ascii="宋体" w:hAnsi="宋体" w:cs="宋体"/>
          <w:sz w:val="28"/>
          <w:szCs w:val="28"/>
        </w:rPr>
        <w:t>公司应急指挥部按照上级指挥部的指令，组织应急行动。外部救援联系方式见附件。</w:t>
      </w:r>
    </w:p>
    <w:p>
      <w:pPr>
        <w:tabs>
          <w:tab w:val="left" w:pos="540"/>
          <w:tab w:val="left" w:pos="993"/>
          <w:tab w:val="left" w:pos="1134"/>
        </w:tabs>
        <w:spacing w:line="360" w:lineRule="auto"/>
        <w:ind w:firstLine="560" w:firstLineChars="200"/>
        <w:rPr>
          <w:rFonts w:ascii="Tahoma" w:hAnsi="Tahoma"/>
          <w:b/>
          <w:sz w:val="24"/>
        </w:rPr>
      </w:pPr>
      <w:r>
        <w:rPr>
          <w:rFonts w:hint="eastAsia" w:ascii="宋体" w:hAnsi="宋体" w:cs="宋体"/>
          <w:sz w:val="28"/>
          <w:szCs w:val="28"/>
        </w:rPr>
        <w:t>参加生产安全事故现场应急救援的单位和个人应当服从现场指挥部的统一指挥。</w:t>
      </w:r>
    </w:p>
    <w:p>
      <w:pPr>
        <w:pStyle w:val="4"/>
        <w:spacing w:line="360" w:lineRule="auto"/>
        <w:ind w:firstLine="643"/>
        <w:rPr>
          <w:rFonts w:ascii="宋体" w:hAnsi="宋体" w:eastAsia="宋体" w:cs="宋体"/>
          <w:b/>
          <w:bCs/>
          <w:lang w:val="zh-CN"/>
        </w:rPr>
      </w:pPr>
      <w:bookmarkStart w:id="153" w:name="_Toc135043717"/>
      <w:r>
        <w:rPr>
          <w:rFonts w:hint="eastAsia" w:ascii="宋体" w:hAnsi="宋体" w:eastAsia="宋体" w:cs="宋体"/>
          <w:b/>
          <w:bCs/>
          <w:lang w:val="zh-CN"/>
        </w:rPr>
        <w:t>3.6响应终止</w:t>
      </w:r>
      <w:bookmarkEnd w:id="153"/>
    </w:p>
    <w:p>
      <w:pPr>
        <w:pStyle w:val="5"/>
        <w:spacing w:line="360" w:lineRule="auto"/>
        <w:ind w:firstLine="562"/>
        <w:rPr>
          <w:rFonts w:hint="default" w:ascii="宋体" w:hAnsi="宋体" w:eastAsia="宋体" w:cs="宋体"/>
          <w:b/>
          <w:bCs w:val="0"/>
          <w:lang w:val="en-US" w:eastAsia="zh-CN"/>
        </w:rPr>
      </w:pPr>
      <w:bookmarkStart w:id="154" w:name="_Toc135043718"/>
      <w:bookmarkStart w:id="155" w:name="_Toc34728311"/>
      <w:r>
        <w:rPr>
          <w:rFonts w:hint="eastAsia" w:ascii="宋体" w:hAnsi="宋体" w:eastAsia="宋体" w:cs="宋体"/>
          <w:b/>
          <w:bCs w:val="0"/>
          <w:lang w:val="zh-CN"/>
        </w:rPr>
        <w:t>3.6.1应急终止的</w:t>
      </w:r>
      <w:bookmarkEnd w:id="154"/>
      <w:bookmarkEnd w:id="155"/>
      <w:r>
        <w:rPr>
          <w:rFonts w:hint="eastAsia" w:ascii="宋体" w:hAnsi="宋体" w:eastAsia="宋体" w:cs="宋体"/>
          <w:b/>
          <w:bCs w:val="0"/>
          <w:lang w:val="en-US" w:eastAsia="zh-CN"/>
        </w:rPr>
        <w:t>要求和责任人</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各相关部门经确认满足以下条件时，由应急组织机构总指挥宣布现场应急响应结束</w:t>
      </w:r>
      <w:r>
        <w:rPr>
          <w:rFonts w:hint="eastAsia"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bookmarkStart w:id="156" w:name="_Toc34728312"/>
      <w:r>
        <w:rPr>
          <w:rFonts w:ascii="宋体" w:hAnsi="宋体" w:cs="宋体"/>
          <w:sz w:val="28"/>
          <w:szCs w:val="28"/>
        </w:rPr>
        <w:t>（1）</w:t>
      </w:r>
      <w:r>
        <w:rPr>
          <w:rFonts w:hint="eastAsia" w:ascii="宋体" w:hAnsi="宋体" w:cs="宋体"/>
          <w:sz w:val="28"/>
          <w:szCs w:val="28"/>
        </w:rPr>
        <w:t>现场已得到有效处置，导致的次生、衍生事件的隐患已消除。</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rPr>
        <w:t>2</w:t>
      </w:r>
      <w:r>
        <w:rPr>
          <w:rFonts w:ascii="宋体" w:hAnsi="宋体" w:cs="宋体"/>
          <w:sz w:val="28"/>
          <w:szCs w:val="28"/>
        </w:rPr>
        <w:t>）</w:t>
      </w:r>
      <w:r>
        <w:rPr>
          <w:rFonts w:hint="eastAsia" w:ascii="宋体" w:hAnsi="宋体" w:cs="宋体"/>
          <w:sz w:val="28"/>
          <w:szCs w:val="28"/>
        </w:rPr>
        <w:t>受伤人员得到妥善救治。</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3</w:t>
      </w:r>
      <w:r>
        <w:rPr>
          <w:rFonts w:ascii="宋体" w:hAnsi="宋体" w:cs="宋体"/>
          <w:sz w:val="28"/>
          <w:szCs w:val="28"/>
        </w:rPr>
        <w:t>）</w:t>
      </w:r>
      <w:r>
        <w:rPr>
          <w:rFonts w:hint="eastAsia" w:ascii="宋体" w:hAnsi="宋体" w:cs="宋体"/>
          <w:sz w:val="28"/>
          <w:szCs w:val="28"/>
        </w:rPr>
        <w:t>社会影响基本消除。</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4</w:t>
      </w:r>
      <w:r>
        <w:rPr>
          <w:rFonts w:ascii="宋体" w:hAnsi="宋体" w:cs="宋体"/>
          <w:sz w:val="28"/>
          <w:szCs w:val="28"/>
        </w:rPr>
        <w:t>）</w:t>
      </w:r>
      <w:r>
        <w:rPr>
          <w:rFonts w:hint="eastAsia" w:ascii="宋体" w:hAnsi="宋体" w:cs="宋体"/>
          <w:sz w:val="28"/>
          <w:szCs w:val="28"/>
        </w:rPr>
        <w:t>设施设备处于正常或受控状态。</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5</w:t>
      </w:r>
      <w:r>
        <w:rPr>
          <w:rFonts w:ascii="宋体" w:hAnsi="宋体" w:cs="宋体"/>
          <w:sz w:val="28"/>
          <w:szCs w:val="28"/>
        </w:rPr>
        <w:t>）</w:t>
      </w:r>
      <w:r>
        <w:rPr>
          <w:rFonts w:hint="eastAsia" w:ascii="宋体" w:hAnsi="宋体" w:cs="宋体"/>
          <w:sz w:val="28"/>
          <w:szCs w:val="28"/>
        </w:rPr>
        <w:t>专业应急救援队伍、应急指挥人员、相关专家等参与救援的人员完成救援任务并撤离现场，等待指令。</w:t>
      </w:r>
    </w:p>
    <w:p>
      <w:pPr>
        <w:autoSpaceDE w:val="0"/>
        <w:autoSpaceDN w:val="0"/>
        <w:adjustRightInd w:val="0"/>
        <w:spacing w:line="360" w:lineRule="auto"/>
        <w:ind w:firstLine="560" w:firstLineChars="200"/>
        <w:rPr>
          <w:rFonts w:hint="eastAsia" w:ascii="宋体" w:hAnsi="宋体" w:cs="宋体"/>
          <w:sz w:val="28"/>
          <w:szCs w:val="28"/>
        </w:rPr>
      </w:pPr>
      <w:r>
        <w:rPr>
          <w:rFonts w:ascii="宋体" w:hAnsi="宋体" w:cs="宋体"/>
          <w:sz w:val="28"/>
          <w:szCs w:val="28"/>
        </w:rPr>
        <w:t>（</w:t>
      </w:r>
      <w:r>
        <w:rPr>
          <w:rFonts w:hint="eastAsia" w:ascii="宋体" w:hAnsi="宋体" w:cs="宋体"/>
          <w:sz w:val="28"/>
          <w:szCs w:val="28"/>
          <w:lang w:val="en-US" w:eastAsia="zh-CN"/>
        </w:rPr>
        <w:t>6</w:t>
      </w:r>
      <w:r>
        <w:rPr>
          <w:rFonts w:ascii="宋体" w:hAnsi="宋体" w:cs="宋体"/>
          <w:sz w:val="28"/>
          <w:szCs w:val="28"/>
        </w:rPr>
        <w:t>）</w:t>
      </w:r>
      <w:r>
        <w:rPr>
          <w:rFonts w:hint="eastAsia" w:ascii="宋体" w:hAnsi="宋体" w:cs="宋体"/>
          <w:sz w:val="28"/>
          <w:szCs w:val="28"/>
        </w:rPr>
        <w:t>政府应急处置已经终止。</w:t>
      </w:r>
    </w:p>
    <w:p>
      <w:pPr>
        <w:pStyle w:val="5"/>
        <w:spacing w:line="360" w:lineRule="auto"/>
        <w:ind w:firstLine="562"/>
        <w:rPr>
          <w:rFonts w:ascii="宋体" w:hAnsi="宋体" w:eastAsia="宋体" w:cs="宋体"/>
          <w:b/>
          <w:bCs w:val="0"/>
          <w:lang w:val="zh-CN"/>
        </w:rPr>
      </w:pPr>
      <w:bookmarkStart w:id="157" w:name="_Toc135043719"/>
      <w:r>
        <w:rPr>
          <w:rFonts w:hint="eastAsia" w:ascii="宋体" w:hAnsi="宋体" w:eastAsia="宋体" w:cs="宋体"/>
          <w:b/>
          <w:bCs w:val="0"/>
          <w:lang w:val="zh-CN"/>
        </w:rPr>
        <w:t>3.6.2应急终止的程序</w:t>
      </w:r>
      <w:bookmarkEnd w:id="156"/>
      <w:bookmarkEnd w:id="157"/>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（1）应急救援指挥部确认终止时机，或外部救援队伍现场总指挥提出。</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（2）应急救援指挥部向所属各专业应急救援队伍下达应急终止命令。</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（3）应急状态终止后，视情况继续进行安全、环境监测和评价工作，直到其它补救措施无需继续进行为止。</w:t>
      </w:r>
    </w:p>
    <w:p>
      <w:pPr>
        <w:autoSpaceDE w:val="0"/>
        <w:autoSpaceDN w:val="0"/>
        <w:adjustRightInd w:val="0"/>
        <w:spacing w:line="360" w:lineRule="auto"/>
        <w:ind w:firstLine="560" w:firstLineChars="200"/>
        <w:rPr>
          <w:rFonts w:hint="default" w:ascii="宋体" w:hAnsi="宋体" w:eastAsia="宋体" w:cs="宋体"/>
          <w:sz w:val="28"/>
          <w:szCs w:val="28"/>
          <w:lang w:val="en-US" w:eastAsia="zh-CN"/>
        </w:rPr>
      </w:pPr>
      <w:r>
        <w:rPr>
          <w:rFonts w:hint="eastAsia" w:ascii="宋体" w:hAnsi="宋体" w:cs="宋体"/>
          <w:sz w:val="28"/>
          <w:szCs w:val="28"/>
        </w:rPr>
        <w:t>（4）由当地政府部门组织相关部门负责伤亡、火灾原因取证调查，我公司应急办公室协助，为灾后评估和事故处理提供依据。</w:t>
      </w:r>
      <w:r>
        <w:rPr>
          <w:rFonts w:hint="eastAsia" w:ascii="宋体" w:hAnsi="宋体" w:cs="宋体"/>
          <w:sz w:val="28"/>
          <w:szCs w:val="28"/>
          <w:lang w:val="en-US" w:eastAsia="zh-CN"/>
        </w:rPr>
        <w:t xml:space="preserve">      </w:t>
      </w:r>
    </w:p>
    <w:p>
      <w:pPr>
        <w:pStyle w:val="5"/>
        <w:tabs>
          <w:tab w:val="left" w:pos="4320"/>
        </w:tabs>
        <w:spacing w:line="360" w:lineRule="auto"/>
        <w:ind w:firstLine="562"/>
        <w:rPr>
          <w:rFonts w:ascii="宋体" w:hAnsi="宋体" w:eastAsia="宋体" w:cs="宋体"/>
          <w:b/>
          <w:bCs w:val="0"/>
          <w:lang w:val="zh-CN"/>
        </w:rPr>
      </w:pPr>
      <w:bookmarkStart w:id="158" w:name="_Toc34728313"/>
      <w:bookmarkStart w:id="159" w:name="_Toc375733684"/>
      <w:bookmarkStart w:id="160" w:name="_Toc135043720"/>
      <w:r>
        <w:rPr>
          <w:rFonts w:hint="eastAsia" w:ascii="宋体" w:hAnsi="宋体" w:eastAsia="宋体" w:cs="宋体"/>
          <w:b/>
          <w:bCs w:val="0"/>
          <w:lang w:val="zh-CN"/>
        </w:rPr>
        <w:t>3.6.3应急终止后的行动</w:t>
      </w:r>
      <w:bookmarkEnd w:id="158"/>
      <w:bookmarkEnd w:id="159"/>
      <w:bookmarkEnd w:id="160"/>
      <w:r>
        <w:rPr>
          <w:rFonts w:ascii="宋体" w:hAnsi="宋体" w:eastAsia="宋体" w:cs="宋体"/>
          <w:b/>
          <w:bCs w:val="0"/>
          <w:lang w:val="zh-CN"/>
        </w:rPr>
        <w:tab/>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w:t>
      </w:r>
      <w:r>
        <w:rPr>
          <w:rFonts w:ascii="宋体" w:hAnsi="宋体" w:cs="宋体"/>
          <w:sz w:val="28"/>
          <w:szCs w:val="28"/>
        </w:rPr>
        <w:t>由</w:t>
      </w:r>
      <w:r>
        <w:rPr>
          <w:rFonts w:hint="eastAsia" w:ascii="宋体" w:hAnsi="宋体" w:cs="宋体"/>
          <w:sz w:val="28"/>
          <w:szCs w:val="28"/>
          <w:lang w:eastAsia="zh-CN"/>
        </w:rPr>
        <w:t>通讯联络组</w:t>
      </w:r>
      <w:r>
        <w:rPr>
          <w:rFonts w:ascii="宋体" w:hAnsi="宋体" w:cs="宋体"/>
          <w:sz w:val="28"/>
          <w:szCs w:val="28"/>
        </w:rPr>
        <w:t>负责通知</w:t>
      </w:r>
      <w:r>
        <w:rPr>
          <w:rFonts w:hint="eastAsia" w:ascii="宋体" w:hAnsi="宋体" w:cs="宋体"/>
          <w:sz w:val="28"/>
          <w:szCs w:val="28"/>
        </w:rPr>
        <w:t>我公司</w:t>
      </w:r>
      <w:r>
        <w:rPr>
          <w:rFonts w:hint="eastAsia" w:ascii="宋体" w:hAnsi="宋体" w:cs="宋体"/>
          <w:sz w:val="28"/>
          <w:szCs w:val="28"/>
          <w:lang w:val="en-US" w:eastAsia="zh-CN"/>
        </w:rPr>
        <w:t>全体员工</w:t>
      </w:r>
      <w:r>
        <w:rPr>
          <w:rFonts w:ascii="宋体" w:hAnsi="宋体" w:cs="宋体"/>
          <w:sz w:val="28"/>
          <w:szCs w:val="28"/>
        </w:rPr>
        <w:t>以及周边企业危险事故已经得到解除；</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由</w:t>
      </w:r>
      <w:r>
        <w:rPr>
          <w:rFonts w:hint="eastAsia" w:ascii="宋体" w:hAnsi="宋体" w:cs="宋体"/>
          <w:sz w:val="28"/>
          <w:szCs w:val="28"/>
        </w:rPr>
        <w:t>安全</w:t>
      </w:r>
      <w:r>
        <w:rPr>
          <w:rFonts w:hint="eastAsia" w:ascii="宋体" w:hAnsi="宋体" w:cs="宋体"/>
          <w:sz w:val="28"/>
          <w:szCs w:val="28"/>
          <w:lang w:val="en-US" w:eastAsia="zh-CN"/>
        </w:rPr>
        <w:t>管理</w:t>
      </w:r>
      <w:r>
        <w:rPr>
          <w:rFonts w:hint="eastAsia" w:ascii="宋体" w:hAnsi="宋体" w:cs="宋体"/>
          <w:sz w:val="28"/>
          <w:szCs w:val="28"/>
        </w:rPr>
        <w:t>员</w:t>
      </w:r>
      <w:r>
        <w:rPr>
          <w:rFonts w:ascii="宋体" w:hAnsi="宋体" w:cs="宋体"/>
          <w:sz w:val="28"/>
          <w:szCs w:val="28"/>
        </w:rPr>
        <w:t>负责对于此次发生的</w:t>
      </w:r>
      <w:r>
        <w:rPr>
          <w:rFonts w:hint="eastAsia" w:ascii="宋体" w:hAnsi="宋体" w:cs="宋体"/>
          <w:sz w:val="28"/>
          <w:szCs w:val="28"/>
        </w:rPr>
        <w:t>事故</w:t>
      </w:r>
      <w:r>
        <w:rPr>
          <w:rFonts w:ascii="宋体" w:hAnsi="宋体" w:cs="宋体"/>
          <w:sz w:val="28"/>
          <w:szCs w:val="28"/>
        </w:rPr>
        <w:t>，对起因</w:t>
      </w:r>
      <w:r>
        <w:rPr>
          <w:rFonts w:hint="eastAsia" w:ascii="宋体" w:hAnsi="宋体" w:cs="宋体"/>
          <w:sz w:val="28"/>
          <w:szCs w:val="28"/>
        </w:rPr>
        <w:t>、</w:t>
      </w:r>
      <w:r>
        <w:rPr>
          <w:rFonts w:ascii="宋体" w:hAnsi="宋体" w:cs="宋体"/>
          <w:sz w:val="28"/>
          <w:szCs w:val="28"/>
        </w:rPr>
        <w:t>过程和结果向</w:t>
      </w:r>
      <w:r>
        <w:rPr>
          <w:rFonts w:hint="eastAsia" w:ascii="宋体" w:hAnsi="宋体" w:cs="宋体"/>
          <w:sz w:val="28"/>
          <w:szCs w:val="28"/>
        </w:rPr>
        <w:t>我公司</w:t>
      </w:r>
      <w:r>
        <w:rPr>
          <w:rFonts w:ascii="宋体" w:hAnsi="宋体" w:cs="宋体"/>
          <w:sz w:val="28"/>
          <w:szCs w:val="28"/>
        </w:rPr>
        <w:t>负责人以及相关部门做详细报告；</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w:t>
      </w:r>
      <w:r>
        <w:rPr>
          <w:rFonts w:ascii="宋体" w:hAnsi="宋体" w:cs="宋体"/>
          <w:sz w:val="28"/>
          <w:szCs w:val="28"/>
        </w:rPr>
        <w:t>全力配合事件调查小组，提供事故详细情况，相关情况的说明以及各监测数据等，并查明事故原因，调查事故造成的损失，明确责任；</w:t>
      </w:r>
    </w:p>
    <w:p>
      <w:pPr>
        <w:autoSpaceDE w:val="0"/>
        <w:autoSpaceDN w:val="0"/>
        <w:adjustRightInd w:val="0"/>
        <w:spacing w:line="360" w:lineRule="auto"/>
        <w:ind w:firstLine="560" w:firstLineChars="200"/>
        <w:jc w:val="left"/>
        <w:rPr>
          <w:rFonts w:ascii="宋体" w:hAnsi="宋体" w:cs="宋体"/>
          <w:sz w:val="28"/>
          <w:szCs w:val="28"/>
          <w:lang w:val="zh-CN"/>
        </w:rPr>
      </w:pPr>
      <w:r>
        <w:rPr>
          <w:rFonts w:hint="eastAsia" w:ascii="宋体" w:hAnsi="宋体" w:cs="宋体"/>
          <w:sz w:val="28"/>
          <w:szCs w:val="28"/>
        </w:rPr>
        <w:t>（4）</w:t>
      </w:r>
      <w:r>
        <w:rPr>
          <w:rFonts w:ascii="宋体" w:hAnsi="宋体" w:cs="宋体"/>
          <w:sz w:val="28"/>
          <w:szCs w:val="28"/>
        </w:rPr>
        <w:t>评价整个应急过程；并对应急救援工作进行总结，并向</w:t>
      </w:r>
      <w:r>
        <w:rPr>
          <w:rFonts w:hint="eastAsia" w:ascii="宋体" w:hAnsi="宋体" w:cs="宋体"/>
          <w:sz w:val="28"/>
          <w:szCs w:val="28"/>
        </w:rPr>
        <w:t>我公司</w:t>
      </w:r>
      <w:r>
        <w:rPr>
          <w:rFonts w:ascii="宋体" w:hAnsi="宋体" w:cs="宋体"/>
          <w:sz w:val="28"/>
          <w:szCs w:val="28"/>
        </w:rPr>
        <w:t>领导</w:t>
      </w:r>
      <w:r>
        <w:rPr>
          <w:rFonts w:ascii="宋体" w:hAnsi="宋体" w:cs="宋体"/>
          <w:sz w:val="28"/>
          <w:szCs w:val="28"/>
          <w:lang w:val="zh-CN"/>
        </w:rPr>
        <w:t>汇报；</w:t>
      </w:r>
    </w:p>
    <w:p>
      <w:pPr>
        <w:autoSpaceDE w:val="0"/>
        <w:autoSpaceDN w:val="0"/>
        <w:adjustRightInd w:val="0"/>
        <w:spacing w:line="360" w:lineRule="auto"/>
        <w:ind w:firstLine="560" w:firstLineChars="200"/>
        <w:jc w:val="left"/>
        <w:rPr>
          <w:rFonts w:ascii="宋体" w:hAnsi="宋体" w:cs="宋体"/>
          <w:sz w:val="28"/>
          <w:szCs w:val="28"/>
          <w:lang w:val="zh-CN"/>
        </w:rPr>
      </w:pPr>
      <w:r>
        <w:rPr>
          <w:rFonts w:hint="eastAsia" w:ascii="宋体" w:hAnsi="宋体" w:cs="宋体"/>
          <w:sz w:val="28"/>
          <w:szCs w:val="28"/>
          <w:lang w:val="zh-CN"/>
        </w:rPr>
        <w:t>（5）</w:t>
      </w:r>
      <w:r>
        <w:rPr>
          <w:rFonts w:ascii="宋体" w:hAnsi="宋体" w:cs="宋体"/>
          <w:sz w:val="28"/>
          <w:szCs w:val="28"/>
          <w:lang w:val="zh-CN"/>
        </w:rPr>
        <w:t>针对此次突发事件，总结经验教训，并对应急预案进行修订；</w:t>
      </w:r>
    </w:p>
    <w:p>
      <w:pPr>
        <w:autoSpaceDE w:val="0"/>
        <w:autoSpaceDN w:val="0"/>
        <w:adjustRightInd w:val="0"/>
        <w:spacing w:line="360" w:lineRule="auto"/>
        <w:ind w:firstLine="560" w:firstLineChars="200"/>
        <w:jc w:val="left"/>
        <w:rPr>
          <w:rFonts w:ascii="宋体" w:hAnsi="宋体" w:cs="宋体"/>
          <w:sz w:val="28"/>
          <w:szCs w:val="28"/>
          <w:lang w:val="zh-CN"/>
        </w:rPr>
      </w:pPr>
      <w:r>
        <w:rPr>
          <w:rFonts w:hint="eastAsia" w:ascii="宋体" w:hAnsi="宋体" w:cs="宋体"/>
          <w:sz w:val="28"/>
          <w:szCs w:val="28"/>
          <w:lang w:val="zh-CN"/>
        </w:rPr>
        <w:t>（6）</w:t>
      </w:r>
      <w:r>
        <w:rPr>
          <w:rFonts w:ascii="宋体" w:hAnsi="宋体" w:cs="宋体"/>
          <w:sz w:val="28"/>
          <w:szCs w:val="28"/>
          <w:lang w:val="zh-CN"/>
        </w:rPr>
        <w:t>由各相关负责人对应急仪器、设备及装备进行维护、保养。</w:t>
      </w:r>
    </w:p>
    <w:p>
      <w:pPr>
        <w:pStyle w:val="2"/>
        <w:spacing w:line="360" w:lineRule="auto"/>
        <w:ind w:firstLine="560"/>
        <w:rPr>
          <w:rFonts w:ascii="宋体" w:hAnsi="宋体"/>
          <w:szCs w:val="28"/>
          <w:lang w:val="zh-CN"/>
        </w:rPr>
      </w:pPr>
    </w:p>
    <w:p>
      <w:pPr>
        <w:pStyle w:val="2"/>
        <w:spacing w:line="360" w:lineRule="auto"/>
        <w:ind w:firstLine="560"/>
        <w:rPr>
          <w:rFonts w:ascii="宋体" w:hAnsi="宋体"/>
          <w:szCs w:val="28"/>
          <w:lang w:val="zh-CN"/>
        </w:rPr>
      </w:pPr>
    </w:p>
    <w:p>
      <w:pPr>
        <w:spacing w:line="360" w:lineRule="auto"/>
        <w:rPr>
          <w:lang w:val="zh-CN"/>
        </w:rPr>
      </w:pPr>
      <w:r>
        <w:rPr>
          <w:lang w:val="zh-CN"/>
        </w:rPr>
        <w:br w:type="page"/>
      </w:r>
    </w:p>
    <w:p>
      <w:pPr>
        <w:pStyle w:val="3"/>
        <w:spacing w:line="360" w:lineRule="auto"/>
        <w:rPr>
          <w:rFonts w:ascii="宋体" w:hAnsi="宋体" w:eastAsia="宋体" w:cs="宋体"/>
        </w:rPr>
      </w:pPr>
      <w:bookmarkStart w:id="161" w:name="_Toc135043721"/>
      <w:r>
        <w:rPr>
          <w:rFonts w:hint="eastAsia" w:ascii="宋体" w:hAnsi="宋体" w:eastAsia="宋体" w:cs="宋体"/>
        </w:rPr>
        <w:t>4后期处置</w:t>
      </w:r>
      <w:bookmarkEnd w:id="16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查找抢险过程失误与不足的地方，重新进行应急救援能力评估及应急预案的修订等。</w:t>
      </w:r>
    </w:p>
    <w:p>
      <w:pPr>
        <w:pStyle w:val="4"/>
        <w:spacing w:line="360" w:lineRule="auto"/>
        <w:ind w:firstLine="643"/>
        <w:rPr>
          <w:rFonts w:ascii="宋体" w:hAnsi="宋体" w:eastAsia="宋体" w:cs="宋体"/>
          <w:b/>
          <w:bCs/>
          <w:lang w:val="zh-CN"/>
        </w:rPr>
      </w:pPr>
      <w:bookmarkStart w:id="162" w:name="_Toc311725460"/>
      <w:bookmarkStart w:id="163" w:name="_Toc312796835"/>
      <w:bookmarkStart w:id="164" w:name="_Toc287473940"/>
      <w:bookmarkStart w:id="165" w:name="_Toc34728320"/>
      <w:bookmarkStart w:id="166" w:name="_Toc303091072"/>
      <w:bookmarkStart w:id="167" w:name="_Toc286131013"/>
      <w:bookmarkStart w:id="168" w:name="_Toc287603780"/>
      <w:bookmarkStart w:id="169" w:name="_Toc282330508"/>
      <w:bookmarkStart w:id="170" w:name="_Toc135043723"/>
      <w:bookmarkStart w:id="171" w:name="_Toc320632510"/>
      <w:bookmarkStart w:id="172" w:name="_Toc330303150"/>
      <w:bookmarkStart w:id="173" w:name="_Toc311641360"/>
      <w:bookmarkStart w:id="174" w:name="_Toc287212928"/>
      <w:bookmarkStart w:id="175" w:name="_Toc279404459"/>
      <w:bookmarkStart w:id="176" w:name="_Toc311641592"/>
      <w:r>
        <w:rPr>
          <w:rFonts w:hint="eastAsia" w:ascii="宋体" w:hAnsi="宋体" w:eastAsia="宋体" w:cs="宋体"/>
          <w:b/>
          <w:bCs/>
          <w:lang w:val="zh-CN"/>
        </w:rPr>
        <w:t>4.</w:t>
      </w:r>
      <w:r>
        <w:rPr>
          <w:rFonts w:hint="eastAsia" w:ascii="宋体" w:hAnsi="宋体" w:eastAsia="宋体" w:cs="宋体"/>
          <w:b/>
          <w:bCs/>
          <w:lang w:val="en-US" w:eastAsia="zh-CN"/>
        </w:rPr>
        <w:t>1</w:t>
      </w:r>
      <w:r>
        <w:rPr>
          <w:rFonts w:hint="eastAsia" w:ascii="宋体" w:hAnsi="宋体" w:eastAsia="宋体" w:cs="宋体"/>
          <w:b/>
          <w:bCs/>
          <w:lang w:val="zh-CN"/>
        </w:rPr>
        <w:t>事故后果影响消除</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事故后果影响包括事故对现场、环境和企业声誉造成的影响。</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在完成事故调查后，企业应通过更换设施，维修、装修作业现场等方式将事故现场恢复至正常生产状态，以减少事故影响。</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企业可利用媒体进行积极正面的宣传，同时总结经验教训，落实事故整改措施，安抚员工，并加强安全教育，逐步消除事故带来的不良影响。</w:t>
      </w:r>
    </w:p>
    <w:p>
      <w:pPr>
        <w:pStyle w:val="4"/>
        <w:spacing w:line="360" w:lineRule="auto"/>
        <w:ind w:firstLine="643"/>
        <w:rPr>
          <w:rFonts w:ascii="宋体" w:hAnsi="宋体" w:eastAsia="宋体" w:cs="宋体"/>
          <w:b/>
          <w:bCs/>
          <w:lang w:val="zh-CN"/>
        </w:rPr>
      </w:pPr>
      <w:bookmarkStart w:id="177" w:name="_Toc311641593"/>
      <w:bookmarkStart w:id="178" w:name="_Toc303091073"/>
      <w:bookmarkStart w:id="179" w:name="_Toc320632511"/>
      <w:bookmarkStart w:id="180" w:name="_Toc286131014"/>
      <w:bookmarkStart w:id="181" w:name="_Toc34728321"/>
      <w:bookmarkStart w:id="182" w:name="_Toc135043724"/>
      <w:bookmarkStart w:id="183" w:name="_Toc279404460"/>
      <w:bookmarkStart w:id="184" w:name="_Toc330303151"/>
      <w:bookmarkStart w:id="185" w:name="_Toc287473941"/>
      <w:bookmarkStart w:id="186" w:name="_Toc282330509"/>
      <w:bookmarkStart w:id="187" w:name="_Toc287212929"/>
      <w:bookmarkStart w:id="188" w:name="_Toc287603781"/>
      <w:bookmarkStart w:id="189" w:name="_Toc312796836"/>
      <w:bookmarkStart w:id="190" w:name="_Toc311725461"/>
      <w:bookmarkStart w:id="191" w:name="_Toc311641361"/>
      <w:r>
        <w:rPr>
          <w:rFonts w:hint="eastAsia" w:ascii="宋体" w:hAnsi="宋体" w:eastAsia="宋体" w:cs="宋体"/>
          <w:b/>
          <w:bCs/>
          <w:lang w:val="zh-CN"/>
        </w:rPr>
        <w:t>4.</w:t>
      </w:r>
      <w:r>
        <w:rPr>
          <w:rFonts w:hint="eastAsia" w:ascii="宋体" w:hAnsi="宋体" w:eastAsia="宋体" w:cs="宋体"/>
          <w:b/>
          <w:bCs/>
          <w:lang w:val="en-US" w:eastAsia="zh-CN"/>
        </w:rPr>
        <w:t>2</w:t>
      </w:r>
      <w:r>
        <w:rPr>
          <w:rFonts w:hint="eastAsia" w:ascii="宋体" w:hAnsi="宋体" w:eastAsia="宋体" w:cs="宋体"/>
          <w:b/>
          <w:bCs/>
          <w:lang w:val="zh-CN"/>
        </w:rPr>
        <w:t>生产秩序恢复</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如事故只造成人员轻伤、设备损坏等，影响较小。事故后则采取恢复生产的相关措施。</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如事故造成人员伤亡，较大的经济损失，影响较大。事故应急结束后，应保护好事故现场，设置警戒线，划定事故现场范围，并配合公安、消防、应急管理等部门进行事故调查处理，禁止一切无关人员进入现场。</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应急办公室</w:t>
      </w:r>
      <w:r>
        <w:rPr>
          <w:rFonts w:ascii="宋体" w:hAnsi="宋体" w:cs="宋体"/>
          <w:sz w:val="28"/>
          <w:szCs w:val="28"/>
        </w:rPr>
        <w:t>认真分析事故原因，拟定整改计划、措施、期限，按“四不放过”的原则</w:t>
      </w:r>
      <w:r>
        <w:rPr>
          <w:rFonts w:hint="eastAsia" w:ascii="宋体" w:hAnsi="宋体" w:cs="宋体"/>
          <w:sz w:val="28"/>
          <w:szCs w:val="28"/>
        </w:rPr>
        <w:t>（</w:t>
      </w:r>
      <w:r>
        <w:rPr>
          <w:rFonts w:ascii="宋体" w:hAnsi="宋体" w:cs="宋体"/>
          <w:sz w:val="28"/>
          <w:szCs w:val="28"/>
        </w:rPr>
        <w:t>事故原因未查清不放过</w:t>
      </w:r>
      <w:r>
        <w:rPr>
          <w:rFonts w:hint="eastAsia" w:ascii="宋体" w:hAnsi="宋体" w:cs="宋体"/>
          <w:sz w:val="28"/>
          <w:szCs w:val="28"/>
        </w:rPr>
        <w:t>，</w:t>
      </w:r>
      <w:r>
        <w:rPr>
          <w:rFonts w:ascii="宋体" w:hAnsi="宋体" w:cs="宋体"/>
          <w:sz w:val="28"/>
          <w:szCs w:val="28"/>
        </w:rPr>
        <w:t>责任人员未受到处理不放过</w:t>
      </w:r>
      <w:r>
        <w:rPr>
          <w:rFonts w:hint="eastAsia" w:ascii="宋体" w:hAnsi="宋体" w:cs="宋体"/>
          <w:sz w:val="28"/>
          <w:szCs w:val="28"/>
        </w:rPr>
        <w:t>，</w:t>
      </w:r>
      <w:r>
        <w:rPr>
          <w:rFonts w:ascii="宋体" w:hAnsi="宋体" w:cs="宋体"/>
          <w:sz w:val="28"/>
          <w:szCs w:val="28"/>
        </w:rPr>
        <w:t>事故责任人和周围群众没有受到教育不放过</w:t>
      </w:r>
      <w:r>
        <w:rPr>
          <w:rFonts w:hint="eastAsia" w:ascii="宋体" w:hAnsi="宋体" w:cs="宋体"/>
          <w:sz w:val="28"/>
          <w:szCs w:val="28"/>
        </w:rPr>
        <w:t>，</w:t>
      </w:r>
      <w:r>
        <w:rPr>
          <w:rFonts w:ascii="宋体" w:hAnsi="宋体" w:cs="宋体"/>
          <w:sz w:val="28"/>
          <w:szCs w:val="28"/>
        </w:rPr>
        <w:t>事故制定的切实可行的整改措施未落实不放过</w:t>
      </w:r>
      <w:r>
        <w:rPr>
          <w:rFonts w:hint="eastAsia" w:ascii="宋体" w:hAnsi="宋体" w:cs="宋体"/>
          <w:sz w:val="28"/>
          <w:szCs w:val="28"/>
        </w:rPr>
        <w:t>）</w:t>
      </w:r>
      <w:r>
        <w:rPr>
          <w:rFonts w:ascii="宋体" w:hAnsi="宋体" w:cs="宋体"/>
          <w:sz w:val="28"/>
          <w:szCs w:val="28"/>
        </w:rPr>
        <w:t>，落实防范、整改措施</w:t>
      </w:r>
      <w:r>
        <w:rPr>
          <w:rFonts w:hint="eastAsia" w:ascii="宋体" w:hAnsi="宋体" w:cs="宋体"/>
          <w:sz w:val="28"/>
          <w:szCs w:val="28"/>
        </w:rPr>
        <w:t>。</w:t>
      </w:r>
    </w:p>
    <w:p>
      <w:pPr>
        <w:pStyle w:val="4"/>
        <w:spacing w:line="360" w:lineRule="auto"/>
        <w:ind w:firstLine="643"/>
        <w:rPr>
          <w:rFonts w:ascii="宋体" w:hAnsi="宋体" w:eastAsia="宋体" w:cs="宋体"/>
          <w:b/>
          <w:bCs/>
          <w:lang w:val="zh-CN"/>
        </w:rPr>
      </w:pPr>
      <w:bookmarkStart w:id="192" w:name="_Toc282330510"/>
      <w:bookmarkStart w:id="193" w:name="_Toc286131015"/>
      <w:bookmarkStart w:id="194" w:name="_Toc135043725"/>
      <w:bookmarkStart w:id="195" w:name="_Toc311725462"/>
      <w:bookmarkStart w:id="196" w:name="_Toc320632512"/>
      <w:bookmarkStart w:id="197" w:name="_Toc34728322"/>
      <w:bookmarkStart w:id="198" w:name="_Toc311641594"/>
      <w:bookmarkStart w:id="199" w:name="_Toc287473942"/>
      <w:bookmarkStart w:id="200" w:name="_Toc330303152"/>
      <w:bookmarkStart w:id="201" w:name="_Toc279404461"/>
      <w:bookmarkStart w:id="202" w:name="_Toc303091074"/>
      <w:bookmarkStart w:id="203" w:name="_Toc287603782"/>
      <w:bookmarkStart w:id="204" w:name="_Toc311641362"/>
      <w:bookmarkStart w:id="205" w:name="_Toc312796837"/>
      <w:bookmarkStart w:id="206" w:name="_Toc287212930"/>
      <w:r>
        <w:rPr>
          <w:rFonts w:hint="eastAsia" w:ascii="宋体" w:hAnsi="宋体" w:eastAsia="宋体" w:cs="宋体"/>
          <w:b/>
          <w:bCs/>
          <w:lang w:val="zh-CN"/>
        </w:rPr>
        <w:t>4.</w:t>
      </w:r>
      <w:r>
        <w:rPr>
          <w:rFonts w:hint="eastAsia" w:ascii="宋体" w:hAnsi="宋体" w:eastAsia="宋体" w:cs="宋体"/>
          <w:b/>
          <w:bCs/>
          <w:lang w:val="en-US" w:eastAsia="zh-CN"/>
        </w:rPr>
        <w:t>3</w:t>
      </w:r>
      <w:r>
        <w:rPr>
          <w:rFonts w:hint="eastAsia" w:ascii="宋体" w:hAnsi="宋体" w:eastAsia="宋体" w:cs="宋体"/>
          <w:b/>
          <w:bCs/>
          <w:lang w:val="zh-CN"/>
        </w:rPr>
        <w:t>善后赔偿</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财产损失由财务人员进行统计，事故发生部门做好配合工作。发生人员伤亡的，由我公司善后处理组相关人员对受伤人员及其家属进行安抚，商谈救治期间的费用问题。财务人员按照工伤上报程序进行上报，办公室按程序进行保险理赔。</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协助政府部门做好善后处置工作，包括伤亡救援人员、遇难人员补偿、亲属安置、征用物资补偿，救援费用支付，灾后重建，清理与处理等事项；负责恢复正常工作秩序，消除事故后果和影响，安抚受害和受影响人员，保证社会稳定。</w:t>
      </w:r>
    </w:p>
    <w:p>
      <w:pPr>
        <w:pStyle w:val="4"/>
        <w:spacing w:line="360" w:lineRule="auto"/>
        <w:ind w:firstLine="643"/>
        <w:rPr>
          <w:rFonts w:ascii="宋体" w:hAnsi="宋体" w:eastAsia="宋体" w:cs="宋体"/>
          <w:b/>
          <w:bCs/>
          <w:lang w:val="zh-CN"/>
        </w:rPr>
      </w:pPr>
      <w:bookmarkStart w:id="207" w:name="_Toc287473943"/>
      <w:bookmarkStart w:id="208" w:name="_Toc135043726"/>
      <w:bookmarkStart w:id="209" w:name="_Toc282330511"/>
      <w:bookmarkStart w:id="210" w:name="_Toc311725463"/>
      <w:bookmarkStart w:id="211" w:name="_Toc287603783"/>
      <w:bookmarkStart w:id="212" w:name="_Toc312796838"/>
      <w:bookmarkStart w:id="213" w:name="_Toc311641363"/>
      <w:bookmarkStart w:id="214" w:name="_Toc286131016"/>
      <w:bookmarkStart w:id="215" w:name="_Toc330303153"/>
      <w:bookmarkStart w:id="216" w:name="_Toc34728323"/>
      <w:bookmarkStart w:id="217" w:name="_Toc287212931"/>
      <w:bookmarkStart w:id="218" w:name="_Toc303091075"/>
      <w:bookmarkStart w:id="219" w:name="_Toc279404462"/>
      <w:bookmarkStart w:id="220" w:name="_Toc320632513"/>
      <w:bookmarkStart w:id="221" w:name="_Toc311641595"/>
      <w:r>
        <w:rPr>
          <w:rFonts w:hint="eastAsia" w:ascii="宋体" w:hAnsi="宋体" w:eastAsia="宋体" w:cs="宋体"/>
          <w:b/>
          <w:bCs/>
          <w:lang w:val="zh-CN"/>
        </w:rPr>
        <w:t>4.</w:t>
      </w:r>
      <w:r>
        <w:rPr>
          <w:rFonts w:hint="eastAsia" w:ascii="宋体" w:hAnsi="宋体" w:eastAsia="宋体" w:cs="宋体"/>
          <w:b/>
          <w:bCs/>
          <w:lang w:val="en-US" w:eastAsia="zh-CN"/>
        </w:rPr>
        <w:t>4</w:t>
      </w:r>
      <w:r>
        <w:rPr>
          <w:rFonts w:hint="eastAsia" w:ascii="宋体" w:hAnsi="宋体" w:eastAsia="宋体" w:cs="宋体"/>
          <w:b/>
          <w:bCs/>
          <w:lang w:val="zh-CN"/>
        </w:rPr>
        <w:t>应急救援评估</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结束后，由总指挥组织参加应急的相关人员对抢险过程进行总结，对抢险过程中应急行动的程序、步骤、措施、人力、物力等是否满足应急救援的需要进行评估，总结评估结果要形成报告，根据总结评估意见及时修订应急预案。</w:t>
      </w:r>
    </w:p>
    <w:p>
      <w:pPr>
        <w:pStyle w:val="3"/>
        <w:spacing w:line="360" w:lineRule="auto"/>
      </w:pPr>
      <w:r>
        <w:rPr>
          <w:rFonts w:hint="eastAsia"/>
        </w:rPr>
        <w:br w:type="page"/>
      </w:r>
      <w:bookmarkStart w:id="222" w:name="_Toc135043727"/>
      <w:r>
        <w:rPr>
          <w:rFonts w:hint="eastAsia" w:ascii="宋体" w:hAnsi="宋体" w:eastAsia="宋体" w:cs="宋体"/>
        </w:rPr>
        <w:t>5应急保障</w:t>
      </w:r>
      <w:bookmarkEnd w:id="222"/>
    </w:p>
    <w:p>
      <w:pPr>
        <w:pStyle w:val="4"/>
        <w:spacing w:line="360" w:lineRule="auto"/>
        <w:ind w:firstLine="643"/>
        <w:rPr>
          <w:rFonts w:ascii="宋体" w:hAnsi="宋体" w:eastAsia="宋体" w:cs="宋体"/>
          <w:b/>
          <w:bCs/>
          <w:lang w:val="zh-CN"/>
        </w:rPr>
      </w:pPr>
      <w:bookmarkStart w:id="223" w:name="_Toc135043728"/>
      <w:bookmarkStart w:id="224" w:name="_Toc330303155"/>
      <w:bookmarkStart w:id="225" w:name="_Toc34728325"/>
      <w:r>
        <w:rPr>
          <w:rFonts w:hint="eastAsia" w:ascii="宋体" w:hAnsi="宋体" w:eastAsia="宋体" w:cs="宋体"/>
          <w:b/>
          <w:bCs/>
          <w:lang w:val="zh-CN"/>
        </w:rPr>
        <w:t>5.1通信与信息保障</w:t>
      </w:r>
      <w:bookmarkEnd w:id="223"/>
      <w:bookmarkEnd w:id="224"/>
      <w:bookmarkEnd w:id="225"/>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已配备必要的报警及现场联络工具；在办公室设置固定电话，确保24小时通信畅通。我公司应急救援人员之间采用固定电话及手机等进行联系，总指挥及应急指挥部成员的电话必须24小时开机，电话号码发生变更，必须在变更之日起48小时内向</w:t>
      </w:r>
      <w:r>
        <w:rPr>
          <w:rFonts w:hint="eastAsia" w:ascii="宋体" w:hAnsi="宋体" w:cs="宋体"/>
          <w:color w:val="auto"/>
          <w:sz w:val="28"/>
          <w:szCs w:val="28"/>
        </w:rPr>
        <w:t>安全管理人员</w:t>
      </w:r>
      <w:r>
        <w:rPr>
          <w:rFonts w:hint="eastAsia" w:ascii="宋体" w:hAnsi="宋体" w:cs="宋体"/>
          <w:sz w:val="28"/>
          <w:szCs w:val="28"/>
        </w:rPr>
        <w:t>报告。</w:t>
      </w:r>
      <w:r>
        <w:rPr>
          <w:rFonts w:hint="eastAsia" w:ascii="宋体" w:hAnsi="宋体" w:cs="宋体"/>
          <w:b w:val="0"/>
          <w:bCs w:val="0"/>
          <w:color w:val="auto"/>
          <w:sz w:val="28"/>
          <w:szCs w:val="28"/>
        </w:rPr>
        <w:t>安全管理人员</w:t>
      </w:r>
      <w:r>
        <w:rPr>
          <w:rFonts w:hint="eastAsia" w:ascii="宋体" w:hAnsi="宋体" w:cs="宋体"/>
          <w:sz w:val="28"/>
          <w:szCs w:val="28"/>
        </w:rPr>
        <w:t>必须在24小时内向各部门发布变更通知并变更预案内相应人员联系方式。</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color w:val="auto"/>
          <w:sz w:val="28"/>
          <w:szCs w:val="28"/>
        </w:rPr>
        <w:t>安全管理人员</w:t>
      </w:r>
      <w:r>
        <w:rPr>
          <w:rFonts w:hint="eastAsia" w:ascii="宋体" w:hAnsi="宋体" w:cs="宋体"/>
          <w:sz w:val="28"/>
          <w:szCs w:val="28"/>
        </w:rPr>
        <w:t>定期对应急指挥机构、应急队伍、应急保障机构的通信联络方式进行更新。保证在紧急情况下，参加应急工作的部门、单位和个人信息畅通。</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当发生安全事故，超出我公司应急救援力量，需要外界支援时，在我公司应急指挥部的统一安排下可以向当地应急管理局及人民政府等相关单位求救，请求外界支援。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有关应急部门、机构或人员的联系方式详见附件五。</w:t>
      </w:r>
    </w:p>
    <w:p>
      <w:pPr>
        <w:pStyle w:val="4"/>
        <w:spacing w:line="360" w:lineRule="auto"/>
        <w:ind w:firstLine="643"/>
        <w:rPr>
          <w:rFonts w:ascii="宋体" w:hAnsi="宋体" w:eastAsia="宋体" w:cs="宋体"/>
          <w:b/>
          <w:bCs/>
          <w:lang w:val="zh-CN"/>
        </w:rPr>
      </w:pPr>
      <w:bookmarkStart w:id="226" w:name="_Toc330303156"/>
      <w:bookmarkStart w:id="227" w:name="_Toc135043729"/>
      <w:bookmarkStart w:id="228" w:name="_Toc34728326"/>
      <w:r>
        <w:rPr>
          <w:rFonts w:hint="eastAsia" w:ascii="宋体" w:hAnsi="宋体" w:eastAsia="宋体" w:cs="宋体"/>
          <w:b/>
          <w:bCs/>
          <w:lang w:val="zh-CN"/>
        </w:rPr>
        <w:t>5.2应急队伍保障</w:t>
      </w:r>
      <w:bookmarkEnd w:id="226"/>
      <w:bookmarkEnd w:id="227"/>
      <w:bookmarkEnd w:id="228"/>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根据安全生产事故的性质、特点以及应急救援工作的实际需要，建立应急指挥部，按照专业对口、便于领导、便于集结和开展救援的原则，组建队伍，落实人员，并根据实际情况变化进行适当调整。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汇总应急人员的名单及相应联系方式，若出现离职、长时间出差等情况时，相应部门应及时补充相应人员到应急人员数据库中，并按培训要求对补充人员进行理论和实际操作的培训。</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应急指挥部外的其他人员要接受基本的应急救援知识的培训。</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每年开展应急救援学习，由</w:t>
      </w:r>
      <w:r>
        <w:rPr>
          <w:rFonts w:hint="eastAsia" w:ascii="宋体" w:hAnsi="宋体" w:cs="宋体"/>
          <w:sz w:val="28"/>
          <w:szCs w:val="28"/>
          <w:lang w:val="en-US" w:eastAsia="zh-CN"/>
        </w:rPr>
        <w:t>店长</w:t>
      </w:r>
      <w:r>
        <w:rPr>
          <w:rFonts w:hint="eastAsia" w:ascii="宋体" w:hAnsi="宋体" w:cs="宋体"/>
          <w:sz w:val="28"/>
          <w:szCs w:val="28"/>
        </w:rPr>
        <w:t>组织，全体人员进行事故防灾联合演练。</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定期进行事故救援演练，以检验应急救援预案的实用性，相关人员的实操性技能，发现不足之处及时整改，不断完善应急救援体系。</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建立联动协调机制，借助各种社会救援力量参与应急救援工作。如：邻近医疗卫生所、相邻单位、</w:t>
      </w:r>
      <w:r>
        <w:rPr>
          <w:rFonts w:hint="eastAsia" w:ascii="宋体" w:hAnsi="宋体" w:cs="宋体"/>
          <w:b/>
          <w:bCs/>
          <w:sz w:val="28"/>
          <w:szCs w:val="28"/>
        </w:rPr>
        <w:t>110、119</w:t>
      </w:r>
      <w:r>
        <w:rPr>
          <w:rFonts w:hint="eastAsia" w:ascii="宋体" w:hAnsi="宋体" w:cs="宋体"/>
          <w:sz w:val="28"/>
          <w:szCs w:val="28"/>
        </w:rPr>
        <w:t>等。</w:t>
      </w:r>
    </w:p>
    <w:p>
      <w:pPr>
        <w:pStyle w:val="4"/>
        <w:spacing w:line="360" w:lineRule="auto"/>
        <w:ind w:firstLine="643"/>
        <w:rPr>
          <w:rFonts w:ascii="宋体" w:hAnsi="宋体" w:eastAsia="宋体" w:cs="宋体"/>
          <w:b/>
          <w:bCs/>
          <w:lang w:val="zh-CN"/>
        </w:rPr>
      </w:pPr>
      <w:bookmarkStart w:id="229" w:name="_Toc34728327"/>
      <w:bookmarkStart w:id="230" w:name="_Toc330303157"/>
      <w:bookmarkStart w:id="231" w:name="_Toc135043730"/>
      <w:r>
        <w:rPr>
          <w:rFonts w:hint="eastAsia" w:ascii="宋体" w:hAnsi="宋体" w:eastAsia="宋体" w:cs="宋体"/>
          <w:b/>
          <w:bCs/>
          <w:lang w:val="zh-CN"/>
        </w:rPr>
        <w:t>5.3应急物资装备保障</w:t>
      </w:r>
      <w:bookmarkEnd w:id="229"/>
      <w:bookmarkEnd w:id="230"/>
      <w:bookmarkEnd w:id="23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加强突发生产安全事故现场救援和抢险设施、装备建设，以满足对各类突发生产安全事故的需要。</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应急物资更换和补充：由</w:t>
      </w:r>
      <w:r>
        <w:rPr>
          <w:rFonts w:hint="eastAsia" w:ascii="宋体" w:hAnsi="宋体" w:cs="宋体"/>
          <w:color w:val="auto"/>
          <w:sz w:val="28"/>
          <w:szCs w:val="28"/>
        </w:rPr>
        <w:t>安全管理人员</w:t>
      </w:r>
      <w:r>
        <w:rPr>
          <w:rFonts w:hint="eastAsia" w:ascii="宋体" w:hAnsi="宋体" w:cs="宋体"/>
          <w:sz w:val="28"/>
          <w:szCs w:val="28"/>
        </w:rPr>
        <w:t>保管应急物资，定期清点应急物资是否齐全，在使用期限内，当应急物资需要更换或补充时</w:t>
      </w:r>
      <w:r>
        <w:rPr>
          <w:rFonts w:hint="eastAsia" w:ascii="宋体" w:hAnsi="宋体" w:cs="宋体"/>
          <w:color w:val="auto"/>
          <w:sz w:val="28"/>
          <w:szCs w:val="28"/>
        </w:rPr>
        <w:t>由</w:t>
      </w:r>
      <w:r>
        <w:rPr>
          <w:rFonts w:hint="eastAsia" w:ascii="宋体" w:hAnsi="宋体" w:cs="宋体"/>
          <w:color w:val="auto"/>
          <w:sz w:val="28"/>
          <w:szCs w:val="28"/>
          <w:lang w:val="en-US" w:eastAsia="zh-CN"/>
        </w:rPr>
        <w:t>店长</w:t>
      </w:r>
      <w:r>
        <w:rPr>
          <w:rFonts w:hint="eastAsia" w:ascii="宋体" w:hAnsi="宋体" w:cs="宋体"/>
          <w:color w:val="auto"/>
          <w:sz w:val="28"/>
          <w:szCs w:val="28"/>
        </w:rPr>
        <w:t>签批</w:t>
      </w:r>
      <w:r>
        <w:rPr>
          <w:rFonts w:hint="eastAsia" w:ascii="宋体" w:hAnsi="宋体" w:cs="宋体"/>
          <w:sz w:val="28"/>
          <w:szCs w:val="28"/>
        </w:rPr>
        <w:t>购买。应急物资的更换和补充需在7个工作日内完成。</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根据事故类别，明确应急救援需要使用的应急物资和装备的类型、数量、性能、存放位置、管理责任人及其联系方式等内容。</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应急装备的管理：</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我公司所有应急设备、器材，设专人管理，保证完好、有效、随时可用；建立应急设备、器材台账，记录所有设备、器材名称、型号、数量、所在位置、有效期限；定期更换失效、过期的药品、器材。</w:t>
      </w:r>
    </w:p>
    <w:p>
      <w:pPr>
        <w:autoSpaceDE w:val="0"/>
        <w:autoSpaceDN w:val="0"/>
        <w:adjustRightInd w:val="0"/>
        <w:spacing w:line="360" w:lineRule="auto"/>
        <w:ind w:firstLine="560" w:firstLineChars="200"/>
        <w:rPr>
          <w:rFonts w:hint="eastAsia" w:ascii="宋体" w:hAnsi="宋体" w:cs="宋体"/>
          <w:sz w:val="28"/>
          <w:szCs w:val="28"/>
        </w:rPr>
      </w:pPr>
      <w:r>
        <w:rPr>
          <w:rFonts w:hint="eastAsia" w:ascii="宋体" w:hAnsi="宋体" w:cs="宋体"/>
          <w:sz w:val="28"/>
          <w:szCs w:val="28"/>
        </w:rPr>
        <w:t>应急物资装备详见附表。</w:t>
      </w:r>
    </w:p>
    <w:p>
      <w:pPr>
        <w:autoSpaceDE w:val="0"/>
        <w:autoSpaceDN w:val="0"/>
        <w:adjustRightInd w:val="0"/>
        <w:spacing w:line="360" w:lineRule="auto"/>
        <w:ind w:firstLine="560" w:firstLineChars="200"/>
        <w:rPr>
          <w:rFonts w:hint="eastAsia" w:ascii="宋体" w:hAnsi="宋体" w:cs="宋体"/>
          <w:sz w:val="28"/>
          <w:szCs w:val="28"/>
          <w:lang w:val="zh-CN" w:eastAsia="zh-CN"/>
        </w:rPr>
      </w:pPr>
      <w:r>
        <w:rPr>
          <w:rFonts w:hint="eastAsia" w:ascii="宋体" w:hAnsi="宋体" w:cs="宋体"/>
          <w:sz w:val="28"/>
          <w:szCs w:val="28"/>
          <w:lang w:val="zh-CN" w:eastAsia="zh-CN"/>
        </w:rPr>
        <w:t>我公司应急资源协调增援主要依托南充市人民政府（</w:t>
      </w:r>
      <w:r>
        <w:rPr>
          <w:rFonts w:hint="eastAsia" w:ascii="宋体" w:hAnsi="宋体" w:cs="宋体"/>
          <w:sz w:val="28"/>
          <w:szCs w:val="28"/>
          <w:lang w:val="en-US" w:eastAsia="zh-CN"/>
        </w:rPr>
        <w:t>0817-12345</w:t>
      </w:r>
      <w:r>
        <w:rPr>
          <w:rFonts w:hint="eastAsia" w:ascii="宋体" w:hAnsi="宋体" w:cs="宋体"/>
          <w:sz w:val="28"/>
          <w:szCs w:val="28"/>
          <w:lang w:val="zh-CN" w:eastAsia="zh-CN"/>
        </w:rPr>
        <w:t>）、南充市</w:t>
      </w:r>
      <w:r>
        <w:rPr>
          <w:rFonts w:hint="eastAsia" w:ascii="宋体" w:hAnsi="宋体" w:cs="宋体"/>
          <w:sz w:val="28"/>
          <w:szCs w:val="28"/>
          <w:lang w:val="en-US" w:eastAsia="zh-CN"/>
        </w:rPr>
        <w:t>嘉陵</w:t>
      </w:r>
      <w:r>
        <w:rPr>
          <w:rFonts w:hint="eastAsia" w:ascii="宋体" w:hAnsi="宋体" w:cs="宋体"/>
          <w:sz w:val="28"/>
          <w:szCs w:val="28"/>
          <w:lang w:val="zh-CN" w:eastAsia="zh-CN"/>
        </w:rPr>
        <w:t>区人民政府（</w:t>
      </w:r>
      <w:r>
        <w:rPr>
          <w:rFonts w:hint="eastAsia" w:ascii="宋体" w:hAnsi="宋体" w:cs="宋体"/>
          <w:sz w:val="28"/>
          <w:szCs w:val="28"/>
          <w:lang w:val="en-US" w:eastAsia="zh-CN"/>
        </w:rPr>
        <w:t>0817-3631363</w:t>
      </w:r>
      <w:r>
        <w:rPr>
          <w:rFonts w:hint="eastAsia" w:ascii="宋体" w:hAnsi="宋体" w:cs="宋体"/>
          <w:sz w:val="28"/>
          <w:szCs w:val="28"/>
          <w:lang w:val="zh-CN" w:eastAsia="zh-CN"/>
        </w:rPr>
        <w:t>）、</w:t>
      </w:r>
      <w:r>
        <w:rPr>
          <w:rFonts w:hint="eastAsia" w:ascii="宋体" w:hAnsi="宋体" w:cs="宋体"/>
          <w:sz w:val="28"/>
          <w:szCs w:val="28"/>
          <w:lang w:val="en-US" w:eastAsia="zh-CN"/>
        </w:rPr>
        <w:t>南充市应急管理局（0817-2338571）</w:t>
      </w:r>
      <w:r>
        <w:rPr>
          <w:rFonts w:hint="eastAsia" w:ascii="宋体" w:hAnsi="宋体" w:cs="宋体"/>
          <w:sz w:val="28"/>
          <w:szCs w:val="28"/>
          <w:lang w:val="zh-CN" w:eastAsia="zh-CN"/>
        </w:rPr>
        <w:t>和</w:t>
      </w:r>
      <w:r>
        <w:rPr>
          <w:rFonts w:hint="eastAsia" w:ascii="宋体" w:hAnsi="宋体" w:cs="宋体"/>
          <w:sz w:val="28"/>
          <w:szCs w:val="28"/>
          <w:lang w:val="en-US" w:eastAsia="zh-CN"/>
        </w:rPr>
        <w:t>嘉陵区应急管理局</w:t>
      </w:r>
      <w:r>
        <w:rPr>
          <w:rFonts w:hint="eastAsia" w:ascii="宋体" w:hAnsi="宋体" w:cs="宋体"/>
          <w:sz w:val="28"/>
          <w:szCs w:val="28"/>
          <w:lang w:val="zh-CN" w:eastAsia="zh-CN"/>
        </w:rPr>
        <w:t>（</w:t>
      </w:r>
      <w:r>
        <w:rPr>
          <w:rFonts w:hint="eastAsia" w:ascii="宋体" w:hAnsi="宋体" w:cs="宋体"/>
          <w:sz w:val="28"/>
          <w:szCs w:val="28"/>
          <w:lang w:val="en-US" w:eastAsia="zh-CN"/>
        </w:rPr>
        <w:t>0817-3635063</w:t>
      </w:r>
      <w:r>
        <w:rPr>
          <w:rFonts w:hint="eastAsia" w:ascii="宋体" w:hAnsi="宋体" w:cs="宋体"/>
          <w:sz w:val="28"/>
          <w:szCs w:val="28"/>
          <w:lang w:val="zh-CN" w:eastAsia="zh-CN"/>
        </w:rPr>
        <w:t>）。南充市人民政府</w:t>
      </w:r>
      <w:r>
        <w:rPr>
          <w:rFonts w:hint="eastAsia" w:ascii="宋体" w:hAnsi="宋体" w:cs="宋体"/>
          <w:sz w:val="28"/>
          <w:szCs w:val="28"/>
          <w:lang w:val="en-US" w:eastAsia="zh-CN"/>
        </w:rPr>
        <w:t>离我公司约11公里路程</w:t>
      </w:r>
      <w:r>
        <w:rPr>
          <w:rFonts w:hint="eastAsia" w:ascii="宋体" w:hAnsi="宋体" w:cs="宋体"/>
          <w:sz w:val="28"/>
          <w:szCs w:val="28"/>
          <w:lang w:val="zh-CN" w:eastAsia="zh-CN"/>
        </w:rPr>
        <w:t>，</w:t>
      </w:r>
      <w:r>
        <w:rPr>
          <w:rFonts w:hint="eastAsia" w:ascii="宋体" w:hAnsi="宋体" w:cs="宋体"/>
          <w:sz w:val="28"/>
          <w:szCs w:val="28"/>
          <w:lang w:val="en-US" w:eastAsia="zh-CN"/>
        </w:rPr>
        <w:t>22</w:t>
      </w:r>
      <w:r>
        <w:rPr>
          <w:rFonts w:hint="eastAsia" w:ascii="宋体" w:hAnsi="宋体" w:cs="宋体"/>
          <w:sz w:val="28"/>
          <w:szCs w:val="28"/>
          <w:lang w:val="zh-CN" w:eastAsia="zh-CN"/>
        </w:rPr>
        <w:t>分钟左右可到达，南充市</w:t>
      </w:r>
      <w:r>
        <w:rPr>
          <w:rFonts w:hint="eastAsia" w:ascii="宋体" w:hAnsi="宋体" w:cs="宋体"/>
          <w:sz w:val="28"/>
          <w:szCs w:val="28"/>
          <w:lang w:val="en-US" w:eastAsia="zh-CN"/>
        </w:rPr>
        <w:t>嘉陵区</w:t>
      </w:r>
      <w:r>
        <w:rPr>
          <w:rFonts w:hint="eastAsia" w:ascii="宋体" w:hAnsi="宋体" w:cs="宋体"/>
          <w:sz w:val="28"/>
          <w:szCs w:val="28"/>
          <w:lang w:val="zh-CN" w:eastAsia="zh-CN"/>
        </w:rPr>
        <w:t>人民政府</w:t>
      </w:r>
      <w:r>
        <w:rPr>
          <w:rFonts w:hint="eastAsia" w:ascii="宋体" w:hAnsi="宋体" w:cs="宋体"/>
          <w:sz w:val="28"/>
          <w:szCs w:val="28"/>
          <w:lang w:val="en-US" w:eastAsia="zh-CN"/>
        </w:rPr>
        <w:t>离我公司约0.7公里路程</w:t>
      </w:r>
      <w:r>
        <w:rPr>
          <w:rFonts w:hint="eastAsia" w:ascii="宋体" w:hAnsi="宋体" w:cs="宋体"/>
          <w:sz w:val="28"/>
          <w:szCs w:val="28"/>
          <w:lang w:val="zh-CN" w:eastAsia="zh-CN"/>
        </w:rPr>
        <w:t>，</w:t>
      </w:r>
      <w:r>
        <w:rPr>
          <w:rFonts w:hint="eastAsia" w:ascii="宋体" w:hAnsi="宋体" w:cs="宋体"/>
          <w:sz w:val="28"/>
          <w:szCs w:val="28"/>
          <w:lang w:val="en-US" w:eastAsia="zh-CN"/>
        </w:rPr>
        <w:t>2</w:t>
      </w:r>
      <w:r>
        <w:rPr>
          <w:rFonts w:hint="eastAsia" w:ascii="宋体" w:hAnsi="宋体" w:cs="宋体"/>
          <w:sz w:val="28"/>
          <w:szCs w:val="28"/>
          <w:lang w:val="zh-CN" w:eastAsia="zh-CN"/>
        </w:rPr>
        <w:t>分钟左右可到达；</w:t>
      </w:r>
      <w:r>
        <w:rPr>
          <w:rFonts w:hint="eastAsia" w:ascii="宋体" w:hAnsi="宋体" w:cs="宋体"/>
          <w:sz w:val="28"/>
          <w:szCs w:val="28"/>
          <w:lang w:val="en-US" w:eastAsia="zh-CN"/>
        </w:rPr>
        <w:t>南充市</w:t>
      </w:r>
      <w:r>
        <w:rPr>
          <w:rFonts w:hint="eastAsia" w:ascii="宋体" w:hAnsi="宋体" w:cs="宋体"/>
          <w:sz w:val="28"/>
          <w:szCs w:val="28"/>
          <w:lang w:val="zh-CN" w:eastAsia="zh-CN"/>
        </w:rPr>
        <w:t>应急管理局</w:t>
      </w:r>
      <w:r>
        <w:rPr>
          <w:rFonts w:hint="eastAsia" w:ascii="宋体" w:hAnsi="宋体" w:cs="宋体"/>
          <w:sz w:val="28"/>
          <w:szCs w:val="28"/>
          <w:lang w:val="en-US" w:eastAsia="zh-CN"/>
        </w:rPr>
        <w:t>离我公司约11公里路程</w:t>
      </w:r>
      <w:r>
        <w:rPr>
          <w:rFonts w:hint="eastAsia" w:ascii="宋体" w:hAnsi="宋体" w:cs="宋体"/>
          <w:sz w:val="28"/>
          <w:szCs w:val="28"/>
          <w:lang w:val="zh-CN" w:eastAsia="zh-CN"/>
        </w:rPr>
        <w:t>，</w:t>
      </w:r>
      <w:r>
        <w:rPr>
          <w:rFonts w:hint="eastAsia" w:ascii="宋体" w:hAnsi="宋体" w:cs="宋体"/>
          <w:sz w:val="28"/>
          <w:szCs w:val="28"/>
          <w:lang w:val="en-US" w:eastAsia="zh-CN"/>
        </w:rPr>
        <w:t>22</w:t>
      </w:r>
      <w:r>
        <w:rPr>
          <w:rFonts w:hint="eastAsia" w:ascii="宋体" w:hAnsi="宋体" w:cs="宋体"/>
          <w:sz w:val="28"/>
          <w:szCs w:val="28"/>
          <w:lang w:val="zh-CN" w:eastAsia="zh-CN"/>
        </w:rPr>
        <w:t>分钟左右可到达；</w:t>
      </w:r>
      <w:r>
        <w:rPr>
          <w:rFonts w:hint="eastAsia" w:ascii="宋体" w:hAnsi="宋体" w:cs="宋体"/>
          <w:sz w:val="28"/>
          <w:szCs w:val="28"/>
          <w:lang w:val="en-US" w:eastAsia="zh-CN"/>
        </w:rPr>
        <w:t>嘉陵</w:t>
      </w:r>
      <w:r>
        <w:rPr>
          <w:rFonts w:hint="eastAsia" w:ascii="宋体" w:hAnsi="宋体" w:cs="宋体"/>
          <w:sz w:val="28"/>
          <w:szCs w:val="28"/>
          <w:lang w:val="zh-CN" w:eastAsia="zh-CN"/>
        </w:rPr>
        <w:t>区应急管理局</w:t>
      </w:r>
      <w:r>
        <w:rPr>
          <w:rFonts w:hint="eastAsia" w:ascii="宋体" w:hAnsi="宋体" w:cs="宋体"/>
          <w:sz w:val="28"/>
          <w:szCs w:val="28"/>
          <w:lang w:val="en-US" w:eastAsia="zh-CN"/>
        </w:rPr>
        <w:t>离我公司约0.8公里路程</w:t>
      </w:r>
      <w:r>
        <w:rPr>
          <w:rFonts w:hint="eastAsia" w:ascii="宋体" w:hAnsi="宋体" w:cs="宋体"/>
          <w:sz w:val="28"/>
          <w:szCs w:val="28"/>
          <w:lang w:val="zh-CN" w:eastAsia="zh-CN"/>
        </w:rPr>
        <w:t>，</w:t>
      </w:r>
      <w:r>
        <w:rPr>
          <w:rFonts w:hint="eastAsia" w:ascii="宋体" w:hAnsi="宋体" w:cs="宋体"/>
          <w:sz w:val="28"/>
          <w:szCs w:val="28"/>
          <w:lang w:val="en-US" w:eastAsia="zh-CN"/>
        </w:rPr>
        <w:t>3</w:t>
      </w:r>
      <w:r>
        <w:rPr>
          <w:rFonts w:hint="eastAsia" w:ascii="宋体" w:hAnsi="宋体" w:cs="宋体"/>
          <w:sz w:val="28"/>
          <w:szCs w:val="28"/>
          <w:lang w:val="zh-CN" w:eastAsia="zh-CN"/>
        </w:rPr>
        <w:t>分钟左右可到达。</w:t>
      </w:r>
    </w:p>
    <w:p>
      <w:pPr>
        <w:pStyle w:val="4"/>
        <w:spacing w:line="360" w:lineRule="auto"/>
        <w:ind w:left="0" w:leftChars="0" w:firstLine="643" w:firstLineChars="200"/>
        <w:rPr>
          <w:rFonts w:ascii="宋体" w:hAnsi="宋体" w:eastAsia="宋体" w:cs="宋体"/>
          <w:b/>
          <w:bCs/>
          <w:lang w:val="zh-CN"/>
        </w:rPr>
      </w:pPr>
      <w:bookmarkStart w:id="232" w:name="_Toc135043731"/>
      <w:bookmarkStart w:id="233" w:name="_Toc311725468"/>
      <w:bookmarkStart w:id="234" w:name="_Toc287603788"/>
      <w:bookmarkStart w:id="235" w:name="_Toc320632518"/>
      <w:bookmarkStart w:id="236" w:name="_Toc282700674"/>
      <w:bookmarkStart w:id="237" w:name="_Toc312796843"/>
      <w:bookmarkStart w:id="238" w:name="_Toc311641600"/>
      <w:bookmarkStart w:id="239" w:name="_Toc283104717"/>
      <w:bookmarkStart w:id="240" w:name="_Toc287473948"/>
      <w:bookmarkStart w:id="241" w:name="_Toc34728328"/>
      <w:bookmarkStart w:id="242" w:name="_Toc311641368"/>
      <w:bookmarkStart w:id="243" w:name="_Toc330303158"/>
      <w:r>
        <w:rPr>
          <w:rFonts w:hint="eastAsia" w:ascii="宋体" w:hAnsi="宋体" w:eastAsia="宋体" w:cs="宋体"/>
          <w:b/>
          <w:bCs/>
          <w:lang w:val="zh-CN"/>
        </w:rPr>
        <w:t>5.4经费保障</w:t>
      </w:r>
      <w:bookmarkEnd w:id="232"/>
      <w:bookmarkEnd w:id="233"/>
      <w:bookmarkEnd w:id="234"/>
      <w:bookmarkEnd w:id="235"/>
      <w:bookmarkEnd w:id="236"/>
      <w:bookmarkEnd w:id="237"/>
      <w:bookmarkEnd w:id="238"/>
      <w:bookmarkEnd w:id="239"/>
      <w:bookmarkEnd w:id="240"/>
      <w:bookmarkEnd w:id="241"/>
      <w:bookmarkEnd w:id="242"/>
      <w:bookmarkEnd w:id="243"/>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我公司须做好必要的事故应急救援资金准备，保障生产安全事故应急救援预案的编制、演练和实施等情况下的经费，应急物资与装备的经费以及在发生紧急状态下所需的经费，应按《企业安全生产费用提取和使用管理办法》（财企〔2022〕136号）的要求提取相关费用，并纳入我公司的财政预算，事故应急救援资金由我公司应急专项资金承担。</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应急专项资金主要用于预防和应对生产安全事故；应急专项经费使用应遵循全面考虑，统筹安排的原则，财务人员负责确保应急管理专项资金到位，应急专项经费必须严格按照规定的用途和审批程序专款专用，不得任意改变经费性质和扩大使用范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应建立、健全应急专项资金使用管理的监督约束机制，对我公司的一切经费开支，做到审批手续完备，账目清楚，内容真实，核算准确，监督措施得力，确保资金安全和合理使用，并积极配合财政部门、审计部门的检查工作，自觉接受检查和监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（4）根据劳动和社会保障部与本市的相关规定，各有关单位应为工人购买工伤保险和基本医疗保险，为应急响应生产安全事故的善后工作提供基本保障。</w:t>
      </w:r>
    </w:p>
    <w:p>
      <w:pPr>
        <w:pStyle w:val="4"/>
        <w:spacing w:line="360" w:lineRule="auto"/>
        <w:ind w:firstLine="643"/>
        <w:rPr>
          <w:rFonts w:ascii="宋体" w:hAnsi="宋体" w:eastAsia="宋体" w:cs="宋体"/>
          <w:b/>
          <w:bCs/>
          <w:lang w:val="zh-CN"/>
        </w:rPr>
      </w:pPr>
      <w:bookmarkStart w:id="244" w:name="_Toc287473949"/>
      <w:bookmarkStart w:id="245" w:name="_Toc330303159"/>
      <w:bookmarkStart w:id="246" w:name="_Toc311641602"/>
      <w:bookmarkStart w:id="247" w:name="_Toc311641370"/>
      <w:bookmarkStart w:id="248" w:name="_Toc311725469"/>
      <w:bookmarkStart w:id="249" w:name="_Toc320632519"/>
      <w:bookmarkStart w:id="250" w:name="_Toc135043732"/>
      <w:bookmarkStart w:id="251" w:name="_Toc282700675"/>
      <w:bookmarkStart w:id="252" w:name="_Toc283104718"/>
      <w:bookmarkStart w:id="253" w:name="_Toc287603789"/>
      <w:bookmarkStart w:id="254" w:name="_Toc304899924"/>
      <w:bookmarkStart w:id="255" w:name="_Toc34728329"/>
      <w:bookmarkStart w:id="256" w:name="_Toc281851715"/>
      <w:bookmarkStart w:id="257" w:name="_Toc312796844"/>
      <w:r>
        <w:rPr>
          <w:rFonts w:hint="eastAsia" w:ascii="宋体" w:hAnsi="宋体" w:eastAsia="宋体" w:cs="宋体"/>
          <w:b/>
          <w:bCs/>
          <w:lang w:val="zh-CN"/>
        </w:rPr>
        <w:t>5.5其他保障</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根据我公司应急工作需求而确定的其他相关保障措施，如：交通运输保障、治安保障、医疗保障</w:t>
      </w:r>
      <w:r>
        <w:rPr>
          <w:rFonts w:hint="eastAsia" w:ascii="宋体" w:hAnsi="宋体" w:cs="宋体"/>
          <w:sz w:val="28"/>
          <w:szCs w:val="28"/>
          <w:lang w:eastAsia="zh-CN"/>
        </w:rPr>
        <w:t>、</w:t>
      </w:r>
      <w:r>
        <w:rPr>
          <w:rFonts w:hint="eastAsia" w:ascii="宋体" w:hAnsi="宋体" w:cs="宋体"/>
          <w:sz w:val="28"/>
          <w:szCs w:val="28"/>
          <w:lang w:val="en-US" w:eastAsia="zh-CN"/>
        </w:rPr>
        <w:t>消防保障</w:t>
      </w:r>
      <w:r>
        <w:rPr>
          <w:rFonts w:hint="eastAsia" w:ascii="宋体" w:hAnsi="宋体" w:cs="宋体"/>
          <w:sz w:val="28"/>
          <w:szCs w:val="28"/>
        </w:rPr>
        <w:t>等。</w:t>
      </w:r>
    </w:p>
    <w:p>
      <w:pPr>
        <w:autoSpaceDE w:val="0"/>
        <w:autoSpaceDN w:val="0"/>
        <w:adjustRightInd w:val="0"/>
        <w:spacing w:line="360" w:lineRule="auto"/>
        <w:ind w:firstLine="562" w:firstLineChars="200"/>
        <w:rPr>
          <w:rFonts w:hint="eastAsia" w:ascii="宋体" w:hAnsi="宋体" w:cs="宋体"/>
          <w:sz w:val="28"/>
          <w:szCs w:val="28"/>
        </w:rPr>
      </w:pPr>
      <w:r>
        <w:rPr>
          <w:rFonts w:hint="eastAsia" w:ascii="宋体" w:hAnsi="宋体" w:cs="宋体"/>
          <w:b/>
          <w:bCs/>
          <w:sz w:val="28"/>
          <w:szCs w:val="28"/>
        </w:rPr>
        <w:t>交通保障</w:t>
      </w:r>
      <w:r>
        <w:rPr>
          <w:rFonts w:hint="eastAsia"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我公司配备车辆，可作为发生事故时人员、物资运输交通工具。</w:t>
      </w:r>
    </w:p>
    <w:p>
      <w:pPr>
        <w:spacing w:line="360" w:lineRule="auto"/>
        <w:ind w:firstLine="562" w:firstLineChars="200"/>
        <w:rPr>
          <w:rFonts w:hint="eastAsia" w:ascii="宋体" w:hAnsi="宋体" w:cs="宋体"/>
          <w:b/>
          <w:bCs/>
          <w:sz w:val="28"/>
          <w:szCs w:val="28"/>
        </w:rPr>
      </w:pPr>
      <w:r>
        <w:rPr>
          <w:rFonts w:hint="eastAsia" w:ascii="宋体" w:hAnsi="宋体" w:cs="宋体"/>
          <w:b/>
          <w:bCs/>
          <w:sz w:val="28"/>
          <w:szCs w:val="28"/>
        </w:rPr>
        <w:t>治安保障：</w:t>
      </w:r>
    </w:p>
    <w:p>
      <w:pPr>
        <w:spacing w:line="360" w:lineRule="auto"/>
        <w:ind w:firstLine="560" w:firstLineChars="200"/>
        <w:rPr>
          <w:rFonts w:hint="eastAsia" w:ascii="宋体" w:hAnsi="宋体" w:cs="宋体"/>
          <w:kern w:val="0"/>
          <w:sz w:val="28"/>
          <w:szCs w:val="28"/>
        </w:rPr>
      </w:pPr>
      <w:r>
        <w:rPr>
          <w:rFonts w:hint="eastAsia" w:ascii="宋体" w:hAnsi="宋体" w:cs="宋体"/>
          <w:kern w:val="0"/>
          <w:sz w:val="28"/>
          <w:szCs w:val="28"/>
          <w:lang w:eastAsia="zh-CN"/>
        </w:rPr>
        <w:t>警戒疏散组</w:t>
      </w:r>
      <w:r>
        <w:rPr>
          <w:rFonts w:hint="eastAsia" w:ascii="宋体" w:hAnsi="宋体" w:cs="宋体"/>
          <w:kern w:val="0"/>
          <w:sz w:val="28"/>
          <w:szCs w:val="28"/>
        </w:rPr>
        <w:t>负责事故现场治安警戒与管理，加强对重要物资和设备设施的保护，维持现场秩序，及时疏散群众。必要时请求公安部门协助事故灾难现场安全警戒和治安管理。</w:t>
      </w:r>
    </w:p>
    <w:p>
      <w:pPr>
        <w:spacing w:line="360" w:lineRule="auto"/>
        <w:ind w:firstLine="560" w:firstLineChars="200"/>
        <w:rPr>
          <w:rFonts w:hint="eastAsia" w:ascii="宋体" w:hAnsi="宋体" w:eastAsia="宋体" w:cs="宋体"/>
          <w:b w:val="0"/>
          <w:bCs w:val="0"/>
          <w:color w:val="000000"/>
          <w:kern w:val="0"/>
          <w:sz w:val="24"/>
          <w:szCs w:val="24"/>
          <w:lang w:val="zh-CN" w:eastAsia="zh-CN" w:bidi="ar-SA"/>
        </w:rPr>
      </w:pPr>
      <w:r>
        <w:rPr>
          <w:rFonts w:hint="eastAsia" w:ascii="宋体" w:hAnsi="宋体" w:cs="宋体"/>
          <w:kern w:val="0"/>
          <w:sz w:val="28"/>
          <w:szCs w:val="28"/>
          <w:lang w:val="zh-CN" w:eastAsia="zh-CN"/>
        </w:rPr>
        <w:t>我公司疏散、警戒外援主要依</w:t>
      </w:r>
      <w:r>
        <w:rPr>
          <w:rFonts w:hint="eastAsia" w:ascii="宋体" w:hAnsi="宋体" w:cs="宋体"/>
          <w:kern w:val="0"/>
          <w:sz w:val="28"/>
          <w:szCs w:val="28"/>
          <w:lang w:val="en-US" w:eastAsia="zh-CN"/>
        </w:rPr>
        <w:t>托</w:t>
      </w:r>
      <w:r>
        <w:rPr>
          <w:rFonts w:hint="eastAsia" w:ascii="宋体" w:hAnsi="宋体" w:cs="宋体"/>
          <w:kern w:val="0"/>
          <w:sz w:val="28"/>
          <w:szCs w:val="28"/>
          <w:lang w:val="zh-CN" w:eastAsia="zh-CN"/>
        </w:rPr>
        <w:t>南充市公安局</w:t>
      </w:r>
      <w:r>
        <w:rPr>
          <w:rFonts w:hint="eastAsia" w:ascii="宋体" w:hAnsi="宋体" w:cs="宋体"/>
          <w:kern w:val="0"/>
          <w:sz w:val="28"/>
          <w:szCs w:val="28"/>
          <w:lang w:val="en-US" w:eastAsia="zh-CN"/>
        </w:rPr>
        <w:t>（0817-2337528//110）、南充市嘉陵区公安分局（0817-3637510//110）和南充市嘉陵区火花派出所</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0817-3631068//110</w:t>
      </w:r>
      <w:r>
        <w:rPr>
          <w:rFonts w:hint="eastAsia" w:ascii="宋体" w:hAnsi="宋体" w:cs="宋体"/>
          <w:kern w:val="0"/>
          <w:sz w:val="28"/>
          <w:szCs w:val="28"/>
          <w:lang w:val="zh-CN" w:eastAsia="zh-CN"/>
        </w:rPr>
        <w:t>）提供，其警力充足。南充市公安局</w:t>
      </w:r>
      <w:r>
        <w:rPr>
          <w:rFonts w:hint="eastAsia" w:ascii="宋体" w:hAnsi="宋体" w:cs="宋体"/>
          <w:kern w:val="0"/>
          <w:sz w:val="28"/>
          <w:szCs w:val="28"/>
          <w:lang w:val="en-US" w:eastAsia="zh-CN"/>
        </w:rPr>
        <w:t>离我公司约10公里路程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21</w:t>
      </w:r>
      <w:r>
        <w:rPr>
          <w:rFonts w:hint="eastAsia" w:ascii="宋体" w:hAnsi="宋体" w:cs="宋体"/>
          <w:kern w:val="0"/>
          <w:sz w:val="28"/>
          <w:szCs w:val="28"/>
          <w:lang w:val="zh-CN" w:eastAsia="zh-CN"/>
        </w:rPr>
        <w:t>分钟左右可到达，南充市</w:t>
      </w:r>
      <w:r>
        <w:rPr>
          <w:rFonts w:hint="eastAsia" w:ascii="宋体" w:hAnsi="宋体" w:cs="宋体"/>
          <w:kern w:val="0"/>
          <w:sz w:val="28"/>
          <w:szCs w:val="28"/>
          <w:lang w:val="en-US" w:eastAsia="zh-CN"/>
        </w:rPr>
        <w:t>嘉陵区公安分局离我公司约4.6公里路程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8</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嘉陵区火花派出所离我公司约1.5公里路程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3</w:t>
      </w:r>
      <w:r>
        <w:rPr>
          <w:rFonts w:hint="eastAsia" w:ascii="宋体" w:hAnsi="宋体" w:cs="宋体"/>
          <w:kern w:val="0"/>
          <w:sz w:val="28"/>
          <w:szCs w:val="28"/>
          <w:lang w:val="zh-CN" w:eastAsia="zh-CN"/>
        </w:rPr>
        <w:t>分钟左右可到达，能够快速到达现场进行周边紧急疏散和通行警戒。</w:t>
      </w:r>
    </w:p>
    <w:p>
      <w:pPr>
        <w:autoSpaceDE w:val="0"/>
        <w:autoSpaceDN w:val="0"/>
        <w:adjustRightInd w:val="0"/>
        <w:spacing w:line="360" w:lineRule="auto"/>
        <w:ind w:firstLine="562" w:firstLineChars="200"/>
        <w:rPr>
          <w:rFonts w:hint="eastAsia" w:ascii="宋体" w:hAnsi="宋体" w:cs="宋体"/>
          <w:b/>
          <w:bCs/>
          <w:sz w:val="28"/>
          <w:szCs w:val="28"/>
        </w:rPr>
      </w:pPr>
      <w:r>
        <w:rPr>
          <w:rFonts w:hint="eastAsia" w:ascii="宋体" w:hAnsi="宋体" w:cs="宋体"/>
          <w:b/>
          <w:bCs/>
          <w:sz w:val="28"/>
          <w:szCs w:val="28"/>
        </w:rPr>
        <w:t>医疗保障：</w:t>
      </w:r>
    </w:p>
    <w:p>
      <w:pPr>
        <w:spacing w:line="360" w:lineRule="auto"/>
        <w:ind w:firstLine="560" w:firstLineChars="200"/>
        <w:rPr>
          <w:rFonts w:hint="eastAsia" w:ascii="宋体" w:hAnsi="宋体" w:cs="宋体"/>
          <w:kern w:val="0"/>
          <w:sz w:val="28"/>
          <w:szCs w:val="28"/>
          <w:lang w:val="zh-CN" w:eastAsia="zh-CN"/>
        </w:rPr>
      </w:pPr>
      <w:r>
        <w:rPr>
          <w:rFonts w:hint="eastAsia" w:ascii="宋体" w:hAnsi="宋体" w:cs="宋体"/>
          <w:kern w:val="0"/>
          <w:sz w:val="28"/>
          <w:szCs w:val="28"/>
          <w:lang w:val="en-US" w:eastAsia="zh-CN"/>
        </w:rPr>
        <w:t>我公司</w:t>
      </w:r>
      <w:r>
        <w:rPr>
          <w:rFonts w:hint="eastAsia" w:ascii="宋体" w:hAnsi="宋体" w:cs="宋体"/>
          <w:kern w:val="0"/>
          <w:sz w:val="28"/>
          <w:szCs w:val="28"/>
          <w:lang w:val="zh-CN" w:eastAsia="zh-CN"/>
        </w:rPr>
        <w:t>配备有急救医药箱，</w:t>
      </w:r>
      <w:r>
        <w:rPr>
          <w:rFonts w:hint="eastAsia" w:ascii="宋体" w:hAnsi="宋体" w:cs="宋体"/>
          <w:kern w:val="0"/>
          <w:sz w:val="28"/>
          <w:szCs w:val="28"/>
          <w:lang w:val="en-US" w:eastAsia="zh-CN"/>
        </w:rPr>
        <w:t>员工进过相关培训</w:t>
      </w:r>
      <w:r>
        <w:rPr>
          <w:rFonts w:hint="eastAsia" w:ascii="宋体" w:hAnsi="宋体" w:cs="宋体"/>
          <w:kern w:val="0"/>
          <w:sz w:val="28"/>
          <w:szCs w:val="28"/>
          <w:lang w:val="zh-CN" w:eastAsia="zh-CN"/>
        </w:rPr>
        <w:t>可临时进行简单医疗包扎处置。</w:t>
      </w:r>
    </w:p>
    <w:p>
      <w:pPr>
        <w:spacing w:line="360" w:lineRule="auto"/>
        <w:ind w:firstLine="560" w:firstLineChars="200"/>
        <w:rPr>
          <w:rFonts w:hint="eastAsia" w:ascii="宋体" w:hAnsi="宋体" w:cs="宋体"/>
          <w:kern w:val="0"/>
          <w:sz w:val="28"/>
          <w:szCs w:val="28"/>
          <w:lang w:val="en-US" w:eastAsia="zh-CN"/>
        </w:rPr>
      </w:pPr>
      <w:r>
        <w:rPr>
          <w:rFonts w:hint="eastAsia" w:ascii="宋体" w:hAnsi="宋体" w:cs="宋体"/>
          <w:kern w:val="0"/>
          <w:sz w:val="28"/>
          <w:szCs w:val="28"/>
          <w:lang w:val="zh-CN" w:eastAsia="zh-CN"/>
        </w:rPr>
        <w:t>我公司医疗救护外援主要依托</w:t>
      </w:r>
      <w:r>
        <w:rPr>
          <w:rFonts w:hint="eastAsia" w:ascii="宋体" w:hAnsi="宋体" w:cs="宋体"/>
          <w:kern w:val="0"/>
          <w:sz w:val="28"/>
          <w:szCs w:val="28"/>
          <w:lang w:val="en-US" w:eastAsia="zh-CN"/>
        </w:rPr>
        <w:t>南充市中心医院（0817-2258622//120）、</w:t>
      </w:r>
      <w:r>
        <w:rPr>
          <w:rFonts w:hint="eastAsia" w:ascii="宋体" w:hAnsi="宋体" w:cs="宋体"/>
          <w:kern w:val="0"/>
          <w:sz w:val="28"/>
          <w:szCs w:val="28"/>
          <w:lang w:val="zh-CN" w:eastAsia="zh-CN"/>
        </w:rPr>
        <w:t>川北医学院附属医院（</w:t>
      </w:r>
      <w:r>
        <w:rPr>
          <w:rFonts w:hint="eastAsia" w:ascii="宋体" w:hAnsi="宋体" w:cs="宋体"/>
          <w:kern w:val="0"/>
          <w:sz w:val="28"/>
          <w:szCs w:val="28"/>
          <w:lang w:val="en-US" w:eastAsia="zh-CN"/>
        </w:rPr>
        <w:t>0817-2262120//120</w:t>
      </w:r>
      <w:r>
        <w:rPr>
          <w:rFonts w:hint="eastAsia" w:ascii="宋体" w:hAnsi="宋体" w:cs="宋体"/>
          <w:kern w:val="0"/>
          <w:sz w:val="28"/>
          <w:szCs w:val="28"/>
          <w:lang w:val="zh-CN" w:eastAsia="zh-CN"/>
        </w:rPr>
        <w:t>）和</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w:t>
      </w:r>
      <w:r>
        <w:rPr>
          <w:rFonts w:hint="eastAsia" w:ascii="宋体" w:hAnsi="宋体" w:cs="宋体"/>
          <w:kern w:val="0"/>
          <w:sz w:val="28"/>
          <w:szCs w:val="28"/>
          <w:lang w:val="en-US" w:eastAsia="zh-CN"/>
        </w:rPr>
        <w:t>0817-3333120//120</w:t>
      </w:r>
      <w:r>
        <w:rPr>
          <w:rFonts w:hint="eastAsia" w:ascii="宋体" w:hAnsi="宋体" w:cs="宋体"/>
          <w:kern w:val="0"/>
          <w:sz w:val="28"/>
          <w:szCs w:val="28"/>
          <w:lang w:val="zh-CN" w:eastAsia="zh-CN"/>
        </w:rPr>
        <w:t>）提供医疗救护。</w:t>
      </w:r>
      <w:r>
        <w:rPr>
          <w:rFonts w:hint="eastAsia" w:ascii="宋体" w:hAnsi="宋体" w:cs="宋体"/>
          <w:kern w:val="0"/>
          <w:sz w:val="28"/>
          <w:szCs w:val="28"/>
          <w:lang w:val="en-US" w:eastAsia="zh-CN"/>
        </w:rPr>
        <w:t>南充市中心医院离我公司约5.1公里路程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14</w:t>
      </w:r>
      <w:r>
        <w:rPr>
          <w:rFonts w:hint="eastAsia" w:ascii="宋体" w:hAnsi="宋体" w:cs="宋体"/>
          <w:kern w:val="0"/>
          <w:sz w:val="28"/>
          <w:szCs w:val="28"/>
          <w:lang w:val="zh-CN" w:eastAsia="zh-CN"/>
        </w:rPr>
        <w:t>分钟左右可到达，川北医学院附属医院</w:t>
      </w:r>
      <w:r>
        <w:rPr>
          <w:rFonts w:hint="eastAsia" w:ascii="宋体" w:hAnsi="宋体" w:cs="宋体"/>
          <w:kern w:val="0"/>
          <w:sz w:val="28"/>
          <w:szCs w:val="28"/>
          <w:lang w:val="en-US" w:eastAsia="zh-CN"/>
        </w:rPr>
        <w:t>离我公司约12公里路程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25</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w:t>
      </w:r>
      <w:r>
        <w:rPr>
          <w:rFonts w:hint="eastAsia" w:ascii="宋体" w:hAnsi="宋体" w:cs="宋体"/>
          <w:kern w:val="0"/>
          <w:sz w:val="28"/>
          <w:szCs w:val="28"/>
          <w:lang w:val="en-US" w:eastAsia="zh-CN"/>
        </w:rPr>
        <w:t>离我公司约4公里路程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11</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南充市中心医院、</w:t>
      </w:r>
      <w:r>
        <w:rPr>
          <w:rFonts w:hint="eastAsia" w:ascii="宋体" w:hAnsi="宋体" w:cs="宋体"/>
          <w:kern w:val="0"/>
          <w:sz w:val="28"/>
          <w:szCs w:val="28"/>
          <w:lang w:val="zh-CN" w:eastAsia="zh-CN"/>
        </w:rPr>
        <w:t>川北医学院附属医院和</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人民医院一般事故伤害</w:t>
      </w:r>
      <w:r>
        <w:rPr>
          <w:rFonts w:hint="eastAsia" w:ascii="宋体" w:hAnsi="宋体" w:cs="宋体"/>
          <w:kern w:val="0"/>
          <w:sz w:val="28"/>
          <w:szCs w:val="28"/>
          <w:lang w:val="en-US" w:eastAsia="zh-CN"/>
        </w:rPr>
        <w:t>、</w:t>
      </w:r>
      <w:r>
        <w:rPr>
          <w:rFonts w:hint="eastAsia" w:ascii="宋体" w:hAnsi="宋体" w:cs="宋体"/>
          <w:kern w:val="0"/>
          <w:sz w:val="28"/>
          <w:szCs w:val="28"/>
          <w:lang w:val="zh-CN" w:eastAsia="zh-CN"/>
        </w:rPr>
        <w:t>严重事故伤害</w:t>
      </w:r>
      <w:r>
        <w:rPr>
          <w:rFonts w:hint="eastAsia" w:ascii="宋体" w:hAnsi="宋体" w:cs="宋体"/>
          <w:kern w:val="0"/>
          <w:sz w:val="28"/>
          <w:szCs w:val="28"/>
          <w:lang w:val="en-US" w:eastAsia="zh-CN"/>
        </w:rPr>
        <w:t>其</w:t>
      </w:r>
      <w:r>
        <w:rPr>
          <w:rFonts w:hint="eastAsia" w:ascii="宋体" w:hAnsi="宋体" w:cs="宋体"/>
          <w:kern w:val="0"/>
          <w:sz w:val="28"/>
          <w:szCs w:val="28"/>
          <w:lang w:val="zh-CN" w:eastAsia="zh-CN"/>
        </w:rPr>
        <w:t>救护力量可以</w:t>
      </w:r>
      <w:r>
        <w:rPr>
          <w:rFonts w:hint="eastAsia" w:ascii="宋体" w:hAnsi="宋体" w:cs="宋体"/>
          <w:kern w:val="0"/>
          <w:sz w:val="28"/>
          <w:szCs w:val="28"/>
          <w:lang w:val="en-US" w:eastAsia="zh-CN"/>
        </w:rPr>
        <w:t>满足。</w:t>
      </w:r>
    </w:p>
    <w:p>
      <w:pPr>
        <w:spacing w:line="360" w:lineRule="auto"/>
        <w:ind w:firstLine="562" w:firstLineChars="200"/>
        <w:rPr>
          <w:rFonts w:hint="eastAsia" w:ascii="宋体" w:hAnsi="宋体" w:cs="宋体"/>
          <w:b/>
          <w:bCs/>
          <w:kern w:val="0"/>
          <w:sz w:val="28"/>
          <w:szCs w:val="28"/>
          <w:lang w:val="zh-CN" w:eastAsia="zh-CN"/>
        </w:rPr>
      </w:pPr>
      <w:r>
        <w:rPr>
          <w:rFonts w:hint="eastAsia" w:ascii="宋体" w:hAnsi="宋体" w:cs="宋体"/>
          <w:b/>
          <w:bCs/>
          <w:kern w:val="0"/>
          <w:sz w:val="28"/>
          <w:szCs w:val="28"/>
          <w:lang w:val="zh-CN" w:eastAsia="zh-CN"/>
        </w:rPr>
        <w:t>消防保障：</w:t>
      </w:r>
    </w:p>
    <w:p>
      <w:pPr>
        <w:spacing w:line="360" w:lineRule="auto"/>
        <w:ind w:firstLine="560" w:firstLineChars="200"/>
        <w:rPr>
          <w:rFonts w:hint="eastAsia" w:ascii="宋体" w:hAnsi="宋体" w:cs="宋体"/>
          <w:kern w:val="0"/>
          <w:sz w:val="28"/>
          <w:szCs w:val="28"/>
          <w:lang w:val="zh-CN" w:eastAsia="zh-CN"/>
        </w:rPr>
      </w:pPr>
      <w:r>
        <w:rPr>
          <w:rFonts w:hint="eastAsia" w:ascii="宋体" w:hAnsi="宋体" w:cs="宋体"/>
          <w:kern w:val="0"/>
          <w:sz w:val="28"/>
          <w:szCs w:val="28"/>
          <w:lang w:val="zh-CN" w:eastAsia="zh-CN"/>
        </w:rPr>
        <w:t>我公司配备有较为完善的消防设施，基本能够满足一般消防处置需求。</w:t>
      </w:r>
    </w:p>
    <w:p>
      <w:pPr>
        <w:spacing w:line="360" w:lineRule="auto"/>
        <w:ind w:firstLine="560" w:firstLineChars="200"/>
        <w:rPr>
          <w:rFonts w:hint="eastAsia" w:ascii="宋体" w:hAnsi="宋体" w:cs="宋体"/>
          <w:kern w:val="0"/>
          <w:sz w:val="28"/>
          <w:szCs w:val="28"/>
          <w:lang w:val="en-US" w:eastAsia="zh-CN"/>
        </w:rPr>
      </w:pPr>
      <w:r>
        <w:rPr>
          <w:rFonts w:hint="eastAsia" w:ascii="宋体" w:hAnsi="宋体" w:cs="宋体"/>
          <w:kern w:val="0"/>
          <w:sz w:val="28"/>
          <w:szCs w:val="28"/>
          <w:lang w:val="en-US" w:eastAsia="zh-CN"/>
        </w:rPr>
        <w:t>我公司的消防外援主要依托</w:t>
      </w:r>
      <w:r>
        <w:rPr>
          <w:rFonts w:hint="eastAsia" w:ascii="宋体" w:hAnsi="宋体" w:cs="宋体"/>
          <w:kern w:val="0"/>
          <w:sz w:val="28"/>
          <w:szCs w:val="28"/>
          <w:lang w:val="zh-CN" w:eastAsia="zh-CN"/>
        </w:rPr>
        <w:t>南充市消防救援支队</w:t>
      </w:r>
      <w:r>
        <w:rPr>
          <w:rFonts w:hint="eastAsia" w:ascii="宋体" w:hAnsi="宋体" w:cs="宋体"/>
          <w:kern w:val="0"/>
          <w:sz w:val="28"/>
          <w:szCs w:val="28"/>
          <w:lang w:val="en-US" w:eastAsia="zh-CN"/>
        </w:rPr>
        <w:t>（119）、嘉陵区</w:t>
      </w:r>
      <w:r>
        <w:rPr>
          <w:rFonts w:hint="eastAsia" w:ascii="宋体" w:hAnsi="宋体" w:cs="宋体"/>
          <w:kern w:val="0"/>
          <w:sz w:val="28"/>
          <w:szCs w:val="28"/>
          <w:lang w:val="zh-CN" w:eastAsia="zh-CN"/>
        </w:rPr>
        <w:t>消防救援大队（</w:t>
      </w:r>
      <w:r>
        <w:rPr>
          <w:rFonts w:hint="eastAsia" w:ascii="宋体" w:hAnsi="宋体" w:cs="宋体"/>
          <w:kern w:val="0"/>
          <w:sz w:val="28"/>
          <w:szCs w:val="28"/>
          <w:lang w:val="en-US" w:eastAsia="zh-CN"/>
        </w:rPr>
        <w:t>119</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w:t>
      </w:r>
      <w:r>
        <w:rPr>
          <w:rFonts w:hint="eastAsia" w:ascii="宋体" w:hAnsi="宋体" w:cs="宋体"/>
          <w:kern w:val="0"/>
          <w:sz w:val="28"/>
          <w:szCs w:val="28"/>
          <w:lang w:val="zh-CN" w:eastAsia="zh-CN"/>
        </w:rPr>
        <w:t>南充市消防救援支队</w:t>
      </w:r>
      <w:r>
        <w:rPr>
          <w:rFonts w:hint="eastAsia" w:ascii="宋体" w:hAnsi="宋体" w:cs="宋体"/>
          <w:kern w:val="0"/>
          <w:sz w:val="28"/>
          <w:szCs w:val="28"/>
          <w:lang w:val="en-US" w:eastAsia="zh-CN"/>
        </w:rPr>
        <w:t>离我公司生产约11公里路程，22分钟左右可到达，嘉陵区</w:t>
      </w:r>
      <w:r>
        <w:rPr>
          <w:rFonts w:hint="eastAsia" w:ascii="宋体" w:hAnsi="宋体" w:cs="宋体"/>
          <w:kern w:val="0"/>
          <w:sz w:val="28"/>
          <w:szCs w:val="28"/>
          <w:lang w:val="zh-CN" w:eastAsia="zh-CN"/>
        </w:rPr>
        <w:t>消防救援大队</w:t>
      </w:r>
      <w:r>
        <w:rPr>
          <w:rFonts w:hint="eastAsia" w:ascii="宋体" w:hAnsi="宋体" w:cs="宋体"/>
          <w:kern w:val="0"/>
          <w:sz w:val="28"/>
          <w:szCs w:val="28"/>
          <w:lang w:val="en-US" w:eastAsia="zh-CN"/>
        </w:rPr>
        <w:t>离我公司生产约1.5公里路程，5分钟左右可到达，能够快速到达现场给予增援。</w:t>
      </w:r>
    </w:p>
    <w:p>
      <w:pPr>
        <w:spacing w:line="360" w:lineRule="auto"/>
        <w:ind w:firstLine="560" w:firstLineChars="200"/>
        <w:rPr>
          <w:rFonts w:hint="eastAsia" w:ascii="宋体" w:hAnsi="宋体" w:cs="宋体"/>
          <w:kern w:val="0"/>
          <w:sz w:val="28"/>
          <w:szCs w:val="28"/>
          <w:lang w:val="en-US" w:eastAsia="zh-CN"/>
        </w:rPr>
      </w:pPr>
    </w:p>
    <w:p>
      <w:pPr>
        <w:pStyle w:val="2"/>
        <w:rPr>
          <w:rFonts w:hint="eastAsia"/>
          <w:lang w:val="zh-CN" w:eastAsia="zh-CN"/>
        </w:rPr>
      </w:pPr>
    </w:p>
    <w:p>
      <w:pPr>
        <w:keepNext/>
        <w:adjustRightInd w:val="0"/>
        <w:snapToGrid w:val="0"/>
        <w:spacing w:line="360" w:lineRule="auto"/>
        <w:jc w:val="center"/>
        <w:outlineLvl w:val="0"/>
        <w:rPr>
          <w:rFonts w:ascii="宋体" w:hAnsi="宋体" w:cs="宋体"/>
          <w:b/>
          <w:bCs/>
          <w:kern w:val="44"/>
          <w:sz w:val="28"/>
          <w:szCs w:val="28"/>
        </w:rPr>
      </w:pPr>
      <w:r>
        <w:rPr>
          <w:rFonts w:hint="eastAsia" w:eastAsia="黑体" w:cs="Times New Roman"/>
          <w:b/>
          <w:bCs/>
          <w:kern w:val="44"/>
          <w:sz w:val="32"/>
          <w:szCs w:val="44"/>
        </w:rPr>
        <w:br w:type="page"/>
      </w:r>
      <w:bookmarkStart w:id="258" w:name="_Toc135043733"/>
      <w:r>
        <w:rPr>
          <w:rFonts w:hint="eastAsia" w:ascii="宋体" w:hAnsi="宋体" w:cs="宋体"/>
          <w:b/>
          <w:bCs/>
          <w:kern w:val="44"/>
          <w:sz w:val="32"/>
          <w:szCs w:val="44"/>
        </w:rPr>
        <w:t>6预案管理</w:t>
      </w:r>
      <w:bookmarkEnd w:id="258"/>
    </w:p>
    <w:p>
      <w:pPr>
        <w:adjustRightInd w:val="0"/>
        <w:snapToGrid w:val="0"/>
        <w:spacing w:line="360" w:lineRule="auto"/>
        <w:ind w:firstLine="643" w:firstLineChars="200"/>
        <w:outlineLvl w:val="1"/>
        <w:rPr>
          <w:rFonts w:ascii="宋体" w:hAnsi="宋体" w:cs="宋体"/>
          <w:b/>
          <w:bCs/>
          <w:kern w:val="0"/>
          <w:sz w:val="32"/>
          <w:szCs w:val="32"/>
        </w:rPr>
      </w:pPr>
      <w:bookmarkStart w:id="259" w:name="_Toc383673046"/>
      <w:bookmarkStart w:id="260" w:name="_Toc12375"/>
      <w:bookmarkStart w:id="261" w:name="_Toc135043734"/>
      <w:r>
        <w:rPr>
          <w:rFonts w:ascii="宋体" w:hAnsi="宋体" w:cs="宋体"/>
          <w:b/>
          <w:bCs/>
          <w:kern w:val="0"/>
          <w:sz w:val="32"/>
          <w:szCs w:val="32"/>
        </w:rPr>
        <w:t>6</w:t>
      </w:r>
      <w:r>
        <w:rPr>
          <w:rFonts w:hint="eastAsia" w:ascii="宋体" w:hAnsi="宋体" w:cs="宋体"/>
          <w:b/>
          <w:bCs/>
          <w:kern w:val="0"/>
          <w:sz w:val="32"/>
          <w:szCs w:val="32"/>
        </w:rPr>
        <w:t>.1</w:t>
      </w:r>
      <w:bookmarkEnd w:id="259"/>
      <w:r>
        <w:rPr>
          <w:rFonts w:hint="eastAsia" w:ascii="宋体" w:hAnsi="宋体" w:cs="宋体"/>
          <w:b/>
          <w:bCs/>
          <w:kern w:val="0"/>
          <w:sz w:val="32"/>
          <w:szCs w:val="32"/>
        </w:rPr>
        <w:t>应急预案培训</w:t>
      </w:r>
      <w:bookmarkEnd w:id="260"/>
      <w:bookmarkEnd w:id="261"/>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我公司将应急预案的培训，纳入年度培训计划，</w:t>
      </w:r>
      <w:r>
        <w:rPr>
          <w:rFonts w:ascii="宋体" w:hAnsi="宋体" w:cs="宋体"/>
          <w:kern w:val="0"/>
          <w:sz w:val="28"/>
          <w:szCs w:val="28"/>
        </w:rPr>
        <w:t>定期</w:t>
      </w:r>
      <w:r>
        <w:rPr>
          <w:rFonts w:hint="eastAsia" w:ascii="宋体" w:hAnsi="宋体" w:cs="宋体"/>
          <w:kern w:val="0"/>
          <w:sz w:val="28"/>
          <w:szCs w:val="28"/>
          <w:lang w:val="en-US" w:eastAsia="zh-CN"/>
        </w:rPr>
        <w:t>对员工</w:t>
      </w:r>
      <w:r>
        <w:rPr>
          <w:rFonts w:ascii="宋体" w:hAnsi="宋体" w:cs="宋体"/>
          <w:kern w:val="0"/>
          <w:sz w:val="28"/>
          <w:szCs w:val="28"/>
        </w:rPr>
        <w:t>展开培训，</w:t>
      </w:r>
      <w:r>
        <w:rPr>
          <w:rFonts w:hint="eastAsia" w:ascii="宋体" w:hAnsi="宋体" w:cs="宋体"/>
          <w:kern w:val="0"/>
          <w:sz w:val="28"/>
          <w:szCs w:val="28"/>
        </w:rPr>
        <w:t>便于员工熟悉应急预案内容及其职责，</w:t>
      </w:r>
      <w:r>
        <w:rPr>
          <w:rFonts w:ascii="宋体" w:hAnsi="宋体" w:cs="宋体"/>
          <w:kern w:val="0"/>
          <w:sz w:val="28"/>
          <w:szCs w:val="28"/>
        </w:rPr>
        <w:t>提高应急救援能力和</w:t>
      </w:r>
      <w:r>
        <w:rPr>
          <w:rFonts w:hint="eastAsia" w:ascii="宋体" w:hAnsi="宋体" w:cs="宋体"/>
          <w:kern w:val="0"/>
          <w:sz w:val="28"/>
          <w:szCs w:val="28"/>
        </w:rPr>
        <w:t>各类</w:t>
      </w:r>
      <w:r>
        <w:rPr>
          <w:rFonts w:ascii="宋体" w:hAnsi="宋体" w:cs="宋体"/>
          <w:kern w:val="0"/>
          <w:sz w:val="28"/>
          <w:szCs w:val="28"/>
        </w:rPr>
        <w:t>事故紧急救护知识。</w:t>
      </w:r>
    </w:p>
    <w:p>
      <w:pPr>
        <w:adjustRightInd w:val="0"/>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（1）每年接受培训时间不得少于4小时，以提高指挥和救援能力。</w:t>
      </w:r>
    </w:p>
    <w:p>
      <w:pPr>
        <w:adjustRightInd w:val="0"/>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（2）全员进行经常性的救援、自救等应急处理教育。</w:t>
      </w:r>
    </w:p>
    <w:p>
      <w:pPr>
        <w:adjustRightInd w:val="0"/>
        <w:snapToGrid w:val="0"/>
        <w:spacing w:line="360" w:lineRule="auto"/>
        <w:ind w:firstLine="643" w:firstLineChars="200"/>
        <w:outlineLvl w:val="1"/>
        <w:rPr>
          <w:rFonts w:ascii="宋体" w:hAnsi="宋体" w:cs="宋体"/>
          <w:b/>
          <w:bCs/>
          <w:kern w:val="0"/>
          <w:sz w:val="32"/>
          <w:szCs w:val="32"/>
        </w:rPr>
      </w:pPr>
      <w:bookmarkStart w:id="262" w:name="_Toc181096886"/>
      <w:bookmarkStart w:id="263" w:name="_Toc299710396"/>
      <w:bookmarkStart w:id="264" w:name="_Toc299703555"/>
      <w:bookmarkStart w:id="265" w:name="_Toc301248625"/>
      <w:bookmarkStart w:id="266" w:name="_Toc383673047"/>
      <w:bookmarkStart w:id="267" w:name="_Toc12340"/>
      <w:bookmarkStart w:id="268" w:name="_Toc135043735"/>
      <w:r>
        <w:rPr>
          <w:rFonts w:ascii="宋体" w:hAnsi="宋体" w:cs="宋体"/>
          <w:b/>
          <w:bCs/>
          <w:kern w:val="0"/>
          <w:sz w:val="32"/>
          <w:szCs w:val="32"/>
        </w:rPr>
        <w:t>6</w:t>
      </w:r>
      <w:r>
        <w:rPr>
          <w:rFonts w:hint="eastAsia" w:ascii="宋体" w:hAnsi="宋体" w:cs="宋体"/>
          <w:b/>
          <w:bCs/>
          <w:kern w:val="0"/>
          <w:sz w:val="32"/>
          <w:szCs w:val="32"/>
        </w:rPr>
        <w:t>.2应急预案演</w:t>
      </w:r>
      <w:bookmarkEnd w:id="262"/>
      <w:bookmarkEnd w:id="263"/>
      <w:bookmarkEnd w:id="264"/>
      <w:bookmarkEnd w:id="265"/>
      <w:r>
        <w:rPr>
          <w:rFonts w:hint="eastAsia" w:ascii="宋体" w:hAnsi="宋体" w:cs="宋体"/>
          <w:b/>
          <w:bCs/>
          <w:kern w:val="0"/>
          <w:sz w:val="32"/>
          <w:szCs w:val="32"/>
        </w:rPr>
        <w:t>练</w:t>
      </w:r>
      <w:bookmarkEnd w:id="266"/>
      <w:bookmarkEnd w:id="267"/>
      <w:bookmarkEnd w:id="268"/>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（1）应急演习包括准备、实施和总结三个阶段。通过应急演习，培训应急队伍熟悉应急工作的指挥机制、决策、协调和处置的程序，识别资源需求，评价应急准备状态，检验预案的可行性和改进应急预案。</w:t>
      </w:r>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2）我公司每年至少组织一次综合应急预案演练或者专项应急预案演练，每半年至少组织一次现场处置方案演练，不断提高应急救援的指挥水平和应急救援能力，演练后应及时进行评价和总结。总结的内容包括：</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参加演练的部门、人员和演练的地点；</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起止时间；</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演练的项目和内容；</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演练过程中的环境条件；</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演练动用的设备及物资；</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演练的效果；</w:t>
      </w:r>
    </w:p>
    <w:p>
      <w:pPr>
        <w:numPr>
          <w:ilvl w:val="0"/>
          <w:numId w:val="2"/>
        </w:numPr>
        <w:snapToGrid w:val="0"/>
        <w:spacing w:line="360" w:lineRule="auto"/>
        <w:rPr>
          <w:rFonts w:ascii="宋体" w:hAnsi="宋体" w:cs="宋体"/>
          <w:kern w:val="0"/>
          <w:sz w:val="28"/>
          <w:szCs w:val="28"/>
        </w:rPr>
      </w:pPr>
      <w:r>
        <w:rPr>
          <w:rFonts w:hint="eastAsia" w:ascii="宋体" w:hAnsi="宋体" w:cs="宋体"/>
          <w:kern w:val="0"/>
          <w:sz w:val="28"/>
          <w:szCs w:val="28"/>
        </w:rPr>
        <w:t>演练过程中记录的文字和影像资料等。</w:t>
      </w:r>
    </w:p>
    <w:p>
      <w:pPr>
        <w:snapToGrid w:val="0"/>
        <w:spacing w:line="360" w:lineRule="auto"/>
        <w:ind w:firstLine="560" w:firstLineChars="200"/>
        <w:rPr>
          <w:rFonts w:ascii="宋体" w:hAnsi="宋体" w:cs="宋体"/>
          <w:kern w:val="0"/>
          <w:sz w:val="28"/>
          <w:szCs w:val="28"/>
        </w:rPr>
      </w:pPr>
      <w:bookmarkStart w:id="269" w:name="_Toc301248626"/>
      <w:bookmarkStart w:id="270" w:name="_Toc181096887"/>
      <w:bookmarkStart w:id="271" w:name="_Toc299710397"/>
      <w:bookmarkStart w:id="272" w:name="_Toc299703556"/>
      <w:r>
        <w:rPr>
          <w:rFonts w:hint="eastAsia" w:ascii="宋体" w:hAnsi="宋体" w:cs="宋体"/>
          <w:kern w:val="0"/>
          <w:sz w:val="28"/>
          <w:szCs w:val="28"/>
        </w:rPr>
        <w:t>（3）演练形式：按照应急演练的内容，可分为综合演练和专项演练；按照演练的形式，可分为现场演练和桌面演练</w:t>
      </w:r>
      <w:bookmarkStart w:id="273" w:name="_Toc195415011"/>
      <w:bookmarkStart w:id="274" w:name="_Toc29667"/>
      <w:bookmarkStart w:id="275" w:name="_Toc197837303"/>
      <w:bookmarkStart w:id="276" w:name="_Toc195521753"/>
      <w:r>
        <w:rPr>
          <w:rFonts w:hint="eastAsia" w:ascii="宋体" w:hAnsi="宋体" w:cs="宋体"/>
          <w:kern w:val="0"/>
          <w:sz w:val="28"/>
          <w:szCs w:val="28"/>
        </w:rPr>
        <w:t>。</w:t>
      </w:r>
    </w:p>
    <w:p>
      <w:pPr>
        <w:numPr>
          <w:ilvl w:val="0"/>
          <w:numId w:val="3"/>
        </w:numPr>
        <w:snapToGrid w:val="0"/>
        <w:spacing w:line="360" w:lineRule="auto"/>
        <w:rPr>
          <w:rFonts w:ascii="宋体" w:hAnsi="宋体" w:cs="宋体"/>
          <w:kern w:val="0"/>
          <w:sz w:val="28"/>
          <w:szCs w:val="28"/>
        </w:rPr>
      </w:pPr>
      <w:r>
        <w:rPr>
          <w:rFonts w:hint="eastAsia" w:ascii="宋体" w:hAnsi="宋体" w:cs="宋体"/>
          <w:kern w:val="0"/>
          <w:sz w:val="28"/>
          <w:szCs w:val="28"/>
        </w:rPr>
        <w:t>综合演练</w:t>
      </w:r>
      <w:bookmarkEnd w:id="273"/>
      <w:bookmarkEnd w:id="274"/>
      <w:bookmarkEnd w:id="275"/>
      <w:bookmarkEnd w:id="276"/>
      <w:r>
        <w:rPr>
          <w:rFonts w:hint="eastAsia" w:ascii="宋体" w:hAnsi="宋体" w:cs="宋体"/>
          <w:kern w:val="0"/>
          <w:sz w:val="28"/>
          <w:szCs w:val="28"/>
        </w:rPr>
        <w:t>：根据情景事件要素，按照应急预案检验包括预警、应急响应、指挥与协调、现场处置与救援、保障与恢复等应急行动和应对措施的全部应急功能的演练活动；</w:t>
      </w:r>
    </w:p>
    <w:p>
      <w:pPr>
        <w:numPr>
          <w:ilvl w:val="0"/>
          <w:numId w:val="3"/>
        </w:numPr>
        <w:snapToGrid w:val="0"/>
        <w:spacing w:line="360" w:lineRule="auto"/>
        <w:rPr>
          <w:rFonts w:ascii="宋体" w:hAnsi="宋体" w:cs="宋体"/>
          <w:kern w:val="0"/>
          <w:sz w:val="28"/>
          <w:szCs w:val="28"/>
        </w:rPr>
      </w:pPr>
      <w:bookmarkStart w:id="277" w:name="_Toc3857"/>
      <w:bookmarkStart w:id="278" w:name="_Toc195521754"/>
      <w:bookmarkStart w:id="279" w:name="_Toc195415012"/>
      <w:bookmarkStart w:id="280" w:name="_Toc197837304"/>
      <w:r>
        <w:rPr>
          <w:rFonts w:hint="eastAsia" w:ascii="宋体" w:hAnsi="宋体" w:cs="宋体"/>
          <w:kern w:val="0"/>
          <w:sz w:val="28"/>
          <w:szCs w:val="28"/>
        </w:rPr>
        <w:t>专项演练</w:t>
      </w:r>
      <w:bookmarkEnd w:id="277"/>
      <w:bookmarkEnd w:id="278"/>
      <w:bookmarkEnd w:id="279"/>
      <w:bookmarkEnd w:id="280"/>
      <w:r>
        <w:rPr>
          <w:rFonts w:hint="eastAsia" w:ascii="宋体" w:hAnsi="宋体" w:cs="宋体"/>
          <w:kern w:val="0"/>
          <w:sz w:val="28"/>
          <w:szCs w:val="28"/>
        </w:rPr>
        <w:t>：根据情景事件要素，按照应急预案检验某项或数项应对措施或应急行动的部分应急功能的演练活动；</w:t>
      </w:r>
    </w:p>
    <w:p>
      <w:pPr>
        <w:numPr>
          <w:ilvl w:val="0"/>
          <w:numId w:val="3"/>
        </w:numPr>
        <w:snapToGrid w:val="0"/>
        <w:spacing w:line="360" w:lineRule="auto"/>
        <w:rPr>
          <w:rFonts w:ascii="宋体" w:hAnsi="宋体" w:cs="宋体"/>
          <w:kern w:val="0"/>
          <w:sz w:val="28"/>
          <w:szCs w:val="28"/>
        </w:rPr>
      </w:pPr>
      <w:bookmarkStart w:id="281" w:name="_Toc195521757"/>
      <w:bookmarkEnd w:id="281"/>
      <w:bookmarkStart w:id="282" w:name="_Toc195415016"/>
      <w:bookmarkEnd w:id="282"/>
      <w:bookmarkStart w:id="283" w:name="_Toc194897551"/>
      <w:bookmarkEnd w:id="283"/>
      <w:bookmarkStart w:id="284" w:name="_Toc194897393"/>
      <w:bookmarkEnd w:id="284"/>
      <w:bookmarkStart w:id="285" w:name="_Toc194898760"/>
      <w:bookmarkEnd w:id="285"/>
      <w:bookmarkStart w:id="286" w:name="_Toc194897549"/>
      <w:bookmarkEnd w:id="286"/>
      <w:bookmarkStart w:id="287" w:name="_Toc194898759"/>
      <w:bookmarkEnd w:id="287"/>
      <w:bookmarkStart w:id="288" w:name="_Toc194897552"/>
      <w:bookmarkEnd w:id="288"/>
      <w:bookmarkStart w:id="289" w:name="_Toc194898758"/>
      <w:bookmarkEnd w:id="289"/>
      <w:bookmarkStart w:id="290" w:name="_Toc194898757"/>
      <w:bookmarkEnd w:id="290"/>
      <w:bookmarkStart w:id="291" w:name="_Toc195415013"/>
      <w:bookmarkEnd w:id="291"/>
      <w:bookmarkStart w:id="292" w:name="_Toc195521758"/>
      <w:bookmarkEnd w:id="292"/>
      <w:bookmarkStart w:id="293" w:name="_Toc195521591"/>
      <w:bookmarkEnd w:id="293"/>
      <w:bookmarkStart w:id="294" w:name="_Toc195521756"/>
      <w:bookmarkEnd w:id="294"/>
      <w:bookmarkStart w:id="295" w:name="_Toc195521594"/>
      <w:bookmarkEnd w:id="295"/>
      <w:bookmarkStart w:id="296" w:name="_Toc194897391"/>
      <w:bookmarkEnd w:id="296"/>
      <w:bookmarkStart w:id="297" w:name="_Toc195415015"/>
      <w:bookmarkEnd w:id="297"/>
      <w:bookmarkStart w:id="298" w:name="_Toc195521755"/>
      <w:bookmarkEnd w:id="298"/>
      <w:bookmarkStart w:id="299" w:name="_Toc194897550"/>
      <w:bookmarkEnd w:id="299"/>
      <w:bookmarkStart w:id="300" w:name="_Toc195415014"/>
      <w:bookmarkEnd w:id="300"/>
      <w:bookmarkStart w:id="301" w:name="_Toc194897394"/>
      <w:bookmarkEnd w:id="301"/>
      <w:bookmarkStart w:id="302" w:name="_Toc195521592"/>
      <w:bookmarkEnd w:id="302"/>
      <w:bookmarkStart w:id="303" w:name="_Toc195521593"/>
      <w:bookmarkEnd w:id="303"/>
      <w:bookmarkStart w:id="304" w:name="_Toc194897392"/>
      <w:bookmarkEnd w:id="304"/>
      <w:bookmarkStart w:id="305" w:name="_Toc195415017"/>
      <w:bookmarkStart w:id="306" w:name="_Toc2428"/>
      <w:bookmarkStart w:id="307" w:name="_Toc197837305"/>
      <w:bookmarkStart w:id="308" w:name="_Toc195521759"/>
      <w:r>
        <w:rPr>
          <w:rFonts w:hint="eastAsia" w:ascii="宋体" w:hAnsi="宋体" w:cs="宋体"/>
          <w:kern w:val="0"/>
          <w:sz w:val="28"/>
          <w:szCs w:val="28"/>
        </w:rPr>
        <w:t>现场演练</w:t>
      </w:r>
      <w:bookmarkEnd w:id="305"/>
      <w:bookmarkEnd w:id="306"/>
      <w:bookmarkEnd w:id="307"/>
      <w:bookmarkEnd w:id="308"/>
      <w:r>
        <w:rPr>
          <w:rFonts w:hint="eastAsia" w:ascii="宋体" w:hAnsi="宋体" w:cs="宋体"/>
          <w:kern w:val="0"/>
          <w:sz w:val="28"/>
          <w:szCs w:val="28"/>
        </w:rPr>
        <w:t>：选择（或模拟）生产建设某个工艺流程或场所，现场设置情景事件要素，并按照应急预案组织实施预警、应急响应、指挥与协调、现场处置与救援等应急行动和应对措施的演练活动；</w:t>
      </w:r>
    </w:p>
    <w:p>
      <w:pPr>
        <w:numPr>
          <w:ilvl w:val="0"/>
          <w:numId w:val="3"/>
        </w:numPr>
        <w:snapToGrid w:val="0"/>
        <w:spacing w:line="360" w:lineRule="auto"/>
        <w:rPr>
          <w:rFonts w:ascii="宋体" w:hAnsi="宋体" w:cs="宋体"/>
          <w:kern w:val="0"/>
          <w:sz w:val="28"/>
          <w:szCs w:val="28"/>
        </w:rPr>
      </w:pPr>
      <w:bookmarkStart w:id="309" w:name="_Toc197837306"/>
      <w:bookmarkStart w:id="310" w:name="_Toc195415018"/>
      <w:bookmarkStart w:id="311" w:name="_Toc195521760"/>
      <w:bookmarkStart w:id="312" w:name="_Toc328"/>
      <w:r>
        <w:rPr>
          <w:rFonts w:hint="eastAsia" w:ascii="宋体" w:hAnsi="宋体" w:cs="宋体"/>
          <w:kern w:val="0"/>
          <w:sz w:val="28"/>
          <w:szCs w:val="28"/>
        </w:rPr>
        <w:t>桌面演练</w:t>
      </w:r>
      <w:bookmarkEnd w:id="309"/>
      <w:bookmarkEnd w:id="310"/>
      <w:bookmarkEnd w:id="311"/>
      <w:bookmarkEnd w:id="312"/>
      <w:r>
        <w:rPr>
          <w:rFonts w:hint="eastAsia" w:ascii="宋体" w:hAnsi="宋体" w:cs="宋体"/>
          <w:kern w:val="0"/>
          <w:sz w:val="28"/>
          <w:szCs w:val="28"/>
        </w:rPr>
        <w:t>：设置情景事件要素，在室内会议桌面（图纸、沙盘、计算机系统）上，按照应急预案模拟实施预警、应急响应、指挥与协调、现场处置与救援等应急行动和应对措施的演练活动。</w:t>
      </w:r>
    </w:p>
    <w:bookmarkEnd w:id="269"/>
    <w:bookmarkEnd w:id="270"/>
    <w:bookmarkEnd w:id="271"/>
    <w:bookmarkEnd w:id="272"/>
    <w:p>
      <w:pPr>
        <w:adjustRightInd w:val="0"/>
        <w:snapToGrid w:val="0"/>
        <w:spacing w:line="360" w:lineRule="auto"/>
        <w:ind w:firstLine="643" w:firstLineChars="200"/>
        <w:outlineLvl w:val="1"/>
        <w:rPr>
          <w:rFonts w:ascii="宋体" w:hAnsi="宋体" w:cs="宋体"/>
          <w:b/>
          <w:bCs/>
          <w:kern w:val="0"/>
          <w:sz w:val="32"/>
          <w:szCs w:val="32"/>
        </w:rPr>
      </w:pPr>
      <w:bookmarkStart w:id="313" w:name="_Toc11010"/>
      <w:bookmarkStart w:id="314" w:name="_Toc24904"/>
      <w:bookmarkStart w:id="315" w:name="_Toc15539"/>
      <w:bookmarkStart w:id="316" w:name="_Toc135043736"/>
      <w:r>
        <w:rPr>
          <w:rFonts w:ascii="宋体" w:hAnsi="宋体" w:cs="宋体"/>
          <w:b/>
          <w:bCs/>
          <w:kern w:val="0"/>
          <w:sz w:val="32"/>
          <w:szCs w:val="32"/>
        </w:rPr>
        <w:t>6</w:t>
      </w:r>
      <w:r>
        <w:rPr>
          <w:rFonts w:hint="eastAsia" w:ascii="宋体" w:hAnsi="宋体" w:cs="宋体"/>
          <w:b/>
          <w:bCs/>
          <w:kern w:val="0"/>
          <w:sz w:val="32"/>
          <w:szCs w:val="32"/>
        </w:rPr>
        <w:t>.3应急预案</w:t>
      </w:r>
      <w:bookmarkEnd w:id="313"/>
      <w:bookmarkEnd w:id="314"/>
      <w:r>
        <w:rPr>
          <w:rFonts w:hint="eastAsia" w:ascii="宋体" w:hAnsi="宋体" w:cs="宋体"/>
          <w:b/>
          <w:bCs/>
          <w:kern w:val="0"/>
          <w:sz w:val="32"/>
          <w:szCs w:val="32"/>
        </w:rPr>
        <w:t>修订</w:t>
      </w:r>
      <w:bookmarkEnd w:id="315"/>
      <w:bookmarkEnd w:id="316"/>
    </w:p>
    <w:p>
      <w:pPr>
        <w:snapToGrid w:val="0"/>
        <w:spacing w:line="360" w:lineRule="auto"/>
        <w:ind w:firstLine="560" w:firstLineChars="200"/>
        <w:rPr>
          <w:rFonts w:ascii="宋体" w:hAnsi="宋体" w:cs="宋体"/>
          <w:kern w:val="0"/>
          <w:sz w:val="28"/>
        </w:rPr>
      </w:pPr>
      <w:bookmarkStart w:id="317" w:name="_Toc493756054"/>
      <w:r>
        <w:rPr>
          <w:rFonts w:hint="eastAsia" w:ascii="宋体" w:hAnsi="宋体" w:cs="宋体"/>
          <w:kern w:val="0"/>
          <w:sz w:val="28"/>
        </w:rPr>
        <w:t>（1）更新维护</w:t>
      </w:r>
      <w:bookmarkEnd w:id="317"/>
    </w:p>
    <w:p>
      <w:pPr>
        <w:adjustRightInd w:val="0"/>
        <w:snapToGrid w:val="0"/>
        <w:spacing w:after="120" w:line="360" w:lineRule="auto"/>
        <w:ind w:firstLine="560" w:firstLineChars="200"/>
        <w:rPr>
          <w:rFonts w:ascii="宋体" w:hAnsi="宋体" w:cs="宋体"/>
          <w:kern w:val="0"/>
          <w:sz w:val="28"/>
          <w:szCs w:val="28"/>
        </w:rPr>
      </w:pPr>
      <w:r>
        <w:rPr>
          <w:rFonts w:hint="eastAsia" w:ascii="宋体" w:hAnsi="宋体" w:cs="宋体"/>
          <w:sz w:val="28"/>
          <w:szCs w:val="28"/>
        </w:rPr>
        <w:t>生产经营单位制定的应急预案应当至少每3年修订一次。</w:t>
      </w:r>
      <w:r>
        <w:rPr>
          <w:rFonts w:hint="eastAsia" w:ascii="宋体" w:hAnsi="宋体" w:cs="宋体"/>
          <w:kern w:val="0"/>
          <w:sz w:val="28"/>
          <w:szCs w:val="28"/>
        </w:rPr>
        <w:t>有下列情形之一的，生产安全事故应急救援预案制定单位应当及时修订相关预案：</w:t>
      </w:r>
    </w:p>
    <w:p>
      <w:pPr>
        <w:numPr>
          <w:ilvl w:val="0"/>
          <w:numId w:val="4"/>
        </w:numPr>
        <w:snapToGrid w:val="0"/>
        <w:spacing w:line="360" w:lineRule="auto"/>
        <w:rPr>
          <w:rFonts w:ascii="宋体" w:hAnsi="宋体" w:cs="宋体"/>
          <w:kern w:val="0"/>
          <w:sz w:val="28"/>
          <w:szCs w:val="28"/>
        </w:rPr>
      </w:pPr>
      <w:r>
        <w:rPr>
          <w:rFonts w:hint="eastAsia" w:ascii="宋体" w:hAnsi="宋体" w:cs="宋体"/>
          <w:kern w:val="0"/>
          <w:sz w:val="28"/>
          <w:szCs w:val="28"/>
        </w:rPr>
        <w:t>制定预案所依据的法律、法规、规章、标准发生重大变化；</w:t>
      </w:r>
    </w:p>
    <w:p>
      <w:pPr>
        <w:numPr>
          <w:ilvl w:val="0"/>
          <w:numId w:val="4"/>
        </w:numPr>
        <w:snapToGrid w:val="0"/>
        <w:spacing w:line="360" w:lineRule="auto"/>
        <w:rPr>
          <w:rFonts w:ascii="宋体" w:hAnsi="宋体" w:cs="宋体"/>
          <w:kern w:val="0"/>
          <w:sz w:val="28"/>
          <w:szCs w:val="28"/>
        </w:rPr>
      </w:pPr>
      <w:r>
        <w:rPr>
          <w:rFonts w:hint="eastAsia" w:ascii="宋体" w:hAnsi="宋体" w:cs="宋体"/>
          <w:kern w:val="0"/>
          <w:sz w:val="28"/>
          <w:szCs w:val="28"/>
        </w:rPr>
        <w:t>应急指挥机构及其职责发生调整；</w:t>
      </w:r>
    </w:p>
    <w:p>
      <w:pPr>
        <w:numPr>
          <w:ilvl w:val="0"/>
          <w:numId w:val="4"/>
        </w:numPr>
        <w:snapToGrid w:val="0"/>
        <w:spacing w:line="360" w:lineRule="auto"/>
        <w:rPr>
          <w:rFonts w:ascii="宋体" w:hAnsi="宋体" w:cs="宋体"/>
          <w:kern w:val="0"/>
          <w:sz w:val="28"/>
          <w:szCs w:val="28"/>
        </w:rPr>
      </w:pPr>
      <w:r>
        <w:rPr>
          <w:rFonts w:hint="eastAsia" w:ascii="宋体" w:hAnsi="宋体" w:cs="宋体"/>
          <w:kern w:val="0"/>
          <w:sz w:val="28"/>
          <w:szCs w:val="28"/>
        </w:rPr>
        <w:t>安全生产面临的风险发生重大变化；</w:t>
      </w:r>
    </w:p>
    <w:p>
      <w:pPr>
        <w:numPr>
          <w:ilvl w:val="0"/>
          <w:numId w:val="4"/>
        </w:numPr>
        <w:snapToGrid w:val="0"/>
        <w:spacing w:line="360" w:lineRule="auto"/>
        <w:rPr>
          <w:rFonts w:ascii="宋体" w:hAnsi="宋体" w:cs="宋体"/>
          <w:kern w:val="0"/>
          <w:sz w:val="28"/>
          <w:szCs w:val="28"/>
        </w:rPr>
      </w:pPr>
      <w:r>
        <w:rPr>
          <w:rFonts w:hint="eastAsia" w:ascii="宋体" w:hAnsi="宋体" w:cs="宋体"/>
          <w:kern w:val="0"/>
          <w:sz w:val="28"/>
          <w:szCs w:val="28"/>
        </w:rPr>
        <w:t>重要应急资源发生重大变化；</w:t>
      </w:r>
    </w:p>
    <w:p>
      <w:pPr>
        <w:numPr>
          <w:ilvl w:val="0"/>
          <w:numId w:val="4"/>
        </w:numPr>
        <w:snapToGrid w:val="0"/>
        <w:spacing w:line="360" w:lineRule="auto"/>
        <w:rPr>
          <w:rFonts w:ascii="宋体" w:hAnsi="宋体" w:cs="宋体"/>
          <w:kern w:val="0"/>
          <w:sz w:val="28"/>
          <w:szCs w:val="28"/>
        </w:rPr>
      </w:pPr>
      <w:r>
        <w:rPr>
          <w:rFonts w:hint="eastAsia" w:ascii="宋体" w:hAnsi="宋体" w:cs="宋体"/>
          <w:kern w:val="0"/>
          <w:sz w:val="28"/>
          <w:szCs w:val="28"/>
        </w:rPr>
        <w:t>在预案演练或者应急救援中发现需要修订预案的重大问题；</w:t>
      </w:r>
    </w:p>
    <w:p>
      <w:pPr>
        <w:numPr>
          <w:ilvl w:val="0"/>
          <w:numId w:val="4"/>
        </w:numPr>
        <w:snapToGrid w:val="0"/>
        <w:spacing w:line="360" w:lineRule="auto"/>
        <w:rPr>
          <w:rFonts w:ascii="宋体" w:hAnsi="宋体" w:cs="宋体"/>
          <w:kern w:val="0"/>
          <w:sz w:val="28"/>
          <w:szCs w:val="28"/>
        </w:rPr>
      </w:pPr>
      <w:r>
        <w:rPr>
          <w:rFonts w:hint="eastAsia" w:ascii="宋体" w:hAnsi="宋体" w:cs="宋体"/>
          <w:kern w:val="0"/>
          <w:sz w:val="28"/>
          <w:szCs w:val="28"/>
        </w:rPr>
        <w:t>其他应当修订的情形。</w:t>
      </w:r>
    </w:p>
    <w:p>
      <w:pPr>
        <w:snapToGrid w:val="0"/>
        <w:spacing w:line="360" w:lineRule="auto"/>
        <w:ind w:firstLine="560" w:firstLineChars="200"/>
        <w:rPr>
          <w:rFonts w:ascii="宋体" w:hAnsi="宋体" w:cs="宋体"/>
          <w:kern w:val="0"/>
          <w:sz w:val="28"/>
        </w:rPr>
      </w:pPr>
      <w:bookmarkStart w:id="318" w:name="_Toc8843"/>
      <w:bookmarkStart w:id="319" w:name="_Toc18185"/>
      <w:bookmarkStart w:id="320" w:name="_Toc17850"/>
      <w:bookmarkStart w:id="321" w:name="_Toc493756055"/>
      <w:r>
        <w:rPr>
          <w:rFonts w:hint="eastAsia" w:ascii="宋体" w:hAnsi="宋体" w:cs="宋体"/>
          <w:kern w:val="0"/>
          <w:sz w:val="28"/>
        </w:rPr>
        <w:t>（2）记录</w:t>
      </w:r>
      <w:bookmarkEnd w:id="318"/>
      <w:bookmarkEnd w:id="319"/>
      <w:bookmarkEnd w:id="320"/>
      <w:bookmarkEnd w:id="321"/>
    </w:p>
    <w:p>
      <w:pPr>
        <w:snapToGrid w:val="0"/>
        <w:spacing w:line="360" w:lineRule="auto"/>
        <w:ind w:firstLine="560" w:firstLineChars="200"/>
        <w:rPr>
          <w:rFonts w:ascii="宋体" w:hAnsi="宋体" w:cs="宋体"/>
          <w:kern w:val="0"/>
          <w:sz w:val="28"/>
          <w:szCs w:val="28"/>
        </w:rPr>
      </w:pPr>
      <w:r>
        <w:rPr>
          <w:rFonts w:hint="eastAsia" w:ascii="宋体" w:hAnsi="宋体" w:cs="宋体"/>
          <w:kern w:val="0"/>
          <w:sz w:val="28"/>
          <w:szCs w:val="28"/>
        </w:rPr>
        <w:t>应急预案每次进行修订时，应填写修订记录，并存档备案。</w:t>
      </w:r>
    </w:p>
    <w:p>
      <w:pPr>
        <w:adjustRightInd w:val="0"/>
        <w:snapToGrid w:val="0"/>
        <w:spacing w:line="360" w:lineRule="auto"/>
        <w:ind w:firstLine="643" w:firstLineChars="200"/>
        <w:outlineLvl w:val="1"/>
        <w:rPr>
          <w:rFonts w:ascii="宋体" w:hAnsi="宋体" w:cs="宋体"/>
          <w:b/>
          <w:bCs/>
          <w:kern w:val="0"/>
          <w:sz w:val="32"/>
          <w:szCs w:val="32"/>
        </w:rPr>
      </w:pPr>
      <w:bookmarkStart w:id="322" w:name="_Toc22949"/>
      <w:bookmarkStart w:id="323" w:name="_Toc21860"/>
      <w:bookmarkStart w:id="324" w:name="_Toc135043737"/>
      <w:r>
        <w:rPr>
          <w:rFonts w:ascii="宋体" w:hAnsi="宋体" w:cs="宋体"/>
          <w:b/>
          <w:bCs/>
          <w:kern w:val="0"/>
          <w:sz w:val="32"/>
          <w:szCs w:val="32"/>
        </w:rPr>
        <w:t>6</w:t>
      </w:r>
      <w:r>
        <w:rPr>
          <w:rFonts w:hint="eastAsia" w:ascii="宋体" w:hAnsi="宋体" w:cs="宋体"/>
          <w:b/>
          <w:bCs/>
          <w:kern w:val="0"/>
          <w:sz w:val="32"/>
          <w:szCs w:val="32"/>
        </w:rPr>
        <w:t>.4</w:t>
      </w:r>
      <w:bookmarkEnd w:id="322"/>
      <w:r>
        <w:rPr>
          <w:rFonts w:hint="eastAsia" w:ascii="宋体" w:hAnsi="宋体" w:cs="宋体"/>
          <w:b/>
          <w:bCs/>
          <w:kern w:val="0"/>
          <w:sz w:val="32"/>
          <w:szCs w:val="32"/>
        </w:rPr>
        <w:t>应急预案备案</w:t>
      </w:r>
      <w:bookmarkEnd w:id="323"/>
      <w:bookmarkEnd w:id="324"/>
    </w:p>
    <w:p>
      <w:pPr>
        <w:pStyle w:val="30"/>
        <w:spacing w:line="360" w:lineRule="auto"/>
      </w:pPr>
      <w:r>
        <w:rPr>
          <w:rFonts w:hint="eastAsia" w:ascii="宋体" w:hAnsi="宋体" w:cs="宋体"/>
          <w:sz w:val="28"/>
          <w:szCs w:val="28"/>
        </w:rPr>
        <w:t>本应急预案评审通过后报政府主管部门备案。</w:t>
      </w:r>
    </w:p>
    <w:bookmarkEnd w:id="101"/>
    <w:p>
      <w:pPr>
        <w:pStyle w:val="3"/>
        <w:keepLines w:val="0"/>
        <w:spacing w:beforeLines="50" w:after="0" w:line="360" w:lineRule="auto"/>
        <w:rPr>
          <w:rFonts w:ascii="宋体" w:hAnsi="宋体" w:eastAsia="宋体"/>
          <w:bCs w:val="0"/>
          <w:kern w:val="2"/>
          <w:sz w:val="44"/>
        </w:rPr>
      </w:pPr>
      <w:r>
        <w:rPr>
          <w:rFonts w:ascii="宋体" w:hAnsi="宋体" w:cs="宋体"/>
          <w:sz w:val="28"/>
          <w:szCs w:val="28"/>
          <w:lang w:val="zh-CN"/>
        </w:rPr>
        <w:br w:type="page"/>
      </w:r>
      <w:bookmarkStart w:id="325" w:name="_Toc29127"/>
      <w:bookmarkStart w:id="326" w:name="_Toc135043738"/>
      <w:bookmarkStart w:id="327" w:name="_Toc365967022"/>
      <w:bookmarkStart w:id="328" w:name="_Toc364342253"/>
      <w:bookmarkStart w:id="329" w:name="_Toc372809773"/>
      <w:bookmarkStart w:id="330" w:name="_Toc12042"/>
      <w:bookmarkStart w:id="331" w:name="_Toc375729165"/>
      <w:bookmarkStart w:id="332" w:name="_Toc372807080"/>
      <w:r>
        <w:rPr>
          <w:rFonts w:hint="eastAsia" w:ascii="宋体" w:hAnsi="宋体" w:eastAsia="宋体"/>
          <w:bCs w:val="0"/>
          <w:kern w:val="0"/>
          <w:sz w:val="44"/>
        </w:rPr>
        <w:t>二、事故专项应急预案</w:t>
      </w:r>
      <w:bookmarkEnd w:id="325"/>
      <w:bookmarkEnd w:id="326"/>
    </w:p>
    <w:p>
      <w:pPr>
        <w:keepNext/>
        <w:spacing w:beforeLines="50" w:afterLines="50" w:line="360" w:lineRule="auto"/>
        <w:jc w:val="center"/>
        <w:outlineLvl w:val="0"/>
        <w:rPr>
          <w:rFonts w:ascii="宋体" w:hAnsi="宋体" w:cs="Times New Roman"/>
          <w:b/>
          <w:bCs/>
          <w:sz w:val="72"/>
        </w:rPr>
      </w:pPr>
      <w:bookmarkStart w:id="333" w:name="_Toc60668958"/>
      <w:bookmarkStart w:id="334" w:name="_Toc10521"/>
      <w:bookmarkStart w:id="335" w:name="_Toc135043751"/>
      <w:r>
        <w:rPr>
          <w:rFonts w:hint="eastAsia" w:ascii="宋体" w:hAnsi="宋体" w:cs="Times New Roman"/>
          <w:b/>
          <w:bCs/>
          <w:kern w:val="0"/>
          <w:sz w:val="32"/>
          <w:szCs w:val="32"/>
          <w:lang w:val="en-US" w:eastAsia="zh-CN"/>
        </w:rPr>
        <w:t>1</w:t>
      </w:r>
      <w:r>
        <w:rPr>
          <w:rFonts w:hint="eastAsia" w:ascii="宋体" w:hAnsi="宋体" w:cs="Times New Roman"/>
          <w:b/>
          <w:bCs/>
          <w:kern w:val="0"/>
          <w:sz w:val="32"/>
          <w:szCs w:val="32"/>
        </w:rPr>
        <w:t>.触电事故专项应急预案</w:t>
      </w:r>
      <w:bookmarkEnd w:id="333"/>
      <w:bookmarkEnd w:id="334"/>
      <w:bookmarkEnd w:id="335"/>
    </w:p>
    <w:p>
      <w:pPr>
        <w:keepNext/>
        <w:keepLines/>
        <w:spacing w:after="100" w:line="360" w:lineRule="auto"/>
        <w:outlineLvl w:val="1"/>
        <w:rPr>
          <w:rFonts w:ascii="宋体" w:hAnsi="宋体" w:cs="Times New Roman"/>
          <w:b/>
          <w:kern w:val="0"/>
          <w:sz w:val="28"/>
          <w:szCs w:val="28"/>
          <w:lang w:val="zh-CN"/>
        </w:rPr>
      </w:pPr>
      <w:bookmarkStart w:id="336" w:name="_Toc135043752"/>
      <w:bookmarkStart w:id="337" w:name="_Toc60668959"/>
      <w:bookmarkStart w:id="338" w:name="_Toc959"/>
      <w:r>
        <w:rPr>
          <w:rFonts w:hint="eastAsia" w:ascii="宋体" w:hAnsi="宋体" w:cs="Times New Roman"/>
          <w:b/>
          <w:kern w:val="0"/>
          <w:sz w:val="28"/>
          <w:szCs w:val="28"/>
          <w:lang w:val="en-US" w:eastAsia="zh-CN"/>
        </w:rPr>
        <w:t>1</w:t>
      </w:r>
      <w:r>
        <w:rPr>
          <w:rFonts w:hint="eastAsia" w:ascii="宋体" w:hAnsi="宋体" w:cs="Times New Roman"/>
          <w:b/>
          <w:kern w:val="0"/>
          <w:sz w:val="28"/>
          <w:szCs w:val="28"/>
          <w:lang w:val="zh-CN"/>
        </w:rPr>
        <w:t>.1适用范围</w:t>
      </w:r>
      <w:bookmarkEnd w:id="336"/>
      <w:bookmarkEnd w:id="337"/>
      <w:bookmarkEnd w:id="338"/>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触电事故专项应急预案适用于我公司</w:t>
      </w:r>
      <w:r>
        <w:rPr>
          <w:rFonts w:hint="eastAsia" w:ascii="宋体" w:hAnsi="宋体" w:cs="宋体"/>
          <w:sz w:val="28"/>
          <w:szCs w:val="28"/>
          <w:lang w:eastAsia="zh-CN"/>
        </w:rPr>
        <w:t>网咖经营项目</w:t>
      </w:r>
      <w:r>
        <w:rPr>
          <w:rFonts w:hint="eastAsia" w:ascii="宋体" w:hAnsi="宋体" w:cs="宋体"/>
          <w:sz w:val="28"/>
          <w:szCs w:val="28"/>
        </w:rPr>
        <w:t>触电事故的应急救援工作。触电事故专项应急预案是针对我公司</w:t>
      </w:r>
      <w:r>
        <w:rPr>
          <w:rFonts w:hint="eastAsia" w:ascii="宋体" w:hAnsi="宋体" w:cs="宋体"/>
          <w:sz w:val="28"/>
          <w:szCs w:val="28"/>
          <w:lang w:eastAsia="zh-CN"/>
        </w:rPr>
        <w:t>网咖经营项目</w:t>
      </w:r>
      <w:r>
        <w:rPr>
          <w:rFonts w:hint="eastAsia" w:ascii="宋体" w:hAnsi="宋体" w:cs="宋体"/>
          <w:sz w:val="28"/>
          <w:szCs w:val="28"/>
        </w:rPr>
        <w:t>发生的触电事故应急救援保障制定的方案，是综合应急预案的组成部分，专项应急预案制定明确的救援程序和具体的应急救援措施。</w:t>
      </w:r>
    </w:p>
    <w:p>
      <w:pPr>
        <w:keepNext/>
        <w:keepLines/>
        <w:spacing w:before="100" w:after="100" w:line="360" w:lineRule="auto"/>
        <w:outlineLvl w:val="1"/>
        <w:rPr>
          <w:rFonts w:ascii="宋体" w:hAnsi="宋体" w:cs="Times New Roman"/>
          <w:b/>
          <w:kern w:val="0"/>
          <w:sz w:val="28"/>
          <w:szCs w:val="28"/>
          <w:lang w:val="zh-CN"/>
        </w:rPr>
      </w:pPr>
      <w:bookmarkStart w:id="339" w:name="_Toc135043753"/>
      <w:bookmarkStart w:id="340" w:name="_Toc60668960"/>
      <w:bookmarkStart w:id="341" w:name="_Toc15947"/>
      <w:r>
        <w:rPr>
          <w:rFonts w:hint="eastAsia" w:ascii="宋体" w:hAnsi="宋体" w:cs="Times New Roman"/>
          <w:b/>
          <w:kern w:val="0"/>
          <w:sz w:val="28"/>
          <w:szCs w:val="28"/>
          <w:lang w:val="en-US" w:eastAsia="zh-CN"/>
        </w:rPr>
        <w:t>1</w:t>
      </w:r>
      <w:r>
        <w:rPr>
          <w:rFonts w:hint="eastAsia" w:ascii="宋体" w:hAnsi="宋体" w:cs="Times New Roman"/>
          <w:b/>
          <w:kern w:val="0"/>
          <w:sz w:val="28"/>
          <w:szCs w:val="28"/>
          <w:lang w:val="zh-CN"/>
        </w:rPr>
        <w:t>.2应急</w:t>
      </w:r>
      <w:r>
        <w:rPr>
          <w:rFonts w:hint="eastAsia" w:ascii="宋体" w:hAnsi="宋体" w:cs="Times New Roman"/>
          <w:b/>
          <w:kern w:val="0"/>
          <w:sz w:val="28"/>
          <w:szCs w:val="28"/>
          <w:lang w:val="en-US" w:eastAsia="zh-CN"/>
        </w:rPr>
        <w:t>组织</w:t>
      </w:r>
      <w:r>
        <w:rPr>
          <w:rFonts w:hint="eastAsia" w:ascii="宋体" w:hAnsi="宋体" w:cs="Times New Roman"/>
          <w:b/>
          <w:kern w:val="0"/>
          <w:sz w:val="28"/>
          <w:szCs w:val="28"/>
          <w:lang w:val="zh-CN"/>
        </w:rPr>
        <w:t>机构及职责</w:t>
      </w:r>
      <w:bookmarkEnd w:id="339"/>
      <w:bookmarkEnd w:id="340"/>
      <w:bookmarkEnd w:id="341"/>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参照：一、生产安全事故综合应急预案2应急组织机构及职责。</w:t>
      </w:r>
    </w:p>
    <w:p>
      <w:pPr>
        <w:keepNext/>
        <w:keepLines/>
        <w:spacing w:before="100" w:after="100" w:line="360" w:lineRule="auto"/>
        <w:outlineLvl w:val="1"/>
        <w:rPr>
          <w:rFonts w:ascii="宋体" w:hAnsi="宋体" w:cs="Times New Roman"/>
          <w:b/>
          <w:kern w:val="0"/>
          <w:sz w:val="28"/>
          <w:szCs w:val="28"/>
          <w:lang w:val="zh-CN"/>
        </w:rPr>
      </w:pPr>
      <w:bookmarkStart w:id="342" w:name="_Toc60668961"/>
      <w:bookmarkStart w:id="343" w:name="_Toc31450"/>
      <w:bookmarkStart w:id="344" w:name="_Toc135043754"/>
      <w:r>
        <w:rPr>
          <w:rFonts w:hint="eastAsia" w:ascii="宋体" w:hAnsi="宋体" w:cs="Times New Roman"/>
          <w:b/>
          <w:kern w:val="0"/>
          <w:sz w:val="28"/>
          <w:szCs w:val="28"/>
          <w:lang w:val="en-US" w:eastAsia="zh-CN"/>
        </w:rPr>
        <w:t>1</w:t>
      </w:r>
      <w:r>
        <w:rPr>
          <w:rFonts w:hint="eastAsia" w:ascii="宋体" w:hAnsi="宋体" w:cs="Times New Roman"/>
          <w:b/>
          <w:kern w:val="0"/>
          <w:sz w:val="28"/>
          <w:szCs w:val="28"/>
          <w:lang w:val="zh-CN"/>
        </w:rPr>
        <w:t>.3响应启动</w:t>
      </w:r>
      <w:bookmarkEnd w:id="342"/>
      <w:bookmarkEnd w:id="343"/>
      <w:bookmarkEnd w:id="344"/>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w:t>
      </w:r>
      <w:r>
        <w:rPr>
          <w:rFonts w:ascii="宋体" w:hAnsi="宋体" w:cs="宋体"/>
          <w:sz w:val="28"/>
          <w:szCs w:val="28"/>
        </w:rPr>
        <w:t>召开首次应急会议</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w:t>
      </w:r>
      <w:r>
        <w:rPr>
          <w:rFonts w:ascii="宋体" w:hAnsi="宋体" w:cs="宋体"/>
          <w:sz w:val="28"/>
          <w:szCs w:val="28"/>
        </w:rPr>
        <w:t>应急办公室根据突发事件性质，通知</w:t>
      </w:r>
      <w:r>
        <w:rPr>
          <w:rFonts w:hint="eastAsia" w:ascii="宋体" w:hAnsi="宋体" w:cs="宋体"/>
          <w:sz w:val="28"/>
          <w:szCs w:val="28"/>
        </w:rPr>
        <w:t>我公司</w:t>
      </w:r>
      <w:r>
        <w:rPr>
          <w:rFonts w:ascii="宋体" w:hAnsi="宋体" w:cs="宋体"/>
          <w:sz w:val="28"/>
          <w:szCs w:val="28"/>
        </w:rPr>
        <w:t>应急指挥</w:t>
      </w:r>
      <w:r>
        <w:rPr>
          <w:rFonts w:hint="eastAsia" w:ascii="宋体" w:hAnsi="宋体" w:cs="宋体"/>
          <w:sz w:val="28"/>
          <w:szCs w:val="28"/>
        </w:rPr>
        <w:t>部</w:t>
      </w:r>
      <w:r>
        <w:rPr>
          <w:rFonts w:ascii="宋体" w:hAnsi="宋体" w:cs="宋体"/>
          <w:sz w:val="28"/>
          <w:szCs w:val="28"/>
        </w:rPr>
        <w:t>有关成员立即</w:t>
      </w:r>
      <w:r>
        <w:rPr>
          <w:rFonts w:hint="eastAsia" w:ascii="宋体" w:hAnsi="宋体" w:cs="宋体"/>
          <w:sz w:val="28"/>
          <w:szCs w:val="28"/>
        </w:rPr>
        <w:t>到达指定地点</w:t>
      </w:r>
      <w:r>
        <w:rPr>
          <w:rFonts w:ascii="宋体" w:hAnsi="宋体" w:cs="宋体"/>
          <w:sz w:val="28"/>
          <w:szCs w:val="28"/>
        </w:rPr>
        <w:t>参加首次应急会议。接到通知的人员应准时参会，特殊原因不能参会者须报请</w:t>
      </w:r>
      <w:r>
        <w:rPr>
          <w:rFonts w:hint="eastAsia" w:ascii="宋体" w:hAnsi="宋体" w:cs="宋体"/>
          <w:sz w:val="28"/>
          <w:szCs w:val="28"/>
        </w:rPr>
        <w:t>我公司</w:t>
      </w:r>
      <w:r>
        <w:rPr>
          <w:rFonts w:ascii="宋体" w:hAnsi="宋体" w:cs="宋体"/>
          <w:sz w:val="28"/>
          <w:szCs w:val="28"/>
        </w:rPr>
        <w:t>应急指挥</w:t>
      </w:r>
      <w:r>
        <w:rPr>
          <w:rFonts w:hint="eastAsia" w:ascii="宋体" w:hAnsi="宋体" w:cs="宋体"/>
          <w:sz w:val="28"/>
          <w:szCs w:val="28"/>
        </w:rPr>
        <w:t>部</w:t>
      </w:r>
      <w:r>
        <w:rPr>
          <w:rFonts w:ascii="宋体" w:hAnsi="宋体" w:cs="宋体"/>
          <w:sz w:val="28"/>
          <w:szCs w:val="28"/>
        </w:rPr>
        <w:t>总指挥同意，并指定人员代理其职责。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首次应急会议由</w:t>
      </w:r>
      <w:r>
        <w:rPr>
          <w:rFonts w:hint="eastAsia" w:ascii="宋体" w:hAnsi="宋体" w:cs="宋体"/>
          <w:sz w:val="28"/>
          <w:szCs w:val="28"/>
        </w:rPr>
        <w:t>我公司</w:t>
      </w:r>
      <w:r>
        <w:rPr>
          <w:rFonts w:ascii="宋体" w:hAnsi="宋体" w:cs="宋体"/>
          <w:sz w:val="28"/>
          <w:szCs w:val="28"/>
        </w:rPr>
        <w:t>应急指挥</w:t>
      </w:r>
      <w:r>
        <w:rPr>
          <w:rFonts w:hint="eastAsia" w:ascii="宋体" w:hAnsi="宋体" w:cs="宋体"/>
          <w:sz w:val="28"/>
          <w:szCs w:val="28"/>
        </w:rPr>
        <w:t>部</w:t>
      </w:r>
      <w:r>
        <w:rPr>
          <w:rFonts w:ascii="宋体" w:hAnsi="宋体" w:cs="宋体"/>
          <w:sz w:val="28"/>
          <w:szCs w:val="28"/>
        </w:rPr>
        <w:t>总指挥</w:t>
      </w:r>
      <w:r>
        <w:rPr>
          <w:rFonts w:hint="eastAsia" w:ascii="宋体" w:hAnsi="宋体" w:cs="宋体"/>
          <w:sz w:val="28"/>
          <w:szCs w:val="28"/>
        </w:rPr>
        <w:t>或</w:t>
      </w:r>
      <w:r>
        <w:rPr>
          <w:rFonts w:ascii="宋体" w:hAnsi="宋体" w:cs="宋体"/>
          <w:sz w:val="28"/>
          <w:szCs w:val="28"/>
        </w:rPr>
        <w:t>副总指挥主持召开。会议内容包括但不限于：</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a</w:t>
      </w:r>
      <w:r>
        <w:rPr>
          <w:rFonts w:hint="eastAsia" w:ascii="宋体" w:hAnsi="宋体" w:cs="宋体"/>
          <w:sz w:val="28"/>
          <w:szCs w:val="28"/>
        </w:rPr>
        <w:t>）</w:t>
      </w:r>
      <w:r>
        <w:rPr>
          <w:rFonts w:ascii="宋体" w:hAnsi="宋体" w:cs="宋体"/>
          <w:sz w:val="28"/>
          <w:szCs w:val="28"/>
        </w:rPr>
        <w:t>通报事件情况；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b</w:t>
      </w:r>
      <w:r>
        <w:rPr>
          <w:rFonts w:hint="eastAsia" w:ascii="宋体" w:hAnsi="宋体" w:cs="宋体"/>
          <w:sz w:val="28"/>
          <w:szCs w:val="28"/>
        </w:rPr>
        <w:t>）</w:t>
      </w:r>
      <w:r>
        <w:rPr>
          <w:rFonts w:ascii="宋体" w:hAnsi="宋体" w:cs="宋体"/>
          <w:sz w:val="28"/>
          <w:szCs w:val="28"/>
        </w:rPr>
        <w:t>确定派赴现场应急指挥部人员名单；</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c</w:t>
      </w:r>
      <w:r>
        <w:rPr>
          <w:rFonts w:hint="eastAsia" w:ascii="宋体" w:hAnsi="宋体" w:cs="宋体"/>
          <w:sz w:val="28"/>
          <w:szCs w:val="28"/>
        </w:rPr>
        <w:t>）</w:t>
      </w:r>
      <w:r>
        <w:rPr>
          <w:rFonts w:ascii="宋体" w:hAnsi="宋体" w:cs="宋体"/>
          <w:sz w:val="28"/>
          <w:szCs w:val="28"/>
        </w:rPr>
        <w:t>明确现场应急救援工作要求；</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d</w:t>
      </w:r>
      <w:r>
        <w:rPr>
          <w:rFonts w:hint="eastAsia" w:ascii="宋体" w:hAnsi="宋体" w:cs="宋体"/>
          <w:sz w:val="28"/>
          <w:szCs w:val="28"/>
        </w:rPr>
        <w:t>）</w:t>
      </w:r>
      <w:r>
        <w:rPr>
          <w:rFonts w:ascii="宋体" w:hAnsi="宋体" w:cs="宋体"/>
          <w:sz w:val="28"/>
          <w:szCs w:val="28"/>
        </w:rPr>
        <w:t>明确各应急工作组组成和任务；</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e</w:t>
      </w:r>
      <w:r>
        <w:rPr>
          <w:rFonts w:hint="eastAsia" w:ascii="宋体" w:hAnsi="宋体" w:cs="宋体"/>
          <w:sz w:val="28"/>
          <w:szCs w:val="28"/>
        </w:rPr>
        <w:t>）</w:t>
      </w:r>
      <w:r>
        <w:rPr>
          <w:rFonts w:ascii="宋体" w:hAnsi="宋体" w:cs="宋体"/>
          <w:sz w:val="28"/>
          <w:szCs w:val="28"/>
        </w:rPr>
        <w:t>初步判断所需调配的内外部应急资源；</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f</w:t>
      </w:r>
      <w:r>
        <w:rPr>
          <w:rFonts w:hint="eastAsia" w:ascii="宋体" w:hAnsi="宋体" w:cs="宋体"/>
          <w:sz w:val="28"/>
          <w:szCs w:val="28"/>
        </w:rPr>
        <w:t>）</w:t>
      </w:r>
      <w:r>
        <w:rPr>
          <w:rFonts w:ascii="宋体" w:hAnsi="宋体" w:cs="宋体"/>
          <w:sz w:val="28"/>
          <w:szCs w:val="28"/>
        </w:rPr>
        <w:t>确定首次信息发布的时间、发布渠道和新闻发言人；</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g</w:t>
      </w:r>
      <w:r>
        <w:rPr>
          <w:rFonts w:hint="eastAsia" w:ascii="宋体" w:hAnsi="宋体" w:cs="宋体"/>
          <w:sz w:val="28"/>
          <w:szCs w:val="28"/>
        </w:rPr>
        <w:t>）</w:t>
      </w:r>
      <w:r>
        <w:rPr>
          <w:rFonts w:ascii="宋体" w:hAnsi="宋体" w:cs="宋体"/>
          <w:sz w:val="28"/>
          <w:szCs w:val="28"/>
        </w:rPr>
        <w:t>确定应急上报的政府有关部门和时间。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（3）我公司</w:t>
      </w:r>
      <w:r>
        <w:rPr>
          <w:rFonts w:ascii="宋体" w:hAnsi="宋体" w:cs="宋体"/>
          <w:sz w:val="28"/>
          <w:szCs w:val="28"/>
        </w:rPr>
        <w:t>应急指挥部根据事态发展及处置情况，适时召开后续应急会议。</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（4）我公司</w:t>
      </w:r>
      <w:r>
        <w:rPr>
          <w:rFonts w:ascii="宋体" w:hAnsi="宋体" w:cs="宋体"/>
          <w:sz w:val="28"/>
          <w:szCs w:val="28"/>
        </w:rPr>
        <w:t>应急办公室负责应急会议记录，形成会议纪要。</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（5）我公司</w:t>
      </w:r>
      <w:r>
        <w:rPr>
          <w:rFonts w:ascii="宋体" w:hAnsi="宋体" w:cs="宋体"/>
          <w:sz w:val="28"/>
          <w:szCs w:val="28"/>
        </w:rPr>
        <w:t>应急办公室建立各应急工作组之间的信息沟通渠道，根据事件进展，适时召开各应急工作组负责人会议，沟通、传达相关信息。</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（6）</w:t>
      </w:r>
      <w:r>
        <w:rPr>
          <w:rFonts w:ascii="宋体" w:hAnsi="宋体" w:cs="宋体"/>
          <w:sz w:val="28"/>
          <w:szCs w:val="28"/>
        </w:rPr>
        <w:t>各应急工作组适时召开组内会议，落实组内工作任务，及时将会议情况及决定事项报告</w:t>
      </w:r>
      <w:r>
        <w:rPr>
          <w:rFonts w:hint="eastAsia" w:ascii="宋体" w:hAnsi="宋体" w:cs="宋体"/>
          <w:sz w:val="28"/>
          <w:szCs w:val="28"/>
        </w:rPr>
        <w:t>我公司</w:t>
      </w:r>
      <w:r>
        <w:rPr>
          <w:rFonts w:ascii="宋体" w:hAnsi="宋体" w:cs="宋体"/>
          <w:sz w:val="28"/>
          <w:szCs w:val="28"/>
        </w:rPr>
        <w:t>应急办公室。</w:t>
      </w:r>
    </w:p>
    <w:p>
      <w:pPr>
        <w:autoSpaceDE w:val="0"/>
        <w:autoSpaceDN w:val="0"/>
        <w:adjustRightInd w:val="0"/>
        <w:spacing w:line="360" w:lineRule="auto"/>
        <w:ind w:firstLine="560" w:firstLineChars="200"/>
        <w:jc w:val="left"/>
        <w:rPr>
          <w:rFonts w:ascii="宋体" w:hAnsi="宋体" w:cs="宋体"/>
          <w:sz w:val="28"/>
          <w:szCs w:val="28"/>
          <w:lang w:val="zh-CN"/>
        </w:rPr>
      </w:pPr>
      <w:r>
        <w:rPr>
          <w:rFonts w:hint="eastAsia" w:ascii="宋体" w:hAnsi="宋体" w:cs="宋体"/>
          <w:sz w:val="28"/>
          <w:szCs w:val="28"/>
          <w:lang w:val="zh-CN"/>
        </w:rPr>
        <w:t>2.</w:t>
      </w:r>
      <w:r>
        <w:rPr>
          <w:rFonts w:ascii="宋体" w:hAnsi="宋体" w:cs="宋体"/>
          <w:sz w:val="28"/>
          <w:szCs w:val="28"/>
          <w:lang w:val="zh-CN"/>
        </w:rPr>
        <w:t>报告</w:t>
      </w:r>
      <w:r>
        <w:rPr>
          <w:rFonts w:hint="eastAsia" w:ascii="宋体" w:hAnsi="宋体" w:cs="宋体"/>
          <w:sz w:val="28"/>
          <w:szCs w:val="28"/>
          <w:lang w:val="zh-CN"/>
        </w:rPr>
        <w:t>应急管理</w:t>
      </w:r>
      <w:r>
        <w:rPr>
          <w:rFonts w:ascii="宋体" w:hAnsi="宋体" w:cs="宋体"/>
          <w:sz w:val="28"/>
          <w:szCs w:val="28"/>
          <w:lang w:val="zh-CN"/>
        </w:rPr>
        <w:t>部门</w:t>
      </w:r>
    </w:p>
    <w:p>
      <w:pPr>
        <w:autoSpaceDE w:val="0"/>
        <w:autoSpaceDN w:val="0"/>
        <w:adjustRightInd w:val="0"/>
        <w:spacing w:line="360" w:lineRule="auto"/>
        <w:ind w:firstLine="560" w:firstLineChars="200"/>
        <w:jc w:val="left"/>
        <w:rPr>
          <w:rFonts w:ascii="宋体" w:hAnsi="宋体" w:cs="宋体"/>
          <w:sz w:val="28"/>
          <w:szCs w:val="28"/>
          <w:lang w:val="zh-CN"/>
        </w:rPr>
      </w:pPr>
      <w:r>
        <w:rPr>
          <w:rFonts w:ascii="宋体" w:hAnsi="宋体" w:cs="宋体"/>
          <w:sz w:val="28"/>
          <w:szCs w:val="28"/>
          <w:lang w:val="zh-CN"/>
        </w:rPr>
        <w:t>按照</w:t>
      </w:r>
      <w:r>
        <w:rPr>
          <w:rFonts w:hint="eastAsia" w:ascii="宋体" w:hAnsi="宋体" w:cs="宋体"/>
          <w:sz w:val="28"/>
          <w:szCs w:val="28"/>
          <w:lang w:val="zh-CN"/>
        </w:rPr>
        <w:t>我公司</w:t>
      </w:r>
      <w:r>
        <w:rPr>
          <w:rFonts w:ascii="宋体" w:hAnsi="宋体" w:cs="宋体"/>
          <w:sz w:val="28"/>
          <w:szCs w:val="28"/>
          <w:lang w:val="zh-CN"/>
        </w:rPr>
        <w:t>应急指挥部指令，</w:t>
      </w:r>
      <w:r>
        <w:rPr>
          <w:rFonts w:hint="eastAsia" w:ascii="宋体" w:hAnsi="宋体" w:cs="宋体"/>
          <w:sz w:val="28"/>
          <w:szCs w:val="28"/>
          <w:lang w:val="zh-CN"/>
        </w:rPr>
        <w:t>由应急指挥部总指挥</w:t>
      </w:r>
      <w:r>
        <w:rPr>
          <w:rFonts w:ascii="宋体" w:hAnsi="宋体" w:cs="宋体"/>
          <w:sz w:val="28"/>
          <w:szCs w:val="28"/>
          <w:lang w:val="zh-CN"/>
        </w:rPr>
        <w:t>向</w:t>
      </w:r>
      <w:r>
        <w:rPr>
          <w:rFonts w:hint="eastAsia" w:ascii="宋体" w:hAnsi="宋体" w:cs="宋体"/>
          <w:sz w:val="28"/>
          <w:szCs w:val="28"/>
          <w:lang w:val="zh-CN"/>
        </w:rPr>
        <w:t>当地应急管理局</w:t>
      </w:r>
      <w:r>
        <w:rPr>
          <w:rFonts w:ascii="宋体" w:hAnsi="宋体" w:cs="宋体"/>
          <w:sz w:val="28"/>
          <w:szCs w:val="28"/>
          <w:lang w:val="zh-CN"/>
        </w:rPr>
        <w:t>报告。</w:t>
      </w:r>
    </w:p>
    <w:p>
      <w:pPr>
        <w:autoSpaceDE w:val="0"/>
        <w:autoSpaceDN w:val="0"/>
        <w:adjustRightInd w:val="0"/>
        <w:spacing w:line="360" w:lineRule="auto"/>
        <w:ind w:firstLine="560" w:firstLineChars="200"/>
        <w:jc w:val="left"/>
        <w:rPr>
          <w:rFonts w:ascii="宋体" w:hAnsi="宋体" w:cs="宋体"/>
          <w:sz w:val="28"/>
          <w:szCs w:val="28"/>
          <w:lang w:val="zh-CN"/>
        </w:rPr>
      </w:pPr>
      <w:r>
        <w:rPr>
          <w:rFonts w:ascii="宋体" w:hAnsi="宋体" w:cs="宋体"/>
          <w:sz w:val="28"/>
          <w:szCs w:val="28"/>
          <w:lang w:val="zh-CN"/>
        </w:rPr>
        <w:t>向</w:t>
      </w:r>
      <w:r>
        <w:rPr>
          <w:rFonts w:hint="eastAsia" w:ascii="宋体" w:hAnsi="宋体" w:cs="宋体"/>
          <w:sz w:val="28"/>
          <w:szCs w:val="28"/>
          <w:lang w:val="zh-CN"/>
        </w:rPr>
        <w:t>当地应急管理局</w:t>
      </w:r>
      <w:r>
        <w:rPr>
          <w:rFonts w:ascii="宋体" w:hAnsi="宋体" w:cs="宋体"/>
          <w:sz w:val="28"/>
          <w:szCs w:val="28"/>
          <w:lang w:val="zh-CN"/>
        </w:rPr>
        <w:t>初步报告内容如下：</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a</w:t>
      </w:r>
      <w:r>
        <w:rPr>
          <w:rFonts w:hint="eastAsia" w:ascii="宋体" w:hAnsi="宋体" w:cs="宋体"/>
          <w:sz w:val="28"/>
          <w:szCs w:val="28"/>
        </w:rPr>
        <w:t>）</w:t>
      </w:r>
      <w:r>
        <w:rPr>
          <w:rFonts w:ascii="宋体" w:hAnsi="宋体" w:cs="宋体"/>
          <w:sz w:val="28"/>
          <w:szCs w:val="28"/>
        </w:rPr>
        <w:t>事件发生的时间、地点；</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b</w:t>
      </w:r>
      <w:r>
        <w:rPr>
          <w:rFonts w:hint="eastAsia" w:ascii="宋体" w:hAnsi="宋体" w:cs="宋体"/>
          <w:sz w:val="28"/>
          <w:szCs w:val="28"/>
        </w:rPr>
        <w:t>）</w:t>
      </w:r>
      <w:r>
        <w:rPr>
          <w:rFonts w:ascii="宋体" w:hAnsi="宋体" w:cs="宋体"/>
          <w:sz w:val="28"/>
          <w:szCs w:val="28"/>
        </w:rPr>
        <w:t>事件概况和目前处理情况；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c</w:t>
      </w:r>
      <w:r>
        <w:rPr>
          <w:rFonts w:hint="eastAsia" w:ascii="宋体" w:hAnsi="宋体" w:cs="宋体"/>
          <w:sz w:val="28"/>
          <w:szCs w:val="28"/>
        </w:rPr>
        <w:t>）</w:t>
      </w:r>
      <w:r>
        <w:rPr>
          <w:rFonts w:ascii="宋体" w:hAnsi="宋体" w:cs="宋体"/>
          <w:sz w:val="28"/>
          <w:szCs w:val="28"/>
        </w:rPr>
        <w:t>人员伤亡情况；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d</w:t>
      </w:r>
      <w:r>
        <w:rPr>
          <w:rFonts w:hint="eastAsia" w:ascii="宋体" w:hAnsi="宋体" w:cs="宋体"/>
          <w:sz w:val="28"/>
          <w:szCs w:val="28"/>
        </w:rPr>
        <w:t>）</w:t>
      </w:r>
      <w:r>
        <w:rPr>
          <w:rFonts w:ascii="宋体" w:hAnsi="宋体" w:cs="宋体"/>
          <w:sz w:val="28"/>
          <w:szCs w:val="28"/>
        </w:rPr>
        <w:t>对周边造成的影响；</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e</w:t>
      </w:r>
      <w:r>
        <w:rPr>
          <w:rFonts w:hint="eastAsia" w:ascii="宋体" w:hAnsi="宋体" w:cs="宋体"/>
          <w:sz w:val="28"/>
          <w:szCs w:val="28"/>
        </w:rPr>
        <w:t>）</w:t>
      </w:r>
      <w:r>
        <w:rPr>
          <w:rFonts w:ascii="宋体" w:hAnsi="宋体" w:cs="宋体"/>
          <w:sz w:val="28"/>
          <w:szCs w:val="28"/>
        </w:rPr>
        <w:t>请求政府部门协调、支持的事项。</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应急处置中发生新情况，应及时向</w:t>
      </w:r>
      <w:r>
        <w:rPr>
          <w:rFonts w:hint="eastAsia" w:ascii="宋体" w:hAnsi="宋体" w:cs="宋体"/>
          <w:sz w:val="28"/>
          <w:szCs w:val="28"/>
        </w:rPr>
        <w:t>当地应急管理局</w:t>
      </w:r>
      <w:r>
        <w:rPr>
          <w:rFonts w:ascii="宋体" w:hAnsi="宋体" w:cs="宋体"/>
          <w:sz w:val="28"/>
          <w:szCs w:val="28"/>
        </w:rPr>
        <w:t>补充上报事件情况。</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w:t>
      </w:r>
      <w:r>
        <w:rPr>
          <w:rFonts w:ascii="宋体" w:hAnsi="宋体" w:cs="宋体"/>
          <w:sz w:val="28"/>
          <w:szCs w:val="28"/>
        </w:rPr>
        <w:t>派赴现场人员</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w:t>
      </w:r>
      <w:r>
        <w:rPr>
          <w:rFonts w:ascii="宋体" w:hAnsi="宋体" w:cs="宋体"/>
          <w:sz w:val="28"/>
          <w:szCs w:val="28"/>
        </w:rPr>
        <w:t>总指挥视事件严重程度及类别，确定派赴现场人员名单。</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赴现场人员应做好的几项工作：</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a</w:t>
      </w:r>
      <w:r>
        <w:rPr>
          <w:rFonts w:hint="eastAsia" w:ascii="宋体" w:hAnsi="宋体" w:cs="宋体"/>
          <w:sz w:val="28"/>
          <w:szCs w:val="28"/>
        </w:rPr>
        <w:t>）</w:t>
      </w:r>
      <w:r>
        <w:rPr>
          <w:rFonts w:ascii="宋体" w:hAnsi="宋体" w:cs="宋体"/>
          <w:sz w:val="28"/>
          <w:szCs w:val="28"/>
        </w:rPr>
        <w:t>与政府部门沟通，调整现场应急指挥部，明确分工并报</w:t>
      </w:r>
      <w:r>
        <w:rPr>
          <w:rFonts w:hint="eastAsia" w:ascii="宋体" w:hAnsi="宋体" w:cs="宋体"/>
          <w:sz w:val="28"/>
          <w:szCs w:val="28"/>
        </w:rPr>
        <w:t>我公司</w:t>
      </w:r>
      <w:r>
        <w:rPr>
          <w:rFonts w:ascii="宋体" w:hAnsi="宋体" w:cs="宋体"/>
          <w:sz w:val="28"/>
          <w:szCs w:val="28"/>
        </w:rPr>
        <w:t>应急指挥部批准；</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b</w:t>
      </w:r>
      <w:r>
        <w:rPr>
          <w:rFonts w:hint="eastAsia" w:ascii="宋体" w:hAnsi="宋体" w:cs="宋体"/>
          <w:sz w:val="28"/>
          <w:szCs w:val="28"/>
        </w:rPr>
        <w:t>）</w:t>
      </w:r>
      <w:r>
        <w:rPr>
          <w:rFonts w:ascii="宋体" w:hAnsi="宋体" w:cs="宋体"/>
          <w:sz w:val="28"/>
          <w:szCs w:val="28"/>
        </w:rPr>
        <w:t>全面了解事件情况，听取有关人员的意见和建议，进一步评估事态发展，及时调整现场应急处置方案并组织实施；</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c</w:t>
      </w:r>
      <w:r>
        <w:rPr>
          <w:rFonts w:hint="eastAsia" w:ascii="宋体" w:hAnsi="宋体" w:cs="宋体"/>
          <w:sz w:val="28"/>
          <w:szCs w:val="28"/>
        </w:rPr>
        <w:t>）</w:t>
      </w:r>
      <w:r>
        <w:rPr>
          <w:rFonts w:ascii="宋体" w:hAnsi="宋体" w:cs="宋体"/>
          <w:sz w:val="28"/>
          <w:szCs w:val="28"/>
        </w:rPr>
        <w:t>保持与</w:t>
      </w:r>
      <w:r>
        <w:rPr>
          <w:rFonts w:hint="eastAsia" w:ascii="宋体" w:hAnsi="宋体" w:cs="宋体"/>
          <w:sz w:val="28"/>
          <w:szCs w:val="28"/>
        </w:rPr>
        <w:t>我公司</w:t>
      </w:r>
      <w:r>
        <w:rPr>
          <w:rFonts w:ascii="宋体" w:hAnsi="宋体" w:cs="宋体"/>
          <w:sz w:val="28"/>
          <w:szCs w:val="28"/>
        </w:rPr>
        <w:t>应急指挥部的联系，使</w:t>
      </w:r>
      <w:r>
        <w:rPr>
          <w:rFonts w:hint="eastAsia" w:ascii="宋体" w:hAnsi="宋体" w:cs="宋体"/>
          <w:sz w:val="28"/>
          <w:szCs w:val="28"/>
        </w:rPr>
        <w:t>我公司</w:t>
      </w:r>
      <w:r>
        <w:rPr>
          <w:rFonts w:ascii="宋体" w:hAnsi="宋体" w:cs="宋体"/>
          <w:sz w:val="28"/>
          <w:szCs w:val="28"/>
        </w:rPr>
        <w:t>应急指挥部随时掌握现场情况；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d</w:t>
      </w:r>
      <w:r>
        <w:rPr>
          <w:rFonts w:hint="eastAsia" w:ascii="宋体" w:hAnsi="宋体" w:cs="宋体"/>
          <w:sz w:val="28"/>
          <w:szCs w:val="28"/>
        </w:rPr>
        <w:t>）</w:t>
      </w:r>
      <w:r>
        <w:rPr>
          <w:rFonts w:ascii="宋体" w:hAnsi="宋体" w:cs="宋体"/>
          <w:sz w:val="28"/>
          <w:szCs w:val="28"/>
        </w:rPr>
        <w:t>稳定受影响员工、公众情绪，鼓舞士气，增强企业战胜困难的信心和决心。</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w:t>
      </w:r>
      <w:r>
        <w:rPr>
          <w:rFonts w:ascii="宋体" w:hAnsi="宋体" w:cs="宋体"/>
          <w:sz w:val="28"/>
          <w:szCs w:val="28"/>
        </w:rPr>
        <w:t>协调资源</w:t>
      </w:r>
    </w:p>
    <w:p>
      <w:pPr>
        <w:autoSpaceDE w:val="0"/>
        <w:autoSpaceDN w:val="0"/>
        <w:adjustRightInd w:val="0"/>
        <w:spacing w:line="360" w:lineRule="auto"/>
        <w:ind w:firstLine="560" w:firstLineChars="200"/>
        <w:rPr>
          <w:rFonts w:ascii="宋体" w:hAnsi="宋体" w:cs="宋体"/>
          <w:sz w:val="28"/>
          <w:szCs w:val="28"/>
          <w:lang w:val="zh-CN"/>
        </w:rPr>
      </w:pPr>
      <w:r>
        <w:rPr>
          <w:rFonts w:hint="eastAsia" w:ascii="宋体" w:hAnsi="宋体" w:cs="宋体"/>
          <w:sz w:val="28"/>
          <w:szCs w:val="28"/>
          <w:lang w:val="zh-CN"/>
        </w:rPr>
        <w:t>（1）</w:t>
      </w:r>
      <w:r>
        <w:rPr>
          <w:rFonts w:ascii="宋体" w:hAnsi="宋体" w:cs="宋体"/>
          <w:sz w:val="28"/>
          <w:szCs w:val="28"/>
          <w:lang w:val="zh-CN"/>
        </w:rPr>
        <w:t>根据事件现场需求，</w:t>
      </w:r>
      <w:r>
        <w:rPr>
          <w:rFonts w:hint="eastAsia" w:ascii="宋体" w:hAnsi="宋体" w:cs="宋体"/>
          <w:sz w:val="28"/>
          <w:szCs w:val="28"/>
          <w:lang w:val="zh-CN"/>
        </w:rPr>
        <w:t>后勤保障组</w:t>
      </w:r>
      <w:r>
        <w:rPr>
          <w:rFonts w:ascii="宋体" w:hAnsi="宋体" w:cs="宋体"/>
          <w:sz w:val="28"/>
          <w:szCs w:val="28"/>
          <w:lang w:val="zh-CN"/>
        </w:rPr>
        <w:t>及时组织调配、协调应急救援队伍、应急物资装备和施工机具及设计、施工队伍、抢险队伍。</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调配外部应急救援队伍和应急物资装备渠道：</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a</w:t>
      </w:r>
      <w:r>
        <w:rPr>
          <w:rFonts w:hint="eastAsia" w:ascii="宋体" w:hAnsi="宋体" w:cs="宋体"/>
          <w:sz w:val="28"/>
          <w:szCs w:val="28"/>
        </w:rPr>
        <w:t>）</w:t>
      </w:r>
      <w:r>
        <w:rPr>
          <w:rFonts w:ascii="宋体" w:hAnsi="宋体" w:cs="宋体"/>
          <w:sz w:val="28"/>
          <w:szCs w:val="28"/>
        </w:rPr>
        <w:t>请求</w:t>
      </w:r>
      <w:r>
        <w:rPr>
          <w:rFonts w:hint="eastAsia" w:ascii="宋体" w:hAnsi="宋体" w:cs="宋体"/>
          <w:sz w:val="28"/>
          <w:szCs w:val="28"/>
        </w:rPr>
        <w:t>当地应急管理局</w:t>
      </w:r>
      <w:r>
        <w:rPr>
          <w:rFonts w:ascii="宋体" w:hAnsi="宋体" w:cs="宋体"/>
          <w:sz w:val="28"/>
          <w:szCs w:val="28"/>
        </w:rPr>
        <w:t>从应急资源库内调配应急资源；</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b</w:t>
      </w:r>
      <w:r>
        <w:rPr>
          <w:rFonts w:hint="eastAsia" w:ascii="宋体" w:hAnsi="宋体" w:cs="宋体"/>
          <w:sz w:val="28"/>
          <w:szCs w:val="28"/>
        </w:rPr>
        <w:t>）</w:t>
      </w:r>
      <w:r>
        <w:rPr>
          <w:rFonts w:ascii="宋体" w:hAnsi="宋体" w:cs="宋体"/>
          <w:sz w:val="28"/>
          <w:szCs w:val="28"/>
        </w:rPr>
        <w:t>请求</w:t>
      </w:r>
      <w:r>
        <w:rPr>
          <w:rFonts w:hint="eastAsia" w:ascii="宋体" w:hAnsi="宋体" w:cs="宋体"/>
          <w:sz w:val="28"/>
          <w:szCs w:val="28"/>
        </w:rPr>
        <w:t>当地应急管理局</w:t>
      </w:r>
      <w:r>
        <w:rPr>
          <w:rFonts w:ascii="宋体" w:hAnsi="宋体" w:cs="宋体"/>
          <w:sz w:val="28"/>
          <w:szCs w:val="28"/>
        </w:rPr>
        <w:t>从附近区域协防单位调配应急资源；</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c</w:t>
      </w:r>
      <w:r>
        <w:rPr>
          <w:rFonts w:hint="eastAsia" w:ascii="宋体" w:hAnsi="宋体" w:cs="宋体"/>
          <w:sz w:val="28"/>
          <w:szCs w:val="28"/>
        </w:rPr>
        <w:t>）</w:t>
      </w:r>
      <w:r>
        <w:rPr>
          <w:rFonts w:ascii="宋体" w:hAnsi="宋体" w:cs="宋体"/>
          <w:sz w:val="28"/>
          <w:szCs w:val="28"/>
        </w:rPr>
        <w:t>请求</w:t>
      </w:r>
      <w:r>
        <w:rPr>
          <w:rFonts w:hint="eastAsia" w:ascii="宋体" w:hAnsi="宋体" w:cs="宋体"/>
          <w:sz w:val="28"/>
          <w:szCs w:val="28"/>
        </w:rPr>
        <w:t>当地</w:t>
      </w:r>
      <w:r>
        <w:rPr>
          <w:rFonts w:ascii="宋体" w:hAnsi="宋体" w:cs="宋体"/>
          <w:sz w:val="28"/>
          <w:szCs w:val="28"/>
        </w:rPr>
        <w:t>消防应急救援调配应急资源</w:t>
      </w:r>
      <w:r>
        <w:rPr>
          <w:rFonts w:hint="eastAsia" w:ascii="宋体" w:hAnsi="宋体" w:cs="宋体"/>
          <w:sz w:val="28"/>
          <w:szCs w:val="28"/>
        </w:rPr>
        <w:t>。</w:t>
      </w:r>
    </w:p>
    <w:p>
      <w:pPr>
        <w:keepNext/>
        <w:keepLines/>
        <w:spacing w:before="100" w:after="100" w:line="360" w:lineRule="auto"/>
        <w:outlineLvl w:val="1"/>
        <w:rPr>
          <w:rFonts w:ascii="宋体" w:hAnsi="宋体" w:cs="Times New Roman"/>
          <w:b/>
          <w:kern w:val="0"/>
          <w:sz w:val="28"/>
          <w:szCs w:val="28"/>
          <w:lang w:val="zh-CN"/>
        </w:rPr>
      </w:pPr>
      <w:bookmarkStart w:id="345" w:name="_Toc135043755"/>
      <w:bookmarkStart w:id="346" w:name="_Toc23943"/>
      <w:bookmarkStart w:id="347" w:name="_Toc60668962"/>
      <w:r>
        <w:rPr>
          <w:rFonts w:hint="eastAsia" w:ascii="宋体" w:hAnsi="宋体" w:cs="Times New Roman"/>
          <w:b/>
          <w:kern w:val="0"/>
          <w:sz w:val="28"/>
          <w:szCs w:val="28"/>
          <w:lang w:val="en-US" w:eastAsia="zh-CN"/>
        </w:rPr>
        <w:t>1</w:t>
      </w:r>
      <w:r>
        <w:rPr>
          <w:rFonts w:hint="eastAsia" w:ascii="宋体" w:hAnsi="宋体" w:cs="Times New Roman"/>
          <w:b/>
          <w:kern w:val="0"/>
          <w:sz w:val="28"/>
          <w:szCs w:val="28"/>
          <w:lang w:val="zh-CN"/>
        </w:rPr>
        <w:t>.4处置措施</w:t>
      </w:r>
      <w:bookmarkEnd w:id="345"/>
      <w:bookmarkEnd w:id="346"/>
      <w:bookmarkEnd w:id="347"/>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操作每一台带电的设备时，都有可能因设备故障、接地保护失灵等造成触电事故。</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触电伤害事故发生后，</w:t>
      </w:r>
      <w:r>
        <w:rPr>
          <w:rFonts w:hint="eastAsia" w:ascii="宋体" w:hAnsi="宋体" w:cs="宋体"/>
          <w:sz w:val="28"/>
          <w:szCs w:val="28"/>
          <w:lang w:val="en-US" w:eastAsia="zh-CN"/>
        </w:rPr>
        <w:t>网咖值班人员</w:t>
      </w:r>
      <w:r>
        <w:rPr>
          <w:rFonts w:hint="eastAsia" w:ascii="宋体" w:hAnsi="宋体" w:cs="宋体"/>
          <w:sz w:val="28"/>
          <w:szCs w:val="28"/>
        </w:rPr>
        <w:t>和</w:t>
      </w:r>
      <w:r>
        <w:rPr>
          <w:rFonts w:hint="eastAsia" w:ascii="宋体" w:hAnsi="宋体" w:cs="宋体"/>
          <w:sz w:val="28"/>
          <w:szCs w:val="28"/>
          <w:lang w:val="en-US" w:eastAsia="zh-CN"/>
        </w:rPr>
        <w:t>其他员工</w:t>
      </w:r>
      <w:r>
        <w:rPr>
          <w:rFonts w:ascii="宋体" w:hAnsi="宋体" w:cs="宋体"/>
          <w:sz w:val="28"/>
          <w:szCs w:val="28"/>
        </w:rPr>
        <w:t>负责第一时间实施紧急避险操作和应急处置操作，</w:t>
      </w:r>
      <w:r>
        <w:rPr>
          <w:rFonts w:hint="eastAsia" w:ascii="宋体" w:hAnsi="宋体" w:cs="宋体"/>
          <w:sz w:val="28"/>
          <w:szCs w:val="28"/>
        </w:rPr>
        <w:t>并立即向</w:t>
      </w:r>
      <w:r>
        <w:rPr>
          <w:rFonts w:hint="eastAsia" w:ascii="宋体" w:hAnsi="宋体" w:cs="宋体"/>
          <w:sz w:val="28"/>
          <w:szCs w:val="28"/>
          <w:lang w:val="en-US" w:eastAsia="zh-CN"/>
        </w:rPr>
        <w:t>网咖店长</w:t>
      </w:r>
      <w:r>
        <w:rPr>
          <w:rFonts w:hint="eastAsia" w:ascii="宋体" w:hAnsi="宋体" w:cs="宋体"/>
          <w:sz w:val="28"/>
          <w:szCs w:val="28"/>
        </w:rPr>
        <w:t>汇报，</w:t>
      </w:r>
      <w:r>
        <w:rPr>
          <w:rFonts w:hint="eastAsia" w:ascii="宋体" w:hAnsi="宋体" w:cs="宋体"/>
          <w:sz w:val="28"/>
          <w:szCs w:val="28"/>
          <w:lang w:val="en-US" w:eastAsia="zh-CN"/>
        </w:rPr>
        <w:t>网咖店长</w:t>
      </w:r>
      <w:r>
        <w:rPr>
          <w:rFonts w:hint="eastAsia" w:ascii="宋体" w:hAnsi="宋体" w:cs="宋体"/>
          <w:sz w:val="28"/>
          <w:szCs w:val="28"/>
        </w:rPr>
        <w:t>必须迅速</w:t>
      </w:r>
      <w:r>
        <w:rPr>
          <w:rFonts w:hint="eastAsia" w:ascii="宋体" w:hAnsi="宋体" w:cs="宋体"/>
          <w:sz w:val="28"/>
          <w:szCs w:val="28"/>
          <w:lang w:val="en-US" w:eastAsia="zh-CN"/>
        </w:rPr>
        <w:t>到达</w:t>
      </w:r>
      <w:r>
        <w:rPr>
          <w:rFonts w:hint="eastAsia" w:ascii="宋体" w:hAnsi="宋体" w:cs="宋体"/>
          <w:sz w:val="28"/>
          <w:szCs w:val="28"/>
        </w:rPr>
        <w:t>现场，查明事故原因。相关部门</w:t>
      </w:r>
      <w:r>
        <w:rPr>
          <w:rFonts w:ascii="宋体" w:hAnsi="宋体" w:cs="宋体"/>
          <w:sz w:val="28"/>
          <w:szCs w:val="28"/>
        </w:rPr>
        <w:t>应立即按照自身应急预案</w:t>
      </w:r>
      <w:r>
        <w:rPr>
          <w:rFonts w:hint="eastAsia" w:ascii="宋体" w:hAnsi="宋体" w:cs="宋体"/>
          <w:sz w:val="28"/>
          <w:szCs w:val="28"/>
        </w:rPr>
        <w:t>组织事故抢险。</w:t>
      </w:r>
      <w:r>
        <w:rPr>
          <w:rFonts w:ascii="宋体" w:hAnsi="宋体" w:cs="宋体"/>
          <w:sz w:val="28"/>
          <w:szCs w:val="28"/>
        </w:rPr>
        <w:t>同时</w:t>
      </w:r>
      <w:r>
        <w:rPr>
          <w:rFonts w:hint="eastAsia" w:ascii="宋体" w:hAnsi="宋体" w:cs="宋体"/>
          <w:sz w:val="28"/>
          <w:szCs w:val="28"/>
        </w:rPr>
        <w:t>向我公司</w:t>
      </w:r>
      <w:r>
        <w:rPr>
          <w:rFonts w:ascii="宋体" w:hAnsi="宋体" w:cs="宋体"/>
          <w:sz w:val="28"/>
          <w:szCs w:val="28"/>
        </w:rPr>
        <w:t>报告事故情况。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1</w:t>
      </w:r>
      <w:r>
        <w:rPr>
          <w:rFonts w:hint="eastAsia" w:ascii="宋体" w:hAnsi="宋体" w:cs="宋体"/>
          <w:sz w:val="28"/>
          <w:szCs w:val="28"/>
        </w:rPr>
        <w:t>、</w:t>
      </w:r>
      <w:r>
        <w:rPr>
          <w:rFonts w:ascii="宋体" w:hAnsi="宋体" w:cs="宋体"/>
          <w:sz w:val="28"/>
          <w:szCs w:val="28"/>
        </w:rPr>
        <w:t>处置原则</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（1）以人为本、以抢救现场人员、保护抢救人员安全为主；</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（2）以预防为主、加强运行监控，</w:t>
      </w:r>
      <w:r>
        <w:rPr>
          <w:rFonts w:hint="eastAsia" w:ascii="宋体" w:hAnsi="宋体" w:cs="宋体"/>
          <w:sz w:val="28"/>
          <w:szCs w:val="28"/>
        </w:rPr>
        <w:t>消除事故隐患为主</w:t>
      </w:r>
      <w:r>
        <w:rPr>
          <w:rFonts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（3）自救与政府救援相结合。</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2、抢险救援过程风险分析及处置措施</w:t>
      </w:r>
    </w:p>
    <w:p>
      <w:pPr>
        <w:pStyle w:val="2"/>
        <w:spacing w:line="360" w:lineRule="auto"/>
        <w:ind w:firstLine="560"/>
      </w:pPr>
      <w:r>
        <w:rPr>
          <w:rFonts w:hint="eastAsia"/>
        </w:rPr>
        <w:t>（1）人员伤亡风险：</w:t>
      </w:r>
      <w:r>
        <w:t>在抢险救援过程中，抢险人员可能会</w:t>
      </w:r>
      <w:r>
        <w:rPr>
          <w:rFonts w:hint="eastAsia"/>
        </w:rPr>
        <w:t>因为电路未完全断开、电路接地保护失灵等而触电。</w:t>
      </w:r>
    </w:p>
    <w:p>
      <w:pPr>
        <w:pStyle w:val="2"/>
        <w:spacing w:line="360" w:lineRule="auto"/>
        <w:ind w:firstLine="700" w:firstLineChars="250"/>
      </w:pPr>
      <w:r>
        <w:rPr>
          <w:rFonts w:hint="eastAsia"/>
        </w:rPr>
        <w:t>(2)</w:t>
      </w:r>
      <w:r>
        <w:t xml:space="preserve"> 操作失误风险：在抢险救援过程中，抢险人员可能会因为操作失误而导致事故的加剧。</w:t>
      </w:r>
    </w:p>
    <w:p>
      <w:pPr>
        <w:pStyle w:val="2"/>
        <w:spacing w:line="360" w:lineRule="auto"/>
        <w:ind w:firstLine="700" w:firstLineChars="250"/>
      </w:pPr>
      <w:r>
        <w:t>为了降低抢险救援过程中的风险，需要采取以下措施：</w:t>
      </w:r>
    </w:p>
    <w:p>
      <w:pPr>
        <w:pStyle w:val="2"/>
        <w:numPr>
          <w:ilvl w:val="0"/>
          <w:numId w:val="5"/>
        </w:numPr>
        <w:spacing w:line="360" w:lineRule="auto"/>
        <w:ind w:firstLineChars="0"/>
      </w:pPr>
      <w:r>
        <w:t>加强抢险人员的安全意识和培训，提高其应对突发事件的能力。</w:t>
      </w:r>
    </w:p>
    <w:p>
      <w:pPr>
        <w:pStyle w:val="2"/>
        <w:spacing w:line="360" w:lineRule="auto"/>
        <w:ind w:firstLine="576" w:firstLineChars="206"/>
      </w:pPr>
      <w:r>
        <w:rPr>
          <w:rFonts w:hint="eastAsia"/>
        </w:rPr>
        <w:t>（2）</w:t>
      </w:r>
      <w:r>
        <w:t>采用先进的防护装备和工具，保护抢险人员的安全。</w:t>
      </w:r>
    </w:p>
    <w:p>
      <w:pPr>
        <w:pStyle w:val="2"/>
        <w:spacing w:line="360" w:lineRule="auto"/>
        <w:ind w:firstLine="560"/>
      </w:pPr>
      <w:r>
        <w:rPr>
          <w:rFonts w:hint="eastAsia"/>
        </w:rPr>
        <w:t>（3）</w:t>
      </w:r>
      <w:r>
        <w:t>制定详细的抢险救援计划和操作规程，确保操作的准确性和安全性。</w:t>
      </w:r>
    </w:p>
    <w:p>
      <w:pPr>
        <w:pStyle w:val="2"/>
        <w:spacing w:line="360" w:lineRule="auto"/>
        <w:ind w:firstLine="576" w:firstLineChars="206"/>
      </w:pPr>
      <w:r>
        <w:rPr>
          <w:rFonts w:hint="eastAsia"/>
        </w:rPr>
        <w:t>（4）</w:t>
      </w:r>
      <w:r>
        <w:t>加强事故应急演练，提高抢险人员的应急反应能力</w:t>
      </w:r>
      <w:r>
        <w:rPr>
          <w:rFonts w:hint="eastAsia"/>
        </w:rPr>
        <w:t>。</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w:t>
      </w:r>
      <w:r>
        <w:rPr>
          <w:rFonts w:ascii="宋体" w:hAnsi="宋体" w:cs="宋体"/>
          <w:sz w:val="28"/>
          <w:szCs w:val="28"/>
        </w:rPr>
        <w:t>具体处置方法</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（1）脱离电源</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1）低压触电事故脱离电源方法</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①立即拉掉开关、拔出插销，切断电源。</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②如电源开关距离太远，用有绝缘把的钳子断开电源线。</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③用木板等绝缘物插入触电者身下，以隔断流经人体的电流。</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④用干燥的衣服、手套、绳索、木板、木桥等绝缘物作为工具，拉开触电者及挑开电线使触电者脱离电源。</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 5 \* GB3 </w:instrText>
      </w:r>
      <w:r>
        <w:rPr>
          <w:rFonts w:ascii="宋体" w:hAnsi="宋体" w:cs="宋体"/>
          <w:sz w:val="28"/>
          <w:szCs w:val="28"/>
        </w:rPr>
        <w:fldChar w:fldCharType="separate"/>
      </w:r>
      <w:r>
        <w:rPr>
          <w:rFonts w:ascii="宋体" w:hAnsi="宋体" w:cs="宋体"/>
          <w:sz w:val="28"/>
          <w:szCs w:val="28"/>
        </w:rPr>
        <w:t>⑤</w:t>
      </w:r>
      <w:r>
        <w:rPr>
          <w:rFonts w:ascii="宋体" w:hAnsi="宋体" w:cs="宋体"/>
          <w:sz w:val="28"/>
          <w:szCs w:val="28"/>
        </w:rPr>
        <w:fldChar w:fldCharType="end"/>
      </w:r>
      <w:r>
        <w:rPr>
          <w:rFonts w:ascii="宋体" w:hAnsi="宋体" w:cs="宋体"/>
          <w:sz w:val="28"/>
          <w:szCs w:val="28"/>
        </w:rPr>
        <w:t>如果触电者还有知觉，应奋力跃起，离开地面。因为手脚脱离了带电的导体和地面后，流经人体的电流由于失去导电的线路，就等于自行摆脱了危险；</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fldChar w:fldCharType="begin"/>
      </w:r>
      <w:r>
        <w:rPr>
          <w:rFonts w:ascii="宋体" w:hAnsi="宋体" w:cs="宋体"/>
          <w:sz w:val="28"/>
          <w:szCs w:val="28"/>
        </w:rPr>
        <w:instrText xml:space="preserve"> = 6 \* GB3 </w:instrText>
      </w:r>
      <w:r>
        <w:rPr>
          <w:rFonts w:ascii="宋体" w:hAnsi="宋体" w:cs="宋体"/>
          <w:sz w:val="28"/>
          <w:szCs w:val="28"/>
        </w:rPr>
        <w:fldChar w:fldCharType="separate"/>
      </w:r>
      <w:r>
        <w:rPr>
          <w:rFonts w:ascii="宋体" w:hAnsi="宋体" w:cs="宋体"/>
          <w:sz w:val="28"/>
          <w:szCs w:val="28"/>
        </w:rPr>
        <w:t>⑥</w:t>
      </w:r>
      <w:r>
        <w:rPr>
          <w:rFonts w:ascii="宋体" w:hAnsi="宋体" w:cs="宋体"/>
          <w:sz w:val="28"/>
          <w:szCs w:val="28"/>
        </w:rPr>
        <w:fldChar w:fldCharType="end"/>
      </w:r>
      <w:r>
        <w:rPr>
          <w:rFonts w:ascii="宋体" w:hAnsi="宋体" w:cs="宋体"/>
          <w:sz w:val="28"/>
          <w:szCs w:val="28"/>
        </w:rPr>
        <w:t>若触电者是被漏电电线或被刮断、割断的电线击倒，抢救者可用木棍、竹竿或带木柄的铁器将电线挑开，或手戴绝缘橡皮手套、站在木板（木凳）上将触电者拖开；</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）高压触电事故脱离电源方法</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①立即通知停电。</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②戴上绝缘手套，穿上绝缘鞋用相应电压等级的绝缘工具拉开开关。</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③抛掷一端可靠接地的裸金属线使线路接地；迫使保护装置动作，断开电源（此方法较为危险，需有经验人员对应）。</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（2）急救措施</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1）触电者未失去知觉的救护措施</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让触电者在比较干燥、通风暖和的地方静卧休息，并派人严密观察，同时请医生前来或送往医院诊治。</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w:t>
      </w:r>
      <w:r>
        <w:rPr>
          <w:rFonts w:ascii="宋体" w:hAnsi="宋体" w:cs="宋体"/>
          <w:sz w:val="28"/>
          <w:szCs w:val="28"/>
        </w:rPr>
        <w:t>）触电者已失去知觉</w:t>
      </w:r>
      <w:r>
        <w:rPr>
          <w:rFonts w:hint="eastAsia" w:ascii="宋体" w:hAnsi="宋体" w:cs="宋体"/>
          <w:sz w:val="28"/>
          <w:szCs w:val="28"/>
        </w:rPr>
        <w:t>，</w:t>
      </w:r>
      <w:r>
        <w:rPr>
          <w:rFonts w:ascii="宋体" w:hAnsi="宋体" w:cs="宋体"/>
          <w:sz w:val="28"/>
          <w:szCs w:val="28"/>
        </w:rPr>
        <w:t>但尚有心跳和呼吸的抢救措施</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应使其舒适地平卧着，解开衣服以利呼吸，四周不要围人，保持空气流通，冬天应注意保暖，同时立即请医生前来或</w:t>
      </w:r>
      <w:r>
        <w:rPr>
          <w:rFonts w:hint="eastAsia" w:ascii="宋体" w:hAnsi="宋体" w:cs="宋体"/>
          <w:sz w:val="28"/>
          <w:szCs w:val="28"/>
        </w:rPr>
        <w:t>送往</w:t>
      </w:r>
      <w:r>
        <w:rPr>
          <w:rFonts w:ascii="宋体" w:hAnsi="宋体" w:cs="宋体"/>
          <w:sz w:val="28"/>
          <w:szCs w:val="28"/>
        </w:rPr>
        <w:t>医院救治。若发现触电者呼吸困难或心跳失常，应立即施行人工呼吸及胸外</w:t>
      </w:r>
      <w:r>
        <w:rPr>
          <w:rFonts w:hint="eastAsia" w:ascii="宋体" w:hAnsi="宋体" w:cs="宋体"/>
          <w:sz w:val="28"/>
          <w:szCs w:val="28"/>
        </w:rPr>
        <w:t>心脏按压</w:t>
      </w:r>
      <w:r>
        <w:rPr>
          <w:rFonts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w:t>
      </w:r>
      <w:r>
        <w:rPr>
          <w:rFonts w:ascii="宋体" w:hAnsi="宋体" w:cs="宋体"/>
          <w:sz w:val="28"/>
          <w:szCs w:val="28"/>
        </w:rPr>
        <w:t>）对</w:t>
      </w:r>
      <w:r>
        <w:rPr>
          <w:rFonts w:hint="eastAsia" w:ascii="宋体" w:hAnsi="宋体" w:cs="宋体"/>
          <w:sz w:val="28"/>
          <w:szCs w:val="28"/>
        </w:rPr>
        <w:t>“</w:t>
      </w:r>
      <w:r>
        <w:rPr>
          <w:rFonts w:ascii="宋体" w:hAnsi="宋体" w:cs="宋体"/>
          <w:sz w:val="28"/>
          <w:szCs w:val="28"/>
        </w:rPr>
        <w:t>假死</w:t>
      </w:r>
      <w:r>
        <w:rPr>
          <w:rFonts w:hint="eastAsia" w:ascii="宋体" w:hAnsi="宋体" w:cs="宋体"/>
          <w:sz w:val="28"/>
          <w:szCs w:val="28"/>
        </w:rPr>
        <w:t>”</w:t>
      </w:r>
      <w:r>
        <w:rPr>
          <w:rFonts w:ascii="宋体" w:hAnsi="宋体" w:cs="宋体"/>
          <w:sz w:val="28"/>
          <w:szCs w:val="28"/>
        </w:rPr>
        <w:t>者的急救措施</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当判定触电者呼吸和心跳停止时，应立即按心肺复苏法就地抢救。方法如下：</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①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②口对口（鼻）人工呼吸。</w:t>
      </w:r>
    </w:p>
    <w:p>
      <w:pPr>
        <w:autoSpaceDE w:val="0"/>
        <w:autoSpaceDN w:val="0"/>
        <w:adjustRightInd w:val="0"/>
        <w:spacing w:line="360" w:lineRule="auto"/>
        <w:ind w:firstLine="560" w:firstLineChars="200"/>
        <w:rPr>
          <w:rFonts w:ascii="宋体" w:hAnsi="宋体" w:cs="宋体"/>
          <w:sz w:val="28"/>
          <w:szCs w:val="28"/>
        </w:rPr>
      </w:pPr>
      <w:r>
        <w:rPr>
          <w:rFonts w:ascii="宋体" w:hAnsi="宋体" w:cs="宋体"/>
          <w:sz w:val="28"/>
          <w:szCs w:val="28"/>
        </w:rPr>
        <w:t>③胸外</w:t>
      </w:r>
      <w:r>
        <w:rPr>
          <w:rFonts w:hint="eastAsia" w:ascii="宋体" w:hAnsi="宋体" w:cs="宋体"/>
          <w:sz w:val="28"/>
          <w:szCs w:val="28"/>
        </w:rPr>
        <w:t>心脏按压</w:t>
      </w:r>
      <w:r>
        <w:rPr>
          <w:rFonts w:ascii="宋体" w:hAnsi="宋体" w:cs="宋体"/>
          <w:sz w:val="28"/>
          <w:szCs w:val="28"/>
        </w:rPr>
        <w:t>术——通常按压胸骨下端而间接的压迫心脏，使血液建立有效的循环。具体操作如下：患者仰卧于硬板床或地板上，施救者在患者一侧或跨骑在患者身上，面向患者头部用一手掌的根部置于患者胸骨下段，另一手掌交叉置于手背上，双手用冲击式有节律地向脊背方向垂直下压，压下约3～5厘米，每分钟冲击10多次。挤压时不要用力过猛，以免造成骨折。在进行胸外心脏挤压术时必须密切配合进行口对口人工呼吸。</w:t>
      </w:r>
    </w:p>
    <w:p>
      <w:pPr>
        <w:keepNext/>
        <w:keepLines/>
        <w:spacing w:before="100" w:after="100" w:line="360" w:lineRule="auto"/>
        <w:jc w:val="left"/>
        <w:outlineLvl w:val="1"/>
        <w:rPr>
          <w:rFonts w:hint="eastAsia" w:ascii="宋体" w:hAnsi="宋体" w:cs="Times New Roman"/>
          <w:b/>
          <w:kern w:val="0"/>
          <w:sz w:val="28"/>
          <w:szCs w:val="28"/>
          <w:lang w:val="zh-CN"/>
        </w:rPr>
      </w:pPr>
      <w:bookmarkStart w:id="348" w:name="_Toc60668963"/>
      <w:bookmarkStart w:id="349" w:name="_Toc135043756"/>
      <w:bookmarkStart w:id="350" w:name="_Toc5540"/>
      <w:r>
        <w:rPr>
          <w:rFonts w:hint="eastAsia" w:ascii="宋体" w:hAnsi="宋体" w:cs="Times New Roman"/>
          <w:b/>
          <w:kern w:val="0"/>
          <w:sz w:val="28"/>
          <w:szCs w:val="28"/>
          <w:lang w:val="en-US" w:eastAsia="zh-CN"/>
        </w:rPr>
        <w:t>1</w:t>
      </w:r>
      <w:r>
        <w:rPr>
          <w:rFonts w:hint="eastAsia" w:ascii="宋体" w:hAnsi="宋体" w:cs="Times New Roman"/>
          <w:b/>
          <w:kern w:val="0"/>
          <w:sz w:val="28"/>
          <w:szCs w:val="28"/>
          <w:lang w:val="zh-CN"/>
        </w:rPr>
        <w:t>.5应急保障</w:t>
      </w:r>
      <w:bookmarkEnd w:id="348"/>
      <w:bookmarkEnd w:id="349"/>
      <w:bookmarkEnd w:id="350"/>
    </w:p>
    <w:p>
      <w:pPr>
        <w:autoSpaceDE w:val="0"/>
        <w:autoSpaceDN w:val="0"/>
        <w:adjustRightInd w:val="0"/>
        <w:spacing w:line="360" w:lineRule="auto"/>
        <w:ind w:firstLine="560" w:firstLineChars="200"/>
        <w:rPr>
          <w:lang w:val="zh-CN"/>
        </w:rPr>
      </w:pPr>
      <w:r>
        <w:rPr>
          <w:rFonts w:hint="eastAsia" w:ascii="宋体" w:hAnsi="宋体" w:cs="宋体"/>
          <w:sz w:val="28"/>
          <w:szCs w:val="28"/>
          <w:lang w:val="zh-CN" w:eastAsia="zh-CN"/>
        </w:rPr>
        <w:t>我</w:t>
      </w:r>
      <w:r>
        <w:rPr>
          <w:rFonts w:hint="eastAsia" w:ascii="宋体" w:hAnsi="宋体" w:cs="宋体"/>
          <w:sz w:val="28"/>
          <w:szCs w:val="28"/>
          <w:lang w:val="en-US" w:eastAsia="zh-CN"/>
        </w:rPr>
        <w:t>公司触电</w:t>
      </w:r>
      <w:r>
        <w:rPr>
          <w:rFonts w:hint="eastAsia" w:ascii="宋体" w:hAnsi="宋体" w:cs="宋体"/>
          <w:sz w:val="28"/>
          <w:szCs w:val="28"/>
          <w:lang w:val="zh-CN" w:eastAsia="zh-CN"/>
        </w:rPr>
        <w:t>事故应急保障包括通讯与信息保障、应急队伍保障、应急物资装备保障、经费保障、其他保障等方面。</w:t>
      </w:r>
    </w:p>
    <w:p>
      <w:pPr>
        <w:pStyle w:val="4"/>
        <w:spacing w:line="360" w:lineRule="auto"/>
        <w:ind w:firstLine="643"/>
        <w:rPr>
          <w:rFonts w:ascii="宋体" w:hAnsi="宋体" w:eastAsia="宋体" w:cs="宋体"/>
          <w:b/>
          <w:bCs/>
          <w:lang w:val="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val="zh-CN"/>
        </w:rPr>
        <w:t>5.1通信与信息保障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已配备必要的报警及现场联络工具；在办公室设置固定电话，确保24小时通信畅通。我公司应急救援人员之间采用固定电话及手机等进行联系，总指挥及应急指挥部成员的电话必须24小时开机，电话号码发生变更，必须在变更之日起48小时内向</w:t>
      </w:r>
      <w:r>
        <w:rPr>
          <w:rFonts w:hint="eastAsia" w:ascii="宋体" w:hAnsi="宋体" w:cs="宋体"/>
          <w:color w:val="auto"/>
          <w:sz w:val="28"/>
          <w:szCs w:val="28"/>
        </w:rPr>
        <w:t>安全管理人员</w:t>
      </w:r>
      <w:r>
        <w:rPr>
          <w:rFonts w:hint="eastAsia" w:ascii="宋体" w:hAnsi="宋体" w:cs="宋体"/>
          <w:sz w:val="28"/>
          <w:szCs w:val="28"/>
        </w:rPr>
        <w:t>报告。</w:t>
      </w:r>
      <w:r>
        <w:rPr>
          <w:rFonts w:hint="eastAsia" w:ascii="宋体" w:hAnsi="宋体" w:cs="宋体"/>
          <w:b w:val="0"/>
          <w:bCs w:val="0"/>
          <w:color w:val="auto"/>
          <w:sz w:val="28"/>
          <w:szCs w:val="28"/>
        </w:rPr>
        <w:t>安全管理人员</w:t>
      </w:r>
      <w:r>
        <w:rPr>
          <w:rFonts w:hint="eastAsia" w:ascii="宋体" w:hAnsi="宋体" w:cs="宋体"/>
          <w:sz w:val="28"/>
          <w:szCs w:val="28"/>
        </w:rPr>
        <w:t>必须在24小时内向各部门发布变更通知并变更预案内相应人员联系方式。</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color w:val="auto"/>
          <w:sz w:val="28"/>
          <w:szCs w:val="28"/>
        </w:rPr>
        <w:t>安全管理人员</w:t>
      </w:r>
      <w:r>
        <w:rPr>
          <w:rFonts w:hint="eastAsia" w:ascii="宋体" w:hAnsi="宋体" w:cs="宋体"/>
          <w:sz w:val="28"/>
          <w:szCs w:val="28"/>
        </w:rPr>
        <w:t>定期对应急指挥机构、应急队伍、应急保障机构的通信联络方式进行更新。保证在紧急情况下，参加应急工作的部门、单位和个人信息畅通。</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当发生安全事故，超出我公司应急救援力量，需要外界支援时，在我公司应急指挥部的统一安排下可以向当地应急管理局及人民政府等相关单位求救，请求外界支援。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有关应急部门、机构或人员的联系方式详见附件五。</w:t>
      </w:r>
    </w:p>
    <w:p>
      <w:pPr>
        <w:pStyle w:val="4"/>
        <w:spacing w:line="360" w:lineRule="auto"/>
        <w:ind w:firstLine="643"/>
        <w:rPr>
          <w:rFonts w:hint="eastAsia" w:ascii="宋体" w:hAnsi="宋体" w:eastAsia="宋体" w:cs="宋体"/>
          <w:b w:val="0"/>
          <w:bCs w:val="0"/>
          <w:sz w:val="28"/>
          <w:szCs w:val="28"/>
          <w:lang w:val="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val="zh-CN"/>
        </w:rPr>
        <w:t>5.2应急队伍保障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根据安全生产事故的性质、特点以及应急救援工作的实际需要，建立应急指挥部，按照专业对口、便于领导、便于集结和开展救援的原则，组建队伍，落实人员，并根据实际情况变化进行适当调整。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汇总应急人员的名单及相应联系方式，若出现离职、长时间出差等情况时，相应部门应及时补充相应人员到应急人员数据库中，并按培训要求对补充人员进行理论和实际操作的培训。</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应急指挥部外的其他人员要接受基本的应急救援知识的培训。</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每年开展应急救援学习，由</w:t>
      </w:r>
      <w:r>
        <w:rPr>
          <w:rFonts w:hint="eastAsia" w:ascii="宋体" w:hAnsi="宋体" w:cs="宋体"/>
          <w:sz w:val="28"/>
          <w:szCs w:val="28"/>
          <w:lang w:val="en-US" w:eastAsia="zh-CN"/>
        </w:rPr>
        <w:t>店长</w:t>
      </w:r>
      <w:r>
        <w:rPr>
          <w:rFonts w:hint="eastAsia" w:ascii="宋体" w:hAnsi="宋体" w:cs="宋体"/>
          <w:sz w:val="28"/>
          <w:szCs w:val="28"/>
        </w:rPr>
        <w:t>组织，全体人员进行事故防灾联合演练。</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定期进行事故救援演练，以检验应急救援预案的实用性，相关人员的实操性技能，发现不足之处及时整改，不断完善应急救援体系。</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建立联动协调机制，借助各种社会救援力量参与应急救援工作。如：邻近医疗卫生所、相邻单位、</w:t>
      </w:r>
      <w:r>
        <w:rPr>
          <w:rFonts w:hint="eastAsia" w:ascii="宋体" w:hAnsi="宋体" w:cs="宋体"/>
          <w:b/>
          <w:bCs/>
          <w:sz w:val="28"/>
          <w:szCs w:val="28"/>
        </w:rPr>
        <w:t>110、119</w:t>
      </w:r>
      <w:r>
        <w:rPr>
          <w:rFonts w:hint="eastAsia" w:ascii="宋体" w:hAnsi="宋体" w:cs="宋体"/>
          <w:sz w:val="28"/>
          <w:szCs w:val="28"/>
        </w:rPr>
        <w:t>等。</w:t>
      </w:r>
    </w:p>
    <w:p>
      <w:pPr>
        <w:pStyle w:val="4"/>
        <w:spacing w:line="360" w:lineRule="auto"/>
        <w:ind w:firstLine="643"/>
        <w:rPr>
          <w:rFonts w:hint="eastAsia" w:ascii="宋体" w:hAnsi="宋体" w:eastAsia="宋体" w:cs="宋体"/>
          <w:b w:val="0"/>
          <w:bCs w:val="0"/>
          <w:sz w:val="28"/>
          <w:szCs w:val="28"/>
          <w:lang w:val="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val="zh-CN"/>
        </w:rPr>
        <w:t>5.3应急物资装备保障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加强突发生产安全事故现场救援和抢险设施、装备建设，以满足对各类突发生产安全事故的需要。</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应急物资更换和补充：由</w:t>
      </w:r>
      <w:r>
        <w:rPr>
          <w:rFonts w:hint="eastAsia" w:ascii="宋体" w:hAnsi="宋体" w:cs="宋体"/>
          <w:color w:val="auto"/>
          <w:sz w:val="28"/>
          <w:szCs w:val="28"/>
        </w:rPr>
        <w:t>安全管理人员</w:t>
      </w:r>
      <w:r>
        <w:rPr>
          <w:rFonts w:hint="eastAsia" w:ascii="宋体" w:hAnsi="宋体" w:cs="宋体"/>
          <w:sz w:val="28"/>
          <w:szCs w:val="28"/>
        </w:rPr>
        <w:t>保管应急物资，定期清点应急物资是否齐全，在使用期限内，当应急物资需要更换或补充时</w:t>
      </w:r>
      <w:r>
        <w:rPr>
          <w:rFonts w:hint="eastAsia" w:ascii="宋体" w:hAnsi="宋体" w:cs="宋体"/>
          <w:color w:val="auto"/>
          <w:sz w:val="28"/>
          <w:szCs w:val="28"/>
        </w:rPr>
        <w:t>由</w:t>
      </w:r>
      <w:r>
        <w:rPr>
          <w:rFonts w:hint="eastAsia" w:ascii="宋体" w:hAnsi="宋体" w:cs="宋体"/>
          <w:color w:val="auto"/>
          <w:sz w:val="28"/>
          <w:szCs w:val="28"/>
          <w:lang w:val="en-US" w:eastAsia="zh-CN"/>
        </w:rPr>
        <w:t>店长</w:t>
      </w:r>
      <w:r>
        <w:rPr>
          <w:rFonts w:hint="eastAsia" w:ascii="宋体" w:hAnsi="宋体" w:cs="宋体"/>
          <w:color w:val="auto"/>
          <w:sz w:val="28"/>
          <w:szCs w:val="28"/>
        </w:rPr>
        <w:t>签批</w:t>
      </w:r>
      <w:r>
        <w:rPr>
          <w:rFonts w:hint="eastAsia" w:ascii="宋体" w:hAnsi="宋体" w:cs="宋体"/>
          <w:sz w:val="28"/>
          <w:szCs w:val="28"/>
        </w:rPr>
        <w:t>购买。应急物资的更换和补充需在7个工作日内完成。</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根据事故类别，明确应急救援需要使用的应急物资和装备的类型、数量、性能、存放位置、管理责任人及其联系方式等内容。</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应急装备的管理：</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我公司所有应急设备、器材，设专人管理，保证完好、有效、随时可用；建立应急设备、器材台账，记录所有设备、器材名称、型号、数量、所在位置、有效期限；定期更换失效、过期的药品、器材。</w:t>
      </w:r>
    </w:p>
    <w:p>
      <w:pPr>
        <w:autoSpaceDE w:val="0"/>
        <w:autoSpaceDN w:val="0"/>
        <w:adjustRightInd w:val="0"/>
        <w:spacing w:line="360" w:lineRule="auto"/>
        <w:ind w:firstLine="560" w:firstLineChars="200"/>
        <w:rPr>
          <w:rFonts w:hint="eastAsia" w:ascii="宋体" w:hAnsi="宋体" w:cs="宋体"/>
          <w:sz w:val="28"/>
          <w:szCs w:val="28"/>
        </w:rPr>
      </w:pPr>
      <w:r>
        <w:rPr>
          <w:rFonts w:hint="eastAsia" w:ascii="宋体" w:hAnsi="宋体" w:cs="宋体"/>
          <w:sz w:val="28"/>
          <w:szCs w:val="28"/>
        </w:rPr>
        <w:t>应急物资装备详见附表。</w:t>
      </w:r>
    </w:p>
    <w:p>
      <w:pPr>
        <w:autoSpaceDE w:val="0"/>
        <w:autoSpaceDN w:val="0"/>
        <w:adjustRightInd w:val="0"/>
        <w:spacing w:line="360" w:lineRule="auto"/>
        <w:ind w:firstLine="560" w:firstLineChars="200"/>
        <w:rPr>
          <w:rFonts w:hint="eastAsia" w:ascii="宋体" w:hAnsi="宋体" w:cs="宋体"/>
          <w:sz w:val="28"/>
          <w:szCs w:val="28"/>
          <w:lang w:val="zh-CN" w:eastAsia="zh-CN"/>
        </w:rPr>
      </w:pPr>
      <w:r>
        <w:rPr>
          <w:rFonts w:hint="eastAsia" w:ascii="宋体" w:hAnsi="宋体" w:cs="宋体"/>
          <w:sz w:val="28"/>
          <w:szCs w:val="28"/>
          <w:lang w:val="zh-CN" w:eastAsia="zh-CN"/>
        </w:rPr>
        <w:t>我公司应急资源协调增援主要依托南充市人民政府（</w:t>
      </w:r>
      <w:r>
        <w:rPr>
          <w:rFonts w:hint="eastAsia" w:ascii="宋体" w:hAnsi="宋体" w:cs="宋体"/>
          <w:sz w:val="28"/>
          <w:szCs w:val="28"/>
          <w:lang w:val="en-US" w:eastAsia="zh-CN"/>
        </w:rPr>
        <w:t>0817-12345</w:t>
      </w:r>
      <w:r>
        <w:rPr>
          <w:rFonts w:hint="eastAsia" w:ascii="宋体" w:hAnsi="宋体" w:cs="宋体"/>
          <w:sz w:val="28"/>
          <w:szCs w:val="28"/>
          <w:lang w:val="zh-CN" w:eastAsia="zh-CN"/>
        </w:rPr>
        <w:t>）、南充市</w:t>
      </w:r>
      <w:r>
        <w:rPr>
          <w:rFonts w:hint="eastAsia" w:ascii="宋体" w:hAnsi="宋体" w:cs="宋体"/>
          <w:sz w:val="28"/>
          <w:szCs w:val="28"/>
          <w:lang w:val="en-US" w:eastAsia="zh-CN"/>
        </w:rPr>
        <w:t>嘉陵</w:t>
      </w:r>
      <w:r>
        <w:rPr>
          <w:rFonts w:hint="eastAsia" w:ascii="宋体" w:hAnsi="宋体" w:cs="宋体"/>
          <w:sz w:val="28"/>
          <w:szCs w:val="28"/>
          <w:lang w:val="zh-CN" w:eastAsia="zh-CN"/>
        </w:rPr>
        <w:t>区人民政府（</w:t>
      </w:r>
      <w:r>
        <w:rPr>
          <w:rFonts w:hint="eastAsia" w:ascii="宋体" w:hAnsi="宋体" w:cs="宋体"/>
          <w:sz w:val="28"/>
          <w:szCs w:val="28"/>
          <w:lang w:val="en-US" w:eastAsia="zh-CN"/>
        </w:rPr>
        <w:t>0817-3631363</w:t>
      </w:r>
      <w:r>
        <w:rPr>
          <w:rFonts w:hint="eastAsia" w:ascii="宋体" w:hAnsi="宋体" w:cs="宋体"/>
          <w:sz w:val="28"/>
          <w:szCs w:val="28"/>
          <w:lang w:val="zh-CN" w:eastAsia="zh-CN"/>
        </w:rPr>
        <w:t>）、</w:t>
      </w:r>
      <w:r>
        <w:rPr>
          <w:rFonts w:hint="eastAsia" w:ascii="宋体" w:hAnsi="宋体" w:cs="宋体"/>
          <w:sz w:val="28"/>
          <w:szCs w:val="28"/>
          <w:lang w:val="en-US" w:eastAsia="zh-CN"/>
        </w:rPr>
        <w:t>南充市应急管理局（0817-2338571）</w:t>
      </w:r>
      <w:r>
        <w:rPr>
          <w:rFonts w:hint="eastAsia" w:ascii="宋体" w:hAnsi="宋体" w:cs="宋体"/>
          <w:sz w:val="28"/>
          <w:szCs w:val="28"/>
          <w:lang w:val="zh-CN" w:eastAsia="zh-CN"/>
        </w:rPr>
        <w:t>和</w:t>
      </w:r>
      <w:r>
        <w:rPr>
          <w:rFonts w:hint="eastAsia" w:ascii="宋体" w:hAnsi="宋体" w:cs="宋体"/>
          <w:sz w:val="28"/>
          <w:szCs w:val="28"/>
          <w:lang w:val="en-US" w:eastAsia="zh-CN"/>
        </w:rPr>
        <w:t>嘉陵区应急管理局</w:t>
      </w:r>
      <w:r>
        <w:rPr>
          <w:rFonts w:hint="eastAsia" w:ascii="宋体" w:hAnsi="宋体" w:cs="宋体"/>
          <w:sz w:val="28"/>
          <w:szCs w:val="28"/>
          <w:lang w:val="zh-CN" w:eastAsia="zh-CN"/>
        </w:rPr>
        <w:t>（</w:t>
      </w:r>
      <w:r>
        <w:rPr>
          <w:rFonts w:hint="eastAsia" w:ascii="宋体" w:hAnsi="宋体" w:cs="宋体"/>
          <w:sz w:val="28"/>
          <w:szCs w:val="28"/>
          <w:lang w:val="en-US" w:eastAsia="zh-CN"/>
        </w:rPr>
        <w:t>0817-3635063</w:t>
      </w:r>
      <w:r>
        <w:rPr>
          <w:rFonts w:hint="eastAsia" w:ascii="宋体" w:hAnsi="宋体" w:cs="宋体"/>
          <w:sz w:val="28"/>
          <w:szCs w:val="28"/>
          <w:lang w:val="zh-CN" w:eastAsia="zh-CN"/>
        </w:rPr>
        <w:t>）。南充市人民政府</w:t>
      </w:r>
      <w:r>
        <w:rPr>
          <w:rFonts w:hint="eastAsia" w:ascii="宋体" w:hAnsi="宋体" w:cs="宋体"/>
          <w:sz w:val="28"/>
          <w:szCs w:val="28"/>
          <w:lang w:val="en-US" w:eastAsia="zh-CN"/>
        </w:rPr>
        <w:t>离我公司约11公里路程</w:t>
      </w:r>
      <w:r>
        <w:rPr>
          <w:rFonts w:hint="eastAsia" w:ascii="宋体" w:hAnsi="宋体" w:cs="宋体"/>
          <w:sz w:val="28"/>
          <w:szCs w:val="28"/>
          <w:lang w:val="zh-CN" w:eastAsia="zh-CN"/>
        </w:rPr>
        <w:t>，</w:t>
      </w:r>
      <w:r>
        <w:rPr>
          <w:rFonts w:hint="eastAsia" w:ascii="宋体" w:hAnsi="宋体" w:cs="宋体"/>
          <w:sz w:val="28"/>
          <w:szCs w:val="28"/>
          <w:lang w:val="en-US" w:eastAsia="zh-CN"/>
        </w:rPr>
        <w:t>22</w:t>
      </w:r>
      <w:r>
        <w:rPr>
          <w:rFonts w:hint="eastAsia" w:ascii="宋体" w:hAnsi="宋体" w:cs="宋体"/>
          <w:sz w:val="28"/>
          <w:szCs w:val="28"/>
          <w:lang w:val="zh-CN" w:eastAsia="zh-CN"/>
        </w:rPr>
        <w:t>分钟左右可到达，南充市</w:t>
      </w:r>
      <w:r>
        <w:rPr>
          <w:rFonts w:hint="eastAsia" w:ascii="宋体" w:hAnsi="宋体" w:cs="宋体"/>
          <w:sz w:val="28"/>
          <w:szCs w:val="28"/>
          <w:lang w:val="en-US" w:eastAsia="zh-CN"/>
        </w:rPr>
        <w:t>嘉陵区</w:t>
      </w:r>
      <w:r>
        <w:rPr>
          <w:rFonts w:hint="eastAsia" w:ascii="宋体" w:hAnsi="宋体" w:cs="宋体"/>
          <w:sz w:val="28"/>
          <w:szCs w:val="28"/>
          <w:lang w:val="zh-CN" w:eastAsia="zh-CN"/>
        </w:rPr>
        <w:t>人民政府</w:t>
      </w:r>
      <w:r>
        <w:rPr>
          <w:rFonts w:hint="eastAsia" w:ascii="宋体" w:hAnsi="宋体" w:cs="宋体"/>
          <w:sz w:val="28"/>
          <w:szCs w:val="28"/>
          <w:lang w:val="en-US" w:eastAsia="zh-CN"/>
        </w:rPr>
        <w:t>离我公司约0.7公里路程</w:t>
      </w:r>
      <w:r>
        <w:rPr>
          <w:rFonts w:hint="eastAsia" w:ascii="宋体" w:hAnsi="宋体" w:cs="宋体"/>
          <w:sz w:val="28"/>
          <w:szCs w:val="28"/>
          <w:lang w:val="zh-CN" w:eastAsia="zh-CN"/>
        </w:rPr>
        <w:t>，</w:t>
      </w:r>
      <w:r>
        <w:rPr>
          <w:rFonts w:hint="eastAsia" w:ascii="宋体" w:hAnsi="宋体" w:cs="宋体"/>
          <w:sz w:val="28"/>
          <w:szCs w:val="28"/>
          <w:lang w:val="en-US" w:eastAsia="zh-CN"/>
        </w:rPr>
        <w:t>2</w:t>
      </w:r>
      <w:r>
        <w:rPr>
          <w:rFonts w:hint="eastAsia" w:ascii="宋体" w:hAnsi="宋体" w:cs="宋体"/>
          <w:sz w:val="28"/>
          <w:szCs w:val="28"/>
          <w:lang w:val="zh-CN" w:eastAsia="zh-CN"/>
        </w:rPr>
        <w:t>分钟左右可到达；</w:t>
      </w:r>
      <w:r>
        <w:rPr>
          <w:rFonts w:hint="eastAsia" w:ascii="宋体" w:hAnsi="宋体" w:cs="宋体"/>
          <w:sz w:val="28"/>
          <w:szCs w:val="28"/>
          <w:lang w:val="en-US" w:eastAsia="zh-CN"/>
        </w:rPr>
        <w:t>南充市</w:t>
      </w:r>
      <w:r>
        <w:rPr>
          <w:rFonts w:hint="eastAsia" w:ascii="宋体" w:hAnsi="宋体" w:cs="宋体"/>
          <w:sz w:val="28"/>
          <w:szCs w:val="28"/>
          <w:lang w:val="zh-CN" w:eastAsia="zh-CN"/>
        </w:rPr>
        <w:t>应急管理局</w:t>
      </w:r>
      <w:r>
        <w:rPr>
          <w:rFonts w:hint="eastAsia" w:ascii="宋体" w:hAnsi="宋体" w:cs="宋体"/>
          <w:sz w:val="28"/>
          <w:szCs w:val="28"/>
          <w:lang w:val="en-US" w:eastAsia="zh-CN"/>
        </w:rPr>
        <w:t>离我公司约11公里路程</w:t>
      </w:r>
      <w:r>
        <w:rPr>
          <w:rFonts w:hint="eastAsia" w:ascii="宋体" w:hAnsi="宋体" w:cs="宋体"/>
          <w:sz w:val="28"/>
          <w:szCs w:val="28"/>
          <w:lang w:val="zh-CN" w:eastAsia="zh-CN"/>
        </w:rPr>
        <w:t>，</w:t>
      </w:r>
      <w:r>
        <w:rPr>
          <w:rFonts w:hint="eastAsia" w:ascii="宋体" w:hAnsi="宋体" w:cs="宋体"/>
          <w:sz w:val="28"/>
          <w:szCs w:val="28"/>
          <w:lang w:val="en-US" w:eastAsia="zh-CN"/>
        </w:rPr>
        <w:t>22</w:t>
      </w:r>
      <w:r>
        <w:rPr>
          <w:rFonts w:hint="eastAsia" w:ascii="宋体" w:hAnsi="宋体" w:cs="宋体"/>
          <w:sz w:val="28"/>
          <w:szCs w:val="28"/>
          <w:lang w:val="zh-CN" w:eastAsia="zh-CN"/>
        </w:rPr>
        <w:t>分钟左右可到达；</w:t>
      </w:r>
      <w:r>
        <w:rPr>
          <w:rFonts w:hint="eastAsia" w:ascii="宋体" w:hAnsi="宋体" w:cs="宋体"/>
          <w:sz w:val="28"/>
          <w:szCs w:val="28"/>
          <w:lang w:val="en-US" w:eastAsia="zh-CN"/>
        </w:rPr>
        <w:t>嘉陵</w:t>
      </w:r>
      <w:r>
        <w:rPr>
          <w:rFonts w:hint="eastAsia" w:ascii="宋体" w:hAnsi="宋体" w:cs="宋体"/>
          <w:sz w:val="28"/>
          <w:szCs w:val="28"/>
          <w:lang w:val="zh-CN" w:eastAsia="zh-CN"/>
        </w:rPr>
        <w:t>区应急管理局</w:t>
      </w:r>
      <w:r>
        <w:rPr>
          <w:rFonts w:hint="eastAsia" w:ascii="宋体" w:hAnsi="宋体" w:cs="宋体"/>
          <w:sz w:val="28"/>
          <w:szCs w:val="28"/>
          <w:lang w:val="en-US" w:eastAsia="zh-CN"/>
        </w:rPr>
        <w:t>离我公司约0.8公里路程</w:t>
      </w:r>
      <w:r>
        <w:rPr>
          <w:rFonts w:hint="eastAsia" w:ascii="宋体" w:hAnsi="宋体" w:cs="宋体"/>
          <w:sz w:val="28"/>
          <w:szCs w:val="28"/>
          <w:lang w:val="zh-CN" w:eastAsia="zh-CN"/>
        </w:rPr>
        <w:t>，</w:t>
      </w:r>
      <w:r>
        <w:rPr>
          <w:rFonts w:hint="eastAsia" w:ascii="宋体" w:hAnsi="宋体" w:cs="宋体"/>
          <w:sz w:val="28"/>
          <w:szCs w:val="28"/>
          <w:lang w:val="en-US" w:eastAsia="zh-CN"/>
        </w:rPr>
        <w:t>3</w:t>
      </w:r>
      <w:r>
        <w:rPr>
          <w:rFonts w:hint="eastAsia" w:ascii="宋体" w:hAnsi="宋体" w:cs="宋体"/>
          <w:sz w:val="28"/>
          <w:szCs w:val="28"/>
          <w:lang w:val="zh-CN" w:eastAsia="zh-CN"/>
        </w:rPr>
        <w:t>分钟左右可到达。</w:t>
      </w:r>
    </w:p>
    <w:p>
      <w:pPr>
        <w:pStyle w:val="4"/>
        <w:spacing w:line="360" w:lineRule="auto"/>
        <w:ind w:left="0" w:leftChars="0" w:firstLine="560" w:firstLineChars="200"/>
        <w:rPr>
          <w:rFonts w:ascii="宋体" w:hAnsi="宋体" w:eastAsia="宋体" w:cs="宋体"/>
          <w:b/>
          <w:bCs/>
          <w:lang w:val="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val="zh-CN"/>
        </w:rPr>
        <w:t>5.4经费保障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我公司须做好必要的事故应急救援资金准备，保障生产安全事故应急救援预案的编制、演练和实施等情况下的经费，应急物资与装备的经费以及在发生紧急状态下所需的经费，应按《企业安全生产费用提取和使用管理办法》（财企〔2022〕136号）的要求提取相关费用，并纳入我公司的财政预算，事故应急救援资金由我公司应急专项资金承担。</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应急专项资金主要用于预防和应对生产安全事故；应急专项经费使用应遵循全面考虑，统筹安排的原则，财务人员负责确保应急管理专项资金到位，应急专项经费必须严格按照规定的用途和审批程序专款专用，不得任意改变经费性质和扩大使用范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应建立、健全应急专项资金使用管理的监督约束机制，对我公司的一切经费开支，做到审批手续完备，账目清楚，内容真实，核算准确，监督措施得力，确保资金安全和合理使用，并积极配合财政部门、审计部门的检查工作，自觉接受检查和监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（4）根据劳动和社会保障部与本市的相关规定，各有关单位应为工人购买工伤保险和基本医疗保险，为应急响应生产安全事故的善后工作提供基本保障。</w:t>
      </w:r>
    </w:p>
    <w:p>
      <w:pPr>
        <w:pStyle w:val="4"/>
        <w:spacing w:line="360" w:lineRule="auto"/>
        <w:ind w:firstLine="643"/>
        <w:rPr>
          <w:rFonts w:ascii="宋体" w:hAnsi="宋体" w:eastAsia="宋体" w:cs="宋体"/>
          <w:b/>
          <w:bCs/>
          <w:lang w:val="zh-CN"/>
        </w:rPr>
      </w:pPr>
      <w:r>
        <w:rPr>
          <w:rFonts w:hint="eastAsia" w:ascii="宋体" w:hAnsi="宋体" w:eastAsia="宋体" w:cs="宋体"/>
          <w:b w:val="0"/>
          <w:bCs w:val="0"/>
          <w:sz w:val="28"/>
          <w:szCs w:val="28"/>
          <w:lang w:val="en-US" w:eastAsia="zh-CN"/>
        </w:rPr>
        <w:t>1.</w:t>
      </w:r>
      <w:r>
        <w:rPr>
          <w:rFonts w:hint="eastAsia" w:ascii="宋体" w:hAnsi="宋体" w:eastAsia="宋体" w:cs="宋体"/>
          <w:b w:val="0"/>
          <w:bCs w:val="0"/>
          <w:sz w:val="28"/>
          <w:szCs w:val="28"/>
          <w:lang w:val="zh-CN"/>
        </w:rPr>
        <w:t>5.5其他保障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根据我公司应急工作需求而确定的其他相关保障措施，如：交通运输保障、治安保障、医疗保障</w:t>
      </w:r>
      <w:r>
        <w:rPr>
          <w:rFonts w:hint="eastAsia" w:ascii="宋体" w:hAnsi="宋体" w:cs="宋体"/>
          <w:sz w:val="28"/>
          <w:szCs w:val="28"/>
          <w:lang w:eastAsia="zh-CN"/>
        </w:rPr>
        <w:t>、</w:t>
      </w:r>
      <w:r>
        <w:rPr>
          <w:rFonts w:hint="eastAsia" w:ascii="宋体" w:hAnsi="宋体" w:cs="宋体"/>
          <w:sz w:val="28"/>
          <w:szCs w:val="28"/>
          <w:lang w:val="en-US" w:eastAsia="zh-CN"/>
        </w:rPr>
        <w:t>消防保障</w:t>
      </w:r>
      <w:r>
        <w:rPr>
          <w:rFonts w:hint="eastAsia" w:ascii="宋体" w:hAnsi="宋体" w:cs="宋体"/>
          <w:sz w:val="28"/>
          <w:szCs w:val="28"/>
        </w:rPr>
        <w:t>等。</w:t>
      </w:r>
    </w:p>
    <w:p>
      <w:pPr>
        <w:autoSpaceDE w:val="0"/>
        <w:autoSpaceDN w:val="0"/>
        <w:adjustRightInd w:val="0"/>
        <w:spacing w:line="360" w:lineRule="auto"/>
        <w:ind w:firstLine="562" w:firstLineChars="200"/>
        <w:rPr>
          <w:rFonts w:hint="eastAsia" w:ascii="宋体" w:hAnsi="宋体" w:cs="宋体"/>
          <w:sz w:val="28"/>
          <w:szCs w:val="28"/>
        </w:rPr>
      </w:pPr>
      <w:r>
        <w:rPr>
          <w:rFonts w:hint="eastAsia" w:ascii="宋体" w:hAnsi="宋体" w:cs="宋体"/>
          <w:b/>
          <w:bCs/>
          <w:sz w:val="28"/>
          <w:szCs w:val="28"/>
        </w:rPr>
        <w:t>交通保障</w:t>
      </w:r>
      <w:r>
        <w:rPr>
          <w:rFonts w:hint="eastAsia"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我公司配备车辆，可作为发生事故时人员、物资运输交通工具。</w:t>
      </w:r>
    </w:p>
    <w:p>
      <w:pPr>
        <w:spacing w:line="360" w:lineRule="auto"/>
        <w:ind w:firstLine="562" w:firstLineChars="200"/>
        <w:rPr>
          <w:rFonts w:hint="eastAsia" w:ascii="宋体" w:hAnsi="宋体" w:cs="宋体"/>
          <w:b/>
          <w:bCs/>
          <w:sz w:val="28"/>
          <w:szCs w:val="28"/>
        </w:rPr>
      </w:pPr>
      <w:r>
        <w:rPr>
          <w:rFonts w:hint="eastAsia" w:ascii="宋体" w:hAnsi="宋体" w:cs="宋体"/>
          <w:b/>
          <w:bCs/>
          <w:sz w:val="28"/>
          <w:szCs w:val="28"/>
        </w:rPr>
        <w:t>治安保障：</w:t>
      </w:r>
    </w:p>
    <w:p>
      <w:pPr>
        <w:spacing w:line="360" w:lineRule="auto"/>
        <w:ind w:firstLine="560" w:firstLineChars="200"/>
        <w:rPr>
          <w:rFonts w:hint="eastAsia" w:ascii="宋体" w:hAnsi="宋体" w:cs="宋体"/>
          <w:kern w:val="0"/>
          <w:sz w:val="28"/>
          <w:szCs w:val="28"/>
        </w:rPr>
      </w:pPr>
      <w:r>
        <w:rPr>
          <w:rFonts w:hint="eastAsia" w:ascii="宋体" w:hAnsi="宋体" w:cs="宋体"/>
          <w:kern w:val="0"/>
          <w:sz w:val="28"/>
          <w:szCs w:val="28"/>
          <w:lang w:eastAsia="zh-CN"/>
        </w:rPr>
        <w:t>警戒疏散组</w:t>
      </w:r>
      <w:r>
        <w:rPr>
          <w:rFonts w:hint="eastAsia" w:ascii="宋体" w:hAnsi="宋体" w:cs="宋体"/>
          <w:kern w:val="0"/>
          <w:sz w:val="28"/>
          <w:szCs w:val="28"/>
        </w:rPr>
        <w:t>负责事故现场治安警戒与管理，加强对重要物资和设备设施的保护，维持现场秩序，及时疏散群众。必要时请求公安部门协助事故灾难现场安全警戒和治安管理。</w:t>
      </w:r>
    </w:p>
    <w:p>
      <w:pPr>
        <w:spacing w:line="360" w:lineRule="auto"/>
        <w:ind w:firstLine="560" w:firstLineChars="200"/>
        <w:rPr>
          <w:rFonts w:hint="eastAsia" w:ascii="宋体" w:hAnsi="宋体" w:eastAsia="宋体" w:cs="宋体"/>
          <w:b w:val="0"/>
          <w:bCs w:val="0"/>
          <w:color w:val="000000"/>
          <w:kern w:val="0"/>
          <w:sz w:val="24"/>
          <w:szCs w:val="24"/>
          <w:lang w:val="zh-CN" w:eastAsia="zh-CN" w:bidi="ar-SA"/>
        </w:rPr>
      </w:pPr>
      <w:r>
        <w:rPr>
          <w:rFonts w:hint="eastAsia" w:ascii="宋体" w:hAnsi="宋体" w:cs="宋体"/>
          <w:kern w:val="0"/>
          <w:sz w:val="28"/>
          <w:szCs w:val="28"/>
          <w:lang w:val="zh-CN" w:eastAsia="zh-CN"/>
        </w:rPr>
        <w:t>我公司疏散、警戒外援主要依</w:t>
      </w:r>
      <w:r>
        <w:rPr>
          <w:rFonts w:hint="eastAsia" w:ascii="宋体" w:hAnsi="宋体" w:cs="宋体"/>
          <w:kern w:val="0"/>
          <w:sz w:val="28"/>
          <w:szCs w:val="28"/>
          <w:lang w:val="en-US" w:eastAsia="zh-CN"/>
        </w:rPr>
        <w:t>托</w:t>
      </w:r>
      <w:r>
        <w:rPr>
          <w:rFonts w:hint="eastAsia" w:ascii="宋体" w:hAnsi="宋体" w:cs="宋体"/>
          <w:kern w:val="0"/>
          <w:sz w:val="28"/>
          <w:szCs w:val="28"/>
          <w:lang w:val="zh-CN" w:eastAsia="zh-CN"/>
        </w:rPr>
        <w:t>南充市公安局</w:t>
      </w:r>
      <w:r>
        <w:rPr>
          <w:rFonts w:hint="eastAsia" w:ascii="宋体" w:hAnsi="宋体" w:cs="宋体"/>
          <w:kern w:val="0"/>
          <w:sz w:val="28"/>
          <w:szCs w:val="28"/>
          <w:lang w:val="en-US" w:eastAsia="zh-CN"/>
        </w:rPr>
        <w:t>（0817-2337528//110）、南充市嘉陵区公安分局（0817-3637510//110）和南充市嘉陵区火花派出所</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0817-3631068//110</w:t>
      </w:r>
      <w:r>
        <w:rPr>
          <w:rFonts w:hint="eastAsia" w:ascii="宋体" w:hAnsi="宋体" w:cs="宋体"/>
          <w:kern w:val="0"/>
          <w:sz w:val="28"/>
          <w:szCs w:val="28"/>
          <w:lang w:val="zh-CN" w:eastAsia="zh-CN"/>
        </w:rPr>
        <w:t>）提供，其警力充足。南充市公安局</w:t>
      </w:r>
      <w:r>
        <w:rPr>
          <w:rFonts w:hint="eastAsia" w:ascii="宋体" w:hAnsi="宋体" w:cs="宋体"/>
          <w:kern w:val="0"/>
          <w:sz w:val="28"/>
          <w:szCs w:val="28"/>
          <w:lang w:val="en-US" w:eastAsia="zh-CN"/>
        </w:rPr>
        <w:t>离我公司约10公里路程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21</w:t>
      </w:r>
      <w:r>
        <w:rPr>
          <w:rFonts w:hint="eastAsia" w:ascii="宋体" w:hAnsi="宋体" w:cs="宋体"/>
          <w:kern w:val="0"/>
          <w:sz w:val="28"/>
          <w:szCs w:val="28"/>
          <w:lang w:val="zh-CN" w:eastAsia="zh-CN"/>
        </w:rPr>
        <w:t>分钟左右可到达，南充市</w:t>
      </w:r>
      <w:r>
        <w:rPr>
          <w:rFonts w:hint="eastAsia" w:ascii="宋体" w:hAnsi="宋体" w:cs="宋体"/>
          <w:kern w:val="0"/>
          <w:sz w:val="28"/>
          <w:szCs w:val="28"/>
          <w:lang w:val="en-US" w:eastAsia="zh-CN"/>
        </w:rPr>
        <w:t>嘉陵区公安分局离我公司约4.6公里路程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8</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嘉陵区火花派出所离我公司约1.5公里路程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3</w:t>
      </w:r>
      <w:r>
        <w:rPr>
          <w:rFonts w:hint="eastAsia" w:ascii="宋体" w:hAnsi="宋体" w:cs="宋体"/>
          <w:kern w:val="0"/>
          <w:sz w:val="28"/>
          <w:szCs w:val="28"/>
          <w:lang w:val="zh-CN" w:eastAsia="zh-CN"/>
        </w:rPr>
        <w:t>分钟左右可到达，能够快速到达现场进行周边紧急疏散和通行警戒。</w:t>
      </w:r>
    </w:p>
    <w:p>
      <w:pPr>
        <w:autoSpaceDE w:val="0"/>
        <w:autoSpaceDN w:val="0"/>
        <w:adjustRightInd w:val="0"/>
        <w:spacing w:line="360" w:lineRule="auto"/>
        <w:ind w:firstLine="562" w:firstLineChars="200"/>
        <w:rPr>
          <w:rFonts w:hint="eastAsia" w:ascii="宋体" w:hAnsi="宋体" w:cs="宋体"/>
          <w:b/>
          <w:bCs/>
          <w:sz w:val="28"/>
          <w:szCs w:val="28"/>
        </w:rPr>
      </w:pPr>
      <w:r>
        <w:rPr>
          <w:rFonts w:hint="eastAsia" w:ascii="宋体" w:hAnsi="宋体" w:cs="宋体"/>
          <w:b/>
          <w:bCs/>
          <w:sz w:val="28"/>
          <w:szCs w:val="28"/>
        </w:rPr>
        <w:t>医疗保障：</w:t>
      </w:r>
    </w:p>
    <w:p>
      <w:pPr>
        <w:spacing w:line="360" w:lineRule="auto"/>
        <w:ind w:firstLine="560" w:firstLineChars="200"/>
        <w:rPr>
          <w:rFonts w:hint="eastAsia" w:ascii="宋体" w:hAnsi="宋体" w:cs="宋体"/>
          <w:kern w:val="0"/>
          <w:sz w:val="28"/>
          <w:szCs w:val="28"/>
          <w:lang w:val="zh-CN" w:eastAsia="zh-CN"/>
        </w:rPr>
      </w:pPr>
      <w:r>
        <w:rPr>
          <w:rFonts w:hint="eastAsia" w:ascii="宋体" w:hAnsi="宋体" w:cs="宋体"/>
          <w:kern w:val="0"/>
          <w:sz w:val="28"/>
          <w:szCs w:val="28"/>
          <w:lang w:val="en-US" w:eastAsia="zh-CN"/>
        </w:rPr>
        <w:t>我公司</w:t>
      </w:r>
      <w:r>
        <w:rPr>
          <w:rFonts w:hint="eastAsia" w:ascii="宋体" w:hAnsi="宋体" w:cs="宋体"/>
          <w:kern w:val="0"/>
          <w:sz w:val="28"/>
          <w:szCs w:val="28"/>
          <w:lang w:val="zh-CN" w:eastAsia="zh-CN"/>
        </w:rPr>
        <w:t>配备有急救医药箱，</w:t>
      </w:r>
      <w:r>
        <w:rPr>
          <w:rFonts w:hint="eastAsia" w:ascii="宋体" w:hAnsi="宋体" w:cs="宋体"/>
          <w:kern w:val="0"/>
          <w:sz w:val="28"/>
          <w:szCs w:val="28"/>
          <w:lang w:val="en-US" w:eastAsia="zh-CN"/>
        </w:rPr>
        <w:t>员工进过相关培训</w:t>
      </w:r>
      <w:r>
        <w:rPr>
          <w:rFonts w:hint="eastAsia" w:ascii="宋体" w:hAnsi="宋体" w:cs="宋体"/>
          <w:kern w:val="0"/>
          <w:sz w:val="28"/>
          <w:szCs w:val="28"/>
          <w:lang w:val="zh-CN" w:eastAsia="zh-CN"/>
        </w:rPr>
        <w:t>可临时进行简单医疗包扎处置。</w:t>
      </w:r>
    </w:p>
    <w:p>
      <w:pPr>
        <w:spacing w:line="360" w:lineRule="auto"/>
        <w:ind w:firstLine="560" w:firstLineChars="200"/>
        <w:rPr>
          <w:rFonts w:hint="eastAsia" w:ascii="宋体" w:hAnsi="宋体" w:cs="宋体"/>
          <w:kern w:val="0"/>
          <w:sz w:val="28"/>
          <w:szCs w:val="28"/>
          <w:lang w:val="en-US" w:eastAsia="zh-CN"/>
        </w:rPr>
      </w:pPr>
      <w:r>
        <w:rPr>
          <w:rFonts w:hint="eastAsia" w:ascii="宋体" w:hAnsi="宋体" w:cs="宋体"/>
          <w:kern w:val="0"/>
          <w:sz w:val="28"/>
          <w:szCs w:val="28"/>
          <w:lang w:val="zh-CN" w:eastAsia="zh-CN"/>
        </w:rPr>
        <w:t>我公司医疗救护外援主要依托</w:t>
      </w:r>
      <w:r>
        <w:rPr>
          <w:rFonts w:hint="eastAsia" w:ascii="宋体" w:hAnsi="宋体" w:cs="宋体"/>
          <w:kern w:val="0"/>
          <w:sz w:val="28"/>
          <w:szCs w:val="28"/>
          <w:lang w:val="en-US" w:eastAsia="zh-CN"/>
        </w:rPr>
        <w:t>南充市中心医院（0817-2258622//120）、</w:t>
      </w:r>
      <w:r>
        <w:rPr>
          <w:rFonts w:hint="eastAsia" w:ascii="宋体" w:hAnsi="宋体" w:cs="宋体"/>
          <w:kern w:val="0"/>
          <w:sz w:val="28"/>
          <w:szCs w:val="28"/>
          <w:lang w:val="zh-CN" w:eastAsia="zh-CN"/>
        </w:rPr>
        <w:t>川北医学院附属医院（</w:t>
      </w:r>
      <w:r>
        <w:rPr>
          <w:rFonts w:hint="eastAsia" w:ascii="宋体" w:hAnsi="宋体" w:cs="宋体"/>
          <w:kern w:val="0"/>
          <w:sz w:val="28"/>
          <w:szCs w:val="28"/>
          <w:lang w:val="en-US" w:eastAsia="zh-CN"/>
        </w:rPr>
        <w:t>0817-2262120//120</w:t>
      </w:r>
      <w:r>
        <w:rPr>
          <w:rFonts w:hint="eastAsia" w:ascii="宋体" w:hAnsi="宋体" w:cs="宋体"/>
          <w:kern w:val="0"/>
          <w:sz w:val="28"/>
          <w:szCs w:val="28"/>
          <w:lang w:val="zh-CN" w:eastAsia="zh-CN"/>
        </w:rPr>
        <w:t>）和</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w:t>
      </w:r>
      <w:r>
        <w:rPr>
          <w:rFonts w:hint="eastAsia" w:ascii="宋体" w:hAnsi="宋体" w:cs="宋体"/>
          <w:kern w:val="0"/>
          <w:sz w:val="28"/>
          <w:szCs w:val="28"/>
          <w:lang w:val="en-US" w:eastAsia="zh-CN"/>
        </w:rPr>
        <w:t>0817-3333120//120</w:t>
      </w:r>
      <w:r>
        <w:rPr>
          <w:rFonts w:hint="eastAsia" w:ascii="宋体" w:hAnsi="宋体" w:cs="宋体"/>
          <w:kern w:val="0"/>
          <w:sz w:val="28"/>
          <w:szCs w:val="28"/>
          <w:lang w:val="zh-CN" w:eastAsia="zh-CN"/>
        </w:rPr>
        <w:t>）提供医疗救护。</w:t>
      </w:r>
      <w:r>
        <w:rPr>
          <w:rFonts w:hint="eastAsia" w:ascii="宋体" w:hAnsi="宋体" w:cs="宋体"/>
          <w:kern w:val="0"/>
          <w:sz w:val="28"/>
          <w:szCs w:val="28"/>
          <w:lang w:val="en-US" w:eastAsia="zh-CN"/>
        </w:rPr>
        <w:t>南充市中心医院离我公司约5.1公里路程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14</w:t>
      </w:r>
      <w:r>
        <w:rPr>
          <w:rFonts w:hint="eastAsia" w:ascii="宋体" w:hAnsi="宋体" w:cs="宋体"/>
          <w:kern w:val="0"/>
          <w:sz w:val="28"/>
          <w:szCs w:val="28"/>
          <w:lang w:val="zh-CN" w:eastAsia="zh-CN"/>
        </w:rPr>
        <w:t>分钟左右可到达，川北医学院附属医院</w:t>
      </w:r>
      <w:r>
        <w:rPr>
          <w:rFonts w:hint="eastAsia" w:ascii="宋体" w:hAnsi="宋体" w:cs="宋体"/>
          <w:kern w:val="0"/>
          <w:sz w:val="28"/>
          <w:szCs w:val="28"/>
          <w:lang w:val="en-US" w:eastAsia="zh-CN"/>
        </w:rPr>
        <w:t>离我公司约12公里路程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25</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w:t>
      </w:r>
      <w:r>
        <w:rPr>
          <w:rFonts w:hint="eastAsia" w:ascii="宋体" w:hAnsi="宋体" w:cs="宋体"/>
          <w:kern w:val="0"/>
          <w:sz w:val="28"/>
          <w:szCs w:val="28"/>
          <w:lang w:val="en-US" w:eastAsia="zh-CN"/>
        </w:rPr>
        <w:t>离我公司约4公里路程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11</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南充市中心医院、</w:t>
      </w:r>
      <w:r>
        <w:rPr>
          <w:rFonts w:hint="eastAsia" w:ascii="宋体" w:hAnsi="宋体" w:cs="宋体"/>
          <w:kern w:val="0"/>
          <w:sz w:val="28"/>
          <w:szCs w:val="28"/>
          <w:lang w:val="zh-CN" w:eastAsia="zh-CN"/>
        </w:rPr>
        <w:t>川北医学院附属医院和</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人民医院一般事故伤害</w:t>
      </w:r>
      <w:r>
        <w:rPr>
          <w:rFonts w:hint="eastAsia" w:ascii="宋体" w:hAnsi="宋体" w:cs="宋体"/>
          <w:kern w:val="0"/>
          <w:sz w:val="28"/>
          <w:szCs w:val="28"/>
          <w:lang w:val="en-US" w:eastAsia="zh-CN"/>
        </w:rPr>
        <w:t>、</w:t>
      </w:r>
      <w:r>
        <w:rPr>
          <w:rFonts w:hint="eastAsia" w:ascii="宋体" w:hAnsi="宋体" w:cs="宋体"/>
          <w:kern w:val="0"/>
          <w:sz w:val="28"/>
          <w:szCs w:val="28"/>
          <w:lang w:val="zh-CN" w:eastAsia="zh-CN"/>
        </w:rPr>
        <w:t>严重事故伤害</w:t>
      </w:r>
      <w:r>
        <w:rPr>
          <w:rFonts w:hint="eastAsia" w:ascii="宋体" w:hAnsi="宋体" w:cs="宋体"/>
          <w:kern w:val="0"/>
          <w:sz w:val="28"/>
          <w:szCs w:val="28"/>
          <w:lang w:val="en-US" w:eastAsia="zh-CN"/>
        </w:rPr>
        <w:t>其</w:t>
      </w:r>
      <w:r>
        <w:rPr>
          <w:rFonts w:hint="eastAsia" w:ascii="宋体" w:hAnsi="宋体" w:cs="宋体"/>
          <w:kern w:val="0"/>
          <w:sz w:val="28"/>
          <w:szCs w:val="28"/>
          <w:lang w:val="zh-CN" w:eastAsia="zh-CN"/>
        </w:rPr>
        <w:t>救护力量可以</w:t>
      </w:r>
      <w:r>
        <w:rPr>
          <w:rFonts w:hint="eastAsia" w:ascii="宋体" w:hAnsi="宋体" w:cs="宋体"/>
          <w:kern w:val="0"/>
          <w:sz w:val="28"/>
          <w:szCs w:val="28"/>
          <w:lang w:val="en-US" w:eastAsia="zh-CN"/>
        </w:rPr>
        <w:t>满足。</w:t>
      </w:r>
    </w:p>
    <w:p>
      <w:pPr>
        <w:spacing w:line="360" w:lineRule="auto"/>
        <w:ind w:firstLine="562" w:firstLineChars="200"/>
        <w:rPr>
          <w:rFonts w:hint="eastAsia" w:ascii="宋体" w:hAnsi="宋体" w:cs="宋体"/>
          <w:b/>
          <w:bCs/>
          <w:kern w:val="0"/>
          <w:sz w:val="28"/>
          <w:szCs w:val="28"/>
          <w:lang w:val="zh-CN" w:eastAsia="zh-CN"/>
        </w:rPr>
      </w:pPr>
      <w:r>
        <w:rPr>
          <w:rFonts w:hint="eastAsia" w:ascii="宋体" w:hAnsi="宋体" w:cs="宋体"/>
          <w:b/>
          <w:bCs/>
          <w:kern w:val="0"/>
          <w:sz w:val="28"/>
          <w:szCs w:val="28"/>
          <w:lang w:val="zh-CN" w:eastAsia="zh-CN"/>
        </w:rPr>
        <w:t>消防保障：</w:t>
      </w:r>
    </w:p>
    <w:p>
      <w:pPr>
        <w:spacing w:line="360" w:lineRule="auto"/>
        <w:ind w:firstLine="560" w:firstLineChars="200"/>
        <w:rPr>
          <w:rFonts w:hint="eastAsia" w:ascii="宋体" w:hAnsi="宋体" w:cs="宋体"/>
          <w:kern w:val="0"/>
          <w:sz w:val="28"/>
          <w:szCs w:val="28"/>
          <w:lang w:val="zh-CN" w:eastAsia="zh-CN"/>
        </w:rPr>
      </w:pPr>
      <w:r>
        <w:rPr>
          <w:rFonts w:hint="eastAsia" w:ascii="宋体" w:hAnsi="宋体" w:cs="宋体"/>
          <w:kern w:val="0"/>
          <w:sz w:val="28"/>
          <w:szCs w:val="28"/>
          <w:lang w:val="zh-CN" w:eastAsia="zh-CN"/>
        </w:rPr>
        <w:t>我公司配备有较为完善的消防设施，基本能够满足一般消防处置需求。</w:t>
      </w:r>
    </w:p>
    <w:p>
      <w:pPr>
        <w:spacing w:line="360" w:lineRule="auto"/>
        <w:ind w:firstLine="560" w:firstLineChars="200"/>
        <w:rPr>
          <w:rFonts w:hint="eastAsia" w:ascii="宋体" w:hAnsi="宋体" w:cs="宋体"/>
          <w:kern w:val="0"/>
          <w:sz w:val="28"/>
          <w:szCs w:val="28"/>
          <w:lang w:val="en-US" w:eastAsia="zh-CN"/>
        </w:rPr>
      </w:pPr>
      <w:r>
        <w:rPr>
          <w:rFonts w:hint="eastAsia" w:ascii="宋体" w:hAnsi="宋体" w:cs="宋体"/>
          <w:kern w:val="0"/>
          <w:sz w:val="28"/>
          <w:szCs w:val="28"/>
          <w:lang w:val="en-US" w:eastAsia="zh-CN"/>
        </w:rPr>
        <w:t>我公司的消防外援主要依托</w:t>
      </w:r>
      <w:r>
        <w:rPr>
          <w:rFonts w:hint="eastAsia" w:ascii="宋体" w:hAnsi="宋体" w:cs="宋体"/>
          <w:kern w:val="0"/>
          <w:sz w:val="28"/>
          <w:szCs w:val="28"/>
          <w:lang w:val="zh-CN" w:eastAsia="zh-CN"/>
        </w:rPr>
        <w:t>南充市消防救援支队</w:t>
      </w:r>
      <w:r>
        <w:rPr>
          <w:rFonts w:hint="eastAsia" w:ascii="宋体" w:hAnsi="宋体" w:cs="宋体"/>
          <w:kern w:val="0"/>
          <w:sz w:val="28"/>
          <w:szCs w:val="28"/>
          <w:lang w:val="en-US" w:eastAsia="zh-CN"/>
        </w:rPr>
        <w:t>（119）、嘉陵区</w:t>
      </w:r>
      <w:r>
        <w:rPr>
          <w:rFonts w:hint="eastAsia" w:ascii="宋体" w:hAnsi="宋体" w:cs="宋体"/>
          <w:kern w:val="0"/>
          <w:sz w:val="28"/>
          <w:szCs w:val="28"/>
          <w:lang w:val="zh-CN" w:eastAsia="zh-CN"/>
        </w:rPr>
        <w:t>消防救援大队（</w:t>
      </w:r>
      <w:r>
        <w:rPr>
          <w:rFonts w:hint="eastAsia" w:ascii="宋体" w:hAnsi="宋体" w:cs="宋体"/>
          <w:kern w:val="0"/>
          <w:sz w:val="28"/>
          <w:szCs w:val="28"/>
          <w:lang w:val="en-US" w:eastAsia="zh-CN"/>
        </w:rPr>
        <w:t>119</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w:t>
      </w:r>
      <w:r>
        <w:rPr>
          <w:rFonts w:hint="eastAsia" w:ascii="宋体" w:hAnsi="宋体" w:cs="宋体"/>
          <w:kern w:val="0"/>
          <w:sz w:val="28"/>
          <w:szCs w:val="28"/>
          <w:lang w:val="zh-CN" w:eastAsia="zh-CN"/>
        </w:rPr>
        <w:t>南充市消防救援支队</w:t>
      </w:r>
      <w:r>
        <w:rPr>
          <w:rFonts w:hint="eastAsia" w:ascii="宋体" w:hAnsi="宋体" w:cs="宋体"/>
          <w:kern w:val="0"/>
          <w:sz w:val="28"/>
          <w:szCs w:val="28"/>
          <w:lang w:val="en-US" w:eastAsia="zh-CN"/>
        </w:rPr>
        <w:t>离我公司生产约11公里路程，22分钟左右可到达，嘉陵区</w:t>
      </w:r>
      <w:r>
        <w:rPr>
          <w:rFonts w:hint="eastAsia" w:ascii="宋体" w:hAnsi="宋体" w:cs="宋体"/>
          <w:kern w:val="0"/>
          <w:sz w:val="28"/>
          <w:szCs w:val="28"/>
          <w:lang w:val="zh-CN" w:eastAsia="zh-CN"/>
        </w:rPr>
        <w:t>消防救援大队</w:t>
      </w:r>
      <w:r>
        <w:rPr>
          <w:rFonts w:hint="eastAsia" w:ascii="宋体" w:hAnsi="宋体" w:cs="宋体"/>
          <w:kern w:val="0"/>
          <w:sz w:val="28"/>
          <w:szCs w:val="28"/>
          <w:lang w:val="en-US" w:eastAsia="zh-CN"/>
        </w:rPr>
        <w:t>离我公司生产约1.5公里路程，5分钟左右可到达，能够快速到达现场给予增援。</w:t>
      </w:r>
    </w:p>
    <w:p>
      <w:pPr>
        <w:keepNext/>
        <w:spacing w:beforeLines="50" w:line="360" w:lineRule="auto"/>
        <w:jc w:val="center"/>
        <w:outlineLvl w:val="0"/>
        <w:rPr>
          <w:rFonts w:ascii="宋体" w:hAnsi="宋体" w:cs="Times New Roman"/>
          <w:b/>
          <w:kern w:val="0"/>
          <w:sz w:val="32"/>
          <w:szCs w:val="32"/>
        </w:rPr>
      </w:pPr>
      <w:r>
        <w:rPr>
          <w:rFonts w:ascii="宋体" w:hAnsi="宋体"/>
          <w:color w:val="FF0000"/>
          <w:sz w:val="28"/>
          <w:szCs w:val="28"/>
        </w:rPr>
        <w:br w:type="page"/>
      </w:r>
      <w:bookmarkStart w:id="351" w:name="_Hlk59716633"/>
      <w:bookmarkStart w:id="352" w:name="_Toc135043757"/>
      <w:bookmarkStart w:id="353" w:name="_Toc20338"/>
      <w:bookmarkStart w:id="354" w:name="_Toc86844132"/>
      <w:r>
        <w:rPr>
          <w:rFonts w:hint="eastAsia" w:ascii="宋体" w:hAnsi="宋体" w:cs="Times New Roman"/>
          <w:b/>
          <w:kern w:val="0"/>
          <w:sz w:val="32"/>
          <w:szCs w:val="32"/>
          <w:lang w:val="en-US" w:eastAsia="zh-CN"/>
        </w:rPr>
        <w:t>2</w:t>
      </w:r>
      <w:r>
        <w:rPr>
          <w:rFonts w:hint="eastAsia" w:ascii="宋体" w:hAnsi="宋体" w:cs="Times New Roman"/>
          <w:b/>
          <w:kern w:val="0"/>
          <w:sz w:val="32"/>
          <w:szCs w:val="32"/>
        </w:rPr>
        <w:t>.火灾事故专项应急预案</w:t>
      </w:r>
      <w:bookmarkEnd w:id="351"/>
      <w:bookmarkEnd w:id="352"/>
    </w:p>
    <w:p>
      <w:pPr>
        <w:keepNext/>
        <w:keepLines/>
        <w:spacing w:before="100" w:after="100" w:line="360" w:lineRule="auto"/>
        <w:outlineLvl w:val="1"/>
        <w:rPr>
          <w:rFonts w:ascii="宋体" w:hAnsi="宋体" w:cs="Times New Roman"/>
          <w:b/>
          <w:kern w:val="0"/>
          <w:sz w:val="28"/>
          <w:szCs w:val="28"/>
        </w:rPr>
      </w:pPr>
      <w:bookmarkStart w:id="355" w:name="_Toc135043758"/>
      <w:bookmarkStart w:id="356" w:name="_Toc32465"/>
      <w:r>
        <w:rPr>
          <w:rFonts w:hint="eastAsia" w:ascii="宋体" w:hAnsi="宋体" w:cs="Times New Roman"/>
          <w:b/>
          <w:kern w:val="0"/>
          <w:sz w:val="28"/>
          <w:szCs w:val="28"/>
          <w:lang w:val="en-US" w:eastAsia="zh-CN"/>
        </w:rPr>
        <w:t>2</w:t>
      </w:r>
      <w:r>
        <w:rPr>
          <w:rFonts w:hint="eastAsia" w:ascii="宋体" w:hAnsi="宋体" w:cs="Times New Roman"/>
          <w:b/>
          <w:kern w:val="0"/>
          <w:sz w:val="28"/>
          <w:szCs w:val="28"/>
        </w:rPr>
        <w:t>.1</w:t>
      </w:r>
      <w:bookmarkStart w:id="357" w:name="_Hlk59717528"/>
      <w:r>
        <w:rPr>
          <w:rFonts w:hint="eastAsia" w:ascii="宋体" w:hAnsi="宋体" w:cs="Times New Roman"/>
          <w:b/>
          <w:kern w:val="0"/>
          <w:sz w:val="28"/>
          <w:szCs w:val="28"/>
        </w:rPr>
        <w:t>适用范围</w:t>
      </w:r>
      <w:bookmarkEnd w:id="355"/>
      <w:bookmarkEnd w:id="356"/>
      <w:bookmarkEnd w:id="357"/>
    </w:p>
    <w:p>
      <w:pPr>
        <w:spacing w:line="360" w:lineRule="auto"/>
        <w:ind w:firstLine="560" w:firstLineChars="200"/>
        <w:rPr>
          <w:rFonts w:ascii="宋体" w:hAnsi="宋体" w:cs="Times New Roman"/>
          <w:sz w:val="28"/>
          <w:szCs w:val="28"/>
        </w:rPr>
      </w:pPr>
      <w:bookmarkStart w:id="358" w:name="_Hlk59716902"/>
      <w:r>
        <w:rPr>
          <w:rFonts w:hint="eastAsia" w:ascii="宋体" w:hAnsi="宋体" w:cs="Times New Roman"/>
          <w:sz w:val="28"/>
          <w:szCs w:val="28"/>
        </w:rPr>
        <w:t>火灾事故专项应急预案</w:t>
      </w:r>
      <w:bookmarkEnd w:id="358"/>
      <w:r>
        <w:rPr>
          <w:rFonts w:hint="eastAsia" w:ascii="宋体" w:hAnsi="宋体" w:cs="Times New Roman"/>
          <w:sz w:val="28"/>
          <w:szCs w:val="28"/>
        </w:rPr>
        <w:t>适用于我公司</w:t>
      </w:r>
      <w:r>
        <w:rPr>
          <w:rFonts w:hint="eastAsia" w:ascii="宋体" w:hAnsi="宋体" w:cs="Times New Roman"/>
          <w:sz w:val="28"/>
          <w:szCs w:val="28"/>
          <w:lang w:eastAsia="zh-CN"/>
        </w:rPr>
        <w:t>网咖经营项目</w:t>
      </w:r>
      <w:r>
        <w:rPr>
          <w:rFonts w:hint="eastAsia" w:ascii="宋体" w:hAnsi="宋体" w:cs="Times New Roman"/>
          <w:sz w:val="28"/>
          <w:szCs w:val="28"/>
        </w:rPr>
        <w:t>火灾事故的应急救援工作。火灾事故专项应急预案是针对我公司</w:t>
      </w:r>
      <w:r>
        <w:rPr>
          <w:rFonts w:hint="eastAsia" w:ascii="宋体" w:hAnsi="宋体" w:cs="Times New Roman"/>
          <w:sz w:val="28"/>
          <w:szCs w:val="28"/>
          <w:lang w:eastAsia="zh-CN"/>
        </w:rPr>
        <w:t>网咖经营项目</w:t>
      </w:r>
      <w:r>
        <w:rPr>
          <w:rFonts w:hint="eastAsia" w:ascii="宋体" w:hAnsi="宋体" w:cs="Times New Roman"/>
          <w:sz w:val="28"/>
          <w:szCs w:val="28"/>
        </w:rPr>
        <w:t>发生的火灾事故应急救援保障制定的方案，是综合应急预案的组成部分，专项应急预案制定明确的救援程序和具体的应急救援措施。</w:t>
      </w:r>
    </w:p>
    <w:p>
      <w:pPr>
        <w:keepNext/>
        <w:keepLines/>
        <w:spacing w:before="100" w:after="100" w:line="360" w:lineRule="auto"/>
        <w:outlineLvl w:val="1"/>
        <w:rPr>
          <w:rFonts w:ascii="宋体" w:hAnsi="宋体" w:cs="Times New Roman"/>
          <w:b/>
          <w:kern w:val="0"/>
          <w:sz w:val="28"/>
          <w:szCs w:val="28"/>
        </w:rPr>
      </w:pPr>
      <w:bookmarkStart w:id="359" w:name="_Toc17881"/>
      <w:bookmarkStart w:id="360" w:name="_Toc135043759"/>
      <w:r>
        <w:rPr>
          <w:rFonts w:hint="eastAsia" w:ascii="宋体" w:hAnsi="宋体" w:cs="Times New Roman"/>
          <w:b/>
          <w:kern w:val="0"/>
          <w:sz w:val="28"/>
          <w:szCs w:val="28"/>
          <w:lang w:val="en-US" w:eastAsia="zh-CN"/>
        </w:rPr>
        <w:t>2</w:t>
      </w:r>
      <w:r>
        <w:rPr>
          <w:rFonts w:hint="eastAsia" w:ascii="宋体" w:hAnsi="宋体" w:cs="Times New Roman"/>
          <w:b/>
          <w:kern w:val="0"/>
          <w:sz w:val="28"/>
          <w:szCs w:val="28"/>
        </w:rPr>
        <w:t>.2应急</w:t>
      </w:r>
      <w:r>
        <w:rPr>
          <w:rFonts w:hint="eastAsia" w:ascii="宋体" w:hAnsi="宋体" w:cs="Times New Roman"/>
          <w:b/>
          <w:kern w:val="0"/>
          <w:sz w:val="28"/>
          <w:szCs w:val="28"/>
          <w:lang w:val="en-US" w:eastAsia="zh-CN"/>
        </w:rPr>
        <w:t>组织</w:t>
      </w:r>
      <w:r>
        <w:rPr>
          <w:rFonts w:hint="eastAsia" w:ascii="宋体" w:hAnsi="宋体" w:cs="Times New Roman"/>
          <w:b/>
          <w:kern w:val="0"/>
          <w:sz w:val="28"/>
          <w:szCs w:val="28"/>
        </w:rPr>
        <w:t>机构及职责</w:t>
      </w:r>
      <w:bookmarkEnd w:id="359"/>
      <w:bookmarkEnd w:id="360"/>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参照：一、生产安全事故综合应急预案2应急组织机构及职责。</w:t>
      </w:r>
    </w:p>
    <w:p>
      <w:pPr>
        <w:keepNext/>
        <w:keepLines/>
        <w:spacing w:before="100" w:after="100" w:line="360" w:lineRule="auto"/>
        <w:outlineLvl w:val="1"/>
        <w:rPr>
          <w:rFonts w:ascii="宋体" w:hAnsi="宋体" w:cs="Times New Roman"/>
          <w:b/>
          <w:kern w:val="0"/>
          <w:sz w:val="28"/>
          <w:szCs w:val="28"/>
        </w:rPr>
      </w:pPr>
      <w:bookmarkStart w:id="361" w:name="_Toc9865"/>
      <w:bookmarkStart w:id="362" w:name="_Toc135043760"/>
      <w:r>
        <w:rPr>
          <w:rFonts w:hint="eastAsia" w:ascii="宋体" w:hAnsi="宋体" w:cs="Times New Roman"/>
          <w:b/>
          <w:kern w:val="0"/>
          <w:sz w:val="28"/>
          <w:szCs w:val="28"/>
          <w:lang w:val="en-US" w:eastAsia="zh-CN"/>
        </w:rPr>
        <w:t>2</w:t>
      </w:r>
      <w:r>
        <w:rPr>
          <w:rFonts w:hint="eastAsia" w:ascii="宋体" w:hAnsi="宋体" w:cs="Times New Roman"/>
          <w:b/>
          <w:kern w:val="0"/>
          <w:sz w:val="28"/>
          <w:szCs w:val="28"/>
        </w:rPr>
        <w:t>.3响应启动</w:t>
      </w:r>
      <w:bookmarkEnd w:id="361"/>
      <w:bookmarkEnd w:id="362"/>
    </w:p>
    <w:p>
      <w:pPr>
        <w:spacing w:line="360" w:lineRule="auto"/>
        <w:ind w:firstLine="560" w:firstLineChars="200"/>
        <w:rPr>
          <w:rFonts w:ascii="宋体" w:hAnsi="宋体" w:cs="Times New Roman"/>
          <w:sz w:val="28"/>
          <w:szCs w:val="28"/>
        </w:rPr>
      </w:pPr>
      <w:bookmarkStart w:id="363" w:name="_Hlk59717579"/>
      <w:r>
        <w:rPr>
          <w:rFonts w:ascii="宋体" w:hAnsi="宋体" w:cs="Times New Roman"/>
          <w:sz w:val="28"/>
          <w:szCs w:val="28"/>
        </w:rPr>
        <w:t>1</w:t>
      </w:r>
      <w:r>
        <w:rPr>
          <w:rFonts w:hint="eastAsia" w:ascii="宋体" w:hAnsi="宋体" w:cs="Times New Roman"/>
          <w:sz w:val="28"/>
          <w:szCs w:val="28"/>
        </w:rPr>
        <w:t>、召开应急会议</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应急办公室根据生产安全事故性质，通过短信、微信平台或电话等形式，通知我公司应急指挥部和应急工作小组负责人立即到达事故现场签到并参加应急会议。应急会议由我公司应急指挥部总指挥主持召开。会议内容包括但不限于：</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（1）通报生产安全事故情况；</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（2）明确现场应急救援工作要求；</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（3）明确各应急工作组组成和任务；</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（4）初步判断所需调配的内外部应急资源；</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（5）确定应急上报的地方政府、应急管理局等有关部门和内容。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应急指挥部根据事态发展及处置情况，适时召开后续应急会议。应急办公室建立各应急工作组之间的信息沟通渠道，沟通、传达相关信息。各应急工作组落实工作任务，及时将负责的工作情况及决定报告应急指挥部。</w:t>
      </w:r>
    </w:p>
    <w:p>
      <w:pPr>
        <w:spacing w:line="360" w:lineRule="auto"/>
        <w:ind w:firstLine="560" w:firstLineChars="200"/>
        <w:rPr>
          <w:rFonts w:ascii="宋体" w:hAnsi="宋体" w:cs="Times New Roman"/>
          <w:sz w:val="28"/>
          <w:szCs w:val="28"/>
        </w:rPr>
      </w:pPr>
      <w:r>
        <w:rPr>
          <w:rFonts w:ascii="宋体" w:hAnsi="宋体" w:cs="Times New Roman"/>
          <w:sz w:val="28"/>
          <w:szCs w:val="28"/>
        </w:rPr>
        <w:t>2</w:t>
      </w:r>
      <w:r>
        <w:rPr>
          <w:rFonts w:hint="eastAsia" w:ascii="宋体" w:hAnsi="宋体" w:cs="Times New Roman"/>
          <w:sz w:val="28"/>
          <w:szCs w:val="28"/>
        </w:rPr>
        <w:t>、信息上报</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应急指挥部总指挥最迟在1小时内向当地应急局或者安全生产主管部门等进行报告，并根据事态发展做好续报工作。事故报告内容包括：事故发生的时间、地点、事故原因的初步判断，事故发生的简要经过、伤亡人数和直接经济损失的初步估计，事故抢救处理情况和采取的措施等。</w:t>
      </w:r>
    </w:p>
    <w:p>
      <w:pPr>
        <w:spacing w:line="360" w:lineRule="auto"/>
        <w:ind w:firstLine="560" w:firstLineChars="200"/>
        <w:rPr>
          <w:rFonts w:ascii="宋体" w:hAnsi="宋体" w:cs="Times New Roman"/>
          <w:sz w:val="28"/>
          <w:szCs w:val="28"/>
        </w:rPr>
      </w:pPr>
      <w:r>
        <w:rPr>
          <w:rFonts w:ascii="宋体" w:hAnsi="宋体" w:cs="Times New Roman"/>
          <w:sz w:val="28"/>
          <w:szCs w:val="28"/>
        </w:rPr>
        <w:t>3</w:t>
      </w:r>
      <w:r>
        <w:rPr>
          <w:rFonts w:hint="eastAsia" w:ascii="宋体" w:hAnsi="宋体" w:cs="Times New Roman"/>
          <w:sz w:val="28"/>
          <w:szCs w:val="28"/>
        </w:rPr>
        <w:t>、信息公开</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（1）信息公开由我公司应急救援指挥部总指挥或指定发言人与政府相关部门沟通协调后发布。未经总指挥许可，任何个人不得擅自发布信息。</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（2）信息公开遵守国家法律法规，实事求是、客观公正、内容详实、及时准确的原则。信息公开要贯穿预测预警、应急处置、善后恢复全过程。</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生产安全事故公开信息应主题鲜明，言简意赅，用词规范，逻辑严密，条理清楚。一般包括以下要素内容：事故发生的名称、时间、地点、概况；事故发生的简要经过、伤亡人数和直接经济损失的初步估计；事故发生原因的初步判断；事故的影响范围、发展趋势及采取的处置措施；事故报告单位等。</w:t>
      </w:r>
    </w:p>
    <w:p>
      <w:pPr>
        <w:spacing w:line="360" w:lineRule="auto"/>
        <w:ind w:firstLine="560" w:firstLineChars="200"/>
        <w:rPr>
          <w:rFonts w:ascii="宋体" w:hAnsi="宋体" w:cs="Times New Roman"/>
          <w:sz w:val="28"/>
          <w:szCs w:val="28"/>
        </w:rPr>
      </w:pPr>
      <w:r>
        <w:rPr>
          <w:rFonts w:ascii="宋体" w:hAnsi="宋体" w:cs="Times New Roman"/>
          <w:sz w:val="28"/>
          <w:szCs w:val="28"/>
        </w:rPr>
        <w:t>4</w:t>
      </w:r>
      <w:r>
        <w:rPr>
          <w:rFonts w:hint="eastAsia" w:ascii="宋体" w:hAnsi="宋体" w:cs="Times New Roman"/>
          <w:sz w:val="28"/>
          <w:szCs w:val="28"/>
        </w:rPr>
        <w:t>、应急资源协调</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根据生产安全事故现场需求，后勤保障组及时组织调配、协调应急救援队伍、应急物资装备和物资。调配应急救援队伍和应急物资装备渠道主要包含：①请求周边各单位、协议应急救援机构调配；②请求地方政府有关部门调配。</w:t>
      </w:r>
    </w:p>
    <w:p>
      <w:pPr>
        <w:spacing w:line="360" w:lineRule="auto"/>
        <w:ind w:firstLine="560" w:firstLineChars="200"/>
        <w:rPr>
          <w:rFonts w:ascii="宋体" w:hAnsi="宋体" w:cs="Times New Roman"/>
          <w:sz w:val="28"/>
          <w:szCs w:val="28"/>
        </w:rPr>
      </w:pPr>
      <w:r>
        <w:rPr>
          <w:rFonts w:ascii="宋体" w:hAnsi="宋体" w:cs="Times New Roman"/>
          <w:sz w:val="28"/>
          <w:szCs w:val="28"/>
        </w:rPr>
        <w:t>5</w:t>
      </w:r>
      <w:r>
        <w:rPr>
          <w:rFonts w:hint="eastAsia" w:ascii="宋体" w:hAnsi="宋体" w:cs="Times New Roman"/>
          <w:sz w:val="28"/>
          <w:szCs w:val="28"/>
        </w:rPr>
        <w:t>、后勤及财力保障</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（1）在应急处置过程中，各应急工作小组严格按照我公司应急指挥部指令，落实相关保障工作。</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w:t>
      </w:r>
      <w:r>
        <w:rPr>
          <w:rFonts w:hint="eastAsia" w:ascii="宋体" w:hAnsi="宋体" w:cs="Times New Roman"/>
          <w:sz w:val="28"/>
          <w:szCs w:val="28"/>
          <w:lang w:eastAsia="zh-CN"/>
        </w:rPr>
        <w:t>通讯联络组</w:t>
      </w:r>
      <w:r>
        <w:rPr>
          <w:rFonts w:hint="eastAsia" w:ascii="宋体" w:hAnsi="宋体" w:cs="Times New Roman"/>
          <w:sz w:val="28"/>
          <w:szCs w:val="28"/>
        </w:rPr>
        <w:t>负责保障我公司应急指挥部与我公司内部和外部的网络、电话及传真通畅，确保现场实时记录（录音、录像）及时录制和保存。</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w:t>
      </w:r>
      <w:r>
        <w:rPr>
          <w:rFonts w:hint="eastAsia" w:ascii="宋体" w:hAnsi="宋体" w:cs="Times New Roman"/>
          <w:sz w:val="28"/>
          <w:szCs w:val="28"/>
          <w:lang w:eastAsia="zh-CN"/>
        </w:rPr>
        <w:t>警戒疏散组</w:t>
      </w:r>
      <w:r>
        <w:rPr>
          <w:rFonts w:hint="eastAsia" w:ascii="宋体" w:hAnsi="宋体" w:cs="Times New Roman"/>
          <w:sz w:val="28"/>
          <w:szCs w:val="28"/>
        </w:rPr>
        <w:t>负责做好保卫工作，确保我公司办公场所正常工作秩序。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后勤保障组负责协调和调动应急救援队伍、装备和物资，组织协调应急物资的快速采购和运送渠道。做好应急处置过程中的交通、食宿、医疗等后勤保障工作。在地方政府的领导下，我公司会同有关部门做好受灾员工和公众的基本生活保障工作。做好落实应急物资和应急处置等应急资金的保障工作。</w:t>
      </w:r>
    </w:p>
    <w:bookmarkEnd w:id="363"/>
    <w:p>
      <w:pPr>
        <w:keepNext/>
        <w:keepLines/>
        <w:spacing w:before="100" w:after="100" w:line="360" w:lineRule="auto"/>
        <w:outlineLvl w:val="1"/>
        <w:rPr>
          <w:rFonts w:ascii="宋体" w:hAnsi="宋体" w:cs="Times New Roman"/>
          <w:b/>
          <w:kern w:val="0"/>
          <w:sz w:val="28"/>
          <w:szCs w:val="28"/>
        </w:rPr>
      </w:pPr>
      <w:bookmarkStart w:id="364" w:name="_Toc135043761"/>
      <w:bookmarkStart w:id="365" w:name="_Toc3472"/>
      <w:r>
        <w:rPr>
          <w:rFonts w:hint="eastAsia" w:ascii="宋体" w:hAnsi="宋体" w:cs="Times New Roman"/>
          <w:b/>
          <w:kern w:val="0"/>
          <w:sz w:val="28"/>
          <w:szCs w:val="28"/>
          <w:lang w:val="en-US" w:eastAsia="zh-CN"/>
        </w:rPr>
        <w:t>2</w:t>
      </w:r>
      <w:r>
        <w:rPr>
          <w:rFonts w:hint="eastAsia" w:ascii="宋体" w:hAnsi="宋体" w:cs="Times New Roman"/>
          <w:b/>
          <w:kern w:val="0"/>
          <w:sz w:val="28"/>
          <w:szCs w:val="28"/>
        </w:rPr>
        <w:t>.4处置措施</w:t>
      </w:r>
      <w:bookmarkEnd w:id="364"/>
      <w:bookmarkEnd w:id="365"/>
    </w:p>
    <w:p>
      <w:pPr>
        <w:spacing w:line="360" w:lineRule="auto"/>
        <w:ind w:firstLine="562" w:firstLineChars="200"/>
        <w:jc w:val="left"/>
        <w:rPr>
          <w:rFonts w:ascii="宋体" w:hAnsi="宋体" w:cs="Times New Roman"/>
          <w:b/>
          <w:sz w:val="28"/>
          <w:szCs w:val="28"/>
        </w:rPr>
      </w:pPr>
      <w:r>
        <w:rPr>
          <w:rFonts w:hint="eastAsia" w:ascii="宋体" w:hAnsi="宋体" w:cs="Times New Roman"/>
          <w:b/>
          <w:sz w:val="28"/>
          <w:szCs w:val="28"/>
        </w:rPr>
        <w:t>a）抢险救援过程风险分析及处置措施</w:t>
      </w:r>
    </w:p>
    <w:p>
      <w:pPr>
        <w:pStyle w:val="2"/>
        <w:spacing w:line="360" w:lineRule="auto"/>
        <w:ind w:firstLine="560"/>
      </w:pPr>
      <w:r>
        <w:rPr>
          <w:rFonts w:hint="eastAsia"/>
        </w:rPr>
        <w:t>（1）人员伤亡风险：</w:t>
      </w:r>
      <w:r>
        <w:t>在抢险救援过程中，抢险人员可能会</w:t>
      </w:r>
      <w:r>
        <w:rPr>
          <w:rFonts w:hint="eastAsia"/>
        </w:rPr>
        <w:t>因为火势、浓烟较大而受到伤害。</w:t>
      </w:r>
    </w:p>
    <w:p>
      <w:pPr>
        <w:pStyle w:val="2"/>
        <w:spacing w:line="360" w:lineRule="auto"/>
        <w:ind w:firstLine="700" w:firstLineChars="250"/>
      </w:pPr>
      <w:r>
        <w:rPr>
          <w:rFonts w:hint="eastAsia"/>
        </w:rPr>
        <w:t>(2)</w:t>
      </w:r>
      <w:r>
        <w:t xml:space="preserve"> 操作失误风险：在抢险救援过程中，抢险人员可能会因为操作失误而导致事故的加剧。</w:t>
      </w:r>
    </w:p>
    <w:p>
      <w:pPr>
        <w:pStyle w:val="2"/>
        <w:spacing w:line="360" w:lineRule="auto"/>
        <w:ind w:firstLine="576" w:firstLineChars="206"/>
      </w:pPr>
      <w:r>
        <w:rPr>
          <w:rFonts w:hint="eastAsia"/>
        </w:rPr>
        <w:t>（3）火灾扩散风险：在火灾现场进行抢险救援时，如果不加以控制，火灾可能会扩散到周围的建筑物，造成更大的损失。</w:t>
      </w:r>
    </w:p>
    <w:p>
      <w:pPr>
        <w:pStyle w:val="2"/>
        <w:spacing w:line="360" w:lineRule="auto"/>
        <w:ind w:firstLine="700" w:firstLineChars="250"/>
      </w:pPr>
      <w:r>
        <w:t>为了降低抢险救援过程中的风险，需要采取以下措施：</w:t>
      </w:r>
    </w:p>
    <w:p>
      <w:pPr>
        <w:pStyle w:val="2"/>
        <w:numPr>
          <w:ilvl w:val="0"/>
          <w:numId w:val="6"/>
        </w:numPr>
        <w:spacing w:line="360" w:lineRule="auto"/>
        <w:ind w:firstLineChars="0"/>
      </w:pPr>
      <w:r>
        <w:t>加强抢险人员的安全意识和培训，提高其应对突发事件的能力。</w:t>
      </w:r>
    </w:p>
    <w:p>
      <w:pPr>
        <w:pStyle w:val="2"/>
        <w:spacing w:line="360" w:lineRule="auto"/>
        <w:ind w:firstLine="576" w:firstLineChars="206"/>
      </w:pPr>
      <w:r>
        <w:rPr>
          <w:rFonts w:hint="eastAsia"/>
        </w:rPr>
        <w:t>（2）</w:t>
      </w:r>
      <w:r>
        <w:t>采用先进的防护装备和工具，保护抢险人员的安全。</w:t>
      </w:r>
    </w:p>
    <w:p>
      <w:pPr>
        <w:pStyle w:val="2"/>
        <w:spacing w:line="360" w:lineRule="auto"/>
        <w:ind w:firstLine="560"/>
      </w:pPr>
      <w:r>
        <w:rPr>
          <w:rFonts w:hint="eastAsia"/>
        </w:rPr>
        <w:t>（3）</w:t>
      </w:r>
      <w:r>
        <w:t>制定详细的抢险救援计划和操作规程，确保操作的准确性和安全性。</w:t>
      </w:r>
    </w:p>
    <w:p>
      <w:pPr>
        <w:pStyle w:val="2"/>
        <w:spacing w:line="360" w:lineRule="auto"/>
        <w:ind w:firstLine="576" w:firstLineChars="206"/>
      </w:pPr>
      <w:r>
        <w:rPr>
          <w:rFonts w:hint="eastAsia"/>
        </w:rPr>
        <w:t>（4）</w:t>
      </w:r>
      <w:r>
        <w:t>加强事故应急演练，提高抢险人员的应急反应能力</w:t>
      </w:r>
      <w:r>
        <w:rPr>
          <w:rFonts w:hint="eastAsia"/>
        </w:rPr>
        <w:t>。</w:t>
      </w:r>
    </w:p>
    <w:p>
      <w:pPr>
        <w:pStyle w:val="2"/>
        <w:spacing w:line="360" w:lineRule="auto"/>
        <w:ind w:firstLine="576" w:firstLineChars="206"/>
      </w:pPr>
      <w:r>
        <w:rPr>
          <w:rFonts w:hint="eastAsia"/>
        </w:rPr>
        <w:t>（5）对现场进行严格的管控和监测，防止火灾扩散。</w:t>
      </w:r>
    </w:p>
    <w:p>
      <w:pPr>
        <w:spacing w:line="360" w:lineRule="auto"/>
        <w:ind w:firstLine="562" w:firstLineChars="200"/>
        <w:jc w:val="left"/>
        <w:rPr>
          <w:rFonts w:ascii="宋体" w:cs="Times New Roman"/>
          <w:b/>
          <w:sz w:val="28"/>
          <w:szCs w:val="28"/>
        </w:rPr>
      </w:pPr>
      <w:r>
        <w:rPr>
          <w:rFonts w:hint="eastAsia" w:ascii="宋体" w:hAnsi="宋体" w:cs="Times New Roman"/>
          <w:b/>
          <w:sz w:val="28"/>
          <w:szCs w:val="28"/>
        </w:rPr>
        <w:t>b）警戒疏散</w:t>
      </w:r>
    </w:p>
    <w:p>
      <w:pPr>
        <w:tabs>
          <w:tab w:val="left" w:pos="1080"/>
        </w:tabs>
        <w:spacing w:line="360" w:lineRule="auto"/>
        <w:ind w:firstLine="568" w:firstLineChars="203"/>
        <w:rPr>
          <w:rFonts w:ascii="宋体" w:cs="Times New Roman"/>
          <w:sz w:val="28"/>
          <w:szCs w:val="28"/>
        </w:rPr>
      </w:pPr>
      <w:r>
        <w:rPr>
          <w:rFonts w:hint="eastAsia" w:ascii="宋体" w:hAnsi="宋体" w:cs="Times New Roman"/>
          <w:sz w:val="28"/>
          <w:szCs w:val="28"/>
        </w:rPr>
        <w:t>发生事故后，为防止无关人员误入现场造成伤害，由</w:t>
      </w:r>
      <w:r>
        <w:rPr>
          <w:rFonts w:hint="eastAsia" w:ascii="宋体" w:hAnsi="宋体" w:cs="Times New Roman"/>
          <w:sz w:val="28"/>
          <w:szCs w:val="28"/>
          <w:lang w:eastAsia="zh-CN"/>
        </w:rPr>
        <w:t>警戒疏散组</w:t>
      </w:r>
      <w:r>
        <w:rPr>
          <w:rFonts w:hint="eastAsia" w:ascii="宋体" w:hAnsi="宋体" w:cs="Times New Roman"/>
          <w:sz w:val="28"/>
          <w:szCs w:val="28"/>
        </w:rPr>
        <w:t>根据事故的大小划定警戒区，设立标识，设置警戒人员。警戒人员必须穿着正规服装。警戒人员负责对警戒区内的人员进行疏导，带领至指定的安全地点，同时禁止无关人员和车辆进入警戒区。</w:t>
      </w:r>
    </w:p>
    <w:p>
      <w:pPr>
        <w:tabs>
          <w:tab w:val="left" w:pos="1080"/>
        </w:tabs>
        <w:spacing w:line="360" w:lineRule="auto"/>
        <w:ind w:firstLine="568" w:firstLineChars="203"/>
        <w:rPr>
          <w:rFonts w:ascii="宋体" w:cs="Times New Roman"/>
          <w:sz w:val="28"/>
          <w:szCs w:val="28"/>
        </w:rPr>
      </w:pPr>
      <w:r>
        <w:rPr>
          <w:rFonts w:hint="eastAsia" w:ascii="宋体" w:hAnsi="宋体" w:cs="Times New Roman"/>
          <w:sz w:val="28"/>
          <w:szCs w:val="28"/>
          <w:lang w:val="en-US" w:eastAsia="zh-CN"/>
        </w:rPr>
        <w:t>员工</w:t>
      </w:r>
      <w:r>
        <w:rPr>
          <w:rFonts w:hint="eastAsia" w:ascii="宋体" w:hAnsi="宋体" w:cs="Times New Roman"/>
          <w:sz w:val="28"/>
          <w:szCs w:val="28"/>
        </w:rPr>
        <w:t>撤离岗位前，应关闭工作中的设备操作开关或者作业开关以及电源总开关等，避免发生次生事故。</w:t>
      </w:r>
    </w:p>
    <w:p>
      <w:pPr>
        <w:tabs>
          <w:tab w:val="left" w:pos="1080"/>
        </w:tabs>
        <w:spacing w:line="360" w:lineRule="auto"/>
        <w:ind w:firstLine="568" w:firstLineChars="203"/>
        <w:rPr>
          <w:rFonts w:ascii="宋体" w:cs="Times New Roman"/>
          <w:sz w:val="28"/>
          <w:szCs w:val="28"/>
        </w:rPr>
      </w:pPr>
      <w:r>
        <w:rPr>
          <w:rFonts w:hint="eastAsia" w:ascii="宋体" w:hAnsi="宋体" w:cs="Times New Roman"/>
          <w:sz w:val="28"/>
          <w:szCs w:val="28"/>
        </w:rPr>
        <w:t>所有人员到达指定安全地点后，由</w:t>
      </w:r>
      <w:r>
        <w:rPr>
          <w:rFonts w:hint="eastAsia" w:ascii="宋体" w:hAnsi="宋体" w:cs="Times New Roman"/>
          <w:sz w:val="28"/>
          <w:szCs w:val="28"/>
          <w:lang w:eastAsia="zh-CN"/>
        </w:rPr>
        <w:t>警戒疏散组</w:t>
      </w:r>
      <w:r>
        <w:rPr>
          <w:rFonts w:hint="eastAsia" w:ascii="宋体" w:hAnsi="宋体" w:cs="Times New Roman"/>
          <w:sz w:val="28"/>
          <w:szCs w:val="28"/>
        </w:rPr>
        <w:t>组长或指定专人对人员进行清点，并将清点情况报告给应急指挥部，确保所有人员全部撤离危险地点。</w:t>
      </w:r>
    </w:p>
    <w:p>
      <w:pPr>
        <w:tabs>
          <w:tab w:val="left" w:pos="1080"/>
        </w:tabs>
        <w:spacing w:line="360" w:lineRule="auto"/>
        <w:ind w:firstLine="568" w:firstLineChars="203"/>
        <w:rPr>
          <w:rFonts w:ascii="宋体" w:cs="Times New Roman"/>
          <w:sz w:val="28"/>
          <w:szCs w:val="28"/>
        </w:rPr>
      </w:pPr>
      <w:r>
        <w:rPr>
          <w:rFonts w:hint="eastAsia" w:ascii="宋体" w:hAnsi="宋体" w:cs="Times New Roman"/>
          <w:sz w:val="28"/>
          <w:szCs w:val="28"/>
        </w:rPr>
        <w:t>事故周边区域的单位的疏散由政府协助进行，但企业必须事先做好准备，包括向政府提出疏散建议。所以，企业管理层应该积极与地方政府主管部门合作，保护公众免受紧急事故危害。</w:t>
      </w:r>
    </w:p>
    <w:p>
      <w:pPr>
        <w:spacing w:line="360" w:lineRule="auto"/>
        <w:ind w:firstLine="562" w:firstLineChars="200"/>
        <w:jc w:val="left"/>
        <w:rPr>
          <w:rFonts w:ascii="宋体" w:cs="Times New Roman"/>
          <w:b/>
          <w:sz w:val="28"/>
          <w:szCs w:val="28"/>
        </w:rPr>
      </w:pPr>
      <w:r>
        <w:rPr>
          <w:rFonts w:hint="eastAsia" w:ascii="宋体" w:hAnsi="宋体" w:cs="Times New Roman"/>
          <w:b/>
          <w:sz w:val="28"/>
          <w:szCs w:val="28"/>
        </w:rPr>
        <w:t>c）人员搜救</w:t>
      </w:r>
    </w:p>
    <w:p>
      <w:pPr>
        <w:tabs>
          <w:tab w:val="left" w:pos="1080"/>
        </w:tabs>
        <w:spacing w:line="360" w:lineRule="auto"/>
        <w:ind w:firstLine="568" w:firstLineChars="203"/>
        <w:rPr>
          <w:rFonts w:ascii="宋体" w:cs="Times New Roman"/>
          <w:sz w:val="28"/>
          <w:szCs w:val="28"/>
        </w:rPr>
      </w:pPr>
      <w:r>
        <w:rPr>
          <w:rFonts w:hint="eastAsia" w:ascii="宋体" w:hAnsi="宋体" w:cs="Times New Roman"/>
          <w:sz w:val="28"/>
          <w:szCs w:val="28"/>
        </w:rPr>
        <w:t>如发现有人员失踪时，必须第一时间通知应急指挥部，说明失踪人员最后出现的地点及当时正在从事的工作等详细情形。</w:t>
      </w:r>
    </w:p>
    <w:p>
      <w:pPr>
        <w:tabs>
          <w:tab w:val="left" w:pos="1080"/>
        </w:tabs>
        <w:spacing w:line="360" w:lineRule="auto"/>
        <w:ind w:firstLine="568" w:firstLineChars="203"/>
        <w:rPr>
          <w:rFonts w:ascii="宋体" w:cs="Times New Roman"/>
          <w:sz w:val="28"/>
          <w:szCs w:val="28"/>
        </w:rPr>
      </w:pPr>
      <w:r>
        <w:rPr>
          <w:rFonts w:hint="eastAsia" w:ascii="宋体" w:hAnsi="宋体" w:cs="Times New Roman"/>
          <w:sz w:val="28"/>
          <w:szCs w:val="28"/>
        </w:rPr>
        <w:t>应急指挥部应立即制定相应行动计划，在经过应急指挥部安全负责人审查之后，由应急行动部人员，在确保自身安全的情况下执行搜救任务，及时使被困者脱离危险区域，必要时可以通过应急指挥部向外部应急救援力量请求支援。</w:t>
      </w:r>
    </w:p>
    <w:p>
      <w:pPr>
        <w:spacing w:line="360" w:lineRule="auto"/>
        <w:ind w:firstLine="562" w:firstLineChars="200"/>
        <w:jc w:val="left"/>
        <w:rPr>
          <w:rFonts w:ascii="宋体" w:cs="Times New Roman"/>
          <w:b/>
          <w:sz w:val="28"/>
          <w:szCs w:val="28"/>
        </w:rPr>
      </w:pPr>
      <w:r>
        <w:rPr>
          <w:rFonts w:hint="eastAsia" w:ascii="宋体" w:hAnsi="宋体" w:cs="Times New Roman"/>
          <w:b/>
          <w:sz w:val="28"/>
          <w:szCs w:val="28"/>
        </w:rPr>
        <w:t>d）医疗救治</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lang w:eastAsia="zh-CN"/>
        </w:rPr>
        <w:t>通讯联络组</w:t>
      </w:r>
      <w:r>
        <w:rPr>
          <w:rFonts w:hint="eastAsia" w:ascii="宋体" w:hAnsi="宋体" w:cs="Times New Roman"/>
          <w:sz w:val="28"/>
          <w:szCs w:val="28"/>
        </w:rPr>
        <w:t>接到报警后，应携带急救医疗器械、抢救工具及常用药品，立即赶往现场。</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事故中，如果发现有人员受伤，应将受伤人员转移至安全地点，采取简单的救助措施。伤势较轻的，利用运输工具将受伤人员送往附近医院救治；如伤势较为严重，立即拨打</w:t>
      </w:r>
      <w:r>
        <w:rPr>
          <w:rFonts w:ascii="宋体" w:hAnsi="宋体" w:cs="Times New Roman"/>
          <w:sz w:val="28"/>
          <w:szCs w:val="28"/>
        </w:rPr>
        <w:t>120</w:t>
      </w:r>
      <w:r>
        <w:rPr>
          <w:rFonts w:hint="eastAsia" w:ascii="宋体" w:hAnsi="宋体" w:cs="Times New Roman"/>
          <w:sz w:val="28"/>
          <w:szCs w:val="28"/>
        </w:rPr>
        <w:t>急救电话，请求医疗支援，并将情况汇报给应急指挥部。</w:t>
      </w:r>
    </w:p>
    <w:p>
      <w:pPr>
        <w:spacing w:line="360" w:lineRule="auto"/>
        <w:ind w:firstLine="562" w:firstLineChars="200"/>
        <w:jc w:val="left"/>
        <w:rPr>
          <w:rFonts w:ascii="宋体" w:cs="Times New Roman"/>
          <w:b/>
          <w:sz w:val="28"/>
          <w:szCs w:val="28"/>
        </w:rPr>
      </w:pPr>
      <w:r>
        <w:rPr>
          <w:rFonts w:hint="eastAsia" w:ascii="宋体" w:hAnsi="宋体" w:cs="Times New Roman"/>
          <w:b/>
          <w:sz w:val="28"/>
          <w:szCs w:val="28"/>
        </w:rPr>
        <w:t>e）技术支持</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安全生产管理人员，在事故发生后，应该迅速到位，积极出谋划策，为救援决策提供建议和专业的技术支持。</w:t>
      </w:r>
    </w:p>
    <w:p>
      <w:pPr>
        <w:spacing w:line="360" w:lineRule="auto"/>
        <w:ind w:firstLine="562" w:firstLineChars="200"/>
        <w:jc w:val="left"/>
        <w:rPr>
          <w:rFonts w:ascii="宋体" w:cs="Times New Roman"/>
          <w:b/>
          <w:sz w:val="28"/>
          <w:szCs w:val="28"/>
        </w:rPr>
      </w:pPr>
      <w:r>
        <w:rPr>
          <w:rFonts w:hint="eastAsia" w:ascii="宋体" w:hAnsi="宋体" w:cs="Times New Roman"/>
          <w:b/>
          <w:sz w:val="28"/>
          <w:szCs w:val="28"/>
        </w:rPr>
        <w:t>f）工程抢险</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工程抢险的核心是迅速控制事态，并对事故造成的危害进行检测、监测，测定，确定事故的危害区域、危害性质及危害程度，及时控制住造成事故的危险源。只有及时控制住危险源，才能防止事故的继续扩展，进而及时有效地进行工程抢险。</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1、电气火灾事故的处置措施</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1</w:t>
      </w:r>
      <w:r>
        <w:rPr>
          <w:rFonts w:hint="eastAsia" w:ascii="宋体" w:hAnsi="宋体" w:cs="宋体"/>
          <w:kern w:val="0"/>
          <w:sz w:val="28"/>
          <w:szCs w:val="28"/>
        </w:rPr>
        <w:t>）若发生电气设备着火时，首先要将电气设备电源切断。</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2</w:t>
      </w:r>
      <w:r>
        <w:rPr>
          <w:rFonts w:hint="eastAsia" w:ascii="宋体" w:hAnsi="宋体" w:cs="宋体"/>
          <w:kern w:val="0"/>
          <w:sz w:val="28"/>
          <w:szCs w:val="28"/>
        </w:rPr>
        <w:t>）火灾发生后，由于受潮和烟熏，开关设备绝缘能力降低，因此，拉闸时最好使用绝缘工具操作。</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3</w:t>
      </w:r>
      <w:r>
        <w:rPr>
          <w:rFonts w:hint="eastAsia" w:ascii="宋体" w:hAnsi="宋体" w:cs="宋体"/>
          <w:kern w:val="0"/>
          <w:sz w:val="28"/>
          <w:szCs w:val="28"/>
        </w:rPr>
        <w:t>）电气设备应该先断开断路器，再断开隔离开关，断开隔离开关的顺序是先断开负荷侧，再断开电源侧；低压设备应先断开电磁启动器或低压断路器，后断开闸刀开关。</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4</w:t>
      </w:r>
      <w:r>
        <w:rPr>
          <w:rFonts w:hint="eastAsia" w:ascii="宋体" w:hAnsi="宋体" w:cs="宋体"/>
          <w:kern w:val="0"/>
          <w:sz w:val="28"/>
          <w:szCs w:val="28"/>
        </w:rPr>
        <w:t>）切断电源的范围选择应恰当，防止切断电源后影响灭火工作。</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5</w:t>
      </w:r>
      <w:r>
        <w:rPr>
          <w:rFonts w:hint="eastAsia" w:ascii="宋体" w:hAnsi="宋体" w:cs="宋体"/>
          <w:kern w:val="0"/>
          <w:sz w:val="28"/>
          <w:szCs w:val="28"/>
        </w:rPr>
        <w:t>）剪断电线时，不同相的电线应该在不同部位剪断，以免造成短路；剪断空中电线时，剪断位置应该选择在电源方向的支持点附近，防止电线断落下来造成接地短路和触电事故。</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6</w:t>
      </w:r>
      <w:r>
        <w:rPr>
          <w:rFonts w:hint="eastAsia" w:ascii="宋体" w:hAnsi="宋体" w:cs="宋体"/>
          <w:kern w:val="0"/>
          <w:sz w:val="28"/>
          <w:szCs w:val="28"/>
        </w:rPr>
        <w:t>）灭火应当使用二氧化碳灭火器、干粉灭火器等灭火，不得使用自来水、泡沫灭火器灭火。</w:t>
      </w:r>
    </w:p>
    <w:p>
      <w:pPr>
        <w:spacing w:line="360" w:lineRule="auto"/>
        <w:ind w:firstLine="560" w:firstLineChars="200"/>
        <w:rPr>
          <w:rFonts w:ascii="宋体" w:cs="宋体"/>
          <w:kern w:val="0"/>
          <w:sz w:val="28"/>
          <w:szCs w:val="28"/>
        </w:rPr>
      </w:pPr>
      <w:r>
        <w:rPr>
          <w:rFonts w:hint="eastAsia" w:ascii="宋体" w:hAnsi="宋体" w:cs="宋体"/>
          <w:kern w:val="0"/>
          <w:sz w:val="28"/>
          <w:szCs w:val="28"/>
        </w:rPr>
        <w:t>（</w:t>
      </w:r>
      <w:r>
        <w:rPr>
          <w:rFonts w:ascii="宋体" w:hAnsi="宋体" w:cs="宋体"/>
          <w:kern w:val="0"/>
          <w:sz w:val="28"/>
          <w:szCs w:val="28"/>
        </w:rPr>
        <w:t>7</w:t>
      </w:r>
      <w:r>
        <w:rPr>
          <w:rFonts w:hint="eastAsia" w:ascii="宋体" w:hAnsi="宋体" w:cs="宋体"/>
          <w:kern w:val="0"/>
          <w:sz w:val="28"/>
          <w:szCs w:val="28"/>
        </w:rPr>
        <w:t>）使用二氧化碳等不导电灭火剂灭火的灭火器，机体，喷嘴至带电体的最小距离，电压</w:t>
      </w:r>
      <w:r>
        <w:rPr>
          <w:rFonts w:ascii="宋体" w:hAnsi="宋体" w:cs="宋体"/>
          <w:kern w:val="0"/>
          <w:sz w:val="28"/>
          <w:szCs w:val="28"/>
        </w:rPr>
        <w:t>10Kv</w:t>
      </w:r>
      <w:r>
        <w:rPr>
          <w:rFonts w:hint="eastAsia" w:ascii="宋体" w:hAnsi="宋体" w:cs="宋体"/>
          <w:kern w:val="0"/>
          <w:sz w:val="28"/>
          <w:szCs w:val="28"/>
        </w:rPr>
        <w:t>者不应小于</w:t>
      </w:r>
      <w:r>
        <w:rPr>
          <w:rFonts w:ascii="宋体" w:hAnsi="宋体" w:cs="宋体"/>
          <w:kern w:val="0"/>
          <w:sz w:val="28"/>
          <w:szCs w:val="28"/>
        </w:rPr>
        <w:t>0.4</w:t>
      </w:r>
      <w:r>
        <w:rPr>
          <w:rFonts w:hint="eastAsia" w:ascii="宋体" w:hAnsi="宋体" w:cs="宋体"/>
          <w:kern w:val="0"/>
          <w:sz w:val="28"/>
          <w:szCs w:val="28"/>
        </w:rPr>
        <w:t>米。</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w:t>
      </w:r>
      <w:r>
        <w:rPr>
          <w:rFonts w:hint="eastAsia" w:ascii="宋体" w:hAnsi="宋体" w:cs="Times New Roman"/>
          <w:sz w:val="28"/>
          <w:szCs w:val="28"/>
          <w:lang w:val="en-US" w:eastAsia="zh-CN"/>
        </w:rPr>
        <w:t>8</w:t>
      </w:r>
      <w:r>
        <w:rPr>
          <w:rFonts w:hint="eastAsia" w:ascii="宋体" w:hAnsi="宋体" w:cs="Times New Roman"/>
          <w:sz w:val="28"/>
          <w:szCs w:val="28"/>
        </w:rPr>
        <w:t>）一旦火灾失控，应急总指挥立即下令应急人员撤离现场，并封锁现场，同时拨打</w:t>
      </w:r>
      <w:r>
        <w:rPr>
          <w:rFonts w:ascii="宋体" w:hAnsi="宋体" w:cs="Times New Roman"/>
          <w:sz w:val="28"/>
          <w:szCs w:val="28"/>
        </w:rPr>
        <w:t>119</w:t>
      </w:r>
      <w:r>
        <w:rPr>
          <w:rFonts w:hint="eastAsia" w:ascii="宋体" w:hAnsi="宋体" w:cs="Times New Roman"/>
          <w:sz w:val="28"/>
          <w:szCs w:val="28"/>
        </w:rPr>
        <w:t>请求支援，将情况上报当地应急管理局。</w:t>
      </w:r>
    </w:p>
    <w:p>
      <w:pPr>
        <w:tabs>
          <w:tab w:val="left" w:pos="195"/>
          <w:tab w:val="left" w:pos="1695"/>
          <w:tab w:val="center" w:pos="4393"/>
        </w:tabs>
        <w:autoSpaceDE w:val="0"/>
        <w:autoSpaceDN w:val="0"/>
        <w:adjustRightInd w:val="0"/>
        <w:spacing w:line="360" w:lineRule="auto"/>
        <w:ind w:firstLine="560" w:firstLineChars="200"/>
        <w:rPr>
          <w:rFonts w:ascii="宋体" w:hAnsi="宋体" w:cs="Times New Roman"/>
          <w:sz w:val="28"/>
          <w:szCs w:val="28"/>
        </w:rPr>
      </w:pPr>
      <w:r>
        <w:rPr>
          <w:rFonts w:hint="eastAsia" w:ascii="宋体" w:hAnsi="宋体" w:cs="Times New Roman"/>
          <w:sz w:val="28"/>
          <w:szCs w:val="28"/>
        </w:rPr>
        <w:t>（</w:t>
      </w:r>
      <w:r>
        <w:rPr>
          <w:rFonts w:hint="eastAsia" w:ascii="宋体" w:hAnsi="宋体" w:cs="Times New Roman"/>
          <w:sz w:val="28"/>
          <w:szCs w:val="28"/>
          <w:lang w:val="en-US" w:eastAsia="zh-CN"/>
        </w:rPr>
        <w:t>9</w:t>
      </w:r>
      <w:r>
        <w:rPr>
          <w:rFonts w:hint="eastAsia" w:ascii="宋体" w:hAnsi="宋体" w:cs="Times New Roman"/>
          <w:sz w:val="28"/>
          <w:szCs w:val="28"/>
        </w:rPr>
        <w:t>）火灾扑灭后，仍然要派人监护现场，消灭余火。起火部门应当保护现场，接受事故调查，协助政府相关部门调查火灾原因，核定火灾损失，查明火灾责任，未经安全负责人的同意，不得擅自清理火灾现场。</w:t>
      </w:r>
    </w:p>
    <w:p>
      <w:pPr>
        <w:tabs>
          <w:tab w:val="left" w:pos="2235"/>
        </w:tabs>
        <w:spacing w:line="360" w:lineRule="auto"/>
        <w:ind w:firstLine="560" w:firstLineChars="200"/>
        <w:rPr>
          <w:rFonts w:ascii="宋体" w:hAnsi="宋体"/>
          <w:sz w:val="28"/>
          <w:szCs w:val="28"/>
        </w:rPr>
      </w:pPr>
      <w:r>
        <w:rPr>
          <w:rFonts w:hint="eastAsia" w:ascii="宋体" w:hAnsi="宋体"/>
          <w:sz w:val="28"/>
          <w:szCs w:val="28"/>
        </w:rPr>
        <w:t>2、事故引发人群拥挤、踩踏事故的处置措施</w:t>
      </w:r>
    </w:p>
    <w:p>
      <w:pPr>
        <w:tabs>
          <w:tab w:val="left" w:pos="2235"/>
        </w:tabs>
        <w:spacing w:line="360" w:lineRule="auto"/>
        <w:ind w:firstLine="560" w:firstLineChars="200"/>
        <w:rPr>
          <w:rFonts w:ascii="宋体" w:hAnsi="宋体"/>
          <w:sz w:val="28"/>
          <w:szCs w:val="28"/>
        </w:rPr>
      </w:pPr>
      <w:r>
        <w:rPr>
          <w:rFonts w:hint="eastAsia" w:ascii="宋体" w:hAnsi="宋体"/>
          <w:sz w:val="28"/>
          <w:szCs w:val="28"/>
        </w:rPr>
        <w:t>1）</w:t>
      </w:r>
      <w:r>
        <w:rPr>
          <w:rFonts w:hint="eastAsia" w:ascii="宋体" w:hAnsi="宋体"/>
          <w:sz w:val="28"/>
          <w:szCs w:val="28"/>
          <w:lang w:eastAsia="zh-CN"/>
        </w:rPr>
        <w:t>警戒疏散组</w:t>
      </w:r>
      <w:r>
        <w:rPr>
          <w:rFonts w:hint="eastAsia" w:ascii="宋体" w:hAnsi="宋体"/>
          <w:sz w:val="28"/>
          <w:szCs w:val="28"/>
        </w:rPr>
        <w:t>设置警戒区域，阻止后续人员和周边人员进入，同时将拥堵在门口或楼梯道</w:t>
      </w:r>
      <w:r>
        <w:rPr>
          <w:rFonts w:hint="eastAsia" w:ascii="宋体" w:hAnsi="宋体"/>
          <w:sz w:val="28"/>
          <w:szCs w:val="28"/>
          <w:lang w:val="en-US" w:eastAsia="zh-CN"/>
        </w:rPr>
        <w:t>的人员向</w:t>
      </w:r>
      <w:r>
        <w:rPr>
          <w:rFonts w:hint="eastAsia" w:ascii="宋体" w:hAnsi="宋体"/>
          <w:sz w:val="28"/>
          <w:szCs w:val="28"/>
        </w:rPr>
        <w:t>两头或一侧疏散。</w:t>
      </w:r>
    </w:p>
    <w:p>
      <w:pPr>
        <w:tabs>
          <w:tab w:val="left" w:pos="2235"/>
        </w:tabs>
        <w:spacing w:line="360" w:lineRule="auto"/>
        <w:ind w:firstLine="560" w:firstLineChars="200"/>
        <w:rPr>
          <w:rFonts w:ascii="宋体" w:hAnsi="宋体"/>
          <w:sz w:val="28"/>
          <w:szCs w:val="28"/>
        </w:rPr>
      </w:pPr>
      <w:r>
        <w:rPr>
          <w:rFonts w:hint="eastAsia" w:ascii="宋体" w:hAnsi="宋体"/>
          <w:sz w:val="28"/>
          <w:szCs w:val="28"/>
        </w:rPr>
        <w:t>2）如发生有人被踩踏在地时，应即时坚决将倒地人员救起；将受伤人员扶到开阔处进行急救处理（如受伤人员骨折，不可乱动，应等待120赶到处理）。如伤势较重，应立即送往医院救治或拨打120。</w:t>
      </w:r>
    </w:p>
    <w:p>
      <w:pPr>
        <w:tabs>
          <w:tab w:val="left" w:pos="2235"/>
        </w:tabs>
        <w:spacing w:line="360" w:lineRule="auto"/>
        <w:ind w:firstLine="560" w:firstLineChars="200"/>
        <w:rPr>
          <w:rFonts w:ascii="宋体" w:hAnsi="宋体"/>
          <w:sz w:val="28"/>
          <w:szCs w:val="28"/>
        </w:rPr>
      </w:pPr>
      <w:r>
        <w:rPr>
          <w:rFonts w:hint="eastAsia" w:ascii="宋体" w:hAnsi="宋体"/>
          <w:sz w:val="28"/>
          <w:szCs w:val="28"/>
        </w:rPr>
        <w:t>3）拥挤人员发生口角时，应即时劝导，并将双方隔离，以防发生斗殴。</w:t>
      </w:r>
    </w:p>
    <w:p>
      <w:pPr>
        <w:tabs>
          <w:tab w:val="left" w:pos="2235"/>
        </w:tabs>
        <w:spacing w:line="360" w:lineRule="auto"/>
        <w:ind w:firstLine="560" w:firstLineChars="200"/>
        <w:rPr>
          <w:rFonts w:ascii="宋体" w:hAnsi="宋体"/>
          <w:sz w:val="28"/>
          <w:szCs w:val="28"/>
        </w:rPr>
      </w:pPr>
      <w:r>
        <w:rPr>
          <w:rFonts w:hint="eastAsia" w:ascii="宋体" w:hAnsi="宋体"/>
          <w:sz w:val="28"/>
          <w:szCs w:val="28"/>
        </w:rPr>
        <w:t>4）恢复秩序后，要即时做好挤伤、碰伤、擦伤等轻微伤人员的医护与安抚工作。</w:t>
      </w:r>
    </w:p>
    <w:p>
      <w:pPr>
        <w:spacing w:line="360" w:lineRule="auto"/>
        <w:ind w:firstLine="562" w:firstLineChars="200"/>
        <w:jc w:val="left"/>
        <w:rPr>
          <w:rFonts w:ascii="宋体" w:cs="Times New Roman"/>
          <w:b/>
          <w:sz w:val="28"/>
          <w:szCs w:val="28"/>
        </w:rPr>
      </w:pPr>
      <w:r>
        <w:rPr>
          <w:rFonts w:ascii="宋体" w:hAnsi="宋体" w:cs="Times New Roman"/>
          <w:b/>
          <w:sz w:val="28"/>
          <w:szCs w:val="28"/>
        </w:rPr>
        <w:t>g</w:t>
      </w:r>
      <w:r>
        <w:rPr>
          <w:rFonts w:hint="eastAsia" w:ascii="宋体" w:hAnsi="宋体" w:cs="Times New Roman"/>
          <w:b/>
          <w:sz w:val="28"/>
          <w:szCs w:val="28"/>
        </w:rPr>
        <w:t>）环境保护</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针对事故对人体、动植物、土壤、空气等造成的现实危害和可能的危害，应迅速采取封闭、隔离、洗消、监测等措施，防止对人的继续危害和对环境的污染。应及时清理废墟和恢复基本设施，将事故现场恢复至相对稳定的基本状态。</w:t>
      </w:r>
    </w:p>
    <w:p>
      <w:pPr>
        <w:spacing w:line="360" w:lineRule="auto"/>
        <w:ind w:firstLine="562" w:firstLineChars="200"/>
        <w:jc w:val="left"/>
        <w:rPr>
          <w:rFonts w:ascii="宋体" w:cs="Times New Roman"/>
          <w:b/>
          <w:sz w:val="28"/>
          <w:szCs w:val="28"/>
        </w:rPr>
      </w:pPr>
      <w:r>
        <w:rPr>
          <w:rFonts w:ascii="宋体" w:hAnsi="宋体" w:cs="Times New Roman"/>
          <w:b/>
          <w:sz w:val="28"/>
          <w:szCs w:val="28"/>
        </w:rPr>
        <w:t>h</w:t>
      </w:r>
      <w:r>
        <w:rPr>
          <w:rFonts w:hint="eastAsia" w:ascii="宋体" w:hAnsi="宋体" w:cs="Times New Roman"/>
          <w:b/>
          <w:sz w:val="28"/>
          <w:szCs w:val="28"/>
        </w:rPr>
        <w:t>）人员防护</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普通防护用具，如口罩、手套等，由</w:t>
      </w:r>
      <w:r>
        <w:rPr>
          <w:rFonts w:hint="eastAsia" w:ascii="宋体" w:hAnsi="宋体" w:cs="Times New Roman"/>
          <w:sz w:val="28"/>
          <w:szCs w:val="28"/>
          <w:lang w:val="en-US" w:eastAsia="zh-CN"/>
        </w:rPr>
        <w:t>当天值班的员工自行</w:t>
      </w:r>
      <w:r>
        <w:rPr>
          <w:rFonts w:hint="eastAsia" w:ascii="宋体" w:hAnsi="宋体" w:cs="Times New Roman"/>
          <w:sz w:val="28"/>
          <w:szCs w:val="28"/>
        </w:rPr>
        <w:t>提供；专用防护用具由我公司应急救援指挥部提供。</w:t>
      </w:r>
    </w:p>
    <w:p>
      <w:pPr>
        <w:tabs>
          <w:tab w:val="left" w:pos="195"/>
          <w:tab w:val="left" w:pos="1695"/>
          <w:tab w:val="center" w:pos="4393"/>
        </w:tabs>
        <w:autoSpaceDE w:val="0"/>
        <w:autoSpaceDN w:val="0"/>
        <w:adjustRightInd w:val="0"/>
        <w:spacing w:line="360" w:lineRule="auto"/>
        <w:ind w:firstLine="560" w:firstLineChars="200"/>
        <w:rPr>
          <w:rFonts w:ascii="宋体" w:cs="Times New Roman"/>
          <w:sz w:val="28"/>
          <w:szCs w:val="28"/>
        </w:rPr>
      </w:pPr>
      <w:r>
        <w:rPr>
          <w:rFonts w:hint="eastAsia" w:ascii="宋体" w:hAnsi="宋体" w:cs="Times New Roman"/>
          <w:sz w:val="28"/>
          <w:szCs w:val="28"/>
        </w:rPr>
        <w:t>防护用具涉及部门及人员应本着“安全高于一切”的原则，从快从简办理手续，及时将防护用具分发到应急救援人员的手中。</w:t>
      </w:r>
    </w:p>
    <w:p>
      <w:pPr>
        <w:keepNext/>
        <w:keepLines/>
        <w:spacing w:before="100" w:after="100" w:line="360" w:lineRule="auto"/>
        <w:outlineLvl w:val="1"/>
        <w:rPr>
          <w:rFonts w:ascii="宋体" w:hAnsi="宋体" w:cs="Times New Roman"/>
          <w:b/>
          <w:kern w:val="0"/>
          <w:sz w:val="28"/>
          <w:szCs w:val="28"/>
        </w:rPr>
      </w:pPr>
      <w:bookmarkStart w:id="366" w:name="_Toc32228"/>
      <w:bookmarkStart w:id="367" w:name="_Toc135043762"/>
      <w:r>
        <w:rPr>
          <w:rFonts w:hint="eastAsia" w:ascii="宋体" w:hAnsi="宋体" w:cs="Times New Roman"/>
          <w:b/>
          <w:kern w:val="0"/>
          <w:sz w:val="28"/>
          <w:szCs w:val="28"/>
          <w:lang w:val="en-US" w:eastAsia="zh-CN"/>
        </w:rPr>
        <w:t>2</w:t>
      </w:r>
      <w:r>
        <w:rPr>
          <w:rFonts w:hint="eastAsia" w:ascii="宋体" w:hAnsi="宋体" w:cs="Times New Roman"/>
          <w:b/>
          <w:kern w:val="0"/>
          <w:sz w:val="28"/>
          <w:szCs w:val="28"/>
        </w:rPr>
        <w:t>.</w:t>
      </w:r>
      <w:r>
        <w:rPr>
          <w:rFonts w:ascii="宋体" w:hAnsi="宋体" w:cs="Times New Roman"/>
          <w:b/>
          <w:kern w:val="0"/>
          <w:sz w:val="28"/>
          <w:szCs w:val="28"/>
        </w:rPr>
        <w:t>5</w:t>
      </w:r>
      <w:r>
        <w:rPr>
          <w:rFonts w:hint="eastAsia" w:ascii="宋体" w:hAnsi="宋体" w:cs="Times New Roman"/>
          <w:b/>
          <w:kern w:val="0"/>
          <w:sz w:val="28"/>
          <w:szCs w:val="28"/>
        </w:rPr>
        <w:t>应急保障</w:t>
      </w:r>
      <w:bookmarkEnd w:id="366"/>
      <w:bookmarkEnd w:id="367"/>
    </w:p>
    <w:p>
      <w:pPr>
        <w:autoSpaceDE w:val="0"/>
        <w:autoSpaceDN w:val="0"/>
        <w:adjustRightInd w:val="0"/>
        <w:spacing w:line="360" w:lineRule="auto"/>
        <w:ind w:firstLine="560" w:firstLineChars="200"/>
        <w:rPr>
          <w:lang w:val="zh-CN"/>
        </w:rPr>
      </w:pPr>
      <w:r>
        <w:rPr>
          <w:rFonts w:hint="eastAsia" w:ascii="宋体" w:hAnsi="宋体" w:cs="宋体"/>
          <w:sz w:val="28"/>
          <w:szCs w:val="28"/>
          <w:lang w:val="zh-CN" w:eastAsia="zh-CN"/>
        </w:rPr>
        <w:t>我</w:t>
      </w:r>
      <w:r>
        <w:rPr>
          <w:rFonts w:hint="eastAsia" w:ascii="宋体" w:hAnsi="宋体" w:cs="宋体"/>
          <w:sz w:val="28"/>
          <w:szCs w:val="28"/>
          <w:lang w:val="en-US" w:eastAsia="zh-CN"/>
        </w:rPr>
        <w:t>公司火灾</w:t>
      </w:r>
      <w:r>
        <w:rPr>
          <w:rFonts w:hint="eastAsia" w:ascii="宋体" w:hAnsi="宋体" w:cs="宋体"/>
          <w:sz w:val="28"/>
          <w:szCs w:val="28"/>
          <w:lang w:val="zh-CN" w:eastAsia="zh-CN"/>
        </w:rPr>
        <w:t>事故应急保障包括通讯与信息保障、应急队伍保障、应急物资装备保障、经费保障、其他保障等方面。</w:t>
      </w:r>
    </w:p>
    <w:p>
      <w:pPr>
        <w:pStyle w:val="4"/>
        <w:spacing w:line="360" w:lineRule="auto"/>
        <w:ind w:firstLine="643"/>
        <w:rPr>
          <w:rFonts w:ascii="宋体" w:hAnsi="宋体" w:eastAsia="宋体" w:cs="宋体"/>
          <w:b/>
          <w:bCs/>
          <w:lang w:val="zh-CN"/>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lang w:val="zh-CN"/>
        </w:rPr>
        <w:t>5.1通信与信息保障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已配备必要的报警及现场联络工具；在办公室设置固定电话，确保24小时通信畅通。我公司应急救援人员之间采用固定电话及手机等进行联系，总指挥及应急指挥部成员的电话必须24小时开机，电话号码发生变更，必须在变更之日起48小时内向</w:t>
      </w:r>
      <w:r>
        <w:rPr>
          <w:rFonts w:hint="eastAsia" w:ascii="宋体" w:hAnsi="宋体" w:cs="宋体"/>
          <w:color w:val="auto"/>
          <w:sz w:val="28"/>
          <w:szCs w:val="28"/>
        </w:rPr>
        <w:t>安全管理人员</w:t>
      </w:r>
      <w:r>
        <w:rPr>
          <w:rFonts w:hint="eastAsia" w:ascii="宋体" w:hAnsi="宋体" w:cs="宋体"/>
          <w:sz w:val="28"/>
          <w:szCs w:val="28"/>
        </w:rPr>
        <w:t>报告。</w:t>
      </w:r>
      <w:r>
        <w:rPr>
          <w:rFonts w:hint="eastAsia" w:ascii="宋体" w:hAnsi="宋体" w:cs="宋体"/>
          <w:b w:val="0"/>
          <w:bCs w:val="0"/>
          <w:color w:val="auto"/>
          <w:sz w:val="28"/>
          <w:szCs w:val="28"/>
        </w:rPr>
        <w:t>安全管理人员</w:t>
      </w:r>
      <w:r>
        <w:rPr>
          <w:rFonts w:hint="eastAsia" w:ascii="宋体" w:hAnsi="宋体" w:cs="宋体"/>
          <w:sz w:val="28"/>
          <w:szCs w:val="28"/>
        </w:rPr>
        <w:t>必须在24小时内向各部门发布变更通知并变更预案内相应人员联系方式。</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color w:val="auto"/>
          <w:sz w:val="28"/>
          <w:szCs w:val="28"/>
        </w:rPr>
        <w:t>安全管理人员</w:t>
      </w:r>
      <w:r>
        <w:rPr>
          <w:rFonts w:hint="eastAsia" w:ascii="宋体" w:hAnsi="宋体" w:cs="宋体"/>
          <w:sz w:val="28"/>
          <w:szCs w:val="28"/>
        </w:rPr>
        <w:t>定期对应急指挥机构、应急队伍、应急保障机构的通信联络方式进行更新。保证在紧急情况下，参加应急工作的部门、单位和个人信息畅通。</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当发生安全事故，超出我公司应急救援力量，需要外界支援时，在我公司应急指挥部的统一安排下可以向当地应急管理局及人民政府等相关单位求救，请求外界支援。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有关应急部门、机构或人员的联系方式详见附件五。</w:t>
      </w:r>
    </w:p>
    <w:p>
      <w:pPr>
        <w:pStyle w:val="4"/>
        <w:spacing w:line="360" w:lineRule="auto"/>
        <w:ind w:firstLine="643"/>
        <w:rPr>
          <w:rFonts w:hint="eastAsia" w:ascii="宋体" w:hAnsi="宋体" w:eastAsia="宋体" w:cs="宋体"/>
          <w:b w:val="0"/>
          <w:bCs w:val="0"/>
          <w:sz w:val="28"/>
          <w:szCs w:val="28"/>
          <w:lang w:val="zh-CN"/>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lang w:val="zh-CN"/>
        </w:rPr>
        <w:t>5.2应急队伍保障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根据安全生产事故的性质、特点以及应急救援工作的实际需要，建立应急指挥部，按照专业对口、便于领导、便于集结和开展救援的原则，组建队伍，落实人员，并根据实际情况变化进行适当调整。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汇总应急人员的名单及相应联系方式，若出现离职、长时间出差等情况时，相应部门应及时补充相应人员到应急人员数据库中，并按培训要求对补充人员进行理论和实际操作的培训。</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应急指挥部外的其他人员要接受基本的应急救援知识的培训。</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每年开展应急救援学习，由</w:t>
      </w:r>
      <w:r>
        <w:rPr>
          <w:rFonts w:hint="eastAsia" w:ascii="宋体" w:hAnsi="宋体" w:cs="宋体"/>
          <w:sz w:val="28"/>
          <w:szCs w:val="28"/>
          <w:lang w:val="en-US" w:eastAsia="zh-CN"/>
        </w:rPr>
        <w:t>店长</w:t>
      </w:r>
      <w:r>
        <w:rPr>
          <w:rFonts w:hint="eastAsia" w:ascii="宋体" w:hAnsi="宋体" w:cs="宋体"/>
          <w:sz w:val="28"/>
          <w:szCs w:val="28"/>
        </w:rPr>
        <w:t>组织，全体人员进行事故防灾联合演练。</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定期进行事故救援演练，以检验应急救援预案的实用性，相关人员的实操性技能，发现不足之处及时整改，不断完善应急救援体系。</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建立联动协调机制，借助各种社会救援力量参与应急救援工作。如：邻近医疗卫生所、相邻单位、</w:t>
      </w:r>
      <w:r>
        <w:rPr>
          <w:rFonts w:hint="eastAsia" w:ascii="宋体" w:hAnsi="宋体" w:cs="宋体"/>
          <w:b/>
          <w:bCs/>
          <w:sz w:val="28"/>
          <w:szCs w:val="28"/>
        </w:rPr>
        <w:t>110、119</w:t>
      </w:r>
      <w:r>
        <w:rPr>
          <w:rFonts w:hint="eastAsia" w:ascii="宋体" w:hAnsi="宋体" w:cs="宋体"/>
          <w:sz w:val="28"/>
          <w:szCs w:val="28"/>
        </w:rPr>
        <w:t>等。</w:t>
      </w:r>
    </w:p>
    <w:p>
      <w:pPr>
        <w:pStyle w:val="4"/>
        <w:spacing w:line="360" w:lineRule="auto"/>
        <w:ind w:firstLine="643"/>
        <w:rPr>
          <w:rFonts w:hint="eastAsia" w:ascii="宋体" w:hAnsi="宋体" w:eastAsia="宋体" w:cs="宋体"/>
          <w:b w:val="0"/>
          <w:bCs w:val="0"/>
          <w:sz w:val="28"/>
          <w:szCs w:val="28"/>
          <w:lang w:val="zh-CN"/>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lang w:val="zh-CN"/>
        </w:rPr>
        <w:t>5.3应急物资装备保障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加强突发生产安全事故现场救援和抢险设施、装备建设，以满足对各类突发生产安全事故的需要。</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应急物资更换和补充：由</w:t>
      </w:r>
      <w:r>
        <w:rPr>
          <w:rFonts w:hint="eastAsia" w:ascii="宋体" w:hAnsi="宋体" w:cs="宋体"/>
          <w:color w:val="auto"/>
          <w:sz w:val="28"/>
          <w:szCs w:val="28"/>
        </w:rPr>
        <w:t>安全管理人员</w:t>
      </w:r>
      <w:r>
        <w:rPr>
          <w:rFonts w:hint="eastAsia" w:ascii="宋体" w:hAnsi="宋体" w:cs="宋体"/>
          <w:sz w:val="28"/>
          <w:szCs w:val="28"/>
        </w:rPr>
        <w:t>保管应急物资，定期清点应急物资是否齐全，在使用期限内，当应急物资需要更换或补充时</w:t>
      </w:r>
      <w:r>
        <w:rPr>
          <w:rFonts w:hint="eastAsia" w:ascii="宋体" w:hAnsi="宋体" w:cs="宋体"/>
          <w:color w:val="auto"/>
          <w:sz w:val="28"/>
          <w:szCs w:val="28"/>
        </w:rPr>
        <w:t>由</w:t>
      </w:r>
      <w:r>
        <w:rPr>
          <w:rFonts w:hint="eastAsia" w:ascii="宋体" w:hAnsi="宋体" w:cs="宋体"/>
          <w:color w:val="auto"/>
          <w:sz w:val="28"/>
          <w:szCs w:val="28"/>
          <w:lang w:val="en-US" w:eastAsia="zh-CN"/>
        </w:rPr>
        <w:t>店长</w:t>
      </w:r>
      <w:r>
        <w:rPr>
          <w:rFonts w:hint="eastAsia" w:ascii="宋体" w:hAnsi="宋体" w:cs="宋体"/>
          <w:color w:val="auto"/>
          <w:sz w:val="28"/>
          <w:szCs w:val="28"/>
        </w:rPr>
        <w:t>签批</w:t>
      </w:r>
      <w:r>
        <w:rPr>
          <w:rFonts w:hint="eastAsia" w:ascii="宋体" w:hAnsi="宋体" w:cs="宋体"/>
          <w:sz w:val="28"/>
          <w:szCs w:val="28"/>
        </w:rPr>
        <w:t>购买。应急物资的更换和补充需在7个工作日内完成。</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根据事故类别，明确应急救援需要使用的应急物资和装备的类型、数量、性能、存放位置、管理责任人及其联系方式等内容。</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应急装备的管理：</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我公司所有应急设备、器材，设专人管理，保证完好、有效、随时可用；建立应急设备、器材台账，记录所有设备、器材名称、型号、数量、所在位置、有效期限；定期更换失效、过期的药品、器材。</w:t>
      </w:r>
    </w:p>
    <w:p>
      <w:pPr>
        <w:autoSpaceDE w:val="0"/>
        <w:autoSpaceDN w:val="0"/>
        <w:adjustRightInd w:val="0"/>
        <w:spacing w:line="360" w:lineRule="auto"/>
        <w:ind w:firstLine="560" w:firstLineChars="200"/>
        <w:rPr>
          <w:rFonts w:hint="eastAsia" w:ascii="宋体" w:hAnsi="宋体" w:cs="宋体"/>
          <w:sz w:val="28"/>
          <w:szCs w:val="28"/>
        </w:rPr>
      </w:pPr>
      <w:r>
        <w:rPr>
          <w:rFonts w:hint="eastAsia" w:ascii="宋体" w:hAnsi="宋体" w:cs="宋体"/>
          <w:sz w:val="28"/>
          <w:szCs w:val="28"/>
        </w:rPr>
        <w:t>应急物资装备详见附表。</w:t>
      </w:r>
    </w:p>
    <w:p>
      <w:pPr>
        <w:autoSpaceDE w:val="0"/>
        <w:autoSpaceDN w:val="0"/>
        <w:adjustRightInd w:val="0"/>
        <w:spacing w:line="360" w:lineRule="auto"/>
        <w:ind w:firstLine="560" w:firstLineChars="200"/>
        <w:rPr>
          <w:rFonts w:hint="eastAsia" w:ascii="宋体" w:hAnsi="宋体" w:cs="宋体"/>
          <w:sz w:val="28"/>
          <w:szCs w:val="28"/>
          <w:lang w:val="zh-CN" w:eastAsia="zh-CN"/>
        </w:rPr>
      </w:pPr>
      <w:r>
        <w:rPr>
          <w:rFonts w:hint="eastAsia" w:ascii="宋体" w:hAnsi="宋体" w:cs="宋体"/>
          <w:sz w:val="28"/>
          <w:szCs w:val="28"/>
          <w:lang w:val="zh-CN" w:eastAsia="zh-CN"/>
        </w:rPr>
        <w:t>我公司应急资源协调增援主要依托南充市人民政府（</w:t>
      </w:r>
      <w:r>
        <w:rPr>
          <w:rFonts w:hint="eastAsia" w:ascii="宋体" w:hAnsi="宋体" w:cs="宋体"/>
          <w:sz w:val="28"/>
          <w:szCs w:val="28"/>
          <w:lang w:val="en-US" w:eastAsia="zh-CN"/>
        </w:rPr>
        <w:t>0817-12345</w:t>
      </w:r>
      <w:r>
        <w:rPr>
          <w:rFonts w:hint="eastAsia" w:ascii="宋体" w:hAnsi="宋体" w:cs="宋体"/>
          <w:sz w:val="28"/>
          <w:szCs w:val="28"/>
          <w:lang w:val="zh-CN" w:eastAsia="zh-CN"/>
        </w:rPr>
        <w:t>）、南充市</w:t>
      </w:r>
      <w:r>
        <w:rPr>
          <w:rFonts w:hint="eastAsia" w:ascii="宋体" w:hAnsi="宋体" w:cs="宋体"/>
          <w:sz w:val="28"/>
          <w:szCs w:val="28"/>
          <w:lang w:val="en-US" w:eastAsia="zh-CN"/>
        </w:rPr>
        <w:t>嘉陵</w:t>
      </w:r>
      <w:r>
        <w:rPr>
          <w:rFonts w:hint="eastAsia" w:ascii="宋体" w:hAnsi="宋体" w:cs="宋体"/>
          <w:sz w:val="28"/>
          <w:szCs w:val="28"/>
          <w:lang w:val="zh-CN" w:eastAsia="zh-CN"/>
        </w:rPr>
        <w:t>区人民政府（</w:t>
      </w:r>
      <w:r>
        <w:rPr>
          <w:rFonts w:hint="eastAsia" w:ascii="宋体" w:hAnsi="宋体" w:cs="宋体"/>
          <w:sz w:val="28"/>
          <w:szCs w:val="28"/>
          <w:lang w:val="en-US" w:eastAsia="zh-CN"/>
        </w:rPr>
        <w:t>0817-3631363</w:t>
      </w:r>
      <w:r>
        <w:rPr>
          <w:rFonts w:hint="eastAsia" w:ascii="宋体" w:hAnsi="宋体" w:cs="宋体"/>
          <w:sz w:val="28"/>
          <w:szCs w:val="28"/>
          <w:lang w:val="zh-CN" w:eastAsia="zh-CN"/>
        </w:rPr>
        <w:t>）、</w:t>
      </w:r>
      <w:r>
        <w:rPr>
          <w:rFonts w:hint="eastAsia" w:ascii="宋体" w:hAnsi="宋体" w:cs="宋体"/>
          <w:sz w:val="28"/>
          <w:szCs w:val="28"/>
          <w:lang w:val="en-US" w:eastAsia="zh-CN"/>
        </w:rPr>
        <w:t>南充市应急管理局（0817-2338571）</w:t>
      </w:r>
      <w:r>
        <w:rPr>
          <w:rFonts w:hint="eastAsia" w:ascii="宋体" w:hAnsi="宋体" w:cs="宋体"/>
          <w:sz w:val="28"/>
          <w:szCs w:val="28"/>
          <w:lang w:val="zh-CN" w:eastAsia="zh-CN"/>
        </w:rPr>
        <w:t>和</w:t>
      </w:r>
      <w:r>
        <w:rPr>
          <w:rFonts w:hint="eastAsia" w:ascii="宋体" w:hAnsi="宋体" w:cs="宋体"/>
          <w:sz w:val="28"/>
          <w:szCs w:val="28"/>
          <w:lang w:val="en-US" w:eastAsia="zh-CN"/>
        </w:rPr>
        <w:t>嘉陵区应急管理局</w:t>
      </w:r>
      <w:r>
        <w:rPr>
          <w:rFonts w:hint="eastAsia" w:ascii="宋体" w:hAnsi="宋体" w:cs="宋体"/>
          <w:sz w:val="28"/>
          <w:szCs w:val="28"/>
          <w:lang w:val="zh-CN" w:eastAsia="zh-CN"/>
        </w:rPr>
        <w:t>（</w:t>
      </w:r>
      <w:r>
        <w:rPr>
          <w:rFonts w:hint="eastAsia" w:ascii="宋体" w:hAnsi="宋体" w:cs="宋体"/>
          <w:sz w:val="28"/>
          <w:szCs w:val="28"/>
          <w:lang w:val="en-US" w:eastAsia="zh-CN"/>
        </w:rPr>
        <w:t>0817-3635063</w:t>
      </w:r>
      <w:r>
        <w:rPr>
          <w:rFonts w:hint="eastAsia" w:ascii="宋体" w:hAnsi="宋体" w:cs="宋体"/>
          <w:sz w:val="28"/>
          <w:szCs w:val="28"/>
          <w:lang w:val="zh-CN" w:eastAsia="zh-CN"/>
        </w:rPr>
        <w:t>）。南充市人民政府</w:t>
      </w:r>
      <w:r>
        <w:rPr>
          <w:rFonts w:hint="eastAsia" w:ascii="宋体" w:hAnsi="宋体" w:cs="宋体"/>
          <w:sz w:val="28"/>
          <w:szCs w:val="28"/>
          <w:lang w:val="en-US" w:eastAsia="zh-CN"/>
        </w:rPr>
        <w:t>离我公司约11公里路程</w:t>
      </w:r>
      <w:r>
        <w:rPr>
          <w:rFonts w:hint="eastAsia" w:ascii="宋体" w:hAnsi="宋体" w:cs="宋体"/>
          <w:sz w:val="28"/>
          <w:szCs w:val="28"/>
          <w:lang w:val="zh-CN" w:eastAsia="zh-CN"/>
        </w:rPr>
        <w:t>，</w:t>
      </w:r>
      <w:r>
        <w:rPr>
          <w:rFonts w:hint="eastAsia" w:ascii="宋体" w:hAnsi="宋体" w:cs="宋体"/>
          <w:sz w:val="28"/>
          <w:szCs w:val="28"/>
          <w:lang w:val="en-US" w:eastAsia="zh-CN"/>
        </w:rPr>
        <w:t>22</w:t>
      </w:r>
      <w:r>
        <w:rPr>
          <w:rFonts w:hint="eastAsia" w:ascii="宋体" w:hAnsi="宋体" w:cs="宋体"/>
          <w:sz w:val="28"/>
          <w:szCs w:val="28"/>
          <w:lang w:val="zh-CN" w:eastAsia="zh-CN"/>
        </w:rPr>
        <w:t>分钟左右可到达，南充市</w:t>
      </w:r>
      <w:r>
        <w:rPr>
          <w:rFonts w:hint="eastAsia" w:ascii="宋体" w:hAnsi="宋体" w:cs="宋体"/>
          <w:sz w:val="28"/>
          <w:szCs w:val="28"/>
          <w:lang w:val="en-US" w:eastAsia="zh-CN"/>
        </w:rPr>
        <w:t>嘉陵区</w:t>
      </w:r>
      <w:r>
        <w:rPr>
          <w:rFonts w:hint="eastAsia" w:ascii="宋体" w:hAnsi="宋体" w:cs="宋体"/>
          <w:sz w:val="28"/>
          <w:szCs w:val="28"/>
          <w:lang w:val="zh-CN" w:eastAsia="zh-CN"/>
        </w:rPr>
        <w:t>人民政府</w:t>
      </w:r>
      <w:r>
        <w:rPr>
          <w:rFonts w:hint="eastAsia" w:ascii="宋体" w:hAnsi="宋体" w:cs="宋体"/>
          <w:sz w:val="28"/>
          <w:szCs w:val="28"/>
          <w:lang w:val="en-US" w:eastAsia="zh-CN"/>
        </w:rPr>
        <w:t>离我公司约0.7公里路程</w:t>
      </w:r>
      <w:r>
        <w:rPr>
          <w:rFonts w:hint="eastAsia" w:ascii="宋体" w:hAnsi="宋体" w:cs="宋体"/>
          <w:sz w:val="28"/>
          <w:szCs w:val="28"/>
          <w:lang w:val="zh-CN" w:eastAsia="zh-CN"/>
        </w:rPr>
        <w:t>，</w:t>
      </w:r>
      <w:r>
        <w:rPr>
          <w:rFonts w:hint="eastAsia" w:ascii="宋体" w:hAnsi="宋体" w:cs="宋体"/>
          <w:sz w:val="28"/>
          <w:szCs w:val="28"/>
          <w:lang w:val="en-US" w:eastAsia="zh-CN"/>
        </w:rPr>
        <w:t>2</w:t>
      </w:r>
      <w:r>
        <w:rPr>
          <w:rFonts w:hint="eastAsia" w:ascii="宋体" w:hAnsi="宋体" w:cs="宋体"/>
          <w:sz w:val="28"/>
          <w:szCs w:val="28"/>
          <w:lang w:val="zh-CN" w:eastAsia="zh-CN"/>
        </w:rPr>
        <w:t>分钟左右可到达；</w:t>
      </w:r>
      <w:r>
        <w:rPr>
          <w:rFonts w:hint="eastAsia" w:ascii="宋体" w:hAnsi="宋体" w:cs="宋体"/>
          <w:sz w:val="28"/>
          <w:szCs w:val="28"/>
          <w:lang w:val="en-US" w:eastAsia="zh-CN"/>
        </w:rPr>
        <w:t>南充市</w:t>
      </w:r>
      <w:r>
        <w:rPr>
          <w:rFonts w:hint="eastAsia" w:ascii="宋体" w:hAnsi="宋体" w:cs="宋体"/>
          <w:sz w:val="28"/>
          <w:szCs w:val="28"/>
          <w:lang w:val="zh-CN" w:eastAsia="zh-CN"/>
        </w:rPr>
        <w:t>应急管理局</w:t>
      </w:r>
      <w:r>
        <w:rPr>
          <w:rFonts w:hint="eastAsia" w:ascii="宋体" w:hAnsi="宋体" w:cs="宋体"/>
          <w:sz w:val="28"/>
          <w:szCs w:val="28"/>
          <w:lang w:val="en-US" w:eastAsia="zh-CN"/>
        </w:rPr>
        <w:t>离我公司约11公里路程</w:t>
      </w:r>
      <w:r>
        <w:rPr>
          <w:rFonts w:hint="eastAsia" w:ascii="宋体" w:hAnsi="宋体" w:cs="宋体"/>
          <w:sz w:val="28"/>
          <w:szCs w:val="28"/>
          <w:lang w:val="zh-CN" w:eastAsia="zh-CN"/>
        </w:rPr>
        <w:t>，</w:t>
      </w:r>
      <w:r>
        <w:rPr>
          <w:rFonts w:hint="eastAsia" w:ascii="宋体" w:hAnsi="宋体" w:cs="宋体"/>
          <w:sz w:val="28"/>
          <w:szCs w:val="28"/>
          <w:lang w:val="en-US" w:eastAsia="zh-CN"/>
        </w:rPr>
        <w:t>22</w:t>
      </w:r>
      <w:r>
        <w:rPr>
          <w:rFonts w:hint="eastAsia" w:ascii="宋体" w:hAnsi="宋体" w:cs="宋体"/>
          <w:sz w:val="28"/>
          <w:szCs w:val="28"/>
          <w:lang w:val="zh-CN" w:eastAsia="zh-CN"/>
        </w:rPr>
        <w:t>分钟左右可到达；</w:t>
      </w:r>
      <w:r>
        <w:rPr>
          <w:rFonts w:hint="eastAsia" w:ascii="宋体" w:hAnsi="宋体" w:cs="宋体"/>
          <w:sz w:val="28"/>
          <w:szCs w:val="28"/>
          <w:lang w:val="en-US" w:eastAsia="zh-CN"/>
        </w:rPr>
        <w:t>嘉陵</w:t>
      </w:r>
      <w:r>
        <w:rPr>
          <w:rFonts w:hint="eastAsia" w:ascii="宋体" w:hAnsi="宋体" w:cs="宋体"/>
          <w:sz w:val="28"/>
          <w:szCs w:val="28"/>
          <w:lang w:val="zh-CN" w:eastAsia="zh-CN"/>
        </w:rPr>
        <w:t>区应急管理局</w:t>
      </w:r>
      <w:r>
        <w:rPr>
          <w:rFonts w:hint="eastAsia" w:ascii="宋体" w:hAnsi="宋体" w:cs="宋体"/>
          <w:sz w:val="28"/>
          <w:szCs w:val="28"/>
          <w:lang w:val="en-US" w:eastAsia="zh-CN"/>
        </w:rPr>
        <w:t>离我公司约0.8公里路程</w:t>
      </w:r>
      <w:r>
        <w:rPr>
          <w:rFonts w:hint="eastAsia" w:ascii="宋体" w:hAnsi="宋体" w:cs="宋体"/>
          <w:sz w:val="28"/>
          <w:szCs w:val="28"/>
          <w:lang w:val="zh-CN" w:eastAsia="zh-CN"/>
        </w:rPr>
        <w:t>，</w:t>
      </w:r>
      <w:r>
        <w:rPr>
          <w:rFonts w:hint="eastAsia" w:ascii="宋体" w:hAnsi="宋体" w:cs="宋体"/>
          <w:sz w:val="28"/>
          <w:szCs w:val="28"/>
          <w:lang w:val="en-US" w:eastAsia="zh-CN"/>
        </w:rPr>
        <w:t>3</w:t>
      </w:r>
      <w:r>
        <w:rPr>
          <w:rFonts w:hint="eastAsia" w:ascii="宋体" w:hAnsi="宋体" w:cs="宋体"/>
          <w:sz w:val="28"/>
          <w:szCs w:val="28"/>
          <w:lang w:val="zh-CN" w:eastAsia="zh-CN"/>
        </w:rPr>
        <w:t>分钟左右可到达。</w:t>
      </w:r>
    </w:p>
    <w:p>
      <w:pPr>
        <w:pStyle w:val="4"/>
        <w:spacing w:line="360" w:lineRule="auto"/>
        <w:ind w:left="0" w:leftChars="0" w:firstLine="560" w:firstLineChars="200"/>
        <w:rPr>
          <w:rFonts w:ascii="宋体" w:hAnsi="宋体" w:eastAsia="宋体" w:cs="宋体"/>
          <w:b/>
          <w:bCs/>
          <w:lang w:val="zh-CN"/>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lang w:val="zh-CN"/>
        </w:rPr>
        <w:t>5.4经费保障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1）我公司须做好必要的事故应急救援资金准备，保障生产安全事故应急救援预案的编制、演练和实施等情况下的经费，应急物资与装备的经费以及在发生紧急状态下所需的经费，应按《企业安全生产费用提取和使用管理办法》（财企〔2022〕136号）的要求提取相关费用，并纳入我公司的财政预算，事故应急救援资金由我公司应急专项资金承担。</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2）应急专项资金主要用于预防和应对生产安全事故；应急专项经费使用应遵循全面考虑，统筹安排的原则，财务人员负责确保应急管理专项资金到位，应急专项经费必须严格按照规定的用途和审批程序专款专用，不得任意改变经费性质和扩大使用范围。</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3）应建立、健全应急专项资金使用管理的监督约束机制，对我公司的一切经费开支，做到审批手续完备，账目清楚，内容真实，核算准确，监督措施得力，确保资金安全和合理使用，并积极配合财政部门、审计部门的检查工作，自觉接受检查和监督。</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（4）根据劳动和社会保障部与本市的相关规定，各有关单位应为工人购买工伤保险和基本医疗保险，为应急响应生产安全事故的善后工作提供基本保障。</w:t>
      </w:r>
    </w:p>
    <w:p>
      <w:pPr>
        <w:pStyle w:val="4"/>
        <w:spacing w:line="360" w:lineRule="auto"/>
        <w:ind w:firstLine="643"/>
        <w:rPr>
          <w:rFonts w:ascii="宋体" w:hAnsi="宋体" w:eastAsia="宋体" w:cs="宋体"/>
          <w:b/>
          <w:bCs/>
          <w:lang w:val="zh-CN"/>
        </w:rPr>
      </w:pPr>
      <w:r>
        <w:rPr>
          <w:rFonts w:hint="eastAsia" w:ascii="宋体" w:hAnsi="宋体" w:eastAsia="宋体" w:cs="宋体"/>
          <w:b w:val="0"/>
          <w:bCs w:val="0"/>
          <w:sz w:val="28"/>
          <w:szCs w:val="28"/>
          <w:lang w:val="en-US" w:eastAsia="zh-CN"/>
        </w:rPr>
        <w:t>2.</w:t>
      </w:r>
      <w:r>
        <w:rPr>
          <w:rFonts w:hint="eastAsia" w:ascii="宋体" w:hAnsi="宋体" w:eastAsia="宋体" w:cs="宋体"/>
          <w:b w:val="0"/>
          <w:bCs w:val="0"/>
          <w:sz w:val="28"/>
          <w:szCs w:val="28"/>
          <w:lang w:val="zh-CN"/>
        </w:rPr>
        <w:t>5.5其他保障</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根据我公司应急工作需求而确定的其他相关保障措施，如：交通运输保障、治安保障、医疗保障</w:t>
      </w:r>
      <w:r>
        <w:rPr>
          <w:rFonts w:hint="eastAsia" w:ascii="宋体" w:hAnsi="宋体" w:cs="宋体"/>
          <w:sz w:val="28"/>
          <w:szCs w:val="28"/>
          <w:lang w:eastAsia="zh-CN"/>
        </w:rPr>
        <w:t>、</w:t>
      </w:r>
      <w:r>
        <w:rPr>
          <w:rFonts w:hint="eastAsia" w:ascii="宋体" w:hAnsi="宋体" w:cs="宋体"/>
          <w:sz w:val="28"/>
          <w:szCs w:val="28"/>
          <w:lang w:val="en-US" w:eastAsia="zh-CN"/>
        </w:rPr>
        <w:t>消防保障</w:t>
      </w:r>
      <w:r>
        <w:rPr>
          <w:rFonts w:hint="eastAsia" w:ascii="宋体" w:hAnsi="宋体" w:cs="宋体"/>
          <w:sz w:val="28"/>
          <w:szCs w:val="28"/>
        </w:rPr>
        <w:t>等。</w:t>
      </w:r>
    </w:p>
    <w:p>
      <w:pPr>
        <w:autoSpaceDE w:val="0"/>
        <w:autoSpaceDN w:val="0"/>
        <w:adjustRightInd w:val="0"/>
        <w:spacing w:line="360" w:lineRule="auto"/>
        <w:ind w:firstLine="562" w:firstLineChars="200"/>
        <w:rPr>
          <w:rFonts w:hint="eastAsia" w:ascii="宋体" w:hAnsi="宋体" w:cs="宋体"/>
          <w:sz w:val="28"/>
          <w:szCs w:val="28"/>
        </w:rPr>
      </w:pPr>
      <w:r>
        <w:rPr>
          <w:rFonts w:hint="eastAsia" w:ascii="宋体" w:hAnsi="宋体" w:cs="宋体"/>
          <w:b/>
          <w:bCs/>
          <w:sz w:val="28"/>
          <w:szCs w:val="28"/>
        </w:rPr>
        <w:t>交通保障</w:t>
      </w:r>
      <w:r>
        <w:rPr>
          <w:rFonts w:hint="eastAsia" w:ascii="宋体" w:hAnsi="宋体" w:cs="宋体"/>
          <w:sz w:val="28"/>
          <w:szCs w:val="28"/>
        </w:rPr>
        <w:t>：</w:t>
      </w:r>
    </w:p>
    <w:p>
      <w:pPr>
        <w:autoSpaceDE w:val="0"/>
        <w:autoSpaceDN w:val="0"/>
        <w:adjustRightInd w:val="0"/>
        <w:spacing w:line="360" w:lineRule="auto"/>
        <w:ind w:firstLine="560" w:firstLineChars="200"/>
        <w:rPr>
          <w:rFonts w:ascii="宋体" w:hAnsi="宋体" w:cs="宋体"/>
          <w:sz w:val="28"/>
          <w:szCs w:val="28"/>
        </w:rPr>
      </w:pPr>
      <w:r>
        <w:rPr>
          <w:rFonts w:hint="eastAsia" w:ascii="宋体" w:hAnsi="宋体" w:cs="宋体"/>
          <w:sz w:val="28"/>
          <w:szCs w:val="28"/>
        </w:rPr>
        <w:t>我公司配备车辆，可作为发生事故时人员、物资运输交通工具。</w:t>
      </w:r>
    </w:p>
    <w:p>
      <w:pPr>
        <w:spacing w:line="360" w:lineRule="auto"/>
        <w:ind w:firstLine="562" w:firstLineChars="200"/>
        <w:rPr>
          <w:rFonts w:hint="eastAsia" w:ascii="宋体" w:hAnsi="宋体" w:cs="宋体"/>
          <w:b/>
          <w:bCs/>
          <w:sz w:val="28"/>
          <w:szCs w:val="28"/>
        </w:rPr>
      </w:pPr>
      <w:r>
        <w:rPr>
          <w:rFonts w:hint="eastAsia" w:ascii="宋体" w:hAnsi="宋体" w:cs="宋体"/>
          <w:b/>
          <w:bCs/>
          <w:sz w:val="28"/>
          <w:szCs w:val="28"/>
        </w:rPr>
        <w:t>治安保障：</w:t>
      </w:r>
    </w:p>
    <w:p>
      <w:pPr>
        <w:spacing w:line="360" w:lineRule="auto"/>
        <w:ind w:firstLine="560" w:firstLineChars="200"/>
        <w:rPr>
          <w:rFonts w:hint="eastAsia" w:ascii="宋体" w:hAnsi="宋体" w:cs="宋体"/>
          <w:kern w:val="0"/>
          <w:sz w:val="28"/>
          <w:szCs w:val="28"/>
        </w:rPr>
      </w:pPr>
      <w:r>
        <w:rPr>
          <w:rFonts w:hint="eastAsia" w:ascii="宋体" w:hAnsi="宋体" w:cs="宋体"/>
          <w:kern w:val="0"/>
          <w:sz w:val="28"/>
          <w:szCs w:val="28"/>
          <w:lang w:eastAsia="zh-CN"/>
        </w:rPr>
        <w:t>警戒疏散组</w:t>
      </w:r>
      <w:r>
        <w:rPr>
          <w:rFonts w:hint="eastAsia" w:ascii="宋体" w:hAnsi="宋体" w:cs="宋体"/>
          <w:kern w:val="0"/>
          <w:sz w:val="28"/>
          <w:szCs w:val="28"/>
        </w:rPr>
        <w:t>负责事故现场治安警戒与管理，加强对重要物资和设备设施的保护，维持现场秩序，及时疏散群众。必要时请求公安部门协助事故灾难现场安全警戒和治安管理。</w:t>
      </w:r>
    </w:p>
    <w:p>
      <w:pPr>
        <w:spacing w:line="360" w:lineRule="auto"/>
        <w:ind w:firstLine="560" w:firstLineChars="200"/>
        <w:rPr>
          <w:rFonts w:hint="eastAsia" w:ascii="宋体" w:hAnsi="宋体" w:eastAsia="宋体" w:cs="宋体"/>
          <w:b w:val="0"/>
          <w:bCs w:val="0"/>
          <w:color w:val="000000"/>
          <w:kern w:val="0"/>
          <w:sz w:val="24"/>
          <w:szCs w:val="24"/>
          <w:lang w:val="zh-CN" w:eastAsia="zh-CN" w:bidi="ar-SA"/>
        </w:rPr>
      </w:pPr>
      <w:r>
        <w:rPr>
          <w:rFonts w:hint="eastAsia" w:ascii="宋体" w:hAnsi="宋体" w:cs="宋体"/>
          <w:kern w:val="0"/>
          <w:sz w:val="28"/>
          <w:szCs w:val="28"/>
          <w:lang w:val="zh-CN" w:eastAsia="zh-CN"/>
        </w:rPr>
        <w:t>我公司疏散、警戒外援主要依</w:t>
      </w:r>
      <w:r>
        <w:rPr>
          <w:rFonts w:hint="eastAsia" w:ascii="宋体" w:hAnsi="宋体" w:cs="宋体"/>
          <w:kern w:val="0"/>
          <w:sz w:val="28"/>
          <w:szCs w:val="28"/>
          <w:lang w:val="en-US" w:eastAsia="zh-CN"/>
        </w:rPr>
        <w:t>托</w:t>
      </w:r>
      <w:r>
        <w:rPr>
          <w:rFonts w:hint="eastAsia" w:ascii="宋体" w:hAnsi="宋体" w:cs="宋体"/>
          <w:kern w:val="0"/>
          <w:sz w:val="28"/>
          <w:szCs w:val="28"/>
          <w:lang w:val="zh-CN" w:eastAsia="zh-CN"/>
        </w:rPr>
        <w:t>南充市公安局</w:t>
      </w:r>
      <w:r>
        <w:rPr>
          <w:rFonts w:hint="eastAsia" w:ascii="宋体" w:hAnsi="宋体" w:cs="宋体"/>
          <w:kern w:val="0"/>
          <w:sz w:val="28"/>
          <w:szCs w:val="28"/>
          <w:lang w:val="en-US" w:eastAsia="zh-CN"/>
        </w:rPr>
        <w:t>（0817-2337528//110）、南充市嘉陵区公安分局（0817-3637510//110）和南充市嘉陵区火花派出所</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0817-3631068//110</w:t>
      </w:r>
      <w:r>
        <w:rPr>
          <w:rFonts w:hint="eastAsia" w:ascii="宋体" w:hAnsi="宋体" w:cs="宋体"/>
          <w:kern w:val="0"/>
          <w:sz w:val="28"/>
          <w:szCs w:val="28"/>
          <w:lang w:val="zh-CN" w:eastAsia="zh-CN"/>
        </w:rPr>
        <w:t>）提供，其警力充足。南充市公安局</w:t>
      </w:r>
      <w:r>
        <w:rPr>
          <w:rFonts w:hint="eastAsia" w:ascii="宋体" w:hAnsi="宋体" w:cs="宋体"/>
          <w:kern w:val="0"/>
          <w:sz w:val="28"/>
          <w:szCs w:val="28"/>
          <w:lang w:val="en-US" w:eastAsia="zh-CN"/>
        </w:rPr>
        <w:t>离我公司约10公里路程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21</w:t>
      </w:r>
      <w:r>
        <w:rPr>
          <w:rFonts w:hint="eastAsia" w:ascii="宋体" w:hAnsi="宋体" w:cs="宋体"/>
          <w:kern w:val="0"/>
          <w:sz w:val="28"/>
          <w:szCs w:val="28"/>
          <w:lang w:val="zh-CN" w:eastAsia="zh-CN"/>
        </w:rPr>
        <w:t>分钟左右可到达，南充市</w:t>
      </w:r>
      <w:r>
        <w:rPr>
          <w:rFonts w:hint="eastAsia" w:ascii="宋体" w:hAnsi="宋体" w:cs="宋体"/>
          <w:kern w:val="0"/>
          <w:sz w:val="28"/>
          <w:szCs w:val="28"/>
          <w:lang w:val="en-US" w:eastAsia="zh-CN"/>
        </w:rPr>
        <w:t>嘉陵区公安分局离我公司约4.6公里路程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8</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嘉陵区火花派出所离我公司约1.5公里路程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3</w:t>
      </w:r>
      <w:r>
        <w:rPr>
          <w:rFonts w:hint="eastAsia" w:ascii="宋体" w:hAnsi="宋体" w:cs="宋体"/>
          <w:kern w:val="0"/>
          <w:sz w:val="28"/>
          <w:szCs w:val="28"/>
          <w:lang w:val="zh-CN" w:eastAsia="zh-CN"/>
        </w:rPr>
        <w:t>分钟左右可到达，能够快速到达现场进行周边紧急疏散和通行警戒。</w:t>
      </w:r>
    </w:p>
    <w:p>
      <w:pPr>
        <w:autoSpaceDE w:val="0"/>
        <w:autoSpaceDN w:val="0"/>
        <w:adjustRightInd w:val="0"/>
        <w:spacing w:line="360" w:lineRule="auto"/>
        <w:ind w:firstLine="562" w:firstLineChars="200"/>
        <w:rPr>
          <w:rFonts w:hint="eastAsia" w:ascii="宋体" w:hAnsi="宋体" w:cs="宋体"/>
          <w:b/>
          <w:bCs/>
          <w:sz w:val="28"/>
          <w:szCs w:val="28"/>
        </w:rPr>
      </w:pPr>
      <w:r>
        <w:rPr>
          <w:rFonts w:hint="eastAsia" w:ascii="宋体" w:hAnsi="宋体" w:cs="宋体"/>
          <w:b/>
          <w:bCs/>
          <w:sz w:val="28"/>
          <w:szCs w:val="28"/>
        </w:rPr>
        <w:t>医疗保障：</w:t>
      </w:r>
    </w:p>
    <w:p>
      <w:pPr>
        <w:spacing w:line="360" w:lineRule="auto"/>
        <w:ind w:firstLine="560" w:firstLineChars="200"/>
        <w:rPr>
          <w:rFonts w:hint="eastAsia" w:ascii="宋体" w:hAnsi="宋体" w:cs="宋体"/>
          <w:kern w:val="0"/>
          <w:sz w:val="28"/>
          <w:szCs w:val="28"/>
          <w:lang w:val="zh-CN" w:eastAsia="zh-CN"/>
        </w:rPr>
      </w:pPr>
      <w:r>
        <w:rPr>
          <w:rFonts w:hint="eastAsia" w:ascii="宋体" w:hAnsi="宋体" w:cs="宋体"/>
          <w:kern w:val="0"/>
          <w:sz w:val="28"/>
          <w:szCs w:val="28"/>
          <w:lang w:val="en-US" w:eastAsia="zh-CN"/>
        </w:rPr>
        <w:t>我公司</w:t>
      </w:r>
      <w:r>
        <w:rPr>
          <w:rFonts w:hint="eastAsia" w:ascii="宋体" w:hAnsi="宋体" w:cs="宋体"/>
          <w:kern w:val="0"/>
          <w:sz w:val="28"/>
          <w:szCs w:val="28"/>
          <w:lang w:val="zh-CN" w:eastAsia="zh-CN"/>
        </w:rPr>
        <w:t>配备有急救医药箱，</w:t>
      </w:r>
      <w:r>
        <w:rPr>
          <w:rFonts w:hint="eastAsia" w:ascii="宋体" w:hAnsi="宋体" w:cs="宋体"/>
          <w:kern w:val="0"/>
          <w:sz w:val="28"/>
          <w:szCs w:val="28"/>
          <w:lang w:val="en-US" w:eastAsia="zh-CN"/>
        </w:rPr>
        <w:t>员工进过相关培训</w:t>
      </w:r>
      <w:r>
        <w:rPr>
          <w:rFonts w:hint="eastAsia" w:ascii="宋体" w:hAnsi="宋体" w:cs="宋体"/>
          <w:kern w:val="0"/>
          <w:sz w:val="28"/>
          <w:szCs w:val="28"/>
          <w:lang w:val="zh-CN" w:eastAsia="zh-CN"/>
        </w:rPr>
        <w:t>可临时进行简单医疗包扎处置。</w:t>
      </w:r>
    </w:p>
    <w:p>
      <w:pPr>
        <w:spacing w:line="360" w:lineRule="auto"/>
        <w:ind w:firstLine="560" w:firstLineChars="200"/>
        <w:rPr>
          <w:rFonts w:hint="eastAsia" w:ascii="宋体" w:hAnsi="宋体" w:cs="宋体"/>
          <w:kern w:val="0"/>
          <w:sz w:val="28"/>
          <w:szCs w:val="28"/>
          <w:lang w:val="en-US" w:eastAsia="zh-CN"/>
        </w:rPr>
      </w:pPr>
      <w:r>
        <w:rPr>
          <w:rFonts w:hint="eastAsia" w:ascii="宋体" w:hAnsi="宋体" w:cs="宋体"/>
          <w:kern w:val="0"/>
          <w:sz w:val="28"/>
          <w:szCs w:val="28"/>
          <w:lang w:val="zh-CN" w:eastAsia="zh-CN"/>
        </w:rPr>
        <w:t>我公司医疗救护外援主要依托</w:t>
      </w:r>
      <w:r>
        <w:rPr>
          <w:rFonts w:hint="eastAsia" w:ascii="宋体" w:hAnsi="宋体" w:cs="宋体"/>
          <w:kern w:val="0"/>
          <w:sz w:val="28"/>
          <w:szCs w:val="28"/>
          <w:lang w:val="en-US" w:eastAsia="zh-CN"/>
        </w:rPr>
        <w:t>南充市中心医院（0817-2258622//120）、</w:t>
      </w:r>
      <w:r>
        <w:rPr>
          <w:rFonts w:hint="eastAsia" w:ascii="宋体" w:hAnsi="宋体" w:cs="宋体"/>
          <w:kern w:val="0"/>
          <w:sz w:val="28"/>
          <w:szCs w:val="28"/>
          <w:lang w:val="zh-CN" w:eastAsia="zh-CN"/>
        </w:rPr>
        <w:t>川北医学院附属医院（</w:t>
      </w:r>
      <w:r>
        <w:rPr>
          <w:rFonts w:hint="eastAsia" w:ascii="宋体" w:hAnsi="宋体" w:cs="宋体"/>
          <w:kern w:val="0"/>
          <w:sz w:val="28"/>
          <w:szCs w:val="28"/>
          <w:lang w:val="en-US" w:eastAsia="zh-CN"/>
        </w:rPr>
        <w:t>0817-2262120//120</w:t>
      </w:r>
      <w:r>
        <w:rPr>
          <w:rFonts w:hint="eastAsia" w:ascii="宋体" w:hAnsi="宋体" w:cs="宋体"/>
          <w:kern w:val="0"/>
          <w:sz w:val="28"/>
          <w:szCs w:val="28"/>
          <w:lang w:val="zh-CN" w:eastAsia="zh-CN"/>
        </w:rPr>
        <w:t>）和</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w:t>
      </w:r>
      <w:r>
        <w:rPr>
          <w:rFonts w:hint="eastAsia" w:ascii="宋体" w:hAnsi="宋体" w:cs="宋体"/>
          <w:kern w:val="0"/>
          <w:sz w:val="28"/>
          <w:szCs w:val="28"/>
          <w:lang w:val="en-US" w:eastAsia="zh-CN"/>
        </w:rPr>
        <w:t>0817-3333120//120</w:t>
      </w:r>
      <w:r>
        <w:rPr>
          <w:rFonts w:hint="eastAsia" w:ascii="宋体" w:hAnsi="宋体" w:cs="宋体"/>
          <w:kern w:val="0"/>
          <w:sz w:val="28"/>
          <w:szCs w:val="28"/>
          <w:lang w:val="zh-CN" w:eastAsia="zh-CN"/>
        </w:rPr>
        <w:t>）提供医疗救护。</w:t>
      </w:r>
      <w:r>
        <w:rPr>
          <w:rFonts w:hint="eastAsia" w:ascii="宋体" w:hAnsi="宋体" w:cs="宋体"/>
          <w:kern w:val="0"/>
          <w:sz w:val="28"/>
          <w:szCs w:val="28"/>
          <w:lang w:val="en-US" w:eastAsia="zh-CN"/>
        </w:rPr>
        <w:t>南充市中心医院离我公司约5.1公里路程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14</w:t>
      </w:r>
      <w:r>
        <w:rPr>
          <w:rFonts w:hint="eastAsia" w:ascii="宋体" w:hAnsi="宋体" w:cs="宋体"/>
          <w:kern w:val="0"/>
          <w:sz w:val="28"/>
          <w:szCs w:val="28"/>
          <w:lang w:val="zh-CN" w:eastAsia="zh-CN"/>
        </w:rPr>
        <w:t>分钟左右可到达，川北医学院附属医院</w:t>
      </w:r>
      <w:r>
        <w:rPr>
          <w:rFonts w:hint="eastAsia" w:ascii="宋体" w:hAnsi="宋体" w:cs="宋体"/>
          <w:kern w:val="0"/>
          <w:sz w:val="28"/>
          <w:szCs w:val="28"/>
          <w:lang w:val="en-US" w:eastAsia="zh-CN"/>
        </w:rPr>
        <w:t>离我公司约12公里路程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25</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w:t>
      </w:r>
      <w:r>
        <w:rPr>
          <w:rFonts w:hint="eastAsia" w:ascii="宋体" w:hAnsi="宋体" w:cs="宋体"/>
          <w:kern w:val="0"/>
          <w:sz w:val="28"/>
          <w:szCs w:val="28"/>
          <w:lang w:val="en-US" w:eastAsia="zh-CN"/>
        </w:rPr>
        <w:t>离我公司约4公里路程</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11</w:t>
      </w:r>
      <w:r>
        <w:rPr>
          <w:rFonts w:hint="eastAsia" w:ascii="宋体" w:hAnsi="宋体" w:cs="宋体"/>
          <w:kern w:val="0"/>
          <w:sz w:val="28"/>
          <w:szCs w:val="28"/>
          <w:lang w:val="zh-CN" w:eastAsia="zh-CN"/>
        </w:rPr>
        <w:t>分钟左右可到达。</w:t>
      </w:r>
      <w:r>
        <w:rPr>
          <w:rFonts w:hint="eastAsia" w:ascii="宋体" w:hAnsi="宋体" w:cs="宋体"/>
          <w:kern w:val="0"/>
          <w:sz w:val="28"/>
          <w:szCs w:val="28"/>
          <w:lang w:val="en-US" w:eastAsia="zh-CN"/>
        </w:rPr>
        <w:t>南充市中心医院、</w:t>
      </w:r>
      <w:r>
        <w:rPr>
          <w:rFonts w:hint="eastAsia" w:ascii="宋体" w:hAnsi="宋体" w:cs="宋体"/>
          <w:kern w:val="0"/>
          <w:sz w:val="28"/>
          <w:szCs w:val="28"/>
          <w:lang w:val="zh-CN" w:eastAsia="zh-CN"/>
        </w:rPr>
        <w:t>川北医学院附属医院和</w:t>
      </w:r>
      <w:r>
        <w:rPr>
          <w:rFonts w:hint="eastAsia" w:ascii="宋体" w:hAnsi="宋体" w:cs="宋体"/>
          <w:kern w:val="0"/>
          <w:sz w:val="28"/>
          <w:szCs w:val="28"/>
          <w:lang w:val="en-US" w:eastAsia="zh-CN"/>
        </w:rPr>
        <w:t>嘉陵区</w:t>
      </w:r>
      <w:r>
        <w:rPr>
          <w:rFonts w:hint="eastAsia" w:ascii="宋体" w:hAnsi="宋体" w:cs="宋体"/>
          <w:kern w:val="0"/>
          <w:sz w:val="28"/>
          <w:szCs w:val="28"/>
          <w:lang w:val="zh-CN" w:eastAsia="zh-CN"/>
        </w:rPr>
        <w:t>人民医院一般事故伤害</w:t>
      </w:r>
      <w:r>
        <w:rPr>
          <w:rFonts w:hint="eastAsia" w:ascii="宋体" w:hAnsi="宋体" w:cs="宋体"/>
          <w:kern w:val="0"/>
          <w:sz w:val="28"/>
          <w:szCs w:val="28"/>
          <w:lang w:val="en-US" w:eastAsia="zh-CN"/>
        </w:rPr>
        <w:t>、</w:t>
      </w:r>
      <w:r>
        <w:rPr>
          <w:rFonts w:hint="eastAsia" w:ascii="宋体" w:hAnsi="宋体" w:cs="宋体"/>
          <w:kern w:val="0"/>
          <w:sz w:val="28"/>
          <w:szCs w:val="28"/>
          <w:lang w:val="zh-CN" w:eastAsia="zh-CN"/>
        </w:rPr>
        <w:t>严重事故伤害</w:t>
      </w:r>
      <w:r>
        <w:rPr>
          <w:rFonts w:hint="eastAsia" w:ascii="宋体" w:hAnsi="宋体" w:cs="宋体"/>
          <w:kern w:val="0"/>
          <w:sz w:val="28"/>
          <w:szCs w:val="28"/>
          <w:lang w:val="en-US" w:eastAsia="zh-CN"/>
        </w:rPr>
        <w:t>其</w:t>
      </w:r>
      <w:r>
        <w:rPr>
          <w:rFonts w:hint="eastAsia" w:ascii="宋体" w:hAnsi="宋体" w:cs="宋体"/>
          <w:kern w:val="0"/>
          <w:sz w:val="28"/>
          <w:szCs w:val="28"/>
          <w:lang w:val="zh-CN" w:eastAsia="zh-CN"/>
        </w:rPr>
        <w:t>救护力量可以</w:t>
      </w:r>
      <w:r>
        <w:rPr>
          <w:rFonts w:hint="eastAsia" w:ascii="宋体" w:hAnsi="宋体" w:cs="宋体"/>
          <w:kern w:val="0"/>
          <w:sz w:val="28"/>
          <w:szCs w:val="28"/>
          <w:lang w:val="en-US" w:eastAsia="zh-CN"/>
        </w:rPr>
        <w:t>满足。</w:t>
      </w:r>
    </w:p>
    <w:p>
      <w:pPr>
        <w:spacing w:line="360" w:lineRule="auto"/>
        <w:ind w:firstLine="562" w:firstLineChars="200"/>
        <w:rPr>
          <w:rFonts w:hint="eastAsia" w:ascii="宋体" w:hAnsi="宋体" w:cs="宋体"/>
          <w:b/>
          <w:bCs/>
          <w:kern w:val="0"/>
          <w:sz w:val="28"/>
          <w:szCs w:val="28"/>
          <w:lang w:val="zh-CN" w:eastAsia="zh-CN"/>
        </w:rPr>
      </w:pPr>
      <w:r>
        <w:rPr>
          <w:rFonts w:hint="eastAsia" w:ascii="宋体" w:hAnsi="宋体" w:cs="宋体"/>
          <w:b/>
          <w:bCs/>
          <w:kern w:val="0"/>
          <w:sz w:val="28"/>
          <w:szCs w:val="28"/>
          <w:lang w:val="zh-CN" w:eastAsia="zh-CN"/>
        </w:rPr>
        <w:t>消防保障：</w:t>
      </w:r>
    </w:p>
    <w:p>
      <w:pPr>
        <w:spacing w:line="360" w:lineRule="auto"/>
        <w:ind w:firstLine="560" w:firstLineChars="200"/>
        <w:rPr>
          <w:rFonts w:hint="eastAsia" w:ascii="宋体" w:hAnsi="宋体" w:cs="宋体"/>
          <w:kern w:val="0"/>
          <w:sz w:val="28"/>
          <w:szCs w:val="28"/>
          <w:lang w:val="zh-CN" w:eastAsia="zh-CN"/>
        </w:rPr>
      </w:pPr>
      <w:r>
        <w:rPr>
          <w:rFonts w:hint="eastAsia" w:ascii="宋体" w:hAnsi="宋体" w:cs="宋体"/>
          <w:kern w:val="0"/>
          <w:sz w:val="28"/>
          <w:szCs w:val="28"/>
          <w:lang w:val="zh-CN" w:eastAsia="zh-CN"/>
        </w:rPr>
        <w:t>我公司配备有较为完善的消防设施，基本能够满足一般消防处置需求。</w:t>
      </w:r>
    </w:p>
    <w:p>
      <w:pPr>
        <w:spacing w:line="360" w:lineRule="auto"/>
        <w:ind w:firstLine="560" w:firstLineChars="200"/>
        <w:rPr>
          <w:rFonts w:hint="eastAsia" w:ascii="宋体" w:hAnsi="宋体" w:cs="宋体"/>
          <w:kern w:val="0"/>
          <w:sz w:val="28"/>
          <w:szCs w:val="28"/>
          <w:lang w:val="en-US" w:eastAsia="zh-CN"/>
        </w:rPr>
      </w:pPr>
      <w:r>
        <w:rPr>
          <w:rFonts w:hint="eastAsia" w:ascii="宋体" w:hAnsi="宋体" w:cs="宋体"/>
          <w:kern w:val="0"/>
          <w:sz w:val="28"/>
          <w:szCs w:val="28"/>
          <w:lang w:val="en-US" w:eastAsia="zh-CN"/>
        </w:rPr>
        <w:t>我公司的消防外援主要依托</w:t>
      </w:r>
      <w:r>
        <w:rPr>
          <w:rFonts w:hint="eastAsia" w:ascii="宋体" w:hAnsi="宋体" w:cs="宋体"/>
          <w:kern w:val="0"/>
          <w:sz w:val="28"/>
          <w:szCs w:val="28"/>
          <w:lang w:val="zh-CN" w:eastAsia="zh-CN"/>
        </w:rPr>
        <w:t>南充市消防救援支队</w:t>
      </w:r>
      <w:r>
        <w:rPr>
          <w:rFonts w:hint="eastAsia" w:ascii="宋体" w:hAnsi="宋体" w:cs="宋体"/>
          <w:kern w:val="0"/>
          <w:sz w:val="28"/>
          <w:szCs w:val="28"/>
          <w:lang w:val="en-US" w:eastAsia="zh-CN"/>
        </w:rPr>
        <w:t>（119）、嘉陵区</w:t>
      </w:r>
      <w:r>
        <w:rPr>
          <w:rFonts w:hint="eastAsia" w:ascii="宋体" w:hAnsi="宋体" w:cs="宋体"/>
          <w:kern w:val="0"/>
          <w:sz w:val="28"/>
          <w:szCs w:val="28"/>
          <w:lang w:val="zh-CN" w:eastAsia="zh-CN"/>
        </w:rPr>
        <w:t>消防救援大队（</w:t>
      </w:r>
      <w:r>
        <w:rPr>
          <w:rFonts w:hint="eastAsia" w:ascii="宋体" w:hAnsi="宋体" w:cs="宋体"/>
          <w:kern w:val="0"/>
          <w:sz w:val="28"/>
          <w:szCs w:val="28"/>
          <w:lang w:val="en-US" w:eastAsia="zh-CN"/>
        </w:rPr>
        <w:t>119</w:t>
      </w:r>
      <w:r>
        <w:rPr>
          <w:rFonts w:hint="eastAsia" w:ascii="宋体" w:hAnsi="宋体" w:cs="宋体"/>
          <w:kern w:val="0"/>
          <w:sz w:val="28"/>
          <w:szCs w:val="28"/>
          <w:lang w:val="zh-CN" w:eastAsia="zh-CN"/>
        </w:rPr>
        <w:t>）</w:t>
      </w:r>
      <w:r>
        <w:rPr>
          <w:rFonts w:hint="eastAsia" w:ascii="宋体" w:hAnsi="宋体" w:cs="宋体"/>
          <w:kern w:val="0"/>
          <w:sz w:val="28"/>
          <w:szCs w:val="28"/>
          <w:lang w:val="en-US" w:eastAsia="zh-CN"/>
        </w:rPr>
        <w:t>，</w:t>
      </w:r>
      <w:r>
        <w:rPr>
          <w:rFonts w:hint="eastAsia" w:ascii="宋体" w:hAnsi="宋体" w:cs="宋体"/>
          <w:kern w:val="0"/>
          <w:sz w:val="28"/>
          <w:szCs w:val="28"/>
          <w:lang w:val="zh-CN" w:eastAsia="zh-CN"/>
        </w:rPr>
        <w:t>南充市消防救援支队</w:t>
      </w:r>
      <w:r>
        <w:rPr>
          <w:rFonts w:hint="eastAsia" w:ascii="宋体" w:hAnsi="宋体" w:cs="宋体"/>
          <w:kern w:val="0"/>
          <w:sz w:val="28"/>
          <w:szCs w:val="28"/>
          <w:lang w:val="en-US" w:eastAsia="zh-CN"/>
        </w:rPr>
        <w:t>离我公司生产约11公里路程，22分钟左右可到达，嘉陵区</w:t>
      </w:r>
      <w:r>
        <w:rPr>
          <w:rFonts w:hint="eastAsia" w:ascii="宋体" w:hAnsi="宋体" w:cs="宋体"/>
          <w:kern w:val="0"/>
          <w:sz w:val="28"/>
          <w:szCs w:val="28"/>
          <w:lang w:val="zh-CN" w:eastAsia="zh-CN"/>
        </w:rPr>
        <w:t>消防救援大队</w:t>
      </w:r>
      <w:r>
        <w:rPr>
          <w:rFonts w:hint="eastAsia" w:ascii="宋体" w:hAnsi="宋体" w:cs="宋体"/>
          <w:kern w:val="0"/>
          <w:sz w:val="28"/>
          <w:szCs w:val="28"/>
          <w:lang w:val="en-US" w:eastAsia="zh-CN"/>
        </w:rPr>
        <w:t>离我公司生产约1.5公里路程，5分钟左右可到达，能够快速到达现场给予增援。</w:t>
      </w:r>
    </w:p>
    <w:p>
      <w:pPr>
        <w:spacing w:line="360" w:lineRule="auto"/>
        <w:ind w:firstLine="560" w:firstLineChars="200"/>
        <w:rPr>
          <w:rFonts w:ascii="宋体" w:hAnsi="宋体" w:cs="Times New Roman"/>
          <w:sz w:val="28"/>
          <w:szCs w:val="28"/>
        </w:rPr>
      </w:pPr>
    </w:p>
    <w:p>
      <w:pPr>
        <w:tabs>
          <w:tab w:val="left" w:pos="2235"/>
        </w:tabs>
        <w:spacing w:line="360" w:lineRule="auto"/>
        <w:ind w:firstLine="560" w:firstLineChars="200"/>
        <w:rPr>
          <w:rFonts w:ascii="宋体" w:hAnsi="宋体" w:cs="Times New Roman"/>
          <w:sz w:val="28"/>
          <w:szCs w:val="28"/>
        </w:rPr>
      </w:pPr>
      <w:r>
        <w:rPr>
          <w:rFonts w:ascii="宋体" w:hAnsi="宋体"/>
          <w:sz w:val="28"/>
          <w:szCs w:val="28"/>
        </w:rPr>
        <w:br w:type="page"/>
      </w:r>
    </w:p>
    <w:bookmarkEnd w:id="353"/>
    <w:bookmarkEnd w:id="354"/>
    <w:p>
      <w:pPr>
        <w:tabs>
          <w:tab w:val="left" w:pos="2235"/>
        </w:tabs>
        <w:spacing w:line="360" w:lineRule="auto"/>
        <w:jc w:val="center"/>
        <w:rPr>
          <w:rFonts w:ascii="宋体" w:hAnsi="宋体" w:cs="Times New Roman"/>
          <w:b/>
          <w:kern w:val="0"/>
          <w:sz w:val="44"/>
          <w:szCs w:val="44"/>
        </w:rPr>
      </w:pPr>
      <w:bookmarkStart w:id="368" w:name="_Toc135043775"/>
      <w:r>
        <w:rPr>
          <w:rFonts w:hint="eastAsia" w:ascii="宋体" w:hAnsi="宋体" w:cs="Times New Roman"/>
          <w:b/>
          <w:kern w:val="0"/>
          <w:sz w:val="44"/>
          <w:szCs w:val="44"/>
        </w:rPr>
        <w:t>三、现场处置方案</w:t>
      </w:r>
      <w:bookmarkEnd w:id="368"/>
    </w:p>
    <w:p>
      <w:pPr>
        <w:keepNext/>
        <w:spacing w:beforeLines="50" w:line="360" w:lineRule="auto"/>
        <w:jc w:val="center"/>
        <w:outlineLvl w:val="0"/>
        <w:rPr>
          <w:rFonts w:ascii="宋体" w:hAnsi="宋体" w:cs="Times New Roman"/>
          <w:b/>
          <w:kern w:val="0"/>
          <w:sz w:val="32"/>
          <w:szCs w:val="32"/>
        </w:rPr>
      </w:pPr>
      <w:bookmarkStart w:id="369" w:name="_Toc312796893"/>
      <w:bookmarkStart w:id="370" w:name="_Toc311725528"/>
      <w:bookmarkStart w:id="371" w:name="_Toc320632581"/>
      <w:bookmarkStart w:id="372" w:name="_Toc135043776"/>
      <w:bookmarkStart w:id="373" w:name="_Toc14603"/>
      <w:bookmarkStart w:id="374" w:name="_Toc330303178"/>
      <w:r>
        <w:rPr>
          <w:rFonts w:hint="eastAsia" w:ascii="宋体" w:hAnsi="宋体" w:cs="Times New Roman"/>
          <w:b/>
          <w:kern w:val="0"/>
          <w:sz w:val="32"/>
          <w:szCs w:val="32"/>
        </w:rPr>
        <w:t>1.火灾事故现场处置方案</w:t>
      </w:r>
      <w:bookmarkEnd w:id="369"/>
      <w:bookmarkEnd w:id="370"/>
      <w:bookmarkEnd w:id="371"/>
      <w:bookmarkEnd w:id="372"/>
      <w:bookmarkEnd w:id="373"/>
      <w:bookmarkEnd w:id="374"/>
    </w:p>
    <w:p>
      <w:pPr>
        <w:keepNext/>
        <w:keepLines/>
        <w:spacing w:before="100" w:after="100" w:line="360" w:lineRule="auto"/>
        <w:outlineLvl w:val="1"/>
        <w:rPr>
          <w:rFonts w:ascii="宋体" w:hAnsi="宋体" w:cs="Times New Roman"/>
          <w:b/>
          <w:kern w:val="0"/>
          <w:sz w:val="28"/>
          <w:szCs w:val="28"/>
        </w:rPr>
      </w:pPr>
      <w:bookmarkStart w:id="375" w:name="_Toc330303179"/>
      <w:bookmarkStart w:id="376" w:name="_Toc311725529"/>
      <w:bookmarkStart w:id="377" w:name="_Toc312796894"/>
      <w:bookmarkStart w:id="378" w:name="_Toc320632582"/>
      <w:bookmarkStart w:id="379" w:name="_Toc135043777"/>
      <w:bookmarkStart w:id="380" w:name="_Toc22218"/>
      <w:r>
        <w:rPr>
          <w:rFonts w:hint="eastAsia" w:ascii="宋体" w:hAnsi="宋体" w:cs="Times New Roman"/>
          <w:b/>
          <w:kern w:val="0"/>
          <w:sz w:val="28"/>
          <w:szCs w:val="28"/>
        </w:rPr>
        <w:t>1.1事故</w:t>
      </w:r>
      <w:bookmarkEnd w:id="375"/>
      <w:bookmarkEnd w:id="376"/>
      <w:bookmarkEnd w:id="377"/>
      <w:bookmarkEnd w:id="378"/>
      <w:r>
        <w:rPr>
          <w:rFonts w:hint="eastAsia" w:ascii="宋体" w:hAnsi="宋体" w:cs="Times New Roman"/>
          <w:b/>
          <w:kern w:val="0"/>
          <w:sz w:val="28"/>
          <w:szCs w:val="28"/>
        </w:rPr>
        <w:t>风险描述</w:t>
      </w:r>
      <w:bookmarkEnd w:id="379"/>
      <w:bookmarkEnd w:id="380"/>
    </w:p>
    <w:p>
      <w:pPr>
        <w:spacing w:line="360" w:lineRule="auto"/>
        <w:ind w:firstLine="560" w:firstLineChars="200"/>
        <w:rPr>
          <w:rFonts w:ascii="宋体" w:hAnsi="宋体" w:cs="Times New Roman"/>
          <w:sz w:val="28"/>
        </w:rPr>
      </w:pPr>
      <w:bookmarkStart w:id="381" w:name="_Toc311725530"/>
      <w:bookmarkStart w:id="382" w:name="_Toc330303180"/>
      <w:bookmarkStart w:id="383" w:name="_Toc312796895"/>
      <w:bookmarkStart w:id="384" w:name="_Toc320632583"/>
      <w:r>
        <w:rPr>
          <w:rFonts w:hint="eastAsia" w:ascii="宋体" w:hAnsi="宋体" w:cs="Times New Roman"/>
          <w:sz w:val="28"/>
        </w:rPr>
        <w:t>1、事故类型及原因</w:t>
      </w:r>
    </w:p>
    <w:p>
      <w:pPr>
        <w:spacing w:line="360" w:lineRule="auto"/>
        <w:ind w:firstLine="560" w:firstLineChars="200"/>
        <w:rPr>
          <w:rFonts w:ascii="宋体" w:hAnsi="宋体" w:cs="Times New Roman"/>
          <w:sz w:val="28"/>
        </w:rPr>
      </w:pPr>
      <w:r>
        <w:rPr>
          <w:rFonts w:hint="eastAsia" w:ascii="宋体" w:hAnsi="宋体" w:cs="Times New Roman"/>
          <w:sz w:val="28"/>
          <w:lang w:val="en-US" w:eastAsia="zh-CN"/>
        </w:rPr>
        <w:t>网咖</w:t>
      </w:r>
      <w:r>
        <w:rPr>
          <w:rFonts w:hint="eastAsia" w:ascii="宋体" w:hAnsi="宋体" w:cs="Times New Roman"/>
          <w:sz w:val="28"/>
        </w:rPr>
        <w:t>办公区的桌椅、文件，</w:t>
      </w:r>
      <w:r>
        <w:rPr>
          <w:rFonts w:hint="eastAsia" w:ascii="宋体" w:hAnsi="宋体" w:cs="Times New Roman"/>
          <w:sz w:val="28"/>
          <w:lang w:val="en-US" w:eastAsia="zh-CN"/>
        </w:rPr>
        <w:t>场所</w:t>
      </w:r>
      <w:r>
        <w:rPr>
          <w:rFonts w:hint="eastAsia" w:ascii="宋体" w:hAnsi="宋体" w:cs="Times New Roman"/>
          <w:sz w:val="28"/>
        </w:rPr>
        <w:t>内铺设的大量线路等均为可燃物。如发生用火不慎或在禁止动火区域动火、电气设备老化短路、雷击、人为纵火等因素均可能发生火灾事故。</w:t>
      </w:r>
    </w:p>
    <w:p>
      <w:pPr>
        <w:spacing w:line="360" w:lineRule="auto"/>
        <w:ind w:firstLine="560" w:firstLineChars="200"/>
        <w:rPr>
          <w:rFonts w:ascii="宋体" w:hAnsi="宋体" w:cs="Times New Roman"/>
          <w:sz w:val="28"/>
        </w:rPr>
      </w:pPr>
      <w:r>
        <w:rPr>
          <w:rFonts w:hint="eastAsia" w:ascii="宋体" w:hAnsi="宋体" w:cs="Times New Roman"/>
          <w:sz w:val="28"/>
        </w:rPr>
        <w:t>2、事故发生的区域、地点或装置</w:t>
      </w:r>
    </w:p>
    <w:p>
      <w:pPr>
        <w:spacing w:line="360" w:lineRule="auto"/>
        <w:ind w:firstLine="560" w:firstLineChars="200"/>
        <w:rPr>
          <w:rFonts w:ascii="宋体" w:hAnsi="宋体" w:cs="Times New Roman"/>
          <w:sz w:val="28"/>
        </w:rPr>
      </w:pPr>
      <w:r>
        <w:rPr>
          <w:rFonts w:hint="eastAsia" w:ascii="宋体" w:hAnsi="宋体" w:cs="Times New Roman"/>
          <w:sz w:val="28"/>
        </w:rPr>
        <w:t>事故发生的区域主要有</w:t>
      </w:r>
      <w:r>
        <w:rPr>
          <w:rFonts w:hint="eastAsia" w:ascii="宋体" w:hAnsi="宋体" w:cs="Times New Roman"/>
          <w:sz w:val="28"/>
          <w:lang w:val="en-US" w:eastAsia="zh-CN"/>
        </w:rPr>
        <w:t>吧台、网上冲浪区、办公区</w:t>
      </w:r>
      <w:r>
        <w:rPr>
          <w:rFonts w:hint="eastAsia" w:ascii="宋体" w:hAnsi="宋体" w:cs="Times New Roman"/>
          <w:sz w:val="28"/>
        </w:rPr>
        <w:t>。</w:t>
      </w:r>
    </w:p>
    <w:p>
      <w:pPr>
        <w:spacing w:line="360" w:lineRule="auto"/>
        <w:ind w:firstLine="560" w:firstLineChars="200"/>
        <w:rPr>
          <w:rFonts w:ascii="宋体" w:hAnsi="宋体" w:cs="Times New Roman"/>
          <w:sz w:val="28"/>
        </w:rPr>
      </w:pPr>
      <w:r>
        <w:rPr>
          <w:rFonts w:hint="eastAsia" w:ascii="宋体" w:hAnsi="宋体" w:cs="Times New Roman"/>
          <w:sz w:val="28"/>
        </w:rPr>
        <w:t>3、事故可能发生的时间、造成的危害程度及其影响范围</w:t>
      </w:r>
    </w:p>
    <w:p>
      <w:pPr>
        <w:spacing w:line="360" w:lineRule="auto"/>
        <w:ind w:firstLine="560" w:firstLineChars="200"/>
        <w:rPr>
          <w:rFonts w:ascii="宋体" w:hAnsi="宋体" w:cs="Times New Roman"/>
          <w:sz w:val="28"/>
        </w:rPr>
      </w:pPr>
      <w:r>
        <w:rPr>
          <w:rFonts w:hint="eastAsia" w:ascii="宋体" w:hAnsi="宋体" w:cs="Times New Roman"/>
          <w:sz w:val="28"/>
        </w:rPr>
        <w:t>（1）事故发生时间：</w:t>
      </w:r>
      <w:r>
        <w:rPr>
          <w:rFonts w:hint="eastAsia" w:ascii="宋体" w:hAnsi="宋体" w:cs="Times New Roman"/>
          <w:color w:val="000000" w:themeColor="text1"/>
          <w:sz w:val="28"/>
        </w:rPr>
        <w:t>火灾事故多发生于干燥</w:t>
      </w:r>
      <w:r>
        <w:rPr>
          <w:rFonts w:hint="eastAsia" w:ascii="宋体" w:hAnsi="宋体" w:cs="Times New Roman"/>
          <w:color w:val="000000" w:themeColor="text1"/>
          <w:sz w:val="28"/>
          <w:lang w:val="en-US" w:eastAsia="zh-CN"/>
        </w:rPr>
        <w:t>高温</w:t>
      </w:r>
      <w:r>
        <w:rPr>
          <w:rFonts w:hint="eastAsia" w:ascii="宋体" w:hAnsi="宋体" w:cs="Times New Roman"/>
          <w:color w:val="000000" w:themeColor="text1"/>
          <w:sz w:val="28"/>
        </w:rPr>
        <w:t>、多风的季节，但</w:t>
      </w:r>
      <w:r>
        <w:rPr>
          <w:rFonts w:hint="eastAsia" w:ascii="宋体" w:hAnsi="宋体" w:cs="Times New Roman"/>
          <w:color w:val="000000" w:themeColor="text1"/>
          <w:sz w:val="28"/>
          <w:lang w:val="en-US" w:eastAsia="zh-CN"/>
        </w:rPr>
        <w:t>网咖经营期间所</w:t>
      </w:r>
      <w:r>
        <w:rPr>
          <w:rFonts w:hint="eastAsia" w:ascii="宋体" w:hAnsi="宋体" w:cs="Times New Roman"/>
          <w:color w:val="000000" w:themeColor="text1"/>
          <w:sz w:val="28"/>
        </w:rPr>
        <w:t>引发的火灾事故则没有明显的季节特征。</w:t>
      </w:r>
    </w:p>
    <w:p>
      <w:pPr>
        <w:spacing w:line="360" w:lineRule="auto"/>
        <w:ind w:firstLine="560" w:firstLineChars="200"/>
        <w:rPr>
          <w:rFonts w:ascii="宋体" w:hAnsi="宋体" w:cs="Times New Roman"/>
          <w:sz w:val="28"/>
        </w:rPr>
      </w:pPr>
      <w:r>
        <w:rPr>
          <w:rFonts w:hint="eastAsia" w:ascii="宋体" w:hAnsi="宋体" w:cs="Times New Roman"/>
          <w:sz w:val="28"/>
        </w:rPr>
        <w:t>（2）事故危害严重程度：①损坏着火物品；②损坏存放着火物品建筑物的构造，甚至坍塌；③产生大量烟雾致使附近人员中毒或呛死；④可能导致群死群伤；⑤造成极大的负面社会影响。</w:t>
      </w:r>
    </w:p>
    <w:p>
      <w:pPr>
        <w:spacing w:line="360" w:lineRule="auto"/>
        <w:ind w:firstLine="560" w:firstLineChars="200"/>
        <w:rPr>
          <w:rFonts w:ascii="宋体" w:hAnsi="宋体" w:cs="Times New Roman"/>
          <w:sz w:val="28"/>
        </w:rPr>
      </w:pPr>
      <w:r>
        <w:rPr>
          <w:rFonts w:hint="eastAsia" w:ascii="宋体" w:hAnsi="宋体" w:cs="Times New Roman"/>
          <w:sz w:val="28"/>
        </w:rPr>
        <w:t>（3）事故影响范围：我公司</w:t>
      </w:r>
      <w:r>
        <w:rPr>
          <w:rFonts w:hint="eastAsia" w:ascii="宋体" w:hAnsi="宋体" w:cs="Times New Roman"/>
          <w:sz w:val="28"/>
          <w:lang w:eastAsia="zh-CN"/>
        </w:rPr>
        <w:t>网咖经营项目</w:t>
      </w:r>
      <w:r>
        <w:rPr>
          <w:rFonts w:hint="eastAsia" w:ascii="宋体" w:hAnsi="宋体" w:cs="Times New Roman"/>
          <w:sz w:val="28"/>
        </w:rPr>
        <w:t>内及周边的建筑物、设备及人员有受到危害的可能。</w:t>
      </w:r>
    </w:p>
    <w:p>
      <w:pPr>
        <w:spacing w:line="360" w:lineRule="auto"/>
        <w:ind w:firstLine="560" w:firstLineChars="200"/>
        <w:rPr>
          <w:rFonts w:ascii="宋体" w:hAnsi="宋体" w:cs="Times New Roman"/>
          <w:sz w:val="28"/>
        </w:rPr>
      </w:pPr>
      <w:r>
        <w:rPr>
          <w:rFonts w:hint="eastAsia" w:ascii="宋体" w:hAnsi="宋体" w:cs="Times New Roman"/>
          <w:sz w:val="28"/>
        </w:rPr>
        <w:t>4、事故前可能出现的征兆</w:t>
      </w:r>
    </w:p>
    <w:p>
      <w:pPr>
        <w:spacing w:line="360" w:lineRule="auto"/>
        <w:ind w:firstLine="560" w:firstLineChars="200"/>
        <w:rPr>
          <w:rFonts w:ascii="宋体" w:hAnsi="宋体" w:cs="Courier New"/>
          <w:sz w:val="28"/>
          <w:szCs w:val="28"/>
        </w:rPr>
      </w:pPr>
      <w:r>
        <w:rPr>
          <w:rFonts w:hint="eastAsia" w:ascii="宋体" w:hAnsi="宋体" w:cs="Courier New"/>
          <w:sz w:val="28"/>
          <w:szCs w:val="28"/>
        </w:rPr>
        <w:t>（1）</w:t>
      </w:r>
      <w:r>
        <w:rPr>
          <w:rFonts w:hint="eastAsia" w:ascii="宋体" w:hAnsi="宋体" w:cs="Courier New"/>
          <w:color w:val="000000" w:themeColor="text1"/>
          <w:sz w:val="28"/>
          <w:szCs w:val="28"/>
          <w:lang w:val="en-US" w:eastAsia="zh-CN"/>
        </w:rPr>
        <w:t>网咖经营过程中</w:t>
      </w:r>
      <w:r>
        <w:rPr>
          <w:rFonts w:hint="eastAsia" w:ascii="宋体" w:hAnsi="宋体" w:cs="Courier New"/>
          <w:sz w:val="28"/>
          <w:szCs w:val="28"/>
        </w:rPr>
        <w:t>，未按安全检查制度对我公司</w:t>
      </w:r>
      <w:r>
        <w:rPr>
          <w:rFonts w:hint="eastAsia" w:ascii="宋体" w:hAnsi="宋体" w:cs="Courier New"/>
          <w:sz w:val="28"/>
          <w:szCs w:val="28"/>
          <w:lang w:eastAsia="zh-CN"/>
        </w:rPr>
        <w:t>网咖经营项目</w:t>
      </w:r>
      <w:r>
        <w:rPr>
          <w:rFonts w:hint="eastAsia" w:ascii="宋体" w:hAnsi="宋体" w:cs="Courier New"/>
          <w:sz w:val="28"/>
          <w:szCs w:val="28"/>
        </w:rPr>
        <w:t>危险源进行隐患排查。</w:t>
      </w:r>
    </w:p>
    <w:p>
      <w:pPr>
        <w:spacing w:line="360" w:lineRule="auto"/>
        <w:ind w:firstLine="560" w:firstLineChars="200"/>
        <w:rPr>
          <w:rFonts w:ascii="宋体" w:hAnsi="宋体" w:cs="Courier New"/>
          <w:sz w:val="28"/>
          <w:szCs w:val="28"/>
        </w:rPr>
      </w:pPr>
      <w:r>
        <w:rPr>
          <w:rFonts w:hint="eastAsia" w:ascii="宋体" w:hAnsi="宋体" w:cs="Courier New"/>
          <w:sz w:val="28"/>
          <w:szCs w:val="28"/>
        </w:rPr>
        <w:t>（2）设备在检修、设备改造、日常</w:t>
      </w:r>
      <w:r>
        <w:rPr>
          <w:rFonts w:hint="eastAsia" w:ascii="宋体" w:hAnsi="宋体" w:cs="Courier New"/>
          <w:color w:val="000000" w:themeColor="text1"/>
          <w:sz w:val="28"/>
          <w:szCs w:val="28"/>
          <w:lang w:val="en-US" w:eastAsia="zh-CN"/>
        </w:rPr>
        <w:t>经营</w:t>
      </w:r>
      <w:r>
        <w:rPr>
          <w:rFonts w:hint="eastAsia" w:ascii="宋体" w:hAnsi="宋体" w:cs="Courier New"/>
          <w:sz w:val="28"/>
          <w:szCs w:val="28"/>
        </w:rPr>
        <w:t>维护等工作中，执行制度不严、安全意识淡薄、引起附近的可燃物质燃烧。</w:t>
      </w:r>
    </w:p>
    <w:p>
      <w:pPr>
        <w:spacing w:line="360" w:lineRule="auto"/>
        <w:ind w:firstLine="560" w:firstLineChars="200"/>
        <w:rPr>
          <w:rFonts w:ascii="宋体" w:hAnsi="宋体" w:cs="Courier New"/>
          <w:sz w:val="28"/>
          <w:szCs w:val="21"/>
        </w:rPr>
      </w:pPr>
      <w:r>
        <w:rPr>
          <w:rFonts w:hint="eastAsia" w:ascii="宋体" w:hAnsi="宋体" w:cs="Courier New"/>
          <w:sz w:val="28"/>
          <w:szCs w:val="28"/>
        </w:rPr>
        <w:t>（3）电气线路短路瞬间会产生很高的温度和热量，可以使电源线的绝缘层燃烧、金属融化，引起</w:t>
      </w:r>
      <w:r>
        <w:rPr>
          <w:rFonts w:hint="eastAsia" w:ascii="宋体" w:hAnsi="宋体" w:cs="Courier New"/>
          <w:sz w:val="28"/>
          <w:szCs w:val="21"/>
        </w:rPr>
        <w:t>附近的可燃物质燃烧。</w:t>
      </w:r>
    </w:p>
    <w:p>
      <w:pPr>
        <w:spacing w:line="360" w:lineRule="auto"/>
        <w:ind w:firstLine="560" w:firstLineChars="200"/>
        <w:rPr>
          <w:rFonts w:ascii="宋体" w:hAnsi="宋体" w:cs="Courier New"/>
          <w:sz w:val="28"/>
          <w:szCs w:val="28"/>
        </w:rPr>
      </w:pPr>
      <w:r>
        <w:rPr>
          <w:rFonts w:hint="eastAsia" w:ascii="宋体" w:hAnsi="宋体" w:cs="Courier New"/>
          <w:sz w:val="28"/>
          <w:szCs w:val="28"/>
        </w:rPr>
        <w:t>（4）电气短路和电气设备的选用不当，安装不合理，操作失误，违章操作，长期过负荷运行。均有可能造成火灾人身伤亡事故。</w:t>
      </w:r>
    </w:p>
    <w:p>
      <w:pPr>
        <w:spacing w:line="360" w:lineRule="auto"/>
        <w:ind w:firstLine="560" w:firstLineChars="200"/>
        <w:rPr>
          <w:rFonts w:ascii="宋体" w:hAnsi="宋体" w:cs="Courier New"/>
          <w:sz w:val="28"/>
          <w:szCs w:val="28"/>
        </w:rPr>
      </w:pPr>
      <w:r>
        <w:rPr>
          <w:rFonts w:hint="eastAsia" w:ascii="宋体" w:hAnsi="宋体" w:cs="Courier New"/>
          <w:sz w:val="28"/>
          <w:szCs w:val="28"/>
        </w:rPr>
        <w:t>（5）烟气的味道，火灾发生时，烟气会向远处蔓延，烟是最明显的火灾征兆，烟气出现意味着情况可能非常危险。</w:t>
      </w:r>
    </w:p>
    <w:p>
      <w:pPr>
        <w:spacing w:line="360" w:lineRule="auto"/>
        <w:ind w:firstLine="560" w:firstLineChars="200"/>
        <w:rPr>
          <w:rFonts w:ascii="宋体" w:hAnsi="宋体" w:cs="Courier New"/>
          <w:sz w:val="28"/>
          <w:szCs w:val="28"/>
        </w:rPr>
      </w:pPr>
      <w:r>
        <w:rPr>
          <w:rFonts w:hint="eastAsia" w:ascii="宋体" w:hAnsi="宋体" w:cs="Courier New"/>
          <w:sz w:val="28"/>
          <w:szCs w:val="28"/>
        </w:rPr>
        <w:t>（6）闻到烧焦东西的煳味，场所</w:t>
      </w:r>
      <w:r>
        <w:rPr>
          <w:rFonts w:hint="eastAsia" w:ascii="宋体" w:hAnsi="宋体" w:cs="Courier New"/>
          <w:sz w:val="28"/>
          <w:szCs w:val="28"/>
          <w:lang w:val="en-US" w:eastAsia="zh-CN"/>
        </w:rPr>
        <w:t>内</w:t>
      </w:r>
      <w:r>
        <w:rPr>
          <w:rFonts w:hint="eastAsia" w:ascii="宋体" w:hAnsi="宋体" w:cs="Courier New"/>
          <w:sz w:val="28"/>
          <w:szCs w:val="28"/>
        </w:rPr>
        <w:t>出现火花、明火等点火源。</w:t>
      </w:r>
    </w:p>
    <w:p>
      <w:pPr>
        <w:spacing w:line="360" w:lineRule="auto"/>
        <w:ind w:firstLine="560" w:firstLineChars="200"/>
        <w:rPr>
          <w:rFonts w:ascii="宋体" w:hAnsi="宋体" w:cs="Times New Roman"/>
          <w:sz w:val="28"/>
        </w:rPr>
      </w:pPr>
      <w:r>
        <w:rPr>
          <w:rFonts w:hint="eastAsia" w:ascii="宋体" w:hAnsi="宋体" w:cs="Times New Roman"/>
          <w:sz w:val="28"/>
        </w:rPr>
        <w:t>5、事故可能引发的次生、衍生事故</w:t>
      </w:r>
    </w:p>
    <w:p>
      <w:pPr>
        <w:spacing w:line="360" w:lineRule="auto"/>
        <w:ind w:firstLine="560" w:firstLineChars="200"/>
        <w:rPr>
          <w:rFonts w:hint="eastAsia" w:ascii="宋体" w:hAnsi="宋体" w:cs="Times New Roman"/>
          <w:sz w:val="28"/>
        </w:rPr>
      </w:pPr>
      <w:r>
        <w:rPr>
          <w:rFonts w:hint="eastAsia" w:ascii="宋体" w:hAnsi="宋体" w:cs="Times New Roman"/>
          <w:sz w:val="28"/>
        </w:rPr>
        <w:t>火灾可能引发坍塌，燃烧烟气可能引发人员中毒，可能引发触电等。</w:t>
      </w:r>
    </w:p>
    <w:p>
      <w:pPr>
        <w:keepNext/>
        <w:keepLines/>
        <w:spacing w:before="100" w:after="100" w:line="360" w:lineRule="auto"/>
        <w:outlineLvl w:val="1"/>
        <w:rPr>
          <w:rFonts w:hint="eastAsia" w:ascii="宋体" w:hAnsi="宋体" w:cs="Times New Roman"/>
          <w:b/>
          <w:kern w:val="0"/>
          <w:sz w:val="28"/>
          <w:szCs w:val="28"/>
        </w:rPr>
      </w:pPr>
      <w:r>
        <w:rPr>
          <w:rFonts w:hint="eastAsia" w:ascii="宋体" w:hAnsi="宋体" w:cs="Times New Roman"/>
          <w:b/>
          <w:kern w:val="0"/>
          <w:sz w:val="28"/>
          <w:szCs w:val="28"/>
          <w:lang w:val="en-US" w:eastAsia="zh-CN"/>
        </w:rPr>
        <w:t xml:space="preserve">1.2应急组织与职责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 xml:space="preserve">当发生事故后，事故现场应立即成立应急自救小组，开展应急救援工作， 应急自救小组人员组成及职责如下：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（1）人员结构：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班组长、组员（员工）。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（2）工作职责：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组员：采取应急处置措施，及时控制住当前局势，防止继续恶化；</w:t>
      </w:r>
    </w:p>
    <w:p>
      <w:pPr>
        <w:spacing w:line="360" w:lineRule="auto"/>
        <w:ind w:firstLine="560" w:firstLineChars="200"/>
      </w:pPr>
      <w:r>
        <w:rPr>
          <w:rFonts w:hint="eastAsia" w:ascii="宋体" w:hAnsi="宋体" w:cs="Times New Roman"/>
          <w:sz w:val="28"/>
          <w:szCs w:val="28"/>
          <w:lang w:val="en-US" w:eastAsia="zh-CN"/>
        </w:rPr>
        <w:t>班组长：指挥班组成员有条不紊地采取处置措施，控制当前局势；同应急指挥部紧密合作，共同处置好事故。</w:t>
      </w:r>
    </w:p>
    <w:bookmarkEnd w:id="381"/>
    <w:bookmarkEnd w:id="382"/>
    <w:bookmarkEnd w:id="383"/>
    <w:bookmarkEnd w:id="384"/>
    <w:p>
      <w:pPr>
        <w:keepNext/>
        <w:keepLines/>
        <w:spacing w:before="100" w:after="100" w:line="360" w:lineRule="auto"/>
        <w:outlineLvl w:val="1"/>
        <w:rPr>
          <w:rFonts w:ascii="宋体" w:hAnsi="宋体" w:cs="Times New Roman"/>
          <w:b/>
          <w:kern w:val="0"/>
          <w:sz w:val="28"/>
          <w:szCs w:val="28"/>
        </w:rPr>
      </w:pPr>
      <w:bookmarkStart w:id="385" w:name="_Toc135043779"/>
      <w:bookmarkStart w:id="386" w:name="_Toc8274"/>
      <w:bookmarkStart w:id="387" w:name="_Toc312796896"/>
      <w:bookmarkStart w:id="388" w:name="_Toc330303181"/>
      <w:bookmarkStart w:id="389" w:name="_Toc320632584"/>
      <w:bookmarkStart w:id="390" w:name="_Toc311725531"/>
      <w:r>
        <w:rPr>
          <w:rFonts w:hint="eastAsia" w:ascii="宋体" w:hAnsi="宋体" w:cs="Times New Roman"/>
          <w:b/>
          <w:kern w:val="0"/>
          <w:sz w:val="28"/>
          <w:szCs w:val="28"/>
        </w:rPr>
        <w:t>1.</w:t>
      </w:r>
      <w:r>
        <w:rPr>
          <w:rFonts w:hint="eastAsia" w:ascii="宋体" w:hAnsi="宋体" w:cs="Times New Roman"/>
          <w:b/>
          <w:kern w:val="0"/>
          <w:sz w:val="28"/>
          <w:szCs w:val="28"/>
          <w:lang w:val="en-US" w:eastAsia="zh-CN"/>
        </w:rPr>
        <w:t>3</w:t>
      </w:r>
      <w:r>
        <w:rPr>
          <w:rFonts w:hint="eastAsia" w:ascii="宋体" w:hAnsi="宋体" w:cs="Times New Roman"/>
          <w:b/>
          <w:kern w:val="0"/>
          <w:sz w:val="28"/>
          <w:szCs w:val="28"/>
        </w:rPr>
        <w:t>应急处置</w:t>
      </w:r>
      <w:bookmarkEnd w:id="385"/>
      <w:bookmarkEnd w:id="386"/>
      <w:bookmarkEnd w:id="387"/>
      <w:bookmarkEnd w:id="388"/>
      <w:bookmarkEnd w:id="389"/>
      <w:bookmarkEnd w:id="390"/>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1</w:t>
      </w:r>
      <w:r>
        <w:rPr>
          <w:rFonts w:ascii="宋体" w:hAnsi="宋体" w:cs="Times New Roman"/>
          <w:sz w:val="28"/>
          <w:szCs w:val="28"/>
        </w:rPr>
        <w:t>）事故应急处置程序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事故发现人员，第一时间以电话的方式通知应急自救小组，</w:t>
      </w:r>
      <w:bookmarkStart w:id="391" w:name="_Hlk517287270"/>
      <w:r>
        <w:rPr>
          <w:rFonts w:hint="eastAsia" w:ascii="宋体" w:hAnsi="宋体" w:cs="Times New Roman"/>
          <w:sz w:val="28"/>
          <w:szCs w:val="28"/>
        </w:rPr>
        <w:t>应急自救小组</w:t>
      </w:r>
      <w:bookmarkEnd w:id="391"/>
      <w:r>
        <w:rPr>
          <w:rFonts w:hint="eastAsia" w:ascii="宋体" w:hAnsi="宋体" w:cs="Times New Roman"/>
          <w:sz w:val="28"/>
          <w:szCs w:val="28"/>
        </w:rPr>
        <w:t>组长接到报警后，以电话的方式通知各成员赶赴事故现场，启动事故现场处置方案。</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若事故发展较快，难以在短时间内得到控制，应急自救小组组长应立即向我公司应急办公室汇报，应急办公室了解事故基本情况并记录后，由应急办公室</w:t>
      </w:r>
      <w:r>
        <w:rPr>
          <w:rFonts w:hint="eastAsia" w:ascii="宋体" w:hAnsi="宋体" w:cs="Times New Roman"/>
          <w:sz w:val="28"/>
          <w:szCs w:val="28"/>
          <w:lang w:val="en-US" w:eastAsia="zh-CN"/>
        </w:rPr>
        <w:t>安全管理员</w:t>
      </w:r>
      <w:r>
        <w:rPr>
          <w:rFonts w:hint="eastAsia" w:ascii="宋体" w:hAnsi="宋体" w:cs="Times New Roman"/>
          <w:sz w:val="28"/>
          <w:szCs w:val="28"/>
        </w:rPr>
        <w:t>向应急指挥部汇报。应急指挥部根据事故的性质、严重程度、影响范围和可控性，对事故进行研判，作出启动我公司</w:t>
      </w:r>
      <w:r>
        <w:rPr>
          <w:rFonts w:hint="eastAsia" w:ascii="宋体" w:hAnsi="宋体" w:cs="Times New Roman"/>
          <w:sz w:val="28"/>
          <w:szCs w:val="28"/>
          <w:lang w:eastAsia="zh-CN"/>
        </w:rPr>
        <w:t>网咖经营项目</w:t>
      </w:r>
      <w:r>
        <w:rPr>
          <w:rFonts w:hint="eastAsia" w:ascii="宋体" w:hAnsi="宋体" w:cs="Times New Roman"/>
          <w:sz w:val="28"/>
          <w:szCs w:val="28"/>
        </w:rPr>
        <w:t>综合应急预案的决策。</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2</w:t>
      </w:r>
      <w:r>
        <w:rPr>
          <w:rFonts w:ascii="宋体" w:hAnsi="宋体" w:cs="Times New Roman"/>
          <w:sz w:val="28"/>
          <w:szCs w:val="28"/>
        </w:rPr>
        <w:t>）应急措施</w:t>
      </w:r>
    </w:p>
    <w:p>
      <w:pPr>
        <w:spacing w:line="360" w:lineRule="auto"/>
        <w:ind w:firstLine="560" w:firstLineChars="200"/>
        <w:rPr>
          <w:rFonts w:ascii="宋体" w:hAnsi="宋体" w:cs="Times New Roman"/>
          <w:kern w:val="0"/>
          <w:sz w:val="28"/>
          <w:szCs w:val="28"/>
        </w:rPr>
      </w:pPr>
      <w:r>
        <w:rPr>
          <w:rFonts w:hint="eastAsia" w:ascii="宋体" w:hAnsi="宋体" w:cs="Times New Roman"/>
          <w:kern w:val="0"/>
          <w:sz w:val="28"/>
          <w:szCs w:val="28"/>
        </w:rPr>
        <w:t>①初期火灾，发现人员应大声呼救并使用就近灭火器进行灭火。</w:t>
      </w:r>
    </w:p>
    <w:p>
      <w:pPr>
        <w:spacing w:line="360" w:lineRule="auto"/>
        <w:ind w:firstLine="560" w:firstLineChars="200"/>
        <w:rPr>
          <w:rFonts w:ascii="宋体" w:hAnsi="宋体" w:cs="Times New Roman"/>
          <w:kern w:val="0"/>
          <w:sz w:val="28"/>
          <w:szCs w:val="28"/>
        </w:rPr>
      </w:pPr>
      <w:r>
        <w:rPr>
          <w:rFonts w:hint="eastAsia" w:ascii="宋体" w:hAnsi="宋体" w:cs="Times New Roman"/>
          <w:kern w:val="0"/>
          <w:sz w:val="28"/>
          <w:szCs w:val="28"/>
        </w:rPr>
        <w:t>②电线、电气设施着火，应首先切断供电线路及电气设备电源。</w:t>
      </w:r>
    </w:p>
    <w:p>
      <w:pPr>
        <w:spacing w:line="360" w:lineRule="auto"/>
        <w:ind w:firstLine="560" w:firstLineChars="200"/>
        <w:rPr>
          <w:rFonts w:ascii="宋体" w:hAnsi="宋体" w:cs="Times New Roman"/>
          <w:kern w:val="0"/>
          <w:sz w:val="28"/>
          <w:szCs w:val="28"/>
        </w:rPr>
      </w:pPr>
      <w:r>
        <w:rPr>
          <w:rFonts w:hint="eastAsia" w:ascii="宋体" w:hAnsi="宋体" w:cs="Times New Roman"/>
          <w:kern w:val="0"/>
          <w:sz w:val="28"/>
          <w:szCs w:val="28"/>
        </w:rPr>
        <w:t>③电气设备着火，现场应急人员应立即利用附近现有的消防设施、装备器材投入灭火战斗；及时疏散事故现场有关人员。</w:t>
      </w:r>
    </w:p>
    <w:p>
      <w:pPr>
        <w:spacing w:line="360" w:lineRule="auto"/>
        <w:ind w:firstLine="560" w:firstLineChars="200"/>
        <w:rPr>
          <w:rFonts w:ascii="宋体" w:hAnsi="宋体" w:cs="Times New Roman"/>
          <w:kern w:val="0"/>
          <w:sz w:val="28"/>
          <w:szCs w:val="28"/>
        </w:rPr>
      </w:pPr>
      <w:r>
        <w:rPr>
          <w:rFonts w:hint="eastAsia" w:ascii="宋体" w:hAnsi="宋体" w:cs="Times New Roman"/>
          <w:kern w:val="0"/>
          <w:sz w:val="28"/>
          <w:szCs w:val="28"/>
        </w:rPr>
        <w:t>④着火事故现场</w:t>
      </w:r>
      <w:r>
        <w:rPr>
          <w:rFonts w:hint="eastAsia" w:ascii="宋体" w:hAnsi="宋体" w:cs="Times New Roman"/>
          <w:kern w:val="0"/>
          <w:sz w:val="28"/>
          <w:szCs w:val="28"/>
          <w:lang w:val="en-US" w:eastAsia="zh-CN"/>
        </w:rPr>
        <w:t>店长或当天值班人员</w:t>
      </w:r>
      <w:r>
        <w:rPr>
          <w:rFonts w:hint="eastAsia" w:ascii="宋体" w:hAnsi="宋体" w:cs="Times New Roman"/>
          <w:kern w:val="0"/>
          <w:sz w:val="28"/>
          <w:szCs w:val="28"/>
        </w:rPr>
        <w:t>负责灭火指挥或组织进行扑灭火灾；扑救电气火灾，可选用干粉灭火器、二氧化碳灭火器，不得使用水、泡沫灭火器灭火。</w:t>
      </w:r>
    </w:p>
    <w:p>
      <w:pPr>
        <w:spacing w:line="360" w:lineRule="auto"/>
        <w:ind w:firstLine="560" w:firstLineChars="200"/>
        <w:rPr>
          <w:rFonts w:ascii="宋体" w:hAnsi="宋体" w:cs="Times New Roman"/>
          <w:kern w:val="0"/>
          <w:sz w:val="28"/>
          <w:szCs w:val="28"/>
        </w:rPr>
      </w:pPr>
      <w:r>
        <w:rPr>
          <w:rFonts w:hint="eastAsia" w:ascii="宋体" w:hAnsi="宋体" w:cs="Times New Roman"/>
          <w:kern w:val="0"/>
          <w:sz w:val="28"/>
          <w:szCs w:val="28"/>
        </w:rPr>
        <w:t>⑤扑救电气设备着火时，应首先切断供电线路和电气设备电源。灭火人员应穿绝缘鞋、戴绝缘手套等措施加强自我保护。</w:t>
      </w:r>
    </w:p>
    <w:p>
      <w:pPr>
        <w:spacing w:line="360" w:lineRule="auto"/>
        <w:ind w:firstLine="560" w:firstLineChars="200"/>
        <w:rPr>
          <w:rFonts w:ascii="宋体" w:hAnsi="宋体" w:cs="Times New Roman"/>
          <w:sz w:val="28"/>
          <w:szCs w:val="28"/>
        </w:rPr>
      </w:pPr>
      <w:r>
        <w:rPr>
          <w:rFonts w:hint="eastAsia" w:ascii="宋体" w:hAnsi="宋体" w:cs="Times New Roman"/>
          <w:kern w:val="0"/>
          <w:sz w:val="28"/>
          <w:szCs w:val="28"/>
        </w:rPr>
        <w:t>⑥公安专业消防队到达后，协同配合消防队进行灭火抢救。</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3</w:t>
      </w: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w:t>
      </w:r>
    </w:p>
    <w:p>
      <w:pPr>
        <w:spacing w:line="360" w:lineRule="auto"/>
        <w:ind w:firstLine="560" w:firstLineChars="200"/>
        <w:rPr>
          <w:rFonts w:ascii="宋体" w:hAnsi="宋体" w:cs="Times New Roman"/>
          <w:sz w:val="28"/>
          <w:szCs w:val="28"/>
        </w:rPr>
      </w:pP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、相关应急救援单位联系方式和人员情况见附</w:t>
      </w:r>
      <w:r>
        <w:rPr>
          <w:rFonts w:hint="eastAsia" w:ascii="宋体" w:hAnsi="宋体" w:cs="Times New Roman"/>
          <w:sz w:val="28"/>
          <w:szCs w:val="28"/>
        </w:rPr>
        <w:t>件</w:t>
      </w:r>
      <w:r>
        <w:rPr>
          <w:rFonts w:ascii="宋体" w:hAnsi="宋体" w:cs="Times New Roman"/>
          <w:sz w:val="28"/>
          <w:szCs w:val="28"/>
        </w:rPr>
        <w:t>《有关应急部门、机构或人员的联系方式》。</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4</w:t>
      </w:r>
      <w:r>
        <w:rPr>
          <w:rFonts w:ascii="宋体" w:hAnsi="宋体" w:cs="Times New Roman"/>
          <w:sz w:val="28"/>
          <w:szCs w:val="28"/>
        </w:rPr>
        <w:t>）事故报告的基本要求和内容</w:t>
      </w:r>
    </w:p>
    <w:p>
      <w:pPr>
        <w:spacing w:line="360" w:lineRule="auto"/>
        <w:ind w:firstLine="560" w:firstLineChars="200"/>
        <w:rPr>
          <w:rFonts w:ascii="宋体" w:hAnsi="宋体" w:cs="Times New Roman"/>
        </w:rPr>
      </w:pPr>
      <w:r>
        <w:rPr>
          <w:rFonts w:ascii="宋体" w:hAnsi="宋体" w:cs="Times New Roman"/>
          <w:sz w:val="28"/>
          <w:szCs w:val="28"/>
        </w:rPr>
        <w:t>事故发生后，企业应当在1小时内向政府有关单位报告，可以先用电话报告，简要说明事故的类型、危害、损失、原因、救援情况等。待事故救援完毕后再以书面形式补报。</w:t>
      </w:r>
    </w:p>
    <w:p>
      <w:pPr>
        <w:keepNext/>
        <w:keepLines/>
        <w:spacing w:before="100" w:after="100" w:line="360" w:lineRule="auto"/>
        <w:outlineLvl w:val="1"/>
        <w:rPr>
          <w:rFonts w:ascii="宋体" w:hAnsi="宋体" w:cs="Times New Roman"/>
          <w:bCs/>
          <w:sz w:val="32"/>
          <w:szCs w:val="32"/>
        </w:rPr>
      </w:pPr>
      <w:bookmarkStart w:id="392" w:name="_Toc3206"/>
      <w:bookmarkStart w:id="393" w:name="_Toc330303185"/>
      <w:bookmarkStart w:id="394" w:name="_Toc311725537"/>
      <w:bookmarkStart w:id="395" w:name="_Toc320632590"/>
      <w:bookmarkStart w:id="396" w:name="_Toc312796902"/>
      <w:bookmarkStart w:id="397" w:name="_Toc135043780"/>
      <w:r>
        <w:rPr>
          <w:rFonts w:hint="eastAsia" w:ascii="宋体" w:hAnsi="宋体" w:cs="Times New Roman"/>
          <w:b/>
          <w:kern w:val="0"/>
          <w:sz w:val="28"/>
          <w:szCs w:val="28"/>
        </w:rPr>
        <w:t>1.</w:t>
      </w:r>
      <w:r>
        <w:rPr>
          <w:rFonts w:hint="eastAsia" w:ascii="宋体" w:hAnsi="宋体" w:cs="Times New Roman"/>
          <w:b/>
          <w:kern w:val="0"/>
          <w:sz w:val="28"/>
          <w:szCs w:val="28"/>
          <w:lang w:val="en-US" w:eastAsia="zh-CN"/>
        </w:rPr>
        <w:t>4</w:t>
      </w:r>
      <w:r>
        <w:rPr>
          <w:rFonts w:hint="eastAsia" w:ascii="宋体" w:hAnsi="宋体" w:cs="Times New Roman"/>
          <w:b/>
          <w:kern w:val="0"/>
          <w:sz w:val="28"/>
          <w:szCs w:val="28"/>
        </w:rPr>
        <w:t>注意事项</w:t>
      </w:r>
      <w:bookmarkEnd w:id="392"/>
      <w:bookmarkEnd w:id="393"/>
      <w:bookmarkEnd w:id="394"/>
      <w:bookmarkEnd w:id="395"/>
      <w:bookmarkEnd w:id="396"/>
      <w:bookmarkEnd w:id="397"/>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（1）佩戴个人防护用品中的注意事项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使用防护器具处理事故时，应在确保其可靠性和完整性后，方可使用。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（2）使用抢险救援器材中的注意事项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1）各类救援器材严格按照标准存放，按照规定专人管理、定期检测，并进行记录。</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2）各类防护器具必须经检测合格使用，用前应检查抢险救援器材是否完好，不得使用有缺陷或已失效的抢险救援器材。</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3）各类抢险器材由</w:t>
      </w:r>
      <w:r>
        <w:rPr>
          <w:rFonts w:hint="eastAsia" w:ascii="宋体" w:hAnsi="宋体" w:cs="Times New Roman"/>
          <w:sz w:val="28"/>
          <w:szCs w:val="28"/>
          <w:lang w:val="en-US" w:eastAsia="zh-CN"/>
        </w:rPr>
        <w:t>安全管理员</w:t>
      </w:r>
      <w:r>
        <w:rPr>
          <w:rFonts w:hint="eastAsia" w:ascii="宋体" w:hAnsi="宋体" w:cs="Times New Roman"/>
          <w:sz w:val="28"/>
          <w:szCs w:val="28"/>
        </w:rPr>
        <w:t>进行保养管理。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（3）采取救援对策或措施方面的注意事项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1）对于出现的不明原因导致的事故和灾害，要迅速通报应急指挥部进行协商。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2）遵守“先救人，后救物；先重点，后一般”的原则进行处理。</w:t>
      </w:r>
    </w:p>
    <w:p>
      <w:pPr>
        <w:spacing w:line="360" w:lineRule="auto"/>
        <w:ind w:firstLine="560" w:firstLineChars="200"/>
        <w:rPr>
          <w:rFonts w:ascii="宋体" w:hAnsi="宋体" w:cs="Times New Roman"/>
          <w:sz w:val="28"/>
          <w:szCs w:val="28"/>
        </w:rPr>
      </w:pPr>
      <w:r>
        <w:rPr>
          <w:rFonts w:ascii="宋体" w:hAnsi="宋体" w:cs="Times New Roman"/>
          <w:sz w:val="28"/>
          <w:szCs w:val="28"/>
        </w:rPr>
        <w:t>3</w:t>
      </w:r>
      <w:r>
        <w:rPr>
          <w:rFonts w:hint="eastAsia" w:ascii="宋体" w:hAnsi="宋体" w:cs="Times New Roman"/>
          <w:sz w:val="28"/>
          <w:szCs w:val="28"/>
        </w:rPr>
        <w:t>）人员救护、灭火、人员疏散时一定把握风向，要往上风向或侧风向进行。</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（4）现场自救和互救的注意事项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应根据自身的条件实施自救和互救，超出自身条件时应请求增援，不能延误灾情及病情。</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（5）现场应急处置能力确认和人员安全防护注意事项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1）应急处理时，优先选用专业人员或经过专门培训的人员。</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2）严格落实各类监护措施，明确监护人责任，不得轻易离开现场。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3）参与救护人员认为防护不到位，不能解决的不得参与抢险。</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（6）应急救援结束后的注意事项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1）事故结束后应派人监护现场。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2）迅速按照相应综合应急预案规定进行处理，特别是防范措施的落实和整改。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3）由我公司应急救援指挥部组织，对相关应急救援预案进行评审，对不符合、不完善的地方进行修订。</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（7）其他注意事项</w:t>
      </w:r>
    </w:p>
    <w:p>
      <w:pPr>
        <w:tabs>
          <w:tab w:val="left" w:pos="2235"/>
        </w:tabs>
        <w:spacing w:line="360" w:lineRule="auto"/>
        <w:ind w:firstLine="560"/>
        <w:rPr>
          <w:rFonts w:ascii="宋体" w:hAnsi="宋体" w:cs="Times New Roman"/>
        </w:rPr>
      </w:pPr>
      <w:r>
        <w:rPr>
          <w:rFonts w:hint="eastAsia" w:ascii="宋体" w:hAnsi="宋体" w:cs="Times New Roman"/>
          <w:sz w:val="28"/>
          <w:szCs w:val="28"/>
        </w:rPr>
        <w:t>应急救援结束后，所有人员应积极配合有关单位对事故进行调查。</w:t>
      </w:r>
    </w:p>
    <w:p>
      <w:pPr>
        <w:keepNext/>
        <w:spacing w:beforeLines="50" w:afterLines="50" w:line="360" w:lineRule="auto"/>
        <w:jc w:val="center"/>
        <w:outlineLvl w:val="0"/>
        <w:rPr>
          <w:rFonts w:ascii="宋体" w:hAnsi="宋体" w:cs="Times New Roman"/>
          <w:b/>
          <w:kern w:val="0"/>
          <w:sz w:val="32"/>
          <w:szCs w:val="32"/>
        </w:rPr>
      </w:pPr>
      <w:r>
        <w:rPr>
          <w:rFonts w:ascii="宋体" w:hAnsi="宋体" w:cs="Times New Roman"/>
          <w:b/>
          <w:bCs/>
          <w:color w:val="FF0000"/>
          <w:sz w:val="72"/>
        </w:rPr>
        <w:br w:type="page"/>
      </w:r>
      <w:bookmarkStart w:id="398" w:name="_Toc330303196"/>
      <w:bookmarkStart w:id="399" w:name="_Toc135043781"/>
      <w:bookmarkStart w:id="400" w:name="_Toc312796913"/>
      <w:bookmarkStart w:id="401" w:name="_Toc320632601"/>
      <w:bookmarkStart w:id="402" w:name="_Toc311725548"/>
      <w:bookmarkStart w:id="403" w:name="_Toc15712"/>
      <w:r>
        <w:rPr>
          <w:rFonts w:hint="eastAsia" w:ascii="宋体" w:hAnsi="宋体" w:cs="Times New Roman"/>
          <w:b/>
          <w:kern w:val="0"/>
          <w:sz w:val="32"/>
          <w:szCs w:val="32"/>
        </w:rPr>
        <w:t>2.触电事故现场处置方案</w:t>
      </w:r>
      <w:bookmarkEnd w:id="398"/>
      <w:bookmarkEnd w:id="399"/>
      <w:bookmarkEnd w:id="400"/>
      <w:bookmarkEnd w:id="401"/>
      <w:bookmarkEnd w:id="402"/>
      <w:bookmarkEnd w:id="403"/>
    </w:p>
    <w:p>
      <w:pPr>
        <w:keepNext/>
        <w:keepLines/>
        <w:spacing w:after="100" w:line="360" w:lineRule="auto"/>
        <w:outlineLvl w:val="1"/>
        <w:rPr>
          <w:rFonts w:ascii="宋体" w:hAnsi="宋体" w:cs="Times New Roman"/>
          <w:b/>
          <w:kern w:val="0"/>
          <w:sz w:val="28"/>
          <w:szCs w:val="28"/>
        </w:rPr>
      </w:pPr>
      <w:bookmarkStart w:id="404" w:name="_Toc330303197"/>
      <w:bookmarkStart w:id="405" w:name="_Toc312796914"/>
      <w:bookmarkStart w:id="406" w:name="_Toc320632602"/>
      <w:bookmarkStart w:id="407" w:name="_Toc311725549"/>
      <w:bookmarkStart w:id="408" w:name="_Toc799"/>
      <w:bookmarkStart w:id="409" w:name="_Toc135043782"/>
      <w:r>
        <w:rPr>
          <w:rFonts w:hint="eastAsia" w:ascii="宋体" w:hAnsi="宋体" w:cs="Times New Roman"/>
          <w:b/>
          <w:kern w:val="0"/>
          <w:sz w:val="28"/>
          <w:szCs w:val="28"/>
        </w:rPr>
        <w:t>2.1事故</w:t>
      </w:r>
      <w:bookmarkEnd w:id="404"/>
      <w:bookmarkEnd w:id="405"/>
      <w:bookmarkEnd w:id="406"/>
      <w:bookmarkEnd w:id="407"/>
      <w:r>
        <w:rPr>
          <w:rFonts w:hint="eastAsia" w:ascii="宋体" w:hAnsi="宋体" w:cs="Times New Roman"/>
          <w:b/>
          <w:kern w:val="0"/>
          <w:sz w:val="28"/>
          <w:szCs w:val="28"/>
        </w:rPr>
        <w:t>风险描述</w:t>
      </w:r>
      <w:bookmarkEnd w:id="408"/>
      <w:bookmarkEnd w:id="409"/>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1、事故类型</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在电气设备运行、操作、检修时，由于电气设备屏蔽保护缺陷、安全间距不够、违章作业、保护接地失效、绝缘损坏</w:t>
      </w:r>
      <w:r>
        <w:rPr>
          <w:rFonts w:hint="eastAsia" w:ascii="宋体" w:hAnsi="宋体" w:cs="宋体"/>
          <w:kern w:val="0"/>
          <w:sz w:val="28"/>
          <w:szCs w:val="28"/>
          <w:lang w:eastAsia="zh-CN"/>
        </w:rPr>
        <w:t>，</w:t>
      </w:r>
      <w:r>
        <w:rPr>
          <w:rFonts w:hint="eastAsia" w:ascii="宋体" w:hAnsi="宋体" w:cs="宋体"/>
          <w:kern w:val="0"/>
          <w:sz w:val="28"/>
          <w:szCs w:val="28"/>
          <w:lang w:val="en-US" w:eastAsia="zh-CN"/>
        </w:rPr>
        <w:t>顾客在上网期间误碰到出现破损的电线、使用的电脑损坏漏电</w:t>
      </w:r>
      <w:r>
        <w:rPr>
          <w:rFonts w:hint="eastAsia" w:ascii="宋体" w:hAnsi="宋体" w:cs="宋体"/>
          <w:kern w:val="0"/>
          <w:sz w:val="28"/>
          <w:szCs w:val="28"/>
        </w:rPr>
        <w:t>等原因，使人员触碰到带电体，造成触电伤害事故。触电事故多发生在电气设备检修过程中。</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2、可能发生的区域、地点或装置的名称</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我公司</w:t>
      </w:r>
      <w:r>
        <w:rPr>
          <w:rFonts w:hint="eastAsia" w:ascii="宋体" w:hAnsi="宋体" w:cs="宋体"/>
          <w:kern w:val="0"/>
          <w:sz w:val="28"/>
          <w:szCs w:val="28"/>
          <w:lang w:eastAsia="zh-CN"/>
        </w:rPr>
        <w:t>网咖经营项目</w:t>
      </w:r>
      <w:r>
        <w:rPr>
          <w:rFonts w:hint="eastAsia" w:ascii="宋体" w:hAnsi="宋体" w:cs="宋体"/>
          <w:kern w:val="0"/>
          <w:sz w:val="28"/>
          <w:szCs w:val="28"/>
          <w:lang w:val="en-US" w:eastAsia="zh-CN"/>
        </w:rPr>
        <w:t>网上冲浪区</w:t>
      </w:r>
      <w:r>
        <w:rPr>
          <w:rFonts w:hint="eastAsia" w:ascii="宋体" w:hAnsi="宋体" w:cs="宋体"/>
          <w:kern w:val="0"/>
          <w:sz w:val="28"/>
          <w:szCs w:val="28"/>
        </w:rPr>
        <w:t>和</w:t>
      </w:r>
      <w:r>
        <w:rPr>
          <w:rFonts w:hint="eastAsia" w:ascii="宋体" w:hAnsi="宋体" w:cs="宋体"/>
          <w:kern w:val="0"/>
          <w:sz w:val="28"/>
          <w:szCs w:val="28"/>
          <w:lang w:val="en-US" w:eastAsia="zh-CN"/>
        </w:rPr>
        <w:t>吧台等</w:t>
      </w:r>
      <w:r>
        <w:rPr>
          <w:rFonts w:hint="eastAsia" w:ascii="宋体" w:hAnsi="宋体" w:cs="宋体"/>
          <w:kern w:val="0"/>
          <w:sz w:val="28"/>
          <w:szCs w:val="28"/>
        </w:rPr>
        <w:t>现场带电设备都有可能发生人员触电事故。</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3、事故发生的可能时间、事故的危害严重程度及其影响范围</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①事故发生的可能时间</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人员触电事故一年四季均有发生的可能。</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②事故的危害严重程度</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低压触电：触电后表现面色苍白、无力、触电手指麻木，轻度肌肉痉挛，但易于松手脱离电源，短时间头晕、心悸、恶心、呼吸急促、触电部位皮肤疼痛，一般神志清楚。</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高压触电：触电后当即昏迷，呼吸浅快或暂停，迅速发生呼吸麻痹，血压下降，心律不齐，心动过速或心室性纤颤，复苏不利，导致呼吸心跳停止，治疗及时大部分触电者可以获救。</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4、事故的影响范围</w:t>
      </w:r>
    </w:p>
    <w:p>
      <w:pPr>
        <w:spacing w:line="360" w:lineRule="auto"/>
        <w:ind w:firstLine="509" w:firstLineChars="182"/>
        <w:rPr>
          <w:rFonts w:hint="default" w:ascii="宋体" w:hAnsi="宋体" w:cs="宋体"/>
          <w:kern w:val="0"/>
          <w:sz w:val="28"/>
          <w:szCs w:val="28"/>
          <w:lang w:val="en-US" w:eastAsia="zh-CN"/>
        </w:rPr>
      </w:pPr>
      <w:r>
        <w:rPr>
          <w:rFonts w:hint="eastAsia" w:ascii="宋体" w:hAnsi="宋体" w:cs="宋体"/>
          <w:kern w:val="0"/>
          <w:sz w:val="28"/>
          <w:szCs w:val="28"/>
          <w:lang w:val="en-US" w:eastAsia="zh-CN"/>
        </w:rPr>
        <w:t>吧台的设备操作人员、设备维修人员，网上冲浪区的顾客。</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5、事故前可能出现的征兆</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①操作人员操作漏电设备可能发生人员触电事故。</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②检维修人员没有办理用电作业票，违章用电，可能发生人员触电事故。</w:t>
      </w:r>
    </w:p>
    <w:p>
      <w:pPr>
        <w:spacing w:line="360" w:lineRule="auto"/>
        <w:ind w:firstLine="509" w:firstLineChars="182"/>
        <w:rPr>
          <w:rFonts w:hint="eastAsia" w:ascii="宋体" w:hAnsi="宋体" w:eastAsia="宋体" w:cs="宋体"/>
          <w:kern w:val="0"/>
          <w:sz w:val="28"/>
          <w:szCs w:val="28"/>
          <w:lang w:eastAsia="zh-CN"/>
        </w:rPr>
      </w:pPr>
      <w:r>
        <w:rPr>
          <w:rFonts w:hint="eastAsia" w:ascii="宋体" w:hAnsi="宋体" w:cs="宋体"/>
          <w:kern w:val="0"/>
          <w:sz w:val="28"/>
          <w:szCs w:val="28"/>
        </w:rPr>
        <w:t>③管理不当导致电器设备带病运行，可能发生人员触电事故</w:t>
      </w:r>
      <w:r>
        <w:rPr>
          <w:rFonts w:hint="eastAsia" w:ascii="宋体" w:hAnsi="宋体" w:cs="宋体"/>
          <w:kern w:val="0"/>
          <w:sz w:val="28"/>
          <w:szCs w:val="28"/>
          <w:lang w:eastAsia="zh-CN"/>
        </w:rPr>
        <w:t>。</w:t>
      </w:r>
    </w:p>
    <w:p>
      <w:pPr>
        <w:pStyle w:val="2"/>
        <w:rPr>
          <w:rFonts w:hint="default" w:eastAsia="宋体"/>
          <w:lang w:val="en-US" w:eastAsia="zh-CN"/>
        </w:rPr>
      </w:pPr>
      <w:r>
        <w:fldChar w:fldCharType="begin"/>
      </w:r>
      <w:r>
        <w:instrText xml:space="preserve"> = 4 \* GB3 \* MERGEFORMAT </w:instrText>
      </w:r>
      <w:r>
        <w:fldChar w:fldCharType="separate"/>
      </w:r>
      <w:r>
        <w:t>④</w:t>
      </w:r>
      <w:r>
        <w:fldChar w:fldCharType="end"/>
      </w:r>
      <w:r>
        <w:rPr>
          <w:rFonts w:hint="eastAsia"/>
          <w:lang w:val="en-US" w:eastAsia="zh-CN"/>
        </w:rPr>
        <w:t>未进行日常检查、巡检，对出现破损，老化的电线线路没有及时更换，可能发生人员触电事故。</w:t>
      </w:r>
    </w:p>
    <w:p>
      <w:pPr>
        <w:spacing w:line="360" w:lineRule="auto"/>
        <w:ind w:firstLine="509" w:firstLineChars="182"/>
        <w:rPr>
          <w:rFonts w:ascii="宋体" w:hAnsi="宋体" w:cs="宋体"/>
          <w:kern w:val="0"/>
          <w:sz w:val="28"/>
          <w:szCs w:val="28"/>
        </w:rPr>
      </w:pPr>
      <w:r>
        <w:rPr>
          <w:rFonts w:hint="eastAsia" w:ascii="宋体" w:hAnsi="宋体" w:cs="宋体"/>
          <w:kern w:val="0"/>
          <w:sz w:val="28"/>
          <w:szCs w:val="28"/>
        </w:rPr>
        <w:t>6、事故可能引发的次生、衍生事故。</w:t>
      </w:r>
    </w:p>
    <w:p>
      <w:pPr>
        <w:spacing w:line="360" w:lineRule="auto"/>
        <w:ind w:firstLine="509" w:firstLineChars="182"/>
        <w:rPr>
          <w:rFonts w:hint="eastAsia" w:ascii="宋体" w:hAnsi="宋体" w:cs="宋体"/>
          <w:kern w:val="0"/>
          <w:sz w:val="28"/>
          <w:szCs w:val="28"/>
        </w:rPr>
      </w:pPr>
      <w:r>
        <w:rPr>
          <w:rFonts w:hint="eastAsia" w:ascii="宋体" w:hAnsi="宋体" w:cs="宋体"/>
          <w:kern w:val="0"/>
          <w:sz w:val="28"/>
          <w:szCs w:val="28"/>
        </w:rPr>
        <w:t>人员伤亡和财产损失。</w:t>
      </w:r>
    </w:p>
    <w:p>
      <w:pPr>
        <w:keepNext/>
        <w:keepLines/>
        <w:spacing w:before="100" w:after="100" w:line="360" w:lineRule="auto"/>
        <w:outlineLvl w:val="1"/>
        <w:rPr>
          <w:rFonts w:hint="eastAsia" w:ascii="宋体" w:hAnsi="宋体" w:cs="Times New Roman"/>
          <w:b/>
          <w:kern w:val="0"/>
          <w:sz w:val="28"/>
          <w:szCs w:val="28"/>
        </w:rPr>
      </w:pPr>
      <w:r>
        <w:rPr>
          <w:rFonts w:hint="eastAsia" w:ascii="宋体" w:hAnsi="宋体" w:cs="Times New Roman"/>
          <w:b/>
          <w:kern w:val="0"/>
          <w:sz w:val="28"/>
          <w:szCs w:val="28"/>
          <w:lang w:val="en-US" w:eastAsia="zh-CN"/>
        </w:rPr>
        <w:t xml:space="preserve">2.2应急组织与职责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 xml:space="preserve">当发生事故后，事故现场应立即成立应急自救小组，开展应急救援工作， 应急自救小组人员组成及职责如下：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（1）人员结构：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班组长、组员（员工）。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（2）工作职责：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组员：采取应急处置措施，及时控制住当前局势，防止继续恶化；</w:t>
      </w:r>
    </w:p>
    <w:p>
      <w:pPr>
        <w:spacing w:line="360" w:lineRule="auto"/>
        <w:ind w:firstLine="560" w:firstLineChars="200"/>
      </w:pPr>
      <w:r>
        <w:rPr>
          <w:rFonts w:hint="eastAsia" w:ascii="宋体" w:hAnsi="宋体" w:cs="Times New Roman"/>
          <w:sz w:val="28"/>
          <w:szCs w:val="28"/>
          <w:lang w:val="en-US" w:eastAsia="zh-CN"/>
        </w:rPr>
        <w:t>班组长：指挥班组成员有条不紊地采取处置措施，控制当前局势；同应急指挥部紧密合作，共同处置好事故。</w:t>
      </w:r>
    </w:p>
    <w:p>
      <w:pPr>
        <w:keepNext/>
        <w:keepLines/>
        <w:spacing w:before="100" w:after="100" w:line="360" w:lineRule="auto"/>
        <w:outlineLvl w:val="1"/>
        <w:rPr>
          <w:rFonts w:ascii="宋体" w:hAnsi="宋体" w:cs="Times New Roman"/>
          <w:b/>
          <w:kern w:val="0"/>
          <w:sz w:val="28"/>
          <w:szCs w:val="28"/>
        </w:rPr>
      </w:pPr>
      <w:bookmarkStart w:id="410" w:name="_Toc311725551"/>
      <w:bookmarkStart w:id="411" w:name="_Toc320632604"/>
      <w:bookmarkStart w:id="412" w:name="_Toc25242"/>
      <w:bookmarkStart w:id="413" w:name="_Toc135043784"/>
      <w:bookmarkStart w:id="414" w:name="_Toc330303199"/>
      <w:bookmarkStart w:id="415" w:name="_Toc312796916"/>
      <w:r>
        <w:rPr>
          <w:rFonts w:hint="eastAsia" w:ascii="宋体" w:hAnsi="宋体" w:cs="Times New Roman"/>
          <w:b/>
          <w:kern w:val="0"/>
          <w:sz w:val="28"/>
          <w:szCs w:val="28"/>
        </w:rPr>
        <w:t>2.</w:t>
      </w:r>
      <w:r>
        <w:rPr>
          <w:rFonts w:hint="eastAsia" w:ascii="宋体" w:hAnsi="宋体" w:cs="Times New Roman"/>
          <w:b/>
          <w:kern w:val="0"/>
          <w:sz w:val="28"/>
          <w:szCs w:val="28"/>
          <w:lang w:val="en-US" w:eastAsia="zh-CN"/>
        </w:rPr>
        <w:t>3</w:t>
      </w:r>
      <w:r>
        <w:rPr>
          <w:rFonts w:hint="eastAsia" w:ascii="宋体" w:hAnsi="宋体" w:cs="Times New Roman"/>
          <w:b/>
          <w:kern w:val="0"/>
          <w:sz w:val="28"/>
          <w:szCs w:val="28"/>
        </w:rPr>
        <w:t>应急处置</w:t>
      </w:r>
      <w:bookmarkEnd w:id="410"/>
      <w:bookmarkEnd w:id="411"/>
      <w:bookmarkEnd w:id="412"/>
      <w:bookmarkEnd w:id="413"/>
      <w:bookmarkEnd w:id="414"/>
      <w:bookmarkEnd w:id="415"/>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1</w:t>
      </w:r>
      <w:r>
        <w:rPr>
          <w:rFonts w:ascii="宋体" w:hAnsi="宋体" w:cs="Times New Roman"/>
          <w:sz w:val="28"/>
          <w:szCs w:val="28"/>
        </w:rPr>
        <w:t>）事故应急处置程序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事故发现人员，第一时间以电话的方式通知应急自救小组，应急自救小组组长接到报警后，以电话的方式通知各成员赶赴事故现场，启动事故现场处置方案。</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若事故发展较快，难以在短时间内得到控制，应急自救小组组长应立即向我公司应急办公室汇报，应急办公室了解事故基本情况并记录后，由</w:t>
      </w:r>
      <w:r>
        <w:rPr>
          <w:rFonts w:hint="eastAsia" w:ascii="宋体" w:hAnsi="宋体" w:cs="Times New Roman"/>
          <w:sz w:val="28"/>
          <w:szCs w:val="28"/>
          <w:lang w:eastAsia="zh-CN"/>
        </w:rPr>
        <w:t>应急办公室安全管理员</w:t>
      </w:r>
      <w:r>
        <w:rPr>
          <w:rFonts w:hint="eastAsia" w:ascii="宋体" w:hAnsi="宋体" w:cs="Times New Roman"/>
          <w:sz w:val="28"/>
          <w:szCs w:val="28"/>
        </w:rPr>
        <w:t>向应急指挥部汇报。应急指挥部根据事故的性质、严重程度、影响范围和可控性，对事故进行研判，作出启动我公司</w:t>
      </w:r>
      <w:r>
        <w:rPr>
          <w:rFonts w:hint="eastAsia" w:ascii="宋体" w:hAnsi="宋体" w:cs="Times New Roman"/>
          <w:sz w:val="28"/>
          <w:szCs w:val="28"/>
          <w:lang w:eastAsia="zh-CN"/>
        </w:rPr>
        <w:t>网咖经营项目</w:t>
      </w:r>
      <w:r>
        <w:rPr>
          <w:rFonts w:hint="eastAsia" w:ascii="宋体" w:hAnsi="宋体" w:cs="Times New Roman"/>
          <w:sz w:val="28"/>
          <w:szCs w:val="28"/>
        </w:rPr>
        <w:t>综合应急预案的决策。</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2</w:t>
      </w:r>
      <w:r>
        <w:rPr>
          <w:rFonts w:ascii="宋体" w:hAnsi="宋体" w:cs="Times New Roman"/>
          <w:sz w:val="28"/>
          <w:szCs w:val="28"/>
        </w:rPr>
        <w:t>）应急措施</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w:t>
      </w:r>
      <w:r>
        <w:rPr>
          <w:rFonts w:ascii="宋体" w:hAnsi="宋体" w:cs="Times New Roman"/>
          <w:sz w:val="28"/>
          <w:szCs w:val="28"/>
        </w:rPr>
        <w:t>脱离电源</w:t>
      </w:r>
    </w:p>
    <w:p>
      <w:pPr>
        <w:spacing w:line="360" w:lineRule="auto"/>
        <w:ind w:firstLine="560" w:firstLineChars="200"/>
        <w:rPr>
          <w:rFonts w:ascii="宋体" w:hAnsi="宋体" w:cs="Times New Roman"/>
          <w:sz w:val="28"/>
          <w:szCs w:val="28"/>
        </w:rPr>
      </w:pPr>
      <w:r>
        <w:rPr>
          <w:rFonts w:ascii="宋体" w:hAnsi="宋体" w:cs="Times New Roman"/>
          <w:sz w:val="28"/>
          <w:szCs w:val="28"/>
        </w:rPr>
        <w:t>A</w:t>
      </w:r>
      <w:r>
        <w:rPr>
          <w:rFonts w:hint="eastAsia" w:ascii="宋体" w:hAnsi="宋体" w:cs="Times New Roman"/>
          <w:sz w:val="28"/>
          <w:szCs w:val="28"/>
        </w:rPr>
        <w:t>.</w:t>
      </w:r>
      <w:r>
        <w:rPr>
          <w:rFonts w:ascii="宋体" w:hAnsi="宋体" w:cs="Times New Roman"/>
          <w:sz w:val="28"/>
          <w:szCs w:val="28"/>
        </w:rPr>
        <w:t>低压</w:t>
      </w:r>
      <w:r>
        <w:rPr>
          <w:rFonts w:hint="eastAsia" w:ascii="宋体" w:hAnsi="宋体" w:cs="Times New Roman"/>
          <w:sz w:val="28"/>
          <w:szCs w:val="28"/>
        </w:rPr>
        <w:t>（小于220/380V）</w:t>
      </w:r>
      <w:r>
        <w:rPr>
          <w:rFonts w:ascii="宋体" w:hAnsi="宋体" w:cs="Times New Roman"/>
          <w:sz w:val="28"/>
          <w:szCs w:val="28"/>
        </w:rPr>
        <w:t>触电事故脱离电源方法</w:t>
      </w:r>
    </w:p>
    <w:p>
      <w:pPr>
        <w:spacing w:line="360" w:lineRule="auto"/>
        <w:ind w:firstLine="560" w:firstLineChars="200"/>
        <w:rPr>
          <w:rFonts w:ascii="宋体" w:hAnsi="宋体" w:cs="Times New Roman"/>
          <w:sz w:val="28"/>
          <w:szCs w:val="28"/>
        </w:rPr>
      </w:pPr>
      <w:r>
        <w:rPr>
          <w:rFonts w:ascii="宋体" w:hAnsi="宋体" w:cs="Times New Roman"/>
          <w:sz w:val="28"/>
          <w:szCs w:val="28"/>
        </w:rPr>
        <w:t>①立即拉掉开关、拔出插</w:t>
      </w:r>
      <w:r>
        <w:rPr>
          <w:rFonts w:hint="eastAsia" w:ascii="宋体" w:hAnsi="宋体" w:cs="Times New Roman"/>
          <w:sz w:val="28"/>
          <w:szCs w:val="28"/>
        </w:rPr>
        <w:t>销</w:t>
      </w:r>
      <w:r>
        <w:rPr>
          <w:rFonts w:ascii="宋体" w:hAnsi="宋体" w:cs="Times New Roman"/>
          <w:sz w:val="28"/>
          <w:szCs w:val="28"/>
        </w:rPr>
        <w:t>，切断电源。</w:t>
      </w:r>
    </w:p>
    <w:p>
      <w:pPr>
        <w:spacing w:line="360" w:lineRule="auto"/>
        <w:ind w:firstLine="560" w:firstLineChars="200"/>
        <w:rPr>
          <w:rFonts w:ascii="宋体" w:hAnsi="宋体" w:cs="Times New Roman"/>
          <w:sz w:val="28"/>
          <w:szCs w:val="28"/>
        </w:rPr>
      </w:pPr>
      <w:r>
        <w:rPr>
          <w:rFonts w:ascii="宋体" w:hAnsi="宋体" w:cs="Times New Roman"/>
          <w:sz w:val="28"/>
          <w:szCs w:val="28"/>
        </w:rPr>
        <w:t>②如电源开关距离太远，用有绝缘把的钳子断开电源线。</w:t>
      </w:r>
    </w:p>
    <w:p>
      <w:pPr>
        <w:spacing w:line="360" w:lineRule="auto"/>
        <w:ind w:firstLine="560" w:firstLineChars="200"/>
        <w:rPr>
          <w:rFonts w:ascii="宋体" w:hAnsi="宋体" w:cs="Times New Roman"/>
          <w:sz w:val="28"/>
          <w:szCs w:val="28"/>
        </w:rPr>
      </w:pPr>
      <w:r>
        <w:rPr>
          <w:rFonts w:ascii="宋体" w:hAnsi="宋体" w:cs="Times New Roman"/>
          <w:sz w:val="28"/>
          <w:szCs w:val="28"/>
        </w:rPr>
        <w:t>③用木板等绝缘物插入触电者身下，以隔断流经人体的电流。</w:t>
      </w:r>
    </w:p>
    <w:p>
      <w:pPr>
        <w:spacing w:line="360" w:lineRule="auto"/>
        <w:ind w:firstLine="560" w:firstLineChars="200"/>
        <w:rPr>
          <w:rFonts w:ascii="宋体" w:hAnsi="宋体" w:cs="Times New Roman"/>
          <w:sz w:val="28"/>
          <w:szCs w:val="28"/>
        </w:rPr>
      </w:pPr>
      <w:r>
        <w:rPr>
          <w:rFonts w:ascii="宋体" w:hAnsi="宋体" w:cs="Times New Roman"/>
          <w:sz w:val="28"/>
          <w:szCs w:val="28"/>
        </w:rPr>
        <w:t>④用干燥的衣服、手套、绳索、木板、木桥等绝缘物作为工具，拉开触电者及挑开电线使触电者脱离电源。</w:t>
      </w:r>
    </w:p>
    <w:p>
      <w:pPr>
        <w:spacing w:line="360" w:lineRule="auto"/>
        <w:ind w:firstLine="560" w:firstLineChars="200"/>
        <w:rPr>
          <w:rFonts w:ascii="宋体" w:hAnsi="宋体" w:cs="Times New Roman"/>
          <w:sz w:val="28"/>
          <w:szCs w:val="28"/>
        </w:rPr>
      </w:pPr>
      <w:r>
        <w:rPr>
          <w:rFonts w:ascii="宋体" w:hAnsi="宋体" w:cs="Times New Roman"/>
          <w:sz w:val="28"/>
          <w:szCs w:val="28"/>
        </w:rPr>
        <w:fldChar w:fldCharType="begin"/>
      </w:r>
      <w:r>
        <w:rPr>
          <w:rFonts w:ascii="宋体" w:hAnsi="宋体" w:cs="Times New Roman"/>
          <w:sz w:val="28"/>
          <w:szCs w:val="28"/>
        </w:rPr>
        <w:instrText xml:space="preserve"> </w:instrText>
      </w:r>
      <w:r>
        <w:rPr>
          <w:rFonts w:hint="eastAsia" w:ascii="宋体" w:hAnsi="宋体" w:cs="Times New Roman"/>
          <w:sz w:val="28"/>
          <w:szCs w:val="28"/>
        </w:rPr>
        <w:instrText xml:space="preserve">= 5 \* GB3</w:instrText>
      </w:r>
      <w:r>
        <w:rPr>
          <w:rFonts w:ascii="宋体" w:hAnsi="宋体" w:cs="Times New Roman"/>
          <w:sz w:val="28"/>
          <w:szCs w:val="28"/>
        </w:rPr>
        <w:instrText xml:space="preserve"> </w:instrText>
      </w:r>
      <w:r>
        <w:rPr>
          <w:rFonts w:ascii="宋体" w:hAnsi="宋体" w:cs="Times New Roman"/>
          <w:sz w:val="28"/>
          <w:szCs w:val="28"/>
        </w:rPr>
        <w:fldChar w:fldCharType="separate"/>
      </w:r>
      <w:r>
        <w:rPr>
          <w:rFonts w:hint="eastAsia" w:ascii="宋体" w:hAnsi="宋体" w:cs="Times New Roman"/>
          <w:sz w:val="28"/>
          <w:szCs w:val="28"/>
        </w:rPr>
        <w:t>⑤</w:t>
      </w:r>
      <w:r>
        <w:rPr>
          <w:rFonts w:ascii="宋体" w:hAnsi="宋体" w:cs="Times New Roman"/>
          <w:sz w:val="28"/>
          <w:szCs w:val="28"/>
        </w:rPr>
        <w:fldChar w:fldCharType="end"/>
      </w:r>
      <w:r>
        <w:rPr>
          <w:rFonts w:hint="eastAsia" w:ascii="宋体" w:hAnsi="宋体" w:cs="Times New Roman"/>
          <w:sz w:val="28"/>
          <w:szCs w:val="28"/>
        </w:rPr>
        <w:t>如果触电者还有知觉，应奋力跃起，离开地面。因为手脚脱离了带电的导体和地面后，流经人体的电流由于失去导电的线路，就等于自行摆脱了危险；</w:t>
      </w:r>
    </w:p>
    <w:p>
      <w:pPr>
        <w:spacing w:line="360" w:lineRule="auto"/>
        <w:ind w:firstLine="560" w:firstLineChars="200"/>
        <w:rPr>
          <w:rFonts w:ascii="宋体" w:hAnsi="宋体" w:cs="Times New Roman"/>
          <w:sz w:val="28"/>
          <w:szCs w:val="28"/>
        </w:rPr>
      </w:pPr>
      <w:r>
        <w:rPr>
          <w:rFonts w:ascii="宋体" w:hAnsi="宋体" w:cs="Times New Roman"/>
          <w:sz w:val="28"/>
          <w:szCs w:val="28"/>
        </w:rPr>
        <w:fldChar w:fldCharType="begin"/>
      </w:r>
      <w:r>
        <w:rPr>
          <w:rFonts w:ascii="宋体" w:hAnsi="宋体" w:cs="Times New Roman"/>
          <w:sz w:val="28"/>
          <w:szCs w:val="28"/>
        </w:rPr>
        <w:instrText xml:space="preserve"> </w:instrText>
      </w:r>
      <w:r>
        <w:rPr>
          <w:rFonts w:hint="eastAsia" w:ascii="宋体" w:hAnsi="宋体" w:cs="Times New Roman"/>
          <w:sz w:val="28"/>
          <w:szCs w:val="28"/>
        </w:rPr>
        <w:instrText xml:space="preserve">= 6 \* GB3</w:instrText>
      </w:r>
      <w:r>
        <w:rPr>
          <w:rFonts w:ascii="宋体" w:hAnsi="宋体" w:cs="Times New Roman"/>
          <w:sz w:val="28"/>
          <w:szCs w:val="28"/>
        </w:rPr>
        <w:instrText xml:space="preserve"> </w:instrText>
      </w:r>
      <w:r>
        <w:rPr>
          <w:rFonts w:ascii="宋体" w:hAnsi="宋体" w:cs="Times New Roman"/>
          <w:sz w:val="28"/>
          <w:szCs w:val="28"/>
        </w:rPr>
        <w:fldChar w:fldCharType="separate"/>
      </w:r>
      <w:r>
        <w:rPr>
          <w:rFonts w:hint="eastAsia" w:ascii="宋体" w:hAnsi="宋体" w:cs="Times New Roman"/>
          <w:sz w:val="28"/>
          <w:szCs w:val="28"/>
        </w:rPr>
        <w:t>⑥</w:t>
      </w:r>
      <w:r>
        <w:rPr>
          <w:rFonts w:ascii="宋体" w:hAnsi="宋体" w:cs="Times New Roman"/>
          <w:sz w:val="28"/>
          <w:szCs w:val="28"/>
        </w:rPr>
        <w:fldChar w:fldCharType="end"/>
      </w:r>
      <w:r>
        <w:rPr>
          <w:rFonts w:hint="eastAsia" w:ascii="宋体" w:hAnsi="宋体" w:cs="Times New Roman"/>
          <w:sz w:val="28"/>
          <w:szCs w:val="28"/>
        </w:rPr>
        <w:t>若触电者是被漏电电线或被刮断、割断的电线击倒，抢救者可用木棍、竹竿或带木柄的铁器将电线挑开，或手戴绝缘橡皮手套、站在木板（木凳）上将触电者拖开；</w:t>
      </w:r>
    </w:p>
    <w:p>
      <w:pPr>
        <w:spacing w:line="360" w:lineRule="auto"/>
        <w:ind w:firstLine="560" w:firstLineChars="200"/>
        <w:rPr>
          <w:rFonts w:ascii="宋体" w:hAnsi="宋体" w:cs="Times New Roman"/>
          <w:sz w:val="28"/>
          <w:szCs w:val="28"/>
        </w:rPr>
      </w:pPr>
      <w:r>
        <w:rPr>
          <w:rFonts w:ascii="宋体" w:hAnsi="宋体" w:cs="Times New Roman"/>
          <w:sz w:val="28"/>
          <w:szCs w:val="28"/>
        </w:rPr>
        <w:t>B</w:t>
      </w:r>
      <w:r>
        <w:rPr>
          <w:rFonts w:hint="eastAsia" w:ascii="宋体" w:hAnsi="宋体" w:cs="Times New Roman"/>
          <w:sz w:val="28"/>
          <w:szCs w:val="28"/>
        </w:rPr>
        <w:t>.</w:t>
      </w:r>
      <w:r>
        <w:rPr>
          <w:rFonts w:ascii="宋体" w:hAnsi="宋体" w:cs="Times New Roman"/>
          <w:sz w:val="28"/>
          <w:szCs w:val="28"/>
        </w:rPr>
        <w:t>高压</w:t>
      </w:r>
      <w:r>
        <w:rPr>
          <w:rFonts w:hint="eastAsia" w:ascii="宋体" w:hAnsi="宋体" w:cs="Times New Roman"/>
          <w:sz w:val="28"/>
          <w:szCs w:val="28"/>
        </w:rPr>
        <w:t>（高于220/380V）</w:t>
      </w:r>
      <w:r>
        <w:rPr>
          <w:rFonts w:ascii="宋体" w:hAnsi="宋体" w:cs="Times New Roman"/>
          <w:sz w:val="28"/>
          <w:szCs w:val="28"/>
        </w:rPr>
        <w:t>触电事故脱离电源方法</w:t>
      </w:r>
    </w:p>
    <w:p>
      <w:pPr>
        <w:spacing w:line="360" w:lineRule="auto"/>
        <w:ind w:firstLine="700" w:firstLineChars="250"/>
        <w:rPr>
          <w:rFonts w:ascii="宋体" w:hAnsi="宋体" w:cs="Times New Roman"/>
          <w:sz w:val="28"/>
          <w:szCs w:val="28"/>
        </w:rPr>
      </w:pPr>
      <w:r>
        <w:rPr>
          <w:rFonts w:ascii="宋体" w:hAnsi="宋体" w:cs="Times New Roman"/>
          <w:sz w:val="28"/>
          <w:szCs w:val="28"/>
        </w:rPr>
        <w:t>①立即通知</w:t>
      </w:r>
      <w:r>
        <w:rPr>
          <w:rFonts w:hint="eastAsia" w:ascii="宋体" w:hAnsi="宋体" w:cs="Times New Roman"/>
          <w:sz w:val="28"/>
          <w:szCs w:val="28"/>
        </w:rPr>
        <w:t>动力单位</w:t>
      </w:r>
      <w:r>
        <w:rPr>
          <w:rFonts w:ascii="宋体" w:hAnsi="宋体" w:cs="Times New Roman"/>
          <w:sz w:val="28"/>
          <w:szCs w:val="28"/>
        </w:rPr>
        <w:t>停电。</w:t>
      </w:r>
    </w:p>
    <w:p>
      <w:pPr>
        <w:spacing w:line="360" w:lineRule="auto"/>
        <w:ind w:firstLine="700" w:firstLineChars="250"/>
        <w:rPr>
          <w:rFonts w:ascii="宋体" w:hAnsi="宋体" w:cs="Times New Roman"/>
          <w:sz w:val="28"/>
          <w:szCs w:val="28"/>
        </w:rPr>
      </w:pPr>
      <w:r>
        <w:rPr>
          <w:rFonts w:ascii="宋体" w:hAnsi="宋体" w:cs="Times New Roman"/>
          <w:sz w:val="28"/>
          <w:szCs w:val="28"/>
        </w:rPr>
        <w:t>②戴上绝缘手套，穿上绝缘鞋用相应电压等级的绝缘工具拉开开关。</w:t>
      </w:r>
    </w:p>
    <w:p>
      <w:pPr>
        <w:spacing w:line="360" w:lineRule="auto"/>
        <w:ind w:firstLine="700" w:firstLineChars="250"/>
        <w:rPr>
          <w:rFonts w:ascii="宋体" w:hAnsi="宋体" w:cs="Times New Roman"/>
          <w:sz w:val="28"/>
          <w:szCs w:val="28"/>
        </w:rPr>
      </w:pPr>
      <w:r>
        <w:rPr>
          <w:rFonts w:ascii="宋体" w:hAnsi="宋体" w:cs="Times New Roman"/>
          <w:sz w:val="28"/>
          <w:szCs w:val="28"/>
        </w:rPr>
        <w:t>③抛掷一端可靠接地的裸金属线使线路接地；迫使保护装置动作，断开电源</w:t>
      </w:r>
      <w:r>
        <w:rPr>
          <w:rFonts w:hint="eastAsia" w:ascii="宋体" w:hAnsi="宋体" w:cs="Times New Roman"/>
          <w:sz w:val="28"/>
          <w:szCs w:val="28"/>
        </w:rPr>
        <w:t>（此方法较为危险，需有经验人员对应）</w:t>
      </w:r>
      <w:r>
        <w:rPr>
          <w:rFonts w:ascii="宋体" w:hAnsi="宋体" w:cs="Times New Roman"/>
          <w:sz w:val="28"/>
          <w:szCs w:val="28"/>
        </w:rPr>
        <w:t>。</w:t>
      </w:r>
    </w:p>
    <w:p>
      <w:pPr>
        <w:spacing w:line="360" w:lineRule="auto"/>
        <w:ind w:firstLine="509" w:firstLineChars="182"/>
        <w:rPr>
          <w:rFonts w:ascii="宋体" w:hAnsi="宋体" w:cs="Times New Roman"/>
          <w:sz w:val="28"/>
          <w:szCs w:val="28"/>
        </w:rPr>
      </w:pPr>
      <w:bookmarkStart w:id="416" w:name="_Toc311725553"/>
      <w:bookmarkStart w:id="417" w:name="_Toc320632606"/>
      <w:bookmarkStart w:id="418" w:name="_Toc312796918"/>
      <w:r>
        <w:rPr>
          <w:rFonts w:hint="eastAsia" w:ascii="宋体" w:hAnsi="宋体" w:cs="Times New Roman"/>
          <w:sz w:val="28"/>
          <w:szCs w:val="28"/>
        </w:rPr>
        <w:t>2）急救措施</w:t>
      </w:r>
      <w:bookmarkEnd w:id="416"/>
      <w:bookmarkEnd w:id="417"/>
      <w:bookmarkEnd w:id="418"/>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A.触电者未失去知觉的救护措施</w:t>
      </w:r>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让触电者在比较干燥、通风暖和的地方静卧休息，并派人严密观察，同时请医生前来或送往医院诊治。</w:t>
      </w:r>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B.触电者已失去知觉，但尚有心跳和呼吸的抢救措施</w:t>
      </w:r>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应使其舒适地平卧着，解开衣服以利呼吸，四周不要围人，保持空气流通，冬天应注意保暖，同时立即请医生前来或送往医院救治。若发现触电者呼吸困难或心跳失常，应立即施行人工呼吸及胸外心脏按压。</w:t>
      </w:r>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C.对“假死”者的急救措施</w:t>
      </w:r>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当判定触电者呼吸和心跳停止时，应立即按心肺复苏法就地抢救。方法如下：</w:t>
      </w:r>
    </w:p>
    <w:p>
      <w:pPr>
        <w:spacing w:line="360" w:lineRule="auto"/>
        <w:ind w:firstLine="523" w:firstLineChars="187"/>
        <w:rPr>
          <w:rFonts w:ascii="宋体" w:hAnsi="宋体" w:cs="Times New Roman"/>
          <w:sz w:val="28"/>
          <w:szCs w:val="28"/>
        </w:rPr>
      </w:pPr>
      <w:r>
        <w:rPr>
          <w:rFonts w:hint="eastAsia" w:ascii="宋体" w:hAnsi="宋体" w:cs="Times New Roman"/>
          <w:sz w:val="28"/>
          <w:szCs w:val="28"/>
        </w:rPr>
        <w:t>①采用仰头抬颊法畅通气道。操作时，救护人用一只手放在触电者前额，另一只手的手指将其颏颌骨向上抬起，两手协同将头部推向后仰，舌根自然随之抬起、气道即可畅通。为使触电者头部后仰，可于其颈部下方垫适量厚度的物品，但严禁用枕头或其他物品垫在触电者头下。</w:t>
      </w:r>
    </w:p>
    <w:p>
      <w:pPr>
        <w:spacing w:line="360" w:lineRule="auto"/>
        <w:ind w:firstLine="509" w:firstLineChars="182"/>
        <w:rPr>
          <w:rFonts w:ascii="宋体" w:hAnsi="宋体" w:cs="Times New Roman"/>
          <w:sz w:val="28"/>
          <w:szCs w:val="28"/>
        </w:rPr>
      </w:pPr>
      <w:r>
        <w:rPr>
          <w:rFonts w:hint="eastAsia" w:ascii="宋体" w:hAnsi="宋体" w:cs="Times New Roman"/>
          <w:sz w:val="28"/>
          <w:szCs w:val="28"/>
        </w:rPr>
        <w:t>②口对口（鼻）人工呼吸。</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③胸外心脏按压术——通常按压胸骨下端而间接的压迫心脏，使血液建立有效的循环。具体操作如下：患者仰卧于硬板床或地板上，施救者在患者一侧或跨骑在患者身上，面向患者头部用一手掌的根部置于患者胸骨下段，另一手掌交叉置于手背上，双手用冲击式有节律地向脊背方向垂直下压，压下约3～5厘米，每分钟冲击10多次。挤压时不要用力过猛，以免造成骨折。在进行胸外心脏挤压术时必须密切配合进行口对口人工呼吸。</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3</w:t>
      </w: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w:t>
      </w:r>
    </w:p>
    <w:p>
      <w:pPr>
        <w:spacing w:line="360" w:lineRule="auto"/>
        <w:ind w:firstLine="560" w:firstLineChars="200"/>
        <w:rPr>
          <w:rFonts w:ascii="宋体" w:hAnsi="宋体" w:cs="Times New Roman"/>
          <w:sz w:val="28"/>
          <w:szCs w:val="28"/>
        </w:rPr>
      </w:pP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、相关应急救援单位联系方式和人员情况见附</w:t>
      </w:r>
      <w:r>
        <w:rPr>
          <w:rFonts w:hint="eastAsia" w:ascii="宋体" w:hAnsi="宋体" w:cs="Times New Roman"/>
          <w:sz w:val="28"/>
          <w:szCs w:val="28"/>
        </w:rPr>
        <w:t>件</w:t>
      </w:r>
      <w:r>
        <w:rPr>
          <w:rFonts w:ascii="宋体" w:hAnsi="宋体" w:cs="Times New Roman"/>
          <w:sz w:val="28"/>
          <w:szCs w:val="28"/>
        </w:rPr>
        <w:t>《有关应急部门、机构或人员的联系方式》。</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4</w:t>
      </w:r>
      <w:r>
        <w:rPr>
          <w:rFonts w:ascii="宋体" w:hAnsi="宋体" w:cs="Times New Roman"/>
          <w:sz w:val="28"/>
          <w:szCs w:val="28"/>
        </w:rPr>
        <w:t>）事故报告的基本要求和内容</w:t>
      </w:r>
    </w:p>
    <w:p>
      <w:pPr>
        <w:spacing w:line="360" w:lineRule="auto"/>
        <w:ind w:firstLine="560" w:firstLineChars="200"/>
        <w:rPr>
          <w:rFonts w:ascii="宋体" w:hAnsi="宋体" w:cs="Times New Roman"/>
        </w:rPr>
      </w:pPr>
      <w:r>
        <w:rPr>
          <w:rFonts w:ascii="宋体" w:hAnsi="宋体" w:cs="Times New Roman"/>
          <w:sz w:val="28"/>
          <w:szCs w:val="28"/>
        </w:rPr>
        <w:t>事故发生后，企业应当在1小时内向政府有关单位报告，可以先用电话报告，简要说明事故的类型、危害、损失、原因、救援情况等。待事故救援完毕后再以书面形式补报。</w:t>
      </w:r>
    </w:p>
    <w:p>
      <w:pPr>
        <w:keepNext/>
        <w:keepLines/>
        <w:spacing w:before="100" w:after="100" w:line="360" w:lineRule="auto"/>
        <w:outlineLvl w:val="1"/>
        <w:rPr>
          <w:rFonts w:ascii="宋体" w:hAnsi="宋体" w:cs="Times New Roman"/>
          <w:b/>
          <w:kern w:val="0"/>
          <w:sz w:val="28"/>
          <w:szCs w:val="28"/>
        </w:rPr>
      </w:pPr>
      <w:bookmarkStart w:id="419" w:name="_Toc135043785"/>
      <w:bookmarkStart w:id="420" w:name="_Toc330303200"/>
      <w:bookmarkStart w:id="421" w:name="_Toc320632607"/>
      <w:bookmarkStart w:id="422" w:name="_Toc14279"/>
      <w:bookmarkStart w:id="423" w:name="_Toc312796919"/>
      <w:bookmarkStart w:id="424" w:name="_Toc311725554"/>
      <w:r>
        <w:rPr>
          <w:rFonts w:hint="eastAsia" w:ascii="宋体" w:hAnsi="宋体" w:cs="Times New Roman"/>
          <w:b/>
          <w:kern w:val="0"/>
          <w:sz w:val="28"/>
          <w:szCs w:val="28"/>
        </w:rPr>
        <w:t>2.</w:t>
      </w:r>
      <w:r>
        <w:rPr>
          <w:rFonts w:hint="eastAsia" w:ascii="宋体" w:hAnsi="宋体" w:cs="Times New Roman"/>
          <w:b/>
          <w:kern w:val="0"/>
          <w:sz w:val="28"/>
          <w:szCs w:val="28"/>
          <w:lang w:val="en-US" w:eastAsia="zh-CN"/>
        </w:rPr>
        <w:t>4</w:t>
      </w:r>
      <w:r>
        <w:rPr>
          <w:rFonts w:hint="eastAsia" w:ascii="宋体" w:hAnsi="宋体" w:cs="Times New Roman"/>
          <w:b/>
          <w:kern w:val="0"/>
          <w:sz w:val="28"/>
          <w:szCs w:val="28"/>
        </w:rPr>
        <w:t>注意事项</w:t>
      </w:r>
      <w:bookmarkEnd w:id="419"/>
      <w:bookmarkEnd w:id="420"/>
      <w:bookmarkEnd w:id="421"/>
      <w:bookmarkEnd w:id="422"/>
      <w:bookmarkEnd w:id="423"/>
      <w:bookmarkEnd w:id="424"/>
    </w:p>
    <w:p>
      <w:pPr>
        <w:spacing w:line="360" w:lineRule="auto"/>
        <w:ind w:firstLine="560" w:firstLineChars="200"/>
        <w:rPr>
          <w:rFonts w:ascii="宋体" w:hAnsi="宋体" w:cs="Times New Roman"/>
          <w:sz w:val="28"/>
          <w:szCs w:val="28"/>
        </w:rPr>
      </w:pPr>
      <w:bookmarkStart w:id="425" w:name="_Toc330303201"/>
      <w:r>
        <w:rPr>
          <w:rFonts w:hint="eastAsia" w:ascii="宋体" w:hAnsi="宋体" w:cs="Times New Roman"/>
          <w:sz w:val="28"/>
          <w:szCs w:val="28"/>
        </w:rPr>
        <w:t>（1）佩戴个人防护用品中的注意事项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使用防护器具处理事故时，应在确保其可靠性和完整性后，方可使用。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（2）使用抢险救援器材中的注意事项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1）各类救援器材严格按照标准存放，按照规定专人管理、定期检测，并进行记录。</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2）各类防护器具必须经检测合格使用，用前应检查抢险救援器材是否完好，不得使用有缺陷或已失效的抢险救援器材。</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3）各类抢险器材由</w:t>
      </w:r>
      <w:r>
        <w:rPr>
          <w:rFonts w:hint="eastAsia" w:ascii="宋体" w:hAnsi="宋体" w:cs="Times New Roman"/>
          <w:sz w:val="28"/>
          <w:szCs w:val="28"/>
          <w:lang w:val="en-US" w:eastAsia="zh-CN"/>
        </w:rPr>
        <w:t>安全管理员</w:t>
      </w:r>
      <w:r>
        <w:rPr>
          <w:rFonts w:hint="eastAsia" w:ascii="宋体" w:hAnsi="宋体" w:cs="Times New Roman"/>
          <w:sz w:val="28"/>
          <w:szCs w:val="28"/>
        </w:rPr>
        <w:t>进行保养管理。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（3）采取救援对策或措施方面的注意事项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1）对于出现的不明原因导致的事故和灾害，要迅速通报应急指挥部进行协商。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2）遵守“先救人，后救物；先重点，后一般”的原则进行处理。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（4）现场自救和互救的注意事项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应根据自身的条件实施自救和互救，超出自身条件时应请求增援，不能延误灾情及病情。</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（5）现场应急处置能力确认和人员安全防护注意事项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1）应急处理时，优先选用专业人员或经过专门培训的人员。</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2）严格落实各类监护措施，明确监护人责任，不得轻易离开现场。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3）参与救护人员认为防护不到位，不能解决的不得参与抢险。</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（6）应急救援结束后的注意事项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1）事故结束后应派人监护现场。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2）迅速按照相应综合应急预案规定进行处理，特别是防范措施的落实和整改。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3）由我公司</w:t>
      </w:r>
      <w:r>
        <w:rPr>
          <w:rFonts w:hint="eastAsia" w:ascii="宋体" w:hAnsi="宋体" w:cs="Times New Roman"/>
          <w:sz w:val="28"/>
          <w:szCs w:val="28"/>
          <w:lang w:eastAsia="zh-CN"/>
        </w:rPr>
        <w:t>网咖经营项目</w:t>
      </w:r>
      <w:r>
        <w:rPr>
          <w:rFonts w:hint="eastAsia" w:ascii="宋体" w:hAnsi="宋体" w:cs="Times New Roman"/>
          <w:sz w:val="28"/>
          <w:szCs w:val="28"/>
        </w:rPr>
        <w:t>应急救援指挥部组织，对相关应急救援预案进行评审，对不符合、不完善的地方进行修订。</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（7）其他注意事项</w:t>
      </w:r>
    </w:p>
    <w:p>
      <w:pPr>
        <w:tabs>
          <w:tab w:val="left" w:pos="2235"/>
        </w:tabs>
        <w:spacing w:line="360" w:lineRule="auto"/>
        <w:ind w:firstLine="560"/>
        <w:rPr>
          <w:rFonts w:ascii="宋体" w:hAnsi="宋体" w:cs="Times New Roman"/>
        </w:rPr>
      </w:pPr>
      <w:r>
        <w:rPr>
          <w:rFonts w:hint="eastAsia" w:ascii="宋体" w:hAnsi="宋体" w:cs="Times New Roman"/>
          <w:sz w:val="28"/>
          <w:szCs w:val="28"/>
        </w:rPr>
        <w:t>应急救援结束后，所有人员应积极配合有关单位对事故进行调查。</w:t>
      </w:r>
    </w:p>
    <w:p>
      <w:pPr>
        <w:tabs>
          <w:tab w:val="left" w:pos="2235"/>
        </w:tabs>
        <w:spacing w:line="360" w:lineRule="auto"/>
        <w:ind w:firstLine="562" w:firstLineChars="200"/>
        <w:rPr>
          <w:rFonts w:ascii="宋体" w:hAnsi="宋体" w:cs="Times New Roman"/>
          <w:sz w:val="28"/>
          <w:szCs w:val="28"/>
        </w:rPr>
      </w:pPr>
      <w:r>
        <w:rPr>
          <w:rFonts w:ascii="宋体" w:hAnsi="宋体" w:cs="Times New Roman"/>
          <w:b/>
          <w:bCs/>
          <w:color w:val="FF0000"/>
          <w:sz w:val="28"/>
          <w:szCs w:val="28"/>
        </w:rPr>
        <w:br w:type="page"/>
      </w:r>
      <w:bookmarkEnd w:id="425"/>
      <w:bookmarkStart w:id="426" w:name="_Toc5123"/>
    </w:p>
    <w:bookmarkEnd w:id="426"/>
    <w:p>
      <w:pPr>
        <w:tabs>
          <w:tab w:val="left" w:pos="2235"/>
        </w:tabs>
        <w:spacing w:line="360" w:lineRule="auto"/>
        <w:rPr>
          <w:rFonts w:ascii="宋体" w:hAnsi="宋体" w:cs="Times New Roman"/>
          <w:sz w:val="28"/>
          <w:szCs w:val="28"/>
        </w:rPr>
        <w:sectPr>
          <w:footerReference r:id="rId10" w:type="default"/>
          <w:pgSz w:w="11906" w:h="16838"/>
          <w:pgMar w:top="964" w:right="1418" w:bottom="964" w:left="1418" w:header="567" w:footer="567" w:gutter="0"/>
          <w:pgNumType w:fmt="decimal" w:start="1"/>
          <w:cols w:space="720" w:num="1"/>
          <w:docGrid w:type="lines" w:linePitch="312" w:charSpace="0"/>
        </w:sectPr>
      </w:pPr>
    </w:p>
    <w:p>
      <w:pPr>
        <w:keepNext/>
        <w:spacing w:beforeLines="150" w:afterLines="100" w:line="360" w:lineRule="auto"/>
        <w:jc w:val="center"/>
        <w:outlineLvl w:val="0"/>
        <w:rPr>
          <w:rFonts w:ascii="宋体" w:hAnsi="宋体" w:cs="Times New Roman"/>
          <w:b/>
          <w:color w:val="FF0000"/>
          <w:kern w:val="0"/>
          <w:sz w:val="44"/>
          <w:szCs w:val="44"/>
        </w:rPr>
      </w:pPr>
      <w:bookmarkStart w:id="427" w:name="_Toc1795"/>
      <w:bookmarkStart w:id="428" w:name="_Toc326"/>
      <w:bookmarkStart w:id="429" w:name="_Toc135043806"/>
      <w:bookmarkStart w:id="430" w:name="_Toc32254"/>
      <w:r>
        <w:rPr>
          <w:rFonts w:hint="eastAsia" w:ascii="宋体" w:hAnsi="宋体" w:cs="Times New Roman"/>
          <w:b/>
          <w:color w:val="000000" w:themeColor="text1"/>
          <w:kern w:val="0"/>
          <w:sz w:val="32"/>
          <w:szCs w:val="32"/>
          <w:lang w:val="en-US" w:eastAsia="zh-CN"/>
        </w:rPr>
        <w:t>3</w:t>
      </w:r>
      <w:r>
        <w:rPr>
          <w:rFonts w:hint="eastAsia" w:ascii="宋体" w:hAnsi="宋体" w:cs="Times New Roman"/>
          <w:b/>
          <w:color w:val="000000" w:themeColor="text1"/>
          <w:kern w:val="0"/>
          <w:sz w:val="32"/>
          <w:szCs w:val="32"/>
        </w:rPr>
        <w:t>.灼烫事故现场处置方案</w:t>
      </w:r>
      <w:bookmarkEnd w:id="427"/>
      <w:bookmarkEnd w:id="428"/>
      <w:bookmarkEnd w:id="429"/>
      <w:bookmarkEnd w:id="430"/>
    </w:p>
    <w:p>
      <w:pPr>
        <w:keepNext/>
        <w:keepLines/>
        <w:spacing w:before="100" w:after="100" w:line="360" w:lineRule="auto"/>
        <w:outlineLvl w:val="1"/>
        <w:rPr>
          <w:rFonts w:ascii="宋体" w:hAnsi="宋体" w:cs="Times New Roman"/>
          <w:bCs/>
          <w:sz w:val="32"/>
          <w:szCs w:val="32"/>
        </w:rPr>
      </w:pPr>
      <w:bookmarkStart w:id="431" w:name="_Toc135043807"/>
      <w:bookmarkStart w:id="432" w:name="_Toc4380"/>
      <w:bookmarkStart w:id="433" w:name="_Toc17361"/>
      <w:bookmarkStart w:id="434" w:name="_Toc32198"/>
      <w:r>
        <w:rPr>
          <w:rFonts w:hint="eastAsia" w:ascii="宋体" w:hAnsi="宋体" w:cs="Times New Roman"/>
          <w:b/>
          <w:kern w:val="0"/>
          <w:sz w:val="28"/>
          <w:szCs w:val="28"/>
          <w:lang w:val="en-US" w:eastAsia="zh-CN"/>
        </w:rPr>
        <w:t>3</w:t>
      </w:r>
      <w:r>
        <w:rPr>
          <w:rFonts w:hint="eastAsia" w:ascii="宋体" w:hAnsi="宋体" w:cs="Times New Roman"/>
          <w:b/>
          <w:kern w:val="0"/>
          <w:sz w:val="28"/>
          <w:szCs w:val="28"/>
        </w:rPr>
        <w:t>.1事故风险描述</w:t>
      </w:r>
      <w:bookmarkEnd w:id="431"/>
      <w:bookmarkEnd w:id="432"/>
      <w:bookmarkEnd w:id="433"/>
      <w:bookmarkEnd w:id="434"/>
    </w:p>
    <w:p>
      <w:pPr>
        <w:spacing w:line="360" w:lineRule="auto"/>
        <w:ind w:firstLine="560" w:firstLineChars="200"/>
        <w:rPr>
          <w:rFonts w:ascii="宋体" w:hAnsi="宋体" w:cs="Times New Roman"/>
          <w:sz w:val="28"/>
        </w:rPr>
      </w:pPr>
      <w:r>
        <w:rPr>
          <w:rFonts w:hint="eastAsia" w:ascii="宋体" w:hAnsi="宋体" w:cs="Times New Roman"/>
          <w:sz w:val="28"/>
        </w:rPr>
        <w:t>1、可能发生的事故类型：</w:t>
      </w:r>
    </w:p>
    <w:p>
      <w:pPr>
        <w:spacing w:line="360" w:lineRule="auto"/>
        <w:ind w:firstLine="560" w:firstLineChars="200"/>
        <w:rPr>
          <w:rFonts w:ascii="宋体" w:hAnsi="宋体" w:cs="Times New Roman"/>
          <w:sz w:val="28"/>
        </w:rPr>
      </w:pPr>
      <w:r>
        <w:rPr>
          <w:rFonts w:hint="eastAsia" w:ascii="宋体" w:hAnsi="宋体" w:cs="Times New Roman"/>
          <w:sz w:val="28"/>
        </w:rPr>
        <w:t>高温设备造成的物理烫伤事故。</w:t>
      </w:r>
    </w:p>
    <w:p>
      <w:pPr>
        <w:spacing w:line="360" w:lineRule="auto"/>
        <w:ind w:firstLine="560" w:firstLineChars="200"/>
        <w:rPr>
          <w:rFonts w:ascii="宋体" w:hAnsi="宋体" w:cs="Times New Roman"/>
          <w:sz w:val="28"/>
        </w:rPr>
      </w:pPr>
      <w:r>
        <w:rPr>
          <w:rFonts w:hint="eastAsia" w:ascii="宋体" w:hAnsi="宋体" w:cs="Times New Roman"/>
          <w:sz w:val="28"/>
        </w:rPr>
        <w:t>2、事故发生区域、地点或装置名称：</w:t>
      </w:r>
    </w:p>
    <w:p>
      <w:pPr>
        <w:spacing w:line="360" w:lineRule="auto"/>
        <w:ind w:firstLine="560" w:firstLineChars="200"/>
        <w:rPr>
          <w:rFonts w:hint="default" w:ascii="宋体" w:hAnsi="宋体" w:cs="Times New Roman"/>
          <w:sz w:val="28"/>
          <w:lang w:val="en-US"/>
        </w:rPr>
      </w:pPr>
      <w:r>
        <w:rPr>
          <w:rFonts w:hint="eastAsia"/>
          <w:sz w:val="28"/>
          <w:szCs w:val="28"/>
        </w:rPr>
        <w:t>我公司</w:t>
      </w:r>
      <w:r>
        <w:rPr>
          <w:rFonts w:hint="eastAsia"/>
          <w:sz w:val="28"/>
          <w:szCs w:val="28"/>
          <w:lang w:eastAsia="zh-CN"/>
        </w:rPr>
        <w:t>网咖</w:t>
      </w:r>
      <w:r>
        <w:rPr>
          <w:rFonts w:hint="eastAsia"/>
          <w:sz w:val="28"/>
          <w:szCs w:val="28"/>
          <w:lang w:val="en-US" w:eastAsia="zh-CN"/>
        </w:rPr>
        <w:t>吧台以及网上冲浪区。</w:t>
      </w:r>
    </w:p>
    <w:p>
      <w:pPr>
        <w:spacing w:line="360" w:lineRule="auto"/>
        <w:ind w:firstLine="560" w:firstLineChars="200"/>
        <w:rPr>
          <w:rFonts w:ascii="宋体" w:hAnsi="宋体" w:cs="Times New Roman"/>
          <w:sz w:val="28"/>
        </w:rPr>
      </w:pPr>
      <w:r>
        <w:rPr>
          <w:rFonts w:hint="eastAsia" w:ascii="宋体" w:hAnsi="宋体" w:cs="Times New Roman"/>
          <w:sz w:val="28"/>
        </w:rPr>
        <w:t>3、事故可能发生的季节和危害程度：</w:t>
      </w:r>
    </w:p>
    <w:p>
      <w:pPr>
        <w:spacing w:line="360" w:lineRule="auto"/>
        <w:ind w:firstLine="560" w:firstLineChars="200"/>
        <w:rPr>
          <w:rFonts w:ascii="宋体" w:hAnsi="宋体" w:cs="Times New Roman"/>
          <w:sz w:val="28"/>
        </w:rPr>
      </w:pPr>
      <w:r>
        <w:rPr>
          <w:rFonts w:hint="eastAsia" w:ascii="宋体" w:hAnsi="宋体" w:cs="Times New Roman"/>
          <w:sz w:val="28"/>
        </w:rPr>
        <w:t>该事故没有季节性。</w:t>
      </w:r>
    </w:p>
    <w:p>
      <w:pPr>
        <w:spacing w:line="360" w:lineRule="auto"/>
        <w:ind w:firstLine="560" w:firstLineChars="200"/>
        <w:rPr>
          <w:rFonts w:ascii="宋体" w:hAnsi="宋体" w:cs="Times New Roman"/>
          <w:sz w:val="28"/>
        </w:rPr>
      </w:pPr>
      <w:r>
        <w:rPr>
          <w:rFonts w:hint="eastAsia" w:ascii="宋体" w:hAnsi="宋体" w:cs="Times New Roman"/>
          <w:sz w:val="28"/>
        </w:rPr>
        <w:t>发生灼烫事故后会造成人员受伤。</w:t>
      </w:r>
    </w:p>
    <w:p>
      <w:pPr>
        <w:spacing w:line="360" w:lineRule="auto"/>
        <w:ind w:firstLine="560" w:firstLineChars="200"/>
        <w:rPr>
          <w:rFonts w:ascii="宋体" w:hAnsi="宋体" w:cs="Times New Roman"/>
          <w:sz w:val="28"/>
        </w:rPr>
      </w:pPr>
      <w:r>
        <w:rPr>
          <w:rFonts w:hint="eastAsia" w:ascii="宋体" w:hAnsi="宋体" w:cs="Times New Roman"/>
          <w:sz w:val="28"/>
        </w:rPr>
        <w:t>4、事故前可能出现的征兆：</w:t>
      </w:r>
    </w:p>
    <w:p>
      <w:pPr>
        <w:spacing w:line="360" w:lineRule="auto"/>
        <w:ind w:firstLine="560" w:firstLineChars="200"/>
        <w:rPr>
          <w:rFonts w:ascii="宋体" w:hAnsi="宋体" w:cs="Times New Roman"/>
          <w:sz w:val="28"/>
        </w:rPr>
      </w:pPr>
      <w:r>
        <w:rPr>
          <w:rFonts w:hint="eastAsia" w:ascii="宋体" w:hAnsi="宋体" w:cs="Times New Roman"/>
          <w:sz w:val="28"/>
        </w:rPr>
        <w:t>不遵守操作规程；</w:t>
      </w:r>
    </w:p>
    <w:p>
      <w:pPr>
        <w:spacing w:line="360" w:lineRule="auto"/>
        <w:ind w:firstLine="560" w:firstLineChars="200"/>
        <w:rPr>
          <w:rFonts w:ascii="宋体" w:hAnsi="宋体" w:cs="Times New Roman"/>
          <w:sz w:val="28"/>
        </w:rPr>
      </w:pPr>
      <w:r>
        <w:rPr>
          <w:rFonts w:hint="eastAsia" w:ascii="宋体" w:hAnsi="宋体" w:cs="Times New Roman"/>
          <w:sz w:val="28"/>
        </w:rPr>
        <w:t>与高温设备和物料未保持安全距离；</w:t>
      </w:r>
    </w:p>
    <w:p>
      <w:pPr>
        <w:spacing w:line="360" w:lineRule="auto"/>
        <w:ind w:firstLine="560" w:firstLineChars="200"/>
        <w:rPr>
          <w:rFonts w:hint="eastAsia" w:ascii="宋体" w:hAnsi="宋体" w:cs="Times New Roman"/>
          <w:sz w:val="28"/>
          <w:lang w:val="en-US" w:eastAsia="zh-CN"/>
        </w:rPr>
      </w:pPr>
      <w:r>
        <w:rPr>
          <w:rFonts w:hint="eastAsia" w:ascii="宋体" w:hAnsi="宋体" w:cs="Times New Roman"/>
          <w:sz w:val="28"/>
          <w:lang w:val="en-US" w:eastAsia="zh-CN"/>
        </w:rPr>
        <w:t>储装开水的物体放置不稳定。</w:t>
      </w:r>
    </w:p>
    <w:p>
      <w:pPr>
        <w:spacing w:line="360" w:lineRule="auto"/>
        <w:ind w:firstLine="560" w:firstLineChars="200"/>
        <w:rPr>
          <w:rFonts w:ascii="宋体" w:hAnsi="宋体" w:cs="Times New Roman"/>
          <w:sz w:val="28"/>
        </w:rPr>
      </w:pPr>
      <w:r>
        <w:rPr>
          <w:rFonts w:hint="eastAsia" w:ascii="宋体" w:hAnsi="宋体" w:cs="Times New Roman"/>
          <w:sz w:val="28"/>
        </w:rPr>
        <w:t>5、事故可能引发的次生、衍生事故</w:t>
      </w:r>
    </w:p>
    <w:p>
      <w:pPr>
        <w:spacing w:line="360" w:lineRule="auto"/>
        <w:ind w:firstLine="560" w:firstLineChars="200"/>
        <w:rPr>
          <w:rFonts w:hint="eastAsia" w:ascii="宋体" w:hAnsi="宋体" w:cs="Times New Roman"/>
          <w:sz w:val="28"/>
        </w:rPr>
      </w:pPr>
      <w:r>
        <w:rPr>
          <w:rFonts w:hint="eastAsia" w:ascii="宋体" w:hAnsi="宋体" w:cs="Times New Roman"/>
          <w:sz w:val="28"/>
        </w:rPr>
        <w:t>可能因灼烫伤害引发</w:t>
      </w:r>
      <w:r>
        <w:rPr>
          <w:rFonts w:hint="eastAsia" w:ascii="宋体" w:hAnsi="宋体" w:cs="Times New Roman"/>
          <w:sz w:val="28"/>
          <w:lang w:val="en-US" w:eastAsia="zh-CN"/>
        </w:rPr>
        <w:t>其他伤害</w:t>
      </w:r>
      <w:r>
        <w:rPr>
          <w:rFonts w:hint="eastAsia" w:ascii="宋体" w:hAnsi="宋体" w:cs="Times New Roman"/>
          <w:sz w:val="28"/>
        </w:rPr>
        <w:t>等事故。</w:t>
      </w:r>
    </w:p>
    <w:p>
      <w:pPr>
        <w:keepNext/>
        <w:keepLines/>
        <w:spacing w:before="100" w:after="100" w:line="360" w:lineRule="auto"/>
        <w:outlineLvl w:val="1"/>
        <w:rPr>
          <w:rFonts w:hint="eastAsia" w:ascii="宋体" w:hAnsi="宋体" w:cs="Times New Roman"/>
          <w:b/>
          <w:kern w:val="0"/>
          <w:sz w:val="28"/>
          <w:szCs w:val="28"/>
        </w:rPr>
      </w:pPr>
      <w:r>
        <w:rPr>
          <w:rFonts w:hint="eastAsia" w:ascii="宋体" w:hAnsi="宋体" w:cs="Times New Roman"/>
          <w:b/>
          <w:kern w:val="0"/>
          <w:sz w:val="28"/>
          <w:szCs w:val="28"/>
          <w:lang w:val="en-US" w:eastAsia="zh-CN"/>
        </w:rPr>
        <w:t xml:space="preserve">3.2应急组织与职责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 xml:space="preserve">当发生事故后，事故现场应立即成立应急自救小组，开展应急救援工作， 应急自救小组人员组成及职责如下：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（1）人员结构：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班组长、组员（员工）。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（2）工作职责：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组员：采取应急处置措施，及时控制住当前局势，防止继续恶化；</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班组长：指挥班组成员有条不紊地采取处置措施，控制当前局势；同应急指挥部紧密合作，共同处置好事故。</w:t>
      </w:r>
    </w:p>
    <w:p>
      <w:pPr>
        <w:pStyle w:val="2"/>
      </w:pPr>
    </w:p>
    <w:p>
      <w:pPr>
        <w:keepNext/>
        <w:keepLines/>
        <w:spacing w:before="100" w:after="100" w:line="360" w:lineRule="auto"/>
        <w:outlineLvl w:val="1"/>
        <w:rPr>
          <w:rFonts w:ascii="宋体" w:hAnsi="宋体" w:cs="Times New Roman"/>
          <w:b/>
          <w:kern w:val="0"/>
          <w:sz w:val="28"/>
          <w:szCs w:val="28"/>
        </w:rPr>
      </w:pPr>
      <w:bookmarkStart w:id="435" w:name="_Toc135043809"/>
      <w:bookmarkStart w:id="436" w:name="_Toc22072"/>
      <w:bookmarkStart w:id="437" w:name="_Toc23991"/>
      <w:bookmarkStart w:id="438" w:name="_Toc22765"/>
      <w:r>
        <w:rPr>
          <w:rFonts w:hint="eastAsia" w:ascii="宋体" w:hAnsi="宋体" w:cs="Times New Roman"/>
          <w:b/>
          <w:kern w:val="0"/>
          <w:sz w:val="28"/>
          <w:szCs w:val="28"/>
          <w:lang w:val="en-US" w:eastAsia="zh-CN"/>
        </w:rPr>
        <w:t>3.3</w:t>
      </w:r>
      <w:r>
        <w:rPr>
          <w:rFonts w:hint="eastAsia" w:ascii="宋体" w:hAnsi="宋体" w:cs="Times New Roman"/>
          <w:b/>
          <w:kern w:val="0"/>
          <w:sz w:val="28"/>
          <w:szCs w:val="28"/>
        </w:rPr>
        <w:t>应急处置</w:t>
      </w:r>
      <w:bookmarkEnd w:id="435"/>
      <w:bookmarkEnd w:id="436"/>
      <w:bookmarkEnd w:id="437"/>
      <w:bookmarkEnd w:id="438"/>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1</w:t>
      </w:r>
      <w:r>
        <w:rPr>
          <w:rFonts w:ascii="宋体" w:hAnsi="宋体" w:cs="Times New Roman"/>
          <w:sz w:val="28"/>
          <w:szCs w:val="28"/>
        </w:rPr>
        <w:t>）事故应急处置程序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事故发现人员，第一时间以电话的方式通知应急自救小组，应急自救小组组长接到报警后，以电话的方式通知各成员赶赴事故现场，启动事故现场处置方案。</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若事故发展较快，难以在短时间内得到控制，应急自救小组组长应立即向我公司应急办公室汇报，应急办公室了解事故基本情况并记录后，由</w:t>
      </w:r>
      <w:r>
        <w:rPr>
          <w:rFonts w:hint="eastAsia" w:ascii="宋体" w:hAnsi="宋体" w:cs="Times New Roman"/>
          <w:sz w:val="28"/>
          <w:szCs w:val="28"/>
          <w:lang w:eastAsia="zh-CN"/>
        </w:rPr>
        <w:t>应急办公室安全管理员</w:t>
      </w:r>
      <w:r>
        <w:rPr>
          <w:rFonts w:hint="eastAsia" w:ascii="宋体" w:hAnsi="宋体" w:cs="Times New Roman"/>
          <w:sz w:val="28"/>
          <w:szCs w:val="28"/>
        </w:rPr>
        <w:t>向应急指挥部汇报。应急指挥部根据事故的性质、严重程度、影响范围和可控性，对事故进行研判，作出启动我公司</w:t>
      </w:r>
      <w:r>
        <w:rPr>
          <w:rFonts w:hint="eastAsia" w:ascii="宋体" w:hAnsi="宋体" w:cs="Times New Roman"/>
          <w:sz w:val="28"/>
          <w:szCs w:val="28"/>
          <w:lang w:eastAsia="zh-CN"/>
        </w:rPr>
        <w:t>网咖经营项目</w:t>
      </w:r>
      <w:r>
        <w:rPr>
          <w:rFonts w:hint="eastAsia" w:ascii="宋体" w:hAnsi="宋体" w:cs="Times New Roman"/>
          <w:sz w:val="28"/>
          <w:szCs w:val="28"/>
        </w:rPr>
        <w:t>综合应急预案的决策。</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2</w:t>
      </w:r>
      <w:r>
        <w:rPr>
          <w:rFonts w:ascii="宋体" w:hAnsi="宋体" w:cs="Times New Roman"/>
          <w:sz w:val="28"/>
          <w:szCs w:val="28"/>
        </w:rPr>
        <w:t>）应急措施</w:t>
      </w:r>
    </w:p>
    <w:p>
      <w:pPr>
        <w:spacing w:line="360" w:lineRule="auto"/>
        <w:ind w:firstLine="560" w:firstLineChars="200"/>
        <w:rPr>
          <w:rFonts w:ascii="宋体" w:hAnsi="宋体" w:cs="Times New Roman"/>
          <w:sz w:val="28"/>
          <w:szCs w:val="28"/>
        </w:rPr>
      </w:pPr>
      <w:bookmarkStart w:id="439" w:name="_Hlk41052491"/>
      <w:r>
        <w:rPr>
          <w:rFonts w:hint="eastAsia" w:ascii="宋体" w:hAnsi="宋体" w:cs="Times New Roman"/>
          <w:sz w:val="28"/>
          <w:szCs w:val="28"/>
        </w:rPr>
        <w:t>1）判断烫伤情况，如受伤面积的大小，伤处是否疼痛，伤处的颜色。</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2）在伤处未发现红肿之前要脱下伤处周围的衣物和饰品。</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3）如果伤处很疼痛，说明这是轻度烫伤，可以用冷水浸洗半小时左右，不必包扎。如果皮肤呈灰或红褐色，应用干净布包住创面及时送往医院救治。</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4）严重烫伤的病人，在转运途中可能会出现休克或呼吸、心跳停止，应立即进行人工呼吸或胸外心脏按压。</w:t>
      </w:r>
    </w:p>
    <w:bookmarkEnd w:id="439"/>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3</w:t>
      </w: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w:t>
      </w:r>
    </w:p>
    <w:p>
      <w:pPr>
        <w:spacing w:line="360" w:lineRule="auto"/>
        <w:ind w:firstLine="560" w:firstLineChars="200"/>
        <w:rPr>
          <w:rFonts w:ascii="宋体" w:hAnsi="宋体" w:cs="Times New Roman"/>
          <w:sz w:val="28"/>
          <w:szCs w:val="28"/>
        </w:rPr>
      </w:pP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、相关应急救援单位联系方式和人员情况见附</w:t>
      </w:r>
      <w:r>
        <w:rPr>
          <w:rFonts w:hint="eastAsia" w:ascii="宋体" w:hAnsi="宋体" w:cs="Times New Roman"/>
          <w:sz w:val="28"/>
          <w:szCs w:val="28"/>
        </w:rPr>
        <w:t>件</w:t>
      </w:r>
      <w:r>
        <w:rPr>
          <w:rFonts w:ascii="宋体" w:hAnsi="宋体" w:cs="Times New Roman"/>
          <w:sz w:val="28"/>
          <w:szCs w:val="28"/>
        </w:rPr>
        <w:t>《有关应急部门、机构或人员的联系方式》。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（4）事故报告的基本要求和内容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事故发生后，企业应当在1小时内向政府有关单位报告，可以先用电话报告，简要说明事故的类型、危害、损失、原因、救援情况等。待事故救援完毕后再以书面形式补报。</w:t>
      </w:r>
    </w:p>
    <w:p>
      <w:pPr>
        <w:keepNext/>
        <w:keepLines/>
        <w:spacing w:before="100" w:after="100" w:line="360" w:lineRule="auto"/>
        <w:outlineLvl w:val="1"/>
        <w:rPr>
          <w:rFonts w:ascii="宋体" w:hAnsi="宋体" w:cs="Times New Roman"/>
          <w:b/>
          <w:kern w:val="0"/>
          <w:sz w:val="28"/>
          <w:szCs w:val="28"/>
        </w:rPr>
      </w:pPr>
      <w:bookmarkStart w:id="440" w:name="_Toc4938"/>
      <w:bookmarkStart w:id="441" w:name="_Toc16859"/>
      <w:bookmarkStart w:id="442" w:name="_Toc135043810"/>
      <w:bookmarkStart w:id="443" w:name="_Toc9746"/>
      <w:r>
        <w:rPr>
          <w:rFonts w:hint="eastAsia" w:ascii="宋体" w:hAnsi="宋体" w:cs="Times New Roman"/>
          <w:b/>
          <w:kern w:val="0"/>
          <w:sz w:val="28"/>
          <w:szCs w:val="28"/>
          <w:lang w:val="en-US" w:eastAsia="zh-CN"/>
        </w:rPr>
        <w:t>3.4</w:t>
      </w:r>
      <w:r>
        <w:rPr>
          <w:rFonts w:hint="eastAsia" w:ascii="宋体" w:hAnsi="宋体" w:cs="Times New Roman"/>
          <w:b/>
          <w:kern w:val="0"/>
          <w:sz w:val="28"/>
          <w:szCs w:val="28"/>
        </w:rPr>
        <w:t>注意事项</w:t>
      </w:r>
      <w:bookmarkEnd w:id="440"/>
      <w:bookmarkEnd w:id="441"/>
      <w:bookmarkEnd w:id="442"/>
      <w:bookmarkEnd w:id="443"/>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（1）佩戴个人防护用品中的注意事项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使用防护器具处理事故时，应在确保其可靠性和完整性后，方可使用。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（2）使用抢险救援器材中的注意事项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1）各类救援器材严格按照标准存放，按照规定专人管理、定期检测，并进行记录。</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2）各类防护器具必须经检测合格使用，用前应检查抢险救援器材是否完好，不得使用有缺陷或已失效的抢险救援器材。</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3）各类抢险器材由</w:t>
      </w:r>
      <w:r>
        <w:rPr>
          <w:rFonts w:hint="eastAsia" w:ascii="宋体" w:hAnsi="宋体" w:cs="Times New Roman"/>
          <w:sz w:val="28"/>
          <w:szCs w:val="28"/>
          <w:lang w:val="en-US" w:eastAsia="zh-CN"/>
        </w:rPr>
        <w:t>安全管理员</w:t>
      </w:r>
      <w:r>
        <w:rPr>
          <w:rFonts w:hint="eastAsia" w:ascii="宋体" w:hAnsi="宋体" w:cs="Times New Roman"/>
          <w:sz w:val="28"/>
          <w:szCs w:val="28"/>
        </w:rPr>
        <w:t>进行保养管理。</w:t>
      </w:r>
    </w:p>
    <w:p>
      <w:pPr>
        <w:spacing w:line="360" w:lineRule="auto"/>
        <w:ind w:firstLine="840" w:firstLineChars="300"/>
        <w:rPr>
          <w:rFonts w:ascii="宋体" w:hAnsi="宋体" w:cs="Times New Roman"/>
          <w:sz w:val="28"/>
          <w:szCs w:val="28"/>
        </w:rPr>
      </w:pPr>
      <w:r>
        <w:rPr>
          <w:rFonts w:hint="eastAsia" w:ascii="宋体" w:hAnsi="宋体" w:cs="Times New Roman"/>
          <w:sz w:val="28"/>
          <w:szCs w:val="28"/>
        </w:rPr>
        <w:t>（3）采取救援对策或措施方面的注意事项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1）对于出现的不明原因导致的事故和灾害，要迅速通报应急指挥部进行协商。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2）遵守“先救人，后救物；先重点，后一般”的原则进行处理。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（4）现场自救和互救的注意事项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应根据自身的条件实施自救和互救，超出自身条件时应请求增援，不能延误灾情及病情。</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（5）现场应急处置能力确认和人员安全防护注意事项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1）应急处理时，优先选用专业人员或经过专门培训的人员。</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2）严格落实各类监护措施，明确监护人责任，不得轻易离开现场。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3）参与救护人员认为防护不到位，不能解决的不得参与抢险。</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（6）应急救援结束后的注意事项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1）事故结束后应派人监护现场。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2）迅速按照相应综合应急预案规定进行处理，特别是防范措施的落实和整改。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3）由我公司</w:t>
      </w:r>
      <w:r>
        <w:rPr>
          <w:rFonts w:hint="eastAsia" w:ascii="宋体" w:hAnsi="宋体" w:cs="Times New Roman"/>
          <w:sz w:val="28"/>
          <w:szCs w:val="28"/>
          <w:lang w:eastAsia="zh-CN"/>
        </w:rPr>
        <w:t>网咖经营项目</w:t>
      </w:r>
      <w:r>
        <w:rPr>
          <w:rFonts w:hint="eastAsia" w:ascii="宋体" w:hAnsi="宋体" w:cs="Times New Roman"/>
          <w:sz w:val="28"/>
          <w:szCs w:val="28"/>
        </w:rPr>
        <w:t>应急救援指挥部组织，对相关应急救援预案进行评审，对不符合、不完善的地方进行修订。</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（7）其他注意事项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应急救援结束后，所有人员应积极配合有关单位对事故进行调查。</w:t>
      </w:r>
    </w:p>
    <w:p>
      <w:pPr>
        <w:spacing w:line="360" w:lineRule="auto"/>
        <w:ind w:firstLine="560" w:firstLineChars="200"/>
        <w:rPr>
          <w:rFonts w:hint="eastAsia" w:ascii="宋体" w:hAnsi="宋体" w:cs="Times New Roman"/>
          <w:sz w:val="28"/>
          <w:szCs w:val="28"/>
        </w:rPr>
      </w:pPr>
    </w:p>
    <w:p>
      <w:pPr>
        <w:pStyle w:val="2"/>
        <w:rPr>
          <w:rFonts w:hint="eastAsia"/>
        </w:rPr>
        <w:sectPr>
          <w:pgSz w:w="11910" w:h="16840"/>
          <w:pgMar w:top="964" w:right="1417" w:bottom="964" w:left="1417" w:header="567" w:footer="567" w:gutter="0"/>
          <w:pgNumType w:fmt="decimal"/>
          <w:cols w:space="720" w:num="1"/>
        </w:sectPr>
      </w:pPr>
    </w:p>
    <w:p>
      <w:pPr>
        <w:numPr>
          <w:ilvl w:val="0"/>
          <w:numId w:val="0"/>
        </w:numPr>
        <w:spacing w:line="360" w:lineRule="auto"/>
        <w:jc w:val="center"/>
        <w:rPr>
          <w:rFonts w:hint="eastAsia" w:ascii="宋体" w:hAnsi="宋体" w:cs="Times New Roman"/>
          <w:b/>
          <w:bCs/>
          <w:sz w:val="32"/>
          <w:szCs w:val="32"/>
          <w:lang w:val="en-US" w:eastAsia="zh-CN"/>
        </w:rPr>
      </w:pPr>
      <w:r>
        <w:rPr>
          <w:rFonts w:hint="eastAsia" w:ascii="宋体" w:hAnsi="宋体" w:cs="Times New Roman"/>
          <w:b/>
          <w:bCs/>
          <w:sz w:val="32"/>
          <w:szCs w:val="32"/>
          <w:lang w:val="en-US" w:eastAsia="zh-CN"/>
        </w:rPr>
        <w:t>4.电梯突发事故现场处置方案</w:t>
      </w:r>
    </w:p>
    <w:p>
      <w:pPr>
        <w:numPr>
          <w:ilvl w:val="0"/>
          <w:numId w:val="0"/>
        </w:numPr>
        <w:spacing w:line="360" w:lineRule="auto"/>
        <w:jc w:val="both"/>
        <w:rPr>
          <w:rFonts w:ascii="宋体" w:hAnsi="宋体" w:cs="Times New Roman"/>
          <w:bCs/>
          <w:sz w:val="32"/>
          <w:szCs w:val="32"/>
        </w:rPr>
      </w:pPr>
      <w:r>
        <w:rPr>
          <w:rFonts w:hint="eastAsia" w:ascii="宋体" w:hAnsi="宋体" w:cs="Times New Roman"/>
          <w:b/>
          <w:kern w:val="0"/>
          <w:sz w:val="28"/>
          <w:szCs w:val="28"/>
          <w:lang w:val="en-US" w:eastAsia="zh-CN"/>
        </w:rPr>
        <w:t>4</w:t>
      </w:r>
      <w:r>
        <w:rPr>
          <w:rFonts w:hint="eastAsia" w:ascii="宋体" w:hAnsi="宋体" w:cs="Times New Roman"/>
          <w:b/>
          <w:kern w:val="0"/>
          <w:sz w:val="28"/>
          <w:szCs w:val="28"/>
        </w:rPr>
        <w:t>.1事故风险描述</w:t>
      </w:r>
    </w:p>
    <w:p>
      <w:pPr>
        <w:spacing w:line="360" w:lineRule="auto"/>
        <w:ind w:firstLine="560" w:firstLineChars="200"/>
        <w:rPr>
          <w:rFonts w:ascii="宋体" w:hAnsi="宋体" w:cs="Times New Roman"/>
          <w:sz w:val="28"/>
        </w:rPr>
      </w:pPr>
      <w:r>
        <w:rPr>
          <w:rFonts w:hint="eastAsia" w:ascii="宋体" w:hAnsi="宋体" w:cs="Times New Roman"/>
          <w:sz w:val="28"/>
        </w:rPr>
        <w:t>1、可能发生的事故类型：</w:t>
      </w:r>
    </w:p>
    <w:p>
      <w:pPr>
        <w:spacing w:line="360" w:lineRule="auto"/>
        <w:ind w:firstLine="560" w:firstLineChars="200"/>
        <w:rPr>
          <w:rFonts w:ascii="宋体" w:hAnsi="宋体" w:cs="Times New Roman"/>
          <w:sz w:val="28"/>
        </w:rPr>
      </w:pPr>
      <w:r>
        <w:rPr>
          <w:rFonts w:hint="eastAsia" w:ascii="宋体" w:hAnsi="宋体" w:cs="Times New Roman"/>
          <w:sz w:val="28"/>
          <w:lang w:val="en-US" w:eastAsia="zh-CN"/>
        </w:rPr>
        <w:t>电梯</w:t>
      </w:r>
      <w:r>
        <w:rPr>
          <w:rFonts w:hint="eastAsia" w:ascii="宋体" w:hAnsi="宋体" w:cs="Times New Roman"/>
          <w:sz w:val="28"/>
        </w:rPr>
        <w:t>设备</w:t>
      </w:r>
      <w:r>
        <w:rPr>
          <w:rFonts w:hint="eastAsia" w:ascii="宋体" w:hAnsi="宋体" w:cs="Times New Roman"/>
          <w:sz w:val="28"/>
          <w:lang w:val="en-US" w:eastAsia="zh-CN"/>
        </w:rPr>
        <w:t>故障</w:t>
      </w:r>
      <w:r>
        <w:rPr>
          <w:rFonts w:hint="eastAsia" w:ascii="宋体" w:hAnsi="宋体" w:cs="Times New Roman"/>
          <w:sz w:val="28"/>
        </w:rPr>
        <w:t>造成的</w:t>
      </w:r>
      <w:r>
        <w:rPr>
          <w:rFonts w:hint="eastAsia" w:ascii="宋体" w:hAnsi="宋体" w:cs="Times New Roman"/>
          <w:sz w:val="28"/>
          <w:lang w:val="en-US" w:eastAsia="zh-CN"/>
        </w:rPr>
        <w:t>人员伤亡</w:t>
      </w:r>
      <w:r>
        <w:rPr>
          <w:rFonts w:hint="eastAsia" w:ascii="宋体" w:hAnsi="宋体" w:cs="Times New Roman"/>
          <w:sz w:val="28"/>
        </w:rPr>
        <w:t>事故。</w:t>
      </w:r>
    </w:p>
    <w:p>
      <w:pPr>
        <w:numPr>
          <w:ilvl w:val="0"/>
          <w:numId w:val="7"/>
        </w:numPr>
        <w:spacing w:line="360" w:lineRule="auto"/>
        <w:ind w:firstLine="560" w:firstLineChars="200"/>
        <w:rPr>
          <w:rFonts w:hint="eastAsia" w:ascii="宋体" w:hAnsi="宋体" w:cs="Times New Roman"/>
          <w:sz w:val="28"/>
        </w:rPr>
      </w:pPr>
      <w:r>
        <w:rPr>
          <w:rFonts w:hint="eastAsia" w:ascii="宋体" w:hAnsi="宋体" w:cs="Times New Roman"/>
          <w:sz w:val="28"/>
        </w:rPr>
        <w:t>事故发生区域、地点或装置名称：</w:t>
      </w:r>
    </w:p>
    <w:p>
      <w:pPr>
        <w:pStyle w:val="2"/>
        <w:numPr>
          <w:ilvl w:val="0"/>
          <w:numId w:val="0"/>
        </w:numPr>
        <w:ind w:firstLine="560" w:firstLineChars="200"/>
        <w:rPr>
          <w:rFonts w:hint="default" w:eastAsia="宋体"/>
          <w:lang w:val="en-US" w:eastAsia="zh-CN"/>
        </w:rPr>
      </w:pPr>
      <w:r>
        <w:rPr>
          <w:rFonts w:hint="eastAsia"/>
          <w:lang w:val="en-US" w:eastAsia="zh-CN"/>
        </w:rPr>
        <w:t>顾客或员工乘坐电梯时。</w:t>
      </w:r>
    </w:p>
    <w:p>
      <w:pPr>
        <w:spacing w:line="360" w:lineRule="auto"/>
        <w:ind w:firstLine="560" w:firstLineChars="200"/>
        <w:rPr>
          <w:rFonts w:ascii="宋体" w:hAnsi="宋体" w:cs="Times New Roman"/>
          <w:sz w:val="28"/>
        </w:rPr>
      </w:pPr>
      <w:r>
        <w:rPr>
          <w:rFonts w:hint="eastAsia" w:ascii="宋体" w:hAnsi="宋体" w:cs="Times New Roman"/>
          <w:sz w:val="28"/>
        </w:rPr>
        <w:t>3、事故可能发生的季节和危害程度：</w:t>
      </w:r>
    </w:p>
    <w:p>
      <w:pPr>
        <w:spacing w:line="360" w:lineRule="auto"/>
        <w:ind w:firstLine="560" w:firstLineChars="200"/>
        <w:rPr>
          <w:rFonts w:ascii="宋体" w:hAnsi="宋体" w:cs="Times New Roman"/>
          <w:sz w:val="28"/>
        </w:rPr>
      </w:pPr>
      <w:r>
        <w:rPr>
          <w:rFonts w:hint="eastAsia" w:ascii="宋体" w:hAnsi="宋体" w:cs="Times New Roman"/>
          <w:sz w:val="28"/>
        </w:rPr>
        <w:t>该事故没有季节性。</w:t>
      </w:r>
    </w:p>
    <w:p>
      <w:pPr>
        <w:spacing w:line="360" w:lineRule="auto"/>
        <w:ind w:firstLine="560" w:firstLineChars="200"/>
        <w:rPr>
          <w:rFonts w:ascii="宋体" w:hAnsi="宋体" w:cs="Times New Roman"/>
          <w:sz w:val="28"/>
        </w:rPr>
      </w:pPr>
      <w:r>
        <w:rPr>
          <w:rFonts w:hint="eastAsia" w:ascii="宋体" w:hAnsi="宋体" w:cs="Times New Roman"/>
          <w:sz w:val="28"/>
        </w:rPr>
        <w:t>发生</w:t>
      </w:r>
      <w:r>
        <w:rPr>
          <w:rFonts w:hint="eastAsia" w:ascii="宋体" w:hAnsi="宋体" w:cs="Times New Roman"/>
          <w:sz w:val="28"/>
          <w:lang w:val="en-US" w:eastAsia="zh-CN"/>
        </w:rPr>
        <w:t>电梯突发事故</w:t>
      </w:r>
      <w:r>
        <w:rPr>
          <w:rFonts w:hint="eastAsia" w:ascii="宋体" w:hAnsi="宋体" w:cs="Times New Roman"/>
          <w:sz w:val="28"/>
        </w:rPr>
        <w:t>后会造成人员受伤。</w:t>
      </w:r>
    </w:p>
    <w:p>
      <w:pPr>
        <w:spacing w:line="360" w:lineRule="auto"/>
        <w:ind w:firstLine="560" w:firstLineChars="200"/>
        <w:rPr>
          <w:rFonts w:ascii="宋体" w:hAnsi="宋体" w:cs="Times New Roman"/>
          <w:sz w:val="28"/>
        </w:rPr>
      </w:pPr>
      <w:r>
        <w:rPr>
          <w:rFonts w:hint="eastAsia" w:ascii="宋体" w:hAnsi="宋体" w:cs="Times New Roman"/>
          <w:sz w:val="28"/>
        </w:rPr>
        <w:t>4、事故前可能出现的征兆：</w:t>
      </w:r>
    </w:p>
    <w:p>
      <w:pPr>
        <w:spacing w:line="360" w:lineRule="auto"/>
        <w:ind w:firstLine="560" w:firstLineChars="200"/>
        <w:rPr>
          <w:rFonts w:ascii="宋体" w:hAnsi="宋体" w:cs="Times New Roman"/>
          <w:sz w:val="28"/>
        </w:rPr>
      </w:pPr>
      <w:r>
        <w:rPr>
          <w:rFonts w:hint="eastAsia" w:ascii="宋体" w:hAnsi="宋体" w:cs="Times New Roman"/>
          <w:sz w:val="28"/>
          <w:lang w:val="en-US" w:eastAsia="zh-CN"/>
        </w:rPr>
        <w:t>电梯维护保养单位未定期进行维护保养</w:t>
      </w:r>
      <w:r>
        <w:rPr>
          <w:rFonts w:hint="eastAsia" w:ascii="宋体" w:hAnsi="宋体" w:cs="Times New Roman"/>
          <w:sz w:val="28"/>
        </w:rPr>
        <w:t>；</w:t>
      </w:r>
    </w:p>
    <w:p>
      <w:pPr>
        <w:spacing w:line="360" w:lineRule="auto"/>
        <w:ind w:firstLine="560" w:firstLineChars="200"/>
        <w:rPr>
          <w:rFonts w:ascii="宋体" w:hAnsi="宋体" w:cs="Times New Roman"/>
          <w:sz w:val="28"/>
        </w:rPr>
      </w:pPr>
      <w:r>
        <w:rPr>
          <w:rFonts w:hint="eastAsia" w:ascii="宋体" w:hAnsi="宋体" w:cs="Times New Roman"/>
          <w:sz w:val="28"/>
          <w:lang w:val="en-US" w:eastAsia="zh-CN"/>
        </w:rPr>
        <w:t>电梯未按规定进行维修检查</w:t>
      </w:r>
      <w:r>
        <w:rPr>
          <w:rFonts w:hint="eastAsia" w:ascii="宋体" w:hAnsi="宋体" w:cs="Times New Roman"/>
          <w:sz w:val="28"/>
        </w:rPr>
        <w:t>；</w:t>
      </w:r>
    </w:p>
    <w:p>
      <w:pPr>
        <w:spacing w:line="360" w:lineRule="auto"/>
        <w:ind w:firstLine="560" w:firstLineChars="200"/>
        <w:rPr>
          <w:rFonts w:hint="eastAsia" w:ascii="宋体" w:hAnsi="宋体" w:cs="Times New Roman"/>
          <w:sz w:val="28"/>
          <w:lang w:val="en-US" w:eastAsia="zh-CN"/>
        </w:rPr>
      </w:pPr>
      <w:r>
        <w:rPr>
          <w:rFonts w:hint="eastAsia" w:ascii="宋体" w:hAnsi="宋体" w:cs="Times New Roman"/>
          <w:sz w:val="28"/>
          <w:lang w:val="en-US" w:eastAsia="zh-CN"/>
        </w:rPr>
        <w:t>使用电梯时行为不规范，如踢、踹、拉电梯门等不良行为。</w:t>
      </w:r>
    </w:p>
    <w:p>
      <w:pPr>
        <w:numPr>
          <w:ilvl w:val="0"/>
          <w:numId w:val="8"/>
        </w:numPr>
        <w:spacing w:line="360" w:lineRule="auto"/>
        <w:ind w:firstLine="560" w:firstLineChars="200"/>
        <w:rPr>
          <w:rFonts w:hint="eastAsia" w:ascii="宋体" w:hAnsi="宋体" w:cs="Times New Roman"/>
          <w:sz w:val="28"/>
        </w:rPr>
      </w:pPr>
      <w:r>
        <w:rPr>
          <w:rFonts w:hint="eastAsia" w:ascii="宋体" w:hAnsi="宋体" w:cs="Times New Roman"/>
          <w:sz w:val="28"/>
        </w:rPr>
        <w:t>事故可能引发的次生、衍生事故可能因</w:t>
      </w:r>
      <w:r>
        <w:rPr>
          <w:rFonts w:hint="eastAsia" w:ascii="宋体" w:hAnsi="宋体" w:cs="Times New Roman"/>
          <w:sz w:val="28"/>
          <w:lang w:val="en-US" w:eastAsia="zh-CN"/>
        </w:rPr>
        <w:t>电梯突发事故</w:t>
      </w:r>
      <w:r>
        <w:rPr>
          <w:rFonts w:hint="eastAsia" w:ascii="宋体" w:hAnsi="宋体" w:cs="Times New Roman"/>
          <w:sz w:val="28"/>
        </w:rPr>
        <w:t>引发</w:t>
      </w:r>
      <w:r>
        <w:rPr>
          <w:rFonts w:hint="eastAsia" w:ascii="宋体" w:hAnsi="宋体" w:cs="Times New Roman"/>
          <w:sz w:val="28"/>
          <w:lang w:val="en-US" w:eastAsia="zh-CN"/>
        </w:rPr>
        <w:t>其他伤害</w:t>
      </w:r>
      <w:r>
        <w:rPr>
          <w:rFonts w:hint="eastAsia" w:ascii="宋体" w:hAnsi="宋体" w:cs="Times New Roman"/>
          <w:sz w:val="28"/>
        </w:rPr>
        <w:t>等事故。</w:t>
      </w:r>
    </w:p>
    <w:p>
      <w:pPr>
        <w:keepNext/>
        <w:keepLines/>
        <w:spacing w:before="100" w:after="100" w:line="360" w:lineRule="auto"/>
        <w:outlineLvl w:val="1"/>
        <w:rPr>
          <w:rFonts w:hint="eastAsia" w:ascii="宋体" w:hAnsi="宋体" w:cs="Times New Roman"/>
          <w:b/>
          <w:kern w:val="0"/>
          <w:sz w:val="28"/>
          <w:szCs w:val="28"/>
        </w:rPr>
      </w:pPr>
      <w:r>
        <w:rPr>
          <w:rFonts w:hint="eastAsia" w:ascii="宋体" w:hAnsi="宋体" w:cs="Times New Roman"/>
          <w:b/>
          <w:kern w:val="0"/>
          <w:sz w:val="28"/>
          <w:szCs w:val="28"/>
          <w:lang w:val="en-US" w:eastAsia="zh-CN"/>
        </w:rPr>
        <w:t xml:space="preserve">4.2应急组织与职责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 xml:space="preserve">当发生事故后，事故现场应立即成立应急自救小组，开展应急救援工作， 应急自救小组人员组成及职责如下：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（1）人员结构：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班组长、组员（员工）。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（2）工作职责：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组员：采取应急处置措施，及时控制住当前局势，防止继续恶化；</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班组长：指挥班组成员有条不紊地采取处置措施，控制当前局势；同应急指挥部紧密合作，共同处置好事故。</w:t>
      </w:r>
    </w:p>
    <w:p>
      <w:pPr>
        <w:keepNext/>
        <w:keepLines/>
        <w:spacing w:before="100" w:after="100" w:line="360" w:lineRule="auto"/>
        <w:outlineLvl w:val="1"/>
        <w:rPr>
          <w:rFonts w:ascii="宋体" w:hAnsi="宋体" w:cs="Times New Roman"/>
          <w:b/>
          <w:kern w:val="0"/>
          <w:sz w:val="28"/>
          <w:szCs w:val="28"/>
        </w:rPr>
      </w:pPr>
      <w:r>
        <w:rPr>
          <w:rFonts w:hint="eastAsia" w:ascii="宋体" w:hAnsi="宋体" w:cs="Times New Roman"/>
          <w:b/>
          <w:kern w:val="0"/>
          <w:sz w:val="28"/>
          <w:szCs w:val="28"/>
          <w:lang w:val="en-US" w:eastAsia="zh-CN"/>
        </w:rPr>
        <w:t>4.3</w:t>
      </w:r>
      <w:r>
        <w:rPr>
          <w:rFonts w:hint="eastAsia" w:ascii="宋体" w:hAnsi="宋体" w:cs="Times New Roman"/>
          <w:b/>
          <w:kern w:val="0"/>
          <w:sz w:val="28"/>
          <w:szCs w:val="28"/>
        </w:rPr>
        <w:t>应急处置</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1</w:t>
      </w:r>
      <w:r>
        <w:rPr>
          <w:rFonts w:ascii="宋体" w:hAnsi="宋体" w:cs="Times New Roman"/>
          <w:sz w:val="28"/>
          <w:szCs w:val="28"/>
        </w:rPr>
        <w:t>）事故应急处置程序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事故发现人员，第一时间以电话的方式通知应急自救小组，应急自救小组组长接到报警后，以电话的方式通知各成员赶赴事故现场，启动事故现场处置方案。</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若事故发展较快，难以在短时间内得到控制，应急自救小组组长应立即向我公司应急办公室汇报，应急办公室了解事故基本情况并记录后，由</w:t>
      </w:r>
      <w:r>
        <w:rPr>
          <w:rFonts w:hint="eastAsia" w:ascii="宋体" w:hAnsi="宋体" w:cs="Times New Roman"/>
          <w:sz w:val="28"/>
          <w:szCs w:val="28"/>
          <w:lang w:eastAsia="zh-CN"/>
        </w:rPr>
        <w:t>应急办公室安全管理员</w:t>
      </w:r>
      <w:r>
        <w:rPr>
          <w:rFonts w:hint="eastAsia" w:ascii="宋体" w:hAnsi="宋体" w:cs="Times New Roman"/>
          <w:sz w:val="28"/>
          <w:szCs w:val="28"/>
        </w:rPr>
        <w:t>向应急指挥部汇报。应急指挥部根据事故的性质、严重程度、影响范围和可控性，对事故进行研判，作出启动我公司</w:t>
      </w:r>
      <w:r>
        <w:rPr>
          <w:rFonts w:hint="eastAsia" w:ascii="宋体" w:hAnsi="宋体" w:cs="Times New Roman"/>
          <w:sz w:val="28"/>
          <w:szCs w:val="28"/>
          <w:lang w:eastAsia="zh-CN"/>
        </w:rPr>
        <w:t>网咖经营项目</w:t>
      </w:r>
      <w:r>
        <w:rPr>
          <w:rFonts w:hint="eastAsia" w:ascii="宋体" w:hAnsi="宋体" w:cs="Times New Roman"/>
          <w:sz w:val="28"/>
          <w:szCs w:val="28"/>
        </w:rPr>
        <w:t>综合应急预案的决策。</w:t>
      </w:r>
    </w:p>
    <w:p>
      <w:pPr>
        <w:pStyle w:val="2"/>
        <w:rPr>
          <w:rFonts w:hint="default" w:eastAsia="宋体"/>
          <w:lang w:val="en-US" w:eastAsia="zh-CN"/>
        </w:rPr>
      </w:pPr>
      <w:r>
        <w:rPr>
          <w:rFonts w:hint="eastAsia" w:ascii="宋体" w:hAnsi="宋体" w:cs="Times New Roman"/>
          <w:sz w:val="28"/>
          <w:szCs w:val="28"/>
          <w:lang w:eastAsia="zh-CN"/>
        </w:rPr>
        <w:t>（</w:t>
      </w:r>
      <w:r>
        <w:rPr>
          <w:rFonts w:hint="eastAsia" w:ascii="宋体" w:hAnsi="宋体" w:cs="Times New Roman"/>
          <w:sz w:val="28"/>
          <w:szCs w:val="28"/>
          <w:lang w:val="en-US" w:eastAsia="zh-CN"/>
        </w:rPr>
        <w:t>2</w:t>
      </w:r>
      <w:r>
        <w:rPr>
          <w:rFonts w:hint="eastAsia" w:ascii="宋体" w:hAnsi="宋体" w:cs="Times New Roman"/>
          <w:sz w:val="28"/>
          <w:szCs w:val="28"/>
          <w:lang w:eastAsia="zh-CN"/>
        </w:rPr>
        <w:t>）</w:t>
      </w:r>
      <w:r>
        <w:rPr>
          <w:rFonts w:hint="eastAsia" w:ascii="宋体" w:hAnsi="宋体" w:cs="Times New Roman"/>
          <w:sz w:val="28"/>
          <w:szCs w:val="28"/>
          <w:lang w:val="en-US" w:eastAsia="zh-CN"/>
        </w:rPr>
        <w:t>应急措施</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1）判断受困人员数量以及有无人员受伤情况，擦伤、摔伤、骨折等。</w:t>
      </w:r>
    </w:p>
    <w:p>
      <w:pPr>
        <w:pStyle w:val="2"/>
        <w:rPr>
          <w:rFonts w:ascii="宋体" w:hAnsi="宋体" w:cs="Times New Roman"/>
          <w:sz w:val="28"/>
          <w:szCs w:val="28"/>
        </w:rPr>
      </w:pPr>
      <w:r>
        <w:rPr>
          <w:rFonts w:hint="eastAsia" w:ascii="宋体" w:hAnsi="宋体" w:cs="Times New Roman"/>
          <w:sz w:val="28"/>
          <w:szCs w:val="28"/>
          <w:lang w:val="en-US" w:eastAsia="zh-CN"/>
        </w:rPr>
        <w:t>2）立即联系物业以及专业救援单位，切勿盲目进行施救。</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3</w:t>
      </w: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w:t>
      </w:r>
    </w:p>
    <w:p>
      <w:pPr>
        <w:spacing w:line="360" w:lineRule="auto"/>
        <w:ind w:firstLine="560" w:firstLineChars="200"/>
        <w:rPr>
          <w:rFonts w:ascii="宋体" w:hAnsi="宋体" w:cs="Times New Roman"/>
          <w:sz w:val="28"/>
          <w:szCs w:val="28"/>
        </w:rPr>
      </w:pP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、相关应急救援单位联系方式和人员情况见附</w:t>
      </w:r>
      <w:r>
        <w:rPr>
          <w:rFonts w:hint="eastAsia" w:ascii="宋体" w:hAnsi="宋体" w:cs="Times New Roman"/>
          <w:sz w:val="28"/>
          <w:szCs w:val="28"/>
        </w:rPr>
        <w:t>件</w:t>
      </w:r>
      <w:r>
        <w:rPr>
          <w:rFonts w:ascii="宋体" w:hAnsi="宋体" w:cs="Times New Roman"/>
          <w:sz w:val="28"/>
          <w:szCs w:val="28"/>
        </w:rPr>
        <w:t>《有关应急部门、机构或人员的联系方式》。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（4）事故报告的基本要求和内容</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事故发生后，企业应当在1小时内向政府有关单位报告，可以先用电话报告，简要说明事故的类型、危害、损失、原因、救援情况等。待事故救援完毕后再以书面形式补报。</w:t>
      </w:r>
    </w:p>
    <w:p>
      <w:pPr>
        <w:keepNext/>
        <w:keepLines/>
        <w:spacing w:before="100" w:after="100" w:line="360" w:lineRule="auto"/>
        <w:outlineLvl w:val="1"/>
        <w:rPr>
          <w:rFonts w:ascii="宋体" w:hAnsi="宋体" w:cs="Times New Roman"/>
          <w:b/>
          <w:kern w:val="0"/>
          <w:sz w:val="28"/>
          <w:szCs w:val="28"/>
        </w:rPr>
      </w:pPr>
      <w:r>
        <w:rPr>
          <w:rFonts w:hint="eastAsia" w:ascii="宋体" w:hAnsi="宋体" w:cs="Times New Roman"/>
          <w:b/>
          <w:kern w:val="0"/>
          <w:sz w:val="28"/>
          <w:szCs w:val="28"/>
          <w:lang w:val="en-US" w:eastAsia="zh-CN"/>
        </w:rPr>
        <w:t>4.4</w:t>
      </w:r>
      <w:r>
        <w:rPr>
          <w:rFonts w:hint="eastAsia" w:ascii="宋体" w:hAnsi="宋体" w:cs="Times New Roman"/>
          <w:b/>
          <w:kern w:val="0"/>
          <w:sz w:val="28"/>
          <w:szCs w:val="28"/>
        </w:rPr>
        <w:t>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（1）佩戴个人防护用品中的注意事项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使用防护器具处理事故时，应在确保其可靠性和完整性后，方可使用。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（2）使用抢险救援器材中的注意事项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1）各类救援器材严格按照标准存放，按照规定专人管理、定期检测，并进行记录。</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2）各类防护器具必须经检测合格使用，用前应检查抢险救援器材是否完好，不得使用有缺陷或已失效的抢险救援器材。</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3）各类抢险器材由</w:t>
      </w:r>
      <w:r>
        <w:rPr>
          <w:rFonts w:hint="eastAsia" w:ascii="宋体" w:hAnsi="宋体" w:cs="Times New Roman"/>
          <w:sz w:val="28"/>
          <w:szCs w:val="28"/>
          <w:lang w:val="en-US" w:eastAsia="zh-CN"/>
        </w:rPr>
        <w:t>安全管理员</w:t>
      </w:r>
      <w:r>
        <w:rPr>
          <w:rFonts w:hint="eastAsia" w:ascii="宋体" w:hAnsi="宋体" w:cs="Times New Roman"/>
          <w:sz w:val="28"/>
          <w:szCs w:val="28"/>
        </w:rPr>
        <w:t>进行保养管理。</w:t>
      </w:r>
    </w:p>
    <w:p>
      <w:pPr>
        <w:pStyle w:val="2"/>
      </w:pPr>
      <w:r>
        <w:rPr>
          <w:rFonts w:hint="eastAsia" w:ascii="宋体" w:hAnsi="宋体" w:cs="Times New Roman"/>
          <w:sz w:val="28"/>
          <w:szCs w:val="28"/>
        </w:rPr>
        <w:t>（3）采取救援对策或措施方面的注意事项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1）对于出现的不明原因导致的事故和灾害，要迅速通报应急指挥部进行协商。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2）遵守“先救人，后救物；先重点，后一般”的原则进行处理。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（4）现场自救和互救的注意事项</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应根据自身的条件实施自救和互救，超出自身条件时应请求增援，不能延误灾情及病情。</w:t>
      </w:r>
    </w:p>
    <w:p>
      <w:pPr>
        <w:numPr>
          <w:ilvl w:val="0"/>
          <w:numId w:val="9"/>
        </w:num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乘客在电梯发生紧急情况时，应采取求救和自我保护措施，通过警铃、对讲系统及时发出求救信号或拔打求救电话，与轿门保持一定距离，防止轿门突然打开。救援人员在到达现场之前不得撬开电梯轿厢的门或爬上安全窗。不得将身体的任何部位从轿厢外伸出。保持冷静，可以抱着头屈膝，减轻对人体的意外伤害。</w:t>
      </w:r>
    </w:p>
    <w:p>
      <w:pPr>
        <w:pStyle w:val="2"/>
        <w:numPr>
          <w:ilvl w:val="0"/>
          <w:numId w:val="9"/>
        </w:numPr>
      </w:pPr>
      <w:r>
        <w:rPr>
          <w:rFonts w:hint="eastAsia"/>
          <w:lang w:val="en-US" w:eastAsia="zh-CN"/>
        </w:rPr>
        <w:t>有关</w:t>
      </w:r>
      <w:r>
        <w:rPr>
          <w:rFonts w:hint="eastAsia"/>
        </w:rPr>
        <w:t>人员接到求助信号或救援电话后，应立即通知电梯维修机构，要求立即赶到现场处理同时向</w:t>
      </w:r>
      <w:r>
        <w:rPr>
          <w:rFonts w:hint="eastAsia"/>
          <w:lang w:val="en-US" w:eastAsia="zh-CN"/>
        </w:rPr>
        <w:t>我</w:t>
      </w:r>
      <w:r>
        <w:rPr>
          <w:rFonts w:hint="eastAsia"/>
        </w:rPr>
        <w:t>公司</w:t>
      </w:r>
      <w:r>
        <w:rPr>
          <w:rFonts w:hint="eastAsia"/>
          <w:lang w:val="en-US" w:eastAsia="zh-CN"/>
        </w:rPr>
        <w:t>应急办公室</w:t>
      </w:r>
      <w:r>
        <w:rPr>
          <w:rFonts w:hint="eastAsia"/>
        </w:rPr>
        <w:t>报告。</w:t>
      </w:r>
    </w:p>
    <w:p>
      <w:pPr>
        <w:pStyle w:val="2"/>
        <w:numPr>
          <w:ilvl w:val="0"/>
          <w:numId w:val="9"/>
        </w:numPr>
      </w:pPr>
      <w:r>
        <w:rPr>
          <w:rFonts w:hint="eastAsia"/>
        </w:rPr>
        <w:t>电梯维修单位专业救援人员到位后，应统一指挥，在保证人员安全的情况下实施救援程序</w:t>
      </w:r>
      <w:r>
        <w:rPr>
          <w:rFonts w:hint="eastAsia"/>
          <w:lang w:eastAsia="zh-CN"/>
        </w:rPr>
        <w:t>。</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（5）现场应急处置能力确认和人员安全防护注意事项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1）应急处理时，优先选用专业人员或经过专门培训的人员。</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2）严格落实各类监护措施，明确监护人责任，不得轻易离开现场。</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3）参与救护人员认为防护不到位，不能解决的不得参与抢险。</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（6）应急救援结束后的注意事项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1）事故结束后应派人监护现场。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2）迅速按照相应综合应急预案规定进行处理，特别是防范措施的落实和整改。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3）由我公司</w:t>
      </w:r>
      <w:r>
        <w:rPr>
          <w:rFonts w:hint="eastAsia" w:ascii="宋体" w:hAnsi="宋体" w:cs="Times New Roman"/>
          <w:sz w:val="28"/>
          <w:szCs w:val="28"/>
          <w:lang w:eastAsia="zh-CN"/>
        </w:rPr>
        <w:t>网咖经营项目</w:t>
      </w:r>
      <w:r>
        <w:rPr>
          <w:rFonts w:hint="eastAsia" w:ascii="宋体" w:hAnsi="宋体" w:cs="Times New Roman"/>
          <w:sz w:val="28"/>
          <w:szCs w:val="28"/>
        </w:rPr>
        <w:t>应急救援指挥部组织，对相关应急救援预案进行评审，对不符合、不完善的地方进行修订。</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（7）其他注意事项</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应急救援结束后，所有人员应积极配合有关单位对事故进行调查。</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1）</w:t>
      </w:r>
      <w:r>
        <w:rPr>
          <w:rFonts w:hint="eastAsia" w:ascii="宋体" w:hAnsi="宋体" w:cs="Times New Roman"/>
          <w:sz w:val="28"/>
          <w:szCs w:val="28"/>
        </w:rPr>
        <w:t>发生火灾时，采取以下应急措施:</w:t>
      </w:r>
    </w:p>
    <w:p>
      <w:pPr>
        <w:spacing w:line="360" w:lineRule="auto"/>
        <w:ind w:firstLine="480" w:firstLineChars="200"/>
        <w:rPr>
          <w:rFonts w:hint="eastAsia" w:ascii="宋体" w:hAnsi="宋体" w:eastAsia="宋体" w:cs="Times New Roman"/>
          <w:sz w:val="28"/>
          <w:szCs w:val="28"/>
          <w:lang w:val="en-US" w:eastAsia="zh-CN"/>
        </w:rPr>
      </w:pPr>
      <w:r>
        <w:rPr>
          <w:rFonts w:hint="eastAsia" w:ascii="宋体" w:hAnsi="宋体" w:cs="Times New Roman"/>
          <w:sz w:val="24"/>
          <w:szCs w:val="24"/>
        </w:rPr>
        <w:fldChar w:fldCharType="begin"/>
      </w:r>
      <w:r>
        <w:rPr>
          <w:rFonts w:hint="eastAsia" w:ascii="宋体" w:hAnsi="宋体" w:cs="Times New Roman"/>
          <w:sz w:val="24"/>
          <w:szCs w:val="24"/>
        </w:rPr>
        <w:instrText xml:space="preserve"> = 1 \* GB3 \* MERGEFORMAT </w:instrText>
      </w:r>
      <w:r>
        <w:rPr>
          <w:rFonts w:hint="eastAsia" w:ascii="宋体" w:hAnsi="宋体" w:cs="Times New Roman"/>
          <w:sz w:val="24"/>
          <w:szCs w:val="24"/>
        </w:rPr>
        <w:fldChar w:fldCharType="separate"/>
      </w:r>
      <w:r>
        <w:rPr>
          <w:sz w:val="24"/>
          <w:szCs w:val="24"/>
        </w:rPr>
        <w:t>①</w:t>
      </w:r>
      <w:r>
        <w:rPr>
          <w:rFonts w:hint="eastAsia" w:ascii="宋体" w:hAnsi="宋体" w:cs="Times New Roman"/>
          <w:sz w:val="24"/>
          <w:szCs w:val="24"/>
        </w:rPr>
        <w:fldChar w:fldCharType="end"/>
      </w:r>
      <w:r>
        <w:rPr>
          <w:rFonts w:hint="eastAsia" w:ascii="宋体" w:hAnsi="宋体" w:cs="Times New Roman"/>
          <w:sz w:val="28"/>
          <w:szCs w:val="28"/>
        </w:rPr>
        <w:t>乘客</w:t>
      </w:r>
      <w:r>
        <w:rPr>
          <w:rFonts w:hint="eastAsia" w:ascii="宋体" w:hAnsi="宋体" w:cs="Times New Roman"/>
          <w:sz w:val="28"/>
          <w:szCs w:val="28"/>
          <w:lang w:val="en-US" w:eastAsia="zh-CN"/>
        </w:rPr>
        <w:t>已经在乘坐电梯的情况下</w:t>
      </w:r>
      <w:r>
        <w:rPr>
          <w:rFonts w:hint="eastAsia" w:ascii="宋体" w:hAnsi="宋体" w:cs="Times New Roman"/>
          <w:sz w:val="28"/>
          <w:szCs w:val="28"/>
        </w:rPr>
        <w:t>应立即将电梯停靠在平层，迅速撤离轿厢，立即向消防部门报警</w:t>
      </w:r>
      <w:r>
        <w:rPr>
          <w:rFonts w:hint="eastAsia" w:ascii="宋体" w:hAnsi="宋体" w:cs="Times New Roman"/>
          <w:sz w:val="28"/>
          <w:szCs w:val="28"/>
          <w:lang w:eastAsia="zh-CN"/>
        </w:rPr>
        <w:t>。</w:t>
      </w:r>
    </w:p>
    <w:p>
      <w:pPr>
        <w:spacing w:line="360" w:lineRule="auto"/>
        <w:ind w:firstLine="480" w:firstLineChars="200"/>
        <w:rPr>
          <w:rFonts w:hint="eastAsia" w:ascii="宋体" w:hAnsi="宋体" w:cs="Times New Roman"/>
          <w:sz w:val="28"/>
          <w:szCs w:val="28"/>
        </w:rPr>
      </w:pPr>
      <w:r>
        <w:rPr>
          <w:rFonts w:hint="eastAsia" w:ascii="宋体" w:hAnsi="宋体" w:cs="Times New Roman"/>
          <w:sz w:val="24"/>
          <w:szCs w:val="24"/>
        </w:rPr>
        <w:fldChar w:fldCharType="begin"/>
      </w:r>
      <w:r>
        <w:rPr>
          <w:rFonts w:hint="eastAsia" w:ascii="宋体" w:hAnsi="宋体" w:cs="Times New Roman"/>
          <w:sz w:val="24"/>
          <w:szCs w:val="24"/>
        </w:rPr>
        <w:instrText xml:space="preserve"> = 2 \* GB3 \* MERGEFORMAT </w:instrText>
      </w:r>
      <w:r>
        <w:rPr>
          <w:rFonts w:hint="eastAsia" w:ascii="宋体" w:hAnsi="宋体" w:cs="Times New Roman"/>
          <w:sz w:val="24"/>
          <w:szCs w:val="24"/>
        </w:rPr>
        <w:fldChar w:fldCharType="separate"/>
      </w:r>
      <w:r>
        <w:rPr>
          <w:sz w:val="24"/>
          <w:szCs w:val="24"/>
        </w:rPr>
        <w:t>②</w:t>
      </w:r>
      <w:r>
        <w:rPr>
          <w:rFonts w:hint="eastAsia" w:ascii="宋体" w:hAnsi="宋体" w:cs="Times New Roman"/>
          <w:sz w:val="24"/>
          <w:szCs w:val="24"/>
        </w:rPr>
        <w:fldChar w:fldCharType="end"/>
      </w:r>
      <w:r>
        <w:rPr>
          <w:rFonts w:hint="eastAsia" w:ascii="宋体" w:hAnsi="宋体" w:cs="Times New Roman"/>
          <w:sz w:val="28"/>
          <w:szCs w:val="28"/>
        </w:rPr>
        <w:t>升降通道或电梯轿厢内发生火灾时，立即将电梯打开到底层，切断电梯电源，用灭火器灭火。</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2）</w:t>
      </w:r>
      <w:r>
        <w:rPr>
          <w:rFonts w:hint="eastAsia" w:ascii="宋体" w:hAnsi="宋体" w:cs="Times New Roman"/>
          <w:sz w:val="28"/>
          <w:szCs w:val="28"/>
        </w:rPr>
        <w:t>发生突发地震时，采取以下应急措施:</w:t>
      </w:r>
    </w:p>
    <w:p>
      <w:pPr>
        <w:spacing w:line="360" w:lineRule="auto"/>
        <w:ind w:firstLine="480" w:firstLineChars="200"/>
        <w:rPr>
          <w:rFonts w:hint="eastAsia" w:ascii="宋体" w:hAnsi="宋体" w:cs="Times New Roman"/>
          <w:sz w:val="28"/>
          <w:szCs w:val="28"/>
        </w:rPr>
      </w:pPr>
      <w:r>
        <w:rPr>
          <w:rFonts w:hint="eastAsia" w:ascii="宋体" w:hAnsi="宋体" w:cs="Times New Roman"/>
          <w:sz w:val="24"/>
          <w:szCs w:val="24"/>
        </w:rPr>
        <w:fldChar w:fldCharType="begin"/>
      </w:r>
      <w:r>
        <w:rPr>
          <w:rFonts w:hint="eastAsia" w:ascii="宋体" w:hAnsi="宋体" w:cs="Times New Roman"/>
          <w:sz w:val="24"/>
          <w:szCs w:val="24"/>
        </w:rPr>
        <w:instrText xml:space="preserve"> = 1 \* GB3 \* MERGEFORMAT </w:instrText>
      </w:r>
      <w:r>
        <w:rPr>
          <w:rFonts w:hint="eastAsia" w:ascii="宋体" w:hAnsi="宋体" w:cs="Times New Roman"/>
          <w:sz w:val="24"/>
          <w:szCs w:val="24"/>
        </w:rPr>
        <w:fldChar w:fldCharType="separate"/>
      </w:r>
      <w:r>
        <w:rPr>
          <w:sz w:val="24"/>
          <w:szCs w:val="24"/>
        </w:rPr>
        <w:t>①</w:t>
      </w:r>
      <w:r>
        <w:rPr>
          <w:rFonts w:hint="eastAsia" w:ascii="宋体" w:hAnsi="宋体" w:cs="Times New Roman"/>
          <w:sz w:val="24"/>
          <w:szCs w:val="24"/>
        </w:rPr>
        <w:fldChar w:fldCharType="end"/>
      </w:r>
      <w:r>
        <w:rPr>
          <w:rFonts w:hint="eastAsia" w:ascii="宋体" w:hAnsi="宋体" w:cs="Times New Roman"/>
          <w:sz w:val="28"/>
          <w:szCs w:val="28"/>
        </w:rPr>
        <w:t>突发地震时，应立即停止运行，将电梯停靠在平层，迅速撤离轿厢。</w:t>
      </w:r>
    </w:p>
    <w:p>
      <w:pPr>
        <w:spacing w:line="360" w:lineRule="auto"/>
        <w:ind w:firstLine="480" w:firstLineChars="200"/>
        <w:rPr>
          <w:rFonts w:hint="eastAsia" w:ascii="宋体" w:hAnsi="宋体" w:cs="Times New Roman"/>
          <w:sz w:val="28"/>
          <w:szCs w:val="28"/>
        </w:rPr>
        <w:sectPr>
          <w:pgSz w:w="11910" w:h="16840"/>
          <w:pgMar w:top="964" w:right="1417" w:bottom="964" w:left="1417" w:header="567" w:footer="567" w:gutter="0"/>
          <w:pgNumType w:fmt="decimal"/>
          <w:cols w:space="720" w:num="1"/>
        </w:sectPr>
      </w:pPr>
      <w:r>
        <w:rPr>
          <w:rFonts w:hint="eastAsia" w:ascii="宋体" w:hAnsi="宋体" w:cs="Times New Roman"/>
          <w:sz w:val="24"/>
          <w:szCs w:val="24"/>
        </w:rPr>
        <w:fldChar w:fldCharType="begin"/>
      </w:r>
      <w:r>
        <w:rPr>
          <w:rFonts w:hint="eastAsia" w:ascii="宋体" w:hAnsi="宋体" w:cs="Times New Roman"/>
          <w:sz w:val="24"/>
          <w:szCs w:val="24"/>
        </w:rPr>
        <w:instrText xml:space="preserve"> = 2 \* GB3 \* MERGEFORMAT </w:instrText>
      </w:r>
      <w:r>
        <w:rPr>
          <w:rFonts w:hint="eastAsia" w:ascii="宋体" w:hAnsi="宋体" w:cs="Times New Roman"/>
          <w:sz w:val="24"/>
          <w:szCs w:val="24"/>
        </w:rPr>
        <w:fldChar w:fldCharType="separate"/>
      </w:r>
      <w:r>
        <w:rPr>
          <w:sz w:val="24"/>
          <w:szCs w:val="24"/>
        </w:rPr>
        <w:t>②</w:t>
      </w:r>
      <w:r>
        <w:rPr>
          <w:rFonts w:hint="eastAsia" w:ascii="宋体" w:hAnsi="宋体" w:cs="Times New Roman"/>
          <w:sz w:val="24"/>
          <w:szCs w:val="24"/>
        </w:rPr>
        <w:fldChar w:fldCharType="end"/>
      </w:r>
      <w:r>
        <w:rPr>
          <w:rFonts w:hint="eastAsia" w:ascii="宋体" w:hAnsi="宋体" w:cs="Times New Roman"/>
          <w:sz w:val="28"/>
          <w:szCs w:val="28"/>
        </w:rPr>
        <w:t>地震后，</w:t>
      </w:r>
      <w:r>
        <w:rPr>
          <w:rFonts w:hint="eastAsia" w:ascii="宋体" w:hAnsi="宋体" w:cs="Times New Roman"/>
          <w:sz w:val="28"/>
          <w:szCs w:val="28"/>
          <w:lang w:val="en-US" w:eastAsia="zh-CN"/>
        </w:rPr>
        <w:t>电梯</w:t>
      </w:r>
      <w:r>
        <w:rPr>
          <w:rFonts w:hint="eastAsia" w:ascii="宋体" w:hAnsi="宋体" w:cs="Times New Roman"/>
          <w:sz w:val="28"/>
          <w:szCs w:val="28"/>
        </w:rPr>
        <w:t>维护</w:t>
      </w:r>
      <w:r>
        <w:rPr>
          <w:rFonts w:hint="eastAsia" w:ascii="宋体" w:hAnsi="宋体" w:cs="Times New Roman"/>
          <w:sz w:val="28"/>
          <w:szCs w:val="28"/>
          <w:lang w:val="en-US" w:eastAsia="zh-CN"/>
        </w:rPr>
        <w:t>保养</w:t>
      </w:r>
      <w:r>
        <w:rPr>
          <w:rFonts w:hint="eastAsia" w:ascii="宋体" w:hAnsi="宋体" w:cs="Times New Roman"/>
          <w:sz w:val="28"/>
          <w:szCs w:val="28"/>
        </w:rPr>
        <w:t>机构全面检查、测试电梯，通过</w:t>
      </w:r>
      <w:r>
        <w:rPr>
          <w:rFonts w:hint="eastAsia" w:ascii="宋体" w:hAnsi="宋体" w:cs="Times New Roman"/>
          <w:sz w:val="28"/>
          <w:szCs w:val="28"/>
          <w:lang w:val="en-US" w:eastAsia="zh-CN"/>
        </w:rPr>
        <w:t>专业检测</w:t>
      </w:r>
      <w:r>
        <w:rPr>
          <w:rFonts w:hint="eastAsia" w:ascii="宋体" w:hAnsi="宋体" w:cs="Times New Roman"/>
          <w:sz w:val="28"/>
          <w:szCs w:val="28"/>
        </w:rPr>
        <w:t>设备检查部门检查后，</w:t>
      </w:r>
      <w:r>
        <w:rPr>
          <w:rFonts w:hint="eastAsia" w:ascii="宋体" w:hAnsi="宋体" w:cs="Times New Roman"/>
          <w:sz w:val="28"/>
          <w:szCs w:val="28"/>
          <w:lang w:val="en-US" w:eastAsia="zh-CN"/>
        </w:rPr>
        <w:t>方可</w:t>
      </w:r>
      <w:r>
        <w:rPr>
          <w:rFonts w:hint="eastAsia" w:ascii="宋体" w:hAnsi="宋体" w:cs="Times New Roman"/>
          <w:sz w:val="28"/>
          <w:szCs w:val="28"/>
        </w:rPr>
        <w:t>恢复正常使用。</w:t>
      </w:r>
    </w:p>
    <w:p>
      <w:pPr>
        <w:numPr>
          <w:ilvl w:val="0"/>
          <w:numId w:val="0"/>
        </w:numPr>
        <w:spacing w:line="360" w:lineRule="auto"/>
        <w:jc w:val="center"/>
        <w:rPr>
          <w:rFonts w:hint="eastAsia" w:ascii="宋体" w:hAnsi="宋体" w:cs="Times New Roman"/>
          <w:b/>
          <w:bCs/>
          <w:sz w:val="32"/>
          <w:szCs w:val="32"/>
          <w:lang w:val="en-US" w:eastAsia="zh-CN"/>
        </w:rPr>
      </w:pPr>
      <w:r>
        <w:rPr>
          <w:rFonts w:hint="eastAsia" w:ascii="宋体" w:hAnsi="宋体" w:cs="Times New Roman"/>
          <w:b/>
          <w:bCs/>
          <w:sz w:val="32"/>
          <w:szCs w:val="32"/>
          <w:lang w:val="en-US" w:eastAsia="zh-CN"/>
        </w:rPr>
        <w:t>5.其他伤害事故现场处置方案</w:t>
      </w:r>
    </w:p>
    <w:p>
      <w:pPr>
        <w:numPr>
          <w:ilvl w:val="0"/>
          <w:numId w:val="0"/>
        </w:numPr>
        <w:spacing w:line="360" w:lineRule="auto"/>
        <w:jc w:val="both"/>
        <w:rPr>
          <w:rFonts w:ascii="宋体" w:hAnsi="宋体" w:cs="Times New Roman"/>
          <w:bCs/>
          <w:sz w:val="32"/>
          <w:szCs w:val="32"/>
        </w:rPr>
      </w:pPr>
      <w:r>
        <w:rPr>
          <w:rFonts w:hint="eastAsia" w:ascii="宋体" w:hAnsi="宋体" w:cs="Times New Roman"/>
          <w:b/>
          <w:kern w:val="0"/>
          <w:sz w:val="28"/>
          <w:szCs w:val="28"/>
          <w:lang w:val="en-US" w:eastAsia="zh-CN"/>
        </w:rPr>
        <w:t>5</w:t>
      </w:r>
      <w:r>
        <w:rPr>
          <w:rFonts w:hint="eastAsia" w:ascii="宋体" w:hAnsi="宋体" w:cs="Times New Roman"/>
          <w:b/>
          <w:kern w:val="0"/>
          <w:sz w:val="28"/>
          <w:szCs w:val="28"/>
        </w:rPr>
        <w:t>.1事故风险描述</w:t>
      </w:r>
    </w:p>
    <w:p>
      <w:pPr>
        <w:spacing w:line="360" w:lineRule="auto"/>
        <w:ind w:firstLine="560" w:firstLineChars="200"/>
        <w:rPr>
          <w:rFonts w:ascii="宋体" w:hAnsi="宋体" w:cs="Times New Roman"/>
          <w:sz w:val="28"/>
        </w:rPr>
      </w:pPr>
      <w:r>
        <w:rPr>
          <w:rFonts w:hint="eastAsia" w:ascii="宋体" w:hAnsi="宋体" w:cs="Times New Roman"/>
          <w:sz w:val="28"/>
        </w:rPr>
        <w:t>1、可能发生的事故类型：</w:t>
      </w:r>
    </w:p>
    <w:p>
      <w:pPr>
        <w:numPr>
          <w:ilvl w:val="0"/>
          <w:numId w:val="0"/>
        </w:numPr>
        <w:spacing w:line="360" w:lineRule="auto"/>
        <w:ind w:firstLine="560" w:firstLineChars="200"/>
        <w:rPr>
          <w:rFonts w:hint="default" w:ascii="宋体" w:hAnsi="宋体" w:cs="Times New Roman"/>
          <w:sz w:val="28"/>
          <w:lang w:val="en-US" w:eastAsia="zh-CN"/>
        </w:rPr>
      </w:pPr>
      <w:r>
        <w:rPr>
          <w:rFonts w:hint="eastAsia" w:ascii="宋体" w:hAnsi="宋体" w:cs="Times New Roman"/>
          <w:sz w:val="28"/>
          <w:lang w:val="en-US" w:eastAsia="zh-CN"/>
        </w:rPr>
        <w:t>上下楼梯（步梯）时因踏空或踩空会发生跌倒，摔伤的事故；在网咖场所内因地面湿滑，水渍未清理干净，导致发生跌倒，摔伤的事故</w:t>
      </w:r>
    </w:p>
    <w:p>
      <w:pPr>
        <w:numPr>
          <w:ilvl w:val="0"/>
          <w:numId w:val="0"/>
        </w:numPr>
        <w:spacing w:line="360" w:lineRule="auto"/>
        <w:ind w:firstLine="560" w:firstLineChars="200"/>
        <w:rPr>
          <w:rFonts w:hint="eastAsia" w:ascii="宋体" w:hAnsi="宋体" w:cs="Times New Roman"/>
          <w:sz w:val="28"/>
        </w:rPr>
      </w:pPr>
      <w:r>
        <w:rPr>
          <w:rFonts w:hint="eastAsia" w:ascii="宋体" w:hAnsi="宋体" w:cs="Times New Roman"/>
          <w:sz w:val="28"/>
          <w:lang w:val="en-US" w:eastAsia="zh-CN"/>
        </w:rPr>
        <w:t>2、</w:t>
      </w:r>
      <w:r>
        <w:rPr>
          <w:rFonts w:hint="eastAsia" w:ascii="宋体" w:hAnsi="宋体" w:cs="Times New Roman"/>
          <w:sz w:val="28"/>
        </w:rPr>
        <w:t>事故发生区域、地点或装置名称：</w:t>
      </w:r>
    </w:p>
    <w:p>
      <w:pPr>
        <w:pStyle w:val="2"/>
        <w:numPr>
          <w:ilvl w:val="0"/>
          <w:numId w:val="0"/>
        </w:numPr>
        <w:ind w:firstLine="560" w:firstLineChars="200"/>
        <w:rPr>
          <w:rFonts w:hint="default" w:eastAsia="宋体"/>
          <w:lang w:val="en-US" w:eastAsia="zh-CN"/>
        </w:rPr>
      </w:pPr>
      <w:r>
        <w:rPr>
          <w:rFonts w:hint="eastAsia"/>
          <w:lang w:val="en-US" w:eastAsia="zh-CN"/>
        </w:rPr>
        <w:t>顾客或员工在网咖场所内以及上下楼梯（步梯）时</w:t>
      </w:r>
    </w:p>
    <w:p>
      <w:pPr>
        <w:spacing w:line="360" w:lineRule="auto"/>
        <w:ind w:firstLine="560" w:firstLineChars="200"/>
        <w:rPr>
          <w:rFonts w:ascii="宋体" w:hAnsi="宋体" w:cs="Times New Roman"/>
          <w:sz w:val="28"/>
        </w:rPr>
      </w:pPr>
      <w:r>
        <w:rPr>
          <w:rFonts w:hint="eastAsia" w:ascii="宋体" w:hAnsi="宋体" w:cs="Times New Roman"/>
          <w:sz w:val="28"/>
        </w:rPr>
        <w:t>3、事故可能发生的季节和危害程度：</w:t>
      </w:r>
    </w:p>
    <w:p>
      <w:pPr>
        <w:spacing w:line="360" w:lineRule="auto"/>
        <w:ind w:firstLine="560" w:firstLineChars="200"/>
        <w:rPr>
          <w:rFonts w:ascii="宋体" w:hAnsi="宋体" w:cs="Times New Roman"/>
          <w:sz w:val="28"/>
        </w:rPr>
      </w:pPr>
      <w:r>
        <w:rPr>
          <w:rFonts w:hint="eastAsia" w:ascii="宋体" w:hAnsi="宋体" w:cs="Times New Roman"/>
          <w:sz w:val="28"/>
        </w:rPr>
        <w:t>该事故没有季节性。</w:t>
      </w:r>
    </w:p>
    <w:p>
      <w:pPr>
        <w:spacing w:line="360" w:lineRule="auto"/>
        <w:ind w:firstLine="560" w:firstLineChars="200"/>
        <w:rPr>
          <w:rFonts w:ascii="宋体" w:hAnsi="宋体" w:cs="Times New Roman"/>
          <w:sz w:val="28"/>
        </w:rPr>
      </w:pPr>
      <w:r>
        <w:rPr>
          <w:rFonts w:hint="eastAsia" w:ascii="宋体" w:hAnsi="宋体" w:cs="Times New Roman"/>
          <w:sz w:val="28"/>
        </w:rPr>
        <w:t>会造成人员受伤。</w:t>
      </w:r>
    </w:p>
    <w:p>
      <w:pPr>
        <w:spacing w:line="360" w:lineRule="auto"/>
        <w:ind w:firstLine="560" w:firstLineChars="200"/>
        <w:rPr>
          <w:rFonts w:hint="eastAsia" w:ascii="宋体" w:hAnsi="宋体" w:cs="Times New Roman"/>
          <w:sz w:val="28"/>
        </w:rPr>
      </w:pPr>
      <w:r>
        <w:rPr>
          <w:rFonts w:hint="eastAsia" w:ascii="宋体" w:hAnsi="宋体" w:cs="Times New Roman"/>
          <w:sz w:val="28"/>
        </w:rPr>
        <w:t>4、事故前可能出现的征兆：</w:t>
      </w:r>
    </w:p>
    <w:p>
      <w:pPr>
        <w:pStyle w:val="2"/>
        <w:rPr>
          <w:rFonts w:hint="eastAsia"/>
          <w:lang w:val="en-US" w:eastAsia="zh-CN"/>
        </w:rPr>
      </w:pPr>
      <w:r>
        <w:rPr>
          <w:rFonts w:hint="eastAsia"/>
          <w:lang w:val="en-US" w:eastAsia="zh-CN"/>
        </w:rPr>
        <w:t>顾客在上下楼梯时因踩空或踏空；</w:t>
      </w:r>
    </w:p>
    <w:p>
      <w:pPr>
        <w:pStyle w:val="2"/>
        <w:rPr>
          <w:rFonts w:hint="default"/>
          <w:lang w:val="en-US" w:eastAsia="zh-CN"/>
        </w:rPr>
      </w:pPr>
      <w:r>
        <w:rPr>
          <w:rFonts w:hint="eastAsia"/>
          <w:lang w:val="en-US" w:eastAsia="zh-CN"/>
        </w:rPr>
        <w:t>网咖工作人员在打扫卫生时地面水渍未及时清理。</w:t>
      </w:r>
    </w:p>
    <w:p>
      <w:pPr>
        <w:spacing w:line="360" w:lineRule="auto"/>
        <w:ind w:firstLine="560" w:firstLineChars="200"/>
        <w:rPr>
          <w:rFonts w:ascii="宋体" w:hAnsi="宋体" w:cs="Times New Roman"/>
          <w:sz w:val="28"/>
        </w:rPr>
      </w:pPr>
      <w:r>
        <w:rPr>
          <w:rFonts w:hint="eastAsia" w:ascii="宋体" w:hAnsi="宋体" w:cs="Times New Roman"/>
          <w:sz w:val="28"/>
        </w:rPr>
        <w:t>5、事故可能引发的次生、衍生事故</w:t>
      </w:r>
    </w:p>
    <w:p>
      <w:pPr>
        <w:tabs>
          <w:tab w:val="left" w:pos="236"/>
        </w:tabs>
        <w:bidi w:val="0"/>
        <w:ind w:firstLine="560" w:firstLineChars="200"/>
        <w:jc w:val="left"/>
        <w:rPr>
          <w:rFonts w:hint="eastAsia" w:ascii="宋体" w:hAnsi="宋体" w:cs="Times New Roman"/>
          <w:sz w:val="28"/>
        </w:rPr>
      </w:pPr>
      <w:r>
        <w:rPr>
          <w:rFonts w:hint="eastAsia" w:ascii="宋体" w:hAnsi="宋体" w:cs="Times New Roman"/>
          <w:sz w:val="28"/>
        </w:rPr>
        <w:t>可能因</w:t>
      </w:r>
      <w:r>
        <w:rPr>
          <w:rFonts w:hint="eastAsia" w:ascii="宋体" w:hAnsi="宋体" w:cs="Times New Roman"/>
          <w:sz w:val="28"/>
          <w:lang w:val="en-US" w:eastAsia="zh-CN"/>
        </w:rPr>
        <w:t>其他伤害</w:t>
      </w:r>
      <w:r>
        <w:rPr>
          <w:rFonts w:hint="eastAsia" w:ascii="宋体" w:hAnsi="宋体" w:cs="Times New Roman"/>
          <w:sz w:val="28"/>
        </w:rPr>
        <w:t>等事故引发</w:t>
      </w:r>
      <w:r>
        <w:rPr>
          <w:rFonts w:hint="eastAsia" w:ascii="宋体" w:hAnsi="宋体" w:cs="Times New Roman"/>
          <w:sz w:val="28"/>
          <w:lang w:val="en-US" w:eastAsia="zh-CN"/>
        </w:rPr>
        <w:t>触电伤害事故等</w:t>
      </w:r>
      <w:r>
        <w:rPr>
          <w:rFonts w:hint="eastAsia" w:ascii="宋体" w:hAnsi="宋体" w:cs="Times New Roman"/>
          <w:sz w:val="28"/>
        </w:rPr>
        <w:t>。</w:t>
      </w:r>
    </w:p>
    <w:p>
      <w:pPr>
        <w:keepNext/>
        <w:keepLines/>
        <w:spacing w:before="100" w:after="100" w:line="360" w:lineRule="auto"/>
        <w:outlineLvl w:val="1"/>
        <w:rPr>
          <w:rFonts w:hint="eastAsia" w:ascii="宋体" w:hAnsi="宋体" w:cs="Times New Roman"/>
          <w:b/>
          <w:kern w:val="0"/>
          <w:sz w:val="28"/>
          <w:szCs w:val="28"/>
        </w:rPr>
      </w:pPr>
      <w:r>
        <w:rPr>
          <w:rFonts w:hint="eastAsia" w:ascii="宋体" w:hAnsi="宋体" w:cs="Times New Roman"/>
          <w:b/>
          <w:kern w:val="0"/>
          <w:sz w:val="28"/>
          <w:szCs w:val="28"/>
          <w:lang w:val="en-US" w:eastAsia="zh-CN"/>
        </w:rPr>
        <w:t xml:space="preserve">5.2应急组织与职责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 xml:space="preserve">当发生事故后，事故现场应立即成立应急自救小组，开展应急救援工作， 应急自救小组人员组成及职责如下：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（1）人员结构：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班组长、组员（员工）。 </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 xml:space="preserve">（2）工作职责： </w:t>
      </w:r>
    </w:p>
    <w:p>
      <w:pPr>
        <w:spacing w:line="360" w:lineRule="auto"/>
        <w:ind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组员：采取应急处置措施，及时控制住当前局势，防止继续恶化；</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班组长：指挥班组成员有条不紊地采取处置措施，控制当前局势；同应急指挥部紧密合作，共同处置好事故。</w:t>
      </w:r>
    </w:p>
    <w:p>
      <w:pPr>
        <w:pStyle w:val="2"/>
        <w:rPr>
          <w:rFonts w:hint="eastAsia"/>
        </w:rPr>
      </w:pPr>
    </w:p>
    <w:p>
      <w:pPr>
        <w:keepNext/>
        <w:keepLines/>
        <w:spacing w:before="100" w:after="100" w:line="360" w:lineRule="auto"/>
        <w:outlineLvl w:val="1"/>
        <w:rPr>
          <w:rFonts w:ascii="宋体" w:hAnsi="宋体" w:cs="Times New Roman"/>
          <w:b/>
          <w:kern w:val="0"/>
          <w:sz w:val="28"/>
          <w:szCs w:val="28"/>
        </w:rPr>
      </w:pPr>
      <w:r>
        <w:rPr>
          <w:rFonts w:hint="eastAsia" w:ascii="宋体" w:hAnsi="宋体" w:cs="Times New Roman"/>
          <w:b/>
          <w:kern w:val="0"/>
          <w:sz w:val="28"/>
          <w:szCs w:val="28"/>
          <w:lang w:val="en-US" w:eastAsia="zh-CN"/>
        </w:rPr>
        <w:t>5.3</w:t>
      </w:r>
      <w:r>
        <w:rPr>
          <w:rFonts w:hint="eastAsia" w:ascii="宋体" w:hAnsi="宋体" w:cs="Times New Roman"/>
          <w:b/>
          <w:kern w:val="0"/>
          <w:sz w:val="28"/>
          <w:szCs w:val="28"/>
        </w:rPr>
        <w:t>应急处置</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1</w:t>
      </w:r>
      <w:r>
        <w:rPr>
          <w:rFonts w:ascii="宋体" w:hAnsi="宋体" w:cs="Times New Roman"/>
          <w:sz w:val="28"/>
          <w:szCs w:val="28"/>
        </w:rPr>
        <w:t>）事故应急处置程序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事故发现人员，第一时间以电话的方式通知应急自救小组，应急自救小组组长接到报警后，以电话的方式通知各成员赶赴事故现场，启动事故现场处置方案。</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若事故发展较快，难以在短时间内得到控制，应急自救小组组长应立即向我公司应急办公室汇报，应急办公室了解事故基本情况并记录后，由</w:t>
      </w:r>
      <w:r>
        <w:rPr>
          <w:rFonts w:hint="eastAsia" w:ascii="宋体" w:hAnsi="宋体" w:cs="Times New Roman"/>
          <w:sz w:val="28"/>
          <w:szCs w:val="28"/>
          <w:lang w:eastAsia="zh-CN"/>
        </w:rPr>
        <w:t>应急办公室安全管理员</w:t>
      </w:r>
      <w:r>
        <w:rPr>
          <w:rFonts w:hint="eastAsia" w:ascii="宋体" w:hAnsi="宋体" w:cs="Times New Roman"/>
          <w:sz w:val="28"/>
          <w:szCs w:val="28"/>
        </w:rPr>
        <w:t>向应急指挥部汇报。应急指挥部根据事故的性质、严重程度、影响范围和可控性，对事故进行研判，作出启动我公司</w:t>
      </w:r>
      <w:r>
        <w:rPr>
          <w:rFonts w:hint="eastAsia" w:ascii="宋体" w:hAnsi="宋体" w:cs="Times New Roman"/>
          <w:sz w:val="28"/>
          <w:szCs w:val="28"/>
          <w:lang w:eastAsia="zh-CN"/>
        </w:rPr>
        <w:t>网咖经营项目</w:t>
      </w:r>
      <w:r>
        <w:rPr>
          <w:rFonts w:hint="eastAsia" w:ascii="宋体" w:hAnsi="宋体" w:cs="Times New Roman"/>
          <w:sz w:val="28"/>
          <w:szCs w:val="28"/>
        </w:rPr>
        <w:t>综合应急预案的决策。</w:t>
      </w:r>
    </w:p>
    <w:p>
      <w:pPr>
        <w:pStyle w:val="2"/>
        <w:rPr>
          <w:rFonts w:hint="default" w:eastAsia="宋体"/>
          <w:lang w:val="en-US" w:eastAsia="zh-CN"/>
        </w:rPr>
      </w:pPr>
      <w:r>
        <w:rPr>
          <w:rFonts w:hint="eastAsia" w:ascii="宋体" w:hAnsi="宋体" w:cs="Times New Roman"/>
          <w:sz w:val="28"/>
          <w:szCs w:val="28"/>
          <w:lang w:eastAsia="zh-CN"/>
        </w:rPr>
        <w:t>（</w:t>
      </w:r>
      <w:r>
        <w:rPr>
          <w:rFonts w:hint="eastAsia" w:ascii="宋体" w:hAnsi="宋体" w:cs="Times New Roman"/>
          <w:sz w:val="28"/>
          <w:szCs w:val="28"/>
          <w:lang w:val="en-US" w:eastAsia="zh-CN"/>
        </w:rPr>
        <w:t>2</w:t>
      </w:r>
      <w:r>
        <w:rPr>
          <w:rFonts w:hint="eastAsia" w:ascii="宋体" w:hAnsi="宋体" w:cs="Times New Roman"/>
          <w:sz w:val="28"/>
          <w:szCs w:val="28"/>
          <w:lang w:eastAsia="zh-CN"/>
        </w:rPr>
        <w:t>）</w:t>
      </w:r>
      <w:r>
        <w:rPr>
          <w:rFonts w:hint="eastAsia" w:ascii="宋体" w:hAnsi="宋体" w:cs="Times New Roman"/>
          <w:sz w:val="28"/>
          <w:szCs w:val="28"/>
          <w:lang w:val="en-US" w:eastAsia="zh-CN"/>
        </w:rPr>
        <w:t>应急措施</w:t>
      </w:r>
    </w:p>
    <w:p>
      <w:pPr>
        <w:keepNext w:val="0"/>
        <w:keepLines w:val="0"/>
        <w:widowControl/>
        <w:suppressLineNumbers w:val="0"/>
        <w:spacing w:line="360" w:lineRule="auto"/>
        <w:ind w:firstLine="560" w:firstLineChars="200"/>
        <w:jc w:val="left"/>
      </w:pPr>
      <w:r>
        <w:rPr>
          <w:rFonts w:hint="eastAsia" w:ascii="宋体" w:hAnsi="宋体" w:cs="Times New Roman"/>
          <w:sz w:val="28"/>
          <w:szCs w:val="28"/>
          <w:lang w:val="en-US" w:eastAsia="zh-CN"/>
        </w:rPr>
        <w:t>1）当发生事故时，有人员出现跌倒，摔伤或骨折的情况时，应急救援小组</w:t>
      </w:r>
      <w:r>
        <w:rPr>
          <w:rFonts w:hint="eastAsia" w:ascii="宋体" w:hAnsi="宋体" w:eastAsia="宋体" w:cs="宋体"/>
          <w:color w:val="000000"/>
          <w:kern w:val="0"/>
          <w:sz w:val="28"/>
          <w:szCs w:val="28"/>
          <w:lang w:val="en-US" w:eastAsia="zh-CN" w:bidi="ar"/>
        </w:rPr>
        <w:t>根据现场实际情况对受伤者进行现场急救。</w:t>
      </w:r>
    </w:p>
    <w:p>
      <w:pPr>
        <w:pStyle w:val="2"/>
        <w:ind w:left="0" w:leftChars="0" w:firstLine="560" w:firstLineChars="200"/>
        <w:rPr>
          <w:rFonts w:hint="eastAsia" w:ascii="宋体" w:hAnsi="宋体" w:cs="Times New Roman"/>
          <w:sz w:val="28"/>
          <w:szCs w:val="28"/>
          <w:lang w:val="en-US" w:eastAsia="zh-CN"/>
        </w:rPr>
      </w:pPr>
      <w:r>
        <w:rPr>
          <w:rFonts w:hint="eastAsia" w:ascii="宋体" w:hAnsi="宋体" w:cs="Times New Roman"/>
          <w:sz w:val="28"/>
          <w:szCs w:val="28"/>
          <w:lang w:val="en-US" w:eastAsia="zh-CN"/>
        </w:rPr>
        <w:t>2）人员跌倒、摔伤后有明显伤口的，立即用干净的纱布或衣服进行简单的包扎，情况严重时立即拨打“120”急救电话，等待专业医疗救护人员进行救治。</w:t>
      </w:r>
    </w:p>
    <w:p>
      <w:pPr>
        <w:pStyle w:val="2"/>
        <w:ind w:left="0" w:leftChars="0" w:firstLine="560" w:firstLineChars="200"/>
        <w:rPr>
          <w:rFonts w:hint="default" w:ascii="宋体" w:hAnsi="宋体" w:cs="Times New Roman"/>
          <w:sz w:val="28"/>
          <w:szCs w:val="28"/>
          <w:lang w:val="en-US" w:eastAsia="zh-CN"/>
        </w:rPr>
      </w:pPr>
      <w:r>
        <w:rPr>
          <w:rFonts w:hint="eastAsia" w:ascii="宋体" w:hAnsi="宋体" w:cs="Times New Roman"/>
          <w:sz w:val="28"/>
          <w:szCs w:val="28"/>
          <w:lang w:val="en-US" w:eastAsia="zh-CN"/>
        </w:rPr>
        <w:t>3）人员发生骨折后，切勿盲目施救或转移伤员，在确定骨折位置后利用木板等工具进行固定，立即拨打“120”急救电话，送往医院进行治疗。</w:t>
      </w:r>
    </w:p>
    <w:p>
      <w:pPr>
        <w:spacing w:line="360" w:lineRule="auto"/>
        <w:ind w:firstLine="560" w:firstLineChars="200"/>
        <w:rPr>
          <w:rFonts w:ascii="宋体" w:hAnsi="宋体" w:cs="Times New Roman"/>
          <w:sz w:val="28"/>
          <w:szCs w:val="28"/>
        </w:rPr>
      </w:pPr>
      <w:r>
        <w:rPr>
          <w:rFonts w:ascii="宋体" w:hAnsi="宋体" w:cs="Times New Roman"/>
          <w:sz w:val="28"/>
          <w:szCs w:val="28"/>
        </w:rPr>
        <w:t>（</w:t>
      </w:r>
      <w:r>
        <w:rPr>
          <w:rFonts w:hint="eastAsia" w:ascii="宋体" w:hAnsi="宋体" w:cs="Times New Roman"/>
          <w:sz w:val="28"/>
          <w:szCs w:val="28"/>
        </w:rPr>
        <w:t>3</w:t>
      </w: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w:t>
      </w:r>
    </w:p>
    <w:p>
      <w:pPr>
        <w:spacing w:line="360" w:lineRule="auto"/>
        <w:ind w:firstLine="560" w:firstLineChars="200"/>
        <w:rPr>
          <w:rFonts w:ascii="宋体" w:hAnsi="宋体" w:cs="Times New Roman"/>
          <w:sz w:val="28"/>
          <w:szCs w:val="28"/>
        </w:rPr>
      </w:pPr>
      <w:r>
        <w:rPr>
          <w:rFonts w:ascii="宋体" w:hAnsi="宋体" w:cs="Times New Roman"/>
          <w:sz w:val="28"/>
          <w:szCs w:val="28"/>
        </w:rPr>
        <w:t>报警电话及</w:t>
      </w:r>
      <w:r>
        <w:rPr>
          <w:rFonts w:hint="eastAsia" w:ascii="宋体" w:hAnsi="宋体" w:cs="Times New Roman"/>
          <w:sz w:val="28"/>
          <w:szCs w:val="28"/>
        </w:rPr>
        <w:t>上级部门</w:t>
      </w:r>
      <w:r>
        <w:rPr>
          <w:rFonts w:ascii="宋体" w:hAnsi="宋体" w:cs="Times New Roman"/>
          <w:sz w:val="28"/>
          <w:szCs w:val="28"/>
        </w:rPr>
        <w:t>、相关应急救援单位联系方式和人员情况见附</w:t>
      </w:r>
      <w:r>
        <w:rPr>
          <w:rFonts w:hint="eastAsia" w:ascii="宋体" w:hAnsi="宋体" w:cs="Times New Roman"/>
          <w:sz w:val="28"/>
          <w:szCs w:val="28"/>
        </w:rPr>
        <w:t>件</w:t>
      </w:r>
      <w:r>
        <w:rPr>
          <w:rFonts w:ascii="宋体" w:hAnsi="宋体" w:cs="Times New Roman"/>
          <w:sz w:val="28"/>
          <w:szCs w:val="28"/>
        </w:rPr>
        <w:t>《有关应急部门、机构或人员的联系方式》。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（4）事故报告的基本要求和内容</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事故发生后，企业应当在1小时内向政府有关单位报告，可以先用电话报告，简要说明事故的类型、危害、损失、原因、救援情况等。待事故救援完毕后再以书面形式补报。</w:t>
      </w:r>
    </w:p>
    <w:p>
      <w:pPr>
        <w:keepNext/>
        <w:keepLines/>
        <w:spacing w:before="100" w:after="100" w:line="360" w:lineRule="auto"/>
        <w:outlineLvl w:val="1"/>
        <w:rPr>
          <w:rFonts w:ascii="宋体" w:hAnsi="宋体" w:cs="Times New Roman"/>
          <w:b/>
          <w:kern w:val="0"/>
          <w:sz w:val="28"/>
          <w:szCs w:val="28"/>
        </w:rPr>
      </w:pPr>
      <w:r>
        <w:rPr>
          <w:rFonts w:hint="eastAsia" w:ascii="宋体" w:hAnsi="宋体" w:cs="Times New Roman"/>
          <w:b/>
          <w:kern w:val="0"/>
          <w:sz w:val="28"/>
          <w:szCs w:val="28"/>
          <w:lang w:val="en-US" w:eastAsia="zh-CN"/>
        </w:rPr>
        <w:t>5.4</w:t>
      </w:r>
      <w:r>
        <w:rPr>
          <w:rFonts w:hint="eastAsia" w:ascii="宋体" w:hAnsi="宋体" w:cs="Times New Roman"/>
          <w:b/>
          <w:kern w:val="0"/>
          <w:sz w:val="28"/>
          <w:szCs w:val="28"/>
        </w:rPr>
        <w:t>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（1）佩戴个人防护用品中的注意事项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使用防护器具处理事故时，应在确保其可靠性和完整性后，方可使用。</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（2）使用抢险救援器材中的注意事项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1）各类救援器材严格按照标准存放，按照规定专人管理、定期检测，并进行记录。</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2）各类防护器具必须经检测合格使用，用前应检查抢险救援器材是否完好，不得使用有缺陷或已失效的抢险救援器材。</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3）各类抢险器材由</w:t>
      </w:r>
      <w:r>
        <w:rPr>
          <w:rFonts w:hint="eastAsia" w:ascii="宋体" w:hAnsi="宋体" w:cs="Times New Roman"/>
          <w:sz w:val="28"/>
          <w:szCs w:val="28"/>
          <w:lang w:val="en-US" w:eastAsia="zh-CN"/>
        </w:rPr>
        <w:t>安全管理员</w:t>
      </w:r>
      <w:r>
        <w:rPr>
          <w:rFonts w:hint="eastAsia" w:ascii="宋体" w:hAnsi="宋体" w:cs="Times New Roman"/>
          <w:sz w:val="28"/>
          <w:szCs w:val="28"/>
        </w:rPr>
        <w:t>进行保养管理。</w:t>
      </w:r>
    </w:p>
    <w:p>
      <w:pPr>
        <w:pStyle w:val="2"/>
      </w:pPr>
      <w:r>
        <w:rPr>
          <w:rFonts w:hint="eastAsia" w:ascii="宋体" w:hAnsi="宋体" w:cs="Times New Roman"/>
          <w:sz w:val="28"/>
          <w:szCs w:val="28"/>
        </w:rPr>
        <w:t>（3）采取救援对策或措施方面的注意事项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1）对于出现的不明原因导致的事故和灾害，要迅速通报应急指挥部进行协商。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2）遵守“先救人，后救物；先重点，后一般”的原则进行处理。</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（4）现场自救和互救的注意事项</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应根据自身的条件实施自救和互救，超出自身条件时应请求增援，不能延误灾情及病情。</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（5）现场应急处置能力确认和人员安全防护注意事项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1）应急处理时，优先选用专业人员或经过专门培训的人员。</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2）严格落实各类监护措施，明确监护人责任，不得轻易离开现场。</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3）参与救护人员认为防护不到位，不能解决的不得参与抢险。</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（6）应急救援结束后的注意事项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1）事故结束后应派人监护现场。</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2）迅速按照相应综合应急预案规定进行处理，特别是防范措施的落实和整改。</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3）由我公司</w:t>
      </w:r>
      <w:r>
        <w:rPr>
          <w:rFonts w:hint="eastAsia" w:ascii="宋体" w:hAnsi="宋体" w:cs="Times New Roman"/>
          <w:sz w:val="28"/>
          <w:szCs w:val="28"/>
          <w:lang w:eastAsia="zh-CN"/>
        </w:rPr>
        <w:t>网咖经营项目</w:t>
      </w:r>
      <w:r>
        <w:rPr>
          <w:rFonts w:hint="eastAsia" w:ascii="宋体" w:hAnsi="宋体" w:cs="Times New Roman"/>
          <w:sz w:val="28"/>
          <w:szCs w:val="28"/>
        </w:rPr>
        <w:t>应急救援指挥部组织，对相关应急救援预案进行评审，对不符合、不完善的地方进行修订。</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（7）其他注意事项</w:t>
      </w:r>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rPr>
        <w:t>应急救援结束后，所有人员应积极配合有关单位对事故进行调查。</w:t>
      </w:r>
    </w:p>
    <w:p>
      <w:pPr>
        <w:spacing w:line="360" w:lineRule="auto"/>
        <w:ind w:firstLine="560" w:firstLineChars="200"/>
        <w:rPr>
          <w:rFonts w:hint="eastAsia" w:ascii="宋体" w:hAnsi="宋体" w:cs="Times New Roman"/>
          <w:sz w:val="28"/>
          <w:szCs w:val="28"/>
        </w:rPr>
        <w:sectPr>
          <w:pgSz w:w="11910" w:h="16840"/>
          <w:pgMar w:top="964" w:right="1417" w:bottom="964" w:left="1417" w:header="567" w:footer="567" w:gutter="0"/>
          <w:pgNumType w:fmt="decimal"/>
          <w:cols w:space="720" w:num="1"/>
        </w:sectPr>
      </w:pPr>
      <w:r>
        <w:rPr>
          <w:rFonts w:hint="eastAsia" w:ascii="宋体" w:hAnsi="宋体" w:cs="Times New Roman"/>
          <w:sz w:val="28"/>
          <w:szCs w:val="28"/>
        </w:rPr>
        <w:br w:type="page"/>
      </w:r>
    </w:p>
    <w:p>
      <w:pPr>
        <w:pStyle w:val="2"/>
      </w:pPr>
    </w:p>
    <w:bookmarkEnd w:id="327"/>
    <w:bookmarkEnd w:id="328"/>
    <w:bookmarkEnd w:id="329"/>
    <w:bookmarkEnd w:id="330"/>
    <w:bookmarkEnd w:id="331"/>
    <w:bookmarkEnd w:id="332"/>
    <w:p>
      <w:pPr>
        <w:keepNext/>
        <w:spacing w:beforeLines="50" w:line="360" w:lineRule="auto"/>
        <w:jc w:val="center"/>
        <w:outlineLvl w:val="0"/>
        <w:rPr>
          <w:rFonts w:ascii="宋体" w:hAnsi="宋体" w:cs="Times New Roman"/>
          <w:b/>
          <w:kern w:val="0"/>
          <w:sz w:val="44"/>
          <w:szCs w:val="44"/>
        </w:rPr>
      </w:pPr>
      <w:bookmarkStart w:id="444" w:name="_Toc375729184"/>
      <w:bookmarkStart w:id="445" w:name="_Toc135043821"/>
      <w:r>
        <w:rPr>
          <w:rFonts w:hint="eastAsia" w:ascii="宋体" w:hAnsi="宋体" w:cs="Times New Roman"/>
          <w:b/>
          <w:kern w:val="0"/>
          <w:sz w:val="44"/>
          <w:szCs w:val="44"/>
        </w:rPr>
        <w:t>四、</w:t>
      </w:r>
      <w:bookmarkStart w:id="446" w:name="_Toc9086"/>
      <w:r>
        <w:rPr>
          <w:rFonts w:hint="eastAsia" w:ascii="宋体" w:hAnsi="宋体" w:cs="Times New Roman"/>
          <w:b/>
          <w:kern w:val="0"/>
          <w:sz w:val="44"/>
          <w:szCs w:val="44"/>
        </w:rPr>
        <w:t>附件</w:t>
      </w:r>
      <w:bookmarkEnd w:id="444"/>
      <w:bookmarkEnd w:id="445"/>
      <w:bookmarkEnd w:id="446"/>
      <w:bookmarkStart w:id="447" w:name="_Toc375729185"/>
      <w:bookmarkStart w:id="448" w:name="_Toc372807099"/>
      <w:bookmarkStart w:id="449" w:name="_Toc372809792"/>
      <w:bookmarkStart w:id="450" w:name="_Toc364342258"/>
      <w:bookmarkStart w:id="451" w:name="_Toc365967727"/>
    </w:p>
    <w:p>
      <w:pPr>
        <w:pStyle w:val="4"/>
        <w:spacing w:line="360" w:lineRule="auto"/>
        <w:ind w:firstLine="643"/>
        <w:rPr>
          <w:rFonts w:ascii="宋体" w:hAnsi="宋体" w:eastAsia="宋体" w:cs="宋体"/>
          <w:b/>
          <w:bCs/>
          <w:lang w:val="zh-CN"/>
        </w:rPr>
      </w:pPr>
      <w:bookmarkStart w:id="452" w:name="_Toc135043822"/>
      <w:bookmarkStart w:id="453" w:name="_Toc21153"/>
      <w:r>
        <w:rPr>
          <w:rFonts w:hint="eastAsia" w:ascii="宋体" w:hAnsi="宋体" w:eastAsia="宋体" w:cs="宋体"/>
          <w:b/>
          <w:bCs/>
          <w:lang w:val="zh-CN"/>
        </w:rPr>
        <w:t>附件一：企业概况</w:t>
      </w:r>
      <w:bookmarkEnd w:id="452"/>
    </w:p>
    <w:p>
      <w:pPr>
        <w:pStyle w:val="5"/>
        <w:spacing w:line="360" w:lineRule="auto"/>
        <w:ind w:firstLine="562"/>
        <w:rPr>
          <w:rFonts w:ascii="宋体" w:hAnsi="宋体" w:eastAsia="宋体" w:cs="宋体"/>
          <w:b/>
          <w:bCs w:val="0"/>
        </w:rPr>
      </w:pPr>
      <w:bookmarkStart w:id="454" w:name="_Toc6116"/>
      <w:bookmarkStart w:id="455" w:name="_Toc3796"/>
      <w:bookmarkStart w:id="456" w:name="_Toc23139"/>
      <w:bookmarkStart w:id="457" w:name="_Toc29832"/>
      <w:bookmarkStart w:id="458" w:name="_Toc11408"/>
      <w:bookmarkStart w:id="459" w:name="_Toc528312578"/>
      <w:bookmarkStart w:id="460" w:name="_Toc20329"/>
      <w:bookmarkStart w:id="461" w:name="_Toc135043823"/>
      <w:bookmarkStart w:id="462" w:name="_Toc26179"/>
      <w:r>
        <w:rPr>
          <w:rFonts w:hint="eastAsia" w:ascii="宋体" w:hAnsi="宋体" w:eastAsia="宋体" w:cs="宋体"/>
          <w:b/>
          <w:bCs w:val="0"/>
        </w:rPr>
        <w:t>1.1</w:t>
      </w:r>
      <w:bookmarkEnd w:id="454"/>
      <w:bookmarkEnd w:id="455"/>
      <w:bookmarkEnd w:id="456"/>
      <w:bookmarkEnd w:id="457"/>
      <w:bookmarkEnd w:id="458"/>
      <w:bookmarkEnd w:id="459"/>
      <w:bookmarkEnd w:id="460"/>
      <w:r>
        <w:rPr>
          <w:rFonts w:hint="eastAsia" w:ascii="宋体" w:hAnsi="宋体" w:eastAsia="宋体" w:cs="宋体"/>
          <w:b/>
          <w:bCs w:val="0"/>
        </w:rPr>
        <w:t>公司简介</w:t>
      </w:r>
      <w:bookmarkEnd w:id="461"/>
      <w:bookmarkEnd w:id="462"/>
    </w:p>
    <w:p>
      <w:pPr>
        <w:pStyle w:val="20"/>
        <w:spacing w:after="0" w:line="360" w:lineRule="auto"/>
        <w:ind w:firstLine="560" w:firstLineChars="200"/>
        <w:rPr>
          <w:rFonts w:ascii="宋体" w:hAnsi="宋体" w:cs="Times New Roman"/>
          <w:sz w:val="28"/>
          <w:szCs w:val="28"/>
          <w:lang w:val="zh-CN"/>
        </w:rPr>
      </w:pPr>
      <w:bookmarkStart w:id="463" w:name="_Toc23469"/>
      <w:r>
        <w:rPr>
          <w:rFonts w:hint="eastAsia" w:ascii="宋体" w:hAnsi="宋体" w:cs="Times New Roman"/>
          <w:sz w:val="28"/>
          <w:szCs w:val="28"/>
          <w:lang w:val="en-US" w:eastAsia="zh-CN"/>
        </w:rPr>
        <w:t>我公司</w:t>
      </w:r>
      <w:r>
        <w:rPr>
          <w:rFonts w:hint="eastAsia" w:ascii="宋体" w:hAnsi="宋体" w:cs="Times New Roman"/>
          <w:sz w:val="28"/>
          <w:szCs w:val="28"/>
          <w:lang w:val="zh-CN"/>
        </w:rPr>
        <w:t>成立于 2017年3月31日，</w:t>
      </w:r>
      <w:r>
        <w:rPr>
          <w:rFonts w:hint="eastAsia" w:ascii="宋体" w:hAnsi="宋体" w:cs="Times New Roman"/>
          <w:sz w:val="28"/>
          <w:szCs w:val="28"/>
          <w:lang w:val="en-US" w:eastAsia="zh-CN"/>
        </w:rPr>
        <w:t>位于</w:t>
      </w:r>
      <w:r>
        <w:rPr>
          <w:rFonts w:hint="eastAsia" w:ascii="宋体" w:hAnsi="宋体" w:cs="Times New Roman"/>
          <w:sz w:val="28"/>
          <w:szCs w:val="28"/>
          <w:lang w:val="zh-CN"/>
        </w:rPr>
        <w:t>南充市嘉陵区耀目路三段32号光彩大市场北区一栋2层202号。</w:t>
      </w:r>
      <w:r>
        <w:rPr>
          <w:rFonts w:hint="eastAsia" w:ascii="宋体" w:hAnsi="宋体" w:cs="Times New Roman"/>
          <w:sz w:val="28"/>
          <w:szCs w:val="28"/>
          <w:lang w:val="en-US" w:eastAsia="zh-CN"/>
        </w:rPr>
        <w:t>项目</w:t>
      </w:r>
      <w:r>
        <w:rPr>
          <w:rFonts w:hint="eastAsia" w:ascii="宋体" w:hAnsi="宋体" w:cs="Times New Roman"/>
          <w:sz w:val="28"/>
          <w:szCs w:val="28"/>
          <w:lang w:val="zh-CN"/>
        </w:rPr>
        <w:t>投资220万元人民币，占地面积486平方米，编制电脑116台，分区为:太空舱吃鸡专区、CSGO专区、FPS专区、影视区、游戏专区、包间，职工10名，日均客流量200余人.金牌网咖网城是一家集休闲，娱乐，上网为一体，为您提供“热情微笑尽善尽美”的服务，打造全区星级网咖。网咖，设施一流，温馨舒适。空调、烟感系统、通讯、数字电视、等各类设施齐全，是你网上冲浪、品茗休闲、聚友娱乐的天地。网吧主要经营网吧活动，食品饮料销售。</w:t>
      </w:r>
    </w:p>
    <w:p>
      <w:pPr>
        <w:pStyle w:val="5"/>
        <w:spacing w:line="360" w:lineRule="auto"/>
        <w:ind w:firstLine="562"/>
        <w:rPr>
          <w:rFonts w:ascii="宋体" w:hAnsi="宋体" w:eastAsia="宋体" w:cs="宋体"/>
          <w:b/>
          <w:bCs w:val="0"/>
        </w:rPr>
      </w:pPr>
      <w:bookmarkStart w:id="464" w:name="_Toc31440"/>
      <w:bookmarkStart w:id="465" w:name="_Toc26197"/>
      <w:bookmarkStart w:id="466" w:name="_Toc26121"/>
      <w:bookmarkStart w:id="467" w:name="_Toc15985"/>
      <w:bookmarkStart w:id="468" w:name="_Toc135043824"/>
      <w:bookmarkStart w:id="469" w:name="_Toc5701"/>
      <w:bookmarkStart w:id="470" w:name="_Toc528312579"/>
      <w:r>
        <w:rPr>
          <w:rFonts w:hint="eastAsia" w:ascii="宋体" w:hAnsi="宋体" w:eastAsia="宋体" w:cs="宋体"/>
          <w:b/>
          <w:bCs w:val="0"/>
        </w:rPr>
        <w:t>1.2地理位置</w:t>
      </w:r>
      <w:bookmarkEnd w:id="464"/>
      <w:bookmarkEnd w:id="465"/>
      <w:bookmarkEnd w:id="466"/>
      <w:bookmarkEnd w:id="467"/>
      <w:bookmarkEnd w:id="468"/>
      <w:bookmarkEnd w:id="469"/>
    </w:p>
    <w:p>
      <w:pPr>
        <w:pStyle w:val="20"/>
        <w:spacing w:after="0" w:line="360" w:lineRule="auto"/>
        <w:ind w:firstLine="548" w:firstLineChars="196"/>
        <w:rPr>
          <w:rFonts w:hint="eastAsia" w:ascii="宋体" w:hAnsi="宋体" w:cs="Times New Roman"/>
          <w:sz w:val="28"/>
          <w:szCs w:val="28"/>
          <w:lang w:val="zh-CN"/>
        </w:rPr>
      </w:pPr>
      <w:r>
        <w:rPr>
          <w:rFonts w:hint="eastAsia" w:ascii="宋体" w:hAnsi="宋体" w:cs="Times New Roman"/>
          <w:sz w:val="28"/>
          <w:szCs w:val="28"/>
          <w:lang w:val="zh-CN"/>
        </w:rPr>
        <w:t>嘉陵区于四川东北部，嘉陵江中游西岸，地处东经 105° 45’-106° 00,北纬30°27’-30° 52 之间，幅员面积 555 平方公里，北靠顺庆区，南邻武胜县，西接西充县、蓬溪县，东连高坪区，距离川东北经济文化中心的南充市仅 3公里，并同成都、重庆形成一个两小时经济发展圈。嘉陵区管辖 6 个街道、22个镇、18 个乡，幅员面积 1278 平方公里;总人口 70万。嘉陵区属亚热带湿润气候四季分明,气候温和,冬暖夏热,春早、夏长、秋短,无霜期长，雨量充沛,多集中在夏季。</w:t>
      </w:r>
    </w:p>
    <w:p>
      <w:pPr>
        <w:pStyle w:val="20"/>
        <w:spacing w:after="0" w:line="360" w:lineRule="auto"/>
        <w:ind w:firstLine="548" w:firstLineChars="196"/>
        <w:rPr>
          <w:rFonts w:ascii="宋体" w:hAnsi="宋体" w:cs="Times New Roman"/>
          <w:sz w:val="28"/>
          <w:szCs w:val="28"/>
          <w:lang w:val="zh-CN"/>
        </w:rPr>
      </w:pPr>
      <w:r>
        <w:rPr>
          <w:rFonts w:hint="eastAsia" w:ascii="宋体" w:hAnsi="宋体" w:cs="Times New Roman"/>
          <w:sz w:val="28"/>
          <w:szCs w:val="28"/>
          <w:lang w:val="en-US" w:eastAsia="zh-CN"/>
        </w:rPr>
        <w:t>我公司</w:t>
      </w:r>
      <w:r>
        <w:rPr>
          <w:rFonts w:hint="eastAsia" w:ascii="宋体" w:hAnsi="宋体" w:cs="Times New Roman"/>
          <w:sz w:val="28"/>
          <w:szCs w:val="28"/>
          <w:lang w:val="zh-CN"/>
        </w:rPr>
        <w:t>位于南</w:t>
      </w:r>
      <w:r>
        <w:rPr>
          <w:rFonts w:hint="eastAsia" w:ascii="宋体" w:hAnsi="宋体" w:cs="Times New Roman"/>
          <w:sz w:val="28"/>
          <w:szCs w:val="28"/>
          <w:lang w:val="en-US" w:eastAsia="zh-CN"/>
        </w:rPr>
        <w:t>充</w:t>
      </w:r>
      <w:r>
        <w:rPr>
          <w:rFonts w:hint="eastAsia" w:ascii="宋体" w:hAnsi="宋体" w:cs="Times New Roman"/>
          <w:sz w:val="28"/>
          <w:szCs w:val="28"/>
          <w:lang w:val="zh-CN"/>
        </w:rPr>
        <w:t>市嘉陵区耀目路三段 32 号光彩大市场北区一栋</w:t>
      </w:r>
      <w:r>
        <w:rPr>
          <w:rFonts w:hint="eastAsia" w:ascii="宋体" w:hAnsi="宋体" w:cs="Times New Roman"/>
          <w:sz w:val="28"/>
          <w:szCs w:val="28"/>
          <w:lang w:val="en-US" w:eastAsia="zh-CN"/>
        </w:rPr>
        <w:t>二</w:t>
      </w:r>
      <w:r>
        <w:rPr>
          <w:rFonts w:hint="eastAsia" w:ascii="宋体" w:hAnsi="宋体" w:cs="Times New Roman"/>
          <w:sz w:val="28"/>
          <w:szCs w:val="28"/>
          <w:lang w:val="zh-CN"/>
        </w:rPr>
        <w:t>层202 号，网吧距嘉陵区政府约 200 米。占地 486 平方米。</w:t>
      </w:r>
    </w:p>
    <w:p>
      <w:pPr>
        <w:autoSpaceDE w:val="0"/>
        <w:autoSpaceDN w:val="0"/>
        <w:adjustRightInd w:val="0"/>
        <w:spacing w:line="360" w:lineRule="auto"/>
        <w:ind w:firstLine="45"/>
        <w:jc w:val="center"/>
        <w:rPr>
          <w:rFonts w:hint="eastAsia" w:ascii="宋体" w:hAnsi="宋体" w:eastAsia="宋体" w:cs="宋体"/>
          <w:sz w:val="28"/>
          <w:szCs w:val="28"/>
          <w:lang w:eastAsia="zh-CN"/>
        </w:rPr>
      </w:pPr>
      <w:r>
        <w:pict>
          <v:shape id="_x0000_s2484" o:spid="_x0000_s2484" o:spt="61" type="#_x0000_t61" style="position:absolute;left:0pt;margin-left:87.85pt;margin-top:126.15pt;height:22.2pt;width:145.65pt;rotation:11796480f;z-index:251675648;mso-width-relative:page;mso-height-relative:page;" fillcolor="#FFFFFF" filled="t" stroked="t" coordsize="21600,21600" adj="526,-7735">
            <v:path/>
            <v:fill on="t" color2="#FFFFFF" focussize="0,0"/>
            <v:stroke color="#FF0000" joinstyle="miter"/>
            <v:imagedata o:title=""/>
            <o:lock v:ext="edit" aspectratio="f"/>
            <v:textbox>
              <w:txbxContent>
                <w:p>
                  <w:pPr>
                    <w:jc w:val="center"/>
                    <w:rPr>
                      <w:rFonts w:hint="eastAsia" w:eastAsia="宋体"/>
                      <w:bCs/>
                      <w:lang w:eastAsia="zh-CN"/>
                    </w:rPr>
                  </w:pPr>
                  <w:r>
                    <w:rPr>
                      <w:rFonts w:hint="eastAsia"/>
                      <w:bCs/>
                      <w:lang w:eastAsia="zh-CN"/>
                    </w:rPr>
                    <w:t>嘉陵区金牌网咖网城光彩店</w:t>
                  </w:r>
                </w:p>
              </w:txbxContent>
            </v:textbox>
          </v:shape>
        </w:pict>
      </w:r>
      <w:r>
        <w:rPr>
          <w:rFonts w:hint="eastAsia" w:ascii="宋体" w:hAnsi="宋体" w:eastAsia="宋体" w:cs="宋体"/>
          <w:sz w:val="28"/>
          <w:szCs w:val="28"/>
          <w:lang w:eastAsia="zh-CN"/>
        </w:rPr>
        <w:drawing>
          <wp:inline distT="0" distB="0" distL="114300" distR="114300">
            <wp:extent cx="5762625" cy="2531110"/>
            <wp:effectExtent l="0" t="0" r="9525" b="2540"/>
            <wp:docPr id="2" name="图片 2" descr="微信图片_2023081217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812171853"/>
                    <pic:cNvPicPr>
                      <a:picLocks noChangeAspect="1"/>
                    </pic:cNvPicPr>
                  </pic:nvPicPr>
                  <pic:blipFill>
                    <a:blip r:embed="rId14"/>
                    <a:stretch>
                      <a:fillRect/>
                    </a:stretch>
                  </pic:blipFill>
                  <pic:spPr>
                    <a:xfrm>
                      <a:off x="0" y="0"/>
                      <a:ext cx="5762625" cy="2531110"/>
                    </a:xfrm>
                    <a:prstGeom prst="rect">
                      <a:avLst/>
                    </a:prstGeom>
                  </pic:spPr>
                </pic:pic>
              </a:graphicData>
            </a:graphic>
          </wp:inline>
        </w:drawing>
      </w:r>
    </w:p>
    <w:p>
      <w:pPr>
        <w:spacing w:line="360" w:lineRule="auto"/>
        <w:jc w:val="center"/>
        <w:rPr>
          <w:rFonts w:ascii="宋体" w:hAnsi="宋体" w:cs="宋体"/>
          <w:b/>
          <w:kern w:val="0"/>
          <w:sz w:val="24"/>
        </w:rPr>
      </w:pPr>
      <w:r>
        <w:rPr>
          <w:rFonts w:hint="eastAsia" w:ascii="宋体" w:hAnsi="宋体" w:cs="宋体"/>
          <w:b/>
          <w:kern w:val="0"/>
          <w:sz w:val="24"/>
        </w:rPr>
        <w:t>图1.2地理位置图</w:t>
      </w:r>
    </w:p>
    <w:p>
      <w:pPr>
        <w:pStyle w:val="5"/>
        <w:spacing w:line="360" w:lineRule="auto"/>
        <w:ind w:firstLine="562"/>
        <w:rPr>
          <w:rFonts w:ascii="宋体" w:hAnsi="宋体" w:eastAsia="宋体" w:cs="宋体"/>
          <w:b/>
          <w:bCs w:val="0"/>
        </w:rPr>
      </w:pPr>
      <w:bookmarkStart w:id="471" w:name="_Toc24884"/>
      <w:bookmarkStart w:id="472" w:name="_Toc135043825"/>
      <w:bookmarkStart w:id="473" w:name="_Toc32063"/>
      <w:bookmarkStart w:id="474" w:name="_Toc21878"/>
      <w:bookmarkStart w:id="475" w:name="_Toc28487"/>
      <w:bookmarkStart w:id="476" w:name="_Toc22151"/>
      <w:r>
        <w:rPr>
          <w:rFonts w:hint="eastAsia" w:ascii="宋体" w:hAnsi="宋体" w:eastAsia="宋体" w:cs="宋体"/>
          <w:b/>
          <w:bCs w:val="0"/>
        </w:rPr>
        <w:t>1.3周边环境</w:t>
      </w:r>
      <w:bookmarkEnd w:id="471"/>
      <w:bookmarkEnd w:id="472"/>
      <w:bookmarkEnd w:id="473"/>
      <w:bookmarkEnd w:id="474"/>
      <w:bookmarkEnd w:id="475"/>
      <w:bookmarkEnd w:id="476"/>
    </w:p>
    <w:p>
      <w:pPr>
        <w:pStyle w:val="5"/>
        <w:spacing w:line="360" w:lineRule="auto"/>
        <w:ind w:firstLine="562"/>
        <w:rPr>
          <w:rFonts w:hint="eastAsia" w:ascii="宋体" w:hAnsi="宋体" w:cs="宋体"/>
          <w:kern w:val="0"/>
          <w:sz w:val="28"/>
          <w:szCs w:val="28"/>
          <w:lang w:val="zh-CN"/>
        </w:rPr>
      </w:pPr>
      <w:bookmarkStart w:id="477" w:name="_Toc12492"/>
      <w:bookmarkStart w:id="478" w:name="_Toc17878"/>
      <w:bookmarkStart w:id="479" w:name="_Toc1738"/>
      <w:bookmarkStart w:id="480" w:name="_Toc135043826"/>
      <w:bookmarkStart w:id="481" w:name="_Toc16451"/>
      <w:bookmarkStart w:id="482" w:name="_Toc17024"/>
      <w:r>
        <w:rPr>
          <w:rFonts w:hint="eastAsia" w:asciiTheme="minorEastAsia" w:hAnsiTheme="minorEastAsia" w:eastAsiaTheme="minorEastAsia" w:cstheme="minorEastAsia"/>
          <w:b w:val="0"/>
          <w:bCs/>
          <w:kern w:val="0"/>
          <w:sz w:val="28"/>
          <w:szCs w:val="28"/>
          <w:lang w:val="en-US" w:eastAsia="zh-CN"/>
        </w:rPr>
        <w:t>我公司</w:t>
      </w:r>
      <w:r>
        <w:rPr>
          <w:rFonts w:hint="eastAsia" w:asciiTheme="minorEastAsia" w:hAnsiTheme="minorEastAsia" w:eastAsiaTheme="minorEastAsia" w:cstheme="minorEastAsia"/>
          <w:b w:val="0"/>
          <w:bCs/>
          <w:kern w:val="0"/>
          <w:sz w:val="28"/>
          <w:szCs w:val="28"/>
          <w:lang w:val="zh-CN"/>
        </w:rPr>
        <w:t>位于南充市嘉陵区耀目路三段 32 号光彩大市</w:t>
      </w:r>
      <w:r>
        <w:rPr>
          <w:rFonts w:hint="eastAsia" w:asciiTheme="minorEastAsia" w:hAnsiTheme="minorEastAsia" w:eastAsiaTheme="minorEastAsia" w:cstheme="minorEastAsia"/>
          <w:b w:val="0"/>
          <w:bCs/>
          <w:kern w:val="0"/>
          <w:sz w:val="28"/>
          <w:szCs w:val="28"/>
          <w:lang w:val="en-US" w:eastAsia="zh-CN"/>
        </w:rPr>
        <w:t>场</w:t>
      </w:r>
      <w:r>
        <w:rPr>
          <w:rFonts w:hint="eastAsia" w:asciiTheme="minorEastAsia" w:hAnsiTheme="minorEastAsia" w:eastAsiaTheme="minorEastAsia" w:cstheme="minorEastAsia"/>
          <w:b w:val="0"/>
          <w:bCs/>
          <w:kern w:val="0"/>
          <w:sz w:val="28"/>
          <w:szCs w:val="28"/>
          <w:lang w:val="zh-CN"/>
        </w:rPr>
        <w:t>北区一栋 2 层 202 号。网吧东面是嘉陵区政府及政府广场，西面是光彩大市汤、重要公共建筑物及人口密集区域。</w:t>
      </w:r>
    </w:p>
    <w:p>
      <w:pPr>
        <w:pStyle w:val="5"/>
        <w:spacing w:line="360" w:lineRule="auto"/>
        <w:ind w:firstLine="562"/>
        <w:rPr>
          <w:rFonts w:ascii="宋体" w:hAnsi="宋体" w:eastAsia="宋体" w:cs="宋体"/>
          <w:b/>
          <w:bCs w:val="0"/>
        </w:rPr>
      </w:pPr>
      <w:r>
        <w:rPr>
          <w:rFonts w:hint="eastAsia" w:ascii="宋体" w:hAnsi="宋体" w:eastAsia="宋体" w:cs="宋体"/>
          <w:b/>
          <w:bCs w:val="0"/>
        </w:rPr>
        <w:t>1.4总平面布置</w:t>
      </w:r>
      <w:bookmarkEnd w:id="477"/>
      <w:bookmarkEnd w:id="478"/>
      <w:bookmarkEnd w:id="479"/>
      <w:bookmarkEnd w:id="480"/>
      <w:bookmarkEnd w:id="481"/>
      <w:bookmarkEnd w:id="482"/>
    </w:p>
    <w:p>
      <w:pPr>
        <w:pStyle w:val="20"/>
        <w:spacing w:after="0" w:line="360" w:lineRule="auto"/>
        <w:ind w:firstLine="560" w:firstLineChars="200"/>
        <w:rPr>
          <w:rFonts w:hint="default" w:ascii="宋体" w:hAnsi="宋体" w:eastAsia="宋体" w:cs="宋体"/>
          <w:kern w:val="0"/>
          <w:sz w:val="28"/>
          <w:szCs w:val="28"/>
          <w:lang w:val="en-US" w:eastAsia="zh-CN"/>
        </w:rPr>
      </w:pPr>
      <w:bookmarkStart w:id="483" w:name="_Toc23394"/>
      <w:bookmarkStart w:id="484" w:name="_Toc12213"/>
      <w:bookmarkStart w:id="485" w:name="_Toc4055"/>
      <w:bookmarkStart w:id="486" w:name="_Toc8945"/>
      <w:bookmarkStart w:id="487" w:name="_Toc14538"/>
      <w:r>
        <w:rPr>
          <w:rFonts w:hint="eastAsia" w:ascii="宋体" w:hAnsi="宋体" w:cs="宋体"/>
          <w:kern w:val="0"/>
          <w:sz w:val="28"/>
          <w:szCs w:val="28"/>
          <w:lang w:val="zh-CN"/>
        </w:rPr>
        <w:t>我公司平面布置按功能布置。</w:t>
      </w:r>
      <w:r>
        <w:rPr>
          <w:rFonts w:hint="eastAsia" w:ascii="宋体" w:hAnsi="宋体" w:cs="宋体"/>
          <w:kern w:val="0"/>
          <w:sz w:val="28"/>
          <w:szCs w:val="28"/>
          <w:lang w:val="en-US" w:eastAsia="zh-CN"/>
        </w:rPr>
        <w:t>入口处为网咖吧台以及休闲区域。整个网咖网上冲浪区分别为</w:t>
      </w:r>
      <w:r>
        <w:rPr>
          <w:rFonts w:hint="eastAsia" w:ascii="宋体" w:hAnsi="宋体" w:cs="Times New Roman"/>
          <w:sz w:val="28"/>
          <w:szCs w:val="28"/>
          <w:lang w:val="zh-CN"/>
        </w:rPr>
        <w:t>太空舱吃鸡专区、CSGO专区、FPS专区、影视区、游戏专区、包间。</w:t>
      </w:r>
    </w:p>
    <w:bookmarkEnd w:id="463"/>
    <w:bookmarkEnd w:id="470"/>
    <w:bookmarkEnd w:id="483"/>
    <w:bookmarkEnd w:id="484"/>
    <w:bookmarkEnd w:id="485"/>
    <w:bookmarkEnd w:id="486"/>
    <w:bookmarkEnd w:id="487"/>
    <w:p>
      <w:pPr>
        <w:keepNext/>
        <w:keepLines/>
        <w:spacing w:line="360" w:lineRule="auto"/>
        <w:ind w:firstLine="562" w:firstLineChars="200"/>
        <w:jc w:val="left"/>
        <w:outlineLvl w:val="2"/>
        <w:rPr>
          <w:rFonts w:ascii="宋体" w:hAnsi="宋体" w:cs="宋体"/>
          <w:b/>
          <w:kern w:val="0"/>
          <w:sz w:val="28"/>
          <w:szCs w:val="32"/>
        </w:rPr>
      </w:pPr>
      <w:bookmarkStart w:id="488" w:name="_Toc135043828"/>
      <w:r>
        <w:rPr>
          <w:rFonts w:hint="eastAsia" w:ascii="宋体" w:hAnsi="宋体" w:cs="宋体"/>
          <w:b/>
          <w:kern w:val="0"/>
          <w:sz w:val="28"/>
          <w:szCs w:val="32"/>
        </w:rPr>
        <w:t>1.</w:t>
      </w:r>
      <w:r>
        <w:rPr>
          <w:rFonts w:hint="eastAsia" w:ascii="宋体" w:hAnsi="宋体" w:cs="宋体"/>
          <w:b/>
          <w:kern w:val="0"/>
          <w:sz w:val="28"/>
          <w:szCs w:val="32"/>
          <w:lang w:val="en-US" w:eastAsia="zh-CN"/>
        </w:rPr>
        <w:t>5</w:t>
      </w:r>
      <w:r>
        <w:rPr>
          <w:rFonts w:hint="eastAsia" w:ascii="宋体" w:hAnsi="宋体" w:cs="宋体"/>
          <w:b/>
          <w:kern w:val="0"/>
          <w:sz w:val="28"/>
          <w:szCs w:val="32"/>
        </w:rPr>
        <w:t>主要原辅材料</w:t>
      </w:r>
      <w:bookmarkEnd w:id="488"/>
    </w:p>
    <w:p>
      <w:pPr>
        <w:autoSpaceDE w:val="0"/>
        <w:autoSpaceDN w:val="0"/>
        <w:spacing w:before="76" w:line="360" w:lineRule="auto"/>
        <w:ind w:firstLine="560" w:firstLineChars="200"/>
        <w:jc w:val="left"/>
        <w:rPr>
          <w:rFonts w:ascii="宋体" w:hAnsi="宋体" w:cs="宋体"/>
          <w:sz w:val="28"/>
          <w:szCs w:val="28"/>
          <w:lang w:eastAsia="en-US"/>
        </w:rPr>
      </w:pPr>
      <w:r>
        <w:rPr>
          <w:rFonts w:hint="eastAsia" w:ascii="宋体" w:hAnsi="宋体" w:cs="宋体"/>
          <w:sz w:val="28"/>
          <w:szCs w:val="28"/>
        </w:rPr>
        <w:t>我公司</w:t>
      </w:r>
      <w:r>
        <w:rPr>
          <w:rFonts w:hint="eastAsia" w:ascii="宋体" w:hAnsi="宋体" w:cs="宋体"/>
          <w:sz w:val="28"/>
          <w:szCs w:val="28"/>
          <w:lang w:eastAsia="zh-CN"/>
        </w:rPr>
        <w:t>网咖经营项目</w:t>
      </w:r>
      <w:r>
        <w:rPr>
          <w:rFonts w:hint="eastAsia" w:ascii="宋体" w:hAnsi="宋体" w:cs="宋体"/>
          <w:sz w:val="28"/>
          <w:szCs w:val="28"/>
          <w:lang w:eastAsia="en-US"/>
        </w:rPr>
        <w:t>主要原辅料使用情况详见表</w:t>
      </w:r>
      <w:r>
        <w:rPr>
          <w:rFonts w:hint="eastAsia" w:ascii="宋体" w:hAnsi="宋体" w:cs="宋体"/>
          <w:sz w:val="28"/>
          <w:szCs w:val="28"/>
        </w:rPr>
        <w:t>1</w:t>
      </w:r>
      <w:r>
        <w:rPr>
          <w:rFonts w:hint="eastAsia" w:ascii="宋体" w:hAnsi="宋体" w:cs="宋体"/>
          <w:sz w:val="28"/>
          <w:szCs w:val="28"/>
          <w:lang w:eastAsia="en-US"/>
        </w:rPr>
        <w:t>.</w:t>
      </w:r>
      <w:r>
        <w:rPr>
          <w:rFonts w:hint="eastAsia" w:ascii="宋体" w:hAnsi="宋体" w:cs="宋体"/>
          <w:sz w:val="28"/>
          <w:szCs w:val="28"/>
          <w:lang w:val="en-US" w:eastAsia="zh-CN"/>
        </w:rPr>
        <w:t>5</w:t>
      </w:r>
      <w:r>
        <w:rPr>
          <w:rFonts w:hint="eastAsia" w:ascii="宋体" w:hAnsi="宋体" w:cs="宋体"/>
          <w:sz w:val="28"/>
          <w:szCs w:val="28"/>
          <w:lang w:eastAsia="en-US"/>
        </w:rPr>
        <w:t>。</w:t>
      </w:r>
    </w:p>
    <w:p>
      <w:pPr>
        <w:spacing w:line="360" w:lineRule="auto"/>
        <w:jc w:val="center"/>
        <w:rPr>
          <w:rFonts w:ascii="宋体" w:hAnsi="宋体" w:cs="宋体"/>
          <w:b/>
          <w:kern w:val="0"/>
          <w:sz w:val="24"/>
          <w:lang w:eastAsia="en-US"/>
        </w:rPr>
      </w:pPr>
      <w:r>
        <w:rPr>
          <w:rFonts w:hint="eastAsia" w:ascii="宋体" w:hAnsi="宋体" w:cs="宋体"/>
          <w:b/>
          <w:kern w:val="0"/>
          <w:sz w:val="24"/>
          <w:lang w:eastAsia="en-US"/>
        </w:rPr>
        <w:t>表</w:t>
      </w:r>
      <w:r>
        <w:rPr>
          <w:rFonts w:hint="eastAsia" w:ascii="宋体" w:hAnsi="宋体" w:cs="宋体"/>
          <w:b/>
          <w:kern w:val="0"/>
          <w:sz w:val="24"/>
        </w:rPr>
        <w:t>1</w:t>
      </w:r>
      <w:r>
        <w:rPr>
          <w:rFonts w:hint="eastAsia" w:ascii="宋体" w:hAnsi="宋体" w:cs="宋体"/>
          <w:b/>
          <w:kern w:val="0"/>
          <w:sz w:val="24"/>
          <w:lang w:eastAsia="en-US"/>
        </w:rPr>
        <w:t>.</w:t>
      </w:r>
      <w:r>
        <w:rPr>
          <w:rFonts w:hint="eastAsia" w:ascii="宋体" w:hAnsi="宋体" w:cs="宋体"/>
          <w:b/>
          <w:kern w:val="0"/>
          <w:sz w:val="24"/>
          <w:lang w:val="en-US" w:eastAsia="zh-CN"/>
        </w:rPr>
        <w:t>5</w:t>
      </w:r>
      <w:r>
        <w:rPr>
          <w:rFonts w:hint="eastAsia" w:ascii="宋体" w:hAnsi="宋体" w:cs="宋体"/>
          <w:b/>
          <w:kern w:val="0"/>
          <w:sz w:val="24"/>
          <w:lang w:eastAsia="en-US"/>
        </w:rPr>
        <w:t>主要原辅材料</w:t>
      </w:r>
    </w:p>
    <w:tbl>
      <w:tblPr>
        <w:tblStyle w:val="50"/>
        <w:tblW w:w="4996" w:type="pct"/>
        <w:tblInd w:w="0" w:type="dxa"/>
        <w:tblLayout w:type="fixed"/>
        <w:tblCellMar>
          <w:top w:w="0" w:type="dxa"/>
          <w:left w:w="108" w:type="dxa"/>
          <w:bottom w:w="0" w:type="dxa"/>
          <w:right w:w="108" w:type="dxa"/>
        </w:tblCellMar>
      </w:tblPr>
      <w:tblGrid>
        <w:gridCol w:w="672"/>
        <w:gridCol w:w="1562"/>
        <w:gridCol w:w="708"/>
        <w:gridCol w:w="1278"/>
        <w:gridCol w:w="1133"/>
        <w:gridCol w:w="1133"/>
        <w:gridCol w:w="1586"/>
        <w:gridCol w:w="1213"/>
      </w:tblGrid>
      <w:tr>
        <w:tblPrEx>
          <w:tblCellMar>
            <w:top w:w="0" w:type="dxa"/>
            <w:left w:w="108" w:type="dxa"/>
            <w:bottom w:w="0" w:type="dxa"/>
            <w:right w:w="108" w:type="dxa"/>
          </w:tblCellMar>
        </w:tblPrEx>
        <w:trPr>
          <w:trHeight w:val="510" w:hRule="atLeast"/>
        </w:trPr>
        <w:tc>
          <w:tcPr>
            <w:tcW w:w="36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bookmarkStart w:id="489" w:name="_Toc13506"/>
            <w:bookmarkStart w:id="490" w:name="_Toc27069"/>
            <w:bookmarkStart w:id="491" w:name="_Toc528312581"/>
            <w:bookmarkStart w:id="492" w:name="_Toc15916"/>
            <w:bookmarkStart w:id="493" w:name="_Toc25201"/>
            <w:bookmarkStart w:id="494" w:name="_Toc15169"/>
            <w:r>
              <w:rPr>
                <w:rFonts w:hint="eastAsia" w:ascii="宋体" w:hAnsi="宋体" w:cs="宋体"/>
                <w:b/>
                <w:bCs/>
                <w:kern w:val="0"/>
                <w:szCs w:val="21"/>
              </w:rPr>
              <w:t>序号</w:t>
            </w:r>
          </w:p>
        </w:tc>
        <w:tc>
          <w:tcPr>
            <w:tcW w:w="84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原材料名称</w:t>
            </w: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单位</w:t>
            </w:r>
          </w:p>
        </w:tc>
        <w:tc>
          <w:tcPr>
            <w:tcW w:w="6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年用量</w:t>
            </w:r>
          </w:p>
        </w:tc>
        <w:tc>
          <w:tcPr>
            <w:tcW w:w="61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日最大用量</w:t>
            </w:r>
          </w:p>
        </w:tc>
        <w:tc>
          <w:tcPr>
            <w:tcW w:w="61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日常最大存量</w:t>
            </w:r>
          </w:p>
        </w:tc>
        <w:tc>
          <w:tcPr>
            <w:tcW w:w="8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储存位置</w:t>
            </w: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szCs w:val="21"/>
              </w:rPr>
            </w:pPr>
            <w:r>
              <w:rPr>
                <w:rFonts w:hint="eastAsia" w:ascii="宋体" w:hAnsi="宋体" w:cs="宋体"/>
                <w:b/>
                <w:bCs/>
                <w:kern w:val="0"/>
                <w:szCs w:val="21"/>
              </w:rPr>
              <w:t>来源</w:t>
            </w:r>
          </w:p>
        </w:tc>
      </w:tr>
      <w:tr>
        <w:tblPrEx>
          <w:tblCellMar>
            <w:top w:w="0" w:type="dxa"/>
            <w:left w:w="108" w:type="dxa"/>
            <w:bottom w:w="0" w:type="dxa"/>
            <w:right w:w="108" w:type="dxa"/>
          </w:tblCellMar>
        </w:tblPrEx>
        <w:trPr>
          <w:trHeight w:val="500" w:hRule="atLeast"/>
        </w:trPr>
        <w:tc>
          <w:tcPr>
            <w:tcW w:w="36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kern w:val="0"/>
                <w:szCs w:val="21"/>
              </w:rPr>
              <w:t>1</w:t>
            </w:r>
          </w:p>
        </w:tc>
        <w:tc>
          <w:tcPr>
            <w:tcW w:w="84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kern w:val="0"/>
                <w:sz w:val="21"/>
                <w:szCs w:val="21"/>
                <w:lang w:val="en-US" w:eastAsia="zh-CN" w:bidi="ar-SA"/>
              </w:rPr>
            </w:pPr>
            <w:r>
              <w:rPr>
                <w:rFonts w:hint="eastAsia" w:ascii="宋体" w:hAnsi="宋体" w:cs="宋体"/>
                <w:kern w:val="0"/>
                <w:szCs w:val="21"/>
              </w:rPr>
              <w:t>水</w:t>
            </w: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kern w:val="0"/>
                <w:sz w:val="21"/>
                <w:szCs w:val="21"/>
                <w:lang w:val="en-US" w:eastAsia="zh-CN" w:bidi="ar-SA"/>
              </w:rPr>
            </w:pPr>
            <w:r>
              <w:rPr>
                <w:rFonts w:hint="eastAsia" w:ascii="宋体" w:hAnsi="宋体" w:cs="宋体"/>
                <w:kern w:val="0"/>
                <w:szCs w:val="21"/>
              </w:rPr>
              <w:t>m³</w:t>
            </w:r>
          </w:p>
        </w:tc>
        <w:tc>
          <w:tcPr>
            <w:tcW w:w="6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36</w:t>
            </w:r>
          </w:p>
        </w:tc>
        <w:tc>
          <w:tcPr>
            <w:tcW w:w="61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3</w:t>
            </w:r>
          </w:p>
        </w:tc>
        <w:tc>
          <w:tcPr>
            <w:tcW w:w="61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kern w:val="0"/>
                <w:sz w:val="21"/>
                <w:szCs w:val="21"/>
                <w:lang w:val="en-US" w:eastAsia="zh-CN" w:bidi="ar-SA"/>
              </w:rPr>
            </w:pPr>
            <w:r>
              <w:rPr>
                <w:rFonts w:hint="eastAsia" w:ascii="宋体" w:hAnsi="宋体" w:cs="宋体"/>
                <w:kern w:val="0"/>
                <w:szCs w:val="21"/>
              </w:rPr>
              <w:t>/</w:t>
            </w:r>
          </w:p>
        </w:tc>
        <w:tc>
          <w:tcPr>
            <w:tcW w:w="8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Cs/>
                <w:kern w:val="0"/>
                <w:sz w:val="21"/>
                <w:szCs w:val="21"/>
                <w:lang w:val="en-US" w:eastAsia="zh-CN" w:bidi="ar-SA"/>
              </w:rPr>
            </w:pPr>
            <w:r>
              <w:rPr>
                <w:rFonts w:hint="eastAsia" w:ascii="宋体" w:hAnsi="宋体" w:cs="宋体"/>
                <w:kern w:val="0"/>
                <w:szCs w:val="21"/>
              </w:rPr>
              <w:t>不储存</w:t>
            </w: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市政供水</w:t>
            </w:r>
          </w:p>
        </w:tc>
      </w:tr>
      <w:tr>
        <w:tblPrEx>
          <w:tblCellMar>
            <w:top w:w="0" w:type="dxa"/>
            <w:left w:w="108" w:type="dxa"/>
            <w:bottom w:w="0" w:type="dxa"/>
            <w:right w:w="108" w:type="dxa"/>
          </w:tblCellMar>
        </w:tblPrEx>
        <w:trPr>
          <w:trHeight w:val="400" w:hRule="atLeast"/>
        </w:trPr>
        <w:tc>
          <w:tcPr>
            <w:tcW w:w="36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szCs w:val="21"/>
              </w:rPr>
            </w:pPr>
            <w:r>
              <w:rPr>
                <w:rFonts w:hint="eastAsia" w:ascii="宋体" w:hAnsi="宋体" w:cs="宋体"/>
                <w:kern w:val="0"/>
                <w:szCs w:val="21"/>
              </w:rPr>
              <w:t>2</w:t>
            </w:r>
          </w:p>
        </w:tc>
        <w:tc>
          <w:tcPr>
            <w:tcW w:w="84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kern w:val="0"/>
                <w:sz w:val="21"/>
                <w:szCs w:val="21"/>
                <w:lang w:val="en-US" w:eastAsia="zh-CN" w:bidi="ar-SA"/>
              </w:rPr>
            </w:pPr>
            <w:r>
              <w:rPr>
                <w:rFonts w:hint="eastAsia" w:ascii="宋体" w:hAnsi="宋体" w:cs="宋体"/>
                <w:kern w:val="0"/>
                <w:szCs w:val="21"/>
              </w:rPr>
              <w:t>电</w:t>
            </w:r>
          </w:p>
        </w:tc>
        <w:tc>
          <w:tcPr>
            <w:tcW w:w="381"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kern w:val="0"/>
                <w:sz w:val="21"/>
                <w:szCs w:val="21"/>
                <w:lang w:val="en-US" w:eastAsia="zh-CN" w:bidi="ar-SA"/>
              </w:rPr>
            </w:pPr>
            <w:r>
              <w:rPr>
                <w:rFonts w:hint="eastAsia" w:ascii="宋体" w:hAnsi="宋体" w:cs="宋体"/>
                <w:kern w:val="0"/>
                <w:szCs w:val="21"/>
              </w:rPr>
              <w:t>度</w:t>
            </w:r>
          </w:p>
        </w:tc>
        <w:tc>
          <w:tcPr>
            <w:tcW w:w="688"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28.8（万）</w:t>
            </w:r>
          </w:p>
        </w:tc>
        <w:tc>
          <w:tcPr>
            <w:tcW w:w="61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800</w:t>
            </w:r>
          </w:p>
        </w:tc>
        <w:tc>
          <w:tcPr>
            <w:tcW w:w="610"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kern w:val="0"/>
                <w:sz w:val="21"/>
                <w:szCs w:val="21"/>
                <w:lang w:val="en-US" w:eastAsia="zh-CN" w:bidi="ar-SA"/>
              </w:rPr>
            </w:pPr>
            <w:r>
              <w:rPr>
                <w:rFonts w:hint="eastAsia" w:ascii="宋体" w:hAnsi="宋体" w:cs="宋体"/>
                <w:kern w:val="0"/>
                <w:szCs w:val="21"/>
              </w:rPr>
              <w:t>/</w:t>
            </w:r>
          </w:p>
        </w:tc>
        <w:tc>
          <w:tcPr>
            <w:tcW w:w="854"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eastAsia="宋体" w:cs="宋体"/>
                <w:bCs/>
                <w:kern w:val="0"/>
                <w:sz w:val="21"/>
                <w:szCs w:val="21"/>
                <w:lang w:val="en-US" w:eastAsia="zh-CN" w:bidi="ar-SA"/>
              </w:rPr>
            </w:pPr>
            <w:r>
              <w:rPr>
                <w:rFonts w:hint="eastAsia" w:ascii="宋体" w:hAnsi="宋体" w:cs="宋体"/>
                <w:kern w:val="0"/>
                <w:szCs w:val="21"/>
              </w:rPr>
              <w:t>不储存</w:t>
            </w:r>
          </w:p>
        </w:tc>
        <w:tc>
          <w:tcPr>
            <w:tcW w:w="653" w:type="pct"/>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cs="宋体"/>
                <w:kern w:val="0"/>
                <w:sz w:val="21"/>
                <w:szCs w:val="21"/>
                <w:lang w:val="en-US" w:eastAsia="zh-CN" w:bidi="ar-SA"/>
              </w:rPr>
              <w:t>市政供电</w:t>
            </w:r>
          </w:p>
        </w:tc>
      </w:tr>
    </w:tbl>
    <w:p>
      <w:pPr>
        <w:keepNext/>
        <w:keepLines/>
        <w:spacing w:beforeLines="100" w:line="360" w:lineRule="auto"/>
        <w:ind w:firstLine="562" w:firstLineChars="200"/>
        <w:jc w:val="left"/>
        <w:outlineLvl w:val="2"/>
        <w:rPr>
          <w:rFonts w:ascii="宋体" w:hAnsi="宋体" w:cs="宋体"/>
          <w:b/>
          <w:kern w:val="0"/>
          <w:sz w:val="28"/>
          <w:szCs w:val="32"/>
        </w:rPr>
      </w:pPr>
      <w:bookmarkStart w:id="495" w:name="_Toc135043829"/>
      <w:r>
        <w:rPr>
          <w:rFonts w:hint="eastAsia" w:ascii="宋体" w:hAnsi="宋体" w:cs="宋体"/>
          <w:b/>
          <w:kern w:val="0"/>
          <w:sz w:val="28"/>
          <w:szCs w:val="32"/>
        </w:rPr>
        <w:t>1.</w:t>
      </w:r>
      <w:r>
        <w:rPr>
          <w:rFonts w:hint="eastAsia" w:ascii="宋体" w:hAnsi="宋体" w:cs="宋体"/>
          <w:b/>
          <w:kern w:val="0"/>
          <w:sz w:val="28"/>
          <w:szCs w:val="32"/>
          <w:lang w:val="en-US" w:eastAsia="zh-CN"/>
        </w:rPr>
        <w:t>6</w:t>
      </w:r>
      <w:r>
        <w:rPr>
          <w:rFonts w:hint="eastAsia" w:ascii="宋体" w:hAnsi="宋体" w:cs="宋体"/>
          <w:b/>
          <w:kern w:val="0"/>
          <w:sz w:val="28"/>
          <w:szCs w:val="32"/>
        </w:rPr>
        <w:t>主要设备</w:t>
      </w:r>
      <w:bookmarkEnd w:id="489"/>
      <w:bookmarkEnd w:id="490"/>
      <w:bookmarkEnd w:id="491"/>
      <w:bookmarkEnd w:id="492"/>
      <w:bookmarkEnd w:id="493"/>
      <w:bookmarkEnd w:id="494"/>
      <w:bookmarkEnd w:id="495"/>
    </w:p>
    <w:p>
      <w:pPr>
        <w:spacing w:line="360" w:lineRule="auto"/>
        <w:ind w:firstLine="482"/>
        <w:rPr>
          <w:rFonts w:ascii="宋体" w:hAnsi="宋体" w:cs="宋体"/>
          <w:sz w:val="28"/>
          <w:szCs w:val="28"/>
          <w:lang w:eastAsia="en-US"/>
        </w:rPr>
      </w:pPr>
      <w:r>
        <w:rPr>
          <w:rFonts w:hint="eastAsia" w:ascii="宋体" w:hAnsi="宋体" w:cs="宋体"/>
          <w:sz w:val="28"/>
          <w:szCs w:val="28"/>
        </w:rPr>
        <w:t>我公司</w:t>
      </w:r>
      <w:r>
        <w:rPr>
          <w:rFonts w:hint="eastAsia" w:ascii="宋体" w:hAnsi="宋体" w:cs="宋体"/>
          <w:sz w:val="28"/>
          <w:szCs w:val="28"/>
          <w:lang w:eastAsia="zh-CN"/>
        </w:rPr>
        <w:t>网咖经营项目</w:t>
      </w:r>
      <w:r>
        <w:rPr>
          <w:rFonts w:hint="eastAsia" w:ascii="宋体" w:hAnsi="宋体" w:cs="宋体"/>
          <w:sz w:val="28"/>
          <w:szCs w:val="28"/>
          <w:lang w:eastAsia="en-US"/>
        </w:rPr>
        <w:t>主要设备见表</w:t>
      </w:r>
      <w:r>
        <w:rPr>
          <w:rFonts w:hint="eastAsia" w:ascii="宋体" w:hAnsi="宋体" w:cs="宋体"/>
          <w:sz w:val="28"/>
          <w:szCs w:val="28"/>
        </w:rPr>
        <w:t>1</w:t>
      </w:r>
      <w:r>
        <w:rPr>
          <w:rFonts w:hint="eastAsia" w:ascii="宋体" w:hAnsi="宋体" w:cs="宋体"/>
          <w:sz w:val="28"/>
          <w:szCs w:val="28"/>
          <w:lang w:eastAsia="en-US"/>
        </w:rPr>
        <w:t>.</w:t>
      </w:r>
      <w:r>
        <w:rPr>
          <w:rFonts w:hint="eastAsia" w:ascii="宋体" w:hAnsi="宋体" w:cs="宋体"/>
          <w:sz w:val="28"/>
          <w:szCs w:val="28"/>
          <w:lang w:val="en-US" w:eastAsia="zh-CN"/>
        </w:rPr>
        <w:t>6</w:t>
      </w:r>
      <w:r>
        <w:rPr>
          <w:rFonts w:hint="eastAsia" w:ascii="宋体" w:hAnsi="宋体" w:cs="宋体"/>
          <w:sz w:val="28"/>
          <w:szCs w:val="28"/>
          <w:lang w:eastAsia="en-US"/>
        </w:rPr>
        <w:t>。</w:t>
      </w:r>
    </w:p>
    <w:p>
      <w:pPr>
        <w:spacing w:line="360" w:lineRule="auto"/>
        <w:jc w:val="center"/>
        <w:rPr>
          <w:rFonts w:ascii="宋体" w:hAnsi="宋体" w:cs="宋体"/>
          <w:b/>
          <w:kern w:val="0"/>
          <w:sz w:val="24"/>
        </w:rPr>
      </w:pPr>
      <w:r>
        <w:rPr>
          <w:rFonts w:hint="eastAsia" w:ascii="宋体" w:hAnsi="宋体" w:cs="宋体"/>
          <w:b/>
          <w:kern w:val="0"/>
          <w:sz w:val="24"/>
          <w:lang w:eastAsia="en-US"/>
        </w:rPr>
        <w:t>表</w:t>
      </w:r>
      <w:r>
        <w:rPr>
          <w:rFonts w:hint="eastAsia" w:ascii="宋体" w:hAnsi="宋体" w:cs="宋体"/>
          <w:b/>
          <w:kern w:val="0"/>
          <w:sz w:val="24"/>
        </w:rPr>
        <w:t>1</w:t>
      </w:r>
      <w:r>
        <w:rPr>
          <w:rFonts w:hint="eastAsia" w:ascii="宋体" w:hAnsi="宋体" w:cs="宋体"/>
          <w:b/>
          <w:kern w:val="0"/>
          <w:sz w:val="24"/>
          <w:lang w:eastAsia="en-US"/>
        </w:rPr>
        <w:t>.</w:t>
      </w:r>
      <w:r>
        <w:rPr>
          <w:rFonts w:hint="eastAsia" w:ascii="宋体" w:hAnsi="宋体" w:cs="宋体"/>
          <w:b/>
          <w:kern w:val="0"/>
          <w:sz w:val="24"/>
          <w:lang w:val="en-US" w:eastAsia="zh-CN"/>
        </w:rPr>
        <w:t>6</w:t>
      </w:r>
      <w:r>
        <w:rPr>
          <w:rFonts w:hint="eastAsia" w:ascii="宋体" w:hAnsi="宋体" w:cs="宋体"/>
          <w:b/>
          <w:kern w:val="0"/>
          <w:sz w:val="24"/>
          <w:lang w:eastAsia="en-US"/>
        </w:rPr>
        <w:t>主要工艺设备及其主要技术数据一览表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505"/>
        <w:gridCol w:w="3205"/>
        <w:gridCol w:w="1215"/>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b/>
                <w:bCs/>
                <w:szCs w:val="21"/>
              </w:rPr>
            </w:pPr>
            <w:r>
              <w:rPr>
                <w:rFonts w:hint="eastAsia"/>
                <w:b/>
                <w:bCs/>
                <w:szCs w:val="21"/>
              </w:rPr>
              <w:t>序号</w:t>
            </w:r>
          </w:p>
        </w:tc>
        <w:tc>
          <w:tcPr>
            <w:tcW w:w="810" w:type="pct"/>
            <w:shd w:val="clear" w:color="auto" w:fill="auto"/>
            <w:vAlign w:val="center"/>
          </w:tcPr>
          <w:p>
            <w:pPr>
              <w:pStyle w:val="20"/>
              <w:spacing w:after="0" w:line="360" w:lineRule="auto"/>
              <w:jc w:val="center"/>
              <w:rPr>
                <w:b/>
                <w:bCs/>
                <w:szCs w:val="21"/>
              </w:rPr>
            </w:pPr>
            <w:r>
              <w:rPr>
                <w:rFonts w:hint="eastAsia"/>
                <w:b/>
                <w:bCs/>
                <w:szCs w:val="21"/>
              </w:rPr>
              <w:t>设备名称</w:t>
            </w:r>
          </w:p>
        </w:tc>
        <w:tc>
          <w:tcPr>
            <w:tcW w:w="1725" w:type="pct"/>
            <w:shd w:val="clear" w:color="auto" w:fill="auto"/>
            <w:vAlign w:val="center"/>
          </w:tcPr>
          <w:p>
            <w:pPr>
              <w:pStyle w:val="20"/>
              <w:spacing w:after="0" w:line="360" w:lineRule="auto"/>
              <w:jc w:val="center"/>
              <w:rPr>
                <w:b/>
                <w:bCs/>
                <w:szCs w:val="21"/>
              </w:rPr>
            </w:pPr>
            <w:r>
              <w:rPr>
                <w:rFonts w:hint="eastAsia"/>
                <w:b/>
                <w:bCs/>
                <w:szCs w:val="21"/>
              </w:rPr>
              <w:t>规格型号</w:t>
            </w:r>
          </w:p>
        </w:tc>
        <w:tc>
          <w:tcPr>
            <w:tcW w:w="654" w:type="pct"/>
            <w:shd w:val="clear" w:color="auto" w:fill="auto"/>
            <w:vAlign w:val="center"/>
          </w:tcPr>
          <w:p>
            <w:pPr>
              <w:pStyle w:val="20"/>
              <w:spacing w:after="0" w:line="360" w:lineRule="auto"/>
              <w:jc w:val="center"/>
              <w:rPr>
                <w:b/>
                <w:bCs/>
                <w:szCs w:val="21"/>
              </w:rPr>
            </w:pPr>
            <w:r>
              <w:rPr>
                <w:rFonts w:hint="eastAsia"/>
                <w:b/>
                <w:bCs/>
                <w:szCs w:val="21"/>
              </w:rPr>
              <w:t>数量</w:t>
            </w:r>
          </w:p>
        </w:tc>
        <w:tc>
          <w:tcPr>
            <w:tcW w:w="655" w:type="pct"/>
            <w:shd w:val="clear" w:color="auto" w:fill="auto"/>
            <w:vAlign w:val="center"/>
          </w:tcPr>
          <w:p>
            <w:pPr>
              <w:pStyle w:val="20"/>
              <w:spacing w:after="0" w:line="360" w:lineRule="auto"/>
              <w:jc w:val="center"/>
              <w:rPr>
                <w:b/>
                <w:bCs/>
                <w:szCs w:val="21"/>
              </w:rPr>
            </w:pPr>
            <w:r>
              <w:rPr>
                <w:rFonts w:hint="eastAsia"/>
                <w:b/>
                <w:bCs/>
                <w:szCs w:val="21"/>
              </w:rPr>
              <w:t>放置地点</w:t>
            </w:r>
          </w:p>
        </w:tc>
        <w:tc>
          <w:tcPr>
            <w:tcW w:w="655" w:type="pct"/>
            <w:shd w:val="clear" w:color="auto" w:fill="auto"/>
            <w:vAlign w:val="center"/>
          </w:tcPr>
          <w:p>
            <w:pPr>
              <w:pStyle w:val="20"/>
              <w:spacing w:after="0" w:line="360" w:lineRule="auto"/>
              <w:jc w:val="center"/>
              <w:rPr>
                <w:b/>
                <w:bCs/>
                <w:szCs w:val="21"/>
              </w:rPr>
            </w:pPr>
            <w:r>
              <w:rPr>
                <w:rFonts w:hint="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szCs w:val="21"/>
              </w:rPr>
            </w:pPr>
            <w:r>
              <w:rPr>
                <w:rFonts w:hint="eastAsia"/>
                <w:szCs w:val="21"/>
              </w:rPr>
              <w:t>1</w:t>
            </w:r>
          </w:p>
        </w:tc>
        <w:tc>
          <w:tcPr>
            <w:tcW w:w="810" w:type="pct"/>
            <w:shd w:val="clear" w:color="auto" w:fill="auto"/>
            <w:vAlign w:val="center"/>
          </w:tcPr>
          <w:p>
            <w:pPr>
              <w:pStyle w:val="20"/>
              <w:spacing w:after="0" w:line="360" w:lineRule="auto"/>
              <w:jc w:val="center"/>
              <w:rPr>
                <w:szCs w:val="21"/>
              </w:rPr>
            </w:pPr>
            <w:r>
              <w:rPr>
                <w:rFonts w:hint="eastAsia"/>
                <w:szCs w:val="21"/>
              </w:rPr>
              <w:t>可乐机</w:t>
            </w:r>
          </w:p>
        </w:tc>
        <w:tc>
          <w:tcPr>
            <w:tcW w:w="1725" w:type="pct"/>
            <w:shd w:val="clear" w:color="auto" w:fill="auto"/>
            <w:vAlign w:val="center"/>
          </w:tcPr>
          <w:p>
            <w:pPr>
              <w:pStyle w:val="20"/>
              <w:spacing w:after="0" w:line="360" w:lineRule="auto"/>
              <w:jc w:val="center"/>
              <w:rPr>
                <w:szCs w:val="21"/>
              </w:rPr>
            </w:pPr>
            <w:r>
              <w:rPr>
                <w:rFonts w:hint="eastAsia"/>
                <w:szCs w:val="21"/>
              </w:rPr>
              <w:t>BIU-CE4</w:t>
            </w:r>
          </w:p>
        </w:tc>
        <w:tc>
          <w:tcPr>
            <w:tcW w:w="654" w:type="pct"/>
            <w:shd w:val="clear" w:color="auto" w:fill="auto"/>
            <w:vAlign w:val="center"/>
          </w:tcPr>
          <w:p>
            <w:pPr>
              <w:pStyle w:val="20"/>
              <w:spacing w:after="0" w:line="360" w:lineRule="auto"/>
              <w:jc w:val="center"/>
              <w:rPr>
                <w:rFonts w:hint="default" w:eastAsia="宋体"/>
                <w:szCs w:val="21"/>
                <w:lang w:val="en-US" w:eastAsia="zh-CN"/>
              </w:rPr>
            </w:pPr>
            <w:r>
              <w:rPr>
                <w:rFonts w:hint="eastAsia"/>
                <w:szCs w:val="21"/>
                <w:lang w:val="en-US" w:eastAsia="zh-CN"/>
              </w:rPr>
              <w:t>1台</w:t>
            </w:r>
          </w:p>
        </w:tc>
        <w:tc>
          <w:tcPr>
            <w:tcW w:w="655"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吧台</w:t>
            </w:r>
          </w:p>
        </w:tc>
        <w:tc>
          <w:tcPr>
            <w:tcW w:w="655" w:type="pct"/>
            <w:shd w:val="clear" w:color="auto" w:fill="auto"/>
            <w:vAlign w:val="center"/>
          </w:tcPr>
          <w:p>
            <w:pPr>
              <w:pStyle w:val="20"/>
              <w:spacing w:after="0"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szCs w:val="21"/>
              </w:rPr>
            </w:pPr>
            <w:r>
              <w:rPr>
                <w:rFonts w:hint="eastAsia"/>
                <w:szCs w:val="21"/>
              </w:rPr>
              <w:t>2</w:t>
            </w:r>
          </w:p>
        </w:tc>
        <w:tc>
          <w:tcPr>
            <w:tcW w:w="810" w:type="pct"/>
            <w:shd w:val="clear" w:color="auto" w:fill="auto"/>
            <w:vAlign w:val="center"/>
          </w:tcPr>
          <w:p>
            <w:pPr>
              <w:pStyle w:val="20"/>
              <w:spacing w:after="0" w:line="360" w:lineRule="auto"/>
              <w:jc w:val="center"/>
              <w:rPr>
                <w:szCs w:val="21"/>
              </w:rPr>
            </w:pPr>
            <w:r>
              <w:rPr>
                <w:rFonts w:hint="eastAsia"/>
                <w:szCs w:val="21"/>
              </w:rPr>
              <w:t>制冰机</w:t>
            </w:r>
          </w:p>
        </w:tc>
        <w:tc>
          <w:tcPr>
            <w:tcW w:w="1725" w:type="pct"/>
            <w:shd w:val="clear" w:color="auto" w:fill="auto"/>
            <w:vAlign w:val="center"/>
          </w:tcPr>
          <w:p>
            <w:pPr>
              <w:pStyle w:val="20"/>
              <w:spacing w:after="0" w:line="360" w:lineRule="auto"/>
              <w:jc w:val="center"/>
              <w:rPr>
                <w:szCs w:val="21"/>
              </w:rPr>
            </w:pPr>
            <w:r>
              <w:rPr>
                <w:rFonts w:hint="eastAsia"/>
                <w:szCs w:val="21"/>
              </w:rPr>
              <w:t>A81-CALC-Y</w:t>
            </w:r>
          </w:p>
        </w:tc>
        <w:tc>
          <w:tcPr>
            <w:tcW w:w="654" w:type="pct"/>
            <w:shd w:val="clear" w:color="auto" w:fill="auto"/>
            <w:vAlign w:val="center"/>
          </w:tcPr>
          <w:p>
            <w:pPr>
              <w:pStyle w:val="20"/>
              <w:spacing w:after="0" w:line="360" w:lineRule="auto"/>
              <w:jc w:val="center"/>
              <w:rPr>
                <w:szCs w:val="21"/>
              </w:rPr>
            </w:pPr>
            <w:r>
              <w:rPr>
                <w:rFonts w:hint="eastAsia"/>
                <w:szCs w:val="21"/>
                <w:lang w:val="en-US" w:eastAsia="zh-CN"/>
              </w:rPr>
              <w:t>1台</w:t>
            </w:r>
          </w:p>
        </w:tc>
        <w:tc>
          <w:tcPr>
            <w:tcW w:w="655" w:type="pct"/>
            <w:shd w:val="clear" w:color="auto" w:fill="auto"/>
            <w:vAlign w:val="center"/>
          </w:tcPr>
          <w:p>
            <w:pPr>
              <w:pStyle w:val="20"/>
              <w:spacing w:after="0" w:line="360" w:lineRule="auto"/>
              <w:jc w:val="center"/>
              <w:rPr>
                <w:szCs w:val="21"/>
              </w:rPr>
            </w:pPr>
            <w:r>
              <w:rPr>
                <w:rFonts w:hint="eastAsia"/>
                <w:szCs w:val="21"/>
                <w:lang w:val="en-US" w:eastAsia="zh-CN"/>
              </w:rPr>
              <w:t>吧台</w:t>
            </w:r>
          </w:p>
        </w:tc>
        <w:tc>
          <w:tcPr>
            <w:tcW w:w="655" w:type="pct"/>
            <w:shd w:val="clear" w:color="auto" w:fill="auto"/>
            <w:vAlign w:val="center"/>
          </w:tcPr>
          <w:p>
            <w:pPr>
              <w:pStyle w:val="20"/>
              <w:spacing w:after="0"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3</w:t>
            </w:r>
          </w:p>
        </w:tc>
        <w:tc>
          <w:tcPr>
            <w:tcW w:w="810" w:type="pct"/>
            <w:shd w:val="clear" w:color="auto" w:fill="auto"/>
            <w:vAlign w:val="center"/>
          </w:tcPr>
          <w:p>
            <w:pPr>
              <w:pStyle w:val="20"/>
              <w:spacing w:after="0" w:line="360" w:lineRule="auto"/>
              <w:jc w:val="center"/>
              <w:rPr>
                <w:szCs w:val="21"/>
              </w:rPr>
            </w:pPr>
            <w:r>
              <w:rPr>
                <w:rFonts w:hint="eastAsia"/>
                <w:szCs w:val="21"/>
              </w:rPr>
              <w:t>咖啡机</w:t>
            </w:r>
          </w:p>
        </w:tc>
        <w:tc>
          <w:tcPr>
            <w:tcW w:w="1725" w:type="pct"/>
            <w:shd w:val="clear" w:color="auto" w:fill="auto"/>
            <w:vAlign w:val="center"/>
          </w:tcPr>
          <w:p>
            <w:pPr>
              <w:pStyle w:val="20"/>
              <w:spacing w:after="0" w:line="360" w:lineRule="auto"/>
              <w:jc w:val="center"/>
              <w:rPr>
                <w:szCs w:val="21"/>
              </w:rPr>
            </w:pPr>
            <w:r>
              <w:rPr>
                <w:rFonts w:hint="eastAsia"/>
                <w:szCs w:val="21"/>
              </w:rPr>
              <w:t>SN-3089T</w:t>
            </w:r>
          </w:p>
        </w:tc>
        <w:tc>
          <w:tcPr>
            <w:tcW w:w="654" w:type="pct"/>
            <w:shd w:val="clear" w:color="auto" w:fill="auto"/>
            <w:vAlign w:val="center"/>
          </w:tcPr>
          <w:p>
            <w:pPr>
              <w:pStyle w:val="20"/>
              <w:spacing w:after="0" w:line="360" w:lineRule="auto"/>
              <w:jc w:val="center"/>
              <w:rPr>
                <w:szCs w:val="21"/>
              </w:rPr>
            </w:pPr>
            <w:r>
              <w:rPr>
                <w:rFonts w:hint="eastAsia"/>
                <w:szCs w:val="21"/>
                <w:lang w:val="en-US" w:eastAsia="zh-CN"/>
              </w:rPr>
              <w:t>1台</w:t>
            </w:r>
          </w:p>
        </w:tc>
        <w:tc>
          <w:tcPr>
            <w:tcW w:w="655" w:type="pct"/>
            <w:shd w:val="clear" w:color="auto" w:fill="auto"/>
            <w:vAlign w:val="center"/>
          </w:tcPr>
          <w:p>
            <w:pPr>
              <w:pStyle w:val="20"/>
              <w:spacing w:after="0" w:line="360" w:lineRule="auto"/>
              <w:jc w:val="center"/>
              <w:rPr>
                <w:szCs w:val="21"/>
              </w:rPr>
            </w:pPr>
            <w:r>
              <w:rPr>
                <w:rFonts w:hint="eastAsia"/>
                <w:szCs w:val="21"/>
                <w:lang w:val="en-US" w:eastAsia="zh-CN"/>
              </w:rPr>
              <w:t>吧台</w:t>
            </w:r>
          </w:p>
        </w:tc>
        <w:tc>
          <w:tcPr>
            <w:tcW w:w="655" w:type="pct"/>
            <w:shd w:val="clear" w:color="auto" w:fill="auto"/>
            <w:vAlign w:val="center"/>
          </w:tcPr>
          <w:p>
            <w:pPr>
              <w:pStyle w:val="20"/>
              <w:spacing w:after="0"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rFonts w:hint="default" w:eastAsia="宋体"/>
                <w:szCs w:val="21"/>
                <w:lang w:val="en-US" w:eastAsia="zh-CN"/>
              </w:rPr>
            </w:pPr>
            <w:r>
              <w:rPr>
                <w:rFonts w:hint="eastAsia"/>
                <w:szCs w:val="21"/>
                <w:lang w:val="en-US" w:eastAsia="zh-CN"/>
              </w:rPr>
              <w:t>4</w:t>
            </w:r>
          </w:p>
        </w:tc>
        <w:tc>
          <w:tcPr>
            <w:tcW w:w="810" w:type="pct"/>
            <w:shd w:val="clear" w:color="auto" w:fill="auto"/>
            <w:vAlign w:val="center"/>
          </w:tcPr>
          <w:p>
            <w:pPr>
              <w:pStyle w:val="20"/>
              <w:spacing w:after="0" w:line="360" w:lineRule="auto"/>
              <w:jc w:val="center"/>
              <w:rPr>
                <w:szCs w:val="21"/>
              </w:rPr>
            </w:pPr>
            <w:r>
              <w:rPr>
                <w:rFonts w:hint="eastAsia"/>
                <w:szCs w:val="21"/>
              </w:rPr>
              <w:t>开水机</w:t>
            </w:r>
          </w:p>
        </w:tc>
        <w:tc>
          <w:tcPr>
            <w:tcW w:w="1725" w:type="pct"/>
            <w:shd w:val="clear" w:color="auto" w:fill="auto"/>
            <w:vAlign w:val="center"/>
          </w:tcPr>
          <w:p>
            <w:pPr>
              <w:pStyle w:val="20"/>
              <w:spacing w:after="0" w:line="360" w:lineRule="auto"/>
              <w:jc w:val="center"/>
              <w:rPr>
                <w:szCs w:val="21"/>
              </w:rPr>
            </w:pPr>
            <w:r>
              <w:rPr>
                <w:rFonts w:hint="eastAsia"/>
                <w:szCs w:val="21"/>
              </w:rPr>
              <w:t>GM-GN-40E</w:t>
            </w:r>
          </w:p>
        </w:tc>
        <w:tc>
          <w:tcPr>
            <w:tcW w:w="654" w:type="pct"/>
            <w:shd w:val="clear" w:color="auto" w:fill="auto"/>
            <w:vAlign w:val="center"/>
          </w:tcPr>
          <w:p>
            <w:pPr>
              <w:pStyle w:val="20"/>
              <w:spacing w:after="0" w:line="360" w:lineRule="auto"/>
              <w:jc w:val="center"/>
              <w:rPr>
                <w:szCs w:val="21"/>
              </w:rPr>
            </w:pPr>
            <w:r>
              <w:rPr>
                <w:rFonts w:hint="eastAsia"/>
                <w:szCs w:val="21"/>
                <w:lang w:val="en-US" w:eastAsia="zh-CN"/>
              </w:rPr>
              <w:t>1台</w:t>
            </w:r>
          </w:p>
        </w:tc>
        <w:tc>
          <w:tcPr>
            <w:tcW w:w="655" w:type="pct"/>
            <w:shd w:val="clear" w:color="auto" w:fill="auto"/>
            <w:vAlign w:val="center"/>
          </w:tcPr>
          <w:p>
            <w:pPr>
              <w:pStyle w:val="20"/>
              <w:spacing w:after="0" w:line="360" w:lineRule="auto"/>
              <w:jc w:val="center"/>
              <w:rPr>
                <w:szCs w:val="21"/>
              </w:rPr>
            </w:pPr>
            <w:r>
              <w:rPr>
                <w:rFonts w:hint="eastAsia"/>
                <w:szCs w:val="21"/>
                <w:lang w:val="en-US" w:eastAsia="zh-CN"/>
              </w:rPr>
              <w:t>吧台</w:t>
            </w:r>
          </w:p>
        </w:tc>
        <w:tc>
          <w:tcPr>
            <w:tcW w:w="655" w:type="pct"/>
            <w:shd w:val="clear" w:color="auto" w:fill="auto"/>
            <w:vAlign w:val="center"/>
          </w:tcPr>
          <w:p>
            <w:pPr>
              <w:pStyle w:val="20"/>
              <w:spacing w:after="0"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5</w:t>
            </w:r>
          </w:p>
        </w:tc>
        <w:tc>
          <w:tcPr>
            <w:tcW w:w="810" w:type="pct"/>
            <w:shd w:val="clear" w:color="auto" w:fill="auto"/>
            <w:vAlign w:val="center"/>
          </w:tcPr>
          <w:p>
            <w:pPr>
              <w:pStyle w:val="20"/>
              <w:tabs>
                <w:tab w:val="left" w:pos="481"/>
              </w:tabs>
              <w:spacing w:after="0" w:line="360" w:lineRule="auto"/>
              <w:jc w:val="center"/>
              <w:rPr>
                <w:rFonts w:hint="eastAsia" w:eastAsia="宋体"/>
                <w:szCs w:val="21"/>
                <w:lang w:eastAsia="zh-CN"/>
              </w:rPr>
            </w:pPr>
            <w:r>
              <w:rPr>
                <w:rFonts w:hint="eastAsia"/>
                <w:szCs w:val="21"/>
                <w:lang w:eastAsia="zh-CN"/>
              </w:rPr>
              <w:t>封口机</w:t>
            </w:r>
          </w:p>
        </w:tc>
        <w:tc>
          <w:tcPr>
            <w:tcW w:w="1725" w:type="pct"/>
            <w:shd w:val="clear" w:color="auto" w:fill="auto"/>
            <w:vAlign w:val="center"/>
          </w:tcPr>
          <w:p>
            <w:pPr>
              <w:pStyle w:val="20"/>
              <w:spacing w:after="0" w:line="360" w:lineRule="auto"/>
              <w:jc w:val="center"/>
              <w:rPr>
                <w:szCs w:val="21"/>
              </w:rPr>
            </w:pPr>
            <w:r>
              <w:rPr>
                <w:rFonts w:hint="eastAsia"/>
                <w:szCs w:val="21"/>
                <w:lang w:eastAsia="zh-CN"/>
              </w:rPr>
              <w:t>K-2590D</w:t>
            </w:r>
          </w:p>
        </w:tc>
        <w:tc>
          <w:tcPr>
            <w:tcW w:w="654" w:type="pct"/>
            <w:shd w:val="clear" w:color="auto" w:fill="auto"/>
            <w:vAlign w:val="center"/>
          </w:tcPr>
          <w:p>
            <w:pPr>
              <w:pStyle w:val="20"/>
              <w:spacing w:after="0" w:line="360" w:lineRule="auto"/>
              <w:jc w:val="center"/>
              <w:rPr>
                <w:szCs w:val="21"/>
              </w:rPr>
            </w:pPr>
            <w:r>
              <w:rPr>
                <w:rFonts w:hint="eastAsia"/>
                <w:szCs w:val="21"/>
                <w:lang w:val="en-US" w:eastAsia="zh-CN"/>
              </w:rPr>
              <w:t>1台</w:t>
            </w:r>
          </w:p>
        </w:tc>
        <w:tc>
          <w:tcPr>
            <w:tcW w:w="655" w:type="pct"/>
            <w:shd w:val="clear" w:color="auto" w:fill="auto"/>
            <w:vAlign w:val="center"/>
          </w:tcPr>
          <w:p>
            <w:pPr>
              <w:pStyle w:val="20"/>
              <w:spacing w:after="0" w:line="360" w:lineRule="auto"/>
              <w:jc w:val="center"/>
              <w:rPr>
                <w:szCs w:val="21"/>
              </w:rPr>
            </w:pPr>
            <w:r>
              <w:rPr>
                <w:rFonts w:hint="eastAsia"/>
                <w:szCs w:val="21"/>
                <w:lang w:val="en-US" w:eastAsia="zh-CN"/>
              </w:rPr>
              <w:t>吧台</w:t>
            </w:r>
          </w:p>
        </w:tc>
        <w:tc>
          <w:tcPr>
            <w:tcW w:w="655" w:type="pct"/>
            <w:shd w:val="clear" w:color="auto" w:fill="auto"/>
            <w:vAlign w:val="center"/>
          </w:tcPr>
          <w:p>
            <w:pPr>
              <w:pStyle w:val="20"/>
              <w:spacing w:after="0"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6</w:t>
            </w:r>
          </w:p>
        </w:tc>
        <w:tc>
          <w:tcPr>
            <w:tcW w:w="810" w:type="pct"/>
            <w:shd w:val="clear" w:color="auto" w:fill="auto"/>
            <w:vAlign w:val="center"/>
          </w:tcPr>
          <w:p>
            <w:pPr>
              <w:pStyle w:val="20"/>
              <w:spacing w:after="0" w:line="360" w:lineRule="auto"/>
              <w:jc w:val="center"/>
              <w:rPr>
                <w:szCs w:val="21"/>
              </w:rPr>
            </w:pPr>
            <w:r>
              <w:rPr>
                <w:rFonts w:hint="eastAsia"/>
                <w:szCs w:val="21"/>
              </w:rPr>
              <w:t>果糖机</w:t>
            </w:r>
          </w:p>
        </w:tc>
        <w:tc>
          <w:tcPr>
            <w:tcW w:w="1725"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w:t>
            </w:r>
          </w:p>
        </w:tc>
        <w:tc>
          <w:tcPr>
            <w:tcW w:w="654" w:type="pct"/>
            <w:shd w:val="clear" w:color="auto" w:fill="auto"/>
            <w:vAlign w:val="center"/>
          </w:tcPr>
          <w:p>
            <w:pPr>
              <w:pStyle w:val="20"/>
              <w:spacing w:after="0" w:line="360" w:lineRule="auto"/>
              <w:jc w:val="center"/>
              <w:rPr>
                <w:szCs w:val="21"/>
              </w:rPr>
            </w:pPr>
            <w:r>
              <w:rPr>
                <w:rFonts w:hint="eastAsia"/>
                <w:szCs w:val="21"/>
                <w:lang w:val="en-US" w:eastAsia="zh-CN"/>
              </w:rPr>
              <w:t>1台</w:t>
            </w:r>
          </w:p>
        </w:tc>
        <w:tc>
          <w:tcPr>
            <w:tcW w:w="655" w:type="pct"/>
            <w:shd w:val="clear" w:color="auto" w:fill="auto"/>
            <w:vAlign w:val="center"/>
          </w:tcPr>
          <w:p>
            <w:pPr>
              <w:pStyle w:val="20"/>
              <w:spacing w:after="0" w:line="360" w:lineRule="auto"/>
              <w:jc w:val="center"/>
              <w:rPr>
                <w:szCs w:val="21"/>
              </w:rPr>
            </w:pPr>
            <w:r>
              <w:rPr>
                <w:rFonts w:hint="eastAsia"/>
                <w:szCs w:val="21"/>
                <w:lang w:val="en-US" w:eastAsia="zh-CN"/>
              </w:rPr>
              <w:t>吧台</w:t>
            </w:r>
          </w:p>
        </w:tc>
        <w:tc>
          <w:tcPr>
            <w:tcW w:w="655" w:type="pct"/>
            <w:shd w:val="clear" w:color="auto" w:fill="auto"/>
            <w:vAlign w:val="center"/>
          </w:tcPr>
          <w:p>
            <w:pPr>
              <w:pStyle w:val="20"/>
              <w:spacing w:after="0" w:line="360" w:lineRule="auto"/>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7</w:t>
            </w:r>
          </w:p>
        </w:tc>
        <w:tc>
          <w:tcPr>
            <w:tcW w:w="810"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电脑</w:t>
            </w:r>
          </w:p>
        </w:tc>
        <w:tc>
          <w:tcPr>
            <w:tcW w:w="1725" w:type="pct"/>
            <w:shd w:val="clear" w:color="auto" w:fill="auto"/>
            <w:vAlign w:val="center"/>
          </w:tcPr>
          <w:p>
            <w:pPr>
              <w:pStyle w:val="20"/>
              <w:spacing w:after="0" w:line="360" w:lineRule="auto"/>
              <w:jc w:val="center"/>
              <w:rPr>
                <w:rFonts w:hint="eastAsia" w:eastAsia="宋体"/>
                <w:szCs w:val="21"/>
                <w:lang w:val="en-US" w:eastAsia="zh-CN"/>
              </w:rPr>
            </w:pPr>
            <w:r>
              <w:rPr>
                <w:rFonts w:hint="eastAsia"/>
                <w:szCs w:val="21"/>
                <w:lang w:val="en-US" w:eastAsia="zh-CN"/>
              </w:rPr>
              <w:t>/</w:t>
            </w:r>
          </w:p>
        </w:tc>
        <w:tc>
          <w:tcPr>
            <w:tcW w:w="654" w:type="pct"/>
            <w:shd w:val="clear" w:color="auto" w:fill="auto"/>
            <w:vAlign w:val="center"/>
          </w:tcPr>
          <w:p>
            <w:pPr>
              <w:pStyle w:val="20"/>
              <w:spacing w:after="0" w:line="360" w:lineRule="auto"/>
              <w:jc w:val="center"/>
              <w:rPr>
                <w:rFonts w:hint="default" w:eastAsia="宋体"/>
                <w:szCs w:val="21"/>
                <w:lang w:val="en-US" w:eastAsia="zh-CN"/>
              </w:rPr>
            </w:pPr>
            <w:r>
              <w:rPr>
                <w:rFonts w:hint="eastAsia"/>
                <w:szCs w:val="21"/>
                <w:lang w:val="en-US" w:eastAsia="zh-CN"/>
              </w:rPr>
              <w:t>116台</w:t>
            </w:r>
          </w:p>
        </w:tc>
        <w:tc>
          <w:tcPr>
            <w:tcW w:w="655" w:type="pct"/>
            <w:shd w:val="clear" w:color="auto" w:fill="auto"/>
            <w:vAlign w:val="center"/>
          </w:tcPr>
          <w:p>
            <w:pPr>
              <w:pStyle w:val="20"/>
              <w:spacing w:after="0" w:line="360" w:lineRule="auto"/>
              <w:jc w:val="center"/>
              <w:rPr>
                <w:rFonts w:hint="default" w:eastAsia="宋体"/>
                <w:szCs w:val="21"/>
                <w:lang w:val="en-US" w:eastAsia="zh-CN"/>
              </w:rPr>
            </w:pPr>
            <w:r>
              <w:rPr>
                <w:rFonts w:hint="eastAsia"/>
                <w:szCs w:val="21"/>
                <w:lang w:val="en-US" w:eastAsia="zh-CN"/>
              </w:rPr>
              <w:t>网上冲浪区域</w:t>
            </w:r>
          </w:p>
        </w:tc>
        <w:tc>
          <w:tcPr>
            <w:tcW w:w="655" w:type="pct"/>
            <w:shd w:val="clear" w:color="auto" w:fill="auto"/>
            <w:vAlign w:val="center"/>
          </w:tcPr>
          <w:p>
            <w:pPr>
              <w:pStyle w:val="20"/>
              <w:spacing w:after="0" w:line="360" w:lineRule="auto"/>
              <w:jc w:val="center"/>
              <w:rPr>
                <w:rFonts w:hint="default" w:eastAsia="宋体"/>
                <w:szCs w:val="21"/>
                <w:lang w:val="en-US" w:eastAsia="zh-CN"/>
              </w:rPr>
            </w:pPr>
            <w:r>
              <w:rPr>
                <w:rFonts w:hint="eastAsia"/>
                <w:szCs w:val="21"/>
                <w:lang w:val="en-US" w:eastAsia="zh-CN"/>
              </w:rPr>
              <w:t>用于网咖运营</w:t>
            </w:r>
          </w:p>
        </w:tc>
      </w:tr>
    </w:tbl>
    <w:p>
      <w:pPr>
        <w:pStyle w:val="2"/>
        <w:spacing w:line="360" w:lineRule="auto"/>
        <w:ind w:firstLine="560"/>
        <w:sectPr>
          <w:pgSz w:w="11910" w:h="16840"/>
          <w:pgMar w:top="964" w:right="1417" w:bottom="964" w:left="1417" w:header="567" w:footer="567" w:gutter="0"/>
          <w:pgNumType w:fmt="decimal"/>
          <w:cols w:space="720" w:num="1"/>
        </w:sectPr>
      </w:pPr>
    </w:p>
    <w:p>
      <w:pPr>
        <w:pStyle w:val="4"/>
        <w:spacing w:line="360" w:lineRule="auto"/>
        <w:ind w:firstLine="643"/>
        <w:rPr>
          <w:lang w:val="zh-CN"/>
        </w:rPr>
      </w:pPr>
      <w:bookmarkStart w:id="496" w:name="4.2.2废气的产生、治理及排放"/>
      <w:bookmarkEnd w:id="496"/>
      <w:bookmarkStart w:id="497" w:name="4.2污染物的产生治理及排放"/>
      <w:bookmarkEnd w:id="497"/>
      <w:bookmarkStart w:id="498" w:name="_bookmark6"/>
      <w:bookmarkEnd w:id="498"/>
      <w:bookmarkStart w:id="499" w:name="4.2.1废水的产生治理及排放"/>
      <w:bookmarkEnd w:id="499"/>
      <w:bookmarkStart w:id="500" w:name="_Toc135043830"/>
      <w:r>
        <w:rPr>
          <w:rFonts w:hint="eastAsia" w:ascii="宋体" w:hAnsi="宋体" w:eastAsia="宋体" w:cs="宋体"/>
          <w:b/>
          <w:bCs/>
          <w:lang w:val="zh-CN"/>
        </w:rPr>
        <w:t>附件二：风险评估的结果</w:t>
      </w:r>
      <w:bookmarkEnd w:id="500"/>
    </w:p>
    <w:p>
      <w:pPr>
        <w:spacing w:line="360" w:lineRule="auto"/>
        <w:ind w:firstLine="560" w:firstLineChars="200"/>
        <w:rPr>
          <w:rFonts w:ascii="宋体" w:hAnsi="宋体" w:cs="Times New Roman"/>
          <w:color w:val="FF0000"/>
          <w:sz w:val="28"/>
          <w:szCs w:val="28"/>
        </w:rPr>
      </w:pPr>
      <w:r>
        <w:rPr>
          <w:rFonts w:hint="eastAsia" w:ascii="宋体" w:hAnsi="宋体"/>
          <w:sz w:val="28"/>
          <w:szCs w:val="28"/>
        </w:rPr>
        <w:t>我公司</w:t>
      </w:r>
      <w:r>
        <w:rPr>
          <w:rFonts w:hint="eastAsia" w:ascii="宋体" w:hAnsi="宋体"/>
          <w:sz w:val="28"/>
          <w:szCs w:val="28"/>
          <w:lang w:eastAsia="zh-CN"/>
        </w:rPr>
        <w:t>网咖经营项目</w:t>
      </w:r>
      <w:r>
        <w:rPr>
          <w:rFonts w:hint="eastAsia" w:ascii="宋体" w:hAnsi="宋体"/>
          <w:sz w:val="28"/>
          <w:szCs w:val="28"/>
        </w:rPr>
        <w:t>经营过程中可能发生的事故有</w:t>
      </w:r>
      <w:r>
        <w:rPr>
          <w:rFonts w:hint="eastAsia" w:ascii="宋体" w:hAnsi="宋体"/>
          <w:sz w:val="28"/>
        </w:rPr>
        <w:t>：</w:t>
      </w:r>
      <w:r>
        <w:rPr>
          <w:rFonts w:hint="eastAsia" w:ascii="宋体" w:hAnsi="宋体" w:cs="宋体"/>
          <w:sz w:val="28"/>
          <w:szCs w:val="28"/>
          <w:lang w:val="zh-CN"/>
        </w:rPr>
        <w:t>触电、火灾、灼烫、</w:t>
      </w:r>
      <w:r>
        <w:rPr>
          <w:rFonts w:hint="eastAsia" w:ascii="宋体" w:hAnsi="宋体" w:cs="宋体"/>
          <w:sz w:val="28"/>
          <w:szCs w:val="28"/>
          <w:lang w:val="en-US" w:eastAsia="zh-CN"/>
        </w:rPr>
        <w:t>电梯突发事故、</w:t>
      </w:r>
      <w:r>
        <w:rPr>
          <w:rFonts w:hint="eastAsia" w:ascii="宋体" w:hAnsi="宋体" w:cs="宋体"/>
          <w:sz w:val="28"/>
          <w:szCs w:val="28"/>
          <w:lang w:val="zh-CN"/>
        </w:rPr>
        <w:t>其它伤害</w:t>
      </w:r>
      <w:r>
        <w:rPr>
          <w:rFonts w:hint="eastAsia" w:ascii="宋体" w:hAnsi="宋体" w:cs="Times New Roman"/>
          <w:sz w:val="28"/>
          <w:szCs w:val="28"/>
        </w:rPr>
        <w:t>事故。</w:t>
      </w:r>
    </w:p>
    <w:p>
      <w:pPr>
        <w:pStyle w:val="4"/>
        <w:spacing w:line="360" w:lineRule="auto"/>
        <w:ind w:firstLine="560"/>
        <w:rPr>
          <w:rFonts w:ascii="宋体" w:hAnsi="宋体" w:eastAsia="宋体" w:cs="Calibri"/>
          <w:kern w:val="2"/>
          <w:sz w:val="28"/>
          <w:szCs w:val="28"/>
        </w:rPr>
      </w:pPr>
      <w:bookmarkStart w:id="501" w:name="_Toc135039900"/>
      <w:bookmarkStart w:id="502" w:name="_Toc135033577"/>
      <w:bookmarkStart w:id="503" w:name="_Toc135043831"/>
      <w:r>
        <w:rPr>
          <w:rFonts w:hint="eastAsia" w:ascii="宋体" w:hAnsi="宋体" w:eastAsia="宋体" w:cs="Calibri"/>
          <w:kern w:val="2"/>
          <w:sz w:val="28"/>
          <w:szCs w:val="28"/>
        </w:rPr>
        <w:t>通过对可能发生的事故进行风险分析和事故风险等级划分，我公司发生火灾</w:t>
      </w:r>
      <w:r>
        <w:rPr>
          <w:rFonts w:hint="eastAsia" w:ascii="宋体" w:hAnsi="宋体" w:eastAsia="宋体" w:cs="Calibri"/>
          <w:kern w:val="2"/>
          <w:sz w:val="28"/>
          <w:szCs w:val="28"/>
          <w:lang w:eastAsia="zh-CN"/>
        </w:rPr>
        <w:t>、</w:t>
      </w:r>
      <w:r>
        <w:rPr>
          <w:rFonts w:hint="eastAsia" w:ascii="宋体" w:hAnsi="宋体" w:eastAsia="宋体" w:cs="Calibri"/>
          <w:kern w:val="2"/>
          <w:sz w:val="28"/>
          <w:szCs w:val="28"/>
        </w:rPr>
        <w:t>触电事故的风险程度为显著危险，发生</w:t>
      </w:r>
      <w:r>
        <w:rPr>
          <w:rFonts w:hint="eastAsia" w:ascii="宋体" w:hAnsi="宋体" w:eastAsia="宋体" w:cs="Calibri"/>
          <w:kern w:val="2"/>
          <w:sz w:val="28"/>
          <w:szCs w:val="28"/>
          <w:lang w:val="en-US" w:eastAsia="zh-CN"/>
        </w:rPr>
        <w:t>电梯突发事故</w:t>
      </w:r>
      <w:r>
        <w:rPr>
          <w:rFonts w:hint="eastAsia" w:ascii="宋体" w:hAnsi="宋体" w:eastAsia="宋体" w:cs="Calibri"/>
          <w:kern w:val="2"/>
          <w:sz w:val="28"/>
          <w:szCs w:val="28"/>
        </w:rPr>
        <w:t>的风险程度为一般危险，</w:t>
      </w:r>
      <w:r>
        <w:rPr>
          <w:rFonts w:hint="eastAsia" w:ascii="宋体" w:hAnsi="宋体" w:eastAsia="宋体" w:cs="Calibri"/>
          <w:kern w:val="2"/>
          <w:sz w:val="28"/>
          <w:szCs w:val="28"/>
          <w:lang w:val="en-US" w:eastAsia="zh-CN"/>
        </w:rPr>
        <w:t>发生</w:t>
      </w:r>
      <w:r>
        <w:rPr>
          <w:rFonts w:hint="eastAsia" w:ascii="宋体" w:hAnsi="宋体" w:eastAsia="宋体" w:cs="Calibri"/>
          <w:kern w:val="2"/>
          <w:sz w:val="28"/>
          <w:szCs w:val="28"/>
        </w:rPr>
        <w:t>其它伤害事故</w:t>
      </w:r>
      <w:r>
        <w:rPr>
          <w:rFonts w:hint="eastAsia" w:ascii="宋体" w:hAnsi="宋体" w:eastAsia="宋体" w:cs="Calibri"/>
          <w:kern w:val="2"/>
          <w:sz w:val="28"/>
          <w:szCs w:val="28"/>
          <w:lang w:val="en-US" w:eastAsia="zh-CN"/>
        </w:rPr>
        <w:t>、</w:t>
      </w:r>
      <w:r>
        <w:rPr>
          <w:rFonts w:hint="eastAsia" w:ascii="宋体" w:hAnsi="宋体" w:eastAsia="宋体" w:cs="Calibri"/>
          <w:kern w:val="2"/>
          <w:sz w:val="28"/>
          <w:szCs w:val="28"/>
        </w:rPr>
        <w:t>灼烫事故为稍有危险。我公司</w:t>
      </w:r>
      <w:r>
        <w:rPr>
          <w:rFonts w:hint="eastAsia" w:ascii="宋体" w:hAnsi="宋体" w:eastAsia="宋体" w:cs="Calibri"/>
          <w:kern w:val="2"/>
          <w:sz w:val="28"/>
          <w:szCs w:val="28"/>
          <w:lang w:eastAsia="zh-CN"/>
        </w:rPr>
        <w:t>网咖经营项目</w:t>
      </w:r>
      <w:r>
        <w:rPr>
          <w:rFonts w:ascii="宋体" w:hAnsi="宋体" w:eastAsia="宋体" w:cs="Calibri"/>
          <w:kern w:val="2"/>
          <w:sz w:val="28"/>
          <w:szCs w:val="28"/>
        </w:rPr>
        <w:t>在采取相关预防控制措施后，事故风险可控。</w:t>
      </w:r>
      <w:bookmarkStart w:id="504" w:name="_Toc135032814"/>
      <w:r>
        <w:rPr>
          <w:rFonts w:ascii="宋体" w:hAnsi="宋体" w:eastAsia="宋体" w:cs="Calibri"/>
          <w:kern w:val="2"/>
          <w:sz w:val="28"/>
          <w:szCs w:val="28"/>
        </w:rPr>
        <w:t>根据上述评估结论，</w:t>
      </w:r>
      <w:r>
        <w:rPr>
          <w:rFonts w:hint="eastAsia" w:ascii="宋体" w:hAnsi="宋体" w:eastAsia="宋体" w:cs="Calibri"/>
          <w:kern w:val="2"/>
          <w:sz w:val="28"/>
          <w:szCs w:val="28"/>
        </w:rPr>
        <w:t>我公司</w:t>
      </w:r>
      <w:r>
        <w:rPr>
          <w:rFonts w:hint="eastAsia" w:ascii="宋体" w:hAnsi="宋体" w:eastAsia="宋体" w:cs="Calibri"/>
          <w:kern w:val="2"/>
          <w:sz w:val="28"/>
          <w:szCs w:val="28"/>
          <w:lang w:eastAsia="zh-CN"/>
        </w:rPr>
        <w:t>网咖经营项目</w:t>
      </w:r>
      <w:r>
        <w:rPr>
          <w:rFonts w:ascii="宋体" w:hAnsi="宋体" w:eastAsia="宋体" w:cs="Calibri"/>
          <w:kern w:val="2"/>
          <w:sz w:val="28"/>
          <w:szCs w:val="28"/>
        </w:rPr>
        <w:t>应制定完善生产安全事故综合应急预案，</w:t>
      </w:r>
      <w:r>
        <w:rPr>
          <w:rFonts w:hint="eastAsia" w:ascii="宋体" w:hAnsi="宋体" w:eastAsia="宋体" w:cs="Calibri"/>
          <w:kern w:val="2"/>
          <w:sz w:val="28"/>
          <w:szCs w:val="28"/>
        </w:rPr>
        <w:t>针对性地制定</w:t>
      </w:r>
      <w:r>
        <w:rPr>
          <w:rFonts w:ascii="宋体" w:hAnsi="宋体" w:eastAsia="宋体" w:cs="Calibri"/>
          <w:kern w:val="2"/>
          <w:sz w:val="28"/>
          <w:szCs w:val="28"/>
        </w:rPr>
        <w:t>完善</w:t>
      </w:r>
      <w:r>
        <w:rPr>
          <w:rFonts w:hint="eastAsia" w:ascii="宋体" w:hAnsi="宋体" w:eastAsia="宋体" w:cs="Calibri"/>
          <w:kern w:val="2"/>
          <w:sz w:val="28"/>
          <w:szCs w:val="28"/>
          <w:lang w:val="en-US" w:eastAsia="zh-CN"/>
        </w:rPr>
        <w:t>火灾、触电</w:t>
      </w:r>
      <w:r>
        <w:rPr>
          <w:rFonts w:ascii="宋体" w:hAnsi="宋体" w:eastAsia="宋体" w:cs="Calibri"/>
          <w:kern w:val="2"/>
          <w:sz w:val="28"/>
          <w:szCs w:val="28"/>
        </w:rPr>
        <w:t>等</w:t>
      </w:r>
      <w:r>
        <w:rPr>
          <w:rFonts w:hint="eastAsia" w:ascii="宋体" w:hAnsi="宋体" w:eastAsia="宋体" w:cs="Calibri"/>
          <w:kern w:val="2"/>
          <w:sz w:val="28"/>
          <w:szCs w:val="28"/>
        </w:rPr>
        <w:t>事故</w:t>
      </w:r>
      <w:r>
        <w:rPr>
          <w:rFonts w:ascii="宋体" w:hAnsi="宋体" w:eastAsia="宋体" w:cs="Calibri"/>
          <w:kern w:val="2"/>
          <w:sz w:val="28"/>
          <w:szCs w:val="28"/>
        </w:rPr>
        <w:t>专项应急预案及相应的现场应急处置方案，形成可靠、实用、可操作的三级生产安全事故应急预案体系，把事故损失和人员伤害</w:t>
      </w:r>
      <w:r>
        <w:rPr>
          <w:rFonts w:hint="eastAsia" w:ascii="宋体" w:hAnsi="宋体" w:eastAsia="宋体" w:cs="Calibri"/>
          <w:kern w:val="2"/>
          <w:sz w:val="28"/>
          <w:szCs w:val="28"/>
        </w:rPr>
        <w:t>降到</w:t>
      </w:r>
      <w:r>
        <w:rPr>
          <w:rFonts w:ascii="宋体" w:hAnsi="宋体" w:eastAsia="宋体" w:cs="Calibri"/>
          <w:kern w:val="2"/>
          <w:sz w:val="28"/>
          <w:szCs w:val="28"/>
        </w:rPr>
        <w:t>最低，确保</w:t>
      </w:r>
      <w:r>
        <w:rPr>
          <w:rFonts w:hint="eastAsia" w:ascii="宋体" w:hAnsi="宋体" w:eastAsia="宋体" w:cs="Calibri"/>
          <w:kern w:val="2"/>
          <w:sz w:val="28"/>
          <w:szCs w:val="28"/>
        </w:rPr>
        <w:t>我公司</w:t>
      </w:r>
      <w:r>
        <w:rPr>
          <w:rFonts w:hint="eastAsia" w:ascii="宋体" w:hAnsi="宋体" w:eastAsia="宋体" w:cs="Calibri"/>
          <w:kern w:val="2"/>
          <w:sz w:val="28"/>
          <w:szCs w:val="28"/>
          <w:lang w:eastAsia="zh-CN"/>
        </w:rPr>
        <w:t>网咖经营项目</w:t>
      </w:r>
      <w:r>
        <w:rPr>
          <w:rFonts w:hint="eastAsia" w:ascii="宋体" w:hAnsi="宋体" w:eastAsia="宋体" w:cs="Calibri"/>
          <w:kern w:val="2"/>
          <w:sz w:val="28"/>
          <w:szCs w:val="28"/>
          <w:lang w:val="en-US" w:eastAsia="zh-CN"/>
        </w:rPr>
        <w:t>正常运营</w:t>
      </w:r>
      <w:r>
        <w:rPr>
          <w:rFonts w:ascii="宋体" w:hAnsi="宋体" w:eastAsia="宋体" w:cs="Calibri"/>
          <w:kern w:val="2"/>
          <w:sz w:val="28"/>
          <w:szCs w:val="28"/>
        </w:rPr>
        <w:t>。</w:t>
      </w:r>
      <w:bookmarkEnd w:id="501"/>
      <w:bookmarkEnd w:id="502"/>
      <w:bookmarkEnd w:id="503"/>
      <w:bookmarkEnd w:id="504"/>
    </w:p>
    <w:p>
      <w:pPr>
        <w:spacing w:line="360" w:lineRule="auto"/>
        <w:ind w:firstLine="420" w:firstLineChars="200"/>
        <w:rPr>
          <w:color w:val="FF0000"/>
          <w:sz w:val="28"/>
          <w:szCs w:val="28"/>
        </w:rPr>
      </w:pPr>
      <w:r>
        <w:br w:type="page"/>
      </w:r>
    </w:p>
    <w:p>
      <w:pPr>
        <w:pStyle w:val="4"/>
        <w:spacing w:line="360" w:lineRule="auto"/>
        <w:ind w:firstLine="643"/>
        <w:rPr>
          <w:lang w:val="zh-CN"/>
        </w:rPr>
      </w:pPr>
      <w:bookmarkStart w:id="505" w:name="_Toc135043832"/>
      <w:r>
        <w:rPr>
          <w:rFonts w:hint="eastAsia" w:ascii="宋体" w:hAnsi="宋体" w:eastAsia="宋体" w:cs="宋体"/>
          <w:b/>
          <w:bCs/>
          <w:lang w:val="zh-CN"/>
        </w:rPr>
        <w:t>附件三：预案体系与衔接</w:t>
      </w:r>
      <w:bookmarkEnd w:id="505"/>
    </w:p>
    <w:p>
      <w:pPr>
        <w:spacing w:line="360" w:lineRule="auto"/>
        <w:ind w:firstLine="556"/>
        <w:rPr>
          <w:sz w:val="28"/>
          <w:szCs w:val="28"/>
        </w:rPr>
      </w:pPr>
      <w:r>
        <w:rPr>
          <w:sz w:val="28"/>
          <w:szCs w:val="28"/>
        </w:rPr>
        <w:t>根据</w:t>
      </w:r>
      <w:r>
        <w:rPr>
          <w:rFonts w:hint="eastAsia"/>
          <w:sz w:val="28"/>
          <w:szCs w:val="28"/>
        </w:rPr>
        <w:t>我公司</w:t>
      </w:r>
      <w:r>
        <w:rPr>
          <w:sz w:val="28"/>
          <w:szCs w:val="28"/>
        </w:rPr>
        <w:t>实际情况，</w:t>
      </w:r>
      <w:r>
        <w:rPr>
          <w:rFonts w:hint="eastAsia"/>
          <w:sz w:val="28"/>
          <w:szCs w:val="28"/>
        </w:rPr>
        <w:t>我公司</w:t>
      </w:r>
      <w:r>
        <w:rPr>
          <w:rFonts w:hint="eastAsia"/>
          <w:sz w:val="28"/>
          <w:szCs w:val="28"/>
          <w:lang w:eastAsia="zh-CN"/>
        </w:rPr>
        <w:t>网咖经营项目</w:t>
      </w:r>
      <w:r>
        <w:rPr>
          <w:sz w:val="28"/>
          <w:szCs w:val="28"/>
        </w:rPr>
        <w:t>生产安全事故应急预案体系由综合</w:t>
      </w:r>
      <w:r>
        <w:rPr>
          <w:sz w:val="28"/>
        </w:rPr>
        <w:t>应</w:t>
      </w:r>
      <w:r>
        <w:rPr>
          <w:rFonts w:hint="eastAsia"/>
          <w:sz w:val="28"/>
        </w:rPr>
        <w:t>急</w:t>
      </w:r>
      <w:r>
        <w:rPr>
          <w:sz w:val="28"/>
          <w:szCs w:val="28"/>
        </w:rPr>
        <w:t>预案、专项</w:t>
      </w:r>
      <w:r>
        <w:rPr>
          <w:sz w:val="28"/>
        </w:rPr>
        <w:t>应急</w:t>
      </w:r>
      <w:r>
        <w:rPr>
          <w:sz w:val="28"/>
          <w:szCs w:val="28"/>
        </w:rPr>
        <w:t>预案和现场处置方案构成。综合应急预案是生产经营单位应急预案的总纲，主要从总体上阐述事故应急工作原则；专项应急预案是生产经营单位为应对某一类型或某几种类型事故，或者针对重要生产设施、重大危险源、重大活动等内容而定制的应急预案；现场</w:t>
      </w:r>
      <w:r>
        <w:rPr>
          <w:sz w:val="28"/>
        </w:rPr>
        <w:t>应急</w:t>
      </w:r>
      <w:r>
        <w:rPr>
          <w:sz w:val="28"/>
          <w:szCs w:val="28"/>
        </w:rPr>
        <w:t>处置方案是生产经营单位根据不同事故类型，针对具体的装置、场所或设施所制定的应急处置措施。当事故发生时，应根据响应等级条件启动相应的应急预案。</w:t>
      </w:r>
    </w:p>
    <w:p>
      <w:pPr>
        <w:spacing w:line="360" w:lineRule="auto"/>
        <w:ind w:firstLine="556"/>
        <w:rPr>
          <w:sz w:val="28"/>
          <w:szCs w:val="28"/>
        </w:rPr>
      </w:pPr>
      <w:r>
        <w:rPr>
          <w:rFonts w:hint="eastAsia"/>
          <w:sz w:val="28"/>
          <w:szCs w:val="28"/>
        </w:rPr>
        <w:t>我公司</w:t>
      </w:r>
      <w:r>
        <w:rPr>
          <w:rFonts w:hint="eastAsia"/>
          <w:sz w:val="28"/>
          <w:szCs w:val="28"/>
          <w:lang w:eastAsia="zh-CN"/>
        </w:rPr>
        <w:t>网咖经营项目</w:t>
      </w:r>
      <w:r>
        <w:rPr>
          <w:rFonts w:hint="eastAsia"/>
          <w:sz w:val="28"/>
          <w:szCs w:val="28"/>
        </w:rPr>
        <w:t>应急预案向上与《</w:t>
      </w:r>
      <w:r>
        <w:rPr>
          <w:rFonts w:hint="eastAsia"/>
          <w:sz w:val="28"/>
          <w:szCs w:val="28"/>
          <w:lang w:val="en-US" w:eastAsia="zh-CN"/>
        </w:rPr>
        <w:t>南充</w:t>
      </w:r>
      <w:r>
        <w:rPr>
          <w:rFonts w:hint="eastAsia"/>
          <w:sz w:val="28"/>
          <w:szCs w:val="28"/>
        </w:rPr>
        <w:t>市生产安全事故应急预案》、《</w:t>
      </w:r>
      <w:r>
        <w:rPr>
          <w:rFonts w:hint="eastAsia"/>
          <w:sz w:val="28"/>
          <w:szCs w:val="28"/>
          <w:lang w:val="en-US" w:eastAsia="zh-CN"/>
        </w:rPr>
        <w:t>南充市嘉陵区</w:t>
      </w:r>
      <w:r>
        <w:rPr>
          <w:rFonts w:hint="eastAsia"/>
          <w:sz w:val="28"/>
          <w:szCs w:val="28"/>
        </w:rPr>
        <w:t>生产安全事故应急预案》相</w:t>
      </w:r>
      <w:r>
        <w:rPr>
          <w:sz w:val="28"/>
          <w:szCs w:val="28"/>
        </w:rPr>
        <w:t>衔接</w:t>
      </w:r>
      <w:r>
        <w:rPr>
          <w:rFonts w:hint="eastAsia"/>
          <w:sz w:val="28"/>
          <w:szCs w:val="28"/>
        </w:rPr>
        <w:t>。</w:t>
      </w:r>
    </w:p>
    <w:p>
      <w:pPr>
        <w:spacing w:line="360" w:lineRule="auto"/>
        <w:ind w:firstLine="556"/>
        <w:rPr>
          <w:sz w:val="28"/>
          <w:szCs w:val="28"/>
        </w:rPr>
      </w:pPr>
      <w:r>
        <w:rPr>
          <w:rFonts w:hint="eastAsia"/>
          <w:sz w:val="28"/>
          <w:szCs w:val="28"/>
        </w:rPr>
        <w:t>我公司</w:t>
      </w:r>
      <w:r>
        <w:rPr>
          <w:sz w:val="28"/>
          <w:szCs w:val="28"/>
        </w:rPr>
        <w:t>应急预案</w:t>
      </w:r>
      <w:r>
        <w:rPr>
          <w:rFonts w:hint="eastAsia"/>
          <w:sz w:val="28"/>
          <w:szCs w:val="28"/>
          <w:lang w:val="zh-CN"/>
        </w:rPr>
        <w:t>衔接</w:t>
      </w:r>
      <w:r>
        <w:rPr>
          <w:sz w:val="28"/>
          <w:szCs w:val="28"/>
        </w:rPr>
        <w:t>体系图如下所示：</w:t>
      </w:r>
    </w:p>
    <w:p>
      <w:pPr>
        <w:pStyle w:val="24"/>
        <w:spacing w:line="360" w:lineRule="auto"/>
        <w:ind w:left="119" w:right="0" w:hanging="119" w:hangingChars="43"/>
        <w:jc w:val="center"/>
      </w:pPr>
      <w:r>
        <w:rPr>
          <w:rFonts w:hint="eastAsia" w:hAnsi="宋体" w:cs="宋体"/>
          <w:b/>
          <w:bCs/>
          <w:spacing w:val="-2"/>
          <w:szCs w:val="24"/>
        </w:rPr>
        <w:t>应急预案衔接体系图</w:t>
      </w:r>
    </w:p>
    <w:p>
      <w:pPr>
        <w:spacing w:line="360" w:lineRule="auto"/>
        <w:ind w:left="420" w:right="420" w:hanging="420"/>
        <w:jc w:val="center"/>
        <w:rPr>
          <w:sz w:val="28"/>
          <w:szCs w:val="28"/>
        </w:rPr>
      </w:pPr>
      <w:r>
        <w:rPr>
          <w:color w:val="FF0000"/>
        </w:rPr>
        <w:pict>
          <v:shape id="_x0000_s2578" o:spid="_x0000_s2578" o:spt="202" type="#_x0000_t202" style="position:absolute;left:0pt;margin-left:68.3pt;margin-top:128.6pt;height:26.35pt;width:323.25pt;z-index:251676672;mso-width-relative:page;mso-height-relative:page;" coordsize="21600,21600" o:gfxdata="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4GYrvWAAAA&#10;CAEAAA8AAAAAAAAAAQAgAAAAIgAAAGRycy9kb3ducmV2LnhtbFBLAQIUABQAAAAIAIdO4kBDYoVX&#10;WAIAALkEAAAOAAAAAAAAAAEAIAAAACUBAABkcnMvZTJvRG9jLnhtbFBLBQYAAAAABgAGAFkBAADv&#10;BQAAAAA=&#10;">
            <v:path/>
            <v:fill focussize="0,0"/>
            <v:stroke weight="0.5pt" joinstyle="round"/>
            <v:imagedata o:title=""/>
            <o:lock v:ext="edit"/>
            <v:textbox>
              <w:txbxContent>
                <w:p>
                  <w:pPr>
                    <w:widowControl/>
                    <w:adjustRightInd w:val="0"/>
                    <w:snapToGrid w:val="0"/>
                    <w:jc w:val="center"/>
                    <w:rPr>
                      <w:rFonts w:eastAsia="仿宋"/>
                      <w:sz w:val="28"/>
                      <w:szCs w:val="28"/>
                    </w:rPr>
                  </w:pPr>
                  <w:r>
                    <w:rPr>
                      <w:rFonts w:hint="eastAsia"/>
                      <w:sz w:val="28"/>
                      <w:szCs w:val="28"/>
                      <w:lang w:eastAsia="zh-CN"/>
                    </w:rPr>
                    <w:t>嘉陵区金牌网咖网城光彩店</w:t>
                  </w:r>
                  <w:r>
                    <w:rPr>
                      <w:rFonts w:hint="eastAsia"/>
                      <w:sz w:val="28"/>
                      <w:szCs w:val="28"/>
                    </w:rPr>
                    <w:t>生产安全事故应急预案</w:t>
                  </w:r>
                </w:p>
              </w:txbxContent>
            </v:textbox>
          </v:shape>
        </w:pict>
      </w:r>
      <w:r>
        <w:rPr>
          <w:color w:val="FF0000"/>
        </w:rPr>
        <w:pict>
          <v:shape id="_x0000_s2050" o:spid="_x0000_s2050" o:spt="32" type="#_x0000_t32" style="position:absolute;left:0pt;margin-left:227.45pt;margin-top:103.65pt;height:21.4pt;width:0.05pt;z-index:251674624;mso-width-relative:page;mso-height-relative:page;" filled="f" coordsize="21600,21600">
            <v:path arrowok="t"/>
            <v:fill on="f" focussize="0,0"/>
            <v:stroke endarrow="block"/>
            <v:imagedata o:title=""/>
            <o:lock v:ext="edit"/>
          </v:shape>
        </w:pict>
      </w:r>
      <w:r>
        <w:rPr>
          <w:color w:val="FF0000"/>
        </w:rPr>
        <w:pict>
          <v:shape id="_x0000_s2483" o:spid="_x0000_s2483" o:spt="202" type="#_x0000_t202" style="position:absolute;left:0pt;margin-left:102.35pt;margin-top:68.95pt;height:30.75pt;width:246.15pt;z-index:251673600;mso-width-relative:page;mso-height-relative:page;" coordsize="21600,21600" o:gfxdata="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4GYrvWAAAA&#10;CAEAAA8AAAAAAAAAAQAgAAAAIgAAAGRycy9kb3ducmV2LnhtbFBLAQIUABQAAAAIAIdO4kBDYoVX&#10;WAIAALkEAAAOAAAAAAAAAAEAIAAAACUBAABkcnMvZTJvRG9jLnhtbFBLBQYAAAAABgAGAFkBAADv&#10;BQAAAAA=&#10;">
            <v:path/>
            <v:fill focussize="0,0"/>
            <v:stroke weight="0.5pt" joinstyle="round"/>
            <v:imagedata o:title=""/>
            <o:lock v:ext="edit"/>
            <v:textbox>
              <w:txbxContent>
                <w:p>
                  <w:pPr>
                    <w:widowControl/>
                    <w:adjustRightInd w:val="0"/>
                    <w:snapToGrid w:val="0"/>
                    <w:jc w:val="center"/>
                    <w:rPr>
                      <w:rFonts w:eastAsia="仿宋"/>
                      <w:sz w:val="28"/>
                      <w:szCs w:val="28"/>
                    </w:rPr>
                  </w:pPr>
                  <w:r>
                    <w:rPr>
                      <w:rFonts w:hint="eastAsia"/>
                      <w:sz w:val="28"/>
                      <w:szCs w:val="28"/>
                      <w:lang w:val="en-US" w:eastAsia="zh-CN"/>
                    </w:rPr>
                    <w:t>南充市嘉陵区</w:t>
                  </w:r>
                  <w:r>
                    <w:rPr>
                      <w:rFonts w:hint="eastAsia"/>
                      <w:sz w:val="28"/>
                      <w:szCs w:val="28"/>
                    </w:rPr>
                    <w:t>生产安全事故应急预案</w:t>
                  </w:r>
                </w:p>
              </w:txbxContent>
            </v:textbox>
          </v:shape>
        </w:pict>
      </w:r>
      <w:r>
        <w:rPr>
          <w:color w:val="FF0000"/>
        </w:rPr>
        <w:pict>
          <v:shape id="直接箭头连接符 30" o:spid="_x0000_s2153" o:spt="32" type="#_x0000_t32" style="position:absolute;left:0pt;margin-left:227.1pt;margin-top:43.85pt;height:23.45pt;width:0.4pt;z-index:251671552;mso-width-relative:page;mso-height-relative:page;" filled="f" coordsize="21600,21600">
            <v:path arrowok="t"/>
            <v:fill on="f" focussize="0,0"/>
            <v:stroke endarrow="block"/>
            <v:imagedata o:title=""/>
            <o:lock v:ext="edit"/>
          </v:shape>
        </w:pict>
      </w:r>
      <w:r>
        <w:rPr>
          <w:color w:val="FF0000"/>
        </w:rPr>
        <w:pict>
          <v:shape id="文本框 27" o:spid="_x0000_s2151" o:spt="202" type="#_x0000_t202" style="position:absolute;left:0pt;margin-left:118.4pt;margin-top:10.05pt;height:30.75pt;width:216.25pt;z-index:251672576;mso-width-relative:page;mso-height-relative:page;" coordsize="21600,21600" o:gfxdata="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4GYrvWAAAA&#10;CAEAAA8AAAAAAAAAAQAgAAAAIgAAAGRycy9kb3ducmV2LnhtbFBLAQIUABQAAAAIAIdO4kBDYoVX&#10;WAIAALkEAAAOAAAAAAAAAAEAIAAAACUBAABkcnMvZTJvRG9jLnhtbFBLBQYAAAAABgAGAFkBAADv&#10;BQAAAAA=&#10;">
            <v:path/>
            <v:fill focussize="0,0"/>
            <v:stroke weight="0.5pt" joinstyle="round"/>
            <v:imagedata o:title=""/>
            <o:lock v:ext="edit"/>
            <v:textbox>
              <w:txbxContent>
                <w:p>
                  <w:pPr>
                    <w:widowControl/>
                    <w:adjustRightInd w:val="0"/>
                    <w:snapToGrid w:val="0"/>
                    <w:jc w:val="center"/>
                    <w:rPr>
                      <w:rFonts w:eastAsia="仿宋"/>
                      <w:sz w:val="28"/>
                      <w:szCs w:val="28"/>
                    </w:rPr>
                  </w:pPr>
                  <w:r>
                    <w:rPr>
                      <w:rFonts w:hint="eastAsia"/>
                      <w:sz w:val="28"/>
                      <w:szCs w:val="28"/>
                      <w:lang w:val="en-US" w:eastAsia="zh-CN"/>
                    </w:rPr>
                    <w:t>南充</w:t>
                  </w:r>
                  <w:r>
                    <w:rPr>
                      <w:rFonts w:hint="eastAsia"/>
                      <w:sz w:val="28"/>
                      <w:szCs w:val="28"/>
                    </w:rPr>
                    <w:t>市生产安全事故应急预案</w:t>
                  </w:r>
                </w:p>
              </w:txbxContent>
            </v:textbox>
          </v:shape>
        </w:pict>
      </w:r>
    </w:p>
    <w:p>
      <w:pPr>
        <w:widowControl/>
        <w:spacing w:line="360" w:lineRule="auto"/>
        <w:jc w:val="left"/>
        <w:rPr>
          <w:color w:val="FF0000"/>
        </w:rPr>
      </w:pPr>
      <w:r>
        <w:rPr>
          <w:color w:val="FF0000"/>
        </w:rPr>
        <w:br w:type="page"/>
      </w:r>
    </w:p>
    <w:p>
      <w:pPr>
        <w:spacing w:line="360" w:lineRule="auto"/>
        <w:jc w:val="center"/>
        <w:rPr>
          <w:rFonts w:hint="eastAsia" w:eastAsia="宋体"/>
          <w:lang w:eastAsia="zh-CN"/>
        </w:rPr>
      </w:pPr>
      <w:r>
        <w:rPr>
          <w:rFonts w:hint="eastAsia" w:eastAsia="宋体"/>
          <w:lang w:eastAsia="zh-CN"/>
        </w:rPr>
        <w:drawing>
          <wp:inline distT="0" distB="0" distL="114300" distR="114300">
            <wp:extent cx="5757545" cy="4981575"/>
            <wp:effectExtent l="0" t="0" r="0" b="0"/>
            <wp:docPr id="23"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CB019B1-382A-4266-B25C-5B523AA43C14-2" descr="wps"/>
                    <pic:cNvPicPr>
                      <a:picLocks noChangeAspect="1"/>
                    </pic:cNvPicPr>
                  </pic:nvPicPr>
                  <pic:blipFill>
                    <a:blip r:embed="rId15"/>
                    <a:stretch>
                      <a:fillRect/>
                    </a:stretch>
                  </pic:blipFill>
                  <pic:spPr>
                    <a:xfrm>
                      <a:off x="0" y="0"/>
                      <a:ext cx="5757545" cy="4981575"/>
                    </a:xfrm>
                    <a:prstGeom prst="rect">
                      <a:avLst/>
                    </a:prstGeom>
                  </pic:spPr>
                </pic:pic>
              </a:graphicData>
            </a:graphic>
          </wp:inline>
        </w:drawing>
      </w:r>
    </w:p>
    <w:p>
      <w:pPr>
        <w:pStyle w:val="4"/>
        <w:spacing w:line="360" w:lineRule="auto"/>
        <w:ind w:firstLine="643"/>
        <w:rPr>
          <w:rFonts w:ascii="宋体" w:hAnsi="宋体" w:eastAsia="宋体" w:cs="宋体"/>
          <w:b/>
          <w:bCs/>
          <w:color w:val="FF0000"/>
          <w:lang w:val="zh-CN"/>
        </w:rPr>
      </w:pPr>
    </w:p>
    <w:p>
      <w:pPr>
        <w:pStyle w:val="4"/>
        <w:spacing w:line="360" w:lineRule="auto"/>
        <w:ind w:firstLine="643"/>
        <w:rPr>
          <w:rFonts w:ascii="宋体" w:hAnsi="宋体" w:eastAsia="宋体" w:cs="宋体"/>
          <w:b/>
          <w:bCs/>
          <w:color w:val="FF0000"/>
          <w:lang w:val="zh-CN"/>
        </w:rPr>
      </w:pPr>
    </w:p>
    <w:p>
      <w:pPr>
        <w:pStyle w:val="4"/>
        <w:spacing w:line="360" w:lineRule="auto"/>
        <w:ind w:firstLine="0" w:firstLineChars="0"/>
        <w:rPr>
          <w:lang w:val="zh-CN"/>
        </w:rPr>
      </w:pPr>
      <w:r>
        <w:rPr>
          <w:rFonts w:hint="eastAsia" w:ascii="宋体" w:hAnsi="宋体" w:eastAsia="宋体" w:cs="宋体"/>
          <w:b/>
          <w:bCs/>
          <w:color w:val="FF0000"/>
          <w:lang w:val="zh-CN"/>
        </w:rPr>
        <w:br w:type="page"/>
      </w:r>
      <w:bookmarkStart w:id="506" w:name="_Toc135043833"/>
      <w:r>
        <w:rPr>
          <w:rFonts w:hint="eastAsia" w:ascii="宋体" w:hAnsi="宋体" w:eastAsia="宋体" w:cs="宋体"/>
          <w:b/>
          <w:bCs/>
          <w:lang w:val="zh-CN"/>
        </w:rPr>
        <w:t>附件四：应急物资装备清单</w:t>
      </w:r>
      <w:bookmarkEnd w:id="506"/>
    </w:p>
    <w:tbl>
      <w:tblPr>
        <w:tblStyle w:val="5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005"/>
        <w:gridCol w:w="668"/>
        <w:gridCol w:w="750"/>
        <w:gridCol w:w="1980"/>
        <w:gridCol w:w="1304"/>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widowControl/>
              <w:spacing w:line="360" w:lineRule="auto"/>
              <w:jc w:val="center"/>
              <w:textAlignment w:val="center"/>
              <w:rPr>
                <w:rFonts w:hint="eastAsia" w:ascii="宋体" w:hAnsi="宋体" w:eastAsia="宋体" w:cs="宋体"/>
                <w:b/>
                <w:bCs/>
                <w:sz w:val="21"/>
                <w:szCs w:val="21"/>
              </w:rPr>
            </w:pPr>
            <w:r>
              <w:rPr>
                <w:rStyle w:val="170"/>
                <w:rFonts w:hint="eastAsia" w:ascii="宋体" w:hAnsi="宋体" w:eastAsia="宋体" w:cs="宋体"/>
                <w:b/>
                <w:bCs/>
                <w:sz w:val="21"/>
                <w:szCs w:val="21"/>
              </w:rPr>
              <w:t>序号</w:t>
            </w:r>
          </w:p>
        </w:tc>
        <w:tc>
          <w:tcPr>
            <w:tcW w:w="1080"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名称</w:t>
            </w:r>
          </w:p>
        </w:tc>
        <w:tc>
          <w:tcPr>
            <w:tcW w:w="360"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单位</w:t>
            </w:r>
          </w:p>
        </w:tc>
        <w:tc>
          <w:tcPr>
            <w:tcW w:w="404"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数量</w:t>
            </w:r>
          </w:p>
        </w:tc>
        <w:tc>
          <w:tcPr>
            <w:tcW w:w="1067"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存放地点</w:t>
            </w:r>
          </w:p>
        </w:tc>
        <w:tc>
          <w:tcPr>
            <w:tcW w:w="702"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管理责任人</w:t>
            </w:r>
          </w:p>
        </w:tc>
        <w:tc>
          <w:tcPr>
            <w:tcW w:w="931"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手提式干粉灭火器</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瓶</w:t>
            </w:r>
          </w:p>
        </w:tc>
        <w:tc>
          <w:tcPr>
            <w:tcW w:w="404" w:type="pct"/>
            <w:vAlign w:val="center"/>
          </w:tcPr>
          <w:p>
            <w:pPr>
              <w:widowControl/>
              <w:spacing w:line="360" w:lineRule="auto"/>
              <w:jc w:val="center"/>
              <w:rPr>
                <w:rFonts w:hint="default"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12</w:t>
            </w:r>
          </w:p>
        </w:tc>
        <w:tc>
          <w:tcPr>
            <w:tcW w:w="1067"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监控摄像头</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台</w:t>
            </w:r>
          </w:p>
        </w:tc>
        <w:tc>
          <w:tcPr>
            <w:tcW w:w="404" w:type="pct"/>
            <w:vAlign w:val="center"/>
          </w:tcPr>
          <w:p>
            <w:pPr>
              <w:widowControl/>
              <w:spacing w:line="360" w:lineRule="auto"/>
              <w:jc w:val="center"/>
              <w:rPr>
                <w:rFonts w:hint="default"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10</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消火栓</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个</w:t>
            </w:r>
          </w:p>
        </w:tc>
        <w:tc>
          <w:tcPr>
            <w:tcW w:w="404" w:type="pct"/>
            <w:vAlign w:val="center"/>
          </w:tcPr>
          <w:p>
            <w:pPr>
              <w:widowControl/>
              <w:spacing w:line="360" w:lineRule="auto"/>
              <w:jc w:val="center"/>
              <w:rPr>
                <w:rFonts w:hint="eastAsia"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2</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应急照明灯</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台</w:t>
            </w:r>
          </w:p>
        </w:tc>
        <w:tc>
          <w:tcPr>
            <w:tcW w:w="404" w:type="pct"/>
            <w:vAlign w:val="center"/>
          </w:tcPr>
          <w:p>
            <w:pPr>
              <w:widowControl/>
              <w:spacing w:line="360" w:lineRule="auto"/>
              <w:jc w:val="center"/>
              <w:rPr>
                <w:rFonts w:hint="eastAsia"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4</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疏散指示标志</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个</w:t>
            </w:r>
          </w:p>
        </w:tc>
        <w:tc>
          <w:tcPr>
            <w:tcW w:w="404" w:type="pct"/>
            <w:vAlign w:val="center"/>
          </w:tcPr>
          <w:p>
            <w:pPr>
              <w:widowControl/>
              <w:spacing w:line="360" w:lineRule="auto"/>
              <w:jc w:val="center"/>
              <w:rPr>
                <w:rFonts w:hint="default"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15</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bl>
    <w:p>
      <w:pPr>
        <w:pStyle w:val="4"/>
        <w:spacing w:line="360" w:lineRule="auto"/>
        <w:ind w:firstLine="643"/>
        <w:rPr>
          <w:rFonts w:ascii="宋体" w:hAnsi="宋体" w:eastAsia="宋体" w:cs="宋体"/>
          <w:b/>
          <w:bCs/>
          <w:lang w:val="zh-CN"/>
        </w:rPr>
      </w:pPr>
      <w:r>
        <w:rPr>
          <w:rFonts w:hint="eastAsia" w:ascii="宋体" w:hAnsi="宋体" w:eastAsia="宋体" w:cs="宋体"/>
          <w:b/>
          <w:bCs/>
          <w:color w:val="FF0000"/>
          <w:lang w:val="zh-CN"/>
        </w:rPr>
        <w:br w:type="page"/>
      </w:r>
      <w:bookmarkStart w:id="507" w:name="_Toc135043834"/>
      <w:r>
        <w:rPr>
          <w:rFonts w:hint="eastAsia" w:ascii="宋体" w:hAnsi="宋体" w:eastAsia="宋体" w:cs="宋体"/>
          <w:b/>
          <w:bCs/>
          <w:lang w:val="zh-CN"/>
        </w:rPr>
        <w:t>附件五：有关应急部门、机构、人员的联系方式</w:t>
      </w:r>
      <w:bookmarkEnd w:id="447"/>
      <w:bookmarkEnd w:id="448"/>
      <w:bookmarkEnd w:id="449"/>
      <w:bookmarkEnd w:id="450"/>
      <w:bookmarkEnd w:id="451"/>
      <w:bookmarkEnd w:id="453"/>
      <w:bookmarkEnd w:id="507"/>
    </w:p>
    <w:p>
      <w:pPr>
        <w:autoSpaceDE w:val="0"/>
        <w:autoSpaceDN w:val="0"/>
        <w:adjustRightInd w:val="0"/>
        <w:spacing w:line="360" w:lineRule="auto"/>
        <w:ind w:firstLine="560" w:firstLineChars="200"/>
        <w:jc w:val="left"/>
        <w:rPr>
          <w:rFonts w:ascii="宋体" w:hAnsi="宋体" w:cs="宋体"/>
          <w:kern w:val="0"/>
          <w:sz w:val="28"/>
          <w:szCs w:val="28"/>
        </w:rPr>
      </w:pPr>
      <w:r>
        <w:rPr>
          <w:rFonts w:hint="eastAsia" w:ascii="宋体" w:hAnsi="宋体" w:cs="宋体"/>
          <w:kern w:val="0"/>
          <w:sz w:val="28"/>
          <w:szCs w:val="28"/>
        </w:rPr>
        <w:t>1、</w:t>
      </w:r>
      <w:r>
        <w:rPr>
          <w:rFonts w:hint="eastAsia" w:ascii="宋体" w:hAnsi="宋体" w:cs="宋体"/>
          <w:kern w:val="0"/>
          <w:sz w:val="28"/>
          <w:szCs w:val="28"/>
          <w:lang w:val="zh-CN"/>
        </w:rPr>
        <w:t>嘉陵区金牌网咖网城光彩店</w:t>
      </w:r>
      <w:r>
        <w:rPr>
          <w:rFonts w:hint="eastAsia" w:ascii="宋体" w:hAnsi="宋体" w:cs="宋体"/>
          <w:kern w:val="0"/>
          <w:sz w:val="28"/>
          <w:szCs w:val="28"/>
        </w:rPr>
        <w:t>内部应急组织</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7"/>
        <w:gridCol w:w="1566"/>
        <w:gridCol w:w="2216"/>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4"/>
            <w:vAlign w:val="center"/>
          </w:tcPr>
          <w:p>
            <w:pPr>
              <w:spacing w:before="24" w:line="360" w:lineRule="auto"/>
              <w:ind w:firstLine="15" w:firstLineChars="7"/>
              <w:jc w:val="center"/>
              <w:rPr>
                <w:rFonts w:ascii="宋体" w:hAnsi="宋体" w:cs="宋体"/>
                <w:b/>
                <w:szCs w:val="21"/>
              </w:rPr>
            </w:pPr>
            <w:r>
              <w:rPr>
                <w:rFonts w:hint="eastAsia" w:ascii="宋体" w:hAnsi="宋体" w:cs="宋体"/>
                <w:b/>
                <w:bCs/>
                <w:szCs w:val="21"/>
              </w:rPr>
              <w:t>应急救援指挥部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vAlign w:val="center"/>
          </w:tcPr>
          <w:p>
            <w:pPr>
              <w:spacing w:line="360" w:lineRule="auto"/>
              <w:jc w:val="center"/>
              <w:rPr>
                <w:rFonts w:ascii="宋体" w:hAnsi="宋体" w:cs="宋体"/>
                <w:b/>
                <w:bCs/>
                <w:szCs w:val="21"/>
              </w:rPr>
            </w:pPr>
            <w:r>
              <w:rPr>
                <w:rFonts w:hint="eastAsia" w:ascii="宋体" w:hAnsi="宋体" w:cs="宋体"/>
                <w:b/>
                <w:bCs/>
                <w:szCs w:val="21"/>
              </w:rPr>
              <w:t>应急职务</w:t>
            </w:r>
          </w:p>
        </w:tc>
        <w:tc>
          <w:tcPr>
            <w:tcW w:w="843" w:type="pct"/>
            <w:vAlign w:val="center"/>
          </w:tcPr>
          <w:p>
            <w:pPr>
              <w:spacing w:line="360" w:lineRule="auto"/>
              <w:jc w:val="center"/>
              <w:rPr>
                <w:rFonts w:ascii="宋体" w:hAnsi="宋体" w:cs="宋体"/>
                <w:b/>
                <w:bCs/>
                <w:szCs w:val="21"/>
              </w:rPr>
            </w:pPr>
            <w:r>
              <w:rPr>
                <w:rFonts w:hint="eastAsia" w:ascii="宋体" w:hAnsi="宋体" w:cs="宋体"/>
                <w:b/>
                <w:bCs/>
                <w:szCs w:val="21"/>
              </w:rPr>
              <w:t>姓名</w:t>
            </w:r>
          </w:p>
        </w:tc>
        <w:tc>
          <w:tcPr>
            <w:tcW w:w="1193" w:type="pct"/>
            <w:vAlign w:val="center"/>
          </w:tcPr>
          <w:p>
            <w:pPr>
              <w:spacing w:line="360" w:lineRule="auto"/>
              <w:jc w:val="center"/>
              <w:rPr>
                <w:rFonts w:ascii="宋体" w:hAnsi="宋体" w:cs="宋体"/>
                <w:b/>
                <w:bCs/>
                <w:szCs w:val="21"/>
              </w:rPr>
            </w:pPr>
            <w:r>
              <w:rPr>
                <w:rFonts w:hint="eastAsia" w:ascii="宋体" w:hAnsi="宋体" w:cs="宋体"/>
                <w:b/>
                <w:bCs/>
                <w:szCs w:val="21"/>
              </w:rPr>
              <w:t>岗位职务</w:t>
            </w:r>
          </w:p>
        </w:tc>
        <w:tc>
          <w:tcPr>
            <w:tcW w:w="1494" w:type="pct"/>
            <w:vAlign w:val="center"/>
          </w:tcPr>
          <w:p>
            <w:pPr>
              <w:spacing w:line="360" w:lineRule="auto"/>
              <w:jc w:val="center"/>
              <w:rPr>
                <w:rFonts w:ascii="宋体" w:hAnsi="宋体" w:cs="宋体"/>
                <w:b/>
                <w:bCs/>
                <w:szCs w:val="21"/>
              </w:rPr>
            </w:pPr>
            <w:r>
              <w:rPr>
                <w:rFonts w:hint="eastAsia" w:ascii="宋体" w:hAnsi="宋体" w:cs="宋体"/>
                <w:b/>
                <w:bCs/>
                <w:szCs w:val="21"/>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总指挥</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王青</w:t>
            </w:r>
          </w:p>
        </w:tc>
        <w:tc>
          <w:tcPr>
            <w:tcW w:w="119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主要负责人</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13518282523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ascii="宋体" w:hAnsi="宋体" w:cs="宋体"/>
                <w:szCs w:val="21"/>
              </w:rPr>
              <w:t>副总指挥</w:t>
            </w:r>
          </w:p>
        </w:tc>
        <w:tc>
          <w:tcPr>
            <w:tcW w:w="843" w:type="pct"/>
            <w:shd w:val="clear" w:color="auto" w:fill="FFFFFF"/>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鲜伟</w:t>
            </w:r>
          </w:p>
        </w:tc>
        <w:tc>
          <w:tcPr>
            <w:tcW w:w="1193" w:type="pct"/>
            <w:shd w:val="clear" w:color="auto" w:fill="FFFFFF"/>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安全管理员</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vAlign w:val="center"/>
          </w:tcPr>
          <w:p>
            <w:pPr>
              <w:spacing w:line="360" w:lineRule="auto"/>
              <w:jc w:val="center"/>
              <w:rPr>
                <w:rFonts w:ascii="宋体" w:hAnsi="宋体" w:cs="宋体"/>
                <w:b/>
                <w:bCs/>
                <w:szCs w:val="21"/>
              </w:rPr>
            </w:pPr>
            <w:r>
              <w:rPr>
                <w:rFonts w:hint="eastAsia" w:ascii="宋体" w:hAnsi="宋体" w:cs="宋体"/>
                <w:b/>
                <w:bCs/>
                <w:szCs w:val="21"/>
              </w:rPr>
              <w:t>组别</w:t>
            </w:r>
          </w:p>
        </w:tc>
        <w:tc>
          <w:tcPr>
            <w:tcW w:w="843" w:type="pct"/>
            <w:vAlign w:val="center"/>
          </w:tcPr>
          <w:p>
            <w:pPr>
              <w:spacing w:line="360" w:lineRule="auto"/>
              <w:jc w:val="center"/>
              <w:rPr>
                <w:rFonts w:ascii="宋体" w:hAnsi="宋体" w:cs="宋体"/>
                <w:b/>
                <w:bCs/>
                <w:szCs w:val="21"/>
              </w:rPr>
            </w:pPr>
            <w:r>
              <w:rPr>
                <w:rFonts w:hint="eastAsia" w:ascii="宋体" w:hAnsi="宋体" w:cs="宋体"/>
                <w:b/>
                <w:bCs/>
                <w:szCs w:val="21"/>
              </w:rPr>
              <w:t>姓名</w:t>
            </w:r>
          </w:p>
        </w:tc>
        <w:tc>
          <w:tcPr>
            <w:tcW w:w="1193" w:type="pct"/>
            <w:vAlign w:val="center"/>
          </w:tcPr>
          <w:p>
            <w:pPr>
              <w:spacing w:line="360" w:lineRule="auto"/>
              <w:jc w:val="center"/>
              <w:rPr>
                <w:rFonts w:ascii="宋体" w:hAnsi="宋体" w:cs="宋体"/>
                <w:b/>
                <w:bCs/>
                <w:szCs w:val="21"/>
              </w:rPr>
            </w:pPr>
            <w:r>
              <w:rPr>
                <w:rFonts w:hint="eastAsia" w:ascii="宋体" w:hAnsi="宋体" w:cs="宋体"/>
                <w:b/>
                <w:bCs/>
                <w:szCs w:val="21"/>
              </w:rPr>
              <w:t>岗位职务</w:t>
            </w:r>
          </w:p>
        </w:tc>
        <w:tc>
          <w:tcPr>
            <w:tcW w:w="1494" w:type="pct"/>
            <w:vAlign w:val="center"/>
          </w:tcPr>
          <w:p>
            <w:pPr>
              <w:spacing w:line="360" w:lineRule="auto"/>
              <w:jc w:val="center"/>
              <w:rPr>
                <w:rFonts w:ascii="宋体" w:hAnsi="宋体" w:cs="宋体"/>
                <w:b/>
                <w:bCs/>
                <w:szCs w:val="21"/>
              </w:rPr>
            </w:pPr>
            <w:r>
              <w:rPr>
                <w:rFonts w:hint="eastAsia" w:ascii="宋体" w:hAnsi="宋体" w:cs="宋体"/>
                <w:b/>
                <w:bCs/>
                <w:szCs w:val="21"/>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lang w:eastAsia="zh-CN"/>
              </w:rPr>
              <w:t>通讯联络组</w:t>
            </w:r>
            <w:r>
              <w:rPr>
                <w:rFonts w:hint="eastAsia" w:ascii="宋体" w:hAnsi="宋体" w:cs="宋体"/>
                <w:szCs w:val="21"/>
              </w:rPr>
              <w:t>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张莉</w:t>
            </w:r>
          </w:p>
        </w:tc>
        <w:tc>
          <w:tcPr>
            <w:tcW w:w="119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店长</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19812920579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抢险抢修组组长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杨艳君</w:t>
            </w:r>
          </w:p>
        </w:tc>
        <w:tc>
          <w:tcPr>
            <w:tcW w:w="119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15328885643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成员</w:t>
            </w:r>
          </w:p>
        </w:tc>
        <w:tc>
          <w:tcPr>
            <w:tcW w:w="84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徐佩瑶</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15892433370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lang w:eastAsia="zh-CN"/>
              </w:rPr>
              <w:t>警戒疏散组</w:t>
            </w:r>
            <w:r>
              <w:rPr>
                <w:rFonts w:hint="eastAsia" w:ascii="宋体" w:hAnsi="宋体" w:cs="宋体"/>
                <w:szCs w:val="21"/>
              </w:rPr>
              <w:t>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鲜伟</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安全管理员</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成员</w:t>
            </w:r>
          </w:p>
        </w:tc>
        <w:tc>
          <w:tcPr>
            <w:tcW w:w="84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腾春梅</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15011965710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后勤保障组组长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邓瑶</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19881728288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善后处理组组长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王青</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主要负责人</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13518282523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成员</w:t>
            </w:r>
          </w:p>
        </w:tc>
        <w:tc>
          <w:tcPr>
            <w:tcW w:w="84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付雨鑫</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17781272685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4"/>
            <w:vAlign w:val="center"/>
          </w:tcPr>
          <w:p>
            <w:pPr>
              <w:spacing w:line="360" w:lineRule="auto"/>
              <w:jc w:val="center"/>
              <w:rPr>
                <w:rFonts w:ascii="宋体" w:hAnsi="宋体" w:cs="宋体"/>
                <w:color w:val="FF0000"/>
                <w:szCs w:val="21"/>
              </w:rPr>
            </w:pPr>
            <w:r>
              <w:rPr>
                <w:rFonts w:hint="eastAsia" w:ascii="宋体" w:hAnsi="宋体" w:cs="宋体"/>
                <w:sz w:val="24"/>
                <w:szCs w:val="24"/>
                <w:lang w:eastAsia="zh-CN"/>
              </w:rPr>
              <w:t>嘉陵区金牌网咖网城光彩店</w:t>
            </w:r>
            <w:r>
              <w:rPr>
                <w:rFonts w:hint="eastAsia" w:ascii="宋体" w:hAnsi="宋体" w:cs="宋体"/>
                <w:sz w:val="24"/>
                <w:szCs w:val="24"/>
              </w:rPr>
              <w:t>24小时值班电话</w:t>
            </w:r>
            <w:r>
              <w:rPr>
                <w:rFonts w:hint="eastAsia" w:ascii="宋体" w:hAnsi="宋体" w:cs="宋体"/>
                <w:sz w:val="24"/>
              </w:rPr>
              <w:t>：</w:t>
            </w:r>
            <w:r>
              <w:rPr>
                <w:rFonts w:hint="eastAsia" w:ascii="宋体" w:hAnsi="宋体" w:cs="宋体"/>
                <w:b/>
                <w:bCs/>
                <w:sz w:val="24"/>
                <w:lang w:val="en-US" w:eastAsia="zh-CN"/>
              </w:rPr>
              <w:t>0817-</w:t>
            </w:r>
            <w:r>
              <w:rPr>
                <w:rFonts w:hint="eastAsia" w:ascii="宋体" w:hAnsi="宋体" w:cs="宋体"/>
                <w:b/>
                <w:bCs/>
                <w:sz w:val="24"/>
              </w:rPr>
              <w:t>3892277</w:t>
            </w:r>
          </w:p>
        </w:tc>
      </w:tr>
    </w:tbl>
    <w:p>
      <w:pPr>
        <w:autoSpaceDE w:val="0"/>
        <w:autoSpaceDN w:val="0"/>
        <w:adjustRightInd w:val="0"/>
        <w:spacing w:line="360" w:lineRule="auto"/>
        <w:ind w:firstLine="560" w:firstLineChars="200"/>
        <w:jc w:val="left"/>
        <w:rPr>
          <w:rFonts w:ascii="宋体" w:hAnsi="宋体" w:cs="宋体"/>
          <w:kern w:val="0"/>
          <w:sz w:val="28"/>
          <w:szCs w:val="28"/>
        </w:rPr>
      </w:pPr>
      <w:r>
        <w:rPr>
          <w:rFonts w:hint="eastAsia" w:ascii="宋体" w:hAnsi="宋体" w:cs="宋体"/>
          <w:color w:val="FF0000"/>
          <w:kern w:val="0"/>
          <w:sz w:val="28"/>
          <w:szCs w:val="28"/>
        </w:rPr>
        <w:br w:type="page"/>
      </w:r>
      <w:r>
        <w:rPr>
          <w:rFonts w:hint="eastAsia" w:ascii="宋体" w:hAnsi="宋体" w:cs="宋体"/>
          <w:kern w:val="0"/>
          <w:sz w:val="28"/>
          <w:szCs w:val="28"/>
        </w:rPr>
        <w:t>2、</w:t>
      </w:r>
      <w:r>
        <w:rPr>
          <w:rFonts w:hint="eastAsia" w:ascii="宋体" w:hAnsi="宋体" w:cs="宋体"/>
          <w:kern w:val="0"/>
          <w:sz w:val="28"/>
          <w:szCs w:val="28"/>
          <w:lang w:val="zh-CN"/>
        </w:rPr>
        <w:t>嘉陵区金牌网咖网城光彩店</w:t>
      </w:r>
      <w:r>
        <w:rPr>
          <w:rFonts w:hint="eastAsia" w:ascii="宋体" w:hAnsi="宋体" w:cs="宋体"/>
          <w:kern w:val="0"/>
          <w:sz w:val="28"/>
          <w:szCs w:val="28"/>
        </w:rPr>
        <w:t>外部应急力量</w:t>
      </w:r>
    </w:p>
    <w:tbl>
      <w:tblPr>
        <w:tblStyle w:val="396"/>
        <w:tblW w:w="501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20"/>
        <w:gridCol w:w="4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bookmarkStart w:id="508" w:name="_Toc45894658"/>
            <w:r>
              <w:rPr>
                <w:rFonts w:hint="eastAsia" w:ascii="宋体" w:hAnsi="宋体" w:cs="宋体"/>
                <w:szCs w:val="21"/>
                <w:lang w:val="zh-CN"/>
              </w:rPr>
              <w:t>公安部门</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急救中心</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消防电话</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南充市人民政府</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0817-12345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南充市嘉陵区人民政府</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0817-3631363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南充市公安局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0817-2337528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南充市嘉陵区公安分局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0817-3637510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南充市嘉陵区火花派出所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0817-3631068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南充市中心医院</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0817-2258622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川北医学院附属医院</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0817-2262120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嘉陵区人民医院</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0817-3333120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南充市消防救援支队</w:t>
            </w:r>
          </w:p>
        </w:tc>
        <w:tc>
          <w:tcPr>
            <w:tcW w:w="2460" w:type="pct"/>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119转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嘉陵区消防救援大队</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en-US" w:eastAsia="zh-CN"/>
              </w:rPr>
              <w:t>119转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南充市应急管理局</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0817-2338571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嘉陵区应急管理局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0817-3635063</w:t>
            </w:r>
          </w:p>
        </w:tc>
      </w:tr>
    </w:tbl>
    <w:p>
      <w:pPr>
        <w:pStyle w:val="4"/>
        <w:spacing w:line="360" w:lineRule="auto"/>
        <w:ind w:firstLine="643"/>
        <w:rPr>
          <w:rFonts w:ascii="宋体" w:hAnsi="宋体" w:eastAsia="宋体" w:cs="宋体"/>
          <w:b/>
          <w:bCs/>
          <w:lang w:val="zh-CN"/>
        </w:rPr>
      </w:pPr>
      <w:r>
        <w:rPr>
          <w:rFonts w:hint="eastAsia" w:ascii="宋体" w:hAnsi="宋体" w:eastAsia="宋体" w:cs="宋体"/>
          <w:b/>
          <w:bCs/>
          <w:color w:val="FF0000"/>
          <w:lang w:val="zh-CN"/>
        </w:rPr>
        <w:br w:type="page"/>
      </w:r>
      <w:bookmarkStart w:id="509" w:name="_Toc135043835"/>
      <w:r>
        <w:rPr>
          <w:rFonts w:hint="eastAsia" w:ascii="宋体" w:hAnsi="宋体" w:eastAsia="宋体" w:cs="宋体"/>
          <w:b/>
          <w:bCs/>
          <w:lang w:val="zh-CN"/>
        </w:rPr>
        <w:t>附件六：规范化格式文本</w:t>
      </w:r>
      <w:bookmarkEnd w:id="508"/>
      <w:bookmarkEnd w:id="509"/>
    </w:p>
    <w:p>
      <w:pPr>
        <w:spacing w:line="360" w:lineRule="auto"/>
        <w:ind w:firstLine="2692" w:firstLineChars="745"/>
        <w:rPr>
          <w:rFonts w:ascii="宋体" w:hAnsi="宋体"/>
          <w:b/>
          <w:sz w:val="36"/>
          <w:szCs w:val="36"/>
        </w:rPr>
      </w:pPr>
      <w:r>
        <w:rPr>
          <w:rFonts w:hint="eastAsia" w:ascii="宋体" w:hAnsi="宋体"/>
          <w:b/>
          <w:sz w:val="36"/>
          <w:szCs w:val="36"/>
        </w:rPr>
        <w:t>信息接收、处理、上报表</w:t>
      </w:r>
    </w:p>
    <w:p>
      <w:pPr>
        <w:spacing w:line="360" w:lineRule="auto"/>
        <w:jc w:val="left"/>
        <w:rPr>
          <w:rFonts w:ascii="宋体" w:hAnsi="宋体" w:cs="宋体"/>
        </w:rPr>
      </w:pPr>
      <w:r>
        <w:rPr>
          <w:rFonts w:hint="eastAsia" w:ascii="宋体" w:hAnsi="宋体" w:cs="宋体"/>
        </w:rPr>
        <w:t>编号：</w:t>
      </w:r>
    </w:p>
    <w:tbl>
      <w:tblPr>
        <w:tblStyle w:val="50"/>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554"/>
        <w:gridCol w:w="680"/>
        <w:gridCol w:w="1536"/>
        <w:gridCol w:w="170"/>
        <w:gridCol w:w="1041"/>
        <w:gridCol w:w="688"/>
        <w:gridCol w:w="688"/>
        <w:gridCol w:w="175"/>
        <w:gridCol w:w="866"/>
        <w:gridCol w:w="17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0" w:hRule="atLeast"/>
          <w:jc w:val="center"/>
        </w:trPr>
        <w:tc>
          <w:tcPr>
            <w:tcW w:w="9180" w:type="dxa"/>
            <w:gridSpan w:val="10"/>
          </w:tcPr>
          <w:p>
            <w:pPr>
              <w:spacing w:line="360" w:lineRule="auto"/>
              <w:rPr>
                <w:rFonts w:ascii="宋体" w:hAnsi="宋体" w:cs="宋体"/>
                <w:szCs w:val="21"/>
              </w:rPr>
            </w:pPr>
            <w:r>
              <w:rPr>
                <w:rFonts w:hint="eastAsia" w:ascii="宋体" w:hAnsi="宋体" w:cs="宋体"/>
              </w:rPr>
              <w:t>信息主要内容：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3770" w:type="dxa"/>
            <w:gridSpan w:val="3"/>
            <w:vAlign w:val="center"/>
          </w:tcPr>
          <w:p>
            <w:pPr>
              <w:spacing w:line="360" w:lineRule="auto"/>
              <w:rPr>
                <w:rFonts w:ascii="宋体" w:hAnsi="宋体" w:cs="宋体"/>
                <w:szCs w:val="21"/>
              </w:rPr>
            </w:pPr>
            <w:r>
              <w:rPr>
                <w:rFonts w:hint="eastAsia" w:ascii="宋体" w:hAnsi="宋体" w:cs="宋体"/>
              </w:rPr>
              <w:t>信息来源或报告单位（报告人）</w:t>
            </w:r>
          </w:p>
        </w:tc>
        <w:tc>
          <w:tcPr>
            <w:tcW w:w="5410" w:type="dxa"/>
            <w:gridSpan w:val="7"/>
            <w:vAlign w:val="center"/>
          </w:tcPr>
          <w:p>
            <w:pPr>
              <w:tabs>
                <w:tab w:val="left" w:pos="788"/>
              </w:tabs>
              <w:spacing w:line="360" w:lineRule="auto"/>
              <w:jc w:val="left"/>
              <w:rPr>
                <w:rFonts w:ascii="宋体" w:hAnsi="宋体" w:cs="宋体"/>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1" w:hRule="atLeast"/>
          <w:jc w:val="center"/>
        </w:trPr>
        <w:tc>
          <w:tcPr>
            <w:tcW w:w="3770" w:type="dxa"/>
            <w:gridSpan w:val="3"/>
            <w:vAlign w:val="center"/>
          </w:tcPr>
          <w:p>
            <w:pPr>
              <w:spacing w:line="360" w:lineRule="auto"/>
              <w:jc w:val="left"/>
              <w:rPr>
                <w:rFonts w:ascii="宋体" w:hAnsi="宋体" w:cs="宋体"/>
              </w:rPr>
            </w:pPr>
            <w:r>
              <w:rPr>
                <w:rFonts w:hint="eastAsia" w:ascii="宋体" w:hAnsi="宋体" w:cs="宋体"/>
              </w:rPr>
              <w:t>信息接收人</w:t>
            </w:r>
          </w:p>
        </w:tc>
        <w:tc>
          <w:tcPr>
            <w:tcW w:w="1211" w:type="dxa"/>
            <w:gridSpan w:val="2"/>
            <w:vAlign w:val="center"/>
          </w:tcPr>
          <w:p>
            <w:pPr>
              <w:spacing w:line="360" w:lineRule="auto"/>
              <w:jc w:val="left"/>
              <w:rPr>
                <w:rFonts w:ascii="宋体" w:hAnsi="宋体" w:cs="宋体"/>
              </w:rPr>
            </w:pPr>
          </w:p>
        </w:tc>
        <w:tc>
          <w:tcPr>
            <w:tcW w:w="1551" w:type="dxa"/>
            <w:gridSpan w:val="3"/>
            <w:vAlign w:val="center"/>
          </w:tcPr>
          <w:p>
            <w:pPr>
              <w:spacing w:line="360" w:lineRule="auto"/>
              <w:jc w:val="left"/>
              <w:rPr>
                <w:rFonts w:ascii="宋体" w:hAnsi="宋体" w:cs="宋体"/>
              </w:rPr>
            </w:pPr>
            <w:r>
              <w:rPr>
                <w:rFonts w:hint="eastAsia" w:ascii="宋体" w:hAnsi="宋体" w:cs="宋体"/>
              </w:rPr>
              <w:t>时间</w:t>
            </w:r>
          </w:p>
        </w:tc>
        <w:tc>
          <w:tcPr>
            <w:tcW w:w="2648" w:type="dxa"/>
            <w:gridSpan w:val="2"/>
            <w:vAlign w:val="center"/>
          </w:tcPr>
          <w:p>
            <w:pPr>
              <w:spacing w:line="360" w:lineRule="auto"/>
              <w:ind w:firstLine="630" w:firstLineChars="300"/>
              <w:jc w:val="right"/>
              <w:rPr>
                <w:rFonts w:ascii="宋体" w:hAnsi="宋体" w:cs="宋体"/>
              </w:rPr>
            </w:pPr>
            <w:r>
              <w:rPr>
                <w:rFonts w:hint="eastAsia" w:ascii="宋体" w:hAnsi="宋体" w:cs="宋体"/>
              </w:rPr>
              <w:t>年   月   日   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87" w:hRule="atLeast"/>
          <w:jc w:val="center"/>
        </w:trPr>
        <w:tc>
          <w:tcPr>
            <w:tcW w:w="9180" w:type="dxa"/>
            <w:gridSpan w:val="10"/>
          </w:tcPr>
          <w:p>
            <w:pPr>
              <w:spacing w:line="360" w:lineRule="auto"/>
              <w:rPr>
                <w:rFonts w:ascii="宋体" w:hAnsi="宋体" w:cs="宋体"/>
                <w:szCs w:val="21"/>
              </w:rPr>
            </w:pPr>
            <w:r>
              <w:rPr>
                <w:rFonts w:hint="eastAsia" w:ascii="宋体" w:hAnsi="宋体" w:cs="宋体"/>
              </w:rPr>
              <w:t>信息处理情况：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jc w:val="center"/>
        </w:trPr>
        <w:tc>
          <w:tcPr>
            <w:tcW w:w="2234" w:type="dxa"/>
            <w:gridSpan w:val="2"/>
            <w:vAlign w:val="center"/>
          </w:tcPr>
          <w:p>
            <w:pPr>
              <w:spacing w:line="360" w:lineRule="auto"/>
              <w:jc w:val="center"/>
              <w:rPr>
                <w:rFonts w:ascii="宋体" w:hAnsi="宋体" w:cs="宋体"/>
              </w:rPr>
            </w:pPr>
            <w:r>
              <w:rPr>
                <w:rFonts w:hint="eastAsia" w:ascii="宋体" w:hAnsi="宋体" w:cs="宋体"/>
              </w:rPr>
              <w:t>信息处理人</w:t>
            </w:r>
          </w:p>
        </w:tc>
        <w:tc>
          <w:tcPr>
            <w:tcW w:w="1706" w:type="dxa"/>
            <w:gridSpan w:val="2"/>
            <w:vAlign w:val="center"/>
          </w:tcPr>
          <w:p>
            <w:pPr>
              <w:spacing w:line="360" w:lineRule="auto"/>
              <w:jc w:val="center"/>
              <w:rPr>
                <w:rFonts w:ascii="宋体" w:hAnsi="宋体" w:cs="宋体"/>
              </w:rPr>
            </w:pPr>
          </w:p>
        </w:tc>
        <w:tc>
          <w:tcPr>
            <w:tcW w:w="1729" w:type="dxa"/>
            <w:gridSpan w:val="2"/>
            <w:vAlign w:val="center"/>
          </w:tcPr>
          <w:p>
            <w:pPr>
              <w:spacing w:line="360" w:lineRule="auto"/>
              <w:jc w:val="center"/>
              <w:rPr>
                <w:rFonts w:ascii="宋体" w:hAnsi="宋体" w:cs="宋体"/>
              </w:rPr>
            </w:pPr>
            <w:r>
              <w:rPr>
                <w:rFonts w:hint="eastAsia" w:ascii="宋体" w:hAnsi="宋体" w:cs="宋体"/>
              </w:rPr>
              <w:t>时间</w:t>
            </w:r>
          </w:p>
        </w:tc>
        <w:tc>
          <w:tcPr>
            <w:tcW w:w="3511" w:type="dxa"/>
            <w:gridSpan w:val="4"/>
            <w:vAlign w:val="center"/>
          </w:tcPr>
          <w:p>
            <w:pPr>
              <w:spacing w:line="360" w:lineRule="auto"/>
              <w:jc w:val="right"/>
              <w:rPr>
                <w:rFonts w:ascii="宋体" w:hAnsi="宋体" w:cs="宋体"/>
              </w:rPr>
            </w:pPr>
            <w:r>
              <w:rPr>
                <w:rFonts w:hint="eastAsia" w:ascii="宋体" w:hAnsi="宋体" w:cs="宋体"/>
              </w:rPr>
              <w:t>年   月   日   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18" w:hRule="atLeast"/>
          <w:jc w:val="center"/>
        </w:trPr>
        <w:tc>
          <w:tcPr>
            <w:tcW w:w="9180" w:type="dxa"/>
            <w:gridSpan w:val="10"/>
          </w:tcPr>
          <w:p>
            <w:pPr>
              <w:spacing w:line="360" w:lineRule="auto"/>
              <w:rPr>
                <w:rFonts w:ascii="宋体" w:hAnsi="宋体" w:cs="宋体"/>
                <w:szCs w:val="21"/>
              </w:rPr>
            </w:pPr>
            <w:r>
              <w:rPr>
                <w:rFonts w:hint="eastAsia" w:ascii="宋体" w:hAnsi="宋体" w:cs="宋体"/>
              </w:rPr>
              <w:t>信息上报情况：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16" w:hRule="atLeast"/>
          <w:jc w:val="center"/>
        </w:trPr>
        <w:tc>
          <w:tcPr>
            <w:tcW w:w="1554" w:type="dxa"/>
            <w:vAlign w:val="center"/>
          </w:tcPr>
          <w:p>
            <w:pPr>
              <w:spacing w:line="360" w:lineRule="auto"/>
              <w:jc w:val="center"/>
              <w:rPr>
                <w:rFonts w:ascii="宋体" w:hAnsi="宋体" w:cs="宋体"/>
              </w:rPr>
            </w:pPr>
            <w:r>
              <w:rPr>
                <w:rFonts w:hint="eastAsia" w:ascii="宋体" w:hAnsi="宋体" w:cs="宋体"/>
              </w:rPr>
              <w:t>报达部门</w:t>
            </w:r>
          </w:p>
        </w:tc>
        <w:tc>
          <w:tcPr>
            <w:tcW w:w="2386" w:type="dxa"/>
            <w:gridSpan w:val="3"/>
            <w:vAlign w:val="center"/>
          </w:tcPr>
          <w:p>
            <w:pPr>
              <w:spacing w:line="360" w:lineRule="auto"/>
              <w:jc w:val="center"/>
              <w:rPr>
                <w:rFonts w:ascii="宋体" w:hAnsi="宋体" w:cs="宋体"/>
              </w:rPr>
            </w:pPr>
          </w:p>
        </w:tc>
        <w:tc>
          <w:tcPr>
            <w:tcW w:w="1041" w:type="dxa"/>
            <w:vAlign w:val="center"/>
          </w:tcPr>
          <w:p>
            <w:pPr>
              <w:spacing w:line="360" w:lineRule="auto"/>
              <w:jc w:val="center"/>
              <w:rPr>
                <w:rFonts w:ascii="宋体" w:hAnsi="宋体" w:cs="宋体"/>
              </w:rPr>
            </w:pPr>
            <w:r>
              <w:rPr>
                <w:rFonts w:hint="eastAsia" w:ascii="宋体" w:hAnsi="宋体" w:cs="宋体"/>
              </w:rPr>
              <w:t>上报人</w:t>
            </w:r>
          </w:p>
        </w:tc>
        <w:tc>
          <w:tcPr>
            <w:tcW w:w="1376" w:type="dxa"/>
            <w:gridSpan w:val="2"/>
            <w:vAlign w:val="center"/>
          </w:tcPr>
          <w:p>
            <w:pPr>
              <w:spacing w:line="360" w:lineRule="auto"/>
              <w:jc w:val="center"/>
              <w:rPr>
                <w:rFonts w:ascii="宋体" w:hAnsi="宋体" w:cs="宋体"/>
              </w:rPr>
            </w:pPr>
          </w:p>
        </w:tc>
        <w:tc>
          <w:tcPr>
            <w:tcW w:w="1041" w:type="dxa"/>
            <w:gridSpan w:val="2"/>
            <w:vAlign w:val="center"/>
          </w:tcPr>
          <w:p>
            <w:pPr>
              <w:spacing w:line="360" w:lineRule="auto"/>
              <w:jc w:val="center"/>
              <w:rPr>
                <w:rFonts w:ascii="宋体" w:hAnsi="宋体" w:cs="宋体"/>
              </w:rPr>
            </w:pPr>
            <w:r>
              <w:rPr>
                <w:rFonts w:hint="eastAsia" w:ascii="宋体" w:hAnsi="宋体" w:cs="宋体"/>
              </w:rPr>
              <w:t>时间</w:t>
            </w:r>
          </w:p>
        </w:tc>
        <w:tc>
          <w:tcPr>
            <w:tcW w:w="1782" w:type="dxa"/>
            <w:vAlign w:val="center"/>
          </w:tcPr>
          <w:p>
            <w:pPr>
              <w:spacing w:line="360" w:lineRule="auto"/>
              <w:jc w:val="right"/>
              <w:rPr>
                <w:rFonts w:ascii="宋体" w:hAnsi="宋体" w:cs="宋体"/>
              </w:rPr>
            </w:pPr>
            <w:r>
              <w:rPr>
                <w:rFonts w:hint="eastAsia" w:ascii="宋体" w:hAnsi="宋体" w:cs="宋体"/>
              </w:rPr>
              <w:t>年  月  日</w:t>
            </w:r>
          </w:p>
        </w:tc>
      </w:tr>
    </w:tbl>
    <w:p>
      <w:pPr>
        <w:spacing w:line="360" w:lineRule="auto"/>
        <w:sectPr>
          <w:footerReference r:id="rId11" w:type="default"/>
          <w:pgSz w:w="11906" w:h="16838"/>
          <w:pgMar w:top="1417" w:right="1418" w:bottom="1417" w:left="1418" w:header="850" w:footer="567" w:gutter="0"/>
          <w:pgNumType w:fmt="decimal"/>
          <w:cols w:space="720" w:num="1"/>
          <w:docGrid w:type="lines" w:linePitch="312" w:charSpace="0"/>
        </w:sectPr>
      </w:pPr>
    </w:p>
    <w:p>
      <w:pPr>
        <w:pStyle w:val="4"/>
        <w:spacing w:line="360" w:lineRule="auto"/>
        <w:ind w:firstLine="643"/>
        <w:rPr>
          <w:rFonts w:ascii="宋体" w:hAnsi="宋体" w:eastAsia="宋体" w:cs="宋体"/>
          <w:b/>
          <w:bCs/>
          <w:lang w:val="zh-CN"/>
        </w:rPr>
      </w:pPr>
      <w:bookmarkStart w:id="510" w:name="_Toc365967729"/>
      <w:bookmarkStart w:id="511" w:name="_Toc135043836"/>
      <w:bookmarkStart w:id="512" w:name="_Toc372809794"/>
      <w:bookmarkStart w:id="513" w:name="_Toc375729187"/>
      <w:bookmarkStart w:id="514" w:name="_Toc364342260"/>
      <w:bookmarkStart w:id="515" w:name="_Toc30083"/>
      <w:bookmarkStart w:id="516" w:name="_Toc372807101"/>
      <w:r>
        <w:rPr>
          <w:rFonts w:hint="eastAsia" w:ascii="宋体" w:hAnsi="宋体" w:eastAsia="宋体" w:cs="宋体"/>
          <w:b/>
          <w:bCs/>
          <w:lang w:val="zh-CN"/>
        </w:rPr>
        <w:t>附件七：关键的路线、标识和图纸</w:t>
      </w:r>
      <w:bookmarkEnd w:id="510"/>
      <w:bookmarkEnd w:id="511"/>
      <w:bookmarkEnd w:id="512"/>
      <w:bookmarkEnd w:id="513"/>
      <w:bookmarkEnd w:id="514"/>
      <w:bookmarkEnd w:id="515"/>
      <w:bookmarkEnd w:id="516"/>
    </w:p>
    <w:p>
      <w:pPr>
        <w:pStyle w:val="5"/>
        <w:spacing w:line="360" w:lineRule="auto"/>
        <w:ind w:firstLineChars="0"/>
        <w:rPr>
          <w:rFonts w:ascii="宋体" w:hAnsi="宋体" w:eastAsia="宋体" w:cs="宋体"/>
          <w:b/>
          <w:bCs w:val="0"/>
        </w:rPr>
      </w:pPr>
      <w:bookmarkStart w:id="517" w:name="_Toc20310"/>
      <w:bookmarkStart w:id="518" w:name="_Toc23749"/>
      <w:bookmarkStart w:id="519" w:name="_Toc135043837"/>
      <w:bookmarkStart w:id="520" w:name="_Toc19933"/>
      <w:bookmarkStart w:id="521" w:name="_Toc9859"/>
      <w:r>
        <w:rPr>
          <w:rFonts w:hint="eastAsia" w:ascii="宋体" w:hAnsi="宋体"/>
          <w:szCs w:val="21"/>
          <w:lang w:val="zh-CN"/>
        </w:rPr>
        <w:t>1.嘉陵区金牌网咖网城光彩店</w:t>
      </w:r>
      <w:r>
        <w:rPr>
          <w:rFonts w:hint="eastAsia" w:ascii="宋体" w:hAnsi="宋体" w:eastAsia="宋体" w:cs="宋体"/>
          <w:b/>
          <w:bCs w:val="0"/>
        </w:rPr>
        <w:t>地理位置图</w:t>
      </w:r>
      <w:bookmarkEnd w:id="517"/>
      <w:bookmarkEnd w:id="518"/>
      <w:bookmarkEnd w:id="519"/>
      <w:bookmarkEnd w:id="520"/>
      <w:bookmarkEnd w:id="521"/>
    </w:p>
    <w:p>
      <w:pPr>
        <w:spacing w:line="360" w:lineRule="auto"/>
        <w:jc w:val="center"/>
      </w:pPr>
    </w:p>
    <w:p>
      <w:pPr>
        <w:autoSpaceDE w:val="0"/>
        <w:autoSpaceDN w:val="0"/>
        <w:adjustRightInd w:val="0"/>
        <w:spacing w:beforeLines="50" w:afterLines="50" w:line="360" w:lineRule="auto"/>
        <w:rPr>
          <w:rFonts w:ascii="宋体" w:hAnsi="宋体" w:cs="宋体"/>
          <w:b/>
          <w:bCs/>
          <w:color w:val="FF0000"/>
          <w:sz w:val="28"/>
          <w:szCs w:val="28"/>
          <w:lang w:val="zh-CN"/>
        </w:rPr>
        <w:sectPr>
          <w:pgSz w:w="16838" w:h="11906" w:orient="landscape"/>
          <w:pgMar w:top="1417" w:right="1417" w:bottom="1417" w:left="1417" w:header="851" w:footer="992" w:gutter="0"/>
          <w:pgNumType w:fmt="decimal"/>
          <w:cols w:space="720" w:num="1"/>
          <w:docGrid w:type="linesAndChars" w:linePitch="312" w:charSpace="0"/>
        </w:sectPr>
      </w:pPr>
      <w:r>
        <w:pict>
          <v:shape id="_x0000_s2643" o:spid="_x0000_s2643" o:spt="61" type="#_x0000_t61" style="position:absolute;left:0pt;margin-left:220.15pt;margin-top:211.5pt;height:22.2pt;width:135.45pt;rotation:11796480f;z-index:251680768;mso-width-relative:page;mso-height-relative:page;" fillcolor="#FFFFFF" filled="t" stroked="t" coordsize="21600,21600" adj="526,-7735">
            <v:path/>
            <v:fill on="t" color2="#FFFFFF" focussize="0,0"/>
            <v:stroke color="#FF0000" joinstyle="miter"/>
            <v:imagedata o:title=""/>
            <o:lock v:ext="edit" aspectratio="f"/>
            <v:textbox>
              <w:txbxContent>
                <w:p>
                  <w:pPr>
                    <w:jc w:val="center"/>
                    <w:rPr>
                      <w:rFonts w:hint="eastAsia" w:eastAsia="宋体"/>
                      <w:bCs/>
                      <w:lang w:eastAsia="zh-CN"/>
                    </w:rPr>
                  </w:pPr>
                  <w:r>
                    <w:rPr>
                      <w:rFonts w:hint="eastAsia"/>
                      <w:bCs/>
                      <w:lang w:eastAsia="zh-CN"/>
                    </w:rPr>
                    <w:t>嘉陵区金牌网咖网城光彩店</w:t>
                  </w:r>
                </w:p>
              </w:txbxContent>
            </v:textbox>
          </v:shape>
        </w:pict>
      </w:r>
      <w:r>
        <w:rPr>
          <w:rFonts w:ascii="宋体" w:hAnsi="宋体" w:cs="宋体"/>
          <w:b/>
          <w:bCs/>
          <w:color w:val="FF0000"/>
          <w:sz w:val="28"/>
          <w:szCs w:val="28"/>
          <w:lang w:val="zh-CN"/>
        </w:rPr>
        <w:drawing>
          <wp:inline distT="0" distB="0" distL="114300" distR="114300">
            <wp:extent cx="8886825" cy="3902710"/>
            <wp:effectExtent l="0" t="0" r="9525" b="2540"/>
            <wp:docPr id="7" name="图片 7" descr="微信图片_2023081217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812171853"/>
                    <pic:cNvPicPr>
                      <a:picLocks noChangeAspect="1"/>
                    </pic:cNvPicPr>
                  </pic:nvPicPr>
                  <pic:blipFill>
                    <a:blip r:embed="rId14"/>
                    <a:stretch>
                      <a:fillRect/>
                    </a:stretch>
                  </pic:blipFill>
                  <pic:spPr>
                    <a:xfrm>
                      <a:off x="0" y="0"/>
                      <a:ext cx="8886825" cy="3902710"/>
                    </a:xfrm>
                    <a:prstGeom prst="rect">
                      <a:avLst/>
                    </a:prstGeom>
                  </pic:spPr>
                </pic:pic>
              </a:graphicData>
            </a:graphic>
          </wp:inline>
        </w:drawing>
      </w:r>
    </w:p>
    <w:p>
      <w:pPr>
        <w:pStyle w:val="5"/>
        <w:spacing w:line="360" w:lineRule="auto"/>
        <w:ind w:firstLine="0" w:firstLineChars="0"/>
        <w:rPr>
          <w:rFonts w:ascii="宋体" w:hAnsi="宋体" w:eastAsia="宋体" w:cs="宋体"/>
          <w:b/>
          <w:bCs w:val="0"/>
        </w:rPr>
      </w:pPr>
      <w:bookmarkStart w:id="522" w:name="_Toc4247"/>
      <w:bookmarkStart w:id="523" w:name="_Toc135043838"/>
      <w:r>
        <w:rPr>
          <w:rFonts w:hint="eastAsia" w:ascii="宋体" w:hAnsi="宋体" w:eastAsia="宋体" w:cs="宋体"/>
          <w:b/>
          <w:bCs w:val="0"/>
        </w:rPr>
        <w:t>2.</w:t>
      </w:r>
      <w:r>
        <w:rPr>
          <w:rFonts w:hint="eastAsia" w:ascii="宋体" w:hAnsi="宋体" w:eastAsia="宋体" w:cs="宋体"/>
          <w:b/>
          <w:bCs w:val="0"/>
          <w:lang w:eastAsia="zh-CN"/>
        </w:rPr>
        <w:t>嘉陵区金牌网咖网城光彩店</w:t>
      </w:r>
      <w:r>
        <w:rPr>
          <w:rFonts w:hint="eastAsia" w:ascii="宋体" w:hAnsi="宋体" w:eastAsia="宋体" w:cs="宋体"/>
          <w:b/>
          <w:bCs w:val="0"/>
        </w:rPr>
        <w:t>总平面布置图</w:t>
      </w:r>
      <w:bookmarkEnd w:id="522"/>
      <w:bookmarkEnd w:id="523"/>
    </w:p>
    <w:p>
      <w:pPr>
        <w:spacing w:line="360" w:lineRule="auto"/>
      </w:pPr>
    </w:p>
    <w:p>
      <w:pPr>
        <w:pStyle w:val="38"/>
        <w:spacing w:line="360" w:lineRule="auto"/>
        <w:jc w:val="both"/>
        <w:rPr>
          <w:rFonts w:hint="eastAsia" w:eastAsia="宋体"/>
          <w:lang w:val="zh-CN" w:eastAsia="zh-CN"/>
        </w:rPr>
      </w:pPr>
      <w:bookmarkStart w:id="524" w:name="_Toc372809795"/>
      <w:bookmarkStart w:id="525" w:name="_Toc365967730"/>
      <w:bookmarkStart w:id="526" w:name="_Toc375729188"/>
      <w:bookmarkStart w:id="527" w:name="_Toc372807102"/>
      <w:bookmarkStart w:id="528" w:name="_Toc364342261"/>
      <w:bookmarkStart w:id="529" w:name="_Toc23295"/>
      <w:r>
        <w:rPr>
          <w:rFonts w:hint="eastAsia" w:eastAsia="宋体"/>
          <w:lang w:val="zh-CN" w:eastAsia="zh-CN"/>
        </w:rPr>
        <w:drawing>
          <wp:inline distT="0" distB="0" distL="114300" distR="114300">
            <wp:extent cx="5759450" cy="3653790"/>
            <wp:effectExtent l="0" t="0" r="1270" b="3810"/>
            <wp:docPr id="5" name="图片 5" descr="微信图片_2023090116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901160711"/>
                    <pic:cNvPicPr>
                      <a:picLocks noChangeAspect="1"/>
                    </pic:cNvPicPr>
                  </pic:nvPicPr>
                  <pic:blipFill>
                    <a:blip r:embed="rId16"/>
                    <a:stretch>
                      <a:fillRect/>
                    </a:stretch>
                  </pic:blipFill>
                  <pic:spPr>
                    <a:xfrm>
                      <a:off x="0" y="0"/>
                      <a:ext cx="5759450" cy="3653790"/>
                    </a:xfrm>
                    <a:prstGeom prst="rect">
                      <a:avLst/>
                    </a:prstGeom>
                  </pic:spPr>
                </pic:pic>
              </a:graphicData>
            </a:graphic>
          </wp:inline>
        </w:drawing>
      </w:r>
    </w:p>
    <w:p>
      <w:pPr>
        <w:pStyle w:val="38"/>
        <w:spacing w:line="360" w:lineRule="auto"/>
        <w:jc w:val="left"/>
        <w:outlineLvl w:val="2"/>
        <w:rPr>
          <w:rFonts w:hint="eastAsia" w:ascii="宋体"/>
          <w:b/>
          <w:sz w:val="28"/>
          <w:szCs w:val="32"/>
          <w:lang w:val="en-US"/>
        </w:rPr>
      </w:pPr>
      <w:bookmarkStart w:id="530" w:name="_Toc135043839"/>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pStyle w:val="38"/>
        <w:spacing w:line="360" w:lineRule="auto"/>
        <w:jc w:val="left"/>
        <w:outlineLvl w:val="2"/>
        <w:rPr>
          <w:rFonts w:hint="eastAsia" w:ascii="宋体"/>
          <w:b/>
          <w:sz w:val="28"/>
          <w:szCs w:val="32"/>
          <w:lang w:val="en-US"/>
        </w:rPr>
      </w:pPr>
    </w:p>
    <w:p>
      <w:pPr>
        <w:rPr>
          <w:rFonts w:hint="eastAsia" w:ascii="宋体"/>
          <w:b/>
          <w:sz w:val="28"/>
          <w:szCs w:val="32"/>
          <w:lang w:val="en-US"/>
        </w:rPr>
      </w:pPr>
    </w:p>
    <w:p>
      <w:pPr>
        <w:pStyle w:val="2"/>
        <w:rPr>
          <w:rFonts w:hint="eastAsia"/>
          <w:lang w:val="en-US"/>
        </w:rPr>
      </w:pPr>
    </w:p>
    <w:p>
      <w:pPr>
        <w:pStyle w:val="38"/>
        <w:spacing w:line="360" w:lineRule="auto"/>
        <w:jc w:val="left"/>
        <w:outlineLvl w:val="2"/>
        <w:rPr>
          <w:rFonts w:hint="eastAsia" w:eastAsia="宋体"/>
          <w:lang w:eastAsia="zh-CN"/>
        </w:rPr>
      </w:pPr>
      <w:r>
        <w:rPr>
          <w:rFonts w:hint="eastAsia" w:ascii="宋体"/>
          <w:b/>
          <w:sz w:val="28"/>
          <w:szCs w:val="32"/>
          <w:lang w:val="en-US"/>
        </w:rPr>
        <w:t>3</w:t>
      </w:r>
      <w:r>
        <w:rPr>
          <w:rFonts w:hint="eastAsia" w:ascii="宋体"/>
          <w:b/>
          <w:sz w:val="28"/>
          <w:szCs w:val="32"/>
          <w:lang w:val="zh-CN"/>
        </w:rPr>
        <w:t>.嘉陵区金牌网咖网城光彩店应急疏散路线、紧急集合点及应急物资分布示意图</w:t>
      </w:r>
      <w:bookmarkEnd w:id="530"/>
    </w:p>
    <w:p>
      <w:pPr>
        <w:pStyle w:val="2"/>
        <w:spacing w:line="360" w:lineRule="auto"/>
        <w:ind w:left="0" w:leftChars="0" w:firstLine="0" w:firstLineChars="0"/>
      </w:pPr>
      <w:r>
        <w:rPr>
          <w:sz w:val="28"/>
        </w:rPr>
        <w:pict>
          <v:shape id="_x0000_s2676" o:spid="_x0000_s2676" o:spt="202" type="#_x0000_t202" style="position:absolute;left:0pt;margin-left:99.9pt;margin-top:295.8pt;height:22.5pt;width:49.25pt;z-index:251716608;mso-width-relative:page;mso-height-relative:page;" fillcolor="#FFFFFF" filled="t" stroked="f" coordsize="21600,21600">
            <v:path/>
            <v:fill on="t" color2="#FFFFFF" focussize="0,0"/>
            <v:stroke on="f"/>
            <v:imagedata o:title=""/>
            <o:lock v:ext="edit" aspectratio="f"/>
            <v:textbox>
              <w:txbxContent>
                <w:p>
                  <w:pPr>
                    <w:rPr>
                      <w:rFonts w:hint="eastAsia" w:eastAsia="宋体"/>
                      <w:b/>
                      <w:bCs/>
                      <w:color w:val="9BBB59" w:themeColor="accent3"/>
                      <w:lang w:val="en-US" w:eastAsia="zh-CN"/>
                    </w:rPr>
                  </w:pPr>
                  <w:r>
                    <w:rPr>
                      <w:rFonts w:hint="eastAsia"/>
                      <w:b/>
                      <w:bCs/>
                      <w:color w:val="9BBB59" w:themeColor="accent3"/>
                      <w:lang w:val="en-US" w:eastAsia="zh-CN"/>
                    </w:rPr>
                    <w:t>线路一</w:t>
                  </w:r>
                </w:p>
              </w:txbxContent>
            </v:textbox>
          </v:shape>
        </w:pict>
      </w:r>
      <w:r>
        <w:rPr>
          <w:sz w:val="21"/>
        </w:rPr>
        <w:drawing>
          <wp:anchor distT="0" distB="0" distL="114300" distR="114300" simplePos="0" relativeHeight="251688960" behindDoc="0" locked="0" layoutInCell="1" allowOverlap="1">
            <wp:simplePos x="0" y="0"/>
            <wp:positionH relativeFrom="column">
              <wp:posOffset>2571115</wp:posOffset>
            </wp:positionH>
            <wp:positionV relativeFrom="margin">
              <wp:posOffset>3412490</wp:posOffset>
            </wp:positionV>
            <wp:extent cx="238125" cy="238125"/>
            <wp:effectExtent l="0" t="0" r="0" b="5715"/>
            <wp:wrapNone/>
            <wp:docPr id="15" name="图片 15"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5" name="图片 15"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pict>
          <v:line id="_x0000_s2674" o:spid="_x0000_s2674" o:spt="20" style="position:absolute;left:0pt;flip:y;margin-left:422.7pt;margin-top:97.9pt;height:18pt;width:5.95pt;z-index:251714560;mso-width-relative:page;mso-height-relative:page;" filled="f" stroked="t" coordsize="21600,21600">
            <v:path arrowok="t"/>
            <v:fill on="f" focussize="0,0"/>
            <v:stroke weight="2.25pt" color="#558ED5" endarrow="open"/>
            <v:imagedata o:title=""/>
            <o:lock v:ext="edit" aspectratio="f"/>
          </v:line>
        </w:pict>
      </w:r>
      <w:r>
        <w:rPr>
          <w:sz w:val="21"/>
        </w:rPr>
        <w:pict>
          <v:line id="_x0000_s2670" o:spid="_x0000_s2670" o:spt="20" style="position:absolute;left:0pt;margin-left:404.1pt;margin-top:101.5pt;height:16.2pt;width:10.15pt;z-index:251710464;mso-width-relative:page;mso-height-relative:page;" filled="f" stroked="t" coordsize="21600,21600">
            <v:path arrowok="t"/>
            <v:fill on="f" focussize="0,0"/>
            <v:stroke weight="2.25pt" color="#558ED5" endarrow="open"/>
            <v:imagedata o:title=""/>
            <o:lock v:ext="edit" aspectratio="f"/>
          </v:line>
        </w:pict>
      </w:r>
      <w:r>
        <w:rPr>
          <w:sz w:val="21"/>
        </w:rPr>
        <w:pict>
          <v:line id="_x0000_s2671" o:spid="_x0000_s2671" o:spt="20" style="position:absolute;left:0pt;flip:y;margin-left:395.7pt;margin-top:103.3pt;height:24pt;width:0.55pt;z-index:251711488;mso-width-relative:page;mso-height-relative:page;" filled="f" stroked="t" coordsize="21600,21600">
            <v:path arrowok="t"/>
            <v:fill on="f" focussize="0,0"/>
            <v:stroke weight="2.25pt" color="#558ED5" endarrow="open"/>
            <v:imagedata o:title=""/>
            <o:lock v:ext="edit" aspectratio="f"/>
          </v:line>
        </w:pict>
      </w:r>
      <w:r>
        <w:rPr>
          <w:sz w:val="21"/>
        </w:rPr>
        <w:pict>
          <v:line id="_x0000_s2672" o:spid="_x0000_s2672" o:spt="20" style="position:absolute;left:0pt;margin-left:336.9pt;margin-top:134.5pt;height:0.6pt;width:44.4pt;z-index:251712512;mso-width-relative:page;mso-height-relative:page;" filled="f" stroked="t" coordsize="21600,21600">
            <v:path arrowok="t"/>
            <v:fill on="f" focussize="0,0"/>
            <v:stroke weight="2.25pt" color="#558ED5" endarrow="open"/>
            <v:imagedata o:title=""/>
            <o:lock v:ext="edit" aspectratio="f"/>
          </v:line>
        </w:pict>
      </w:r>
      <w:r>
        <w:rPr>
          <w:sz w:val="21"/>
        </w:rPr>
        <w:pict>
          <v:line id="_x0000_s2658" o:spid="_x0000_s2658" o:spt="20" style="position:absolute;left:0pt;flip:x;margin-left:265.5pt;margin-top:134.05pt;height:0.6pt;width:45.6pt;z-index:251701248;mso-width-relative:page;mso-height-relative:page;" fillcolor="#FFFFFF" filled="t" stroked="t" coordsize="21600,21600">
            <v:path arrowok="t"/>
            <v:fill on="t" color2="#FFFFFF" focussize="0,0"/>
            <v:stroke weight="2.25pt" color="#9BBB59" endarrow="open"/>
            <v:imagedata o:title=""/>
            <o:lock v:ext="edit" aspectratio="f"/>
          </v:line>
        </w:pict>
      </w:r>
      <w:r>
        <w:rPr>
          <w:sz w:val="21"/>
        </w:rPr>
        <w:drawing>
          <wp:anchor distT="0" distB="0" distL="114300" distR="114300" simplePos="0" relativeHeight="251691008" behindDoc="0" locked="0" layoutInCell="1" allowOverlap="1">
            <wp:simplePos x="0" y="0"/>
            <wp:positionH relativeFrom="column">
              <wp:posOffset>5009515</wp:posOffset>
            </wp:positionH>
            <wp:positionV relativeFrom="margin">
              <wp:posOffset>2178050</wp:posOffset>
            </wp:positionV>
            <wp:extent cx="238125" cy="238125"/>
            <wp:effectExtent l="0" t="0" r="0" b="5715"/>
            <wp:wrapNone/>
            <wp:docPr id="17" name="图片 17"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7" name="图片 17"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pict>
          <v:line id="_x0000_s2669" o:spid="_x0000_s2669" o:spt="20" style="position:absolute;left:0pt;flip:x y;margin-left:393.9pt;margin-top:148.3pt;height:34.8pt;width:0.05pt;z-index:251709440;mso-width-relative:page;mso-height-relative:page;" filled="f" stroked="t" coordsize="21600,21600">
            <v:path arrowok="t"/>
            <v:fill on="f" focussize="0,0"/>
            <v:stroke weight="2.25pt" color="#558ED5" endarrow="open"/>
            <v:imagedata o:title=""/>
            <o:lock v:ext="edit" aspectratio="f"/>
          </v:line>
        </w:pict>
      </w:r>
      <w:r>
        <w:rPr>
          <w:sz w:val="21"/>
        </w:rPr>
        <w:pict>
          <v:line id="_x0000_s2673" o:spid="_x0000_s2673" o:spt="20" style="position:absolute;left:0pt;margin-left:333.3pt;margin-top:194.5pt;height:0.05pt;width:54.55pt;z-index:251713536;mso-width-relative:page;mso-height-relative:page;" filled="f" stroked="t" coordsize="21600,21600">
            <v:path arrowok="t"/>
            <v:fill on="f" focussize="0,0"/>
            <v:stroke weight="2.25pt" color="#558ED5" endarrow="open"/>
            <v:imagedata o:title=""/>
            <o:lock v:ext="edit" aspectratio="f"/>
          </v:line>
        </w:pict>
      </w:r>
      <w:r>
        <w:rPr>
          <w:sz w:val="21"/>
        </w:rPr>
        <w:pict>
          <v:line id="_x0000_s2649" o:spid="_x0000_s2649" o:spt="20" style="position:absolute;left:0pt;flip:x;margin-left:257.7pt;margin-top:193.9pt;height:0.6pt;width:45.6pt;z-index:251696128;mso-width-relative:page;mso-height-relative:page;" fillcolor="#FFFFFF" filled="t" stroked="t" coordsize="21600,21600">
            <v:path arrowok="t"/>
            <v:fill on="t" color2="#FFFFFF" focussize="0,0"/>
            <v:stroke weight="2.25pt" color="#9BBB59" endarrow="open"/>
            <v:imagedata o:title=""/>
            <o:lock v:ext="edit" aspectratio="f"/>
          </v:line>
        </w:pict>
      </w:r>
      <w:r>
        <w:rPr>
          <w:sz w:val="21"/>
        </w:rPr>
        <w:pict>
          <v:line id="_x0000_s2651" o:spid="_x0000_s2651" o:spt="20" style="position:absolute;left:0pt;flip:x y;margin-left:93.8pt;margin-top:120.1pt;height:24.6pt;width:20.5pt;z-index:251697152;mso-width-relative:page;mso-height-relative:page;" filled="f" stroked="t" coordsize="21600,21600">
            <v:path arrowok="t"/>
            <v:fill on="f" focussize="0,0"/>
            <v:stroke weight="2.25pt" color="#9BBB59" endarrow="open"/>
            <v:imagedata o:title=""/>
            <o:lock v:ext="edit" aspectratio="f"/>
          </v:line>
        </w:pict>
      </w:r>
      <w:r>
        <w:rPr>
          <w:sz w:val="21"/>
        </w:rPr>
        <w:drawing>
          <wp:anchor distT="0" distB="0" distL="114300" distR="114300" simplePos="0" relativeHeight="251685888" behindDoc="0" locked="0" layoutInCell="1" allowOverlap="1">
            <wp:simplePos x="0" y="0"/>
            <wp:positionH relativeFrom="column">
              <wp:posOffset>2799715</wp:posOffset>
            </wp:positionH>
            <wp:positionV relativeFrom="margin">
              <wp:posOffset>2764790</wp:posOffset>
            </wp:positionV>
            <wp:extent cx="238125" cy="238125"/>
            <wp:effectExtent l="0" t="0" r="0" b="5715"/>
            <wp:wrapNone/>
            <wp:docPr id="24" name="图片 24"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24" name="图片 24"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drawing>
          <wp:anchor distT="0" distB="0" distL="114300" distR="114300" simplePos="0" relativeHeight="251687936" behindDoc="0" locked="0" layoutInCell="1" allowOverlap="1">
            <wp:simplePos x="0" y="0"/>
            <wp:positionH relativeFrom="column">
              <wp:posOffset>1450975</wp:posOffset>
            </wp:positionH>
            <wp:positionV relativeFrom="margin">
              <wp:posOffset>3206750</wp:posOffset>
            </wp:positionV>
            <wp:extent cx="238125" cy="238125"/>
            <wp:effectExtent l="0" t="0" r="0" b="5715"/>
            <wp:wrapNone/>
            <wp:docPr id="14" name="图片 14"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4" name="图片 14"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drawing>
          <wp:anchor distT="0" distB="0" distL="114300" distR="114300" simplePos="0" relativeHeight="251686912" behindDoc="0" locked="0" layoutInCell="1" allowOverlap="1">
            <wp:simplePos x="0" y="0"/>
            <wp:positionH relativeFrom="column">
              <wp:posOffset>650875</wp:posOffset>
            </wp:positionH>
            <wp:positionV relativeFrom="margin">
              <wp:posOffset>2917190</wp:posOffset>
            </wp:positionV>
            <wp:extent cx="238125" cy="238125"/>
            <wp:effectExtent l="0" t="0" r="0" b="5715"/>
            <wp:wrapNone/>
            <wp:docPr id="13" name="图片 13"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3" name="图片 13"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drawing>
          <wp:anchor distT="0" distB="0" distL="114300" distR="114300" simplePos="0" relativeHeight="251707392" behindDoc="0" locked="0" layoutInCell="1" allowOverlap="1">
            <wp:simplePos x="0" y="0"/>
            <wp:positionH relativeFrom="column">
              <wp:posOffset>2997835</wp:posOffset>
            </wp:positionH>
            <wp:positionV relativeFrom="margin">
              <wp:posOffset>3778250</wp:posOffset>
            </wp:positionV>
            <wp:extent cx="238125" cy="238125"/>
            <wp:effectExtent l="0" t="0" r="0" b="5715"/>
            <wp:wrapNone/>
            <wp:docPr id="22" name="图片 22"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22" name="图片 22"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drawing>
          <wp:anchor distT="0" distB="0" distL="114300" distR="114300" simplePos="0" relativeHeight="251689984" behindDoc="0" locked="0" layoutInCell="1" allowOverlap="1">
            <wp:simplePos x="0" y="0"/>
            <wp:positionH relativeFrom="column">
              <wp:posOffset>3836035</wp:posOffset>
            </wp:positionH>
            <wp:positionV relativeFrom="margin">
              <wp:posOffset>3808730</wp:posOffset>
            </wp:positionV>
            <wp:extent cx="238125" cy="238125"/>
            <wp:effectExtent l="0" t="0" r="0" b="5715"/>
            <wp:wrapNone/>
            <wp:docPr id="16" name="图片 16"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6" name="图片 16"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drawing>
          <wp:anchor distT="0" distB="0" distL="114300" distR="114300" simplePos="0" relativeHeight="251693056" behindDoc="0" locked="0" layoutInCell="1" allowOverlap="1">
            <wp:simplePos x="0" y="0"/>
            <wp:positionH relativeFrom="column">
              <wp:posOffset>4994275</wp:posOffset>
            </wp:positionH>
            <wp:positionV relativeFrom="margin">
              <wp:posOffset>2703830</wp:posOffset>
            </wp:positionV>
            <wp:extent cx="238125" cy="238125"/>
            <wp:effectExtent l="0" t="0" r="0" b="5715"/>
            <wp:wrapNone/>
            <wp:docPr id="19" name="图片 19"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9" name="图片 19"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r>
        <w:rPr>
          <w:sz w:val="21"/>
        </w:rPr>
        <w:pict>
          <v:line id="_x0000_s2660" o:spid="_x0000_s2660" o:spt="20" style="position:absolute;left:0pt;flip:y;margin-left:150.9pt;margin-top:206.5pt;height:39.6pt;width:0.05pt;z-index:251703296;mso-width-relative:page;mso-height-relative:page;" filled="f" stroked="t" coordsize="21600,21600">
            <v:path arrowok="t"/>
            <v:fill on="f" focussize="0,0"/>
            <v:stroke weight="2.25pt" color="#9BBB59" endarrow="open"/>
            <v:imagedata o:title=""/>
            <o:lock v:ext="edit" aspectratio="f"/>
          </v:line>
        </w:pict>
      </w:r>
      <w:r>
        <w:rPr>
          <w:sz w:val="21"/>
        </w:rPr>
        <w:pict>
          <v:line id="_x0000_s2659" o:spid="_x0000_s2659" o:spt="20" style="position:absolute;left:0pt;flip:y;margin-left:309.9pt;margin-top:208.9pt;height:42pt;width:0.55pt;z-index:251702272;mso-width-relative:page;mso-height-relative:page;" filled="f" stroked="t" coordsize="21600,21600">
            <v:path arrowok="t"/>
            <v:fill on="f" focussize="0,0"/>
            <v:stroke weight="2.25pt" color="#9BBB59" endarrow="open"/>
            <v:imagedata o:title=""/>
            <o:lock v:ext="edit" aspectratio="f"/>
          </v:line>
        </w:pict>
      </w:r>
      <w:r>
        <w:rPr>
          <w:sz w:val="21"/>
        </w:rPr>
        <w:pict>
          <v:line id="_x0000_s2667" o:spid="_x0000_s2667" o:spt="20" style="position:absolute;left:0pt;flip:x;margin-left:146.7pt;margin-top:197.5pt;height:1.2pt;width:77.4pt;z-index:251708416;mso-width-relative:page;mso-height-relative:page;" filled="f" stroked="t" coordsize="21600,21600">
            <v:path arrowok="t"/>
            <v:fill on="f" focussize="0,0"/>
            <v:stroke weight="2.25pt" color="#9BBB59" startarrow="open" endarrow="open"/>
            <v:imagedata o:title=""/>
            <o:lock v:ext="edit" aspectratio="f"/>
          </v:line>
        </w:pict>
      </w:r>
      <w:r>
        <w:rPr>
          <w:sz w:val="21"/>
        </w:rPr>
        <w:pict>
          <v:line id="_x0000_s2653" o:spid="_x0000_s2653" o:spt="20" style="position:absolute;left:0pt;flip:x y;margin-left:129.85pt;margin-top:165.1pt;height:34.15pt;width:0.65pt;z-index:251699200;mso-width-relative:page;mso-height-relative:page;" filled="f" stroked="t" coordsize="21600,21600">
            <v:path arrowok="t"/>
            <v:fill on="f" focussize="0,0"/>
            <v:stroke weight="2.25pt" color="#9BBB59" endarrow="open"/>
            <v:imagedata o:title=""/>
            <o:lock v:ext="edit" aspectratio="f"/>
          </v:line>
        </w:pict>
      </w:r>
      <w:r>
        <w:rPr>
          <w:sz w:val="21"/>
        </w:rPr>
        <w:drawing>
          <wp:inline distT="0" distB="0" distL="114300" distR="114300">
            <wp:extent cx="5759450" cy="3653790"/>
            <wp:effectExtent l="0" t="0" r="1270" b="3810"/>
            <wp:docPr id="8" name="图片 8" descr="微信图片_2023090116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901160711"/>
                    <pic:cNvPicPr>
                      <a:picLocks noChangeAspect="1"/>
                    </pic:cNvPicPr>
                  </pic:nvPicPr>
                  <pic:blipFill>
                    <a:blip r:embed="rId16"/>
                    <a:stretch>
                      <a:fillRect/>
                    </a:stretch>
                  </pic:blipFill>
                  <pic:spPr>
                    <a:xfrm>
                      <a:off x="0" y="0"/>
                      <a:ext cx="5759450" cy="3653790"/>
                    </a:xfrm>
                    <a:prstGeom prst="rect">
                      <a:avLst/>
                    </a:prstGeom>
                  </pic:spPr>
                </pic:pic>
              </a:graphicData>
            </a:graphic>
          </wp:inline>
        </w:drawing>
      </w:r>
      <w:r>
        <w:rPr>
          <w:sz w:val="21"/>
        </w:rPr>
        <w:pict>
          <v:line id="_x0000_s2664" o:spid="_x0000_s2664" o:spt="20" style="position:absolute;left:0pt;flip:x y;margin-left:92.7pt;margin-top:59.5pt;height:49.8pt;width:0.05pt;z-index:251705344;mso-width-relative:page;mso-height-relative:page;" filled="f" stroked="t" coordsize="21600,21600">
            <v:path arrowok="t"/>
            <v:fill on="f" focussize="0,0"/>
            <v:stroke weight="2.25pt" color="#9BBB59" endarrow="open"/>
            <v:imagedata o:title=""/>
            <o:lock v:ext="edit" aspectratio="f"/>
          </v:line>
        </w:pict>
      </w:r>
      <w:r>
        <w:drawing>
          <wp:anchor distT="0" distB="0" distL="114300" distR="114300" simplePos="0" relativeHeight="251683840" behindDoc="0" locked="0" layoutInCell="1" allowOverlap="1">
            <wp:simplePos x="0" y="0"/>
            <wp:positionH relativeFrom="column">
              <wp:posOffset>983615</wp:posOffset>
            </wp:positionH>
            <wp:positionV relativeFrom="paragraph">
              <wp:posOffset>190500</wp:posOffset>
            </wp:positionV>
            <wp:extent cx="706755" cy="484505"/>
            <wp:effectExtent l="0" t="0" r="9525" b="3175"/>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9"/>
                    <a:stretch>
                      <a:fillRect/>
                    </a:stretch>
                  </pic:blipFill>
                  <pic:spPr>
                    <a:xfrm>
                      <a:off x="0" y="0"/>
                      <a:ext cx="706755" cy="484505"/>
                    </a:xfrm>
                    <a:prstGeom prst="rect">
                      <a:avLst/>
                    </a:prstGeom>
                    <a:noFill/>
                    <a:ln>
                      <a:noFill/>
                    </a:ln>
                  </pic:spPr>
                </pic:pic>
              </a:graphicData>
            </a:graphic>
          </wp:anchor>
        </w:drawing>
      </w:r>
      <w:r>
        <w:rPr>
          <w:sz w:val="21"/>
        </w:rPr>
        <w:pict>
          <v:line id="_x0000_s2654" o:spid="_x0000_s2654" o:spt="20" style="position:absolute;left:0pt;flip:y;margin-left:65.1pt;margin-top:174.1pt;height:0.6pt;width:40.15pt;z-index:251700224;mso-width-relative:page;mso-height-relative:page;" filled="f" stroked="t" coordsize="21600,21600">
            <v:path arrowok="t"/>
            <v:fill on="f" focussize="0,0"/>
            <v:stroke weight="2.25pt" color="#9BBB59" endarrow="open"/>
            <v:imagedata o:title=""/>
            <o:lock v:ext="edit" aspectratio="f"/>
          </v:line>
        </w:pict>
      </w:r>
      <w:r>
        <w:rPr>
          <w:sz w:val="21"/>
        </w:rPr>
        <w:pict>
          <v:line id="_x0000_s2663" o:spid="_x0000_s2663" o:spt="20" style="position:absolute;left:0pt;flip:y;margin-left:248.1pt;margin-top:150.1pt;height:33pt;width:0.55pt;z-index:251704320;mso-width-relative:page;mso-height-relative:page;" filled="f" stroked="t" coordsize="21600,21600">
            <v:path arrowok="t"/>
            <v:fill on="f" focussize="0,0"/>
            <v:stroke weight="2.25pt" color="#9BBB59" endarrow="open"/>
            <v:imagedata o:title=""/>
            <o:lock v:ext="edit" aspectratio="f"/>
          </v:line>
        </w:pict>
      </w:r>
      <w:r>
        <w:drawing>
          <wp:anchor distT="0" distB="0" distL="114300" distR="114300" simplePos="0" relativeHeight="251695104" behindDoc="0" locked="0" layoutInCell="1" allowOverlap="1">
            <wp:simplePos x="0" y="0"/>
            <wp:positionH relativeFrom="column">
              <wp:posOffset>5197475</wp:posOffset>
            </wp:positionH>
            <wp:positionV relativeFrom="paragraph">
              <wp:posOffset>878840</wp:posOffset>
            </wp:positionV>
            <wp:extent cx="532130" cy="364490"/>
            <wp:effectExtent l="0" t="0" r="1270" b="1270"/>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9"/>
                    <a:stretch>
                      <a:fillRect/>
                    </a:stretch>
                  </pic:blipFill>
                  <pic:spPr>
                    <a:xfrm>
                      <a:off x="0" y="0"/>
                      <a:ext cx="532130" cy="364490"/>
                    </a:xfrm>
                    <a:prstGeom prst="rect">
                      <a:avLst/>
                    </a:prstGeom>
                    <a:noFill/>
                    <a:ln>
                      <a:noFill/>
                    </a:ln>
                  </pic:spPr>
                </pic:pic>
              </a:graphicData>
            </a:graphic>
          </wp:anchor>
        </w:drawing>
      </w:r>
      <w:r>
        <w:rPr>
          <w:sz w:val="21"/>
        </w:rPr>
        <w:pict>
          <v:line id="_x0000_s2652" o:spid="_x0000_s2652" o:spt="20" style="position:absolute;left:0pt;flip:x;margin-left:155.1pt;margin-top:139.3pt;height:0.6pt;width:45.6pt;z-index:251698176;mso-width-relative:page;mso-height-relative:page;" filled="f" stroked="t" coordsize="21600,21600">
            <v:path arrowok="t"/>
            <v:fill on="f" focussize="0,0"/>
            <v:stroke weight="2.25pt" color="#9BBB59" endarrow="open"/>
            <v:imagedata o:title=""/>
            <o:lock v:ext="edit" aspectratio="f"/>
          </v:line>
        </w:pict>
      </w:r>
      <w:r>
        <w:rPr>
          <w:sz w:val="21"/>
        </w:rPr>
        <w:drawing>
          <wp:anchor distT="0" distB="0" distL="114300" distR="114300" simplePos="0" relativeHeight="251692032" behindDoc="0" locked="0" layoutInCell="1" allowOverlap="1">
            <wp:simplePos x="0" y="0"/>
            <wp:positionH relativeFrom="column">
              <wp:posOffset>4064635</wp:posOffset>
            </wp:positionH>
            <wp:positionV relativeFrom="margin">
              <wp:posOffset>2703830</wp:posOffset>
            </wp:positionV>
            <wp:extent cx="238125" cy="238125"/>
            <wp:effectExtent l="0" t="0" r="0" b="5715"/>
            <wp:wrapNone/>
            <wp:docPr id="18" name="图片 18"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18" name="图片 18"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38125" cy="238125"/>
                    </a:xfrm>
                    <a:prstGeom prst="rect">
                      <a:avLst/>
                    </a:prstGeom>
                  </pic:spPr>
                </pic:pic>
              </a:graphicData>
            </a:graphic>
          </wp:anchor>
        </w:drawing>
      </w:r>
    </w:p>
    <w:p>
      <w:pPr>
        <w:pStyle w:val="2"/>
        <w:tabs>
          <w:tab w:val="left" w:pos="3630"/>
          <w:tab w:val="left" w:pos="7326"/>
        </w:tabs>
        <w:spacing w:line="360" w:lineRule="auto"/>
        <w:ind w:firstLine="560"/>
        <w:rPr>
          <w:rFonts w:hint="eastAsia"/>
          <w:lang w:val="en-US" w:eastAsia="zh-CN"/>
        </w:rPr>
      </w:pPr>
      <w:r>
        <w:drawing>
          <wp:anchor distT="0" distB="0" distL="114300" distR="114300" simplePos="0" relativeHeight="251715584" behindDoc="0" locked="0" layoutInCell="1" allowOverlap="1">
            <wp:simplePos x="0" y="0"/>
            <wp:positionH relativeFrom="column">
              <wp:posOffset>3444875</wp:posOffset>
            </wp:positionH>
            <wp:positionV relativeFrom="paragraph">
              <wp:posOffset>42545</wp:posOffset>
            </wp:positionV>
            <wp:extent cx="706755" cy="484505"/>
            <wp:effectExtent l="0" t="0" r="9525" b="317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tretch>
                      <a:fillRect/>
                    </a:stretch>
                  </pic:blipFill>
                  <pic:spPr>
                    <a:xfrm>
                      <a:off x="0" y="0"/>
                      <a:ext cx="706755" cy="484505"/>
                    </a:xfrm>
                    <a:prstGeom prst="rect">
                      <a:avLst/>
                    </a:prstGeom>
                    <a:noFill/>
                    <a:ln>
                      <a:noFill/>
                    </a:ln>
                  </pic:spPr>
                </pic:pic>
              </a:graphicData>
            </a:graphic>
          </wp:anchor>
        </w:drawing>
      </w:r>
      <w:r>
        <w:rPr>
          <w:sz w:val="21"/>
        </w:rPr>
        <w:drawing>
          <wp:anchor distT="0" distB="0" distL="114300" distR="114300" simplePos="0" relativeHeight="251694080" behindDoc="0" locked="0" layoutInCell="1" allowOverlap="1">
            <wp:simplePos x="0" y="0"/>
            <wp:positionH relativeFrom="column">
              <wp:posOffset>5466715</wp:posOffset>
            </wp:positionH>
            <wp:positionV relativeFrom="margin">
              <wp:posOffset>4616450</wp:posOffset>
            </wp:positionV>
            <wp:extent cx="360045" cy="360045"/>
            <wp:effectExtent l="0" t="0" r="0" b="5715"/>
            <wp:wrapNone/>
            <wp:docPr id="20" name="图片 20" descr="templates\docerresourceshop\icons\\32313538363134393b32313538363236333bc3f0bbf0c6f7"/>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86263&quot;,&quot;origin&quot;:0,&quot;type&quot;:&quot;icons&quot;,&quot;user&quot;:&quot;1309778004&quot;}"/>
                  </s:tag>
                </a:ext>
              </a:extLst>
            </wp:cNvGraphicFramePr>
            <a:graphic xmlns:a="http://schemas.openxmlformats.org/drawingml/2006/main">
              <a:graphicData uri="http://schemas.openxmlformats.org/drawingml/2006/picture">
                <pic:pic xmlns:pic="http://schemas.openxmlformats.org/drawingml/2006/picture">
                  <pic:nvPicPr>
                    <pic:cNvPr id="20" name="图片 20" descr="templates\docerresourceshop\icons\\32313538363134393b32313538363236333bc3f0bbf0c6f7"/>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360045" cy="360045"/>
                    </a:xfrm>
                    <a:prstGeom prst="rect">
                      <a:avLst/>
                    </a:prstGeom>
                  </pic:spPr>
                </pic:pic>
              </a:graphicData>
            </a:graphic>
          </wp:anchor>
        </w:drawing>
      </w:r>
    </w:p>
    <w:p>
      <w:pPr>
        <w:pStyle w:val="2"/>
        <w:tabs>
          <w:tab w:val="left" w:pos="3630"/>
          <w:tab w:val="left" w:pos="7326"/>
        </w:tabs>
        <w:spacing w:line="360" w:lineRule="auto"/>
        <w:rPr>
          <w:rFonts w:hint="default"/>
          <w:lang w:val="en-US"/>
        </w:rPr>
      </w:pPr>
      <w:r>
        <w:rPr>
          <w:sz w:val="21"/>
        </w:rPr>
        <w:pict>
          <v:shape id="_x0000_s2679" o:spid="_x0000_s2679" o:spt="202" type="#_x0000_t202" style="position:absolute;left:0pt;margin-left:102.3pt;margin-top:25.4pt;height:24pt;width:48.6pt;z-index:251717632;mso-width-relative:page;mso-height-relative:page;" fillcolor="#FFFFFF" filled="t" stroked="f" coordsize="21600,21600">
            <v:path/>
            <v:fill on="t" color2="#FFFFFF" focussize="0,0"/>
            <v:stroke on="f"/>
            <v:imagedata o:title=""/>
            <o:lock v:ext="edit" aspectratio="f"/>
            <v:textbox>
              <w:txbxContent>
                <w:p>
                  <w:pPr>
                    <w:rPr>
                      <w:rFonts w:hint="default" w:eastAsia="宋体"/>
                      <w:b/>
                      <w:bCs/>
                      <w:color w:val="4F81BD" w:themeColor="accent1"/>
                      <w:lang w:val="en-US" w:eastAsia="zh-CN"/>
                    </w:rPr>
                  </w:pPr>
                  <w:r>
                    <w:rPr>
                      <w:rFonts w:hint="eastAsia"/>
                      <w:b/>
                      <w:bCs/>
                      <w:color w:val="4F81BD" w:themeColor="accent1"/>
                      <w:lang w:val="en-US" w:eastAsia="zh-CN"/>
                    </w:rPr>
                    <w:t>线路二</w:t>
                  </w:r>
                </w:p>
                <w:p>
                  <w:pPr>
                    <w:rPr>
                      <w:rFonts w:hint="default"/>
                      <w:lang w:val="en-US" w:eastAsia="zh-CN"/>
                    </w:rPr>
                  </w:pPr>
                </w:p>
              </w:txbxContent>
            </v:textbox>
          </v:shape>
        </w:pict>
      </w:r>
      <w:r>
        <w:rPr>
          <w:sz w:val="21"/>
        </w:rPr>
        <w:pict>
          <v:line id="_x0000_s2675" o:spid="_x0000_s2675" o:spt="20" style="position:absolute;left:0pt;flip:x;margin-left:97.5pt;margin-top:16.5pt;height:1.2pt;width:48pt;z-index:251718656;mso-width-relative:page;mso-height-relative:page;" filled="f" stroked="t" coordsize="21600,21600">
            <v:path arrowok="t"/>
            <v:fill on="f" focussize="0,0"/>
            <v:stroke weight="2.25pt" color="#558ED5" endarrow="open"/>
            <v:imagedata o:title=""/>
            <o:lock v:ext="edit" aspectratio="f"/>
          </v:line>
        </w:pict>
      </w:r>
      <w:r>
        <w:rPr>
          <w:sz w:val="21"/>
        </w:rPr>
        <w:pict>
          <v:line id="_x0000_s2665" o:spid="_x0000_s2665" o:spt="20" style="position:absolute;left:0pt;flip:x;margin-left:99.3pt;margin-top:1.5pt;height:0.6pt;width:45.6pt;z-index:251706368;mso-width-relative:page;mso-height-relative:page;" fillcolor="#FFFFFF" filled="t" stroked="t" coordsize="21600,21600">
            <v:path arrowok="t"/>
            <v:fill on="t" color2="#FFFFFF" focussize="0,0"/>
            <v:stroke weight="2.25pt" color="#9BBB59" endarrow="open"/>
            <v:imagedata o:title=""/>
            <o:lock v:ext="edit" aspectratio="f"/>
          </v:line>
        </w:pict>
      </w:r>
      <w:r>
        <w:rPr>
          <w:rFonts w:hint="eastAsia"/>
          <w:lang w:val="en-US" w:eastAsia="zh-CN"/>
        </w:rPr>
        <w:t>疏散路线：</w:t>
      </w:r>
      <w:r>
        <w:rPr>
          <w:rFonts w:hint="eastAsia"/>
          <w:lang w:val="en-US" w:eastAsia="zh-CN"/>
        </w:rPr>
        <w:tab/>
      </w:r>
      <w:r>
        <w:rPr>
          <w:rFonts w:hint="eastAsia"/>
          <w:lang w:val="en-US" w:eastAsia="zh-CN"/>
        </w:rPr>
        <w:t>紧急集合点：</w:t>
      </w:r>
      <w:r>
        <w:rPr>
          <w:rFonts w:hint="eastAsia"/>
          <w:lang w:val="en-US" w:eastAsia="zh-CN"/>
        </w:rPr>
        <w:tab/>
      </w:r>
      <w:r>
        <w:rPr>
          <w:rFonts w:hint="eastAsia"/>
          <w:lang w:val="en-US" w:eastAsia="zh-CN"/>
        </w:rPr>
        <w:t>应急物资：</w:t>
      </w:r>
    </w:p>
    <w:p>
      <w:pPr>
        <w:pStyle w:val="2"/>
        <w:tabs>
          <w:tab w:val="left" w:pos="2226"/>
        </w:tabs>
        <w:spacing w:line="360" w:lineRule="auto"/>
        <w:ind w:firstLine="560"/>
        <w:rPr>
          <w:rFonts w:hint="eastAsia" w:eastAsia="宋体"/>
          <w:lang w:eastAsia="zh-CN"/>
        </w:rPr>
      </w:pPr>
      <w:r>
        <w:rPr>
          <w:rFonts w:hint="eastAsia"/>
          <w:lang w:eastAsia="zh-CN"/>
        </w:rPr>
        <w:tab/>
      </w:r>
    </w:p>
    <w:p>
      <w:pPr>
        <w:pStyle w:val="2"/>
        <w:spacing w:line="360" w:lineRule="auto"/>
        <w:ind w:firstLine="560"/>
      </w:pPr>
    </w:p>
    <w:p>
      <w:pPr>
        <w:pStyle w:val="2"/>
        <w:spacing w:line="360" w:lineRule="auto"/>
        <w:ind w:firstLine="560"/>
        <w:rPr>
          <w:rFonts w:hint="default" w:eastAsia="宋体"/>
          <w:lang w:val="en-US" w:eastAsia="zh-CN"/>
        </w:rPr>
      </w:pPr>
    </w:p>
    <w:p>
      <w:pPr>
        <w:pStyle w:val="2"/>
        <w:spacing w:line="360" w:lineRule="auto"/>
        <w:ind w:firstLine="560"/>
      </w:pPr>
    </w:p>
    <w:p>
      <w:pPr>
        <w:pStyle w:val="2"/>
        <w:spacing w:line="360" w:lineRule="auto"/>
        <w:ind w:firstLine="560"/>
        <w:sectPr>
          <w:pgSz w:w="11906" w:h="16838"/>
          <w:pgMar w:top="964" w:right="1417" w:bottom="964" w:left="1417" w:header="851" w:footer="992" w:gutter="0"/>
          <w:pgNumType w:fmt="decimal"/>
          <w:cols w:space="720" w:num="1"/>
          <w:docGrid w:linePitch="312" w:charSpace="0"/>
        </w:sectPr>
      </w:pPr>
    </w:p>
    <w:p>
      <w:pPr>
        <w:pStyle w:val="2"/>
        <w:numPr>
          <w:ilvl w:val="0"/>
          <w:numId w:val="11"/>
        </w:numPr>
        <w:spacing w:line="360" w:lineRule="auto"/>
        <w:ind w:left="0" w:leftChars="0" w:firstLine="0" w:firstLineChars="0"/>
        <w:rPr>
          <w:rFonts w:hint="default" w:ascii="宋体"/>
          <w:b/>
          <w:sz w:val="28"/>
          <w:szCs w:val="32"/>
          <w:lang w:val="en-US" w:eastAsia="zh-CN"/>
        </w:rPr>
      </w:pPr>
      <w:r>
        <w:rPr>
          <w:rFonts w:hint="eastAsia" w:ascii="宋体"/>
          <w:b/>
          <w:sz w:val="28"/>
          <w:szCs w:val="32"/>
          <w:lang w:val="zh-CN"/>
        </w:rPr>
        <w:t>嘉陵区金牌网咖网城光彩店</w:t>
      </w:r>
      <w:r>
        <w:rPr>
          <w:rFonts w:hint="eastAsia" w:ascii="宋体"/>
          <w:b/>
          <w:sz w:val="28"/>
          <w:szCs w:val="32"/>
          <w:lang w:val="en-US" w:eastAsia="zh-CN"/>
        </w:rPr>
        <w:t>紧急救援线路示意图</w:t>
      </w:r>
    </w:p>
    <w:p>
      <w:pPr>
        <w:pStyle w:val="2"/>
        <w:widowControl w:val="0"/>
        <w:numPr>
          <w:ilvl w:val="0"/>
          <w:numId w:val="0"/>
        </w:numPr>
        <w:spacing w:line="360" w:lineRule="auto"/>
        <w:jc w:val="both"/>
        <w:rPr>
          <w:rFonts w:hint="default" w:ascii="宋体"/>
          <w:b/>
          <w:sz w:val="28"/>
          <w:szCs w:val="32"/>
          <w:lang w:val="en-US" w:eastAsia="zh-CN"/>
        </w:rPr>
      </w:pPr>
      <w:r>
        <w:rPr>
          <w:sz w:val="21"/>
        </w:rPr>
        <w:pict>
          <v:shape id="_x0000_s2701" o:spid="_x0000_s2701" o:spt="202" type="#_x0000_t202" style="position:absolute;left:0pt;margin-left:112.5pt;margin-top:295.75pt;height:21.85pt;width:53.4pt;z-index:251722752;mso-width-relative:page;mso-height-relative:page;" fillcolor="#FFFFFF" filled="t" stroked="f" coordsize="21600,21600">
            <v:path/>
            <v:fill on="t" color2="#FFFFFF" focussize="0,0"/>
            <v:stroke on="f"/>
            <v:imagedata o:title=""/>
            <o:lock v:ext="edit" aspectratio="f"/>
            <v:textbox>
              <w:txbxContent>
                <w:p>
                  <w:pPr>
                    <w:rPr>
                      <w:rFonts w:hint="eastAsia" w:eastAsia="宋体"/>
                      <w:b/>
                      <w:bCs/>
                      <w:color w:val="FF0000"/>
                      <w:lang w:val="en-US" w:eastAsia="zh-CN"/>
                    </w:rPr>
                  </w:pPr>
                  <w:r>
                    <w:rPr>
                      <w:rFonts w:hint="eastAsia"/>
                      <w:b/>
                      <w:bCs/>
                      <w:color w:val="FF0000"/>
                      <w:lang w:val="en-US" w:eastAsia="zh-CN"/>
                    </w:rPr>
                    <w:t>线路一</w:t>
                  </w:r>
                </w:p>
                <w:p/>
              </w:txbxContent>
            </v:textbox>
          </v:shape>
        </w:pict>
      </w:r>
      <w:r>
        <w:rPr>
          <w:sz w:val="21"/>
        </w:rPr>
        <w:pict>
          <v:line id="_x0000_s2685" o:spid="_x0000_s2685" o:spt="20" style="position:absolute;left:0pt;flip:y;margin-left:143.75pt;margin-top:141.95pt;height:0.05pt;width:44.35pt;z-index:251729920;mso-width-relative:page;mso-height-relative:page;" filled="f" stroked="t" coordsize="21600,21600">
            <v:path arrowok="t"/>
            <v:fill on="f" focussize="0,0"/>
            <v:stroke weight="2.25pt" color="#9BBB59" endarrow="open"/>
            <v:imagedata o:title=""/>
            <o:lock v:ext="edit" aspectratio="f"/>
          </v:line>
        </w:pict>
      </w:r>
      <w:r>
        <w:rPr>
          <w:sz w:val="21"/>
        </w:rPr>
        <w:pict>
          <v:line id="_x0000_s2697" o:spid="_x0000_s2697" o:spt="20" style="position:absolute;left:0pt;flip:x;margin-left:260.1pt;margin-top:243.95pt;height:0.05pt;width:43.2pt;z-index:251742208;mso-width-relative:page;mso-height-relative:page;" filled="f" stroked="t" coordsize="21600,21600">
            <v:path arrowok="t"/>
            <v:fill on="f" focussize="0,0"/>
            <v:stroke weight="2.25pt" color="#558ED5" endarrow="open"/>
            <v:imagedata o:title=""/>
            <o:lock v:ext="edit" aspectratio="f"/>
          </v:line>
        </w:pict>
      </w:r>
      <w:r>
        <w:rPr>
          <w:sz w:val="21"/>
        </w:rPr>
        <w:pict>
          <v:line id="_x0000_s2696" o:spid="_x0000_s2696" o:spt="20" style="position:absolute;left:0pt;flip:x;margin-left:309.9pt;margin-top:207.95pt;height:25.85pt;width:0.05pt;z-index:251741184;mso-width-relative:page;mso-height-relative:page;" filled="f" stroked="t" coordsize="21600,21600">
            <v:path arrowok="t"/>
            <v:fill on="f" focussize="0,0"/>
            <v:stroke weight="2.25pt" color="#558ED5" endarrow="open"/>
            <v:imagedata o:title=""/>
            <o:lock v:ext="edit" aspectratio="f"/>
          </v:line>
        </w:pict>
      </w:r>
      <w:r>
        <w:rPr>
          <w:sz w:val="21"/>
        </w:rPr>
        <w:pict>
          <v:line id="_x0000_s2694" o:spid="_x0000_s2694" o:spt="20" style="position:absolute;left:0pt;flip:x;margin-left:339.9pt;margin-top:194.75pt;height:0.6pt;width:48.6pt;z-index:251739136;mso-width-relative:page;mso-height-relative:page;" filled="f" stroked="t" coordsize="21600,21600">
            <v:path arrowok="t"/>
            <v:fill on="f" focussize="0,0"/>
            <v:stroke weight="2.25pt" color="#558ED5" endarrow="open"/>
            <v:imagedata o:title=""/>
            <o:lock v:ext="edit" aspectratio="f"/>
          </v:line>
        </w:pict>
      </w:r>
      <w:r>
        <w:rPr>
          <w:sz w:val="21"/>
        </w:rPr>
        <w:pict>
          <v:line id="_x0000_s2695" o:spid="_x0000_s2695" o:spt="20" style="position:absolute;left:0pt;flip:y;margin-left:259.55pt;margin-top:194.75pt;height:0.05pt;width:44.35pt;z-index:251740160;mso-width-relative:page;mso-height-relative:page;" filled="f" stroked="t" coordsize="21600,21600">
            <v:path arrowok="t"/>
            <v:fill on="f" focussize="0,0"/>
            <v:stroke weight="2.25pt" color="#9BBB59" endarrow="open"/>
            <v:imagedata o:title=""/>
            <o:lock v:ext="edit" aspectratio="f"/>
          </v:line>
        </w:pict>
      </w:r>
      <w:r>
        <w:rPr>
          <w:sz w:val="21"/>
        </w:rPr>
        <w:pict>
          <v:line id="_x0000_s2693" o:spid="_x0000_s2693" o:spt="20" style="position:absolute;left:0pt;flip:x;margin-left:393.9pt;margin-top:96.95pt;height:23.4pt;width:0.6pt;z-index:251738112;mso-width-relative:page;mso-height-relative:page;" filled="f" stroked="t" coordsize="21600,21600">
            <v:path arrowok="t"/>
            <v:fill on="f" focussize="0,0"/>
            <v:stroke weight="2.25pt" color="#558ED5" endarrow="open"/>
            <v:imagedata o:title=""/>
            <o:lock v:ext="edit" aspectratio="f"/>
          </v:line>
        </w:pict>
      </w:r>
      <w:r>
        <w:rPr>
          <w:sz w:val="21"/>
        </w:rPr>
        <w:pict>
          <v:line id="_x0000_s2692" o:spid="_x0000_s2692" o:spt="20" style="position:absolute;left:0pt;flip:x;margin-left:413.7pt;margin-top:90.95pt;height:19.2pt;width:17.35pt;z-index:251737088;mso-width-relative:page;mso-height-relative:page;" filled="f" stroked="t" coordsize="21600,21600">
            <v:path arrowok="t"/>
            <v:fill on="f" focussize="0,0"/>
            <v:stroke weight="2.25pt" color="#558ED5" endarrow="open"/>
            <v:imagedata o:title=""/>
            <o:lock v:ext="edit" aspectratio="f"/>
          </v:line>
        </w:pict>
      </w:r>
      <w:r>
        <w:rPr>
          <w:sz w:val="21"/>
        </w:rPr>
        <w:pict>
          <v:line id="_x0000_s2691" o:spid="_x0000_s2691" o:spt="20" style="position:absolute;left:0pt;flip:x;margin-left:396.9pt;margin-top:142.55pt;height:36pt;width:0.6pt;z-index:251736064;mso-width-relative:page;mso-height-relative:page;" filled="f" stroked="t" coordsize="21600,21600">
            <v:path arrowok="t"/>
            <v:fill on="f" focussize="0,0"/>
            <v:stroke weight="2.25pt" color="#558ED5" endarrow="open"/>
            <v:imagedata o:title=""/>
            <o:lock v:ext="edit" aspectratio="f"/>
          </v:line>
        </w:pict>
      </w:r>
      <w:r>
        <w:rPr>
          <w:sz w:val="21"/>
        </w:rPr>
        <w:pict>
          <v:line id="_x0000_s2690" o:spid="_x0000_s2690" o:spt="20" style="position:absolute;left:0pt;flip:x;margin-left:336.3pt;margin-top:136.55pt;height:0.05pt;width:43.2pt;z-index:251735040;mso-width-relative:page;mso-height-relative:page;" filled="f" stroked="t" coordsize="21600,21600">
            <v:path arrowok="t"/>
            <v:fill on="f" focussize="0,0"/>
            <v:stroke weight="2.25pt" color="#558ED5" endarrow="open"/>
            <v:imagedata o:title=""/>
            <o:lock v:ext="edit" aspectratio="f"/>
          </v:line>
        </w:pict>
      </w:r>
      <w:r>
        <w:rPr>
          <w:sz w:val="21"/>
        </w:rPr>
        <w:pict>
          <v:line id="_x0000_s2689" o:spid="_x0000_s2689" o:spt="20" style="position:absolute;left:0pt;flip:x;margin-left:242.1pt;margin-top:161.15pt;height:22.8pt;width:0.05pt;z-index:251734016;mso-width-relative:page;mso-height-relative:page;" filled="f" stroked="t" coordsize="21600,21600">
            <v:path arrowok="t"/>
            <v:fill on="f" focussize="0,0"/>
            <v:stroke weight="2.25pt" color="#9BBB59" endarrow="open"/>
            <v:imagedata o:title=""/>
            <o:lock v:ext="edit" aspectratio="f"/>
          </v:line>
        </w:pict>
      </w:r>
      <w:r>
        <w:rPr>
          <w:sz w:val="21"/>
        </w:rPr>
        <w:pict>
          <v:line id="_x0000_s2688" o:spid="_x0000_s2688" o:spt="20" style="position:absolute;left:0pt;flip:y;margin-left:240.95pt;margin-top:138.95pt;height:0.05pt;width:44.35pt;z-index:251732992;mso-width-relative:page;mso-height-relative:page;" filled="f" stroked="t" coordsize="21600,21600">
            <v:path arrowok="t"/>
            <v:fill on="f" focussize="0,0"/>
            <v:stroke weight="2.25pt" color="#9BBB59" endarrow="open"/>
            <v:imagedata o:title=""/>
            <o:lock v:ext="edit" aspectratio="f"/>
          </v:line>
        </w:pict>
      </w:r>
      <w:r>
        <w:rPr>
          <w:sz w:val="21"/>
        </w:rPr>
        <w:pict>
          <v:line id="_x0000_s2683" o:spid="_x0000_s2683" o:spt="20" style="position:absolute;left:0pt;flip:x;margin-left:219.3pt;margin-top:212.15pt;height:22.8pt;width:0.05pt;z-index:251727872;mso-width-relative:page;mso-height-relative:page;" filled="f" stroked="t" coordsize="21600,21600">
            <v:path arrowok="t"/>
            <v:fill on="f" focussize="0,0"/>
            <v:stroke weight="2.25pt" color="#9BBB59" endarrow="open"/>
            <v:imagedata o:title=""/>
            <o:lock v:ext="edit" aspectratio="f"/>
          </v:line>
        </w:pict>
      </w:r>
      <w:r>
        <w:rPr>
          <w:sz w:val="21"/>
        </w:rPr>
        <w:pict>
          <v:line id="_x0000_s2687" o:spid="_x0000_s2687" o:spt="20" style="position:absolute;left:0pt;flip:x;margin-left:149.7pt;margin-top:212.75pt;height:22.8pt;width:0.05pt;z-index:251731968;mso-width-relative:page;mso-height-relative:page;" filled="f" stroked="t" coordsize="21600,21600">
            <v:path arrowok="t"/>
            <v:fill on="f" focussize="0,0"/>
            <v:stroke weight="2.25pt" color="#9BBB59" endarrow="open"/>
            <v:imagedata o:title=""/>
            <o:lock v:ext="edit" aspectratio="f"/>
          </v:line>
        </w:pict>
      </w:r>
      <w:r>
        <w:rPr>
          <w:sz w:val="21"/>
        </w:rPr>
        <w:pict>
          <v:line id="_x0000_s2684" o:spid="_x0000_s2684" o:spt="20" style="position:absolute;left:0pt;flip:y;margin-left:154.55pt;margin-top:197.75pt;height:0.05pt;width:30.55pt;z-index:251728896;mso-width-relative:page;mso-height-relative:page;" filled="f" stroked="t" coordsize="21600,21600">
            <v:path arrowok="t"/>
            <v:fill on="f" focussize="0,0"/>
            <v:stroke weight="2.25pt" color="#9BBB59" endarrow="open"/>
            <v:imagedata o:title=""/>
            <o:lock v:ext="edit" aspectratio="f"/>
          </v:line>
        </w:pict>
      </w:r>
      <w:r>
        <w:rPr>
          <w:sz w:val="21"/>
        </w:rPr>
        <w:pict>
          <v:line id="_x0000_s2681" o:spid="_x0000_s2681" o:spt="20" style="position:absolute;left:0pt;margin-left:99.35pt;margin-top:122.8pt;height:28.1pt;width:17.9pt;z-index:251725824;mso-width-relative:page;mso-height-relative:page;" filled="f" stroked="t" coordsize="21600,21600">
            <v:path arrowok="t"/>
            <v:fill on="f" focussize="0,0"/>
            <v:stroke weight="2.25pt" color="#9BBB59" endarrow="open"/>
            <v:imagedata o:title=""/>
            <o:lock v:ext="edit" aspectratio="f"/>
          </v:line>
        </w:pict>
      </w:r>
      <w:r>
        <w:rPr>
          <w:sz w:val="21"/>
        </w:rPr>
        <w:pict>
          <v:line id="_x0000_s2682" o:spid="_x0000_s2682" o:spt="20" style="position:absolute;left:0pt;flip:x;margin-left:77.7pt;margin-top:175.6pt;height:1.15pt;width:39.65pt;z-index:251726848;mso-width-relative:page;mso-height-relative:page;" filled="f" stroked="t" coordsize="21600,21600">
            <v:path arrowok="t"/>
            <v:fill on="f" focussize="0,0"/>
            <v:stroke weight="2.25pt" color="#9BBB59" endarrow="open"/>
            <v:imagedata o:title=""/>
            <o:lock v:ext="edit" aspectratio="f"/>
          </v:line>
        </w:pict>
      </w:r>
      <w:r>
        <w:rPr>
          <w:sz w:val="21"/>
        </w:rPr>
        <w:pict>
          <v:line id="_x0000_s2686" o:spid="_x0000_s2686" o:spt="20" style="position:absolute;left:0pt;flip:x;margin-left:140.7pt;margin-top:156.95pt;height:22.8pt;width:0.05pt;z-index:251730944;mso-width-relative:page;mso-height-relative:page;" filled="f" stroked="t" coordsize="21600,21600">
            <v:path arrowok="t"/>
            <v:fill on="f" focussize="0,0"/>
            <v:stroke weight="2.25pt" color="#9BBB59" endarrow="open"/>
            <v:imagedata o:title=""/>
            <o:lock v:ext="edit" aspectratio="f"/>
          </v:line>
        </w:pict>
      </w:r>
      <w:r>
        <w:rPr>
          <w:rFonts w:hint="default" w:ascii="宋体"/>
          <w:b/>
          <w:sz w:val="28"/>
          <w:szCs w:val="32"/>
          <w:lang w:val="en-US" w:eastAsia="zh-CN"/>
        </w:rPr>
        <w:drawing>
          <wp:inline distT="0" distB="0" distL="114300" distR="114300">
            <wp:extent cx="5759450" cy="3653790"/>
            <wp:effectExtent l="0" t="0" r="1270" b="3810"/>
            <wp:docPr id="12" name="图片 12" descr="微信图片_2023090116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901160711"/>
                    <pic:cNvPicPr>
                      <a:picLocks noChangeAspect="1"/>
                    </pic:cNvPicPr>
                  </pic:nvPicPr>
                  <pic:blipFill>
                    <a:blip r:embed="rId16"/>
                    <a:stretch>
                      <a:fillRect/>
                    </a:stretch>
                  </pic:blipFill>
                  <pic:spPr>
                    <a:xfrm>
                      <a:off x="0" y="0"/>
                      <a:ext cx="5759450" cy="3653790"/>
                    </a:xfrm>
                    <a:prstGeom prst="rect">
                      <a:avLst/>
                    </a:prstGeom>
                  </pic:spPr>
                </pic:pic>
              </a:graphicData>
            </a:graphic>
          </wp:inline>
        </w:drawing>
      </w:r>
      <w:r>
        <w:rPr>
          <w:sz w:val="21"/>
        </w:rPr>
        <w:pict>
          <v:line id="_x0000_s2680" o:spid="_x0000_s2680" o:spt="20" style="position:absolute;left:0pt;margin-left:97.5pt;margin-top:60.4pt;height:44.9pt;width:0.6pt;z-index:251724800;mso-width-relative:page;mso-height-relative:page;" filled="f" stroked="t" coordsize="21600,21600">
            <v:path arrowok="t"/>
            <v:fill on="f" focussize="0,0"/>
            <v:stroke weight="2.25pt" color="#9BBB59" endarrow="open"/>
            <v:imagedata o:title=""/>
            <o:lock v:ext="edit" aspectratio="f"/>
          </v:line>
        </w:pict>
      </w:r>
      <w:r>
        <w:drawing>
          <wp:anchor distT="0" distB="0" distL="114300" distR="114300" simplePos="0" relativeHeight="251721728" behindDoc="0" locked="0" layoutInCell="1" allowOverlap="1">
            <wp:simplePos x="0" y="0"/>
            <wp:positionH relativeFrom="column">
              <wp:posOffset>1705610</wp:posOffset>
            </wp:positionH>
            <wp:positionV relativeFrom="paragraph">
              <wp:posOffset>139065</wp:posOffset>
            </wp:positionV>
            <wp:extent cx="596900" cy="675005"/>
            <wp:effectExtent l="0" t="0" r="12700" b="10795"/>
            <wp:wrapNone/>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0"/>
                    <a:stretch>
                      <a:fillRect/>
                    </a:stretch>
                  </pic:blipFill>
                  <pic:spPr>
                    <a:xfrm>
                      <a:off x="0" y="0"/>
                      <a:ext cx="596900" cy="675005"/>
                    </a:xfrm>
                    <a:prstGeom prst="rect">
                      <a:avLst/>
                    </a:prstGeom>
                    <a:noFill/>
                    <a:ln>
                      <a:noFill/>
                    </a:ln>
                  </pic:spPr>
                </pic:pic>
              </a:graphicData>
            </a:graphic>
          </wp:anchor>
        </w:drawing>
      </w:r>
      <w:r>
        <w:drawing>
          <wp:anchor distT="0" distB="0" distL="114300" distR="114300" simplePos="0" relativeHeight="251719680" behindDoc="0" locked="0" layoutInCell="1" allowOverlap="1">
            <wp:simplePos x="0" y="0"/>
            <wp:positionH relativeFrom="column">
              <wp:posOffset>5197475</wp:posOffset>
            </wp:positionH>
            <wp:positionV relativeFrom="paragraph">
              <wp:posOffset>760095</wp:posOffset>
            </wp:positionV>
            <wp:extent cx="532130" cy="364490"/>
            <wp:effectExtent l="0" t="0" r="1270" b="1270"/>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9"/>
                    <a:stretch>
                      <a:fillRect/>
                    </a:stretch>
                  </pic:blipFill>
                  <pic:spPr>
                    <a:xfrm>
                      <a:off x="0" y="0"/>
                      <a:ext cx="532130" cy="364490"/>
                    </a:xfrm>
                    <a:prstGeom prst="rect">
                      <a:avLst/>
                    </a:prstGeom>
                    <a:noFill/>
                    <a:ln>
                      <a:noFill/>
                    </a:ln>
                  </pic:spPr>
                </pic:pic>
              </a:graphicData>
            </a:graphic>
          </wp:anchor>
        </w:drawing>
      </w:r>
      <w:r>
        <w:drawing>
          <wp:anchor distT="0" distB="0" distL="114300" distR="114300" simplePos="0" relativeHeight="251720704" behindDoc="0" locked="0" layoutInCell="1" allowOverlap="1">
            <wp:simplePos x="0" y="0"/>
            <wp:positionH relativeFrom="column">
              <wp:posOffset>945515</wp:posOffset>
            </wp:positionH>
            <wp:positionV relativeFrom="paragraph">
              <wp:posOffset>310515</wp:posOffset>
            </wp:positionV>
            <wp:extent cx="532130" cy="364490"/>
            <wp:effectExtent l="0" t="0" r="1270" b="1270"/>
            <wp:wrapNone/>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532130" cy="364490"/>
                    </a:xfrm>
                    <a:prstGeom prst="rect">
                      <a:avLst/>
                    </a:prstGeom>
                    <a:noFill/>
                    <a:ln>
                      <a:noFill/>
                    </a:ln>
                  </pic:spPr>
                </pic:pic>
              </a:graphicData>
            </a:graphic>
          </wp:anchor>
        </w:drawing>
      </w:r>
    </w:p>
    <w:p>
      <w:pPr>
        <w:bidi w:val="0"/>
        <w:rPr>
          <w:rFonts w:hint="default"/>
          <w:lang w:val="en-US" w:eastAsia="zh-CN"/>
        </w:rPr>
      </w:pPr>
      <w:r>
        <w:drawing>
          <wp:anchor distT="0" distB="0" distL="114300" distR="114300" simplePos="0" relativeHeight="251746304" behindDoc="0" locked="0" layoutInCell="1" allowOverlap="1">
            <wp:simplePos x="0" y="0"/>
            <wp:positionH relativeFrom="column">
              <wp:posOffset>5111750</wp:posOffset>
            </wp:positionH>
            <wp:positionV relativeFrom="paragraph">
              <wp:posOffset>15875</wp:posOffset>
            </wp:positionV>
            <wp:extent cx="596900" cy="675005"/>
            <wp:effectExtent l="0" t="0" r="12700" b="10795"/>
            <wp:wrapNone/>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0"/>
                    <a:stretch>
                      <a:fillRect/>
                    </a:stretch>
                  </pic:blipFill>
                  <pic:spPr>
                    <a:xfrm>
                      <a:off x="0" y="0"/>
                      <a:ext cx="596900" cy="675005"/>
                    </a:xfrm>
                    <a:prstGeom prst="rect">
                      <a:avLst/>
                    </a:prstGeom>
                    <a:noFill/>
                    <a:ln>
                      <a:noFill/>
                    </a:ln>
                  </pic:spPr>
                </pic:pic>
              </a:graphicData>
            </a:graphic>
          </wp:anchor>
        </w:drawing>
      </w:r>
    </w:p>
    <w:p>
      <w:pPr>
        <w:bidi w:val="0"/>
        <w:rPr>
          <w:rFonts w:hint="eastAsia"/>
          <w:lang w:val="en-US" w:eastAsia="zh-CN"/>
        </w:rPr>
      </w:pPr>
      <w:r>
        <w:drawing>
          <wp:anchor distT="0" distB="0" distL="114300" distR="114300" simplePos="0" relativeHeight="251745280" behindDoc="0" locked="0" layoutInCell="1" allowOverlap="1">
            <wp:simplePos x="0" y="0"/>
            <wp:positionH relativeFrom="column">
              <wp:posOffset>3254375</wp:posOffset>
            </wp:positionH>
            <wp:positionV relativeFrom="paragraph">
              <wp:posOffset>26670</wp:posOffset>
            </wp:positionV>
            <wp:extent cx="532130" cy="364490"/>
            <wp:effectExtent l="0" t="0" r="1270" b="1270"/>
            <wp:wrapNone/>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32130" cy="364490"/>
                    </a:xfrm>
                    <a:prstGeom prst="rect">
                      <a:avLst/>
                    </a:prstGeom>
                    <a:noFill/>
                    <a:ln>
                      <a:noFill/>
                    </a:ln>
                  </pic:spPr>
                </pic:pic>
              </a:graphicData>
            </a:graphic>
          </wp:anchor>
        </w:drawing>
      </w:r>
      <w:r>
        <w:rPr>
          <w:sz w:val="21"/>
        </w:rPr>
        <w:pict>
          <v:line id="_x0000_s2699" o:spid="_x0000_s2699" o:spt="20" style="position:absolute;left:0pt;flip:y;margin-left:109.55pt;margin-top:11.7pt;height:0.05pt;width:44.35pt;z-index:251743232;mso-width-relative:page;mso-height-relative:page;" filled="f" stroked="t" coordsize="21600,21600">
            <v:path arrowok="t"/>
            <v:fill on="f" focussize="0,0"/>
            <v:stroke weight="2.25pt" color="#9BBB59" endarrow="open"/>
            <v:imagedata o:title=""/>
            <o:lock v:ext="edit" aspectratio="f"/>
          </v:line>
        </w:pict>
      </w:r>
    </w:p>
    <w:p>
      <w:pPr>
        <w:pStyle w:val="329"/>
        <w:spacing w:line="360" w:lineRule="auto"/>
        <w:rPr>
          <w:rFonts w:hint="default" w:eastAsia="宋体"/>
          <w:lang w:val="en-US" w:eastAsia="zh-CN"/>
        </w:rPr>
      </w:pPr>
      <w:r>
        <w:rPr>
          <w:sz w:val="21"/>
        </w:rPr>
        <w:pict>
          <v:shape id="_x0000_s2702" o:spid="_x0000_s2702" o:spt="202" type="#_x0000_t202" style="position:absolute;left:0pt;margin-left:111.3pt;margin-top:20.7pt;height:24pt;width:47.35pt;z-index:251723776;mso-width-relative:page;mso-height-relative:page;" fillcolor="#FFFFFF" filled="t" stroked="f" coordsize="21600,21600">
            <v:path/>
            <v:fill on="t" color2="#FFFFFF" focussize="0,0"/>
            <v:stroke on="f"/>
            <v:imagedata o:title=""/>
            <o:lock v:ext="edit" aspectratio="f"/>
            <v:textbox>
              <w:txbxContent>
                <w:p>
                  <w:pPr>
                    <w:rPr>
                      <w:rFonts w:hint="default" w:eastAsia="宋体"/>
                      <w:b/>
                      <w:bCs/>
                      <w:color w:val="FF0000"/>
                      <w:lang w:val="en-US" w:eastAsia="zh-CN"/>
                    </w:rPr>
                  </w:pPr>
                  <w:r>
                    <w:rPr>
                      <w:rFonts w:hint="eastAsia"/>
                      <w:b/>
                      <w:bCs/>
                      <w:color w:val="FF0000"/>
                      <w:lang w:val="en-US" w:eastAsia="zh-CN"/>
                    </w:rPr>
                    <w:t>线路二</w:t>
                  </w:r>
                </w:p>
                <w:p>
                  <w:pPr>
                    <w:rPr>
                      <w:rFonts w:hint="default" w:eastAsia="宋体"/>
                      <w:b/>
                      <w:bCs/>
                      <w:color w:val="FF0000"/>
                      <w:lang w:val="en-US" w:eastAsia="zh-CN"/>
                    </w:rPr>
                  </w:pPr>
                </w:p>
                <w:p/>
              </w:txbxContent>
            </v:textbox>
          </v:shape>
        </w:pict>
      </w:r>
      <w:r>
        <w:rPr>
          <w:sz w:val="21"/>
        </w:rPr>
        <w:pict>
          <v:line id="_x0000_s2700" o:spid="_x0000_s2700" o:spt="20" style="position:absolute;left:0pt;flip:y;margin-left:109.55pt;margin-top:16.8pt;height:0.05pt;width:44.35pt;z-index:251744256;mso-width-relative:page;mso-height-relative:page;" fillcolor="#4F81BD" filled="t" stroked="t" coordsize="21600,21600">
            <v:path arrowok="t"/>
            <v:fill on="t" focussize="0,0"/>
            <v:stroke weight="2.25pt" color="#4F81BD" endarrow="open"/>
            <v:imagedata o:title=""/>
            <o:lock v:ext="edit" aspectratio="f"/>
          </v:line>
        </w:pict>
      </w:r>
      <w:r>
        <w:rPr>
          <w:rFonts w:hint="eastAsia"/>
          <w:sz w:val="28"/>
          <w:szCs w:val="28"/>
          <w:lang w:val="en-US" w:eastAsia="zh-CN"/>
        </w:rPr>
        <w:t>紧急救援线路</w:t>
      </w:r>
      <w:r>
        <w:rPr>
          <w:rFonts w:hint="eastAsia"/>
          <w:lang w:val="en-US" w:eastAsia="zh-CN"/>
        </w:rPr>
        <w:t xml:space="preserve">：              </w:t>
      </w:r>
      <w:r>
        <w:rPr>
          <w:rFonts w:hint="eastAsia"/>
          <w:sz w:val="28"/>
          <w:szCs w:val="28"/>
          <w:lang w:val="en-US" w:eastAsia="zh-CN"/>
        </w:rPr>
        <w:t>紧急集合点</w:t>
      </w:r>
      <w:r>
        <w:rPr>
          <w:rFonts w:hint="eastAsia"/>
          <w:lang w:val="en-US" w:eastAsia="zh-CN"/>
        </w:rPr>
        <w:t>：</w:t>
      </w:r>
      <w:r>
        <w:rPr>
          <w:rFonts w:hint="eastAsia"/>
          <w:lang w:val="en-US" w:eastAsia="zh-CN"/>
        </w:rPr>
        <w:tab/>
      </w:r>
      <w:r>
        <w:rPr>
          <w:rFonts w:hint="eastAsia"/>
          <w:lang w:val="en-US" w:eastAsia="zh-CN"/>
        </w:rPr>
        <w:tab/>
      </w:r>
      <w:r>
        <w:rPr>
          <w:rFonts w:hint="eastAsia"/>
          <w:lang w:val="en-US" w:eastAsia="zh-CN"/>
        </w:rPr>
        <w:t xml:space="preserve">         </w:t>
      </w:r>
      <w:r>
        <w:rPr>
          <w:rFonts w:hint="eastAsia"/>
          <w:sz w:val="28"/>
          <w:szCs w:val="28"/>
          <w:lang w:val="en-US" w:eastAsia="zh-CN"/>
        </w:rPr>
        <w:t>应急指挥部</w:t>
      </w:r>
      <w:r>
        <w:rPr>
          <w:rFonts w:hint="eastAsia"/>
          <w:sz w:val="24"/>
          <w:lang w:val="en-US" w:eastAsia="zh-CN"/>
        </w:rPr>
        <w:t>：</w:t>
      </w:r>
    </w:p>
    <w:p>
      <w:pPr>
        <w:tabs>
          <w:tab w:val="left" w:pos="3726"/>
        </w:tabs>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3834"/>
          <w:tab w:val="left" w:pos="5190"/>
        </w:tabs>
        <w:bidi w:val="0"/>
        <w:jc w:val="left"/>
        <w:rPr>
          <w:rFonts w:hint="default"/>
          <w:lang w:val="en-US" w:eastAsia="zh-CN"/>
        </w:rPr>
        <w:sectPr>
          <w:pgSz w:w="11906" w:h="16838"/>
          <w:pgMar w:top="964" w:right="1417" w:bottom="964" w:left="1417" w:header="851" w:footer="992" w:gutter="0"/>
          <w:pgNumType w:fmt="decimal"/>
          <w:cols w:space="720" w:num="1"/>
          <w:docGrid w:linePitch="312" w:charSpace="0"/>
        </w:sectPr>
      </w:pPr>
      <w:r>
        <w:rPr>
          <w:rFonts w:hint="eastAsia"/>
          <w:lang w:val="en-US" w:eastAsia="zh-CN"/>
        </w:rPr>
        <w:tab/>
      </w:r>
      <w:r>
        <w:rPr>
          <w:rFonts w:hint="eastAsia"/>
          <w:lang w:val="en-US" w:eastAsia="zh-CN"/>
        </w:rPr>
        <w:tab/>
      </w:r>
    </w:p>
    <w:p>
      <w:pPr>
        <w:pStyle w:val="2"/>
        <w:spacing w:line="360" w:lineRule="auto"/>
        <w:ind w:firstLine="0" w:firstLineChars="0"/>
      </w:pPr>
    </w:p>
    <w:p>
      <w:pPr>
        <w:pStyle w:val="5"/>
        <w:spacing w:line="360" w:lineRule="auto"/>
        <w:ind w:firstLine="562"/>
        <w:rPr>
          <w:rFonts w:ascii="宋体" w:hAnsi="宋体" w:eastAsia="宋体" w:cs="宋体"/>
          <w:b/>
          <w:bCs w:val="0"/>
          <w:lang w:val="zh-CN"/>
        </w:rPr>
      </w:pPr>
      <w:bookmarkStart w:id="531" w:name="_Toc16976"/>
      <w:bookmarkStart w:id="532" w:name="_Toc135043840"/>
      <w:bookmarkStart w:id="533" w:name="_Toc16787"/>
      <w:bookmarkStart w:id="534" w:name="_Toc3684"/>
      <w:bookmarkStart w:id="535" w:name="_Toc15588"/>
      <w:r>
        <w:rPr>
          <w:rFonts w:hint="eastAsia" w:ascii="宋体" w:hAnsi="宋体" w:eastAsia="宋体" w:cs="宋体"/>
          <w:b/>
          <w:bCs w:val="0"/>
          <w:lang w:val="en-US" w:eastAsia="zh-CN"/>
        </w:rPr>
        <w:t>5</w:t>
      </w:r>
      <w:r>
        <w:rPr>
          <w:rFonts w:hint="eastAsia" w:ascii="宋体" w:hAnsi="宋体" w:eastAsia="宋体" w:cs="宋体"/>
          <w:b/>
          <w:bCs w:val="0"/>
          <w:lang w:val="zh-CN"/>
        </w:rPr>
        <w:t>.嘉陵区金牌网咖网城光彩店</w:t>
      </w:r>
      <w:r>
        <w:rPr>
          <w:rFonts w:hint="eastAsia" w:ascii="宋体" w:hAnsi="宋体" w:eastAsia="宋体" w:cs="宋体"/>
          <w:b/>
          <w:bCs w:val="0"/>
        </w:rPr>
        <w:t>附近救援力量位置图</w:t>
      </w:r>
      <w:bookmarkEnd w:id="531"/>
      <w:bookmarkEnd w:id="532"/>
      <w:bookmarkEnd w:id="533"/>
      <w:bookmarkEnd w:id="534"/>
      <w:bookmarkEnd w:id="535"/>
    </w:p>
    <w:p>
      <w:pPr>
        <w:pStyle w:val="24"/>
        <w:spacing w:line="360" w:lineRule="auto"/>
        <w:ind w:left="0" w:leftChars="0" w:right="86" w:firstLine="0" w:firstLineChars="0"/>
        <w:jc w:val="both"/>
        <w:rPr>
          <w:rFonts w:ascii="Tahoma" w:hAnsi="Tahoma"/>
          <w:b/>
          <w:color w:val="FF0000"/>
          <w:sz w:val="24"/>
          <w:lang w:val="zh-CN"/>
        </w:rPr>
      </w:pPr>
      <w:r>
        <w:rPr>
          <w:color w:val="FF0000"/>
          <w:sz w:val="21"/>
        </w:rPr>
        <w:pict>
          <v:shape id="_x0000_s2583" o:spid="_x0000_s2583" o:spt="61" type="#_x0000_t61" style="position:absolute;left:0pt;margin-left:229.9pt;margin-top:100.8pt;height:23.25pt;width:95.3pt;z-index:251678720;mso-width-relative:page;mso-height-relative:page;" stroked="t" coordsize="21600,21600" adj="17928,37579">
            <v:path/>
            <v:fill focussize="0,0"/>
            <v:stroke color="#FF0000" joinstyle="miter"/>
            <v:imagedata o:title=""/>
            <o:lock v:ext="edit"/>
            <v:textbox>
              <w:txbxContent>
                <w:p>
                  <w:pPr>
                    <w:jc w:val="center"/>
                    <w:rPr>
                      <w:b/>
                      <w:bCs/>
                      <w:color w:val="FF0000"/>
                    </w:rPr>
                  </w:pPr>
                  <w:r>
                    <w:rPr>
                      <w:rFonts w:hint="eastAsia"/>
                      <w:b/>
                      <w:bCs/>
                      <w:color w:val="FF0000"/>
                      <w:lang w:val="en-US" w:eastAsia="zh-CN"/>
                    </w:rPr>
                    <w:t>嘉陵区</w:t>
                  </w:r>
                  <w:r>
                    <w:rPr>
                      <w:rFonts w:hint="eastAsia"/>
                      <w:b/>
                      <w:bCs/>
                      <w:color w:val="FF0000"/>
                    </w:rPr>
                    <w:t>人民医院</w:t>
                  </w:r>
                </w:p>
              </w:txbxContent>
            </v:textbox>
          </v:shape>
        </w:pict>
      </w:r>
      <w:r>
        <w:rPr>
          <w:color w:val="FF0000"/>
          <w:sz w:val="21"/>
        </w:rPr>
        <w:pict>
          <v:shape id="_x0000_s2644" o:spid="_x0000_s2644" o:spt="61" type="#_x0000_t61" style="position:absolute;left:0pt;margin-left:487.3pt;margin-top:188.8pt;height:20.65pt;width:100.85pt;z-index:251681792;mso-width-relative:page;mso-height-relative:page;" fillcolor="#FFFFFF" filled="t" stroked="t" coordsize="21600,21600" adj="3461,-4969">
            <v:path/>
            <v:fill on="t" color2="#FFFFFF" focussize="0,0"/>
            <v:stroke color="#FF0000" joinstyle="miter"/>
            <v:imagedata o:title=""/>
            <o:lock v:ext="edit" aspectratio="f"/>
            <v:textbox>
              <w:txbxContent>
                <w:p>
                  <w:pPr>
                    <w:jc w:val="center"/>
                    <w:rPr>
                      <w:b/>
                      <w:bCs/>
                      <w:color w:val="FF0000"/>
                    </w:rPr>
                  </w:pPr>
                  <w:r>
                    <w:rPr>
                      <w:rFonts w:hint="eastAsia"/>
                      <w:b/>
                      <w:bCs/>
                      <w:color w:val="FF0000"/>
                      <w:lang w:val="en-US" w:eastAsia="zh-CN"/>
                    </w:rPr>
                    <w:t>嘉陵区火花</w:t>
                  </w:r>
                  <w:r>
                    <w:rPr>
                      <w:rFonts w:hint="eastAsia"/>
                      <w:b/>
                      <w:bCs/>
                      <w:color w:val="FF0000"/>
                    </w:rPr>
                    <w:t>派出所</w:t>
                  </w:r>
                </w:p>
              </w:txbxContent>
            </v:textbox>
          </v:shape>
        </w:pict>
      </w:r>
      <w:r>
        <w:rPr>
          <w:color w:val="FF0000"/>
          <w:sz w:val="21"/>
        </w:rPr>
        <w:pict>
          <v:shape id="_x0000_s2584" o:spid="_x0000_s2584" o:spt="61" type="#_x0000_t61" style="position:absolute;left:0pt;margin-left:530.05pt;margin-top:249.1pt;height:23.25pt;width:132pt;z-index:251679744;mso-width-relative:page;mso-height-relative:page;" stroked="t" coordsize="21600,21600" adj="540,-8501">
            <v:path/>
            <v:fill focussize="0,0"/>
            <v:stroke color="#FF0000" joinstyle="miter"/>
            <v:imagedata o:title=""/>
            <o:lock v:ext="edit"/>
            <v:textbox>
              <w:txbxContent>
                <w:p>
                  <w:pPr>
                    <w:jc w:val="center"/>
                    <w:rPr>
                      <w:b/>
                      <w:bCs/>
                      <w:color w:val="FF0000"/>
                    </w:rPr>
                  </w:pPr>
                  <w:r>
                    <w:rPr>
                      <w:rFonts w:hint="eastAsia"/>
                      <w:b/>
                      <w:bCs/>
                      <w:color w:val="FF0000"/>
                      <w:lang w:val="en-US" w:eastAsia="zh-CN"/>
                    </w:rPr>
                    <w:t>嘉陵区</w:t>
                  </w:r>
                  <w:r>
                    <w:rPr>
                      <w:rFonts w:hint="eastAsia"/>
                      <w:b/>
                      <w:bCs/>
                      <w:color w:val="FF0000"/>
                    </w:rPr>
                    <w:t>消防救援大队</w:t>
                  </w:r>
                </w:p>
              </w:txbxContent>
            </v:textbox>
          </v:shape>
        </w:pict>
      </w:r>
      <w:r>
        <w:rPr>
          <w:color w:val="FF0000"/>
          <w:sz w:val="21"/>
        </w:rPr>
        <w:pict>
          <v:shape id="_x0000_s2581" o:spid="_x0000_s2581" o:spt="61" type="#_x0000_t61" style="position:absolute;left:0pt;margin-left:283.1pt;margin-top:198.8pt;height:23.25pt;width:148.7pt;rotation:11796480f;z-index:251677696;mso-width-relative:page;mso-height-relative:page;" fillcolor="#FFFFFF" filled="t" stroked="t" coordsize="21600,21600" adj="479,-8501">
            <v:path/>
            <v:fill on="t" color2="#FFFFFF" focussize="0,0"/>
            <v:stroke color="#FF0000" joinstyle="miter"/>
            <v:imagedata o:title=""/>
            <o:lock v:ext="edit" aspectratio="f"/>
            <v:textbox>
              <w:txbxContent>
                <w:p>
                  <w:pPr>
                    <w:jc w:val="center"/>
                    <w:rPr>
                      <w:rFonts w:hint="eastAsia" w:eastAsia="宋体"/>
                      <w:b/>
                      <w:bCs/>
                      <w:color w:val="FF0000"/>
                      <w:lang w:eastAsia="zh-CN"/>
                    </w:rPr>
                  </w:pPr>
                  <w:r>
                    <w:rPr>
                      <w:rFonts w:hint="eastAsia"/>
                      <w:b/>
                      <w:bCs/>
                      <w:color w:val="FF0000"/>
                      <w:lang w:eastAsia="zh-CN"/>
                    </w:rPr>
                    <w:t>嘉陵区金牌网咖网城光彩店</w:t>
                  </w:r>
                </w:p>
              </w:txbxContent>
            </v:textbox>
          </v:shape>
        </w:pict>
      </w:r>
      <w:r>
        <w:rPr>
          <w:color w:val="FF0000"/>
          <w:sz w:val="21"/>
        </w:rPr>
        <w:drawing>
          <wp:inline distT="0" distB="0" distL="114300" distR="114300">
            <wp:extent cx="9607550" cy="4838700"/>
            <wp:effectExtent l="0" t="0" r="12700" b="0"/>
            <wp:docPr id="10" name="图片 10" descr="微信图片_2023081220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812205720"/>
                    <pic:cNvPicPr>
                      <a:picLocks noChangeAspect="1"/>
                    </pic:cNvPicPr>
                  </pic:nvPicPr>
                  <pic:blipFill>
                    <a:blip r:embed="rId21"/>
                    <a:stretch>
                      <a:fillRect/>
                    </a:stretch>
                  </pic:blipFill>
                  <pic:spPr>
                    <a:xfrm>
                      <a:off x="0" y="0"/>
                      <a:ext cx="9607550" cy="4838700"/>
                    </a:xfrm>
                    <a:prstGeom prst="rect">
                      <a:avLst/>
                    </a:prstGeom>
                  </pic:spPr>
                </pic:pic>
              </a:graphicData>
            </a:graphic>
          </wp:inline>
        </w:drawing>
      </w:r>
    </w:p>
    <w:p>
      <w:pPr>
        <w:keepNext/>
        <w:keepLines/>
        <w:spacing w:line="360" w:lineRule="auto"/>
        <w:jc w:val="left"/>
        <w:outlineLvl w:val="2"/>
        <w:rPr>
          <w:rFonts w:ascii="宋体" w:hAnsi="宋体" w:eastAsia="黑体" w:cs="宋体"/>
          <w:b/>
          <w:kern w:val="0"/>
          <w:sz w:val="28"/>
          <w:szCs w:val="28"/>
          <w:lang w:val="zh-CN"/>
        </w:rPr>
      </w:pPr>
      <w:bookmarkStart w:id="536" w:name="_Toc135043841"/>
      <w:bookmarkStart w:id="537" w:name="_Toc31251"/>
      <w:bookmarkStart w:id="538" w:name="_Toc6873"/>
      <w:r>
        <w:rPr>
          <w:rFonts w:hint="eastAsia" w:ascii="宋体" w:hAnsi="宋体" w:cs="宋体"/>
          <w:b/>
          <w:kern w:val="0"/>
          <w:sz w:val="28"/>
          <w:szCs w:val="32"/>
        </w:rPr>
        <w:drawing>
          <wp:anchor distT="0" distB="0" distL="114300" distR="114300" simplePos="0" relativeHeight="251660288" behindDoc="1" locked="0" layoutInCell="1" allowOverlap="1">
            <wp:simplePos x="0" y="0"/>
            <wp:positionH relativeFrom="column">
              <wp:posOffset>-8890</wp:posOffset>
            </wp:positionH>
            <wp:positionV relativeFrom="paragraph">
              <wp:posOffset>251460</wp:posOffset>
            </wp:positionV>
            <wp:extent cx="9283065" cy="5233670"/>
            <wp:effectExtent l="0" t="0" r="13335" b="5080"/>
            <wp:wrapNone/>
            <wp:docPr id="11" name="图片 11" descr="微信图片_2023081220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812201249"/>
                    <pic:cNvPicPr>
                      <a:picLocks noChangeAspect="1"/>
                    </pic:cNvPicPr>
                  </pic:nvPicPr>
                  <pic:blipFill>
                    <a:blip r:embed="rId22"/>
                    <a:stretch>
                      <a:fillRect/>
                    </a:stretch>
                  </pic:blipFill>
                  <pic:spPr>
                    <a:xfrm>
                      <a:off x="0" y="0"/>
                      <a:ext cx="9283065" cy="5233670"/>
                    </a:xfrm>
                    <a:prstGeom prst="rect">
                      <a:avLst/>
                    </a:prstGeom>
                  </pic:spPr>
                </pic:pic>
              </a:graphicData>
            </a:graphic>
          </wp:anchor>
        </w:drawing>
      </w:r>
      <w:r>
        <w:rPr>
          <w:rFonts w:hint="eastAsia" w:ascii="宋体" w:hAnsi="宋体" w:cs="宋体"/>
          <w:b/>
          <w:kern w:val="0"/>
          <w:sz w:val="28"/>
          <w:szCs w:val="32"/>
          <w:lang w:val="en-US" w:eastAsia="zh-CN"/>
        </w:rPr>
        <w:t>6</w:t>
      </w:r>
      <w:r>
        <w:rPr>
          <w:rFonts w:hint="eastAsia" w:ascii="宋体" w:hAnsi="宋体" w:cs="宋体"/>
          <w:b/>
          <w:kern w:val="0"/>
          <w:sz w:val="28"/>
          <w:szCs w:val="32"/>
          <w:lang w:val="zh-CN"/>
        </w:rPr>
        <w:t>.嘉陵区金牌网咖网城光彩店</w:t>
      </w:r>
      <w:r>
        <w:rPr>
          <w:rFonts w:hint="eastAsia" w:ascii="宋体" w:hAnsi="宋体" w:cs="宋体"/>
          <w:b/>
          <w:kern w:val="0"/>
          <w:sz w:val="28"/>
          <w:szCs w:val="32"/>
        </w:rPr>
        <w:t>周边关系图</w:t>
      </w:r>
      <w:bookmarkEnd w:id="536"/>
      <w:bookmarkEnd w:id="537"/>
    </w:p>
    <w:p>
      <w:pPr>
        <w:pStyle w:val="20"/>
        <w:spacing w:line="360" w:lineRule="auto"/>
        <w:jc w:val="center"/>
        <w:rPr>
          <w:color w:val="FF0000"/>
          <w:lang w:val="zh-CN"/>
        </w:rPr>
        <w:sectPr>
          <w:pgSz w:w="16838" w:h="11906" w:orient="landscape"/>
          <w:pgMar w:top="1417" w:right="964" w:bottom="1417" w:left="964" w:header="851" w:footer="992" w:gutter="0"/>
          <w:pgNumType w:fmt="decimal"/>
          <w:cols w:space="720" w:num="1"/>
          <w:docGrid w:linePitch="312" w:charSpace="0"/>
        </w:sectPr>
      </w:pPr>
      <w:r>
        <w:rPr>
          <w:color w:val="FF0000"/>
        </w:rPr>
        <w:pict>
          <v:shape id="_x0000_s2645" o:spid="_x0000_s2645" o:spt="61" type="#_x0000_t61" style="position:absolute;left:0pt;margin-left:374.6pt;margin-top:270.45pt;height:23.8pt;width:134pt;z-index:251682816;mso-width-relative:page;mso-height-relative:page;" stroked="t" coordsize="21600,21600" adj="-2732,11027">
            <v:path/>
            <v:fill focussize="0,0"/>
            <v:stroke color="#FF0000" joinstyle="miter"/>
            <v:imagedata o:title=""/>
            <o:lock v:ext="edit"/>
            <v:textbox>
              <w:txbxContent>
                <w:p>
                  <w:pPr>
                    <w:jc w:val="center"/>
                    <w:rPr>
                      <w:rFonts w:hint="eastAsia" w:eastAsia="宋体"/>
                      <w:bCs/>
                      <w:lang w:eastAsia="zh-CN"/>
                    </w:rPr>
                  </w:pPr>
                  <w:r>
                    <w:rPr>
                      <w:rFonts w:hint="eastAsia"/>
                      <w:bCs/>
                      <w:lang w:eastAsia="zh-CN"/>
                    </w:rPr>
                    <w:t>嘉陵区金牌网咖网城光彩店</w:t>
                  </w:r>
                </w:p>
              </w:txbxContent>
            </v:textbox>
          </v:shape>
        </w:pict>
      </w:r>
    </w:p>
    <w:p>
      <w:pPr>
        <w:pStyle w:val="4"/>
        <w:spacing w:line="360" w:lineRule="auto"/>
        <w:ind w:firstLine="643"/>
        <w:rPr>
          <w:rFonts w:ascii="宋体" w:hAnsi="宋体" w:eastAsia="宋体" w:cs="宋体"/>
          <w:b/>
          <w:bCs/>
        </w:rPr>
      </w:pPr>
      <w:bookmarkStart w:id="539" w:name="_Toc135043842"/>
      <w:r>
        <w:rPr>
          <w:rFonts w:hint="eastAsia" w:ascii="宋体" w:hAnsi="宋体" w:eastAsia="宋体" w:cs="宋体"/>
          <w:b/>
          <w:bCs/>
          <w:lang w:val="zh-CN"/>
        </w:rPr>
        <w:t>附件八</w:t>
      </w:r>
      <w:r>
        <w:rPr>
          <w:rFonts w:hint="eastAsia" w:ascii="宋体" w:hAnsi="宋体" w:eastAsia="宋体" w:cs="宋体"/>
          <w:b/>
          <w:bCs/>
        </w:rPr>
        <w:t>：相关协议</w:t>
      </w:r>
      <w:bookmarkEnd w:id="539"/>
    </w:p>
    <w:p>
      <w:pPr>
        <w:pStyle w:val="329"/>
        <w:spacing w:after="80" w:line="360" w:lineRule="auto"/>
        <w:jc w:val="center"/>
        <w:rPr>
          <w:sz w:val="26"/>
          <w:szCs w:val="26"/>
        </w:rPr>
      </w:pPr>
      <w:r>
        <w:rPr>
          <w:sz w:val="26"/>
          <w:szCs w:val="26"/>
        </w:rPr>
        <w:t>安全事故应急救援互救协议</w:t>
      </w:r>
    </w:p>
    <w:p>
      <w:pPr>
        <w:pStyle w:val="329"/>
        <w:spacing w:line="360" w:lineRule="auto"/>
        <w:rPr>
          <w:sz w:val="24"/>
        </w:rPr>
      </w:pPr>
      <w:r>
        <w:rPr>
          <w:sz w:val="24"/>
        </w:rPr>
        <w:t>甲方：</w:t>
      </w:r>
    </w:p>
    <w:p>
      <w:pPr>
        <w:pStyle w:val="329"/>
        <w:spacing w:line="360" w:lineRule="auto"/>
      </w:pPr>
      <w:r>
        <w:rPr>
          <w:sz w:val="24"/>
        </w:rPr>
        <w:t>乙方：</w:t>
      </w:r>
    </w:p>
    <w:p>
      <w:pPr>
        <w:pStyle w:val="329"/>
        <w:spacing w:line="360" w:lineRule="auto"/>
        <w:ind w:firstLine="480"/>
      </w:pPr>
      <w:r>
        <w:rPr>
          <w:sz w:val="24"/>
        </w:rPr>
        <w:t>为加强甲乙双方应急联防管理工作，充分发挥联防区域内应急资源的优势</w:t>
      </w:r>
      <w:r>
        <w:rPr>
          <w:rFonts w:hint="eastAsia"/>
          <w:sz w:val="24"/>
          <w:lang w:eastAsia="zh-CN"/>
        </w:rPr>
        <w:t>，</w:t>
      </w:r>
      <w:r>
        <w:rPr>
          <w:sz w:val="24"/>
        </w:rPr>
        <w:t>提高应急响应能力和协同应对水平，最大限度地减少安全事故造成的各种损失</w:t>
      </w:r>
      <w:r>
        <w:rPr>
          <w:rFonts w:hint="eastAsia"/>
          <w:sz w:val="24"/>
          <w:lang w:eastAsia="zh-CN"/>
        </w:rPr>
        <w:t>，</w:t>
      </w:r>
      <w:r>
        <w:rPr>
          <w:sz w:val="24"/>
        </w:rPr>
        <w:t>经甲乙双方好协商，签订如下互救协议：</w:t>
      </w:r>
    </w:p>
    <w:p>
      <w:pPr>
        <w:pStyle w:val="329"/>
        <w:tabs>
          <w:tab w:val="left" w:pos="727"/>
        </w:tabs>
        <w:spacing w:line="360" w:lineRule="auto"/>
      </w:pPr>
      <w:bookmarkStart w:id="540" w:name="bookmark0"/>
      <w:r>
        <w:rPr>
          <w:sz w:val="24"/>
        </w:rPr>
        <w:t>一</w:t>
      </w:r>
      <w:bookmarkEnd w:id="540"/>
      <w:r>
        <w:rPr>
          <w:sz w:val="24"/>
        </w:rPr>
        <w:t>、甲方双方责任义务</w:t>
      </w:r>
    </w:p>
    <w:p>
      <w:pPr>
        <w:pStyle w:val="329"/>
        <w:tabs>
          <w:tab w:val="left" w:pos="1091"/>
        </w:tabs>
        <w:spacing w:line="360" w:lineRule="auto"/>
        <w:ind w:left="660" w:hanging="300"/>
      </w:pPr>
      <w:bookmarkStart w:id="541" w:name="bookmark1"/>
      <w:r>
        <w:rPr>
          <w:rFonts w:ascii="Times New Roman" w:hAnsi="Times New Roman" w:eastAsia="Times New Roman" w:cs="Times New Roman"/>
          <w:sz w:val="24"/>
        </w:rPr>
        <w:t>1</w:t>
      </w:r>
      <w:bookmarkEnd w:id="541"/>
      <w:r>
        <w:rPr>
          <w:sz w:val="24"/>
        </w:rPr>
        <w:t>、乙方发生安全事故时，甲方应在确保</w:t>
      </w:r>
      <w:r>
        <w:rPr>
          <w:rFonts w:hint="eastAsia"/>
          <w:sz w:val="24"/>
          <w:lang w:eastAsia="zh-CN"/>
        </w:rPr>
        <w:t>其</w:t>
      </w:r>
      <w:r>
        <w:rPr>
          <w:sz w:val="24"/>
        </w:rPr>
        <w:t>企业安全的前提下，出动应急抢险人员支援乙方救援；</w:t>
      </w:r>
    </w:p>
    <w:p>
      <w:pPr>
        <w:pStyle w:val="329"/>
        <w:tabs>
          <w:tab w:val="left" w:pos="1091"/>
        </w:tabs>
        <w:spacing w:line="360" w:lineRule="auto"/>
        <w:ind w:firstLine="340"/>
      </w:pPr>
      <w:bookmarkStart w:id="542" w:name="bookmark2"/>
      <w:r>
        <w:rPr>
          <w:rFonts w:ascii="Times New Roman" w:hAnsi="Times New Roman" w:eastAsia="Times New Roman" w:cs="Times New Roman"/>
          <w:sz w:val="24"/>
        </w:rPr>
        <w:t>2</w:t>
      </w:r>
      <w:bookmarkEnd w:id="542"/>
      <w:r>
        <w:rPr>
          <w:sz w:val="24"/>
        </w:rPr>
        <w:t>、甲方应在确保人员安全的前提下，尽力救援；</w:t>
      </w:r>
    </w:p>
    <w:p>
      <w:pPr>
        <w:pStyle w:val="329"/>
        <w:tabs>
          <w:tab w:val="left" w:pos="1091"/>
        </w:tabs>
        <w:spacing w:line="360" w:lineRule="auto"/>
        <w:ind w:firstLine="340"/>
      </w:pPr>
      <w:bookmarkStart w:id="543" w:name="bookmark3"/>
      <w:r>
        <w:rPr>
          <w:rFonts w:ascii="Times New Roman" w:hAnsi="Times New Roman" w:eastAsia="Times New Roman" w:cs="Times New Roman"/>
          <w:sz w:val="24"/>
        </w:rPr>
        <w:t>3</w:t>
      </w:r>
      <w:bookmarkEnd w:id="543"/>
      <w:r>
        <w:rPr>
          <w:sz w:val="24"/>
        </w:rPr>
        <w:t>、乙方负责因救援造成的甲方人员伤亡和设备损耗发生的一切费用。</w:t>
      </w:r>
    </w:p>
    <w:p>
      <w:pPr>
        <w:pStyle w:val="329"/>
        <w:tabs>
          <w:tab w:val="left" w:pos="727"/>
        </w:tabs>
        <w:spacing w:line="360" w:lineRule="auto"/>
      </w:pPr>
      <w:bookmarkStart w:id="544" w:name="bookmark4"/>
      <w:r>
        <w:rPr>
          <w:sz w:val="24"/>
        </w:rPr>
        <w:t>二</w:t>
      </w:r>
      <w:bookmarkEnd w:id="544"/>
      <w:r>
        <w:rPr>
          <w:sz w:val="24"/>
        </w:rPr>
        <w:t>、乙方双方责任义务</w:t>
      </w:r>
    </w:p>
    <w:p>
      <w:pPr>
        <w:pStyle w:val="329"/>
        <w:tabs>
          <w:tab w:val="left" w:pos="1091"/>
        </w:tabs>
        <w:spacing w:line="360" w:lineRule="auto"/>
        <w:ind w:left="660" w:hanging="300"/>
      </w:pPr>
      <w:bookmarkStart w:id="545" w:name="bookmark5"/>
      <w:r>
        <w:rPr>
          <w:rFonts w:ascii="Times New Roman" w:hAnsi="Times New Roman" w:eastAsia="Times New Roman" w:cs="Times New Roman"/>
          <w:sz w:val="24"/>
        </w:rPr>
        <w:t>1</w:t>
      </w:r>
      <w:bookmarkEnd w:id="545"/>
      <w:r>
        <w:rPr>
          <w:sz w:val="24"/>
        </w:rPr>
        <w:t>、甲方发生安全事故时，乙方应该在确保</w:t>
      </w:r>
      <w:r>
        <w:rPr>
          <w:rFonts w:hint="eastAsia"/>
          <w:sz w:val="24"/>
          <w:lang w:eastAsia="zh-CN"/>
        </w:rPr>
        <w:t>其</w:t>
      </w:r>
      <w:r>
        <w:rPr>
          <w:sz w:val="24"/>
        </w:rPr>
        <w:t>企业安全的前提下，出动人员和设备去甲方救援；</w:t>
      </w:r>
    </w:p>
    <w:p>
      <w:pPr>
        <w:pStyle w:val="329"/>
        <w:tabs>
          <w:tab w:val="left" w:pos="1091"/>
        </w:tabs>
        <w:spacing w:line="360" w:lineRule="auto"/>
        <w:ind w:firstLine="340"/>
      </w:pPr>
      <w:bookmarkStart w:id="546" w:name="bookmark6"/>
      <w:r>
        <w:rPr>
          <w:rFonts w:ascii="Times New Roman" w:hAnsi="Times New Roman" w:eastAsia="Times New Roman" w:cs="Times New Roman"/>
          <w:sz w:val="24"/>
        </w:rPr>
        <w:t>2</w:t>
      </w:r>
      <w:bookmarkEnd w:id="546"/>
      <w:r>
        <w:rPr>
          <w:sz w:val="24"/>
        </w:rPr>
        <w:t>、乙方应在确保人员安全的前提下，尽力救援；</w:t>
      </w:r>
    </w:p>
    <w:p>
      <w:pPr>
        <w:pStyle w:val="329"/>
        <w:tabs>
          <w:tab w:val="left" w:pos="1091"/>
        </w:tabs>
        <w:spacing w:line="360" w:lineRule="auto"/>
        <w:ind w:firstLine="340"/>
      </w:pPr>
      <w:bookmarkStart w:id="547" w:name="bookmark7"/>
      <w:r>
        <w:rPr>
          <w:rFonts w:ascii="Times New Roman" w:hAnsi="Times New Roman" w:eastAsia="Times New Roman" w:cs="Times New Roman"/>
          <w:sz w:val="24"/>
        </w:rPr>
        <w:t>3</w:t>
      </w:r>
      <w:bookmarkEnd w:id="547"/>
      <w:r>
        <w:rPr>
          <w:sz w:val="24"/>
        </w:rPr>
        <w:t>、甲方负责因救援造成的乙方人员伤亡和设备损耗发生的一切费用。</w:t>
      </w:r>
    </w:p>
    <w:p>
      <w:pPr>
        <w:pStyle w:val="329"/>
        <w:tabs>
          <w:tab w:val="left" w:pos="727"/>
        </w:tabs>
        <w:spacing w:line="360" w:lineRule="auto"/>
      </w:pPr>
      <w:bookmarkStart w:id="548" w:name="bookmark8"/>
      <w:r>
        <w:rPr>
          <w:sz w:val="24"/>
        </w:rPr>
        <w:t>三</w:t>
      </w:r>
      <w:bookmarkEnd w:id="548"/>
      <w:r>
        <w:rPr>
          <w:sz w:val="24"/>
        </w:rPr>
        <w:t>、</w:t>
      </w:r>
      <w:r>
        <w:rPr>
          <w:sz w:val="24"/>
        </w:rPr>
        <w:tab/>
      </w:r>
      <w:r>
        <w:rPr>
          <w:sz w:val="24"/>
        </w:rPr>
        <w:t>其他</w:t>
      </w:r>
    </w:p>
    <w:p>
      <w:pPr>
        <w:pStyle w:val="329"/>
        <w:tabs>
          <w:tab w:val="left" w:pos="1091"/>
        </w:tabs>
        <w:spacing w:line="360" w:lineRule="auto"/>
        <w:ind w:left="660" w:hanging="300"/>
      </w:pPr>
      <w:bookmarkStart w:id="549" w:name="bookmark9"/>
      <w:r>
        <w:rPr>
          <w:rFonts w:ascii="Times New Roman" w:hAnsi="Times New Roman" w:eastAsia="Times New Roman" w:cs="Times New Roman"/>
          <w:sz w:val="24"/>
        </w:rPr>
        <w:t>1</w:t>
      </w:r>
      <w:bookmarkEnd w:id="549"/>
      <w:r>
        <w:rPr>
          <w:sz w:val="24"/>
        </w:rPr>
        <w:t>、此协议双方签订后有效。有效期为</w:t>
      </w:r>
      <w:r>
        <w:rPr>
          <w:rFonts w:ascii="Times New Roman" w:hAnsi="Times New Roman" w:eastAsia="Times New Roman" w:cs="Times New Roman"/>
          <w:sz w:val="24"/>
        </w:rPr>
        <w:t>3</w:t>
      </w:r>
      <w:r>
        <w:rPr>
          <w:sz w:val="24"/>
        </w:rPr>
        <w:t>年。期满后，双方未提出协议终止，协议延续有效。</w:t>
      </w:r>
    </w:p>
    <w:p>
      <w:pPr>
        <w:pStyle w:val="329"/>
        <w:tabs>
          <w:tab w:val="left" w:pos="1091"/>
        </w:tabs>
        <w:spacing w:line="360" w:lineRule="auto"/>
        <w:ind w:left="660" w:hanging="300"/>
      </w:pPr>
      <w:bookmarkStart w:id="550" w:name="bookmark10"/>
      <w:r>
        <w:rPr>
          <w:rFonts w:ascii="Times New Roman" w:hAnsi="Times New Roman" w:eastAsia="Times New Roman" w:cs="Times New Roman"/>
          <w:sz w:val="24"/>
        </w:rPr>
        <w:t>2</w:t>
      </w:r>
      <w:bookmarkEnd w:id="550"/>
      <w:r>
        <w:rPr>
          <w:sz w:val="24"/>
        </w:rPr>
        <w:t>、在协议有效期内，如单方终止协议应提前三个月提出，经双方协商同</w:t>
      </w:r>
      <w:r>
        <w:rPr>
          <w:rFonts w:hint="eastAsia"/>
          <w:sz w:val="24"/>
          <w:lang w:eastAsia="zh-CN"/>
        </w:rPr>
        <w:t>意</w:t>
      </w:r>
      <w:r>
        <w:rPr>
          <w:sz w:val="24"/>
          <w:lang w:val="zh-CN" w:eastAsia="zh-CN" w:bidi="zh-CN"/>
        </w:rPr>
        <w:t>。</w:t>
      </w:r>
    </w:p>
    <w:p>
      <w:pPr>
        <w:pStyle w:val="329"/>
        <w:tabs>
          <w:tab w:val="left" w:pos="727"/>
        </w:tabs>
        <w:spacing w:line="360" w:lineRule="auto"/>
      </w:pPr>
      <w:bookmarkStart w:id="551" w:name="bookmark11"/>
      <w:r>
        <w:rPr>
          <w:sz w:val="24"/>
        </w:rPr>
        <w:t>四</w:t>
      </w:r>
      <w:bookmarkEnd w:id="551"/>
      <w:r>
        <w:rPr>
          <w:sz w:val="24"/>
        </w:rPr>
        <w:t>、本协议在执行时未尽事宜，双方协商解决。</w:t>
      </w:r>
    </w:p>
    <w:p>
      <w:pPr>
        <w:pStyle w:val="329"/>
        <w:tabs>
          <w:tab w:val="left" w:pos="727"/>
        </w:tabs>
        <w:spacing w:line="360" w:lineRule="auto"/>
      </w:pPr>
      <w:bookmarkStart w:id="552" w:name="bookmark12"/>
      <w:r>
        <w:rPr>
          <w:sz w:val="24"/>
        </w:rPr>
        <w:t>五</w:t>
      </w:r>
      <w:bookmarkEnd w:id="552"/>
      <w:r>
        <w:rPr>
          <w:sz w:val="24"/>
        </w:rPr>
        <w:t>、本协议一式两份，甲、乙双方各执一份。</w:t>
      </w:r>
    </w:p>
    <w:p>
      <w:pPr>
        <w:pStyle w:val="329"/>
        <w:tabs>
          <w:tab w:val="left" w:pos="3979"/>
        </w:tabs>
        <w:spacing w:after="780" w:line="360" w:lineRule="auto"/>
        <w:ind w:firstLine="1440" w:firstLineChars="600"/>
      </w:pPr>
      <w:r>
        <w:rPr>
          <w:sz w:val="24"/>
        </w:rPr>
        <w:t>甲方：</w:t>
      </w:r>
      <w:r>
        <w:rPr>
          <w:sz w:val="24"/>
        </w:rPr>
        <w:tab/>
      </w:r>
      <w:r>
        <w:rPr>
          <w:sz w:val="24"/>
        </w:rPr>
        <w:t>乙方：</w:t>
      </w:r>
    </w:p>
    <w:p>
      <w:pPr>
        <w:pStyle w:val="329"/>
        <w:spacing w:after="260" w:line="360" w:lineRule="auto"/>
        <w:jc w:val="center"/>
      </w:pPr>
      <w:r>
        <w:pict>
          <v:shape id="Shape 1" o:spid="_x0000_s2109" o:spt="202" type="#_x0000_t202" style="position:absolute;left:0pt;margin-left:87.75pt;margin-top:2.4pt;height:59.05pt;width:111.4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pzuVdcAAAAJAQAADwAAAAAAAAABACAAAAAi&#10;AAAAZHJzL2Rvd25yZXYueG1sUEsBAhQAFAAAAAgAh07iQF0MTkvSAQAAvQMAAA4AAAAAAAAAAQAg&#10;AAAAJgEAAGRycy9lMm9Eb2MueG1sUEsFBgAAAAAGAAYAWQEAAGoFAAAAAA==&#10;">
            <v:path/>
            <v:fill on="f" focussize="0,0"/>
            <v:stroke on="f" joinstyle="miter"/>
            <v:imagedata o:title=""/>
            <o:lock v:ext="edit"/>
            <v:textbox inset="0mm,0mm,0mm,0mm">
              <w:txbxContent>
                <w:p>
                  <w:pPr>
                    <w:pStyle w:val="329"/>
                    <w:spacing w:after="260" w:line="240" w:lineRule="auto"/>
                    <w:jc w:val="left"/>
                  </w:pPr>
                  <w:r>
                    <w:rPr>
                      <w:color w:val="000000"/>
                      <w:sz w:val="24"/>
                    </w:rPr>
                    <w:t>代表签字:</w:t>
                  </w:r>
                </w:p>
                <w:p>
                  <w:pPr>
                    <w:pStyle w:val="329"/>
                    <w:spacing w:line="240" w:lineRule="auto"/>
                    <w:jc w:val="left"/>
                  </w:pPr>
                  <w:r>
                    <w:rPr>
                      <w:rFonts w:hint="eastAsia"/>
                      <w:color w:val="000000"/>
                      <w:sz w:val="24"/>
                      <w:lang w:val="en-US" w:eastAsia="zh-CN"/>
                    </w:rPr>
                    <w:t>日</w:t>
                  </w:r>
                  <w:r>
                    <w:rPr>
                      <w:color w:val="000000"/>
                      <w:sz w:val="24"/>
                    </w:rPr>
                    <w:t>期：</w:t>
                  </w:r>
                </w:p>
              </w:txbxContent>
            </v:textbox>
            <w10:wrap type="square" side="right"/>
          </v:shape>
        </w:pict>
      </w:r>
      <w:r>
        <w:rPr>
          <w:sz w:val="24"/>
        </w:rPr>
        <w:t>代表签字</w:t>
      </w:r>
      <w:r>
        <w:rPr>
          <w:rFonts w:hint="eastAsia"/>
          <w:sz w:val="24"/>
          <w:lang w:eastAsia="zh-CN"/>
        </w:rPr>
        <w:t>：</w:t>
      </w:r>
    </w:p>
    <w:p>
      <w:pPr>
        <w:pStyle w:val="329"/>
        <w:spacing w:line="360" w:lineRule="auto"/>
        <w:jc w:val="center"/>
        <w:rPr>
          <w:sz w:val="24"/>
        </w:rPr>
      </w:pPr>
      <w:r>
        <w:rPr>
          <w:sz w:val="24"/>
        </w:rPr>
        <w:t>日期：</w:t>
      </w:r>
    </w:p>
    <w:p>
      <w:pPr>
        <w:keepNext/>
        <w:spacing w:afterLines="100" w:line="360" w:lineRule="auto"/>
        <w:jc w:val="center"/>
        <w:outlineLvl w:val="0"/>
        <w:rPr>
          <w:rFonts w:ascii="宋体" w:hAnsi="宋体" w:cs="Times New Roman"/>
          <w:b/>
          <w:kern w:val="0"/>
          <w:sz w:val="32"/>
          <w:szCs w:val="32"/>
        </w:rPr>
      </w:pPr>
      <w:r>
        <w:rPr>
          <w:rFonts w:hint="eastAsia" w:ascii="宋体" w:hAnsi="宋体" w:cs="Times New Roman"/>
          <w:b/>
          <w:color w:val="FF0000"/>
          <w:kern w:val="0"/>
          <w:sz w:val="32"/>
          <w:szCs w:val="32"/>
        </w:rPr>
        <w:br w:type="page"/>
      </w:r>
      <w:bookmarkStart w:id="553" w:name="_Toc135043843"/>
      <w:r>
        <w:rPr>
          <w:rFonts w:hint="eastAsia" w:ascii="宋体" w:hAnsi="宋体" w:cs="Times New Roman"/>
          <w:b/>
          <w:kern w:val="0"/>
          <w:sz w:val="32"/>
          <w:szCs w:val="32"/>
        </w:rPr>
        <w:t>附录A生产安全事故风险评估报告</w:t>
      </w:r>
      <w:bookmarkEnd w:id="538"/>
      <w:bookmarkEnd w:id="553"/>
    </w:p>
    <w:p>
      <w:pPr>
        <w:keepNext/>
        <w:keepLines/>
        <w:spacing w:before="100" w:after="100" w:line="360" w:lineRule="auto"/>
        <w:jc w:val="left"/>
        <w:outlineLvl w:val="1"/>
        <w:rPr>
          <w:rFonts w:ascii="宋体" w:hAnsi="宋体" w:cs="Times New Roman"/>
          <w:b/>
          <w:bCs/>
          <w:kern w:val="0"/>
          <w:sz w:val="28"/>
          <w:szCs w:val="28"/>
        </w:rPr>
      </w:pPr>
      <w:bookmarkStart w:id="554" w:name="_Toc12384"/>
      <w:bookmarkStart w:id="555" w:name="_Toc135043844"/>
      <w:bookmarkStart w:id="556" w:name="_Toc6663"/>
      <w:bookmarkStart w:id="557" w:name="_Toc32360"/>
      <w:bookmarkStart w:id="558" w:name="_Toc15496"/>
      <w:r>
        <w:rPr>
          <w:rFonts w:hint="eastAsia" w:ascii="宋体" w:hAnsi="宋体" w:cs="Times New Roman"/>
          <w:b/>
          <w:bCs/>
          <w:kern w:val="0"/>
          <w:sz w:val="28"/>
          <w:szCs w:val="28"/>
        </w:rPr>
        <w:t>附录A1主要危险有害因素辨识</w:t>
      </w:r>
      <w:bookmarkEnd w:id="554"/>
      <w:bookmarkEnd w:id="555"/>
      <w:bookmarkEnd w:id="556"/>
      <w:bookmarkEnd w:id="557"/>
    </w:p>
    <w:p>
      <w:pPr>
        <w:spacing w:line="360" w:lineRule="auto"/>
        <w:jc w:val="left"/>
        <w:outlineLvl w:val="2"/>
        <w:rPr>
          <w:rFonts w:ascii="宋体" w:hAnsi="宋体" w:cs="Times New Roman"/>
          <w:b/>
          <w:bCs/>
          <w:sz w:val="28"/>
          <w:szCs w:val="28"/>
        </w:rPr>
      </w:pPr>
      <w:bookmarkStart w:id="559" w:name="_Toc28926"/>
      <w:bookmarkStart w:id="560" w:name="_Toc11296"/>
      <w:bookmarkStart w:id="561" w:name="_Toc135043845"/>
      <w:r>
        <w:rPr>
          <w:rFonts w:hint="eastAsia" w:ascii="宋体" w:hAnsi="宋体" w:cs="Times New Roman"/>
          <w:b/>
          <w:bCs/>
          <w:sz w:val="28"/>
          <w:szCs w:val="28"/>
        </w:rPr>
        <w:t>附录A1.1物料危险、有害因素</w:t>
      </w:r>
      <w:bookmarkEnd w:id="558"/>
      <w:r>
        <w:rPr>
          <w:rFonts w:hint="eastAsia" w:ascii="宋体" w:hAnsi="宋体" w:cs="Times New Roman"/>
          <w:b/>
          <w:bCs/>
          <w:sz w:val="28"/>
          <w:szCs w:val="28"/>
        </w:rPr>
        <w:t>辨识</w:t>
      </w:r>
      <w:bookmarkEnd w:id="559"/>
      <w:bookmarkEnd w:id="560"/>
      <w:bookmarkEnd w:id="561"/>
    </w:p>
    <w:p>
      <w:pPr>
        <w:spacing w:line="360" w:lineRule="auto"/>
        <w:ind w:firstLine="560" w:firstLineChars="200"/>
        <w:jc w:val="left"/>
        <w:rPr>
          <w:rFonts w:hint="eastAsia" w:ascii="宋体" w:hAnsi="宋体" w:cs="Times New Roman"/>
          <w:sz w:val="28"/>
          <w:szCs w:val="28"/>
          <w:lang w:val="en-US" w:eastAsia="zh-CN"/>
        </w:rPr>
      </w:pPr>
      <w:bookmarkStart w:id="562" w:name="_Toc78528205"/>
      <w:bookmarkStart w:id="563" w:name="_Toc20452"/>
      <w:bookmarkStart w:id="564" w:name="_Toc342872504"/>
      <w:bookmarkStart w:id="565" w:name="_Toc343002943"/>
      <w:bookmarkStart w:id="566" w:name="_Toc31434"/>
      <w:bookmarkStart w:id="567" w:name="_Toc196732531"/>
      <w:bookmarkStart w:id="568" w:name="_Toc92595372"/>
      <w:bookmarkStart w:id="569" w:name="_Toc92255753"/>
      <w:r>
        <w:rPr>
          <w:rFonts w:hint="eastAsia" w:ascii="宋体" w:hAnsi="宋体" w:cs="Times New Roman"/>
          <w:sz w:val="28"/>
          <w:szCs w:val="28"/>
        </w:rPr>
        <w:t>我公司</w:t>
      </w:r>
      <w:r>
        <w:rPr>
          <w:rFonts w:hint="eastAsia" w:ascii="宋体" w:hAnsi="宋体" w:cs="Times New Roman"/>
          <w:sz w:val="28"/>
          <w:szCs w:val="28"/>
          <w:lang w:eastAsia="zh-CN"/>
        </w:rPr>
        <w:t>网咖经营项目，</w:t>
      </w:r>
      <w:r>
        <w:rPr>
          <w:rFonts w:hint="eastAsia" w:ascii="宋体" w:hAnsi="宋体" w:cs="Times New Roman"/>
          <w:sz w:val="28"/>
          <w:szCs w:val="28"/>
          <w:lang w:val="en-US" w:eastAsia="zh-CN"/>
        </w:rPr>
        <w:t>在运营期间不</w:t>
      </w:r>
      <w:r>
        <w:rPr>
          <w:rFonts w:hint="eastAsia" w:ascii="宋体" w:hAnsi="宋体" w:cs="Times New Roman"/>
          <w:sz w:val="28"/>
          <w:szCs w:val="28"/>
        </w:rPr>
        <w:t>涉及</w:t>
      </w:r>
      <w:r>
        <w:rPr>
          <w:rFonts w:hint="eastAsia" w:ascii="宋体" w:hAnsi="宋体" w:cs="Times New Roman"/>
          <w:sz w:val="28"/>
          <w:szCs w:val="28"/>
          <w:lang w:val="en-US" w:eastAsia="zh-CN"/>
        </w:rPr>
        <w:t>任何危险化学品。</w:t>
      </w:r>
      <w:bookmarkStart w:id="570" w:name="_Toc25849"/>
      <w:bookmarkStart w:id="571" w:name="_Toc135043846"/>
    </w:p>
    <w:p>
      <w:pPr>
        <w:spacing w:line="360" w:lineRule="auto"/>
        <w:jc w:val="left"/>
        <w:rPr>
          <w:rFonts w:ascii="宋体" w:hAnsi="宋体" w:cs="Times New Roman"/>
          <w:b/>
          <w:bCs/>
          <w:sz w:val="28"/>
          <w:szCs w:val="28"/>
        </w:rPr>
      </w:pPr>
      <w:r>
        <w:rPr>
          <w:rFonts w:hint="eastAsia" w:ascii="宋体" w:hAnsi="宋体" w:cs="Times New Roman"/>
          <w:b/>
          <w:bCs/>
          <w:sz w:val="28"/>
          <w:szCs w:val="28"/>
        </w:rPr>
        <w:t>附录A1.2</w:t>
      </w:r>
      <w:bookmarkEnd w:id="562"/>
      <w:bookmarkEnd w:id="563"/>
      <w:r>
        <w:rPr>
          <w:rFonts w:hint="eastAsia" w:ascii="宋体" w:hAnsi="宋体" w:cs="Times New Roman"/>
          <w:b/>
          <w:bCs/>
          <w:sz w:val="28"/>
          <w:szCs w:val="28"/>
        </w:rPr>
        <w:t>周边关系及总平面布置危险性分析</w:t>
      </w:r>
      <w:bookmarkEnd w:id="570"/>
      <w:bookmarkEnd w:id="571"/>
    </w:p>
    <w:p>
      <w:pPr>
        <w:spacing w:line="360" w:lineRule="auto"/>
        <w:ind w:firstLine="560" w:firstLineChars="200"/>
        <w:rPr>
          <w:sz w:val="28"/>
        </w:rPr>
      </w:pPr>
      <w:bookmarkStart w:id="572" w:name="_Toc6911"/>
      <w:bookmarkStart w:id="573" w:name="_Toc25608"/>
      <w:r>
        <w:rPr>
          <w:rFonts w:hint="eastAsia"/>
          <w:sz w:val="28"/>
        </w:rPr>
        <w:t>1、总平面布置和功能分区不合理，总图布置不符合安全生产要求等，可能引发事故。</w:t>
      </w:r>
    </w:p>
    <w:p>
      <w:pPr>
        <w:spacing w:line="360" w:lineRule="auto"/>
        <w:ind w:firstLine="560" w:firstLineChars="200"/>
        <w:rPr>
          <w:sz w:val="28"/>
        </w:rPr>
      </w:pPr>
      <w:r>
        <w:rPr>
          <w:rFonts w:hint="eastAsia"/>
          <w:sz w:val="28"/>
        </w:rPr>
        <w:t>2、平面布置没有按照其作业特点和相应规范的要求进行布置，在今后的作业过程中将增加危险性。</w:t>
      </w:r>
    </w:p>
    <w:p>
      <w:pPr>
        <w:spacing w:line="360" w:lineRule="auto"/>
        <w:ind w:firstLine="560" w:firstLineChars="200"/>
        <w:rPr>
          <w:sz w:val="28"/>
        </w:rPr>
      </w:pPr>
      <w:r>
        <w:rPr>
          <w:rFonts w:hint="eastAsia"/>
          <w:sz w:val="28"/>
        </w:rPr>
        <w:t>3、消防</w:t>
      </w:r>
      <w:r>
        <w:rPr>
          <w:rFonts w:hint="eastAsia"/>
          <w:sz w:val="28"/>
          <w:lang w:val="en-US" w:eastAsia="zh-CN"/>
        </w:rPr>
        <w:t>疏散</w:t>
      </w:r>
      <w:r>
        <w:rPr>
          <w:rFonts w:hint="eastAsia"/>
          <w:sz w:val="28"/>
        </w:rPr>
        <w:t>通道不畅通，如</w:t>
      </w:r>
      <w:r>
        <w:rPr>
          <w:rFonts w:hint="eastAsia"/>
          <w:sz w:val="28"/>
          <w:lang w:val="en-US" w:eastAsia="zh-CN"/>
        </w:rPr>
        <w:t>在消防疏散通道上堆放杂物</w:t>
      </w:r>
      <w:r>
        <w:rPr>
          <w:rFonts w:hint="eastAsia"/>
          <w:sz w:val="28"/>
        </w:rPr>
        <w:t>，</w:t>
      </w:r>
      <w:r>
        <w:rPr>
          <w:rFonts w:hint="eastAsia"/>
          <w:sz w:val="28"/>
          <w:lang w:val="en-US" w:eastAsia="zh-CN"/>
        </w:rPr>
        <w:t>发生事故后影响人员疏散或专业人员进行救援，</w:t>
      </w:r>
      <w:r>
        <w:rPr>
          <w:rFonts w:hint="eastAsia"/>
          <w:sz w:val="28"/>
        </w:rPr>
        <w:t>则可能导致事故扩大。</w:t>
      </w:r>
    </w:p>
    <w:p>
      <w:pPr>
        <w:spacing w:line="360" w:lineRule="auto"/>
        <w:ind w:firstLine="560" w:firstLineChars="200"/>
        <w:rPr>
          <w:sz w:val="28"/>
          <w:szCs w:val="28"/>
        </w:rPr>
      </w:pPr>
      <w:r>
        <w:rPr>
          <w:rFonts w:hint="eastAsia"/>
          <w:sz w:val="28"/>
        </w:rPr>
        <w:t>4、总平面布置不合理，一旦发生事故，将给人员撤离、事故抢险、消防灭火等造成困难，甚至成为诱导事故的起因或事故抢救的障碍，扩大事故或引发二次事故。</w:t>
      </w:r>
    </w:p>
    <w:p>
      <w:pPr>
        <w:spacing w:line="360" w:lineRule="auto"/>
        <w:jc w:val="left"/>
        <w:outlineLvl w:val="2"/>
        <w:rPr>
          <w:rFonts w:ascii="宋体" w:hAnsi="宋体" w:cs="Times New Roman"/>
          <w:b/>
          <w:bCs/>
          <w:sz w:val="28"/>
          <w:szCs w:val="28"/>
        </w:rPr>
      </w:pPr>
      <w:bookmarkStart w:id="574" w:name="_Toc27505"/>
      <w:bookmarkStart w:id="575" w:name="_Toc135043847"/>
      <w:r>
        <w:rPr>
          <w:rFonts w:hint="eastAsia" w:ascii="宋体" w:hAnsi="宋体" w:cs="Times New Roman"/>
          <w:b/>
          <w:bCs/>
          <w:sz w:val="28"/>
          <w:szCs w:val="28"/>
        </w:rPr>
        <w:t>附录A1.3建（构）筑物危险、有害因素辨识</w:t>
      </w:r>
      <w:bookmarkEnd w:id="572"/>
      <w:bookmarkEnd w:id="573"/>
      <w:bookmarkEnd w:id="574"/>
      <w:bookmarkEnd w:id="575"/>
    </w:p>
    <w:p>
      <w:pPr>
        <w:spacing w:line="360" w:lineRule="auto"/>
        <w:ind w:firstLine="560" w:firstLineChars="200"/>
        <w:jc w:val="left"/>
        <w:rPr>
          <w:rFonts w:ascii="宋体" w:hAnsi="宋体" w:cs="Times New Roman"/>
          <w:sz w:val="28"/>
          <w:szCs w:val="28"/>
        </w:rPr>
      </w:pPr>
      <w:bookmarkStart w:id="576" w:name="_Toc7914"/>
      <w:bookmarkStart w:id="577" w:name="_Toc8141"/>
      <w:r>
        <w:rPr>
          <w:rFonts w:hint="eastAsia" w:ascii="宋体" w:hAnsi="宋体" w:cs="Times New Roman"/>
          <w:sz w:val="28"/>
          <w:szCs w:val="28"/>
          <w:lang w:val="en-US" w:eastAsia="zh-CN"/>
        </w:rPr>
        <w:t>1</w:t>
      </w:r>
      <w:r>
        <w:rPr>
          <w:rFonts w:hint="eastAsia" w:ascii="宋体" w:hAnsi="宋体" w:cs="Times New Roman"/>
          <w:sz w:val="28"/>
          <w:szCs w:val="28"/>
        </w:rPr>
        <w:t>、若发生事故时，若建构筑物的安全疏散门及通道被堵塞或人员拥挤损坏通道等设施，人员不便及时疏散，将会造成更大的人员伤亡。</w:t>
      </w:r>
    </w:p>
    <w:p>
      <w:pPr>
        <w:spacing w:line="360" w:lineRule="auto"/>
        <w:ind w:firstLine="560" w:firstLineChars="200"/>
        <w:jc w:val="left"/>
        <w:rPr>
          <w:rFonts w:ascii="宋体" w:hAnsi="宋体" w:cs="Times New Roman"/>
          <w:sz w:val="28"/>
          <w:szCs w:val="28"/>
        </w:rPr>
      </w:pPr>
      <w:r>
        <w:rPr>
          <w:rFonts w:hint="eastAsia" w:ascii="宋体" w:hAnsi="宋体" w:cs="Times New Roman"/>
          <w:sz w:val="28"/>
          <w:szCs w:val="28"/>
          <w:lang w:val="en-US" w:eastAsia="zh-CN"/>
        </w:rPr>
        <w:t>2</w:t>
      </w:r>
      <w:r>
        <w:rPr>
          <w:rFonts w:hint="eastAsia" w:ascii="宋体" w:hAnsi="宋体" w:cs="Times New Roman"/>
          <w:sz w:val="28"/>
          <w:szCs w:val="28"/>
        </w:rPr>
        <w:t>、若</w:t>
      </w:r>
      <w:r>
        <w:rPr>
          <w:rFonts w:hint="eastAsia" w:ascii="宋体" w:hAnsi="宋体" w:cs="Times New Roman"/>
          <w:sz w:val="28"/>
          <w:szCs w:val="28"/>
          <w:lang w:val="en-US" w:eastAsia="zh-CN"/>
        </w:rPr>
        <w:t>网咖场所</w:t>
      </w:r>
      <w:r>
        <w:rPr>
          <w:rFonts w:hint="eastAsia" w:ascii="宋体" w:hAnsi="宋体" w:cs="Times New Roman"/>
          <w:sz w:val="28"/>
          <w:szCs w:val="28"/>
        </w:rPr>
        <w:t>内的安全疏散标志不清或被损坏的标志未及时修复，发生事故时，不能起到有效的疏散指示作用，会导致事故扩大。</w:t>
      </w:r>
    </w:p>
    <w:p>
      <w:pPr>
        <w:spacing w:line="360" w:lineRule="auto"/>
        <w:ind w:firstLine="560" w:firstLineChars="200"/>
        <w:jc w:val="left"/>
        <w:rPr>
          <w:rFonts w:ascii="宋体" w:hAnsi="宋体" w:cs="Times New Roman"/>
          <w:sz w:val="28"/>
          <w:szCs w:val="28"/>
        </w:rPr>
      </w:pPr>
      <w:r>
        <w:rPr>
          <w:rFonts w:hint="eastAsia" w:ascii="宋体" w:hAnsi="宋体" w:cs="Times New Roman"/>
          <w:sz w:val="28"/>
          <w:szCs w:val="28"/>
          <w:lang w:val="en-US" w:eastAsia="zh-CN"/>
        </w:rPr>
        <w:t>3</w:t>
      </w:r>
      <w:r>
        <w:rPr>
          <w:rFonts w:hint="eastAsia" w:ascii="宋体" w:hAnsi="宋体" w:cs="Times New Roman"/>
          <w:sz w:val="28"/>
          <w:szCs w:val="28"/>
        </w:rPr>
        <w:t>、若</w:t>
      </w:r>
      <w:r>
        <w:rPr>
          <w:rFonts w:hint="eastAsia" w:ascii="宋体" w:hAnsi="宋体" w:cs="Times New Roman"/>
          <w:sz w:val="28"/>
          <w:szCs w:val="28"/>
          <w:lang w:val="en-US" w:eastAsia="zh-CN"/>
        </w:rPr>
        <w:t>网咖场所</w:t>
      </w:r>
      <w:r>
        <w:rPr>
          <w:rFonts w:hint="eastAsia" w:ascii="宋体" w:hAnsi="宋体" w:cs="Times New Roman"/>
          <w:sz w:val="28"/>
          <w:szCs w:val="28"/>
        </w:rPr>
        <w:t>建筑内消防设施、供电设施等失效，在发生火灾初期不能发现火灾、扑灭火灾，将会造成火灾事故扩大，人员伤亡等情况。</w:t>
      </w:r>
    </w:p>
    <w:p>
      <w:pPr>
        <w:spacing w:line="360" w:lineRule="auto"/>
        <w:jc w:val="left"/>
        <w:outlineLvl w:val="2"/>
        <w:rPr>
          <w:rFonts w:ascii="宋体" w:hAnsi="宋体" w:cs="Times New Roman"/>
          <w:b/>
          <w:bCs/>
          <w:sz w:val="28"/>
          <w:szCs w:val="28"/>
        </w:rPr>
      </w:pPr>
      <w:bookmarkStart w:id="578" w:name="_Toc20032"/>
      <w:bookmarkStart w:id="579" w:name="_Toc135043848"/>
      <w:r>
        <w:rPr>
          <w:rFonts w:hint="eastAsia" w:ascii="宋体" w:hAnsi="宋体" w:cs="Times New Roman"/>
          <w:b/>
          <w:bCs/>
          <w:sz w:val="28"/>
          <w:szCs w:val="28"/>
        </w:rPr>
        <w:t>附录A1.</w:t>
      </w:r>
      <w:bookmarkEnd w:id="564"/>
      <w:bookmarkEnd w:id="565"/>
      <w:bookmarkEnd w:id="566"/>
      <w:bookmarkStart w:id="580" w:name="_Toc342872506"/>
      <w:bookmarkStart w:id="581" w:name="_Toc292887031"/>
      <w:bookmarkStart w:id="582" w:name="_Toc322593547"/>
      <w:bookmarkStart w:id="583" w:name="_Toc5610"/>
      <w:bookmarkStart w:id="584" w:name="_Toc343002945"/>
      <w:r>
        <w:rPr>
          <w:rFonts w:hint="eastAsia" w:ascii="宋体" w:hAnsi="宋体" w:cs="Times New Roman"/>
          <w:b/>
          <w:bCs/>
          <w:sz w:val="28"/>
          <w:szCs w:val="28"/>
        </w:rPr>
        <w:t>4</w:t>
      </w:r>
      <w:bookmarkEnd w:id="576"/>
      <w:bookmarkEnd w:id="577"/>
      <w:bookmarkEnd w:id="580"/>
      <w:bookmarkEnd w:id="581"/>
      <w:bookmarkEnd w:id="582"/>
      <w:bookmarkEnd w:id="583"/>
      <w:bookmarkEnd w:id="584"/>
      <w:r>
        <w:rPr>
          <w:rFonts w:hint="eastAsia" w:ascii="宋体" w:hAnsi="宋体" w:cs="Times New Roman"/>
          <w:b/>
          <w:bCs/>
          <w:sz w:val="28"/>
          <w:szCs w:val="28"/>
        </w:rPr>
        <w:t>生产经营过程中的主要危险、有害因素辨识</w:t>
      </w:r>
      <w:bookmarkEnd w:id="578"/>
      <w:bookmarkEnd w:id="579"/>
    </w:p>
    <w:p>
      <w:pPr>
        <w:spacing w:line="360" w:lineRule="auto"/>
        <w:ind w:firstLine="560" w:firstLineChars="200"/>
        <w:rPr>
          <w:rFonts w:cs="Times New Roman"/>
          <w:sz w:val="28"/>
        </w:rPr>
      </w:pPr>
      <w:r>
        <w:rPr>
          <w:rFonts w:hint="eastAsia" w:cs="Times New Roman"/>
          <w:sz w:val="28"/>
        </w:rPr>
        <w:t>根据《企业职工伤亡事故分类》（GB6441-1986），我公司</w:t>
      </w:r>
      <w:r>
        <w:rPr>
          <w:rFonts w:hint="eastAsia" w:cs="Times New Roman"/>
          <w:sz w:val="28"/>
          <w:lang w:eastAsia="zh-CN"/>
        </w:rPr>
        <w:t>网咖经营项目</w:t>
      </w:r>
      <w:r>
        <w:rPr>
          <w:rFonts w:hint="eastAsia" w:cs="Times New Roman"/>
          <w:sz w:val="28"/>
        </w:rPr>
        <w:t>在生产过程的危险有害因素主要包括：</w:t>
      </w:r>
      <w:r>
        <w:rPr>
          <w:rFonts w:hint="eastAsia" w:cs="Times New Roman"/>
          <w:sz w:val="28"/>
          <w:lang w:val="zh-CN"/>
        </w:rPr>
        <w:t>触电、火灾、灼烫、其它伤害</w:t>
      </w:r>
      <w:r>
        <w:rPr>
          <w:rFonts w:hint="eastAsia" w:cs="Times New Roman"/>
          <w:sz w:val="28"/>
        </w:rPr>
        <w:t>事故。</w:t>
      </w:r>
    </w:p>
    <w:p>
      <w:pPr>
        <w:spacing w:line="360" w:lineRule="auto"/>
        <w:ind w:firstLine="562" w:firstLineChars="200"/>
        <w:rPr>
          <w:rFonts w:ascii="宋体" w:hAnsi="宋体"/>
          <w:b/>
          <w:bCs/>
          <w:sz w:val="28"/>
        </w:rPr>
      </w:pPr>
      <w:r>
        <w:rPr>
          <w:rFonts w:hint="eastAsia" w:ascii="宋体" w:hAnsi="宋体"/>
          <w:b/>
          <w:bCs/>
          <w:sz w:val="28"/>
        </w:rPr>
        <w:t>1、火灾</w:t>
      </w:r>
    </w:p>
    <w:p>
      <w:pPr>
        <w:numPr>
          <w:ilvl w:val="0"/>
          <w:numId w:val="12"/>
        </w:numPr>
        <w:spacing w:line="360" w:lineRule="auto"/>
        <w:ind w:firstLine="560" w:firstLineChars="200"/>
        <w:rPr>
          <w:rFonts w:cs="Times New Roman"/>
          <w:bCs/>
          <w:kern w:val="28"/>
          <w:sz w:val="28"/>
          <w:szCs w:val="28"/>
        </w:rPr>
      </w:pPr>
      <w:r>
        <w:rPr>
          <w:rFonts w:cs="Times New Roman"/>
          <w:bCs/>
          <w:kern w:val="28"/>
          <w:sz w:val="28"/>
          <w:szCs w:val="28"/>
        </w:rPr>
        <w:t>物料的火灾危险性</w:t>
      </w:r>
    </w:p>
    <w:p>
      <w:pPr>
        <w:spacing w:line="360" w:lineRule="auto"/>
        <w:ind w:firstLine="560" w:firstLineChars="200"/>
        <w:rPr>
          <w:rFonts w:cs="Times New Roman"/>
          <w:bCs/>
          <w:kern w:val="28"/>
          <w:sz w:val="28"/>
          <w:szCs w:val="28"/>
        </w:rPr>
      </w:pPr>
      <w:r>
        <w:rPr>
          <w:rFonts w:hint="eastAsia" w:cs="Times New Roman"/>
          <w:bCs/>
          <w:kern w:val="28"/>
          <w:sz w:val="28"/>
          <w:szCs w:val="28"/>
        </w:rPr>
        <w:t>我公司</w:t>
      </w:r>
      <w:r>
        <w:rPr>
          <w:rFonts w:hint="eastAsia" w:cs="Times New Roman"/>
          <w:bCs/>
          <w:kern w:val="28"/>
          <w:sz w:val="28"/>
          <w:szCs w:val="28"/>
          <w:lang w:eastAsia="zh-CN"/>
        </w:rPr>
        <w:t>网咖经营项目</w:t>
      </w:r>
      <w:r>
        <w:rPr>
          <w:rFonts w:cs="Times New Roman"/>
          <w:bCs/>
          <w:kern w:val="28"/>
          <w:sz w:val="28"/>
          <w:szCs w:val="28"/>
        </w:rPr>
        <w:t>涉及的</w:t>
      </w:r>
      <w:r>
        <w:rPr>
          <w:rFonts w:hint="eastAsia" w:cs="Times New Roman"/>
          <w:bCs/>
          <w:kern w:val="28"/>
          <w:sz w:val="28"/>
          <w:szCs w:val="28"/>
        </w:rPr>
        <w:t>可燃</w:t>
      </w:r>
      <w:r>
        <w:rPr>
          <w:rFonts w:cs="Times New Roman"/>
          <w:bCs/>
          <w:kern w:val="28"/>
          <w:sz w:val="28"/>
          <w:szCs w:val="28"/>
        </w:rPr>
        <w:t>物质有</w:t>
      </w:r>
      <w:r>
        <w:rPr>
          <w:rFonts w:hint="eastAsia" w:cs="Times New Roman"/>
          <w:bCs/>
          <w:kern w:val="28"/>
          <w:sz w:val="28"/>
          <w:szCs w:val="28"/>
          <w:lang w:val="en-US" w:eastAsia="zh-CN"/>
        </w:rPr>
        <w:t>网上冲浪区</w:t>
      </w:r>
      <w:r>
        <w:rPr>
          <w:rFonts w:hint="eastAsia" w:cs="Times New Roman"/>
          <w:bCs/>
          <w:kern w:val="28"/>
          <w:sz w:val="28"/>
          <w:szCs w:val="28"/>
        </w:rPr>
        <w:t>和</w:t>
      </w:r>
      <w:r>
        <w:rPr>
          <w:rFonts w:hint="eastAsia" w:cs="Times New Roman"/>
          <w:bCs/>
          <w:kern w:val="28"/>
          <w:sz w:val="28"/>
          <w:szCs w:val="28"/>
          <w:lang w:val="en-US" w:eastAsia="zh-CN"/>
        </w:rPr>
        <w:t>办公区</w:t>
      </w:r>
      <w:r>
        <w:rPr>
          <w:rFonts w:hint="eastAsia" w:cs="Times New Roman"/>
          <w:bCs/>
          <w:kern w:val="28"/>
          <w:sz w:val="28"/>
          <w:szCs w:val="28"/>
        </w:rPr>
        <w:t>使用的办公桌、椅、文件等</w:t>
      </w:r>
      <w:r>
        <w:rPr>
          <w:rFonts w:cs="Times New Roman"/>
          <w:bCs/>
          <w:kern w:val="28"/>
          <w:sz w:val="28"/>
          <w:szCs w:val="28"/>
        </w:rPr>
        <w:t>，在储存、使用过程中均有引发火灾的危险</w:t>
      </w:r>
      <w:r>
        <w:rPr>
          <w:rFonts w:hint="eastAsia" w:cs="Times New Roman"/>
          <w:bCs/>
          <w:kern w:val="28"/>
          <w:sz w:val="28"/>
          <w:szCs w:val="28"/>
        </w:rPr>
        <w:t>。</w:t>
      </w:r>
    </w:p>
    <w:p>
      <w:pPr>
        <w:numPr>
          <w:ilvl w:val="0"/>
          <w:numId w:val="12"/>
        </w:numPr>
        <w:spacing w:line="360" w:lineRule="auto"/>
        <w:ind w:firstLine="560" w:firstLineChars="200"/>
        <w:rPr>
          <w:rFonts w:cs="Times New Roman"/>
          <w:bCs/>
          <w:kern w:val="28"/>
          <w:sz w:val="28"/>
          <w:szCs w:val="28"/>
        </w:rPr>
      </w:pPr>
      <w:r>
        <w:rPr>
          <w:rFonts w:hint="eastAsia" w:cs="Times New Roman"/>
          <w:bCs/>
          <w:kern w:val="28"/>
          <w:sz w:val="28"/>
          <w:szCs w:val="28"/>
        </w:rPr>
        <w:t>引起火灾的</w:t>
      </w:r>
      <w:r>
        <w:rPr>
          <w:rFonts w:cs="Times New Roman"/>
          <w:bCs/>
          <w:kern w:val="28"/>
          <w:sz w:val="28"/>
          <w:szCs w:val="28"/>
        </w:rPr>
        <w:t>各类火源</w:t>
      </w:r>
    </w:p>
    <w:p>
      <w:pPr>
        <w:spacing w:line="360" w:lineRule="auto"/>
        <w:ind w:firstLine="560" w:firstLineChars="200"/>
        <w:rPr>
          <w:rFonts w:cs="Times New Roman"/>
          <w:bCs/>
          <w:kern w:val="28"/>
          <w:sz w:val="28"/>
          <w:szCs w:val="28"/>
        </w:rPr>
      </w:pPr>
      <w:r>
        <w:rPr>
          <w:rFonts w:hint="eastAsia" w:cs="Times New Roman"/>
          <w:bCs/>
          <w:kern w:val="28"/>
          <w:sz w:val="28"/>
          <w:szCs w:val="28"/>
        </w:rPr>
        <w:t>我公司</w:t>
      </w:r>
      <w:r>
        <w:rPr>
          <w:rFonts w:hint="eastAsia" w:cs="Times New Roman"/>
          <w:bCs/>
          <w:kern w:val="28"/>
          <w:sz w:val="28"/>
          <w:szCs w:val="28"/>
          <w:lang w:eastAsia="zh-CN"/>
        </w:rPr>
        <w:t>网咖经营项目</w:t>
      </w:r>
      <w:r>
        <w:rPr>
          <w:rFonts w:cs="Times New Roman"/>
          <w:bCs/>
          <w:kern w:val="28"/>
          <w:sz w:val="28"/>
          <w:szCs w:val="28"/>
        </w:rPr>
        <w:t>存在可能引发火灾事故的各类火源有明火、电气火花、雷电和静电火花。</w:t>
      </w:r>
    </w:p>
    <w:p>
      <w:pPr>
        <w:spacing w:line="360" w:lineRule="auto"/>
        <w:ind w:firstLine="560" w:firstLineChars="200"/>
        <w:rPr>
          <w:rFonts w:cs="Times New Roman"/>
          <w:bCs/>
          <w:kern w:val="28"/>
          <w:sz w:val="28"/>
          <w:szCs w:val="28"/>
        </w:rPr>
      </w:pPr>
      <w:r>
        <w:rPr>
          <w:rFonts w:cs="Times New Roman"/>
          <w:bCs/>
          <w:kern w:val="28"/>
          <w:sz w:val="28"/>
          <w:szCs w:val="28"/>
        </w:rPr>
        <w:t>明火主要有进入</w:t>
      </w:r>
      <w:r>
        <w:rPr>
          <w:rFonts w:hint="eastAsia" w:cs="Times New Roman"/>
          <w:bCs/>
          <w:kern w:val="28"/>
          <w:sz w:val="28"/>
          <w:szCs w:val="28"/>
        </w:rPr>
        <w:t>我公司</w:t>
      </w:r>
      <w:r>
        <w:rPr>
          <w:rFonts w:hint="eastAsia" w:cs="Times New Roman"/>
          <w:bCs/>
          <w:kern w:val="28"/>
          <w:sz w:val="28"/>
          <w:szCs w:val="28"/>
          <w:lang w:eastAsia="zh-CN"/>
        </w:rPr>
        <w:t>网咖</w:t>
      </w:r>
      <w:r>
        <w:rPr>
          <w:rFonts w:hint="eastAsia" w:cs="Times New Roman"/>
          <w:bCs/>
          <w:kern w:val="28"/>
          <w:sz w:val="28"/>
          <w:szCs w:val="28"/>
          <w:lang w:val="en-US" w:eastAsia="zh-CN"/>
        </w:rPr>
        <w:t>场所</w:t>
      </w:r>
      <w:r>
        <w:rPr>
          <w:rFonts w:cs="Times New Roman"/>
          <w:bCs/>
          <w:kern w:val="28"/>
          <w:sz w:val="28"/>
          <w:szCs w:val="28"/>
        </w:rPr>
        <w:t>内的</w:t>
      </w:r>
      <w:r>
        <w:rPr>
          <w:rFonts w:hint="eastAsia" w:cs="Times New Roman"/>
          <w:bCs/>
          <w:kern w:val="28"/>
          <w:sz w:val="28"/>
          <w:szCs w:val="28"/>
          <w:lang w:val="en-US" w:eastAsia="zh-CN"/>
        </w:rPr>
        <w:t>顾客所携带的打火机等产生明火的工具</w:t>
      </w:r>
      <w:r>
        <w:rPr>
          <w:rFonts w:cs="Times New Roman"/>
          <w:bCs/>
          <w:kern w:val="28"/>
          <w:sz w:val="28"/>
          <w:szCs w:val="28"/>
        </w:rPr>
        <w:t>；吸烟明火；设备检修时的电</w:t>
      </w:r>
      <w:r>
        <w:rPr>
          <w:rFonts w:hint="eastAsia" w:cs="Times New Roman"/>
          <w:bCs/>
          <w:kern w:val="28"/>
          <w:sz w:val="28"/>
          <w:szCs w:val="28"/>
        </w:rPr>
        <w:t>（</w:t>
      </w:r>
      <w:r>
        <w:rPr>
          <w:rFonts w:cs="Times New Roman"/>
          <w:bCs/>
          <w:kern w:val="28"/>
          <w:sz w:val="28"/>
          <w:szCs w:val="28"/>
        </w:rPr>
        <w:t>气</w:t>
      </w:r>
      <w:r>
        <w:rPr>
          <w:rFonts w:hint="eastAsia" w:cs="Times New Roman"/>
          <w:bCs/>
          <w:kern w:val="28"/>
          <w:sz w:val="28"/>
          <w:szCs w:val="28"/>
        </w:rPr>
        <w:t>）</w:t>
      </w:r>
      <w:r>
        <w:rPr>
          <w:rFonts w:cs="Times New Roman"/>
          <w:bCs/>
          <w:kern w:val="28"/>
          <w:sz w:val="28"/>
          <w:szCs w:val="28"/>
        </w:rPr>
        <w:t>焊火花</w:t>
      </w:r>
      <w:r>
        <w:rPr>
          <w:rFonts w:hint="eastAsia" w:cs="Times New Roman"/>
          <w:bCs/>
          <w:kern w:val="28"/>
          <w:sz w:val="28"/>
          <w:szCs w:val="28"/>
        </w:rPr>
        <w:t>。</w:t>
      </w:r>
    </w:p>
    <w:p>
      <w:pPr>
        <w:spacing w:line="360" w:lineRule="auto"/>
        <w:ind w:firstLine="560" w:firstLineChars="200"/>
        <w:rPr>
          <w:rFonts w:cs="Times New Roman"/>
          <w:bCs/>
          <w:kern w:val="28"/>
          <w:sz w:val="28"/>
          <w:szCs w:val="28"/>
        </w:rPr>
      </w:pPr>
      <w:r>
        <w:rPr>
          <w:rFonts w:cs="Times New Roman"/>
          <w:bCs/>
          <w:kern w:val="28"/>
          <w:sz w:val="28"/>
          <w:szCs w:val="28"/>
        </w:rPr>
        <w:t>电气火花是指各种电气设备、线路、照明灯具在正常工作或事故中产生的电弧、电火花和运行高温。</w:t>
      </w:r>
      <w:r>
        <w:rPr>
          <w:rFonts w:hint="eastAsia" w:cs="Times New Roman"/>
          <w:bCs/>
          <w:kern w:val="28"/>
          <w:sz w:val="28"/>
          <w:szCs w:val="28"/>
          <w:lang w:val="en-US" w:eastAsia="zh-CN"/>
        </w:rPr>
        <w:t>网咖使用的电器较多，电线线路复杂。</w:t>
      </w:r>
    </w:p>
    <w:p>
      <w:pPr>
        <w:spacing w:line="360" w:lineRule="auto"/>
        <w:ind w:firstLine="560" w:firstLineChars="200"/>
        <w:rPr>
          <w:rFonts w:cs="Times New Roman"/>
          <w:bCs/>
          <w:kern w:val="28"/>
          <w:sz w:val="28"/>
          <w:szCs w:val="28"/>
        </w:rPr>
      </w:pPr>
      <w:r>
        <w:rPr>
          <w:rFonts w:cs="Times New Roman"/>
          <w:bCs/>
          <w:kern w:val="28"/>
          <w:sz w:val="28"/>
          <w:szCs w:val="28"/>
        </w:rPr>
        <w:t>雷电放电所产生的强大电流、灼热的高温、猛烈的冲击波、剧变的静电场和强烈的电磁辐射等物理效应可带来多种危害。</w:t>
      </w:r>
    </w:p>
    <w:p>
      <w:pPr>
        <w:spacing w:line="360" w:lineRule="auto"/>
        <w:ind w:firstLine="560" w:firstLineChars="200"/>
        <w:rPr>
          <w:rFonts w:cs="Times New Roman"/>
          <w:bCs/>
          <w:kern w:val="28"/>
          <w:sz w:val="28"/>
          <w:szCs w:val="28"/>
        </w:rPr>
      </w:pPr>
      <w:r>
        <w:rPr>
          <w:rFonts w:hint="eastAsia" w:cs="Times New Roman"/>
          <w:bCs/>
          <w:kern w:val="28"/>
          <w:sz w:val="28"/>
          <w:szCs w:val="28"/>
        </w:rPr>
        <w:t>（3）</w:t>
      </w:r>
      <w:r>
        <w:rPr>
          <w:rFonts w:cs="Times New Roman"/>
          <w:bCs/>
          <w:kern w:val="28"/>
          <w:sz w:val="28"/>
          <w:szCs w:val="28"/>
        </w:rPr>
        <w:t>电气火灾</w:t>
      </w:r>
    </w:p>
    <w:p>
      <w:pPr>
        <w:spacing w:line="360" w:lineRule="auto"/>
        <w:ind w:firstLine="560" w:firstLineChars="200"/>
        <w:rPr>
          <w:rFonts w:ascii="宋体" w:hAnsi="宋体"/>
          <w:sz w:val="28"/>
        </w:rPr>
      </w:pPr>
      <w:r>
        <w:rPr>
          <w:rFonts w:cs="Times New Roman"/>
          <w:bCs/>
          <w:kern w:val="28"/>
          <w:sz w:val="28"/>
          <w:szCs w:val="28"/>
        </w:rPr>
        <w:t>若电气设备绝缘水平下降，或开关的通断能力小于实际产生的断流能力，电线电缆若绝缘下降或接头绝缘击穿，会发生短路着火；电气设备周围不合理堆放易燃物，雷击等都有可能导致发生电气设备火灾爆炸，造成设备损坏、人员伤亡。泄漏的易燃、易爆介质若遇电气火花或电气装置危险温度，有可能发生火灾爆炸事故。电缆、电线穿越不同火灾危险性区域时，若没有设置相应的阻火设计，电缆起火可能会引起火灾延烧</w:t>
      </w:r>
      <w:r>
        <w:rPr>
          <w:rFonts w:hint="eastAsia" w:cs="Times New Roman"/>
          <w:bCs/>
          <w:kern w:val="28"/>
          <w:sz w:val="28"/>
          <w:szCs w:val="28"/>
        </w:rPr>
        <w:t>。</w:t>
      </w:r>
    </w:p>
    <w:p>
      <w:pPr>
        <w:spacing w:line="360" w:lineRule="auto"/>
        <w:ind w:firstLine="562" w:firstLineChars="200"/>
        <w:rPr>
          <w:rFonts w:ascii="宋体" w:hAnsi="宋体"/>
          <w:b/>
          <w:bCs/>
          <w:sz w:val="28"/>
        </w:rPr>
      </w:pPr>
      <w:r>
        <w:rPr>
          <w:rFonts w:hint="eastAsia" w:ascii="宋体" w:hAnsi="宋体"/>
          <w:b/>
          <w:bCs/>
          <w:sz w:val="28"/>
          <w:lang w:val="en-US" w:eastAsia="zh-CN"/>
        </w:rPr>
        <w:t>2</w:t>
      </w:r>
      <w:r>
        <w:rPr>
          <w:rFonts w:hint="eastAsia" w:ascii="宋体" w:hAnsi="宋体"/>
          <w:b/>
          <w:bCs/>
          <w:sz w:val="28"/>
        </w:rPr>
        <w:t>、触电</w:t>
      </w:r>
    </w:p>
    <w:p>
      <w:pPr>
        <w:spacing w:line="360" w:lineRule="auto"/>
        <w:ind w:firstLine="560" w:firstLineChars="200"/>
        <w:rPr>
          <w:rFonts w:cs="Times New Roman"/>
          <w:sz w:val="28"/>
          <w:szCs w:val="28"/>
        </w:rPr>
      </w:pPr>
      <w:r>
        <w:rPr>
          <w:rFonts w:cs="Times New Roman"/>
          <w:sz w:val="28"/>
          <w:szCs w:val="28"/>
        </w:rPr>
        <w:t>可能导致触电事故的原因主要有：</w:t>
      </w:r>
    </w:p>
    <w:p>
      <w:pPr>
        <w:numPr>
          <w:ilvl w:val="0"/>
          <w:numId w:val="13"/>
        </w:numPr>
        <w:spacing w:line="360" w:lineRule="auto"/>
        <w:ind w:left="1055"/>
        <w:rPr>
          <w:rFonts w:cs="Times New Roman"/>
          <w:sz w:val="28"/>
          <w:szCs w:val="28"/>
        </w:rPr>
      </w:pPr>
      <w:r>
        <w:rPr>
          <w:rFonts w:cs="Times New Roman"/>
          <w:sz w:val="28"/>
          <w:szCs w:val="28"/>
        </w:rPr>
        <w:t>电气设备检修时未断电。</w:t>
      </w:r>
    </w:p>
    <w:p>
      <w:pPr>
        <w:numPr>
          <w:ilvl w:val="0"/>
          <w:numId w:val="13"/>
        </w:numPr>
        <w:spacing w:line="360" w:lineRule="auto"/>
        <w:ind w:left="1055"/>
        <w:rPr>
          <w:rFonts w:cs="Times New Roman"/>
          <w:sz w:val="28"/>
          <w:szCs w:val="28"/>
        </w:rPr>
      </w:pPr>
      <w:r>
        <w:rPr>
          <w:rFonts w:cs="Times New Roman"/>
          <w:sz w:val="28"/>
          <w:szCs w:val="28"/>
        </w:rPr>
        <w:t>正处于检修的电气设备断电未挂牌且又未联系而误送电。</w:t>
      </w:r>
    </w:p>
    <w:p>
      <w:pPr>
        <w:numPr>
          <w:ilvl w:val="0"/>
          <w:numId w:val="13"/>
        </w:numPr>
        <w:spacing w:line="360" w:lineRule="auto"/>
        <w:ind w:left="1055"/>
        <w:rPr>
          <w:rFonts w:cs="Times New Roman"/>
          <w:sz w:val="28"/>
          <w:szCs w:val="28"/>
        </w:rPr>
      </w:pPr>
      <w:r>
        <w:rPr>
          <w:rFonts w:cs="Times New Roman"/>
          <w:sz w:val="28"/>
          <w:szCs w:val="28"/>
        </w:rPr>
        <w:t>电气设备绝缘不合格。</w:t>
      </w:r>
    </w:p>
    <w:p>
      <w:pPr>
        <w:numPr>
          <w:ilvl w:val="0"/>
          <w:numId w:val="13"/>
        </w:numPr>
        <w:spacing w:line="360" w:lineRule="auto"/>
        <w:ind w:left="1055"/>
        <w:rPr>
          <w:rFonts w:cs="Times New Roman"/>
          <w:sz w:val="28"/>
          <w:szCs w:val="28"/>
        </w:rPr>
      </w:pPr>
      <w:r>
        <w:rPr>
          <w:rFonts w:cs="Times New Roman"/>
          <w:sz w:val="28"/>
          <w:szCs w:val="28"/>
        </w:rPr>
        <w:t>电气设备未按要求进行接地。</w:t>
      </w:r>
    </w:p>
    <w:p>
      <w:pPr>
        <w:numPr>
          <w:ilvl w:val="0"/>
          <w:numId w:val="13"/>
        </w:numPr>
        <w:spacing w:line="360" w:lineRule="auto"/>
        <w:ind w:left="0" w:firstLine="630"/>
        <w:rPr>
          <w:rFonts w:cs="Times New Roman"/>
          <w:sz w:val="28"/>
          <w:szCs w:val="28"/>
        </w:rPr>
      </w:pPr>
      <w:r>
        <w:rPr>
          <w:rFonts w:cs="Times New Roman"/>
          <w:sz w:val="28"/>
          <w:szCs w:val="28"/>
        </w:rPr>
        <w:t>进行电气作业时所使用的器具</w:t>
      </w:r>
      <w:r>
        <w:rPr>
          <w:rFonts w:hint="eastAsia" w:cs="Times New Roman"/>
          <w:sz w:val="28"/>
          <w:szCs w:val="28"/>
        </w:rPr>
        <w:t>（</w:t>
      </w:r>
      <w:r>
        <w:rPr>
          <w:rFonts w:cs="Times New Roman"/>
          <w:sz w:val="28"/>
          <w:szCs w:val="28"/>
        </w:rPr>
        <w:t>如绝缘手套、绝缘鞋、绝缘棒、绝缘服等</w:t>
      </w:r>
      <w:r>
        <w:rPr>
          <w:rFonts w:hint="eastAsia" w:cs="Times New Roman"/>
          <w:sz w:val="28"/>
          <w:szCs w:val="28"/>
        </w:rPr>
        <w:t>）</w:t>
      </w:r>
      <w:r>
        <w:rPr>
          <w:rFonts w:cs="Times New Roman"/>
          <w:sz w:val="28"/>
          <w:szCs w:val="28"/>
        </w:rPr>
        <w:t>不合格。</w:t>
      </w:r>
    </w:p>
    <w:p>
      <w:pPr>
        <w:numPr>
          <w:ilvl w:val="0"/>
          <w:numId w:val="13"/>
        </w:numPr>
        <w:spacing w:line="360" w:lineRule="auto"/>
        <w:ind w:left="1055"/>
        <w:rPr>
          <w:rFonts w:cs="Times New Roman"/>
          <w:sz w:val="28"/>
          <w:szCs w:val="28"/>
        </w:rPr>
      </w:pPr>
      <w:r>
        <w:rPr>
          <w:rFonts w:cs="Times New Roman"/>
          <w:sz w:val="28"/>
          <w:szCs w:val="28"/>
        </w:rPr>
        <w:t>进行设备检修所使用的电动工具未按要求使用合格的漏电保护器。</w:t>
      </w:r>
    </w:p>
    <w:p>
      <w:pPr>
        <w:numPr>
          <w:ilvl w:val="0"/>
          <w:numId w:val="13"/>
        </w:numPr>
        <w:spacing w:line="360" w:lineRule="auto"/>
        <w:ind w:left="1055"/>
        <w:rPr>
          <w:rFonts w:cs="Times New Roman"/>
          <w:sz w:val="28"/>
          <w:szCs w:val="28"/>
        </w:rPr>
      </w:pPr>
      <w:r>
        <w:rPr>
          <w:rFonts w:cs="Times New Roman"/>
          <w:sz w:val="28"/>
          <w:szCs w:val="28"/>
        </w:rPr>
        <w:t>违章进行带电作业。</w:t>
      </w:r>
    </w:p>
    <w:p>
      <w:pPr>
        <w:numPr>
          <w:ilvl w:val="0"/>
          <w:numId w:val="13"/>
        </w:numPr>
        <w:spacing w:line="360" w:lineRule="auto"/>
        <w:ind w:left="1055"/>
        <w:rPr>
          <w:rFonts w:cs="Times New Roman"/>
          <w:sz w:val="28"/>
          <w:szCs w:val="28"/>
        </w:rPr>
      </w:pPr>
      <w:r>
        <w:rPr>
          <w:rFonts w:cs="Times New Roman"/>
          <w:sz w:val="28"/>
          <w:szCs w:val="28"/>
        </w:rPr>
        <w:t>电气设备着火时误用水或泡沫灭火器进行灭火。</w:t>
      </w:r>
    </w:p>
    <w:p>
      <w:pPr>
        <w:numPr>
          <w:ilvl w:val="0"/>
          <w:numId w:val="13"/>
        </w:numPr>
        <w:spacing w:line="360" w:lineRule="auto"/>
        <w:ind w:left="1055"/>
        <w:rPr>
          <w:rFonts w:cs="Times New Roman"/>
          <w:sz w:val="28"/>
          <w:szCs w:val="28"/>
        </w:rPr>
      </w:pPr>
      <w:r>
        <w:rPr>
          <w:rFonts w:hint="eastAsia" w:cs="Times New Roman"/>
          <w:sz w:val="28"/>
          <w:szCs w:val="28"/>
          <w:lang w:val="en-US" w:eastAsia="zh-CN"/>
        </w:rPr>
        <w:t>电线线路老化、破损、工作时温度过高。</w:t>
      </w:r>
    </w:p>
    <w:p>
      <w:pPr>
        <w:numPr>
          <w:ilvl w:val="0"/>
          <w:numId w:val="7"/>
        </w:numPr>
        <w:spacing w:line="360" w:lineRule="auto"/>
        <w:ind w:left="0" w:leftChars="0" w:firstLine="562" w:firstLineChars="200"/>
        <w:rPr>
          <w:rFonts w:hint="eastAsia" w:ascii="宋体" w:hAnsi="宋体"/>
          <w:b/>
          <w:bCs/>
          <w:sz w:val="28"/>
        </w:rPr>
      </w:pPr>
      <w:r>
        <w:rPr>
          <w:rFonts w:hint="eastAsia" w:ascii="宋体" w:hAnsi="宋体"/>
          <w:b/>
          <w:bCs/>
          <w:sz w:val="28"/>
        </w:rPr>
        <w:t>灼烫</w:t>
      </w:r>
    </w:p>
    <w:p>
      <w:pPr>
        <w:pStyle w:val="2"/>
        <w:numPr>
          <w:ilvl w:val="0"/>
          <w:numId w:val="0"/>
        </w:numPr>
        <w:ind w:leftChars="200"/>
        <w:rPr>
          <w:rFonts w:hint="default" w:eastAsia="宋体"/>
          <w:lang w:val="en-US" w:eastAsia="zh-CN"/>
        </w:rPr>
      </w:pPr>
      <w:r>
        <w:rPr>
          <w:rFonts w:hint="eastAsia"/>
          <w:lang w:val="en-US" w:eastAsia="zh-CN"/>
        </w:rPr>
        <w:t>在营业期间烧制的开水；盛装开水的器具放置不妥当。</w:t>
      </w:r>
    </w:p>
    <w:p>
      <w:pPr>
        <w:numPr>
          <w:ilvl w:val="0"/>
          <w:numId w:val="7"/>
        </w:numPr>
        <w:spacing w:line="360" w:lineRule="auto"/>
        <w:ind w:left="0" w:leftChars="0" w:firstLine="562" w:firstLineChars="200"/>
        <w:rPr>
          <w:rFonts w:hint="eastAsia" w:ascii="宋体" w:hAnsi="宋体"/>
          <w:b/>
          <w:bCs/>
          <w:sz w:val="28"/>
          <w:lang w:val="en-US" w:eastAsia="zh-CN"/>
        </w:rPr>
      </w:pPr>
      <w:bookmarkStart w:id="585" w:name="_bookmark61"/>
      <w:bookmarkEnd w:id="585"/>
      <w:bookmarkStart w:id="586" w:name="3.4.10其他伤害"/>
      <w:bookmarkEnd w:id="586"/>
      <w:r>
        <w:rPr>
          <w:rFonts w:hint="eastAsia" w:ascii="宋体" w:hAnsi="宋体"/>
          <w:b/>
          <w:bCs/>
          <w:sz w:val="28"/>
          <w:lang w:val="en-US" w:eastAsia="zh-CN"/>
        </w:rPr>
        <w:t>电梯突发事故</w:t>
      </w:r>
    </w:p>
    <w:p>
      <w:pPr>
        <w:pStyle w:val="2"/>
        <w:numPr>
          <w:ilvl w:val="0"/>
          <w:numId w:val="0"/>
        </w:numPr>
        <w:ind w:leftChars="200"/>
        <w:rPr>
          <w:rFonts w:hint="default"/>
          <w:lang w:val="en-US" w:eastAsia="zh-CN"/>
        </w:rPr>
      </w:pPr>
      <w:r>
        <w:rPr>
          <w:rFonts w:hint="eastAsia"/>
          <w:lang w:val="en-US" w:eastAsia="zh-CN"/>
        </w:rPr>
        <w:t>电梯未定期进行保养；电梯检测单位没有相关资质。</w:t>
      </w:r>
    </w:p>
    <w:p>
      <w:pPr>
        <w:numPr>
          <w:ilvl w:val="0"/>
          <w:numId w:val="7"/>
        </w:numPr>
        <w:spacing w:line="360" w:lineRule="auto"/>
        <w:ind w:left="0" w:leftChars="0" w:firstLine="562" w:firstLineChars="200"/>
        <w:rPr>
          <w:rFonts w:hint="eastAsia" w:ascii="宋体" w:hAnsi="宋体"/>
          <w:b/>
          <w:bCs/>
          <w:sz w:val="28"/>
          <w:lang w:val="en-US" w:eastAsia="zh-CN"/>
        </w:rPr>
      </w:pPr>
      <w:r>
        <w:rPr>
          <w:rFonts w:hint="eastAsia" w:ascii="宋体" w:hAnsi="宋体"/>
          <w:b/>
          <w:bCs/>
          <w:sz w:val="28"/>
          <w:lang w:val="en-US" w:eastAsia="zh-CN"/>
        </w:rPr>
        <w:t>其他伤害</w:t>
      </w:r>
    </w:p>
    <w:p>
      <w:pPr>
        <w:pStyle w:val="2"/>
        <w:numPr>
          <w:ilvl w:val="0"/>
          <w:numId w:val="0"/>
        </w:numPr>
        <w:ind w:leftChars="200"/>
        <w:rPr>
          <w:rFonts w:hint="default"/>
          <w:lang w:val="en-US" w:eastAsia="zh-CN"/>
        </w:rPr>
      </w:pPr>
      <w:r>
        <w:rPr>
          <w:rFonts w:hint="eastAsia"/>
          <w:lang w:val="en-US" w:eastAsia="zh-CN"/>
        </w:rPr>
        <w:t>上下楼梯时发生踩空、踏空；网咖场所内卫生未打扫清理干净有水渍。</w:t>
      </w:r>
    </w:p>
    <w:p>
      <w:pPr>
        <w:spacing w:line="360" w:lineRule="auto"/>
        <w:jc w:val="left"/>
        <w:outlineLvl w:val="2"/>
        <w:rPr>
          <w:rFonts w:ascii="宋体" w:hAnsi="宋体" w:cs="Times New Roman"/>
          <w:b/>
          <w:bCs/>
          <w:sz w:val="28"/>
          <w:szCs w:val="28"/>
        </w:rPr>
      </w:pPr>
      <w:bookmarkStart w:id="587" w:name="_Toc2603"/>
      <w:bookmarkStart w:id="588" w:name="_Toc10977"/>
      <w:bookmarkStart w:id="589" w:name="_Toc135043849"/>
      <w:bookmarkStart w:id="590" w:name="_Toc15508"/>
      <w:bookmarkStart w:id="591" w:name="_Toc343002946"/>
      <w:bookmarkStart w:id="592" w:name="_Toc342872507"/>
      <w:bookmarkStart w:id="593" w:name="_Toc11422061"/>
      <w:bookmarkStart w:id="594" w:name="_Toc12375153"/>
      <w:bookmarkStart w:id="595" w:name="_Toc8267"/>
      <w:r>
        <w:rPr>
          <w:rFonts w:hint="eastAsia" w:ascii="宋体" w:hAnsi="宋体" w:cs="Times New Roman"/>
          <w:b/>
          <w:bCs/>
          <w:sz w:val="28"/>
          <w:szCs w:val="28"/>
        </w:rPr>
        <w:t>附录A1.5公用工程危险有害因素分析</w:t>
      </w:r>
      <w:bookmarkEnd w:id="587"/>
      <w:bookmarkEnd w:id="588"/>
      <w:bookmarkEnd w:id="589"/>
      <w:bookmarkEnd w:id="590"/>
    </w:p>
    <w:p>
      <w:pPr>
        <w:spacing w:line="360" w:lineRule="auto"/>
        <w:ind w:firstLine="562" w:firstLineChars="200"/>
        <w:jc w:val="left"/>
        <w:rPr>
          <w:rFonts w:cs="Times New Roman"/>
          <w:b/>
          <w:bCs/>
          <w:sz w:val="28"/>
        </w:rPr>
      </w:pPr>
      <w:r>
        <w:rPr>
          <w:rFonts w:hint="eastAsia" w:cs="Times New Roman"/>
          <w:b/>
          <w:bCs/>
          <w:sz w:val="28"/>
        </w:rPr>
        <w:t>1、供配电系统危险有害因素</w:t>
      </w:r>
    </w:p>
    <w:p>
      <w:pPr>
        <w:pStyle w:val="24"/>
        <w:spacing w:line="360" w:lineRule="auto"/>
        <w:ind w:right="120" w:firstLine="560" w:firstLineChars="200"/>
        <w:rPr>
          <w:rFonts w:ascii="Times New Roman" w:cs="Times New Roman"/>
          <w:kern w:val="2"/>
          <w:szCs w:val="24"/>
        </w:rPr>
      </w:pPr>
      <w:r>
        <w:rPr>
          <w:rFonts w:hint="eastAsia" w:ascii="Times New Roman" w:cs="Times New Roman"/>
          <w:kern w:val="2"/>
          <w:szCs w:val="24"/>
        </w:rPr>
        <w:t>如果断路器遮断容量不够，在故障时不能切断电弧；操作机构调整不当、质量不合格、部件失灵将使断路器分合闸时间、弹跳时间达不到要求，导致触头拉弧烧毁；操作机构卡涩，跳（合）闸线圈烧毁等，引起拒动或误动；断路器连接部分发热、闪弧，引起弧光接地过电压，使其相间、对地短路，甚至爆炸着火；操作电源故障，操作电源电压降低，熔断器熔断，辅助接点接触不良，引起断路器故障时拒动；断路器慢分拉弧或内部绝缘强度降低引起短路事故；小动物、金属杂物跨接或单相接地，引起闪弧、过电压、相间短路，使断路器爆炸。</w:t>
      </w:r>
    </w:p>
    <w:p>
      <w:pPr>
        <w:pStyle w:val="24"/>
        <w:spacing w:line="360" w:lineRule="auto"/>
        <w:ind w:right="120" w:firstLine="560" w:firstLineChars="200"/>
        <w:rPr>
          <w:rFonts w:ascii="Times New Roman" w:cs="Times New Roman"/>
          <w:kern w:val="2"/>
          <w:szCs w:val="24"/>
        </w:rPr>
      </w:pPr>
      <w:r>
        <w:rPr>
          <w:rFonts w:hint="eastAsia" w:ascii="Times New Roman" w:cs="Times New Roman"/>
          <w:kern w:val="2"/>
          <w:szCs w:val="24"/>
        </w:rPr>
        <w:t>隔离开关事故的主要原因有机械卡涩、触头过热、绝缘子断裂等，也有机械和电气闭锁失灵等问题，导致带负荷拉刀闸，造成人身伤亡、设备损坏。</w:t>
      </w:r>
    </w:p>
    <w:p>
      <w:pPr>
        <w:pStyle w:val="24"/>
        <w:spacing w:line="360" w:lineRule="auto"/>
        <w:ind w:right="120" w:firstLine="560" w:firstLineChars="200"/>
        <w:rPr>
          <w:rFonts w:ascii="Times New Roman" w:cs="Times New Roman"/>
          <w:kern w:val="2"/>
          <w:szCs w:val="24"/>
        </w:rPr>
      </w:pPr>
      <w:r>
        <w:rPr>
          <w:rFonts w:hint="eastAsia" w:ascii="Times New Roman" w:cs="Times New Roman"/>
          <w:kern w:val="2"/>
          <w:szCs w:val="24"/>
        </w:rPr>
        <w:t>设备不同程度地存在发热问题，如果通风系统设计不合理，局部通风不畅，可能使低、常温绝缘的部分导电化。</w:t>
      </w:r>
    </w:p>
    <w:p>
      <w:pPr>
        <w:pStyle w:val="24"/>
        <w:spacing w:line="360" w:lineRule="auto"/>
        <w:ind w:right="120" w:firstLine="560" w:firstLineChars="200"/>
        <w:rPr>
          <w:rFonts w:ascii="Times New Roman" w:cs="Times New Roman"/>
          <w:kern w:val="2"/>
          <w:szCs w:val="24"/>
        </w:rPr>
      </w:pPr>
      <w:r>
        <w:rPr>
          <w:rFonts w:hint="eastAsia" w:ascii="Times New Roman" w:cs="Times New Roman"/>
          <w:kern w:val="2"/>
          <w:szCs w:val="24"/>
        </w:rPr>
        <w:t>若防止小动物措施未到位，老鼠、麻雀、青蛙、蛇等小动物引起的开关柜，断路器等电气设备短路，致使系统接地短路。</w:t>
      </w:r>
    </w:p>
    <w:p>
      <w:pPr>
        <w:pStyle w:val="24"/>
        <w:spacing w:line="360" w:lineRule="auto"/>
        <w:ind w:right="210" w:rightChars="100" w:firstLine="560" w:firstLineChars="200"/>
        <w:rPr>
          <w:rFonts w:ascii="Times New Roman" w:cs="Times New Roman"/>
          <w:kern w:val="2"/>
          <w:szCs w:val="24"/>
        </w:rPr>
      </w:pPr>
      <w:r>
        <w:rPr>
          <w:rFonts w:hint="eastAsia" w:ascii="Times New Roman" w:cs="Times New Roman"/>
          <w:kern w:val="2"/>
          <w:szCs w:val="24"/>
        </w:rPr>
        <w:t>电缆的绝缘材料、填充物和覆盖层具有可燃性。电缆运行中经常过负荷、过热等原因使电缆绝缘老化，绝缘过热和干枯，绝缘强度降低引起电缆相间或相对地击穿短路；电压过高使电缆击穿短路起火。</w:t>
      </w:r>
    </w:p>
    <w:p>
      <w:pPr>
        <w:pStyle w:val="24"/>
        <w:spacing w:line="360" w:lineRule="auto"/>
        <w:ind w:firstLine="562" w:firstLineChars="200"/>
        <w:rPr>
          <w:b/>
          <w:bCs/>
        </w:rPr>
      </w:pPr>
      <w:r>
        <w:rPr>
          <w:rFonts w:hint="eastAsia"/>
          <w:b/>
          <w:bCs/>
        </w:rPr>
        <w:t>2、消防系统危险有害因素</w:t>
      </w:r>
    </w:p>
    <w:p>
      <w:pPr>
        <w:pStyle w:val="24"/>
        <w:spacing w:line="360" w:lineRule="auto"/>
        <w:ind w:right="120" w:firstLine="560" w:firstLineChars="200"/>
      </w:pPr>
      <w:r>
        <w:rPr>
          <w:rFonts w:hint="eastAsia"/>
        </w:rPr>
        <w:t>建设阶段未进行消防设计，或未严格按照设计进行施工，导致消防设施不符合现行规定要求。</w:t>
      </w:r>
    </w:p>
    <w:p>
      <w:pPr>
        <w:pStyle w:val="24"/>
        <w:spacing w:line="360" w:lineRule="auto"/>
        <w:ind w:right="120" w:firstLine="560" w:firstLineChars="200"/>
      </w:pPr>
      <w:r>
        <w:rPr>
          <w:rFonts w:hint="eastAsia"/>
        </w:rPr>
        <w:t>消防用水供水压力不足或发生故障，在发生火灾事故时，不能及时扑救初期火灾，致使火灾蔓延而导致事故扩大化。</w:t>
      </w:r>
    </w:p>
    <w:p>
      <w:pPr>
        <w:pStyle w:val="24"/>
        <w:spacing w:line="360" w:lineRule="auto"/>
        <w:ind w:right="120" w:firstLine="560" w:firstLineChars="200"/>
      </w:pPr>
      <w:r>
        <w:rPr>
          <w:rFonts w:hint="eastAsia"/>
        </w:rPr>
        <w:t>如果无消防器材或消防器材数量少、选型不合理、年久失效等，当火灾发生初期时，都会导致火灾不会及时扑灭，由此引起大的火灾爆炸事故的发生。</w:t>
      </w:r>
    </w:p>
    <w:p>
      <w:pPr>
        <w:pStyle w:val="24"/>
        <w:spacing w:line="360" w:lineRule="auto"/>
        <w:ind w:right="120" w:firstLine="560" w:firstLineChars="200"/>
      </w:pPr>
      <w:r>
        <w:rPr>
          <w:rFonts w:hint="eastAsia"/>
        </w:rPr>
        <w:t>消防器材未定期检查或未及时更换、更新；从业人员不会使用消防器材，均会造成事故扩大化。</w:t>
      </w:r>
    </w:p>
    <w:p>
      <w:pPr>
        <w:pStyle w:val="24"/>
        <w:spacing w:line="360" w:lineRule="auto"/>
        <w:ind w:right="120" w:firstLine="560" w:firstLineChars="200"/>
      </w:pPr>
      <w:r>
        <w:rPr>
          <w:rFonts w:hint="eastAsia"/>
        </w:rPr>
        <w:t>无消防通道或通道堵塞，造成消防车不能靠近火灾现场，不能及时消除火灾，造成事故扩大。</w:t>
      </w:r>
    </w:p>
    <w:p>
      <w:pPr>
        <w:pStyle w:val="24"/>
        <w:spacing w:line="360" w:lineRule="auto"/>
        <w:ind w:firstLine="562" w:firstLineChars="200"/>
        <w:rPr>
          <w:b/>
          <w:bCs/>
        </w:rPr>
      </w:pPr>
      <w:r>
        <w:rPr>
          <w:rFonts w:hint="eastAsia"/>
          <w:b/>
          <w:bCs/>
        </w:rPr>
        <w:t>3、防雷危险、有害因素辨识</w:t>
      </w:r>
    </w:p>
    <w:p>
      <w:pPr>
        <w:pStyle w:val="24"/>
        <w:spacing w:line="360" w:lineRule="auto"/>
        <w:ind w:right="0" w:firstLine="560" w:firstLineChars="200"/>
      </w:pPr>
      <w:r>
        <w:rPr>
          <w:rFonts w:hint="eastAsia"/>
        </w:rPr>
        <w:t>若建构筑物的防雷装置未定期进行检测，防雷装置损坏，当建筑被雷电击中后，雷电流通过金属导线侵入各种设备，可能造成火灾及人员触电。</w:t>
      </w:r>
    </w:p>
    <w:p>
      <w:pPr>
        <w:spacing w:line="360" w:lineRule="auto"/>
        <w:jc w:val="left"/>
        <w:outlineLvl w:val="2"/>
        <w:rPr>
          <w:rFonts w:ascii="宋体" w:hAnsi="宋体" w:cs="Times New Roman"/>
          <w:b/>
          <w:bCs/>
          <w:sz w:val="28"/>
          <w:szCs w:val="28"/>
        </w:rPr>
      </w:pPr>
      <w:bookmarkStart w:id="596" w:name="_Toc135043850"/>
      <w:bookmarkStart w:id="597" w:name="_Toc3779"/>
      <w:bookmarkStart w:id="598" w:name="_Toc12010"/>
      <w:r>
        <w:rPr>
          <w:rFonts w:hint="eastAsia" w:ascii="宋体" w:hAnsi="宋体" w:cs="Times New Roman"/>
          <w:b/>
          <w:bCs/>
          <w:sz w:val="28"/>
          <w:szCs w:val="28"/>
        </w:rPr>
        <w:t>附录A1.6安全管理危险、有害因素辨识</w:t>
      </w:r>
      <w:bookmarkEnd w:id="596"/>
      <w:bookmarkEnd w:id="597"/>
      <w:bookmarkEnd w:id="598"/>
    </w:p>
    <w:p>
      <w:pPr>
        <w:pStyle w:val="24"/>
        <w:spacing w:line="360" w:lineRule="auto"/>
        <w:ind w:right="0" w:firstLine="560" w:firstLineChars="200"/>
      </w:pPr>
      <w:r>
        <w:rPr>
          <w:rFonts w:hint="eastAsia"/>
        </w:rPr>
        <w:t>1、若因企业安全生产管理机构不健全，各级安全责任未得到有效落实，造成安全生产管理漏洞，因管理不善而酿成事故。</w:t>
      </w:r>
    </w:p>
    <w:p>
      <w:pPr>
        <w:pStyle w:val="24"/>
        <w:spacing w:line="360" w:lineRule="auto"/>
        <w:ind w:right="0" w:firstLine="560" w:firstLineChars="200"/>
      </w:pPr>
      <w:r>
        <w:rPr>
          <w:rFonts w:hint="eastAsia"/>
        </w:rPr>
        <w:t>2、若没有健全的规章制度，致使员工在运行过程中无章可循而造成事故。</w:t>
      </w:r>
    </w:p>
    <w:p>
      <w:pPr>
        <w:pStyle w:val="24"/>
        <w:spacing w:line="360" w:lineRule="auto"/>
        <w:ind w:right="0" w:firstLine="560" w:firstLineChars="200"/>
      </w:pPr>
      <w:r>
        <w:rPr>
          <w:rFonts w:hint="eastAsia"/>
        </w:rPr>
        <w:t>3、管理人员不按规程违章指挥，忽视规章制度，违章作业，引起事故。</w:t>
      </w:r>
    </w:p>
    <w:p>
      <w:pPr>
        <w:pStyle w:val="24"/>
        <w:spacing w:line="360" w:lineRule="auto"/>
        <w:ind w:right="0" w:firstLine="560" w:firstLineChars="200"/>
      </w:pPr>
      <w:r>
        <w:rPr>
          <w:rFonts w:hint="eastAsia"/>
        </w:rPr>
        <w:t>4、不熟悉安全操作规程或不按操作规程作业。</w:t>
      </w:r>
    </w:p>
    <w:p>
      <w:pPr>
        <w:pStyle w:val="24"/>
        <w:spacing w:line="360" w:lineRule="auto"/>
        <w:ind w:right="0" w:firstLine="560" w:firstLineChars="200"/>
      </w:pPr>
      <w:r>
        <w:rPr>
          <w:rFonts w:hint="eastAsia"/>
        </w:rPr>
        <w:t>5、在缺乏联络和标识不清的情况下擅自操作。</w:t>
      </w:r>
    </w:p>
    <w:p>
      <w:pPr>
        <w:pStyle w:val="24"/>
        <w:spacing w:line="360" w:lineRule="auto"/>
        <w:ind w:right="0" w:firstLine="560" w:firstLineChars="200"/>
      </w:pPr>
      <w:r>
        <w:rPr>
          <w:rFonts w:hint="eastAsia"/>
        </w:rPr>
        <w:t>6、工作人员未按规定路线和要求进行巡回检查和定期检测，未能发现异常情况而发生事故。</w:t>
      </w:r>
    </w:p>
    <w:p>
      <w:pPr>
        <w:pStyle w:val="24"/>
        <w:spacing w:line="360" w:lineRule="auto"/>
        <w:ind w:right="0" w:firstLine="560" w:firstLineChars="200"/>
      </w:pPr>
      <w:r>
        <w:rPr>
          <w:rFonts w:hint="eastAsia"/>
        </w:rPr>
        <w:t>7、从业人员未按要求进行专业培训，未掌握相关的技术、应急、救护等技能和方法。</w:t>
      </w:r>
    </w:p>
    <w:p>
      <w:pPr>
        <w:pStyle w:val="24"/>
        <w:spacing w:line="360" w:lineRule="auto"/>
        <w:ind w:right="0" w:firstLine="560" w:firstLineChars="200"/>
      </w:pPr>
      <w:r>
        <w:rPr>
          <w:rFonts w:hint="eastAsia"/>
        </w:rPr>
        <w:t>8、事故应急救援预案操作性和适应性差，事故应急措施不配套、不完善。</w:t>
      </w:r>
    </w:p>
    <w:p>
      <w:pPr>
        <w:spacing w:line="360" w:lineRule="auto"/>
        <w:jc w:val="left"/>
        <w:outlineLvl w:val="2"/>
        <w:rPr>
          <w:rFonts w:ascii="宋体" w:hAnsi="宋体" w:cs="Times New Roman"/>
          <w:b/>
          <w:bCs/>
          <w:sz w:val="28"/>
          <w:szCs w:val="28"/>
        </w:rPr>
      </w:pPr>
      <w:bookmarkStart w:id="599" w:name="_Hlt138573585"/>
      <w:bookmarkEnd w:id="599"/>
      <w:bookmarkStart w:id="600" w:name="_Toc322593554"/>
      <w:bookmarkStart w:id="601" w:name="_Toc343002968"/>
      <w:bookmarkStart w:id="602" w:name="_Toc8001"/>
      <w:bookmarkStart w:id="603" w:name="_Toc16498"/>
      <w:bookmarkStart w:id="604" w:name="_Toc18147"/>
      <w:bookmarkStart w:id="605" w:name="_Toc342872529"/>
      <w:bookmarkStart w:id="606" w:name="_Toc135043851"/>
      <w:r>
        <w:rPr>
          <w:rFonts w:hint="eastAsia" w:ascii="宋体" w:hAnsi="宋体" w:cs="Times New Roman"/>
          <w:b/>
          <w:bCs/>
          <w:sz w:val="28"/>
          <w:szCs w:val="28"/>
        </w:rPr>
        <w:t>附录A1.7危险化学品重大危险源辨识</w:t>
      </w:r>
      <w:bookmarkEnd w:id="600"/>
      <w:bookmarkEnd w:id="601"/>
      <w:bookmarkEnd w:id="602"/>
      <w:bookmarkEnd w:id="603"/>
      <w:bookmarkEnd w:id="604"/>
      <w:bookmarkEnd w:id="605"/>
      <w:bookmarkEnd w:id="606"/>
    </w:p>
    <w:p>
      <w:pPr>
        <w:pStyle w:val="24"/>
        <w:spacing w:line="360" w:lineRule="auto"/>
        <w:ind w:right="0" w:firstLine="560" w:firstLineChars="200"/>
      </w:pPr>
      <w:r>
        <w:rPr>
          <w:rFonts w:hint="eastAsia"/>
        </w:rPr>
        <w:t>根据《危险化学品重大危险源辨识》（GB18218-2018）的规定，危险化学品重大危险源是指长期的或临时的生产、储存、使用或经营危险化学品，且危险化学品的数量等于或超过临界量的单元。危险化学品重大危险源可分为生产单元危险化学品重大危险源和储存单元危险化学品重大危险源。生产单元、储存单元存在危险化学品的数量等于或超过规定的临界量、即被定为重大危险源。单元内存在的危险化学品的数量根据危险化学品种类的多少区分为以下两种情况：</w:t>
      </w:r>
    </w:p>
    <w:p>
      <w:pPr>
        <w:pStyle w:val="24"/>
        <w:spacing w:line="360" w:lineRule="auto"/>
        <w:ind w:right="0" w:firstLine="560" w:firstLineChars="200"/>
      </w:pPr>
      <w:r>
        <w:rPr>
          <w:rFonts w:hint="eastAsia"/>
        </w:rPr>
        <w:t>生产单元、储存单元内存在的危险化学品为单一品种时，该危险化学品的数量即为单元内危险化学品的总量，若等于或超过相应的临界量，则定为重大危险源。</w:t>
      </w:r>
    </w:p>
    <w:p>
      <w:pPr>
        <w:pStyle w:val="24"/>
        <w:spacing w:line="360" w:lineRule="auto"/>
        <w:ind w:right="0" w:firstLine="560" w:firstLineChars="200"/>
      </w:pPr>
      <w:r>
        <w:rPr>
          <w:rFonts w:hint="eastAsia"/>
        </w:rPr>
        <w:drawing>
          <wp:anchor distT="0" distB="0" distL="114300" distR="114300" simplePos="0" relativeHeight="251659264" behindDoc="1" locked="0" layoutInCell="1" allowOverlap="1">
            <wp:simplePos x="0" y="0"/>
            <wp:positionH relativeFrom="column">
              <wp:posOffset>369570</wp:posOffset>
            </wp:positionH>
            <wp:positionV relativeFrom="paragraph">
              <wp:posOffset>631190</wp:posOffset>
            </wp:positionV>
            <wp:extent cx="3462655" cy="474980"/>
            <wp:effectExtent l="0" t="0" r="4445" b="1270"/>
            <wp:wrapTight wrapText="bothSides">
              <wp:wrapPolygon>
                <wp:start x="0" y="0"/>
                <wp:lineTo x="0" y="20791"/>
                <wp:lineTo x="21509" y="20791"/>
                <wp:lineTo x="21509" y="0"/>
                <wp:lineTo x="0" y="0"/>
              </wp:wrapPolygon>
            </wp:wrapTight>
            <wp:docPr id="74" name="图片 920" descr="gb18218-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20" descr="gb18218-2000-6"/>
                    <pic:cNvPicPr>
                      <a:picLocks noChangeAspect="1" noChangeArrowheads="1"/>
                    </pic:cNvPicPr>
                  </pic:nvPicPr>
                  <pic:blipFill>
                    <a:blip r:embed="rId23" cstate="print"/>
                    <a:srcRect/>
                    <a:stretch>
                      <a:fillRect/>
                    </a:stretch>
                  </pic:blipFill>
                  <pic:spPr>
                    <a:xfrm>
                      <a:off x="0" y="0"/>
                      <a:ext cx="3462655" cy="474980"/>
                    </a:xfrm>
                    <a:prstGeom prst="rect">
                      <a:avLst/>
                    </a:prstGeom>
                    <a:noFill/>
                    <a:ln w="9525" cmpd="sng">
                      <a:noFill/>
                      <a:miter lim="800000"/>
                      <a:headEnd/>
                      <a:tailEnd/>
                    </a:ln>
                  </pic:spPr>
                </pic:pic>
              </a:graphicData>
            </a:graphic>
          </wp:anchor>
        </w:drawing>
      </w:r>
      <w:r>
        <w:rPr>
          <w:rFonts w:hint="eastAsia"/>
        </w:rPr>
        <w:t>生产单元、储存单元内存在的危险化学品为多品种时，按式（1）计算，若满足式（1），则定为重大危险源：</w:t>
      </w:r>
    </w:p>
    <w:p>
      <w:pPr>
        <w:pStyle w:val="24"/>
        <w:spacing w:line="360" w:lineRule="auto"/>
      </w:pPr>
      <w:r>
        <w:rPr>
          <w:rFonts w:hint="eastAsia"/>
        </w:rPr>
        <w:t>S=</w:t>
      </w:r>
    </w:p>
    <w:p>
      <w:pPr>
        <w:pStyle w:val="24"/>
        <w:spacing w:line="360" w:lineRule="auto"/>
      </w:pPr>
    </w:p>
    <w:p>
      <w:pPr>
        <w:pStyle w:val="24"/>
        <w:spacing w:line="360" w:lineRule="auto"/>
      </w:pPr>
      <w:r>
        <w:rPr>
          <w:rFonts w:hint="eastAsia"/>
        </w:rPr>
        <w:t>式中：S——辨识指标；</w:t>
      </w:r>
    </w:p>
    <w:p>
      <w:pPr>
        <w:pStyle w:val="24"/>
        <w:spacing w:line="360" w:lineRule="auto"/>
      </w:pPr>
      <w:r>
        <w:rPr>
          <w:rFonts w:hint="eastAsia"/>
        </w:rPr>
        <w:t>q1，q2……qn——每种危险化学品的实际存在量，t；</w:t>
      </w:r>
    </w:p>
    <w:p>
      <w:pPr>
        <w:pStyle w:val="24"/>
        <w:spacing w:line="360" w:lineRule="auto"/>
      </w:pPr>
      <w:r>
        <w:rPr>
          <w:rFonts w:hint="eastAsia"/>
        </w:rPr>
        <w:t>Q1，Q2……Qn——与每种危险化学品相对应的临界量，t。</w:t>
      </w:r>
    </w:p>
    <w:p>
      <w:pPr>
        <w:spacing w:line="360" w:lineRule="auto"/>
        <w:ind w:firstLine="560" w:firstLineChars="200"/>
        <w:jc w:val="left"/>
        <w:rPr>
          <w:rFonts w:ascii="宋体" w:hAnsi="宋体" w:cs="宋体"/>
          <w:sz w:val="28"/>
          <w:szCs w:val="28"/>
        </w:rPr>
      </w:pPr>
      <w:r>
        <w:rPr>
          <w:rFonts w:hint="eastAsia" w:cs="Times New Roman"/>
          <w:sz w:val="28"/>
          <w:szCs w:val="28"/>
        </w:rPr>
        <w:t>我公司</w:t>
      </w:r>
      <w:r>
        <w:rPr>
          <w:rFonts w:hint="eastAsia" w:cs="Times New Roman"/>
          <w:sz w:val="28"/>
          <w:szCs w:val="28"/>
          <w:lang w:eastAsia="zh-CN"/>
        </w:rPr>
        <w:t>网咖经营项目</w:t>
      </w:r>
      <w:r>
        <w:rPr>
          <w:rFonts w:hint="eastAsia" w:cs="Times New Roman"/>
          <w:sz w:val="28"/>
          <w:szCs w:val="28"/>
          <w:lang w:val="en-US" w:eastAsia="zh-CN"/>
        </w:rPr>
        <w:t>是属于网吧运营企业，</w:t>
      </w:r>
      <w:r>
        <w:rPr>
          <w:rFonts w:hint="eastAsia" w:cs="Times New Roman"/>
          <w:sz w:val="28"/>
          <w:szCs w:val="28"/>
        </w:rPr>
        <w:t>不涉及</w:t>
      </w:r>
      <w:r>
        <w:rPr>
          <w:rFonts w:cs="Times New Roman"/>
          <w:sz w:val="28"/>
          <w:szCs w:val="28"/>
        </w:rPr>
        <w:t>《危险化学品重大危险源辨识》（GB18218-2018）辨识物质</w:t>
      </w:r>
      <w:r>
        <w:rPr>
          <w:rFonts w:hint="eastAsia" w:cs="Times New Roman"/>
          <w:sz w:val="28"/>
          <w:szCs w:val="28"/>
        </w:rPr>
        <w:t>。</w:t>
      </w:r>
      <w:bookmarkStart w:id="607" w:name="_Hlk25221862"/>
    </w:p>
    <w:p>
      <w:pPr>
        <w:pStyle w:val="24"/>
        <w:spacing w:line="360" w:lineRule="auto"/>
        <w:ind w:left="0" w:right="0" w:firstLine="560" w:firstLineChars="200"/>
      </w:pPr>
      <w:r>
        <w:rPr>
          <w:rFonts w:ascii="Times New Roman" w:cs="Times New Roman"/>
          <w:szCs w:val="28"/>
        </w:rPr>
        <w:t>因此，</w:t>
      </w:r>
      <w:r>
        <w:rPr>
          <w:rFonts w:hint="eastAsia" w:ascii="Times New Roman" w:cs="Times New Roman"/>
          <w:b/>
          <w:bCs/>
          <w:szCs w:val="28"/>
        </w:rPr>
        <w:t>我公司</w:t>
      </w:r>
      <w:r>
        <w:rPr>
          <w:rFonts w:hint="eastAsia" w:ascii="Times New Roman" w:cs="Times New Roman"/>
          <w:b/>
          <w:bCs/>
          <w:szCs w:val="28"/>
          <w:lang w:val="en-US" w:eastAsia="zh-CN"/>
        </w:rPr>
        <w:t>无</w:t>
      </w:r>
      <w:r>
        <w:rPr>
          <w:rFonts w:ascii="Times New Roman" w:cs="Times New Roman"/>
          <w:b/>
          <w:bCs/>
          <w:szCs w:val="28"/>
        </w:rPr>
        <w:t>储存的危险化学品</w:t>
      </w:r>
      <w:r>
        <w:rPr>
          <w:rFonts w:hint="eastAsia" w:ascii="Times New Roman" w:cs="Times New Roman"/>
          <w:b/>
          <w:bCs/>
          <w:szCs w:val="28"/>
          <w:lang w:eastAsia="zh-CN"/>
        </w:rPr>
        <w:t>，</w:t>
      </w:r>
      <w:r>
        <w:rPr>
          <w:rFonts w:ascii="Times New Roman" w:cs="Times New Roman"/>
          <w:b/>
          <w:bCs/>
          <w:szCs w:val="28"/>
        </w:rPr>
        <w:t>未构成危险化学品重大危险源</w:t>
      </w:r>
      <w:r>
        <w:rPr>
          <w:rFonts w:ascii="Times New Roman" w:cs="Times New Roman"/>
          <w:b/>
          <w:szCs w:val="28"/>
        </w:rPr>
        <w:t>。</w:t>
      </w:r>
      <w:bookmarkEnd w:id="607"/>
    </w:p>
    <w:bookmarkEnd w:id="567"/>
    <w:bookmarkEnd w:id="568"/>
    <w:bookmarkEnd w:id="569"/>
    <w:bookmarkEnd w:id="591"/>
    <w:bookmarkEnd w:id="592"/>
    <w:bookmarkEnd w:id="593"/>
    <w:bookmarkEnd w:id="594"/>
    <w:bookmarkEnd w:id="595"/>
    <w:p>
      <w:pPr>
        <w:keepNext/>
        <w:keepLines/>
        <w:spacing w:before="100" w:after="100" w:line="360" w:lineRule="auto"/>
        <w:jc w:val="left"/>
        <w:outlineLvl w:val="1"/>
        <w:rPr>
          <w:rFonts w:ascii="宋体" w:hAnsi="宋体" w:cs="Times New Roman"/>
          <w:b/>
          <w:bCs/>
          <w:kern w:val="0"/>
          <w:sz w:val="28"/>
          <w:szCs w:val="28"/>
        </w:rPr>
      </w:pPr>
      <w:r>
        <w:rPr>
          <w:rFonts w:ascii="宋体" w:hAnsi="宋体" w:eastAsia="黑体" w:cs="Times New Roman"/>
          <w:b/>
          <w:bCs/>
          <w:color w:val="FF0000"/>
          <w:sz w:val="32"/>
          <w:szCs w:val="32"/>
        </w:rPr>
        <w:br w:type="page"/>
      </w:r>
      <w:bookmarkStart w:id="608" w:name="_Toc13013"/>
      <w:bookmarkStart w:id="609" w:name="_Toc135043852"/>
      <w:bookmarkStart w:id="610" w:name="_Toc6996"/>
      <w:bookmarkStart w:id="611" w:name="_Toc2314"/>
      <w:r>
        <w:rPr>
          <w:rFonts w:hint="eastAsia" w:ascii="宋体" w:hAnsi="宋体" w:cs="Times New Roman"/>
          <w:b/>
          <w:bCs/>
          <w:kern w:val="0"/>
          <w:sz w:val="28"/>
          <w:szCs w:val="28"/>
        </w:rPr>
        <w:t>附录A2事故风险分析</w:t>
      </w:r>
      <w:bookmarkEnd w:id="608"/>
      <w:bookmarkEnd w:id="609"/>
      <w:bookmarkEnd w:id="610"/>
    </w:p>
    <w:bookmarkEnd w:id="611"/>
    <w:p>
      <w:pPr>
        <w:autoSpaceDE w:val="0"/>
        <w:autoSpaceDN w:val="0"/>
        <w:spacing w:before="1" w:line="360" w:lineRule="auto"/>
        <w:ind w:firstLine="480"/>
        <w:rPr>
          <w:rFonts w:ascii="宋体"/>
          <w:kern w:val="0"/>
          <w:sz w:val="28"/>
          <w:szCs w:val="20"/>
        </w:rPr>
      </w:pPr>
      <w:r>
        <w:rPr>
          <w:rFonts w:hint="eastAsia" w:ascii="宋体"/>
          <w:kern w:val="0"/>
          <w:sz w:val="28"/>
          <w:szCs w:val="20"/>
        </w:rPr>
        <w:t>根据《生产过程危险和有害因素分类与代码》（GB/T13861-2009）及以往相关事故统计和分析，辨识与分析在运行过程中的危险、有害因素，并根据《企业职工伤亡事故分类》（GB6441-1986），对能造成人身伤亡的危险因素进行事故分类。</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办公区风险分析：</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(1) 火灾风险：办公区内存在电器设备、文件等易燃物品，一旦发生火灾可能会造成人员伤亡和财产损失。</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(2) 突发事件风险：如地震、暴雨、台风等自然灾害和恐怖袭击、火灾等人为灾害。</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应急处置措施：</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(1) 加强火灾防范措施，如安装消防设备、定期检查电器设备、加强员工消防知识培训等。</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(2) 制定应急预案，明确应急响应流程和人员职责，保证在突发事件发生时能够及时有效地应对。</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lang w:val="en-US" w:eastAsia="zh-CN"/>
        </w:rPr>
        <w:t>网上冲浪区</w:t>
      </w:r>
      <w:r>
        <w:rPr>
          <w:rFonts w:hint="eastAsia" w:ascii="宋体" w:hAnsi="宋体" w:cs="Times New Roman"/>
          <w:sz w:val="28"/>
          <w:szCs w:val="28"/>
        </w:rPr>
        <w:t>风险分析：</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(1) 火灾风险：</w:t>
      </w:r>
      <w:r>
        <w:rPr>
          <w:rFonts w:hint="eastAsia" w:ascii="宋体" w:hAnsi="宋体" w:cs="Times New Roman"/>
          <w:sz w:val="28"/>
          <w:szCs w:val="28"/>
          <w:lang w:val="en-US" w:eastAsia="zh-CN"/>
        </w:rPr>
        <w:t>网上冲浪区</w:t>
      </w:r>
      <w:r>
        <w:rPr>
          <w:rFonts w:hint="eastAsia" w:ascii="宋体" w:hAnsi="宋体" w:cs="Times New Roman"/>
          <w:sz w:val="28"/>
          <w:szCs w:val="28"/>
        </w:rPr>
        <w:t>内存在电器设备等易燃物品，一旦发生火灾可能会造成人员伤亡和财产损失。</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(2) 突发事件风险：如地震、暴雨、台风等自然灾害和恐怖袭击、火灾等人为灾害。</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应急处置措施：</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(1) 加强火灾防范措施，如安装消防设备、定期检查电器设备、加强居民消防知识培训等。</w:t>
      </w:r>
    </w:p>
    <w:p>
      <w:pPr>
        <w:autoSpaceDE w:val="0"/>
        <w:autoSpaceDN w:val="0"/>
        <w:spacing w:before="1" w:line="360" w:lineRule="auto"/>
        <w:ind w:firstLine="480"/>
        <w:rPr>
          <w:rFonts w:ascii="宋体" w:hAnsi="宋体" w:cs="Times New Roman"/>
          <w:sz w:val="28"/>
          <w:szCs w:val="28"/>
        </w:rPr>
      </w:pPr>
      <w:r>
        <w:rPr>
          <w:rFonts w:hint="eastAsia" w:ascii="宋体" w:hAnsi="宋体" w:cs="Times New Roman"/>
          <w:sz w:val="28"/>
          <w:szCs w:val="28"/>
        </w:rPr>
        <w:t>(2) 制定应急预案，明确应急响应流程和人员职责，保证在突发事件发生时能够及时有效地应对。</w:t>
      </w:r>
    </w:p>
    <w:p>
      <w:pPr>
        <w:autoSpaceDE w:val="0"/>
        <w:autoSpaceDN w:val="0"/>
        <w:spacing w:before="1" w:line="360" w:lineRule="auto"/>
        <w:ind w:firstLine="480"/>
        <w:rPr>
          <w:rFonts w:cs="Times New Roman"/>
          <w:sz w:val="28"/>
        </w:rPr>
      </w:pPr>
      <w:r>
        <w:rPr>
          <w:rFonts w:hint="eastAsia" w:ascii="宋体"/>
          <w:kern w:val="0"/>
          <w:sz w:val="28"/>
          <w:szCs w:val="20"/>
          <w:lang w:eastAsia="zh-CN"/>
        </w:rPr>
        <w:t>网咖经营项目</w:t>
      </w:r>
      <w:r>
        <w:rPr>
          <w:rFonts w:hint="eastAsia" w:ascii="宋体"/>
          <w:kern w:val="0"/>
          <w:sz w:val="28"/>
          <w:szCs w:val="20"/>
        </w:rPr>
        <w:t>在运行过程中可能发生的事故分析：</w:t>
      </w:r>
      <w:r>
        <w:rPr>
          <w:rFonts w:hint="eastAsia"/>
          <w:sz w:val="28"/>
          <w:szCs w:val="28"/>
        </w:rPr>
        <w:t>火灾、触电、灼烫、</w:t>
      </w:r>
      <w:r>
        <w:rPr>
          <w:rFonts w:hint="eastAsia"/>
          <w:sz w:val="28"/>
          <w:szCs w:val="28"/>
          <w:lang w:val="en-US" w:eastAsia="zh-CN"/>
        </w:rPr>
        <w:t>电梯突发伤害事故、</w:t>
      </w:r>
      <w:r>
        <w:rPr>
          <w:rFonts w:hint="eastAsia"/>
          <w:sz w:val="28"/>
          <w:szCs w:val="28"/>
        </w:rPr>
        <w:t>其它伤害</w:t>
      </w:r>
      <w:r>
        <w:rPr>
          <w:rFonts w:hint="eastAsia" w:cs="Times New Roman"/>
          <w:sz w:val="28"/>
        </w:rPr>
        <w:t>等。</w:t>
      </w:r>
    </w:p>
    <w:p>
      <w:pPr>
        <w:tabs>
          <w:tab w:val="left" w:pos="2160"/>
        </w:tabs>
        <w:spacing w:line="360" w:lineRule="auto"/>
        <w:ind w:firstLine="560" w:firstLineChars="200"/>
        <w:rPr>
          <w:rFonts w:ascii="宋体"/>
          <w:kern w:val="0"/>
          <w:sz w:val="28"/>
          <w:szCs w:val="20"/>
        </w:rPr>
      </w:pPr>
      <w:r>
        <w:rPr>
          <w:rFonts w:hint="eastAsia" w:ascii="宋体"/>
          <w:kern w:val="0"/>
          <w:sz w:val="28"/>
          <w:szCs w:val="20"/>
        </w:rPr>
        <w:t>参考作业条件危险性评价法，结合我公司</w:t>
      </w:r>
      <w:r>
        <w:rPr>
          <w:rFonts w:hint="eastAsia" w:ascii="宋体"/>
          <w:kern w:val="0"/>
          <w:sz w:val="28"/>
          <w:szCs w:val="20"/>
          <w:lang w:eastAsia="zh-CN"/>
        </w:rPr>
        <w:t>网咖经营项目</w:t>
      </w:r>
      <w:r>
        <w:rPr>
          <w:rFonts w:hint="eastAsia" w:ascii="宋体"/>
          <w:kern w:val="0"/>
          <w:sz w:val="28"/>
          <w:szCs w:val="20"/>
        </w:rPr>
        <w:t>实际情况，可能涉及的事故类型发生的可能性、危害后果和影响范围如下：</w:t>
      </w:r>
    </w:p>
    <w:p>
      <w:pPr>
        <w:spacing w:line="360" w:lineRule="auto"/>
        <w:jc w:val="center"/>
        <w:rPr>
          <w:rFonts w:ascii="黑体" w:hAnsi="黑体" w:eastAsia="黑体" w:cs="Times New Roman"/>
          <w:spacing w:val="-4"/>
          <w:sz w:val="24"/>
          <w:szCs w:val="28"/>
        </w:rPr>
      </w:pPr>
      <w:r>
        <w:rPr>
          <w:rFonts w:hint="eastAsia" w:ascii="黑体" w:hAnsi="黑体" w:eastAsia="黑体" w:cs="Times New Roman"/>
          <w:spacing w:val="-4"/>
          <w:sz w:val="24"/>
          <w:szCs w:val="28"/>
        </w:rPr>
        <w:t>表2可能发生的事故类型、可能性、危害后果及影响范围一览表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190"/>
        <w:gridCol w:w="2250"/>
        <w:gridCol w:w="2506"/>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9" w:type="pct"/>
            <w:vAlign w:val="center"/>
          </w:tcPr>
          <w:p>
            <w:pPr>
              <w:spacing w:line="360" w:lineRule="auto"/>
              <w:jc w:val="center"/>
              <w:rPr>
                <w:rFonts w:ascii="宋体" w:hAnsi="宋体" w:cs="宋体"/>
                <w:b/>
                <w:bCs/>
              </w:rPr>
            </w:pPr>
            <w:r>
              <w:rPr>
                <w:rFonts w:hint="eastAsia" w:ascii="宋体" w:hAnsi="宋体" w:cs="宋体"/>
                <w:b/>
                <w:bCs/>
              </w:rPr>
              <w:t>序号</w:t>
            </w:r>
          </w:p>
        </w:tc>
        <w:tc>
          <w:tcPr>
            <w:tcW w:w="641" w:type="pct"/>
            <w:vAlign w:val="center"/>
          </w:tcPr>
          <w:p>
            <w:pPr>
              <w:spacing w:line="360" w:lineRule="auto"/>
              <w:jc w:val="center"/>
              <w:rPr>
                <w:rFonts w:ascii="宋体" w:hAnsi="宋体" w:cs="宋体"/>
                <w:b/>
                <w:bCs/>
              </w:rPr>
            </w:pPr>
            <w:r>
              <w:rPr>
                <w:rFonts w:hint="eastAsia" w:ascii="宋体" w:hAnsi="宋体" w:cs="宋体"/>
                <w:b/>
                <w:bCs/>
              </w:rPr>
              <w:t>事故类型</w:t>
            </w:r>
          </w:p>
        </w:tc>
        <w:tc>
          <w:tcPr>
            <w:tcW w:w="1212" w:type="pct"/>
            <w:vAlign w:val="center"/>
          </w:tcPr>
          <w:p>
            <w:pPr>
              <w:spacing w:line="360" w:lineRule="auto"/>
              <w:jc w:val="center"/>
              <w:rPr>
                <w:rFonts w:ascii="宋体" w:hAnsi="宋体" w:cs="宋体"/>
                <w:b/>
                <w:bCs/>
              </w:rPr>
            </w:pPr>
            <w:r>
              <w:rPr>
                <w:rFonts w:hint="eastAsia" w:ascii="宋体" w:hAnsi="宋体" w:cs="宋体"/>
                <w:b/>
                <w:bCs/>
              </w:rPr>
              <w:t>可能性</w:t>
            </w:r>
          </w:p>
        </w:tc>
        <w:tc>
          <w:tcPr>
            <w:tcW w:w="1350" w:type="pct"/>
            <w:vAlign w:val="center"/>
          </w:tcPr>
          <w:p>
            <w:pPr>
              <w:spacing w:line="360" w:lineRule="auto"/>
              <w:jc w:val="center"/>
              <w:rPr>
                <w:rFonts w:ascii="宋体" w:hAnsi="宋体" w:cs="宋体"/>
                <w:b/>
                <w:bCs/>
              </w:rPr>
            </w:pPr>
            <w:r>
              <w:rPr>
                <w:rFonts w:hint="eastAsia" w:ascii="宋体" w:hAnsi="宋体" w:cs="宋体"/>
                <w:b/>
                <w:bCs/>
              </w:rPr>
              <w:t>事故后果</w:t>
            </w:r>
          </w:p>
        </w:tc>
        <w:tc>
          <w:tcPr>
            <w:tcW w:w="1377" w:type="pct"/>
            <w:vAlign w:val="center"/>
          </w:tcPr>
          <w:p>
            <w:pPr>
              <w:spacing w:line="360" w:lineRule="auto"/>
              <w:jc w:val="center"/>
              <w:rPr>
                <w:rFonts w:ascii="宋体" w:hAnsi="宋体" w:cs="宋体"/>
                <w:b/>
                <w:bCs/>
              </w:rPr>
            </w:pPr>
            <w:r>
              <w:rPr>
                <w:rFonts w:hint="eastAsia" w:ascii="宋体" w:hAnsi="宋体" w:cs="宋体"/>
                <w:b/>
                <w:bCs/>
              </w:rPr>
              <w:t>事故影响范围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9" w:type="pct"/>
            <w:vAlign w:val="center"/>
          </w:tcPr>
          <w:p>
            <w:pPr>
              <w:numPr>
                <w:ilvl w:val="0"/>
                <w:numId w:val="14"/>
              </w:numPr>
              <w:spacing w:line="360" w:lineRule="auto"/>
              <w:jc w:val="right"/>
              <w:rPr>
                <w:rFonts w:ascii="宋体" w:hAnsi="宋体" w:cs="宋体"/>
              </w:rPr>
            </w:pPr>
          </w:p>
        </w:tc>
        <w:tc>
          <w:tcPr>
            <w:tcW w:w="641" w:type="pct"/>
            <w:vAlign w:val="center"/>
          </w:tcPr>
          <w:p>
            <w:pPr>
              <w:spacing w:line="360" w:lineRule="auto"/>
              <w:jc w:val="center"/>
              <w:rPr>
                <w:rFonts w:ascii="宋体" w:hAnsi="宋体" w:cs="宋体"/>
              </w:rPr>
            </w:pPr>
            <w:r>
              <w:rPr>
                <w:rFonts w:hint="eastAsia" w:ascii="宋体" w:hAnsi="宋体" w:cs="宋体"/>
              </w:rPr>
              <w:t>火灾</w:t>
            </w:r>
          </w:p>
        </w:tc>
        <w:tc>
          <w:tcPr>
            <w:tcW w:w="1212" w:type="pct"/>
            <w:vAlign w:val="center"/>
          </w:tcPr>
          <w:p>
            <w:pPr>
              <w:spacing w:line="360" w:lineRule="auto"/>
              <w:jc w:val="center"/>
              <w:rPr>
                <w:rFonts w:ascii="宋体" w:hAnsi="宋体" w:cs="宋体"/>
              </w:rPr>
            </w:pPr>
            <w:r>
              <w:rPr>
                <w:rFonts w:hint="eastAsia" w:ascii="宋体" w:hAnsi="宋体" w:cs="宋体"/>
              </w:rPr>
              <w:t>可能性小，完全意外</w:t>
            </w:r>
          </w:p>
        </w:tc>
        <w:tc>
          <w:tcPr>
            <w:tcW w:w="1350" w:type="pct"/>
            <w:vAlign w:val="center"/>
          </w:tcPr>
          <w:p>
            <w:pPr>
              <w:spacing w:line="360" w:lineRule="auto"/>
              <w:jc w:val="center"/>
              <w:rPr>
                <w:rFonts w:ascii="宋体" w:hAnsi="宋体" w:cs="宋体"/>
              </w:rPr>
            </w:pPr>
            <w:r>
              <w:rPr>
                <w:rFonts w:hint="eastAsia" w:ascii="宋体" w:hAnsi="宋体" w:cs="宋体"/>
              </w:rPr>
              <w:t>灾难，数人死亡</w:t>
            </w:r>
          </w:p>
        </w:tc>
        <w:tc>
          <w:tcPr>
            <w:tcW w:w="1377" w:type="pct"/>
            <w:vAlign w:val="center"/>
          </w:tcPr>
          <w:p>
            <w:pPr>
              <w:spacing w:line="360" w:lineRule="auto"/>
              <w:jc w:val="center"/>
              <w:rPr>
                <w:rFonts w:ascii="宋体" w:hAnsi="宋体" w:cs="宋体"/>
              </w:rPr>
            </w:pPr>
            <w:r>
              <w:rPr>
                <w:rFonts w:hint="eastAsia" w:ascii="宋体" w:hAnsi="宋体" w:cs="宋体"/>
                <w:lang w:val="en-US" w:eastAsia="zh-CN"/>
              </w:rPr>
              <w:t>网咖场所内</w:t>
            </w:r>
            <w:r>
              <w:rPr>
                <w:rFonts w:hint="eastAsia" w:ascii="宋体" w:hAnsi="宋体" w:cs="宋体"/>
              </w:rPr>
              <w:t>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9" w:type="pct"/>
            <w:vAlign w:val="center"/>
          </w:tcPr>
          <w:p>
            <w:pPr>
              <w:numPr>
                <w:ilvl w:val="0"/>
                <w:numId w:val="14"/>
              </w:numPr>
              <w:spacing w:line="360" w:lineRule="auto"/>
              <w:jc w:val="right"/>
              <w:rPr>
                <w:rFonts w:ascii="宋体" w:hAnsi="宋体" w:cs="宋体"/>
              </w:rPr>
            </w:pPr>
          </w:p>
        </w:tc>
        <w:tc>
          <w:tcPr>
            <w:tcW w:w="641"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触电</w:t>
            </w:r>
          </w:p>
        </w:tc>
        <w:tc>
          <w:tcPr>
            <w:tcW w:w="1212"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可能性小，完全意外</w:t>
            </w:r>
          </w:p>
        </w:tc>
        <w:tc>
          <w:tcPr>
            <w:tcW w:w="1350"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非常严重，一人死亡</w:t>
            </w:r>
          </w:p>
        </w:tc>
        <w:tc>
          <w:tcPr>
            <w:tcW w:w="1377"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用电设施处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9" w:type="pct"/>
            <w:vAlign w:val="center"/>
          </w:tcPr>
          <w:p>
            <w:pPr>
              <w:numPr>
                <w:ilvl w:val="0"/>
                <w:numId w:val="14"/>
              </w:numPr>
              <w:spacing w:line="360" w:lineRule="auto"/>
              <w:jc w:val="right"/>
              <w:rPr>
                <w:rFonts w:ascii="宋体" w:hAnsi="宋体" w:cs="宋体"/>
              </w:rPr>
            </w:pPr>
          </w:p>
        </w:tc>
        <w:tc>
          <w:tcPr>
            <w:tcW w:w="64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电梯突发事故</w:t>
            </w:r>
          </w:p>
        </w:tc>
        <w:tc>
          <w:tcPr>
            <w:tcW w:w="1212"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可能性小，完全意外</w:t>
            </w:r>
          </w:p>
        </w:tc>
        <w:tc>
          <w:tcPr>
            <w:tcW w:w="1350"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严重，重伤</w:t>
            </w:r>
          </w:p>
        </w:tc>
        <w:tc>
          <w:tcPr>
            <w:tcW w:w="1377"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使用电梯上下楼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9" w:type="pct"/>
            <w:vAlign w:val="center"/>
          </w:tcPr>
          <w:p>
            <w:pPr>
              <w:numPr>
                <w:ilvl w:val="0"/>
                <w:numId w:val="14"/>
              </w:numPr>
              <w:spacing w:line="360" w:lineRule="auto"/>
              <w:jc w:val="right"/>
              <w:rPr>
                <w:rFonts w:ascii="宋体" w:hAnsi="宋体" w:cs="宋体"/>
              </w:rPr>
            </w:pPr>
          </w:p>
        </w:tc>
        <w:tc>
          <w:tcPr>
            <w:tcW w:w="64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rPr>
              <w:t>灼烫</w:t>
            </w:r>
          </w:p>
        </w:tc>
        <w:tc>
          <w:tcPr>
            <w:tcW w:w="1212"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可能性小，完全意外</w:t>
            </w:r>
          </w:p>
        </w:tc>
        <w:tc>
          <w:tcPr>
            <w:tcW w:w="1350"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引人注目，需要救护</w:t>
            </w:r>
          </w:p>
        </w:tc>
        <w:tc>
          <w:tcPr>
            <w:tcW w:w="1377"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吧台</w:t>
            </w:r>
            <w:r>
              <w:rPr>
                <w:rFonts w:hint="eastAsia" w:ascii="宋体" w:hAnsi="宋体" w:cs="宋体"/>
              </w:rPr>
              <w:t>使用区域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9" w:type="pct"/>
            <w:vAlign w:val="center"/>
          </w:tcPr>
          <w:p>
            <w:pPr>
              <w:numPr>
                <w:ilvl w:val="0"/>
                <w:numId w:val="14"/>
              </w:numPr>
              <w:spacing w:line="360" w:lineRule="auto"/>
              <w:jc w:val="right"/>
              <w:rPr>
                <w:rFonts w:ascii="宋体" w:hAnsi="宋体" w:cs="宋体"/>
              </w:rPr>
            </w:pPr>
            <w:bookmarkStart w:id="612" w:name="_Toc28098"/>
            <w:bookmarkStart w:id="613" w:name="_Toc29983"/>
          </w:p>
        </w:tc>
        <w:tc>
          <w:tcPr>
            <w:tcW w:w="64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其它伤害</w:t>
            </w:r>
          </w:p>
        </w:tc>
        <w:tc>
          <w:tcPr>
            <w:tcW w:w="1212"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很不可能，可以设想</w:t>
            </w:r>
          </w:p>
        </w:tc>
        <w:tc>
          <w:tcPr>
            <w:tcW w:w="1350"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引人注目，需要救护</w:t>
            </w:r>
          </w:p>
        </w:tc>
        <w:tc>
          <w:tcPr>
            <w:tcW w:w="1377"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网咖</w:t>
            </w:r>
            <w:r>
              <w:rPr>
                <w:rFonts w:hint="eastAsia" w:ascii="宋体" w:hAnsi="宋体" w:cs="宋体"/>
              </w:rPr>
              <w:t>局部区域</w:t>
            </w:r>
          </w:p>
        </w:tc>
      </w:tr>
    </w:tbl>
    <w:p>
      <w:pPr>
        <w:tabs>
          <w:tab w:val="left" w:pos="2160"/>
        </w:tabs>
        <w:spacing w:line="360" w:lineRule="auto"/>
        <w:ind w:firstLine="562" w:firstLineChars="200"/>
        <w:outlineLvl w:val="1"/>
        <w:rPr>
          <w:rFonts w:ascii="宋体" w:hAnsi="宋体" w:cs="Times New Roman"/>
          <w:b/>
          <w:bCs/>
          <w:kern w:val="0"/>
          <w:sz w:val="28"/>
          <w:szCs w:val="28"/>
        </w:rPr>
      </w:pPr>
      <w:r>
        <w:rPr>
          <w:rFonts w:hint="eastAsia" w:ascii="宋体" w:hAnsi="宋体" w:cs="Times New Roman"/>
          <w:b/>
          <w:bCs/>
          <w:color w:val="FF0000"/>
          <w:kern w:val="0"/>
          <w:sz w:val="28"/>
          <w:szCs w:val="28"/>
        </w:rPr>
        <w:br w:type="page"/>
      </w:r>
      <w:bookmarkStart w:id="614" w:name="_Toc135043853"/>
      <w:r>
        <w:rPr>
          <w:rFonts w:hint="eastAsia" w:ascii="宋体" w:hAnsi="宋体" w:cs="Times New Roman"/>
          <w:b/>
          <w:bCs/>
          <w:kern w:val="0"/>
          <w:sz w:val="28"/>
          <w:szCs w:val="28"/>
        </w:rPr>
        <w:t>附录A3事故风险评价</w:t>
      </w:r>
      <w:bookmarkEnd w:id="612"/>
      <w:bookmarkEnd w:id="613"/>
      <w:bookmarkEnd w:id="614"/>
    </w:p>
    <w:p>
      <w:pPr>
        <w:tabs>
          <w:tab w:val="left" w:pos="2160"/>
        </w:tabs>
        <w:spacing w:line="360" w:lineRule="auto"/>
        <w:ind w:firstLine="560" w:firstLineChars="200"/>
        <w:rPr>
          <w:rFonts w:ascii="宋体" w:hAnsi="宋体" w:cs="Times New Roman"/>
          <w:sz w:val="28"/>
          <w:szCs w:val="28"/>
        </w:rPr>
      </w:pPr>
      <w:r>
        <w:rPr>
          <w:rFonts w:hint="eastAsia" w:ascii="宋体" w:hAnsi="宋体" w:cs="Times New Roman"/>
          <w:sz w:val="28"/>
          <w:szCs w:val="28"/>
        </w:rPr>
        <w:t>采用作业条件危险性评价来确定事故的风险等级（D），作业条件危险性评价法是一种简单易行的评价操作人员在具有危险性环境中作业时的危险性的半定量评价方法，它是用于系统风险有关的三种因素指标值之积来评价操作人员伤亡风险大小，这三种因素是：L（事故发生的可能性）、E（人员暴露于危险环境中的频繁程度）和C（一旦发生事故可能造成的后果），即：D=LEC。</w:t>
      </w:r>
    </w:p>
    <w:p>
      <w:pPr>
        <w:tabs>
          <w:tab w:val="left" w:pos="2160"/>
        </w:tabs>
        <w:spacing w:line="360" w:lineRule="auto"/>
        <w:ind w:firstLine="560" w:firstLineChars="200"/>
        <w:rPr>
          <w:rFonts w:ascii="宋体" w:hAnsi="宋体" w:cs="Times New Roman"/>
          <w:sz w:val="28"/>
          <w:szCs w:val="28"/>
        </w:rPr>
      </w:pPr>
      <w:r>
        <w:rPr>
          <w:rFonts w:hint="eastAsia" w:ascii="宋体" w:hAnsi="宋体" w:cs="Times New Roman"/>
          <w:sz w:val="28"/>
          <w:szCs w:val="28"/>
        </w:rPr>
        <w:t>1、评价过程：</w:t>
      </w:r>
    </w:p>
    <w:p>
      <w:pPr>
        <w:tabs>
          <w:tab w:val="left" w:pos="2160"/>
        </w:tabs>
        <w:spacing w:line="360" w:lineRule="auto"/>
        <w:ind w:firstLine="560" w:firstLineChars="200"/>
        <w:rPr>
          <w:rFonts w:ascii="宋体" w:hAnsi="宋体" w:cs="Times New Roman"/>
          <w:sz w:val="28"/>
          <w:szCs w:val="28"/>
        </w:rPr>
      </w:pPr>
      <w:r>
        <w:rPr>
          <w:rFonts w:hint="eastAsia" w:ascii="宋体" w:hAnsi="宋体" w:cs="Times New Roman"/>
          <w:sz w:val="28"/>
          <w:szCs w:val="28"/>
        </w:rPr>
        <w:t>（1）以类比作业条件比较为基础，由熟悉作业条件的人员组成评价小组。评价小组成员由我公司负责人、各部门负责人组成。</w:t>
      </w:r>
    </w:p>
    <w:p>
      <w:pPr>
        <w:tabs>
          <w:tab w:val="left" w:pos="2160"/>
        </w:tabs>
        <w:spacing w:line="360" w:lineRule="auto"/>
        <w:ind w:firstLine="560" w:firstLineChars="200"/>
        <w:rPr>
          <w:rFonts w:ascii="宋体" w:hAnsi="宋体" w:cs="Times New Roman"/>
          <w:sz w:val="28"/>
          <w:szCs w:val="28"/>
        </w:rPr>
      </w:pPr>
      <w:r>
        <w:rPr>
          <w:rFonts w:hint="eastAsia" w:ascii="宋体" w:hAnsi="宋体" w:cs="Times New Roman"/>
          <w:sz w:val="28"/>
          <w:szCs w:val="28"/>
        </w:rPr>
        <w:t>（2）由评价小组成员按照规定标准给L、E、C分别打分，取三组分值的平均值作为L、E、C值的计算分值，用计算的危险性分值（D）来划分作业条件的危险性等级。三个主要因素的评价方法如下表所示。</w:t>
      </w:r>
    </w:p>
    <w:p>
      <w:pPr>
        <w:spacing w:line="360" w:lineRule="auto"/>
        <w:jc w:val="center"/>
        <w:rPr>
          <w:rFonts w:ascii="黑体" w:hAnsi="黑体" w:eastAsia="黑体" w:cs="Times New Roman"/>
          <w:spacing w:val="-4"/>
          <w:sz w:val="24"/>
          <w:szCs w:val="28"/>
        </w:rPr>
      </w:pPr>
      <w:r>
        <w:rPr>
          <w:rFonts w:hint="eastAsia" w:ascii="黑体" w:hAnsi="黑体" w:eastAsia="黑体" w:cs="Times New Roman"/>
          <w:spacing w:val="-4"/>
          <w:sz w:val="24"/>
          <w:szCs w:val="28"/>
        </w:rPr>
        <w:t>表3</w:t>
      </w:r>
      <w:r>
        <w:rPr>
          <w:rFonts w:ascii="黑体" w:hAnsi="黑体" w:eastAsia="黑体" w:cs="Times New Roman"/>
          <w:spacing w:val="-4"/>
          <w:sz w:val="24"/>
          <w:szCs w:val="28"/>
        </w:rPr>
        <w:t>.</w:t>
      </w:r>
      <w:r>
        <w:rPr>
          <w:rFonts w:hint="eastAsia" w:ascii="黑体" w:hAnsi="黑体" w:eastAsia="黑体" w:cs="Times New Roman"/>
          <w:spacing w:val="-4"/>
          <w:sz w:val="24"/>
          <w:szCs w:val="28"/>
        </w:rPr>
        <w:t>1发生事故的可能性大小L</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分数值</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10</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完全可以预料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6</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相当可能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3</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可能，但不经常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可能性小，完全意外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0.5</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很不可能，可以设想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0.2</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极不可能</w:t>
            </w:r>
          </w:p>
        </w:tc>
      </w:tr>
    </w:tbl>
    <w:p>
      <w:pPr>
        <w:spacing w:beforeLines="100" w:line="360" w:lineRule="auto"/>
        <w:jc w:val="center"/>
        <w:rPr>
          <w:rFonts w:ascii="黑体" w:hAnsi="黑体" w:eastAsia="黑体" w:cs="Times New Roman"/>
          <w:spacing w:val="-4"/>
          <w:sz w:val="24"/>
          <w:szCs w:val="28"/>
        </w:rPr>
      </w:pPr>
      <w:r>
        <w:rPr>
          <w:rFonts w:hint="eastAsia" w:ascii="黑体" w:hAnsi="黑体" w:eastAsia="黑体" w:cs="Times New Roman"/>
          <w:spacing w:val="-4"/>
          <w:sz w:val="24"/>
          <w:szCs w:val="28"/>
        </w:rPr>
        <w:t>表3</w:t>
      </w:r>
      <w:r>
        <w:rPr>
          <w:rFonts w:ascii="黑体" w:hAnsi="黑体" w:eastAsia="黑体" w:cs="Times New Roman"/>
          <w:spacing w:val="-4"/>
          <w:sz w:val="24"/>
          <w:szCs w:val="28"/>
        </w:rPr>
        <w:t>.</w:t>
      </w:r>
      <w:r>
        <w:rPr>
          <w:rFonts w:hint="eastAsia" w:ascii="黑体" w:hAnsi="黑体" w:eastAsia="黑体" w:cs="Times New Roman"/>
          <w:spacing w:val="-4"/>
          <w:sz w:val="24"/>
          <w:szCs w:val="28"/>
        </w:rPr>
        <w:t>2人体暴露在这种危险环境中的频繁程度E</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分数值</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暴露于危险环境的频繁程度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10</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连续暴露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6</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每天工作时间内暴露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3</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每周一次，或偶然暴露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2</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0.5</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非常罕见地暴露</w:t>
            </w:r>
          </w:p>
        </w:tc>
      </w:tr>
    </w:tbl>
    <w:p>
      <w:pPr>
        <w:spacing w:line="360" w:lineRule="auto"/>
        <w:jc w:val="center"/>
        <w:rPr>
          <w:rFonts w:ascii="黑体" w:hAnsi="黑体" w:eastAsia="黑体" w:cs="Times New Roman"/>
          <w:spacing w:val="-4"/>
          <w:sz w:val="24"/>
          <w:szCs w:val="28"/>
        </w:rPr>
      </w:pPr>
      <w:r>
        <w:rPr>
          <w:rFonts w:hint="eastAsia" w:ascii="黑体" w:hAnsi="黑体" w:eastAsia="黑体" w:cs="Times New Roman"/>
          <w:spacing w:val="-4"/>
          <w:sz w:val="24"/>
          <w:szCs w:val="28"/>
        </w:rPr>
        <w:t>表3</w:t>
      </w:r>
      <w:r>
        <w:rPr>
          <w:rFonts w:ascii="黑体" w:hAnsi="黑体" w:eastAsia="黑体" w:cs="Times New Roman"/>
          <w:spacing w:val="-4"/>
          <w:sz w:val="24"/>
          <w:szCs w:val="28"/>
        </w:rPr>
        <w:t>.</w:t>
      </w:r>
      <w:r>
        <w:rPr>
          <w:rFonts w:hint="eastAsia" w:ascii="黑体" w:hAnsi="黑体" w:eastAsia="黑体" w:cs="Times New Roman"/>
          <w:spacing w:val="-4"/>
          <w:sz w:val="24"/>
          <w:szCs w:val="28"/>
        </w:rPr>
        <w:t>3发生事故产生的后果C</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分数值</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发生事故产生的后果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100</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大灾难，许多人死亡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40</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灾难，数人死亡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15</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非常严重，一人死亡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7</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严重，重伤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3</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重大，致残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w:t>
            </w:r>
          </w:p>
        </w:tc>
        <w:tc>
          <w:tcPr>
            <w:tcW w:w="250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引人注目，需要救护</w:t>
            </w:r>
          </w:p>
        </w:tc>
      </w:tr>
    </w:tbl>
    <w:p>
      <w:pPr>
        <w:spacing w:beforeLines="100" w:line="360" w:lineRule="auto"/>
        <w:jc w:val="center"/>
        <w:rPr>
          <w:rFonts w:ascii="黑体" w:hAnsi="黑体" w:eastAsia="黑体" w:cs="Times New Roman"/>
          <w:spacing w:val="-4"/>
          <w:sz w:val="24"/>
          <w:szCs w:val="28"/>
        </w:rPr>
      </w:pPr>
      <w:r>
        <w:rPr>
          <w:rFonts w:hint="eastAsia" w:ascii="黑体" w:hAnsi="黑体" w:eastAsia="黑体" w:cs="Times New Roman"/>
          <w:spacing w:val="-4"/>
          <w:sz w:val="24"/>
          <w:szCs w:val="28"/>
        </w:rPr>
        <w:t>表3</w:t>
      </w:r>
      <w:r>
        <w:rPr>
          <w:rFonts w:ascii="黑体" w:hAnsi="黑体" w:eastAsia="黑体" w:cs="Times New Roman"/>
          <w:spacing w:val="-4"/>
          <w:sz w:val="24"/>
          <w:szCs w:val="28"/>
        </w:rPr>
        <w:t>.4</w:t>
      </w:r>
      <w:r>
        <w:rPr>
          <w:rFonts w:hint="eastAsia" w:ascii="黑体" w:hAnsi="黑体" w:eastAsia="黑体" w:cs="Times New Roman"/>
          <w:spacing w:val="-4"/>
          <w:sz w:val="24"/>
          <w:szCs w:val="28"/>
        </w:rPr>
        <w:t>危险性分值D</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5316"/>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D值</w:t>
            </w:r>
          </w:p>
        </w:tc>
        <w:tc>
          <w:tcPr>
            <w:tcW w:w="286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危险程度</w:t>
            </w:r>
          </w:p>
        </w:tc>
        <w:tc>
          <w:tcPr>
            <w:tcW w:w="104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事故风险等级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320</w:t>
            </w:r>
          </w:p>
        </w:tc>
        <w:tc>
          <w:tcPr>
            <w:tcW w:w="286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极其危险</w:t>
            </w:r>
          </w:p>
        </w:tc>
        <w:tc>
          <w:tcPr>
            <w:tcW w:w="104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ascii="宋体" w:hAnsi="宋体" w:cs="宋体"/>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160-320</w:t>
            </w:r>
          </w:p>
        </w:tc>
        <w:tc>
          <w:tcPr>
            <w:tcW w:w="286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高度危险</w:t>
            </w:r>
          </w:p>
        </w:tc>
        <w:tc>
          <w:tcPr>
            <w:tcW w:w="104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ascii="宋体" w:hAnsi="宋体" w:cs="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70-160</w:t>
            </w:r>
          </w:p>
        </w:tc>
        <w:tc>
          <w:tcPr>
            <w:tcW w:w="286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显著危险</w:t>
            </w:r>
          </w:p>
        </w:tc>
        <w:tc>
          <w:tcPr>
            <w:tcW w:w="104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ascii="宋体" w:hAnsi="宋体" w:cs="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20-70</w:t>
            </w:r>
          </w:p>
        </w:tc>
        <w:tc>
          <w:tcPr>
            <w:tcW w:w="286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一般危险</w:t>
            </w:r>
          </w:p>
        </w:tc>
        <w:tc>
          <w:tcPr>
            <w:tcW w:w="104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ascii="宋体" w:hAnsi="宋体" w:cs="宋体"/>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&lt;20</w:t>
            </w:r>
          </w:p>
        </w:tc>
        <w:tc>
          <w:tcPr>
            <w:tcW w:w="286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hint="eastAsia" w:ascii="宋体" w:hAnsi="宋体" w:cs="宋体"/>
              </w:rPr>
              <w:t>稍有危险</w:t>
            </w:r>
          </w:p>
        </w:tc>
        <w:tc>
          <w:tcPr>
            <w:tcW w:w="104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r>
              <w:rPr>
                <w:rFonts w:ascii="宋体" w:hAnsi="宋体" w:cs="宋体"/>
              </w:rPr>
              <w:t>1</w:t>
            </w:r>
          </w:p>
        </w:tc>
      </w:tr>
    </w:tbl>
    <w:p>
      <w:pPr>
        <w:spacing w:beforeLines="100" w:line="360" w:lineRule="auto"/>
        <w:ind w:firstLine="560" w:firstLineChars="200"/>
        <w:rPr>
          <w:rFonts w:ascii="宋体" w:hAnsi="宋体" w:cs="Times New Roman"/>
          <w:sz w:val="28"/>
          <w:szCs w:val="28"/>
        </w:rPr>
      </w:pPr>
      <w:r>
        <w:rPr>
          <w:rFonts w:ascii="宋体" w:hAnsi="宋体" w:cs="Times New Roman"/>
          <w:sz w:val="28"/>
          <w:szCs w:val="28"/>
        </w:rPr>
        <w:t>2、危险性等级划分：</w:t>
      </w:r>
    </w:p>
    <w:p>
      <w:pPr>
        <w:spacing w:line="360" w:lineRule="auto"/>
        <w:jc w:val="center"/>
        <w:rPr>
          <w:rFonts w:ascii="黑体" w:hAnsi="黑体" w:eastAsia="黑体" w:cs="Times New Roman"/>
          <w:spacing w:val="-4"/>
          <w:sz w:val="24"/>
          <w:szCs w:val="28"/>
        </w:rPr>
      </w:pPr>
      <w:r>
        <w:rPr>
          <w:rFonts w:hint="eastAsia" w:ascii="黑体" w:hAnsi="黑体" w:eastAsia="黑体" w:cs="Times New Roman"/>
          <w:spacing w:val="-4"/>
          <w:sz w:val="24"/>
          <w:szCs w:val="28"/>
        </w:rPr>
        <w:t>表3.5事故风险等级</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2190"/>
        <w:gridCol w:w="637"/>
        <w:gridCol w:w="819"/>
        <w:gridCol w:w="986"/>
        <w:gridCol w:w="986"/>
        <w:gridCol w:w="1568"/>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Align w:val="center"/>
          </w:tcPr>
          <w:p>
            <w:pPr>
              <w:spacing w:line="360" w:lineRule="auto"/>
              <w:jc w:val="center"/>
              <w:rPr>
                <w:rFonts w:ascii="宋体" w:hAnsi="宋体" w:cs="宋体"/>
              </w:rPr>
            </w:pPr>
            <w:r>
              <w:rPr>
                <w:rFonts w:hint="eastAsia" w:ascii="宋体" w:hAnsi="宋体" w:cs="宋体"/>
              </w:rPr>
              <w:t>序号</w:t>
            </w:r>
          </w:p>
        </w:tc>
        <w:tc>
          <w:tcPr>
            <w:tcW w:w="1179" w:type="pct"/>
            <w:vAlign w:val="center"/>
          </w:tcPr>
          <w:p>
            <w:pPr>
              <w:spacing w:line="360" w:lineRule="auto"/>
              <w:jc w:val="center"/>
              <w:rPr>
                <w:rFonts w:ascii="宋体" w:hAnsi="宋体" w:cs="宋体"/>
              </w:rPr>
            </w:pPr>
            <w:r>
              <w:rPr>
                <w:rFonts w:hint="eastAsia" w:ascii="宋体" w:hAnsi="宋体" w:cs="宋体"/>
              </w:rPr>
              <w:t>事故类型</w:t>
            </w:r>
          </w:p>
        </w:tc>
        <w:tc>
          <w:tcPr>
            <w:tcW w:w="343" w:type="pct"/>
            <w:vAlign w:val="center"/>
          </w:tcPr>
          <w:p>
            <w:pPr>
              <w:spacing w:line="360" w:lineRule="auto"/>
              <w:jc w:val="center"/>
              <w:rPr>
                <w:rFonts w:ascii="宋体" w:hAnsi="宋体" w:cs="宋体"/>
              </w:rPr>
            </w:pPr>
            <w:r>
              <w:rPr>
                <w:rFonts w:hint="eastAsia" w:ascii="宋体" w:hAnsi="宋体" w:cs="宋体"/>
              </w:rPr>
              <w:t>L</w:t>
            </w:r>
          </w:p>
        </w:tc>
        <w:tc>
          <w:tcPr>
            <w:tcW w:w="441" w:type="pct"/>
            <w:vAlign w:val="center"/>
          </w:tcPr>
          <w:p>
            <w:pPr>
              <w:spacing w:line="360" w:lineRule="auto"/>
              <w:jc w:val="center"/>
              <w:rPr>
                <w:rFonts w:ascii="宋体" w:hAnsi="宋体" w:cs="宋体"/>
              </w:rPr>
            </w:pPr>
            <w:r>
              <w:rPr>
                <w:rFonts w:hint="eastAsia" w:ascii="宋体" w:hAnsi="宋体" w:cs="宋体"/>
              </w:rPr>
              <w:t>E</w:t>
            </w:r>
          </w:p>
        </w:tc>
        <w:tc>
          <w:tcPr>
            <w:tcW w:w="531" w:type="pct"/>
            <w:vAlign w:val="center"/>
          </w:tcPr>
          <w:p>
            <w:pPr>
              <w:spacing w:line="360" w:lineRule="auto"/>
              <w:jc w:val="center"/>
              <w:rPr>
                <w:rFonts w:ascii="宋体" w:hAnsi="宋体" w:cs="宋体"/>
              </w:rPr>
            </w:pPr>
            <w:r>
              <w:rPr>
                <w:rFonts w:hint="eastAsia" w:ascii="宋体" w:hAnsi="宋体" w:cs="宋体"/>
              </w:rPr>
              <w:t>C</w:t>
            </w:r>
          </w:p>
        </w:tc>
        <w:tc>
          <w:tcPr>
            <w:tcW w:w="531" w:type="pct"/>
            <w:vAlign w:val="center"/>
          </w:tcPr>
          <w:p>
            <w:pPr>
              <w:spacing w:line="360" w:lineRule="auto"/>
              <w:jc w:val="center"/>
              <w:rPr>
                <w:rFonts w:ascii="宋体" w:hAnsi="宋体" w:cs="宋体"/>
              </w:rPr>
            </w:pPr>
            <w:r>
              <w:rPr>
                <w:rFonts w:hint="eastAsia" w:ascii="宋体" w:hAnsi="宋体" w:cs="宋体"/>
              </w:rPr>
              <w:t>D</w:t>
            </w:r>
          </w:p>
        </w:tc>
        <w:tc>
          <w:tcPr>
            <w:tcW w:w="844" w:type="pct"/>
            <w:vAlign w:val="center"/>
          </w:tcPr>
          <w:p>
            <w:pPr>
              <w:spacing w:line="360" w:lineRule="auto"/>
              <w:jc w:val="center"/>
              <w:rPr>
                <w:rFonts w:ascii="宋体" w:hAnsi="宋体" w:cs="宋体"/>
              </w:rPr>
            </w:pPr>
            <w:r>
              <w:rPr>
                <w:rFonts w:hint="eastAsia" w:ascii="宋体" w:hAnsi="宋体" w:cs="宋体"/>
              </w:rPr>
              <w:t>风险程度</w:t>
            </w:r>
          </w:p>
        </w:tc>
        <w:tc>
          <w:tcPr>
            <w:tcW w:w="713" w:type="pct"/>
            <w:vAlign w:val="center"/>
          </w:tcPr>
          <w:p>
            <w:pPr>
              <w:spacing w:line="360" w:lineRule="auto"/>
              <w:jc w:val="center"/>
              <w:rPr>
                <w:rFonts w:ascii="宋体" w:hAnsi="宋体" w:cs="宋体"/>
              </w:rPr>
            </w:pPr>
            <w:r>
              <w:rPr>
                <w:rFonts w:hint="eastAsia" w:ascii="宋体" w:hAnsi="宋体" w:cs="宋体"/>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Align w:val="center"/>
          </w:tcPr>
          <w:p>
            <w:pPr>
              <w:numPr>
                <w:ilvl w:val="0"/>
                <w:numId w:val="15"/>
              </w:numPr>
              <w:spacing w:line="360" w:lineRule="auto"/>
              <w:jc w:val="right"/>
              <w:rPr>
                <w:rFonts w:ascii="宋体" w:hAnsi="宋体" w:cs="宋体"/>
              </w:rPr>
            </w:pPr>
          </w:p>
        </w:tc>
        <w:tc>
          <w:tcPr>
            <w:tcW w:w="1179"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火灾</w:t>
            </w:r>
          </w:p>
        </w:tc>
        <w:tc>
          <w:tcPr>
            <w:tcW w:w="343" w:type="pct"/>
            <w:vAlign w:val="center"/>
          </w:tcPr>
          <w:p>
            <w:pPr>
              <w:spacing w:line="360" w:lineRule="auto"/>
              <w:jc w:val="center"/>
              <w:rPr>
                <w:rFonts w:ascii="宋体" w:hAnsi="宋体" w:eastAsia="宋体" w:cs="宋体"/>
                <w:kern w:val="2"/>
                <w:sz w:val="21"/>
                <w:szCs w:val="24"/>
                <w:lang w:val="en-US" w:eastAsia="zh-CN" w:bidi="ar-SA"/>
              </w:rPr>
            </w:pPr>
            <w:r>
              <w:rPr>
                <w:rFonts w:ascii="宋体" w:hAnsi="宋体" w:cs="宋体"/>
              </w:rPr>
              <w:t>1</w:t>
            </w:r>
          </w:p>
        </w:tc>
        <w:tc>
          <w:tcPr>
            <w:tcW w:w="44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3</w:t>
            </w:r>
          </w:p>
        </w:tc>
        <w:tc>
          <w:tcPr>
            <w:tcW w:w="531" w:type="pct"/>
            <w:vAlign w:val="center"/>
          </w:tcPr>
          <w:p>
            <w:pPr>
              <w:spacing w:line="360" w:lineRule="auto"/>
              <w:jc w:val="center"/>
              <w:rPr>
                <w:rFonts w:ascii="宋体" w:hAnsi="宋体" w:eastAsia="宋体" w:cs="宋体"/>
                <w:kern w:val="2"/>
                <w:sz w:val="21"/>
                <w:szCs w:val="24"/>
                <w:lang w:val="en-US" w:eastAsia="zh-CN" w:bidi="ar-SA"/>
              </w:rPr>
            </w:pPr>
            <w:r>
              <w:rPr>
                <w:rFonts w:ascii="宋体" w:hAnsi="宋体" w:cs="宋体"/>
              </w:rPr>
              <w:t>40</w:t>
            </w:r>
          </w:p>
        </w:tc>
        <w:tc>
          <w:tcPr>
            <w:tcW w:w="53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120</w:t>
            </w:r>
          </w:p>
        </w:tc>
        <w:tc>
          <w:tcPr>
            <w:tcW w:w="844"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显著危险</w:t>
            </w:r>
          </w:p>
        </w:tc>
        <w:tc>
          <w:tcPr>
            <w:tcW w:w="71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Align w:val="center"/>
          </w:tcPr>
          <w:p>
            <w:pPr>
              <w:numPr>
                <w:ilvl w:val="0"/>
                <w:numId w:val="15"/>
              </w:numPr>
              <w:spacing w:line="360" w:lineRule="auto"/>
              <w:jc w:val="right"/>
              <w:rPr>
                <w:rFonts w:ascii="宋体" w:hAnsi="宋体" w:cs="宋体"/>
              </w:rPr>
            </w:pPr>
            <w:bookmarkStart w:id="615" w:name="_Hlk21960332"/>
          </w:p>
        </w:tc>
        <w:tc>
          <w:tcPr>
            <w:tcW w:w="1179"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触电</w:t>
            </w:r>
          </w:p>
        </w:tc>
        <w:tc>
          <w:tcPr>
            <w:tcW w:w="343"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1</w:t>
            </w:r>
          </w:p>
        </w:tc>
        <w:tc>
          <w:tcPr>
            <w:tcW w:w="44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kern w:val="2"/>
                <w:sz w:val="21"/>
                <w:szCs w:val="24"/>
                <w:lang w:val="en-US" w:eastAsia="zh-CN" w:bidi="ar-SA"/>
              </w:rPr>
              <w:t>6</w:t>
            </w:r>
          </w:p>
        </w:tc>
        <w:tc>
          <w:tcPr>
            <w:tcW w:w="531"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1</w:t>
            </w:r>
            <w:r>
              <w:rPr>
                <w:rFonts w:ascii="宋体" w:hAnsi="宋体" w:cs="宋体"/>
              </w:rPr>
              <w:t>5</w:t>
            </w:r>
          </w:p>
        </w:tc>
        <w:tc>
          <w:tcPr>
            <w:tcW w:w="53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90</w:t>
            </w:r>
          </w:p>
        </w:tc>
        <w:tc>
          <w:tcPr>
            <w:tcW w:w="844" w:type="pct"/>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显著危险</w:t>
            </w:r>
          </w:p>
        </w:tc>
        <w:tc>
          <w:tcPr>
            <w:tcW w:w="71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Align w:val="center"/>
          </w:tcPr>
          <w:p>
            <w:pPr>
              <w:numPr>
                <w:ilvl w:val="0"/>
                <w:numId w:val="15"/>
              </w:numPr>
              <w:spacing w:line="360" w:lineRule="auto"/>
              <w:jc w:val="right"/>
              <w:rPr>
                <w:rFonts w:ascii="宋体" w:hAnsi="宋体" w:cs="宋体"/>
              </w:rPr>
            </w:pPr>
          </w:p>
        </w:tc>
        <w:tc>
          <w:tcPr>
            <w:tcW w:w="1179"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电梯突发事故</w:t>
            </w:r>
          </w:p>
        </w:tc>
        <w:tc>
          <w:tcPr>
            <w:tcW w:w="34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1</w:t>
            </w:r>
          </w:p>
        </w:tc>
        <w:tc>
          <w:tcPr>
            <w:tcW w:w="44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6</w:t>
            </w:r>
          </w:p>
        </w:tc>
        <w:tc>
          <w:tcPr>
            <w:tcW w:w="53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7</w:t>
            </w:r>
          </w:p>
        </w:tc>
        <w:tc>
          <w:tcPr>
            <w:tcW w:w="53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42</w:t>
            </w:r>
          </w:p>
        </w:tc>
        <w:tc>
          <w:tcPr>
            <w:tcW w:w="844"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一般危险</w:t>
            </w:r>
          </w:p>
        </w:tc>
        <w:tc>
          <w:tcPr>
            <w:tcW w:w="71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Align w:val="center"/>
          </w:tcPr>
          <w:p>
            <w:pPr>
              <w:numPr>
                <w:ilvl w:val="0"/>
                <w:numId w:val="15"/>
              </w:numPr>
              <w:spacing w:line="360" w:lineRule="auto"/>
              <w:jc w:val="right"/>
              <w:rPr>
                <w:rFonts w:ascii="宋体" w:hAnsi="宋体" w:cs="宋体"/>
              </w:rPr>
            </w:pPr>
          </w:p>
        </w:tc>
        <w:tc>
          <w:tcPr>
            <w:tcW w:w="1179"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rPr>
              <w:t>灼烫</w:t>
            </w:r>
          </w:p>
        </w:tc>
        <w:tc>
          <w:tcPr>
            <w:tcW w:w="34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1</w:t>
            </w:r>
          </w:p>
        </w:tc>
        <w:tc>
          <w:tcPr>
            <w:tcW w:w="44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6</w:t>
            </w:r>
          </w:p>
        </w:tc>
        <w:tc>
          <w:tcPr>
            <w:tcW w:w="53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1</w:t>
            </w:r>
          </w:p>
        </w:tc>
        <w:tc>
          <w:tcPr>
            <w:tcW w:w="531" w:type="pct"/>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6</w:t>
            </w:r>
          </w:p>
        </w:tc>
        <w:tc>
          <w:tcPr>
            <w:tcW w:w="844"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稍有危险</w:t>
            </w:r>
          </w:p>
        </w:tc>
        <w:tc>
          <w:tcPr>
            <w:tcW w:w="713" w:type="pct"/>
            <w:vAlign w:val="center"/>
          </w:tcPr>
          <w:p>
            <w:pPr>
              <w:spacing w:line="360" w:lineRule="auto"/>
              <w:jc w:val="center"/>
              <w:rPr>
                <w:rFonts w:hint="default" w:ascii="宋体" w:hAnsi="宋体" w:eastAsia="宋体" w:cs="宋体"/>
                <w:lang w:val="en-US" w:eastAsia="zh-CN"/>
              </w:rPr>
            </w:pPr>
            <w:r>
              <w:rPr>
                <w:rFonts w:hint="eastAsia" w:ascii="宋体" w:hAnsi="宋体" w:cs="宋体"/>
                <w:lang w:val="en-US" w:eastAsia="zh-CN"/>
              </w:rPr>
              <w:t>1</w:t>
            </w:r>
          </w:p>
        </w:tc>
      </w:tr>
      <w:bookmarkEnd w:id="6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Align w:val="center"/>
          </w:tcPr>
          <w:p>
            <w:pPr>
              <w:numPr>
                <w:ilvl w:val="0"/>
                <w:numId w:val="15"/>
              </w:numPr>
              <w:spacing w:line="360" w:lineRule="auto"/>
              <w:jc w:val="right"/>
              <w:rPr>
                <w:rFonts w:ascii="宋体" w:hAnsi="宋体" w:cs="宋体"/>
              </w:rPr>
            </w:pPr>
          </w:p>
        </w:tc>
        <w:tc>
          <w:tcPr>
            <w:tcW w:w="1179"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其它伤害</w:t>
            </w:r>
          </w:p>
        </w:tc>
        <w:tc>
          <w:tcPr>
            <w:tcW w:w="34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0</w:t>
            </w:r>
            <w:r>
              <w:rPr>
                <w:rFonts w:ascii="宋体" w:hAnsi="宋体" w:cs="宋体"/>
              </w:rPr>
              <w:t>.5</w:t>
            </w:r>
          </w:p>
        </w:tc>
        <w:tc>
          <w:tcPr>
            <w:tcW w:w="44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6</w:t>
            </w:r>
          </w:p>
        </w:tc>
        <w:tc>
          <w:tcPr>
            <w:tcW w:w="53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1</w:t>
            </w:r>
          </w:p>
        </w:tc>
        <w:tc>
          <w:tcPr>
            <w:tcW w:w="531"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lang w:val="en-US" w:eastAsia="zh-CN"/>
              </w:rPr>
              <w:t>3</w:t>
            </w:r>
          </w:p>
        </w:tc>
        <w:tc>
          <w:tcPr>
            <w:tcW w:w="844"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稍有危险</w:t>
            </w:r>
          </w:p>
        </w:tc>
        <w:tc>
          <w:tcPr>
            <w:tcW w:w="713" w:type="pct"/>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1</w:t>
            </w:r>
          </w:p>
        </w:tc>
      </w:tr>
    </w:tbl>
    <w:p>
      <w:pPr>
        <w:keepNext/>
        <w:keepLines/>
        <w:spacing w:before="100" w:after="100" w:line="360" w:lineRule="auto"/>
        <w:jc w:val="left"/>
        <w:outlineLvl w:val="1"/>
        <w:rPr>
          <w:rFonts w:ascii="宋体" w:hAnsi="宋体" w:cs="Times New Roman"/>
          <w:b/>
          <w:bCs/>
          <w:kern w:val="0"/>
          <w:sz w:val="28"/>
          <w:szCs w:val="28"/>
        </w:rPr>
      </w:pPr>
      <w:r>
        <w:rPr>
          <w:rFonts w:ascii="Arial" w:hAnsi="Arial" w:eastAsia="黑体" w:cs="Times New Roman"/>
          <w:b/>
          <w:bCs/>
          <w:color w:val="FF0000"/>
          <w:sz w:val="32"/>
          <w:szCs w:val="32"/>
        </w:rPr>
        <w:br w:type="page"/>
      </w:r>
      <w:bookmarkStart w:id="616" w:name="_Toc135043854"/>
      <w:bookmarkStart w:id="617" w:name="_Toc2940"/>
      <w:bookmarkStart w:id="618" w:name="_Toc5064"/>
      <w:bookmarkStart w:id="619" w:name="_Toc17268"/>
      <w:r>
        <w:rPr>
          <w:rFonts w:hint="eastAsia" w:ascii="宋体" w:hAnsi="宋体" w:cs="Times New Roman"/>
          <w:b/>
          <w:bCs/>
          <w:kern w:val="0"/>
          <w:sz w:val="28"/>
          <w:szCs w:val="28"/>
        </w:rPr>
        <w:t>附录A4评估结论</w:t>
      </w:r>
      <w:bookmarkEnd w:id="616"/>
      <w:bookmarkEnd w:id="617"/>
      <w:bookmarkEnd w:id="618"/>
    </w:p>
    <w:bookmarkEnd w:id="524"/>
    <w:bookmarkEnd w:id="525"/>
    <w:bookmarkEnd w:id="526"/>
    <w:bookmarkEnd w:id="527"/>
    <w:bookmarkEnd w:id="528"/>
    <w:bookmarkEnd w:id="529"/>
    <w:bookmarkEnd w:id="619"/>
    <w:p>
      <w:pPr>
        <w:tabs>
          <w:tab w:val="left" w:pos="2160"/>
        </w:tabs>
        <w:spacing w:line="360" w:lineRule="auto"/>
        <w:ind w:firstLine="560" w:firstLineChars="200"/>
        <w:rPr>
          <w:rFonts w:ascii="宋体" w:hAnsi="宋体" w:cs="Times New Roman"/>
          <w:sz w:val="28"/>
          <w:szCs w:val="22"/>
        </w:rPr>
      </w:pPr>
      <w:bookmarkStart w:id="620" w:name="_Toc1087"/>
      <w:r>
        <w:rPr>
          <w:rFonts w:hint="eastAsia" w:ascii="宋体" w:hAnsi="宋体" w:cs="Times New Roman"/>
          <w:sz w:val="28"/>
          <w:szCs w:val="28"/>
        </w:rPr>
        <w:t>我公司</w:t>
      </w:r>
      <w:r>
        <w:rPr>
          <w:rFonts w:hint="eastAsia" w:ascii="宋体" w:hAnsi="宋体" w:cs="Times New Roman"/>
          <w:sz w:val="28"/>
          <w:szCs w:val="28"/>
          <w:lang w:eastAsia="zh-CN"/>
        </w:rPr>
        <w:t>网咖经营项目</w:t>
      </w:r>
      <w:r>
        <w:rPr>
          <w:rFonts w:hint="eastAsia" w:ascii="宋体" w:hAnsi="宋体" w:cs="Times New Roman"/>
          <w:sz w:val="28"/>
          <w:szCs w:val="28"/>
        </w:rPr>
        <w:t>经营过程中可能发生的事故有</w:t>
      </w:r>
      <w:r>
        <w:rPr>
          <w:rFonts w:hint="eastAsia" w:ascii="宋体" w:hAnsi="宋体" w:cs="Times New Roman"/>
          <w:sz w:val="28"/>
          <w:szCs w:val="22"/>
        </w:rPr>
        <w:t>：</w:t>
      </w:r>
      <w:r>
        <w:rPr>
          <w:rFonts w:hint="eastAsia"/>
          <w:sz w:val="28"/>
          <w:szCs w:val="28"/>
        </w:rPr>
        <w:t>火灾、触电、车辆伤害、灼烫、</w:t>
      </w:r>
      <w:r>
        <w:rPr>
          <w:rFonts w:hint="eastAsia" w:ascii="宋体" w:hAnsi="宋体" w:cs="Times New Roman"/>
          <w:sz w:val="28"/>
          <w:szCs w:val="28"/>
          <w:lang w:val="en-US" w:eastAsia="zh-CN"/>
        </w:rPr>
        <w:t>电梯突发伤害事故</w:t>
      </w:r>
      <w:r>
        <w:rPr>
          <w:rFonts w:hint="eastAsia" w:ascii="宋体" w:hAnsi="宋体" w:cs="Times New Roman"/>
          <w:sz w:val="28"/>
          <w:szCs w:val="28"/>
        </w:rPr>
        <w:t>、</w:t>
      </w:r>
      <w:r>
        <w:rPr>
          <w:rFonts w:hint="eastAsia"/>
          <w:sz w:val="28"/>
          <w:szCs w:val="28"/>
        </w:rPr>
        <w:t>其它伤害</w:t>
      </w:r>
      <w:r>
        <w:rPr>
          <w:rFonts w:hint="eastAsia" w:cs="Times New Roman"/>
          <w:sz w:val="28"/>
        </w:rPr>
        <w:t>等</w:t>
      </w:r>
      <w:r>
        <w:rPr>
          <w:rFonts w:hint="eastAsia" w:ascii="宋体" w:hAnsi="宋体" w:cs="Times New Roman"/>
          <w:sz w:val="28"/>
          <w:szCs w:val="22"/>
        </w:rPr>
        <w:t>。可能发生的事故种类、可能性、严重程度及影响范围如下表所示：</w:t>
      </w:r>
    </w:p>
    <w:p>
      <w:pPr>
        <w:widowControl/>
        <w:spacing w:line="360" w:lineRule="auto"/>
        <w:jc w:val="center"/>
        <w:rPr>
          <w:rFonts w:cs="宋体"/>
          <w:kern w:val="0"/>
          <w:sz w:val="22"/>
        </w:rPr>
      </w:pPr>
      <w:r>
        <w:rPr>
          <w:rFonts w:hint="eastAsia" w:hAnsi="宋体" w:cs="宋体"/>
          <w:b/>
          <w:kern w:val="0"/>
          <w:sz w:val="24"/>
        </w:rPr>
        <w:t>表</w:t>
      </w:r>
      <w:r>
        <w:rPr>
          <w:rFonts w:ascii="宋体" w:hAnsi="宋体" w:cs="宋体"/>
          <w:b/>
          <w:kern w:val="0"/>
          <w:sz w:val="24"/>
        </w:rPr>
        <w:t>4</w:t>
      </w:r>
      <w:r>
        <w:rPr>
          <w:rFonts w:hint="eastAsia" w:hAnsi="宋体" w:cs="宋体"/>
          <w:b/>
          <w:kern w:val="0"/>
          <w:sz w:val="24"/>
        </w:rPr>
        <w:t>可能发生的事故类型、风险等级及其后果</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1136"/>
        <w:gridCol w:w="1114"/>
        <w:gridCol w:w="2229"/>
        <w:gridCol w:w="2068"/>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dxa"/>
            <w:vAlign w:val="center"/>
          </w:tcPr>
          <w:p>
            <w:pPr>
              <w:spacing w:line="360" w:lineRule="auto"/>
              <w:jc w:val="center"/>
              <w:rPr>
                <w:rFonts w:ascii="宋体" w:hAnsi="宋体" w:cs="宋体"/>
              </w:rPr>
            </w:pPr>
            <w:r>
              <w:rPr>
                <w:rFonts w:hint="eastAsia" w:ascii="宋体" w:hAnsi="宋体" w:cs="宋体"/>
              </w:rPr>
              <w:t>序号</w:t>
            </w:r>
          </w:p>
        </w:tc>
        <w:tc>
          <w:tcPr>
            <w:tcW w:w="1136" w:type="dxa"/>
            <w:vAlign w:val="center"/>
          </w:tcPr>
          <w:p>
            <w:pPr>
              <w:spacing w:line="360" w:lineRule="auto"/>
              <w:jc w:val="center"/>
              <w:rPr>
                <w:rFonts w:ascii="宋体" w:hAnsi="宋体" w:cs="宋体"/>
              </w:rPr>
            </w:pPr>
            <w:r>
              <w:rPr>
                <w:rFonts w:hint="eastAsia" w:ascii="宋体" w:hAnsi="宋体" w:cs="宋体"/>
              </w:rPr>
              <w:t>事故类型</w:t>
            </w:r>
          </w:p>
        </w:tc>
        <w:tc>
          <w:tcPr>
            <w:tcW w:w="1114" w:type="dxa"/>
            <w:vAlign w:val="center"/>
          </w:tcPr>
          <w:p>
            <w:pPr>
              <w:spacing w:line="360" w:lineRule="auto"/>
              <w:jc w:val="center"/>
              <w:rPr>
                <w:rFonts w:ascii="宋体" w:hAnsi="宋体" w:cs="宋体"/>
              </w:rPr>
            </w:pPr>
            <w:r>
              <w:rPr>
                <w:rFonts w:hint="eastAsia" w:ascii="宋体" w:hAnsi="宋体" w:cs="宋体"/>
              </w:rPr>
              <w:t>风险程度</w:t>
            </w:r>
          </w:p>
        </w:tc>
        <w:tc>
          <w:tcPr>
            <w:tcW w:w="2229" w:type="dxa"/>
            <w:vAlign w:val="center"/>
          </w:tcPr>
          <w:p>
            <w:pPr>
              <w:spacing w:line="360" w:lineRule="auto"/>
              <w:jc w:val="center"/>
              <w:rPr>
                <w:rFonts w:ascii="宋体" w:hAnsi="宋体" w:cs="宋体"/>
              </w:rPr>
            </w:pPr>
            <w:r>
              <w:rPr>
                <w:rFonts w:hint="eastAsia" w:ascii="宋体" w:hAnsi="宋体" w:cs="宋体"/>
              </w:rPr>
              <w:t>可能性</w:t>
            </w:r>
          </w:p>
        </w:tc>
        <w:tc>
          <w:tcPr>
            <w:tcW w:w="2068" w:type="dxa"/>
            <w:vAlign w:val="center"/>
          </w:tcPr>
          <w:p>
            <w:pPr>
              <w:spacing w:line="360" w:lineRule="auto"/>
              <w:jc w:val="center"/>
              <w:rPr>
                <w:rFonts w:ascii="宋体" w:hAnsi="宋体" w:cs="宋体"/>
              </w:rPr>
            </w:pPr>
            <w:r>
              <w:rPr>
                <w:rFonts w:hint="eastAsia" w:ascii="宋体" w:hAnsi="宋体" w:cs="宋体"/>
              </w:rPr>
              <w:t>事故后果</w:t>
            </w:r>
          </w:p>
        </w:tc>
        <w:tc>
          <w:tcPr>
            <w:tcW w:w="2249" w:type="dxa"/>
            <w:vAlign w:val="center"/>
          </w:tcPr>
          <w:p>
            <w:pPr>
              <w:spacing w:line="360" w:lineRule="auto"/>
              <w:jc w:val="center"/>
              <w:rPr>
                <w:rFonts w:ascii="宋体" w:hAnsi="宋体" w:cs="宋体"/>
              </w:rPr>
            </w:pPr>
            <w:r>
              <w:rPr>
                <w:rFonts w:hint="eastAsia" w:ascii="宋体" w:hAnsi="宋体" w:cs="宋体"/>
              </w:rPr>
              <w:t>事故影响范围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dxa"/>
            <w:vAlign w:val="center"/>
          </w:tcPr>
          <w:p>
            <w:pPr>
              <w:numPr>
                <w:ilvl w:val="0"/>
                <w:numId w:val="16"/>
              </w:numPr>
              <w:spacing w:line="360" w:lineRule="auto"/>
              <w:jc w:val="right"/>
              <w:rPr>
                <w:rFonts w:ascii="宋体" w:hAnsi="宋体" w:cs="宋体"/>
              </w:rPr>
            </w:pPr>
          </w:p>
        </w:tc>
        <w:tc>
          <w:tcPr>
            <w:tcW w:w="1136" w:type="dxa"/>
            <w:vAlign w:val="center"/>
          </w:tcPr>
          <w:p>
            <w:pPr>
              <w:spacing w:line="360" w:lineRule="auto"/>
              <w:jc w:val="center"/>
              <w:rPr>
                <w:rFonts w:ascii="宋体" w:hAnsi="宋体" w:cs="宋体"/>
              </w:rPr>
            </w:pPr>
            <w:r>
              <w:rPr>
                <w:rFonts w:hint="eastAsia" w:ascii="宋体" w:hAnsi="宋体" w:cs="宋体"/>
              </w:rPr>
              <w:t>火灾</w:t>
            </w:r>
          </w:p>
        </w:tc>
        <w:tc>
          <w:tcPr>
            <w:tcW w:w="1114" w:type="dxa"/>
            <w:vAlign w:val="center"/>
          </w:tcPr>
          <w:p>
            <w:pPr>
              <w:spacing w:line="360" w:lineRule="auto"/>
              <w:jc w:val="center"/>
              <w:rPr>
                <w:rFonts w:hint="eastAsia" w:ascii="宋体" w:hAnsi="宋体" w:eastAsia="宋体" w:cs="宋体"/>
                <w:lang w:eastAsia="zh-CN"/>
              </w:rPr>
            </w:pPr>
            <w:r>
              <w:rPr>
                <w:rFonts w:hint="eastAsia" w:ascii="宋体" w:hAnsi="宋体" w:cs="宋体"/>
                <w:lang w:val="en-US" w:eastAsia="zh-CN"/>
              </w:rPr>
              <w:t>显著危险</w:t>
            </w:r>
          </w:p>
        </w:tc>
        <w:tc>
          <w:tcPr>
            <w:tcW w:w="2229" w:type="dxa"/>
            <w:vAlign w:val="center"/>
          </w:tcPr>
          <w:p>
            <w:pPr>
              <w:spacing w:line="360" w:lineRule="auto"/>
              <w:jc w:val="center"/>
              <w:rPr>
                <w:rFonts w:ascii="宋体" w:hAnsi="宋体" w:cs="宋体"/>
              </w:rPr>
            </w:pPr>
            <w:r>
              <w:rPr>
                <w:rFonts w:hint="eastAsia" w:ascii="宋体" w:hAnsi="宋体" w:cs="宋体"/>
              </w:rPr>
              <w:t>可能性小，完全意外</w:t>
            </w:r>
          </w:p>
        </w:tc>
        <w:tc>
          <w:tcPr>
            <w:tcW w:w="2068" w:type="dxa"/>
            <w:vAlign w:val="center"/>
          </w:tcPr>
          <w:p>
            <w:pPr>
              <w:spacing w:line="360" w:lineRule="auto"/>
              <w:jc w:val="center"/>
              <w:rPr>
                <w:rFonts w:ascii="宋体" w:hAnsi="宋体" w:cs="宋体"/>
              </w:rPr>
            </w:pPr>
            <w:r>
              <w:rPr>
                <w:rFonts w:hint="eastAsia" w:ascii="宋体" w:hAnsi="宋体" w:cs="宋体"/>
              </w:rPr>
              <w:t>灾难，数人死亡</w:t>
            </w:r>
          </w:p>
        </w:tc>
        <w:tc>
          <w:tcPr>
            <w:tcW w:w="2249" w:type="dxa"/>
            <w:vAlign w:val="center"/>
          </w:tcPr>
          <w:p>
            <w:pPr>
              <w:spacing w:line="360" w:lineRule="auto"/>
              <w:jc w:val="center"/>
              <w:rPr>
                <w:rFonts w:ascii="宋体" w:hAnsi="宋体" w:cs="宋体"/>
              </w:rPr>
            </w:pPr>
            <w:r>
              <w:rPr>
                <w:rFonts w:hint="eastAsia" w:ascii="宋体" w:hAnsi="宋体" w:cs="宋体"/>
                <w:lang w:val="en-US" w:eastAsia="zh-CN"/>
              </w:rPr>
              <w:t>网咖场所内</w:t>
            </w:r>
            <w:r>
              <w:rPr>
                <w:rFonts w:hint="eastAsia" w:ascii="宋体" w:hAnsi="宋体" w:cs="宋体"/>
              </w:rPr>
              <w:t>及周边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dxa"/>
            <w:vAlign w:val="center"/>
          </w:tcPr>
          <w:p>
            <w:pPr>
              <w:numPr>
                <w:ilvl w:val="0"/>
                <w:numId w:val="16"/>
              </w:numPr>
              <w:spacing w:line="360" w:lineRule="auto"/>
              <w:jc w:val="right"/>
              <w:rPr>
                <w:rFonts w:ascii="宋体" w:hAnsi="宋体" w:cs="宋体"/>
              </w:rPr>
            </w:pPr>
          </w:p>
        </w:tc>
        <w:tc>
          <w:tcPr>
            <w:tcW w:w="1136"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触电</w:t>
            </w:r>
          </w:p>
        </w:tc>
        <w:tc>
          <w:tcPr>
            <w:tcW w:w="1114"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显著危险</w:t>
            </w:r>
          </w:p>
        </w:tc>
        <w:tc>
          <w:tcPr>
            <w:tcW w:w="2229"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可能性小，完全意外</w:t>
            </w:r>
          </w:p>
        </w:tc>
        <w:tc>
          <w:tcPr>
            <w:tcW w:w="2068"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非常严重，一人死亡</w:t>
            </w:r>
          </w:p>
        </w:tc>
        <w:tc>
          <w:tcPr>
            <w:tcW w:w="2249"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用电设施处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dxa"/>
            <w:vAlign w:val="center"/>
          </w:tcPr>
          <w:p>
            <w:pPr>
              <w:numPr>
                <w:ilvl w:val="0"/>
                <w:numId w:val="16"/>
              </w:numPr>
              <w:spacing w:line="360" w:lineRule="auto"/>
              <w:jc w:val="right"/>
              <w:rPr>
                <w:rFonts w:ascii="宋体" w:hAnsi="宋体" w:cs="宋体"/>
              </w:rPr>
            </w:pPr>
          </w:p>
        </w:tc>
        <w:tc>
          <w:tcPr>
            <w:tcW w:w="1136" w:type="dxa"/>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电梯突发事故</w:t>
            </w:r>
          </w:p>
        </w:tc>
        <w:tc>
          <w:tcPr>
            <w:tcW w:w="1114" w:type="dxa"/>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一般危险</w:t>
            </w:r>
          </w:p>
        </w:tc>
        <w:tc>
          <w:tcPr>
            <w:tcW w:w="2229"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可能性小，完全意外</w:t>
            </w:r>
          </w:p>
        </w:tc>
        <w:tc>
          <w:tcPr>
            <w:tcW w:w="2068"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严重，重伤</w:t>
            </w:r>
          </w:p>
        </w:tc>
        <w:tc>
          <w:tcPr>
            <w:tcW w:w="2249" w:type="dxa"/>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使用电梯上下楼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dxa"/>
            <w:vAlign w:val="center"/>
          </w:tcPr>
          <w:p>
            <w:pPr>
              <w:numPr>
                <w:ilvl w:val="0"/>
                <w:numId w:val="16"/>
              </w:numPr>
              <w:spacing w:line="360" w:lineRule="auto"/>
              <w:jc w:val="right"/>
              <w:rPr>
                <w:rFonts w:ascii="宋体" w:hAnsi="宋体" w:cs="宋体"/>
              </w:rPr>
            </w:pPr>
          </w:p>
        </w:tc>
        <w:tc>
          <w:tcPr>
            <w:tcW w:w="1136" w:type="dxa"/>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rPr>
              <w:t>灼烫</w:t>
            </w:r>
          </w:p>
        </w:tc>
        <w:tc>
          <w:tcPr>
            <w:tcW w:w="1114" w:type="dxa"/>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稍有</w:t>
            </w:r>
            <w:bookmarkStart w:id="677" w:name="_GoBack"/>
            <w:bookmarkEnd w:id="677"/>
            <w:r>
              <w:rPr>
                <w:rFonts w:hint="eastAsia" w:ascii="宋体" w:hAnsi="宋体" w:cs="宋体"/>
                <w:lang w:val="en-US" w:eastAsia="zh-CN"/>
              </w:rPr>
              <w:t>危险</w:t>
            </w:r>
          </w:p>
        </w:tc>
        <w:tc>
          <w:tcPr>
            <w:tcW w:w="2229" w:type="dxa"/>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可能性小，完全意外</w:t>
            </w:r>
          </w:p>
        </w:tc>
        <w:tc>
          <w:tcPr>
            <w:tcW w:w="2068" w:type="dxa"/>
            <w:vAlign w:val="center"/>
          </w:tcPr>
          <w:p>
            <w:pPr>
              <w:spacing w:line="360" w:lineRule="auto"/>
              <w:jc w:val="center"/>
              <w:rPr>
                <w:rFonts w:hint="eastAsia" w:ascii="宋体" w:hAnsi="宋体" w:eastAsia="宋体" w:cs="宋体"/>
                <w:kern w:val="2"/>
                <w:sz w:val="21"/>
                <w:szCs w:val="24"/>
                <w:lang w:val="en-US" w:eastAsia="zh-CN" w:bidi="ar-SA"/>
              </w:rPr>
            </w:pPr>
            <w:r>
              <w:rPr>
                <w:rFonts w:hint="eastAsia" w:ascii="宋体" w:hAnsi="宋体" w:cs="宋体"/>
              </w:rPr>
              <w:t>引人注目，需要救护</w:t>
            </w:r>
          </w:p>
        </w:tc>
        <w:tc>
          <w:tcPr>
            <w:tcW w:w="2249" w:type="dxa"/>
            <w:vAlign w:val="center"/>
          </w:tcPr>
          <w:p>
            <w:pPr>
              <w:spacing w:line="360" w:lineRule="auto"/>
              <w:jc w:val="center"/>
              <w:rPr>
                <w:rFonts w:hint="default" w:ascii="宋体" w:hAnsi="宋体" w:eastAsia="宋体" w:cs="宋体"/>
                <w:kern w:val="2"/>
                <w:sz w:val="21"/>
                <w:szCs w:val="24"/>
                <w:lang w:val="en-US" w:eastAsia="zh-CN" w:bidi="ar-SA"/>
              </w:rPr>
            </w:pPr>
            <w:r>
              <w:rPr>
                <w:rFonts w:hint="eastAsia" w:ascii="宋体" w:hAnsi="宋体" w:cs="宋体"/>
                <w:lang w:val="en-US" w:eastAsia="zh-CN"/>
              </w:rPr>
              <w:t>吧台</w:t>
            </w:r>
            <w:r>
              <w:rPr>
                <w:rFonts w:hint="eastAsia" w:ascii="宋体" w:hAnsi="宋体" w:cs="宋体"/>
              </w:rPr>
              <w:t>使用区域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92" w:type="dxa"/>
            <w:vAlign w:val="center"/>
          </w:tcPr>
          <w:p>
            <w:pPr>
              <w:numPr>
                <w:ilvl w:val="0"/>
                <w:numId w:val="16"/>
              </w:numPr>
              <w:spacing w:line="360" w:lineRule="auto"/>
              <w:jc w:val="right"/>
              <w:rPr>
                <w:rFonts w:ascii="宋体" w:hAnsi="宋体" w:cs="宋体"/>
              </w:rPr>
            </w:pPr>
          </w:p>
        </w:tc>
        <w:tc>
          <w:tcPr>
            <w:tcW w:w="1136"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其它伤害</w:t>
            </w:r>
          </w:p>
        </w:tc>
        <w:tc>
          <w:tcPr>
            <w:tcW w:w="1114"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稍有危险</w:t>
            </w:r>
          </w:p>
        </w:tc>
        <w:tc>
          <w:tcPr>
            <w:tcW w:w="2229"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很不可能，可以设想</w:t>
            </w:r>
          </w:p>
        </w:tc>
        <w:tc>
          <w:tcPr>
            <w:tcW w:w="2068"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rPr>
              <w:t>引人注目，需要救护</w:t>
            </w:r>
          </w:p>
        </w:tc>
        <w:tc>
          <w:tcPr>
            <w:tcW w:w="2249" w:type="dxa"/>
            <w:vAlign w:val="center"/>
          </w:tcPr>
          <w:p>
            <w:pPr>
              <w:spacing w:line="360" w:lineRule="auto"/>
              <w:jc w:val="center"/>
              <w:rPr>
                <w:rFonts w:ascii="宋体" w:hAnsi="宋体" w:eastAsia="宋体" w:cs="宋体"/>
                <w:kern w:val="2"/>
                <w:sz w:val="21"/>
                <w:szCs w:val="24"/>
                <w:lang w:val="en-US" w:eastAsia="zh-CN" w:bidi="ar-SA"/>
              </w:rPr>
            </w:pPr>
            <w:r>
              <w:rPr>
                <w:rFonts w:hint="eastAsia" w:ascii="宋体" w:hAnsi="宋体" w:cs="宋体"/>
                <w:lang w:val="en-US" w:eastAsia="zh-CN"/>
              </w:rPr>
              <w:t>网咖</w:t>
            </w:r>
            <w:r>
              <w:rPr>
                <w:rFonts w:hint="eastAsia" w:ascii="宋体" w:hAnsi="宋体" w:cs="宋体"/>
              </w:rPr>
              <w:t>局部区域</w:t>
            </w:r>
          </w:p>
        </w:tc>
      </w:tr>
    </w:tbl>
    <w:p>
      <w:pPr>
        <w:spacing w:beforeLines="100" w:line="360" w:lineRule="auto"/>
        <w:ind w:firstLine="560" w:firstLineChars="200"/>
        <w:rPr>
          <w:rFonts w:ascii="宋体" w:hAnsi="宋体" w:cs="Times New Roman"/>
          <w:sz w:val="28"/>
          <w:szCs w:val="28"/>
        </w:rPr>
      </w:pPr>
      <w:r>
        <w:rPr>
          <w:rFonts w:hint="eastAsia" w:ascii="宋体" w:hAnsi="宋体" w:cs="Times New Roman"/>
          <w:sz w:val="28"/>
          <w:szCs w:val="28"/>
        </w:rPr>
        <w:t>我公司</w:t>
      </w:r>
      <w:r>
        <w:rPr>
          <w:rFonts w:hint="eastAsia" w:ascii="宋体" w:hAnsi="宋体" w:cs="Times New Roman"/>
          <w:sz w:val="28"/>
          <w:szCs w:val="28"/>
          <w:lang w:eastAsia="zh-CN"/>
        </w:rPr>
        <w:t>网咖经营项目</w:t>
      </w:r>
      <w:r>
        <w:rPr>
          <w:rFonts w:hint="eastAsia" w:ascii="宋体" w:hAnsi="宋体" w:cs="Times New Roman"/>
          <w:sz w:val="28"/>
          <w:szCs w:val="28"/>
          <w:lang w:val="en-US" w:eastAsia="zh-CN"/>
        </w:rPr>
        <w:t>不涉及危险化学品</w:t>
      </w:r>
      <w:r>
        <w:rPr>
          <w:rFonts w:hint="eastAsia" w:ascii="宋体" w:hAnsi="宋体" w:cs="Times New Roman"/>
          <w:sz w:val="28"/>
          <w:szCs w:val="22"/>
        </w:rPr>
        <w:t>不构成危险化学品重大危险源</w:t>
      </w:r>
      <w:r>
        <w:rPr>
          <w:rFonts w:hint="eastAsia" w:ascii="宋体" w:hAnsi="宋体" w:cs="Times New Roman"/>
          <w:sz w:val="28"/>
          <w:szCs w:val="28"/>
        </w:rPr>
        <w:t>。</w:t>
      </w:r>
    </w:p>
    <w:p>
      <w:pPr>
        <w:spacing w:line="360" w:lineRule="auto"/>
        <w:ind w:firstLine="560" w:firstLineChars="200"/>
        <w:rPr>
          <w:rFonts w:ascii="宋体" w:hAnsi="宋体" w:cs="Times New Roman"/>
          <w:color w:val="FF0000"/>
          <w:sz w:val="28"/>
          <w:szCs w:val="28"/>
        </w:rPr>
      </w:pPr>
      <w:r>
        <w:rPr>
          <w:rFonts w:hint="eastAsia" w:ascii="宋体" w:hAnsi="宋体" w:cs="Times New Roman"/>
          <w:sz w:val="28"/>
          <w:szCs w:val="28"/>
        </w:rPr>
        <w:t>通过对可能发生的事故进行风险分析和事故风险等级划分，我公司发生的</w:t>
      </w:r>
      <w:r>
        <w:rPr>
          <w:rFonts w:hint="eastAsia" w:ascii="宋体" w:hAnsi="宋体" w:cs="Times New Roman"/>
          <w:sz w:val="28"/>
          <w:szCs w:val="28"/>
          <w:lang w:val="en-US" w:eastAsia="zh-CN"/>
        </w:rPr>
        <w:t>火灾、触电</w:t>
      </w:r>
      <w:r>
        <w:rPr>
          <w:rFonts w:hint="eastAsia" w:ascii="宋体" w:hAnsi="宋体" w:cs="Times New Roman"/>
          <w:sz w:val="28"/>
          <w:szCs w:val="28"/>
        </w:rPr>
        <w:t>事故的风险程度为显著危险，发生</w:t>
      </w:r>
      <w:r>
        <w:rPr>
          <w:rFonts w:hint="eastAsia" w:ascii="宋体" w:hAnsi="宋体" w:cs="Times New Roman"/>
          <w:sz w:val="28"/>
          <w:szCs w:val="28"/>
          <w:lang w:val="en-US" w:eastAsia="zh-CN"/>
        </w:rPr>
        <w:t>电梯突发</w:t>
      </w:r>
      <w:r>
        <w:rPr>
          <w:rFonts w:hint="eastAsia" w:ascii="宋体" w:hAnsi="宋体" w:cs="Times New Roman"/>
          <w:sz w:val="28"/>
          <w:szCs w:val="28"/>
        </w:rPr>
        <w:t>事故的风险程度为一般危险，发生</w:t>
      </w:r>
      <w:r>
        <w:rPr>
          <w:rFonts w:hint="eastAsia" w:ascii="宋体" w:hAnsi="宋体" w:cs="Times New Roman"/>
          <w:sz w:val="28"/>
          <w:szCs w:val="28"/>
          <w:lang w:val="en-US" w:eastAsia="zh-CN"/>
        </w:rPr>
        <w:t>灼烫、</w:t>
      </w:r>
      <w:r>
        <w:rPr>
          <w:rFonts w:hint="eastAsia" w:ascii="宋体" w:hAnsi="宋体" w:cs="Times New Roman"/>
          <w:sz w:val="28"/>
          <w:szCs w:val="28"/>
        </w:rPr>
        <w:t>其它伤害事故为稍有危险。因此，我公司生产安全事故应急预案体系建议如下：</w:t>
      </w:r>
    </w:p>
    <w:p>
      <w:pPr>
        <w:pStyle w:val="2"/>
        <w:spacing w:line="360" w:lineRule="auto"/>
        <w:ind w:left="0" w:leftChars="0" w:firstLine="0" w:firstLineChars="0"/>
        <w:jc w:val="left"/>
        <w:sectPr>
          <w:pgSz w:w="11906" w:h="16838"/>
          <w:pgMar w:top="1417" w:right="1417" w:bottom="1417" w:left="1417" w:header="851" w:footer="992" w:gutter="0"/>
          <w:pgNumType w:fmt="decimal"/>
          <w:cols w:space="720" w:num="1"/>
          <w:docGrid w:linePitch="312" w:charSpace="0"/>
        </w:sectPr>
      </w:pPr>
      <w:r>
        <w:rPr>
          <w:rFonts w:hint="eastAsia" w:eastAsia="宋体"/>
          <w:lang w:eastAsia="zh-CN"/>
        </w:rPr>
        <w:drawing>
          <wp:inline distT="0" distB="0" distL="114300" distR="114300">
            <wp:extent cx="5757545" cy="4981575"/>
            <wp:effectExtent l="0" t="0" r="0" b="0"/>
            <wp:docPr id="25"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CB019B1-382A-4266-B25C-5B523AA43C14-3" descr="wps"/>
                    <pic:cNvPicPr>
                      <a:picLocks noChangeAspect="1"/>
                    </pic:cNvPicPr>
                  </pic:nvPicPr>
                  <pic:blipFill>
                    <a:blip r:embed="rId15"/>
                    <a:stretch>
                      <a:fillRect/>
                    </a:stretch>
                  </pic:blipFill>
                  <pic:spPr>
                    <a:xfrm>
                      <a:off x="0" y="0"/>
                      <a:ext cx="5757545" cy="4981575"/>
                    </a:xfrm>
                    <a:prstGeom prst="rect">
                      <a:avLst/>
                    </a:prstGeom>
                  </pic:spPr>
                </pic:pic>
              </a:graphicData>
            </a:graphic>
          </wp:inline>
        </w:drawing>
      </w:r>
    </w:p>
    <w:p>
      <w:pPr>
        <w:keepNext/>
        <w:spacing w:afterLines="100" w:line="360" w:lineRule="auto"/>
        <w:jc w:val="center"/>
        <w:outlineLvl w:val="0"/>
        <w:rPr>
          <w:rFonts w:ascii="宋体" w:hAnsi="宋体" w:cs="Times New Roman"/>
          <w:b/>
          <w:kern w:val="0"/>
          <w:sz w:val="32"/>
          <w:szCs w:val="32"/>
        </w:rPr>
      </w:pPr>
      <w:bookmarkStart w:id="621" w:name="_Toc135043855"/>
      <w:r>
        <w:rPr>
          <w:rFonts w:hint="eastAsia" w:ascii="宋体" w:hAnsi="宋体" w:cs="Times New Roman"/>
          <w:b/>
          <w:kern w:val="0"/>
          <w:sz w:val="32"/>
          <w:szCs w:val="32"/>
        </w:rPr>
        <w:t>附录B生产安全事故应急资源调查报告</w:t>
      </w:r>
      <w:bookmarkEnd w:id="620"/>
      <w:bookmarkEnd w:id="621"/>
    </w:p>
    <w:p>
      <w:pPr>
        <w:keepNext/>
        <w:keepLines/>
        <w:spacing w:before="100" w:after="100" w:line="360" w:lineRule="auto"/>
        <w:jc w:val="left"/>
        <w:outlineLvl w:val="1"/>
        <w:rPr>
          <w:rFonts w:ascii="宋体" w:hAnsi="宋体" w:cs="Times New Roman"/>
          <w:b/>
          <w:bCs/>
          <w:sz w:val="28"/>
          <w:szCs w:val="28"/>
        </w:rPr>
      </w:pPr>
      <w:bookmarkStart w:id="622" w:name="_Toc501120875"/>
      <w:bookmarkStart w:id="623" w:name="_Toc15437"/>
      <w:bookmarkStart w:id="624" w:name="_Toc5744"/>
      <w:bookmarkStart w:id="625" w:name="_Toc135043856"/>
      <w:bookmarkStart w:id="626" w:name="_Toc21398"/>
      <w:bookmarkStart w:id="627" w:name="_Hlk517381874"/>
      <w:r>
        <w:rPr>
          <w:rFonts w:hint="eastAsia" w:ascii="宋体" w:hAnsi="宋体" w:cs="Times New Roman"/>
          <w:b/>
          <w:bCs/>
          <w:sz w:val="28"/>
          <w:szCs w:val="28"/>
        </w:rPr>
        <w:t>附录B1</w:t>
      </w:r>
      <w:bookmarkEnd w:id="622"/>
      <w:r>
        <w:rPr>
          <w:rFonts w:hint="eastAsia" w:ascii="宋体" w:hAnsi="宋体" w:cs="Times New Roman"/>
          <w:b/>
          <w:bCs/>
          <w:sz w:val="28"/>
          <w:szCs w:val="28"/>
        </w:rPr>
        <w:t>单位内部应急资源</w:t>
      </w:r>
      <w:bookmarkEnd w:id="623"/>
      <w:bookmarkEnd w:id="624"/>
      <w:bookmarkEnd w:id="625"/>
      <w:bookmarkEnd w:id="626"/>
    </w:p>
    <w:p>
      <w:pPr>
        <w:spacing w:line="360" w:lineRule="auto"/>
        <w:outlineLvl w:val="2"/>
        <w:rPr>
          <w:rFonts w:ascii="宋体" w:hAnsi="宋体" w:cs="Times New Roman"/>
          <w:b/>
          <w:bCs/>
          <w:sz w:val="28"/>
          <w:szCs w:val="28"/>
        </w:rPr>
      </w:pPr>
      <w:bookmarkStart w:id="628" w:name="_Toc135043857"/>
      <w:bookmarkStart w:id="629" w:name="_Toc481590535"/>
      <w:bookmarkStart w:id="630" w:name="_Toc16931"/>
      <w:bookmarkStart w:id="631" w:name="_Toc501120876"/>
      <w:bookmarkStart w:id="632" w:name="_Toc9490"/>
      <w:r>
        <w:rPr>
          <w:rFonts w:hint="eastAsia" w:ascii="宋体" w:hAnsi="宋体" w:cs="Times New Roman"/>
          <w:b/>
          <w:bCs/>
          <w:sz w:val="28"/>
          <w:szCs w:val="28"/>
        </w:rPr>
        <w:t>附录B1.1抢险救援队织及人员配备</w:t>
      </w:r>
      <w:bookmarkEnd w:id="628"/>
      <w:bookmarkEnd w:id="629"/>
      <w:bookmarkEnd w:id="630"/>
      <w:bookmarkEnd w:id="631"/>
      <w:bookmarkEnd w:id="632"/>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w:t>
      </w:r>
      <w:bookmarkStart w:id="633" w:name="_Hlk63258759"/>
      <w:r>
        <w:rPr>
          <w:rFonts w:hint="eastAsia" w:ascii="宋体" w:hAnsi="宋体" w:cs="Times New Roman"/>
          <w:sz w:val="28"/>
          <w:szCs w:val="28"/>
        </w:rPr>
        <w:t>基本现状</w:t>
      </w:r>
      <w:bookmarkEnd w:id="633"/>
    </w:p>
    <w:p>
      <w:pPr>
        <w:spacing w:line="360" w:lineRule="auto"/>
        <w:ind w:firstLine="560" w:firstLineChars="200"/>
        <w:rPr>
          <w:rFonts w:ascii="宋体" w:hAnsi="宋体" w:cs="宋体"/>
          <w:sz w:val="28"/>
          <w:szCs w:val="28"/>
        </w:rPr>
      </w:pPr>
      <w:r>
        <w:rPr>
          <w:rFonts w:hint="eastAsia" w:ascii="宋体" w:hAnsi="宋体" w:cs="Times New Roman"/>
          <w:sz w:val="28"/>
          <w:szCs w:val="28"/>
        </w:rPr>
        <w:t>我公司</w:t>
      </w:r>
      <w:r>
        <w:rPr>
          <w:rFonts w:hint="eastAsia" w:ascii="宋体" w:hAnsi="宋体" w:cs="Times New Roman"/>
          <w:sz w:val="28"/>
          <w:szCs w:val="28"/>
          <w:lang w:val="zh-CN"/>
        </w:rPr>
        <w:t>网咖经营项目</w:t>
      </w:r>
      <w:r>
        <w:rPr>
          <w:rFonts w:hint="eastAsia" w:ascii="宋体" w:hAnsi="宋体" w:cs="Times New Roman"/>
          <w:sz w:val="28"/>
          <w:szCs w:val="28"/>
        </w:rPr>
        <w:t>成立了应急组织机构，负责我公司各类生产安全事故的应对与处置，具体构成参见下图</w:t>
      </w:r>
      <w:r>
        <w:rPr>
          <w:rFonts w:hint="eastAsia" w:ascii="宋体" w:hAnsi="宋体" w:cs="宋体"/>
          <w:sz w:val="28"/>
          <w:szCs w:val="28"/>
        </w:rPr>
        <w:t>。</w:t>
      </w:r>
    </w:p>
    <w:p>
      <w:pPr>
        <w:pStyle w:val="2"/>
        <w:spacing w:line="360" w:lineRule="auto"/>
        <w:ind w:left="0" w:leftChars="0" w:firstLine="0" w:firstLineChars="0"/>
        <w:jc w:val="center"/>
        <w:rPr>
          <w:rFonts w:ascii="黑体" w:hAnsi="黑体" w:eastAsia="黑体" w:cs="Times New Roman"/>
          <w:bCs/>
          <w:sz w:val="24"/>
        </w:rPr>
      </w:pPr>
      <w:r>
        <w:rPr>
          <w:rFonts w:hint="eastAsia" w:ascii="宋体" w:hAnsi="宋体" w:eastAsia="宋体" w:cs="Times New Roman"/>
          <w:color w:val="FF0000"/>
          <w:lang w:eastAsia="zh-CN"/>
        </w:rPr>
        <w:drawing>
          <wp:inline distT="0" distB="0" distL="114300" distR="114300">
            <wp:extent cx="5753735" cy="2783840"/>
            <wp:effectExtent l="0" t="0" r="0" b="0"/>
            <wp:docPr id="1"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4" descr="wps"/>
                    <pic:cNvPicPr>
                      <a:picLocks noChangeAspect="1"/>
                    </pic:cNvPicPr>
                  </pic:nvPicPr>
                  <pic:blipFill>
                    <a:blip r:embed="rId13"/>
                    <a:stretch>
                      <a:fillRect/>
                    </a:stretch>
                  </pic:blipFill>
                  <pic:spPr>
                    <a:xfrm>
                      <a:off x="0" y="0"/>
                      <a:ext cx="5753735" cy="2783840"/>
                    </a:xfrm>
                    <a:prstGeom prst="rect">
                      <a:avLst/>
                    </a:prstGeom>
                  </pic:spPr>
                </pic:pic>
              </a:graphicData>
            </a:graphic>
          </wp:inline>
        </w:drawing>
      </w:r>
      <w:r>
        <w:rPr>
          <w:rFonts w:hint="eastAsia" w:ascii="黑体" w:hAnsi="黑体" w:eastAsia="黑体" w:cs="Times New Roman"/>
          <w:bCs/>
          <w:sz w:val="24"/>
        </w:rPr>
        <w:t>图1.</w:t>
      </w:r>
      <w:r>
        <w:rPr>
          <w:rFonts w:ascii="黑体" w:hAnsi="黑体" w:eastAsia="黑体" w:cs="Times New Roman"/>
          <w:bCs/>
          <w:sz w:val="24"/>
        </w:rPr>
        <w:t>1</w:t>
      </w:r>
      <w:r>
        <w:rPr>
          <w:rFonts w:hint="eastAsia" w:ascii="黑体" w:hAnsi="黑体" w:eastAsia="黑体" w:cs="Times New Roman"/>
          <w:bCs/>
          <w:sz w:val="24"/>
        </w:rPr>
        <w:t>应急组织机构图</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应急指挥部在事故状态时执行应急抢险救援任务，组织指挥和协调事故应急救援工作，总指挥由我公司</w:t>
      </w:r>
      <w:r>
        <w:rPr>
          <w:rFonts w:hint="eastAsia" w:cs="Times New Roman"/>
          <w:sz w:val="28"/>
          <w:szCs w:val="28"/>
          <w:lang w:val="en-US" w:eastAsia="zh-CN"/>
        </w:rPr>
        <w:t>主要负责人担任</w:t>
      </w:r>
      <w:r>
        <w:rPr>
          <w:rFonts w:hint="eastAsia" w:ascii="宋体" w:hAnsi="宋体" w:cs="Times New Roman"/>
          <w:sz w:val="28"/>
          <w:szCs w:val="28"/>
        </w:rPr>
        <w:t>，成员由我公司相关人员组成，具体人员配置及联系方式见下表。</w:t>
      </w:r>
    </w:p>
    <w:p>
      <w:pPr>
        <w:widowControl/>
        <w:spacing w:beforeLines="25" w:afterLines="25" w:line="360" w:lineRule="auto"/>
        <w:ind w:firstLine="560"/>
        <w:jc w:val="center"/>
        <w:rPr>
          <w:rFonts w:ascii="黑体" w:hAnsi="黑体" w:eastAsia="黑体" w:cs="宋体"/>
          <w:bCs/>
          <w:kern w:val="0"/>
          <w:sz w:val="24"/>
        </w:rPr>
      </w:pPr>
      <w:r>
        <w:rPr>
          <w:rFonts w:hint="eastAsia" w:ascii="黑体" w:hAnsi="黑体" w:eastAsia="黑体" w:cs="宋体"/>
          <w:bCs/>
          <w:kern w:val="0"/>
          <w:sz w:val="24"/>
        </w:rPr>
        <w:t>表1.</w:t>
      </w:r>
      <w:r>
        <w:rPr>
          <w:rFonts w:ascii="黑体" w:hAnsi="黑体" w:eastAsia="黑体" w:cs="宋体"/>
          <w:bCs/>
          <w:kern w:val="0"/>
          <w:sz w:val="24"/>
        </w:rPr>
        <w:t>1</w:t>
      </w:r>
      <w:r>
        <w:rPr>
          <w:rFonts w:hint="eastAsia" w:ascii="黑体" w:hAnsi="黑体" w:eastAsia="黑体" w:cs="宋体"/>
          <w:bCs/>
          <w:kern w:val="0"/>
          <w:sz w:val="24"/>
        </w:rPr>
        <w:t>应急人员名单</w:t>
      </w:r>
    </w:p>
    <w:tbl>
      <w:tblPr>
        <w:tblStyle w:val="5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9"/>
        <w:gridCol w:w="1566"/>
        <w:gridCol w:w="2216"/>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4"/>
            <w:vAlign w:val="center"/>
          </w:tcPr>
          <w:p>
            <w:pPr>
              <w:spacing w:before="24" w:line="360" w:lineRule="auto"/>
              <w:ind w:firstLine="15" w:firstLineChars="7"/>
              <w:jc w:val="center"/>
              <w:rPr>
                <w:rFonts w:ascii="宋体" w:hAnsi="宋体" w:cs="宋体"/>
                <w:b/>
                <w:szCs w:val="21"/>
              </w:rPr>
            </w:pPr>
            <w:r>
              <w:rPr>
                <w:rFonts w:hint="eastAsia" w:ascii="宋体" w:hAnsi="宋体" w:cs="宋体"/>
                <w:b/>
                <w:bCs/>
                <w:szCs w:val="21"/>
              </w:rPr>
              <w:t>应急救援指挥部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vAlign w:val="center"/>
          </w:tcPr>
          <w:p>
            <w:pPr>
              <w:spacing w:line="360" w:lineRule="auto"/>
              <w:jc w:val="center"/>
              <w:rPr>
                <w:rFonts w:ascii="宋体" w:hAnsi="宋体" w:cs="宋体"/>
                <w:b/>
                <w:bCs/>
                <w:szCs w:val="21"/>
              </w:rPr>
            </w:pPr>
            <w:r>
              <w:rPr>
                <w:rFonts w:hint="eastAsia" w:ascii="宋体" w:hAnsi="宋体" w:cs="宋体"/>
                <w:b/>
                <w:bCs/>
                <w:szCs w:val="21"/>
              </w:rPr>
              <w:t>应急职务</w:t>
            </w:r>
          </w:p>
        </w:tc>
        <w:tc>
          <w:tcPr>
            <w:tcW w:w="843" w:type="pct"/>
            <w:vAlign w:val="center"/>
          </w:tcPr>
          <w:p>
            <w:pPr>
              <w:spacing w:line="360" w:lineRule="auto"/>
              <w:jc w:val="center"/>
              <w:rPr>
                <w:rFonts w:ascii="宋体" w:hAnsi="宋体" w:cs="宋体"/>
                <w:b/>
                <w:bCs/>
                <w:szCs w:val="21"/>
              </w:rPr>
            </w:pPr>
            <w:r>
              <w:rPr>
                <w:rFonts w:hint="eastAsia" w:ascii="宋体" w:hAnsi="宋体" w:cs="宋体"/>
                <w:b/>
                <w:bCs/>
                <w:szCs w:val="21"/>
              </w:rPr>
              <w:t>姓名</w:t>
            </w:r>
          </w:p>
        </w:tc>
        <w:tc>
          <w:tcPr>
            <w:tcW w:w="1193" w:type="pct"/>
            <w:vAlign w:val="center"/>
          </w:tcPr>
          <w:p>
            <w:pPr>
              <w:spacing w:line="360" w:lineRule="auto"/>
              <w:jc w:val="center"/>
              <w:rPr>
                <w:rFonts w:ascii="宋体" w:hAnsi="宋体" w:cs="宋体"/>
                <w:b/>
                <w:bCs/>
                <w:szCs w:val="21"/>
              </w:rPr>
            </w:pPr>
            <w:r>
              <w:rPr>
                <w:rFonts w:hint="eastAsia" w:ascii="宋体" w:hAnsi="宋体" w:cs="宋体"/>
                <w:b/>
                <w:bCs/>
                <w:szCs w:val="21"/>
              </w:rPr>
              <w:t>岗位职务</w:t>
            </w:r>
          </w:p>
        </w:tc>
        <w:tc>
          <w:tcPr>
            <w:tcW w:w="1494" w:type="pct"/>
            <w:vAlign w:val="center"/>
          </w:tcPr>
          <w:p>
            <w:pPr>
              <w:spacing w:line="360" w:lineRule="auto"/>
              <w:jc w:val="center"/>
              <w:rPr>
                <w:rFonts w:ascii="宋体" w:hAnsi="宋体" w:cs="宋体"/>
                <w:b/>
                <w:bCs/>
                <w:szCs w:val="21"/>
              </w:rPr>
            </w:pPr>
            <w:r>
              <w:rPr>
                <w:rFonts w:hint="eastAsia" w:ascii="宋体" w:hAnsi="宋体" w:cs="宋体"/>
                <w:b/>
                <w:bCs/>
                <w:szCs w:val="21"/>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总指挥</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王青</w:t>
            </w:r>
          </w:p>
        </w:tc>
        <w:tc>
          <w:tcPr>
            <w:tcW w:w="119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主要负责人</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13518282523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ascii="宋体" w:hAnsi="宋体" w:cs="宋体"/>
                <w:szCs w:val="21"/>
              </w:rPr>
              <w:t>副总指挥</w:t>
            </w:r>
          </w:p>
        </w:tc>
        <w:tc>
          <w:tcPr>
            <w:tcW w:w="843" w:type="pct"/>
            <w:shd w:val="clear" w:color="auto" w:fill="FFFFFF"/>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鲜伟</w:t>
            </w:r>
          </w:p>
        </w:tc>
        <w:tc>
          <w:tcPr>
            <w:tcW w:w="1193" w:type="pct"/>
            <w:shd w:val="clear" w:color="auto" w:fill="FFFFFF"/>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安全管理员</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vAlign w:val="center"/>
          </w:tcPr>
          <w:p>
            <w:pPr>
              <w:spacing w:line="360" w:lineRule="auto"/>
              <w:jc w:val="center"/>
              <w:rPr>
                <w:rFonts w:ascii="宋体" w:hAnsi="宋体" w:cs="宋体"/>
                <w:b/>
                <w:bCs/>
                <w:szCs w:val="21"/>
              </w:rPr>
            </w:pPr>
            <w:r>
              <w:rPr>
                <w:rFonts w:hint="eastAsia" w:ascii="宋体" w:hAnsi="宋体" w:cs="宋体"/>
                <w:b/>
                <w:bCs/>
                <w:szCs w:val="21"/>
              </w:rPr>
              <w:t>组别</w:t>
            </w:r>
          </w:p>
        </w:tc>
        <w:tc>
          <w:tcPr>
            <w:tcW w:w="843" w:type="pct"/>
            <w:vAlign w:val="center"/>
          </w:tcPr>
          <w:p>
            <w:pPr>
              <w:spacing w:line="360" w:lineRule="auto"/>
              <w:jc w:val="center"/>
              <w:rPr>
                <w:rFonts w:ascii="宋体" w:hAnsi="宋体" w:cs="宋体"/>
                <w:b/>
                <w:bCs/>
                <w:szCs w:val="21"/>
              </w:rPr>
            </w:pPr>
            <w:r>
              <w:rPr>
                <w:rFonts w:hint="eastAsia" w:ascii="宋体" w:hAnsi="宋体" w:cs="宋体"/>
                <w:b/>
                <w:bCs/>
                <w:szCs w:val="21"/>
              </w:rPr>
              <w:t>姓名</w:t>
            </w:r>
          </w:p>
        </w:tc>
        <w:tc>
          <w:tcPr>
            <w:tcW w:w="1193" w:type="pct"/>
            <w:vAlign w:val="center"/>
          </w:tcPr>
          <w:p>
            <w:pPr>
              <w:spacing w:line="360" w:lineRule="auto"/>
              <w:jc w:val="center"/>
              <w:rPr>
                <w:rFonts w:ascii="宋体" w:hAnsi="宋体" w:cs="宋体"/>
                <w:b/>
                <w:bCs/>
                <w:szCs w:val="21"/>
              </w:rPr>
            </w:pPr>
            <w:r>
              <w:rPr>
                <w:rFonts w:hint="eastAsia" w:ascii="宋体" w:hAnsi="宋体" w:cs="宋体"/>
                <w:b/>
                <w:bCs/>
                <w:szCs w:val="21"/>
              </w:rPr>
              <w:t>岗位职务</w:t>
            </w:r>
          </w:p>
        </w:tc>
        <w:tc>
          <w:tcPr>
            <w:tcW w:w="1494" w:type="pct"/>
            <w:vAlign w:val="center"/>
          </w:tcPr>
          <w:p>
            <w:pPr>
              <w:spacing w:line="360" w:lineRule="auto"/>
              <w:jc w:val="center"/>
              <w:rPr>
                <w:rFonts w:ascii="宋体" w:hAnsi="宋体" w:cs="宋体"/>
                <w:b/>
                <w:bCs/>
                <w:szCs w:val="21"/>
              </w:rPr>
            </w:pPr>
            <w:r>
              <w:rPr>
                <w:rFonts w:hint="eastAsia" w:ascii="宋体" w:hAnsi="宋体" w:cs="宋体"/>
                <w:b/>
                <w:bCs/>
                <w:szCs w:val="21"/>
              </w:rPr>
              <w:t>移动电话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lang w:eastAsia="zh-CN"/>
              </w:rPr>
              <w:t>通讯联络组</w:t>
            </w:r>
            <w:r>
              <w:rPr>
                <w:rFonts w:hint="eastAsia" w:ascii="宋体" w:hAnsi="宋体" w:cs="宋体"/>
                <w:szCs w:val="21"/>
              </w:rPr>
              <w:t>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张莉</w:t>
            </w:r>
          </w:p>
        </w:tc>
        <w:tc>
          <w:tcPr>
            <w:tcW w:w="119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店长</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19812920579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抢险抢修组组长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杨艳君</w:t>
            </w:r>
          </w:p>
        </w:tc>
        <w:tc>
          <w:tcPr>
            <w:tcW w:w="119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15328885643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成员</w:t>
            </w:r>
          </w:p>
        </w:tc>
        <w:tc>
          <w:tcPr>
            <w:tcW w:w="84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徐佩瑶</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15892433370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lang w:eastAsia="zh-CN"/>
              </w:rPr>
              <w:t>警戒疏散组</w:t>
            </w:r>
            <w:r>
              <w:rPr>
                <w:rFonts w:hint="eastAsia" w:ascii="宋体" w:hAnsi="宋体" w:cs="宋体"/>
                <w:szCs w:val="21"/>
              </w:rPr>
              <w:t>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鲜伟</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安全管理员</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成员</w:t>
            </w:r>
          </w:p>
        </w:tc>
        <w:tc>
          <w:tcPr>
            <w:tcW w:w="84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腾春梅</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15011965710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后勤保障组组长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邓瑶</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19881728288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善后处理组组长</w:t>
            </w:r>
          </w:p>
        </w:tc>
        <w:tc>
          <w:tcPr>
            <w:tcW w:w="843" w:type="pct"/>
            <w:shd w:val="clear" w:color="auto" w:fill="FFFFFF"/>
            <w:vAlign w:val="center"/>
          </w:tcPr>
          <w:p>
            <w:pPr>
              <w:spacing w:line="360" w:lineRule="auto"/>
              <w:jc w:val="center"/>
              <w:rPr>
                <w:rFonts w:hint="eastAsia" w:ascii="宋体" w:hAnsi="宋体" w:eastAsia="宋体" w:cs="宋体"/>
                <w:szCs w:val="21"/>
                <w:lang w:val="en-US" w:eastAsia="zh-CN"/>
              </w:rPr>
            </w:pPr>
            <w:r>
              <w:rPr>
                <w:rFonts w:hint="eastAsia" w:ascii="宋体" w:hAnsi="宋体" w:cs="宋体"/>
                <w:szCs w:val="21"/>
                <w:lang w:val="en-US" w:eastAsia="zh-CN"/>
              </w:rPr>
              <w:t>王青</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主要负责人</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13518282523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469" w:type="pct"/>
            <w:shd w:val="clear" w:color="auto" w:fill="auto"/>
            <w:vAlign w:val="center"/>
          </w:tcPr>
          <w:p>
            <w:pPr>
              <w:spacing w:line="360" w:lineRule="auto"/>
              <w:jc w:val="center"/>
              <w:rPr>
                <w:rFonts w:ascii="宋体" w:hAnsi="宋体" w:cs="宋体"/>
                <w:szCs w:val="21"/>
              </w:rPr>
            </w:pPr>
            <w:r>
              <w:rPr>
                <w:rFonts w:hint="eastAsia" w:ascii="宋体" w:hAnsi="宋体" w:cs="宋体"/>
                <w:szCs w:val="21"/>
              </w:rPr>
              <w:t>成员</w:t>
            </w:r>
          </w:p>
        </w:tc>
        <w:tc>
          <w:tcPr>
            <w:tcW w:w="84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付雨鑫</w:t>
            </w:r>
          </w:p>
        </w:tc>
        <w:tc>
          <w:tcPr>
            <w:tcW w:w="1193"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lang w:val="en-US" w:eastAsia="zh-CN"/>
              </w:rPr>
              <w:t>员工</w:t>
            </w:r>
          </w:p>
        </w:tc>
        <w:tc>
          <w:tcPr>
            <w:tcW w:w="1494" w:type="pct"/>
            <w:shd w:val="clear" w:color="auto" w:fill="FFFFFF"/>
            <w:vAlign w:val="center"/>
          </w:tcPr>
          <w:p>
            <w:pPr>
              <w:spacing w:line="360" w:lineRule="auto"/>
              <w:jc w:val="center"/>
              <w:rPr>
                <w:rFonts w:ascii="宋体" w:hAnsi="宋体" w:cs="宋体"/>
                <w:szCs w:val="21"/>
              </w:rPr>
            </w:pPr>
            <w:r>
              <w:rPr>
                <w:rFonts w:hint="eastAsia" w:ascii="宋体" w:hAnsi="宋体" w:cs="宋体"/>
                <w:szCs w:val="21"/>
              </w:rPr>
              <w:t>17781272685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5000" w:type="pct"/>
            <w:gridSpan w:val="4"/>
            <w:vAlign w:val="center"/>
          </w:tcPr>
          <w:p>
            <w:pPr>
              <w:spacing w:line="360" w:lineRule="auto"/>
              <w:jc w:val="center"/>
              <w:rPr>
                <w:rFonts w:ascii="宋体" w:hAnsi="宋体" w:cs="宋体"/>
                <w:color w:val="FF0000"/>
                <w:szCs w:val="21"/>
              </w:rPr>
            </w:pPr>
            <w:r>
              <w:rPr>
                <w:rFonts w:hint="eastAsia" w:ascii="宋体" w:hAnsi="宋体" w:cs="宋体"/>
                <w:sz w:val="24"/>
                <w:szCs w:val="24"/>
                <w:lang w:eastAsia="zh-CN"/>
              </w:rPr>
              <w:t>嘉陵区金牌网咖网城光彩店</w:t>
            </w:r>
            <w:r>
              <w:rPr>
                <w:rFonts w:hint="eastAsia" w:ascii="宋体" w:hAnsi="宋体" w:cs="宋体"/>
                <w:sz w:val="24"/>
                <w:szCs w:val="24"/>
              </w:rPr>
              <w:t>24小时值班电话</w:t>
            </w:r>
            <w:r>
              <w:rPr>
                <w:rFonts w:hint="eastAsia" w:ascii="宋体" w:hAnsi="宋体" w:cs="宋体"/>
                <w:sz w:val="24"/>
              </w:rPr>
              <w:t>：</w:t>
            </w:r>
            <w:r>
              <w:rPr>
                <w:rFonts w:hint="eastAsia" w:ascii="宋体" w:hAnsi="宋体" w:cs="宋体"/>
                <w:b/>
                <w:bCs/>
                <w:sz w:val="24"/>
                <w:lang w:val="en-US" w:eastAsia="zh-CN"/>
              </w:rPr>
              <w:t>0817-</w:t>
            </w:r>
            <w:r>
              <w:rPr>
                <w:rFonts w:hint="eastAsia" w:ascii="宋体" w:hAnsi="宋体" w:cs="宋体"/>
                <w:b/>
                <w:bCs/>
                <w:sz w:val="24"/>
              </w:rPr>
              <w:t>3892277</w:t>
            </w:r>
          </w:p>
        </w:tc>
      </w:tr>
    </w:tbl>
    <w:p>
      <w:pPr>
        <w:spacing w:beforeLines="100" w:line="360" w:lineRule="auto"/>
        <w:ind w:firstLine="560" w:firstLineChars="200"/>
        <w:rPr>
          <w:rFonts w:ascii="宋体" w:hAnsi="宋体" w:cs="Times New Roman"/>
          <w:sz w:val="28"/>
          <w:szCs w:val="28"/>
        </w:rPr>
      </w:pPr>
      <w:r>
        <w:rPr>
          <w:rFonts w:hint="eastAsia" w:ascii="宋体" w:hAnsi="宋体" w:cs="Times New Roman"/>
          <w:sz w:val="28"/>
          <w:szCs w:val="28"/>
        </w:rPr>
        <w:t>2、功能完善程度</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应急领导小组及应急救援队人数较少，只能满足基本的应急需求，可以处置各类事故的初期状况，当发生较大以上事故时，抢险救援队织需要依托相关社会应急力量。</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w:t>
      </w:r>
      <w:r>
        <w:rPr>
          <w:rFonts w:hint="eastAsia" w:ascii="宋体" w:hAnsi="宋体" w:cs="Times New Roman"/>
          <w:sz w:val="28"/>
          <w:szCs w:val="28"/>
          <w:lang w:eastAsia="zh-CN"/>
        </w:rPr>
        <w:t>网咖经营项目</w:t>
      </w:r>
      <w:r>
        <w:rPr>
          <w:rFonts w:hint="eastAsia" w:ascii="宋体" w:hAnsi="宋体" w:cs="Times New Roman"/>
          <w:sz w:val="28"/>
          <w:szCs w:val="28"/>
        </w:rPr>
        <w:t>兼职应急队伍人员应急方面的知识还有所欠缺，未进行体能方面的训练。</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3、受可能发生的事故的影响程度</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当发生各类事故时，可能影响应急救援队伍的人身安全。</w:t>
      </w:r>
    </w:p>
    <w:bookmarkEnd w:id="627"/>
    <w:p>
      <w:pPr>
        <w:spacing w:line="360" w:lineRule="auto"/>
        <w:outlineLvl w:val="2"/>
        <w:rPr>
          <w:rFonts w:ascii="宋体" w:hAnsi="宋体" w:cs="Times New Roman"/>
          <w:b/>
          <w:bCs/>
          <w:sz w:val="28"/>
          <w:szCs w:val="28"/>
        </w:rPr>
      </w:pPr>
      <w:bookmarkStart w:id="634" w:name="_Toc20779"/>
      <w:bookmarkStart w:id="635" w:name="_Toc29436"/>
      <w:bookmarkStart w:id="636" w:name="_Toc135043858"/>
      <w:bookmarkStart w:id="637" w:name="_Toc481590536"/>
      <w:bookmarkStart w:id="638" w:name="_Toc501120877"/>
      <w:r>
        <w:rPr>
          <w:rFonts w:hint="eastAsia" w:ascii="宋体" w:hAnsi="宋体" w:cs="Times New Roman"/>
          <w:b/>
          <w:bCs/>
          <w:sz w:val="28"/>
          <w:szCs w:val="28"/>
        </w:rPr>
        <w:t>附录B1.2应急救援装备和物资配备</w:t>
      </w:r>
      <w:bookmarkEnd w:id="634"/>
      <w:bookmarkEnd w:id="635"/>
      <w:bookmarkEnd w:id="636"/>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1、基本现状</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我公司</w:t>
      </w:r>
      <w:r>
        <w:rPr>
          <w:rFonts w:hint="eastAsia" w:hAnsi="宋体" w:cs="宋体"/>
          <w:kern w:val="0"/>
          <w:sz w:val="28"/>
          <w:szCs w:val="28"/>
          <w:lang w:eastAsia="zh-CN"/>
        </w:rPr>
        <w:t>网咖经营项目</w:t>
      </w:r>
      <w:r>
        <w:rPr>
          <w:rFonts w:hint="eastAsia" w:hAnsi="宋体" w:cs="宋体"/>
          <w:kern w:val="0"/>
          <w:sz w:val="28"/>
          <w:szCs w:val="28"/>
        </w:rPr>
        <w:t>按要求配备有相关应急装备和物资，并设专人管理，定期维护、保养和更换。具体配置情况见下表。</w:t>
      </w:r>
    </w:p>
    <w:p>
      <w:pPr>
        <w:widowControl/>
        <w:spacing w:beforeLines="25" w:afterLines="25" w:line="360" w:lineRule="auto"/>
        <w:jc w:val="center"/>
        <w:rPr>
          <w:rFonts w:ascii="黑体" w:hAnsi="黑体" w:eastAsia="黑体" w:cs="宋体"/>
          <w:bCs/>
          <w:kern w:val="0"/>
          <w:sz w:val="24"/>
        </w:rPr>
      </w:pPr>
      <w:r>
        <w:rPr>
          <w:rFonts w:hint="eastAsia" w:ascii="黑体" w:hAnsi="黑体" w:eastAsia="黑体" w:cs="宋体"/>
          <w:bCs/>
          <w:kern w:val="0"/>
          <w:sz w:val="24"/>
        </w:rPr>
        <w:t>表1.</w:t>
      </w:r>
      <w:r>
        <w:rPr>
          <w:rFonts w:ascii="黑体" w:hAnsi="黑体" w:eastAsia="黑体" w:cs="宋体"/>
          <w:bCs/>
          <w:kern w:val="0"/>
          <w:sz w:val="24"/>
        </w:rPr>
        <w:t>2</w:t>
      </w:r>
      <w:r>
        <w:rPr>
          <w:rFonts w:hint="eastAsia" w:ascii="黑体" w:hAnsi="黑体" w:eastAsia="黑体" w:cs="宋体"/>
          <w:bCs/>
          <w:kern w:val="0"/>
          <w:sz w:val="24"/>
        </w:rPr>
        <w:t>我公司</w:t>
      </w:r>
      <w:r>
        <w:rPr>
          <w:rFonts w:hint="eastAsia" w:ascii="黑体" w:hAnsi="黑体" w:eastAsia="黑体" w:cs="宋体"/>
          <w:bCs/>
          <w:kern w:val="0"/>
          <w:sz w:val="24"/>
          <w:lang w:eastAsia="zh-CN"/>
        </w:rPr>
        <w:t>网咖经营项目</w:t>
      </w:r>
      <w:r>
        <w:rPr>
          <w:rFonts w:hint="eastAsia" w:ascii="黑体" w:hAnsi="黑体" w:eastAsia="黑体" w:cs="宋体"/>
          <w:bCs/>
          <w:kern w:val="0"/>
          <w:sz w:val="24"/>
        </w:rPr>
        <w:t>现有应急物资清单</w:t>
      </w:r>
    </w:p>
    <w:tbl>
      <w:tblPr>
        <w:tblStyle w:val="5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2005"/>
        <w:gridCol w:w="668"/>
        <w:gridCol w:w="750"/>
        <w:gridCol w:w="1980"/>
        <w:gridCol w:w="1304"/>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widowControl/>
              <w:spacing w:line="360" w:lineRule="auto"/>
              <w:jc w:val="center"/>
              <w:textAlignment w:val="center"/>
              <w:rPr>
                <w:rFonts w:hint="eastAsia" w:ascii="宋体" w:hAnsi="宋体" w:eastAsia="宋体" w:cs="宋体"/>
                <w:b/>
                <w:bCs/>
                <w:sz w:val="21"/>
                <w:szCs w:val="21"/>
              </w:rPr>
            </w:pPr>
            <w:r>
              <w:rPr>
                <w:rStyle w:val="170"/>
                <w:rFonts w:hint="eastAsia" w:ascii="宋体" w:hAnsi="宋体" w:eastAsia="宋体" w:cs="宋体"/>
                <w:b/>
                <w:bCs/>
                <w:sz w:val="21"/>
                <w:szCs w:val="21"/>
              </w:rPr>
              <w:t>序号</w:t>
            </w:r>
          </w:p>
        </w:tc>
        <w:tc>
          <w:tcPr>
            <w:tcW w:w="1080"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名称</w:t>
            </w:r>
          </w:p>
        </w:tc>
        <w:tc>
          <w:tcPr>
            <w:tcW w:w="360"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单位</w:t>
            </w:r>
          </w:p>
        </w:tc>
        <w:tc>
          <w:tcPr>
            <w:tcW w:w="404"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数量</w:t>
            </w:r>
          </w:p>
        </w:tc>
        <w:tc>
          <w:tcPr>
            <w:tcW w:w="1067"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存放地点</w:t>
            </w:r>
          </w:p>
        </w:tc>
        <w:tc>
          <w:tcPr>
            <w:tcW w:w="702"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管理责任人</w:t>
            </w:r>
          </w:p>
        </w:tc>
        <w:tc>
          <w:tcPr>
            <w:tcW w:w="931" w:type="pct"/>
            <w:vAlign w:val="center"/>
          </w:tcPr>
          <w:p>
            <w:pPr>
              <w:widowControl/>
              <w:spacing w:line="360" w:lineRule="auto"/>
              <w:jc w:val="center"/>
              <w:textAlignment w:val="center"/>
              <w:rPr>
                <w:rStyle w:val="170"/>
                <w:rFonts w:hint="eastAsia" w:ascii="宋体" w:hAnsi="宋体" w:eastAsia="宋体" w:cs="宋体"/>
                <w:b/>
                <w:bCs/>
                <w:sz w:val="21"/>
                <w:szCs w:val="21"/>
              </w:rPr>
            </w:pPr>
            <w:r>
              <w:rPr>
                <w:rStyle w:val="170"/>
                <w:rFonts w:hint="eastAsia" w:ascii="宋体" w:hAnsi="宋体" w:eastAsia="宋体" w:cs="宋体"/>
                <w:b/>
                <w:bCs/>
                <w:sz w:val="21"/>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手提式干粉灭火器</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瓶</w:t>
            </w:r>
          </w:p>
        </w:tc>
        <w:tc>
          <w:tcPr>
            <w:tcW w:w="404" w:type="pct"/>
            <w:vAlign w:val="center"/>
          </w:tcPr>
          <w:p>
            <w:pPr>
              <w:widowControl/>
              <w:spacing w:line="360" w:lineRule="auto"/>
              <w:jc w:val="center"/>
              <w:rPr>
                <w:rFonts w:hint="default"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12</w:t>
            </w:r>
          </w:p>
        </w:tc>
        <w:tc>
          <w:tcPr>
            <w:tcW w:w="1067"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监控摄像头</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台</w:t>
            </w:r>
          </w:p>
        </w:tc>
        <w:tc>
          <w:tcPr>
            <w:tcW w:w="404" w:type="pct"/>
            <w:vAlign w:val="center"/>
          </w:tcPr>
          <w:p>
            <w:pPr>
              <w:widowControl/>
              <w:spacing w:line="360" w:lineRule="auto"/>
              <w:jc w:val="center"/>
              <w:rPr>
                <w:rFonts w:hint="default"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10</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消火栓</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个</w:t>
            </w:r>
          </w:p>
        </w:tc>
        <w:tc>
          <w:tcPr>
            <w:tcW w:w="404" w:type="pct"/>
            <w:vAlign w:val="center"/>
          </w:tcPr>
          <w:p>
            <w:pPr>
              <w:widowControl/>
              <w:spacing w:line="360" w:lineRule="auto"/>
              <w:jc w:val="center"/>
              <w:rPr>
                <w:rFonts w:hint="eastAsia"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2</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应急照明灯</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台</w:t>
            </w:r>
          </w:p>
        </w:tc>
        <w:tc>
          <w:tcPr>
            <w:tcW w:w="404" w:type="pct"/>
            <w:vAlign w:val="center"/>
          </w:tcPr>
          <w:p>
            <w:pPr>
              <w:widowControl/>
              <w:spacing w:line="360" w:lineRule="auto"/>
              <w:jc w:val="center"/>
              <w:rPr>
                <w:rFonts w:hint="eastAsia"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4</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3" w:type="pct"/>
            <w:vAlign w:val="center"/>
          </w:tcPr>
          <w:p>
            <w:pPr>
              <w:numPr>
                <w:ilvl w:val="0"/>
                <w:numId w:val="10"/>
              </w:numPr>
              <w:spacing w:line="360" w:lineRule="auto"/>
              <w:jc w:val="center"/>
              <w:rPr>
                <w:rFonts w:ascii="宋体" w:hAnsi="宋体" w:cs="宋体"/>
                <w:szCs w:val="21"/>
              </w:rPr>
            </w:pPr>
          </w:p>
        </w:tc>
        <w:tc>
          <w:tcPr>
            <w:tcW w:w="1080" w:type="pct"/>
            <w:vAlign w:val="center"/>
          </w:tcPr>
          <w:p>
            <w:pPr>
              <w:widowControl/>
              <w:spacing w:line="360" w:lineRule="auto"/>
              <w:jc w:val="center"/>
              <w:rPr>
                <w:rFonts w:hint="default" w:ascii="宋体" w:hAnsi="宋体" w:eastAsia="宋体" w:cs="Arial"/>
                <w:kern w:val="0"/>
                <w:sz w:val="22"/>
                <w:szCs w:val="22"/>
                <w:lang w:val="en-US" w:eastAsia="zh-CN"/>
              </w:rPr>
            </w:pPr>
            <w:r>
              <w:rPr>
                <w:rFonts w:hint="eastAsia" w:ascii="宋体" w:hAnsi="宋体" w:cs="Arial"/>
                <w:kern w:val="0"/>
                <w:sz w:val="22"/>
                <w:szCs w:val="22"/>
                <w:lang w:val="en-US" w:eastAsia="zh-CN"/>
              </w:rPr>
              <w:t>疏散指示标志</w:t>
            </w:r>
          </w:p>
        </w:tc>
        <w:tc>
          <w:tcPr>
            <w:tcW w:w="360" w:type="pct"/>
            <w:vAlign w:val="center"/>
          </w:tcPr>
          <w:p>
            <w:pPr>
              <w:widowControl/>
              <w:spacing w:line="360" w:lineRule="auto"/>
              <w:jc w:val="center"/>
              <w:rPr>
                <w:rFonts w:hint="eastAsia" w:ascii="宋体" w:hAnsi="宋体" w:eastAsia="宋体" w:cs="Arial"/>
                <w:kern w:val="0"/>
                <w:sz w:val="22"/>
                <w:szCs w:val="22"/>
                <w:lang w:val="en-US" w:eastAsia="zh-CN"/>
              </w:rPr>
            </w:pPr>
            <w:r>
              <w:rPr>
                <w:rFonts w:hint="eastAsia" w:ascii="宋体" w:hAnsi="宋体" w:cs="Arial"/>
                <w:kern w:val="0"/>
                <w:sz w:val="22"/>
                <w:szCs w:val="22"/>
                <w:lang w:val="en-US" w:eastAsia="zh-CN"/>
              </w:rPr>
              <w:t>个</w:t>
            </w:r>
          </w:p>
        </w:tc>
        <w:tc>
          <w:tcPr>
            <w:tcW w:w="404" w:type="pct"/>
            <w:vAlign w:val="center"/>
          </w:tcPr>
          <w:p>
            <w:pPr>
              <w:widowControl/>
              <w:spacing w:line="360" w:lineRule="auto"/>
              <w:jc w:val="center"/>
              <w:rPr>
                <w:rFonts w:hint="default" w:ascii="宋体" w:hAnsi="宋体" w:eastAsia="宋体" w:cs="Arial"/>
                <w:b/>
                <w:bCs/>
                <w:kern w:val="0"/>
                <w:sz w:val="22"/>
                <w:szCs w:val="22"/>
                <w:lang w:val="en-US" w:eastAsia="zh-CN"/>
              </w:rPr>
            </w:pPr>
            <w:r>
              <w:rPr>
                <w:rFonts w:hint="eastAsia" w:ascii="宋体" w:hAnsi="宋体" w:cs="Arial"/>
                <w:b/>
                <w:bCs/>
                <w:kern w:val="0"/>
                <w:sz w:val="22"/>
                <w:szCs w:val="22"/>
                <w:lang w:val="en-US" w:eastAsia="zh-CN"/>
              </w:rPr>
              <w:t>15</w:t>
            </w:r>
          </w:p>
        </w:tc>
        <w:tc>
          <w:tcPr>
            <w:tcW w:w="1067" w:type="pct"/>
            <w:vAlign w:val="center"/>
          </w:tcPr>
          <w:p>
            <w:pPr>
              <w:widowControl/>
              <w:spacing w:line="360" w:lineRule="auto"/>
              <w:jc w:val="center"/>
              <w:rPr>
                <w:rFonts w:ascii="宋体" w:hAnsi="宋体" w:cs="Arial"/>
                <w:kern w:val="0"/>
                <w:sz w:val="22"/>
                <w:szCs w:val="22"/>
              </w:rPr>
            </w:pPr>
            <w:r>
              <w:rPr>
                <w:rFonts w:hint="eastAsia" w:ascii="宋体" w:hAnsi="宋体" w:cs="Arial"/>
                <w:kern w:val="0"/>
                <w:sz w:val="22"/>
                <w:szCs w:val="22"/>
                <w:lang w:val="en-US" w:eastAsia="zh-CN"/>
              </w:rPr>
              <w:t>网咖各区域</w:t>
            </w:r>
          </w:p>
        </w:tc>
        <w:tc>
          <w:tcPr>
            <w:tcW w:w="702"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鲜伟</w:t>
            </w:r>
          </w:p>
        </w:tc>
        <w:tc>
          <w:tcPr>
            <w:tcW w:w="931" w:type="pct"/>
            <w:vAlign w:val="center"/>
          </w:tcPr>
          <w:p>
            <w:pPr>
              <w:widowControl/>
              <w:spacing w:line="360" w:lineRule="auto"/>
              <w:jc w:val="center"/>
              <w:textAlignment w:val="center"/>
              <w:rPr>
                <w:rFonts w:ascii="宋体" w:hAnsi="宋体" w:cs="宋体"/>
                <w:szCs w:val="21"/>
              </w:rPr>
            </w:pPr>
            <w:r>
              <w:rPr>
                <w:rFonts w:hint="eastAsia" w:ascii="宋体" w:hAnsi="宋体" w:cs="宋体"/>
                <w:szCs w:val="21"/>
              </w:rPr>
              <w:t>15328859067</w:t>
            </w:r>
          </w:p>
        </w:tc>
      </w:tr>
    </w:tbl>
    <w:p>
      <w:pPr>
        <w:widowControl/>
        <w:adjustRightInd w:val="0"/>
        <w:snapToGrid w:val="0"/>
        <w:spacing w:beforeLines="100" w:line="360" w:lineRule="auto"/>
        <w:ind w:firstLine="560" w:firstLineChars="200"/>
        <w:jc w:val="left"/>
        <w:rPr>
          <w:rFonts w:hAnsi="宋体" w:cs="宋体"/>
          <w:kern w:val="0"/>
          <w:sz w:val="28"/>
          <w:szCs w:val="28"/>
        </w:rPr>
      </w:pPr>
      <w:r>
        <w:rPr>
          <w:rFonts w:hint="eastAsia" w:hAnsi="宋体" w:cs="宋体"/>
          <w:kern w:val="0"/>
          <w:sz w:val="28"/>
          <w:szCs w:val="28"/>
        </w:rPr>
        <w:t>2、功能完善程度</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我公司配备了基本的应急装备和物资，如灭火器、</w:t>
      </w:r>
      <w:r>
        <w:rPr>
          <w:rFonts w:hint="eastAsia" w:hAnsi="宋体" w:cs="宋体"/>
          <w:kern w:val="0"/>
          <w:sz w:val="28"/>
          <w:szCs w:val="28"/>
          <w:lang w:val="en-US" w:eastAsia="zh-CN"/>
        </w:rPr>
        <w:t>应急照明灯</w:t>
      </w:r>
      <w:r>
        <w:rPr>
          <w:rFonts w:hint="eastAsia" w:hAnsi="宋体" w:cs="宋体"/>
          <w:kern w:val="0"/>
          <w:sz w:val="28"/>
          <w:szCs w:val="28"/>
        </w:rPr>
        <w:t>等，能够处置初期生产安全事故，当发生</w:t>
      </w:r>
      <w:r>
        <w:rPr>
          <w:rFonts w:hint="eastAsia" w:hAnsi="宋体" w:cs="宋体"/>
          <w:kern w:val="0"/>
          <w:sz w:val="28"/>
          <w:szCs w:val="28"/>
          <w:lang w:val="en-US" w:eastAsia="zh-CN"/>
        </w:rPr>
        <w:t>火灾</w:t>
      </w:r>
      <w:r>
        <w:rPr>
          <w:rFonts w:hint="eastAsia" w:hAnsi="宋体" w:cs="宋体"/>
          <w:kern w:val="0"/>
          <w:sz w:val="28"/>
          <w:szCs w:val="28"/>
        </w:rPr>
        <w:t>、触电等事故时，</w:t>
      </w:r>
      <w:r>
        <w:rPr>
          <w:rFonts w:hint="eastAsia" w:hAnsi="宋体" w:cs="宋体"/>
          <w:kern w:val="0"/>
          <w:sz w:val="28"/>
          <w:szCs w:val="28"/>
          <w:lang w:val="en-US" w:eastAsia="zh-CN"/>
        </w:rPr>
        <w:t>有</w:t>
      </w:r>
      <w:r>
        <w:rPr>
          <w:rFonts w:hint="eastAsia" w:hAnsi="宋体" w:cs="宋体"/>
          <w:kern w:val="0"/>
          <w:sz w:val="28"/>
          <w:szCs w:val="28"/>
        </w:rPr>
        <w:t>针对性的应急处置装备和物资。</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但还缺少部分应急装备和物资，比如：警示带、担架、破拆工具等。后期应根据我公司实际情况增加应急装备和物资的配置。</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3、受可能发生的事故的影响程度</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当发生各类事故时，可能破坏各类应急装备和物资，影响整个应急救援过程。</w:t>
      </w:r>
    </w:p>
    <w:p>
      <w:pPr>
        <w:adjustRightInd w:val="0"/>
        <w:snapToGrid w:val="0"/>
        <w:spacing w:line="360" w:lineRule="auto"/>
        <w:ind w:firstLine="562" w:firstLineChars="200"/>
        <w:outlineLvl w:val="2"/>
        <w:rPr>
          <w:rFonts w:ascii="宋体" w:hAnsi="宋体" w:cs="Times New Roman"/>
          <w:b/>
          <w:bCs/>
          <w:sz w:val="28"/>
          <w:szCs w:val="28"/>
        </w:rPr>
      </w:pPr>
      <w:bookmarkStart w:id="639" w:name="_Toc135043859"/>
      <w:bookmarkStart w:id="640" w:name="_Toc20704"/>
      <w:bookmarkStart w:id="641" w:name="_Toc533346388"/>
      <w:bookmarkStart w:id="642" w:name="_Toc31171"/>
      <w:r>
        <w:rPr>
          <w:rFonts w:hint="eastAsia" w:ascii="宋体" w:hAnsi="宋体" w:cs="Times New Roman"/>
          <w:b/>
          <w:bCs/>
          <w:sz w:val="28"/>
          <w:szCs w:val="28"/>
        </w:rPr>
        <w:t>附录B1.3应急资金</w:t>
      </w:r>
      <w:bookmarkEnd w:id="639"/>
      <w:bookmarkEnd w:id="640"/>
      <w:bookmarkEnd w:id="641"/>
      <w:bookmarkEnd w:id="642"/>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1、基本状况</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根据国家相关要求，我公司</w:t>
      </w:r>
      <w:r>
        <w:rPr>
          <w:rFonts w:hint="eastAsia" w:hAnsi="宋体" w:cs="宋体"/>
          <w:kern w:val="0"/>
          <w:sz w:val="28"/>
          <w:szCs w:val="28"/>
          <w:lang w:eastAsia="zh-CN"/>
        </w:rPr>
        <w:t>网咖经营项目</w:t>
      </w:r>
      <w:r>
        <w:rPr>
          <w:rFonts w:hint="eastAsia" w:hAnsi="宋体" w:cs="宋体"/>
          <w:kern w:val="0"/>
          <w:sz w:val="28"/>
          <w:szCs w:val="28"/>
        </w:rPr>
        <w:t>制定了《安全生产费用管理制度》，建立安全投入台账，专人管理。所需经费由安全管理人员按需提出，报经总经理签字后支取。</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2、功能完善程度</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安全投入台账内包含有应急物资的购买、更换、维修等方面。能够满足基本的应急资金需求。</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3、受可能发生的事故的影响程度</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当发生各类事故时，对应急资金的影响不会很大。</w:t>
      </w:r>
    </w:p>
    <w:p>
      <w:pPr>
        <w:adjustRightInd w:val="0"/>
        <w:snapToGrid w:val="0"/>
        <w:spacing w:line="360" w:lineRule="auto"/>
        <w:ind w:firstLine="562" w:firstLineChars="200"/>
        <w:outlineLvl w:val="2"/>
        <w:rPr>
          <w:rFonts w:ascii="宋体" w:hAnsi="宋体" w:cs="Times New Roman"/>
          <w:b/>
          <w:bCs/>
          <w:sz w:val="28"/>
          <w:szCs w:val="28"/>
        </w:rPr>
      </w:pPr>
      <w:bookmarkStart w:id="643" w:name="_Toc29724"/>
      <w:bookmarkStart w:id="644" w:name="_Toc135043860"/>
      <w:bookmarkStart w:id="645" w:name="_Toc9729"/>
      <w:r>
        <w:rPr>
          <w:rFonts w:hint="eastAsia" w:ascii="宋体" w:hAnsi="宋体" w:cs="Times New Roman"/>
          <w:b/>
          <w:bCs/>
          <w:sz w:val="28"/>
          <w:szCs w:val="28"/>
        </w:rPr>
        <w:t>附录B1.4应急场所</w:t>
      </w:r>
      <w:bookmarkEnd w:id="643"/>
      <w:bookmarkEnd w:id="644"/>
      <w:bookmarkEnd w:id="645"/>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1、基本状况</w:t>
      </w:r>
    </w:p>
    <w:p>
      <w:pPr>
        <w:widowControl/>
        <w:adjustRightInd w:val="0"/>
        <w:snapToGrid w:val="0"/>
        <w:spacing w:line="360" w:lineRule="auto"/>
        <w:ind w:firstLine="560" w:firstLineChars="200"/>
        <w:jc w:val="left"/>
        <w:rPr>
          <w:rFonts w:hint="eastAsia" w:hAnsi="宋体" w:eastAsia="宋体" w:cs="宋体"/>
          <w:kern w:val="0"/>
          <w:sz w:val="28"/>
          <w:szCs w:val="28"/>
          <w:lang w:eastAsia="zh-CN"/>
        </w:rPr>
      </w:pPr>
      <w:r>
        <w:rPr>
          <w:rFonts w:hint="eastAsia" w:hAnsi="宋体" w:cs="宋体"/>
          <w:kern w:val="0"/>
          <w:sz w:val="28"/>
          <w:szCs w:val="28"/>
        </w:rPr>
        <w:t>我公司与城市道路相接，</w:t>
      </w:r>
      <w:bookmarkStart w:id="646" w:name="_Hlk63259684"/>
      <w:r>
        <w:rPr>
          <w:rFonts w:hint="eastAsia" w:hAnsi="宋体" w:cs="宋体"/>
          <w:kern w:val="0"/>
          <w:sz w:val="28"/>
          <w:szCs w:val="28"/>
        </w:rPr>
        <w:t>能够</w:t>
      </w:r>
      <w:bookmarkEnd w:id="646"/>
      <w:r>
        <w:rPr>
          <w:rFonts w:hint="eastAsia" w:hAnsi="宋体" w:cs="宋体"/>
          <w:kern w:val="0"/>
          <w:sz w:val="28"/>
          <w:szCs w:val="28"/>
        </w:rPr>
        <w:t>满足消防车辆的正常通行</w:t>
      </w:r>
      <w:r>
        <w:rPr>
          <w:rFonts w:hint="eastAsia" w:hAnsi="宋体" w:cs="宋体"/>
          <w:kern w:val="0"/>
          <w:sz w:val="28"/>
          <w:szCs w:val="28"/>
          <w:lang w:eastAsia="zh-CN"/>
        </w:rPr>
        <w:t>。</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2、功能完善程度</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有能够用于暂时的应急避难场所，但未标注明确。</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3、受可能发生的事故的影响程度</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当发生各类事故时，对该区域的影响较小。</w:t>
      </w:r>
    </w:p>
    <w:p>
      <w:pPr>
        <w:adjustRightInd w:val="0"/>
        <w:snapToGrid w:val="0"/>
        <w:spacing w:line="360" w:lineRule="auto"/>
        <w:ind w:firstLine="562" w:firstLineChars="200"/>
        <w:outlineLvl w:val="2"/>
        <w:rPr>
          <w:rFonts w:ascii="宋体" w:hAnsi="宋体" w:cs="Times New Roman"/>
          <w:b/>
          <w:bCs/>
          <w:sz w:val="28"/>
          <w:szCs w:val="28"/>
        </w:rPr>
      </w:pPr>
      <w:bookmarkStart w:id="647" w:name="_Toc76981012"/>
      <w:bookmarkStart w:id="648" w:name="_Toc26915"/>
      <w:bookmarkStart w:id="649" w:name="_Toc26918"/>
      <w:bookmarkStart w:id="650" w:name="_Toc135043861"/>
      <w:bookmarkStart w:id="651" w:name="_Toc67402395"/>
      <w:r>
        <w:rPr>
          <w:rFonts w:hint="eastAsia" w:ascii="宋体" w:hAnsi="宋体" w:cs="Times New Roman"/>
          <w:b/>
          <w:bCs/>
          <w:sz w:val="28"/>
          <w:szCs w:val="28"/>
        </w:rPr>
        <w:t>附录B1.5可采取的事故监测、监控、报警措施</w:t>
      </w:r>
      <w:bookmarkEnd w:id="647"/>
      <w:bookmarkEnd w:id="648"/>
      <w:bookmarkEnd w:id="649"/>
      <w:bookmarkEnd w:id="650"/>
      <w:bookmarkEnd w:id="651"/>
    </w:p>
    <w:p>
      <w:pPr>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我公司制定有隐患排查和治理安全管理制度，定期对我公司的安全状况进行检查，对检查过程中发现的事故隐患，我公司及时制定治理方案，对事故隐患进行治理。</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我公司设置有视频监控系统，能及时发现安全隐患并采取相应预防措施。</w:t>
      </w:r>
    </w:p>
    <w:p>
      <w:pPr>
        <w:widowControl/>
        <w:adjustRightInd w:val="0"/>
        <w:snapToGrid w:val="0"/>
        <w:spacing w:line="360" w:lineRule="auto"/>
        <w:ind w:firstLine="560" w:firstLineChars="200"/>
        <w:jc w:val="left"/>
        <w:rPr>
          <w:rFonts w:hAnsi="宋体" w:cs="宋体"/>
          <w:kern w:val="0"/>
          <w:sz w:val="28"/>
          <w:szCs w:val="28"/>
        </w:rPr>
      </w:pPr>
      <w:r>
        <w:rPr>
          <w:rFonts w:hint="eastAsia" w:hAnsi="宋体" w:cs="宋体"/>
          <w:kern w:val="0"/>
          <w:sz w:val="28"/>
          <w:szCs w:val="28"/>
        </w:rPr>
        <w:t>我公司</w:t>
      </w:r>
      <w:r>
        <w:rPr>
          <w:rFonts w:hint="eastAsia" w:hAnsi="宋体" w:cs="宋体"/>
          <w:kern w:val="0"/>
          <w:sz w:val="28"/>
          <w:szCs w:val="28"/>
          <w:lang w:eastAsia="zh-CN"/>
        </w:rPr>
        <w:t>网咖经营项目</w:t>
      </w:r>
      <w:r>
        <w:rPr>
          <w:rFonts w:hint="eastAsia" w:hAnsi="宋体" w:cs="宋体"/>
          <w:kern w:val="0"/>
          <w:sz w:val="28"/>
          <w:szCs w:val="28"/>
        </w:rPr>
        <w:t>人员均有通讯工具（手机），人员在发现事故隐患及事故时，均可以通过通讯工具（手机）进行报警。</w:t>
      </w:r>
    </w:p>
    <w:bookmarkEnd w:id="637"/>
    <w:bookmarkEnd w:id="638"/>
    <w:p>
      <w:pPr>
        <w:keepNext/>
        <w:keepLines/>
        <w:spacing w:before="100" w:line="360" w:lineRule="auto"/>
        <w:jc w:val="left"/>
        <w:outlineLvl w:val="1"/>
        <w:rPr>
          <w:rFonts w:ascii="宋体" w:hAnsi="宋体" w:cs="Times New Roman"/>
          <w:b/>
          <w:bCs/>
          <w:sz w:val="28"/>
          <w:szCs w:val="28"/>
        </w:rPr>
      </w:pPr>
      <w:bookmarkStart w:id="652" w:name="_Toc501120879"/>
      <w:r>
        <w:rPr>
          <w:rFonts w:ascii="宋体" w:hAnsi="宋体" w:cs="Times New Roman"/>
          <w:b/>
          <w:bCs/>
          <w:color w:val="FF0000"/>
          <w:sz w:val="28"/>
          <w:szCs w:val="28"/>
        </w:rPr>
        <w:br w:type="page"/>
      </w:r>
      <w:bookmarkStart w:id="653" w:name="_Toc28041"/>
      <w:bookmarkStart w:id="654" w:name="_Toc135043862"/>
      <w:bookmarkStart w:id="655" w:name="_Toc21392"/>
      <w:bookmarkStart w:id="656" w:name="_Toc1155"/>
      <w:r>
        <w:rPr>
          <w:rFonts w:hint="eastAsia" w:ascii="宋体" w:hAnsi="宋体" w:cs="Times New Roman"/>
          <w:b/>
          <w:bCs/>
          <w:kern w:val="0"/>
          <w:sz w:val="28"/>
          <w:szCs w:val="28"/>
        </w:rPr>
        <w:t>附录B2</w:t>
      </w:r>
      <w:bookmarkEnd w:id="652"/>
      <w:r>
        <w:rPr>
          <w:rFonts w:hint="eastAsia" w:ascii="宋体" w:hAnsi="宋体" w:cs="Times New Roman"/>
          <w:b/>
          <w:bCs/>
          <w:kern w:val="0"/>
          <w:sz w:val="28"/>
          <w:szCs w:val="28"/>
        </w:rPr>
        <w:t>单位外部应急资源</w:t>
      </w:r>
      <w:bookmarkEnd w:id="653"/>
      <w:bookmarkEnd w:id="654"/>
      <w:bookmarkEnd w:id="655"/>
      <w:bookmarkEnd w:id="656"/>
    </w:p>
    <w:p>
      <w:pPr>
        <w:spacing w:line="360" w:lineRule="auto"/>
        <w:ind w:firstLine="560" w:firstLineChars="200"/>
        <w:rPr>
          <w:rFonts w:hint="eastAsia" w:ascii="宋体" w:hAnsi="宋体" w:cs="Times New Roman"/>
          <w:sz w:val="28"/>
          <w:szCs w:val="28"/>
        </w:rPr>
      </w:pPr>
      <w:r>
        <w:rPr>
          <w:rFonts w:hint="eastAsia" w:ascii="宋体" w:hAnsi="宋体" w:cs="Times New Roman"/>
          <w:sz w:val="28"/>
          <w:szCs w:val="28"/>
          <w:lang w:val="en-US" w:eastAsia="zh-CN"/>
        </w:rPr>
        <w:t>我公司</w:t>
      </w:r>
      <w:r>
        <w:rPr>
          <w:rFonts w:hint="eastAsia" w:ascii="宋体" w:hAnsi="宋体" w:cs="Times New Roman"/>
          <w:sz w:val="28"/>
          <w:szCs w:val="28"/>
        </w:rPr>
        <w:t>应急资源协调增援主要依托南充市人民政府（0817-12345）、南充市嘉陵区人民政府（0817-3631363）、南充市应急管理局（0817-2338571）和嘉陵区应急管理局（0817-3635063）。南充市人民政府离</w:t>
      </w:r>
      <w:r>
        <w:rPr>
          <w:rFonts w:hint="eastAsia" w:ascii="宋体" w:hAnsi="宋体" w:cs="Times New Roman"/>
          <w:sz w:val="28"/>
          <w:szCs w:val="28"/>
          <w:lang w:eastAsia="zh-CN"/>
        </w:rPr>
        <w:t>我公司</w:t>
      </w:r>
      <w:r>
        <w:rPr>
          <w:rFonts w:hint="eastAsia" w:ascii="宋体" w:hAnsi="宋体" w:cs="Times New Roman"/>
          <w:sz w:val="28"/>
          <w:szCs w:val="28"/>
        </w:rPr>
        <w:t>约11公里路程，22分钟左右可到达，南充市嘉陵区人民政府离</w:t>
      </w:r>
      <w:r>
        <w:rPr>
          <w:rFonts w:hint="eastAsia" w:ascii="宋体" w:hAnsi="宋体" w:cs="Times New Roman"/>
          <w:sz w:val="28"/>
          <w:szCs w:val="28"/>
          <w:lang w:eastAsia="zh-CN"/>
        </w:rPr>
        <w:t>我公司</w:t>
      </w:r>
      <w:r>
        <w:rPr>
          <w:rFonts w:hint="eastAsia" w:ascii="宋体" w:hAnsi="宋体" w:cs="Times New Roman"/>
          <w:sz w:val="28"/>
          <w:szCs w:val="28"/>
        </w:rPr>
        <w:t>约0.7公里路程，2分钟左右可到达；南充市应急管理局离</w:t>
      </w:r>
      <w:r>
        <w:rPr>
          <w:rFonts w:hint="eastAsia" w:ascii="宋体" w:hAnsi="宋体" w:cs="Times New Roman"/>
          <w:sz w:val="28"/>
          <w:szCs w:val="28"/>
          <w:lang w:eastAsia="zh-CN"/>
        </w:rPr>
        <w:t>我公司</w:t>
      </w:r>
      <w:r>
        <w:rPr>
          <w:rFonts w:hint="eastAsia" w:ascii="宋体" w:hAnsi="宋体" w:cs="Times New Roman"/>
          <w:sz w:val="28"/>
          <w:szCs w:val="28"/>
        </w:rPr>
        <w:t>约11公里路程，22分钟左右可到达；嘉陵区应急管理局离</w:t>
      </w:r>
      <w:r>
        <w:rPr>
          <w:rFonts w:hint="eastAsia" w:ascii="宋体" w:hAnsi="宋体" w:cs="Times New Roman"/>
          <w:sz w:val="28"/>
          <w:szCs w:val="28"/>
          <w:lang w:eastAsia="zh-CN"/>
        </w:rPr>
        <w:t>我公司</w:t>
      </w:r>
      <w:r>
        <w:rPr>
          <w:rFonts w:hint="eastAsia" w:ascii="宋体" w:hAnsi="宋体" w:cs="Times New Roman"/>
          <w:sz w:val="28"/>
          <w:szCs w:val="28"/>
        </w:rPr>
        <w:t>约0.8公里路程，3分钟左右可到达。</w:t>
      </w:r>
    </w:p>
    <w:p>
      <w:pPr>
        <w:pStyle w:val="2"/>
        <w:rPr>
          <w:rFonts w:hint="eastAsia"/>
        </w:rPr>
      </w:pPr>
      <w:r>
        <w:rPr>
          <w:rFonts w:hint="eastAsia"/>
          <w:lang w:val="en-US" w:eastAsia="zh-CN"/>
        </w:rPr>
        <w:t>我公司</w:t>
      </w:r>
      <w:r>
        <w:rPr>
          <w:rFonts w:hint="eastAsia"/>
        </w:rPr>
        <w:t>疏散、警戒外援主要依托南充市公安局（0817-2337528//110）、南充市嘉陵区公安分局（0817-3637510//110）和南充市嘉陵区火花派出所（0817-3631068//110）提供，其警力充足。南充市公安局离</w:t>
      </w:r>
      <w:r>
        <w:rPr>
          <w:rFonts w:hint="eastAsia"/>
          <w:lang w:eastAsia="zh-CN"/>
        </w:rPr>
        <w:t>我公司</w:t>
      </w:r>
      <w:r>
        <w:rPr>
          <w:rFonts w:hint="eastAsia"/>
        </w:rPr>
        <w:t>约10公里路程，21分钟左右可到达，南充市嘉陵区公安分局离</w:t>
      </w:r>
      <w:r>
        <w:rPr>
          <w:rFonts w:hint="eastAsia"/>
          <w:lang w:eastAsia="zh-CN"/>
        </w:rPr>
        <w:t>我公司</w:t>
      </w:r>
      <w:r>
        <w:rPr>
          <w:rFonts w:hint="eastAsia"/>
        </w:rPr>
        <w:t>约4.6公里路程，8分钟左右可到达，嘉陵区火花派出所离</w:t>
      </w:r>
      <w:r>
        <w:rPr>
          <w:rFonts w:hint="eastAsia"/>
          <w:lang w:eastAsia="zh-CN"/>
        </w:rPr>
        <w:t>我公司</w:t>
      </w:r>
      <w:r>
        <w:rPr>
          <w:rFonts w:hint="eastAsia"/>
        </w:rPr>
        <w:t>约1.5公里路程，3分钟左右可到达，能够快速到达现场进行周边紧急疏散和通行警戒。</w:t>
      </w:r>
    </w:p>
    <w:p>
      <w:pPr>
        <w:pStyle w:val="2"/>
        <w:rPr>
          <w:rFonts w:hint="eastAsia"/>
        </w:rPr>
      </w:pPr>
      <w:r>
        <w:rPr>
          <w:rFonts w:hint="eastAsia"/>
          <w:lang w:val="en-US" w:eastAsia="zh-CN"/>
        </w:rPr>
        <w:t>我公司</w:t>
      </w:r>
      <w:r>
        <w:rPr>
          <w:rFonts w:hint="eastAsia"/>
        </w:rPr>
        <w:t>医疗救护外援主要依托南充市中心医院（0817-2258622//120）、川北医学院附属医院（0817-2262120//120）和嘉陵区人民医院（0817-3333120//120）提供医疗救护。南充市中心医院离</w:t>
      </w:r>
      <w:r>
        <w:rPr>
          <w:rFonts w:hint="eastAsia"/>
          <w:lang w:eastAsia="zh-CN"/>
        </w:rPr>
        <w:t>我公司</w:t>
      </w:r>
      <w:r>
        <w:rPr>
          <w:rFonts w:hint="eastAsia"/>
        </w:rPr>
        <w:t>约5.1公里路程，14分钟左右可到达，川北医学院附属医院离</w:t>
      </w:r>
      <w:r>
        <w:rPr>
          <w:rFonts w:hint="eastAsia"/>
          <w:lang w:eastAsia="zh-CN"/>
        </w:rPr>
        <w:t>我公司</w:t>
      </w:r>
      <w:r>
        <w:rPr>
          <w:rFonts w:hint="eastAsia"/>
        </w:rPr>
        <w:t>约12公里路程，25分钟左右可到达，嘉陵区人民医院离</w:t>
      </w:r>
      <w:r>
        <w:rPr>
          <w:rFonts w:hint="eastAsia"/>
          <w:lang w:eastAsia="zh-CN"/>
        </w:rPr>
        <w:t>我公司</w:t>
      </w:r>
      <w:r>
        <w:rPr>
          <w:rFonts w:hint="eastAsia"/>
        </w:rPr>
        <w:t>约4公里路程，11分钟左右可到达。南充市中心医院、川北医学院附属医院和嘉陵区人民医院一般事故伤害、严重事故伤害其救护力量可以满足。</w:t>
      </w:r>
    </w:p>
    <w:p>
      <w:pPr>
        <w:pStyle w:val="2"/>
        <w:rPr>
          <w:rFonts w:hint="eastAsia"/>
        </w:rPr>
      </w:pPr>
      <w:r>
        <w:rPr>
          <w:rFonts w:hint="eastAsia"/>
          <w:lang w:eastAsia="zh-CN"/>
        </w:rPr>
        <w:t>我公司</w:t>
      </w:r>
      <w:r>
        <w:rPr>
          <w:rFonts w:hint="eastAsia"/>
        </w:rPr>
        <w:t>的消防外援主要依托南充市消防救援支队（119）、嘉陵区消防救援大队（119），南充市消防救援支队离</w:t>
      </w:r>
      <w:r>
        <w:rPr>
          <w:rFonts w:hint="eastAsia"/>
          <w:lang w:eastAsia="zh-CN"/>
        </w:rPr>
        <w:t>我公司</w:t>
      </w:r>
      <w:r>
        <w:rPr>
          <w:rFonts w:hint="eastAsia"/>
        </w:rPr>
        <w:t>生产约11公里路程，22分钟左右可到达，嘉陵区消防救援大队离</w:t>
      </w:r>
      <w:r>
        <w:rPr>
          <w:rFonts w:hint="eastAsia"/>
          <w:lang w:eastAsia="zh-CN"/>
        </w:rPr>
        <w:t>我公司</w:t>
      </w:r>
      <w:r>
        <w:rPr>
          <w:rFonts w:hint="eastAsia"/>
        </w:rPr>
        <w:t>生产约1.5公里路程，5分钟左右可到达，能够快速到达现场给予增援。</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周边应急联络电话见下表所示：</w:t>
      </w:r>
    </w:p>
    <w:p>
      <w:pPr>
        <w:spacing w:line="360" w:lineRule="auto"/>
        <w:jc w:val="center"/>
        <w:rPr>
          <w:rFonts w:ascii="宋体" w:hAnsi="宋体" w:cs="Times New Roman"/>
          <w:b/>
          <w:bCs/>
          <w:szCs w:val="21"/>
        </w:rPr>
      </w:pPr>
      <w:r>
        <w:rPr>
          <w:rFonts w:hint="eastAsia" w:ascii="宋体" w:hAnsi="宋体" w:cs="Times New Roman"/>
          <w:b/>
          <w:bCs/>
          <w:szCs w:val="21"/>
        </w:rPr>
        <w:t>表2外部应急资源及联络方式</w:t>
      </w:r>
    </w:p>
    <w:tbl>
      <w:tblPr>
        <w:tblStyle w:val="396"/>
        <w:tblW w:w="501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621"/>
        <w:gridCol w:w="44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bookmarkStart w:id="657" w:name="_Toc501120880"/>
            <w:r>
              <w:rPr>
                <w:rFonts w:hint="eastAsia" w:ascii="宋体" w:hAnsi="宋体" w:cs="宋体"/>
                <w:szCs w:val="21"/>
                <w:lang w:val="zh-CN"/>
              </w:rPr>
              <w:t>公安部门</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急救中心</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消防电话</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119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南充市人民政府</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0817-12345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南充市嘉陵区人民政府</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0817-3631363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南充市公安局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0817-2337528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南充市嘉陵区公安分局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0817-3637510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南充市嘉陵区火花派出所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0817-3631068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南充市中心医院</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0817-2258622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川北医学院附属医院</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0817-2262120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嘉陵区人民医院</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0817-3333120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南充市消防救援支队</w:t>
            </w:r>
          </w:p>
        </w:tc>
        <w:tc>
          <w:tcPr>
            <w:tcW w:w="2460" w:type="pct"/>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119转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嘉陵区消防救援大队</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en-US" w:eastAsia="zh-CN"/>
              </w:rPr>
              <w:t>119转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南充市应急管理局</w:t>
            </w:r>
          </w:p>
        </w:tc>
        <w:tc>
          <w:tcPr>
            <w:tcW w:w="2460" w:type="pct"/>
            <w:vAlign w:val="center"/>
          </w:tcPr>
          <w:p>
            <w:pPr>
              <w:spacing w:line="360" w:lineRule="auto"/>
              <w:jc w:val="center"/>
              <w:rPr>
                <w:rFonts w:ascii="宋体" w:hAnsi="宋体" w:cs="宋体"/>
                <w:szCs w:val="21"/>
                <w:lang w:val="zh-CN"/>
              </w:rPr>
            </w:pPr>
            <w:r>
              <w:rPr>
                <w:rFonts w:hint="eastAsia" w:ascii="宋体" w:hAnsi="宋体" w:cs="宋体"/>
                <w:szCs w:val="21"/>
                <w:lang w:val="zh-CN"/>
              </w:rPr>
              <w:t>0817-2338571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539" w:type="pct"/>
            <w:vAlign w:val="center"/>
          </w:tcPr>
          <w:p>
            <w:pPr>
              <w:spacing w:line="360" w:lineRule="auto"/>
              <w:jc w:val="center"/>
              <w:rPr>
                <w:rFonts w:ascii="宋体" w:hAnsi="宋体" w:cs="宋体"/>
                <w:szCs w:val="21"/>
                <w:lang w:val="zh-CN"/>
              </w:rPr>
            </w:pPr>
            <w:r>
              <w:rPr>
                <w:rFonts w:hint="eastAsia" w:ascii="宋体" w:hAnsi="宋体" w:cs="宋体"/>
                <w:szCs w:val="21"/>
                <w:lang w:val="zh-CN"/>
              </w:rPr>
              <w:t>嘉陵区应急管理局</w:t>
            </w:r>
          </w:p>
        </w:tc>
        <w:tc>
          <w:tcPr>
            <w:tcW w:w="2460" w:type="pct"/>
            <w:vAlign w:val="center"/>
          </w:tcPr>
          <w:p>
            <w:pPr>
              <w:spacing w:line="360" w:lineRule="auto"/>
              <w:jc w:val="center"/>
              <w:rPr>
                <w:rFonts w:ascii="宋体" w:hAnsi="宋体" w:cs="宋体"/>
                <w:szCs w:val="21"/>
              </w:rPr>
            </w:pPr>
            <w:r>
              <w:rPr>
                <w:rFonts w:hint="eastAsia" w:ascii="宋体" w:hAnsi="宋体" w:cs="宋体"/>
                <w:szCs w:val="21"/>
              </w:rPr>
              <w:t>0817-3635063</w:t>
            </w:r>
          </w:p>
        </w:tc>
      </w:tr>
    </w:tbl>
    <w:p>
      <w:pPr>
        <w:keepNext/>
        <w:keepLines/>
        <w:spacing w:before="100" w:after="100" w:line="360" w:lineRule="auto"/>
        <w:jc w:val="left"/>
        <w:outlineLvl w:val="1"/>
        <w:rPr>
          <w:rFonts w:ascii="宋体" w:hAnsi="宋体" w:cs="Times New Roman"/>
          <w:b/>
          <w:bCs/>
          <w:sz w:val="28"/>
          <w:szCs w:val="28"/>
        </w:rPr>
      </w:pPr>
      <w:r>
        <w:rPr>
          <w:rFonts w:ascii="宋体" w:hAnsi="宋体" w:cs="Times New Roman"/>
          <w:b/>
          <w:bCs/>
          <w:color w:val="FF0000"/>
          <w:sz w:val="28"/>
          <w:szCs w:val="28"/>
        </w:rPr>
        <w:br w:type="page"/>
      </w:r>
      <w:bookmarkStart w:id="658" w:name="_Toc9676"/>
      <w:bookmarkStart w:id="659" w:name="_Toc135043863"/>
      <w:bookmarkStart w:id="660" w:name="_Toc30422"/>
      <w:bookmarkStart w:id="661" w:name="_Toc5283"/>
      <w:r>
        <w:rPr>
          <w:rFonts w:hint="eastAsia" w:ascii="宋体" w:hAnsi="宋体" w:cs="Times New Roman"/>
          <w:b/>
          <w:bCs/>
          <w:kern w:val="0"/>
          <w:sz w:val="28"/>
          <w:szCs w:val="28"/>
        </w:rPr>
        <w:t>附录B3</w:t>
      </w:r>
      <w:bookmarkEnd w:id="657"/>
      <w:r>
        <w:rPr>
          <w:rFonts w:hint="eastAsia" w:ascii="宋体" w:hAnsi="宋体" w:cs="Times New Roman"/>
          <w:b/>
          <w:bCs/>
          <w:kern w:val="0"/>
          <w:sz w:val="28"/>
          <w:szCs w:val="28"/>
        </w:rPr>
        <w:t>应急资源差距分析</w:t>
      </w:r>
      <w:bookmarkEnd w:id="658"/>
      <w:bookmarkEnd w:id="659"/>
      <w:bookmarkEnd w:id="660"/>
      <w:bookmarkEnd w:id="661"/>
    </w:p>
    <w:p>
      <w:pPr>
        <w:spacing w:line="360" w:lineRule="auto"/>
        <w:outlineLvl w:val="2"/>
        <w:rPr>
          <w:rFonts w:ascii="宋体" w:hAnsi="宋体" w:cs="Times New Roman"/>
          <w:b/>
          <w:bCs/>
          <w:sz w:val="28"/>
          <w:szCs w:val="28"/>
        </w:rPr>
      </w:pPr>
      <w:bookmarkStart w:id="662" w:name="_Toc501120881"/>
      <w:bookmarkStart w:id="663" w:name="_Toc135043864"/>
      <w:bookmarkStart w:id="664" w:name="_Toc25677"/>
      <w:bookmarkStart w:id="665" w:name="_Toc5286"/>
      <w:r>
        <w:rPr>
          <w:rFonts w:hint="eastAsia" w:ascii="宋体" w:hAnsi="宋体" w:cs="Times New Roman"/>
          <w:b/>
          <w:bCs/>
          <w:sz w:val="28"/>
          <w:szCs w:val="28"/>
        </w:rPr>
        <w:t>附录B3.1应急资源满足性分析</w:t>
      </w:r>
      <w:bookmarkEnd w:id="662"/>
      <w:bookmarkEnd w:id="663"/>
      <w:bookmarkEnd w:id="664"/>
      <w:bookmarkEnd w:id="665"/>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设置了抢险救援组织，配备了应急救援人员和相应应急物资，初期生产安全事故我公司能够自行处理。当发生大规模火灾、触电时，依托周围消防救援大队和医院，一旦发生事故，能及时赶到现场。我公司配备的应急资源及依托的社会应急资源基本能够满足应急需要。</w:t>
      </w:r>
    </w:p>
    <w:p>
      <w:pPr>
        <w:spacing w:line="360" w:lineRule="auto"/>
        <w:outlineLvl w:val="2"/>
        <w:rPr>
          <w:rFonts w:ascii="宋体" w:hAnsi="宋体" w:cs="Times New Roman"/>
          <w:b/>
          <w:bCs/>
          <w:sz w:val="28"/>
          <w:szCs w:val="28"/>
        </w:rPr>
      </w:pPr>
      <w:bookmarkStart w:id="666" w:name="_Toc27226"/>
      <w:bookmarkStart w:id="667" w:name="_Toc501120882"/>
      <w:bookmarkStart w:id="668" w:name="_Toc135043865"/>
      <w:bookmarkStart w:id="669" w:name="_Toc22142"/>
      <w:r>
        <w:rPr>
          <w:rFonts w:hint="eastAsia" w:ascii="宋体" w:hAnsi="宋体" w:cs="Times New Roman"/>
          <w:b/>
          <w:bCs/>
          <w:sz w:val="28"/>
          <w:szCs w:val="28"/>
        </w:rPr>
        <w:t>附录B3.2存在的问题</w:t>
      </w:r>
      <w:bookmarkEnd w:id="666"/>
      <w:bookmarkEnd w:id="667"/>
      <w:bookmarkEnd w:id="668"/>
      <w:bookmarkEnd w:id="669"/>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w:t>
      </w:r>
      <w:r>
        <w:rPr>
          <w:rFonts w:hint="eastAsia" w:ascii="宋体" w:hAnsi="宋体" w:cs="Times New Roman"/>
          <w:sz w:val="28"/>
          <w:szCs w:val="28"/>
          <w:lang w:eastAsia="zh-CN"/>
        </w:rPr>
        <w:t>网咖经营项目</w:t>
      </w:r>
      <w:r>
        <w:rPr>
          <w:rFonts w:ascii="宋体" w:hAnsi="宋体" w:cs="Times New Roman"/>
          <w:sz w:val="28"/>
          <w:szCs w:val="28"/>
        </w:rPr>
        <w:t>缺少</w:t>
      </w:r>
      <w:bookmarkStart w:id="670" w:name="_Hlk39762794"/>
      <w:r>
        <w:rPr>
          <w:rFonts w:hint="eastAsia" w:ascii="宋体" w:hAnsi="宋体" w:cs="Times New Roman"/>
          <w:sz w:val="28"/>
          <w:szCs w:val="28"/>
        </w:rPr>
        <w:t>部分应急装备和物资，比如：</w:t>
      </w:r>
      <w:r>
        <w:rPr>
          <w:rFonts w:hint="eastAsia" w:hAnsi="宋体" w:cs="Times New Roman"/>
          <w:sz w:val="28"/>
          <w:szCs w:val="28"/>
        </w:rPr>
        <w:t>警示带、担架、消防服、呼吸器、破拆工具等</w:t>
      </w:r>
      <w:r>
        <w:rPr>
          <w:rFonts w:hint="eastAsia" w:ascii="宋体" w:hAnsi="宋体" w:cs="Times New Roman"/>
          <w:sz w:val="28"/>
          <w:szCs w:val="28"/>
        </w:rPr>
        <w:t>。</w:t>
      </w:r>
      <w:bookmarkEnd w:id="670"/>
      <w:bookmarkStart w:id="671" w:name="_Hlk63259902"/>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我公司</w:t>
      </w:r>
      <w:r>
        <w:rPr>
          <w:rFonts w:hint="eastAsia" w:ascii="宋体" w:hAnsi="宋体" w:cs="Times New Roman"/>
          <w:sz w:val="28"/>
          <w:szCs w:val="28"/>
          <w:lang w:eastAsia="zh-CN"/>
        </w:rPr>
        <w:t>网咖经营项目</w:t>
      </w:r>
      <w:r>
        <w:rPr>
          <w:rFonts w:hint="eastAsia" w:ascii="宋体" w:hAnsi="宋体" w:cs="Times New Roman"/>
          <w:sz w:val="28"/>
          <w:szCs w:val="28"/>
        </w:rPr>
        <w:t>兼职应急队伍人员应急方面的知识还有所欠缺，未进行体能方面的训练</w:t>
      </w:r>
      <w:bookmarkEnd w:id="671"/>
      <w:r>
        <w:rPr>
          <w:rFonts w:hint="eastAsia" w:ascii="宋体" w:hAnsi="宋体" w:cs="Times New Roman"/>
          <w:sz w:val="28"/>
          <w:szCs w:val="28"/>
        </w:rPr>
        <w:t>。</w:t>
      </w:r>
    </w:p>
    <w:p>
      <w:pPr>
        <w:spacing w:line="360" w:lineRule="auto"/>
        <w:outlineLvl w:val="2"/>
        <w:rPr>
          <w:rFonts w:ascii="宋体" w:hAnsi="宋体" w:cs="Times New Roman"/>
          <w:b/>
          <w:bCs/>
          <w:sz w:val="28"/>
          <w:szCs w:val="28"/>
        </w:rPr>
      </w:pPr>
      <w:bookmarkStart w:id="672" w:name="_Toc135043866"/>
      <w:bookmarkStart w:id="673" w:name="_Toc501120884"/>
      <w:bookmarkStart w:id="674" w:name="_Toc26024"/>
      <w:bookmarkStart w:id="675" w:name="_Toc9672"/>
      <w:bookmarkStart w:id="676" w:name="_Toc501120883"/>
      <w:r>
        <w:rPr>
          <w:rFonts w:hint="eastAsia" w:ascii="宋体" w:hAnsi="宋体" w:cs="Times New Roman"/>
          <w:b/>
          <w:bCs/>
          <w:sz w:val="28"/>
          <w:szCs w:val="28"/>
        </w:rPr>
        <w:t>附录B3.3完善应急资源的建议措施</w:t>
      </w:r>
      <w:bookmarkEnd w:id="672"/>
      <w:bookmarkEnd w:id="673"/>
      <w:bookmarkEnd w:id="674"/>
      <w:bookmarkEnd w:id="675"/>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1、应急物资储备定额由财务人员根据我公司实际情况确定。</w:t>
      </w:r>
      <w:r>
        <w:rPr>
          <w:rFonts w:hint="eastAsia" w:ascii="宋体" w:hAnsi="宋体" w:cs="Times New Roman"/>
          <w:sz w:val="28"/>
          <w:szCs w:val="28"/>
          <w:lang w:val="en-US" w:eastAsia="zh-CN"/>
        </w:rPr>
        <w:t>店长</w:t>
      </w:r>
      <w:r>
        <w:rPr>
          <w:rFonts w:hint="eastAsia" w:ascii="宋体" w:hAnsi="宋体" w:cs="Times New Roman"/>
          <w:sz w:val="28"/>
          <w:szCs w:val="28"/>
        </w:rPr>
        <w:t>负责落实应急物资储备情况，落实经费保障，科学合理确定物资储备的种类、方式和数量，加强实物储备。</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2、坚持“谁主管、谁负责”的原则，做到“专业管理、保障急需、专物专用”，所有应急物资未获得</w:t>
      </w:r>
      <w:r>
        <w:rPr>
          <w:rFonts w:hint="eastAsia" w:ascii="宋体" w:hAnsi="宋体" w:cs="Times New Roman"/>
          <w:sz w:val="28"/>
          <w:szCs w:val="28"/>
          <w:lang w:val="en-US" w:eastAsia="zh-CN"/>
        </w:rPr>
        <w:t>店长</w:t>
      </w:r>
      <w:r>
        <w:rPr>
          <w:rFonts w:hint="eastAsia" w:ascii="宋体" w:hAnsi="宋体" w:cs="Times New Roman"/>
          <w:sz w:val="28"/>
          <w:szCs w:val="28"/>
        </w:rPr>
        <w:t>批准不得擅自发放，对已消耗的应急物资要在规定的时间内，按调出物资的规格，数量、质量重新购置。</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3、同时应急物资坚持公开、透明、节俭的原则，严格按照采购制度、程序和流程操作，做到谁采购、谁签字、谁负责。</w:t>
      </w:r>
      <w:r>
        <w:rPr>
          <w:rFonts w:hint="eastAsia" w:ascii="宋体" w:hAnsi="宋体" w:cs="Times New Roman"/>
          <w:sz w:val="28"/>
          <w:szCs w:val="28"/>
          <w:lang w:val="en-US" w:eastAsia="zh-CN"/>
        </w:rPr>
        <w:t>应急办公室</w:t>
      </w:r>
      <w:r>
        <w:rPr>
          <w:rFonts w:hint="eastAsia" w:ascii="宋体" w:hAnsi="宋体" w:cs="Times New Roman"/>
          <w:sz w:val="28"/>
          <w:szCs w:val="28"/>
        </w:rPr>
        <w:t>要加强对应急物资的采购、储备、管理等环节的监督检查，对管理混乱、冒领、挪用应急物资等问题，要依法依规严肃查处。</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4、建立应急资源定期检查制度，定期对灭火器等应急资源进行检查，确保其安全可靠。</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5、按应急预案的要求对我公司员工进行应急培训。</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6、每年定期组织应急预案演练，并对演练情况进行总结、改进。</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7、加强与外部消防力量的沟通、协作。</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8、应增加应急装备、设备及物资，如：警示带、担架、</w:t>
      </w:r>
      <w:r>
        <w:rPr>
          <w:rFonts w:hint="eastAsia" w:hAnsi="宋体" w:cs="Times New Roman"/>
          <w:sz w:val="28"/>
          <w:szCs w:val="28"/>
        </w:rPr>
        <w:t>消防服、呼吸器、</w:t>
      </w:r>
      <w:r>
        <w:rPr>
          <w:rFonts w:hint="eastAsia" w:ascii="宋体" w:hAnsi="宋体" w:cs="Times New Roman"/>
          <w:sz w:val="28"/>
          <w:szCs w:val="28"/>
        </w:rPr>
        <w:t>破拆工具等。应急物资需设专人检查、维护和保养。</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9、后期应根据我公司实际情况增加应急装备和物资的配置。同时应加强与上游公司的联系。</w:t>
      </w:r>
    </w:p>
    <w:p>
      <w:pPr>
        <w:spacing w:line="360" w:lineRule="auto"/>
        <w:ind w:firstLine="560" w:firstLineChars="200"/>
        <w:rPr>
          <w:rFonts w:ascii="宋体" w:hAnsi="宋体" w:cs="Times New Roman"/>
          <w:sz w:val="28"/>
          <w:szCs w:val="28"/>
        </w:rPr>
      </w:pPr>
      <w:r>
        <w:rPr>
          <w:rFonts w:hint="eastAsia" w:ascii="宋体" w:hAnsi="宋体" w:cs="Times New Roman"/>
          <w:sz w:val="28"/>
          <w:szCs w:val="28"/>
        </w:rPr>
        <w:t>10、加强我公司</w:t>
      </w:r>
      <w:r>
        <w:rPr>
          <w:rFonts w:hint="eastAsia" w:ascii="宋体" w:hAnsi="宋体" w:cs="Times New Roman"/>
          <w:sz w:val="28"/>
          <w:szCs w:val="28"/>
          <w:lang w:eastAsia="zh-CN"/>
        </w:rPr>
        <w:t>网咖经营项目</w:t>
      </w:r>
      <w:r>
        <w:rPr>
          <w:rFonts w:hint="eastAsia" w:ascii="宋体" w:hAnsi="宋体" w:cs="Times New Roman"/>
          <w:sz w:val="28"/>
          <w:szCs w:val="28"/>
        </w:rPr>
        <w:t>兼职应急队伍人员应急方面的知识培训，定期进行体能方面的训练。</w:t>
      </w:r>
    </w:p>
    <w:p>
      <w:pPr>
        <w:spacing w:line="360" w:lineRule="auto"/>
        <w:ind w:firstLine="560" w:firstLineChars="200"/>
        <w:rPr>
          <w:rFonts w:ascii="Tahoma" w:hAnsi="Tahoma"/>
          <w:sz w:val="24"/>
          <w:lang w:val="zh-CN"/>
        </w:rPr>
      </w:pPr>
      <w:r>
        <w:rPr>
          <w:rFonts w:hint="eastAsia" w:ascii="宋体" w:hAnsi="宋体" w:cs="Times New Roman"/>
          <w:sz w:val="28"/>
          <w:szCs w:val="28"/>
        </w:rPr>
        <w:t>11、公司应根据《生产经营单位生产安全事故应急预案编制导则》（GB/T29639-2020）和《生产安全事故应急预案管理办法》（应急管理部[2019]第2号）的相关要求，编制公司生产安全事故应急预案，并报行业主管部门备案。定期组织员工进行安全培训和应急预案的演练。</w:t>
      </w:r>
      <w:bookmarkEnd w:id="676"/>
    </w:p>
    <w:sectPr>
      <w:pgSz w:w="11906" w:h="16838"/>
      <w:pgMar w:top="1417" w:right="1417" w:bottom="1417" w:left="1417"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宋体 ! important">
    <w:altName w:val="宋体"/>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Candara">
    <w:panose1 w:val="020E0502030303020204"/>
    <w:charset w:val="00"/>
    <w:family w:val="swiss"/>
    <w:pitch w:val="default"/>
    <w:sig w:usb0="A00002EF" w:usb1="4000A44B" w:usb2="00000000" w:usb3="00000000" w:csb0="2000019F" w:csb1="00000000"/>
  </w:font>
  <w:font w:name="Georgia">
    <w:panose1 w:val="02040502050405020303"/>
    <w:charset w:val="00"/>
    <w:family w:val="roman"/>
    <w:pitch w:val="default"/>
    <w:sig w:usb0="00000287" w:usb1="00000000" w:usb2="00000000" w:usb3="00000000" w:csb0="2000009F" w:csb1="00000000"/>
  </w:font>
  <w:font w:name="方正魏碑简体">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体">
    <w:altName w:val="宋体"/>
    <w:panose1 w:val="00000000000000000000"/>
    <w:charset w:val="86"/>
    <w:family w:val="auto"/>
    <w:pitch w:val="default"/>
    <w:sig w:usb0="00000000" w:usb1="00000000" w:usb2="00000010" w:usb3="00000000" w:csb0="00040000" w:csb1="00000000"/>
  </w:font>
  <w:font w:name="宋体-18030">
    <w:altName w:val="宋体"/>
    <w:panose1 w:val="00000000000000000000"/>
    <w:charset w:val="00"/>
    <w:family w:val="modern"/>
    <w:pitch w:val="default"/>
    <w:sig w:usb0="00000000" w:usb1="00000000" w:usb2="000A005E"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方正仿宋_GBK">
    <w:altName w:val="微软雅黑"/>
    <w:panose1 w:val="00000000000000000000"/>
    <w:charset w:val="86"/>
    <w:family w:val="auto"/>
    <w:pitch w:val="default"/>
    <w:sig w:usb0="00000000" w:usb1="00000000" w:usb2="00000000" w:usb3="00000000" w:csb0="00040000" w:csb1="00000000"/>
  </w:font>
  <w:font w:name="Microsoft YaHei ΢ȭхڢ  ڌ墠 ˎ̥">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w:pict>
        <v:shape id="_x0000_s3076" o:spid="_x0000_s3076" o:spt="202" type="#_x0000_t202" style="position:absolute;left:0pt;margin-top:0pt;height:144pt;width:144pt;mso-position-horizontal:center;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w:pict>
        <v:shape id="_x0000_s3077" o:spid="_x0000_s3077" o:spt="202" type="#_x0000_t202" style="position:absolute;left:0pt;margin-top:0pt;height:144pt;width:144pt;mso-position-horizontal:center;mso-position-horizontal-relative:margin;mso-wrap-style:none;z-index:251674624;mso-width-relative:page;mso-height-relative:page;" filled="f" stroked="f" coordsize="21600,21600">
          <v:path/>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_x0000_s3078" o:spid="_x0000_s3078"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PxwFTt8BAAC/AwAADgAAAAAA&#10;AAABACAAAAAeAQAAZHJzL2Uyb0RvYy54bWxQSwUGAAAAAAYABgBZAQAAbwUAAAAA&#10;">
          <v:path/>
          <v:fill on="f" focussize="0,0"/>
          <v:stroke on="f" joinstyle="miter"/>
          <v:imagedata o:title=""/>
          <o:lock v:ext="edit"/>
          <v:textbox inset="0mm,0mm,0mm,0mm" style="mso-fit-shape-to-text:t;">
            <w:txbxContent>
              <w:p>
                <w:pPr>
                  <w:pStyle w:val="33"/>
                </w:pPr>
                <w:r>
                  <w:fldChar w:fldCharType="begin"/>
                </w:r>
                <w:r>
                  <w:instrText xml:space="preserve"> PAGE  \* MERGEFORMAT </w:instrText>
                </w:r>
                <w:r>
                  <w:fldChar w:fldCharType="separate"/>
                </w:r>
                <w:r>
                  <w:t>5</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pict>
        <v:shape id="文本框 8" o:spid="_x0000_s3075"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pict>
        <v:shape id="文本框 7" o:spid="_x0000_s3074"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33"/>
                  <w:jc w:val="center"/>
                </w:pPr>
                <w:r>
                  <w:fldChar w:fldCharType="begin"/>
                </w:r>
                <w:r>
                  <w:instrText xml:space="preserve"> PAGE   \* MERGEFORMAT </w:instrText>
                </w:r>
                <w:r>
                  <w:fldChar w:fldCharType="separate"/>
                </w:r>
                <w:r>
                  <w:rPr>
                    <w:lang w:val="zh-CN"/>
                  </w:rPr>
                  <w:t>145</w:t>
                </w:r>
                <w:r>
                  <w:rPr>
                    <w:lang w:val="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920" w:lineRule="exact"/>
      <w:contextualSpacing/>
      <w:jc w:val="center"/>
      <w:rPr>
        <w:b/>
        <w:bCs/>
        <w:sz w:val="44"/>
        <w:szCs w:val="44"/>
      </w:rPr>
    </w:pPr>
    <w:r>
      <w:rPr>
        <w:rFonts w:hint="eastAsia" w:ascii="宋体" w:hAnsi="宋体" w:cs="Times New Roman"/>
        <w:szCs w:val="21"/>
        <w:lang w:val="zh-CN"/>
      </w:rPr>
      <w:t>嘉陵区金牌网咖网城光彩店</w:t>
    </w:r>
    <w:r>
      <w:rPr>
        <w:rFonts w:hint="eastAsia" w:ascii="宋体" w:hAnsi="宋体"/>
        <w:szCs w:val="21"/>
      </w:rPr>
      <w:t>生产安全事故应急预案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60CB6"/>
    <w:multiLevelType w:val="singleLevel"/>
    <w:tmpl w:val="80360CB6"/>
    <w:lvl w:ilvl="0" w:tentative="0">
      <w:start w:val="1"/>
      <w:numFmt w:val="decimal"/>
      <w:lvlText w:val="%1"/>
      <w:lvlJc w:val="left"/>
      <w:pPr>
        <w:tabs>
          <w:tab w:val="left" w:pos="420"/>
        </w:tabs>
        <w:ind w:left="425" w:hanging="425"/>
      </w:pPr>
      <w:rPr>
        <w:rFonts w:hint="default"/>
      </w:rPr>
    </w:lvl>
  </w:abstractNum>
  <w:abstractNum w:abstractNumId="1">
    <w:nsid w:val="94CD7496"/>
    <w:multiLevelType w:val="singleLevel"/>
    <w:tmpl w:val="94CD7496"/>
    <w:lvl w:ilvl="0" w:tentative="0">
      <w:start w:val="1"/>
      <w:numFmt w:val="decimal"/>
      <w:lvlText w:val="%1"/>
      <w:lvlJc w:val="left"/>
      <w:pPr>
        <w:tabs>
          <w:tab w:val="left" w:pos="420"/>
        </w:tabs>
        <w:ind w:left="425" w:hanging="425"/>
      </w:pPr>
      <w:rPr>
        <w:rFonts w:hint="default"/>
      </w:rPr>
    </w:lvl>
  </w:abstractNum>
  <w:abstractNum w:abstractNumId="2">
    <w:nsid w:val="AD99054D"/>
    <w:multiLevelType w:val="singleLevel"/>
    <w:tmpl w:val="AD99054D"/>
    <w:lvl w:ilvl="0" w:tentative="0">
      <w:start w:val="1"/>
      <w:numFmt w:val="decimal"/>
      <w:suff w:val="nothing"/>
      <w:lvlText w:val="%1）"/>
      <w:lvlJc w:val="left"/>
    </w:lvl>
  </w:abstractNum>
  <w:abstractNum w:abstractNumId="3">
    <w:nsid w:val="C1A23AE3"/>
    <w:multiLevelType w:val="multilevel"/>
    <w:tmpl w:val="C1A23AE3"/>
    <w:lvl w:ilvl="0" w:tentative="0">
      <w:start w:val="2"/>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E90D90DD"/>
    <w:multiLevelType w:val="singleLevel"/>
    <w:tmpl w:val="E90D90DD"/>
    <w:lvl w:ilvl="0" w:tentative="0">
      <w:start w:val="1"/>
      <w:numFmt w:val="lowerLetter"/>
      <w:suff w:val="nothing"/>
      <w:lvlText w:val="%1．"/>
      <w:lvlJc w:val="left"/>
      <w:pPr>
        <w:ind w:left="0" w:firstLine="403"/>
      </w:pPr>
      <w:rPr>
        <w:rFonts w:hint="default"/>
      </w:rPr>
    </w:lvl>
  </w:abstractNum>
  <w:abstractNum w:abstractNumId="5">
    <w:nsid w:val="EB864685"/>
    <w:multiLevelType w:val="singleLevel"/>
    <w:tmpl w:val="EB864685"/>
    <w:lvl w:ilvl="0" w:tentative="0">
      <w:start w:val="1"/>
      <w:numFmt w:val="lowerLetter"/>
      <w:suff w:val="nothing"/>
      <w:lvlText w:val="%1．"/>
      <w:lvlJc w:val="left"/>
      <w:pPr>
        <w:ind w:left="0" w:firstLine="403"/>
      </w:pPr>
      <w:rPr>
        <w:rFonts w:hint="default"/>
      </w:rPr>
    </w:lvl>
  </w:abstractNum>
  <w:abstractNum w:abstractNumId="6">
    <w:nsid w:val="EE5A529F"/>
    <w:multiLevelType w:val="singleLevel"/>
    <w:tmpl w:val="EE5A529F"/>
    <w:lvl w:ilvl="0" w:tentative="0">
      <w:start w:val="1"/>
      <w:numFmt w:val="decimal"/>
      <w:lvlText w:val="%1"/>
      <w:lvlJc w:val="left"/>
      <w:pPr>
        <w:tabs>
          <w:tab w:val="left" w:pos="420"/>
        </w:tabs>
        <w:ind w:left="425" w:hanging="425"/>
      </w:pPr>
      <w:rPr>
        <w:rFonts w:hint="default"/>
      </w:rPr>
    </w:lvl>
  </w:abstractNum>
  <w:abstractNum w:abstractNumId="7">
    <w:nsid w:val="FB82D8A5"/>
    <w:multiLevelType w:val="singleLevel"/>
    <w:tmpl w:val="FB82D8A5"/>
    <w:lvl w:ilvl="0" w:tentative="0">
      <w:start w:val="1"/>
      <w:numFmt w:val="decimal"/>
      <w:lvlText w:val="%1"/>
      <w:lvlJc w:val="left"/>
      <w:pPr>
        <w:tabs>
          <w:tab w:val="left" w:pos="397"/>
        </w:tabs>
        <w:ind w:left="454" w:hanging="454"/>
      </w:pPr>
      <w:rPr>
        <w:rFonts w:hint="default"/>
      </w:rPr>
    </w:lvl>
  </w:abstractNum>
  <w:abstractNum w:abstractNumId="8">
    <w:nsid w:val="00000005"/>
    <w:multiLevelType w:val="multilevel"/>
    <w:tmpl w:val="00000005"/>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9">
    <w:nsid w:val="1785FF78"/>
    <w:multiLevelType w:val="singleLevel"/>
    <w:tmpl w:val="1785FF78"/>
    <w:lvl w:ilvl="0" w:tentative="0">
      <w:start w:val="1"/>
      <w:numFmt w:val="decimal"/>
      <w:suff w:val="nothing"/>
      <w:lvlText w:val="（%1）"/>
      <w:lvlJc w:val="left"/>
      <w:pPr>
        <w:tabs>
          <w:tab w:val="left" w:pos="0"/>
        </w:tabs>
      </w:pPr>
      <w:rPr>
        <w:rFonts w:hint="default" w:ascii="宋体" w:hAnsi="宋体" w:eastAsia="宋体" w:cs="宋体"/>
      </w:rPr>
    </w:lvl>
  </w:abstractNum>
  <w:abstractNum w:abstractNumId="10">
    <w:nsid w:val="34E85FA6"/>
    <w:multiLevelType w:val="multilevel"/>
    <w:tmpl w:val="34E85FA6"/>
    <w:lvl w:ilvl="0" w:tentative="0">
      <w:start w:val="1"/>
      <w:numFmt w:val="decimal"/>
      <w:lvlText w:val="（%1）"/>
      <w:lvlJc w:val="left"/>
      <w:pPr>
        <w:ind w:left="1299" w:hanging="720"/>
      </w:pPr>
      <w:rPr>
        <w:rFonts w:hint="default"/>
      </w:rPr>
    </w:lvl>
    <w:lvl w:ilvl="1" w:tentative="0">
      <w:start w:val="1"/>
      <w:numFmt w:val="lowerLetter"/>
      <w:lvlText w:val="%2)"/>
      <w:lvlJc w:val="left"/>
      <w:pPr>
        <w:ind w:left="1419" w:hanging="420"/>
      </w:pPr>
    </w:lvl>
    <w:lvl w:ilvl="2" w:tentative="0">
      <w:start w:val="1"/>
      <w:numFmt w:val="lowerRoman"/>
      <w:lvlText w:val="%3."/>
      <w:lvlJc w:val="right"/>
      <w:pPr>
        <w:ind w:left="1839" w:hanging="420"/>
      </w:pPr>
    </w:lvl>
    <w:lvl w:ilvl="3" w:tentative="0">
      <w:start w:val="1"/>
      <w:numFmt w:val="decimal"/>
      <w:lvlText w:val="%4."/>
      <w:lvlJc w:val="left"/>
      <w:pPr>
        <w:ind w:left="2259" w:hanging="420"/>
      </w:pPr>
    </w:lvl>
    <w:lvl w:ilvl="4" w:tentative="0">
      <w:start w:val="1"/>
      <w:numFmt w:val="lowerLetter"/>
      <w:lvlText w:val="%5)"/>
      <w:lvlJc w:val="left"/>
      <w:pPr>
        <w:ind w:left="2679" w:hanging="420"/>
      </w:pPr>
    </w:lvl>
    <w:lvl w:ilvl="5" w:tentative="0">
      <w:start w:val="1"/>
      <w:numFmt w:val="lowerRoman"/>
      <w:lvlText w:val="%6."/>
      <w:lvlJc w:val="right"/>
      <w:pPr>
        <w:ind w:left="3099" w:hanging="420"/>
      </w:pPr>
    </w:lvl>
    <w:lvl w:ilvl="6" w:tentative="0">
      <w:start w:val="1"/>
      <w:numFmt w:val="decimal"/>
      <w:lvlText w:val="%7."/>
      <w:lvlJc w:val="left"/>
      <w:pPr>
        <w:ind w:left="3519" w:hanging="420"/>
      </w:pPr>
    </w:lvl>
    <w:lvl w:ilvl="7" w:tentative="0">
      <w:start w:val="1"/>
      <w:numFmt w:val="lowerLetter"/>
      <w:lvlText w:val="%8)"/>
      <w:lvlJc w:val="left"/>
      <w:pPr>
        <w:ind w:left="3939" w:hanging="420"/>
      </w:pPr>
    </w:lvl>
    <w:lvl w:ilvl="8" w:tentative="0">
      <w:start w:val="1"/>
      <w:numFmt w:val="lowerRoman"/>
      <w:lvlText w:val="%9."/>
      <w:lvlJc w:val="right"/>
      <w:pPr>
        <w:ind w:left="4359" w:hanging="420"/>
      </w:pPr>
    </w:lvl>
  </w:abstractNum>
  <w:abstractNum w:abstractNumId="11">
    <w:nsid w:val="44D15828"/>
    <w:multiLevelType w:val="multilevel"/>
    <w:tmpl w:val="44D15828"/>
    <w:lvl w:ilvl="0" w:tentative="0">
      <w:start w:val="1"/>
      <w:numFmt w:val="decimal"/>
      <w:lvlText w:val="（%1）"/>
      <w:lvlJc w:val="left"/>
      <w:pPr>
        <w:ind w:left="1299" w:hanging="720"/>
      </w:pPr>
      <w:rPr>
        <w:rFonts w:hint="default"/>
      </w:rPr>
    </w:lvl>
    <w:lvl w:ilvl="1" w:tentative="0">
      <w:start w:val="1"/>
      <w:numFmt w:val="lowerLetter"/>
      <w:lvlText w:val="%2)"/>
      <w:lvlJc w:val="left"/>
      <w:pPr>
        <w:ind w:left="1419" w:hanging="420"/>
      </w:pPr>
    </w:lvl>
    <w:lvl w:ilvl="2" w:tentative="0">
      <w:start w:val="1"/>
      <w:numFmt w:val="lowerRoman"/>
      <w:lvlText w:val="%3."/>
      <w:lvlJc w:val="right"/>
      <w:pPr>
        <w:ind w:left="1839" w:hanging="420"/>
      </w:pPr>
    </w:lvl>
    <w:lvl w:ilvl="3" w:tentative="0">
      <w:start w:val="1"/>
      <w:numFmt w:val="decimal"/>
      <w:lvlText w:val="%4."/>
      <w:lvlJc w:val="left"/>
      <w:pPr>
        <w:ind w:left="2259" w:hanging="420"/>
      </w:pPr>
    </w:lvl>
    <w:lvl w:ilvl="4" w:tentative="0">
      <w:start w:val="1"/>
      <w:numFmt w:val="lowerLetter"/>
      <w:lvlText w:val="%5)"/>
      <w:lvlJc w:val="left"/>
      <w:pPr>
        <w:ind w:left="2679" w:hanging="420"/>
      </w:pPr>
    </w:lvl>
    <w:lvl w:ilvl="5" w:tentative="0">
      <w:start w:val="1"/>
      <w:numFmt w:val="lowerRoman"/>
      <w:lvlText w:val="%6."/>
      <w:lvlJc w:val="right"/>
      <w:pPr>
        <w:ind w:left="3099" w:hanging="420"/>
      </w:pPr>
    </w:lvl>
    <w:lvl w:ilvl="6" w:tentative="0">
      <w:start w:val="1"/>
      <w:numFmt w:val="decimal"/>
      <w:lvlText w:val="%7."/>
      <w:lvlJc w:val="left"/>
      <w:pPr>
        <w:ind w:left="3519" w:hanging="420"/>
      </w:pPr>
    </w:lvl>
    <w:lvl w:ilvl="7" w:tentative="0">
      <w:start w:val="1"/>
      <w:numFmt w:val="lowerLetter"/>
      <w:lvlText w:val="%8)"/>
      <w:lvlJc w:val="left"/>
      <w:pPr>
        <w:ind w:left="3939" w:hanging="420"/>
      </w:pPr>
    </w:lvl>
    <w:lvl w:ilvl="8" w:tentative="0">
      <w:start w:val="1"/>
      <w:numFmt w:val="lowerRoman"/>
      <w:lvlText w:val="%9."/>
      <w:lvlJc w:val="right"/>
      <w:pPr>
        <w:ind w:left="4359" w:hanging="420"/>
      </w:pPr>
    </w:lvl>
  </w:abstractNum>
  <w:abstractNum w:abstractNumId="12">
    <w:nsid w:val="62A56C1D"/>
    <w:multiLevelType w:val="singleLevel"/>
    <w:tmpl w:val="62A56C1D"/>
    <w:lvl w:ilvl="0" w:tentative="0">
      <w:start w:val="4"/>
      <w:numFmt w:val="decimal"/>
      <w:lvlText w:val="%1."/>
      <w:lvlJc w:val="left"/>
      <w:pPr>
        <w:tabs>
          <w:tab w:val="left" w:pos="312"/>
        </w:tabs>
      </w:pPr>
    </w:lvl>
  </w:abstractNum>
  <w:abstractNum w:abstractNumId="13">
    <w:nsid w:val="6BD51F20"/>
    <w:multiLevelType w:val="singleLevel"/>
    <w:tmpl w:val="6BD51F20"/>
    <w:lvl w:ilvl="0" w:tentative="0">
      <w:start w:val="5"/>
      <w:numFmt w:val="decimal"/>
      <w:suff w:val="nothing"/>
      <w:lvlText w:val="%1、"/>
      <w:lvlJc w:val="left"/>
    </w:lvl>
  </w:abstractNum>
  <w:abstractNum w:abstractNumId="14">
    <w:nsid w:val="6C73D1A5"/>
    <w:multiLevelType w:val="singleLevel"/>
    <w:tmpl w:val="6C73D1A5"/>
    <w:lvl w:ilvl="0" w:tentative="0">
      <w:start w:val="1"/>
      <w:numFmt w:val="lowerLetter"/>
      <w:suff w:val="nothing"/>
      <w:lvlText w:val="%1．"/>
      <w:lvlJc w:val="left"/>
      <w:pPr>
        <w:ind w:left="0" w:firstLine="403"/>
      </w:pPr>
      <w:rPr>
        <w:rFonts w:hint="default"/>
      </w:rPr>
    </w:lvl>
  </w:abstractNum>
  <w:abstractNum w:abstractNumId="15">
    <w:nsid w:val="7D9320B3"/>
    <w:multiLevelType w:val="singleLevel"/>
    <w:tmpl w:val="7D9320B3"/>
    <w:lvl w:ilvl="0" w:tentative="0">
      <w:start w:val="1"/>
      <w:numFmt w:val="decimal"/>
      <w:lvlText w:val="(%1)"/>
      <w:lvlJc w:val="left"/>
      <w:pPr>
        <w:ind w:left="425" w:hanging="425"/>
      </w:pPr>
      <w:rPr>
        <w:rFonts w:hint="default"/>
      </w:rPr>
    </w:lvl>
  </w:abstractNum>
  <w:num w:numId="1">
    <w:abstractNumId w:val="8"/>
  </w:num>
  <w:num w:numId="2">
    <w:abstractNumId w:val="5"/>
  </w:num>
  <w:num w:numId="3">
    <w:abstractNumId w:val="14"/>
  </w:num>
  <w:num w:numId="4">
    <w:abstractNumId w:val="4"/>
  </w:num>
  <w:num w:numId="5">
    <w:abstractNumId w:val="10"/>
  </w:num>
  <w:num w:numId="6">
    <w:abstractNumId w:val="11"/>
  </w:num>
  <w:num w:numId="7">
    <w:abstractNumId w:val="3"/>
  </w:num>
  <w:num w:numId="8">
    <w:abstractNumId w:val="13"/>
  </w:num>
  <w:num w:numId="9">
    <w:abstractNumId w:val="2"/>
  </w:num>
  <w:num w:numId="10">
    <w:abstractNumId w:val="7"/>
  </w:num>
  <w:num w:numId="11">
    <w:abstractNumId w:val="12"/>
  </w:num>
  <w:num w:numId="12">
    <w:abstractNumId w:val="9"/>
  </w:num>
  <w:num w:numId="13">
    <w:abstractNumId w:val="15"/>
  </w:num>
  <w:num w:numId="14">
    <w:abstractNumId w:val="6"/>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RhMDE0MDBhYzVjZDJiNTBhMDAzMDhhNWI2MzFiMmEifQ=="/>
  </w:docVars>
  <w:rsids>
    <w:rsidRoot w:val="00172A27"/>
    <w:rsid w:val="00003585"/>
    <w:rsid w:val="000117BC"/>
    <w:rsid w:val="0001650A"/>
    <w:rsid w:val="00022946"/>
    <w:rsid w:val="00024039"/>
    <w:rsid w:val="00026A17"/>
    <w:rsid w:val="000321D0"/>
    <w:rsid w:val="000373D2"/>
    <w:rsid w:val="000401D8"/>
    <w:rsid w:val="00041A19"/>
    <w:rsid w:val="000506CD"/>
    <w:rsid w:val="000539B9"/>
    <w:rsid w:val="000645F7"/>
    <w:rsid w:val="000712C1"/>
    <w:rsid w:val="000836AE"/>
    <w:rsid w:val="000853E0"/>
    <w:rsid w:val="00086915"/>
    <w:rsid w:val="0009075B"/>
    <w:rsid w:val="000922D8"/>
    <w:rsid w:val="000A0CE6"/>
    <w:rsid w:val="000A4442"/>
    <w:rsid w:val="000B6B88"/>
    <w:rsid w:val="000E30BC"/>
    <w:rsid w:val="000E3422"/>
    <w:rsid w:val="000F1FD0"/>
    <w:rsid w:val="000F255A"/>
    <w:rsid w:val="001044E7"/>
    <w:rsid w:val="00106934"/>
    <w:rsid w:val="00112B4F"/>
    <w:rsid w:val="001174D5"/>
    <w:rsid w:val="001212ED"/>
    <w:rsid w:val="00123C0E"/>
    <w:rsid w:val="00123C24"/>
    <w:rsid w:val="00127244"/>
    <w:rsid w:val="00127814"/>
    <w:rsid w:val="001352DB"/>
    <w:rsid w:val="00137C79"/>
    <w:rsid w:val="0014036C"/>
    <w:rsid w:val="001442DD"/>
    <w:rsid w:val="00146E3D"/>
    <w:rsid w:val="0015508E"/>
    <w:rsid w:val="00172A27"/>
    <w:rsid w:val="00186EBF"/>
    <w:rsid w:val="00191D30"/>
    <w:rsid w:val="001A2B87"/>
    <w:rsid w:val="001C1EE0"/>
    <w:rsid w:val="001C4001"/>
    <w:rsid w:val="001C7616"/>
    <w:rsid w:val="001D15C6"/>
    <w:rsid w:val="001D4635"/>
    <w:rsid w:val="001D7C21"/>
    <w:rsid w:val="001E05D0"/>
    <w:rsid w:val="00204027"/>
    <w:rsid w:val="00204612"/>
    <w:rsid w:val="00207CD1"/>
    <w:rsid w:val="00215CAD"/>
    <w:rsid w:val="00236282"/>
    <w:rsid w:val="0024637E"/>
    <w:rsid w:val="0025227F"/>
    <w:rsid w:val="0025327A"/>
    <w:rsid w:val="00261DAA"/>
    <w:rsid w:val="00272D1F"/>
    <w:rsid w:val="002B524F"/>
    <w:rsid w:val="002E5207"/>
    <w:rsid w:val="002E78C8"/>
    <w:rsid w:val="002F3D10"/>
    <w:rsid w:val="00305D34"/>
    <w:rsid w:val="00310D0C"/>
    <w:rsid w:val="00315DA1"/>
    <w:rsid w:val="0032255E"/>
    <w:rsid w:val="0032567E"/>
    <w:rsid w:val="00342F8A"/>
    <w:rsid w:val="00356B16"/>
    <w:rsid w:val="0037244F"/>
    <w:rsid w:val="00373685"/>
    <w:rsid w:val="00375370"/>
    <w:rsid w:val="00384BD4"/>
    <w:rsid w:val="003851BC"/>
    <w:rsid w:val="00390E2A"/>
    <w:rsid w:val="00394E59"/>
    <w:rsid w:val="003A2544"/>
    <w:rsid w:val="003B073B"/>
    <w:rsid w:val="003B1013"/>
    <w:rsid w:val="003B2565"/>
    <w:rsid w:val="003C2F82"/>
    <w:rsid w:val="003D2563"/>
    <w:rsid w:val="003E17D7"/>
    <w:rsid w:val="003E77D3"/>
    <w:rsid w:val="003F19AC"/>
    <w:rsid w:val="003F3C53"/>
    <w:rsid w:val="00413E4A"/>
    <w:rsid w:val="00414628"/>
    <w:rsid w:val="00421598"/>
    <w:rsid w:val="00422434"/>
    <w:rsid w:val="004248F5"/>
    <w:rsid w:val="00434D59"/>
    <w:rsid w:val="004376CB"/>
    <w:rsid w:val="00444B70"/>
    <w:rsid w:val="004543FA"/>
    <w:rsid w:val="00456D2B"/>
    <w:rsid w:val="00475486"/>
    <w:rsid w:val="00475956"/>
    <w:rsid w:val="0048084D"/>
    <w:rsid w:val="004843D3"/>
    <w:rsid w:val="00491F40"/>
    <w:rsid w:val="00493542"/>
    <w:rsid w:val="004A2BE1"/>
    <w:rsid w:val="004A4186"/>
    <w:rsid w:val="004A6235"/>
    <w:rsid w:val="004B5A8D"/>
    <w:rsid w:val="004B5F43"/>
    <w:rsid w:val="004C0553"/>
    <w:rsid w:val="004C2CD4"/>
    <w:rsid w:val="004C3400"/>
    <w:rsid w:val="004D176D"/>
    <w:rsid w:val="004D4BAC"/>
    <w:rsid w:val="004F4DA1"/>
    <w:rsid w:val="00505E2D"/>
    <w:rsid w:val="00510F41"/>
    <w:rsid w:val="005120A9"/>
    <w:rsid w:val="00515329"/>
    <w:rsid w:val="00516D88"/>
    <w:rsid w:val="00532D82"/>
    <w:rsid w:val="00534918"/>
    <w:rsid w:val="00540F7B"/>
    <w:rsid w:val="00546042"/>
    <w:rsid w:val="00555E2A"/>
    <w:rsid w:val="00560448"/>
    <w:rsid w:val="00571C62"/>
    <w:rsid w:val="0058124A"/>
    <w:rsid w:val="00581852"/>
    <w:rsid w:val="00591E2B"/>
    <w:rsid w:val="005A0760"/>
    <w:rsid w:val="005A0B66"/>
    <w:rsid w:val="005A1A49"/>
    <w:rsid w:val="005A48FF"/>
    <w:rsid w:val="005B6774"/>
    <w:rsid w:val="005C5A79"/>
    <w:rsid w:val="005D5271"/>
    <w:rsid w:val="005E0F15"/>
    <w:rsid w:val="005F45D5"/>
    <w:rsid w:val="005F653B"/>
    <w:rsid w:val="005F7DDE"/>
    <w:rsid w:val="00613F82"/>
    <w:rsid w:val="006147B4"/>
    <w:rsid w:val="0062034D"/>
    <w:rsid w:val="00621C7F"/>
    <w:rsid w:val="00623D68"/>
    <w:rsid w:val="006362B3"/>
    <w:rsid w:val="00642077"/>
    <w:rsid w:val="00642F7F"/>
    <w:rsid w:val="00647A0A"/>
    <w:rsid w:val="00656CEF"/>
    <w:rsid w:val="006638CE"/>
    <w:rsid w:val="00676224"/>
    <w:rsid w:val="00677DA4"/>
    <w:rsid w:val="00680542"/>
    <w:rsid w:val="006806B3"/>
    <w:rsid w:val="00680E51"/>
    <w:rsid w:val="006A0BB6"/>
    <w:rsid w:val="006A4CDE"/>
    <w:rsid w:val="006A7A73"/>
    <w:rsid w:val="006B0EFD"/>
    <w:rsid w:val="006B34B4"/>
    <w:rsid w:val="006B5B96"/>
    <w:rsid w:val="006B7504"/>
    <w:rsid w:val="006C1077"/>
    <w:rsid w:val="006D128D"/>
    <w:rsid w:val="006D4A41"/>
    <w:rsid w:val="006D682F"/>
    <w:rsid w:val="006E20EF"/>
    <w:rsid w:val="006F32AF"/>
    <w:rsid w:val="006F4611"/>
    <w:rsid w:val="006F7C59"/>
    <w:rsid w:val="007004AC"/>
    <w:rsid w:val="00704E37"/>
    <w:rsid w:val="0070799C"/>
    <w:rsid w:val="00724337"/>
    <w:rsid w:val="00745CF6"/>
    <w:rsid w:val="00745F3B"/>
    <w:rsid w:val="00752ADC"/>
    <w:rsid w:val="00755738"/>
    <w:rsid w:val="007645CE"/>
    <w:rsid w:val="00764F54"/>
    <w:rsid w:val="007721B1"/>
    <w:rsid w:val="00775B3D"/>
    <w:rsid w:val="00785935"/>
    <w:rsid w:val="007A0E22"/>
    <w:rsid w:val="007C3829"/>
    <w:rsid w:val="007C7B35"/>
    <w:rsid w:val="007D4802"/>
    <w:rsid w:val="007E03E3"/>
    <w:rsid w:val="007E5D51"/>
    <w:rsid w:val="007E7072"/>
    <w:rsid w:val="007F6C41"/>
    <w:rsid w:val="008008C8"/>
    <w:rsid w:val="0080176C"/>
    <w:rsid w:val="008049AE"/>
    <w:rsid w:val="008136B6"/>
    <w:rsid w:val="0082078B"/>
    <w:rsid w:val="008248C5"/>
    <w:rsid w:val="00827DE6"/>
    <w:rsid w:val="00830B9B"/>
    <w:rsid w:val="008310C5"/>
    <w:rsid w:val="00844C1A"/>
    <w:rsid w:val="00846065"/>
    <w:rsid w:val="00851D5E"/>
    <w:rsid w:val="008565E4"/>
    <w:rsid w:val="00867089"/>
    <w:rsid w:val="00870140"/>
    <w:rsid w:val="008709EF"/>
    <w:rsid w:val="00874929"/>
    <w:rsid w:val="00880343"/>
    <w:rsid w:val="008947E3"/>
    <w:rsid w:val="00894D78"/>
    <w:rsid w:val="00896027"/>
    <w:rsid w:val="008A30F4"/>
    <w:rsid w:val="008A50BF"/>
    <w:rsid w:val="008A79E4"/>
    <w:rsid w:val="008B0ACC"/>
    <w:rsid w:val="008B107D"/>
    <w:rsid w:val="008B2945"/>
    <w:rsid w:val="008B7DD1"/>
    <w:rsid w:val="008C114A"/>
    <w:rsid w:val="008C4934"/>
    <w:rsid w:val="008C4FFB"/>
    <w:rsid w:val="008C70F7"/>
    <w:rsid w:val="008E0A14"/>
    <w:rsid w:val="008E4CDB"/>
    <w:rsid w:val="008F734B"/>
    <w:rsid w:val="00900291"/>
    <w:rsid w:val="00901FE5"/>
    <w:rsid w:val="00907473"/>
    <w:rsid w:val="009140C8"/>
    <w:rsid w:val="00916174"/>
    <w:rsid w:val="0093008A"/>
    <w:rsid w:val="00947773"/>
    <w:rsid w:val="00960800"/>
    <w:rsid w:val="00991578"/>
    <w:rsid w:val="00991587"/>
    <w:rsid w:val="00994703"/>
    <w:rsid w:val="009955FF"/>
    <w:rsid w:val="009A5720"/>
    <w:rsid w:val="009A7904"/>
    <w:rsid w:val="009B0228"/>
    <w:rsid w:val="009D5183"/>
    <w:rsid w:val="009D6A74"/>
    <w:rsid w:val="009D7818"/>
    <w:rsid w:val="009E2C64"/>
    <w:rsid w:val="009F203C"/>
    <w:rsid w:val="009F657E"/>
    <w:rsid w:val="009F6F18"/>
    <w:rsid w:val="009F724C"/>
    <w:rsid w:val="00A03F66"/>
    <w:rsid w:val="00A0437B"/>
    <w:rsid w:val="00A1085E"/>
    <w:rsid w:val="00A15E22"/>
    <w:rsid w:val="00A20264"/>
    <w:rsid w:val="00A25A91"/>
    <w:rsid w:val="00A312E6"/>
    <w:rsid w:val="00A3269C"/>
    <w:rsid w:val="00A604D4"/>
    <w:rsid w:val="00A60916"/>
    <w:rsid w:val="00A808B8"/>
    <w:rsid w:val="00A9392E"/>
    <w:rsid w:val="00A953AB"/>
    <w:rsid w:val="00A96314"/>
    <w:rsid w:val="00AA361E"/>
    <w:rsid w:val="00AB03CE"/>
    <w:rsid w:val="00AC1416"/>
    <w:rsid w:val="00AC4CA9"/>
    <w:rsid w:val="00AC6731"/>
    <w:rsid w:val="00AD748E"/>
    <w:rsid w:val="00AE612B"/>
    <w:rsid w:val="00AF2B76"/>
    <w:rsid w:val="00AF5C6D"/>
    <w:rsid w:val="00B15F89"/>
    <w:rsid w:val="00B242D5"/>
    <w:rsid w:val="00B269FB"/>
    <w:rsid w:val="00B430CD"/>
    <w:rsid w:val="00B44E9E"/>
    <w:rsid w:val="00B502F0"/>
    <w:rsid w:val="00B54135"/>
    <w:rsid w:val="00B77F2F"/>
    <w:rsid w:val="00B82ADE"/>
    <w:rsid w:val="00B86BA4"/>
    <w:rsid w:val="00B86C26"/>
    <w:rsid w:val="00B908D0"/>
    <w:rsid w:val="00B942E0"/>
    <w:rsid w:val="00B9480C"/>
    <w:rsid w:val="00BB48BA"/>
    <w:rsid w:val="00BC3739"/>
    <w:rsid w:val="00BE178B"/>
    <w:rsid w:val="00BF0B7B"/>
    <w:rsid w:val="00BF497A"/>
    <w:rsid w:val="00C215ED"/>
    <w:rsid w:val="00C22DC1"/>
    <w:rsid w:val="00C24F6C"/>
    <w:rsid w:val="00C318E4"/>
    <w:rsid w:val="00C44781"/>
    <w:rsid w:val="00C52C4B"/>
    <w:rsid w:val="00C557DE"/>
    <w:rsid w:val="00C569F2"/>
    <w:rsid w:val="00C57B77"/>
    <w:rsid w:val="00C6410C"/>
    <w:rsid w:val="00C67255"/>
    <w:rsid w:val="00C72018"/>
    <w:rsid w:val="00C7463E"/>
    <w:rsid w:val="00C7521C"/>
    <w:rsid w:val="00C75B00"/>
    <w:rsid w:val="00C96A06"/>
    <w:rsid w:val="00CA27DE"/>
    <w:rsid w:val="00CA3FC7"/>
    <w:rsid w:val="00CA652F"/>
    <w:rsid w:val="00CA6B97"/>
    <w:rsid w:val="00CB1187"/>
    <w:rsid w:val="00CB532F"/>
    <w:rsid w:val="00CC1598"/>
    <w:rsid w:val="00CC1C42"/>
    <w:rsid w:val="00CE3378"/>
    <w:rsid w:val="00CF0642"/>
    <w:rsid w:val="00CF0F7B"/>
    <w:rsid w:val="00CF5A38"/>
    <w:rsid w:val="00D00EFD"/>
    <w:rsid w:val="00D02786"/>
    <w:rsid w:val="00D06BFD"/>
    <w:rsid w:val="00D07A7B"/>
    <w:rsid w:val="00D12D28"/>
    <w:rsid w:val="00D36E5A"/>
    <w:rsid w:val="00D40233"/>
    <w:rsid w:val="00D40F06"/>
    <w:rsid w:val="00D4440E"/>
    <w:rsid w:val="00D54E3D"/>
    <w:rsid w:val="00D7709A"/>
    <w:rsid w:val="00D80257"/>
    <w:rsid w:val="00D80BB6"/>
    <w:rsid w:val="00D81185"/>
    <w:rsid w:val="00D814A7"/>
    <w:rsid w:val="00D87530"/>
    <w:rsid w:val="00D925C7"/>
    <w:rsid w:val="00D9561C"/>
    <w:rsid w:val="00E064FE"/>
    <w:rsid w:val="00E0733A"/>
    <w:rsid w:val="00E12641"/>
    <w:rsid w:val="00E12CF5"/>
    <w:rsid w:val="00E33D4B"/>
    <w:rsid w:val="00E36454"/>
    <w:rsid w:val="00E37C14"/>
    <w:rsid w:val="00E44E5B"/>
    <w:rsid w:val="00E51C58"/>
    <w:rsid w:val="00E52616"/>
    <w:rsid w:val="00E54F34"/>
    <w:rsid w:val="00E65D34"/>
    <w:rsid w:val="00E70CA5"/>
    <w:rsid w:val="00E85C74"/>
    <w:rsid w:val="00E9251F"/>
    <w:rsid w:val="00EA008B"/>
    <w:rsid w:val="00EF1336"/>
    <w:rsid w:val="00F10579"/>
    <w:rsid w:val="00F15409"/>
    <w:rsid w:val="00F23406"/>
    <w:rsid w:val="00F32A17"/>
    <w:rsid w:val="00F330BC"/>
    <w:rsid w:val="00F3612A"/>
    <w:rsid w:val="00F43BA1"/>
    <w:rsid w:val="00F550B4"/>
    <w:rsid w:val="00F71542"/>
    <w:rsid w:val="00F819DE"/>
    <w:rsid w:val="00F82039"/>
    <w:rsid w:val="00F85056"/>
    <w:rsid w:val="00F8648E"/>
    <w:rsid w:val="00F86C04"/>
    <w:rsid w:val="00F8773A"/>
    <w:rsid w:val="00F929F3"/>
    <w:rsid w:val="00F92C80"/>
    <w:rsid w:val="00FA1B73"/>
    <w:rsid w:val="00FA2929"/>
    <w:rsid w:val="00FB245A"/>
    <w:rsid w:val="00FB3458"/>
    <w:rsid w:val="00FB48DF"/>
    <w:rsid w:val="00FE02B3"/>
    <w:rsid w:val="00FE6590"/>
    <w:rsid w:val="00FF2FF3"/>
    <w:rsid w:val="00FF37F6"/>
    <w:rsid w:val="016F0952"/>
    <w:rsid w:val="01D276AF"/>
    <w:rsid w:val="01EB56CF"/>
    <w:rsid w:val="022B7F79"/>
    <w:rsid w:val="024F5F7E"/>
    <w:rsid w:val="027D71DE"/>
    <w:rsid w:val="028E4240"/>
    <w:rsid w:val="04B97661"/>
    <w:rsid w:val="04F52CE0"/>
    <w:rsid w:val="057B3D75"/>
    <w:rsid w:val="05FB4AA7"/>
    <w:rsid w:val="065B427C"/>
    <w:rsid w:val="078C2B07"/>
    <w:rsid w:val="07D21FC2"/>
    <w:rsid w:val="09B04197"/>
    <w:rsid w:val="0BE625E1"/>
    <w:rsid w:val="0CBA2560"/>
    <w:rsid w:val="0D246BD4"/>
    <w:rsid w:val="0D4701DE"/>
    <w:rsid w:val="0D5402E8"/>
    <w:rsid w:val="0DA64947"/>
    <w:rsid w:val="0DB56D6D"/>
    <w:rsid w:val="0F2B7CEA"/>
    <w:rsid w:val="0F326475"/>
    <w:rsid w:val="0F6726C3"/>
    <w:rsid w:val="0FAE43AC"/>
    <w:rsid w:val="0FF74EA6"/>
    <w:rsid w:val="105975AE"/>
    <w:rsid w:val="10915F40"/>
    <w:rsid w:val="11524997"/>
    <w:rsid w:val="11CF1576"/>
    <w:rsid w:val="11EC491D"/>
    <w:rsid w:val="12A435F6"/>
    <w:rsid w:val="142E358B"/>
    <w:rsid w:val="145356EB"/>
    <w:rsid w:val="152729EE"/>
    <w:rsid w:val="15FD2910"/>
    <w:rsid w:val="16186BE4"/>
    <w:rsid w:val="16E52813"/>
    <w:rsid w:val="17123BAE"/>
    <w:rsid w:val="177D04EB"/>
    <w:rsid w:val="180849CD"/>
    <w:rsid w:val="185E1BD3"/>
    <w:rsid w:val="186705D4"/>
    <w:rsid w:val="18DE36E4"/>
    <w:rsid w:val="19686C2E"/>
    <w:rsid w:val="1A59760A"/>
    <w:rsid w:val="1A8B4715"/>
    <w:rsid w:val="1AFA65CA"/>
    <w:rsid w:val="1B4C7FF3"/>
    <w:rsid w:val="1BAD0F57"/>
    <w:rsid w:val="1BC03F6C"/>
    <w:rsid w:val="1BC95A7E"/>
    <w:rsid w:val="1BED68FE"/>
    <w:rsid w:val="1C7E4CA2"/>
    <w:rsid w:val="1C907DE2"/>
    <w:rsid w:val="1CB933CF"/>
    <w:rsid w:val="1CEA339E"/>
    <w:rsid w:val="1ED56C7D"/>
    <w:rsid w:val="1ED93C75"/>
    <w:rsid w:val="1EE55530"/>
    <w:rsid w:val="1F525EE0"/>
    <w:rsid w:val="1F6A3CCC"/>
    <w:rsid w:val="1F6F609B"/>
    <w:rsid w:val="20C1552E"/>
    <w:rsid w:val="20E222B9"/>
    <w:rsid w:val="214C6A77"/>
    <w:rsid w:val="234B73DD"/>
    <w:rsid w:val="24255BBA"/>
    <w:rsid w:val="25733833"/>
    <w:rsid w:val="25733D33"/>
    <w:rsid w:val="259D77DF"/>
    <w:rsid w:val="260C3EE7"/>
    <w:rsid w:val="26626028"/>
    <w:rsid w:val="26B21811"/>
    <w:rsid w:val="26D82DC2"/>
    <w:rsid w:val="27BF3DED"/>
    <w:rsid w:val="281059A5"/>
    <w:rsid w:val="285B2A57"/>
    <w:rsid w:val="285D684D"/>
    <w:rsid w:val="287461AF"/>
    <w:rsid w:val="2893543A"/>
    <w:rsid w:val="2915296B"/>
    <w:rsid w:val="2B8B06B4"/>
    <w:rsid w:val="2B942446"/>
    <w:rsid w:val="2BAC6A9F"/>
    <w:rsid w:val="2C6B7F24"/>
    <w:rsid w:val="2C747A84"/>
    <w:rsid w:val="2CFE1358"/>
    <w:rsid w:val="2D4413DD"/>
    <w:rsid w:val="2ED9790E"/>
    <w:rsid w:val="2FCC2123"/>
    <w:rsid w:val="309A6E16"/>
    <w:rsid w:val="30F5308C"/>
    <w:rsid w:val="31456F95"/>
    <w:rsid w:val="314B1230"/>
    <w:rsid w:val="32521C52"/>
    <w:rsid w:val="329777CF"/>
    <w:rsid w:val="329D4F9A"/>
    <w:rsid w:val="32EF42BC"/>
    <w:rsid w:val="33574D5E"/>
    <w:rsid w:val="349B0E24"/>
    <w:rsid w:val="35B327E3"/>
    <w:rsid w:val="36882C3E"/>
    <w:rsid w:val="373626DD"/>
    <w:rsid w:val="38876D33"/>
    <w:rsid w:val="38B22A36"/>
    <w:rsid w:val="38EF319A"/>
    <w:rsid w:val="394C2E8B"/>
    <w:rsid w:val="39814774"/>
    <w:rsid w:val="39967A4C"/>
    <w:rsid w:val="3A393EC5"/>
    <w:rsid w:val="3A667F7C"/>
    <w:rsid w:val="3B037579"/>
    <w:rsid w:val="3B21229C"/>
    <w:rsid w:val="3BBA59A1"/>
    <w:rsid w:val="3BBC56B1"/>
    <w:rsid w:val="3BDA2843"/>
    <w:rsid w:val="3C9A25BC"/>
    <w:rsid w:val="3CA959BB"/>
    <w:rsid w:val="3CF46A43"/>
    <w:rsid w:val="3D3D5EB9"/>
    <w:rsid w:val="3DFF227A"/>
    <w:rsid w:val="3EAC0D17"/>
    <w:rsid w:val="3F8E5FAB"/>
    <w:rsid w:val="3FA66336"/>
    <w:rsid w:val="4127143E"/>
    <w:rsid w:val="41CE023D"/>
    <w:rsid w:val="423F285E"/>
    <w:rsid w:val="42F55E5E"/>
    <w:rsid w:val="44A74455"/>
    <w:rsid w:val="45491D31"/>
    <w:rsid w:val="454E065A"/>
    <w:rsid w:val="45DD7F92"/>
    <w:rsid w:val="46FE5132"/>
    <w:rsid w:val="4768277C"/>
    <w:rsid w:val="47E17D3D"/>
    <w:rsid w:val="48234280"/>
    <w:rsid w:val="48347216"/>
    <w:rsid w:val="492714AB"/>
    <w:rsid w:val="4AEE1DDC"/>
    <w:rsid w:val="4BA04DE0"/>
    <w:rsid w:val="4BBF3CBF"/>
    <w:rsid w:val="4BC52D55"/>
    <w:rsid w:val="4C4079E1"/>
    <w:rsid w:val="4C712F86"/>
    <w:rsid w:val="4CDF7E46"/>
    <w:rsid w:val="4D2932C8"/>
    <w:rsid w:val="4D505005"/>
    <w:rsid w:val="4DA1467A"/>
    <w:rsid w:val="4E300C4E"/>
    <w:rsid w:val="4E582F0B"/>
    <w:rsid w:val="505A5490"/>
    <w:rsid w:val="50C17863"/>
    <w:rsid w:val="50CE778A"/>
    <w:rsid w:val="51295B34"/>
    <w:rsid w:val="51F36969"/>
    <w:rsid w:val="525C784B"/>
    <w:rsid w:val="530F3971"/>
    <w:rsid w:val="531C6057"/>
    <w:rsid w:val="53C8446E"/>
    <w:rsid w:val="5432075F"/>
    <w:rsid w:val="5474130E"/>
    <w:rsid w:val="547B677A"/>
    <w:rsid w:val="54EF2944"/>
    <w:rsid w:val="555E38D2"/>
    <w:rsid w:val="56670C77"/>
    <w:rsid w:val="566770BA"/>
    <w:rsid w:val="56737851"/>
    <w:rsid w:val="57697449"/>
    <w:rsid w:val="579D1F60"/>
    <w:rsid w:val="57C93BCD"/>
    <w:rsid w:val="586A432D"/>
    <w:rsid w:val="590850ED"/>
    <w:rsid w:val="59E47B66"/>
    <w:rsid w:val="5A763561"/>
    <w:rsid w:val="5AD12D3D"/>
    <w:rsid w:val="5AE4447C"/>
    <w:rsid w:val="5AFA6EF7"/>
    <w:rsid w:val="5B456D0D"/>
    <w:rsid w:val="5C694BAD"/>
    <w:rsid w:val="5CB4470F"/>
    <w:rsid w:val="5CE74BFD"/>
    <w:rsid w:val="5EE033E1"/>
    <w:rsid w:val="5F090736"/>
    <w:rsid w:val="5FC91EFA"/>
    <w:rsid w:val="5FF03B45"/>
    <w:rsid w:val="624271E8"/>
    <w:rsid w:val="628255CF"/>
    <w:rsid w:val="628B1197"/>
    <w:rsid w:val="63316259"/>
    <w:rsid w:val="63350CF9"/>
    <w:rsid w:val="63AA6B91"/>
    <w:rsid w:val="63C47FE7"/>
    <w:rsid w:val="64395C36"/>
    <w:rsid w:val="649C09B8"/>
    <w:rsid w:val="65307FBC"/>
    <w:rsid w:val="65CF5ECB"/>
    <w:rsid w:val="65E10333"/>
    <w:rsid w:val="66C268CC"/>
    <w:rsid w:val="67097FB6"/>
    <w:rsid w:val="670A39BD"/>
    <w:rsid w:val="671617C9"/>
    <w:rsid w:val="674A1215"/>
    <w:rsid w:val="687B2CF9"/>
    <w:rsid w:val="693C7A8C"/>
    <w:rsid w:val="69A55B1C"/>
    <w:rsid w:val="6AC16813"/>
    <w:rsid w:val="6B3057ED"/>
    <w:rsid w:val="6CAC44E9"/>
    <w:rsid w:val="6D326A5E"/>
    <w:rsid w:val="6DC00A99"/>
    <w:rsid w:val="6E137216"/>
    <w:rsid w:val="6E4E2D4A"/>
    <w:rsid w:val="6F053E19"/>
    <w:rsid w:val="6F0741F3"/>
    <w:rsid w:val="6F0B1313"/>
    <w:rsid w:val="6F7C731F"/>
    <w:rsid w:val="706958BF"/>
    <w:rsid w:val="70C05CD2"/>
    <w:rsid w:val="7166510F"/>
    <w:rsid w:val="7200436F"/>
    <w:rsid w:val="73EF2407"/>
    <w:rsid w:val="73FB1C03"/>
    <w:rsid w:val="740E241E"/>
    <w:rsid w:val="74607A7F"/>
    <w:rsid w:val="755C4EC8"/>
    <w:rsid w:val="763B6D5A"/>
    <w:rsid w:val="769550C4"/>
    <w:rsid w:val="76A40A5C"/>
    <w:rsid w:val="76D108BA"/>
    <w:rsid w:val="77020E96"/>
    <w:rsid w:val="774444C4"/>
    <w:rsid w:val="77931EFE"/>
    <w:rsid w:val="77F934C8"/>
    <w:rsid w:val="78C367CD"/>
    <w:rsid w:val="7A7E4423"/>
    <w:rsid w:val="7A915774"/>
    <w:rsid w:val="7CD35A0A"/>
    <w:rsid w:val="7D053210"/>
    <w:rsid w:val="7D8B2A14"/>
    <w:rsid w:val="7DED5BAD"/>
    <w:rsid w:val="7EB85662"/>
    <w:rsid w:val="7F753E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0"/>
        <o:r id="V:Rule2" type="connector" idref="#直接箭头连接符 3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4"/>
      <w:lang w:val="en-US" w:eastAsia="zh-CN" w:bidi="ar-SA"/>
    </w:rPr>
  </w:style>
  <w:style w:type="paragraph" w:styleId="3">
    <w:name w:val="heading 1"/>
    <w:basedOn w:val="1"/>
    <w:next w:val="1"/>
    <w:link w:val="68"/>
    <w:qFormat/>
    <w:uiPriority w:val="0"/>
    <w:pPr>
      <w:keepNext/>
      <w:keepLines/>
      <w:spacing w:before="120" w:after="120" w:line="360" w:lineRule="auto"/>
      <w:jc w:val="center"/>
      <w:outlineLvl w:val="0"/>
    </w:pPr>
    <w:rPr>
      <w:rFonts w:eastAsia="黑体" w:cs="Times New Roman"/>
      <w:b/>
      <w:bCs/>
      <w:kern w:val="44"/>
      <w:sz w:val="32"/>
      <w:szCs w:val="44"/>
    </w:rPr>
  </w:style>
  <w:style w:type="paragraph" w:styleId="4">
    <w:name w:val="heading 2"/>
    <w:basedOn w:val="1"/>
    <w:next w:val="1"/>
    <w:link w:val="69"/>
    <w:qFormat/>
    <w:uiPriority w:val="0"/>
    <w:pPr>
      <w:keepNext/>
      <w:keepLines/>
      <w:spacing w:before="120" w:after="120" w:line="360" w:lineRule="auto"/>
      <w:ind w:firstLine="480" w:firstLineChars="200"/>
      <w:jc w:val="left"/>
      <w:outlineLvl w:val="1"/>
    </w:pPr>
    <w:rPr>
      <w:rFonts w:ascii="Arial" w:hAnsi="Arial" w:eastAsia="楷体" w:cs="Times New Roman"/>
      <w:kern w:val="0"/>
      <w:sz w:val="32"/>
      <w:szCs w:val="20"/>
    </w:rPr>
  </w:style>
  <w:style w:type="paragraph" w:styleId="5">
    <w:name w:val="heading 3"/>
    <w:basedOn w:val="1"/>
    <w:next w:val="1"/>
    <w:link w:val="70"/>
    <w:qFormat/>
    <w:uiPriority w:val="0"/>
    <w:pPr>
      <w:keepNext/>
      <w:keepLines/>
      <w:spacing w:line="360" w:lineRule="auto"/>
      <w:ind w:firstLine="480" w:firstLineChars="200"/>
      <w:jc w:val="left"/>
      <w:outlineLvl w:val="2"/>
    </w:pPr>
    <w:rPr>
      <w:rFonts w:eastAsia="黑体" w:cs="Times New Roman"/>
      <w:bCs/>
      <w:kern w:val="0"/>
      <w:sz w:val="28"/>
      <w:szCs w:val="32"/>
    </w:rPr>
  </w:style>
  <w:style w:type="paragraph" w:styleId="6">
    <w:name w:val="heading 4"/>
    <w:basedOn w:val="1"/>
    <w:next w:val="1"/>
    <w:link w:val="71"/>
    <w:qFormat/>
    <w:uiPriority w:val="0"/>
    <w:pPr>
      <w:keepNext/>
      <w:keepLines/>
      <w:tabs>
        <w:tab w:val="left" w:pos="864"/>
        <w:tab w:val="left" w:pos="1611"/>
      </w:tabs>
      <w:spacing w:before="280" w:after="290" w:line="372" w:lineRule="auto"/>
      <w:ind w:left="1611" w:hanging="1080"/>
      <w:outlineLvl w:val="3"/>
    </w:pPr>
    <w:rPr>
      <w:rFonts w:ascii="Arial" w:hAnsi="Arial" w:eastAsia="黑体"/>
      <w:b/>
      <w:bCs/>
      <w:sz w:val="28"/>
      <w:szCs w:val="28"/>
    </w:rPr>
  </w:style>
  <w:style w:type="paragraph" w:styleId="7">
    <w:name w:val="heading 5"/>
    <w:basedOn w:val="1"/>
    <w:next w:val="1"/>
    <w:link w:val="72"/>
    <w:qFormat/>
    <w:uiPriority w:val="0"/>
    <w:pPr>
      <w:keepNext/>
      <w:keepLines/>
      <w:spacing w:before="280" w:after="290" w:line="374" w:lineRule="auto"/>
      <w:outlineLvl w:val="4"/>
    </w:pPr>
    <w:rPr>
      <w:rFonts w:cs="Times New Roman"/>
      <w:b/>
      <w:bCs/>
      <w:sz w:val="28"/>
      <w:szCs w:val="28"/>
    </w:rPr>
  </w:style>
  <w:style w:type="paragraph" w:styleId="8">
    <w:name w:val="heading 6"/>
    <w:basedOn w:val="1"/>
    <w:next w:val="1"/>
    <w:link w:val="73"/>
    <w:qFormat/>
    <w:uiPriority w:val="0"/>
    <w:pPr>
      <w:keepNext/>
      <w:keepLines/>
      <w:widowControl/>
      <w:spacing w:before="240" w:after="64" w:line="320" w:lineRule="auto"/>
      <w:jc w:val="left"/>
      <w:outlineLvl w:val="5"/>
    </w:pPr>
    <w:rPr>
      <w:rFonts w:ascii="Arial" w:hAnsi="Arial" w:eastAsia="黑体" w:cs="宋体"/>
      <w:b/>
      <w:bCs/>
      <w:kern w:val="0"/>
      <w:sz w:val="24"/>
    </w:rPr>
  </w:style>
  <w:style w:type="paragraph" w:styleId="9">
    <w:name w:val="heading 7"/>
    <w:basedOn w:val="1"/>
    <w:next w:val="1"/>
    <w:link w:val="74"/>
    <w:qFormat/>
    <w:uiPriority w:val="0"/>
    <w:pPr>
      <w:keepNext/>
      <w:keepLines/>
      <w:widowControl/>
      <w:spacing w:before="240" w:after="64" w:line="320" w:lineRule="auto"/>
      <w:jc w:val="left"/>
      <w:outlineLvl w:val="6"/>
    </w:pPr>
    <w:rPr>
      <w:rFonts w:hAnsi="宋体" w:cs="宋体"/>
      <w:b/>
      <w:bCs/>
      <w:kern w:val="0"/>
      <w:sz w:val="24"/>
    </w:rPr>
  </w:style>
  <w:style w:type="paragraph" w:styleId="10">
    <w:name w:val="heading 8"/>
    <w:basedOn w:val="1"/>
    <w:next w:val="1"/>
    <w:link w:val="75"/>
    <w:qFormat/>
    <w:uiPriority w:val="0"/>
    <w:pPr>
      <w:keepNext/>
      <w:keepLines/>
      <w:widowControl/>
      <w:spacing w:before="240" w:after="64" w:line="320" w:lineRule="auto"/>
      <w:jc w:val="left"/>
      <w:outlineLvl w:val="7"/>
    </w:pPr>
    <w:rPr>
      <w:rFonts w:ascii="Arial" w:hAnsi="Arial" w:eastAsia="黑体" w:cs="宋体"/>
      <w:kern w:val="0"/>
      <w:sz w:val="24"/>
    </w:rPr>
  </w:style>
  <w:style w:type="paragraph" w:styleId="11">
    <w:name w:val="heading 9"/>
    <w:basedOn w:val="1"/>
    <w:next w:val="1"/>
    <w:link w:val="76"/>
    <w:qFormat/>
    <w:uiPriority w:val="0"/>
    <w:pPr>
      <w:keepNext/>
      <w:keepLines/>
      <w:widowControl/>
      <w:spacing w:before="240" w:after="64" w:line="320" w:lineRule="auto"/>
      <w:jc w:val="left"/>
      <w:outlineLvl w:val="8"/>
    </w:pPr>
    <w:rPr>
      <w:rFonts w:ascii="Arial" w:hAnsi="Arial" w:eastAsia="黑体" w:cs="宋体"/>
      <w:kern w:val="0"/>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customStyle="1" w:styleId="2">
    <w:name w:val="正文 首行缩进:  2 字符"/>
    <w:basedOn w:val="1"/>
    <w:qFormat/>
    <w:uiPriority w:val="0"/>
    <w:pPr>
      <w:spacing w:line="360" w:lineRule="auto"/>
      <w:ind w:firstLine="579" w:firstLineChars="200"/>
    </w:pPr>
    <w:rPr>
      <w:rFonts w:cs="宋体"/>
      <w:sz w:val="28"/>
      <w:szCs w:val="20"/>
    </w:rPr>
  </w:style>
  <w:style w:type="paragraph" w:styleId="12">
    <w:name w:val="toc 7"/>
    <w:basedOn w:val="1"/>
    <w:next w:val="1"/>
    <w:qFormat/>
    <w:uiPriority w:val="39"/>
    <w:pPr>
      <w:ind w:left="2520" w:leftChars="1200"/>
    </w:pPr>
    <w:rPr>
      <w:rFonts w:ascii="Calibri" w:hAnsi="Calibri"/>
    </w:rPr>
  </w:style>
  <w:style w:type="paragraph" w:styleId="13">
    <w:name w:val="Note Heading"/>
    <w:basedOn w:val="1"/>
    <w:next w:val="1"/>
    <w:link w:val="77"/>
    <w:qFormat/>
    <w:uiPriority w:val="0"/>
    <w:pPr>
      <w:widowControl/>
      <w:jc w:val="center"/>
    </w:pPr>
    <w:rPr>
      <w:rFonts w:ascii="宋体" w:cs="Times New Roman"/>
      <w:szCs w:val="20"/>
    </w:rPr>
  </w:style>
  <w:style w:type="paragraph" w:styleId="14">
    <w:name w:val="Normal Indent"/>
    <w:basedOn w:val="1"/>
    <w:link w:val="78"/>
    <w:qFormat/>
    <w:uiPriority w:val="0"/>
    <w:pPr>
      <w:ind w:firstLine="420" w:firstLineChars="200"/>
    </w:pPr>
    <w:rPr>
      <w:rFonts w:hAnsi="Arial" w:cs="Times New Roman"/>
      <w:color w:val="000000"/>
      <w:kern w:val="0"/>
      <w:sz w:val="24"/>
    </w:rPr>
  </w:style>
  <w:style w:type="paragraph" w:styleId="15">
    <w:name w:val="caption"/>
    <w:next w:val="1"/>
    <w:qFormat/>
    <w:uiPriority w:val="0"/>
    <w:pPr>
      <w:spacing w:before="152" w:after="160"/>
    </w:pPr>
    <w:rPr>
      <w:rFonts w:ascii="Arial" w:hAnsi="Arial" w:eastAsia="黑体" w:cs="Arial"/>
      <w:lang w:val="en-US" w:eastAsia="zh-CN" w:bidi="ar-SA"/>
    </w:rPr>
  </w:style>
  <w:style w:type="paragraph" w:styleId="16">
    <w:name w:val="Document Map"/>
    <w:basedOn w:val="1"/>
    <w:link w:val="79"/>
    <w:qFormat/>
    <w:uiPriority w:val="0"/>
    <w:pPr>
      <w:shd w:val="clear" w:color="auto" w:fill="000080"/>
    </w:pPr>
    <w:rPr>
      <w:rFonts w:cs="Times New Roman"/>
    </w:rPr>
  </w:style>
  <w:style w:type="paragraph" w:styleId="17">
    <w:name w:val="toa heading"/>
    <w:basedOn w:val="1"/>
    <w:next w:val="1"/>
    <w:unhideWhenUsed/>
    <w:qFormat/>
    <w:uiPriority w:val="99"/>
    <w:pPr>
      <w:widowControl/>
      <w:spacing w:before="120" w:line="360" w:lineRule="auto"/>
      <w:ind w:firstLine="540" w:firstLineChars="225"/>
      <w:jc w:val="left"/>
    </w:pPr>
    <w:rPr>
      <w:rFonts w:ascii="Cambria" w:hAnsi="Cambria"/>
      <w:kern w:val="0"/>
      <w:sz w:val="24"/>
    </w:rPr>
  </w:style>
  <w:style w:type="paragraph" w:styleId="18">
    <w:name w:val="annotation text"/>
    <w:basedOn w:val="1"/>
    <w:link w:val="80"/>
    <w:qFormat/>
    <w:uiPriority w:val="0"/>
    <w:pPr>
      <w:jc w:val="left"/>
    </w:pPr>
    <w:rPr>
      <w:rFonts w:cs="Times New Roman"/>
    </w:rPr>
  </w:style>
  <w:style w:type="paragraph" w:styleId="19">
    <w:name w:val="Body Text 3"/>
    <w:basedOn w:val="1"/>
    <w:link w:val="81"/>
    <w:qFormat/>
    <w:uiPriority w:val="0"/>
    <w:pPr>
      <w:widowControl/>
      <w:spacing w:line="252" w:lineRule="exact"/>
      <w:jc w:val="left"/>
    </w:pPr>
    <w:rPr>
      <w:rFonts w:ascii="宋体" w:hAnsi="宋体" w:cs="Times New Roman"/>
      <w:sz w:val="18"/>
    </w:rPr>
  </w:style>
  <w:style w:type="paragraph" w:styleId="20">
    <w:name w:val="Body Text"/>
    <w:basedOn w:val="1"/>
    <w:next w:val="1"/>
    <w:link w:val="82"/>
    <w:qFormat/>
    <w:uiPriority w:val="0"/>
    <w:pPr>
      <w:spacing w:after="120"/>
    </w:pPr>
    <w:rPr>
      <w:rFonts w:ascii="Calibri" w:hAnsi="Calibri"/>
    </w:rPr>
  </w:style>
  <w:style w:type="paragraph" w:styleId="21">
    <w:name w:val="Body Text Indent"/>
    <w:basedOn w:val="1"/>
    <w:next w:val="22"/>
    <w:link w:val="83"/>
    <w:qFormat/>
    <w:uiPriority w:val="0"/>
    <w:pPr>
      <w:spacing w:after="120"/>
      <w:ind w:left="420" w:leftChars="200"/>
    </w:pPr>
    <w:rPr>
      <w:rFonts w:cs="Times New Roman"/>
    </w:rPr>
  </w:style>
  <w:style w:type="paragraph" w:styleId="22">
    <w:name w:val="index heading"/>
    <w:basedOn w:val="1"/>
    <w:next w:val="23"/>
    <w:qFormat/>
    <w:uiPriority w:val="0"/>
    <w:pPr>
      <w:widowControl/>
      <w:jc w:val="left"/>
    </w:pPr>
    <w:rPr>
      <w:rFonts w:hAnsi="宋体" w:cs="宋体"/>
      <w:kern w:val="0"/>
      <w:szCs w:val="21"/>
    </w:rPr>
  </w:style>
  <w:style w:type="paragraph" w:styleId="23">
    <w:name w:val="index 1"/>
    <w:basedOn w:val="1"/>
    <w:next w:val="1"/>
    <w:qFormat/>
    <w:uiPriority w:val="0"/>
  </w:style>
  <w:style w:type="paragraph" w:styleId="24">
    <w:name w:val="Block Text"/>
    <w:basedOn w:val="1"/>
    <w:next w:val="14"/>
    <w:qFormat/>
    <w:uiPriority w:val="0"/>
    <w:pPr>
      <w:widowControl/>
      <w:adjustRightInd w:val="0"/>
      <w:spacing w:line="360" w:lineRule="auto"/>
      <w:ind w:left="120" w:right="-574"/>
      <w:jc w:val="left"/>
      <w:textAlignment w:val="center"/>
    </w:pPr>
    <w:rPr>
      <w:rFonts w:ascii="宋体"/>
      <w:kern w:val="0"/>
      <w:sz w:val="28"/>
      <w:szCs w:val="20"/>
    </w:rPr>
  </w:style>
  <w:style w:type="paragraph" w:styleId="25">
    <w:name w:val="toc 5"/>
    <w:basedOn w:val="1"/>
    <w:next w:val="1"/>
    <w:link w:val="84"/>
    <w:qFormat/>
    <w:uiPriority w:val="39"/>
    <w:pPr>
      <w:ind w:left="1680" w:leftChars="800"/>
    </w:pPr>
    <w:rPr>
      <w:rFonts w:cs="Times New Roman"/>
    </w:rPr>
  </w:style>
  <w:style w:type="paragraph" w:styleId="26">
    <w:name w:val="toc 3"/>
    <w:basedOn w:val="1"/>
    <w:next w:val="1"/>
    <w:qFormat/>
    <w:uiPriority w:val="39"/>
    <w:pPr>
      <w:ind w:left="840" w:leftChars="400"/>
    </w:pPr>
  </w:style>
  <w:style w:type="paragraph" w:styleId="27">
    <w:name w:val="Plain Text"/>
    <w:basedOn w:val="1"/>
    <w:link w:val="85"/>
    <w:qFormat/>
    <w:uiPriority w:val="0"/>
    <w:rPr>
      <w:rFonts w:ascii="宋体" w:hAnsi="Courier New" w:cs="Times New Roman"/>
      <w:sz w:val="28"/>
      <w:szCs w:val="21"/>
    </w:rPr>
  </w:style>
  <w:style w:type="paragraph" w:styleId="28">
    <w:name w:val="toc 8"/>
    <w:basedOn w:val="1"/>
    <w:next w:val="1"/>
    <w:qFormat/>
    <w:uiPriority w:val="39"/>
    <w:pPr>
      <w:ind w:left="2940" w:leftChars="1400"/>
    </w:pPr>
    <w:rPr>
      <w:rFonts w:ascii="Calibri" w:hAnsi="Calibri"/>
    </w:rPr>
  </w:style>
  <w:style w:type="paragraph" w:styleId="29">
    <w:name w:val="Date"/>
    <w:basedOn w:val="1"/>
    <w:next w:val="1"/>
    <w:link w:val="86"/>
    <w:unhideWhenUsed/>
    <w:qFormat/>
    <w:uiPriority w:val="0"/>
    <w:pPr>
      <w:ind w:left="100" w:leftChars="2500"/>
    </w:pPr>
    <w:rPr>
      <w:rFonts w:cs="Times New Roman"/>
      <w:szCs w:val="22"/>
    </w:rPr>
  </w:style>
  <w:style w:type="paragraph" w:styleId="30">
    <w:name w:val="Body Text Indent 2"/>
    <w:basedOn w:val="1"/>
    <w:link w:val="87"/>
    <w:qFormat/>
    <w:uiPriority w:val="0"/>
    <w:pPr>
      <w:spacing w:after="120" w:line="480" w:lineRule="auto"/>
      <w:ind w:left="420" w:leftChars="200"/>
    </w:pPr>
    <w:rPr>
      <w:rFonts w:cs="Times New Roman"/>
    </w:rPr>
  </w:style>
  <w:style w:type="paragraph" w:styleId="31">
    <w:name w:val="endnote text"/>
    <w:basedOn w:val="1"/>
    <w:link w:val="88"/>
    <w:qFormat/>
    <w:uiPriority w:val="0"/>
    <w:pPr>
      <w:widowControl/>
      <w:snapToGrid w:val="0"/>
      <w:jc w:val="left"/>
    </w:pPr>
    <w:rPr>
      <w:rFonts w:cs="Times New Roman"/>
    </w:rPr>
  </w:style>
  <w:style w:type="paragraph" w:styleId="32">
    <w:name w:val="Balloon Text"/>
    <w:basedOn w:val="1"/>
    <w:link w:val="89"/>
    <w:qFormat/>
    <w:uiPriority w:val="0"/>
    <w:rPr>
      <w:rFonts w:cs="Times New Roman"/>
      <w:sz w:val="18"/>
      <w:szCs w:val="18"/>
    </w:rPr>
  </w:style>
  <w:style w:type="paragraph" w:styleId="33">
    <w:name w:val="footer"/>
    <w:basedOn w:val="1"/>
    <w:link w:val="90"/>
    <w:qFormat/>
    <w:uiPriority w:val="0"/>
    <w:pPr>
      <w:tabs>
        <w:tab w:val="center" w:pos="4153"/>
        <w:tab w:val="right" w:pos="8306"/>
      </w:tabs>
      <w:snapToGrid w:val="0"/>
      <w:jc w:val="left"/>
    </w:pPr>
    <w:rPr>
      <w:rFonts w:ascii="Tahoma" w:hAnsi="Tahoma" w:cs="Times New Roman"/>
      <w:b/>
      <w:sz w:val="18"/>
      <w:szCs w:val="18"/>
    </w:rPr>
  </w:style>
  <w:style w:type="paragraph" w:styleId="34">
    <w:name w:val="header"/>
    <w:basedOn w:val="1"/>
    <w:link w:val="91"/>
    <w:qFormat/>
    <w:uiPriority w:val="0"/>
    <w:pPr>
      <w:pBdr>
        <w:bottom w:val="single" w:color="auto" w:sz="6" w:space="1"/>
      </w:pBdr>
      <w:tabs>
        <w:tab w:val="center" w:pos="4153"/>
        <w:tab w:val="right" w:pos="8306"/>
      </w:tabs>
      <w:snapToGrid w:val="0"/>
      <w:jc w:val="center"/>
    </w:pPr>
    <w:rPr>
      <w:rFonts w:ascii="Tahoma" w:hAnsi="Tahoma" w:cs="Times New Roman"/>
      <w:b/>
      <w:sz w:val="18"/>
      <w:szCs w:val="18"/>
    </w:rPr>
  </w:style>
  <w:style w:type="paragraph" w:styleId="35">
    <w:name w:val="toc 1"/>
    <w:basedOn w:val="1"/>
    <w:next w:val="1"/>
    <w:qFormat/>
    <w:uiPriority w:val="39"/>
    <w:rPr>
      <w:rFonts w:ascii="Calibri" w:hAnsi="Calibri"/>
    </w:rPr>
  </w:style>
  <w:style w:type="paragraph" w:styleId="36">
    <w:name w:val="toc 4"/>
    <w:basedOn w:val="1"/>
    <w:next w:val="1"/>
    <w:qFormat/>
    <w:uiPriority w:val="39"/>
    <w:pPr>
      <w:ind w:left="1260" w:leftChars="600"/>
    </w:pPr>
    <w:rPr>
      <w:rFonts w:ascii="Calibri" w:hAnsi="Calibri"/>
    </w:rPr>
  </w:style>
  <w:style w:type="paragraph" w:styleId="37">
    <w:name w:val="Subtitle"/>
    <w:basedOn w:val="1"/>
    <w:next w:val="1"/>
    <w:link w:val="92"/>
    <w:qFormat/>
    <w:uiPriority w:val="0"/>
    <w:pPr>
      <w:widowControl/>
      <w:snapToGrid w:val="0"/>
      <w:spacing w:before="60" w:after="60" w:line="460" w:lineRule="atLeast"/>
      <w:jc w:val="left"/>
      <w:outlineLvl w:val="1"/>
    </w:pPr>
    <w:rPr>
      <w:rFonts w:cs="Times New Roman"/>
      <w:b/>
      <w:bCs/>
      <w:spacing w:val="4"/>
      <w:kern w:val="28"/>
      <w:sz w:val="26"/>
      <w:szCs w:val="32"/>
    </w:rPr>
  </w:style>
  <w:style w:type="paragraph" w:styleId="38">
    <w:name w:val="List"/>
    <w:basedOn w:val="1"/>
    <w:next w:val="1"/>
    <w:qFormat/>
    <w:uiPriority w:val="0"/>
    <w:pPr>
      <w:widowControl/>
      <w:overflowPunct w:val="0"/>
      <w:autoSpaceDE w:val="0"/>
      <w:autoSpaceDN w:val="0"/>
      <w:adjustRightInd w:val="0"/>
      <w:jc w:val="center"/>
      <w:textAlignment w:val="baseline"/>
    </w:pPr>
    <w:rPr>
      <w:rFonts w:hAnsi="宋体" w:cs="宋体"/>
      <w:kern w:val="0"/>
      <w:szCs w:val="20"/>
      <w:lang w:val="en-GB"/>
    </w:rPr>
  </w:style>
  <w:style w:type="paragraph" w:styleId="39">
    <w:name w:val="toc 6"/>
    <w:basedOn w:val="1"/>
    <w:next w:val="1"/>
    <w:qFormat/>
    <w:uiPriority w:val="39"/>
    <w:pPr>
      <w:ind w:left="2100" w:leftChars="1000"/>
    </w:pPr>
    <w:rPr>
      <w:rFonts w:ascii="Calibri" w:hAnsi="Calibri"/>
    </w:rPr>
  </w:style>
  <w:style w:type="paragraph" w:styleId="40">
    <w:name w:val="Body Text Indent 3"/>
    <w:basedOn w:val="1"/>
    <w:link w:val="93"/>
    <w:unhideWhenUsed/>
    <w:qFormat/>
    <w:uiPriority w:val="0"/>
    <w:pPr>
      <w:spacing w:after="120"/>
      <w:ind w:left="420" w:leftChars="200"/>
    </w:pPr>
    <w:rPr>
      <w:rFonts w:cs="Times New Roman"/>
      <w:sz w:val="16"/>
      <w:szCs w:val="16"/>
    </w:rPr>
  </w:style>
  <w:style w:type="paragraph" w:styleId="41">
    <w:name w:val="table of figures"/>
    <w:basedOn w:val="1"/>
    <w:next w:val="1"/>
    <w:qFormat/>
    <w:uiPriority w:val="0"/>
    <w:pPr>
      <w:widowControl/>
      <w:ind w:left="200" w:leftChars="200" w:hanging="200" w:hangingChars="200"/>
      <w:jc w:val="left"/>
    </w:pPr>
    <w:rPr>
      <w:rFonts w:hAnsi="宋体" w:cs="宋体"/>
      <w:kern w:val="0"/>
    </w:rPr>
  </w:style>
  <w:style w:type="paragraph" w:styleId="42">
    <w:name w:val="toc 2"/>
    <w:basedOn w:val="1"/>
    <w:next w:val="1"/>
    <w:qFormat/>
    <w:uiPriority w:val="39"/>
    <w:pPr>
      <w:ind w:left="420" w:leftChars="200"/>
    </w:pPr>
  </w:style>
  <w:style w:type="paragraph" w:styleId="43">
    <w:name w:val="toc 9"/>
    <w:basedOn w:val="1"/>
    <w:next w:val="1"/>
    <w:qFormat/>
    <w:uiPriority w:val="39"/>
    <w:pPr>
      <w:ind w:left="3360" w:leftChars="1600"/>
    </w:pPr>
    <w:rPr>
      <w:rFonts w:ascii="Calibri" w:hAnsi="Calibri"/>
    </w:rPr>
  </w:style>
  <w:style w:type="paragraph" w:styleId="44">
    <w:name w:val="Body Text 2"/>
    <w:basedOn w:val="1"/>
    <w:link w:val="94"/>
    <w:qFormat/>
    <w:uiPriority w:val="0"/>
    <w:pPr>
      <w:widowControl/>
      <w:spacing w:after="120" w:line="480" w:lineRule="auto"/>
      <w:jc w:val="left"/>
    </w:pPr>
    <w:rPr>
      <w:rFonts w:cs="Times New Roman"/>
    </w:rPr>
  </w:style>
  <w:style w:type="paragraph" w:styleId="45">
    <w:name w:val="Normal (Web)"/>
    <w:basedOn w:val="1"/>
    <w:link w:val="95"/>
    <w:qFormat/>
    <w:uiPriority w:val="99"/>
    <w:pPr>
      <w:widowControl/>
      <w:spacing w:before="100" w:beforeAutospacing="1" w:after="100" w:afterAutospacing="1"/>
      <w:jc w:val="left"/>
    </w:pPr>
    <w:rPr>
      <w:rFonts w:ascii="宋体" w:hAnsi="宋体" w:cs="Times New Roman"/>
      <w:kern w:val="0"/>
      <w:sz w:val="24"/>
    </w:rPr>
  </w:style>
  <w:style w:type="paragraph" w:styleId="46">
    <w:name w:val="Title"/>
    <w:basedOn w:val="1"/>
    <w:next w:val="1"/>
    <w:link w:val="96"/>
    <w:qFormat/>
    <w:uiPriority w:val="0"/>
    <w:pPr>
      <w:spacing w:before="240" w:after="60"/>
      <w:jc w:val="center"/>
      <w:outlineLvl w:val="0"/>
    </w:pPr>
    <w:rPr>
      <w:rFonts w:ascii="仿宋" w:hAnsi="Cambria" w:eastAsia="仿宋" w:cs="Times New Roman"/>
      <w:b/>
      <w:bCs/>
      <w:color w:val="000000"/>
      <w:sz w:val="44"/>
      <w:szCs w:val="44"/>
    </w:rPr>
  </w:style>
  <w:style w:type="paragraph" w:styleId="47">
    <w:name w:val="annotation subject"/>
    <w:basedOn w:val="18"/>
    <w:next w:val="18"/>
    <w:link w:val="97"/>
    <w:qFormat/>
    <w:uiPriority w:val="99"/>
    <w:rPr>
      <w:b/>
      <w:bCs/>
    </w:rPr>
  </w:style>
  <w:style w:type="paragraph" w:styleId="48">
    <w:name w:val="Body Text First Indent"/>
    <w:basedOn w:val="20"/>
    <w:link w:val="98"/>
    <w:qFormat/>
    <w:uiPriority w:val="0"/>
    <w:pPr>
      <w:widowControl/>
      <w:ind w:firstLine="420" w:firstLineChars="100"/>
      <w:jc w:val="left"/>
    </w:pPr>
    <w:rPr>
      <w:rFonts w:cs="Times New Roman"/>
    </w:rPr>
  </w:style>
  <w:style w:type="paragraph" w:styleId="49">
    <w:name w:val="Body Text First Indent 2"/>
    <w:basedOn w:val="21"/>
    <w:next w:val="1"/>
    <w:link w:val="99"/>
    <w:qFormat/>
    <w:uiPriority w:val="0"/>
    <w:pPr>
      <w:ind w:firstLine="420" w:firstLineChars="200"/>
    </w:pPr>
    <w:rPr>
      <w:rFonts w:ascii="Calibri" w:cs="Calibri"/>
    </w:rPr>
  </w:style>
  <w:style w:type="table" w:styleId="51">
    <w:name w:val="Table Grid"/>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basedOn w:val="52"/>
    <w:qFormat/>
    <w:uiPriority w:val="0"/>
    <w:rPr>
      <w:rFonts w:ascii="Tahoma" w:hAnsi="Tahoma" w:eastAsia="宋体" w:cs="Calibri"/>
      <w:bCs/>
      <w:sz w:val="24"/>
    </w:rPr>
  </w:style>
  <w:style w:type="character" w:styleId="54">
    <w:name w:val="endnote reference"/>
    <w:qFormat/>
    <w:uiPriority w:val="0"/>
    <w:rPr>
      <w:rFonts w:eastAsia="宋体"/>
      <w:kern w:val="2"/>
      <w:sz w:val="24"/>
      <w:szCs w:val="24"/>
      <w:vertAlign w:val="superscript"/>
      <w:lang w:val="en-US" w:eastAsia="zh-CN" w:bidi="ar-SA"/>
    </w:rPr>
  </w:style>
  <w:style w:type="character" w:styleId="55">
    <w:name w:val="page number"/>
    <w:basedOn w:val="52"/>
    <w:qFormat/>
    <w:uiPriority w:val="0"/>
    <w:rPr>
      <w:rFonts w:ascii="Calibri" w:hAnsi="Calibri" w:eastAsia="宋体" w:cs="Calibri"/>
    </w:rPr>
  </w:style>
  <w:style w:type="character" w:styleId="56">
    <w:name w:val="FollowedHyperlink"/>
    <w:qFormat/>
    <w:uiPriority w:val="99"/>
    <w:rPr>
      <w:rFonts w:ascii="Tahoma" w:hAnsi="Tahoma" w:eastAsia="宋体" w:cs="Calibri"/>
      <w:b/>
      <w:color w:val="000000"/>
      <w:sz w:val="24"/>
      <w:u w:val="none"/>
    </w:rPr>
  </w:style>
  <w:style w:type="character" w:styleId="57">
    <w:name w:val="Emphasis"/>
    <w:qFormat/>
    <w:uiPriority w:val="0"/>
    <w:rPr>
      <w:rFonts w:ascii="Tahoma" w:hAnsi="Tahoma" w:eastAsia="宋体" w:cs="Calibri"/>
      <w:b/>
      <w:color w:val="CC0000"/>
      <w:sz w:val="24"/>
      <w:szCs w:val="24"/>
    </w:rPr>
  </w:style>
  <w:style w:type="character" w:styleId="58">
    <w:name w:val="HTML Definition"/>
    <w:qFormat/>
    <w:uiPriority w:val="0"/>
    <w:rPr>
      <w:rFonts w:ascii="Tahoma" w:hAnsi="Tahoma" w:eastAsia="宋体" w:cs="Calibri"/>
      <w:sz w:val="24"/>
    </w:rPr>
  </w:style>
  <w:style w:type="character" w:styleId="59">
    <w:name w:val="HTML Typewriter"/>
    <w:qFormat/>
    <w:uiPriority w:val="0"/>
    <w:rPr>
      <w:rFonts w:ascii="Courier New" w:hAnsi="Courier New" w:eastAsia="宋体" w:cs="Courier New"/>
      <w:b/>
      <w:sz w:val="20"/>
    </w:rPr>
  </w:style>
  <w:style w:type="character" w:styleId="60">
    <w:name w:val="HTML Acronym"/>
    <w:basedOn w:val="52"/>
    <w:qFormat/>
    <w:uiPriority w:val="0"/>
    <w:rPr>
      <w:rFonts w:ascii="Calibri" w:hAnsi="Calibri" w:eastAsia="宋体" w:cs="Calibri"/>
    </w:rPr>
  </w:style>
  <w:style w:type="character" w:styleId="61">
    <w:name w:val="HTML Variable"/>
    <w:qFormat/>
    <w:uiPriority w:val="0"/>
    <w:rPr>
      <w:rFonts w:ascii="Tahoma" w:hAnsi="Tahoma" w:eastAsia="宋体" w:cs="Calibri"/>
      <w:sz w:val="24"/>
    </w:rPr>
  </w:style>
  <w:style w:type="character" w:styleId="62">
    <w:name w:val="Hyperlink"/>
    <w:qFormat/>
    <w:uiPriority w:val="99"/>
    <w:rPr>
      <w:rFonts w:ascii="Tahoma" w:hAnsi="Tahoma" w:eastAsia="宋体" w:cs="Calibri"/>
      <w:b/>
      <w:color w:val="000000"/>
      <w:sz w:val="24"/>
      <w:u w:val="none"/>
    </w:rPr>
  </w:style>
  <w:style w:type="character" w:styleId="63">
    <w:name w:val="HTML Code"/>
    <w:qFormat/>
    <w:uiPriority w:val="0"/>
    <w:rPr>
      <w:rFonts w:hint="default" w:ascii="Courier New" w:hAnsi="Courier New" w:eastAsia="宋体" w:cs="Courier New"/>
      <w:sz w:val="20"/>
    </w:rPr>
  </w:style>
  <w:style w:type="character" w:styleId="64">
    <w:name w:val="annotation reference"/>
    <w:qFormat/>
    <w:uiPriority w:val="0"/>
    <w:rPr>
      <w:rFonts w:ascii="Tahoma" w:hAnsi="Tahoma" w:eastAsia="宋体" w:cs="Calibri"/>
      <w:b/>
      <w:sz w:val="21"/>
      <w:szCs w:val="21"/>
    </w:rPr>
  </w:style>
  <w:style w:type="character" w:styleId="65">
    <w:name w:val="HTML Cite"/>
    <w:qFormat/>
    <w:uiPriority w:val="0"/>
    <w:rPr>
      <w:rFonts w:ascii="Tahoma" w:hAnsi="Tahoma" w:eastAsia="宋体" w:cs="Calibri"/>
      <w:b/>
      <w:sz w:val="24"/>
      <w:szCs w:val="24"/>
    </w:rPr>
  </w:style>
  <w:style w:type="character" w:styleId="66">
    <w:name w:val="HTML Keyboard"/>
    <w:qFormat/>
    <w:uiPriority w:val="0"/>
    <w:rPr>
      <w:rFonts w:hint="default" w:ascii="Courier New" w:hAnsi="Courier New" w:eastAsia="宋体" w:cs="Courier New"/>
      <w:b/>
      <w:sz w:val="20"/>
    </w:rPr>
  </w:style>
  <w:style w:type="character" w:styleId="67">
    <w:name w:val="HTML Sample"/>
    <w:qFormat/>
    <w:uiPriority w:val="0"/>
    <w:rPr>
      <w:rFonts w:hint="default" w:ascii="Courier New" w:hAnsi="Courier New" w:eastAsia="宋体" w:cs="Courier New"/>
      <w:b/>
      <w:sz w:val="24"/>
    </w:rPr>
  </w:style>
  <w:style w:type="character" w:customStyle="1" w:styleId="68">
    <w:name w:val="标题 1 Char1"/>
    <w:link w:val="3"/>
    <w:qFormat/>
    <w:uiPriority w:val="0"/>
    <w:rPr>
      <w:rFonts w:ascii="Calibri" w:hAnsi="Calibri" w:eastAsia="黑体"/>
      <w:b/>
      <w:bCs/>
      <w:kern w:val="44"/>
      <w:sz w:val="32"/>
      <w:szCs w:val="44"/>
    </w:rPr>
  </w:style>
  <w:style w:type="character" w:customStyle="1" w:styleId="69">
    <w:name w:val="标题 2 Char1"/>
    <w:link w:val="4"/>
    <w:qFormat/>
    <w:uiPriority w:val="0"/>
    <w:rPr>
      <w:rFonts w:ascii="Arial" w:hAnsi="Arial" w:eastAsia="楷体"/>
      <w:sz w:val="32"/>
    </w:rPr>
  </w:style>
  <w:style w:type="character" w:customStyle="1" w:styleId="70">
    <w:name w:val="标题 3 Char"/>
    <w:link w:val="5"/>
    <w:qFormat/>
    <w:uiPriority w:val="0"/>
    <w:rPr>
      <w:rFonts w:ascii="Calibri" w:hAnsi="Calibri" w:eastAsia="黑体"/>
      <w:bCs/>
      <w:sz w:val="28"/>
      <w:szCs w:val="32"/>
    </w:rPr>
  </w:style>
  <w:style w:type="character" w:customStyle="1" w:styleId="71">
    <w:name w:val="标题 4 Char"/>
    <w:basedOn w:val="52"/>
    <w:link w:val="6"/>
    <w:qFormat/>
    <w:uiPriority w:val="0"/>
    <w:rPr>
      <w:rFonts w:ascii="Arial" w:hAnsi="Arial" w:eastAsia="黑体"/>
      <w:bCs/>
      <w:kern w:val="2"/>
      <w:sz w:val="28"/>
      <w:szCs w:val="28"/>
    </w:rPr>
  </w:style>
  <w:style w:type="character" w:customStyle="1" w:styleId="72">
    <w:name w:val="标题 5 Char"/>
    <w:basedOn w:val="52"/>
    <w:link w:val="7"/>
    <w:qFormat/>
    <w:uiPriority w:val="0"/>
    <w:rPr>
      <w:rFonts w:ascii="Times New Roman" w:hAnsi="Times New Roman"/>
      <w:bCs/>
      <w:kern w:val="2"/>
      <w:sz w:val="28"/>
      <w:szCs w:val="28"/>
    </w:rPr>
  </w:style>
  <w:style w:type="character" w:customStyle="1" w:styleId="73">
    <w:name w:val="标题 6 Char"/>
    <w:basedOn w:val="52"/>
    <w:link w:val="8"/>
    <w:qFormat/>
    <w:uiPriority w:val="0"/>
    <w:rPr>
      <w:rFonts w:ascii="Arial" w:hAnsi="Arial" w:eastAsia="黑体" w:cs="宋体"/>
      <w:bCs/>
      <w:szCs w:val="24"/>
    </w:rPr>
  </w:style>
  <w:style w:type="character" w:customStyle="1" w:styleId="74">
    <w:name w:val="标题 7 Char"/>
    <w:basedOn w:val="52"/>
    <w:link w:val="9"/>
    <w:qFormat/>
    <w:uiPriority w:val="0"/>
    <w:rPr>
      <w:rFonts w:ascii="Times New Roman" w:hAnsi="宋体" w:cs="宋体"/>
      <w:bCs/>
      <w:szCs w:val="24"/>
    </w:rPr>
  </w:style>
  <w:style w:type="character" w:customStyle="1" w:styleId="75">
    <w:name w:val="标题 8 Char"/>
    <w:basedOn w:val="52"/>
    <w:link w:val="10"/>
    <w:qFormat/>
    <w:uiPriority w:val="0"/>
    <w:rPr>
      <w:rFonts w:ascii="Arial" w:hAnsi="Arial" w:eastAsia="黑体" w:cs="宋体"/>
      <w:szCs w:val="24"/>
    </w:rPr>
  </w:style>
  <w:style w:type="character" w:customStyle="1" w:styleId="76">
    <w:name w:val="标题 9 Char"/>
    <w:basedOn w:val="52"/>
    <w:link w:val="11"/>
    <w:qFormat/>
    <w:uiPriority w:val="0"/>
    <w:rPr>
      <w:rFonts w:ascii="Arial" w:hAnsi="Arial" w:eastAsia="黑体" w:cs="宋体"/>
      <w:sz w:val="21"/>
      <w:szCs w:val="21"/>
    </w:rPr>
  </w:style>
  <w:style w:type="character" w:customStyle="1" w:styleId="77">
    <w:name w:val="注释标题 Char"/>
    <w:link w:val="13"/>
    <w:qFormat/>
    <w:uiPriority w:val="0"/>
    <w:rPr>
      <w:rFonts w:ascii="宋体"/>
      <w:kern w:val="2"/>
      <w:sz w:val="21"/>
    </w:rPr>
  </w:style>
  <w:style w:type="character" w:customStyle="1" w:styleId="78">
    <w:name w:val="正文缩进 Char"/>
    <w:link w:val="14"/>
    <w:qFormat/>
    <w:uiPriority w:val="0"/>
    <w:rPr>
      <w:rFonts w:hAnsi="Arial"/>
      <w:color w:val="000000"/>
      <w:sz w:val="24"/>
      <w:szCs w:val="24"/>
    </w:rPr>
  </w:style>
  <w:style w:type="character" w:customStyle="1" w:styleId="79">
    <w:name w:val="文档结构图 Char"/>
    <w:link w:val="16"/>
    <w:qFormat/>
    <w:uiPriority w:val="0"/>
    <w:rPr>
      <w:rFonts w:cs="Calibri"/>
      <w:kern w:val="2"/>
      <w:sz w:val="21"/>
      <w:szCs w:val="24"/>
      <w:shd w:val="clear" w:color="auto" w:fill="000080"/>
    </w:rPr>
  </w:style>
  <w:style w:type="character" w:customStyle="1" w:styleId="80">
    <w:name w:val="批注文字 Char1"/>
    <w:link w:val="18"/>
    <w:qFormat/>
    <w:uiPriority w:val="0"/>
    <w:rPr>
      <w:rFonts w:cs="Calibri"/>
      <w:kern w:val="2"/>
      <w:sz w:val="21"/>
      <w:szCs w:val="24"/>
    </w:rPr>
  </w:style>
  <w:style w:type="character" w:customStyle="1" w:styleId="81">
    <w:name w:val="正文文本 3 Char"/>
    <w:link w:val="19"/>
    <w:qFormat/>
    <w:uiPriority w:val="0"/>
    <w:rPr>
      <w:rFonts w:ascii="宋体" w:hAnsi="宋体"/>
      <w:kern w:val="2"/>
      <w:sz w:val="18"/>
      <w:szCs w:val="24"/>
    </w:rPr>
  </w:style>
  <w:style w:type="character" w:customStyle="1" w:styleId="82">
    <w:name w:val="正文文本 Char1"/>
    <w:basedOn w:val="52"/>
    <w:link w:val="20"/>
    <w:qFormat/>
    <w:uiPriority w:val="0"/>
    <w:rPr>
      <w:kern w:val="2"/>
      <w:sz w:val="21"/>
      <w:szCs w:val="24"/>
    </w:rPr>
  </w:style>
  <w:style w:type="character" w:customStyle="1" w:styleId="83">
    <w:name w:val="正文文本缩进 Char"/>
    <w:link w:val="21"/>
    <w:qFormat/>
    <w:uiPriority w:val="0"/>
    <w:rPr>
      <w:rFonts w:ascii="Times New Roman" w:cs="Calibri"/>
      <w:kern w:val="2"/>
      <w:sz w:val="21"/>
      <w:szCs w:val="24"/>
    </w:rPr>
  </w:style>
  <w:style w:type="character" w:customStyle="1" w:styleId="84">
    <w:name w:val="目录 5 Char"/>
    <w:link w:val="25"/>
    <w:qFormat/>
    <w:uiPriority w:val="39"/>
    <w:rPr>
      <w:rFonts w:cs="Calibri"/>
      <w:kern w:val="2"/>
      <w:sz w:val="21"/>
      <w:szCs w:val="24"/>
    </w:rPr>
  </w:style>
  <w:style w:type="character" w:customStyle="1" w:styleId="85">
    <w:name w:val="纯文本 Char"/>
    <w:link w:val="27"/>
    <w:qFormat/>
    <w:uiPriority w:val="0"/>
    <w:rPr>
      <w:rFonts w:ascii="宋体" w:hAnsi="Courier New" w:cs="Courier New"/>
      <w:kern w:val="2"/>
      <w:sz w:val="28"/>
      <w:szCs w:val="21"/>
    </w:rPr>
  </w:style>
  <w:style w:type="character" w:customStyle="1" w:styleId="86">
    <w:name w:val="日期 Char"/>
    <w:link w:val="29"/>
    <w:qFormat/>
    <w:uiPriority w:val="0"/>
    <w:rPr>
      <w:rFonts w:ascii="Times New Roman" w:hAnsi="Times New Roman"/>
      <w:kern w:val="2"/>
      <w:sz w:val="21"/>
      <w:szCs w:val="22"/>
    </w:rPr>
  </w:style>
  <w:style w:type="character" w:customStyle="1" w:styleId="87">
    <w:name w:val="正文文本缩进 2 Char"/>
    <w:link w:val="30"/>
    <w:qFormat/>
    <w:uiPriority w:val="0"/>
    <w:rPr>
      <w:rFonts w:cs="Calibri"/>
      <w:kern w:val="2"/>
      <w:sz w:val="21"/>
      <w:szCs w:val="24"/>
    </w:rPr>
  </w:style>
  <w:style w:type="character" w:customStyle="1" w:styleId="88">
    <w:name w:val="尾注文本 Char"/>
    <w:link w:val="31"/>
    <w:qFormat/>
    <w:uiPriority w:val="0"/>
    <w:rPr>
      <w:kern w:val="2"/>
      <w:sz w:val="21"/>
      <w:szCs w:val="24"/>
    </w:rPr>
  </w:style>
  <w:style w:type="character" w:customStyle="1" w:styleId="89">
    <w:name w:val="批注框文本 Char"/>
    <w:link w:val="32"/>
    <w:qFormat/>
    <w:uiPriority w:val="0"/>
    <w:rPr>
      <w:rFonts w:cs="Calibri"/>
      <w:kern w:val="2"/>
      <w:sz w:val="18"/>
      <w:szCs w:val="18"/>
    </w:rPr>
  </w:style>
  <w:style w:type="character" w:customStyle="1" w:styleId="90">
    <w:name w:val="页脚 Char"/>
    <w:link w:val="33"/>
    <w:qFormat/>
    <w:uiPriority w:val="0"/>
    <w:rPr>
      <w:rFonts w:ascii="Tahoma" w:hAnsi="Tahoma" w:eastAsia="宋体" w:cs="Calibri"/>
      <w:b/>
      <w:kern w:val="2"/>
      <w:sz w:val="18"/>
      <w:szCs w:val="18"/>
    </w:rPr>
  </w:style>
  <w:style w:type="character" w:customStyle="1" w:styleId="91">
    <w:name w:val="页眉 Char"/>
    <w:link w:val="34"/>
    <w:qFormat/>
    <w:uiPriority w:val="0"/>
    <w:rPr>
      <w:rFonts w:ascii="Tahoma" w:hAnsi="Tahoma" w:eastAsia="宋体" w:cs="Calibri"/>
      <w:b/>
      <w:kern w:val="2"/>
      <w:sz w:val="18"/>
      <w:szCs w:val="18"/>
    </w:rPr>
  </w:style>
  <w:style w:type="character" w:customStyle="1" w:styleId="92">
    <w:name w:val="副标题 Char"/>
    <w:link w:val="37"/>
    <w:qFormat/>
    <w:uiPriority w:val="0"/>
    <w:rPr>
      <w:b/>
      <w:bCs/>
      <w:spacing w:val="4"/>
      <w:kern w:val="28"/>
      <w:sz w:val="26"/>
      <w:szCs w:val="32"/>
    </w:rPr>
  </w:style>
  <w:style w:type="character" w:customStyle="1" w:styleId="93">
    <w:name w:val="正文文本缩进 3 Char"/>
    <w:basedOn w:val="52"/>
    <w:link w:val="40"/>
    <w:qFormat/>
    <w:uiPriority w:val="0"/>
    <w:rPr>
      <w:rFonts w:ascii="Times New Roman" w:hAnsi="Times New Roman"/>
      <w:kern w:val="2"/>
      <w:sz w:val="16"/>
      <w:szCs w:val="16"/>
    </w:rPr>
  </w:style>
  <w:style w:type="character" w:customStyle="1" w:styleId="94">
    <w:name w:val="正文文本 2 Char"/>
    <w:link w:val="44"/>
    <w:qFormat/>
    <w:uiPriority w:val="0"/>
    <w:rPr>
      <w:kern w:val="2"/>
      <w:sz w:val="21"/>
      <w:szCs w:val="24"/>
    </w:rPr>
  </w:style>
  <w:style w:type="character" w:customStyle="1" w:styleId="95">
    <w:name w:val="普通(网站) Char"/>
    <w:link w:val="45"/>
    <w:qFormat/>
    <w:uiPriority w:val="0"/>
    <w:rPr>
      <w:rFonts w:ascii="宋体" w:hAnsi="宋体" w:cs="宋体"/>
      <w:sz w:val="24"/>
      <w:szCs w:val="24"/>
    </w:rPr>
  </w:style>
  <w:style w:type="character" w:customStyle="1" w:styleId="96">
    <w:name w:val="标题 Char"/>
    <w:link w:val="46"/>
    <w:qFormat/>
    <w:uiPriority w:val="0"/>
    <w:rPr>
      <w:rFonts w:ascii="仿宋" w:hAnsi="Cambria" w:eastAsia="仿宋" w:cs="Calibri"/>
      <w:b/>
      <w:bCs/>
      <w:color w:val="000000"/>
      <w:kern w:val="2"/>
      <w:sz w:val="44"/>
      <w:szCs w:val="44"/>
    </w:rPr>
  </w:style>
  <w:style w:type="character" w:customStyle="1" w:styleId="97">
    <w:name w:val="批注主题 Char"/>
    <w:link w:val="47"/>
    <w:qFormat/>
    <w:uiPriority w:val="99"/>
    <w:rPr>
      <w:rFonts w:cs="Calibri"/>
      <w:b/>
      <w:bCs/>
      <w:kern w:val="2"/>
      <w:sz w:val="21"/>
      <w:szCs w:val="24"/>
    </w:rPr>
  </w:style>
  <w:style w:type="character" w:customStyle="1" w:styleId="98">
    <w:name w:val="正文首行缩进 Char"/>
    <w:link w:val="48"/>
    <w:qFormat/>
    <w:uiPriority w:val="0"/>
    <w:rPr>
      <w:kern w:val="2"/>
      <w:sz w:val="21"/>
      <w:szCs w:val="24"/>
    </w:rPr>
  </w:style>
  <w:style w:type="character" w:customStyle="1" w:styleId="99">
    <w:name w:val="正文首行缩进 2 Char"/>
    <w:basedOn w:val="83"/>
    <w:link w:val="49"/>
    <w:qFormat/>
    <w:uiPriority w:val="0"/>
  </w:style>
  <w:style w:type="character" w:customStyle="1" w:styleId="100">
    <w:name w:val="bds_nopic"/>
    <w:basedOn w:val="52"/>
    <w:qFormat/>
    <w:uiPriority w:val="0"/>
    <w:rPr>
      <w:rFonts w:ascii="Calibri" w:hAnsi="Calibri" w:eastAsia="宋体" w:cs="Calibri"/>
    </w:rPr>
  </w:style>
  <w:style w:type="character" w:customStyle="1" w:styleId="101">
    <w:name w:val="Font Style131"/>
    <w:qFormat/>
    <w:uiPriority w:val="0"/>
    <w:rPr>
      <w:rFonts w:ascii="宋体" w:hAnsi="Tahoma" w:eastAsia="宋体" w:cs="宋体"/>
      <w:b/>
      <w:bCs/>
      <w:color w:val="000000"/>
      <w:sz w:val="22"/>
      <w:szCs w:val="22"/>
    </w:rPr>
  </w:style>
  <w:style w:type="character" w:customStyle="1" w:styleId="102">
    <w:name w:val="样式1 Char"/>
    <w:link w:val="103"/>
    <w:qFormat/>
    <w:uiPriority w:val="0"/>
    <w:rPr>
      <w:rFonts w:ascii="黑体" w:hAnsi="Tahoma" w:eastAsia="仿宋_GB2312" w:cs="Calibri"/>
      <w:b/>
      <w:kern w:val="44"/>
      <w:sz w:val="32"/>
    </w:rPr>
  </w:style>
  <w:style w:type="paragraph" w:customStyle="1" w:styleId="103">
    <w:name w:val="样式1"/>
    <w:basedOn w:val="3"/>
    <w:link w:val="102"/>
    <w:qFormat/>
    <w:uiPriority w:val="0"/>
    <w:pPr>
      <w:keepNext w:val="0"/>
      <w:keepLines w:val="0"/>
      <w:tabs>
        <w:tab w:val="left" w:pos="432"/>
      </w:tabs>
      <w:spacing w:beforeLines="100" w:afterLines="100" w:line="720" w:lineRule="exact"/>
      <w:ind w:left="432" w:hanging="432"/>
    </w:pPr>
    <w:rPr>
      <w:rFonts w:ascii="黑体" w:hAnsi="Tahoma" w:eastAsia="仿宋_GB2312"/>
      <w:bCs w:val="0"/>
      <w:szCs w:val="20"/>
    </w:rPr>
  </w:style>
  <w:style w:type="character" w:customStyle="1" w:styleId="104">
    <w:name w:val="表格内容-两端对齐 Char"/>
    <w:link w:val="105"/>
    <w:qFormat/>
    <w:locked/>
    <w:uiPriority w:val="0"/>
    <w:rPr>
      <w:rFonts w:cs="Calibri"/>
      <w:kern w:val="2"/>
      <w:sz w:val="21"/>
      <w:szCs w:val="24"/>
    </w:rPr>
  </w:style>
  <w:style w:type="paragraph" w:customStyle="1" w:styleId="105">
    <w:name w:val="表格内容-两端对齐"/>
    <w:basedOn w:val="1"/>
    <w:link w:val="104"/>
    <w:qFormat/>
    <w:uiPriority w:val="0"/>
    <w:rPr>
      <w:rFonts w:cs="Times New Roman"/>
    </w:rPr>
  </w:style>
  <w:style w:type="character" w:customStyle="1" w:styleId="106">
    <w:name w:val="icon-play"/>
    <w:basedOn w:val="52"/>
    <w:qFormat/>
    <w:uiPriority w:val="0"/>
    <w:rPr>
      <w:rFonts w:ascii="Calibri" w:hAnsi="Calibri" w:eastAsia="宋体" w:cs="Calibri"/>
    </w:rPr>
  </w:style>
  <w:style w:type="character" w:customStyle="1" w:styleId="107">
    <w:name w:val="纯文本 Char1"/>
    <w:basedOn w:val="52"/>
    <w:qFormat/>
    <w:uiPriority w:val="0"/>
    <w:rPr>
      <w:rFonts w:ascii="宋体" w:hAnsi="Courier New" w:cs="Courier New"/>
      <w:kern w:val="2"/>
      <w:sz w:val="21"/>
      <w:szCs w:val="21"/>
    </w:rPr>
  </w:style>
  <w:style w:type="character" w:customStyle="1" w:styleId="108">
    <w:name w:val="标题 1 Char"/>
    <w:qFormat/>
    <w:uiPriority w:val="0"/>
    <w:rPr>
      <w:rFonts w:hint="default" w:ascii="Tahoma" w:hAnsi="Tahoma" w:eastAsia="仿宋_GB2312" w:cs="Tahoma"/>
      <w:b/>
      <w:kern w:val="44"/>
      <w:sz w:val="24"/>
      <w:szCs w:val="44"/>
    </w:rPr>
  </w:style>
  <w:style w:type="character" w:customStyle="1" w:styleId="109">
    <w:name w:val="！！二级标题 Char"/>
    <w:link w:val="110"/>
    <w:qFormat/>
    <w:uiPriority w:val="0"/>
    <w:rPr>
      <w:rFonts w:eastAsia="黑体"/>
      <w:b/>
      <w:kern w:val="2"/>
      <w:sz w:val="28"/>
      <w:szCs w:val="32"/>
    </w:rPr>
  </w:style>
  <w:style w:type="paragraph" w:customStyle="1" w:styleId="110">
    <w:name w:val="！！二级标题"/>
    <w:basedOn w:val="4"/>
    <w:next w:val="1"/>
    <w:link w:val="109"/>
    <w:qFormat/>
    <w:uiPriority w:val="0"/>
    <w:pPr>
      <w:keepNext w:val="0"/>
      <w:keepLines w:val="0"/>
      <w:tabs>
        <w:tab w:val="left" w:pos="0"/>
      </w:tabs>
      <w:spacing w:before="0" w:after="0" w:line="540" w:lineRule="exact"/>
      <w:ind w:firstLine="0" w:firstLineChars="0"/>
      <w:jc w:val="both"/>
    </w:pPr>
    <w:rPr>
      <w:rFonts w:ascii="Calibri" w:hAnsi="Calibri" w:eastAsia="黑体"/>
      <w:b/>
      <w:kern w:val="2"/>
      <w:sz w:val="28"/>
      <w:szCs w:val="32"/>
    </w:rPr>
  </w:style>
  <w:style w:type="character" w:customStyle="1" w:styleId="111">
    <w:name w:val="标题 Char2"/>
    <w:qFormat/>
    <w:uiPriority w:val="10"/>
    <w:rPr>
      <w:rFonts w:ascii="Cambria" w:hAnsi="Cambria" w:cs="Times New Roman"/>
      <w:b/>
      <w:bCs/>
      <w:kern w:val="2"/>
      <w:sz w:val="32"/>
      <w:szCs w:val="32"/>
    </w:rPr>
  </w:style>
  <w:style w:type="character" w:customStyle="1" w:styleId="112">
    <w:name w:val="正文文本 3 Char2"/>
    <w:basedOn w:val="52"/>
    <w:qFormat/>
    <w:uiPriority w:val="0"/>
    <w:rPr>
      <w:kern w:val="2"/>
      <w:sz w:val="16"/>
      <w:szCs w:val="16"/>
    </w:rPr>
  </w:style>
  <w:style w:type="character" w:customStyle="1" w:styleId="113">
    <w:name w:val="Char Char Char Char Char Char"/>
    <w:qFormat/>
    <w:uiPriority w:val="0"/>
    <w:rPr>
      <w:rFonts w:ascii="Arial" w:hAnsi="Arial" w:eastAsia="黑体" w:cs="Calibri"/>
      <w:b/>
      <w:bCs/>
      <w:kern w:val="2"/>
      <w:sz w:val="32"/>
      <w:szCs w:val="32"/>
      <w:lang w:val="en-US" w:eastAsia="zh-CN" w:bidi="ar-SA"/>
    </w:rPr>
  </w:style>
  <w:style w:type="character" w:customStyle="1" w:styleId="114">
    <w:name w:val="页脚 字符"/>
    <w:qFormat/>
    <w:uiPriority w:val="99"/>
    <w:rPr>
      <w:kern w:val="2"/>
      <w:sz w:val="18"/>
      <w:szCs w:val="18"/>
    </w:rPr>
  </w:style>
  <w:style w:type="character" w:customStyle="1" w:styleId="115">
    <w:name w:val="ljx正文1 Char"/>
    <w:link w:val="116"/>
    <w:qFormat/>
    <w:uiPriority w:val="0"/>
    <w:rPr>
      <w:kern w:val="2"/>
      <w:sz w:val="28"/>
    </w:rPr>
  </w:style>
  <w:style w:type="paragraph" w:customStyle="1" w:styleId="116">
    <w:name w:val="ljx正文1"/>
    <w:basedOn w:val="1"/>
    <w:link w:val="115"/>
    <w:qFormat/>
    <w:uiPriority w:val="0"/>
    <w:pPr>
      <w:widowControl/>
      <w:adjustRightInd w:val="0"/>
      <w:jc w:val="left"/>
      <w:textAlignment w:val="baseline"/>
    </w:pPr>
    <w:rPr>
      <w:rFonts w:cs="Times New Roman"/>
      <w:sz w:val="28"/>
      <w:szCs w:val="20"/>
    </w:rPr>
  </w:style>
  <w:style w:type="character" w:customStyle="1" w:styleId="117">
    <w:name w:val="！！表格文字 Char"/>
    <w:link w:val="118"/>
    <w:qFormat/>
    <w:uiPriority w:val="0"/>
    <w:rPr>
      <w:kern w:val="2"/>
      <w:sz w:val="18"/>
    </w:rPr>
  </w:style>
  <w:style w:type="paragraph" w:customStyle="1" w:styleId="118">
    <w:name w:val="！！表格文字"/>
    <w:basedOn w:val="1"/>
    <w:link w:val="117"/>
    <w:qFormat/>
    <w:uiPriority w:val="0"/>
    <w:pPr>
      <w:tabs>
        <w:tab w:val="left" w:pos="0"/>
      </w:tabs>
      <w:spacing w:before="24" w:line="288" w:lineRule="auto"/>
      <w:jc w:val="left"/>
    </w:pPr>
    <w:rPr>
      <w:rFonts w:cs="Times New Roman"/>
      <w:sz w:val="18"/>
      <w:szCs w:val="20"/>
    </w:rPr>
  </w:style>
  <w:style w:type="character" w:customStyle="1" w:styleId="119">
    <w:name w:val="font01"/>
    <w:basedOn w:val="52"/>
    <w:qFormat/>
    <w:uiPriority w:val="0"/>
    <w:rPr>
      <w:rFonts w:hint="default" w:ascii="Times New Roman" w:hAnsi="Times New Roman" w:cs="Times New Roman"/>
      <w:color w:val="000000"/>
      <w:sz w:val="24"/>
      <w:szCs w:val="24"/>
      <w:u w:val="none"/>
    </w:rPr>
  </w:style>
  <w:style w:type="character" w:customStyle="1" w:styleId="120">
    <w:name w:val="纯文本1"/>
    <w:qFormat/>
    <w:uiPriority w:val="0"/>
    <w:rPr>
      <w:rFonts w:ascii="宋体" w:hAnsi="Courier New" w:eastAsia="宋体" w:cs="Courier New"/>
      <w:kern w:val="2"/>
      <w:sz w:val="28"/>
      <w:szCs w:val="21"/>
      <w:lang w:val="en-US" w:eastAsia="zh-CN" w:bidi="ar-SA"/>
    </w:rPr>
  </w:style>
  <w:style w:type="character" w:customStyle="1" w:styleId="121">
    <w:name w:val="正文文本缩进 3 Char1"/>
    <w:basedOn w:val="52"/>
    <w:qFormat/>
    <w:uiPriority w:val="0"/>
    <w:rPr>
      <w:kern w:val="2"/>
      <w:sz w:val="16"/>
      <w:szCs w:val="16"/>
    </w:rPr>
  </w:style>
  <w:style w:type="character" w:customStyle="1" w:styleId="122">
    <w:name w:val="get1"/>
    <w:basedOn w:val="52"/>
    <w:qFormat/>
    <w:uiPriority w:val="0"/>
    <w:rPr>
      <w:rFonts w:ascii="Calibri" w:hAnsi="Calibri" w:eastAsia="宋体" w:cs="Calibri"/>
    </w:rPr>
  </w:style>
  <w:style w:type="character" w:customStyle="1" w:styleId="123">
    <w:name w:val="正文黑体加粗 Char Char"/>
    <w:link w:val="124"/>
    <w:qFormat/>
    <w:uiPriority w:val="0"/>
    <w:rPr>
      <w:rFonts w:ascii="黑体" w:eastAsia="黑体" w:cs="宋体"/>
      <w:kern w:val="2"/>
      <w:sz w:val="24"/>
    </w:rPr>
  </w:style>
  <w:style w:type="paragraph" w:customStyle="1" w:styleId="124">
    <w:name w:val="正文黑体加粗"/>
    <w:basedOn w:val="1"/>
    <w:link w:val="123"/>
    <w:qFormat/>
    <w:uiPriority w:val="0"/>
    <w:pPr>
      <w:widowControl/>
      <w:ind w:firstLine="480"/>
      <w:jc w:val="left"/>
    </w:pPr>
    <w:rPr>
      <w:rFonts w:ascii="黑体" w:eastAsia="黑体" w:cs="Times New Roman"/>
      <w:sz w:val="24"/>
      <w:szCs w:val="20"/>
    </w:rPr>
  </w:style>
  <w:style w:type="character" w:customStyle="1" w:styleId="125">
    <w:name w:val="表头 Char"/>
    <w:basedOn w:val="126"/>
    <w:link w:val="128"/>
    <w:qFormat/>
    <w:uiPriority w:val="0"/>
    <w:rPr>
      <w:rFonts w:cs="Calibri"/>
    </w:rPr>
  </w:style>
  <w:style w:type="character" w:customStyle="1" w:styleId="126">
    <w:name w:val="表格基本 Char"/>
    <w:link w:val="127"/>
    <w:qFormat/>
    <w:uiPriority w:val="0"/>
    <w:rPr>
      <w:rFonts w:ascii="宋体" w:cs="宋体"/>
      <w:kern w:val="2"/>
      <w:sz w:val="21"/>
    </w:rPr>
  </w:style>
  <w:style w:type="paragraph" w:customStyle="1" w:styleId="127">
    <w:name w:val="表格基本"/>
    <w:basedOn w:val="1"/>
    <w:link w:val="126"/>
    <w:qFormat/>
    <w:uiPriority w:val="0"/>
    <w:rPr>
      <w:rFonts w:ascii="宋体" w:cs="Times New Roman"/>
      <w:szCs w:val="20"/>
    </w:rPr>
  </w:style>
  <w:style w:type="paragraph" w:customStyle="1" w:styleId="128">
    <w:name w:val="表头"/>
    <w:basedOn w:val="127"/>
    <w:link w:val="125"/>
    <w:qFormat/>
    <w:uiPriority w:val="0"/>
    <w:pPr>
      <w:jc w:val="center"/>
    </w:pPr>
    <w:rPr>
      <w:rFonts w:ascii="Calibri" w:hAnsi="Calibri" w:cs="Calibri"/>
    </w:rPr>
  </w:style>
  <w:style w:type="character" w:customStyle="1" w:styleId="129">
    <w:name w:val="表格加粗 Char"/>
    <w:link w:val="130"/>
    <w:qFormat/>
    <w:uiPriority w:val="0"/>
    <w:rPr>
      <w:rFonts w:ascii="宋体" w:cs="宋体"/>
      <w:b/>
      <w:bCs/>
      <w:kern w:val="2"/>
      <w:sz w:val="21"/>
    </w:rPr>
  </w:style>
  <w:style w:type="paragraph" w:customStyle="1" w:styleId="130">
    <w:name w:val="表格加粗"/>
    <w:basedOn w:val="127"/>
    <w:link w:val="129"/>
    <w:qFormat/>
    <w:uiPriority w:val="0"/>
    <w:pPr>
      <w:widowControl/>
      <w:jc w:val="left"/>
    </w:pPr>
    <w:rPr>
      <w:b/>
      <w:bCs/>
    </w:rPr>
  </w:style>
  <w:style w:type="character" w:customStyle="1" w:styleId="131">
    <w:name w:val="页码1"/>
    <w:basedOn w:val="52"/>
    <w:qFormat/>
    <w:uiPriority w:val="0"/>
    <w:rPr>
      <w:rFonts w:ascii="Calibri" w:hAnsi="Calibri" w:eastAsia="宋体" w:cs="Calibri"/>
    </w:rPr>
  </w:style>
  <w:style w:type="character" w:customStyle="1" w:styleId="132">
    <w:name w:val="Font Style121"/>
    <w:qFormat/>
    <w:uiPriority w:val="0"/>
    <w:rPr>
      <w:rFonts w:ascii="宋体" w:hAnsi="Tahoma" w:eastAsia="宋体" w:cs="宋体"/>
      <w:b/>
      <w:i/>
      <w:iCs/>
      <w:color w:val="000000"/>
      <w:spacing w:val="20"/>
      <w:sz w:val="22"/>
      <w:szCs w:val="22"/>
    </w:rPr>
  </w:style>
  <w:style w:type="character" w:customStyle="1" w:styleId="133">
    <w:name w:val="简单回函地址 Char"/>
    <w:link w:val="134"/>
    <w:qFormat/>
    <w:uiPriority w:val="0"/>
    <w:rPr>
      <w:rFonts w:eastAsia="楷体_GB2312"/>
      <w:kern w:val="2"/>
      <w:sz w:val="28"/>
    </w:rPr>
  </w:style>
  <w:style w:type="paragraph" w:customStyle="1" w:styleId="134">
    <w:name w:val="简单回函地址"/>
    <w:basedOn w:val="1"/>
    <w:link w:val="133"/>
    <w:qFormat/>
    <w:uiPriority w:val="0"/>
    <w:pPr>
      <w:autoSpaceDE w:val="0"/>
      <w:autoSpaceDN w:val="0"/>
      <w:adjustRightInd w:val="0"/>
      <w:textAlignment w:val="baseline"/>
    </w:pPr>
    <w:rPr>
      <w:rFonts w:eastAsia="楷体_GB2312" w:cs="Times New Roman"/>
      <w:sz w:val="28"/>
      <w:szCs w:val="20"/>
    </w:rPr>
  </w:style>
  <w:style w:type="character" w:customStyle="1" w:styleId="135">
    <w:name w:val="da"/>
    <w:qFormat/>
    <w:uiPriority w:val="0"/>
    <w:rPr>
      <w:rFonts w:eastAsia="宋体"/>
      <w:kern w:val="2"/>
      <w:sz w:val="24"/>
      <w:szCs w:val="24"/>
      <w:lang w:val="en-US" w:eastAsia="zh-CN" w:bidi="ar-SA"/>
    </w:rPr>
  </w:style>
  <w:style w:type="character" w:customStyle="1" w:styleId="136">
    <w:name w:val="Char Char3"/>
    <w:qFormat/>
    <w:uiPriority w:val="0"/>
    <w:rPr>
      <w:rFonts w:eastAsia="宋体"/>
      <w:kern w:val="2"/>
      <w:sz w:val="18"/>
      <w:szCs w:val="18"/>
      <w:lang w:val="en-US" w:eastAsia="zh-CN" w:bidi="ar-SA"/>
    </w:rPr>
  </w:style>
  <w:style w:type="character" w:customStyle="1" w:styleId="137">
    <w:name w:val="目录5附件 Char Char"/>
    <w:basedOn w:val="84"/>
    <w:link w:val="138"/>
    <w:qFormat/>
    <w:uiPriority w:val="0"/>
    <w:rPr>
      <w:szCs w:val="22"/>
    </w:rPr>
  </w:style>
  <w:style w:type="paragraph" w:customStyle="1" w:styleId="138">
    <w:name w:val="目录5附件"/>
    <w:basedOn w:val="25"/>
    <w:link w:val="137"/>
    <w:qFormat/>
    <w:uiPriority w:val="0"/>
    <w:pPr>
      <w:widowControl/>
      <w:tabs>
        <w:tab w:val="right" w:leader="dot" w:pos="9174"/>
      </w:tabs>
      <w:ind w:left="0" w:leftChars="0"/>
      <w:jc w:val="left"/>
    </w:pPr>
    <w:rPr>
      <w:szCs w:val="22"/>
    </w:rPr>
  </w:style>
  <w:style w:type="character" w:customStyle="1" w:styleId="139">
    <w:name w:val="章标题 Char1"/>
    <w:link w:val="140"/>
    <w:qFormat/>
    <w:uiPriority w:val="0"/>
    <w:rPr>
      <w:rFonts w:ascii="黑体" w:eastAsia="黑体" w:cs="Calibri"/>
      <w:sz w:val="21"/>
      <w:lang w:val="en-US" w:eastAsia="zh-CN" w:bidi="ar-SA"/>
    </w:rPr>
  </w:style>
  <w:style w:type="paragraph" w:customStyle="1" w:styleId="140">
    <w:name w:val="章标题"/>
    <w:next w:val="141"/>
    <w:link w:val="139"/>
    <w:qFormat/>
    <w:uiPriority w:val="0"/>
    <w:pPr>
      <w:spacing w:beforeLines="50" w:afterLines="50"/>
      <w:jc w:val="both"/>
      <w:outlineLvl w:val="1"/>
    </w:pPr>
    <w:rPr>
      <w:rFonts w:ascii="黑体" w:hAnsi="Times New Roman" w:eastAsia="黑体" w:cs="Calibri"/>
      <w:sz w:val="21"/>
      <w:lang w:val="en-US" w:eastAsia="zh-CN" w:bidi="ar-SA"/>
    </w:rPr>
  </w:style>
  <w:style w:type="paragraph" w:customStyle="1" w:styleId="141">
    <w:name w:val="段"/>
    <w:link w:val="142"/>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42">
    <w:name w:val="段 Char"/>
    <w:link w:val="141"/>
    <w:qFormat/>
    <w:uiPriority w:val="0"/>
    <w:rPr>
      <w:rFonts w:ascii="宋体"/>
      <w:sz w:val="21"/>
      <w:lang w:val="en-US" w:eastAsia="zh-CN" w:bidi="ar-SA"/>
    </w:rPr>
  </w:style>
  <w:style w:type="character" w:customStyle="1" w:styleId="143">
    <w:name w:val="m_101"/>
    <w:qFormat/>
    <w:uiPriority w:val="0"/>
    <w:rPr>
      <w:rFonts w:ascii="Tahoma" w:hAnsi="Tahoma" w:eastAsia="宋体" w:cs="Calibri"/>
      <w:b/>
      <w:sz w:val="24"/>
    </w:rPr>
  </w:style>
  <w:style w:type="character" w:customStyle="1" w:styleId="144">
    <w:name w:val="封面文字 Char Char"/>
    <w:qFormat/>
    <w:uiPriority w:val="0"/>
    <w:rPr>
      <w:rFonts w:eastAsia="宋体"/>
      <w:kern w:val="2"/>
      <w:sz w:val="18"/>
      <w:szCs w:val="24"/>
      <w:lang w:val="en-US" w:eastAsia="zh-CN" w:bidi="ar-SA"/>
    </w:rPr>
  </w:style>
  <w:style w:type="character" w:customStyle="1" w:styleId="145">
    <w:name w:val="0表格和图 Char"/>
    <w:link w:val="146"/>
    <w:qFormat/>
    <w:uiPriority w:val="0"/>
    <w:rPr>
      <w:rFonts w:ascii="宋体" w:hAnsi="宋体"/>
      <w:kern w:val="2"/>
      <w:sz w:val="21"/>
      <w:szCs w:val="24"/>
    </w:rPr>
  </w:style>
  <w:style w:type="paragraph" w:customStyle="1" w:styleId="146">
    <w:name w:val="0表格和图"/>
    <w:basedOn w:val="1"/>
    <w:link w:val="145"/>
    <w:qFormat/>
    <w:uiPriority w:val="0"/>
    <w:pPr>
      <w:widowControl/>
      <w:jc w:val="left"/>
    </w:pPr>
    <w:rPr>
      <w:rFonts w:ascii="宋体" w:hAnsi="宋体" w:cs="Times New Roman"/>
    </w:rPr>
  </w:style>
  <w:style w:type="character" w:customStyle="1" w:styleId="147">
    <w:name w:val="样式 样式 样式 行距: 1.5 倍行距 + 首行缩进:  2 字符 + 宋体 Char"/>
    <w:link w:val="148"/>
    <w:qFormat/>
    <w:locked/>
    <w:uiPriority w:val="99"/>
    <w:rPr>
      <w:sz w:val="24"/>
    </w:rPr>
  </w:style>
  <w:style w:type="paragraph" w:customStyle="1" w:styleId="148">
    <w:name w:val="样式 样式 样式 行距: 1.5 倍行距 + 首行缩进:  2 字符 + 宋体"/>
    <w:basedOn w:val="1"/>
    <w:link w:val="147"/>
    <w:qFormat/>
    <w:uiPriority w:val="99"/>
    <w:pPr>
      <w:spacing w:line="360" w:lineRule="auto"/>
      <w:ind w:firstLine="480" w:firstLineChars="200"/>
    </w:pPr>
    <w:rPr>
      <w:rFonts w:cs="Times New Roman"/>
      <w:kern w:val="0"/>
      <w:sz w:val="24"/>
      <w:szCs w:val="20"/>
    </w:rPr>
  </w:style>
  <w:style w:type="character" w:customStyle="1" w:styleId="149">
    <w:name w:val="Char Char20"/>
    <w:qFormat/>
    <w:uiPriority w:val="0"/>
    <w:rPr>
      <w:rFonts w:ascii="黑体" w:hAnsi="Arial" w:eastAsia="黑体" w:cs="Arial"/>
      <w:bCs/>
      <w:snapToGrid w:val="0"/>
      <w:spacing w:val="4"/>
      <w:kern w:val="2"/>
      <w:sz w:val="26"/>
      <w:szCs w:val="32"/>
      <w:lang w:val="en-US" w:eastAsia="zh-CN" w:bidi="ar-SA"/>
    </w:rPr>
  </w:style>
  <w:style w:type="character" w:customStyle="1" w:styleId="150">
    <w:name w:val="纯文本 Char Char Char Char1"/>
    <w:qFormat/>
    <w:uiPriority w:val="0"/>
    <w:rPr>
      <w:rFonts w:ascii="宋体" w:hAnsi="Courier New" w:eastAsia="宋体"/>
      <w:kern w:val="2"/>
      <w:sz w:val="21"/>
      <w:szCs w:val="21"/>
      <w:lang w:val="en-US" w:eastAsia="zh-CN" w:bidi="ar-SA"/>
    </w:rPr>
  </w:style>
  <w:style w:type="character" w:customStyle="1" w:styleId="151">
    <w:name w:val="zhenwen141"/>
    <w:qFormat/>
    <w:uiPriority w:val="0"/>
    <w:rPr>
      <w:rFonts w:hint="default" w:ascii="ˎ̥" w:hAnsi="ˎ̥"/>
      <w:sz w:val="21"/>
      <w:szCs w:val="21"/>
    </w:rPr>
  </w:style>
  <w:style w:type="character" w:customStyle="1" w:styleId="152">
    <w:name w:val="Font Style128"/>
    <w:qFormat/>
    <w:uiPriority w:val="0"/>
    <w:rPr>
      <w:rFonts w:ascii="宋体" w:hAnsi="Tahoma" w:eastAsia="宋体" w:cs="宋体"/>
      <w:b/>
      <w:bCs/>
      <w:color w:val="000000"/>
      <w:sz w:val="18"/>
      <w:szCs w:val="18"/>
    </w:rPr>
  </w:style>
  <w:style w:type="character" w:customStyle="1" w:styleId="153">
    <w:name w:val="bds_more2"/>
    <w:qFormat/>
    <w:uiPriority w:val="0"/>
    <w:rPr>
      <w:rFonts w:hint="default" w:ascii="宋体 ! important" w:hAnsi="宋体 ! important" w:eastAsia="宋体 ! important" w:cs="宋体 ! important"/>
      <w:b/>
      <w:color w:val="454545"/>
      <w:sz w:val="18"/>
      <w:szCs w:val="18"/>
    </w:rPr>
  </w:style>
  <w:style w:type="character" w:customStyle="1" w:styleId="154">
    <w:name w:val="bds_nopic2"/>
    <w:basedOn w:val="52"/>
    <w:qFormat/>
    <w:uiPriority w:val="0"/>
    <w:rPr>
      <w:rFonts w:ascii="Calibri" w:hAnsi="Calibri" w:eastAsia="宋体" w:cs="Calibri"/>
    </w:rPr>
  </w:style>
  <w:style w:type="character" w:customStyle="1" w:styleId="155">
    <w:name w:val="批注引用1"/>
    <w:qFormat/>
    <w:uiPriority w:val="0"/>
    <w:rPr>
      <w:rFonts w:ascii="Tahoma" w:hAnsi="Tahoma" w:eastAsia="宋体" w:cs="Calibri"/>
      <w:b/>
      <w:sz w:val="21"/>
      <w:szCs w:val="21"/>
    </w:rPr>
  </w:style>
  <w:style w:type="character" w:customStyle="1" w:styleId="156">
    <w:name w:val="news_c_da1"/>
    <w:qFormat/>
    <w:uiPriority w:val="0"/>
    <w:rPr>
      <w:rFonts w:hint="default" w:ascii="ˎ̥" w:hAnsi="ˎ̥" w:eastAsia="宋体"/>
      <w:b/>
      <w:bCs/>
      <w:color w:val="000000"/>
      <w:kern w:val="2"/>
      <w:sz w:val="24"/>
      <w:szCs w:val="24"/>
      <w:lang w:val="en-US" w:eastAsia="zh-CN" w:bidi="ar-SA"/>
    </w:rPr>
  </w:style>
  <w:style w:type="character" w:customStyle="1" w:styleId="157">
    <w:name w:val="Char Char7"/>
    <w:qFormat/>
    <w:locked/>
    <w:uiPriority w:val="0"/>
    <w:rPr>
      <w:rFonts w:ascii="宋体" w:hAnsi="Courier New" w:eastAsia="宋体" w:cs="Courier New"/>
      <w:kern w:val="2"/>
      <w:sz w:val="21"/>
      <w:szCs w:val="21"/>
      <w:lang w:val="en-US" w:eastAsia="zh-CN" w:bidi="ar-SA"/>
    </w:rPr>
  </w:style>
  <w:style w:type="character" w:customStyle="1" w:styleId="158">
    <w:name w:val="副标题 Char1"/>
    <w:basedOn w:val="52"/>
    <w:qFormat/>
    <w:uiPriority w:val="11"/>
    <w:rPr>
      <w:rFonts w:ascii="Cambria" w:hAnsi="Cambria" w:cs="Times New Roman"/>
      <w:bCs/>
      <w:kern w:val="28"/>
      <w:sz w:val="32"/>
      <w:szCs w:val="32"/>
    </w:rPr>
  </w:style>
  <w:style w:type="character" w:customStyle="1" w:styleId="159">
    <w:name w:val="样式4（标题2） Char"/>
    <w:qFormat/>
    <w:uiPriority w:val="0"/>
    <w:rPr>
      <w:rFonts w:hint="eastAsia" w:ascii="黑体" w:hAnsi="宋体" w:eastAsia="黑体" w:cs="Arial"/>
      <w:b/>
      <w:bCs/>
      <w:kern w:val="2"/>
      <w:sz w:val="28"/>
      <w:szCs w:val="28"/>
      <w:lang w:val="en-US" w:eastAsia="zh-CN" w:bidi="ar-SA"/>
    </w:rPr>
  </w:style>
  <w:style w:type="character" w:customStyle="1" w:styleId="160">
    <w:name w:val="del2"/>
    <w:qFormat/>
    <w:uiPriority w:val="0"/>
    <w:rPr>
      <w:rFonts w:ascii="Tahoma" w:hAnsi="Tahoma" w:eastAsia="宋体" w:cs="Calibri"/>
      <w:b/>
      <w:vanish/>
      <w:sz w:val="24"/>
    </w:rPr>
  </w:style>
  <w:style w:type="character" w:customStyle="1" w:styleId="161">
    <w:name w:val="！！文本正文 Char"/>
    <w:link w:val="162"/>
    <w:qFormat/>
    <w:uiPriority w:val="0"/>
    <w:rPr>
      <w:sz w:val="28"/>
      <w:szCs w:val="30"/>
    </w:rPr>
  </w:style>
  <w:style w:type="paragraph" w:customStyle="1" w:styleId="162">
    <w:name w:val="！！文本正文"/>
    <w:basedOn w:val="1"/>
    <w:link w:val="161"/>
    <w:qFormat/>
    <w:uiPriority w:val="0"/>
    <w:pPr>
      <w:spacing w:line="540" w:lineRule="exact"/>
      <w:ind w:firstLine="560" w:firstLineChars="200"/>
    </w:pPr>
    <w:rPr>
      <w:rFonts w:cs="Times New Roman"/>
      <w:kern w:val="0"/>
      <w:sz w:val="28"/>
      <w:szCs w:val="30"/>
    </w:rPr>
  </w:style>
  <w:style w:type="character" w:customStyle="1" w:styleId="163">
    <w:name w:val="bds_more1"/>
    <w:qFormat/>
    <w:uiPriority w:val="0"/>
    <w:rPr>
      <w:rFonts w:ascii="宋体 ! important" w:hAnsi="宋体 ! important" w:eastAsia="宋体 ! important" w:cs="宋体 ! important"/>
      <w:b/>
      <w:color w:val="454545"/>
      <w:sz w:val="21"/>
      <w:szCs w:val="21"/>
    </w:rPr>
  </w:style>
  <w:style w:type="character" w:customStyle="1" w:styleId="164">
    <w:name w:val="Font Style119"/>
    <w:qFormat/>
    <w:uiPriority w:val="0"/>
    <w:rPr>
      <w:rFonts w:ascii="宋体" w:hAnsi="Tahoma" w:eastAsia="宋体" w:cs="宋体"/>
      <w:b/>
      <w:color w:val="000000"/>
      <w:sz w:val="22"/>
      <w:szCs w:val="22"/>
    </w:rPr>
  </w:style>
  <w:style w:type="character" w:customStyle="1" w:styleId="165">
    <w:name w:val="标题 2 Char Char Char Char"/>
    <w:qFormat/>
    <w:uiPriority w:val="0"/>
    <w:rPr>
      <w:rFonts w:ascii="Arial" w:hAnsi="Arial" w:eastAsia="黑体" w:cs="Calibri"/>
      <w:b/>
      <w:bCs/>
      <w:kern w:val="2"/>
      <w:sz w:val="32"/>
      <w:szCs w:val="32"/>
      <w:lang w:val="en-US" w:eastAsia="zh-CN" w:bidi="ar-SA"/>
    </w:rPr>
  </w:style>
  <w:style w:type="character" w:customStyle="1" w:styleId="166">
    <w:name w:val="bds_more"/>
    <w:qFormat/>
    <w:uiPriority w:val="0"/>
    <w:rPr>
      <w:rFonts w:hint="eastAsia" w:ascii="宋体" w:hAnsi="宋体" w:eastAsia="宋体" w:cs="宋体"/>
      <w:b/>
      <w:sz w:val="24"/>
    </w:rPr>
  </w:style>
  <w:style w:type="character" w:customStyle="1" w:styleId="167">
    <w:name w:val="Font Style126"/>
    <w:qFormat/>
    <w:uiPriority w:val="0"/>
    <w:rPr>
      <w:rFonts w:ascii="宋体" w:hAnsi="Tahoma" w:eastAsia="宋体" w:cs="宋体"/>
      <w:b/>
      <w:color w:val="000000"/>
      <w:sz w:val="20"/>
      <w:szCs w:val="20"/>
    </w:rPr>
  </w:style>
  <w:style w:type="character" w:customStyle="1" w:styleId="168">
    <w:name w:val="Char Char6"/>
    <w:qFormat/>
    <w:uiPriority w:val="0"/>
    <w:rPr>
      <w:rFonts w:ascii="Times New Roman" w:hAnsi="Times New Roman" w:eastAsia="宋体" w:cs="Times New Roman"/>
      <w:b/>
      <w:bCs/>
      <w:kern w:val="2"/>
      <w:sz w:val="32"/>
      <w:szCs w:val="32"/>
      <w:lang w:val="en-US" w:eastAsia="zh-CN" w:bidi="ar-SA"/>
    </w:rPr>
  </w:style>
  <w:style w:type="character" w:customStyle="1" w:styleId="169">
    <w:name w:val="icon-doc"/>
    <w:basedOn w:val="52"/>
    <w:qFormat/>
    <w:uiPriority w:val="0"/>
    <w:rPr>
      <w:rFonts w:ascii="Calibri" w:hAnsi="Calibri" w:eastAsia="宋体" w:cs="Calibri"/>
    </w:rPr>
  </w:style>
  <w:style w:type="character" w:customStyle="1" w:styleId="170">
    <w:name w:val="font31"/>
    <w:basedOn w:val="52"/>
    <w:qFormat/>
    <w:uiPriority w:val="0"/>
    <w:rPr>
      <w:rFonts w:hint="default" w:ascii="MingLiU" w:hAnsi="MingLiU" w:eastAsia="MingLiU" w:cs="MingLiU"/>
      <w:color w:val="000000"/>
      <w:sz w:val="18"/>
      <w:szCs w:val="18"/>
      <w:u w:val="none"/>
    </w:rPr>
  </w:style>
  <w:style w:type="character" w:customStyle="1" w:styleId="171">
    <w:name w:val="t_tag"/>
    <w:basedOn w:val="52"/>
    <w:qFormat/>
    <w:uiPriority w:val="0"/>
    <w:rPr>
      <w:rFonts w:ascii="Calibri" w:hAnsi="Calibri" w:eastAsia="宋体" w:cs="Calibri"/>
    </w:rPr>
  </w:style>
  <w:style w:type="character" w:customStyle="1" w:styleId="172">
    <w:name w:val="正文文本 Char"/>
    <w:qFormat/>
    <w:uiPriority w:val="0"/>
    <w:rPr>
      <w:rFonts w:ascii="Times New Roman" w:hAnsi="Times New Roman"/>
      <w:kern w:val="2"/>
      <w:sz w:val="21"/>
      <w:szCs w:val="24"/>
    </w:rPr>
  </w:style>
  <w:style w:type="character" w:customStyle="1" w:styleId="173">
    <w:name w:val="注释标题 Char2"/>
    <w:basedOn w:val="52"/>
    <w:qFormat/>
    <w:uiPriority w:val="0"/>
    <w:rPr>
      <w:kern w:val="2"/>
      <w:sz w:val="21"/>
      <w:szCs w:val="24"/>
    </w:rPr>
  </w:style>
  <w:style w:type="character" w:customStyle="1" w:styleId="174">
    <w:name w:val="tpc_content1"/>
    <w:qFormat/>
    <w:uiPriority w:val="0"/>
    <w:rPr>
      <w:rFonts w:ascii="Times New Roman" w:hAnsi="Times New Roman"/>
      <w:sz w:val="20"/>
      <w:szCs w:val="24"/>
    </w:rPr>
  </w:style>
  <w:style w:type="character" w:customStyle="1" w:styleId="175">
    <w:name w:val="m_221"/>
    <w:qFormat/>
    <w:uiPriority w:val="0"/>
    <w:rPr>
      <w:rFonts w:ascii="Tahoma" w:hAnsi="Tahoma" w:eastAsia="宋体" w:cs="Calibri"/>
      <w:b/>
      <w:sz w:val="24"/>
    </w:rPr>
  </w:style>
  <w:style w:type="character" w:customStyle="1" w:styleId="176">
    <w:name w:val="bds_nopic1"/>
    <w:basedOn w:val="52"/>
    <w:qFormat/>
    <w:uiPriority w:val="0"/>
    <w:rPr>
      <w:rFonts w:ascii="Calibri" w:hAnsi="Calibri" w:eastAsia="宋体" w:cs="Calibri"/>
    </w:rPr>
  </w:style>
  <w:style w:type="character" w:customStyle="1" w:styleId="177">
    <w:name w:val="标题 31"/>
    <w:qFormat/>
    <w:uiPriority w:val="0"/>
    <w:rPr>
      <w:rFonts w:eastAsia="宋体"/>
      <w:bCs/>
      <w:kern w:val="2"/>
      <w:sz w:val="24"/>
      <w:szCs w:val="24"/>
      <w:lang w:val="en-US" w:eastAsia="zh-CN" w:bidi="ar-SA"/>
    </w:rPr>
  </w:style>
  <w:style w:type="character" w:customStyle="1" w:styleId="178">
    <w:name w:val="del1"/>
    <w:qFormat/>
    <w:uiPriority w:val="0"/>
    <w:rPr>
      <w:rFonts w:ascii="Tahoma" w:hAnsi="Tahoma" w:eastAsia="宋体" w:cs="Calibri"/>
      <w:b/>
      <w:vanish/>
      <w:color w:val="666666"/>
      <w:sz w:val="18"/>
      <w:szCs w:val="18"/>
      <w:u w:val="single"/>
    </w:rPr>
  </w:style>
  <w:style w:type="character" w:customStyle="1" w:styleId="179">
    <w:name w:val="标题 3四号宋体左齐行距1.5倍1.1标题 31.1.1标题 34号宋体左齐行距1.5倍 + (中文) 宋体 四... Char Char"/>
    <w:link w:val="180"/>
    <w:qFormat/>
    <w:uiPriority w:val="0"/>
    <w:rPr>
      <w:rFonts w:hAnsi="黑体" w:cs="宋体"/>
      <w:b/>
      <w:color w:val="000000"/>
      <w:sz w:val="30"/>
    </w:rPr>
  </w:style>
  <w:style w:type="paragraph" w:customStyle="1" w:styleId="180">
    <w:name w:val="标题 3四号宋体左齐行距1.5倍1.1标题 31.1.1标题 34号宋体左齐行距1.5倍 + (中文) 宋体 四..."/>
    <w:basedOn w:val="5"/>
    <w:link w:val="179"/>
    <w:qFormat/>
    <w:uiPriority w:val="0"/>
    <w:pPr>
      <w:keepNext w:val="0"/>
      <w:keepLines w:val="0"/>
      <w:widowControl/>
      <w:tabs>
        <w:tab w:val="left" w:pos="360"/>
      </w:tabs>
      <w:spacing w:beforeLines="20" w:line="240" w:lineRule="auto"/>
      <w:ind w:firstLine="420"/>
      <w:jc w:val="both"/>
    </w:pPr>
    <w:rPr>
      <w:rFonts w:hAnsi="黑体" w:eastAsia="宋体"/>
      <w:b/>
      <w:bCs w:val="0"/>
      <w:color w:val="000000"/>
      <w:sz w:val="30"/>
      <w:szCs w:val="20"/>
    </w:rPr>
  </w:style>
  <w:style w:type="character" w:customStyle="1" w:styleId="181">
    <w:name w:val="标题1 Char"/>
    <w:link w:val="182"/>
    <w:qFormat/>
    <w:uiPriority w:val="0"/>
    <w:rPr>
      <w:rFonts w:eastAsia="黑体"/>
      <w:bCs/>
      <w:caps/>
      <w:kern w:val="44"/>
      <w:sz w:val="26"/>
    </w:rPr>
  </w:style>
  <w:style w:type="paragraph" w:customStyle="1" w:styleId="182">
    <w:name w:val="标题1"/>
    <w:basedOn w:val="35"/>
    <w:link w:val="181"/>
    <w:qFormat/>
    <w:uiPriority w:val="0"/>
    <w:pPr>
      <w:widowControl/>
      <w:tabs>
        <w:tab w:val="right" w:leader="middleDot" w:pos="8505"/>
      </w:tabs>
      <w:adjustRightInd w:val="0"/>
      <w:snapToGrid w:val="0"/>
      <w:spacing w:beforeLines="50" w:afterLines="50" w:line="460" w:lineRule="atLeast"/>
      <w:jc w:val="left"/>
      <w:outlineLvl w:val="0"/>
    </w:pPr>
    <w:rPr>
      <w:rFonts w:eastAsia="黑体" w:cs="Times New Roman"/>
      <w:bCs/>
      <w:caps/>
      <w:kern w:val="44"/>
      <w:sz w:val="26"/>
      <w:szCs w:val="20"/>
    </w:rPr>
  </w:style>
  <w:style w:type="character" w:customStyle="1" w:styleId="183">
    <w:name w:val="p21"/>
    <w:qFormat/>
    <w:uiPriority w:val="0"/>
    <w:rPr>
      <w:rFonts w:eastAsia="宋体"/>
      <w:kern w:val="2"/>
      <w:sz w:val="18"/>
      <w:szCs w:val="18"/>
      <w:lang w:val="en-US" w:eastAsia="zh-CN" w:bidi="ar-SA"/>
    </w:rPr>
  </w:style>
  <w:style w:type="character" w:customStyle="1" w:styleId="184">
    <w:name w:val="order"/>
    <w:qFormat/>
    <w:uiPriority w:val="0"/>
    <w:rPr>
      <w:rFonts w:ascii="Times New Roman" w:hAnsi="Times New Roman"/>
      <w:szCs w:val="24"/>
    </w:rPr>
  </w:style>
  <w:style w:type="character" w:customStyle="1" w:styleId="185">
    <w:name w:val="lb_mainimg1"/>
    <w:basedOn w:val="52"/>
    <w:qFormat/>
    <w:uiPriority w:val="0"/>
    <w:rPr>
      <w:rFonts w:ascii="Calibri" w:hAnsi="Calibri" w:eastAsia="宋体" w:cs="Calibri"/>
    </w:rPr>
  </w:style>
  <w:style w:type="character" w:customStyle="1" w:styleId="186">
    <w:name w:val="jh_wj"/>
    <w:basedOn w:val="52"/>
    <w:qFormat/>
    <w:uiPriority w:val="0"/>
    <w:rPr>
      <w:rFonts w:ascii="Calibri" w:hAnsi="Calibri" w:eastAsia="宋体" w:cs="Calibri"/>
    </w:rPr>
  </w:style>
  <w:style w:type="character" w:customStyle="1" w:styleId="187">
    <w:name w:val="m_351"/>
    <w:qFormat/>
    <w:uiPriority w:val="0"/>
    <w:rPr>
      <w:rFonts w:ascii="Tahoma" w:hAnsi="Tahoma" w:eastAsia="宋体" w:cs="Calibri"/>
      <w:b/>
      <w:sz w:val="24"/>
    </w:rPr>
  </w:style>
  <w:style w:type="character" w:customStyle="1" w:styleId="188">
    <w:name w:val="图注 Char"/>
    <w:link w:val="189"/>
    <w:qFormat/>
    <w:uiPriority w:val="0"/>
    <w:rPr>
      <w:rFonts w:cs="宋体"/>
      <w:kern w:val="2"/>
      <w:sz w:val="21"/>
    </w:rPr>
  </w:style>
  <w:style w:type="paragraph" w:customStyle="1" w:styleId="189">
    <w:name w:val="图注"/>
    <w:basedOn w:val="1"/>
    <w:link w:val="188"/>
    <w:qFormat/>
    <w:uiPriority w:val="0"/>
    <w:pPr>
      <w:widowControl/>
      <w:jc w:val="center"/>
    </w:pPr>
    <w:rPr>
      <w:rFonts w:cs="Times New Roman"/>
      <w:szCs w:val="20"/>
    </w:rPr>
  </w:style>
  <w:style w:type="character" w:customStyle="1" w:styleId="190">
    <w:name w:val="2缩进正文 Char Char"/>
    <w:qFormat/>
    <w:uiPriority w:val="0"/>
    <w:rPr>
      <w:rFonts w:eastAsia="宋体"/>
      <w:kern w:val="2"/>
      <w:sz w:val="24"/>
      <w:szCs w:val="24"/>
      <w:lang w:val="en-US" w:eastAsia="zh-CN" w:bidi="ar-SA"/>
    </w:rPr>
  </w:style>
  <w:style w:type="character" w:customStyle="1" w:styleId="191">
    <w:name w:val="Font Style133"/>
    <w:qFormat/>
    <w:uiPriority w:val="0"/>
    <w:rPr>
      <w:rFonts w:ascii="宋体" w:hAnsi="Tahoma" w:eastAsia="宋体" w:cs="宋体"/>
      <w:b/>
      <w:color w:val="000000"/>
      <w:sz w:val="16"/>
      <w:szCs w:val="16"/>
    </w:rPr>
  </w:style>
  <w:style w:type="character" w:customStyle="1" w:styleId="192">
    <w:name w:val="我的正文 Char"/>
    <w:link w:val="193"/>
    <w:qFormat/>
    <w:uiPriority w:val="0"/>
    <w:rPr>
      <w:rFonts w:cs="宋体"/>
      <w:kern w:val="2"/>
      <w:sz w:val="28"/>
    </w:rPr>
  </w:style>
  <w:style w:type="paragraph" w:customStyle="1" w:styleId="193">
    <w:name w:val="我的正文"/>
    <w:basedOn w:val="1"/>
    <w:link w:val="192"/>
    <w:qFormat/>
    <w:uiPriority w:val="0"/>
    <w:pPr>
      <w:widowControl/>
      <w:ind w:firstLine="560"/>
      <w:jc w:val="left"/>
    </w:pPr>
    <w:rPr>
      <w:rFonts w:cs="Times New Roman"/>
      <w:sz w:val="28"/>
      <w:szCs w:val="20"/>
    </w:rPr>
  </w:style>
  <w:style w:type="character" w:customStyle="1" w:styleId="194">
    <w:name w:val="日期 Char2"/>
    <w:basedOn w:val="52"/>
    <w:qFormat/>
    <w:uiPriority w:val="0"/>
    <w:rPr>
      <w:kern w:val="2"/>
      <w:sz w:val="21"/>
      <w:szCs w:val="24"/>
    </w:rPr>
  </w:style>
  <w:style w:type="character" w:customStyle="1" w:styleId="195">
    <w:name w:val="正文文本 2 Char2"/>
    <w:basedOn w:val="52"/>
    <w:qFormat/>
    <w:uiPriority w:val="0"/>
    <w:rPr>
      <w:kern w:val="2"/>
      <w:sz w:val="21"/>
      <w:szCs w:val="24"/>
    </w:rPr>
  </w:style>
  <w:style w:type="character" w:customStyle="1" w:styleId="196">
    <w:name w:val="Font Style135"/>
    <w:qFormat/>
    <w:uiPriority w:val="0"/>
    <w:rPr>
      <w:rFonts w:ascii="宋体" w:hAnsi="Tahoma" w:eastAsia="宋体" w:cs="宋体"/>
      <w:b/>
      <w:bCs/>
      <w:color w:val="000000"/>
      <w:sz w:val="26"/>
      <w:szCs w:val="26"/>
    </w:rPr>
  </w:style>
  <w:style w:type="character" w:customStyle="1" w:styleId="197">
    <w:name w:val="icon-read"/>
    <w:basedOn w:val="52"/>
    <w:qFormat/>
    <w:uiPriority w:val="0"/>
    <w:rPr>
      <w:rFonts w:ascii="Calibri" w:hAnsi="Calibri" w:eastAsia="宋体" w:cs="Calibri"/>
    </w:rPr>
  </w:style>
  <w:style w:type="character" w:customStyle="1" w:styleId="198">
    <w:name w:val="cf"/>
    <w:basedOn w:val="52"/>
    <w:qFormat/>
    <w:uiPriority w:val="0"/>
    <w:rPr>
      <w:rFonts w:ascii="Calibri" w:hAnsi="Calibri" w:eastAsia="宋体" w:cs="Calibri"/>
    </w:rPr>
  </w:style>
  <w:style w:type="character" w:customStyle="1" w:styleId="199">
    <w:name w:val="表体 Char"/>
    <w:link w:val="200"/>
    <w:qFormat/>
    <w:uiPriority w:val="0"/>
    <w:rPr>
      <w:rFonts w:ascii="Times New Roman" w:hAnsi="Times New Roman" w:eastAsia="宋体" w:cs="Times New Roman"/>
      <w:b/>
      <w:sz w:val="24"/>
      <w:szCs w:val="24"/>
    </w:rPr>
  </w:style>
  <w:style w:type="paragraph" w:customStyle="1" w:styleId="200">
    <w:name w:val="表体"/>
    <w:basedOn w:val="1"/>
    <w:next w:val="201"/>
    <w:link w:val="199"/>
    <w:qFormat/>
    <w:uiPriority w:val="0"/>
    <w:pPr>
      <w:adjustRightInd w:val="0"/>
      <w:spacing w:line="360" w:lineRule="auto"/>
      <w:jc w:val="center"/>
      <w:textAlignment w:val="baseline"/>
    </w:pPr>
    <w:rPr>
      <w:rFonts w:cs="Times New Roman"/>
      <w:b/>
      <w:kern w:val="0"/>
      <w:sz w:val="24"/>
    </w:rPr>
  </w:style>
  <w:style w:type="paragraph" w:customStyle="1" w:styleId="201">
    <w:name w:val="Char"/>
    <w:basedOn w:val="1"/>
    <w:qFormat/>
    <w:uiPriority w:val="0"/>
    <w:rPr>
      <w:rFonts w:ascii="Calibri" w:hAnsi="Calibri"/>
    </w:rPr>
  </w:style>
  <w:style w:type="character" w:customStyle="1" w:styleId="202">
    <w:name w:val="s_i"/>
    <w:basedOn w:val="52"/>
    <w:qFormat/>
    <w:uiPriority w:val="0"/>
    <w:rPr>
      <w:rFonts w:ascii="Calibri" w:hAnsi="Calibri" w:eastAsia="宋体" w:cs="Calibri"/>
    </w:rPr>
  </w:style>
  <w:style w:type="character" w:customStyle="1" w:styleId="203">
    <w:name w:val="Font Style132"/>
    <w:qFormat/>
    <w:uiPriority w:val="0"/>
    <w:rPr>
      <w:rFonts w:ascii="宋体" w:hAnsi="Tahoma" w:eastAsia="宋体" w:cs="宋体"/>
      <w:b/>
      <w:bCs/>
      <w:color w:val="000000"/>
      <w:sz w:val="16"/>
      <w:szCs w:val="16"/>
    </w:rPr>
  </w:style>
  <w:style w:type="character" w:customStyle="1" w:styleId="204">
    <w:name w:val="title41"/>
    <w:qFormat/>
    <w:uiPriority w:val="0"/>
    <w:rPr>
      <w:rFonts w:hint="eastAsia" w:ascii="宋体" w:hAnsi="宋体" w:eastAsia="宋体"/>
      <w:color w:val="194F95"/>
      <w:kern w:val="2"/>
      <w:sz w:val="23"/>
      <w:szCs w:val="23"/>
      <w:lang w:val="en-US" w:eastAsia="zh-CN" w:bidi="ar-SA"/>
    </w:rPr>
  </w:style>
  <w:style w:type="character" w:customStyle="1" w:styleId="205">
    <w:name w:val="font11"/>
    <w:basedOn w:val="52"/>
    <w:qFormat/>
    <w:uiPriority w:val="0"/>
    <w:rPr>
      <w:rFonts w:hint="eastAsia" w:ascii="宋体" w:hAnsi="宋体" w:eastAsia="宋体" w:cs="Calibri"/>
      <w:color w:val="000000"/>
      <w:sz w:val="22"/>
      <w:szCs w:val="22"/>
      <w:u w:val="none"/>
    </w:rPr>
  </w:style>
  <w:style w:type="character" w:customStyle="1" w:styleId="206">
    <w:name w:val="批注文字 Char"/>
    <w:qFormat/>
    <w:uiPriority w:val="0"/>
    <w:rPr>
      <w:rFonts w:ascii="Times New Roman" w:hAnsi="Times New Roman"/>
      <w:kern w:val="2"/>
      <w:sz w:val="21"/>
      <w:szCs w:val="24"/>
    </w:rPr>
  </w:style>
  <w:style w:type="character" w:customStyle="1" w:styleId="207">
    <w:name w:val="m_171"/>
    <w:qFormat/>
    <w:uiPriority w:val="0"/>
    <w:rPr>
      <w:rFonts w:ascii="Tahoma" w:hAnsi="Tahoma" w:eastAsia="宋体" w:cs="Calibri"/>
      <w:b/>
      <w:sz w:val="24"/>
    </w:rPr>
  </w:style>
  <w:style w:type="character" w:customStyle="1" w:styleId="208">
    <w:name w:val="HZ-a.级正文 Char Char"/>
    <w:link w:val="209"/>
    <w:qFormat/>
    <w:uiPriority w:val="0"/>
    <w:rPr>
      <w:rFonts w:ascii="宋体" w:hAnsi="Tahoma" w:eastAsia="仿宋_GB2312" w:cs="宋体"/>
      <w:b/>
      <w:sz w:val="24"/>
      <w:szCs w:val="28"/>
      <w:lang w:val="en-US" w:eastAsia="zh-CN" w:bidi="ar-SA"/>
    </w:rPr>
  </w:style>
  <w:style w:type="paragraph" w:customStyle="1" w:styleId="209">
    <w:name w:val="HZ-a.级正文"/>
    <w:basedOn w:val="1"/>
    <w:link w:val="208"/>
    <w:qFormat/>
    <w:uiPriority w:val="0"/>
    <w:pPr>
      <w:spacing w:line="400" w:lineRule="exact"/>
    </w:pPr>
    <w:rPr>
      <w:rFonts w:ascii="宋体" w:hAnsi="Tahoma" w:eastAsia="仿宋_GB2312" w:cs="宋体"/>
      <w:b/>
      <w:kern w:val="0"/>
      <w:sz w:val="24"/>
      <w:szCs w:val="28"/>
    </w:rPr>
  </w:style>
  <w:style w:type="character" w:customStyle="1" w:styleId="210">
    <w:name w:val="一级条标题 Char1"/>
    <w:link w:val="211"/>
    <w:qFormat/>
    <w:uiPriority w:val="0"/>
    <w:rPr>
      <w:rFonts w:ascii="黑体" w:hAnsi="Tahoma" w:eastAsia="黑体" w:cs="Calibri"/>
      <w:b/>
      <w:sz w:val="21"/>
      <w:lang w:val="en-US" w:eastAsia="zh-CN" w:bidi="ar-SA"/>
    </w:rPr>
  </w:style>
  <w:style w:type="paragraph" w:customStyle="1" w:styleId="211">
    <w:name w:val="一级条标题"/>
    <w:basedOn w:val="140"/>
    <w:next w:val="141"/>
    <w:link w:val="210"/>
    <w:qFormat/>
    <w:uiPriority w:val="0"/>
    <w:pPr>
      <w:tabs>
        <w:tab w:val="left" w:pos="360"/>
      </w:tabs>
      <w:outlineLvl w:val="2"/>
    </w:pPr>
    <w:rPr>
      <w:rFonts w:hAnsi="Tahoma"/>
      <w:b/>
    </w:rPr>
  </w:style>
  <w:style w:type="character" w:customStyle="1" w:styleId="212">
    <w:name w:val="Font Style182"/>
    <w:qFormat/>
    <w:uiPriority w:val="0"/>
    <w:rPr>
      <w:rFonts w:ascii="MingLiU" w:hAnsi="Tahoma" w:eastAsia="MingLiU" w:cs="MingLiU"/>
      <w:b/>
      <w:color w:val="000000"/>
      <w:spacing w:val="-20"/>
      <w:sz w:val="20"/>
      <w:szCs w:val="20"/>
    </w:rPr>
  </w:style>
  <w:style w:type="character" w:customStyle="1" w:styleId="213">
    <w:name w:val="jws"/>
    <w:basedOn w:val="52"/>
    <w:qFormat/>
    <w:uiPriority w:val="0"/>
    <w:rPr>
      <w:rFonts w:ascii="Calibri" w:hAnsi="Calibri" w:eastAsia="宋体" w:cs="Calibri"/>
    </w:rPr>
  </w:style>
  <w:style w:type="character" w:customStyle="1" w:styleId="214">
    <w:name w:val="Char Char19"/>
    <w:qFormat/>
    <w:uiPriority w:val="0"/>
    <w:rPr>
      <w:rFonts w:ascii="宋体" w:eastAsia="宋体"/>
      <w:bCs/>
      <w:kern w:val="44"/>
      <w:sz w:val="18"/>
      <w:szCs w:val="18"/>
      <w:lang w:val="en-US" w:eastAsia="zh-CN" w:bidi="ar-SA"/>
    </w:rPr>
  </w:style>
  <w:style w:type="character" w:customStyle="1" w:styleId="215">
    <w:name w:val="表内容 Char"/>
    <w:link w:val="216"/>
    <w:qFormat/>
    <w:locked/>
    <w:uiPriority w:val="99"/>
    <w:rPr>
      <w:rFonts w:eastAsia="仿宋"/>
      <w:sz w:val="24"/>
      <w:szCs w:val="24"/>
    </w:rPr>
  </w:style>
  <w:style w:type="paragraph" w:customStyle="1" w:styleId="216">
    <w:name w:val="表内容"/>
    <w:basedOn w:val="1"/>
    <w:link w:val="215"/>
    <w:qFormat/>
    <w:uiPriority w:val="99"/>
    <w:pPr>
      <w:jc w:val="center"/>
    </w:pPr>
    <w:rPr>
      <w:rFonts w:eastAsia="仿宋" w:cs="Times New Roman"/>
      <w:kern w:val="0"/>
      <w:sz w:val="24"/>
    </w:rPr>
  </w:style>
  <w:style w:type="character" w:customStyle="1" w:styleId="217">
    <w:name w:val="zw1"/>
    <w:qFormat/>
    <w:uiPriority w:val="0"/>
    <w:rPr>
      <w:rFonts w:hint="eastAsia" w:ascii="宋体" w:hAnsi="宋体" w:eastAsia="宋体"/>
      <w:sz w:val="22"/>
      <w:szCs w:val="22"/>
    </w:rPr>
  </w:style>
  <w:style w:type="character" w:customStyle="1" w:styleId="218">
    <w:name w:val="Font Style137"/>
    <w:qFormat/>
    <w:uiPriority w:val="0"/>
    <w:rPr>
      <w:rFonts w:ascii="Candara" w:hAnsi="Candara" w:eastAsia="宋体" w:cs="Candara"/>
      <w:b/>
      <w:color w:val="000000"/>
      <w:spacing w:val="-10"/>
      <w:sz w:val="18"/>
      <w:szCs w:val="18"/>
    </w:rPr>
  </w:style>
  <w:style w:type="character" w:customStyle="1" w:styleId="219">
    <w:name w:val="m_110"/>
    <w:qFormat/>
    <w:uiPriority w:val="0"/>
    <w:rPr>
      <w:rFonts w:ascii="Tahoma" w:hAnsi="Tahoma" w:eastAsia="宋体" w:cs="Calibri"/>
      <w:b/>
      <w:sz w:val="24"/>
    </w:rPr>
  </w:style>
  <w:style w:type="character" w:customStyle="1" w:styleId="220">
    <w:name w:val="icon-game"/>
    <w:basedOn w:val="52"/>
    <w:qFormat/>
    <w:uiPriority w:val="0"/>
    <w:rPr>
      <w:rFonts w:ascii="Calibri" w:hAnsi="Calibri" w:eastAsia="宋体" w:cs="Calibri"/>
    </w:rPr>
  </w:style>
  <w:style w:type="character" w:customStyle="1" w:styleId="221">
    <w:name w:val="apple-converted-space"/>
    <w:basedOn w:val="52"/>
    <w:qFormat/>
    <w:uiPriority w:val="99"/>
    <w:rPr>
      <w:rFonts w:cs="Times New Roman"/>
    </w:rPr>
  </w:style>
  <w:style w:type="character" w:customStyle="1" w:styleId="222">
    <w:name w:val="m_451"/>
    <w:qFormat/>
    <w:uiPriority w:val="0"/>
    <w:rPr>
      <w:rFonts w:ascii="Tahoma" w:hAnsi="Tahoma" w:eastAsia="宋体" w:cs="Calibri"/>
      <w:b/>
      <w:sz w:val="24"/>
    </w:rPr>
  </w:style>
  <w:style w:type="character" w:customStyle="1" w:styleId="223">
    <w:name w:val="Font Style129"/>
    <w:qFormat/>
    <w:uiPriority w:val="0"/>
    <w:rPr>
      <w:rFonts w:ascii="Georgia" w:hAnsi="Georgia" w:eastAsia="宋体" w:cs="Georgia"/>
      <w:b/>
      <w:color w:val="000000"/>
      <w:sz w:val="16"/>
      <w:szCs w:val="16"/>
    </w:rPr>
  </w:style>
  <w:style w:type="character" w:customStyle="1" w:styleId="224">
    <w:name w:val="Font Style138"/>
    <w:qFormat/>
    <w:uiPriority w:val="0"/>
    <w:rPr>
      <w:rFonts w:ascii="MingLiU" w:hAnsi="Tahoma" w:eastAsia="MingLiU" w:cs="MingLiU"/>
      <w:b/>
      <w:color w:val="000000"/>
      <w:spacing w:val="-20"/>
      <w:sz w:val="16"/>
      <w:szCs w:val="16"/>
    </w:rPr>
  </w:style>
  <w:style w:type="character" w:customStyle="1" w:styleId="225">
    <w:name w:val="正文首行缩进 Char2"/>
    <w:basedOn w:val="82"/>
    <w:qFormat/>
    <w:uiPriority w:val="0"/>
  </w:style>
  <w:style w:type="character" w:customStyle="1" w:styleId="226">
    <w:name w:val="正文文本 (9)_"/>
    <w:basedOn w:val="52"/>
    <w:link w:val="227"/>
    <w:qFormat/>
    <w:uiPriority w:val="99"/>
    <w:rPr>
      <w:rFonts w:ascii="MingLiU" w:eastAsia="MingLiU" w:cs="MingLiU"/>
      <w:sz w:val="23"/>
      <w:szCs w:val="23"/>
      <w:shd w:val="clear" w:color="auto" w:fill="FFFFFF"/>
    </w:rPr>
  </w:style>
  <w:style w:type="paragraph" w:customStyle="1" w:styleId="227">
    <w:name w:val="正文文本 (9)"/>
    <w:basedOn w:val="1"/>
    <w:link w:val="226"/>
    <w:qFormat/>
    <w:uiPriority w:val="99"/>
    <w:pPr>
      <w:widowControl/>
      <w:shd w:val="clear" w:color="auto" w:fill="FFFFFF"/>
      <w:spacing w:before="3780" w:line="623" w:lineRule="exact"/>
      <w:jc w:val="center"/>
    </w:pPr>
    <w:rPr>
      <w:rFonts w:ascii="MingLiU" w:eastAsia="MingLiU" w:cs="MingLiU"/>
      <w:kern w:val="0"/>
      <w:sz w:val="23"/>
      <w:szCs w:val="23"/>
    </w:rPr>
  </w:style>
  <w:style w:type="character" w:customStyle="1" w:styleId="228">
    <w:name w:val="m_251"/>
    <w:qFormat/>
    <w:uiPriority w:val="0"/>
    <w:rPr>
      <w:rFonts w:ascii="Tahoma" w:hAnsi="Tahoma" w:eastAsia="宋体" w:cs="Calibri"/>
      <w:b/>
      <w:sz w:val="24"/>
    </w:rPr>
  </w:style>
  <w:style w:type="character" w:customStyle="1" w:styleId="229">
    <w:name w:val="标题 2 Char Char Char1"/>
    <w:qFormat/>
    <w:uiPriority w:val="0"/>
    <w:rPr>
      <w:rFonts w:ascii="Arial" w:hAnsi="Arial" w:eastAsia="黑体" w:cs="Calibri"/>
      <w:b/>
      <w:bCs/>
      <w:kern w:val="2"/>
      <w:sz w:val="32"/>
      <w:szCs w:val="32"/>
      <w:lang w:val="en-US" w:eastAsia="zh-CN" w:bidi="ar-SA"/>
    </w:rPr>
  </w:style>
  <w:style w:type="character" w:customStyle="1" w:styleId="230">
    <w:name w:val="biaoti-61"/>
    <w:qFormat/>
    <w:uiPriority w:val="0"/>
    <w:rPr>
      <w:rFonts w:eastAsia="宋体"/>
      <w:b/>
      <w:bCs/>
      <w:color w:val="000066"/>
      <w:kern w:val="2"/>
      <w:sz w:val="30"/>
      <w:szCs w:val="30"/>
      <w:lang w:val="en-US" w:eastAsia="zh-CN" w:bidi="ar-SA"/>
    </w:rPr>
  </w:style>
  <w:style w:type="character" w:customStyle="1" w:styleId="231">
    <w:name w:val="icon-down"/>
    <w:basedOn w:val="52"/>
    <w:qFormat/>
    <w:uiPriority w:val="0"/>
    <w:rPr>
      <w:rFonts w:ascii="Calibri" w:hAnsi="Calibri" w:eastAsia="宋体" w:cs="Calibri"/>
    </w:rPr>
  </w:style>
  <w:style w:type="character" w:customStyle="1" w:styleId="232">
    <w:name w:val="font61"/>
    <w:basedOn w:val="52"/>
    <w:qFormat/>
    <w:uiPriority w:val="0"/>
    <w:rPr>
      <w:rFonts w:hint="eastAsia" w:ascii="宋体" w:hAnsi="宋体" w:eastAsia="宋体" w:cs="宋体"/>
      <w:color w:val="000000"/>
      <w:sz w:val="24"/>
      <w:szCs w:val="24"/>
      <w:u w:val="none"/>
    </w:rPr>
  </w:style>
  <w:style w:type="character" w:customStyle="1" w:styleId="233">
    <w:name w:val="副标题 Char2"/>
    <w:basedOn w:val="52"/>
    <w:qFormat/>
    <w:uiPriority w:val="0"/>
    <w:rPr>
      <w:rFonts w:ascii="Cambria" w:hAnsi="Cambria" w:cs="Times New Roman"/>
      <w:bCs/>
      <w:kern w:val="28"/>
      <w:sz w:val="32"/>
      <w:szCs w:val="32"/>
    </w:rPr>
  </w:style>
  <w:style w:type="character" w:customStyle="1" w:styleId="234">
    <w:name w:val="文本正文 Char"/>
    <w:basedOn w:val="52"/>
    <w:link w:val="235"/>
    <w:qFormat/>
    <w:uiPriority w:val="0"/>
    <w:rPr>
      <w:rFonts w:ascii="Times New Roman" w:hAnsi="Times New Roman" w:eastAsia="宋体" w:cs="Times New Roman"/>
      <w:kern w:val="2"/>
      <w:sz w:val="28"/>
      <w:szCs w:val="28"/>
    </w:rPr>
  </w:style>
  <w:style w:type="paragraph" w:customStyle="1" w:styleId="235">
    <w:name w:val="文本正文"/>
    <w:basedOn w:val="1"/>
    <w:link w:val="234"/>
    <w:qFormat/>
    <w:uiPriority w:val="0"/>
    <w:pPr>
      <w:spacing w:line="360" w:lineRule="auto"/>
      <w:ind w:firstLine="560" w:firstLineChars="200"/>
    </w:pPr>
    <w:rPr>
      <w:rFonts w:cs="Times New Roman"/>
      <w:sz w:val="28"/>
      <w:szCs w:val="28"/>
    </w:rPr>
  </w:style>
  <w:style w:type="character" w:customStyle="1" w:styleId="236">
    <w:name w:val="无间隔 Char"/>
    <w:link w:val="237"/>
    <w:qFormat/>
    <w:uiPriority w:val="0"/>
    <w:rPr>
      <w:rFonts w:cs="Calibri"/>
      <w:sz w:val="22"/>
      <w:szCs w:val="22"/>
      <w:lang w:val="en-US" w:eastAsia="zh-CN" w:bidi="ar-SA"/>
    </w:rPr>
  </w:style>
  <w:style w:type="paragraph" w:customStyle="1" w:styleId="237">
    <w:name w:val="No Spacing1"/>
    <w:link w:val="236"/>
    <w:qFormat/>
    <w:uiPriority w:val="0"/>
    <w:rPr>
      <w:rFonts w:ascii="Times New Roman" w:hAnsi="Times New Roman" w:eastAsia="宋体" w:cs="Calibri"/>
      <w:sz w:val="22"/>
      <w:szCs w:val="22"/>
      <w:lang w:val="en-US" w:eastAsia="zh-CN" w:bidi="ar-SA"/>
    </w:rPr>
  </w:style>
  <w:style w:type="character" w:customStyle="1" w:styleId="238">
    <w:name w:val="标题 2 Char Char"/>
    <w:qFormat/>
    <w:uiPriority w:val="0"/>
    <w:rPr>
      <w:rFonts w:hint="default" w:ascii="Arial" w:hAnsi="Arial" w:eastAsia="黑体" w:cs="Arial"/>
      <w:b/>
      <w:kern w:val="2"/>
      <w:sz w:val="32"/>
      <w:szCs w:val="32"/>
      <w:lang w:val="en-US" w:eastAsia="zh-CN" w:bidi="ar-SA"/>
    </w:rPr>
  </w:style>
  <w:style w:type="character" w:customStyle="1" w:styleId="239">
    <w:name w:val="标题 Char1"/>
    <w:qFormat/>
    <w:uiPriority w:val="10"/>
    <w:rPr>
      <w:rFonts w:ascii="Cambria" w:hAnsi="Cambria" w:cs="Times New Roman"/>
      <w:b/>
      <w:bCs/>
      <w:kern w:val="2"/>
      <w:sz w:val="32"/>
      <w:szCs w:val="32"/>
    </w:rPr>
  </w:style>
  <w:style w:type="character" w:customStyle="1" w:styleId="240">
    <w:name w:val="jc"/>
    <w:basedOn w:val="52"/>
    <w:qFormat/>
    <w:uiPriority w:val="0"/>
    <w:rPr>
      <w:rFonts w:ascii="Calibri" w:hAnsi="Calibri" w:eastAsia="宋体" w:cs="Calibri"/>
    </w:rPr>
  </w:style>
  <w:style w:type="character" w:customStyle="1" w:styleId="241">
    <w:name w:val="Font Style136"/>
    <w:qFormat/>
    <w:uiPriority w:val="0"/>
    <w:rPr>
      <w:rFonts w:ascii="宋体" w:hAnsi="Tahoma" w:eastAsia="宋体" w:cs="宋体"/>
      <w:b/>
      <w:color w:val="000000"/>
      <w:sz w:val="22"/>
      <w:szCs w:val="22"/>
    </w:rPr>
  </w:style>
  <w:style w:type="character" w:customStyle="1" w:styleId="242">
    <w:name w:val="main_articlesubheading1"/>
    <w:qFormat/>
    <w:uiPriority w:val="0"/>
    <w:rPr>
      <w:rFonts w:eastAsia="宋体"/>
      <w:b/>
      <w:bCs/>
      <w:kern w:val="2"/>
      <w:sz w:val="24"/>
      <w:szCs w:val="24"/>
      <w:lang w:val="en-US" w:eastAsia="zh-CN" w:bidi="ar-SA"/>
    </w:rPr>
  </w:style>
  <w:style w:type="character" w:customStyle="1" w:styleId="243">
    <w:name w:val="del"/>
    <w:basedOn w:val="52"/>
    <w:qFormat/>
    <w:uiPriority w:val="0"/>
    <w:rPr>
      <w:rFonts w:ascii="Calibri" w:hAnsi="Calibri" w:eastAsia="宋体" w:cs="Calibri"/>
    </w:rPr>
  </w:style>
  <w:style w:type="character" w:customStyle="1" w:styleId="244">
    <w:name w:val="尾注文本 Char2"/>
    <w:basedOn w:val="52"/>
    <w:qFormat/>
    <w:uiPriority w:val="0"/>
    <w:rPr>
      <w:kern w:val="2"/>
      <w:sz w:val="21"/>
      <w:szCs w:val="24"/>
    </w:rPr>
  </w:style>
  <w:style w:type="character" w:customStyle="1" w:styleId="245">
    <w:name w:val="current4"/>
    <w:basedOn w:val="52"/>
    <w:qFormat/>
    <w:uiPriority w:val="0"/>
    <w:rPr>
      <w:rFonts w:ascii="Calibri" w:hAnsi="Calibri" w:eastAsia="宋体" w:cs="Calibri"/>
    </w:rPr>
  </w:style>
  <w:style w:type="character" w:customStyle="1" w:styleId="246">
    <w:name w:val="标题 3 Char1"/>
    <w:qFormat/>
    <w:uiPriority w:val="0"/>
    <w:rPr>
      <w:rFonts w:ascii="宋体" w:hAnsi="Arial"/>
      <w:b/>
      <w:bCs/>
      <w:kern w:val="2"/>
      <w:sz w:val="24"/>
      <w:szCs w:val="32"/>
    </w:rPr>
  </w:style>
  <w:style w:type="character" w:customStyle="1" w:styleId="247">
    <w:name w:val="Font Style134"/>
    <w:qFormat/>
    <w:uiPriority w:val="0"/>
    <w:rPr>
      <w:rFonts w:ascii="MingLiU" w:hAnsi="Tahoma" w:eastAsia="MingLiU" w:cs="MingLiU"/>
      <w:b/>
      <w:color w:val="000000"/>
      <w:spacing w:val="-10"/>
      <w:sz w:val="14"/>
      <w:szCs w:val="14"/>
    </w:rPr>
  </w:style>
  <w:style w:type="character" w:customStyle="1" w:styleId="248">
    <w:name w:val="样式 小四"/>
    <w:qFormat/>
    <w:uiPriority w:val="0"/>
    <w:rPr>
      <w:rFonts w:eastAsia="宋体"/>
      <w:kern w:val="0"/>
      <w:sz w:val="24"/>
      <w:szCs w:val="24"/>
      <w:lang w:val="en-US" w:eastAsia="zh-CN" w:bidi="ar-SA"/>
    </w:rPr>
  </w:style>
  <w:style w:type="character" w:customStyle="1" w:styleId="249">
    <w:name w:val="f4"/>
    <w:qFormat/>
    <w:uiPriority w:val="0"/>
    <w:rPr>
      <w:rFonts w:eastAsia="宋体"/>
      <w:kern w:val="2"/>
      <w:sz w:val="24"/>
      <w:szCs w:val="24"/>
      <w:lang w:val="en-US" w:eastAsia="zh-CN" w:bidi="ar-SA"/>
    </w:rPr>
  </w:style>
  <w:style w:type="character" w:customStyle="1" w:styleId="250">
    <w:name w:val="font21"/>
    <w:qFormat/>
    <w:uiPriority w:val="0"/>
    <w:rPr>
      <w:rFonts w:hint="default" w:ascii="Times New Roman" w:hAnsi="Times New Roman" w:eastAsia="宋体" w:cs="Times New Roman"/>
      <w:b/>
      <w:color w:val="000000"/>
      <w:sz w:val="22"/>
      <w:szCs w:val="22"/>
      <w:u w:val="none"/>
    </w:rPr>
  </w:style>
  <w:style w:type="character" w:customStyle="1" w:styleId="251">
    <w:name w:val="标题 2 Char"/>
    <w:link w:val="252"/>
    <w:qFormat/>
    <w:uiPriority w:val="0"/>
    <w:rPr>
      <w:rFonts w:ascii="Arial" w:hAnsi="Arial" w:eastAsia="黑体" w:cs="Calibri"/>
      <w:b/>
      <w:bCs/>
      <w:kern w:val="2"/>
      <w:sz w:val="32"/>
      <w:szCs w:val="32"/>
      <w:lang w:val="en-US" w:eastAsia="zh-CN" w:bidi="ar-SA"/>
    </w:rPr>
  </w:style>
  <w:style w:type="paragraph" w:customStyle="1" w:styleId="252">
    <w:name w:val="标题 21"/>
    <w:basedOn w:val="1"/>
    <w:next w:val="1"/>
    <w:link w:val="251"/>
    <w:qFormat/>
    <w:uiPriority w:val="0"/>
    <w:pPr>
      <w:keepNext/>
      <w:keepLines/>
      <w:spacing w:before="260" w:after="260" w:line="413" w:lineRule="auto"/>
      <w:outlineLvl w:val="1"/>
    </w:pPr>
    <w:rPr>
      <w:rFonts w:ascii="Arial" w:hAnsi="Arial" w:eastAsia="黑体"/>
      <w:b/>
      <w:bCs/>
      <w:sz w:val="32"/>
      <w:szCs w:val="32"/>
    </w:rPr>
  </w:style>
  <w:style w:type="paragraph" w:customStyle="1" w:styleId="253">
    <w:name w:val="图题"/>
    <w:basedOn w:val="1"/>
    <w:qFormat/>
    <w:uiPriority w:val="0"/>
    <w:pPr>
      <w:widowControl/>
      <w:jc w:val="center"/>
    </w:pPr>
    <w:rPr>
      <w:rFonts w:hAnsi="宋体" w:eastAsia="方正魏碑简体" w:cs="宋体"/>
      <w:kern w:val="0"/>
      <w:sz w:val="24"/>
      <w:szCs w:val="20"/>
    </w:rPr>
  </w:style>
  <w:style w:type="paragraph" w:customStyle="1" w:styleId="254">
    <w:name w:val="Style43"/>
    <w:basedOn w:val="1"/>
    <w:qFormat/>
    <w:uiPriority w:val="0"/>
    <w:pPr>
      <w:adjustRightInd w:val="0"/>
      <w:spacing w:line="278" w:lineRule="exact"/>
      <w:ind w:firstLine="158"/>
    </w:pPr>
    <w:rPr>
      <w:rFonts w:ascii="宋体" w:hAnsi="Calibri"/>
      <w:kern w:val="0"/>
      <w:sz w:val="24"/>
    </w:rPr>
  </w:style>
  <w:style w:type="paragraph" w:customStyle="1" w:styleId="255">
    <w:name w:val="正文文本 21"/>
    <w:basedOn w:val="1"/>
    <w:qFormat/>
    <w:uiPriority w:val="0"/>
    <w:pPr>
      <w:spacing w:after="120" w:line="480" w:lineRule="auto"/>
    </w:pPr>
    <w:rPr>
      <w:rFonts w:ascii="Calibri" w:hAnsi="Calibri"/>
      <w:szCs w:val="20"/>
    </w:rPr>
  </w:style>
  <w:style w:type="paragraph" w:customStyle="1" w:styleId="256">
    <w:name w:val="2"/>
    <w:basedOn w:val="1"/>
    <w:next w:val="20"/>
    <w:qFormat/>
    <w:uiPriority w:val="0"/>
    <w:pPr>
      <w:widowControl/>
      <w:spacing w:line="280" w:lineRule="exact"/>
      <w:jc w:val="left"/>
    </w:pPr>
    <w:rPr>
      <w:rFonts w:hAnsi="宋体" w:cs="宋体"/>
      <w:kern w:val="0"/>
      <w:sz w:val="18"/>
    </w:rPr>
  </w:style>
  <w:style w:type="paragraph" w:customStyle="1" w:styleId="257">
    <w:name w:val="Style46"/>
    <w:basedOn w:val="1"/>
    <w:qFormat/>
    <w:uiPriority w:val="0"/>
    <w:pPr>
      <w:adjustRightInd w:val="0"/>
      <w:spacing w:line="437" w:lineRule="exact"/>
      <w:ind w:firstLine="485"/>
      <w:jc w:val="left"/>
    </w:pPr>
    <w:rPr>
      <w:rFonts w:ascii="宋体" w:hAnsi="Calibri"/>
      <w:kern w:val="0"/>
      <w:sz w:val="24"/>
    </w:rPr>
  </w:style>
  <w:style w:type="paragraph" w:customStyle="1" w:styleId="258">
    <w:name w:val="4法律法规"/>
    <w:basedOn w:val="1"/>
    <w:qFormat/>
    <w:uiPriority w:val="0"/>
    <w:pPr>
      <w:widowControl/>
      <w:ind w:left="480" w:leftChars="200"/>
      <w:jc w:val="left"/>
    </w:pPr>
    <w:rPr>
      <w:rFonts w:ascii="宋体" w:hAnsi="宋体" w:cs="宋体"/>
      <w:kern w:val="0"/>
      <w:sz w:val="24"/>
      <w:szCs w:val="20"/>
    </w:rPr>
  </w:style>
  <w:style w:type="paragraph" w:customStyle="1" w:styleId="259">
    <w:name w:val="二级标题"/>
    <w:basedOn w:val="5"/>
    <w:qFormat/>
    <w:uiPriority w:val="0"/>
    <w:pPr>
      <w:widowControl/>
      <w:spacing w:line="480" w:lineRule="auto"/>
      <w:ind w:firstLine="420"/>
      <w:outlineLvl w:val="1"/>
    </w:pPr>
    <w:rPr>
      <w:rFonts w:cs="宋体"/>
    </w:rPr>
  </w:style>
  <w:style w:type="paragraph" w:customStyle="1" w:styleId="260">
    <w:name w:val="3级标题"/>
    <w:basedOn w:val="1"/>
    <w:qFormat/>
    <w:uiPriority w:val="0"/>
    <w:pPr>
      <w:spacing w:line="540" w:lineRule="exact"/>
      <w:jc w:val="left"/>
      <w:outlineLvl w:val="2"/>
    </w:pPr>
    <w:rPr>
      <w:rFonts w:cs="Times New Roman"/>
      <w:spacing w:val="6"/>
      <w:sz w:val="28"/>
      <w:szCs w:val="28"/>
      <w:shd w:val="clear" w:color="auto" w:fill="FFFFFF"/>
    </w:rPr>
  </w:style>
  <w:style w:type="paragraph" w:customStyle="1" w:styleId="261">
    <w:name w:val="Char Char Char Char Char Char Char Char Char Char"/>
    <w:basedOn w:val="1"/>
    <w:qFormat/>
    <w:uiPriority w:val="0"/>
    <w:pPr>
      <w:widowControl/>
      <w:jc w:val="left"/>
    </w:pPr>
    <w:rPr>
      <w:rFonts w:hAnsi="宋体" w:cs="宋体"/>
      <w:kern w:val="0"/>
    </w:rPr>
  </w:style>
  <w:style w:type="paragraph" w:customStyle="1" w:styleId="262">
    <w:name w:val="正文缩进1"/>
    <w:basedOn w:val="1"/>
    <w:qFormat/>
    <w:uiPriority w:val="0"/>
    <w:pPr>
      <w:ind w:firstLine="560" w:firstLineChars="200"/>
    </w:pPr>
    <w:rPr>
      <w:rFonts w:ascii="仿宋_GB2312" w:hAnsi="Calibri" w:eastAsia="仿宋_GB2312"/>
      <w:sz w:val="28"/>
    </w:rPr>
  </w:style>
  <w:style w:type="paragraph" w:customStyle="1" w:styleId="263">
    <w:name w:val="方框"/>
    <w:basedOn w:val="1"/>
    <w:qFormat/>
    <w:uiPriority w:val="0"/>
    <w:pPr>
      <w:widowControl/>
      <w:spacing w:line="240" w:lineRule="atLeast"/>
      <w:jc w:val="left"/>
    </w:pPr>
    <w:rPr>
      <w:rFonts w:ascii="宋体" w:hAnsi="宋体" w:cs="宋体"/>
      <w:kern w:val="0"/>
      <w:sz w:val="24"/>
      <w:szCs w:val="20"/>
    </w:rPr>
  </w:style>
  <w:style w:type="paragraph" w:customStyle="1" w:styleId="264">
    <w:name w:val="报告正文"/>
    <w:basedOn w:val="1"/>
    <w:qFormat/>
    <w:uiPriority w:val="0"/>
    <w:pPr>
      <w:widowControl/>
      <w:ind w:firstLine="480"/>
      <w:jc w:val="left"/>
    </w:pPr>
    <w:rPr>
      <w:rFonts w:ascii="宋体" w:hAnsi="宋体" w:cs="宋体"/>
      <w:kern w:val="0"/>
      <w:sz w:val="24"/>
    </w:rPr>
  </w:style>
  <w:style w:type="paragraph" w:customStyle="1" w:styleId="265">
    <w:name w:val="日期1"/>
    <w:basedOn w:val="1"/>
    <w:next w:val="1"/>
    <w:qFormat/>
    <w:uiPriority w:val="0"/>
    <w:rPr>
      <w:rFonts w:ascii="Calibri" w:hAnsi="Calibri" w:eastAsia="仿宋_GB2312"/>
      <w:sz w:val="32"/>
      <w:szCs w:val="20"/>
    </w:rPr>
  </w:style>
  <w:style w:type="paragraph" w:customStyle="1" w:styleId="266">
    <w:name w:val="Style24"/>
    <w:basedOn w:val="1"/>
    <w:qFormat/>
    <w:uiPriority w:val="0"/>
    <w:pPr>
      <w:adjustRightInd w:val="0"/>
      <w:spacing w:line="461" w:lineRule="exact"/>
      <w:ind w:firstLine="480"/>
    </w:pPr>
    <w:rPr>
      <w:rFonts w:ascii="宋体" w:hAnsi="Calibri"/>
      <w:kern w:val="0"/>
      <w:sz w:val="24"/>
    </w:rPr>
  </w:style>
  <w:style w:type="paragraph" w:customStyle="1" w:styleId="267">
    <w:name w:val="正文ww"/>
    <w:basedOn w:val="1"/>
    <w:qFormat/>
    <w:uiPriority w:val="0"/>
    <w:pPr>
      <w:spacing w:line="360" w:lineRule="auto"/>
      <w:ind w:firstLine="560" w:firstLineChars="200"/>
    </w:pPr>
    <w:rPr>
      <w:rFonts w:cs="宋体"/>
      <w:sz w:val="28"/>
      <w:szCs w:val="20"/>
    </w:rPr>
  </w:style>
  <w:style w:type="paragraph" w:customStyle="1" w:styleId="268">
    <w:name w:val="表格"/>
    <w:basedOn w:val="1"/>
    <w:qFormat/>
    <w:uiPriority w:val="0"/>
    <w:pPr>
      <w:spacing w:line="400" w:lineRule="exact"/>
      <w:jc w:val="center"/>
    </w:pPr>
    <w:rPr>
      <w:rFonts w:ascii="Calibri" w:hAnsi="Calibri"/>
    </w:rPr>
  </w:style>
  <w:style w:type="paragraph" w:customStyle="1" w:styleId="269">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70">
    <w:name w:val="五级条标题"/>
    <w:basedOn w:val="271"/>
    <w:next w:val="141"/>
    <w:qFormat/>
    <w:uiPriority w:val="0"/>
    <w:pPr>
      <w:tabs>
        <w:tab w:val="left" w:pos="360"/>
        <w:tab w:val="left" w:pos="1680"/>
        <w:tab w:val="left" w:pos="2100"/>
        <w:tab w:val="left" w:pos="2520"/>
        <w:tab w:val="left" w:pos="2940"/>
      </w:tabs>
      <w:ind w:left="2940"/>
      <w:outlineLvl w:val="6"/>
    </w:pPr>
  </w:style>
  <w:style w:type="paragraph" w:customStyle="1" w:styleId="271">
    <w:name w:val="四级条标题"/>
    <w:basedOn w:val="272"/>
    <w:next w:val="141"/>
    <w:qFormat/>
    <w:uiPriority w:val="0"/>
    <w:pPr>
      <w:tabs>
        <w:tab w:val="left" w:pos="360"/>
        <w:tab w:val="left" w:pos="1680"/>
        <w:tab w:val="left" w:pos="2100"/>
        <w:tab w:val="left" w:pos="2520"/>
      </w:tabs>
      <w:ind w:left="2520"/>
      <w:outlineLvl w:val="5"/>
    </w:pPr>
  </w:style>
  <w:style w:type="paragraph" w:customStyle="1" w:styleId="272">
    <w:name w:val="三级条标题"/>
    <w:basedOn w:val="273"/>
    <w:next w:val="141"/>
    <w:qFormat/>
    <w:uiPriority w:val="0"/>
    <w:pPr>
      <w:tabs>
        <w:tab w:val="left" w:pos="360"/>
        <w:tab w:val="left" w:pos="1680"/>
        <w:tab w:val="left" w:pos="2100"/>
      </w:tabs>
      <w:ind w:left="2100"/>
      <w:outlineLvl w:val="4"/>
    </w:pPr>
  </w:style>
  <w:style w:type="paragraph" w:customStyle="1" w:styleId="273">
    <w:name w:val="二级条标题"/>
    <w:basedOn w:val="211"/>
    <w:next w:val="141"/>
    <w:qFormat/>
    <w:uiPriority w:val="0"/>
    <w:pPr>
      <w:outlineLvl w:val="3"/>
    </w:pPr>
    <w:rPr>
      <w:rFonts w:ascii="Calibri" w:hAnsi="Calibri" w:eastAsia="宋体"/>
    </w:rPr>
  </w:style>
  <w:style w:type="paragraph" w:customStyle="1" w:styleId="274">
    <w:name w:val="tit01"/>
    <w:basedOn w:val="1"/>
    <w:qFormat/>
    <w:uiPriority w:val="0"/>
    <w:pPr>
      <w:widowControl/>
      <w:spacing w:before="100" w:beforeAutospacing="1" w:after="100" w:afterAutospacing="1" w:line="450" w:lineRule="atLeast"/>
      <w:jc w:val="center"/>
    </w:pPr>
    <w:rPr>
      <w:rFonts w:ascii="宋体" w:hAnsi="宋体" w:cs="宋体"/>
      <w:b/>
      <w:bCs/>
      <w:color w:val="990000"/>
      <w:kern w:val="0"/>
      <w:sz w:val="23"/>
      <w:szCs w:val="23"/>
    </w:rPr>
  </w:style>
  <w:style w:type="paragraph" w:customStyle="1" w:styleId="275">
    <w:name w:val="Char3"/>
    <w:basedOn w:val="1"/>
    <w:qFormat/>
    <w:uiPriority w:val="0"/>
    <w:pPr>
      <w:widowControl/>
      <w:jc w:val="left"/>
    </w:pPr>
    <w:rPr>
      <w:rFonts w:hAnsi="宋体" w:cs="宋体"/>
      <w:kern w:val="0"/>
    </w:rPr>
  </w:style>
  <w:style w:type="paragraph" w:customStyle="1" w:styleId="276">
    <w:name w:val="3附件"/>
    <w:basedOn w:val="1"/>
    <w:qFormat/>
    <w:uiPriority w:val="0"/>
    <w:pPr>
      <w:widowControl/>
      <w:jc w:val="left"/>
      <w:outlineLvl w:val="4"/>
    </w:pPr>
    <w:rPr>
      <w:rFonts w:ascii="宋体" w:hAnsi="宋体" w:cs="宋体"/>
      <w:kern w:val="0"/>
      <w:sz w:val="24"/>
      <w:szCs w:val="20"/>
    </w:rPr>
  </w:style>
  <w:style w:type="paragraph" w:customStyle="1" w:styleId="277">
    <w:name w:val="正文 + 宋体"/>
    <w:basedOn w:val="1"/>
    <w:qFormat/>
    <w:uiPriority w:val="0"/>
    <w:pPr>
      <w:widowControl/>
      <w:snapToGrid w:val="0"/>
      <w:jc w:val="center"/>
    </w:pPr>
    <w:rPr>
      <w:rFonts w:ascii="宋体" w:hAnsi="宋体" w:cs="宋体"/>
      <w:w w:val="90"/>
      <w:kern w:val="0"/>
      <w:szCs w:val="21"/>
    </w:rPr>
  </w:style>
  <w:style w:type="paragraph" w:styleId="278">
    <w:name w:val="List Paragraph"/>
    <w:basedOn w:val="1"/>
    <w:qFormat/>
    <w:uiPriority w:val="34"/>
    <w:pPr>
      <w:ind w:firstLine="420" w:firstLineChars="200"/>
    </w:pPr>
    <w:rPr>
      <w:rFonts w:ascii="Calibri" w:hAnsi="Calibri"/>
    </w:rPr>
  </w:style>
  <w:style w:type="paragraph" w:customStyle="1" w:styleId="279">
    <w:name w:val="正文样式1"/>
    <w:basedOn w:val="1"/>
    <w:qFormat/>
    <w:uiPriority w:val="0"/>
    <w:pPr>
      <w:widowControl/>
      <w:adjustRightInd w:val="0"/>
      <w:snapToGrid w:val="0"/>
      <w:ind w:firstLine="510"/>
      <w:jc w:val="left"/>
      <w:textAlignment w:val="baseline"/>
    </w:pPr>
    <w:rPr>
      <w:rFonts w:hAnsi="宋体" w:cs="宋体"/>
      <w:kern w:val="24"/>
      <w:sz w:val="24"/>
      <w:szCs w:val="20"/>
    </w:rPr>
  </w:style>
  <w:style w:type="paragraph" w:customStyle="1" w:styleId="280">
    <w:name w:val="f&lt;4&gt;23.5"/>
    <w:qFormat/>
    <w:uiPriority w:val="0"/>
    <w:pPr>
      <w:widowControl w:val="0"/>
      <w:adjustRightInd w:val="0"/>
      <w:spacing w:line="470" w:lineRule="atLeast"/>
      <w:textAlignment w:val="baseline"/>
    </w:pPr>
    <w:rPr>
      <w:rFonts w:ascii="仿宋体" w:hAnsi="Times New Roman" w:eastAsia="仿宋体" w:cs="Times New Roman"/>
      <w:kern w:val="24"/>
      <w:sz w:val="24"/>
      <w:lang w:val="en-US" w:eastAsia="zh-CN" w:bidi="ar-SA"/>
    </w:rPr>
  </w:style>
  <w:style w:type="paragraph" w:customStyle="1" w:styleId="281">
    <w:name w:val="2目录"/>
    <w:basedOn w:val="1"/>
    <w:qFormat/>
    <w:uiPriority w:val="0"/>
    <w:pPr>
      <w:widowControl/>
      <w:spacing w:line="720" w:lineRule="auto"/>
      <w:jc w:val="center"/>
      <w:outlineLvl w:val="0"/>
    </w:pPr>
    <w:rPr>
      <w:rFonts w:ascii="黑体" w:hAnsi="宋体" w:eastAsia="黑体" w:cs="宋体"/>
      <w:b/>
      <w:kern w:val="0"/>
      <w:sz w:val="28"/>
      <w:szCs w:val="20"/>
    </w:rPr>
  </w:style>
  <w:style w:type="paragraph" w:customStyle="1" w:styleId="282">
    <w:name w:val="3附件标题"/>
    <w:basedOn w:val="1"/>
    <w:qFormat/>
    <w:uiPriority w:val="0"/>
    <w:pPr>
      <w:widowControl/>
      <w:jc w:val="left"/>
    </w:pPr>
    <w:rPr>
      <w:rFonts w:ascii="宋体" w:hAnsi="宋体" w:cs="宋体"/>
      <w:b/>
      <w:bCs/>
      <w:kern w:val="0"/>
      <w:sz w:val="24"/>
      <w:szCs w:val="20"/>
    </w:rPr>
  </w:style>
  <w:style w:type="paragraph" w:customStyle="1" w:styleId="283">
    <w:name w:val="Style87"/>
    <w:basedOn w:val="1"/>
    <w:qFormat/>
    <w:uiPriority w:val="0"/>
    <w:pPr>
      <w:adjustRightInd w:val="0"/>
      <w:jc w:val="left"/>
    </w:pPr>
    <w:rPr>
      <w:rFonts w:ascii="宋体" w:hAnsi="Calibri"/>
      <w:kern w:val="0"/>
      <w:sz w:val="24"/>
    </w:rPr>
  </w:style>
  <w:style w:type="paragraph" w:customStyle="1" w:styleId="284">
    <w:name w:val="Char2"/>
    <w:basedOn w:val="1"/>
    <w:qFormat/>
    <w:uiPriority w:val="0"/>
    <w:rPr>
      <w:rFonts w:ascii="Calibri" w:hAnsi="Calibri"/>
    </w:rPr>
  </w:style>
  <w:style w:type="paragraph" w:customStyle="1" w:styleId="285">
    <w:name w:val="HZ-普通正文"/>
    <w:basedOn w:val="1"/>
    <w:qFormat/>
    <w:uiPriority w:val="0"/>
    <w:pPr>
      <w:spacing w:line="400" w:lineRule="exact"/>
      <w:ind w:firstLine="482"/>
    </w:pPr>
    <w:rPr>
      <w:rFonts w:ascii="宋体" w:hAnsi="Calibri"/>
      <w:sz w:val="24"/>
    </w:rPr>
  </w:style>
  <w:style w:type="paragraph" w:customStyle="1" w:styleId="286">
    <w:name w:val="正文1"/>
    <w:basedOn w:val="1"/>
    <w:qFormat/>
    <w:uiPriority w:val="0"/>
    <w:pPr>
      <w:tabs>
        <w:tab w:val="left" w:pos="3480"/>
      </w:tabs>
      <w:adjustRightInd w:val="0"/>
      <w:spacing w:line="500" w:lineRule="atLeast"/>
      <w:textAlignment w:val="baseline"/>
    </w:pPr>
    <w:rPr>
      <w:rFonts w:cs="Times New Roman"/>
      <w:kern w:val="0"/>
      <w:sz w:val="24"/>
    </w:rPr>
  </w:style>
  <w:style w:type="paragraph" w:customStyle="1" w:styleId="287">
    <w:name w:val="正文文本缩进 21"/>
    <w:basedOn w:val="1"/>
    <w:qFormat/>
    <w:uiPriority w:val="0"/>
    <w:pPr>
      <w:spacing w:after="120" w:line="480" w:lineRule="auto"/>
      <w:ind w:left="420" w:leftChars="200"/>
    </w:pPr>
    <w:rPr>
      <w:rFonts w:ascii="Calibri" w:hAnsi="Calibri"/>
    </w:rPr>
  </w:style>
  <w:style w:type="paragraph" w:customStyle="1" w:styleId="288">
    <w:name w:val="0著录03法人代表等"/>
    <w:basedOn w:val="1"/>
    <w:qFormat/>
    <w:uiPriority w:val="0"/>
    <w:pPr>
      <w:widowControl/>
      <w:jc w:val="center"/>
    </w:pPr>
    <w:rPr>
      <w:rFonts w:ascii="宋体" w:hAnsi="宋体" w:cs="宋体"/>
      <w:kern w:val="0"/>
      <w:sz w:val="28"/>
      <w:szCs w:val="20"/>
    </w:rPr>
  </w:style>
  <w:style w:type="paragraph" w:customStyle="1" w:styleId="289">
    <w:name w:val="插图名"/>
    <w:basedOn w:val="1"/>
    <w:qFormat/>
    <w:uiPriority w:val="0"/>
    <w:pPr>
      <w:widowControl/>
      <w:snapToGrid w:val="0"/>
      <w:jc w:val="center"/>
    </w:pPr>
    <w:rPr>
      <w:rFonts w:hAnsi="宋体" w:eastAsia="宋体-18030" w:cs="宋体"/>
      <w:b/>
      <w:color w:val="000000"/>
      <w:kern w:val="0"/>
      <w:sz w:val="24"/>
      <w:szCs w:val="28"/>
    </w:rPr>
  </w:style>
  <w:style w:type="paragraph" w:customStyle="1" w:styleId="290">
    <w:name w:val="0著录01报告名称"/>
    <w:basedOn w:val="1"/>
    <w:qFormat/>
    <w:uiPriority w:val="0"/>
    <w:pPr>
      <w:widowControl/>
      <w:jc w:val="center"/>
    </w:pPr>
    <w:rPr>
      <w:rFonts w:ascii="黑体" w:hAnsi="宋体" w:eastAsia="黑体" w:cs="宋体"/>
      <w:b/>
      <w:bCs/>
      <w:kern w:val="0"/>
      <w:sz w:val="44"/>
      <w:szCs w:val="20"/>
    </w:rPr>
  </w:style>
  <w:style w:type="paragraph" w:customStyle="1" w:styleId="291">
    <w:name w:val="Style44"/>
    <w:basedOn w:val="1"/>
    <w:qFormat/>
    <w:uiPriority w:val="0"/>
    <w:pPr>
      <w:adjustRightInd w:val="0"/>
      <w:spacing w:line="509" w:lineRule="exact"/>
      <w:ind w:hanging="130"/>
      <w:jc w:val="left"/>
    </w:pPr>
    <w:rPr>
      <w:rFonts w:ascii="宋体" w:hAnsi="Calibri"/>
      <w:kern w:val="0"/>
      <w:sz w:val="24"/>
    </w:rPr>
  </w:style>
  <w:style w:type="paragraph" w:customStyle="1" w:styleId="292">
    <w:name w:val="p"/>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293">
    <w:name w:val="表尾"/>
    <w:basedOn w:val="128"/>
    <w:qFormat/>
    <w:uiPriority w:val="0"/>
    <w:pPr>
      <w:ind w:firstLine="420" w:firstLineChars="200"/>
      <w:jc w:val="left"/>
    </w:pPr>
  </w:style>
  <w:style w:type="paragraph" w:customStyle="1" w:styleId="294">
    <w:name w:val="0著录11表格文字"/>
    <w:basedOn w:val="127"/>
    <w:qFormat/>
    <w:uiPriority w:val="0"/>
    <w:pPr>
      <w:widowControl/>
      <w:spacing w:line="360" w:lineRule="auto"/>
      <w:jc w:val="center"/>
    </w:pPr>
    <w:rPr>
      <w:sz w:val="24"/>
    </w:rPr>
  </w:style>
  <w:style w:type="paragraph" w:customStyle="1" w:styleId="295">
    <w:name w:val="List Paragraph1"/>
    <w:basedOn w:val="1"/>
    <w:qFormat/>
    <w:uiPriority w:val="34"/>
    <w:pPr>
      <w:ind w:firstLine="420" w:firstLineChars="200"/>
    </w:pPr>
    <w:rPr>
      <w:rFonts w:ascii="Calibri" w:hAnsi="Calibri"/>
      <w:szCs w:val="22"/>
    </w:rPr>
  </w:style>
  <w:style w:type="paragraph" w:customStyle="1" w:styleId="296">
    <w:name w:val="标题样式2"/>
    <w:basedOn w:val="1"/>
    <w:qFormat/>
    <w:uiPriority w:val="0"/>
    <w:pPr>
      <w:widowControl/>
      <w:adjustRightInd w:val="0"/>
      <w:spacing w:line="480" w:lineRule="atLeast"/>
      <w:jc w:val="left"/>
      <w:textAlignment w:val="baseline"/>
    </w:pPr>
    <w:rPr>
      <w:rFonts w:hAnsi="宋体" w:cs="宋体"/>
      <w:kern w:val="0"/>
      <w:sz w:val="28"/>
      <w:szCs w:val="20"/>
    </w:rPr>
  </w:style>
  <w:style w:type="paragraph" w:customStyle="1" w:styleId="297">
    <w:name w:val="1 Char Char Char Char Char Char Char"/>
    <w:basedOn w:val="1"/>
    <w:qFormat/>
    <w:uiPriority w:val="0"/>
    <w:pPr>
      <w:widowControl/>
      <w:jc w:val="left"/>
    </w:pPr>
    <w:rPr>
      <w:rFonts w:hAnsi="宋体" w:cs="宋体"/>
      <w:kern w:val="0"/>
    </w:rPr>
  </w:style>
  <w:style w:type="paragraph" w:customStyle="1" w:styleId="298">
    <w:name w:val="样式3"/>
    <w:basedOn w:val="33"/>
    <w:qFormat/>
    <w:uiPriority w:val="0"/>
    <w:pPr>
      <w:widowControl/>
      <w:tabs>
        <w:tab w:val="clear" w:pos="8306"/>
      </w:tabs>
      <w:ind w:right="360" w:firstLine="540" w:firstLineChars="270"/>
      <w:jc w:val="both"/>
    </w:pPr>
    <w:rPr>
      <w:rFonts w:ascii="Times New Roman" w:hAnsi="宋体" w:cs="宋体"/>
      <w:b w:val="0"/>
      <w:kern w:val="0"/>
    </w:rPr>
  </w:style>
  <w:style w:type="paragraph" w:customStyle="1" w:styleId="299">
    <w:name w:val="Style106"/>
    <w:basedOn w:val="1"/>
    <w:qFormat/>
    <w:uiPriority w:val="0"/>
    <w:pPr>
      <w:adjustRightInd w:val="0"/>
      <w:spacing w:line="298" w:lineRule="exact"/>
      <w:jc w:val="center"/>
    </w:pPr>
    <w:rPr>
      <w:rFonts w:ascii="宋体" w:hAnsi="Calibri"/>
      <w:kern w:val="0"/>
      <w:sz w:val="24"/>
    </w:rPr>
  </w:style>
  <w:style w:type="paragraph" w:customStyle="1" w:styleId="300">
    <w:name w:val="xl23"/>
    <w:basedOn w:val="1"/>
    <w:qFormat/>
    <w:uiPriority w:val="0"/>
    <w:pPr>
      <w:widowControl/>
      <w:pBdr>
        <w:bottom w:val="single" w:color="000000" w:sz="4" w:space="0"/>
        <w:right w:val="single" w:color="000000" w:sz="4" w:space="0"/>
      </w:pBdr>
      <w:spacing w:before="100" w:beforeAutospacing="1" w:after="100" w:afterAutospacing="1"/>
      <w:jc w:val="left"/>
      <w:textAlignment w:val="center"/>
    </w:pPr>
    <w:rPr>
      <w:rFonts w:ascii="宋体" w:hAnsi="宋体" w:cs="宋体"/>
      <w:kern w:val="0"/>
      <w:szCs w:val="21"/>
    </w:rPr>
  </w:style>
  <w:style w:type="paragraph" w:customStyle="1" w:styleId="301">
    <w:name w:val="样式 样式 正文2 + 首行缩进:  2 字符 段前: 0.3 行 段后: 0.3 行 + 楷体_GB2312 首行缩进:  ..."/>
    <w:basedOn w:val="1"/>
    <w:qFormat/>
    <w:uiPriority w:val="0"/>
    <w:pPr>
      <w:spacing w:beforeLines="30" w:afterLines="30" w:line="360" w:lineRule="auto"/>
      <w:ind w:firstLine="480" w:firstLineChars="200"/>
    </w:pPr>
    <w:rPr>
      <w:rFonts w:ascii="Calibri" w:hAnsi="Calibri" w:eastAsia="楷体_GB2312" w:cs="宋体"/>
      <w:sz w:val="24"/>
      <w:szCs w:val="20"/>
    </w:rPr>
  </w:style>
  <w:style w:type="paragraph" w:customStyle="1" w:styleId="302">
    <w:name w:val="表中文字"/>
    <w:basedOn w:val="1"/>
    <w:qFormat/>
    <w:uiPriority w:val="0"/>
    <w:pPr>
      <w:widowControl/>
      <w:jc w:val="center"/>
    </w:pPr>
    <w:rPr>
      <w:rFonts w:hAnsi="宋体" w:cs="宋体"/>
      <w:bCs/>
      <w:spacing w:val="6"/>
      <w:kern w:val="0"/>
      <w:szCs w:val="21"/>
      <w:lang w:val="en-GB"/>
    </w:rPr>
  </w:style>
  <w:style w:type="paragraph" w:customStyle="1" w:styleId="303">
    <w:name w:val="xl26"/>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宋体" w:hAnsi="宋体" w:cs="宋体"/>
      <w:kern w:val="0"/>
      <w:szCs w:val="21"/>
    </w:rPr>
  </w:style>
  <w:style w:type="paragraph" w:customStyle="1" w:styleId="304">
    <w:name w:val="Char1"/>
    <w:basedOn w:val="1"/>
    <w:qFormat/>
    <w:uiPriority w:val="0"/>
    <w:pPr>
      <w:widowControl/>
      <w:jc w:val="left"/>
    </w:pPr>
    <w:rPr>
      <w:rFonts w:hAnsi="宋体" w:cs="宋体"/>
      <w:kern w:val="0"/>
    </w:rPr>
  </w:style>
  <w:style w:type="paragraph" w:customStyle="1" w:styleId="305">
    <w:name w:val="Char Char Char Char Char Char Char"/>
    <w:basedOn w:val="16"/>
    <w:qFormat/>
    <w:uiPriority w:val="0"/>
    <w:pPr>
      <w:adjustRightInd w:val="0"/>
      <w:spacing w:line="436" w:lineRule="exact"/>
      <w:ind w:left="357"/>
      <w:jc w:val="left"/>
      <w:outlineLvl w:val="3"/>
    </w:pPr>
    <w:rPr>
      <w:rFonts w:ascii="Tahoma" w:hAnsi="Tahoma" w:cs="Calibri"/>
      <w:b/>
      <w:sz w:val="24"/>
    </w:rPr>
  </w:style>
  <w:style w:type="paragraph" w:customStyle="1" w:styleId="306">
    <w:name w:val="样式4"/>
    <w:basedOn w:val="33"/>
    <w:qFormat/>
    <w:uiPriority w:val="0"/>
    <w:pPr>
      <w:widowControl/>
      <w:pBdr>
        <w:top w:val="thickThinSmallGap" w:color="auto" w:sz="24" w:space="1"/>
      </w:pBdr>
      <w:tabs>
        <w:tab w:val="clear" w:pos="8306"/>
      </w:tabs>
    </w:pPr>
    <w:rPr>
      <w:rFonts w:ascii="Times New Roman" w:hAnsi="宋体" w:cs="宋体"/>
      <w:b w:val="0"/>
      <w:kern w:val="0"/>
    </w:rPr>
  </w:style>
  <w:style w:type="paragraph" w:customStyle="1" w:styleId="307">
    <w:name w:val="列出段落1"/>
    <w:basedOn w:val="1"/>
    <w:qFormat/>
    <w:uiPriority w:val="34"/>
    <w:pPr>
      <w:ind w:firstLine="420" w:firstLineChars="200"/>
    </w:pPr>
    <w:rPr>
      <w:rFonts w:ascii="Calibri" w:hAnsi="Calibri"/>
      <w:szCs w:val="21"/>
    </w:rPr>
  </w:style>
  <w:style w:type="paragraph" w:customStyle="1" w:styleId="308">
    <w:name w:val="BIG BOLD"/>
    <w:basedOn w:val="1"/>
    <w:qFormat/>
    <w:uiPriority w:val="0"/>
    <w:pPr>
      <w:widowControl/>
      <w:tabs>
        <w:tab w:val="left" w:leader="underscore" w:pos="1134"/>
      </w:tabs>
      <w:jc w:val="left"/>
    </w:pPr>
    <w:rPr>
      <w:rFonts w:hAnsi="宋体" w:cs="宋体"/>
      <w:kern w:val="0"/>
      <w:szCs w:val="20"/>
    </w:rPr>
  </w:style>
  <w:style w:type="paragraph" w:customStyle="1" w:styleId="309">
    <w:name w:val="正文文本缩进1"/>
    <w:basedOn w:val="1"/>
    <w:qFormat/>
    <w:uiPriority w:val="0"/>
    <w:pPr>
      <w:spacing w:after="120"/>
      <w:ind w:left="420" w:leftChars="200"/>
    </w:pPr>
    <w:rPr>
      <w:rFonts w:ascii="Calibri" w:hAnsi="Calibri"/>
    </w:rPr>
  </w:style>
  <w:style w:type="paragraph" w:customStyle="1" w:styleId="310">
    <w:name w:val="3"/>
    <w:basedOn w:val="1"/>
    <w:next w:val="20"/>
    <w:qFormat/>
    <w:uiPriority w:val="0"/>
    <w:pPr>
      <w:widowControl/>
      <w:spacing w:line="280" w:lineRule="exact"/>
      <w:jc w:val="left"/>
    </w:pPr>
    <w:rPr>
      <w:rFonts w:hAnsi="宋体" w:cs="宋体"/>
      <w:kern w:val="0"/>
      <w:sz w:val="18"/>
    </w:rPr>
  </w:style>
  <w:style w:type="paragraph" w:customStyle="1" w:styleId="311">
    <w:name w:val="正文11"/>
    <w:basedOn w:val="21"/>
    <w:qFormat/>
    <w:uiPriority w:val="0"/>
    <w:pPr>
      <w:widowControl/>
      <w:spacing w:after="0"/>
      <w:ind w:left="0" w:leftChars="0" w:firstLine="420" w:firstLineChars="200"/>
      <w:jc w:val="left"/>
    </w:pPr>
    <w:rPr>
      <w:rFonts w:hAnsi="宋体" w:cs="宋体"/>
      <w:kern w:val="0"/>
    </w:rPr>
  </w:style>
  <w:style w:type="paragraph" w:customStyle="1" w:styleId="312">
    <w:name w:val="正文表标题"/>
    <w:next w:val="141"/>
    <w:qFormat/>
    <w:uiPriority w:val="0"/>
    <w:pPr>
      <w:jc w:val="center"/>
    </w:pPr>
    <w:rPr>
      <w:rFonts w:ascii="黑体" w:hAnsi="Times New Roman" w:eastAsia="黑体" w:cs="Times New Roman"/>
      <w:sz w:val="21"/>
      <w:lang w:val="en-US" w:eastAsia="zh-CN" w:bidi="ar-SA"/>
    </w:rPr>
  </w:style>
  <w:style w:type="paragraph" w:customStyle="1" w:styleId="313">
    <w:name w:val="Char Char Char"/>
    <w:basedOn w:val="1"/>
    <w:qFormat/>
    <w:uiPriority w:val="0"/>
    <w:pPr>
      <w:widowControl/>
      <w:jc w:val="left"/>
    </w:pPr>
    <w:rPr>
      <w:rFonts w:ascii="宋体" w:hAnsi="宋体" w:cs="宋体"/>
      <w:kern w:val="0"/>
      <w:sz w:val="24"/>
    </w:rPr>
  </w:style>
  <w:style w:type="paragraph" w:customStyle="1" w:styleId="314">
    <w:name w:val="正文文本 31"/>
    <w:basedOn w:val="1"/>
    <w:qFormat/>
    <w:uiPriority w:val="0"/>
    <w:pPr>
      <w:spacing w:after="120"/>
    </w:pPr>
    <w:rPr>
      <w:rFonts w:ascii="Calibri" w:hAnsi="Calibri"/>
      <w:sz w:val="16"/>
      <w:szCs w:val="16"/>
    </w:rPr>
  </w:style>
  <w:style w:type="paragraph" w:customStyle="1" w:styleId="315">
    <w:name w:val="样式9"/>
    <w:basedOn w:val="1"/>
    <w:qFormat/>
    <w:uiPriority w:val="0"/>
    <w:pPr>
      <w:widowControl/>
      <w:jc w:val="left"/>
    </w:pPr>
    <w:rPr>
      <w:rFonts w:hAnsi="宋体" w:cs="宋体"/>
      <w:kern w:val="0"/>
    </w:rPr>
  </w:style>
  <w:style w:type="paragraph" w:customStyle="1" w:styleId="316">
    <w:name w:val="xl22"/>
    <w:basedOn w:val="1"/>
    <w:qFormat/>
    <w:uiPriority w:val="0"/>
    <w:pPr>
      <w:widowControl/>
      <w:spacing w:before="100" w:beforeAutospacing="1" w:after="100" w:afterAutospacing="1"/>
      <w:jc w:val="center"/>
    </w:pPr>
    <w:rPr>
      <w:rFonts w:ascii="仿宋_GB2312" w:hAnsi="宋体" w:eastAsia="仿宋_GB2312"/>
      <w:kern w:val="0"/>
      <w:sz w:val="24"/>
      <w:szCs w:val="20"/>
    </w:rPr>
  </w:style>
  <w:style w:type="paragraph" w:customStyle="1" w:styleId="317">
    <w:name w:val="表头及插图文字"/>
    <w:basedOn w:val="1"/>
    <w:qFormat/>
    <w:uiPriority w:val="0"/>
    <w:pPr>
      <w:widowControl/>
      <w:jc w:val="center"/>
    </w:pPr>
    <w:rPr>
      <w:rFonts w:hAnsi="宋体" w:cs="宋体"/>
      <w:color w:val="FF00FF"/>
      <w:kern w:val="0"/>
    </w:rPr>
  </w:style>
  <w:style w:type="paragraph" w:customStyle="1" w:styleId="318">
    <w:name w:val="0封面1单位和项目名称"/>
    <w:basedOn w:val="1"/>
    <w:qFormat/>
    <w:uiPriority w:val="0"/>
    <w:pPr>
      <w:widowControl/>
      <w:jc w:val="center"/>
    </w:pPr>
    <w:rPr>
      <w:rFonts w:ascii="宋体" w:hAnsi="宋体" w:cs="宋体"/>
      <w:b/>
      <w:kern w:val="0"/>
      <w:sz w:val="44"/>
      <w:szCs w:val="20"/>
    </w:rPr>
  </w:style>
  <w:style w:type="paragraph" w:customStyle="1" w:styleId="319">
    <w:name w:val="正文表格"/>
    <w:basedOn w:val="1"/>
    <w:qFormat/>
    <w:uiPriority w:val="0"/>
    <w:pPr>
      <w:keepNext/>
      <w:keepLines/>
      <w:widowControl/>
      <w:overflowPunct w:val="0"/>
      <w:adjustRightInd w:val="0"/>
      <w:spacing w:before="80"/>
      <w:jc w:val="center"/>
      <w:textAlignment w:val="bottom"/>
    </w:pPr>
    <w:rPr>
      <w:rFonts w:hAnsi="宋体" w:cs="宋体"/>
      <w:kern w:val="0"/>
      <w:sz w:val="28"/>
      <w:szCs w:val="20"/>
    </w:rPr>
  </w:style>
  <w:style w:type="paragraph" w:customStyle="1" w:styleId="320">
    <w:name w:val="zw"/>
    <w:basedOn w:val="1"/>
    <w:qFormat/>
    <w:uiPriority w:val="0"/>
    <w:pPr>
      <w:widowControl/>
      <w:tabs>
        <w:tab w:val="left" w:pos="6660"/>
      </w:tabs>
      <w:ind w:firstLine="480"/>
      <w:jc w:val="left"/>
    </w:pPr>
    <w:rPr>
      <w:rFonts w:ascii="宋体" w:hAnsi="宋体" w:cs="宋体"/>
      <w:kern w:val="0"/>
      <w:sz w:val="24"/>
    </w:rPr>
  </w:style>
  <w:style w:type="paragraph" w:customStyle="1" w:styleId="321">
    <w:name w:val="标题 5（有编号）（绿盟科技）"/>
    <w:basedOn w:val="1"/>
    <w:next w:val="322"/>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22">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23">
    <w:name w:val="图"/>
    <w:basedOn w:val="14"/>
    <w:next w:val="1"/>
    <w:qFormat/>
    <w:uiPriority w:val="0"/>
    <w:pPr>
      <w:widowControl/>
      <w:spacing w:line="360" w:lineRule="auto"/>
      <w:ind w:firstLine="0" w:firstLineChars="0"/>
      <w:jc w:val="center"/>
    </w:pPr>
    <w:rPr>
      <w:rFonts w:ascii="宋体" w:hAnsi="宋体" w:cs="宋体"/>
      <w:color w:val="auto"/>
      <w:spacing w:val="-1"/>
      <w:sz w:val="21"/>
    </w:rPr>
  </w:style>
  <w:style w:type="paragraph" w:customStyle="1" w:styleId="3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5">
    <w:name w:val="表格2"/>
    <w:basedOn w:val="1"/>
    <w:qFormat/>
    <w:uiPriority w:val="0"/>
    <w:pPr>
      <w:widowControl/>
      <w:adjustRightInd w:val="0"/>
      <w:jc w:val="center"/>
      <w:textAlignment w:val="baseline"/>
    </w:pPr>
    <w:rPr>
      <w:rFonts w:ascii="宋体" w:hAnsi="宋体" w:cs="宋体"/>
      <w:kern w:val="0"/>
      <w:szCs w:val="20"/>
    </w:rPr>
  </w:style>
  <w:style w:type="paragraph" w:customStyle="1" w:styleId="326">
    <w:name w:val="0著录00项目名称"/>
    <w:basedOn w:val="1"/>
    <w:qFormat/>
    <w:uiPriority w:val="0"/>
    <w:pPr>
      <w:widowControl/>
      <w:jc w:val="center"/>
    </w:pPr>
    <w:rPr>
      <w:rFonts w:ascii="宋体" w:hAnsi="宋体" w:cs="宋体"/>
      <w:b/>
      <w:bCs/>
      <w:kern w:val="0"/>
      <w:sz w:val="32"/>
      <w:szCs w:val="20"/>
    </w:rPr>
  </w:style>
  <w:style w:type="paragraph" w:customStyle="1" w:styleId="327">
    <w:name w:val="Char Char"/>
    <w:basedOn w:val="1"/>
    <w:qFormat/>
    <w:uiPriority w:val="0"/>
    <w:pPr>
      <w:widowControl/>
      <w:ind w:firstLine="540" w:firstLineChars="225"/>
      <w:jc w:val="left"/>
    </w:pPr>
    <w:rPr>
      <w:rFonts w:hAnsi="宋体" w:cs="宋体"/>
      <w:kern w:val="0"/>
      <w:sz w:val="24"/>
    </w:rPr>
  </w:style>
  <w:style w:type="paragraph" w:customStyle="1" w:styleId="328">
    <w:name w:val="1前言"/>
    <w:basedOn w:val="1"/>
    <w:qFormat/>
    <w:uiPriority w:val="0"/>
    <w:pPr>
      <w:widowControl/>
      <w:spacing w:line="720" w:lineRule="auto"/>
      <w:jc w:val="center"/>
      <w:outlineLvl w:val="0"/>
    </w:pPr>
    <w:rPr>
      <w:rFonts w:ascii="黑体" w:hAnsi="宋体" w:eastAsia="黑体" w:cs="Arial"/>
      <w:b/>
      <w:bCs/>
      <w:kern w:val="0"/>
      <w:sz w:val="36"/>
      <w:szCs w:val="32"/>
    </w:rPr>
  </w:style>
  <w:style w:type="paragraph" w:customStyle="1" w:styleId="329">
    <w:name w:val="Body text|1"/>
    <w:basedOn w:val="1"/>
    <w:qFormat/>
    <w:uiPriority w:val="0"/>
    <w:pPr>
      <w:spacing w:line="374" w:lineRule="auto"/>
    </w:pPr>
    <w:rPr>
      <w:rFonts w:ascii="宋体" w:hAnsi="宋体" w:cs="宋体"/>
      <w:lang w:val="zh-TW" w:eastAsia="zh-TW" w:bidi="zh-TW"/>
    </w:rPr>
  </w:style>
  <w:style w:type="paragraph" w:customStyle="1" w:styleId="330">
    <w:name w:val="前言、引言标题"/>
    <w:next w:val="1"/>
    <w:qFormat/>
    <w:uiPriority w:val="0"/>
    <w:pPr>
      <w:shd w:val="clear" w:color="FFFFFF" w:fill="FFFFFF"/>
      <w:tabs>
        <w:tab w:val="left" w:pos="360"/>
      </w:tabs>
      <w:spacing w:before="640" w:after="560"/>
      <w:jc w:val="center"/>
      <w:outlineLvl w:val="0"/>
    </w:pPr>
    <w:rPr>
      <w:rFonts w:ascii="黑体" w:hAnsi="Times New Roman" w:eastAsia="黑体" w:cs="Calibri"/>
      <w:sz w:val="32"/>
      <w:lang w:val="en-US" w:eastAsia="zh-CN" w:bidi="ar-SA"/>
    </w:rPr>
  </w:style>
  <w:style w:type="paragraph" w:customStyle="1" w:styleId="331">
    <w:name w:val="样式2"/>
    <w:basedOn w:val="1"/>
    <w:qFormat/>
    <w:uiPriority w:val="0"/>
    <w:pPr>
      <w:spacing w:before="156" w:line="360" w:lineRule="auto"/>
      <w:ind w:firstLine="480" w:firstLineChars="200"/>
    </w:pPr>
    <w:rPr>
      <w:rFonts w:ascii="仿宋" w:hAnsi="仿宋" w:eastAsia="仿宋"/>
      <w:sz w:val="24"/>
    </w:rPr>
  </w:style>
  <w:style w:type="paragraph" w:customStyle="1" w:styleId="332">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333">
    <w:name w:val="Table Paragraph"/>
    <w:basedOn w:val="1"/>
    <w:qFormat/>
    <w:uiPriority w:val="1"/>
    <w:rPr>
      <w:rFonts w:ascii="宋体" w:hAnsi="宋体" w:cs="宋体"/>
    </w:rPr>
  </w:style>
  <w:style w:type="paragraph" w:customStyle="1" w:styleId="334">
    <w:name w:val="font0"/>
    <w:basedOn w:val="1"/>
    <w:qFormat/>
    <w:uiPriority w:val="0"/>
    <w:pPr>
      <w:widowControl/>
      <w:spacing w:before="100" w:beforeAutospacing="1" w:after="100" w:afterAutospacing="1"/>
      <w:jc w:val="left"/>
    </w:pPr>
    <w:rPr>
      <w:rFonts w:hint="eastAsia" w:ascii="宋体" w:hAnsi="宋体" w:cs="宋体"/>
      <w:kern w:val="0"/>
      <w:sz w:val="24"/>
    </w:rPr>
  </w:style>
  <w:style w:type="paragraph" w:customStyle="1" w:styleId="335">
    <w:name w:val="纯文本2"/>
    <w:basedOn w:val="1"/>
    <w:qFormat/>
    <w:uiPriority w:val="0"/>
    <w:rPr>
      <w:rFonts w:ascii="宋体" w:hAnsi="Courier New" w:cs="Courier New"/>
      <w:szCs w:val="21"/>
    </w:rPr>
  </w:style>
  <w:style w:type="paragraph" w:customStyle="1" w:styleId="336">
    <w:name w:val="0著录02版本"/>
    <w:basedOn w:val="1"/>
    <w:qFormat/>
    <w:uiPriority w:val="0"/>
    <w:pPr>
      <w:widowControl/>
      <w:jc w:val="center"/>
    </w:pPr>
    <w:rPr>
      <w:rFonts w:ascii="宋体" w:hAnsi="宋体" w:cs="宋体"/>
      <w:b/>
      <w:bCs/>
      <w:kern w:val="0"/>
      <w:sz w:val="28"/>
      <w:szCs w:val="20"/>
    </w:rPr>
  </w:style>
  <w:style w:type="paragraph" w:customStyle="1" w:styleId="337">
    <w:name w:val="文档结构图1"/>
    <w:basedOn w:val="1"/>
    <w:qFormat/>
    <w:uiPriority w:val="0"/>
    <w:pPr>
      <w:shd w:val="clear" w:color="auto" w:fill="000080"/>
    </w:pPr>
    <w:rPr>
      <w:rFonts w:ascii="Calibri" w:hAnsi="Calibri"/>
      <w:szCs w:val="20"/>
    </w:rPr>
  </w:style>
  <w:style w:type="paragraph" w:customStyle="1" w:styleId="338">
    <w:name w:val="正文首行缩进1"/>
    <w:basedOn w:val="20"/>
    <w:qFormat/>
    <w:uiPriority w:val="0"/>
    <w:pPr>
      <w:ind w:firstLine="420" w:firstLineChars="100"/>
    </w:pPr>
  </w:style>
  <w:style w:type="paragraph" w:customStyle="1" w:styleId="339">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Ansi="宋体" w:eastAsia="Arial Unicode MS" w:cs="宋体"/>
      <w:kern w:val="0"/>
      <w:szCs w:val="21"/>
    </w:rPr>
  </w:style>
  <w:style w:type="paragraph" w:customStyle="1" w:styleId="340">
    <w:name w:val="Char11"/>
    <w:basedOn w:val="1"/>
    <w:qFormat/>
    <w:uiPriority w:val="0"/>
    <w:pPr>
      <w:spacing w:beforeLines="100" w:afterLines="50" w:line="600" w:lineRule="exact"/>
      <w:ind w:firstLine="200" w:firstLineChars="200"/>
    </w:pPr>
    <w:rPr>
      <w:rFonts w:ascii="Calibri" w:hAnsi="Calibri" w:eastAsia="黑体"/>
      <w:sz w:val="28"/>
    </w:rPr>
  </w:style>
  <w:style w:type="paragraph" w:customStyle="1" w:styleId="341">
    <w:name w:val="p15"/>
    <w:basedOn w:val="1"/>
    <w:qFormat/>
    <w:uiPriority w:val="0"/>
    <w:pPr>
      <w:widowControl/>
    </w:pPr>
    <w:rPr>
      <w:rFonts w:cs="Times New Roman"/>
      <w:kern w:val="0"/>
      <w:szCs w:val="21"/>
    </w:rPr>
  </w:style>
  <w:style w:type="paragraph" w:customStyle="1" w:styleId="342">
    <w:name w:val="HZ-2级正文"/>
    <w:basedOn w:val="1"/>
    <w:qFormat/>
    <w:uiPriority w:val="0"/>
    <w:pPr>
      <w:spacing w:line="400" w:lineRule="exact"/>
    </w:pPr>
    <w:rPr>
      <w:rFonts w:ascii="宋体" w:hAnsi="Calibri"/>
      <w:sz w:val="24"/>
    </w:rPr>
  </w:style>
  <w:style w:type="paragraph" w:customStyle="1" w:styleId="343">
    <w:name w:val="样式 标题 3条标题1.1.1BSH-3标题 3 Char Char Char Char Char Char Char C..."/>
    <w:basedOn w:val="5"/>
    <w:qFormat/>
    <w:uiPriority w:val="0"/>
    <w:pPr>
      <w:widowControl/>
      <w:spacing w:line="240" w:lineRule="auto"/>
      <w:ind w:firstLine="420"/>
      <w:jc w:val="both"/>
    </w:pPr>
    <w:rPr>
      <w:rFonts w:cs="宋体"/>
      <w:sz w:val="24"/>
      <w:szCs w:val="20"/>
    </w:rPr>
  </w:style>
  <w:style w:type="paragraph" w:customStyle="1" w:styleId="344">
    <w:name w:val="Style35"/>
    <w:basedOn w:val="1"/>
    <w:qFormat/>
    <w:uiPriority w:val="0"/>
    <w:pPr>
      <w:adjustRightInd w:val="0"/>
      <w:spacing w:line="509" w:lineRule="exact"/>
      <w:ind w:firstLine="514"/>
      <w:jc w:val="left"/>
    </w:pPr>
    <w:rPr>
      <w:rFonts w:ascii="宋体" w:hAnsi="Calibri"/>
      <w:kern w:val="0"/>
      <w:sz w:val="24"/>
    </w:rPr>
  </w:style>
  <w:style w:type="paragraph" w:customStyle="1" w:styleId="345">
    <w:name w:val="1前言正文"/>
    <w:basedOn w:val="1"/>
    <w:qFormat/>
    <w:uiPriority w:val="0"/>
    <w:pPr>
      <w:widowControl/>
      <w:ind w:firstLine="480"/>
      <w:jc w:val="left"/>
    </w:pPr>
    <w:rPr>
      <w:rFonts w:ascii="宋体" w:hAnsi="宋体" w:cs="宋体"/>
      <w:kern w:val="0"/>
      <w:sz w:val="24"/>
      <w:szCs w:val="20"/>
    </w:rPr>
  </w:style>
  <w:style w:type="paragraph" w:customStyle="1" w:styleId="346">
    <w:name w:val="0封面4评价单位"/>
    <w:basedOn w:val="1"/>
    <w:qFormat/>
    <w:uiPriority w:val="0"/>
    <w:pPr>
      <w:widowControl/>
      <w:jc w:val="center"/>
    </w:pPr>
    <w:rPr>
      <w:rFonts w:ascii="宋体" w:hAnsi="宋体" w:cs="宋体"/>
      <w:b/>
      <w:bCs/>
      <w:kern w:val="0"/>
      <w:sz w:val="44"/>
      <w:szCs w:val="20"/>
    </w:rPr>
  </w:style>
  <w:style w:type="paragraph" w:customStyle="1" w:styleId="347">
    <w:name w:val="默认段落字体 Para Char Char Char Char"/>
    <w:basedOn w:val="1"/>
    <w:next w:val="1"/>
    <w:qFormat/>
    <w:uiPriority w:val="0"/>
    <w:rPr>
      <w:rFonts w:cs="Times New Roman"/>
    </w:rPr>
  </w:style>
  <w:style w:type="paragraph" w:customStyle="1" w:styleId="348">
    <w:name w:val="大标题一、二"/>
    <w:basedOn w:val="1"/>
    <w:qFormat/>
    <w:uiPriority w:val="0"/>
    <w:pPr>
      <w:widowControl/>
      <w:jc w:val="left"/>
    </w:pPr>
    <w:rPr>
      <w:rFonts w:ascii="宋体" w:hAnsi="宋体" w:cs="宋体"/>
      <w:b/>
      <w:bCs/>
      <w:kern w:val="0"/>
    </w:rPr>
  </w:style>
  <w:style w:type="paragraph" w:customStyle="1" w:styleId="349">
    <w:name w:val="0封面5资质日期"/>
    <w:basedOn w:val="1"/>
    <w:qFormat/>
    <w:uiPriority w:val="0"/>
    <w:pPr>
      <w:widowControl/>
      <w:jc w:val="center"/>
    </w:pPr>
    <w:rPr>
      <w:rFonts w:ascii="宋体" w:hAnsi="宋体" w:cs="宋体"/>
      <w:b/>
      <w:bCs/>
      <w:kern w:val="0"/>
      <w:sz w:val="32"/>
      <w:szCs w:val="20"/>
    </w:rPr>
  </w:style>
  <w:style w:type="paragraph" w:customStyle="1" w:styleId="350">
    <w:name w:val="a9"/>
    <w:basedOn w:val="1"/>
    <w:qFormat/>
    <w:uiPriority w:val="0"/>
    <w:pPr>
      <w:widowControl/>
      <w:spacing w:before="100" w:beforeAutospacing="1" w:after="100" w:afterAutospacing="1"/>
      <w:jc w:val="left"/>
    </w:pPr>
    <w:rPr>
      <w:rFonts w:hint="eastAsia" w:ascii="宋体" w:hAnsi="宋体" w:cs="宋体"/>
      <w:kern w:val="0"/>
      <w:sz w:val="18"/>
      <w:szCs w:val="18"/>
    </w:rPr>
  </w:style>
  <w:style w:type="paragraph" w:customStyle="1" w:styleId="351">
    <w:name w:val="0封面3版本"/>
    <w:basedOn w:val="1"/>
    <w:qFormat/>
    <w:uiPriority w:val="0"/>
    <w:pPr>
      <w:widowControl/>
      <w:jc w:val="center"/>
    </w:pPr>
    <w:rPr>
      <w:rFonts w:ascii="宋体" w:hAnsi="宋体" w:cs="宋体"/>
      <w:b/>
      <w:bCs/>
      <w:kern w:val="0"/>
      <w:sz w:val="32"/>
      <w:szCs w:val="20"/>
    </w:rPr>
  </w:style>
  <w:style w:type="paragraph" w:customStyle="1" w:styleId="352">
    <w:name w:val="Style30"/>
    <w:basedOn w:val="1"/>
    <w:qFormat/>
    <w:uiPriority w:val="0"/>
    <w:pPr>
      <w:adjustRightInd w:val="0"/>
      <w:jc w:val="left"/>
    </w:pPr>
    <w:rPr>
      <w:rFonts w:ascii="宋体" w:hAnsi="Calibri"/>
      <w:kern w:val="0"/>
      <w:sz w:val="24"/>
    </w:rPr>
  </w:style>
  <w:style w:type="paragraph" w:customStyle="1" w:styleId="353">
    <w:name w:val="插图标题"/>
    <w:basedOn w:val="1"/>
    <w:qFormat/>
    <w:uiPriority w:val="0"/>
    <w:pPr>
      <w:jc w:val="center"/>
    </w:pPr>
    <w:rPr>
      <w:rFonts w:ascii="Calibri" w:hAnsi="Calibri"/>
      <w:b/>
    </w:rPr>
  </w:style>
  <w:style w:type="paragraph" w:customStyle="1" w:styleId="354">
    <w:name w:val="Style47"/>
    <w:basedOn w:val="1"/>
    <w:qFormat/>
    <w:uiPriority w:val="0"/>
    <w:pPr>
      <w:adjustRightInd w:val="0"/>
    </w:pPr>
    <w:rPr>
      <w:rFonts w:ascii="宋体" w:hAnsi="Calibri"/>
      <w:kern w:val="0"/>
      <w:sz w:val="24"/>
    </w:rPr>
  </w:style>
  <w:style w:type="paragraph" w:customStyle="1" w:styleId="355">
    <w:name w:val="Char31"/>
    <w:basedOn w:val="1"/>
    <w:qFormat/>
    <w:uiPriority w:val="0"/>
    <w:pPr>
      <w:widowControl/>
      <w:jc w:val="left"/>
    </w:pPr>
    <w:rPr>
      <w:rFonts w:hAnsi="宋体" w:cs="宋体"/>
      <w:kern w:val="0"/>
    </w:rPr>
  </w:style>
  <w:style w:type="paragraph" w:customStyle="1" w:styleId="356">
    <w:name w:val="表格内容"/>
    <w:basedOn w:val="1"/>
    <w:qFormat/>
    <w:uiPriority w:val="0"/>
    <w:pPr>
      <w:widowControl/>
      <w:spacing w:beforeLines="20" w:afterLines="20"/>
      <w:jc w:val="left"/>
    </w:pPr>
    <w:rPr>
      <w:rFonts w:ascii="ˎ̥" w:hAnsi="ˎ̥" w:cs="宋体"/>
      <w:kern w:val="0"/>
    </w:rPr>
  </w:style>
  <w:style w:type="paragraph" w:customStyle="1" w:styleId="357">
    <w:name w:val="批注主题1"/>
    <w:basedOn w:val="18"/>
    <w:next w:val="18"/>
    <w:qFormat/>
    <w:uiPriority w:val="0"/>
    <w:rPr>
      <w:rFonts w:ascii="Calibri" w:hAnsi="Calibri" w:cs="Calibri"/>
      <w:b/>
      <w:bCs/>
    </w:rPr>
  </w:style>
  <w:style w:type="paragraph" w:customStyle="1" w:styleId="358">
    <w:name w:val="0封面0项目编号"/>
    <w:basedOn w:val="1"/>
    <w:qFormat/>
    <w:uiPriority w:val="0"/>
    <w:pPr>
      <w:widowControl/>
      <w:jc w:val="left"/>
      <w:outlineLvl w:val="0"/>
    </w:pPr>
    <w:rPr>
      <w:rFonts w:ascii="宋体" w:hAnsi="宋体" w:cs="宋体"/>
      <w:b/>
      <w:bCs/>
      <w:kern w:val="0"/>
      <w:sz w:val="28"/>
      <w:szCs w:val="20"/>
    </w:rPr>
  </w:style>
  <w:style w:type="paragraph" w:customStyle="1" w:styleId="359">
    <w:name w:val="小表格"/>
    <w:basedOn w:val="1"/>
    <w:qFormat/>
    <w:uiPriority w:val="0"/>
    <w:pPr>
      <w:widowControl/>
      <w:autoSpaceDE w:val="0"/>
      <w:autoSpaceDN w:val="0"/>
      <w:adjustRightInd w:val="0"/>
      <w:snapToGrid w:val="0"/>
      <w:jc w:val="center"/>
    </w:pPr>
    <w:rPr>
      <w:rFonts w:ascii="仿宋_GB2312" w:hAnsi="宋体" w:cs="宋体"/>
      <w:kern w:val="0"/>
      <w:szCs w:val="20"/>
    </w:rPr>
  </w:style>
  <w:style w:type="paragraph" w:customStyle="1" w:styleId="360">
    <w:name w:val="正文文本缩进 31"/>
    <w:basedOn w:val="1"/>
    <w:qFormat/>
    <w:uiPriority w:val="0"/>
    <w:pPr>
      <w:adjustRightInd w:val="0"/>
      <w:spacing w:after="120" w:line="315" w:lineRule="atLeast"/>
      <w:ind w:left="420" w:leftChars="200"/>
      <w:jc w:val="left"/>
      <w:textAlignment w:val="baseline"/>
    </w:pPr>
    <w:rPr>
      <w:rFonts w:ascii="宋体" w:hAnsi="Calibri"/>
      <w:kern w:val="0"/>
      <w:sz w:val="16"/>
      <w:szCs w:val="16"/>
    </w:rPr>
  </w:style>
  <w:style w:type="paragraph" w:customStyle="1" w:styleId="361">
    <w:name w:val="Style51"/>
    <w:basedOn w:val="1"/>
    <w:qFormat/>
    <w:uiPriority w:val="0"/>
    <w:pPr>
      <w:adjustRightInd w:val="0"/>
      <w:spacing w:line="504" w:lineRule="exact"/>
      <w:ind w:hanging="614"/>
      <w:jc w:val="left"/>
    </w:pPr>
    <w:rPr>
      <w:rFonts w:ascii="宋体" w:hAnsi="Calibri"/>
      <w:kern w:val="0"/>
      <w:sz w:val="24"/>
    </w:rPr>
  </w:style>
  <w:style w:type="paragraph" w:customStyle="1" w:styleId="362">
    <w:name w:val="第二级标题"/>
    <w:basedOn w:val="1"/>
    <w:next w:val="30"/>
    <w:qFormat/>
    <w:uiPriority w:val="0"/>
    <w:pPr>
      <w:tabs>
        <w:tab w:val="left" w:pos="0"/>
      </w:tabs>
      <w:spacing w:line="540" w:lineRule="exact"/>
      <w:outlineLvl w:val="1"/>
    </w:pPr>
    <w:rPr>
      <w:rFonts w:eastAsia="黑体" w:cs="Arial"/>
      <w:sz w:val="28"/>
    </w:rPr>
  </w:style>
  <w:style w:type="paragraph" w:customStyle="1" w:styleId="363">
    <w:name w:val="Char Char Char Char Char Char Char Char Char1 Char1"/>
    <w:basedOn w:val="1"/>
    <w:qFormat/>
    <w:uiPriority w:val="0"/>
    <w:pPr>
      <w:widowControl/>
      <w:jc w:val="left"/>
    </w:pPr>
    <w:rPr>
      <w:rFonts w:hAnsi="宋体" w:cs="宋体"/>
      <w:kern w:val="0"/>
      <w:sz w:val="24"/>
    </w:rPr>
  </w:style>
  <w:style w:type="paragraph" w:customStyle="1" w:styleId="364">
    <w:name w:val="样式5"/>
    <w:basedOn w:val="26"/>
    <w:qFormat/>
    <w:uiPriority w:val="0"/>
    <w:pPr>
      <w:widowControl/>
      <w:tabs>
        <w:tab w:val="right" w:leader="dot" w:pos="8302"/>
      </w:tabs>
      <w:ind w:left="420" w:leftChars="0"/>
      <w:jc w:val="left"/>
    </w:pPr>
    <w:rPr>
      <w:rFonts w:ascii="宋体" w:hAnsi="宋体" w:cs="宋体"/>
      <w:iCs/>
      <w:kern w:val="0"/>
      <w:szCs w:val="21"/>
    </w:rPr>
  </w:style>
  <w:style w:type="paragraph" w:customStyle="1" w:styleId="365">
    <w:name w:val="1"/>
    <w:basedOn w:val="1"/>
    <w:next w:val="19"/>
    <w:qFormat/>
    <w:uiPriority w:val="0"/>
    <w:pPr>
      <w:spacing w:after="120" w:line="480" w:lineRule="auto"/>
      <w:ind w:left="420" w:leftChars="200"/>
    </w:pPr>
    <w:rPr>
      <w:rFonts w:ascii="Calibri" w:hAnsi="Calibri"/>
    </w:rPr>
  </w:style>
  <w:style w:type="paragraph" w:customStyle="1" w:styleId="366">
    <w:name w:val="cjh"/>
    <w:basedOn w:val="1"/>
    <w:next w:val="1"/>
    <w:qFormat/>
    <w:uiPriority w:val="0"/>
    <w:pPr>
      <w:keepLines/>
      <w:widowControl/>
      <w:suppressLineNumbers/>
      <w:suppressAutoHyphens/>
      <w:jc w:val="center"/>
      <w:outlineLvl w:val="0"/>
    </w:pPr>
    <w:rPr>
      <w:rFonts w:ascii="宋体" w:hAnsi="宋体" w:cs="宋体"/>
      <w:kern w:val="24"/>
      <w:szCs w:val="20"/>
    </w:rPr>
  </w:style>
  <w:style w:type="paragraph" w:customStyle="1" w:styleId="367">
    <w:name w:val="0著录04年月日"/>
    <w:basedOn w:val="1"/>
    <w:qFormat/>
    <w:uiPriority w:val="0"/>
    <w:pPr>
      <w:widowControl/>
      <w:jc w:val="center"/>
    </w:pPr>
    <w:rPr>
      <w:rFonts w:ascii="宋体" w:hAnsi="宋体" w:cs="宋体"/>
      <w:b/>
      <w:bCs/>
      <w:kern w:val="0"/>
      <w:sz w:val="24"/>
      <w:szCs w:val="20"/>
    </w:rPr>
  </w:style>
  <w:style w:type="paragraph" w:customStyle="1" w:styleId="368">
    <w:name w:val="4"/>
    <w:basedOn w:val="1"/>
    <w:next w:val="30"/>
    <w:qFormat/>
    <w:uiPriority w:val="0"/>
    <w:pPr>
      <w:widowControl/>
      <w:spacing w:line="380" w:lineRule="exact"/>
      <w:ind w:firstLine="420"/>
      <w:jc w:val="left"/>
    </w:pPr>
    <w:rPr>
      <w:rFonts w:ascii="宋体" w:hAnsi="宋体" w:cs="宋体"/>
      <w:bCs/>
      <w:kern w:val="0"/>
    </w:rPr>
  </w:style>
  <w:style w:type="paragraph" w:customStyle="1" w:styleId="369">
    <w:name w:val="a)"/>
    <w:basedOn w:val="1"/>
    <w:qFormat/>
    <w:uiPriority w:val="0"/>
    <w:pPr>
      <w:widowControl/>
      <w:autoSpaceDE w:val="0"/>
      <w:autoSpaceDN w:val="0"/>
      <w:adjustRightInd w:val="0"/>
      <w:ind w:firstLine="567"/>
      <w:jc w:val="left"/>
      <w:textAlignment w:val="baseline"/>
    </w:pPr>
    <w:rPr>
      <w:rFonts w:hAnsi="宋体" w:cs="宋体"/>
      <w:kern w:val="0"/>
      <w:sz w:val="28"/>
      <w:szCs w:val="20"/>
    </w:rPr>
  </w:style>
  <w:style w:type="paragraph" w:customStyle="1" w:styleId="370">
    <w:name w:val="Char1 Char Char Char"/>
    <w:basedOn w:val="1"/>
    <w:qFormat/>
    <w:uiPriority w:val="0"/>
    <w:pPr>
      <w:widowControl/>
      <w:jc w:val="left"/>
    </w:pPr>
    <w:rPr>
      <w:rFonts w:ascii="宋体" w:hAnsi="宋体" w:cs="宋体"/>
      <w:kern w:val="0"/>
      <w:sz w:val="24"/>
    </w:rPr>
  </w:style>
  <w:style w:type="paragraph" w:customStyle="1" w:styleId="371">
    <w:name w:val="Char Char1"/>
    <w:basedOn w:val="1"/>
    <w:qFormat/>
    <w:uiPriority w:val="0"/>
    <w:pPr>
      <w:widowControl/>
      <w:jc w:val="left"/>
    </w:pPr>
    <w:rPr>
      <w:rFonts w:hAnsi="宋体" w:cs="宋体"/>
      <w:kern w:val="0"/>
    </w:rPr>
  </w:style>
  <w:style w:type="paragraph" w:customStyle="1" w:styleId="372">
    <w:name w:val="0著录12技术人员"/>
    <w:basedOn w:val="1"/>
    <w:qFormat/>
    <w:uiPriority w:val="0"/>
    <w:pPr>
      <w:widowControl/>
      <w:jc w:val="center"/>
    </w:pPr>
    <w:rPr>
      <w:rFonts w:ascii="宋体" w:hAnsi="宋体" w:cs="宋体"/>
      <w:kern w:val="0"/>
      <w:sz w:val="32"/>
      <w:szCs w:val="20"/>
    </w:rPr>
  </w:style>
  <w:style w:type="paragraph" w:customStyle="1" w:styleId="373">
    <w:name w:val="0著录10表头"/>
    <w:basedOn w:val="1"/>
    <w:qFormat/>
    <w:uiPriority w:val="0"/>
    <w:pPr>
      <w:widowControl/>
      <w:jc w:val="center"/>
    </w:pPr>
    <w:rPr>
      <w:rFonts w:ascii="宋体" w:hAnsi="宋体" w:cs="宋体"/>
      <w:b/>
      <w:bCs/>
      <w:kern w:val="0"/>
      <w:sz w:val="32"/>
      <w:szCs w:val="20"/>
    </w:rPr>
  </w:style>
  <w:style w:type="paragraph" w:styleId="374">
    <w:name w:val="No Spacing"/>
    <w:qFormat/>
    <w:uiPriority w:val="0"/>
    <w:pPr>
      <w:snapToGrid w:val="0"/>
      <w:jc w:val="center"/>
    </w:pPr>
    <w:rPr>
      <w:rFonts w:ascii="Times New Roman" w:hAnsi="Times New Roman" w:eastAsia="宋体" w:cs="Times New Roman"/>
      <w:kern w:val="2"/>
      <w:sz w:val="21"/>
      <w:szCs w:val="25"/>
      <w:lang w:val="en-US" w:eastAsia="zh-CN" w:bidi="ar-SA"/>
    </w:rPr>
  </w:style>
  <w:style w:type="paragraph" w:customStyle="1" w:styleId="375">
    <w:name w:val="Style97"/>
    <w:basedOn w:val="1"/>
    <w:qFormat/>
    <w:uiPriority w:val="0"/>
    <w:pPr>
      <w:adjustRightInd w:val="0"/>
      <w:spacing w:line="449" w:lineRule="exact"/>
      <w:ind w:firstLine="82"/>
      <w:jc w:val="left"/>
    </w:pPr>
    <w:rPr>
      <w:rFonts w:ascii="宋体" w:hAnsi="Calibri"/>
      <w:kern w:val="0"/>
      <w:sz w:val="24"/>
    </w:rPr>
  </w:style>
  <w:style w:type="paragraph" w:customStyle="1" w:styleId="376">
    <w:name w:val="0封面2报告名称"/>
    <w:basedOn w:val="1"/>
    <w:qFormat/>
    <w:uiPriority w:val="0"/>
    <w:pPr>
      <w:widowControl/>
      <w:jc w:val="center"/>
    </w:pPr>
    <w:rPr>
      <w:rFonts w:ascii="黑体" w:hAnsi="宋体" w:eastAsia="黑体" w:cs="宋体"/>
      <w:b/>
      <w:bCs/>
      <w:kern w:val="0"/>
      <w:sz w:val="52"/>
      <w:szCs w:val="20"/>
    </w:rPr>
  </w:style>
  <w:style w:type="paragraph" w:customStyle="1" w:styleId="377">
    <w:name w:val="xl24"/>
    <w:basedOn w:val="1"/>
    <w:qFormat/>
    <w:uiPriority w:val="0"/>
    <w:pPr>
      <w:widowControl/>
      <w:spacing w:before="100" w:beforeAutospacing="1" w:after="100" w:afterAutospacing="1"/>
      <w:jc w:val="center"/>
    </w:pPr>
    <w:rPr>
      <w:rFonts w:ascii="宋体" w:hAnsi="宋体" w:cs="宋体"/>
      <w:kern w:val="0"/>
      <w:sz w:val="24"/>
    </w:rPr>
  </w:style>
  <w:style w:type="paragraph" w:customStyle="1" w:styleId="378">
    <w:name w:val="Style36"/>
    <w:basedOn w:val="1"/>
    <w:qFormat/>
    <w:uiPriority w:val="0"/>
    <w:pPr>
      <w:adjustRightInd w:val="0"/>
      <w:spacing w:line="470" w:lineRule="exact"/>
      <w:ind w:firstLine="480"/>
    </w:pPr>
    <w:rPr>
      <w:rFonts w:ascii="宋体" w:hAnsi="Calibri"/>
      <w:kern w:val="0"/>
      <w:sz w:val="24"/>
    </w:rPr>
  </w:style>
  <w:style w:type="paragraph" w:customStyle="1" w:styleId="379">
    <w:name w:val="p0"/>
    <w:basedOn w:val="1"/>
    <w:qFormat/>
    <w:uiPriority w:val="0"/>
    <w:pPr>
      <w:widowControl/>
      <w:jc w:val="left"/>
    </w:pPr>
    <w:rPr>
      <w:rFonts w:cs="Times New Roman"/>
      <w:kern w:val="0"/>
      <w:szCs w:val="21"/>
    </w:rPr>
  </w:style>
  <w:style w:type="paragraph" w:customStyle="1" w:styleId="380">
    <w:name w:val="正文01"/>
    <w:basedOn w:val="1"/>
    <w:qFormat/>
    <w:uiPriority w:val="0"/>
    <w:pPr>
      <w:spacing w:before="60" w:line="460" w:lineRule="exact"/>
      <w:ind w:firstLine="200" w:firstLineChars="200"/>
    </w:pPr>
    <w:rPr>
      <w:rFonts w:ascii="Arial" w:hAnsi="Arial"/>
      <w:color w:val="000000"/>
      <w:sz w:val="24"/>
    </w:rPr>
  </w:style>
  <w:style w:type="paragraph" w:customStyle="1" w:styleId="381">
    <w:name w:val="Style3"/>
    <w:basedOn w:val="1"/>
    <w:qFormat/>
    <w:uiPriority w:val="0"/>
    <w:pPr>
      <w:adjustRightInd w:val="0"/>
      <w:spacing w:line="422" w:lineRule="exact"/>
    </w:pPr>
    <w:rPr>
      <w:rFonts w:ascii="宋体" w:hAnsi="Calibri"/>
      <w:kern w:val="0"/>
      <w:sz w:val="24"/>
    </w:rPr>
  </w:style>
  <w:style w:type="paragraph" w:customStyle="1" w:styleId="382">
    <w:name w:val="Heading 21"/>
    <w:basedOn w:val="1"/>
    <w:next w:val="1"/>
    <w:qFormat/>
    <w:uiPriority w:val="99"/>
    <w:pPr>
      <w:keepNext/>
      <w:keepLines/>
      <w:spacing w:line="413" w:lineRule="auto"/>
      <w:outlineLvl w:val="1"/>
    </w:pPr>
    <w:rPr>
      <w:rFonts w:ascii="Arial" w:hAnsi="Arial" w:eastAsia="黑体"/>
      <w:b/>
      <w:bCs/>
      <w:sz w:val="32"/>
      <w:szCs w:val="32"/>
    </w:rPr>
  </w:style>
  <w:style w:type="paragraph" w:customStyle="1" w:styleId="383">
    <w:name w:val="标题4正文级别"/>
    <w:basedOn w:val="1"/>
    <w:qFormat/>
    <w:uiPriority w:val="0"/>
    <w:pPr>
      <w:widowControl/>
      <w:jc w:val="left"/>
    </w:pPr>
    <w:rPr>
      <w:rFonts w:ascii="宋体" w:hAnsi="宋体" w:cs="宋体"/>
      <w:b/>
      <w:bCs/>
      <w:kern w:val="0"/>
      <w:sz w:val="24"/>
      <w:szCs w:val="20"/>
    </w:rPr>
  </w:style>
  <w:style w:type="paragraph" w:customStyle="1" w:styleId="384">
    <w:name w:val="Style22"/>
    <w:basedOn w:val="1"/>
    <w:qFormat/>
    <w:uiPriority w:val="0"/>
    <w:pPr>
      <w:adjustRightInd w:val="0"/>
      <w:spacing w:line="463" w:lineRule="exact"/>
      <w:jc w:val="left"/>
    </w:pPr>
    <w:rPr>
      <w:rFonts w:ascii="宋体" w:hAnsi="Calibri"/>
      <w:kern w:val="0"/>
      <w:sz w:val="24"/>
    </w:rPr>
  </w:style>
  <w:style w:type="paragraph" w:customStyle="1" w:styleId="385">
    <w:name w:val="表题"/>
    <w:basedOn w:val="1"/>
    <w:next w:val="1"/>
    <w:qFormat/>
    <w:uiPriority w:val="0"/>
    <w:pPr>
      <w:widowControl/>
      <w:overflowPunct w:val="0"/>
      <w:autoSpaceDE w:val="0"/>
      <w:autoSpaceDN w:val="0"/>
      <w:adjustRightInd w:val="0"/>
      <w:spacing w:before="120" w:after="120"/>
      <w:jc w:val="center"/>
      <w:textAlignment w:val="baseline"/>
    </w:pPr>
    <w:rPr>
      <w:rFonts w:hAnsi="宋体" w:cs="宋体"/>
      <w:b/>
      <w:kern w:val="0"/>
      <w:szCs w:val="20"/>
      <w:lang w:val="en-GB"/>
    </w:rPr>
  </w:style>
  <w:style w:type="paragraph" w:customStyle="1" w:styleId="386">
    <w:name w:val="表格_正文"/>
    <w:qFormat/>
    <w:uiPriority w:val="0"/>
    <w:pPr>
      <w:snapToGrid w:val="0"/>
      <w:spacing w:before="60" w:after="60" w:line="320" w:lineRule="exact"/>
      <w:jc w:val="center"/>
    </w:pPr>
    <w:rPr>
      <w:rFonts w:ascii="Times New Roman" w:hAnsi="Times New Roman" w:eastAsia="宋体" w:cs="Calibri"/>
      <w:sz w:val="21"/>
      <w:szCs w:val="22"/>
      <w:lang w:val="en-US" w:eastAsia="zh-CN" w:bidi="ar-SA"/>
    </w:rPr>
  </w:style>
  <w:style w:type="paragraph" w:customStyle="1" w:styleId="387">
    <w:name w:val="Body text|2"/>
    <w:basedOn w:val="1"/>
    <w:qFormat/>
    <w:uiPriority w:val="0"/>
    <w:pPr>
      <w:spacing w:after="170"/>
      <w:jc w:val="center"/>
    </w:pPr>
    <w:rPr>
      <w:rFonts w:ascii="宋体" w:hAnsi="宋体" w:cs="宋体"/>
      <w:lang w:val="zh-TW" w:eastAsia="zh-TW" w:bidi="zh-TW"/>
    </w:rPr>
  </w:style>
  <w:style w:type="paragraph" w:customStyle="1" w:styleId="388">
    <w:name w:val="Other|1"/>
    <w:basedOn w:val="1"/>
    <w:qFormat/>
    <w:uiPriority w:val="0"/>
    <w:pPr>
      <w:spacing w:line="401" w:lineRule="auto"/>
      <w:ind w:firstLine="400"/>
    </w:pPr>
    <w:rPr>
      <w:rFonts w:ascii="宋体" w:hAnsi="宋体" w:cs="宋体"/>
      <w:sz w:val="28"/>
      <w:szCs w:val="28"/>
      <w:lang w:val="zh-TW" w:eastAsia="zh-TW" w:bidi="zh-TW"/>
    </w:rPr>
  </w:style>
  <w:style w:type="paragraph" w:customStyle="1" w:styleId="389">
    <w:name w:val="Table caption|1"/>
    <w:basedOn w:val="1"/>
    <w:qFormat/>
    <w:uiPriority w:val="0"/>
    <w:pPr>
      <w:spacing w:line="542" w:lineRule="exact"/>
      <w:jc w:val="right"/>
    </w:pPr>
    <w:rPr>
      <w:rFonts w:ascii="宋体" w:hAnsi="宋体" w:cs="宋体"/>
      <w:sz w:val="28"/>
      <w:szCs w:val="28"/>
      <w:lang w:val="zh-TW" w:eastAsia="zh-TW" w:bidi="zh-TW"/>
    </w:rPr>
  </w:style>
  <w:style w:type="character" w:customStyle="1" w:styleId="390">
    <w:name w:val="font41"/>
    <w:basedOn w:val="52"/>
    <w:qFormat/>
    <w:uiPriority w:val="0"/>
    <w:rPr>
      <w:rFonts w:ascii="宋体" w:hAnsi="宋体" w:eastAsia="宋体" w:cs="宋体"/>
      <w:bCs/>
      <w:color w:val="000000"/>
      <w:sz w:val="22"/>
      <w:szCs w:val="22"/>
      <w:u w:val="none"/>
    </w:rPr>
  </w:style>
  <w:style w:type="character" w:customStyle="1" w:styleId="391">
    <w:name w:val="font81"/>
    <w:basedOn w:val="52"/>
    <w:qFormat/>
    <w:uiPriority w:val="0"/>
    <w:rPr>
      <w:rFonts w:hint="default" w:ascii="Arial" w:hAnsi="Arial" w:cs="Arial"/>
      <w:bCs/>
      <w:color w:val="000000"/>
      <w:sz w:val="18"/>
      <w:szCs w:val="18"/>
      <w:u w:val="none"/>
    </w:rPr>
  </w:style>
  <w:style w:type="character" w:customStyle="1" w:styleId="392">
    <w:name w:val="font91"/>
    <w:basedOn w:val="52"/>
    <w:qFormat/>
    <w:uiPriority w:val="0"/>
    <w:rPr>
      <w:rFonts w:hint="default" w:ascii="MingLiU" w:hAnsi="MingLiU" w:eastAsia="MingLiU" w:cs="MingLiU"/>
      <w:color w:val="000000"/>
      <w:sz w:val="20"/>
      <w:szCs w:val="20"/>
      <w:u w:val="none"/>
    </w:rPr>
  </w:style>
  <w:style w:type="character" w:customStyle="1" w:styleId="393">
    <w:name w:val="font51"/>
    <w:basedOn w:val="52"/>
    <w:qFormat/>
    <w:uiPriority w:val="0"/>
    <w:rPr>
      <w:rFonts w:hint="eastAsia" w:ascii="宋体" w:hAnsi="宋体" w:eastAsia="宋体" w:cs="宋体"/>
      <w:color w:val="000000"/>
      <w:sz w:val="20"/>
      <w:szCs w:val="20"/>
      <w:u w:val="none"/>
    </w:rPr>
  </w:style>
  <w:style w:type="paragraph" w:customStyle="1" w:styleId="394">
    <w:name w:val="Heading #1|1"/>
    <w:basedOn w:val="1"/>
    <w:qFormat/>
    <w:uiPriority w:val="0"/>
    <w:pPr>
      <w:spacing w:after="110"/>
      <w:jc w:val="center"/>
      <w:outlineLvl w:val="0"/>
    </w:pPr>
    <w:rPr>
      <w:rFonts w:ascii="宋体" w:hAnsi="宋体" w:cs="宋体"/>
      <w:sz w:val="32"/>
      <w:szCs w:val="32"/>
      <w:lang w:val="zh-TW" w:eastAsia="zh-TW" w:bidi="zh-TW"/>
    </w:rPr>
  </w:style>
  <w:style w:type="paragraph" w:customStyle="1" w:styleId="395">
    <w:name w:val="宋四1.5"/>
    <w:basedOn w:val="40"/>
    <w:qFormat/>
    <w:uiPriority w:val="0"/>
    <w:pPr>
      <w:spacing w:line="360" w:lineRule="auto"/>
    </w:pPr>
    <w:rPr>
      <w:szCs w:val="28"/>
    </w:rPr>
  </w:style>
  <w:style w:type="table" w:customStyle="1" w:styleId="396">
    <w:name w:val="Table Normal"/>
    <w:unhideWhenUsed/>
    <w:qFormat/>
    <w:uiPriority w:val="0"/>
    <w:tblPr>
      <w:tblCellMar>
        <w:top w:w="0" w:type="dxa"/>
        <w:left w:w="0" w:type="dxa"/>
        <w:bottom w:w="0" w:type="dxa"/>
        <w:right w:w="0" w:type="dxa"/>
      </w:tblCellMar>
    </w:tblPr>
  </w:style>
  <w:style w:type="paragraph" w:customStyle="1" w:styleId="397">
    <w:name w:val="表格标题"/>
    <w:basedOn w:val="1"/>
    <w:qFormat/>
    <w:uiPriority w:val="0"/>
    <w:pPr>
      <w:tabs>
        <w:tab w:val="center" w:pos="4253"/>
        <w:tab w:val="center" w:pos="8680"/>
      </w:tabs>
      <w:spacing w:before="60" w:after="60" w:line="520" w:lineRule="exact"/>
    </w:pPr>
    <w:rPr>
      <w:rFonts w:ascii="Arial" w:hAnsi="Arial" w:eastAsia="仿宋_GB2312"/>
      <w:kern w:val="0"/>
      <w:sz w:val="28"/>
    </w:rPr>
  </w:style>
  <w:style w:type="character" w:customStyle="1" w:styleId="398">
    <w:name w:val="正文文本 字符"/>
    <w:qFormat/>
    <w:uiPriority w:val="0"/>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sv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6" textRotate="1"/>
    <customShpInfo spid="_x0000_s3077" textRotate="1"/>
    <customShpInfo spid="_x0000_s3078"/>
    <customShpInfo spid="_x0000_s3075"/>
    <customShpInfo spid="_x0000_s3074"/>
    <customShpInfo spid="_x0000_s2119"/>
    <customShpInfo spid="_x0000_s2117"/>
    <customShpInfo spid="_x0000_s2116"/>
    <customShpInfo spid="_x0000_s2113"/>
    <customShpInfo spid="_x0000_s2112"/>
    <customShpInfo spid="_x0000_s2111"/>
    <customShpInfo spid="_x0000_s2120"/>
    <customShpInfo spid="_x0000_s2118"/>
    <customShpInfo spid="_x0000_s2115"/>
    <customShpInfo spid="_x0000_s2114"/>
    <customShpInfo spid="_x0000_s2484"/>
    <customShpInfo spid="_x0000_s2578"/>
    <customShpInfo spid="_x0000_s2050"/>
    <customShpInfo spid="_x0000_s2483"/>
    <customShpInfo spid="_x0000_s2153"/>
    <customShpInfo spid="_x0000_s2151"/>
    <customShpInfo spid="_x0000_s2643"/>
    <customShpInfo spid="_x0000_s2676"/>
    <customShpInfo spid="_x0000_s2674"/>
    <customShpInfo spid="_x0000_s2670"/>
    <customShpInfo spid="_x0000_s2671"/>
    <customShpInfo spid="_x0000_s2672"/>
    <customShpInfo spid="_x0000_s2658"/>
    <customShpInfo spid="_x0000_s2669"/>
    <customShpInfo spid="_x0000_s2673"/>
    <customShpInfo spid="_x0000_s2649"/>
    <customShpInfo spid="_x0000_s2651"/>
    <customShpInfo spid="_x0000_s2660"/>
    <customShpInfo spid="_x0000_s2659"/>
    <customShpInfo spid="_x0000_s2667"/>
    <customShpInfo spid="_x0000_s2653"/>
    <customShpInfo spid="_x0000_s2664"/>
    <customShpInfo spid="_x0000_s2654"/>
    <customShpInfo spid="_x0000_s2663"/>
    <customShpInfo spid="_x0000_s2652"/>
    <customShpInfo spid="_x0000_s2679"/>
    <customShpInfo spid="_x0000_s2675"/>
    <customShpInfo spid="_x0000_s2665"/>
    <customShpInfo spid="_x0000_s2701"/>
    <customShpInfo spid="_x0000_s2685"/>
    <customShpInfo spid="_x0000_s2697"/>
    <customShpInfo spid="_x0000_s2696"/>
    <customShpInfo spid="_x0000_s2694"/>
    <customShpInfo spid="_x0000_s2695"/>
    <customShpInfo spid="_x0000_s2693"/>
    <customShpInfo spid="_x0000_s2692"/>
    <customShpInfo spid="_x0000_s2691"/>
    <customShpInfo spid="_x0000_s2690"/>
    <customShpInfo spid="_x0000_s2689"/>
    <customShpInfo spid="_x0000_s2688"/>
    <customShpInfo spid="_x0000_s2683"/>
    <customShpInfo spid="_x0000_s2687"/>
    <customShpInfo spid="_x0000_s2684"/>
    <customShpInfo spid="_x0000_s2681"/>
    <customShpInfo spid="_x0000_s2682"/>
    <customShpInfo spid="_x0000_s2686"/>
    <customShpInfo spid="_x0000_s2680"/>
    <customShpInfo spid="_x0000_s2699"/>
    <customShpInfo spid="_x0000_s2702"/>
    <customShpInfo spid="_x0000_s2700"/>
    <customShpInfo spid="_x0000_s2583"/>
    <customShpInfo spid="_x0000_s2644"/>
    <customShpInfo spid="_x0000_s2584"/>
    <customShpInfo spid="_x0000_s2581"/>
    <customShpInfo spid="_x0000_s2645"/>
    <customShpInfo spid="_x0000_s2109"/>
  </customShpExts>
  <extobjs>
    <extobj name="ECB019B1-382A-4266-B25C-5B523AA43C14-1">
      <extobjdata type="ECB019B1-382A-4266-B25C-5B523AA43C14" data="ewoJIkZpbGVJZCIgOiAiMjQ2ODIzODQwNDQ2IiwKCSJHcm91cElkIiA6ICI0MTIxNzMzMDAiLAoJIkltYWdlIiA6ICJpVkJPUncwS0dnb0FBQUFOU1VoRVVnQUFBdndBQUFGZENBWUFBQUIvOExsWkFBQUFDWEJJV1hNQUFBc1RBQUFMRXdFQW1wd1lBQUFnQUVsRVFWUjRuT3pkZDF6VTllTUg4TmNkVTZhSUEyZVp1VTBUM0NNekI5YlhuVFBGSERuS2I1b1R6WldhWlVxdVZMUndaR1pVRHR3bW9lQUlVMUV3aWNRUkNBcklYaktPdS9mdkQzNzMrWExjSFJ5SWpQUDFmRHp1SWZlWjc4TTNkNjk3Zjk3djl3Y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SW05eitRVHNSaHdjdlB1UUFBQUFCSlJVNUVya0pnZ2c9PSIsCgkiVGhlbWUiIDogIiIsCgkiVHlwZSIgOiAiZmxvdyIsCgkiVmVyc2lvbiIgOiAiMjYiCn0K"/>
    </extobj>
    <extobj name="ECB019B1-382A-4266-B25C-5B523AA43C14-2">
      <extobjdata type="ECB019B1-382A-4266-B25C-5B523AA43C14" data="ewoJIkZpbGVJZCIgOiAiMjQ2OTYwMTgyMjQ2IiwKCSJHcm91cElkIiA6ICI0MTIxNzMzMDAiLAoJIkltYWdlIiA6ICJpVkJPUncwS0dnb0FBQUFOU1VoRVVnQUFBanNBQUFIdUNBWUFBQUI1emMxYUFBQUFDWEJJV1hNQUFBc1RBQUFMRXdFQW1wd1lBQUFnQUVsRVFWUjRuT3pkZVh4TTkvNzQ4ZGVaU1lZSUtwWkdVS2xLcTRwZk5ubVVXa3FGdEc1TFU2cUthcXZwTGI2b3JTcU5wYWk5Mmw1S2E3MlUwa2FRM3FZa1lnbXVKVFFpMmxDYUNFVTBsbERaSjhtYzN4OHg1Mll5SVJTWnlMeWZqNGRIWmo3bmM4NTVUend5ODU3UENr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"/>
    </extobj>
    <extobj name="ECB019B1-382A-4266-B25C-5B523AA43C14-3">
      <extobjdata type="ECB019B1-382A-4266-B25C-5B523AA43C14" data="ewoJIkZpbGVJZCIgOiAiMjQ2OTYwMTgyMjQ2IiwKCSJHcm91cElkIiA6ICI0MTIxNzMzMDAiLAoJIkltYWdlIiA6ICJpVkJPUncwS0dnb0FBQUFOU1VoRVVnQUFBanNBQUFIdUNBWUFBQUI1emMxYUFBQUFDWEJJV1hNQUFBc1RBQUFMRXdFQW1wd1lBQUFnQUVsRVFWUjRuT3pkZVh4TTkvNzQ4ZGVaU1lZSUtwWkdVS2xLcTRwZk5ubVVXa3FGdEc1TFU2cUthcXZwTGI2b3JTcU5wYWk5Mmw1S2E3MlUwa2FRM3FZa1lnbXVKVFFpMmxDYUNFVTBsbERaSjhtYzN4OHg1Mll5SVJTWnlMeWZqNGRIWmo3bmM4NTVUend5ODU3UENr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"/>
    </extobj>
    <extobj name="ECB019B1-382A-4266-B25C-5B523AA43C14-4">
      <extobjdata type="ECB019B1-382A-4266-B25C-5B523AA43C14" data="ewoJIkZpbGVJZCIgOiAiMjQ2ODIzODQwNDQ2IiwKCSJHcm91cElkIiA6ICI0MTIxNzMzMDAiLAoJIkltYWdlIiA6ICJpVkJPUncwS0dnb0FBQUFOU1VoRVVnQUFBdndBQUFGZENBWUFBQUIvOExsWkFBQUFDWEJJV1hNQUFBc1RBQUFMRXdFQW1wd1lBQUFnQUVsRVFWUjRuT3pkZDF6VTllTUg4TmNkVTZhSUEyZVp1VTBUM0NNekI5YlhuVFBGSERuS2I1b1R6WldhWlVxdVZMUndaR1pVRHR3bW9lQUlVMUV3aWNRUkNBcklYaktPdS9mdkQzNzMrWExjSFJ5SWpQUDFmRHp1SWZlWjc4TTNkNjk3Zjk3djl3Y2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SW05eitRVHNSaHdjdlB1UUFBQUFCSlJVNUVya0pnZ2c9PSIsCgkiVGhlbWUiIDogIiIsCgkiVHlwZSIgOiAiZmxvdyIsCgkiVmVyc2lvbiIgOiAiMjYiCn0K"/>
    </extobj>
  </extobj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4423D2-917A-4422-AAB2-810526745DA5}">
  <ds:schemaRefs/>
</ds:datastoreItem>
</file>

<file path=docProps/app.xml><?xml version="1.0" encoding="utf-8"?>
<Properties xmlns="http://schemas.openxmlformats.org/officeDocument/2006/extended-properties" xmlns:vt="http://schemas.openxmlformats.org/officeDocument/2006/docPropsVTypes">
  <Template>Normal</Template>
  <Pages>118</Pages>
  <Words>45112</Words>
  <Characters>47531</Characters>
  <Lines>575</Lines>
  <Paragraphs>161</Paragraphs>
  <TotalTime>3</TotalTime>
  <ScaleCrop>false</ScaleCrop>
  <LinksUpToDate>false</LinksUpToDate>
  <CharactersWithSpaces>47829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2023-04-28T05:59:00Z</dcterms:created>
  <dc:creator>微软用户</dc:creator>
  <cp:lastModifiedBy>梨子</cp:lastModifiedBy>
  <cp:lastPrinted>2023-05-10T06:06:00Z</cp:lastPrinted>
  <dcterms:modified xsi:type="dcterms:W3CDTF">2023-09-05T16:01:48Z</dcterms:modified>
  <dc:title>CC</dc:title>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0C392B9FDB9042A0AEB7B5533D28D98A</vt:lpwstr>
  </property>
</Properties>
</file>