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仪德龙安[2023]55号</w:t>
      </w:r>
    </w:p>
    <w:p>
      <w:pPr>
        <w:jc w:val="both"/>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9264;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9t1QAAAAcBAAAPAAAAAAAAAAEAIAAAACIAAABkcnMvZG93bnJldi54bWxQSwECFAAU&#10;AAAACACHTuJAYQR9qPQBAAC9AwAADgAAAAAAAAABACAAAAAkAQAAZHJzL2Uyb0RvYy54bWxQSwUG&#10;AAAAAAYABgBZAQAAig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防汛应急救援预案</w:t>
      </w:r>
    </w:p>
    <w:p>
      <w:pPr>
        <w:spacing w:line="600" w:lineRule="exact"/>
        <w:ind w:firstLine="640" w:firstLineChars="200"/>
        <w:rPr>
          <w:rFonts w:hint="eastAsia" w:ascii="仿宋_GB2312" w:hAnsi="宋体" w:eastAsia="仿宋_GB2312" w:cs="宋体"/>
          <w:kern w:val="2"/>
          <w:sz w:val="32"/>
          <w:szCs w:val="32"/>
          <w:lang w:val="en-US" w:eastAsia="zh-CN" w:bidi="ar-SA"/>
        </w:rPr>
      </w:pPr>
    </w:p>
    <w:p>
      <w:pPr>
        <w:keepNext w:val="0"/>
        <w:keepLines w:val="0"/>
        <w:pageBreakBefore w:val="0"/>
        <w:widowControl w:val="0"/>
        <w:tabs>
          <w:tab w:val="left" w:pos="720"/>
        </w:tabs>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rPr>
        <w:t>为了认真贯彻落实上级有关文件精神，切实抓好防汛应急运输工作，提升应急救援运输快速反应能力，保证及时处置突发事件，把灾害损失降低到最低最小程度。根据国家有关防汛工作法律法规和省、市、县防汛工作要求，现结合我司实际情况，制定防汛应急预案，希全体员工及各部门协调配合。打好防汛攻坚战，确保汛期安全。</w:t>
      </w:r>
    </w:p>
    <w:p>
      <w:pPr>
        <w:keepNext w:val="0"/>
        <w:keepLines w:val="0"/>
        <w:pageBreakBefore w:val="0"/>
        <w:widowControl w:val="0"/>
        <w:kinsoku/>
        <w:wordWrap/>
        <w:overflowPunct/>
        <w:topLinePunct w:val="0"/>
        <w:autoSpaceDE/>
        <w:autoSpaceDN/>
        <w:bidi w:val="0"/>
        <w:snapToGrid w:val="0"/>
        <w:spacing w:line="500" w:lineRule="exact"/>
        <w:ind w:firstLine="723" w:firstLineChars="225"/>
        <w:textAlignment w:val="auto"/>
        <w:rPr>
          <w:rFonts w:hint="eastAsia" w:ascii="仿宋_GB2312" w:eastAsia="仿宋_GB2312"/>
          <w:b/>
          <w:bCs/>
          <w:sz w:val="32"/>
          <w:szCs w:val="32"/>
        </w:rPr>
      </w:pPr>
      <w:r>
        <w:rPr>
          <w:rFonts w:hint="eastAsia" w:ascii="仿宋_GB2312" w:eastAsia="仿宋_GB2312"/>
          <w:b/>
          <w:bCs/>
          <w:sz w:val="32"/>
          <w:szCs w:val="32"/>
        </w:rPr>
        <w:t>一、指导思想</w:t>
      </w:r>
    </w:p>
    <w:p>
      <w:pPr>
        <w:keepNext w:val="0"/>
        <w:keepLines w:val="0"/>
        <w:pageBreakBefore w:val="0"/>
        <w:widowControl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bCs/>
          <w:sz w:val="32"/>
          <w:szCs w:val="32"/>
        </w:rPr>
      </w:pPr>
      <w:r>
        <w:rPr>
          <w:rFonts w:hint="eastAsia" w:ascii="仿宋_GB2312" w:eastAsia="仿宋_GB2312"/>
          <w:bCs/>
          <w:sz w:val="32"/>
          <w:szCs w:val="32"/>
        </w:rPr>
        <w:t>严格按照“安全第一、预防为主、综合治理”的指导方针，以立足防大洪、抗大汛，宁可信其有、不可信其无为重点。消除麻痹思想和侥幸心理，把思想和认识统一到防大洪、抗大洪的认识上来，不断增强责任感、使命感和紧迫感，扎扎实实地做好防汛应急运输的各项准备工作，确保我司安全稳定。</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二、工作方针</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坚持“安全第一、常备不懈、以防为主、全力抢险”的防汛工作方针，切实落实防汛工作责任制，做到责任到位、人员到位、措施到位、抢险自救及疏散人员及时，确保汛期公司各项工作安全正常。</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三、防汛的分级</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按洪水可能造成后果的严重程度分为三级：</w:t>
      </w:r>
    </w:p>
    <w:p>
      <w:pPr>
        <w:keepNext w:val="0"/>
        <w:keepLines w:val="0"/>
        <w:pageBreakBefore w:val="0"/>
        <w:widowControl w:val="0"/>
        <w:kinsoku/>
        <w:wordWrap/>
        <w:overflowPunct/>
        <w:topLinePunct w:val="0"/>
        <w:autoSpaceDE/>
        <w:autoSpaceDN/>
        <w:bidi w:val="0"/>
        <w:spacing w:line="500" w:lineRule="exact"/>
        <w:ind w:firstLine="640"/>
        <w:textAlignment w:val="auto"/>
        <w:rPr>
          <w:rFonts w:hint="eastAsia" w:ascii="仿宋_GB2312" w:eastAsia="仿宋_GB2312"/>
          <w:bCs/>
          <w:sz w:val="32"/>
          <w:szCs w:val="32"/>
        </w:rPr>
      </w:pPr>
      <w:r>
        <w:rPr>
          <w:rFonts w:hint="eastAsia" w:ascii="仿宋_GB2312" w:eastAsia="仿宋_GB2312"/>
          <w:bCs/>
          <w:sz w:val="32"/>
          <w:szCs w:val="32"/>
        </w:rPr>
        <w:t>1、重大级别。可能造成河道漫溢</w:t>
      </w:r>
      <w:r>
        <w:rPr>
          <w:rFonts w:hint="eastAsia" w:ascii="仿宋_GB2312" w:eastAsia="仿宋_GB2312"/>
          <w:b/>
          <w:bCs/>
          <w:sz w:val="32"/>
          <w:szCs w:val="32"/>
        </w:rPr>
        <w:t>、</w:t>
      </w:r>
      <w:r>
        <w:rPr>
          <w:rFonts w:hint="eastAsia" w:ascii="仿宋_GB2312" w:eastAsia="仿宋_GB2312"/>
          <w:bCs/>
          <w:sz w:val="32"/>
          <w:szCs w:val="32"/>
        </w:rPr>
        <w:t>洪水溃堰</w:t>
      </w:r>
      <w:r>
        <w:rPr>
          <w:rFonts w:hint="eastAsia" w:ascii="仿宋_GB2312" w:eastAsia="仿宋_GB2312"/>
          <w:b/>
          <w:bCs/>
          <w:sz w:val="32"/>
          <w:szCs w:val="32"/>
        </w:rPr>
        <w:t>、</w:t>
      </w:r>
      <w:r>
        <w:rPr>
          <w:rFonts w:hint="eastAsia" w:ascii="仿宋_GB2312" w:eastAsia="仿宋_GB2312"/>
          <w:bCs/>
          <w:sz w:val="32"/>
          <w:szCs w:val="32"/>
        </w:rPr>
        <w:t>交通瘫痪</w:t>
      </w:r>
      <w:r>
        <w:rPr>
          <w:rFonts w:hint="eastAsia" w:ascii="仿宋_GB2312" w:eastAsia="仿宋_GB2312"/>
          <w:b/>
          <w:bCs/>
          <w:sz w:val="32"/>
          <w:szCs w:val="32"/>
        </w:rPr>
        <w:t>、</w:t>
      </w:r>
      <w:r>
        <w:rPr>
          <w:rFonts w:hint="eastAsia" w:ascii="仿宋_GB2312" w:eastAsia="仿宋_GB2312"/>
          <w:bCs/>
          <w:sz w:val="32"/>
          <w:szCs w:val="32"/>
        </w:rPr>
        <w:t xml:space="preserve"> 危旧办公房屋倒塌</w:t>
      </w:r>
      <w:r>
        <w:rPr>
          <w:rFonts w:hint="eastAsia" w:ascii="仿宋_GB2312" w:eastAsia="仿宋_GB2312"/>
          <w:b/>
          <w:bCs/>
          <w:sz w:val="32"/>
          <w:szCs w:val="32"/>
        </w:rPr>
        <w:t>、</w:t>
      </w:r>
      <w:r>
        <w:rPr>
          <w:rFonts w:hint="eastAsia" w:ascii="仿宋_GB2312" w:eastAsia="仿宋_GB2312"/>
          <w:bCs/>
          <w:sz w:val="32"/>
          <w:szCs w:val="32"/>
        </w:rPr>
        <w:t>断电</w:t>
      </w:r>
      <w:r>
        <w:rPr>
          <w:rFonts w:hint="eastAsia" w:ascii="仿宋_GB2312" w:eastAsia="仿宋_GB2312"/>
          <w:b/>
          <w:bCs/>
          <w:sz w:val="32"/>
          <w:szCs w:val="32"/>
        </w:rPr>
        <w:t>、</w:t>
      </w:r>
      <w:r>
        <w:rPr>
          <w:rFonts w:hint="eastAsia" w:ascii="仿宋_GB2312" w:eastAsia="仿宋_GB2312"/>
          <w:bCs/>
          <w:sz w:val="32"/>
          <w:szCs w:val="32"/>
        </w:rPr>
        <w:t>断水等。</w:t>
      </w:r>
    </w:p>
    <w:p>
      <w:pPr>
        <w:keepNext w:val="0"/>
        <w:keepLines w:val="0"/>
        <w:pageBreakBefore w:val="0"/>
        <w:widowControl w:val="0"/>
        <w:kinsoku/>
        <w:wordWrap/>
        <w:overflowPunct/>
        <w:topLinePunct w:val="0"/>
        <w:autoSpaceDE/>
        <w:autoSpaceDN/>
        <w:bidi w:val="0"/>
        <w:spacing w:line="500" w:lineRule="exact"/>
        <w:ind w:firstLine="640"/>
        <w:textAlignment w:val="auto"/>
        <w:rPr>
          <w:rFonts w:hint="eastAsia" w:ascii="仿宋_GB2312" w:eastAsia="仿宋_GB2312"/>
          <w:bCs/>
          <w:sz w:val="32"/>
          <w:szCs w:val="32"/>
        </w:rPr>
      </w:pPr>
      <w:r>
        <w:rPr>
          <w:rFonts w:hint="eastAsia" w:ascii="仿宋_GB2312" w:eastAsia="仿宋_GB2312"/>
          <w:bCs/>
          <w:sz w:val="32"/>
          <w:szCs w:val="32"/>
        </w:rPr>
        <w:t>2、较大级别。持续暴雨，可能发生山洪、泥石流、山体滑坡、大面积塌陷工，边坡坍塌，道路损毁，道路交通运输受到严重影响，造成车辆大面积停运等。</w:t>
      </w:r>
    </w:p>
    <w:p>
      <w:pPr>
        <w:keepNext w:val="0"/>
        <w:keepLines w:val="0"/>
        <w:pageBreakBefore w:val="0"/>
        <w:widowControl w:val="0"/>
        <w:kinsoku/>
        <w:wordWrap/>
        <w:overflowPunct/>
        <w:topLinePunct w:val="0"/>
        <w:autoSpaceDE/>
        <w:autoSpaceDN/>
        <w:bidi w:val="0"/>
        <w:spacing w:line="500" w:lineRule="exact"/>
        <w:ind w:firstLine="640"/>
        <w:textAlignment w:val="auto"/>
        <w:rPr>
          <w:rFonts w:hint="eastAsia" w:ascii="仿宋_GB2312" w:eastAsia="仿宋_GB2312"/>
          <w:bCs/>
          <w:sz w:val="32"/>
          <w:szCs w:val="32"/>
        </w:rPr>
      </w:pPr>
      <w:r>
        <w:rPr>
          <w:rFonts w:hint="eastAsia" w:ascii="仿宋_GB2312" w:eastAsia="仿宋_GB2312"/>
          <w:bCs/>
          <w:sz w:val="32"/>
          <w:szCs w:val="32"/>
        </w:rPr>
        <w:t>3、一般级别。连续阴雨，可能造成河水超过警戒水位，可能局部发生山洪</w:t>
      </w:r>
      <w:r>
        <w:rPr>
          <w:rFonts w:hint="eastAsia" w:ascii="仿宋_GB2312" w:eastAsia="仿宋_GB2312"/>
          <w:b/>
          <w:bCs/>
          <w:sz w:val="32"/>
          <w:szCs w:val="32"/>
        </w:rPr>
        <w:t>、</w:t>
      </w:r>
      <w:r>
        <w:rPr>
          <w:rFonts w:hint="eastAsia" w:ascii="仿宋_GB2312" w:eastAsia="仿宋_GB2312"/>
          <w:bCs/>
          <w:sz w:val="32"/>
          <w:szCs w:val="32"/>
        </w:rPr>
        <w:t>泥石流</w:t>
      </w:r>
      <w:r>
        <w:rPr>
          <w:rFonts w:hint="eastAsia" w:ascii="仿宋_GB2312" w:eastAsia="仿宋_GB2312"/>
          <w:b/>
          <w:bCs/>
          <w:sz w:val="32"/>
          <w:szCs w:val="32"/>
        </w:rPr>
        <w:t>、</w:t>
      </w:r>
      <w:r>
        <w:rPr>
          <w:rFonts w:hint="eastAsia" w:ascii="仿宋_GB2312" w:eastAsia="仿宋_GB2312"/>
          <w:bCs/>
          <w:sz w:val="32"/>
          <w:szCs w:val="32"/>
        </w:rPr>
        <w:t>山体滑坡，边坡坍塌，道路损毁，道路交通运输受到影响，造成客运车辆部分停运等，但能保持正常生活秩序。</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四、工作原则</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（一）坚持以人为本的原则。以人命救助为主，以保障人民群众生命财产安全为出发点和落脚点，救人排险，最大程度地减少洪涝灾害造成的人员伤亡和财产损失。</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（二）坚持有备无患的原则。提前做好汛期防汛抢险工作安排，准备好应急车辆和其它防汛物质，确保有备无患。</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（三）坚持快速高效的原则。在出现险情时，公司相关人员必须快速反应，及时高效开展抢险工作，最大限度地减少汛期洪涝灾害给人民群众生命安全带来的危害。</w:t>
      </w:r>
    </w:p>
    <w:p>
      <w:pPr>
        <w:keepNext w:val="0"/>
        <w:keepLines w:val="0"/>
        <w:pageBreakBefore w:val="0"/>
        <w:widowControl w:val="0"/>
        <w:kinsoku/>
        <w:wordWrap/>
        <w:overflowPunct/>
        <w:topLinePunct w:val="0"/>
        <w:autoSpaceDE/>
        <w:autoSpaceDN/>
        <w:bidi w:val="0"/>
        <w:snapToGrid w:val="0"/>
        <w:spacing w:line="5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五、组织领导</w:t>
      </w:r>
    </w:p>
    <w:p>
      <w:pPr>
        <w:keepNext w:val="0"/>
        <w:keepLines w:val="0"/>
        <w:pageBreakBefore w:val="0"/>
        <w:widowControl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bCs/>
          <w:sz w:val="32"/>
          <w:szCs w:val="32"/>
          <w:lang w:eastAsia="zh-CN"/>
        </w:rPr>
      </w:pPr>
      <w:r>
        <w:rPr>
          <w:rFonts w:hint="eastAsia" w:ascii="仿宋_GB2312" w:eastAsia="仿宋_GB2312"/>
          <w:bCs/>
          <w:sz w:val="32"/>
          <w:szCs w:val="32"/>
        </w:rPr>
        <w:t>为了提高</w:t>
      </w:r>
      <w:r>
        <w:rPr>
          <w:rFonts w:hint="eastAsia" w:ascii="仿宋_GB2312" w:eastAsia="仿宋_GB2312"/>
          <w:bCs/>
          <w:sz w:val="32"/>
          <w:szCs w:val="32"/>
          <w:lang w:eastAsia="zh-CN"/>
        </w:rPr>
        <w:t>防汛</w:t>
      </w:r>
      <w:r>
        <w:rPr>
          <w:rFonts w:hint="eastAsia" w:ascii="仿宋_GB2312" w:eastAsia="仿宋_GB2312"/>
          <w:bCs/>
          <w:sz w:val="32"/>
          <w:szCs w:val="32"/>
        </w:rPr>
        <w:t>抢险快速反应和应急防范能力，坚持“全面防范、突出重点，安全第一、以防为主、常备不懈、全力抢险”的方针</w:t>
      </w:r>
      <w:r>
        <w:rPr>
          <w:rFonts w:hint="eastAsia" w:ascii="仿宋_GB2312" w:eastAsia="仿宋_GB2312"/>
          <w:bCs/>
          <w:sz w:val="32"/>
          <w:szCs w:val="32"/>
          <w:lang w:eastAsia="zh-CN"/>
        </w:rPr>
        <w:t>，</w:t>
      </w:r>
      <w:r>
        <w:rPr>
          <w:rFonts w:hint="eastAsia" w:ascii="仿宋_GB2312" w:eastAsia="仿宋_GB2312"/>
          <w:sz w:val="32"/>
          <w:szCs w:val="32"/>
        </w:rPr>
        <w:t>公司成立</w:t>
      </w:r>
      <w:r>
        <w:rPr>
          <w:rFonts w:hint="eastAsia" w:ascii="仿宋_GB2312" w:eastAsia="仿宋_GB2312"/>
          <w:sz w:val="32"/>
          <w:szCs w:val="32"/>
          <w:lang w:eastAsia="zh-CN"/>
        </w:rPr>
        <w:t>防汛</w:t>
      </w:r>
      <w:r>
        <w:rPr>
          <w:rFonts w:hint="eastAsia" w:ascii="仿宋_GB2312" w:eastAsia="仿宋_GB2312"/>
          <w:sz w:val="32"/>
          <w:szCs w:val="32"/>
        </w:rPr>
        <w:t>应急救援指挥中心</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snapToGrid w:val="0"/>
        <w:spacing w:line="500" w:lineRule="exact"/>
        <w:ind w:firstLine="723" w:firstLineChars="225"/>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防汛</w:t>
      </w:r>
      <w:r>
        <w:rPr>
          <w:rFonts w:hint="eastAsia" w:ascii="仿宋_GB2312" w:eastAsia="仿宋_GB2312"/>
          <w:b/>
          <w:bCs/>
          <w:sz w:val="32"/>
          <w:szCs w:val="32"/>
        </w:rPr>
        <w:t>应急救援指挥中心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总指挥：公司经理</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副指挥：公司副经理</w:t>
      </w: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员：各部门负责人</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Style w:val="4"/>
          <w:rFonts w:hint="default"/>
        </w:rPr>
      </w:pPr>
      <w:r>
        <w:rPr>
          <w:rStyle w:val="4"/>
          <w:rFonts w:hint="default"/>
        </w:rPr>
        <w:t>当遇总指挥不在</w:t>
      </w:r>
      <w:r>
        <w:rPr>
          <w:rStyle w:val="4"/>
          <w:rFonts w:hint="eastAsia" w:eastAsia="仿宋_GB2312"/>
          <w:lang w:eastAsia="zh-CN"/>
        </w:rPr>
        <w:t>缺位</w:t>
      </w:r>
      <w:r>
        <w:rPr>
          <w:rStyle w:val="4"/>
          <w:rFonts w:hint="default"/>
        </w:rPr>
        <w:t>时由副经理自然代理总指挥。应急救援指挥中心是公司</w:t>
      </w:r>
      <w:r>
        <w:rPr>
          <w:rStyle w:val="4"/>
          <w:rFonts w:hint="eastAsia" w:eastAsia="仿宋_GB2312"/>
          <w:lang w:eastAsia="zh-CN"/>
        </w:rPr>
        <w:t>防汛</w:t>
      </w:r>
      <w:r>
        <w:rPr>
          <w:rStyle w:val="4"/>
          <w:rFonts w:hint="default"/>
        </w:rPr>
        <w:t>应急救援和处置的最高指挥机构，职责如下：</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防汛</w:t>
      </w:r>
      <w:r>
        <w:rPr>
          <w:rFonts w:hint="eastAsia" w:ascii="仿宋_GB2312" w:eastAsia="仿宋_GB2312"/>
          <w:sz w:val="32"/>
          <w:szCs w:val="32"/>
        </w:rPr>
        <w:t>应急救援指挥中心</w:t>
      </w:r>
      <w:r>
        <w:rPr>
          <w:rFonts w:hint="eastAsia" w:ascii="仿宋_GB2312" w:eastAsia="仿宋_GB2312"/>
          <w:sz w:val="32"/>
          <w:szCs w:val="32"/>
          <w:lang w:eastAsia="zh-CN"/>
        </w:rPr>
        <w:t>负责积极配合上级防汛应急救援指挥中心做好汛期防汛抢险工作；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4"/>
          <w:rFonts w:hint="eastAsia" w:eastAsia="仿宋_GB2312"/>
          <w:lang w:eastAsia="zh-CN"/>
        </w:rPr>
      </w:pPr>
      <w:r>
        <w:rPr>
          <w:rStyle w:val="4"/>
          <w:rFonts w:hint="eastAsia" w:eastAsia="仿宋_GB2312"/>
          <w:lang w:val="en-US" w:eastAsia="zh-CN"/>
        </w:rPr>
        <w:t>2、</w:t>
      </w:r>
      <w:r>
        <w:rPr>
          <w:rStyle w:val="4"/>
          <w:rFonts w:hint="default"/>
        </w:rPr>
        <w:t>下达预警和预警解除、应急响应启动和终止指令；</w:t>
      </w:r>
    </w:p>
    <w:p>
      <w:pPr>
        <w:keepNext w:val="0"/>
        <w:keepLines w:val="0"/>
        <w:pageBreakBefore w:val="0"/>
        <w:widowControl w:val="0"/>
        <w:kinsoku/>
        <w:wordWrap/>
        <w:overflowPunct/>
        <w:topLinePunct w:val="0"/>
        <w:autoSpaceDE/>
        <w:autoSpaceDN/>
        <w:bidi w:val="0"/>
        <w:spacing w:line="500" w:lineRule="exact"/>
        <w:ind w:firstLine="645"/>
        <w:textAlignment w:val="auto"/>
        <w:rPr>
          <w:rStyle w:val="4"/>
          <w:rFonts w:hint="eastAsia" w:eastAsia="仿宋_GB2312"/>
          <w:lang w:eastAsia="zh-CN"/>
        </w:rPr>
      </w:pPr>
      <w:r>
        <w:rPr>
          <w:rStyle w:val="4"/>
          <w:rFonts w:hint="eastAsia" w:eastAsia="仿宋_GB2312"/>
          <w:lang w:val="en-US" w:eastAsia="zh-CN"/>
        </w:rPr>
        <w:t>3、</w:t>
      </w:r>
      <w:r>
        <w:rPr>
          <w:rStyle w:val="4"/>
          <w:rFonts w:hint="default"/>
        </w:rPr>
        <w:t>审定</w:t>
      </w:r>
      <w:r>
        <w:rPr>
          <w:rStyle w:val="4"/>
          <w:rFonts w:hint="eastAsia" w:eastAsia="仿宋_GB2312"/>
          <w:lang w:eastAsia="zh-CN"/>
        </w:rPr>
        <w:t>防汛</w:t>
      </w:r>
      <w:r>
        <w:rPr>
          <w:rStyle w:val="4"/>
          <w:rFonts w:hint="default"/>
        </w:rPr>
        <w:t>应急预案，统一协调应急资源及外部救援力量；</w:t>
      </w:r>
    </w:p>
    <w:p>
      <w:pPr>
        <w:keepNext w:val="0"/>
        <w:keepLines w:val="0"/>
        <w:pageBreakBefore w:val="0"/>
        <w:widowControl w:val="0"/>
        <w:kinsoku/>
        <w:wordWrap/>
        <w:overflowPunct/>
        <w:topLinePunct w:val="0"/>
        <w:autoSpaceDE/>
        <w:autoSpaceDN/>
        <w:bidi w:val="0"/>
        <w:spacing w:line="500" w:lineRule="exact"/>
        <w:ind w:firstLine="645"/>
        <w:textAlignment w:val="auto"/>
        <w:rPr>
          <w:rStyle w:val="4"/>
          <w:rFonts w:hint="eastAsia" w:eastAsia="仿宋_GB2312"/>
          <w:lang w:eastAsia="zh-CN"/>
        </w:rPr>
      </w:pPr>
      <w:r>
        <w:rPr>
          <w:rStyle w:val="4"/>
          <w:rFonts w:hint="eastAsia" w:eastAsia="仿宋_GB2312"/>
          <w:lang w:val="en-US" w:eastAsia="zh-CN"/>
        </w:rPr>
        <w:t>4、</w:t>
      </w:r>
      <w:r>
        <w:rPr>
          <w:rStyle w:val="4"/>
          <w:rFonts w:hint="default"/>
        </w:rPr>
        <w:t>确定现场指挥部人员，并下达派出指令；</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4"/>
          <w:rFonts w:hint="default"/>
        </w:rPr>
      </w:pPr>
      <w:r>
        <w:rPr>
          <w:rStyle w:val="4"/>
          <w:rFonts w:hint="eastAsia" w:eastAsia="仿宋_GB2312"/>
          <w:lang w:val="en-US" w:eastAsia="zh-CN"/>
        </w:rPr>
        <w:t>5、</w:t>
      </w:r>
      <w:r>
        <w:rPr>
          <w:rStyle w:val="4"/>
          <w:rFonts w:hint="default"/>
        </w:rPr>
        <w:t>应急处置过程中，负责向事发地地方政府主管部门求援，配合相应应急工作；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4"/>
          <w:rFonts w:hint="default"/>
        </w:rPr>
      </w:pPr>
      <w:r>
        <w:rPr>
          <w:rStyle w:val="4"/>
          <w:rFonts w:hint="eastAsia" w:eastAsia="仿宋_GB2312"/>
          <w:lang w:val="en-US" w:eastAsia="zh-CN"/>
        </w:rPr>
        <w:t>6、</w:t>
      </w:r>
      <w:r>
        <w:rPr>
          <w:rStyle w:val="4"/>
          <w:rFonts w:hint="default"/>
        </w:rPr>
        <w:t>指定对外联络人，审定给相关部门报送的材料。</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华文中宋" w:eastAsia="仿宋_GB2312"/>
          <w:b/>
          <w:sz w:val="32"/>
          <w:szCs w:val="32"/>
          <w:lang w:eastAsia="zh-CN"/>
        </w:rPr>
      </w:pPr>
      <w:r>
        <w:rPr>
          <w:rFonts w:hint="eastAsia" w:ascii="仿宋_GB2312" w:hAnsi="宋体" w:eastAsia="仿宋_GB2312"/>
          <w:b/>
          <w:sz w:val="32"/>
          <w:szCs w:val="32"/>
          <w:lang w:eastAsia="zh-CN"/>
        </w:rPr>
        <w:t>（二）工作小组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eastAsia="zh-CN"/>
        </w:rPr>
        <w:t>公司应急救援指挥中心下设应急救援组、应急疏散组、医疗救护组、后勤保障组等工作小组，各应急小组人员及职责如下</w:t>
      </w:r>
      <w:r>
        <w:rPr>
          <w:rFonts w:hint="eastAsia" w:ascii="仿宋_GB2312" w:hAnsi="宋体" w:eastAsia="仿宋_GB2312"/>
          <w:b w:val="0"/>
          <w:bCs/>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应急救援组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outlineLvl w:val="0"/>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组长：</w:t>
      </w:r>
      <w:r>
        <w:rPr>
          <w:rFonts w:hint="eastAsia" w:ascii="仿宋_GB2312" w:hAnsi="华文中宋" w:eastAsia="仿宋_GB2312"/>
          <w:color w:val="auto"/>
          <w:sz w:val="32"/>
          <w:szCs w:val="32"/>
        </w:rPr>
        <w:t>安全科科长</w:t>
      </w:r>
      <w:r>
        <w:rPr>
          <w:rFonts w:hint="eastAsia" w:ascii="仿宋_GB2312" w:hAnsi="宋体" w:eastAsia="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eastAsia="仿宋_GB2312"/>
          <w:b/>
          <w:bCs w:val="0"/>
          <w:sz w:val="32"/>
          <w:szCs w:val="32"/>
        </w:rPr>
      </w:pPr>
      <w:r>
        <w:rPr>
          <w:rFonts w:hint="eastAsia" w:ascii="仿宋_GB2312" w:hAnsi="宋体" w:eastAsia="仿宋_GB2312"/>
          <w:b w:val="0"/>
          <w:bCs/>
          <w:sz w:val="32"/>
          <w:szCs w:val="32"/>
          <w:lang w:val="en-US" w:eastAsia="zh-CN"/>
        </w:rPr>
        <w:t>成员：安全管理人员</w:t>
      </w:r>
    </w:p>
    <w:p>
      <w:pPr>
        <w:tabs>
          <w:tab w:val="left" w:pos="1080"/>
        </w:tabs>
        <w:spacing w:line="540" w:lineRule="exact"/>
        <w:ind w:firstLine="640" w:firstLineChars="200"/>
        <w:rPr>
          <w:rFonts w:hint="eastAsia" w:ascii="仿宋_GB2312" w:eastAsia="仿宋_GB2312"/>
          <w:sz w:val="32"/>
        </w:rPr>
      </w:pPr>
      <w:r>
        <w:rPr>
          <w:rFonts w:hint="eastAsia" w:ascii="仿宋_GB2312" w:eastAsia="仿宋_GB2312"/>
          <w:sz w:val="32"/>
        </w:rPr>
        <w:t>主要工作职责：主要负责按照汛期应急小组要求，做好汛期车辆的安排，随时待命出发，保证汛期应急和疏散人员车辆及时到位，完成领导交办的其他任务。公司出租车作为应急运力车辆。</w:t>
      </w:r>
    </w:p>
    <w:p>
      <w:pPr>
        <w:widowControl/>
        <w:numPr>
          <w:ilvl w:val="0"/>
          <w:numId w:val="3"/>
        </w:numPr>
        <w:adjustRightInd w:val="0"/>
        <w:snapToGrid w:val="0"/>
        <w:spacing w:line="540" w:lineRule="exact"/>
        <w:ind w:left="0" w:leftChars="0" w:firstLine="643" w:firstLineChars="200"/>
        <w:jc w:val="left"/>
        <w:rPr>
          <w:rFonts w:hint="eastAsia" w:ascii="仿宋_GB2312" w:eastAsia="仿宋_GB2312"/>
          <w:b/>
          <w:bCs/>
          <w:sz w:val="32"/>
          <w:lang w:val="en-US" w:eastAsia="zh-CN"/>
        </w:rPr>
      </w:pPr>
      <w:r>
        <w:rPr>
          <w:rFonts w:hint="eastAsia" w:ascii="仿宋_GB2312" w:eastAsia="仿宋_GB2312"/>
          <w:b/>
          <w:bCs/>
          <w:sz w:val="32"/>
          <w:lang w:val="en-US" w:eastAsia="zh-CN"/>
        </w:rPr>
        <w:t>应急疏散组</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组长：经营科科长</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成员：车技管理人员、应急车辆驾驶员</w:t>
      </w:r>
    </w:p>
    <w:p>
      <w:pPr>
        <w:tabs>
          <w:tab w:val="left" w:pos="1080"/>
        </w:tabs>
        <w:spacing w:line="540" w:lineRule="exact"/>
        <w:ind w:firstLine="640" w:firstLineChars="200"/>
        <w:rPr>
          <w:rFonts w:hint="eastAsia" w:ascii="仿宋_GB2312" w:eastAsia="仿宋_GB2312"/>
          <w:sz w:val="32"/>
        </w:rPr>
      </w:pPr>
      <w:r>
        <w:rPr>
          <w:rFonts w:hint="eastAsia" w:ascii="仿宋_GB2312" w:eastAsia="仿宋_GB2312"/>
          <w:sz w:val="32"/>
        </w:rPr>
        <w:t>主要工作职责：服从</w:t>
      </w:r>
      <w:r>
        <w:rPr>
          <w:rFonts w:hint="eastAsia" w:ascii="仿宋_GB2312" w:eastAsia="仿宋_GB2312"/>
          <w:sz w:val="32"/>
          <w:lang w:eastAsia="zh-CN"/>
        </w:rPr>
        <w:t>应急救援指挥中心办公室在</w:t>
      </w:r>
      <w:r>
        <w:rPr>
          <w:rFonts w:hint="eastAsia" w:ascii="仿宋_GB2312" w:eastAsia="仿宋_GB2312"/>
          <w:sz w:val="32"/>
        </w:rPr>
        <w:t>汛期应急保障的紧急调度，及时到达应急救援地点，全力与各部门密切配合参与道路运输安全应急救援工作。</w:t>
      </w:r>
    </w:p>
    <w:p>
      <w:pPr>
        <w:numPr>
          <w:ilvl w:val="0"/>
          <w:numId w:val="3"/>
        </w:numPr>
        <w:tabs>
          <w:tab w:val="left" w:pos="1080"/>
        </w:tabs>
        <w:spacing w:line="540" w:lineRule="exact"/>
        <w:ind w:left="0" w:leftChars="0" w:firstLine="643" w:firstLineChars="200"/>
        <w:rPr>
          <w:rFonts w:hint="eastAsia" w:ascii="仿宋_GB2312" w:eastAsia="仿宋_GB2312"/>
          <w:b/>
          <w:bCs/>
          <w:sz w:val="32"/>
          <w:lang w:val="en-US" w:eastAsia="zh-CN"/>
        </w:rPr>
      </w:pPr>
      <w:r>
        <w:rPr>
          <w:rFonts w:hint="eastAsia" w:ascii="仿宋_GB2312" w:eastAsia="仿宋_GB2312"/>
          <w:b/>
          <w:bCs/>
          <w:sz w:val="32"/>
          <w:lang w:val="en-US" w:eastAsia="zh-CN"/>
        </w:rPr>
        <w:t>后勤保障组</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组长：财务科科长</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成员：出纳</w:t>
      </w:r>
    </w:p>
    <w:p>
      <w:pPr>
        <w:tabs>
          <w:tab w:val="left" w:pos="1080"/>
        </w:tabs>
        <w:spacing w:line="540" w:lineRule="exact"/>
        <w:ind w:firstLine="640" w:firstLineChars="200"/>
        <w:rPr>
          <w:rFonts w:hint="eastAsia" w:ascii="仿宋_GB2312" w:eastAsia="仿宋_GB2312"/>
          <w:sz w:val="32"/>
        </w:rPr>
      </w:pPr>
      <w:r>
        <w:rPr>
          <w:rFonts w:hint="eastAsia" w:ascii="仿宋_GB2312" w:eastAsia="仿宋_GB2312"/>
          <w:sz w:val="32"/>
          <w:lang w:val="en-US" w:eastAsia="zh-CN"/>
        </w:rPr>
        <w:t>主要工作职责：</w:t>
      </w:r>
      <w:r>
        <w:rPr>
          <w:rFonts w:ascii="仿宋_GB2312" w:eastAsia="仿宋_GB2312"/>
          <w:sz w:val="32"/>
        </w:rPr>
        <w:t>负责应急抢险所需的装备、材料、生活保障物资的供应、组织、调集工作，为应急抢险提供相关人员、装备和设施、设备等</w:t>
      </w:r>
      <w:r>
        <w:rPr>
          <w:rFonts w:hint="eastAsia" w:ascii="仿宋_GB2312" w:eastAsia="仿宋_GB2312"/>
          <w:sz w:val="32"/>
        </w:rPr>
        <w:t>应急救援</w:t>
      </w:r>
      <w:r>
        <w:rPr>
          <w:rFonts w:ascii="仿宋_GB2312" w:eastAsia="仿宋_GB2312"/>
          <w:sz w:val="32"/>
        </w:rPr>
        <w:t>后勤保障。</w:t>
      </w:r>
    </w:p>
    <w:p>
      <w:pPr>
        <w:keepNext w:val="0"/>
        <w:keepLines w:val="0"/>
        <w:pageBreakBefore w:val="0"/>
        <w:widowControl w:val="0"/>
        <w:numPr>
          <w:ilvl w:val="0"/>
          <w:numId w:val="3"/>
        </w:numPr>
        <w:tabs>
          <w:tab w:val="left" w:pos="1080"/>
        </w:tabs>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lang w:val="en-US" w:eastAsia="zh-CN"/>
        </w:rPr>
      </w:pPr>
      <w:r>
        <w:rPr>
          <w:rFonts w:hint="eastAsia" w:ascii="仿宋_GB2312" w:eastAsia="仿宋_GB2312"/>
          <w:b/>
          <w:bCs/>
          <w:sz w:val="32"/>
          <w:lang w:val="en-US" w:eastAsia="zh-CN"/>
        </w:rPr>
        <w:t>医疗救护组</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组长：办公室主任</w:t>
      </w:r>
    </w:p>
    <w:p>
      <w:pPr>
        <w:tabs>
          <w:tab w:val="left" w:pos="1080"/>
        </w:tabs>
        <w:spacing w:line="540" w:lineRule="exact"/>
        <w:ind w:firstLine="640" w:firstLineChars="200"/>
        <w:rPr>
          <w:rFonts w:hint="default" w:ascii="仿宋_GB2312" w:eastAsia="仿宋_GB2312"/>
          <w:sz w:val="32"/>
          <w:lang w:val="en-US" w:eastAsia="zh-CN"/>
        </w:rPr>
      </w:pPr>
      <w:r>
        <w:rPr>
          <w:rFonts w:hint="eastAsia" w:ascii="仿宋_GB2312" w:eastAsia="仿宋_GB2312"/>
          <w:sz w:val="32"/>
          <w:lang w:val="en-US" w:eastAsia="zh-CN"/>
        </w:rPr>
        <w:t>主要工作职责：</w:t>
      </w:r>
      <w:r>
        <w:rPr>
          <w:rFonts w:hint="eastAsia" w:ascii="仿宋_GB2312" w:eastAsia="仿宋_GB2312"/>
          <w:sz w:val="32"/>
          <w:lang w:eastAsia="zh-CN"/>
        </w:rPr>
        <w:t>有人员受伤时，应立即配合当地医疗机构抢救伤员</w:t>
      </w:r>
      <w:r>
        <w:rPr>
          <w:rFonts w:ascii="仿宋_GB2312" w:eastAsia="仿宋_GB2312"/>
          <w:sz w:val="32"/>
        </w:rPr>
        <w:t>。</w:t>
      </w:r>
    </w:p>
    <w:p>
      <w:pPr>
        <w:snapToGrid w:val="0"/>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六、工作措施</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（一）接到群众或驾驶员的报告，应立即报防汛</w:t>
      </w:r>
      <w:r>
        <w:rPr>
          <w:rFonts w:hint="eastAsia" w:ascii="仿宋_GB2312" w:eastAsia="仿宋_GB2312"/>
          <w:sz w:val="32"/>
          <w:szCs w:val="32"/>
          <w:lang w:eastAsia="zh-CN"/>
        </w:rPr>
        <w:t>应急救援指挥中心</w:t>
      </w:r>
      <w:r>
        <w:rPr>
          <w:rFonts w:hint="eastAsia" w:ascii="仿宋_GB2312" w:eastAsia="仿宋_GB2312"/>
          <w:sz w:val="32"/>
          <w:szCs w:val="32"/>
        </w:rPr>
        <w:t>，并询问和调查清楚灾害发生的时间、地点、滞留人员、伤亡人数、车辆损毁情况、险情大小、已采取的措施和急需物品及运输车辆等。      </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应急救援指挥中心</w:t>
      </w:r>
      <w:r>
        <w:rPr>
          <w:rFonts w:hint="eastAsia" w:ascii="仿宋_GB2312" w:eastAsia="仿宋_GB2312"/>
          <w:sz w:val="32"/>
          <w:szCs w:val="32"/>
        </w:rPr>
        <w:t>办公室负责人将有关情况上报行业主管部门，由办公室负责通知</w:t>
      </w:r>
      <w:r>
        <w:rPr>
          <w:rFonts w:hint="eastAsia" w:ascii="仿宋_GB2312" w:eastAsia="仿宋_GB2312"/>
          <w:sz w:val="32"/>
          <w:szCs w:val="32"/>
          <w:lang w:eastAsia="zh-CN"/>
        </w:rPr>
        <w:t>各</w:t>
      </w:r>
      <w:r>
        <w:rPr>
          <w:rFonts w:hint="eastAsia" w:ascii="仿宋_GB2312" w:eastAsia="仿宋_GB2312"/>
          <w:sz w:val="32"/>
          <w:szCs w:val="32"/>
        </w:rPr>
        <w:t>小组</w:t>
      </w:r>
      <w:r>
        <w:rPr>
          <w:rFonts w:hint="eastAsia" w:ascii="仿宋_GB2312" w:eastAsia="仿宋_GB2312"/>
          <w:sz w:val="32"/>
          <w:szCs w:val="32"/>
          <w:lang w:eastAsia="zh-CN"/>
        </w:rPr>
        <w:t>组长</w:t>
      </w:r>
      <w:r>
        <w:rPr>
          <w:rFonts w:hint="eastAsia" w:ascii="仿宋_GB2312" w:eastAsia="仿宋_GB2312"/>
          <w:sz w:val="32"/>
          <w:szCs w:val="32"/>
        </w:rPr>
        <w:t>，立即召开全体会议，进行安排部署。与此同时，各工作小组通知各自人员、车辆作好准备工作。</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（三）在</w:t>
      </w:r>
      <w:r>
        <w:rPr>
          <w:rFonts w:hint="eastAsia" w:ascii="仿宋_GB2312" w:eastAsia="仿宋_GB2312"/>
          <w:sz w:val="32"/>
          <w:szCs w:val="32"/>
          <w:lang w:eastAsia="zh-CN"/>
        </w:rPr>
        <w:t>总指挥的领导</w:t>
      </w:r>
      <w:r>
        <w:rPr>
          <w:rFonts w:hint="eastAsia" w:ascii="仿宋_GB2312" w:eastAsia="仿宋_GB2312"/>
          <w:sz w:val="32"/>
          <w:szCs w:val="32"/>
        </w:rPr>
        <w:t>下，各组按照分工开展工作。应急救援组将受困人员疏散到救援车辆，送往目的地；协助相关部门设立警示标志；并随时向防汛</w:t>
      </w:r>
      <w:r>
        <w:rPr>
          <w:rFonts w:hint="eastAsia" w:ascii="仿宋_GB2312" w:eastAsia="仿宋_GB2312"/>
          <w:sz w:val="32"/>
          <w:szCs w:val="32"/>
          <w:lang w:eastAsia="zh-CN"/>
        </w:rPr>
        <w:t>应急救援指挥中心</w:t>
      </w:r>
      <w:r>
        <w:rPr>
          <w:rFonts w:hint="eastAsia" w:ascii="仿宋_GB2312" w:eastAsia="仿宋_GB2312"/>
          <w:sz w:val="32"/>
          <w:szCs w:val="32"/>
        </w:rPr>
        <w:t>办公室及行业主管部门汇报抢险情况。    </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（四）到达现场，营救出被困人员和车辆，安置被困人员，救援结束后，安全返回目的地。  </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（五）应急抢险结束后，全面建立和完善防汛抢险相关资料。    </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（六）总结经验教训完善防汛抢险应急预案。</w:t>
      </w:r>
    </w:p>
    <w:p>
      <w:pPr>
        <w:widowControl/>
        <w:adjustRightInd w:val="0"/>
        <w:snapToGrid w:val="0"/>
        <w:spacing w:line="540" w:lineRule="exact"/>
        <w:ind w:firstLine="640"/>
        <w:rPr>
          <w:rFonts w:hint="eastAsia" w:ascii="仿宋_GB2312" w:eastAsia="仿宋_GB2312"/>
          <w:bCs/>
          <w:sz w:val="32"/>
          <w:szCs w:val="32"/>
        </w:rPr>
      </w:pPr>
      <w:r>
        <w:rPr>
          <w:rFonts w:hint="eastAsia" w:ascii="仿宋_GB2312" w:eastAsia="仿宋_GB2312"/>
          <w:b/>
          <w:sz w:val="32"/>
          <w:lang w:eastAsia="zh-CN"/>
        </w:rPr>
        <w:t>七</w:t>
      </w:r>
      <w:r>
        <w:rPr>
          <w:rFonts w:hint="eastAsia" w:ascii="仿宋_GB2312" w:eastAsia="仿宋_GB2312"/>
          <w:b/>
          <w:sz w:val="32"/>
        </w:rPr>
        <w:t>、应急处置</w:t>
      </w:r>
    </w:p>
    <w:p>
      <w:pPr>
        <w:widowControl/>
        <w:spacing w:before="50" w:after="50" w:line="540" w:lineRule="exact"/>
        <w:ind w:firstLine="643" w:firstLineChars="200"/>
        <w:jc w:val="left"/>
        <w:rPr>
          <w:rFonts w:hint="eastAsia" w:ascii="仿宋_GB2312" w:eastAsia="仿宋_GB2312"/>
          <w:b/>
          <w:bCs w:val="0"/>
          <w:sz w:val="32"/>
          <w:szCs w:val="32"/>
          <w:lang w:eastAsia="zh-CN"/>
        </w:rPr>
      </w:pPr>
      <w:r>
        <w:rPr>
          <w:rFonts w:hint="eastAsia" w:ascii="仿宋_GB2312" w:eastAsia="仿宋_GB2312"/>
          <w:b/>
          <w:bCs w:val="0"/>
          <w:sz w:val="32"/>
          <w:szCs w:val="32"/>
          <w:lang w:eastAsia="zh-CN"/>
        </w:rPr>
        <w:t>（一）现场报告程序</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凡在公司所属车辆上因汛期引发的有关人身伤害生产安全事故或由此造成的道路受阻旅客滞留等。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1）现场工作人员应立即报告公司值班领导，接到事故或人员被困报告后，应立即将基本情况报告公司应急指挥中心。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2）现场有人员伤亡，要同时拨打110 和120 紧急电话求援，同时应急指挥中心根据事故大小程度在30分种内电话报告,1 小时内书面向所在地县(区)安全监督管理部门逐级报告。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3）如受伤害者是公司内部从业人员的，还应根据事故性质向劳动人事管理部门报告。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4）应急指挥中心接到报案后，应立即组织人员前往救援和处理善后。</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5）报告主要内容包括受汛期自然灾害影响的程度或人员被困发生的具体时间、地址、类别、伤亡情况、简要经过、原因分析等 </w:t>
      </w:r>
    </w:p>
    <w:p>
      <w:pPr>
        <w:widowControl/>
        <w:spacing w:before="50" w:after="50" w:line="540" w:lineRule="exact"/>
        <w:ind w:firstLine="643" w:firstLineChars="200"/>
        <w:jc w:val="left"/>
        <w:rPr>
          <w:rFonts w:hint="eastAsia" w:ascii="仿宋_GB2312" w:eastAsia="仿宋_GB2312"/>
          <w:bCs/>
          <w:sz w:val="32"/>
          <w:szCs w:val="32"/>
        </w:rPr>
      </w:pPr>
      <w:r>
        <w:rPr>
          <w:rFonts w:hint="eastAsia" w:ascii="仿宋_GB2312" w:eastAsia="仿宋_GB2312"/>
          <w:b/>
          <w:bCs w:val="0"/>
          <w:sz w:val="32"/>
          <w:szCs w:val="32"/>
          <w:lang w:eastAsia="zh-CN"/>
        </w:rPr>
        <w:t>（二）</w:t>
      </w:r>
      <w:r>
        <w:rPr>
          <w:rFonts w:hint="eastAsia" w:ascii="仿宋_GB2312" w:eastAsia="仿宋_GB2312"/>
          <w:b/>
          <w:bCs w:val="0"/>
          <w:sz w:val="32"/>
          <w:szCs w:val="32"/>
        </w:rPr>
        <w:t>现场应急处置程序</w:t>
      </w:r>
      <w:r>
        <w:rPr>
          <w:rFonts w:hint="eastAsia" w:ascii="仿宋_GB2312" w:eastAsia="仿宋_GB2312"/>
          <w:bCs/>
          <w:sz w:val="32"/>
          <w:szCs w:val="32"/>
        </w:rPr>
        <w:t xml:space="preserve">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在及时报案、报告的同时，应根据实际情况迅速开展力所能及的现场疏散和救援工作。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1）人员受伤较轻可行动的，要立即送往医院诊治；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2）伤情较重或不明的无法行动的,要拨打120请求附近医院派车救治；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3）现场从业人员要根据伤情运用自身学到的救护知识作些简单的包扎、捆绑等现场救治后等待医疗救援；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4）在此期间要采摘图片或做好记录。发生死亡的，保护好事发现场，防止现场遭到损坏。</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5）有大量人员积聚时要及时组织人员疏散到安全地点，防止二次事故造成事故损失和影响扩大。 </w:t>
      </w:r>
    </w:p>
    <w:p>
      <w:pPr>
        <w:widowControl/>
        <w:spacing w:before="50" w:after="50" w:line="540" w:lineRule="exact"/>
        <w:ind w:firstLine="643" w:firstLineChars="200"/>
        <w:jc w:val="left"/>
        <w:rPr>
          <w:rFonts w:hint="eastAsia" w:ascii="仿宋_GB2312" w:eastAsia="仿宋_GB2312"/>
          <w:b/>
          <w:bCs w:val="0"/>
          <w:sz w:val="32"/>
          <w:szCs w:val="32"/>
        </w:rPr>
      </w:pPr>
      <w:r>
        <w:rPr>
          <w:rFonts w:hint="eastAsia" w:ascii="仿宋_GB2312" w:eastAsia="仿宋_GB2312"/>
          <w:b/>
          <w:bCs w:val="0"/>
          <w:sz w:val="32"/>
          <w:szCs w:val="32"/>
          <w:lang w:eastAsia="zh-CN"/>
        </w:rPr>
        <w:t>（三）</w:t>
      </w:r>
      <w:r>
        <w:rPr>
          <w:rFonts w:hint="eastAsia" w:ascii="仿宋_GB2312" w:eastAsia="仿宋_GB2312"/>
          <w:b/>
          <w:bCs w:val="0"/>
          <w:sz w:val="32"/>
          <w:szCs w:val="32"/>
        </w:rPr>
        <w:t xml:space="preserve">分级响应及救援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公司在接到事故报案或人员被困报告后，根据事件发生的地点、性质和等级，迅速召集相关人员分析现场形势，分别启动应急救援预案并进行响应。迅速成立现场处理机构，对应急救援和善后处理工作做出安排，迅速派人赶赴现场组织救援和处理善后。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其中因汛期自然灾害引发一般以上安全事故的，安全生产第一责任人或生产第二责任人和有关业务部门人员必须赶赴现场指挥救援，处理善后。</w:t>
      </w:r>
    </w:p>
    <w:p>
      <w:pPr>
        <w:widowControl/>
        <w:spacing w:before="50" w:after="50" w:line="540" w:lineRule="exact"/>
        <w:ind w:firstLine="643" w:firstLineChars="200"/>
        <w:jc w:val="left"/>
        <w:rPr>
          <w:rFonts w:hint="eastAsia" w:ascii="仿宋_GB2312" w:eastAsia="仿宋_GB2312"/>
          <w:b/>
          <w:bCs w:val="0"/>
          <w:sz w:val="32"/>
          <w:szCs w:val="32"/>
        </w:rPr>
      </w:pPr>
      <w:r>
        <w:rPr>
          <w:rFonts w:hint="eastAsia" w:ascii="仿宋_GB2312" w:eastAsia="仿宋_GB2312"/>
          <w:b/>
          <w:bCs w:val="0"/>
          <w:sz w:val="32"/>
          <w:szCs w:val="32"/>
          <w:lang w:eastAsia="zh-CN"/>
        </w:rPr>
        <w:t>（四）</w:t>
      </w:r>
      <w:r>
        <w:rPr>
          <w:rFonts w:hint="eastAsia" w:ascii="仿宋_GB2312" w:eastAsia="仿宋_GB2312"/>
          <w:b/>
          <w:bCs w:val="0"/>
          <w:sz w:val="32"/>
          <w:szCs w:val="32"/>
        </w:rPr>
        <w:t>现场应急处置程序</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当应急救援现场指挥部、各应急小组到达受汛期自然灾害影响的事件现场后，应开展以下救援处置措施：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1）现场应急指挥部应及时了解现场基本情况，包括被困人数、应急物资需求、人员伤亡情况、事件发生原因，并向公司应急指挥中心报告，由应急指挥中心视情上报；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2）现场应急指挥部应根据事件状态及危害程度作出相应的决定，并命令各应急队伍立即开展救援工作。</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lang w:eastAsia="zh-CN"/>
        </w:rPr>
        <w:t>应急</w:t>
      </w:r>
      <w:r>
        <w:rPr>
          <w:rFonts w:hint="eastAsia" w:ascii="仿宋_GB2312" w:eastAsia="仿宋_GB2312"/>
          <w:bCs/>
          <w:sz w:val="32"/>
          <w:szCs w:val="32"/>
        </w:rPr>
        <w:t>救援组应设置警戒线，开展人员救援；</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 xml:space="preserve">）有人员受伤时，医疗救护组应立即配合当地医疗机构抢救伤员；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 xml:space="preserve">）有人员和设备溺水时，抢救时应当按照先人后物的原则及时采取有效措施进行抢救。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）应急疏散组应协调和调动应急救援队伍、装备、车辆和物资，快速将被困人员从事发地疏散至安全区域，并做好安抚工作。</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 xml:space="preserve">）后勤保障组应组织协调应急物资的快速采购和运送渠道，确保应急资金及时到位； </w:t>
      </w:r>
    </w:p>
    <w:p>
      <w:pPr>
        <w:widowControl/>
        <w:spacing w:before="50" w:after="50" w:line="540" w:lineRule="exact"/>
        <w:ind w:firstLine="643" w:firstLineChars="200"/>
        <w:jc w:val="left"/>
        <w:rPr>
          <w:rFonts w:hint="eastAsia" w:ascii="仿宋_GB2312" w:eastAsia="仿宋_GB2312"/>
          <w:b/>
          <w:bCs w:val="0"/>
          <w:sz w:val="32"/>
          <w:szCs w:val="32"/>
        </w:rPr>
      </w:pPr>
      <w:r>
        <w:rPr>
          <w:rFonts w:hint="eastAsia" w:ascii="仿宋_GB2312" w:eastAsia="仿宋_GB2312"/>
          <w:b/>
          <w:bCs w:val="0"/>
          <w:sz w:val="32"/>
          <w:szCs w:val="32"/>
          <w:lang w:eastAsia="zh-CN"/>
        </w:rPr>
        <w:t>（五）</w:t>
      </w:r>
      <w:r>
        <w:rPr>
          <w:rFonts w:hint="eastAsia" w:ascii="仿宋_GB2312" w:eastAsia="仿宋_GB2312"/>
          <w:b/>
          <w:bCs w:val="0"/>
          <w:sz w:val="32"/>
          <w:szCs w:val="32"/>
        </w:rPr>
        <w:t xml:space="preserve">注意事项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1）应及时关注现场气象变化，预防应急处置过程中发生其它衍生自然灾害；</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2）因抢救人员、防止事态扩大、恢复生产及疏通通道等原因，需要移动现场物件的，应做好标志，以方便事故的调查处理；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3）应急救援人员必须具备应急救援的基本常识及能力，在救援现场严格按照制定的救援措施进行操作；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 xml:space="preserve">4）应急救援结束后救援小组必须接到应急救援指挥中心总指挥的救援终止指令才能撤离救援现场； </w:t>
      </w:r>
    </w:p>
    <w:p>
      <w:pPr>
        <w:widowControl/>
        <w:spacing w:before="50" w:after="50" w:line="540" w:lineRule="exact"/>
        <w:ind w:firstLine="640" w:firstLineChars="200"/>
        <w:jc w:val="left"/>
        <w:rPr>
          <w:rFonts w:hint="eastAsia" w:ascii="仿宋_GB2312" w:eastAsia="仿宋_GB2312"/>
          <w:bCs/>
          <w:sz w:val="32"/>
          <w:szCs w:val="32"/>
        </w:rPr>
      </w:pPr>
      <w:r>
        <w:rPr>
          <w:rFonts w:hint="eastAsia" w:ascii="仿宋_GB2312" w:eastAsia="仿宋_GB2312"/>
          <w:bCs/>
          <w:sz w:val="32"/>
          <w:szCs w:val="32"/>
        </w:rPr>
        <w:t>5）如国家有关机关已经介入的，现场人员应在有关部门的指导下开展工作。</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ind w:right="320"/>
        <w:jc w:val="both"/>
        <w:rPr>
          <w:rFonts w:hint="eastAsia" w:ascii="仿宋_GB2312" w:eastAsia="仿宋_GB2312"/>
          <w:sz w:val="32"/>
          <w:szCs w:val="32"/>
        </w:rPr>
      </w:pPr>
    </w:p>
    <w:p>
      <w:pPr>
        <w:snapToGrid w:val="0"/>
        <w:spacing w:line="560" w:lineRule="exact"/>
        <w:ind w:right="320"/>
        <w:jc w:val="right"/>
        <w:rPr>
          <w:rFonts w:hint="eastAsia" w:ascii="仿宋_GB2312" w:eastAsia="仿宋_GB2312"/>
          <w:sz w:val="32"/>
          <w:szCs w:val="32"/>
          <w:lang w:eastAsia="zh-CN"/>
        </w:rPr>
      </w:pPr>
      <w:r>
        <w:rPr>
          <w:rFonts w:hint="eastAsia" w:ascii="仿宋_GB2312" w:eastAsia="仿宋_GB2312"/>
          <w:sz w:val="32"/>
          <w:szCs w:val="32"/>
          <w:lang w:eastAsia="zh-CN"/>
        </w:rPr>
        <w:t>仪陇县德龙出租汽车有限责任公司</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12日</w:t>
      </w: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bookmarkStart w:id="0" w:name="_GoBack"/>
      <w:bookmarkEnd w:id="0"/>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pBdr>
          <w:bottom w:val="none" w:color="auto" w:sz="0" w:space="0"/>
        </w:pBdr>
        <w:spacing w:line="560" w:lineRule="exact"/>
        <w:rPr>
          <w:rFonts w:hint="eastAsia" w:ascii="仿宋_GB2312" w:eastAsia="仿宋_GB2312"/>
          <w:sz w:val="32"/>
          <w:szCs w:val="32"/>
          <w:lang w:val="en-US" w:eastAsia="zh-CN"/>
        </w:rPr>
      </w:pPr>
    </w:p>
    <w:p>
      <w:pPr>
        <w:pBdr>
          <w:top w:val="single" w:color="auto" w:sz="4" w:space="0"/>
          <w:bottom w:val="single" w:color="auto" w:sz="4" w:space="0"/>
        </w:pBd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仪陇县德龙出租汽车有限责任公司      2023年4月12日</w:t>
      </w: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应急救援指挥中心成员通讯录</w:t>
      </w:r>
    </w:p>
    <w:p>
      <w:pPr>
        <w:spacing w:line="360" w:lineRule="auto"/>
        <w:rPr>
          <w:rFonts w:hint="eastAsia" w:ascii="仿宋_GB2312" w:eastAsia="仿宋_GB2312"/>
          <w:sz w:val="32"/>
          <w:szCs w:val="32"/>
        </w:rPr>
      </w:pPr>
    </w:p>
    <w:tbl>
      <w:tblPr>
        <w:tblStyle w:val="2"/>
        <w:tblpPr w:leftFromText="180" w:rightFromText="180" w:vertAnchor="text" w:horzAnchor="page" w:tblpX="1267" w:tblpY="10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1"/>
        <w:gridCol w:w="1089"/>
        <w:gridCol w:w="28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b/>
                <w:bCs/>
                <w:sz w:val="10"/>
                <w:szCs w:val="1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b/>
                <w:bCs/>
                <w:sz w:val="24"/>
              </w:rPr>
            </w:pPr>
            <w:r>
              <w:rPr>
                <w:rFonts w:hint="eastAsia" w:ascii="楷体" w:hAnsi="楷体" w:eastAsia="楷体"/>
                <w:b/>
                <w:bCs/>
                <w:sz w:val="24"/>
              </w:rPr>
              <w:t>组  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b/>
                <w:bCs/>
                <w:sz w:val="2"/>
                <w:szCs w:val="2"/>
              </w:rPr>
            </w:pPr>
          </w:p>
        </w:tc>
        <w:tc>
          <w:tcPr>
            <w:tcW w:w="1089" w:type="dxa"/>
            <w:noWrap w:val="0"/>
            <w:vAlign w:val="center"/>
          </w:tcPr>
          <w:p>
            <w:pPr>
              <w:adjustRightInd w:val="0"/>
              <w:snapToGrid w:val="0"/>
              <w:spacing w:line="240" w:lineRule="auto"/>
              <w:jc w:val="center"/>
              <w:rPr>
                <w:rFonts w:hint="eastAsia" w:ascii="楷体" w:hAnsi="楷体" w:eastAsia="楷体"/>
                <w:b/>
                <w:bCs/>
                <w:sz w:val="24"/>
              </w:rPr>
            </w:pPr>
            <w:r>
              <w:rPr>
                <w:rFonts w:hint="eastAsia" w:ascii="楷体" w:hAnsi="楷体" w:eastAsia="楷体"/>
                <w:b/>
                <w:bCs/>
                <w:sz w:val="24"/>
              </w:rPr>
              <w:t>姓  名</w:t>
            </w:r>
          </w:p>
        </w:tc>
        <w:tc>
          <w:tcPr>
            <w:tcW w:w="2880" w:type="dxa"/>
            <w:noWrap w:val="0"/>
            <w:vAlign w:val="center"/>
          </w:tcPr>
          <w:p>
            <w:pPr>
              <w:adjustRightInd w:val="0"/>
              <w:snapToGrid w:val="0"/>
              <w:spacing w:line="240" w:lineRule="auto"/>
              <w:jc w:val="center"/>
              <w:rPr>
                <w:rFonts w:hint="eastAsia" w:ascii="楷体" w:hAnsi="楷体" w:eastAsia="楷体"/>
                <w:b/>
                <w:bCs/>
                <w:sz w:val="24"/>
              </w:rPr>
            </w:pPr>
            <w:r>
              <w:rPr>
                <w:rFonts w:hint="eastAsia" w:ascii="楷体" w:hAnsi="楷体" w:eastAsia="楷体"/>
                <w:b/>
                <w:bCs/>
                <w:sz w:val="24"/>
              </w:rPr>
              <w:t>职  务</w:t>
            </w:r>
          </w:p>
        </w:tc>
        <w:tc>
          <w:tcPr>
            <w:tcW w:w="3420" w:type="dxa"/>
            <w:noWrap w:val="0"/>
            <w:vAlign w:val="center"/>
          </w:tcPr>
          <w:p>
            <w:pPr>
              <w:adjustRightInd w:val="0"/>
              <w:snapToGrid w:val="0"/>
              <w:spacing w:line="240" w:lineRule="auto"/>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828" w:type="dxa"/>
            <w:gridSpan w:val="5"/>
            <w:noWrap w:val="0"/>
            <w:vAlign w:val="center"/>
          </w:tcPr>
          <w:p>
            <w:pPr>
              <w:adjustRightInd w:val="0"/>
              <w:snapToGrid w:val="0"/>
              <w:spacing w:line="240" w:lineRule="auto"/>
              <w:jc w:val="center"/>
              <w:rPr>
                <w:rFonts w:hint="eastAsia" w:ascii="华文中宋" w:hAnsi="华文中宋" w:eastAsia="华文中宋"/>
                <w:b/>
                <w:bCs/>
                <w:sz w:val="15"/>
                <w:szCs w:val="15"/>
              </w:rPr>
            </w:pPr>
          </w:p>
          <w:p>
            <w:pPr>
              <w:adjustRightInd w:val="0"/>
              <w:snapToGrid w:val="0"/>
              <w:spacing w:line="240" w:lineRule="auto"/>
              <w:jc w:val="center"/>
              <w:rPr>
                <w:rFonts w:hint="eastAsia" w:ascii="华文中宋" w:hAnsi="华文中宋" w:eastAsia="华文中宋"/>
                <w:b/>
                <w:bCs/>
                <w:sz w:val="24"/>
              </w:rPr>
            </w:pPr>
            <w:r>
              <w:rPr>
                <w:rFonts w:hint="eastAsia" w:ascii="华文中宋" w:hAnsi="华文中宋" w:eastAsia="华文中宋"/>
                <w:b/>
                <w:bCs/>
                <w:sz w:val="24"/>
              </w:rPr>
              <w:t>应急指挥中心</w:t>
            </w:r>
          </w:p>
          <w:p>
            <w:pPr>
              <w:adjustRightInd w:val="0"/>
              <w:snapToGrid w:val="0"/>
              <w:spacing w:line="240" w:lineRule="auto"/>
              <w:jc w:val="center"/>
              <w:rPr>
                <w:rFonts w:hint="eastAsia" w:ascii="华文中宋" w:hAnsi="华文中宋" w:eastAsia="华文中宋"/>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bCs/>
                <w:sz w:val="24"/>
              </w:rPr>
            </w:pPr>
            <w:r>
              <w:rPr>
                <w:rFonts w:hint="eastAsia" w:ascii="华文中宋" w:hAnsi="华文中宋" w:eastAsia="华文中宋"/>
                <w:bCs/>
                <w:sz w:val="24"/>
              </w:rPr>
              <w:t>总指挥</w:t>
            </w:r>
          </w:p>
        </w:tc>
        <w:tc>
          <w:tcPr>
            <w:tcW w:w="1089" w:type="dxa"/>
            <w:noWrap w:val="0"/>
            <w:vAlign w:val="center"/>
          </w:tcPr>
          <w:p>
            <w:pPr>
              <w:adjustRightInd w:val="0"/>
              <w:snapToGrid w:val="0"/>
              <w:spacing w:line="240" w:lineRule="auto"/>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420" w:type="dxa"/>
            <w:noWrap w:val="0"/>
            <w:vAlign w:val="center"/>
          </w:tcPr>
          <w:p>
            <w:pPr>
              <w:adjustRightInd w:val="0"/>
              <w:snapToGrid w:val="0"/>
              <w:spacing w:line="240" w:lineRule="auto"/>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bCs/>
                <w:sz w:val="24"/>
              </w:rPr>
            </w:pPr>
            <w:r>
              <w:rPr>
                <w:rFonts w:hint="eastAsia" w:ascii="华文中宋" w:hAnsi="华文中宋" w:eastAsia="华文中宋"/>
                <w:bCs/>
                <w:sz w:val="24"/>
              </w:rPr>
              <w:t>副指挥</w:t>
            </w:r>
          </w:p>
        </w:tc>
        <w:tc>
          <w:tcPr>
            <w:tcW w:w="1089"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420" w:type="dxa"/>
            <w:noWrap w:val="0"/>
            <w:vAlign w:val="center"/>
          </w:tcPr>
          <w:p>
            <w:pPr>
              <w:adjustRightInd w:val="0"/>
              <w:snapToGrid w:val="0"/>
              <w:spacing w:line="240" w:lineRule="auto"/>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89" w:type="dxa"/>
            <w:noWrap w:val="0"/>
            <w:vAlign w:val="center"/>
          </w:tcPr>
          <w:p>
            <w:pPr>
              <w:adjustRightInd w:val="0"/>
              <w:snapToGrid w:val="0"/>
              <w:spacing w:line="240" w:lineRule="auto"/>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420" w:type="dxa"/>
            <w:noWrap w:val="0"/>
            <w:vAlign w:val="center"/>
          </w:tcPr>
          <w:p>
            <w:pPr>
              <w:adjustRightInd w:val="0"/>
              <w:snapToGrid w:val="0"/>
              <w:spacing w:line="240" w:lineRule="auto"/>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89"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伏  燕</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安全科科长</w:t>
            </w:r>
          </w:p>
        </w:tc>
        <w:tc>
          <w:tcPr>
            <w:tcW w:w="3420" w:type="dxa"/>
            <w:noWrap w:val="0"/>
            <w:vAlign w:val="center"/>
          </w:tcPr>
          <w:p>
            <w:pPr>
              <w:adjustRightInd w:val="0"/>
              <w:snapToGrid w:val="0"/>
              <w:spacing w:line="240" w:lineRule="auto"/>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89"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李绍军</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经营科科长</w:t>
            </w:r>
          </w:p>
        </w:tc>
        <w:tc>
          <w:tcPr>
            <w:tcW w:w="3420" w:type="dxa"/>
            <w:noWrap w:val="0"/>
            <w:vAlign w:val="center"/>
          </w:tcPr>
          <w:p>
            <w:pPr>
              <w:adjustRightInd w:val="0"/>
              <w:snapToGrid w:val="0"/>
              <w:spacing w:line="240" w:lineRule="auto"/>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89" w:type="dxa"/>
            <w:noWrap w:val="0"/>
            <w:vAlign w:val="center"/>
          </w:tcPr>
          <w:p>
            <w:pPr>
              <w:adjustRightInd w:val="0"/>
              <w:snapToGrid w:val="0"/>
              <w:spacing w:line="240" w:lineRule="auto"/>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420" w:type="dxa"/>
            <w:noWrap w:val="0"/>
            <w:vAlign w:val="center"/>
          </w:tcPr>
          <w:p>
            <w:pPr>
              <w:adjustRightInd w:val="0"/>
              <w:snapToGrid w:val="0"/>
              <w:spacing w:line="240" w:lineRule="auto"/>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dxa"/>
            <w:gridSpan w:val="2"/>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89"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420" w:type="dxa"/>
            <w:noWrap w:val="0"/>
            <w:vAlign w:val="center"/>
          </w:tcPr>
          <w:p>
            <w:pPr>
              <w:adjustRightInd w:val="0"/>
              <w:snapToGrid w:val="0"/>
              <w:spacing w:line="240" w:lineRule="auto"/>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828" w:type="dxa"/>
            <w:gridSpan w:val="5"/>
            <w:noWrap w:val="0"/>
            <w:vAlign w:val="center"/>
          </w:tcPr>
          <w:p>
            <w:pPr>
              <w:adjustRightInd w:val="0"/>
              <w:snapToGrid w:val="0"/>
              <w:spacing w:line="240" w:lineRule="auto"/>
              <w:jc w:val="center"/>
              <w:rPr>
                <w:rFonts w:hint="eastAsia" w:ascii="华文中宋" w:hAnsi="华文中宋" w:eastAsia="华文中宋"/>
                <w:b/>
                <w:bCs/>
                <w:sz w:val="15"/>
                <w:szCs w:val="15"/>
              </w:rPr>
            </w:pPr>
          </w:p>
          <w:p>
            <w:pPr>
              <w:adjustRightInd w:val="0"/>
              <w:snapToGrid w:val="0"/>
              <w:spacing w:line="240" w:lineRule="auto"/>
              <w:jc w:val="center"/>
              <w:rPr>
                <w:rFonts w:hint="eastAsia" w:ascii="华文中宋" w:hAnsi="华文中宋" w:eastAsia="华文中宋"/>
                <w:b/>
                <w:bCs/>
                <w:sz w:val="24"/>
              </w:rPr>
            </w:pPr>
            <w:r>
              <w:rPr>
                <w:rFonts w:hint="eastAsia" w:ascii="华文中宋" w:hAnsi="华文中宋" w:eastAsia="华文中宋"/>
                <w:b/>
                <w:bCs/>
                <w:sz w:val="24"/>
              </w:rPr>
              <w:t>指挥中心办公室成员</w:t>
            </w:r>
          </w:p>
          <w:p>
            <w:pPr>
              <w:adjustRightInd w:val="0"/>
              <w:snapToGrid w:val="0"/>
              <w:spacing w:line="240" w:lineRule="auto"/>
              <w:jc w:val="center"/>
              <w:rPr>
                <w:rFonts w:hint="eastAsia" w:ascii="华文中宋" w:hAnsi="华文中宋" w:eastAsia="华文中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adjustRightInd w:val="0"/>
              <w:snapToGrid w:val="0"/>
              <w:spacing w:line="240" w:lineRule="auto"/>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880" w:type="dxa"/>
            <w:gridSpan w:val="2"/>
            <w:noWrap w:val="0"/>
            <w:vAlign w:val="center"/>
          </w:tcPr>
          <w:p>
            <w:pPr>
              <w:adjustRightInd w:val="0"/>
              <w:snapToGrid w:val="0"/>
              <w:spacing w:line="240" w:lineRule="auto"/>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880" w:type="dxa"/>
            <w:noWrap w:val="0"/>
            <w:vAlign w:val="center"/>
          </w:tcPr>
          <w:p>
            <w:pPr>
              <w:adjustRightInd w:val="0"/>
              <w:snapToGrid w:val="0"/>
              <w:spacing w:line="240" w:lineRule="auto"/>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420" w:type="dxa"/>
            <w:noWrap w:val="0"/>
            <w:vAlign w:val="center"/>
          </w:tcPr>
          <w:p>
            <w:pPr>
              <w:adjustRightInd w:val="0"/>
              <w:snapToGrid w:val="0"/>
              <w:spacing w:line="240" w:lineRule="auto"/>
              <w:jc w:val="center"/>
              <w:rPr>
                <w:rFonts w:hint="default" w:ascii="楷体" w:hAnsi="楷体" w:eastAsia="楷体"/>
                <w:bCs/>
                <w:sz w:val="24"/>
                <w:lang w:val="en-US"/>
              </w:rPr>
            </w:pPr>
            <w:r>
              <w:rPr>
                <w:rFonts w:hint="eastAsia" w:ascii="楷体" w:hAnsi="楷体" w:eastAsia="楷体"/>
                <w:bCs/>
                <w:sz w:val="24"/>
                <w:lang w:val="en-US" w:eastAsia="zh-CN"/>
              </w:rPr>
              <w:t>18215801266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828" w:type="dxa"/>
            <w:gridSpan w:val="5"/>
            <w:noWrap w:val="0"/>
            <w:vAlign w:val="center"/>
          </w:tcPr>
          <w:p>
            <w:pPr>
              <w:adjustRightInd w:val="0"/>
              <w:snapToGrid w:val="0"/>
              <w:spacing w:line="240" w:lineRule="auto"/>
              <w:jc w:val="center"/>
              <w:rPr>
                <w:rFonts w:hint="eastAsia" w:ascii="华文中宋" w:hAnsi="华文中宋" w:eastAsia="华文中宋"/>
                <w:b/>
                <w:bCs/>
                <w:sz w:val="24"/>
              </w:rPr>
            </w:pPr>
          </w:p>
          <w:p>
            <w:pPr>
              <w:adjustRightInd w:val="0"/>
              <w:snapToGrid w:val="0"/>
              <w:spacing w:line="240" w:lineRule="auto"/>
              <w:jc w:val="center"/>
              <w:rPr>
                <w:rFonts w:hint="eastAsia" w:ascii="华文中宋" w:hAnsi="华文中宋" w:eastAsia="华文中宋"/>
                <w:b/>
                <w:bCs/>
                <w:sz w:val="24"/>
              </w:rPr>
            </w:pPr>
            <w:r>
              <w:rPr>
                <w:rFonts w:hint="eastAsia" w:ascii="华文中宋" w:hAnsi="华文中宋" w:eastAsia="华文中宋"/>
                <w:b/>
                <w:bCs/>
                <w:sz w:val="24"/>
              </w:rPr>
              <w:t>应急抢险</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p>
            <w:pPr>
              <w:adjustRightInd w:val="0"/>
              <w:snapToGrid w:val="0"/>
              <w:spacing w:line="240" w:lineRule="auto"/>
              <w:jc w:val="center"/>
              <w:rPr>
                <w:rFonts w:hint="eastAsia" w:ascii="华文中宋" w:hAnsi="华文中宋" w:eastAsia="华文中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adjustRightInd w:val="0"/>
              <w:snapToGrid w:val="0"/>
              <w:spacing w:line="240" w:lineRule="auto"/>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880" w:type="dxa"/>
            <w:gridSpan w:val="2"/>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420" w:type="dxa"/>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adjustRightInd w:val="0"/>
              <w:snapToGrid w:val="0"/>
              <w:spacing w:line="240" w:lineRule="auto"/>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880" w:type="dxa"/>
            <w:gridSpan w:val="2"/>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龙  锋</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cstheme="minorBidi"/>
                <w:bCs/>
                <w:kern w:val="2"/>
                <w:sz w:val="24"/>
                <w:szCs w:val="24"/>
                <w:lang w:val="en-US" w:eastAsia="zh-CN" w:bidi="ar-SA"/>
              </w:rPr>
              <w:t>技安员</w:t>
            </w:r>
          </w:p>
        </w:tc>
        <w:tc>
          <w:tcPr>
            <w:tcW w:w="3420" w:type="dxa"/>
            <w:noWrap w:val="0"/>
            <w:vAlign w:val="center"/>
          </w:tcPr>
          <w:p>
            <w:pPr>
              <w:adjustRightInd w:val="0"/>
              <w:snapToGrid w:val="0"/>
              <w:spacing w:line="240" w:lineRule="auto"/>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828" w:type="dxa"/>
            <w:gridSpan w:val="5"/>
            <w:noWrap w:val="0"/>
            <w:vAlign w:val="center"/>
          </w:tcPr>
          <w:p>
            <w:pPr>
              <w:adjustRightInd w:val="0"/>
              <w:snapToGrid w:val="0"/>
              <w:spacing w:line="240" w:lineRule="auto"/>
              <w:jc w:val="center"/>
              <w:rPr>
                <w:rFonts w:hint="eastAsia" w:ascii="华文中宋" w:hAnsi="华文中宋" w:eastAsia="华文中宋"/>
                <w:b/>
                <w:bCs/>
                <w:sz w:val="24"/>
                <w:lang w:eastAsia="zh-CN"/>
              </w:rPr>
            </w:pPr>
          </w:p>
          <w:p>
            <w:pPr>
              <w:adjustRightInd w:val="0"/>
              <w:snapToGrid w:val="0"/>
              <w:spacing w:line="240" w:lineRule="auto"/>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p>
            <w:pPr>
              <w:adjustRightInd w:val="0"/>
              <w:snapToGrid w:val="0"/>
              <w:spacing w:line="240" w:lineRule="auto"/>
              <w:jc w:val="center"/>
              <w:rPr>
                <w:rFonts w:hint="eastAsia" w:ascii="华文中宋" w:hAnsi="华文中宋" w:eastAsia="华文中宋"/>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adjustRightInd w:val="0"/>
              <w:snapToGrid w:val="0"/>
              <w:spacing w:line="240" w:lineRule="auto"/>
              <w:jc w:val="center"/>
              <w:rPr>
                <w:rFonts w:hint="eastAsia" w:ascii="楷体" w:hAnsi="楷体" w:eastAsia="楷体"/>
                <w:bCs/>
                <w:sz w:val="24"/>
                <w:lang w:val="en-US" w:eastAsia="zh-CN"/>
              </w:rPr>
            </w:pPr>
            <w:r>
              <w:rPr>
                <w:rFonts w:hint="eastAsia" w:ascii="楷体" w:hAnsi="楷体" w:eastAsia="楷体"/>
                <w:bCs/>
                <w:sz w:val="24"/>
                <w:lang w:val="en-US" w:eastAsia="zh-CN"/>
              </w:rPr>
              <w:t>1</w:t>
            </w:r>
          </w:p>
        </w:tc>
        <w:tc>
          <w:tcPr>
            <w:tcW w:w="2880" w:type="dxa"/>
            <w:gridSpan w:val="2"/>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陈  功</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车技管理人员</w:t>
            </w:r>
          </w:p>
        </w:tc>
        <w:tc>
          <w:tcPr>
            <w:tcW w:w="3420" w:type="dxa"/>
            <w:noWrap w:val="0"/>
            <w:vAlign w:val="center"/>
          </w:tcPr>
          <w:p>
            <w:pPr>
              <w:adjustRightInd w:val="0"/>
              <w:snapToGrid w:val="0"/>
              <w:spacing w:line="240" w:lineRule="auto"/>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28" w:type="dxa"/>
            <w:gridSpan w:val="5"/>
            <w:noWrap w:val="0"/>
            <w:vAlign w:val="center"/>
          </w:tcPr>
          <w:p>
            <w:pPr>
              <w:adjustRightInd w:val="0"/>
              <w:snapToGrid w:val="0"/>
              <w:spacing w:line="240" w:lineRule="auto"/>
              <w:jc w:val="center"/>
              <w:rPr>
                <w:rFonts w:hint="eastAsia" w:ascii="华文中宋" w:hAnsi="华文中宋" w:eastAsia="华文中宋"/>
                <w:b/>
                <w:bCs/>
                <w:sz w:val="24"/>
                <w:lang w:eastAsia="zh-CN"/>
              </w:rPr>
            </w:pPr>
          </w:p>
          <w:p>
            <w:pPr>
              <w:adjustRightInd w:val="0"/>
              <w:snapToGrid w:val="0"/>
              <w:spacing w:line="240" w:lineRule="auto"/>
              <w:jc w:val="center"/>
              <w:rPr>
                <w:rFonts w:hint="eastAsia" w:ascii="华文中宋" w:hAnsi="华文中宋" w:eastAsia="华文中宋"/>
                <w:b/>
                <w:bCs/>
                <w:sz w:val="24"/>
              </w:rPr>
            </w:pPr>
            <w:r>
              <w:rPr>
                <w:rFonts w:hint="eastAsia" w:ascii="华文中宋" w:hAnsi="华文中宋" w:eastAsia="华文中宋"/>
                <w:b/>
                <w:bCs/>
                <w:sz w:val="24"/>
                <w:lang w:eastAsia="zh-CN"/>
              </w:rPr>
              <w:t>后勤保障</w:t>
            </w:r>
            <w:r>
              <w:rPr>
                <w:rFonts w:hint="eastAsia" w:ascii="华文中宋" w:hAnsi="华文中宋" w:eastAsia="华文中宋"/>
                <w:b/>
                <w:bCs/>
                <w:sz w:val="24"/>
              </w:rPr>
              <w:t>组成员</w:t>
            </w:r>
          </w:p>
          <w:p>
            <w:pPr>
              <w:adjustRightInd w:val="0"/>
              <w:snapToGrid w:val="0"/>
              <w:spacing w:line="240" w:lineRule="auto"/>
              <w:jc w:val="center"/>
              <w:rPr>
                <w:rFonts w:hint="eastAsia" w:ascii="华文中宋" w:hAnsi="华文中宋" w:eastAsia="华文中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adjustRightInd w:val="0"/>
              <w:snapToGrid w:val="0"/>
              <w:spacing w:line="240" w:lineRule="auto"/>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880" w:type="dxa"/>
            <w:gridSpan w:val="2"/>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880" w:type="dxa"/>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出纳</w:t>
            </w:r>
          </w:p>
        </w:tc>
        <w:tc>
          <w:tcPr>
            <w:tcW w:w="3420" w:type="dxa"/>
            <w:noWrap w:val="0"/>
            <w:vAlign w:val="center"/>
          </w:tcPr>
          <w:p>
            <w:pPr>
              <w:adjustRightInd w:val="0"/>
              <w:snapToGrid w:val="0"/>
              <w:spacing w:line="240" w:lineRule="auto"/>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828"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eastAsia" w:ascii="宋体" w:hAnsi="宋体"/>
                <w:b/>
                <w:sz w:val="28"/>
                <w:szCs w:val="28"/>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p>
            <w:pPr>
              <w:adjustRightInd w:val="0"/>
              <w:snapToGrid w:val="0"/>
              <w:spacing w:line="240" w:lineRule="auto"/>
              <w:jc w:val="center"/>
              <w:rPr>
                <w:rFonts w:hint="default" w:ascii="宋体" w:hAnsi="宋体"/>
                <w:b/>
                <w:sz w:val="28"/>
                <w:szCs w:val="28"/>
                <w:lang w:val="en-US" w:eastAsia="zh-CN"/>
              </w:rPr>
            </w:pPr>
          </w:p>
        </w:tc>
      </w:tr>
    </w:tbl>
    <w:p>
      <w:pPr>
        <w:spacing w:line="360" w:lineRule="auto"/>
        <w:rPr>
          <w:rFonts w:hint="eastAsia" w:ascii="仿宋_GB2312" w:eastAsia="仿宋_GB2312"/>
          <w:sz w:val="32"/>
          <w:szCs w:val="32"/>
        </w:rPr>
      </w:pPr>
    </w:p>
    <w:p>
      <w:pPr>
        <w:snapToGrid w:val="0"/>
        <w:spacing w:line="560" w:lineRule="exact"/>
        <w:jc w:val="both"/>
        <w:rPr>
          <w:rFonts w:hint="eastAsia" w:ascii="仿宋_GB2312" w:eastAsia="仿宋_GB2312"/>
          <w:b/>
          <w:bCs/>
          <w:sz w:val="32"/>
          <w:szCs w:val="32"/>
        </w:rPr>
      </w:pPr>
    </w:p>
    <w:p>
      <w:pPr>
        <w:snapToGrid w:val="0"/>
        <w:spacing w:line="560" w:lineRule="exact"/>
        <w:jc w:val="center"/>
        <w:rPr>
          <w:rFonts w:hint="eastAsia" w:ascii="仿宋_GB2312" w:eastAsia="仿宋_GB2312"/>
          <w:b/>
          <w:bCs/>
          <w:sz w:val="40"/>
          <w:szCs w:val="40"/>
        </w:rPr>
      </w:pPr>
      <w:r>
        <w:rPr>
          <w:rFonts w:hint="eastAsia" w:ascii="仿宋_GB2312" w:eastAsia="仿宋_GB2312"/>
          <w:b/>
          <w:bCs/>
          <w:sz w:val="40"/>
          <w:szCs w:val="40"/>
        </w:rPr>
        <w:t>应急救援设施、设备登记清单</w:t>
      </w:r>
    </w:p>
    <w:tbl>
      <w:tblPr>
        <w:tblStyle w:val="2"/>
        <w:tblpPr w:leftFromText="180" w:rightFromText="180" w:vertAnchor="text" w:horzAnchor="page" w:tblpX="1181" w:tblpY="761"/>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26"/>
        <w:gridCol w:w="1172"/>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1" w:type="dxa"/>
            <w:noWrap w:val="0"/>
            <w:vAlign w:val="center"/>
          </w:tcPr>
          <w:p>
            <w:pPr>
              <w:jc w:val="center"/>
              <w:rPr>
                <w:rFonts w:ascii="宋体" w:hAnsi="宋体"/>
                <w:b/>
                <w:bCs/>
                <w:sz w:val="24"/>
              </w:rPr>
            </w:pPr>
            <w:r>
              <w:rPr>
                <w:rFonts w:hint="eastAsia" w:ascii="宋体" w:hAnsi="宋体"/>
                <w:b/>
                <w:bCs/>
                <w:sz w:val="24"/>
              </w:rPr>
              <w:t>序号</w:t>
            </w:r>
          </w:p>
        </w:tc>
        <w:tc>
          <w:tcPr>
            <w:tcW w:w="3326" w:type="dxa"/>
            <w:noWrap w:val="0"/>
            <w:vAlign w:val="center"/>
          </w:tcPr>
          <w:p>
            <w:pPr>
              <w:jc w:val="center"/>
              <w:rPr>
                <w:rFonts w:ascii="宋体" w:hAnsi="宋体"/>
                <w:b/>
                <w:bCs/>
                <w:sz w:val="24"/>
              </w:rPr>
            </w:pPr>
            <w:r>
              <w:rPr>
                <w:rFonts w:hint="eastAsia" w:ascii="宋体" w:hAnsi="宋体"/>
                <w:b/>
                <w:bCs/>
                <w:sz w:val="24"/>
              </w:rPr>
              <w:t>名  称</w:t>
            </w:r>
          </w:p>
        </w:tc>
        <w:tc>
          <w:tcPr>
            <w:tcW w:w="1172" w:type="dxa"/>
            <w:noWrap w:val="0"/>
            <w:vAlign w:val="center"/>
          </w:tcPr>
          <w:p>
            <w:pPr>
              <w:jc w:val="center"/>
              <w:rPr>
                <w:rFonts w:ascii="宋体" w:hAnsi="宋体"/>
                <w:b/>
                <w:bCs/>
                <w:sz w:val="24"/>
              </w:rPr>
            </w:pPr>
            <w:r>
              <w:rPr>
                <w:rFonts w:hint="eastAsia" w:ascii="宋体" w:hAnsi="宋体"/>
                <w:b/>
                <w:bCs/>
                <w:sz w:val="24"/>
              </w:rPr>
              <w:t>数  量</w:t>
            </w:r>
          </w:p>
        </w:tc>
        <w:tc>
          <w:tcPr>
            <w:tcW w:w="2700" w:type="dxa"/>
            <w:noWrap w:val="0"/>
            <w:vAlign w:val="center"/>
          </w:tcPr>
          <w:p>
            <w:pPr>
              <w:jc w:val="center"/>
              <w:rPr>
                <w:rFonts w:ascii="宋体" w:hAnsi="宋体"/>
                <w:b/>
                <w:bCs/>
                <w:sz w:val="24"/>
              </w:rPr>
            </w:pPr>
            <w:r>
              <w:rPr>
                <w:rFonts w:hint="eastAsia" w:ascii="宋体" w:hAnsi="宋体"/>
                <w:b/>
                <w:bCs/>
                <w:sz w:val="24"/>
              </w:rPr>
              <w:t>存放地点</w:t>
            </w:r>
          </w:p>
        </w:tc>
        <w:tc>
          <w:tcPr>
            <w:tcW w:w="1980" w:type="dxa"/>
            <w:noWrap w:val="0"/>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700" w:type="dxa"/>
            <w:noWrap w:val="0"/>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eastAsia="zh-CN"/>
              </w:rPr>
              <w:t>新政城区</w:t>
            </w:r>
          </w:p>
        </w:tc>
        <w:tc>
          <w:tcPr>
            <w:tcW w:w="1980"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05K93</w:t>
            </w:r>
          </w:p>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01J83</w:t>
            </w:r>
          </w:p>
          <w:p>
            <w:pPr>
              <w:adjustRightInd w:val="0"/>
              <w:snapToGrid w:val="0"/>
              <w:jc w:val="center"/>
              <w:rPr>
                <w:rFonts w:hint="default" w:ascii="宋体" w:hAnsi="宋体"/>
                <w:bCs/>
                <w:sz w:val="28"/>
                <w:szCs w:val="28"/>
                <w:lang w:val="en-US"/>
              </w:rPr>
            </w:pPr>
            <w:r>
              <w:rPr>
                <w:rFonts w:hint="eastAsia" w:ascii="宋体" w:hAnsi="宋体"/>
                <w:bCs/>
                <w:sz w:val="28"/>
                <w:szCs w:val="28"/>
              </w:rPr>
              <w:t>川R</w:t>
            </w:r>
            <w:r>
              <w:rPr>
                <w:rFonts w:hint="eastAsia" w:ascii="宋体" w:hAnsi="宋体"/>
                <w:bCs/>
                <w:sz w:val="28"/>
                <w:szCs w:val="28"/>
                <w:lang w:val="en-US" w:eastAsia="zh-CN"/>
              </w:rPr>
              <w:t>70G33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具</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套</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198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7</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8</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消防斧</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9</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电筒</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bl>
    <w:p>
      <w:pPr>
        <w:snapToGrid w:val="0"/>
        <w:spacing w:line="560" w:lineRule="exact"/>
        <w:rPr>
          <w:rFonts w:hint="eastAsia" w:ascii="仿宋_GB2312" w:eastAsia="仿宋_GB2312"/>
          <w:b/>
          <w:bCs/>
          <w:sz w:val="32"/>
          <w:szCs w:val="32"/>
        </w:rPr>
      </w:pPr>
    </w:p>
    <w:p>
      <w:pPr>
        <w:snapToGrid w:val="0"/>
        <w:spacing w:line="560" w:lineRule="exact"/>
        <w:rPr>
          <w:rFonts w:hint="eastAsia" w:ascii="仿宋_GB2312" w:eastAsia="仿宋_GB2312"/>
          <w:sz w:val="32"/>
          <w:szCs w:val="32"/>
        </w:rPr>
      </w:pPr>
    </w:p>
    <w:p>
      <w:pPr>
        <w:jc w:val="both"/>
        <w:rPr>
          <w:rFonts w:hint="eastAsia" w:ascii="方正小标宋简体" w:hAnsi="方正小标宋简体" w:eastAsia="方正小标宋简体" w:cs="方正小标宋简体"/>
          <w:color w:val="FF0000"/>
          <w:w w:val="33"/>
          <w:kern w:val="18"/>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4F3B3"/>
    <w:multiLevelType w:val="singleLevel"/>
    <w:tmpl w:val="0684F3B3"/>
    <w:lvl w:ilvl="0" w:tentative="0">
      <w:start w:val="1"/>
      <w:numFmt w:val="chineseCounting"/>
      <w:suff w:val="nothing"/>
      <w:lvlText w:val="（%1）"/>
      <w:lvlJc w:val="left"/>
      <w:rPr>
        <w:rFonts w:hint="eastAsia"/>
      </w:rPr>
    </w:lvl>
  </w:abstractNum>
  <w:abstractNum w:abstractNumId="1">
    <w:nsid w:val="4C31BD57"/>
    <w:multiLevelType w:val="singleLevel"/>
    <w:tmpl w:val="4C31BD57"/>
    <w:lvl w:ilvl="0" w:tentative="0">
      <w:start w:val="1"/>
      <w:numFmt w:val="decimal"/>
      <w:suff w:val="nothing"/>
      <w:lvlText w:val="%1、"/>
      <w:lvlJc w:val="left"/>
    </w:lvl>
  </w:abstractNum>
  <w:abstractNum w:abstractNumId="2">
    <w:nsid w:val="78BABBDA"/>
    <w:multiLevelType w:val="singleLevel"/>
    <w:tmpl w:val="78BABBD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YWE1ZGEwMDQ5YzVlNDYzMTlmZDVlNmU1N2QzZGEifQ=="/>
  </w:docVars>
  <w:rsids>
    <w:rsidRoot w:val="2F832488"/>
    <w:rsid w:val="003273BB"/>
    <w:rsid w:val="01AE7E4E"/>
    <w:rsid w:val="0B073237"/>
    <w:rsid w:val="0C2C68E4"/>
    <w:rsid w:val="10370796"/>
    <w:rsid w:val="10D93BAE"/>
    <w:rsid w:val="123B0951"/>
    <w:rsid w:val="12B73DFF"/>
    <w:rsid w:val="13C56512"/>
    <w:rsid w:val="14467C90"/>
    <w:rsid w:val="1511665D"/>
    <w:rsid w:val="15F61D61"/>
    <w:rsid w:val="16752AB8"/>
    <w:rsid w:val="19947B9D"/>
    <w:rsid w:val="1B0808FB"/>
    <w:rsid w:val="216F2B00"/>
    <w:rsid w:val="22B93383"/>
    <w:rsid w:val="2AFD140F"/>
    <w:rsid w:val="2DCE1329"/>
    <w:rsid w:val="2E6D22D6"/>
    <w:rsid w:val="2F446B92"/>
    <w:rsid w:val="2F832488"/>
    <w:rsid w:val="30E50586"/>
    <w:rsid w:val="325D38BE"/>
    <w:rsid w:val="330A1105"/>
    <w:rsid w:val="331F6078"/>
    <w:rsid w:val="35D65415"/>
    <w:rsid w:val="365931FA"/>
    <w:rsid w:val="37FA22BB"/>
    <w:rsid w:val="38F972B2"/>
    <w:rsid w:val="3CEC54E4"/>
    <w:rsid w:val="4196225F"/>
    <w:rsid w:val="41B1353B"/>
    <w:rsid w:val="438649ED"/>
    <w:rsid w:val="43A01E27"/>
    <w:rsid w:val="44512CA4"/>
    <w:rsid w:val="483632CD"/>
    <w:rsid w:val="48D80CF2"/>
    <w:rsid w:val="4BCE72CA"/>
    <w:rsid w:val="4CD02610"/>
    <w:rsid w:val="4D025DA6"/>
    <w:rsid w:val="4E9B355C"/>
    <w:rsid w:val="53651C6A"/>
    <w:rsid w:val="565C35F6"/>
    <w:rsid w:val="581B50DF"/>
    <w:rsid w:val="5A12404D"/>
    <w:rsid w:val="5FE62E06"/>
    <w:rsid w:val="63212917"/>
    <w:rsid w:val="6B5B3917"/>
    <w:rsid w:val="6BC72A26"/>
    <w:rsid w:val="6E555318"/>
    <w:rsid w:val="72396459"/>
    <w:rsid w:val="75332B31"/>
    <w:rsid w:val="77F769B7"/>
    <w:rsid w:val="79EC6175"/>
    <w:rsid w:val="7BA06A88"/>
    <w:rsid w:val="7CC43BA9"/>
    <w:rsid w:val="7D040B36"/>
    <w:rsid w:val="7D9E0B6C"/>
    <w:rsid w:val="7F601A55"/>
    <w:rsid w:val="7FC75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3606</Words>
  <Characters>3772</Characters>
  <Lines>0</Lines>
  <Paragraphs>0</Paragraphs>
  <TotalTime>4</TotalTime>
  <ScaleCrop>false</ScaleCrop>
  <LinksUpToDate>false</LinksUpToDate>
  <CharactersWithSpaces>3947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2021-04-25T08:57:00Z</cp:lastPrinted>
  <dcterms:modified xsi:type="dcterms:W3CDTF">2023-04-18T00:51:00Z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A0595FF82D004783B10761389FCA05BF</vt:lpwstr>
  </property>
</Properties>
</file>