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仪德龙安[2023]49号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关于印发《出租客运车辆火灾事故现场处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置方案》的通知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rPr>
        <w:t>根据国家安全生产法律法规相关规定和上级安全生产管理部门的规定，</w:t>
      </w:r>
      <w:r>
        <w:rPr>
          <w:rFonts w:hint="eastAsia" w:eastAsia="仿宋_GB2312"/>
          <w:sz w:val="32"/>
          <w:lang w:eastAsia="zh-CN"/>
        </w:rPr>
        <w:t>结合公司实际，制定</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出租客运车辆火灾事故现场处置方案</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olor w:val="000000"/>
          <w:sz w:val="32"/>
          <w:szCs w:val="32"/>
        </w:rPr>
        <w:t>经公司内部评审通过，现予以公布</w:t>
      </w:r>
      <w:r>
        <w:rPr>
          <w:rFonts w:hint="eastAsia" w:ascii="仿宋_GB2312" w:hAnsi="宋体" w:eastAsia="仿宋_GB2312"/>
          <w:color w:val="000000"/>
          <w:sz w:val="32"/>
          <w:szCs w:val="32"/>
          <w:lang w:eastAsia="zh-CN"/>
        </w:rPr>
        <w:t>，</w:t>
      </w:r>
      <w:r>
        <w:rPr>
          <w:rFonts w:hint="eastAsia" w:ascii="仿宋_GB2312" w:hAnsi="宋体" w:eastAsia="仿宋_GB2312" w:cs="仿宋_GB2312"/>
          <w:sz w:val="32"/>
          <w:szCs w:val="32"/>
        </w:rPr>
        <w:t>公司各部门要认真组织从业人员学习，并严格遵照执行。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 w:hAnsi="仿宋" w:eastAsia="仿宋" w:cs="仿宋"/>
          <w:sz w:val="32"/>
          <w:szCs w:val="32"/>
          <w:lang w:val="en-US" w:eastAsia="zh-CN"/>
        </w:rPr>
      </w:pPr>
      <w:r>
        <w:rPr>
          <w:rFonts w:hint="eastAsia" w:ascii="仿宋_GB2312" w:hAnsi="宋体" w:eastAsia="仿宋_GB2312" w:cs="宋体"/>
          <w:kern w:val="2"/>
          <w:sz w:val="32"/>
          <w:szCs w:val="32"/>
          <w:lang w:val="en-US" w:eastAsia="zh-CN" w:bidi="ar-SA"/>
        </w:rPr>
        <w:t xml:space="preserve">  2023年1月17日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2023年1月17日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spacing w:line="540" w:lineRule="exact"/>
        <w:ind w:firstLine="823" w:firstLineChars="196"/>
        <w:rPr>
          <w:rStyle w:val="8"/>
          <w:rFonts w:hint="eastAsia" w:ascii="黑体" w:hAnsi="宋体" w:eastAsia="黑体"/>
          <w:sz w:val="32"/>
          <w:szCs w:val="32"/>
        </w:rPr>
      </w:pPr>
      <w:r>
        <w:rPr>
          <w:rFonts w:hint="eastAsia" w:ascii="方正小标宋简体" w:hAnsi="方正小标宋简体" w:eastAsia="方正小标宋简体" w:cs="方正小标宋简体"/>
          <w:b/>
          <w:bCs/>
          <w:w w:val="95"/>
          <w:sz w:val="44"/>
          <w:szCs w:val="44"/>
          <w:lang w:eastAsia="zh-CN"/>
        </w:rPr>
        <w:t>出租客运车辆火灾事故现场处置方案</w:t>
      </w:r>
    </w:p>
    <w:p>
      <w:pPr>
        <w:spacing w:line="540" w:lineRule="exact"/>
        <w:ind w:firstLine="627" w:firstLineChars="196"/>
        <w:rPr>
          <w:rStyle w:val="8"/>
          <w:rFonts w:hint="eastAsia" w:ascii="黑体" w:hAnsi="宋体" w:eastAsia="黑体"/>
          <w:sz w:val="32"/>
          <w:szCs w:val="32"/>
        </w:rPr>
      </w:pPr>
    </w:p>
    <w:p>
      <w:pPr>
        <w:spacing w:line="540" w:lineRule="exact"/>
        <w:ind w:firstLine="627" w:firstLineChars="196"/>
        <w:rPr>
          <w:rStyle w:val="8"/>
          <w:rFonts w:hint="eastAsia" w:ascii="黑体" w:hAnsi="宋体" w:eastAsia="黑体"/>
          <w:sz w:val="32"/>
          <w:szCs w:val="32"/>
        </w:rPr>
      </w:pP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1.事故风险描述 </w:t>
      </w:r>
    </w:p>
    <w:p>
      <w:pPr>
        <w:spacing w:line="560" w:lineRule="exact"/>
        <w:ind w:firstLine="643" w:firstLineChars="200"/>
        <w:rPr>
          <w:rFonts w:hint="eastAsia" w:ascii="仿宋_GB2312" w:eastAsia="仿宋_GB2312"/>
          <w:sz w:val="32"/>
          <w:szCs w:val="32"/>
          <w:lang w:eastAsia="zh-CN"/>
        </w:rPr>
      </w:pPr>
      <w:r>
        <w:rPr>
          <w:rFonts w:hint="eastAsia" w:ascii="仿宋_GB2312" w:hAnsi="仿宋_GB2312" w:eastAsia="仿宋_GB2312" w:cs="仿宋_GB2312"/>
          <w:b/>
          <w:color w:val="000000"/>
          <w:sz w:val="32"/>
          <w:szCs w:val="32"/>
        </w:rPr>
        <w:t>1.1</w:t>
      </w:r>
      <w:r>
        <w:rPr>
          <w:rFonts w:hint="eastAsia" w:ascii="仿宋_GB2312" w:hAnsi="ˎ̥" w:eastAsia="仿宋_GB2312" w:cs="宋体"/>
          <w:b/>
          <w:color w:val="000000"/>
          <w:kern w:val="0"/>
          <w:sz w:val="32"/>
          <w:szCs w:val="32"/>
        </w:rPr>
        <w:t>危险性分析</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出租车由于运行时间长，频率高。在高强度的运行中，发动机、电路、气路等重要安全部件遭受高温、磨损、老化后</w:t>
      </w:r>
      <w:r>
        <w:rPr>
          <w:rFonts w:hint="eastAsia" w:ascii="仿宋_GB2312" w:eastAsia="仿宋_GB2312"/>
          <w:sz w:val="32"/>
          <w:szCs w:val="32"/>
        </w:rPr>
        <w:t>可能</w:t>
      </w:r>
      <w:r>
        <w:rPr>
          <w:rFonts w:hint="eastAsia" w:ascii="仿宋_GB2312" w:eastAsia="仿宋_GB2312"/>
          <w:sz w:val="32"/>
          <w:szCs w:val="32"/>
          <w:lang w:eastAsia="zh-CN"/>
        </w:rPr>
        <w:t>引</w:t>
      </w:r>
      <w:r>
        <w:rPr>
          <w:rFonts w:hint="eastAsia" w:ascii="仿宋_GB2312" w:eastAsia="仿宋_GB2312"/>
          <w:sz w:val="32"/>
          <w:szCs w:val="32"/>
        </w:rPr>
        <w:t xml:space="preserve">发车辆火灾事故。 </w:t>
      </w:r>
    </w:p>
    <w:p>
      <w:pPr>
        <w:spacing w:line="540" w:lineRule="exact"/>
        <w:ind w:firstLine="630" w:firstLineChars="196"/>
        <w:rPr>
          <w:rFonts w:hint="eastAsia" w:ascii="仿宋_GB2312" w:eastAsia="仿宋_GB2312"/>
          <w:b/>
          <w:bCs/>
          <w:sz w:val="32"/>
          <w:szCs w:val="32"/>
          <w:lang w:eastAsia="zh-CN"/>
        </w:rPr>
      </w:pPr>
      <w:r>
        <w:rPr>
          <w:rFonts w:hint="eastAsia" w:ascii="仿宋_GB2312" w:eastAsia="仿宋_GB2312"/>
          <w:b/>
          <w:bCs/>
          <w:sz w:val="32"/>
          <w:szCs w:val="32"/>
        </w:rPr>
        <w:t>1.2</w:t>
      </w:r>
      <w:r>
        <w:rPr>
          <w:rFonts w:hint="eastAsia" w:ascii="仿宋_GB2312" w:eastAsia="仿宋_GB2312"/>
          <w:b/>
          <w:bCs/>
          <w:sz w:val="32"/>
          <w:szCs w:val="32"/>
          <w:lang w:eastAsia="zh-CN"/>
        </w:rPr>
        <w:t>事故征兆</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出租</w:t>
      </w:r>
      <w:r>
        <w:rPr>
          <w:rFonts w:hint="eastAsia" w:ascii="仿宋_GB2312" w:eastAsia="仿宋_GB2312"/>
          <w:sz w:val="32"/>
          <w:szCs w:val="32"/>
        </w:rPr>
        <w:t>车辆如出现电路短路、</w:t>
      </w:r>
      <w:r>
        <w:rPr>
          <w:rFonts w:hint="eastAsia" w:ascii="仿宋_GB2312" w:eastAsia="仿宋_GB2312"/>
          <w:sz w:val="32"/>
          <w:szCs w:val="32"/>
          <w:lang w:eastAsia="zh-CN"/>
        </w:rPr>
        <w:t>车内产生焦味、发动机舱或其他部件出现</w:t>
      </w:r>
      <w:r>
        <w:rPr>
          <w:rFonts w:hint="eastAsia" w:ascii="仿宋_GB2312" w:eastAsia="仿宋_GB2312"/>
          <w:sz w:val="32"/>
          <w:szCs w:val="32"/>
        </w:rPr>
        <w:t>高温</w:t>
      </w:r>
      <w:r>
        <w:rPr>
          <w:rFonts w:hint="eastAsia" w:ascii="仿宋_GB2312" w:eastAsia="仿宋_GB2312"/>
          <w:sz w:val="32"/>
          <w:szCs w:val="32"/>
          <w:lang w:eastAsia="zh-CN"/>
        </w:rPr>
        <w:t>浓烟</w:t>
      </w:r>
      <w:r>
        <w:rPr>
          <w:rFonts w:hint="eastAsia" w:ascii="仿宋_GB2312" w:eastAsia="仿宋_GB2312"/>
          <w:sz w:val="32"/>
          <w:szCs w:val="32"/>
        </w:rPr>
        <w:t xml:space="preserve">、碰撞坠落、车内明火等现象都是火灾事故发生前的征兆。 </w:t>
      </w:r>
    </w:p>
    <w:p>
      <w:pPr>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rPr>
        <w:t xml:space="preserve">1.3事故特征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出租</w:t>
      </w:r>
      <w:r>
        <w:rPr>
          <w:rFonts w:hint="eastAsia" w:ascii="仿宋_GB2312" w:eastAsia="仿宋_GB2312"/>
          <w:sz w:val="32"/>
          <w:szCs w:val="32"/>
        </w:rPr>
        <w:t>车辆火灾事故特征主要包括：突发性、复杂性、严重性、极易引起爆炸。</w:t>
      </w:r>
      <w:r>
        <w:rPr>
          <w:rFonts w:eastAsia="仿宋_GB2312"/>
          <w:sz w:val="32"/>
          <w:szCs w:val="32"/>
        </w:rPr>
        <w:t>在行驶过程中，车辆发生起火情况较为常见，起火原因</w:t>
      </w:r>
      <w:r>
        <w:rPr>
          <w:rFonts w:hint="eastAsia" w:eastAsia="仿宋_GB2312"/>
          <w:sz w:val="32"/>
          <w:szCs w:val="32"/>
        </w:rPr>
        <w:t>一般是</w:t>
      </w:r>
      <w:r>
        <w:rPr>
          <w:rFonts w:eastAsia="仿宋_GB2312"/>
          <w:sz w:val="32"/>
          <w:szCs w:val="32"/>
        </w:rPr>
        <w:t>车辆维护保养检查不到位或人为因素导致，常见着火位置主要为发动</w:t>
      </w:r>
      <w:r>
        <w:rPr>
          <w:rFonts w:hint="eastAsia" w:eastAsia="仿宋_GB2312"/>
          <w:sz w:val="32"/>
          <w:szCs w:val="32"/>
        </w:rPr>
        <w:t>机舱</w:t>
      </w:r>
      <w:r>
        <w:rPr>
          <w:rFonts w:eastAsia="仿宋_GB2312"/>
          <w:sz w:val="32"/>
          <w:szCs w:val="32"/>
        </w:rPr>
        <w:t>或车轮着火，以及人为因素导致的车厢内部着火。</w:t>
      </w:r>
      <w:r>
        <w:rPr>
          <w:rFonts w:hint="eastAsia" w:ascii="仿宋_GB2312" w:eastAsia="仿宋_GB2312"/>
          <w:sz w:val="32"/>
          <w:szCs w:val="32"/>
        </w:rPr>
        <w:t xml:space="preserve">而且车辆火灾事故由于其突发性强、车内狭窄、易燃物多、蔓延快等特点，前期必须及时处理，否则容易极易造成较大人身伤害及车辆财产损失，甚至影响周边建筑设施，造成二次伤害。 </w:t>
      </w:r>
    </w:p>
    <w:p>
      <w:pPr>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rPr>
        <w:t xml:space="preserve">1.4可能发生的时间及区域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凡车辆行驶、途经和停放地均可能发生</w:t>
      </w:r>
      <w:r>
        <w:rPr>
          <w:rFonts w:hint="eastAsia" w:ascii="仿宋_GB2312" w:eastAsia="仿宋_GB2312"/>
          <w:sz w:val="32"/>
          <w:szCs w:val="32"/>
          <w:lang w:eastAsia="zh-CN"/>
        </w:rPr>
        <w:t>出租</w:t>
      </w:r>
      <w:r>
        <w:rPr>
          <w:rFonts w:hint="eastAsia" w:ascii="仿宋_GB2312" w:eastAsia="仿宋_GB2312"/>
          <w:sz w:val="32"/>
          <w:szCs w:val="32"/>
        </w:rPr>
        <w:t xml:space="preserve">车辆火灾事故，特别是夏季高温天气是车辆自燃的高发时段。 </w:t>
      </w:r>
    </w:p>
    <w:p>
      <w:pPr>
        <w:spacing w:line="540" w:lineRule="exact"/>
        <w:ind w:firstLine="643" w:firstLineChars="200"/>
        <w:rPr>
          <w:rStyle w:val="8"/>
          <w:rFonts w:hint="eastAsia" w:ascii="黑体" w:hAnsi="宋体" w:eastAsia="黑体"/>
          <w:sz w:val="32"/>
          <w:szCs w:val="32"/>
        </w:rPr>
      </w:pPr>
      <w:r>
        <w:rPr>
          <w:rFonts w:hint="eastAsia" w:ascii="仿宋_GB2312" w:eastAsia="仿宋_GB2312"/>
          <w:b/>
          <w:bCs/>
          <w:sz w:val="32"/>
          <w:szCs w:val="32"/>
        </w:rPr>
        <w:t>2.应急工作职责</w:t>
      </w:r>
      <w:r>
        <w:rPr>
          <w:rStyle w:val="8"/>
          <w:rFonts w:hint="eastAsia" w:ascii="黑体" w:hAnsi="宋体" w:eastAsia="黑体"/>
          <w:sz w:val="32"/>
          <w:szCs w:val="32"/>
        </w:rPr>
        <w:t xml:space="preserve">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驾驶员是</w:t>
      </w:r>
      <w:r>
        <w:rPr>
          <w:rFonts w:hint="eastAsia" w:ascii="仿宋_GB2312" w:eastAsia="仿宋_GB2312"/>
          <w:sz w:val="32"/>
          <w:szCs w:val="32"/>
          <w:lang w:eastAsia="zh-CN"/>
        </w:rPr>
        <w:t>出租</w:t>
      </w:r>
      <w:r>
        <w:rPr>
          <w:rFonts w:hint="eastAsia" w:ascii="仿宋_GB2312" w:eastAsia="仿宋_GB2312"/>
          <w:sz w:val="32"/>
          <w:szCs w:val="32"/>
        </w:rPr>
        <w:t>车辆火灾事故初期处置的第一责任人，承担着初期灭火和应急疏散重要工作。</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公司应急救援指挥中心（领导机构）是</w:t>
      </w:r>
      <w:r>
        <w:rPr>
          <w:rFonts w:hint="eastAsia" w:ascii="仿宋_GB2312" w:eastAsia="仿宋_GB2312"/>
          <w:sz w:val="32"/>
          <w:szCs w:val="32"/>
          <w:lang w:eastAsia="zh-CN"/>
        </w:rPr>
        <w:t>处理出租</w:t>
      </w:r>
      <w:r>
        <w:rPr>
          <w:rFonts w:hint="eastAsia" w:ascii="仿宋_GB2312" w:eastAsia="仿宋_GB2312"/>
          <w:sz w:val="32"/>
          <w:szCs w:val="32"/>
        </w:rPr>
        <w:t>车辆火灾事故的最高领导机构，负责组织、指挥、协调处置</w:t>
      </w:r>
      <w:r>
        <w:rPr>
          <w:rFonts w:hint="eastAsia" w:ascii="仿宋_GB2312" w:eastAsia="仿宋_GB2312"/>
          <w:sz w:val="32"/>
          <w:szCs w:val="32"/>
          <w:lang w:eastAsia="zh-CN"/>
        </w:rPr>
        <w:t>出租</w:t>
      </w:r>
      <w:r>
        <w:rPr>
          <w:rFonts w:hint="eastAsia" w:ascii="仿宋_GB2312" w:eastAsia="仿宋_GB2312"/>
          <w:sz w:val="32"/>
          <w:szCs w:val="32"/>
        </w:rPr>
        <w:t>车辆火灾事故的全面工作，根据事故等级启动相应的应急救援预案，指挥督促应急救援和善后处理，安全科是公司火灾事故现场应急救援的主要责任部门。应急指挥中心根据事故等级情况，统一协调、调度公司内部人员、车辆、资金、设备，及时准确的上报事故和应急救援情况，传达上级的有关应急救援决定，尽快消除各种不安全因素。</w:t>
      </w:r>
    </w:p>
    <w:p>
      <w:pPr>
        <w:spacing w:line="560" w:lineRule="exact"/>
        <w:ind w:firstLine="640"/>
        <w:rPr>
          <w:rFonts w:hint="eastAsia" w:ascii="仿宋_GB2312" w:eastAsia="仿宋_GB2312"/>
          <w:sz w:val="32"/>
          <w:szCs w:val="32"/>
        </w:rPr>
      </w:pPr>
      <w:r>
        <w:rPr>
          <w:rFonts w:hint="eastAsia" w:ascii="仿宋_GB2312" w:hAnsi="仿宋_GB2312" w:eastAsia="仿宋_GB2312" w:cs="仿宋_GB2312"/>
          <w:color w:val="000000"/>
          <w:sz w:val="32"/>
          <w:szCs w:val="32"/>
          <w:lang w:eastAsia="zh-CN"/>
        </w:rPr>
        <w:t>因车辆是移动的交通工具，其位移点在不断变化，导致车辆可能的火灾事故现场也在不断变化。因此</w:t>
      </w:r>
      <w:r>
        <w:rPr>
          <w:rFonts w:hint="eastAsia" w:ascii="仿宋_GB2312" w:hAnsi="仿宋_GB2312" w:eastAsia="仿宋_GB2312" w:cs="仿宋_GB2312"/>
          <w:color w:val="000000"/>
          <w:sz w:val="32"/>
          <w:szCs w:val="32"/>
        </w:rPr>
        <w:t>现场救援工作</w:t>
      </w:r>
      <w:r>
        <w:rPr>
          <w:rFonts w:hint="eastAsia" w:ascii="仿宋_GB2312" w:hAnsi="仿宋_GB2312" w:eastAsia="仿宋_GB2312" w:cs="仿宋_GB2312"/>
          <w:color w:val="000000"/>
          <w:sz w:val="32"/>
          <w:szCs w:val="32"/>
          <w:lang w:eastAsia="zh-CN"/>
        </w:rPr>
        <w:t>需要</w:t>
      </w:r>
      <w:r>
        <w:rPr>
          <w:rFonts w:hint="eastAsia" w:ascii="仿宋_GB2312" w:hAnsi="仿宋_GB2312" w:eastAsia="仿宋_GB2312" w:cs="仿宋_GB2312"/>
          <w:color w:val="000000"/>
          <w:sz w:val="32"/>
          <w:szCs w:val="32"/>
        </w:rPr>
        <w:t>设立现场应急救援指挥部，由赶赴现场进行救援处置的公司负责人担任现场指挥，</w:t>
      </w:r>
      <w:r>
        <w:rPr>
          <w:rFonts w:hint="eastAsia" w:ascii="仿宋_GB2312" w:eastAsia="仿宋_GB2312" w:cs="仿宋_GB2312"/>
          <w:color w:val="000000"/>
          <w:sz w:val="32"/>
          <w:szCs w:val="32"/>
          <w:lang w:bidi="ar"/>
        </w:rPr>
        <w:t>是现场应急救援指挥的中心。</w:t>
      </w:r>
      <w:r>
        <w:rPr>
          <w:rFonts w:hint="eastAsia" w:ascii="仿宋_GB2312" w:eastAsia="仿宋_GB2312" w:cs="仿宋_GB2312"/>
          <w:color w:val="000000"/>
          <w:sz w:val="32"/>
          <w:szCs w:val="32"/>
        </w:rPr>
        <w:t>在公司应急指挥中心的授权下，履行现场应急指挥、协调、处置等职能。</w:t>
      </w:r>
    </w:p>
    <w:p>
      <w:pPr>
        <w:spacing w:line="540" w:lineRule="exact"/>
        <w:ind w:firstLine="627" w:firstLineChars="196"/>
        <w:rPr>
          <w:rStyle w:val="8"/>
          <w:rFonts w:hint="eastAsia" w:ascii="仿宋_GB2312" w:eastAsia="仿宋_GB2312"/>
          <w:sz w:val="32"/>
          <w:szCs w:val="32"/>
        </w:rPr>
      </w:pPr>
      <w:r>
        <w:rPr>
          <w:rFonts w:hint="eastAsia" w:ascii="仿宋_GB2312" w:eastAsia="仿宋_GB2312"/>
          <w:sz w:val="32"/>
          <w:szCs w:val="32"/>
        </w:rPr>
        <w:t>现场应急指挥部成立后，根据现场应急处置工作需要，设立相应的</w:t>
      </w:r>
      <w:r>
        <w:rPr>
          <w:rFonts w:hint="eastAsia" w:ascii="仿宋_GB2312" w:eastAsia="仿宋_GB2312"/>
          <w:sz w:val="32"/>
          <w:szCs w:val="32"/>
          <w:lang w:eastAsia="zh-CN"/>
        </w:rPr>
        <w:t>应急</w:t>
      </w:r>
      <w:r>
        <w:rPr>
          <w:rFonts w:hint="eastAsia" w:ascii="仿宋_GB2312" w:eastAsia="仿宋_GB2312" w:cs="仿宋_GB2312"/>
          <w:color w:val="000000"/>
          <w:sz w:val="32"/>
          <w:szCs w:val="32"/>
        </w:rPr>
        <w:t>救援组、医疗救护组、</w:t>
      </w:r>
      <w:r>
        <w:rPr>
          <w:rFonts w:hint="eastAsia" w:ascii="仿宋_GB2312" w:eastAsia="仿宋_GB2312" w:cs="仿宋_GB2312"/>
          <w:color w:val="000000"/>
          <w:sz w:val="32"/>
          <w:szCs w:val="32"/>
          <w:lang w:eastAsia="zh-CN"/>
        </w:rPr>
        <w:t>应急疏散</w:t>
      </w:r>
      <w:r>
        <w:rPr>
          <w:rFonts w:hint="eastAsia" w:ascii="仿宋_GB2312" w:eastAsia="仿宋_GB2312" w:cs="仿宋_GB2312"/>
          <w:color w:val="000000"/>
          <w:sz w:val="32"/>
          <w:szCs w:val="32"/>
        </w:rPr>
        <w:t>组、后勤保障组</w:t>
      </w:r>
      <w:r>
        <w:rPr>
          <w:rFonts w:hint="eastAsia" w:ascii="仿宋_GB2312" w:eastAsia="仿宋_GB2312"/>
          <w:sz w:val="32"/>
          <w:szCs w:val="32"/>
        </w:rPr>
        <w:t>等。</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3.应急处置 </w:t>
      </w:r>
    </w:p>
    <w:p>
      <w:pPr>
        <w:spacing w:line="560" w:lineRule="exact"/>
        <w:ind w:firstLine="643" w:firstLineChars="200"/>
        <w:rPr>
          <w:rFonts w:hint="eastAsia" w:ascii="仿宋_GB2312" w:eastAsia="仿宋_GB2312" w:cs="仿宋_GB2312"/>
          <w:color w:val="000000"/>
          <w:sz w:val="32"/>
          <w:szCs w:val="32"/>
        </w:rPr>
      </w:pPr>
      <w:r>
        <w:rPr>
          <w:rFonts w:hint="eastAsia" w:ascii="仿宋_GB2312" w:hAnsi="仿宋_GB2312" w:eastAsia="仿宋_GB2312" w:cs="仿宋_GB2312"/>
          <w:b/>
          <w:color w:val="000000"/>
          <w:sz w:val="32"/>
          <w:szCs w:val="32"/>
        </w:rPr>
        <w:t>3.1现场报告程序</w:t>
      </w:r>
      <w:r>
        <w:rPr>
          <w:rFonts w:hint="eastAsia" w:ascii="仿宋_GB2312" w:eastAsia="仿宋_GB2312" w:cs="仿宋_GB2312"/>
          <w:color w:val="000000"/>
          <w:sz w:val="32"/>
          <w:szCs w:val="32"/>
        </w:rPr>
        <w:t xml:space="preserve">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1）驾驶员应沉着冷静，在进行初期扑救的同时或发现火势较大估计自身无法扑灭的，应立即拔打119火警电话报警，并迅速报告公司</w:t>
      </w:r>
      <w:r>
        <w:rPr>
          <w:rFonts w:hint="eastAsia" w:ascii="仿宋_GB2312" w:eastAsia="仿宋_GB2312"/>
          <w:sz w:val="32"/>
          <w:szCs w:val="32"/>
          <w:lang w:eastAsia="zh-CN"/>
        </w:rPr>
        <w:t>安全科值班人员</w:t>
      </w:r>
      <w:r>
        <w:rPr>
          <w:rFonts w:hint="eastAsia" w:ascii="仿宋_GB2312" w:eastAsia="仿宋_GB2312"/>
          <w:sz w:val="32"/>
          <w:szCs w:val="32"/>
        </w:rPr>
        <w:t>（24小时</w:t>
      </w:r>
      <w:r>
        <w:rPr>
          <w:rFonts w:hint="eastAsia" w:ascii="仿宋_GB2312" w:eastAsia="仿宋_GB2312"/>
          <w:sz w:val="32"/>
          <w:szCs w:val="32"/>
          <w:lang w:eastAsia="zh-CN"/>
        </w:rPr>
        <w:t>应急</w:t>
      </w:r>
      <w:r>
        <w:rPr>
          <w:rFonts w:hint="eastAsia" w:ascii="仿宋_GB2312" w:eastAsia="仿宋_GB2312"/>
          <w:sz w:val="32"/>
          <w:szCs w:val="32"/>
        </w:rPr>
        <w:t>值班</w:t>
      </w:r>
      <w:r>
        <w:rPr>
          <w:rFonts w:hint="eastAsia" w:ascii="仿宋_GB2312" w:eastAsia="仿宋_GB2312"/>
          <w:sz w:val="32"/>
          <w:szCs w:val="32"/>
          <w:lang w:eastAsia="zh-CN"/>
        </w:rPr>
        <w:t>电话</w:t>
      </w:r>
      <w:r>
        <w:rPr>
          <w:rFonts w:hint="eastAsia" w:ascii="仿宋_GB2312" w:eastAsia="仿宋_GB2312"/>
          <w:sz w:val="32"/>
          <w:szCs w:val="32"/>
        </w:rPr>
        <w:t xml:space="preserve">：7216480）。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2）现场有人员伤亡，存在爆炸、环境污染等危险的，要同时拨打110和120 紧急电话求援。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3）</w:t>
      </w:r>
      <w:r>
        <w:rPr>
          <w:rStyle w:val="8"/>
          <w:rFonts w:hint="eastAsia" w:ascii="仿宋_GB2312" w:hAnsi="仿宋_GB2312" w:eastAsia="仿宋_GB2312" w:cs="仿宋_GB2312"/>
          <w:color w:val="000000"/>
          <w:sz w:val="32"/>
          <w:szCs w:val="32"/>
          <w:lang w:eastAsia="zh-CN"/>
        </w:rPr>
        <w:t>安全科</w:t>
      </w:r>
      <w:r>
        <w:rPr>
          <w:rStyle w:val="8"/>
          <w:rFonts w:hint="eastAsia" w:ascii="仿宋_GB2312" w:hAnsi="仿宋_GB2312" w:eastAsia="仿宋_GB2312" w:cs="仿宋_GB2312"/>
          <w:color w:val="000000"/>
          <w:sz w:val="32"/>
          <w:szCs w:val="32"/>
        </w:rPr>
        <w:t>接到事故报告后，应立即将事故基本情况报告应急</w:t>
      </w:r>
      <w:r>
        <w:rPr>
          <w:rStyle w:val="8"/>
          <w:rFonts w:hint="eastAsia" w:ascii="仿宋_GB2312" w:hAnsi="仿宋_GB2312" w:eastAsia="仿宋_GB2312" w:cs="仿宋_GB2312"/>
          <w:color w:val="000000"/>
          <w:sz w:val="32"/>
          <w:szCs w:val="32"/>
          <w:lang w:eastAsia="zh-CN"/>
        </w:rPr>
        <w:t>指挥</w:t>
      </w:r>
      <w:r>
        <w:rPr>
          <w:rStyle w:val="8"/>
          <w:rFonts w:hint="eastAsia" w:ascii="仿宋_GB2312" w:hAnsi="仿宋_GB2312" w:eastAsia="仿宋_GB2312" w:cs="仿宋_GB2312"/>
          <w:color w:val="000000"/>
          <w:sz w:val="32"/>
          <w:szCs w:val="32"/>
        </w:rPr>
        <w:t>机构</w:t>
      </w:r>
      <w:r>
        <w:rPr>
          <w:rStyle w:val="8"/>
          <w:rFonts w:hint="eastAsia" w:ascii="仿宋_GB2312" w:hAnsi="仿宋_GB2312" w:eastAsia="仿宋_GB2312" w:cs="仿宋_GB2312"/>
          <w:color w:val="000000"/>
          <w:sz w:val="32"/>
          <w:szCs w:val="32"/>
          <w:lang w:eastAsia="zh-CN"/>
        </w:rPr>
        <w:t>，现场驾驶员需要时可以通过电话给予一定的救援抢险指导</w:t>
      </w:r>
      <w:r>
        <w:rPr>
          <w:rStyle w:val="8"/>
          <w:rFonts w:hint="eastAsia" w:ascii="仿宋_GB2312" w:hAnsi="仿宋_GB2312" w:eastAsia="仿宋_GB2312" w:cs="仿宋_GB2312"/>
          <w:color w:val="000000"/>
          <w:sz w:val="32"/>
          <w:szCs w:val="32"/>
        </w:rPr>
        <w:t>，同时根据事故大小程度逐级报告（电话报告30分钟,书面报告1小时内）。</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w:t>
      </w:r>
      <w:r>
        <w:rPr>
          <w:rStyle w:val="8"/>
          <w:rFonts w:hint="eastAsia" w:ascii="仿宋_GB2312" w:hAnsi="仿宋_GB2312" w:eastAsia="仿宋_GB2312" w:cs="仿宋_GB2312"/>
          <w:color w:val="000000"/>
          <w:sz w:val="32"/>
          <w:szCs w:val="32"/>
          <w:lang w:val="en-US" w:eastAsia="zh-CN"/>
        </w:rPr>
        <w:t>监控中心应根据驾乘人员报告准确定位事故车辆地点位置。</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5）公司</w:t>
      </w:r>
      <w:r>
        <w:rPr>
          <w:rFonts w:hint="eastAsia" w:ascii="仿宋_GB2312" w:eastAsia="仿宋_GB2312"/>
          <w:sz w:val="32"/>
          <w:szCs w:val="32"/>
          <w:lang w:eastAsia="zh-CN"/>
        </w:rPr>
        <w:t>应急指挥中心</w:t>
      </w:r>
      <w:r>
        <w:rPr>
          <w:rFonts w:hint="eastAsia" w:ascii="仿宋_GB2312" w:eastAsia="仿宋_GB2312"/>
          <w:sz w:val="32"/>
          <w:szCs w:val="32"/>
        </w:rPr>
        <w:t xml:space="preserve">接到报案后，应立即组织人员前往扑救和处理善后。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出租</w:t>
      </w:r>
      <w:r>
        <w:rPr>
          <w:rFonts w:hint="eastAsia" w:ascii="仿宋_GB2312" w:eastAsia="仿宋_GB2312"/>
          <w:sz w:val="32"/>
          <w:szCs w:val="32"/>
        </w:rPr>
        <w:t>车辆火警报告主要包括发生车辆所属单位、牌照号、具体地点、火势大小、</w:t>
      </w:r>
      <w:r>
        <w:rPr>
          <w:rFonts w:hint="eastAsia" w:ascii="仿宋_GB2312" w:eastAsia="仿宋_GB2312"/>
          <w:sz w:val="32"/>
          <w:szCs w:val="32"/>
          <w:lang w:eastAsia="zh-CN"/>
        </w:rPr>
        <w:t>有无人员伤亡、</w:t>
      </w:r>
      <w:r>
        <w:rPr>
          <w:rFonts w:hint="eastAsia" w:ascii="仿宋_GB2312" w:eastAsia="仿宋_GB2312"/>
          <w:sz w:val="32"/>
          <w:szCs w:val="32"/>
        </w:rPr>
        <w:t xml:space="preserve">蔓延方向、潜在危险、联系电话、报警人姓名等内容。 </w:t>
      </w:r>
    </w:p>
    <w:p>
      <w:pPr>
        <w:spacing w:line="560" w:lineRule="exact"/>
        <w:ind w:firstLine="643" w:firstLineChars="200"/>
        <w:rPr>
          <w:rStyle w:val="8"/>
          <w:rFonts w:hint="eastAsia" w:ascii="仿宋_GB2312" w:hAnsi="仿宋_GB2312" w:eastAsia="仿宋_GB2312" w:cs="仿宋_GB2312"/>
          <w:b/>
          <w:color w:val="000000"/>
          <w:sz w:val="32"/>
          <w:szCs w:val="32"/>
        </w:rPr>
      </w:pPr>
      <w:r>
        <w:rPr>
          <w:rStyle w:val="8"/>
          <w:rFonts w:hint="eastAsia" w:ascii="仿宋_GB2312" w:hAnsi="仿宋_GB2312" w:eastAsia="仿宋_GB2312" w:cs="仿宋_GB2312"/>
          <w:b/>
          <w:color w:val="000000"/>
          <w:sz w:val="32"/>
          <w:szCs w:val="32"/>
        </w:rPr>
        <w:t xml:space="preserve">3.2现场应急处置程序 </w:t>
      </w:r>
    </w:p>
    <w:p>
      <w:pPr>
        <w:spacing w:line="560" w:lineRule="exact"/>
        <w:ind w:firstLine="643" w:firstLineChars="200"/>
        <w:rPr>
          <w:rStyle w:val="8"/>
          <w:rFonts w:hint="eastAsia" w:ascii="仿宋_GB2312" w:hAnsi="仿宋_GB2312" w:eastAsia="仿宋_GB2312" w:cs="仿宋_GB2312"/>
          <w:b/>
          <w:color w:val="000000"/>
          <w:sz w:val="32"/>
          <w:szCs w:val="32"/>
        </w:rPr>
      </w:pPr>
      <w:r>
        <w:rPr>
          <w:rStyle w:val="8"/>
          <w:rFonts w:hint="eastAsia" w:ascii="仿宋_GB2312" w:hAnsi="仿宋_GB2312" w:eastAsia="仿宋_GB2312" w:cs="仿宋_GB2312"/>
          <w:b/>
          <w:color w:val="000000"/>
          <w:sz w:val="32"/>
          <w:szCs w:val="32"/>
          <w:lang w:val="en-US" w:eastAsia="zh-CN"/>
        </w:rPr>
        <w:t>A）</w:t>
      </w:r>
      <w:r>
        <w:rPr>
          <w:rStyle w:val="8"/>
          <w:rFonts w:hint="eastAsia" w:ascii="仿宋_GB2312" w:hAnsi="仿宋_GB2312" w:eastAsia="仿宋_GB2312" w:cs="仿宋_GB2312"/>
          <w:b/>
          <w:color w:val="000000"/>
          <w:sz w:val="32"/>
          <w:szCs w:val="32"/>
        </w:rPr>
        <w:t xml:space="preserve">现场处置原则 </w:t>
      </w:r>
    </w:p>
    <w:p>
      <w:pPr>
        <w:spacing w:line="500" w:lineRule="exact"/>
        <w:ind w:firstLine="640" w:firstLineChars="200"/>
        <w:rPr>
          <w:rFonts w:hint="eastAsia" w:eastAsia="仿宋_GB2312"/>
          <w:sz w:val="32"/>
          <w:szCs w:val="32"/>
        </w:rPr>
      </w:pPr>
      <w:r>
        <w:rPr>
          <w:rFonts w:eastAsia="仿宋_GB2312"/>
          <w:sz w:val="32"/>
          <w:szCs w:val="32"/>
        </w:rPr>
        <w:t>车辆起火</w:t>
      </w:r>
      <w:r>
        <w:rPr>
          <w:rFonts w:hint="eastAsia" w:eastAsia="仿宋_GB2312"/>
          <w:sz w:val="32"/>
          <w:szCs w:val="32"/>
        </w:rPr>
        <w:t>时</w:t>
      </w:r>
      <w:r>
        <w:rPr>
          <w:rFonts w:eastAsia="仿宋_GB2312"/>
          <w:sz w:val="32"/>
          <w:szCs w:val="32"/>
        </w:rPr>
        <w:t>，驾驶员应保持清醒头脑，</w:t>
      </w:r>
      <w:r>
        <w:rPr>
          <w:rFonts w:hint="eastAsia" w:ascii="仿宋_GB2312" w:eastAsia="仿宋_GB2312"/>
          <w:sz w:val="32"/>
          <w:szCs w:val="32"/>
        </w:rPr>
        <w:t>必须把人的生命安全放在第一位，</w:t>
      </w:r>
      <w:r>
        <w:rPr>
          <w:rFonts w:eastAsia="仿宋_GB2312"/>
          <w:sz w:val="32"/>
          <w:szCs w:val="32"/>
        </w:rPr>
        <w:t>根据“先人后车”的原则，按照“停车、开门、断电、疏散、警示、扑救、报警”等一系列处置程序，</w:t>
      </w:r>
      <w:r>
        <w:rPr>
          <w:rFonts w:hint="eastAsia" w:eastAsia="仿宋_GB2312"/>
          <w:sz w:val="32"/>
          <w:szCs w:val="32"/>
        </w:rPr>
        <w:t>进行应急处置。</w:t>
      </w:r>
      <w:r>
        <w:rPr>
          <w:rFonts w:eastAsia="仿宋_GB2312"/>
          <w:sz w:val="32"/>
          <w:szCs w:val="32"/>
        </w:rPr>
        <w:t>首先</w:t>
      </w:r>
      <w:r>
        <w:rPr>
          <w:rFonts w:hint="eastAsia" w:eastAsia="仿宋_GB2312"/>
          <w:sz w:val="32"/>
          <w:szCs w:val="32"/>
        </w:rPr>
        <w:t>，</w:t>
      </w:r>
      <w:r>
        <w:rPr>
          <w:rFonts w:eastAsia="仿宋_GB2312"/>
          <w:sz w:val="32"/>
          <w:szCs w:val="32"/>
        </w:rPr>
        <w:t>确保人员顺利逃生，然后尽量采取措施减少车辆及周围物品损失，及时进行报警、报告。</w:t>
      </w:r>
    </w:p>
    <w:p>
      <w:pPr>
        <w:spacing w:line="5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立即选择安全地段停车，尽量避开加油站、人员密集区、住宅区、学校、高压线、易燃物、树</w:t>
      </w:r>
      <w:r>
        <w:rPr>
          <w:rFonts w:hint="eastAsia" w:eastAsia="仿宋_GB2312"/>
          <w:sz w:val="32"/>
          <w:szCs w:val="32"/>
        </w:rPr>
        <w:t>林</w:t>
      </w:r>
      <w:r>
        <w:rPr>
          <w:rFonts w:eastAsia="仿宋_GB2312"/>
          <w:sz w:val="32"/>
          <w:szCs w:val="32"/>
        </w:rPr>
        <w:t>等区域。</w:t>
      </w:r>
    </w:p>
    <w:p>
      <w:pPr>
        <w:spacing w:line="540" w:lineRule="exact"/>
        <w:ind w:firstLine="627" w:firstLineChars="196"/>
        <w:rPr>
          <w:rFonts w:hint="eastAsia" w:ascii="仿宋_GB2312" w:eastAsia="仿宋_GB2312"/>
          <w:sz w:val="32"/>
          <w:szCs w:val="32"/>
        </w:rPr>
      </w:pPr>
      <w:r>
        <w:rPr>
          <w:rFonts w:hint="eastAsia" w:eastAsia="仿宋_GB2312"/>
          <w:sz w:val="32"/>
          <w:szCs w:val="32"/>
        </w:rPr>
        <w:t>2）</w:t>
      </w:r>
      <w:r>
        <w:rPr>
          <w:rFonts w:eastAsia="仿宋_GB2312"/>
          <w:sz w:val="32"/>
          <w:szCs w:val="32"/>
        </w:rPr>
        <w:t>打开车门，关闭点火开关、电源总开关。若情况紧急，可就地停车，及时疏散车上和车外人员，做好后方安全警示。</w:t>
      </w:r>
    </w:p>
    <w:p>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B）</w:t>
      </w:r>
      <w:r>
        <w:rPr>
          <w:rFonts w:hint="eastAsia" w:ascii="仿宋_GB2312" w:eastAsia="仿宋_GB2312"/>
          <w:b/>
          <w:bCs/>
          <w:sz w:val="32"/>
          <w:szCs w:val="32"/>
        </w:rPr>
        <w:t xml:space="preserve">旅客疏散程序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1）车辆发生火灾时，驾驶员要特别冷静果断，迅速选择安全地点停车，打开所有车门，组织车上乘客迅速、有序疏散；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2）着火部位在车辆发动机的，应开启车门，引导乘客从车门下车，再组织扑救火灾</w:t>
      </w:r>
      <w:r>
        <w:rPr>
          <w:rFonts w:hint="eastAsia" w:ascii="仿宋_GB2312" w:eastAsia="仿宋_GB2312"/>
          <w:sz w:val="32"/>
          <w:szCs w:val="32"/>
          <w:lang w:eastAsia="zh-CN"/>
        </w:rPr>
        <w:t>，</w:t>
      </w:r>
      <w:r>
        <w:rPr>
          <w:rFonts w:hint="eastAsia" w:ascii="仿宋_GB2312" w:eastAsia="仿宋_GB2312"/>
          <w:sz w:val="32"/>
          <w:szCs w:val="32"/>
        </w:rPr>
        <w:t xml:space="preserve">控制火势；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3）如果车上线路被烧坏无法开启车门的或的确不能及时从车门疏散的，应引导乘客使用应急锤砸开车窗，就近从窗户下车；</w:t>
      </w:r>
    </w:p>
    <w:p>
      <w:pPr>
        <w:spacing w:line="54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eastAsia="仿宋_GB2312"/>
          <w:sz w:val="32"/>
          <w:szCs w:val="32"/>
        </w:rPr>
        <w:t>在疏散乘客时要逆风方向躲避。当火焰逼近自己时，应注意保护裸露的皮肤、不要张嘴呼吸或高声呼喊，以防烟火灼伤上呼吸道。</w:t>
      </w:r>
    </w:p>
    <w:p>
      <w:pPr>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lang w:val="en-US" w:eastAsia="zh-CN"/>
        </w:rPr>
        <w:t>C）</w:t>
      </w:r>
      <w:r>
        <w:rPr>
          <w:rFonts w:hint="eastAsia" w:ascii="仿宋_GB2312" w:eastAsia="仿宋_GB2312"/>
          <w:b/>
          <w:bCs/>
          <w:sz w:val="32"/>
          <w:szCs w:val="32"/>
        </w:rPr>
        <w:t>初期灭火处置程序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当车辆因交通事故引发火灾时，首要任务是设法救人，在疏散乘客后，驾驶员应当视情进行初期火灾扑救。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1）当汽车发动机发生火灾时，驾驶员应切断电源，首先使用消防器材从发动机底部</w:t>
      </w:r>
      <w:r>
        <w:rPr>
          <w:rFonts w:hint="eastAsia" w:ascii="仿宋_GB2312" w:eastAsia="仿宋_GB2312"/>
          <w:sz w:val="32"/>
          <w:szCs w:val="32"/>
          <w:lang w:eastAsia="zh-CN"/>
        </w:rPr>
        <w:t>或利于灭火器喷射的空隙</w:t>
      </w:r>
      <w:r>
        <w:rPr>
          <w:rFonts w:hint="eastAsia" w:ascii="仿宋_GB2312" w:eastAsia="仿宋_GB2312"/>
          <w:sz w:val="32"/>
          <w:szCs w:val="32"/>
        </w:rPr>
        <w:t>进行喷射救火，切忌首先揭开引擎盖，以免火苗遇到空气引起更大的燃烧，火苗窜出伤及自身。油箱</w:t>
      </w:r>
      <w:r>
        <w:rPr>
          <w:rFonts w:hint="eastAsia" w:ascii="仿宋_GB2312" w:eastAsia="仿宋_GB2312"/>
          <w:sz w:val="32"/>
          <w:szCs w:val="32"/>
          <w:lang w:eastAsia="zh-CN"/>
        </w:rPr>
        <w:t>、气瓶</w:t>
      </w:r>
      <w:r>
        <w:rPr>
          <w:rFonts w:hint="eastAsia" w:ascii="仿宋_GB2312" w:eastAsia="仿宋_GB2312"/>
          <w:sz w:val="32"/>
          <w:szCs w:val="32"/>
        </w:rPr>
        <w:t>起火时，有条件的可用水冷却油箱</w:t>
      </w:r>
      <w:r>
        <w:rPr>
          <w:rFonts w:hint="eastAsia" w:ascii="仿宋_GB2312" w:eastAsia="仿宋_GB2312"/>
          <w:sz w:val="32"/>
          <w:szCs w:val="32"/>
          <w:lang w:eastAsia="zh-CN"/>
        </w:rPr>
        <w:t>或气瓶</w:t>
      </w:r>
      <w:r>
        <w:rPr>
          <w:rFonts w:hint="eastAsia" w:ascii="仿宋_GB2312" w:eastAsia="仿宋_GB2312"/>
          <w:sz w:val="32"/>
          <w:szCs w:val="32"/>
        </w:rPr>
        <w:t xml:space="preserve">防止爆炸，同时使用灭火器扑救。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2）</w:t>
      </w:r>
      <w:r>
        <w:rPr>
          <w:rFonts w:eastAsia="仿宋_GB2312"/>
          <w:sz w:val="32"/>
          <w:szCs w:val="32"/>
        </w:rPr>
        <w:t>灭火时，应站在上风位置顺风对准火源根部。同时，也可用路边的湿沙、湿土掩盖灭火。若起火位置位于长大隧道内，且车辆无法驶出时，可使用隧道内侧壁配置的灭火器、消火栓、固定式水成膜灭火装置等消防设施。</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3）当汽车在修理中发生火灾时，修理人员应迅速钻出地沟，</w:t>
      </w:r>
      <w:r>
        <w:rPr>
          <w:rFonts w:hint="eastAsia" w:ascii="仿宋_GB2312" w:eastAsia="仿宋_GB2312"/>
          <w:sz w:val="32"/>
          <w:szCs w:val="32"/>
          <w:lang w:eastAsia="zh-CN"/>
        </w:rPr>
        <w:t>上车</w:t>
      </w:r>
      <w:r>
        <w:rPr>
          <w:rFonts w:hint="eastAsia" w:ascii="仿宋_GB2312" w:eastAsia="仿宋_GB2312"/>
          <w:sz w:val="32"/>
          <w:szCs w:val="32"/>
        </w:rPr>
        <w:t>切断电源，用灭火器材扑灭火源。当汽车在加油</w:t>
      </w:r>
      <w:r>
        <w:rPr>
          <w:rFonts w:hint="eastAsia" w:ascii="仿宋_GB2312" w:eastAsia="仿宋_GB2312"/>
          <w:sz w:val="32"/>
          <w:szCs w:val="32"/>
          <w:lang w:eastAsia="zh-CN"/>
        </w:rPr>
        <w:t>加气</w:t>
      </w:r>
      <w:r>
        <w:rPr>
          <w:rFonts w:hint="eastAsia" w:ascii="仿宋_GB2312" w:eastAsia="仿宋_GB2312"/>
          <w:sz w:val="32"/>
          <w:szCs w:val="32"/>
        </w:rPr>
        <w:t>过程中发生火灾，要立即停止加油</w:t>
      </w:r>
      <w:r>
        <w:rPr>
          <w:rFonts w:hint="eastAsia" w:ascii="仿宋_GB2312" w:eastAsia="仿宋_GB2312"/>
          <w:sz w:val="32"/>
          <w:szCs w:val="32"/>
          <w:lang w:eastAsia="zh-CN"/>
        </w:rPr>
        <w:t>或加气</w:t>
      </w:r>
      <w:r>
        <w:rPr>
          <w:rFonts w:hint="eastAsia" w:ascii="仿宋_GB2312" w:eastAsia="仿宋_GB2312"/>
          <w:sz w:val="32"/>
          <w:szCs w:val="32"/>
        </w:rPr>
        <w:t>，迅速将车开出加油</w:t>
      </w:r>
      <w:r>
        <w:rPr>
          <w:rFonts w:hint="eastAsia" w:ascii="仿宋_GB2312" w:eastAsia="仿宋_GB2312"/>
          <w:sz w:val="32"/>
          <w:szCs w:val="32"/>
          <w:lang w:eastAsia="zh-CN"/>
        </w:rPr>
        <w:t>（加气）</w:t>
      </w:r>
      <w:r>
        <w:rPr>
          <w:rFonts w:hint="eastAsia" w:ascii="仿宋_GB2312" w:eastAsia="仿宋_GB2312"/>
          <w:sz w:val="32"/>
          <w:szCs w:val="32"/>
        </w:rPr>
        <w:t>站(库)，用随车灭火器以及衣服等将油箱上的火焰扑灭。</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迅速将车内乘客转移到安全地带，如车内有乘客被困时应利用工具配合消防队员救人灭火，并采取措施控制火势，尽量为挽救生命争取时间。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xml:space="preserve">）因汽车自燃、车内物品燃烧、爆炸引起的火灾，初期不能及时扑救的，驾驶员在疏散乘客后，应迅速将车辆从城镇街道、居民区等人员集中的地方转移至开阔地带停放，车辆存在爆炸危险的，还应当及时疏散周边人群，建立警戒区，防止人员靠近，并及时报警求援。 </w:t>
      </w:r>
    </w:p>
    <w:p>
      <w:pPr>
        <w:pStyle w:val="2"/>
        <w:keepNext w:val="0"/>
        <w:keepLines w:val="0"/>
        <w:spacing w:before="0" w:after="0" w:line="500" w:lineRule="exact"/>
        <w:ind w:firstLine="643" w:firstLineChars="200"/>
        <w:jc w:val="both"/>
        <w:rPr>
          <w:rFonts w:hint="eastAsia" w:ascii="仿宋_GB2312" w:eastAsia="仿宋_GB2312"/>
          <w:bCs w:val="0"/>
        </w:rPr>
      </w:pPr>
      <w:r>
        <w:rPr>
          <w:rFonts w:hint="eastAsia" w:ascii="仿宋_GB2312" w:eastAsia="仿宋_GB2312"/>
          <w:bCs w:val="0"/>
        </w:rPr>
        <w:t>D）驾驶员注意事项</w:t>
      </w:r>
    </w:p>
    <w:p>
      <w:pPr>
        <w:spacing w:line="500" w:lineRule="exact"/>
        <w:ind w:firstLine="640" w:firstLineChars="200"/>
        <w:rPr>
          <w:rFonts w:eastAsia="仿宋_GB2312"/>
          <w:sz w:val="32"/>
          <w:szCs w:val="32"/>
        </w:rPr>
      </w:pPr>
      <w:r>
        <w:rPr>
          <w:rFonts w:eastAsia="仿宋_GB2312"/>
          <w:sz w:val="32"/>
          <w:szCs w:val="32"/>
        </w:rPr>
        <w:t>1.严禁驾驶非法改装车辆上路，按照规定对车辆做好定期维护和发车前的日常检查。</w:t>
      </w:r>
    </w:p>
    <w:p>
      <w:pPr>
        <w:spacing w:line="5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eastAsia="zh-CN"/>
        </w:rPr>
        <w:t>出租</w:t>
      </w:r>
      <w:r>
        <w:rPr>
          <w:rFonts w:eastAsia="仿宋_GB2312"/>
          <w:sz w:val="32"/>
          <w:szCs w:val="32"/>
        </w:rPr>
        <w:t>客运车辆应当按规定配备符合相关标准的外推式车窗、自动破窗器、应急锤等应急设施设备。</w:t>
      </w:r>
    </w:p>
    <w:p>
      <w:pPr>
        <w:spacing w:line="500" w:lineRule="exact"/>
        <w:ind w:firstLine="640" w:firstLineChars="200"/>
        <w:rPr>
          <w:rFonts w:eastAsia="仿宋_GB2312"/>
          <w:sz w:val="32"/>
          <w:szCs w:val="32"/>
        </w:rPr>
      </w:pPr>
      <w:r>
        <w:rPr>
          <w:rFonts w:eastAsia="仿宋_GB2312"/>
          <w:sz w:val="32"/>
          <w:szCs w:val="32"/>
        </w:rPr>
        <w:t>3.车辆必须配备灭火器等消防器材。出车前检查灭火器指示针是否指示在正常的压力区域，发现有问题的立即更换或维修，确保能够正常使用。</w:t>
      </w:r>
    </w:p>
    <w:p>
      <w:pPr>
        <w:spacing w:line="500" w:lineRule="exact"/>
        <w:ind w:firstLine="640" w:firstLineChars="200"/>
        <w:rPr>
          <w:rFonts w:eastAsia="仿宋_GB2312"/>
          <w:sz w:val="32"/>
          <w:szCs w:val="32"/>
        </w:rPr>
      </w:pPr>
      <w:r>
        <w:rPr>
          <w:rFonts w:eastAsia="仿宋_GB2312"/>
          <w:sz w:val="32"/>
          <w:szCs w:val="32"/>
        </w:rPr>
        <w:t>4.驾驶员在发车前应熟练掌握车辆配备的安全应急设施设备的使用方法。</w:t>
      </w:r>
    </w:p>
    <w:p>
      <w:pPr>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rPr>
        <w:t xml:space="preserve">3.3分级响应及救援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在接到事故报案后，根据火灾事故发生的地点、性质和等级，迅速召集相关人员简单分析现场形势，分别启动应急救援预案并进行响应。并立即就近组织人员赶赴现场，抢救伤员，进行灭火，处理善后，迅速成立火灾事故现场处理机构，对火灾救援和善后处理工作做出安排，迅速派人赶赴现场组织救援和处理善后。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出租</w:t>
      </w:r>
      <w:r>
        <w:rPr>
          <w:rFonts w:hint="eastAsia" w:ascii="仿宋_GB2312" w:eastAsia="仿宋_GB2312"/>
          <w:sz w:val="32"/>
          <w:szCs w:val="32"/>
        </w:rPr>
        <w:t xml:space="preserve">车辆一般火灾事故，公司安全生产第一责任人或第二责任人、安全科人员必须赶赴现场指挥救援，处理善后；发生较大以上车辆火灾事故的，应立即向县级应急救援指挥中心报告，特殊情况可以直接上报总指挥或副总指挥，并协助赶赴现场指挥救援，处理善后。 </w:t>
      </w:r>
    </w:p>
    <w:p>
      <w:pPr>
        <w:spacing w:line="540" w:lineRule="exact"/>
        <w:ind w:firstLine="630" w:firstLineChars="196"/>
        <w:rPr>
          <w:rFonts w:hint="eastAsia" w:ascii="仿宋_GB2312" w:eastAsia="仿宋_GB2312"/>
          <w:b/>
          <w:bCs/>
          <w:sz w:val="32"/>
          <w:szCs w:val="32"/>
        </w:rPr>
      </w:pPr>
      <w:r>
        <w:rPr>
          <w:rFonts w:hint="eastAsia" w:ascii="仿宋_GB2312" w:eastAsia="仿宋_GB2312"/>
          <w:b/>
          <w:bCs/>
          <w:sz w:val="32"/>
          <w:szCs w:val="32"/>
        </w:rPr>
        <w:t xml:space="preserve">4.现场处置措施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当发生</w:t>
      </w:r>
      <w:r>
        <w:rPr>
          <w:rFonts w:hint="eastAsia" w:ascii="仿宋_GB2312" w:eastAsia="仿宋_GB2312"/>
          <w:sz w:val="32"/>
          <w:szCs w:val="32"/>
          <w:lang w:eastAsia="zh-CN"/>
        </w:rPr>
        <w:t>出租</w:t>
      </w:r>
      <w:r>
        <w:rPr>
          <w:rFonts w:hint="eastAsia" w:ascii="仿宋_GB2312" w:eastAsia="仿宋_GB2312"/>
          <w:sz w:val="32"/>
          <w:szCs w:val="32"/>
        </w:rPr>
        <w:t xml:space="preserve">车辆火灾事故后，应急救援现场指挥部、各应急小组到达现场后，应开展以下救援处置措施：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1）现场应急指挥部应及时了解火灾基本情况，查找事故发生原因，并向公司应急指挥中心报告；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2）现场应急指挥部应根据事故状态及危害程度作出相应的决定，并命令各应急队伍立即开展救援工作，必要时请求事发地相关政府单位、消防部门给予支援；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3）医疗救护组应立即配合当地医疗机构抢救伤员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A.对烧伤面积较大的伤员要注意呼吸，心跳的变化，必要时进行心脏复苏；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B.对有骨折出血的伤员，应作相应的包扎，固定处理，搬运伤员时，以不压迫伤面和不引起呼吸困难为原则；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C.危重伤员在进行必要的处理后，立即送往医院救治；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应急</w:t>
      </w:r>
      <w:r>
        <w:rPr>
          <w:rFonts w:hint="eastAsia" w:ascii="仿宋_GB2312" w:eastAsia="仿宋_GB2312"/>
          <w:sz w:val="32"/>
          <w:szCs w:val="32"/>
        </w:rPr>
        <w:t>救援组应设置警戒线，隔离区域视燃烧物及可能波及的区域而定，并了解现场燃烧物情况后，立即组织灭火；</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5）应急疏散组应协调和调动应急救援队伍、装备和物资，组织协调应急物资的快速采购和运送渠道； </w:t>
      </w:r>
    </w:p>
    <w:p>
      <w:pPr>
        <w:spacing w:line="560" w:lineRule="exact"/>
        <w:ind w:firstLine="640" w:firstLineChars="200"/>
        <w:rPr>
          <w:rFonts w:hint="eastAsia" w:ascii="仿宋_GB2312" w:eastAsia="仿宋_GB2312"/>
          <w:sz w:val="32"/>
          <w:szCs w:val="32"/>
        </w:rPr>
      </w:pPr>
      <w:r>
        <w:rPr>
          <w:rStyle w:val="8"/>
          <w:rFonts w:hint="eastAsia" w:ascii="仿宋_GB2312" w:hAnsi="仿宋_GB2312" w:eastAsia="仿宋_GB2312" w:cs="仿宋_GB2312"/>
          <w:color w:val="000000"/>
          <w:sz w:val="32"/>
          <w:szCs w:val="32"/>
          <w:lang w:val="en-US" w:eastAsia="zh-CN"/>
        </w:rPr>
        <w:t>6</w:t>
      </w:r>
      <w:r>
        <w:rPr>
          <w:rStyle w:val="8"/>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后勤保障组应做好现场应急物资的紧急采购和伤员救治资金的准备，安排好应急人员的通讯、食宿、通勤等工作。</w:t>
      </w:r>
    </w:p>
    <w:p>
      <w:pPr>
        <w:spacing w:line="540" w:lineRule="exact"/>
        <w:ind w:firstLine="630" w:firstLineChars="196"/>
        <w:rPr>
          <w:rStyle w:val="8"/>
          <w:rFonts w:hint="eastAsia" w:ascii="黑体" w:hAnsi="宋体" w:eastAsia="黑体"/>
          <w:sz w:val="32"/>
          <w:szCs w:val="32"/>
        </w:rPr>
      </w:pPr>
      <w:r>
        <w:rPr>
          <w:rFonts w:hint="eastAsia" w:ascii="仿宋_GB2312" w:eastAsia="仿宋_GB2312" w:cs="仿宋_GB2312"/>
          <w:b/>
          <w:bCs/>
          <w:color w:val="000000"/>
          <w:sz w:val="32"/>
          <w:szCs w:val="32"/>
        </w:rPr>
        <w:t>5.注意事项</w:t>
      </w:r>
      <w:r>
        <w:rPr>
          <w:rStyle w:val="8"/>
          <w:rFonts w:hint="eastAsia" w:ascii="黑体" w:hAnsi="宋体" w:eastAsia="黑体"/>
          <w:sz w:val="32"/>
          <w:szCs w:val="32"/>
        </w:rPr>
        <w:t xml:space="preserve">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1）</w:t>
      </w:r>
      <w:r>
        <w:rPr>
          <w:rFonts w:hint="default" w:ascii="仿宋_GB2312" w:hAnsi="Times New Roman" w:eastAsia="仿宋_GB2312" w:cs="仿宋_GB2312"/>
          <w:color w:val="000000"/>
          <w:sz w:val="32"/>
          <w:szCs w:val="32"/>
        </w:rPr>
        <w:t>来车方向同车道</w:t>
      </w:r>
      <w:r>
        <w:rPr>
          <w:rFonts w:hint="eastAsia" w:ascii="仿宋_GB2312" w:hAnsi="Times New Roman" w:eastAsia="仿宋_GB2312" w:cs="仿宋_GB2312"/>
          <w:color w:val="000000"/>
          <w:sz w:val="32"/>
          <w:szCs w:val="32"/>
        </w:rPr>
        <w:t>50</w:t>
      </w:r>
      <w:r>
        <w:rPr>
          <w:rFonts w:hint="default" w:ascii="仿宋_GB2312" w:hAnsi="Times New Roman" w:eastAsia="仿宋_GB2312" w:cs="仿宋_GB2312"/>
          <w:color w:val="000000"/>
          <w:sz w:val="32"/>
          <w:szCs w:val="32"/>
        </w:rPr>
        <w:t>米至</w:t>
      </w:r>
      <w:r>
        <w:rPr>
          <w:rFonts w:hint="eastAsia" w:ascii="仿宋_GB2312" w:hAnsi="Times New Roman" w:eastAsia="仿宋_GB2312" w:cs="仿宋_GB2312"/>
          <w:color w:val="000000"/>
          <w:sz w:val="32"/>
          <w:szCs w:val="32"/>
        </w:rPr>
        <w:t>100</w:t>
      </w:r>
      <w:r>
        <w:rPr>
          <w:rFonts w:hint="default" w:ascii="仿宋_GB2312" w:hAnsi="Times New Roman" w:eastAsia="仿宋_GB2312" w:cs="仿宋_GB2312"/>
          <w:color w:val="000000"/>
          <w:sz w:val="32"/>
          <w:szCs w:val="32"/>
        </w:rPr>
        <w:t>米处摆放危险警告标志。城市快速路和高速公路上，在故障车辆来车方向</w:t>
      </w:r>
      <w:r>
        <w:rPr>
          <w:rFonts w:hint="eastAsia" w:ascii="仿宋_GB2312" w:hAnsi="Times New Roman" w:eastAsia="仿宋_GB2312" w:cs="仿宋_GB2312"/>
          <w:color w:val="000000"/>
          <w:sz w:val="32"/>
          <w:szCs w:val="32"/>
        </w:rPr>
        <w:t>150</w:t>
      </w:r>
      <w:r>
        <w:rPr>
          <w:rFonts w:hint="default" w:ascii="仿宋_GB2312" w:hAnsi="Times New Roman" w:eastAsia="仿宋_GB2312" w:cs="仿宋_GB2312"/>
          <w:color w:val="000000"/>
          <w:sz w:val="32"/>
          <w:szCs w:val="32"/>
        </w:rPr>
        <w:t>米外摆放危险警告标志。夜间摆放危险警告标志的距离还应适当增加。在转弯路段，可视情在车辆前、后方均摆放危险警告标志。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2）要严格按规定维护保养车辆，确保车况良好，安全设施齐全有效；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3）在未了解清楚火灾状况时，禁止盲目施救；救援时人员需要穿戴好防火装备；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4）应急救援人员必须具备消防安全及应急救援的基本常识及能力，在救援现场严格按照制定的救援措施进行操作；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5）应急救援结束后救援小组必须接到应急救援指挥中心总指挥的救援终止命令后才能撤离救援现场；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6）如国家有关机关已经介入的，现场人员应在有关部门的指导下开展工作。</w:t>
      </w: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spacing w:line="540" w:lineRule="exact"/>
        <w:rPr>
          <w:rFonts w:hint="eastAsia"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应急救援指挥中心成员通讯录</w:t>
      </w:r>
    </w:p>
    <w:tbl>
      <w:tblPr>
        <w:tblStyle w:val="6"/>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spacing w:line="540" w:lineRule="exact"/>
        <w:rPr>
          <w:rFonts w:hint="default" w:ascii="仿宋_GB2312" w:eastAsia="仿宋_GB2312"/>
          <w:sz w:val="32"/>
          <w:szCs w:val="32"/>
          <w:lang w:val="en-US" w:eastAsia="zh-CN"/>
        </w:rPr>
      </w:pPr>
    </w:p>
    <w:p>
      <w:pPr>
        <w:spacing w:line="540" w:lineRule="exact"/>
        <w:rPr>
          <w:rFonts w:hint="default" w:ascii="仿宋_GB2312" w:eastAsia="仿宋_GB2312"/>
          <w:sz w:val="32"/>
          <w:szCs w:val="32"/>
          <w:lang w:val="en-US" w:eastAsia="zh-CN"/>
        </w:rPr>
      </w:pPr>
    </w:p>
    <w:p>
      <w:pPr>
        <w:spacing w:line="540" w:lineRule="exact"/>
        <w:rPr>
          <w:rFonts w:hint="default" w:ascii="仿宋_GB2312" w:eastAsia="仿宋_GB2312"/>
          <w:sz w:val="32"/>
          <w:szCs w:val="32"/>
          <w:lang w:val="en-US" w:eastAsia="zh-CN"/>
        </w:rPr>
      </w:pPr>
    </w:p>
    <w:p>
      <w:pPr>
        <w:spacing w:line="54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tabs>
          <w:tab w:val="left" w:pos="2055"/>
        </w:tabs>
        <w:jc w:val="center"/>
        <w:rPr>
          <w:rFonts w:hint="eastAsia" w:ascii="宋体" w:hAnsi="宋体"/>
          <w:b/>
          <w:bCs/>
          <w:sz w:val="44"/>
          <w:szCs w:val="44"/>
        </w:rPr>
      </w:pPr>
      <w:r>
        <w:rPr>
          <w:rFonts w:hint="eastAsia" w:ascii="宋体" w:hAnsi="宋体"/>
          <w:b/>
          <w:bCs/>
          <w:sz w:val="44"/>
          <w:szCs w:val="44"/>
        </w:rPr>
        <w:t>应急救援设施、设备登记清单</w:t>
      </w:r>
    </w:p>
    <w:tbl>
      <w:tblPr>
        <w:tblStyle w:val="6"/>
        <w:tblpPr w:leftFromText="180" w:rightFromText="180" w:vertAnchor="text" w:horzAnchor="page" w:tblpX="1181" w:tblpY="7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26"/>
        <w:gridCol w:w="1172"/>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1" w:type="dxa"/>
            <w:noWrap w:val="0"/>
            <w:vAlign w:val="center"/>
          </w:tcPr>
          <w:p>
            <w:pPr>
              <w:jc w:val="center"/>
              <w:rPr>
                <w:rFonts w:ascii="宋体" w:hAnsi="宋体"/>
                <w:b/>
                <w:bCs/>
                <w:sz w:val="24"/>
              </w:rPr>
            </w:pPr>
            <w:r>
              <w:rPr>
                <w:rFonts w:hint="eastAsia" w:ascii="宋体" w:hAnsi="宋体"/>
                <w:b/>
                <w:bCs/>
                <w:sz w:val="24"/>
              </w:rPr>
              <w:t>序号</w:t>
            </w:r>
          </w:p>
        </w:tc>
        <w:tc>
          <w:tcPr>
            <w:tcW w:w="3326" w:type="dxa"/>
            <w:noWrap w:val="0"/>
            <w:vAlign w:val="center"/>
          </w:tcPr>
          <w:p>
            <w:pPr>
              <w:jc w:val="center"/>
              <w:rPr>
                <w:rFonts w:ascii="宋体" w:hAnsi="宋体"/>
                <w:b/>
                <w:bCs/>
                <w:sz w:val="24"/>
              </w:rPr>
            </w:pPr>
            <w:r>
              <w:rPr>
                <w:rFonts w:hint="eastAsia" w:ascii="宋体" w:hAnsi="宋体"/>
                <w:b/>
                <w:bCs/>
                <w:sz w:val="24"/>
              </w:rPr>
              <w:t>名  称</w:t>
            </w:r>
          </w:p>
        </w:tc>
        <w:tc>
          <w:tcPr>
            <w:tcW w:w="1172" w:type="dxa"/>
            <w:noWrap w:val="0"/>
            <w:vAlign w:val="center"/>
          </w:tcPr>
          <w:p>
            <w:pPr>
              <w:jc w:val="center"/>
              <w:rPr>
                <w:rFonts w:ascii="宋体" w:hAnsi="宋体"/>
                <w:b/>
                <w:bCs/>
                <w:sz w:val="24"/>
              </w:rPr>
            </w:pPr>
            <w:r>
              <w:rPr>
                <w:rFonts w:hint="eastAsia" w:ascii="宋体" w:hAnsi="宋体"/>
                <w:b/>
                <w:bCs/>
                <w:sz w:val="24"/>
              </w:rPr>
              <w:t>数  量</w:t>
            </w:r>
          </w:p>
        </w:tc>
        <w:tc>
          <w:tcPr>
            <w:tcW w:w="2700" w:type="dxa"/>
            <w:noWrap w:val="0"/>
            <w:vAlign w:val="center"/>
          </w:tcPr>
          <w:p>
            <w:pPr>
              <w:jc w:val="center"/>
              <w:rPr>
                <w:rFonts w:ascii="宋体" w:hAnsi="宋体"/>
                <w:b/>
                <w:bCs/>
                <w:sz w:val="24"/>
              </w:rPr>
            </w:pPr>
            <w:r>
              <w:rPr>
                <w:rFonts w:hint="eastAsia" w:ascii="宋体" w:hAnsi="宋体"/>
                <w:b/>
                <w:bCs/>
                <w:sz w:val="24"/>
              </w:rPr>
              <w:t>存放地点</w:t>
            </w:r>
          </w:p>
        </w:tc>
        <w:tc>
          <w:tcPr>
            <w:tcW w:w="1980" w:type="dxa"/>
            <w:noWrap w:val="0"/>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700" w:type="dxa"/>
            <w:noWrap w:val="0"/>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eastAsia="zh-CN"/>
              </w:rPr>
              <w:t>新政城区</w:t>
            </w:r>
          </w:p>
        </w:tc>
        <w:tc>
          <w:tcPr>
            <w:tcW w:w="1980"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05K93</w:t>
            </w:r>
          </w:p>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01J83</w:t>
            </w:r>
          </w:p>
          <w:p>
            <w:pPr>
              <w:adjustRightInd w:val="0"/>
              <w:snapToGrid w:val="0"/>
              <w:jc w:val="center"/>
              <w:rPr>
                <w:rFonts w:hint="default" w:ascii="宋体" w:hAnsi="宋体"/>
                <w:bCs/>
                <w:sz w:val="28"/>
                <w:szCs w:val="28"/>
                <w:lang w:val="en-US"/>
              </w:rPr>
            </w:pPr>
            <w:r>
              <w:rPr>
                <w:rFonts w:hint="eastAsia" w:ascii="宋体" w:hAnsi="宋体"/>
                <w:bCs/>
                <w:sz w:val="28"/>
                <w:szCs w:val="28"/>
              </w:rPr>
              <w:t>川R</w:t>
            </w:r>
            <w:r>
              <w:rPr>
                <w:rFonts w:hint="eastAsia" w:ascii="宋体" w:hAnsi="宋体"/>
                <w:bCs/>
                <w:sz w:val="28"/>
                <w:szCs w:val="28"/>
                <w:lang w:val="en-US" w:eastAsia="zh-CN"/>
              </w:rPr>
              <w:t>70G33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具</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套</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198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7</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8</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消防斧</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9</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电筒</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bl>
    <w:p>
      <w:pPr>
        <w:spacing w:line="540" w:lineRule="exact"/>
        <w:rPr>
          <w:rFonts w:hint="default" w:ascii="仿宋_GB2312" w:eastAsia="仿宋_GB2312"/>
          <w:sz w:val="32"/>
          <w:szCs w:val="32"/>
          <w:lang w:val="en-US" w:eastAsia="zh-CN"/>
        </w:rPr>
      </w:pPr>
    </w:p>
    <w:p>
      <w:pPr>
        <w:spacing w:line="540" w:lineRule="exact"/>
        <w:rPr>
          <w:rFonts w:hint="default" w:ascii="仿宋_GB2312" w:eastAsia="仿宋_GB2312"/>
          <w:sz w:val="32"/>
          <w:szCs w:val="32"/>
          <w:lang w:val="en-US" w:eastAsia="zh-CN"/>
        </w:rPr>
      </w:pPr>
    </w:p>
    <w:p>
      <w:pPr>
        <w:jc w:val="center"/>
        <w:rPr>
          <w:rFonts w:hint="eastAsia" w:ascii="黑体" w:hAnsi="黑体" w:eastAsia="黑体"/>
          <w:b/>
          <w:bCs/>
          <w:kern w:val="0"/>
          <w:sz w:val="36"/>
          <w:szCs w:val="36"/>
        </w:rPr>
      </w:pPr>
    </w:p>
    <w:p>
      <w:pPr>
        <w:jc w:val="center"/>
        <w:rPr>
          <w:rFonts w:hint="eastAsia" w:ascii="黑体" w:hAnsi="黑体" w:eastAsia="黑体"/>
          <w:b/>
          <w:bCs/>
          <w:kern w:val="0"/>
          <w:sz w:val="36"/>
          <w:szCs w:val="36"/>
        </w:rPr>
      </w:pP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1784079"/>
      <w:bookmarkStart w:id="1" w:name="_Toc84622539"/>
      <w:bookmarkStart w:id="2" w:name="_Toc453791635"/>
      <w:bookmarkStart w:id="3" w:name="_Toc450573735"/>
      <w:bookmarkStart w:id="4" w:name="_Toc451784112"/>
      <w:bookmarkStart w:id="5" w:name="_Toc507960428"/>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应急疏散组、医疗救护组、后勤保障组</w:t>
      </w:r>
      <w:r>
        <w:rPr>
          <w:rFonts w:hint="eastAsia" w:ascii="仿宋_GB2312" w:eastAsia="仿宋_GB2312"/>
          <w:sz w:val="32"/>
          <w:szCs w:val="32"/>
        </w:rPr>
        <w:t>。</w:t>
      </w:r>
    </w:p>
    <w:p>
      <w:pPr>
        <w:numPr>
          <w:ilvl w:val="0"/>
          <w:numId w:val="1"/>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7" name="矩形 17"/>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UfVw&#10;g+cBAADe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2" name="直接连接符 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NOrvlTbAQAAlw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06u+VN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s1yjnO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ODl/YAAAACQEA&#10;AA8AAAAAAAAAAQAgAAAAIgAAAGRycy9kb3ducmV2LnhtbFBLAQIUABQAAAAIAIdO4kCzXKOc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5OqLO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qZUsF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8" name="矩形 18"/>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B9&#10;iSVN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OCWW9UAAAAIAQAADwAAAAAAAAAB&#10;ACAAAAAiAAAAZHJzL2Rvd25yZXYueG1sUEsBAhQAFAAAAAgAh07iQNU4TKHaAQAAmAMAAA4AAAAA&#10;AAAAAQAgAAAAJAEAAGRycy9lMm9Eb2MueG1sUEsFBgAAAAAGAAYAWQEAAHA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接连接符 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5" name="直接连接符 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 name="矩形 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7" name="矩形 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828675" y="1278255"/>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1" name="直接连接符 1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2O2to1wAAAAUBAAAPAAAAAAAAAAEAIAAAACIAAABkcnMvZG93bnJldi54bWxQSwEC&#10;FAAUAAAACACHTuJAcFJ2afYDAAD6GAAADgAAAAAAAAABACAAAAAmAQAAZHJzL2Uyb0RvYy54bWxQ&#10;SwUGAAAAAAYABgBZAQAAjgc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DY7a2jXAAAABQEAAA8AAAAAAAAAAQAgAAAAIgAAAGRycy9kb3du&#10;cmV2LnhtbFBLAQIUABQAAAAIAIdO4kCh8VI5yAMAAHUYAAAOAAAAAAAAAAEAIAAAACYBAABkcnMv&#10;ZTJvRG9jLnhtbFBLBQYAAAAABgAGAFkBAABgBw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fBtE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WhzvwP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9VF9QAAAAF&#10;AQAADwAAAAAAAAABACAAAAAiAAAAZHJzL2Rvd25yZXYueG1sUEsBAhQAFAAAAAgAh07iQFoT793n&#10;AQAAoAMAAA4AAAAAAAAAAQAgAAAAIwEAAGRycy9lMm9Eb2MueG1sUEsFBgAAAAAGAAYAWQEAAHwF&#10;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JVMr+/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Ry+I9AEAAO4DAAAOAAAAZHJzL2Uyb0RvYy54bWytU0uO1DAQ&#10;3SNxB8t7OkmLJk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CORy+I9AEAAO4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28675;top:1278255;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pWq1AAAAAUBAAAPAAAAAAAAAAEAIAAAACIAAABkcnMvZG93bnJldi54bWxQSwEC&#10;FAAUAAAACACHTuJAEsp5LvgBAADtAwAADgAAAAAAAAABACAAAAAjAQAAZHJzL2Uyb0RvYy54bWxQ&#10;SwUGAAAAAAYABgBZAQAAj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DrRf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dw60X/UBAADvAwAADgAAAAAAAAABACAAAAAjAQAAZHJzL2Uyb0RvYy54bWxQSwUG&#10;AAAAAAYABgBZAQAAigU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CLwQxa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kmAMr7gEAAKYDAAAOAAAAAAAAAAEAIAAAACYBAABkcnMvZTJvRG9jLnhtbFBLBQYAAAAA&#10;BgAGAFkBAACG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O2dc08AEAAKgDAAAOAAAAZHJzL2Uyb0RvYy54bWytU0uO&#10;EzEQ3SNxB8t70p9Jhq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A7Z1z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应急抢险</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spacing w:line="540" w:lineRule="exact"/>
        <w:rPr>
          <w:rFonts w:hint="default" w:ascii="仿宋_GB2312" w:eastAsia="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167A09B9"/>
    <w:rsid w:val="216F2B00"/>
    <w:rsid w:val="27BE2DED"/>
    <w:rsid w:val="2F832488"/>
    <w:rsid w:val="325D38BE"/>
    <w:rsid w:val="330A1105"/>
    <w:rsid w:val="3B90650E"/>
    <w:rsid w:val="3E525FCC"/>
    <w:rsid w:val="411761B9"/>
    <w:rsid w:val="43A01E27"/>
    <w:rsid w:val="48BC4BFC"/>
    <w:rsid w:val="50DB53E8"/>
    <w:rsid w:val="582B5650"/>
    <w:rsid w:val="60EA0321"/>
    <w:rsid w:val="70684458"/>
    <w:rsid w:val="72955AF1"/>
    <w:rsid w:val="75332B31"/>
    <w:rsid w:val="7BF8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djustRightInd w:val="0"/>
      <w:snapToGrid w:val="0"/>
      <w:spacing w:line="400" w:lineRule="exact"/>
      <w:jc w:val="center"/>
      <w:outlineLvl w:val="2"/>
    </w:pPr>
    <w:rPr>
      <w:rFonts w:ascii="宋体" w:hAnsi="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8">
    <w:name w:val="ca-0"/>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2022-01-18T08:05:00Z</cp:lastPrinted>
  <dcterms:modified xsi:type="dcterms:W3CDTF">2023-02-03T03:19:26Z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