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b/>
          <w:sz w:val="24"/>
        </w:rPr>
      </w:pPr>
      <w:r>
        <w:rPr>
          <w:rFonts w:hint="eastAsia" w:ascii="宋体" w:hAnsi="宋体" w:cs="宋体"/>
          <w:b/>
          <w:sz w:val="24"/>
        </w:rPr>
        <w:t>一、目的：</w:t>
      </w:r>
    </w:p>
    <w:p>
      <w:pPr>
        <w:spacing w:line="360" w:lineRule="auto"/>
        <w:ind w:left="181" w:firstLine="480" w:firstLineChars="200"/>
        <w:rPr>
          <w:rFonts w:hint="eastAsia" w:ascii="宋体" w:hAnsi="宋体" w:cs="宋体"/>
          <w:sz w:val="24"/>
        </w:rPr>
      </w:pPr>
      <w:r>
        <w:rPr>
          <w:rFonts w:hint="eastAsia" w:ascii="宋体" w:hAnsi="宋体" w:cs="宋体"/>
          <w:sz w:val="24"/>
        </w:rPr>
        <w:t>为了防止小区消杀活动中由于对药物保管不妥和使用时缺乏安全常识，引起药物中毒事件发生，为有效避免药害事件和人畜中毒事故的发生，确保除消杀活动安全，特制定本应急处理方案。</w:t>
      </w:r>
    </w:p>
    <w:p>
      <w:pPr>
        <w:spacing w:line="360" w:lineRule="auto"/>
        <w:rPr>
          <w:rFonts w:hint="eastAsia" w:ascii="宋体" w:hAnsi="宋体" w:cs="宋体"/>
          <w:b/>
          <w:sz w:val="24"/>
        </w:rPr>
      </w:pPr>
      <w:r>
        <w:rPr>
          <w:rFonts w:hint="eastAsia" w:ascii="宋体" w:hAnsi="宋体" w:cs="宋体"/>
          <w:b/>
          <w:sz w:val="24"/>
        </w:rPr>
        <w:t>二、适用范围：</w:t>
      </w:r>
    </w:p>
    <w:p>
      <w:pPr>
        <w:tabs>
          <w:tab w:val="left" w:pos="8570"/>
        </w:tabs>
        <w:spacing w:line="360" w:lineRule="auto"/>
        <w:ind w:firstLine="482"/>
        <w:rPr>
          <w:rFonts w:hint="eastAsia" w:ascii="宋体" w:hAnsi="宋体" w:cs="宋体"/>
          <w:sz w:val="24"/>
        </w:rPr>
      </w:pPr>
      <w:r>
        <w:rPr>
          <w:rFonts w:hint="eastAsia" w:ascii="宋体" w:hAnsi="宋体" w:cs="宋体"/>
          <w:sz w:val="24"/>
        </w:rPr>
        <w:t>适用于</w:t>
      </w:r>
      <w:r>
        <w:rPr>
          <w:rFonts w:hint="eastAsia" w:ascii="宋体" w:hAnsi="宋体" w:cs="宋体"/>
          <w:sz w:val="24"/>
          <w:lang w:val="en-US" w:eastAsia="zh-CN"/>
        </w:rPr>
        <w:t>万科</w:t>
      </w:r>
      <w:r>
        <w:rPr>
          <w:rFonts w:hint="eastAsia" w:ascii="宋体" w:hAnsi="宋体" w:cs="宋体"/>
          <w:sz w:val="24"/>
        </w:rPr>
        <w:t>金润华府物业服务中心</w:t>
      </w:r>
      <w:r>
        <w:rPr>
          <w:rFonts w:hint="eastAsia" w:ascii="宋体" w:hAnsi="宋体" w:cs="宋体"/>
          <w:sz w:val="24"/>
        </w:rPr>
        <w:tab/>
      </w:r>
    </w:p>
    <w:p>
      <w:pPr>
        <w:spacing w:line="360" w:lineRule="auto"/>
        <w:rPr>
          <w:rFonts w:hint="eastAsia" w:ascii="宋体" w:hAnsi="宋体" w:cs="宋体"/>
          <w:b/>
          <w:sz w:val="24"/>
        </w:rPr>
      </w:pPr>
      <w:r>
        <w:rPr>
          <w:rFonts w:hint="eastAsia" w:ascii="宋体" w:hAnsi="宋体" w:cs="宋体"/>
          <w:b/>
          <w:sz w:val="24"/>
        </w:rPr>
        <w:t>三、物业服务中心安全事故处理组织机构</w:t>
      </w:r>
    </w:p>
    <w:p>
      <w:pPr>
        <w:spacing w:line="240" w:lineRule="auto"/>
        <w:ind w:firstLine="420"/>
        <w:rPr>
          <w:rFonts w:hint="eastAsia" w:ascii="宋体" w:hAnsi="宋体" w:cs="宋体"/>
          <w:bCs/>
          <w:sz w:val="24"/>
        </w:rPr>
      </w:pPr>
      <w:r>
        <w:rPr>
          <w:rFonts w:hint="eastAsia" w:ascii="宋体" w:hAnsi="宋体" w:cs="宋体"/>
          <w:bCs/>
          <w:sz w:val="24"/>
        </w:rPr>
        <w:t>总 指 挥：</w:t>
      </w:r>
      <w:r>
        <w:rPr>
          <w:rFonts w:hint="eastAsia" w:ascii="宋体" w:hAnsi="宋体" w:cs="宋体"/>
          <w:sz w:val="24"/>
        </w:rPr>
        <w:t>驻场经理</w:t>
      </w:r>
    </w:p>
    <w:p>
      <w:pPr>
        <w:spacing w:line="240" w:lineRule="auto"/>
        <w:ind w:firstLine="480" w:firstLineChars="200"/>
        <w:rPr>
          <w:rFonts w:hint="eastAsia" w:ascii="宋体" w:hAnsi="宋体" w:cs="宋体"/>
          <w:bCs/>
          <w:sz w:val="24"/>
        </w:rPr>
      </w:pPr>
      <w:r>
        <w:rPr>
          <w:rFonts w:hint="eastAsia" w:ascii="宋体" w:hAnsi="宋体" w:cs="宋体"/>
          <w:bCs/>
          <w:sz w:val="24"/>
        </w:rPr>
        <w:t>副总指挥：值班经理及指挥中心</w:t>
      </w:r>
    </w:p>
    <w:p>
      <w:pPr>
        <w:spacing w:line="240" w:lineRule="auto"/>
        <w:ind w:firstLine="480" w:firstLineChars="200"/>
        <w:rPr>
          <w:rFonts w:hint="eastAsia" w:ascii="宋体" w:hAnsi="宋体" w:cs="宋体"/>
          <w:sz w:val="24"/>
        </w:rPr>
      </w:pPr>
      <w:r>
        <w:rPr>
          <w:rFonts w:hint="eastAsia" w:ascii="宋体" w:hAnsi="宋体" w:cs="宋体"/>
          <w:bCs/>
          <w:sz w:val="24"/>
        </w:rPr>
        <w:t>现场协调员：</w:t>
      </w:r>
      <w:r>
        <w:rPr>
          <w:rFonts w:hint="eastAsia" w:ascii="宋体" w:hAnsi="宋体" w:cs="宋体"/>
          <w:sz w:val="24"/>
        </w:rPr>
        <w:t>环境监控</w:t>
      </w:r>
    </w:p>
    <w:p>
      <w:pPr>
        <w:spacing w:line="240" w:lineRule="auto"/>
        <w:ind w:firstLine="480" w:firstLineChars="200"/>
        <w:rPr>
          <w:rFonts w:hint="eastAsia" w:ascii="宋体" w:hAnsi="宋体" w:cs="宋体"/>
          <w:sz w:val="24"/>
        </w:rPr>
      </w:pPr>
      <w:r>
        <w:rPr>
          <w:rFonts w:hint="eastAsia" w:ascii="宋体" w:hAnsi="宋体" w:cs="宋体"/>
          <w:sz w:val="24"/>
        </w:rPr>
        <w:t>救护组：安全员秩序巡逻岗1名</w:t>
      </w:r>
    </w:p>
    <w:p>
      <w:pPr>
        <w:spacing w:line="240" w:lineRule="auto"/>
        <w:ind w:firstLine="480" w:firstLineChars="200"/>
        <w:rPr>
          <w:rFonts w:hint="eastAsia" w:ascii="宋体" w:hAnsi="宋体" w:cs="宋体"/>
          <w:sz w:val="24"/>
        </w:rPr>
      </w:pPr>
      <w:r>
        <w:rPr>
          <w:rFonts w:hint="eastAsia" w:ascii="宋体" w:hAnsi="宋体" w:cs="宋体"/>
          <w:sz w:val="24"/>
        </w:rPr>
        <w:t>安抚组：1名（管家专业经理或者管家班长）</w:t>
      </w:r>
    </w:p>
    <w:p>
      <w:pPr>
        <w:spacing w:line="240" w:lineRule="auto"/>
        <w:ind w:firstLine="480" w:firstLineChars="200"/>
        <w:rPr>
          <w:rFonts w:hint="eastAsia" w:ascii="宋体" w:hAnsi="宋体" w:cs="宋体"/>
          <w:sz w:val="24"/>
        </w:rPr>
      </w:pPr>
      <w:r>
        <w:rPr>
          <w:rFonts w:hint="eastAsia" w:ascii="宋体" w:hAnsi="宋体" w:cs="宋体"/>
          <w:sz w:val="24"/>
        </w:rPr>
        <w:t>接应组：安全当值班长及其他端口可支援人员</w:t>
      </w:r>
    </w:p>
    <w:p>
      <w:pPr>
        <w:spacing w:line="360" w:lineRule="auto"/>
        <w:rPr>
          <w:rFonts w:hint="eastAsia" w:ascii="宋体" w:hAnsi="宋体" w:cs="宋体"/>
          <w:b/>
          <w:sz w:val="24"/>
        </w:rPr>
      </w:pPr>
      <w:r>
        <w:rPr>
          <w:rFonts w:hint="eastAsia" w:ascii="宋体" w:hAnsi="宋体" w:cs="宋体"/>
          <w:b/>
          <w:sz w:val="24"/>
        </w:rPr>
        <w:t>四、工作小组职责</w:t>
      </w:r>
    </w:p>
    <w:p>
      <w:pPr>
        <w:spacing w:line="360" w:lineRule="auto"/>
        <w:ind w:firstLine="435"/>
        <w:rPr>
          <w:rFonts w:hint="eastAsia" w:ascii="宋体" w:hAnsi="宋体" w:cs="宋体"/>
          <w:bCs/>
          <w:sz w:val="24"/>
        </w:rPr>
      </w:pPr>
      <w:r>
        <w:rPr>
          <w:rFonts w:hint="eastAsia" w:ascii="宋体" w:hAnsi="宋体" w:cs="宋体"/>
          <w:bCs/>
          <w:sz w:val="24"/>
        </w:rPr>
        <w:t>总 指 挥：负责全面协调安排。</w:t>
      </w:r>
    </w:p>
    <w:p>
      <w:pPr>
        <w:spacing w:line="360" w:lineRule="auto"/>
        <w:ind w:firstLine="435"/>
        <w:rPr>
          <w:rFonts w:hint="eastAsia" w:ascii="宋体" w:hAnsi="宋体" w:cs="宋体"/>
          <w:b/>
          <w:sz w:val="24"/>
        </w:rPr>
      </w:pPr>
      <w:r>
        <w:rPr>
          <w:rFonts w:hint="eastAsia" w:ascii="宋体" w:hAnsi="宋体" w:cs="宋体"/>
          <w:bCs/>
          <w:sz w:val="24"/>
        </w:rPr>
        <w:t>副总指挥：配合总指挥工作（总指挥不在情况下，行使总指挥职责）。</w:t>
      </w:r>
    </w:p>
    <w:p>
      <w:pPr>
        <w:spacing w:line="360" w:lineRule="auto"/>
        <w:ind w:firstLine="480" w:firstLineChars="200"/>
        <w:rPr>
          <w:rFonts w:hint="eastAsia" w:ascii="宋体" w:hAnsi="宋体" w:cs="宋体"/>
          <w:sz w:val="24"/>
        </w:rPr>
      </w:pPr>
      <w:r>
        <w:rPr>
          <w:rFonts w:hint="eastAsia" w:ascii="宋体" w:hAnsi="宋体" w:cs="宋体"/>
          <w:sz w:val="24"/>
        </w:rPr>
        <w:t>现场协调员：负责安排现场救护处理。</w:t>
      </w:r>
    </w:p>
    <w:p>
      <w:pPr>
        <w:spacing w:line="360" w:lineRule="auto"/>
        <w:ind w:firstLine="480" w:firstLineChars="200"/>
        <w:rPr>
          <w:rFonts w:hint="eastAsia" w:ascii="宋体" w:hAnsi="宋体" w:cs="宋体"/>
          <w:sz w:val="24"/>
        </w:rPr>
      </w:pPr>
      <w:r>
        <w:rPr>
          <w:rFonts w:hint="eastAsia" w:ascii="宋体" w:hAnsi="宋体" w:cs="宋体"/>
          <w:sz w:val="24"/>
        </w:rPr>
        <w:t>救护组：1、实施对中毒者的救助直至120急救中心救护人员的到来；</w:t>
      </w:r>
    </w:p>
    <w:p>
      <w:pPr>
        <w:spacing w:line="360" w:lineRule="auto"/>
        <w:ind w:firstLine="1440" w:firstLineChars="600"/>
        <w:rPr>
          <w:rFonts w:hint="eastAsia" w:ascii="宋体" w:hAnsi="宋体" w:cs="宋体"/>
          <w:sz w:val="24"/>
        </w:rPr>
      </w:pPr>
      <w:r>
        <w:rPr>
          <w:rFonts w:hint="eastAsia" w:ascii="宋体" w:hAnsi="宋体" w:cs="宋体"/>
          <w:sz w:val="24"/>
        </w:rPr>
        <w:t>2、通知指挥中心报警120急救中心；</w:t>
      </w:r>
    </w:p>
    <w:p>
      <w:pPr>
        <w:spacing w:line="360" w:lineRule="auto"/>
        <w:ind w:left="1796" w:leftChars="684" w:hanging="360" w:hangingChars="150"/>
        <w:rPr>
          <w:rFonts w:hint="eastAsia" w:ascii="宋体" w:hAnsi="宋体" w:cs="宋体"/>
          <w:sz w:val="24"/>
        </w:rPr>
      </w:pPr>
      <w:r>
        <w:rPr>
          <w:rFonts w:hint="eastAsia" w:ascii="宋体" w:hAnsi="宋体" w:cs="宋体"/>
          <w:sz w:val="24"/>
        </w:rPr>
        <w:t>3、知会驻场经理、管家专业经理、环境监控至现场协调；</w:t>
      </w:r>
    </w:p>
    <w:p>
      <w:pPr>
        <w:spacing w:line="360" w:lineRule="auto"/>
        <w:ind w:firstLine="1440" w:firstLineChars="600"/>
        <w:rPr>
          <w:rFonts w:hint="eastAsia" w:ascii="宋体" w:hAnsi="宋体" w:cs="宋体"/>
          <w:sz w:val="24"/>
        </w:rPr>
      </w:pPr>
      <w:r>
        <w:rPr>
          <w:rFonts w:hint="eastAsia" w:ascii="宋体" w:hAnsi="宋体" w:cs="宋体"/>
          <w:sz w:val="24"/>
        </w:rPr>
        <w:t>4、协助120急救中心护送中毒者。</w:t>
      </w:r>
    </w:p>
    <w:p>
      <w:pPr>
        <w:spacing w:line="360" w:lineRule="auto"/>
        <w:ind w:left="1436" w:leftChars="684"/>
        <w:rPr>
          <w:rFonts w:hint="eastAsia" w:ascii="宋体" w:hAnsi="宋体" w:cs="宋体"/>
          <w:sz w:val="24"/>
        </w:rPr>
      </w:pPr>
      <w:r>
        <w:rPr>
          <w:rFonts w:hint="eastAsia" w:ascii="宋体" w:hAnsi="宋体" w:cs="宋体"/>
          <w:sz w:val="24"/>
        </w:rPr>
        <w:t>5、到指挥中心抬担架、药箱，并迅速赶到现场，对中毒人员进行简单的救助；</w:t>
      </w:r>
    </w:p>
    <w:p>
      <w:pPr>
        <w:spacing w:line="360" w:lineRule="auto"/>
        <w:ind w:firstLine="480" w:firstLineChars="200"/>
        <w:rPr>
          <w:rFonts w:hint="eastAsia" w:ascii="宋体" w:hAnsi="宋体" w:cs="宋体"/>
          <w:sz w:val="24"/>
        </w:rPr>
      </w:pPr>
      <w:r>
        <w:rPr>
          <w:rFonts w:hint="eastAsia" w:ascii="宋体" w:hAnsi="宋体" w:cs="宋体"/>
          <w:sz w:val="24"/>
        </w:rPr>
        <w:t>安抚组：安抚中毒人员的家属，使其稳定情绪；</w:t>
      </w:r>
    </w:p>
    <w:p>
      <w:pPr>
        <w:spacing w:line="360" w:lineRule="auto"/>
        <w:ind w:firstLine="480" w:firstLineChars="200"/>
        <w:rPr>
          <w:rFonts w:hint="eastAsia" w:ascii="宋体" w:hAnsi="宋体" w:cs="宋体"/>
          <w:sz w:val="24"/>
        </w:rPr>
      </w:pPr>
      <w:r>
        <w:rPr>
          <w:rFonts w:hint="eastAsia" w:ascii="宋体" w:hAnsi="宋体" w:cs="宋体"/>
          <w:sz w:val="24"/>
        </w:rPr>
        <w:t>接应组：1、接应120急救车的到来；</w:t>
      </w:r>
    </w:p>
    <w:p>
      <w:pPr>
        <w:spacing w:line="360" w:lineRule="auto"/>
        <w:ind w:firstLine="1440" w:firstLineChars="600"/>
        <w:rPr>
          <w:rFonts w:hint="eastAsia" w:ascii="宋体" w:hAnsi="宋体" w:cs="宋体"/>
          <w:sz w:val="24"/>
        </w:rPr>
      </w:pPr>
      <w:r>
        <w:rPr>
          <w:rFonts w:hint="eastAsia" w:ascii="宋体" w:hAnsi="宋体" w:cs="宋体"/>
          <w:sz w:val="24"/>
        </w:rPr>
        <w:t>2、疏散交通，防止堵塞；</w:t>
      </w:r>
    </w:p>
    <w:p>
      <w:pPr>
        <w:spacing w:line="360" w:lineRule="auto"/>
        <w:ind w:firstLine="1440" w:firstLineChars="600"/>
        <w:rPr>
          <w:rFonts w:hint="eastAsia" w:ascii="宋体" w:hAnsi="宋体" w:cs="宋体"/>
          <w:sz w:val="24"/>
        </w:rPr>
      </w:pPr>
      <w:r>
        <w:rPr>
          <w:rFonts w:hint="eastAsia" w:ascii="宋体" w:hAnsi="宋体" w:cs="宋体"/>
          <w:sz w:val="24"/>
        </w:rPr>
        <w:t>3、正确指引出事地点，带领救助人员进入现场。</w:t>
      </w:r>
    </w:p>
    <w:p>
      <w:pPr>
        <w:spacing w:line="360" w:lineRule="auto"/>
        <w:rPr>
          <w:rFonts w:hint="eastAsia" w:ascii="宋体" w:hAnsi="宋体" w:cs="宋体"/>
          <w:b/>
          <w:sz w:val="24"/>
        </w:rPr>
      </w:pPr>
      <w:r>
        <w:rPr>
          <w:rFonts w:hint="eastAsia" w:ascii="宋体" w:hAnsi="宋体" w:cs="宋体"/>
          <w:b/>
          <w:sz w:val="24"/>
        </w:rPr>
        <w:t>五、中毒事件处理执行流程</w:t>
      </w:r>
    </w:p>
    <w:p>
      <w:pPr>
        <w:spacing w:line="360" w:lineRule="auto"/>
        <w:ind w:firstLine="480" w:firstLineChars="200"/>
        <w:rPr>
          <w:rFonts w:hint="eastAsia" w:ascii="宋体" w:hAnsi="宋体" w:cs="宋体"/>
          <w:sz w:val="24"/>
        </w:rPr>
      </w:pPr>
      <w:r>
        <w:rPr>
          <w:rFonts w:hint="eastAsia" w:ascii="宋体" w:hAnsi="宋体" w:cs="宋体"/>
          <w:sz w:val="24"/>
        </w:rPr>
        <w:t>一）、发现险情</w:t>
      </w:r>
    </w:p>
    <w:p>
      <w:pPr>
        <w:spacing w:line="360" w:lineRule="auto"/>
        <w:ind w:firstLine="696" w:firstLineChars="290"/>
        <w:rPr>
          <w:rFonts w:hint="eastAsia" w:ascii="宋体" w:hAnsi="宋体" w:cs="宋体"/>
          <w:sz w:val="24"/>
        </w:rPr>
      </w:pPr>
      <w:r>
        <w:rPr>
          <w:rFonts w:hint="eastAsia" w:ascii="宋体" w:hAnsi="宋体" w:cs="宋体"/>
          <w:sz w:val="24"/>
        </w:rPr>
        <w:t>在消杀作业过程中发现有人中毒时，随即以对讲机呼叫指挥中心，由指挥中心通知驻场经理、管家专业经理、环境监控至现场协调；应急领导小组即时启动，同时拨打120急救电话。</w:t>
      </w:r>
    </w:p>
    <w:p>
      <w:pPr>
        <w:spacing w:line="360" w:lineRule="auto"/>
        <w:ind w:firstLine="696" w:firstLineChars="290"/>
        <w:rPr>
          <w:rFonts w:hint="eastAsia" w:ascii="宋体" w:hAnsi="宋体" w:cs="宋体"/>
          <w:sz w:val="24"/>
        </w:rPr>
      </w:pPr>
      <w:r>
        <w:rPr>
          <w:rFonts w:hint="eastAsia" w:ascii="宋体" w:hAnsi="宋体" w:cs="宋体"/>
          <w:sz w:val="24"/>
        </w:rPr>
        <w:t xml:space="preserve">应急领导小组启动运作期间，小组成员必须保持手机畅通，随时保持联络及接受工作安排。 </w:t>
      </w:r>
    </w:p>
    <w:p>
      <w:pPr>
        <w:spacing w:line="360" w:lineRule="auto"/>
        <w:ind w:firstLine="696" w:firstLineChars="290"/>
        <w:rPr>
          <w:rFonts w:hint="eastAsia" w:ascii="宋体" w:hAnsi="宋体" w:cs="宋体"/>
          <w:sz w:val="24"/>
        </w:rPr>
      </w:pPr>
      <w:r>
        <w:rPr>
          <w:rFonts w:hint="eastAsia" w:ascii="宋体" w:hAnsi="宋体" w:cs="宋体"/>
          <w:sz w:val="24"/>
        </w:rPr>
        <w:t xml:space="preserve">应急领导小组启动后，各系统负责人必须亲自组织相关处理工作，并向项目应急领导小组及时通报相关信息。 </w:t>
      </w:r>
    </w:p>
    <w:p>
      <w:pPr>
        <w:spacing w:line="360" w:lineRule="auto"/>
        <w:ind w:firstLine="480" w:firstLineChars="200"/>
        <w:rPr>
          <w:rFonts w:hint="eastAsia" w:ascii="宋体" w:hAnsi="宋体" w:cs="宋体"/>
          <w:sz w:val="24"/>
        </w:rPr>
      </w:pPr>
      <w:r>
        <w:rPr>
          <w:rFonts w:hint="eastAsia" w:ascii="宋体" w:hAnsi="宋体" w:cs="宋体"/>
          <w:sz w:val="24"/>
        </w:rPr>
        <w:t>二）、救助程序</w:t>
      </w:r>
    </w:p>
    <w:p>
      <w:pPr>
        <w:spacing w:line="360" w:lineRule="auto"/>
        <w:ind w:firstLine="480" w:firstLineChars="200"/>
        <w:rPr>
          <w:rFonts w:hint="eastAsia" w:ascii="宋体" w:hAnsi="宋体" w:cs="宋体"/>
          <w:sz w:val="24"/>
        </w:rPr>
      </w:pPr>
      <w:r>
        <w:rPr>
          <w:rFonts w:hint="eastAsia" w:ascii="宋体" w:hAnsi="宋体" w:cs="宋体"/>
          <w:sz w:val="24"/>
        </w:rPr>
        <w:t xml:space="preserve">（1）药品溢漏的处理 </w:t>
      </w:r>
    </w:p>
    <w:p>
      <w:pPr>
        <w:spacing w:line="360" w:lineRule="auto"/>
        <w:ind w:firstLine="480" w:firstLineChars="200"/>
        <w:rPr>
          <w:rFonts w:hint="eastAsia" w:ascii="宋体" w:hAnsi="宋体" w:cs="宋体"/>
          <w:sz w:val="24"/>
        </w:rPr>
      </w:pPr>
      <w:r>
        <w:rPr>
          <w:rFonts w:hint="eastAsia" w:ascii="宋体" w:hAnsi="宋体" w:cs="宋体"/>
          <w:sz w:val="24"/>
        </w:rPr>
        <w:t xml:space="preserve">   I如消杀药品在非药品施用场所（如库房、楼内公共区域等）因容器破损或不慎发生溢漏，发现人要及时向相关负责人通报， 其指派专人到场处理； </w:t>
      </w:r>
    </w:p>
    <w:p>
      <w:pPr>
        <w:spacing w:line="360" w:lineRule="auto"/>
        <w:ind w:firstLine="480" w:firstLineChars="200"/>
        <w:rPr>
          <w:rFonts w:hint="eastAsia" w:ascii="宋体" w:hAnsi="宋体" w:cs="宋体"/>
          <w:sz w:val="24"/>
        </w:rPr>
      </w:pPr>
      <w:r>
        <w:rPr>
          <w:rFonts w:hint="eastAsia" w:ascii="宋体" w:hAnsi="宋体" w:cs="宋体"/>
          <w:sz w:val="24"/>
        </w:rPr>
        <w:t xml:space="preserve">   II对固体药品如粉剂、颗粒剂等要尽量扫起，使用适当容器重新分装，将污染区地面冲洗干净； </w:t>
      </w:r>
    </w:p>
    <w:p>
      <w:pPr>
        <w:spacing w:line="360" w:lineRule="auto"/>
        <w:ind w:firstLine="480" w:firstLineChars="200"/>
        <w:rPr>
          <w:rFonts w:hint="eastAsia" w:ascii="宋体" w:hAnsi="宋体" w:cs="宋体"/>
          <w:sz w:val="24"/>
        </w:rPr>
      </w:pPr>
      <w:r>
        <w:rPr>
          <w:rFonts w:hint="eastAsia" w:ascii="宋体" w:hAnsi="宋体" w:cs="宋体"/>
          <w:sz w:val="24"/>
        </w:rPr>
        <w:t xml:space="preserve">   III对液体药品如乳油、溶液等，要用锯末、干土或绵纱等吸附的方式，尽量吸附干净后，将污染区地面冲洗干净；吸有药品的锯末、干土或绵纱要装入垃圾袋并做明显警示标识， 指定危险废弃物回收单位协助回收； </w:t>
      </w:r>
    </w:p>
    <w:p>
      <w:pPr>
        <w:spacing w:line="360" w:lineRule="auto"/>
        <w:ind w:firstLine="480" w:firstLineChars="200"/>
        <w:rPr>
          <w:rFonts w:hint="eastAsia" w:ascii="宋体" w:hAnsi="宋体" w:cs="宋体"/>
          <w:sz w:val="24"/>
        </w:rPr>
      </w:pPr>
      <w:r>
        <w:rPr>
          <w:rFonts w:hint="eastAsia" w:ascii="宋体" w:hAnsi="宋体" w:cs="宋体"/>
          <w:sz w:val="24"/>
        </w:rPr>
        <w:t xml:space="preserve">   IV在溢漏药品处理完毕之前，污染区要有专人看管，防止师生靠近或接触； </w:t>
      </w:r>
    </w:p>
    <w:p>
      <w:pPr>
        <w:spacing w:line="360" w:lineRule="auto"/>
        <w:ind w:firstLine="480" w:firstLineChars="200"/>
        <w:rPr>
          <w:rFonts w:hint="eastAsia" w:ascii="宋体" w:hAnsi="宋体" w:cs="宋体"/>
          <w:sz w:val="24"/>
        </w:rPr>
      </w:pPr>
      <w:r>
        <w:rPr>
          <w:rFonts w:hint="eastAsia" w:ascii="宋体" w:hAnsi="宋体" w:cs="宋体"/>
          <w:sz w:val="24"/>
        </w:rPr>
        <w:t xml:space="preserve">   V药品毒性较高或溢漏量大时，按照该药品使用说明书指导的处理方式进行处理； </w:t>
      </w:r>
    </w:p>
    <w:p>
      <w:pPr>
        <w:spacing w:line="360" w:lineRule="auto"/>
        <w:ind w:firstLine="480" w:firstLineChars="200"/>
        <w:rPr>
          <w:rFonts w:hint="eastAsia" w:ascii="宋体" w:hAnsi="宋体" w:cs="宋体"/>
          <w:sz w:val="24"/>
        </w:rPr>
      </w:pPr>
      <w:r>
        <w:rPr>
          <w:rFonts w:hint="eastAsia" w:ascii="宋体" w:hAnsi="宋体" w:cs="宋体"/>
          <w:sz w:val="24"/>
        </w:rPr>
        <w:t xml:space="preserve">   VII药品溢漏处理完毕后，清理人要清洗工具，裸露皮肤用肥皂清洗干净。 </w:t>
      </w:r>
    </w:p>
    <w:p>
      <w:pPr>
        <w:spacing w:line="360" w:lineRule="auto"/>
        <w:ind w:firstLine="480" w:firstLineChars="200"/>
        <w:rPr>
          <w:rFonts w:hint="eastAsia" w:ascii="宋体" w:hAnsi="宋体" w:cs="宋体"/>
          <w:sz w:val="24"/>
        </w:rPr>
      </w:pPr>
      <w:r>
        <w:rPr>
          <w:rFonts w:hint="eastAsia" w:ascii="宋体" w:hAnsi="宋体" w:cs="宋体"/>
          <w:sz w:val="24"/>
        </w:rPr>
        <w:t xml:space="preserve">  （2）药品中毒的处理 </w:t>
      </w:r>
    </w:p>
    <w:p>
      <w:pPr>
        <w:spacing w:line="360" w:lineRule="auto"/>
        <w:ind w:firstLine="480" w:firstLineChars="200"/>
        <w:rPr>
          <w:rFonts w:hint="eastAsia" w:ascii="宋体" w:hAnsi="宋体" w:cs="宋体"/>
          <w:sz w:val="24"/>
        </w:rPr>
      </w:pPr>
      <w:r>
        <w:rPr>
          <w:rFonts w:hint="eastAsia" w:ascii="宋体" w:hAnsi="宋体" w:cs="宋体"/>
          <w:sz w:val="24"/>
        </w:rPr>
        <w:t xml:space="preserve">   I药品中毒的途径及处理方法 </w:t>
      </w:r>
    </w:p>
    <w:p>
      <w:pPr>
        <w:spacing w:line="360" w:lineRule="auto"/>
        <w:ind w:firstLine="480" w:firstLineChars="200"/>
        <w:rPr>
          <w:rFonts w:hint="eastAsia" w:ascii="宋体" w:hAnsi="宋体" w:cs="宋体"/>
          <w:sz w:val="24"/>
        </w:rPr>
      </w:pPr>
      <w:r>
        <w:rPr>
          <w:rFonts w:hint="eastAsia" w:ascii="宋体" w:hAnsi="宋体" w:cs="宋体"/>
          <w:sz w:val="24"/>
        </w:rPr>
        <w:t xml:space="preserve">   经皮吸入------经皮肤引起中毒者，应立即脱去污染的衣裤，迅速用温水冲洗干净，或用肥皂冲洗被污染的皮肤；若药液溅入眼内，立即用生理盐水冲洗20次以上，然后滴入2%可的松和0．25%氯霉素眼药水；疼痛加剧者，可滴入1%~2%普鲁卡因溶液，严重者立即送医院治疗； </w:t>
      </w:r>
    </w:p>
    <w:p>
      <w:pPr>
        <w:spacing w:line="360" w:lineRule="auto"/>
        <w:ind w:firstLine="480" w:firstLineChars="200"/>
        <w:rPr>
          <w:rFonts w:hint="eastAsia" w:ascii="宋体" w:hAnsi="宋体" w:cs="宋体"/>
          <w:sz w:val="24"/>
        </w:rPr>
      </w:pPr>
      <w:r>
        <w:rPr>
          <w:rFonts w:hint="eastAsia" w:ascii="宋体" w:hAnsi="宋体" w:cs="宋体"/>
          <w:sz w:val="24"/>
        </w:rPr>
        <w:t xml:space="preserve">   经呼吸道吸入-------立即将中毒者带离施药现场，移至空气新鲜的地方，并解开衣领、腰带，保持呼吸畅通，严重者立即送医院治疗； </w:t>
      </w:r>
    </w:p>
    <w:p>
      <w:pPr>
        <w:spacing w:line="360" w:lineRule="auto"/>
        <w:ind w:firstLine="480" w:firstLineChars="200"/>
        <w:rPr>
          <w:rFonts w:hint="eastAsia" w:ascii="宋体" w:hAnsi="宋体" w:cs="宋体"/>
          <w:sz w:val="24"/>
        </w:rPr>
      </w:pPr>
      <w:r>
        <w:rPr>
          <w:rFonts w:hint="eastAsia" w:ascii="宋体" w:hAnsi="宋体" w:cs="宋体"/>
          <w:sz w:val="24"/>
        </w:rPr>
        <w:t xml:space="preserve">   经口（消化道）吸入--------在昏迷不醒时，不得引吐。如神志清醒者，应及早引吐、洗胃、导泄或对症使用解毒剂。 </w:t>
      </w:r>
    </w:p>
    <w:p>
      <w:pPr>
        <w:spacing w:line="360" w:lineRule="auto"/>
        <w:ind w:firstLine="480" w:firstLineChars="200"/>
        <w:rPr>
          <w:rFonts w:hint="eastAsia" w:ascii="宋体" w:hAnsi="宋体" w:cs="宋体"/>
          <w:sz w:val="24"/>
        </w:rPr>
      </w:pPr>
      <w:r>
        <w:rPr>
          <w:rFonts w:hint="eastAsia" w:ascii="宋体" w:hAnsi="宋体" w:cs="宋体"/>
          <w:sz w:val="24"/>
        </w:rPr>
        <w:t xml:space="preserve">  （3）中毒应急处理办法 </w:t>
      </w:r>
    </w:p>
    <w:p>
      <w:pPr>
        <w:spacing w:line="360" w:lineRule="auto"/>
        <w:ind w:firstLine="480" w:firstLineChars="200"/>
        <w:rPr>
          <w:rFonts w:hint="eastAsia" w:ascii="宋体" w:hAnsi="宋体" w:cs="宋体"/>
          <w:sz w:val="24"/>
        </w:rPr>
      </w:pPr>
      <w:r>
        <w:rPr>
          <w:rFonts w:hint="eastAsia" w:ascii="宋体" w:hAnsi="宋体" w:cs="宋体"/>
          <w:sz w:val="24"/>
        </w:rPr>
        <w:t xml:space="preserve">   I引吐方法： </w:t>
      </w:r>
    </w:p>
    <w:p>
      <w:pPr>
        <w:spacing w:line="360" w:lineRule="auto"/>
        <w:ind w:firstLine="480" w:firstLineChars="200"/>
        <w:rPr>
          <w:rFonts w:hint="eastAsia" w:ascii="宋体" w:hAnsi="宋体" w:cs="宋体"/>
          <w:sz w:val="24"/>
        </w:rPr>
      </w:pPr>
      <w:r>
        <w:rPr>
          <w:rFonts w:hint="eastAsia" w:ascii="宋体" w:hAnsi="宋体" w:cs="宋体"/>
          <w:sz w:val="24"/>
        </w:rPr>
        <w:t xml:space="preserve">  a．先给中毒者喝200～400毫升水，然后用干净手指或羽毛等刺激咽部位引吐； </w:t>
      </w:r>
    </w:p>
    <w:p>
      <w:pPr>
        <w:spacing w:line="360" w:lineRule="auto"/>
        <w:ind w:firstLine="480" w:firstLineChars="200"/>
        <w:rPr>
          <w:rFonts w:hint="eastAsia" w:ascii="宋体" w:hAnsi="宋体" w:cs="宋体"/>
          <w:sz w:val="24"/>
        </w:rPr>
      </w:pPr>
      <w:r>
        <w:rPr>
          <w:rFonts w:hint="eastAsia" w:ascii="宋体" w:hAnsi="宋体" w:cs="宋体"/>
          <w:sz w:val="24"/>
        </w:rPr>
        <w:t xml:space="preserve">  b．用1%硫酸铜液每5分钟一匙，连用3次； </w:t>
      </w:r>
    </w:p>
    <w:p>
      <w:pPr>
        <w:spacing w:line="360" w:lineRule="auto"/>
        <w:ind w:firstLine="480" w:firstLineChars="200"/>
        <w:rPr>
          <w:rFonts w:hint="eastAsia" w:ascii="宋体" w:hAnsi="宋体" w:cs="宋体"/>
          <w:sz w:val="24"/>
        </w:rPr>
      </w:pPr>
      <w:r>
        <w:rPr>
          <w:rFonts w:hint="eastAsia" w:ascii="宋体" w:hAnsi="宋体" w:cs="宋体"/>
          <w:sz w:val="24"/>
        </w:rPr>
        <w:t xml:space="preserve">  c．用浓盐水、肥皂水引吐； </w:t>
      </w:r>
    </w:p>
    <w:p>
      <w:pPr>
        <w:spacing w:line="360" w:lineRule="auto"/>
        <w:ind w:firstLine="480" w:firstLineChars="200"/>
        <w:rPr>
          <w:rFonts w:hint="eastAsia" w:ascii="宋体" w:hAnsi="宋体" w:cs="宋体"/>
          <w:sz w:val="24"/>
        </w:rPr>
      </w:pPr>
      <w:r>
        <w:rPr>
          <w:rFonts w:hint="eastAsia" w:ascii="宋体" w:hAnsi="宋体" w:cs="宋体"/>
          <w:sz w:val="24"/>
        </w:rPr>
        <w:t xml:space="preserve">  d．用药胆矾3克，瓜蒂3克研成细末，一次冲服； </w:t>
      </w:r>
    </w:p>
    <w:p>
      <w:pPr>
        <w:spacing w:line="360" w:lineRule="auto"/>
        <w:ind w:firstLine="480" w:firstLineChars="200"/>
        <w:rPr>
          <w:rFonts w:hint="eastAsia" w:ascii="宋体" w:hAnsi="宋体" w:cs="宋体"/>
          <w:sz w:val="24"/>
        </w:rPr>
      </w:pPr>
      <w:r>
        <w:rPr>
          <w:rFonts w:hint="eastAsia" w:ascii="宋体" w:hAnsi="宋体" w:cs="宋体"/>
          <w:sz w:val="24"/>
        </w:rPr>
        <w:t xml:space="preserve">  e．砷中毒者用鲜羊血引吐； </w:t>
      </w:r>
    </w:p>
    <w:p>
      <w:pPr>
        <w:spacing w:line="360" w:lineRule="auto"/>
        <w:ind w:firstLine="480" w:firstLineChars="200"/>
        <w:rPr>
          <w:rFonts w:hint="eastAsia" w:ascii="宋体" w:hAnsi="宋体" w:cs="宋体"/>
          <w:sz w:val="24"/>
        </w:rPr>
      </w:pPr>
      <w:r>
        <w:rPr>
          <w:rFonts w:hint="eastAsia" w:ascii="宋体" w:hAnsi="宋体" w:cs="宋体"/>
          <w:sz w:val="24"/>
        </w:rPr>
        <w:t xml:space="preserve">  引吐必须在患者神志清醒时采用，当中毒者昏迷时，绝对不能采用，以免因呕吐物进入气管造成危险，呕吐物必须留下，以备检查用。 </w:t>
      </w:r>
    </w:p>
    <w:p>
      <w:pPr>
        <w:spacing w:line="360" w:lineRule="auto"/>
        <w:ind w:firstLine="480" w:firstLineChars="200"/>
        <w:rPr>
          <w:rFonts w:hint="eastAsia" w:ascii="宋体" w:hAnsi="宋体" w:cs="宋体"/>
          <w:sz w:val="24"/>
        </w:rPr>
      </w:pPr>
      <w:r>
        <w:rPr>
          <w:rFonts w:hint="eastAsia" w:ascii="宋体" w:hAnsi="宋体" w:cs="宋体"/>
          <w:sz w:val="24"/>
        </w:rPr>
        <w:t xml:space="preserve">  1．送往医院做进一步检查； </w:t>
      </w:r>
    </w:p>
    <w:p>
      <w:pPr>
        <w:spacing w:line="360" w:lineRule="auto"/>
        <w:ind w:firstLine="480" w:firstLineChars="200"/>
        <w:rPr>
          <w:rFonts w:hint="eastAsia" w:ascii="宋体" w:hAnsi="宋体" w:cs="宋体"/>
          <w:sz w:val="24"/>
        </w:rPr>
      </w:pPr>
      <w:r>
        <w:rPr>
          <w:rFonts w:hint="eastAsia" w:ascii="宋体" w:hAnsi="宋体" w:cs="宋体"/>
          <w:sz w:val="24"/>
        </w:rPr>
        <w:t xml:space="preserve">  2．对内、外部公共区域进行全面清洁。 </w:t>
      </w:r>
    </w:p>
    <w:p>
      <w:pPr>
        <w:spacing w:line="360" w:lineRule="auto"/>
        <w:ind w:left="660" w:leftChars="200" w:hanging="240" w:hangingChars="100"/>
        <w:rPr>
          <w:rFonts w:hint="eastAsia" w:ascii="宋体" w:hAnsi="宋体" w:cs="宋体"/>
          <w:sz w:val="24"/>
        </w:rPr>
      </w:pPr>
      <w:r>
        <w:rPr>
          <w:rFonts w:hint="eastAsia" w:ascii="宋体" w:hAnsi="宋体" w:cs="宋体"/>
          <w:sz w:val="24"/>
        </w:rPr>
        <w:t xml:space="preserve">  3．相关负责人填写《紧急突发事件处理报告》，对事故情况及处理结果进行详细记录，及时向领导及公司汇报。</w:t>
      </w:r>
    </w:p>
    <w:p>
      <w:pPr>
        <w:spacing w:line="360" w:lineRule="auto"/>
        <w:rPr>
          <w:rFonts w:hint="eastAsia" w:ascii="宋体" w:hAnsi="宋体" w:cs="宋体"/>
          <w:b/>
          <w:bCs/>
          <w:sz w:val="24"/>
        </w:rPr>
      </w:pPr>
      <w:r>
        <w:rPr>
          <w:rFonts w:hint="eastAsia" w:ascii="宋体" w:hAnsi="宋体" w:cs="宋体"/>
          <w:b/>
          <w:bCs/>
          <w:sz w:val="24"/>
        </w:rPr>
        <w:t>五．信息报送与传递</w:t>
      </w:r>
    </w:p>
    <w:p>
      <w:pPr>
        <w:spacing w:line="360" w:lineRule="auto"/>
        <w:ind w:firstLine="240" w:firstLineChars="100"/>
        <w:rPr>
          <w:rFonts w:hint="eastAsia" w:ascii="宋体" w:hAnsi="宋体" w:cs="宋体"/>
          <w:sz w:val="24"/>
        </w:rPr>
      </w:pPr>
      <w:r>
        <w:rPr>
          <w:rFonts w:hint="eastAsia" w:ascii="宋体" w:hAnsi="宋体" w:cs="宋体"/>
          <w:sz w:val="24"/>
        </w:rPr>
        <w:t>6.1 电话沟通</w:t>
      </w:r>
    </w:p>
    <w:p>
      <w:pPr>
        <w:spacing w:line="360" w:lineRule="auto"/>
        <w:ind w:firstLine="720" w:firstLineChars="300"/>
        <w:rPr>
          <w:rFonts w:hint="eastAsia" w:ascii="宋体" w:hAnsi="宋体" w:cs="宋体"/>
          <w:sz w:val="24"/>
        </w:rPr>
      </w:pPr>
      <w:r>
        <w:rPr>
          <w:rFonts w:hint="eastAsia" w:ascii="宋体" w:hAnsi="宋体" w:cs="宋体"/>
          <w:sz w:val="24"/>
        </w:rPr>
        <w:t>发生员工类和客户类消杀药剂中毒的事件后，所在部门负责人应在30分钟内以电话的形式联系公司指定联系人。中毒事件发生后，迅速制定具体的补救方案和采取有力措施，联系医院，并报告上级及消杀供方。</w:t>
      </w:r>
    </w:p>
    <w:p>
      <w:pPr>
        <w:spacing w:line="360" w:lineRule="auto"/>
        <w:rPr>
          <w:rFonts w:hint="eastAsia" w:ascii="宋体" w:hAnsi="宋体" w:cs="宋体"/>
          <w:sz w:val="24"/>
        </w:rPr>
      </w:pPr>
      <w:r>
        <w:rPr>
          <w:rFonts w:hint="eastAsia" w:ascii="宋体" w:hAnsi="宋体" w:cs="宋体"/>
          <w:sz w:val="24"/>
        </w:rPr>
        <w:t xml:space="preserve">急救电话：120    </w:t>
      </w:r>
    </w:p>
    <w:p>
      <w:pPr>
        <w:spacing w:line="360" w:lineRule="auto"/>
        <w:ind w:firstLine="240" w:firstLineChars="100"/>
        <w:rPr>
          <w:rFonts w:hint="eastAsia" w:ascii="宋体" w:hAnsi="宋体" w:cs="宋体"/>
          <w:sz w:val="24"/>
        </w:rPr>
      </w:pPr>
      <w:r>
        <w:rPr>
          <w:rFonts w:hint="eastAsia" w:ascii="宋体" w:hAnsi="宋体" w:cs="宋体"/>
          <w:sz w:val="24"/>
        </w:rPr>
        <w:t>6.2 邮件报送</w:t>
      </w:r>
    </w:p>
    <w:p>
      <w:pPr>
        <w:spacing w:line="360" w:lineRule="auto"/>
        <w:ind w:firstLine="480" w:firstLineChars="200"/>
        <w:rPr>
          <w:rFonts w:hint="eastAsia" w:ascii="宋体" w:hAnsi="宋体" w:cs="宋体"/>
          <w:sz w:val="24"/>
        </w:rPr>
      </w:pPr>
      <w:r>
        <w:rPr>
          <w:rFonts w:hint="eastAsia" w:ascii="宋体" w:hAnsi="宋体" w:cs="宋体"/>
          <w:sz w:val="24"/>
        </w:rPr>
        <w:t>事件发生后的1小时内，事件发生值班经理在规定范围内完成上报，具体内容包括：</w:t>
      </w:r>
    </w:p>
    <w:p>
      <w:pPr>
        <w:spacing w:line="360" w:lineRule="auto"/>
        <w:rPr>
          <w:rFonts w:hint="eastAsia" w:ascii="宋体" w:hAnsi="宋体" w:cs="宋体"/>
          <w:sz w:val="24"/>
        </w:rPr>
      </w:pPr>
      <w:r>
        <w:rPr>
          <w:rFonts w:hint="eastAsia" w:ascii="宋体" w:hAnsi="宋体" w:cs="宋体"/>
          <w:sz w:val="24"/>
        </w:rPr>
        <w:t>1）发现的时间、地点、当事人的近况；</w:t>
      </w:r>
    </w:p>
    <w:p>
      <w:pPr>
        <w:spacing w:line="360" w:lineRule="auto"/>
        <w:rPr>
          <w:rFonts w:hint="eastAsia" w:ascii="宋体" w:hAnsi="宋体" w:cs="宋体"/>
          <w:sz w:val="24"/>
        </w:rPr>
      </w:pPr>
      <w:r>
        <w:rPr>
          <w:rFonts w:hint="eastAsia" w:ascii="宋体" w:hAnsi="宋体" w:cs="宋体"/>
          <w:sz w:val="24"/>
        </w:rPr>
        <w:t>2）已产生和未来可能产生的影响；</w:t>
      </w:r>
    </w:p>
    <w:p>
      <w:pPr>
        <w:spacing w:line="360" w:lineRule="auto"/>
        <w:rPr>
          <w:rFonts w:hint="eastAsia" w:ascii="宋体" w:hAnsi="宋体" w:cs="宋体"/>
          <w:sz w:val="24"/>
        </w:rPr>
      </w:pPr>
      <w:r>
        <w:rPr>
          <w:rFonts w:hint="eastAsia" w:ascii="宋体" w:hAnsi="宋体" w:cs="宋体"/>
          <w:sz w:val="24"/>
        </w:rPr>
        <w:t>3）处理的经理员、工作人员的姓名、联系方式。</w:t>
      </w:r>
    </w:p>
    <w:p>
      <w:pPr>
        <w:spacing w:line="360" w:lineRule="auto"/>
        <w:rPr>
          <w:rFonts w:hint="eastAsia" w:ascii="宋体" w:hAnsi="宋体" w:cs="宋体"/>
          <w:b/>
          <w:sz w:val="24"/>
        </w:rPr>
      </w:pPr>
      <w:r>
        <w:rPr>
          <w:rFonts w:hint="eastAsia" w:ascii="宋体" w:hAnsi="宋体" w:cs="宋体"/>
          <w:b/>
          <w:sz w:val="24"/>
        </w:rPr>
        <w:t>六、 事故调查总结</w:t>
      </w:r>
    </w:p>
    <w:p>
      <w:pPr>
        <w:spacing w:line="360" w:lineRule="auto"/>
        <w:ind w:firstLine="600" w:firstLineChars="250"/>
        <w:rPr>
          <w:rFonts w:hint="default"/>
          <w:lang w:val="en-US" w:eastAsia="zh-CN"/>
        </w:rPr>
      </w:pPr>
      <w:r>
        <w:rPr>
          <w:rFonts w:hint="eastAsia" w:ascii="宋体" w:hAnsi="宋体" w:cs="宋体"/>
          <w:sz w:val="24"/>
        </w:rPr>
        <w:t>召开工作会议，对本次安全事故进行全面调查处理。分析总结，查缺补漏，预防此类事故再次发生。</w:t>
      </w:r>
      <w:bookmarkStart w:id="0" w:name="_GoBack"/>
      <w:bookmarkEnd w:id="0"/>
    </w:p>
    <w:sectPr>
      <w:headerReference r:id="rId3" w:type="default"/>
      <w:footerReference r:id="rId4" w:type="default"/>
      <w:pgSz w:w="11906" w:h="16838"/>
      <w:pgMar w:top="1134" w:right="1417" w:bottom="1134" w:left="1417"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宋体"/>
              <w:szCs w:val="21"/>
              <w:lang w:val="en-US" w:eastAsia="zh-CN"/>
            </w:rPr>
          </w:pPr>
          <w:r>
            <w:rPr>
              <w:rFonts w:ascii="宋体" w:hAnsi="宋体"/>
            </w:rPr>
            <w:t>NCHF-</w:t>
          </w:r>
          <w:r>
            <w:rPr>
              <w:rFonts w:hint="eastAsia" w:ascii="宋体" w:hAnsi="宋体"/>
              <w:lang w:val="en-US" w:eastAsia="zh-CN"/>
            </w:rPr>
            <w:t>AQSCYJYL-2023</w:t>
          </w:r>
          <w:r>
            <w:rPr>
              <w:rFonts w:ascii="宋体" w:hAnsi="宋体"/>
            </w:rPr>
            <w:t>-0</w:t>
          </w:r>
          <w:r>
            <w:rPr>
              <w:rFonts w:hint="eastAsia" w:ascii="宋体" w:hAnsi="宋体"/>
              <w:lang w:val="en-US" w:eastAsia="zh-CN"/>
            </w:rPr>
            <w:t>14</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宋体" w:hAnsi="宋体"/>
              <w:szCs w:val="21"/>
            </w:rPr>
            <w:t>消杀药剂中毒应急预案</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3</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0"/>
      <w:pBdr>
        <w:bottom w:val="none" w:color="auto" w:sz="0" w:space="1"/>
      </w:pBdr>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1"/>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31D1E97"/>
    <w:rsid w:val="04A43DC5"/>
    <w:rsid w:val="04BC5D9C"/>
    <w:rsid w:val="061446DB"/>
    <w:rsid w:val="065E65CE"/>
    <w:rsid w:val="08AF3EF7"/>
    <w:rsid w:val="09AE56A8"/>
    <w:rsid w:val="09E541DD"/>
    <w:rsid w:val="0B743BC9"/>
    <w:rsid w:val="0B98046A"/>
    <w:rsid w:val="11A706B9"/>
    <w:rsid w:val="11D334FB"/>
    <w:rsid w:val="11F600D7"/>
    <w:rsid w:val="13145075"/>
    <w:rsid w:val="171B74DE"/>
    <w:rsid w:val="17E8173E"/>
    <w:rsid w:val="19475930"/>
    <w:rsid w:val="1B715B45"/>
    <w:rsid w:val="1B8448F8"/>
    <w:rsid w:val="1C540E62"/>
    <w:rsid w:val="1EA60393"/>
    <w:rsid w:val="202C0FB4"/>
    <w:rsid w:val="20AE01CB"/>
    <w:rsid w:val="213C4FC9"/>
    <w:rsid w:val="22A7542C"/>
    <w:rsid w:val="23BD5D9E"/>
    <w:rsid w:val="260E2B09"/>
    <w:rsid w:val="26473ED0"/>
    <w:rsid w:val="280C4E96"/>
    <w:rsid w:val="28886E71"/>
    <w:rsid w:val="2DAD42EB"/>
    <w:rsid w:val="2DD41286"/>
    <w:rsid w:val="2EE971D6"/>
    <w:rsid w:val="2FAC16F6"/>
    <w:rsid w:val="30152930"/>
    <w:rsid w:val="31F87619"/>
    <w:rsid w:val="32B94714"/>
    <w:rsid w:val="33021B8B"/>
    <w:rsid w:val="34A640F4"/>
    <w:rsid w:val="35377ED2"/>
    <w:rsid w:val="35F54301"/>
    <w:rsid w:val="374F76FB"/>
    <w:rsid w:val="3F6D0A65"/>
    <w:rsid w:val="3FBA776C"/>
    <w:rsid w:val="40062010"/>
    <w:rsid w:val="414A7C46"/>
    <w:rsid w:val="42522137"/>
    <w:rsid w:val="42892A33"/>
    <w:rsid w:val="429955FF"/>
    <w:rsid w:val="432F3B2D"/>
    <w:rsid w:val="434B6BE7"/>
    <w:rsid w:val="43CC3AB9"/>
    <w:rsid w:val="44160433"/>
    <w:rsid w:val="441C70CE"/>
    <w:rsid w:val="44BB575E"/>
    <w:rsid w:val="47533CBC"/>
    <w:rsid w:val="48087BAB"/>
    <w:rsid w:val="499800C1"/>
    <w:rsid w:val="4B257199"/>
    <w:rsid w:val="4C87182C"/>
    <w:rsid w:val="4D633F8B"/>
    <w:rsid w:val="4DCA4FE6"/>
    <w:rsid w:val="4E6D3515"/>
    <w:rsid w:val="4EDB3540"/>
    <w:rsid w:val="4F2828FA"/>
    <w:rsid w:val="51000C05"/>
    <w:rsid w:val="52AA4B12"/>
    <w:rsid w:val="539D78BB"/>
    <w:rsid w:val="56355A77"/>
    <w:rsid w:val="56676740"/>
    <w:rsid w:val="58064A40"/>
    <w:rsid w:val="59A958FF"/>
    <w:rsid w:val="5A3E57E0"/>
    <w:rsid w:val="5C273FB3"/>
    <w:rsid w:val="5D727568"/>
    <w:rsid w:val="5D757805"/>
    <w:rsid w:val="5DF874F0"/>
    <w:rsid w:val="5ED36EC0"/>
    <w:rsid w:val="5F650707"/>
    <w:rsid w:val="5FCA5376"/>
    <w:rsid w:val="60FD01C3"/>
    <w:rsid w:val="60FD0BD8"/>
    <w:rsid w:val="6157146B"/>
    <w:rsid w:val="61C60AE0"/>
    <w:rsid w:val="621B64D7"/>
    <w:rsid w:val="62E9411A"/>
    <w:rsid w:val="65785BC5"/>
    <w:rsid w:val="668579AF"/>
    <w:rsid w:val="6BE7740C"/>
    <w:rsid w:val="6C0F0CED"/>
    <w:rsid w:val="6C2E204E"/>
    <w:rsid w:val="6C67333E"/>
    <w:rsid w:val="6CE71124"/>
    <w:rsid w:val="6CF438D5"/>
    <w:rsid w:val="6D25144D"/>
    <w:rsid w:val="6D2B467C"/>
    <w:rsid w:val="6E5864B7"/>
    <w:rsid w:val="6F867812"/>
    <w:rsid w:val="70500483"/>
    <w:rsid w:val="70620E64"/>
    <w:rsid w:val="706F589F"/>
    <w:rsid w:val="710B44B6"/>
    <w:rsid w:val="721D0945"/>
    <w:rsid w:val="73341384"/>
    <w:rsid w:val="73BD355B"/>
    <w:rsid w:val="762E2B91"/>
    <w:rsid w:val="76922A9F"/>
    <w:rsid w:val="78363B67"/>
    <w:rsid w:val="78A91184"/>
    <w:rsid w:val="79616112"/>
    <w:rsid w:val="7A3420E8"/>
    <w:rsid w:val="7B2F3497"/>
    <w:rsid w:val="7C852B1A"/>
    <w:rsid w:val="7D626FDE"/>
    <w:rsid w:val="7F632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6">
    <w:name w:val="Body Text Indent"/>
    <w:basedOn w:val="1"/>
    <w:qFormat/>
    <w:uiPriority w:val="0"/>
    <w:pPr>
      <w:spacing w:line="360" w:lineRule="auto"/>
      <w:ind w:firstLine="482" w:firstLineChars="200"/>
    </w:pPr>
    <w:rPr>
      <w:rFonts w:ascii="宋体" w:hAnsi="宋体"/>
      <w:b/>
      <w:sz w:val="24"/>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widowControl/>
      <w:spacing w:after="120" w:line="480" w:lineRule="auto"/>
      <w:ind w:left="420" w:leftChars="200"/>
      <w:jc w:val="left"/>
    </w:pPr>
    <w:rPr>
      <w:kern w:val="0"/>
      <w:sz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paragraph" w:styleId="13">
    <w:name w:val="Normal (Web)"/>
    <w:basedOn w:val="1"/>
    <w:qFormat/>
    <w:uiPriority w:val="0"/>
    <w:pPr>
      <w:widowControl/>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8">
    <w:name w:val="List Paragraph"/>
    <w:basedOn w:val="1"/>
    <w:qFormat/>
    <w:uiPriority w:val="1"/>
    <w:pPr>
      <w:ind w:firstLine="420" w:firstLineChars="200"/>
    </w:pPr>
  </w:style>
  <w:style w:type="paragraph" w:customStyle="1" w:styleId="19">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标题 4_NM"/>
    <w:basedOn w:val="5"/>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2">
    <w:name w:val="标题 2_NM"/>
    <w:basedOn w:val="4"/>
    <w:qFormat/>
    <w:uiPriority w:val="0"/>
    <w:pPr>
      <w:outlineLvl w:val="9"/>
    </w:pPr>
    <w:rPr>
      <w:b w:val="0"/>
      <w:lang w:val="zh-CN"/>
    </w:rPr>
  </w:style>
  <w:style w:type="character" w:customStyle="1" w:styleId="23">
    <w:name w:val="Book Title"/>
    <w:basedOn w:val="16"/>
    <w:qFormat/>
    <w:uiPriority w:val="33"/>
    <w:rPr>
      <w:b/>
      <w:bCs/>
      <w:i/>
      <w:iCs/>
      <w:spacing w:val="5"/>
    </w:r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1559</Words>
  <Characters>1579</Characters>
  <Lines>0</Lines>
  <Paragraphs>0</Paragraphs>
  <TotalTime>0</TotalTime>
  <ScaleCrop>false</ScaleCrop>
  <LinksUpToDate>false</LinksUpToDate>
  <CharactersWithSpaces>1580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2023-08-17T07:36:43Z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