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2"/>
        </w:numPr>
        <w:tabs>
          <w:tab w:val="left" w:pos="0"/>
          <w:tab w:val="clear" w:pos="360"/>
        </w:tabs>
        <w:spacing w:line="360" w:lineRule="auto"/>
        <w:ind w:left="0" w:firstLine="0"/>
        <w:jc w:val="left"/>
        <w:rPr>
          <w:rFonts w:hint="eastAsia" w:ascii="宋体" w:hAnsi="宋体"/>
          <w:bCs/>
          <w:sz w:val="24"/>
        </w:rPr>
      </w:pPr>
      <w:r>
        <w:rPr>
          <w:rFonts w:hint="eastAsia" w:ascii="宋体" w:hAnsi="宋体"/>
          <w:bCs/>
          <w:sz w:val="24"/>
        </w:rPr>
        <w:t>目的</w:t>
      </w:r>
    </w:p>
    <w:p>
      <w:pPr>
        <w:pStyle w:val="8"/>
        <w:tabs>
          <w:tab w:val="left" w:pos="0"/>
        </w:tabs>
        <w:spacing w:after="0" w:line="360" w:lineRule="auto"/>
        <w:ind w:left="0" w:leftChars="0"/>
        <w:rPr>
          <w:rFonts w:hint="eastAsia" w:ascii="宋体" w:hAnsi="宋体"/>
          <w:bCs/>
          <w:sz w:val="24"/>
          <w:szCs w:val="24"/>
        </w:rPr>
      </w:pPr>
      <w:r>
        <w:rPr>
          <w:rFonts w:hint="eastAsia" w:ascii="宋体" w:hAnsi="宋体"/>
          <w:bCs/>
          <w:sz w:val="24"/>
          <w:szCs w:val="24"/>
        </w:rPr>
        <w:t>快速、有效的处理项目各类消防事件，控制事态发展，最大限度的保护客户人身、财产安全，降低损失。</w:t>
      </w:r>
    </w:p>
    <w:p>
      <w:pPr>
        <w:pStyle w:val="8"/>
        <w:numPr>
          <w:ilvl w:val="0"/>
          <w:numId w:val="2"/>
        </w:numPr>
        <w:tabs>
          <w:tab w:val="left" w:pos="0"/>
          <w:tab w:val="clear" w:pos="360"/>
        </w:tabs>
        <w:spacing w:after="0" w:line="360" w:lineRule="auto"/>
        <w:ind w:left="0" w:leftChars="0" w:firstLine="0"/>
        <w:rPr>
          <w:rFonts w:hint="eastAsia" w:ascii="宋体" w:hAnsi="宋体"/>
          <w:bCs/>
          <w:sz w:val="24"/>
          <w:szCs w:val="24"/>
        </w:rPr>
      </w:pPr>
      <w:r>
        <w:rPr>
          <w:rFonts w:hint="eastAsia" w:ascii="宋体" w:hAnsi="宋体"/>
          <w:bCs/>
          <w:sz w:val="24"/>
          <w:szCs w:val="24"/>
        </w:rPr>
        <w:t>适用范围</w:t>
      </w:r>
    </w:p>
    <w:p>
      <w:pPr>
        <w:pStyle w:val="8"/>
        <w:tabs>
          <w:tab w:val="left" w:pos="0"/>
        </w:tabs>
        <w:spacing w:after="0" w:line="360" w:lineRule="auto"/>
        <w:ind w:left="0" w:leftChars="0"/>
        <w:rPr>
          <w:rFonts w:hint="eastAsia" w:ascii="宋体" w:hAnsi="宋体"/>
          <w:bCs/>
          <w:sz w:val="24"/>
          <w:szCs w:val="24"/>
        </w:rPr>
      </w:pPr>
      <w:r>
        <w:rPr>
          <w:rFonts w:hint="eastAsia" w:ascii="宋体" w:hAnsi="宋体"/>
          <w:bCs/>
          <w:sz w:val="24"/>
          <w:szCs w:val="24"/>
        </w:rPr>
        <w:t>适用于</w:t>
      </w:r>
      <w:r>
        <w:rPr>
          <w:rFonts w:hint="eastAsia" w:ascii="宋体" w:hAnsi="宋体"/>
          <w:bCs/>
          <w:sz w:val="24"/>
          <w:szCs w:val="24"/>
          <w:u w:val="single"/>
          <w:lang w:val="en-US" w:eastAsia="zh-CN"/>
        </w:rPr>
        <w:t>万科金润华府</w:t>
      </w:r>
      <w:r>
        <w:rPr>
          <w:rFonts w:hint="eastAsia" w:ascii="宋体" w:hAnsi="宋体"/>
          <w:bCs/>
          <w:sz w:val="24"/>
          <w:szCs w:val="24"/>
        </w:rPr>
        <w:t>物业服务中心。</w:t>
      </w:r>
    </w:p>
    <w:p>
      <w:pPr>
        <w:pStyle w:val="8"/>
        <w:numPr>
          <w:ilvl w:val="0"/>
          <w:numId w:val="2"/>
        </w:numPr>
        <w:tabs>
          <w:tab w:val="left" w:pos="0"/>
          <w:tab w:val="clear" w:pos="360"/>
        </w:tabs>
        <w:spacing w:after="0" w:line="360" w:lineRule="auto"/>
        <w:ind w:left="0" w:leftChars="0" w:firstLine="0"/>
        <w:rPr>
          <w:rFonts w:hint="eastAsia" w:ascii="宋体" w:hAnsi="宋体"/>
          <w:bCs/>
          <w:sz w:val="24"/>
          <w:szCs w:val="24"/>
        </w:rPr>
      </w:pPr>
      <w:r>
        <w:rPr>
          <w:rFonts w:hint="eastAsia" w:ascii="宋体" w:hAnsi="宋体"/>
          <w:sz w:val="24"/>
          <w:szCs w:val="24"/>
        </w:rPr>
        <w:t>职责</w:t>
      </w:r>
      <w:bookmarkStart w:id="0" w:name="_GoBack"/>
      <w:bookmarkEnd w:id="0"/>
    </w:p>
    <w:p>
      <w:pPr>
        <w:widowControl/>
        <w:numPr>
          <w:ilvl w:val="1"/>
          <w:numId w:val="3"/>
        </w:numPr>
        <w:tabs>
          <w:tab w:val="left" w:pos="0"/>
          <w:tab w:val="clear" w:pos="360"/>
        </w:tabs>
        <w:spacing w:line="360" w:lineRule="auto"/>
        <w:ind w:left="0" w:firstLine="0"/>
        <w:jc w:val="left"/>
        <w:rPr>
          <w:rFonts w:hint="eastAsia" w:ascii="宋体" w:hAnsi="宋体"/>
          <w:bCs/>
          <w:sz w:val="24"/>
        </w:rPr>
      </w:pPr>
      <w:r>
        <w:rPr>
          <w:rFonts w:hint="eastAsia" w:ascii="宋体" w:hAnsi="宋体"/>
          <w:bCs/>
          <w:sz w:val="24"/>
        </w:rPr>
        <w:t>指挥中心负责火警事件的应急调度处理。</w:t>
      </w:r>
    </w:p>
    <w:p>
      <w:pPr>
        <w:widowControl/>
        <w:numPr>
          <w:ilvl w:val="1"/>
          <w:numId w:val="3"/>
        </w:numPr>
        <w:tabs>
          <w:tab w:val="left" w:pos="0"/>
          <w:tab w:val="clear" w:pos="360"/>
        </w:tabs>
        <w:spacing w:line="360" w:lineRule="auto"/>
        <w:ind w:left="0" w:firstLine="0"/>
        <w:jc w:val="left"/>
        <w:rPr>
          <w:rFonts w:hint="eastAsia" w:ascii="宋体" w:hAnsi="宋体"/>
          <w:bCs/>
          <w:sz w:val="24"/>
        </w:rPr>
      </w:pPr>
      <w:r>
        <w:rPr>
          <w:rFonts w:hint="eastAsia" w:ascii="宋体" w:hAnsi="宋体"/>
          <w:bCs/>
          <w:sz w:val="24"/>
        </w:rPr>
        <w:t>具体详见第五条。</w:t>
      </w:r>
    </w:p>
    <w:p>
      <w:pPr>
        <w:widowControl/>
        <w:spacing w:line="360" w:lineRule="auto"/>
        <w:jc w:val="left"/>
        <w:rPr>
          <w:rFonts w:hint="eastAsia" w:ascii="宋体" w:hAnsi="宋体"/>
          <w:bCs/>
          <w:sz w:val="24"/>
        </w:rPr>
      </w:pPr>
      <w:r>
        <w:rPr>
          <w:rFonts w:hint="eastAsia" w:ascii="宋体" w:hAnsi="宋体"/>
          <w:bCs/>
          <w:sz w:val="24"/>
        </w:rPr>
        <w:t>4.火警的紧急处理：</w:t>
      </w:r>
    </w:p>
    <w:p>
      <w:pPr>
        <w:widowControl/>
        <w:spacing w:line="360" w:lineRule="auto"/>
        <w:jc w:val="left"/>
        <w:rPr>
          <w:rFonts w:hint="eastAsia" w:ascii="宋体" w:hAnsi="宋体"/>
          <w:bCs/>
          <w:sz w:val="24"/>
        </w:rPr>
      </w:pPr>
      <w:r>
        <w:rPr>
          <w:rFonts w:hint="eastAsia" w:ascii="宋体" w:hAnsi="宋体"/>
          <w:bCs/>
          <w:sz w:val="24"/>
        </w:rPr>
        <w:t>4.1.指挥中心接到火警信息后，立即呼叫当值秩序岗人员至现场核实情况，并将现场确认情况反馈指挥中心。</w:t>
      </w:r>
    </w:p>
    <w:p>
      <w:pPr>
        <w:widowControl/>
        <w:spacing w:line="360" w:lineRule="auto"/>
        <w:jc w:val="left"/>
        <w:rPr>
          <w:rFonts w:hint="eastAsia" w:ascii="宋体" w:hAnsi="宋体"/>
          <w:bCs/>
          <w:sz w:val="24"/>
        </w:rPr>
      </w:pPr>
      <w:r>
        <w:rPr>
          <w:rFonts w:hint="eastAsia" w:ascii="宋体" w:hAnsi="宋体"/>
          <w:bCs/>
          <w:sz w:val="24"/>
        </w:rPr>
        <w:t>4.2.如属误报，查明报警原因，通知指挥中心复位。</w:t>
      </w:r>
    </w:p>
    <w:p>
      <w:pPr>
        <w:widowControl/>
        <w:spacing w:line="360" w:lineRule="auto"/>
        <w:jc w:val="left"/>
        <w:rPr>
          <w:rFonts w:hint="eastAsia" w:ascii="宋体" w:hAnsi="宋体"/>
          <w:bCs/>
          <w:sz w:val="24"/>
        </w:rPr>
      </w:pPr>
      <w:r>
        <w:rPr>
          <w:rFonts w:hint="eastAsia" w:ascii="宋体" w:hAnsi="宋体"/>
          <w:bCs/>
          <w:sz w:val="24"/>
        </w:rPr>
        <w:t>4.3.如属真实火情，应火势较小，即就近取灭火器灭火，如火情较大，无法控制，应立即通知指挥中心，由项目第一负责人根据情况，启用消防应急预案，并上报以下人员，必要时，拨打119：</w:t>
      </w:r>
    </w:p>
    <w:p>
      <w:pPr>
        <w:tabs>
          <w:tab w:val="left" w:pos="0"/>
        </w:tabs>
        <w:autoSpaceDE w:val="0"/>
        <w:autoSpaceDN w:val="0"/>
        <w:adjustRightInd w:val="0"/>
        <w:spacing w:line="360" w:lineRule="auto"/>
        <w:ind w:firstLine="480" w:firstLineChars="200"/>
        <w:rPr>
          <w:rFonts w:ascii="宋体" w:hAnsi="宋体"/>
          <w:bCs/>
          <w:sz w:val="24"/>
        </w:rPr>
      </w:pPr>
      <w:r>
        <w:rPr>
          <w:rFonts w:ascii="宋体" w:hAnsi="宋体"/>
          <w:bCs/>
          <w:sz w:val="24"/>
        </w:rPr>
        <w:t>A</w:t>
      </w:r>
      <w:r>
        <w:rPr>
          <w:rFonts w:hint="eastAsia" w:ascii="宋体" w:hAnsi="宋体"/>
          <w:bCs/>
          <w:sz w:val="24"/>
        </w:rPr>
        <w:t>、项目第一负责人／消防总指挥</w:t>
      </w:r>
    </w:p>
    <w:p>
      <w:pPr>
        <w:tabs>
          <w:tab w:val="left" w:pos="0"/>
        </w:tabs>
        <w:autoSpaceDE w:val="0"/>
        <w:autoSpaceDN w:val="0"/>
        <w:adjustRightInd w:val="0"/>
        <w:spacing w:line="360" w:lineRule="auto"/>
        <w:ind w:firstLine="480" w:firstLineChars="200"/>
        <w:rPr>
          <w:rFonts w:ascii="宋体" w:hAnsi="宋体"/>
          <w:bCs/>
          <w:sz w:val="24"/>
        </w:rPr>
      </w:pPr>
      <w:r>
        <w:rPr>
          <w:rFonts w:ascii="宋体" w:hAnsi="宋体"/>
          <w:bCs/>
          <w:sz w:val="24"/>
        </w:rPr>
        <w:t>B</w:t>
      </w:r>
      <w:r>
        <w:rPr>
          <w:rFonts w:hint="eastAsia" w:ascii="宋体" w:hAnsi="宋体"/>
          <w:bCs/>
          <w:sz w:val="24"/>
        </w:rPr>
        <w:t>、服务中心义务消防队各小组组长</w:t>
      </w:r>
    </w:p>
    <w:p>
      <w:pPr>
        <w:tabs>
          <w:tab w:val="left" w:pos="0"/>
        </w:tabs>
        <w:autoSpaceDE w:val="0"/>
        <w:autoSpaceDN w:val="0"/>
        <w:adjustRightInd w:val="0"/>
        <w:spacing w:line="360" w:lineRule="auto"/>
        <w:ind w:firstLine="480" w:firstLineChars="200"/>
        <w:rPr>
          <w:rFonts w:ascii="宋体" w:hAnsi="宋体"/>
          <w:bCs/>
          <w:sz w:val="24"/>
        </w:rPr>
      </w:pPr>
      <w:r>
        <w:rPr>
          <w:rFonts w:ascii="宋体" w:hAnsi="宋体"/>
          <w:bCs/>
          <w:sz w:val="24"/>
        </w:rPr>
        <w:t>C</w:t>
      </w:r>
      <w:r>
        <w:rPr>
          <w:rFonts w:hint="eastAsia" w:ascii="宋体" w:hAnsi="宋体"/>
          <w:bCs/>
          <w:sz w:val="24"/>
        </w:rPr>
        <w:t>、管理中心分管合伙人</w:t>
      </w:r>
    </w:p>
    <w:p>
      <w:pPr>
        <w:tabs>
          <w:tab w:val="left" w:pos="0"/>
        </w:tabs>
        <w:autoSpaceDE w:val="0"/>
        <w:autoSpaceDN w:val="0"/>
        <w:adjustRightInd w:val="0"/>
        <w:spacing w:line="360" w:lineRule="auto"/>
        <w:ind w:firstLine="480" w:firstLineChars="200"/>
        <w:rPr>
          <w:rFonts w:ascii="宋体" w:hAnsi="宋体"/>
          <w:bCs/>
          <w:sz w:val="24"/>
        </w:rPr>
      </w:pPr>
      <w:r>
        <w:rPr>
          <w:rFonts w:ascii="宋体" w:hAnsi="宋体"/>
          <w:bCs/>
          <w:sz w:val="24"/>
        </w:rPr>
        <w:t>D</w:t>
      </w:r>
      <w:r>
        <w:rPr>
          <w:rFonts w:hint="eastAsia" w:ascii="宋体" w:hAnsi="宋体"/>
          <w:bCs/>
          <w:sz w:val="24"/>
        </w:rPr>
        <w:t>、管理中心总经理</w:t>
      </w:r>
    </w:p>
    <w:p>
      <w:pPr>
        <w:widowControl/>
        <w:spacing w:line="360" w:lineRule="auto"/>
        <w:jc w:val="left"/>
        <w:rPr>
          <w:rFonts w:hint="eastAsia" w:ascii="宋体" w:hAnsi="宋体"/>
          <w:bCs/>
          <w:sz w:val="24"/>
        </w:rPr>
      </w:pPr>
      <w:r>
        <w:rPr>
          <w:rFonts w:hint="eastAsia" w:ascii="宋体" w:hAnsi="宋体"/>
          <w:bCs/>
          <w:sz w:val="24"/>
        </w:rPr>
        <w:t>4.4.接到火警报告后各作战小组立即按照消防作战流程执行。</w:t>
      </w:r>
    </w:p>
    <w:p>
      <w:pPr>
        <w:widowControl/>
        <w:spacing w:line="360" w:lineRule="auto"/>
        <w:jc w:val="left"/>
        <w:rPr>
          <w:rFonts w:hint="eastAsia" w:ascii="宋体" w:hAnsi="宋体"/>
          <w:bCs/>
          <w:sz w:val="24"/>
        </w:rPr>
      </w:pPr>
      <w:r>
        <w:rPr>
          <w:rFonts w:hint="eastAsia" w:ascii="宋体" w:hAnsi="宋体"/>
          <w:bCs/>
          <w:sz w:val="24"/>
        </w:rPr>
        <w:t>5.人员及职责安排：</w:t>
      </w:r>
    </w:p>
    <w:p>
      <w:pPr>
        <w:tabs>
          <w:tab w:val="left" w:pos="0"/>
        </w:tabs>
        <w:spacing w:line="360" w:lineRule="auto"/>
        <w:ind w:firstLine="240" w:firstLineChars="100"/>
        <w:rPr>
          <w:rFonts w:hint="eastAsia" w:ascii="宋体" w:hAnsi="宋体"/>
          <w:bCs/>
          <w:sz w:val="24"/>
        </w:rPr>
      </w:pPr>
      <w:r>
        <w:rPr>
          <w:rFonts w:hint="eastAsia" w:ascii="宋体" w:hAnsi="宋体"/>
          <w:bCs/>
          <w:sz w:val="24"/>
        </w:rPr>
        <w:t>A消防总指挥：由项目第一负责人担任，负责全面组织及指挥。</w:t>
      </w:r>
    </w:p>
    <w:p>
      <w:pPr>
        <w:tabs>
          <w:tab w:val="left" w:pos="0"/>
        </w:tabs>
        <w:spacing w:line="360" w:lineRule="auto"/>
        <w:rPr>
          <w:rFonts w:hint="eastAsia" w:ascii="宋体" w:hAnsi="宋体"/>
          <w:bCs/>
          <w:sz w:val="24"/>
        </w:rPr>
      </w:pPr>
      <w:r>
        <w:rPr>
          <w:rFonts w:hint="eastAsia" w:ascii="宋体" w:hAnsi="宋体"/>
          <w:bCs/>
          <w:sz w:val="24"/>
        </w:rPr>
        <w:t>B消防副总指挥：由指挥中心值班人员担任，安全负责人及维修负责人协助总指挥进行火灾现场处理，并保证设备正常运行。</w:t>
      </w:r>
    </w:p>
    <w:p>
      <w:pPr>
        <w:tabs>
          <w:tab w:val="left" w:pos="0"/>
        </w:tabs>
        <w:spacing w:line="360" w:lineRule="auto"/>
        <w:rPr>
          <w:rFonts w:hint="eastAsia" w:ascii="宋体" w:hAnsi="宋体"/>
          <w:bCs/>
          <w:sz w:val="24"/>
        </w:rPr>
      </w:pPr>
      <w:r>
        <w:rPr>
          <w:rFonts w:hint="eastAsia" w:ascii="宋体" w:hAnsi="宋体"/>
          <w:bCs/>
          <w:sz w:val="24"/>
        </w:rPr>
        <w:t>C灭火组组长：由总指挥现场指定（一般为安全班长级以上人员），组织一切力量灭火，并及时向指挥中心报告火情。</w:t>
      </w:r>
    </w:p>
    <w:p>
      <w:pPr>
        <w:tabs>
          <w:tab w:val="left" w:pos="0"/>
        </w:tabs>
        <w:spacing w:line="360" w:lineRule="auto"/>
        <w:rPr>
          <w:rFonts w:hint="eastAsia" w:ascii="宋体" w:hAnsi="宋体"/>
          <w:bCs/>
          <w:sz w:val="24"/>
        </w:rPr>
      </w:pPr>
      <w:r>
        <w:rPr>
          <w:rFonts w:hint="eastAsia" w:ascii="宋体" w:hAnsi="宋体"/>
          <w:bCs/>
          <w:sz w:val="24"/>
        </w:rPr>
        <w:t>D灭火组组员：由安全员和维修人员组成，听从组长安排，携带灭火器材，控制火势，保护设备，并随时向中心通报火情。</w:t>
      </w:r>
    </w:p>
    <w:p>
      <w:pPr>
        <w:tabs>
          <w:tab w:val="left" w:pos="0"/>
        </w:tabs>
        <w:spacing w:line="360" w:lineRule="auto"/>
        <w:rPr>
          <w:rFonts w:hint="eastAsia" w:ascii="宋体" w:hAnsi="宋体"/>
          <w:bCs/>
          <w:sz w:val="24"/>
        </w:rPr>
      </w:pPr>
      <w:r>
        <w:rPr>
          <w:rFonts w:hint="eastAsia" w:ascii="宋体" w:hAnsi="宋体"/>
          <w:bCs/>
          <w:sz w:val="24"/>
        </w:rPr>
        <w:t>E治安组：由当值安全班长带队，维持现场秩序，引导消防车进入现场，禁止无关人员及车辆进入，并配合疏散组疏散人员及物资。</w:t>
      </w:r>
    </w:p>
    <w:p>
      <w:pPr>
        <w:tabs>
          <w:tab w:val="left" w:pos="0"/>
        </w:tabs>
        <w:spacing w:line="360" w:lineRule="auto"/>
        <w:rPr>
          <w:rFonts w:hint="eastAsia" w:ascii="宋体" w:hAnsi="宋体"/>
          <w:bCs/>
          <w:sz w:val="24"/>
        </w:rPr>
      </w:pPr>
      <w:r>
        <w:rPr>
          <w:rFonts w:hint="eastAsia" w:ascii="宋体" w:hAnsi="宋体"/>
          <w:bCs/>
          <w:sz w:val="24"/>
        </w:rPr>
        <w:t>F救护组：由安全负责人带领安全员，负责将自火灾现场抢救出的伤员疏散至安全区域并采取简单的紧急救护，同时转移重伤员。</w:t>
      </w:r>
    </w:p>
    <w:p>
      <w:pPr>
        <w:tabs>
          <w:tab w:val="left" w:pos="0"/>
        </w:tabs>
        <w:spacing w:line="360" w:lineRule="auto"/>
        <w:rPr>
          <w:rFonts w:hint="eastAsia" w:ascii="宋体" w:hAnsi="宋体"/>
          <w:bCs/>
          <w:sz w:val="24"/>
        </w:rPr>
      </w:pPr>
      <w:r>
        <w:rPr>
          <w:rFonts w:hint="eastAsia" w:ascii="宋体" w:hAnsi="宋体"/>
          <w:bCs/>
          <w:sz w:val="24"/>
        </w:rPr>
        <w:t>G疏散组：由环境组负责人带领环境组组成，确定疏散路线，组织人员正确引导住户有序疏散至安全区。</w:t>
      </w:r>
    </w:p>
    <w:p>
      <w:pPr>
        <w:tabs>
          <w:tab w:val="left" w:pos="0"/>
        </w:tabs>
        <w:spacing w:line="360" w:lineRule="auto"/>
        <w:rPr>
          <w:rFonts w:hint="eastAsia" w:ascii="宋体" w:hAnsi="宋体"/>
          <w:bCs/>
          <w:sz w:val="24"/>
        </w:rPr>
      </w:pPr>
      <w:r>
        <w:rPr>
          <w:rFonts w:hint="eastAsia" w:ascii="宋体" w:hAnsi="宋体"/>
          <w:bCs/>
          <w:sz w:val="24"/>
        </w:rPr>
        <w:t>H宣传组：由管家专业经理及其成员组成，负责现场影像取证，重大事件详细记载，收集一手材料，同时负责园区防火宣传工作。</w:t>
      </w:r>
    </w:p>
    <w:p>
      <w:pPr>
        <w:tabs>
          <w:tab w:val="left" w:pos="0"/>
        </w:tabs>
        <w:spacing w:line="360" w:lineRule="auto"/>
        <w:rPr>
          <w:rFonts w:hint="eastAsia" w:ascii="宋体" w:hAnsi="宋体"/>
          <w:bCs/>
          <w:sz w:val="24"/>
        </w:rPr>
      </w:pPr>
      <w:r>
        <w:rPr>
          <w:rFonts w:hint="eastAsia" w:ascii="宋体" w:hAnsi="宋体"/>
          <w:bCs/>
          <w:sz w:val="24"/>
        </w:rPr>
        <w:t>I后勤组：由人事行政等后勤人员组成，负责运送消防器材，向其他小组提供人、财、物支援。</w:t>
      </w:r>
    </w:p>
    <w:p>
      <w:pPr>
        <w:tabs>
          <w:tab w:val="left" w:pos="0"/>
        </w:tabs>
        <w:spacing w:line="360" w:lineRule="auto"/>
        <w:rPr>
          <w:rFonts w:hint="eastAsia" w:ascii="宋体" w:hAnsi="宋体"/>
          <w:bCs/>
          <w:sz w:val="24"/>
        </w:rPr>
      </w:pPr>
      <w:r>
        <w:rPr>
          <w:rFonts w:hint="eastAsia" w:ascii="宋体" w:hAnsi="宋体"/>
          <w:bCs/>
          <w:sz w:val="24"/>
        </w:rPr>
        <w:t>J设备组：由维修组负责人及其成员组成，负责小区各类设备（水、电、气、电梯、防排烟等）的运行、关闭、控制及保护工作。</w:t>
      </w:r>
    </w:p>
    <w:p>
      <w:pPr>
        <w:tabs>
          <w:tab w:val="left" w:pos="0"/>
        </w:tabs>
        <w:spacing w:line="360" w:lineRule="auto"/>
        <w:rPr>
          <w:rFonts w:hint="eastAsia" w:ascii="宋体" w:hAnsi="宋体"/>
          <w:bCs/>
          <w:sz w:val="24"/>
        </w:rPr>
      </w:pPr>
      <w:r>
        <w:rPr>
          <w:rFonts w:hint="eastAsia" w:ascii="宋体" w:hAnsi="宋体"/>
          <w:bCs/>
          <w:sz w:val="24"/>
        </w:rPr>
        <w:t>6.项目第一负责人根据情况可下达以下指令</w:t>
      </w:r>
      <w:r>
        <w:rPr>
          <w:rFonts w:ascii="宋体" w:hAnsi="宋体"/>
          <w:bCs/>
          <w:sz w:val="24"/>
        </w:rPr>
        <w:t>:</w:t>
      </w:r>
    </w:p>
    <w:p>
      <w:pPr>
        <w:tabs>
          <w:tab w:val="left" w:pos="0"/>
        </w:tabs>
        <w:autoSpaceDE w:val="0"/>
        <w:autoSpaceDN w:val="0"/>
        <w:adjustRightInd w:val="0"/>
        <w:spacing w:line="360" w:lineRule="auto"/>
        <w:ind w:firstLine="480" w:firstLineChars="200"/>
        <w:rPr>
          <w:rFonts w:ascii="宋体" w:hAnsi="宋体"/>
          <w:bCs/>
          <w:sz w:val="24"/>
        </w:rPr>
      </w:pPr>
      <w:r>
        <w:rPr>
          <w:rFonts w:hint="eastAsia" w:ascii="宋体" w:hAnsi="宋体"/>
          <w:bCs/>
          <w:sz w:val="24"/>
        </w:rPr>
        <w:t>A、抢救受伤人员、疏散在场群众。</w:t>
      </w:r>
    </w:p>
    <w:p>
      <w:pPr>
        <w:tabs>
          <w:tab w:val="left" w:pos="0"/>
        </w:tabs>
        <w:autoSpaceDE w:val="0"/>
        <w:autoSpaceDN w:val="0"/>
        <w:adjustRightInd w:val="0"/>
        <w:spacing w:line="360" w:lineRule="auto"/>
        <w:ind w:firstLine="480" w:firstLineChars="200"/>
        <w:rPr>
          <w:rFonts w:ascii="宋体" w:hAnsi="宋体"/>
          <w:bCs/>
          <w:sz w:val="24"/>
        </w:rPr>
      </w:pPr>
      <w:r>
        <w:rPr>
          <w:rFonts w:hint="eastAsia" w:ascii="宋体" w:hAnsi="宋体"/>
          <w:bCs/>
          <w:sz w:val="24"/>
        </w:rPr>
        <w:t>B、切断火灾现场区域的火源、气源、电源。</w:t>
      </w:r>
    </w:p>
    <w:p>
      <w:pPr>
        <w:tabs>
          <w:tab w:val="left" w:pos="0"/>
        </w:tabs>
        <w:autoSpaceDE w:val="0"/>
        <w:autoSpaceDN w:val="0"/>
        <w:adjustRightInd w:val="0"/>
        <w:spacing w:line="360" w:lineRule="auto"/>
        <w:ind w:firstLine="480" w:firstLineChars="200"/>
        <w:rPr>
          <w:rFonts w:ascii="宋体" w:hAnsi="宋体"/>
          <w:bCs/>
          <w:sz w:val="24"/>
        </w:rPr>
      </w:pPr>
      <w:r>
        <w:rPr>
          <w:rFonts w:hint="eastAsia" w:ascii="宋体" w:hAnsi="宋体"/>
          <w:bCs/>
          <w:sz w:val="24"/>
        </w:rPr>
        <w:t>C、火灾扑救。</w:t>
      </w:r>
    </w:p>
    <w:p>
      <w:pPr>
        <w:tabs>
          <w:tab w:val="left" w:pos="0"/>
        </w:tabs>
        <w:autoSpaceDE w:val="0"/>
        <w:autoSpaceDN w:val="0"/>
        <w:adjustRightInd w:val="0"/>
        <w:spacing w:line="360" w:lineRule="auto"/>
        <w:ind w:firstLine="480" w:firstLineChars="200"/>
        <w:rPr>
          <w:rFonts w:ascii="宋体" w:hAnsi="宋体"/>
          <w:bCs/>
          <w:sz w:val="24"/>
        </w:rPr>
      </w:pPr>
      <w:r>
        <w:rPr>
          <w:rFonts w:hint="eastAsia" w:ascii="宋体" w:hAnsi="宋体"/>
          <w:bCs/>
          <w:sz w:val="24"/>
        </w:rPr>
        <w:t>D、及时向指挥部报告火场扑救进展。</w:t>
      </w:r>
    </w:p>
    <w:p>
      <w:pPr>
        <w:tabs>
          <w:tab w:val="left" w:pos="0"/>
        </w:tabs>
        <w:autoSpaceDE w:val="0"/>
        <w:autoSpaceDN w:val="0"/>
        <w:adjustRightInd w:val="0"/>
        <w:spacing w:line="360" w:lineRule="auto"/>
        <w:ind w:firstLine="480" w:firstLineChars="200"/>
        <w:rPr>
          <w:rFonts w:ascii="宋体" w:hAnsi="宋体"/>
          <w:bCs/>
          <w:sz w:val="24"/>
        </w:rPr>
      </w:pPr>
      <w:r>
        <w:rPr>
          <w:rFonts w:hint="eastAsia" w:ascii="宋体" w:hAnsi="宋体"/>
          <w:bCs/>
          <w:sz w:val="24"/>
        </w:rPr>
        <w:t>E、听从灭火指挥部的命令。</w:t>
      </w:r>
    </w:p>
    <w:p>
      <w:pPr>
        <w:tabs>
          <w:tab w:val="left" w:pos="0"/>
        </w:tabs>
        <w:spacing w:line="360" w:lineRule="auto"/>
        <w:ind w:firstLine="480" w:firstLineChars="200"/>
        <w:rPr>
          <w:rFonts w:hint="eastAsia" w:ascii="宋体" w:hAnsi="宋体"/>
          <w:bCs/>
          <w:sz w:val="24"/>
        </w:rPr>
      </w:pPr>
      <w:r>
        <w:rPr>
          <w:rFonts w:hint="eastAsia" w:ascii="宋体" w:hAnsi="宋体"/>
          <w:bCs/>
          <w:sz w:val="24"/>
        </w:rPr>
        <w:t>F、做好警戒，防止无关人员进入火场。</w:t>
      </w:r>
    </w:p>
    <w:p>
      <w:pPr>
        <w:widowControl/>
        <w:spacing w:line="360" w:lineRule="auto"/>
        <w:jc w:val="left"/>
        <w:rPr>
          <w:rFonts w:hint="eastAsia" w:ascii="宋体" w:hAnsi="宋体"/>
          <w:bCs/>
          <w:sz w:val="24"/>
        </w:rPr>
      </w:pPr>
      <w:r>
        <w:rPr>
          <w:rFonts w:hint="eastAsia" w:ascii="宋体" w:hAnsi="宋体"/>
          <w:bCs/>
          <w:sz w:val="24"/>
        </w:rPr>
        <w:t>7.指挥中心根据火灾现场的信息指挥灭火，并适时下达以下命令：</w:t>
      </w:r>
    </w:p>
    <w:p>
      <w:pPr>
        <w:tabs>
          <w:tab w:val="left" w:pos="0"/>
        </w:tabs>
        <w:spacing w:line="360" w:lineRule="auto"/>
        <w:ind w:firstLine="424" w:firstLineChars="177"/>
        <w:rPr>
          <w:rFonts w:hint="eastAsia" w:ascii="宋体" w:hAnsi="宋体"/>
          <w:bCs/>
          <w:sz w:val="24"/>
        </w:rPr>
      </w:pPr>
      <w:r>
        <w:rPr>
          <w:rFonts w:hint="eastAsia" w:ascii="宋体" w:hAnsi="宋体"/>
          <w:bCs/>
          <w:sz w:val="24"/>
        </w:rPr>
        <w:t>A、迫降电梯。</w:t>
      </w:r>
    </w:p>
    <w:p>
      <w:pPr>
        <w:tabs>
          <w:tab w:val="left" w:pos="0"/>
        </w:tabs>
        <w:autoSpaceDE w:val="0"/>
        <w:autoSpaceDN w:val="0"/>
        <w:adjustRightInd w:val="0"/>
        <w:spacing w:line="360" w:lineRule="auto"/>
        <w:ind w:firstLine="424" w:firstLineChars="177"/>
        <w:rPr>
          <w:rFonts w:ascii="宋体" w:hAnsi="宋体"/>
          <w:bCs/>
          <w:sz w:val="24"/>
        </w:rPr>
      </w:pPr>
      <w:r>
        <w:rPr>
          <w:rFonts w:hint="eastAsia" w:ascii="宋体" w:hAnsi="宋体"/>
          <w:bCs/>
          <w:sz w:val="24"/>
        </w:rPr>
        <w:t>B、启动消防泵。</w:t>
      </w:r>
    </w:p>
    <w:p>
      <w:pPr>
        <w:tabs>
          <w:tab w:val="left" w:pos="0"/>
        </w:tabs>
        <w:autoSpaceDE w:val="0"/>
        <w:autoSpaceDN w:val="0"/>
        <w:adjustRightInd w:val="0"/>
        <w:spacing w:line="360" w:lineRule="auto"/>
        <w:ind w:firstLine="424" w:firstLineChars="177"/>
        <w:rPr>
          <w:rFonts w:ascii="宋体" w:hAnsi="宋体"/>
          <w:bCs/>
          <w:sz w:val="24"/>
        </w:rPr>
      </w:pPr>
      <w:r>
        <w:rPr>
          <w:rFonts w:hint="eastAsia" w:ascii="宋体" w:hAnsi="宋体"/>
          <w:bCs/>
          <w:sz w:val="24"/>
        </w:rPr>
        <w:t>C、打开防、排烟风机。</w:t>
      </w:r>
    </w:p>
    <w:p>
      <w:pPr>
        <w:tabs>
          <w:tab w:val="left" w:pos="0"/>
        </w:tabs>
        <w:autoSpaceDE w:val="0"/>
        <w:autoSpaceDN w:val="0"/>
        <w:adjustRightInd w:val="0"/>
        <w:spacing w:line="360" w:lineRule="auto"/>
        <w:ind w:firstLine="424" w:firstLineChars="177"/>
        <w:rPr>
          <w:rFonts w:ascii="宋体" w:hAnsi="宋体"/>
          <w:bCs/>
          <w:sz w:val="24"/>
        </w:rPr>
      </w:pPr>
      <w:r>
        <w:rPr>
          <w:rFonts w:hint="eastAsia" w:ascii="宋体" w:hAnsi="宋体"/>
          <w:bCs/>
          <w:sz w:val="24"/>
        </w:rPr>
        <w:t>D、启动应急消防广播。</w:t>
      </w:r>
    </w:p>
    <w:p>
      <w:pPr>
        <w:tabs>
          <w:tab w:val="left" w:pos="0"/>
        </w:tabs>
        <w:autoSpaceDE w:val="0"/>
        <w:autoSpaceDN w:val="0"/>
        <w:adjustRightInd w:val="0"/>
        <w:spacing w:line="360" w:lineRule="auto"/>
        <w:ind w:firstLine="424" w:firstLineChars="177"/>
        <w:rPr>
          <w:rFonts w:ascii="宋体" w:hAnsi="宋体"/>
          <w:bCs/>
          <w:sz w:val="24"/>
        </w:rPr>
      </w:pPr>
      <w:r>
        <w:rPr>
          <w:rFonts w:hint="eastAsia" w:ascii="宋体" w:hAnsi="宋体"/>
          <w:bCs/>
          <w:sz w:val="24"/>
        </w:rPr>
        <w:t>E、下达疏散命令。</w:t>
      </w:r>
    </w:p>
    <w:p>
      <w:pPr>
        <w:tabs>
          <w:tab w:val="left" w:pos="0"/>
        </w:tabs>
        <w:spacing w:line="360" w:lineRule="auto"/>
        <w:ind w:firstLine="424" w:firstLineChars="177"/>
        <w:rPr>
          <w:rFonts w:hint="eastAsia" w:ascii="宋体" w:hAnsi="宋体"/>
          <w:bCs/>
          <w:sz w:val="24"/>
        </w:rPr>
      </w:pPr>
      <w:r>
        <w:rPr>
          <w:rFonts w:hint="eastAsia" w:ascii="宋体" w:hAnsi="宋体"/>
          <w:bCs/>
          <w:sz w:val="24"/>
        </w:rPr>
        <w:t>F、报“</w:t>
      </w:r>
      <w:r>
        <w:rPr>
          <w:rFonts w:ascii="宋体" w:hAnsi="宋体"/>
          <w:bCs/>
          <w:sz w:val="24"/>
        </w:rPr>
        <w:t>119</w:t>
      </w:r>
      <w:r>
        <w:rPr>
          <w:rFonts w:hint="eastAsia" w:ascii="宋体" w:hAnsi="宋体"/>
          <w:bCs/>
          <w:sz w:val="24"/>
        </w:rPr>
        <w:t>”请求外援。</w:t>
      </w:r>
    </w:p>
    <w:p>
      <w:pPr>
        <w:widowControl/>
        <w:spacing w:line="360" w:lineRule="auto"/>
        <w:jc w:val="left"/>
        <w:rPr>
          <w:rFonts w:hint="eastAsia" w:ascii="宋体" w:hAnsi="宋体"/>
          <w:bCs/>
          <w:sz w:val="24"/>
        </w:rPr>
      </w:pPr>
      <w:r>
        <w:rPr>
          <w:rFonts w:hint="eastAsia" w:ascii="宋体" w:hAnsi="宋体"/>
          <w:bCs/>
          <w:sz w:val="24"/>
        </w:rPr>
        <w:t>7.1安全专业经理要保护现场，协助公安消防队统计火灾损失、调查火灾原因，并完成火灾调查报告。</w:t>
      </w:r>
    </w:p>
    <w:p>
      <w:pPr>
        <w:widowControl/>
        <w:spacing w:line="360" w:lineRule="auto"/>
        <w:jc w:val="left"/>
        <w:rPr>
          <w:rFonts w:hint="eastAsia" w:ascii="宋体" w:hAnsi="宋体"/>
          <w:bCs/>
          <w:sz w:val="24"/>
        </w:rPr>
      </w:pPr>
      <w:r>
        <w:rPr>
          <w:rFonts w:hint="eastAsia" w:ascii="宋体" w:hAnsi="宋体"/>
          <w:bCs/>
          <w:sz w:val="24"/>
        </w:rPr>
        <w:t>7.2在火灾扑救过程中，要尽量避免使用可能对环境造成影响的灭火剂，利用消防设备及时排除烟雾及有毒气体，避免对人员和环境造成影响。</w:t>
      </w:r>
    </w:p>
    <w:p>
      <w:pPr>
        <w:widowControl/>
        <w:spacing w:line="360" w:lineRule="auto"/>
        <w:jc w:val="left"/>
        <w:rPr>
          <w:rFonts w:ascii="宋体" w:hAnsi="宋体"/>
          <w:bCs/>
          <w:sz w:val="24"/>
        </w:rPr>
      </w:pPr>
      <w:r>
        <w:rPr>
          <w:rFonts w:hint="eastAsia" w:ascii="宋体" w:hAnsi="宋体"/>
          <w:bCs/>
          <w:sz w:val="24"/>
        </w:rPr>
        <w:t>7.3指挥中心值班员填写《指挥中心值班记录》。</w:t>
      </w:r>
    </w:p>
    <w:p>
      <w:pPr>
        <w:widowControl/>
        <w:spacing w:line="360" w:lineRule="auto"/>
        <w:jc w:val="left"/>
        <w:rPr>
          <w:rFonts w:ascii="宋体" w:hAnsi="宋体"/>
          <w:bCs/>
          <w:sz w:val="24"/>
        </w:rPr>
      </w:pPr>
      <w:r>
        <w:rPr>
          <w:rFonts w:hint="eastAsia" w:ascii="宋体" w:hAnsi="宋体"/>
          <w:bCs/>
          <w:sz w:val="24"/>
        </w:rPr>
        <w:t>7.4公司、管理中心根据火灾原因、追究责任或向保险公司要求赔偿。</w:t>
      </w:r>
    </w:p>
    <w:p>
      <w:pPr>
        <w:widowControl/>
        <w:spacing w:line="360" w:lineRule="auto"/>
        <w:jc w:val="left"/>
        <w:rPr>
          <w:rFonts w:hint="eastAsia" w:ascii="宋体" w:hAnsi="宋体"/>
          <w:bCs/>
          <w:sz w:val="24"/>
        </w:rPr>
      </w:pPr>
      <w:r>
        <w:rPr>
          <w:rFonts w:hint="eastAsia" w:ascii="宋体" w:hAnsi="宋体"/>
          <w:bCs/>
          <w:sz w:val="24"/>
        </w:rPr>
        <w:t>7.5按照突发事件处理流程执行。</w:t>
      </w: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AQSCYJYL-2023</w:t>
          </w:r>
          <w:r>
            <w:rPr>
              <w:rFonts w:ascii="宋体" w:hAnsi="宋体"/>
            </w:rPr>
            <w:t>-00</w:t>
          </w:r>
          <w:r>
            <w:rPr>
              <w:rFonts w:hint="eastAsia" w:ascii="宋体" w:hAnsi="宋体"/>
              <w:lang w:val="en-US" w:eastAsia="zh-CN"/>
            </w:rPr>
            <w:t>6</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等线" w:hAnsi="等线" w:eastAsia="宋体" w:cs="仿宋"/>
              <w:kern w:val="2"/>
              <w:sz w:val="20"/>
              <w:szCs w:val="20"/>
              <w:lang w:val="en-US" w:eastAsia="zh-CN" w:bidi="ar-SA"/>
            </w:rPr>
            <w:t>消防应急预案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C4345"/>
    <w:multiLevelType w:val="multilevel"/>
    <w:tmpl w:val="14FC4345"/>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abstractNum w:abstractNumId="2">
    <w:nsid w:val="78D13CE7"/>
    <w:multiLevelType w:val="multilevel"/>
    <w:tmpl w:val="78D13CE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5E65CE"/>
    <w:rsid w:val="08AF3EF7"/>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DB3540"/>
    <w:rsid w:val="4F2828FA"/>
    <w:rsid w:val="51000C05"/>
    <w:rsid w:val="52AA4B12"/>
    <w:rsid w:val="539D78BB"/>
    <w:rsid w:val="56355A77"/>
    <w:rsid w:val="59A958FF"/>
    <w:rsid w:val="5A3E57E0"/>
    <w:rsid w:val="5C273FB3"/>
    <w:rsid w:val="5D727568"/>
    <w:rsid w:val="5ED36EC0"/>
    <w:rsid w:val="5F650707"/>
    <w:rsid w:val="5FCA5376"/>
    <w:rsid w:val="60FD01C3"/>
    <w:rsid w:val="6157146B"/>
    <w:rsid w:val="621B64D7"/>
    <w:rsid w:val="62E9411A"/>
    <w:rsid w:val="65785BC5"/>
    <w:rsid w:val="668579AF"/>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1317</Words>
  <Characters>1419</Characters>
  <Lines>0</Lines>
  <Paragraphs>0</Paragraphs>
  <TotalTime>0</TotalTime>
  <ScaleCrop>false</ScaleCrop>
  <LinksUpToDate>false</LinksUpToDate>
  <CharactersWithSpaces>1424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2023-08-10T08:53:37Z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