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目的</w:t>
      </w:r>
    </w:p>
    <w:p>
      <w:pPr>
        <w:spacing w:line="360" w:lineRule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为有效处理停水对客户生活、工作的影响，进一步规范服务中心日常管理工作流程，特制定本预案。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范围 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适用于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万科金润华府</w:t>
      </w:r>
      <w:r>
        <w:rPr>
          <w:rFonts w:hint="eastAsia" w:ascii="宋体" w:hAnsi="宋体"/>
          <w:color w:val="000000"/>
          <w:sz w:val="24"/>
        </w:rPr>
        <w:t>物业服务中心。</w:t>
      </w:r>
    </w:p>
    <w:p>
      <w:pPr>
        <w:spacing w:line="360" w:lineRule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3、职责</w:t>
      </w:r>
    </w:p>
    <w:p>
      <w:pPr>
        <w:spacing w:line="360" w:lineRule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3.1服务中心项目第一负责人为停水事件的总指挥，全面负责事件处理及工作安排。</w:t>
      </w:r>
    </w:p>
    <w:p>
      <w:pPr>
        <w:spacing w:line="360" w:lineRule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3.2业务支持系统负责抢修、维护供水设备，设备责任人负责停水相关信息跟踪，并知会指挥中心。</w:t>
      </w:r>
    </w:p>
    <w:p>
      <w:pPr>
        <w:spacing w:line="360" w:lineRule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3.3指挥中心负责停、送水信息收集，解答客户来电咨询,并向内部各专业组传递信息。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3.4管家系统负责向业主发布停水通知及解释工作，负责协调解决业主因停水带来的困扰。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3.5突发性停水时，服务中心所有人员均全力以赴协助业主解决停水问题，尽力减少停水对业主生活的影响。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3.6物业服务中心24小时值班电话:</w:t>
      </w:r>
      <w:r>
        <w:rPr>
          <w:rFonts w:hint="eastAsia" w:ascii="宋体" w:hAnsi="宋体"/>
          <w:bCs/>
          <w:color w:val="000000"/>
          <w:kern w:val="0"/>
          <w:sz w:val="24"/>
          <w:u w:val="single"/>
          <w:lang w:val="en-US" w:eastAsia="zh-CN"/>
        </w:rPr>
        <w:t>0817-3325551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3.7</w:t>
      </w:r>
      <w:r>
        <w:rPr>
          <w:rFonts w:hint="eastAsia" w:ascii="宋体" w:hAnsi="宋体"/>
          <w:sz w:val="24"/>
        </w:rPr>
        <w:t>业务支持专业经理负责本预案的编制、组织全员模拟事故演练（演练次数为每季度1次）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方法及过程控制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1计划性停水：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1</w:t>
      </w:r>
      <w:r>
        <w:rPr>
          <w:rFonts w:ascii="宋体" w:hAnsi="宋体"/>
          <w:bCs/>
          <w:color w:val="000000"/>
          <w:kern w:val="0"/>
          <w:sz w:val="24"/>
        </w:rPr>
        <w:t>.1</w:t>
      </w:r>
      <w:r>
        <w:rPr>
          <w:rFonts w:hint="eastAsia" w:ascii="宋体" w:hAnsi="宋体"/>
          <w:bCs/>
          <w:color w:val="000000"/>
          <w:kern w:val="0"/>
          <w:sz w:val="24"/>
        </w:rPr>
        <w:t>市政计划性停水需及时上报服务中心项目第一负责人，由管家系统根据情况以适当形式向业主发布通知，同时知会指挥中心录入CRM公告板。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4.1.2 服务中心计划性停水</w:t>
      </w:r>
      <w:r>
        <w:rPr>
          <w:rFonts w:hint="eastAsia" w:ascii="宋体" w:hAnsi="宋体"/>
          <w:sz w:val="24"/>
        </w:rPr>
        <w:t>由设备责任人提前填写《信息联络单》，经业务支持专业经理审核后，报服务中心项目第一负责人审批。服务中心应提前3天通过电子显示屏、园区公示栏等渠道知会业主,同时知会指挥中心录入CRM公告板。</w:t>
      </w:r>
      <w:r>
        <w:rPr>
          <w:rFonts w:hint="eastAsia" w:ascii="宋体" w:hAnsi="宋体"/>
          <w:bCs/>
          <w:color w:val="000000"/>
          <w:kern w:val="0"/>
          <w:sz w:val="24"/>
        </w:rPr>
        <w:t>计划性停水分为市政计划停水和服务中心计划停水，服务中心计划性停水应提前3天告知，经服务中心同意后，由管家系统发布通知及提示，同时知会指挥中心录入CRM公告板。</w:t>
      </w:r>
      <w:r>
        <w:rPr>
          <w:rFonts w:ascii="宋体" w:hAnsi="宋体"/>
          <w:bCs/>
          <w:color w:val="000000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1</w:t>
      </w:r>
      <w:r>
        <w:rPr>
          <w:rFonts w:ascii="宋体" w:hAnsi="宋体"/>
          <w:bCs/>
          <w:color w:val="000000"/>
          <w:kern w:val="0"/>
          <w:sz w:val="24"/>
        </w:rPr>
        <w:t>.</w:t>
      </w:r>
      <w:r>
        <w:rPr>
          <w:rFonts w:hint="eastAsia" w:ascii="宋体" w:hAnsi="宋体"/>
          <w:bCs/>
          <w:color w:val="000000"/>
          <w:kern w:val="0"/>
          <w:sz w:val="24"/>
        </w:rPr>
        <w:t>3服务中心计划性停水工作应做好对客解释，如在用水高峰期，应及时与业主沟通，解决业主如做饭、洗澡等实际问题。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</w:t>
      </w:r>
      <w:r>
        <w:rPr>
          <w:rFonts w:hint="eastAsia" w:ascii="宋体" w:hAnsi="宋体"/>
          <w:bCs/>
          <w:color w:val="000000"/>
          <w:kern w:val="0"/>
          <w:sz w:val="24"/>
        </w:rPr>
        <w:t>.1</w:t>
      </w:r>
      <w:r>
        <w:rPr>
          <w:rFonts w:ascii="宋体" w:hAnsi="宋体"/>
          <w:bCs/>
          <w:color w:val="000000"/>
          <w:kern w:val="0"/>
          <w:sz w:val="24"/>
        </w:rPr>
        <w:t>.</w:t>
      </w:r>
      <w:r>
        <w:rPr>
          <w:rFonts w:hint="eastAsia" w:ascii="宋体" w:hAnsi="宋体"/>
          <w:bCs/>
          <w:color w:val="000000"/>
          <w:kern w:val="0"/>
          <w:sz w:val="24"/>
        </w:rPr>
        <w:t>4恢复供水后，及时通知业主。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2突发性停水：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2</w:t>
      </w:r>
      <w:r>
        <w:rPr>
          <w:rFonts w:ascii="宋体" w:hAnsi="宋体"/>
          <w:bCs/>
          <w:color w:val="000000"/>
          <w:kern w:val="0"/>
          <w:sz w:val="24"/>
        </w:rPr>
        <w:t>.1</w:t>
      </w:r>
      <w:r>
        <w:rPr>
          <w:rFonts w:hint="eastAsia" w:ascii="宋体" w:hAnsi="宋体"/>
          <w:bCs/>
          <w:color w:val="000000"/>
          <w:kern w:val="0"/>
          <w:sz w:val="24"/>
        </w:rPr>
        <w:t>发生突发性停水时，任何员工均应及时向指挥中心及服务中心项目第一负责人汇报。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2</w:t>
      </w:r>
      <w:r>
        <w:rPr>
          <w:rFonts w:ascii="宋体" w:hAnsi="宋体"/>
          <w:bCs/>
          <w:color w:val="000000"/>
          <w:kern w:val="0"/>
          <w:sz w:val="24"/>
        </w:rPr>
        <w:t>.2</w:t>
      </w:r>
      <w:r>
        <w:rPr>
          <w:rFonts w:hint="eastAsia" w:ascii="宋体" w:hAnsi="宋体"/>
          <w:bCs/>
          <w:color w:val="000000"/>
          <w:kern w:val="0"/>
          <w:sz w:val="24"/>
        </w:rPr>
        <w:t>指挥中心接到突发性停水信息应立即安排业务支持系统设备责任人（晚上为值班人员）带上相关设备房钥匙赶到事发现场，查找停水原因，并及时向指挥中心和业务支持专业经理汇报处理进展。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2</w:t>
      </w:r>
      <w:r>
        <w:rPr>
          <w:rFonts w:ascii="宋体" w:hAnsi="宋体"/>
          <w:bCs/>
          <w:color w:val="000000"/>
          <w:kern w:val="0"/>
          <w:sz w:val="24"/>
        </w:rPr>
        <w:t>.3</w:t>
      </w:r>
      <w:r>
        <w:rPr>
          <w:rFonts w:hint="eastAsia" w:ascii="宋体" w:hAnsi="宋体"/>
          <w:bCs/>
          <w:color w:val="000000"/>
          <w:kern w:val="0"/>
          <w:sz w:val="24"/>
        </w:rPr>
        <w:t>指挥中心负责及时向管家系统传递停水及抢修情况信息，管家系统</w:t>
      </w:r>
      <w:r>
        <w:rPr>
          <w:rFonts w:ascii="宋体" w:hAnsi="宋体"/>
          <w:bCs/>
          <w:color w:val="000000"/>
          <w:kern w:val="0"/>
          <w:sz w:val="24"/>
        </w:rPr>
        <w:t>(</w:t>
      </w:r>
      <w:r>
        <w:rPr>
          <w:rFonts w:hint="eastAsia" w:ascii="宋体" w:hAnsi="宋体"/>
          <w:bCs/>
          <w:color w:val="000000"/>
          <w:kern w:val="0"/>
          <w:sz w:val="24"/>
        </w:rPr>
        <w:t>晚上为指挥中心</w:t>
      </w:r>
      <w:r>
        <w:rPr>
          <w:rFonts w:ascii="宋体" w:hAnsi="宋体"/>
          <w:bCs/>
          <w:color w:val="000000"/>
          <w:kern w:val="0"/>
          <w:sz w:val="24"/>
        </w:rPr>
        <w:t>)</w:t>
      </w:r>
      <w:r>
        <w:rPr>
          <w:rFonts w:hint="eastAsia" w:ascii="宋体" w:hAnsi="宋体"/>
          <w:bCs/>
          <w:color w:val="000000"/>
          <w:kern w:val="0"/>
          <w:sz w:val="24"/>
        </w:rPr>
        <w:t>根据情况选择上门、朋友圈等渠道及时通知受停水影响的客户，并安排人员协助解决有实际困难的客户问题。</w:t>
      </w:r>
      <w:r>
        <w:rPr>
          <w:rFonts w:hint="eastAsia" w:ascii="宋体" w:hAnsi="宋体"/>
          <w:sz w:val="24"/>
        </w:rPr>
        <w:t>在用水高峰期,服务中心应立即组织人员准备水源,为业主临时解决生活用水。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4.2.4</w:t>
      </w:r>
      <w:r>
        <w:rPr>
          <w:rFonts w:hint="eastAsia" w:ascii="宋体" w:hAnsi="宋体"/>
          <w:sz w:val="24"/>
        </w:rPr>
        <w:t xml:space="preserve"> 由市政引起的突发性停水,服务中心应立即与供水部门联系,了解停水原因及恢复供水时间,</w:t>
      </w:r>
      <w:r>
        <w:rPr>
          <w:rFonts w:hint="eastAsia" w:ascii="宋体" w:hAnsi="宋体"/>
          <w:bCs/>
          <w:kern w:val="0"/>
          <w:sz w:val="24"/>
        </w:rPr>
        <w:t xml:space="preserve"> 并适时通过管家微信、朋友圈、公告栏等渠道告知客户。服务中心应保持与供水部门的联系。若在预定时间内不能恢复供水，应及时告知客户。</w:t>
      </w:r>
    </w:p>
    <w:p>
      <w:pPr>
        <w:widowControl/>
        <w:tabs>
          <w:tab w:val="left" w:pos="1200"/>
        </w:tabs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4.2.5</w:t>
      </w:r>
      <w:r>
        <w:rPr>
          <w:rFonts w:hint="eastAsia" w:ascii="宋体" w:hAnsi="宋体"/>
          <w:bCs/>
          <w:kern w:val="0"/>
          <w:sz w:val="24"/>
        </w:rPr>
        <w:t>恢复供水后应通知客户。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3园区设备停水处理：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3</w:t>
      </w:r>
      <w:r>
        <w:rPr>
          <w:rFonts w:ascii="宋体" w:hAnsi="宋体"/>
          <w:bCs/>
          <w:color w:val="000000"/>
          <w:kern w:val="0"/>
          <w:sz w:val="24"/>
        </w:rPr>
        <w:t>.1</w:t>
      </w:r>
      <w:r>
        <w:rPr>
          <w:rFonts w:hint="eastAsia" w:ascii="宋体" w:hAnsi="宋体"/>
          <w:bCs/>
          <w:color w:val="000000"/>
          <w:kern w:val="0"/>
          <w:sz w:val="24"/>
        </w:rPr>
        <w:t>园区给水主管道跑水时，立即通知当值人员赶到现场处理，并通知相关责任人。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3</w:t>
      </w:r>
      <w:r>
        <w:rPr>
          <w:rFonts w:ascii="宋体" w:hAnsi="宋体"/>
          <w:bCs/>
          <w:color w:val="000000"/>
          <w:kern w:val="0"/>
          <w:sz w:val="24"/>
        </w:rPr>
        <w:t>.2</w:t>
      </w:r>
      <w:r>
        <w:rPr>
          <w:rFonts w:hint="eastAsia" w:ascii="宋体" w:hAnsi="宋体"/>
          <w:bCs/>
          <w:color w:val="000000"/>
          <w:kern w:val="0"/>
          <w:sz w:val="24"/>
        </w:rPr>
        <w:t>生活水泵出现故障时，应立即停泵检修，并启动备用泵。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3</w:t>
      </w:r>
      <w:r>
        <w:rPr>
          <w:rFonts w:ascii="宋体" w:hAnsi="宋体"/>
          <w:bCs/>
          <w:color w:val="000000"/>
          <w:kern w:val="0"/>
          <w:sz w:val="24"/>
        </w:rPr>
        <w:t>.3</w:t>
      </w:r>
      <w:r>
        <w:rPr>
          <w:rFonts w:hint="eastAsia" w:ascii="宋体" w:hAnsi="宋体"/>
          <w:bCs/>
          <w:color w:val="000000"/>
          <w:kern w:val="0"/>
          <w:sz w:val="24"/>
        </w:rPr>
        <w:t>当电磁阀出现故障时，应立即通知专职人员到场，密切注意水池储水情况，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根据储水情况开、关给水阀门及给水泵。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3</w:t>
      </w:r>
      <w:r>
        <w:rPr>
          <w:rFonts w:ascii="宋体" w:hAnsi="宋体"/>
          <w:bCs/>
          <w:color w:val="000000"/>
          <w:kern w:val="0"/>
          <w:sz w:val="24"/>
        </w:rPr>
        <w:t>.</w:t>
      </w:r>
      <w:r>
        <w:rPr>
          <w:rFonts w:hint="eastAsia" w:ascii="宋体" w:hAnsi="宋体"/>
          <w:bCs/>
          <w:color w:val="000000"/>
          <w:kern w:val="0"/>
          <w:sz w:val="24"/>
        </w:rPr>
        <w:t>4由于工作需要停水维修的，尽可能降低停水影响范围。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3</w:t>
      </w:r>
      <w:r>
        <w:rPr>
          <w:rFonts w:ascii="宋体" w:hAnsi="宋体"/>
          <w:bCs/>
          <w:color w:val="000000"/>
          <w:kern w:val="0"/>
          <w:sz w:val="24"/>
        </w:rPr>
        <w:t>.</w:t>
      </w:r>
      <w:r>
        <w:rPr>
          <w:rFonts w:hint="eastAsia" w:ascii="宋体" w:hAnsi="宋体"/>
          <w:bCs/>
          <w:color w:val="000000"/>
          <w:kern w:val="0"/>
          <w:sz w:val="24"/>
        </w:rPr>
        <w:t>5业主室内水网管线损坏，需维修的，可通过关闭室内水表间阀门完成维修，尽量避免关闭单元总阀门。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bCs/>
          <w:color w:val="000000"/>
          <w:kern w:val="0"/>
          <w:sz w:val="24"/>
        </w:rPr>
        <w:t>4.</w:t>
      </w:r>
      <w:r>
        <w:rPr>
          <w:rFonts w:hint="eastAsia" w:ascii="宋体" w:hAnsi="宋体"/>
          <w:bCs/>
          <w:color w:val="000000"/>
          <w:kern w:val="0"/>
          <w:sz w:val="24"/>
        </w:rPr>
        <w:t>4如是设备故障引发的停水或突发性停水，按照突发事件处理作业指导书执行。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5.关联性文件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《突发事件处理作业指导书》</w:t>
      </w:r>
    </w:p>
    <w:p>
      <w:pPr>
        <w:spacing w:line="360" w:lineRule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6.相关材料准备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</w:rPr>
        <w:t>6.1备用水源（如桶装水）、工具箱（相关工具）、通讯工具、相关标识、相关钥匙、备用水泵等。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AQSCYJYL-2023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5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 w:eastAsiaTheme="minorEastAsia"/>
              <w:szCs w:val="21"/>
              <w:lang w:val="en-US" w:eastAsia="zh-CN"/>
            </w:rPr>
            <w:t>停水应急预案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2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552C8"/>
    <w:multiLevelType w:val="multilevel"/>
    <w:tmpl w:val="33C552C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0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31D1E97"/>
    <w:rsid w:val="04A43DC5"/>
    <w:rsid w:val="04BC5D9C"/>
    <w:rsid w:val="065E65CE"/>
    <w:rsid w:val="09AE56A8"/>
    <w:rsid w:val="09E541DD"/>
    <w:rsid w:val="0B743BC9"/>
    <w:rsid w:val="0B98046A"/>
    <w:rsid w:val="11A706B9"/>
    <w:rsid w:val="11D334FB"/>
    <w:rsid w:val="11F600D7"/>
    <w:rsid w:val="13145075"/>
    <w:rsid w:val="171B74DE"/>
    <w:rsid w:val="17E8173E"/>
    <w:rsid w:val="19475930"/>
    <w:rsid w:val="1B715B45"/>
    <w:rsid w:val="1C540E62"/>
    <w:rsid w:val="1EA60393"/>
    <w:rsid w:val="202C0FB4"/>
    <w:rsid w:val="213C4FC9"/>
    <w:rsid w:val="22A7542C"/>
    <w:rsid w:val="260E2B09"/>
    <w:rsid w:val="26473ED0"/>
    <w:rsid w:val="28886E71"/>
    <w:rsid w:val="2DAD42EB"/>
    <w:rsid w:val="2DD41286"/>
    <w:rsid w:val="2EE971D6"/>
    <w:rsid w:val="2FAC16F6"/>
    <w:rsid w:val="31F87619"/>
    <w:rsid w:val="32B94714"/>
    <w:rsid w:val="33021B8B"/>
    <w:rsid w:val="34A640F4"/>
    <w:rsid w:val="35377ED2"/>
    <w:rsid w:val="35F54301"/>
    <w:rsid w:val="374F76FB"/>
    <w:rsid w:val="3F6D0A65"/>
    <w:rsid w:val="3FBA776C"/>
    <w:rsid w:val="40062010"/>
    <w:rsid w:val="414A7C46"/>
    <w:rsid w:val="42522137"/>
    <w:rsid w:val="42892A33"/>
    <w:rsid w:val="429955FF"/>
    <w:rsid w:val="432F3B2D"/>
    <w:rsid w:val="434B6BE7"/>
    <w:rsid w:val="43CC3AB9"/>
    <w:rsid w:val="44160433"/>
    <w:rsid w:val="441C70CE"/>
    <w:rsid w:val="44BB575E"/>
    <w:rsid w:val="47533CBC"/>
    <w:rsid w:val="48087BAB"/>
    <w:rsid w:val="499800C1"/>
    <w:rsid w:val="4B257199"/>
    <w:rsid w:val="4C87182C"/>
    <w:rsid w:val="4D633F8B"/>
    <w:rsid w:val="4DCA4FE6"/>
    <w:rsid w:val="4EDB3540"/>
    <w:rsid w:val="4F2828FA"/>
    <w:rsid w:val="51000C05"/>
    <w:rsid w:val="52AA4B12"/>
    <w:rsid w:val="539D78BB"/>
    <w:rsid w:val="56355A77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1B64D7"/>
    <w:rsid w:val="62E9411A"/>
    <w:rsid w:val="65785BC5"/>
    <w:rsid w:val="668579AF"/>
    <w:rsid w:val="6BE7740C"/>
    <w:rsid w:val="6C0F0CED"/>
    <w:rsid w:val="6C2E204E"/>
    <w:rsid w:val="6C67333E"/>
    <w:rsid w:val="6CE71124"/>
    <w:rsid w:val="6CF438D5"/>
    <w:rsid w:val="6D25144D"/>
    <w:rsid w:val="6D2B467C"/>
    <w:rsid w:val="6E5864B7"/>
    <w:rsid w:val="6F867812"/>
    <w:rsid w:val="70500483"/>
    <w:rsid w:val="70620E64"/>
    <w:rsid w:val="706F589F"/>
    <w:rsid w:val="710B44B6"/>
    <w:rsid w:val="721D0945"/>
    <w:rsid w:val="73341384"/>
    <w:rsid w:val="73BD355B"/>
    <w:rsid w:val="76922A9F"/>
    <w:rsid w:val="78363B67"/>
    <w:rsid w:val="78A91184"/>
    <w:rsid w:val="79616112"/>
    <w:rsid w:val="7A3420E8"/>
    <w:rsid w:val="7B2F3497"/>
    <w:rsid w:val="7C852B1A"/>
    <w:rsid w:val="7D626FDE"/>
    <w:rsid w:val="7F6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1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2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1419</Characters>
  <Lines>0</Lines>
  <Paragraphs>0</Paragraphs>
  <TotalTime>2</TotalTime>
  <ScaleCrop>false</ScaleCrop>
  <LinksUpToDate>false</LinksUpToDate>
  <CharactersWithSpaces>1424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2023-08-10T08:46:57Z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