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2"/>
        </w:numPr>
        <w:tabs>
          <w:tab w:val="left" w:pos="0"/>
          <w:tab w:val="clear" w:pos="360"/>
        </w:tabs>
        <w:spacing w:after="0" w:line="360" w:lineRule="auto"/>
        <w:ind w:left="0" w:leftChars="0" w:firstLine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目的</w:t>
      </w:r>
    </w:p>
    <w:p>
      <w:pPr>
        <w:pStyle w:val="8"/>
        <w:spacing w:after="0" w:line="360" w:lineRule="auto"/>
        <w:ind w:left="0" w:leftChars="0" w:firstLine="424" w:firstLineChars="177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为保证燃气设备发生意外泄露时，工作人员能及时、有效采取补救措施，将损失降到最低，特制定本预案。</w:t>
      </w:r>
    </w:p>
    <w:p>
      <w:pPr>
        <w:pStyle w:val="8"/>
        <w:numPr>
          <w:ilvl w:val="0"/>
          <w:numId w:val="2"/>
        </w:numPr>
        <w:spacing w:after="0" w:line="360" w:lineRule="auto"/>
        <w:ind w:leftChars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适用范围</w:t>
      </w:r>
    </w:p>
    <w:p>
      <w:pPr>
        <w:pStyle w:val="8"/>
        <w:tabs>
          <w:tab w:val="left" w:pos="0"/>
        </w:tabs>
        <w:spacing w:after="0" w:line="360" w:lineRule="auto"/>
        <w:ind w:left="0" w:leftChars="0" w:firstLine="424" w:firstLineChars="177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适用于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>万科金润华府</w:t>
      </w:r>
      <w:r>
        <w:rPr>
          <w:rFonts w:hint="eastAsia" w:ascii="宋体" w:hAnsi="宋体"/>
          <w:bCs/>
          <w:sz w:val="24"/>
          <w:szCs w:val="24"/>
        </w:rPr>
        <w:t>物业服务中心。</w:t>
      </w:r>
    </w:p>
    <w:p>
      <w:pPr>
        <w:pStyle w:val="8"/>
        <w:numPr>
          <w:ilvl w:val="0"/>
          <w:numId w:val="2"/>
        </w:numPr>
        <w:tabs>
          <w:tab w:val="left" w:pos="0"/>
          <w:tab w:val="clear" w:pos="360"/>
        </w:tabs>
        <w:spacing w:after="0" w:line="360" w:lineRule="auto"/>
        <w:ind w:left="0" w:leftChars="0" w:firstLine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职责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3.1服务中心项目第一负责人为燃气泄漏应急处理总指挥。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3.2值班人员负责现场应急情况处理。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3.3 指挥中心负责信息收集传达和人员协调、调度。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3.4项目第一负责人负责本预案审定和执行情况监督。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3.5物业服务中心24小时值班电话: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0817-3325552</w:t>
      </w:r>
      <w:r>
        <w:rPr>
          <w:rFonts w:hint="eastAsia" w:ascii="宋体" w:hAnsi="宋体"/>
          <w:bCs/>
          <w:sz w:val="24"/>
        </w:rPr>
        <w:t xml:space="preserve">  燃气公司电话：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0817-8080000</w:t>
      </w:r>
      <w:r>
        <w:rPr>
          <w:rFonts w:hint="eastAsia" w:ascii="宋体" w:hAnsi="宋体"/>
          <w:bCs/>
          <w:sz w:val="24"/>
          <w:u w:val="single"/>
        </w:rPr>
        <w:t xml:space="preserve">   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3.6业务支持专业经理负责本预案编制、组织全员模拟事故演练（演练次数为每年1次）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4.方法与过程控制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4.1值班人员发现燃气管道燃气泄漏时：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4.1.1立即上报指挥中心和维修人员，同时上报项目第一负责人。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4.1.2紧急切断燃气总阀。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4.1.3关闭电源，严防产生各种火花。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4.1.4打开门窗通风，促进室内可燃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气体流出。过程中，不得利用（或慎用）电器通风设备，避免产生爆炸。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4.1.5立即查找燃气泄漏点并处理，若为服务中心管理的，由服务中心处理修复，若为燃气公司所管辖的，应急时通知燃气公司到场维修，服务中心实时跟进，并反馈现场维修情况。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4.1.6事故现场处理完毕，必须确认室内没有可燃气体和其他有毒、有害气体，方可恢复设备正常工作。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4.2突发事件的信息上报及后续事件分析,具体参见《突发事件处理作业指导书》。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5.关联性文件</w:t>
      </w:r>
    </w:p>
    <w:p>
      <w:pPr>
        <w:spacing w:line="360" w:lineRule="auto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《突发事件处理作业指导书》</w:t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9388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6"/>
      <w:gridCol w:w="800"/>
      <w:gridCol w:w="950"/>
      <w:gridCol w:w="917"/>
      <w:gridCol w:w="1050"/>
      <w:gridCol w:w="735"/>
      <w:gridCol w:w="862"/>
      <w:gridCol w:w="936"/>
      <w:gridCol w:w="217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69" w:hRule="atLeast"/>
        <w:jc w:val="center"/>
      </w:trPr>
      <w:tc>
        <w:tcPr>
          <w:tcW w:w="5418" w:type="dxa"/>
          <w:gridSpan w:val="6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both"/>
            <w:rPr>
              <w:b/>
              <w:bCs/>
              <w:szCs w:val="21"/>
            </w:rPr>
          </w:pPr>
          <w:r>
            <w:rPr>
              <w:rFonts w:hint="eastAsia" w:ascii="等线" w:hAnsi="等线" w:cs="仿宋"/>
              <w:sz w:val="20"/>
              <w:szCs w:val="20"/>
            </w:rPr>
            <w:t>成都万科物业服务有限公司南充分公司</w:t>
          </w:r>
          <w:r>
            <w:rPr>
              <w:rFonts w:hint="eastAsia" w:ascii="等线" w:hAnsi="等线" w:cs="仿宋"/>
              <w:sz w:val="20"/>
              <w:szCs w:val="20"/>
              <w:lang w:val="en-US" w:eastAsia="zh-CN"/>
            </w:rPr>
            <w:t>安全生产</w:t>
          </w:r>
          <w:r>
            <w:rPr>
              <w:rFonts w:hint="eastAsia" w:ascii="等线" w:hAnsi="等线" w:cs="仿宋"/>
              <w:sz w:val="20"/>
              <w:szCs w:val="20"/>
            </w:rPr>
            <w:t>管理制度</w:t>
          </w:r>
        </w:p>
      </w:tc>
      <w:tc>
        <w:tcPr>
          <w:tcW w:w="862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编号</w:t>
          </w:r>
        </w:p>
      </w:tc>
      <w:tc>
        <w:tcPr>
          <w:tcW w:w="3108" w:type="dxa"/>
          <w:gridSpan w:val="2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eastAsia" w:ascii="宋体" w:hAnsi="宋体" w:eastAsiaTheme="minorEastAsia"/>
              <w:szCs w:val="21"/>
              <w:lang w:val="en-US" w:eastAsia="zh-CN"/>
            </w:rPr>
          </w:pPr>
          <w:r>
            <w:rPr>
              <w:rFonts w:ascii="宋体" w:hAnsi="宋体"/>
            </w:rPr>
            <w:t>NCHF-</w:t>
          </w:r>
          <w:r>
            <w:rPr>
              <w:rFonts w:hint="eastAsia" w:ascii="宋体" w:hAnsi="宋体"/>
              <w:lang w:val="en-US" w:eastAsia="zh-CN"/>
            </w:rPr>
            <w:t>AQSCYJYL-2023</w:t>
          </w:r>
          <w:r>
            <w:rPr>
              <w:rFonts w:ascii="宋体" w:hAnsi="宋体"/>
            </w:rPr>
            <w:t>-00</w:t>
          </w:r>
          <w:r>
            <w:rPr>
              <w:rFonts w:hint="eastAsia" w:ascii="宋体" w:hAnsi="宋体"/>
              <w:lang w:val="en-US" w:eastAsia="zh-CN"/>
            </w:rPr>
            <w:t>3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名称</w:t>
          </w:r>
        </w:p>
      </w:tc>
      <w:tc>
        <w:tcPr>
          <w:tcW w:w="4452" w:type="dxa"/>
          <w:gridSpan w:val="5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default" w:ascii="宋体" w:hAnsi="宋体" w:eastAsiaTheme="minorEastAsia"/>
              <w:szCs w:val="21"/>
              <w:lang w:val="en-US" w:eastAsia="zh-CN"/>
            </w:rPr>
          </w:pPr>
          <w:r>
            <w:rPr>
              <w:rFonts w:hint="eastAsia" w:ascii="宋体" w:hAnsi="宋体" w:eastAsiaTheme="minorEastAsia"/>
              <w:szCs w:val="21"/>
              <w:lang w:val="en-US" w:eastAsia="zh-CN"/>
            </w:rPr>
            <w:t>燃气泄漏应急预案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版本</w:t>
          </w:r>
        </w:p>
      </w:tc>
      <w:tc>
        <w:tcPr>
          <w:tcW w:w="936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</w:rPr>
            <w:t>A/0</w:t>
          </w:r>
        </w:p>
      </w:tc>
      <w:tc>
        <w:tcPr>
          <w:tcW w:w="217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第 </w:t>
          </w:r>
          <w:r>
            <w:rPr>
              <w:rFonts w:hint="eastAsia"/>
              <w:b/>
              <w:bCs/>
            </w:rPr>
            <w:fldChar w:fldCharType="begin"/>
          </w:r>
          <w:r>
            <w:rPr>
              <w:rFonts w:hint="eastAsia"/>
              <w:b/>
              <w:bCs/>
            </w:rPr>
            <w:instrText xml:space="preserve"> PAGE   \* MERGEFORMAT </w:instrText>
          </w:r>
          <w:r>
            <w:rPr>
              <w:rFonts w:hint="eastAsia"/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>
            <w:rPr>
              <w:rFonts w:hint="eastAsia"/>
              <w:b/>
              <w:bCs/>
            </w:rPr>
            <w:fldChar w:fldCharType="end"/>
          </w:r>
          <w:r>
            <w:rPr>
              <w:rFonts w:hint="eastAsia"/>
              <w:b/>
              <w:bCs/>
            </w:rPr>
            <w:t xml:space="preserve"> 页 共</w:t>
          </w:r>
          <w:r>
            <w:rPr>
              <w:rFonts w:hint="eastAsia"/>
              <w:b/>
              <w:bCs/>
              <w:lang w:val="en-US" w:eastAsia="zh-CN"/>
            </w:rPr>
            <w:t>1</w:t>
          </w:r>
          <w:r>
            <w:rPr>
              <w:rFonts w:hint="eastAsia"/>
              <w:b/>
              <w:bCs/>
            </w:rPr>
            <w:t>页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37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编制</w:t>
          </w:r>
        </w:p>
      </w:tc>
      <w:tc>
        <w:tcPr>
          <w:tcW w:w="80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ind w:firstLine="105" w:firstLineChars="0"/>
            <w:jc w:val="center"/>
            <w:rPr>
              <w:rFonts w:hint="eastAsia" w:ascii="宋体" w:hAnsi="宋体" w:eastAsiaTheme="minorEastAsia"/>
              <w:szCs w:val="21"/>
              <w:lang w:eastAsia="zh-CN"/>
            </w:rPr>
          </w:pPr>
          <w:r>
            <w:rPr>
              <w:rFonts w:hint="eastAsia" w:ascii="宋体" w:hAnsi="宋体"/>
              <w:szCs w:val="21"/>
              <w:lang w:val="en-US" w:eastAsia="zh-CN"/>
            </w:rPr>
            <w:t>任佳</w:t>
          </w:r>
        </w:p>
      </w:tc>
      <w:tc>
        <w:tcPr>
          <w:tcW w:w="9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审核</w:t>
          </w:r>
        </w:p>
      </w:tc>
      <w:tc>
        <w:tcPr>
          <w:tcW w:w="917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谌永忠</w:t>
          </w:r>
        </w:p>
      </w:tc>
      <w:tc>
        <w:tcPr>
          <w:tcW w:w="10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批准</w:t>
          </w:r>
        </w:p>
      </w:tc>
      <w:tc>
        <w:tcPr>
          <w:tcW w:w="735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夏勇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生效期</w:t>
          </w:r>
        </w:p>
      </w:tc>
      <w:tc>
        <w:tcPr>
          <w:tcW w:w="3108" w:type="dxa"/>
          <w:gridSpan w:val="2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b/>
              <w:bCs/>
            </w:rPr>
            <w:t>202</w:t>
          </w:r>
          <w:r>
            <w:rPr>
              <w:rFonts w:hint="eastAsia"/>
              <w:b/>
              <w:bCs/>
              <w:lang w:val="en-US" w:eastAsia="zh-CN"/>
            </w:rPr>
            <w:t>3</w:t>
          </w:r>
          <w:r>
            <w:rPr>
              <w:rFonts w:hint="eastAsia"/>
              <w:b/>
              <w:bCs/>
            </w:rPr>
            <w:t>年</w:t>
          </w:r>
          <w:r>
            <w:rPr>
              <w:rFonts w:hint="eastAsia"/>
              <w:b/>
              <w:bCs/>
              <w:lang w:val="en-US" w:eastAsia="zh-CN"/>
            </w:rPr>
            <w:t>06</w:t>
          </w:r>
          <w:r>
            <w:rPr>
              <w:rFonts w:hint="eastAsia"/>
              <w:b/>
              <w:bCs/>
            </w:rPr>
            <w:t>月</w:t>
          </w:r>
          <w:r>
            <w:rPr>
              <w:rFonts w:hint="eastAsia"/>
              <w:b/>
              <w:bCs/>
              <w:lang w:val="en-US" w:eastAsia="zh-CN"/>
            </w:rPr>
            <w:t>30</w:t>
          </w:r>
          <w:r>
            <w:rPr>
              <w:rFonts w:hint="eastAsia"/>
              <w:b/>
              <w:bCs/>
            </w:rPr>
            <w:t>日</w:t>
          </w:r>
        </w:p>
      </w:tc>
    </w:tr>
  </w:tbl>
  <w:p>
    <w:pPr>
      <w:pStyle w:val="10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0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abstractNum w:abstractNumId="1">
    <w:nsid w:val="78D13CE7"/>
    <w:multiLevelType w:val="multilevel"/>
    <w:tmpl w:val="78D13CE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7C852B1A"/>
    <w:rsid w:val="004505B6"/>
    <w:rsid w:val="00C33403"/>
    <w:rsid w:val="01850F77"/>
    <w:rsid w:val="024A6B88"/>
    <w:rsid w:val="04A43DC5"/>
    <w:rsid w:val="04BC5D9C"/>
    <w:rsid w:val="065E65CE"/>
    <w:rsid w:val="09AE56A8"/>
    <w:rsid w:val="09E541DD"/>
    <w:rsid w:val="0B743BC9"/>
    <w:rsid w:val="0B98046A"/>
    <w:rsid w:val="11A706B9"/>
    <w:rsid w:val="11D334FB"/>
    <w:rsid w:val="11F600D7"/>
    <w:rsid w:val="13145075"/>
    <w:rsid w:val="171B74DE"/>
    <w:rsid w:val="17E8173E"/>
    <w:rsid w:val="19475930"/>
    <w:rsid w:val="1B715B45"/>
    <w:rsid w:val="1C540E62"/>
    <w:rsid w:val="1EA60393"/>
    <w:rsid w:val="202C0FB4"/>
    <w:rsid w:val="213C4FC9"/>
    <w:rsid w:val="22A7542C"/>
    <w:rsid w:val="260E2B09"/>
    <w:rsid w:val="26473ED0"/>
    <w:rsid w:val="28886E71"/>
    <w:rsid w:val="2DAD42EB"/>
    <w:rsid w:val="2DD41286"/>
    <w:rsid w:val="2EE971D6"/>
    <w:rsid w:val="2FAC16F6"/>
    <w:rsid w:val="31F87619"/>
    <w:rsid w:val="32B94714"/>
    <w:rsid w:val="33021B8B"/>
    <w:rsid w:val="34A640F4"/>
    <w:rsid w:val="35377ED2"/>
    <w:rsid w:val="35F54301"/>
    <w:rsid w:val="374F76FB"/>
    <w:rsid w:val="3F6D0A65"/>
    <w:rsid w:val="3FBA776C"/>
    <w:rsid w:val="414A7C46"/>
    <w:rsid w:val="42522137"/>
    <w:rsid w:val="42892A33"/>
    <w:rsid w:val="429955FF"/>
    <w:rsid w:val="432F3B2D"/>
    <w:rsid w:val="434B6BE7"/>
    <w:rsid w:val="43CC3AB9"/>
    <w:rsid w:val="44160433"/>
    <w:rsid w:val="441C70CE"/>
    <w:rsid w:val="44BB575E"/>
    <w:rsid w:val="47533CBC"/>
    <w:rsid w:val="48087BAB"/>
    <w:rsid w:val="499800C1"/>
    <w:rsid w:val="4B257199"/>
    <w:rsid w:val="4C87182C"/>
    <w:rsid w:val="4D633F8B"/>
    <w:rsid w:val="4DCA4FE6"/>
    <w:rsid w:val="4EDB3540"/>
    <w:rsid w:val="4F2828FA"/>
    <w:rsid w:val="51000C05"/>
    <w:rsid w:val="539D78BB"/>
    <w:rsid w:val="56355A77"/>
    <w:rsid w:val="59A958FF"/>
    <w:rsid w:val="5A3E57E0"/>
    <w:rsid w:val="5C273FB3"/>
    <w:rsid w:val="5D727568"/>
    <w:rsid w:val="5ED36EC0"/>
    <w:rsid w:val="5F650707"/>
    <w:rsid w:val="5FCA5376"/>
    <w:rsid w:val="60FD01C3"/>
    <w:rsid w:val="6157146B"/>
    <w:rsid w:val="621B64D7"/>
    <w:rsid w:val="62E9411A"/>
    <w:rsid w:val="65785BC5"/>
    <w:rsid w:val="668579AF"/>
    <w:rsid w:val="6BE7740C"/>
    <w:rsid w:val="6C0F0CED"/>
    <w:rsid w:val="6C2E204E"/>
    <w:rsid w:val="6C67333E"/>
    <w:rsid w:val="6CE71124"/>
    <w:rsid w:val="6CF438D5"/>
    <w:rsid w:val="6D25144D"/>
    <w:rsid w:val="6D2B467C"/>
    <w:rsid w:val="6E5864B7"/>
    <w:rsid w:val="6F867812"/>
    <w:rsid w:val="70500483"/>
    <w:rsid w:val="70620E64"/>
    <w:rsid w:val="706F589F"/>
    <w:rsid w:val="710B44B6"/>
    <w:rsid w:val="721D0945"/>
    <w:rsid w:val="73341384"/>
    <w:rsid w:val="73BD355B"/>
    <w:rsid w:val="76922A9F"/>
    <w:rsid w:val="78363B67"/>
    <w:rsid w:val="78A91184"/>
    <w:rsid w:val="79616112"/>
    <w:rsid w:val="7A3420E8"/>
    <w:rsid w:val="7B2F3497"/>
    <w:rsid w:val="7C852B1A"/>
    <w:rsid w:val="7D62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Body Text Indent"/>
    <w:basedOn w:val="1"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7">
    <w:name w:val="List Paragraph"/>
    <w:basedOn w:val="1"/>
    <w:qFormat/>
    <w:uiPriority w:val="1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标题 4_NM"/>
    <w:basedOn w:val="5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1">
    <w:name w:val="标题 2_NM"/>
    <w:basedOn w:val="4"/>
    <w:qFormat/>
    <w:uiPriority w:val="0"/>
    <w:pPr>
      <w:outlineLvl w:val="9"/>
    </w:pPr>
    <w:rPr>
      <w:b w:val="0"/>
      <w:lang w:val="zh-CN"/>
    </w:rPr>
  </w:style>
  <w:style w:type="character" w:customStyle="1" w:styleId="22">
    <w:name w:val="Book Title"/>
    <w:basedOn w:val="15"/>
    <w:qFormat/>
    <w:uiPriority w:val="33"/>
    <w:rPr>
      <w:b/>
      <w:bCs/>
      <w:i/>
      <w:iCs/>
      <w:spacing w:val="5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577</Characters>
  <Lines>0</Lines>
  <Paragraphs>0</Paragraphs>
  <TotalTime>7</TotalTime>
  <ScaleCrop>false</ScaleCrop>
  <LinksUpToDate>false</LinksUpToDate>
  <CharactersWithSpaces>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雨后埰虹</cp:lastModifiedBy>
  <cp:lastPrinted>2022-11-17T12:12:00Z</cp:lastPrinted>
  <dcterms:modified xsi:type="dcterms:W3CDTF">2023-08-10T08:18:21Z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F796E2788B8846328B12B4F563E7B353</vt:lpwstr>
  </property>
</Properties>
</file>