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40"/>
        </w:rPr>
      </w:pPr>
      <w:r>
        <w:rPr>
          <w:rFonts w:hint="eastAsia"/>
          <w:sz w:val="32"/>
          <w:szCs w:val="40"/>
          <w:lang w:eastAsia="zh-CN"/>
        </w:rPr>
        <w:t>南充君汇上品</w:t>
      </w:r>
      <w:r>
        <w:rPr>
          <w:rFonts w:hint="eastAsia"/>
          <w:sz w:val="32"/>
          <w:szCs w:val="40"/>
        </w:rPr>
        <w:t>物业</w:t>
      </w:r>
      <w:r>
        <w:rPr>
          <w:rFonts w:hint="eastAsia"/>
          <w:sz w:val="32"/>
          <w:szCs w:val="40"/>
          <w:lang w:eastAsia="zh-CN"/>
        </w:rPr>
        <w:t>服务中心</w:t>
      </w:r>
      <w:r>
        <w:rPr>
          <w:rFonts w:hint="eastAsia"/>
          <w:sz w:val="32"/>
          <w:szCs w:val="40"/>
        </w:rPr>
        <w:t>20</w:t>
      </w:r>
      <w:r>
        <w:rPr>
          <w:rFonts w:hint="eastAsia"/>
          <w:sz w:val="32"/>
          <w:szCs w:val="40"/>
          <w:lang w:val="en-US" w:eastAsia="zh-CN"/>
        </w:rPr>
        <w:t>22</w:t>
      </w:r>
      <w:r>
        <w:rPr>
          <w:rFonts w:hint="eastAsia"/>
          <w:sz w:val="32"/>
          <w:szCs w:val="40"/>
        </w:rPr>
        <w:t>年地震应急演练方案</w:t>
      </w:r>
    </w:p>
    <w:p>
      <w:pPr>
        <w:rPr>
          <w:rFonts w:hint="eastAsia"/>
          <w:sz w:val="28"/>
          <w:szCs w:val="36"/>
        </w:rPr>
      </w:pPr>
      <w:r>
        <w:rPr>
          <w:rFonts w:hint="eastAsia"/>
          <w:b/>
          <w:bCs/>
          <w:sz w:val="32"/>
          <w:szCs w:val="40"/>
        </w:rPr>
        <w:t>目的</w:t>
      </w:r>
      <w:r>
        <w:rPr>
          <w:rFonts w:hint="eastAsia"/>
          <w:sz w:val="28"/>
          <w:szCs w:val="36"/>
        </w:rPr>
        <w:t>: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为进一步提升</w:t>
      </w:r>
      <w:r>
        <w:rPr>
          <w:rFonts w:hint="eastAsia"/>
          <w:sz w:val="28"/>
          <w:szCs w:val="28"/>
          <w:lang w:eastAsia="zh-CN"/>
        </w:rPr>
        <w:t>南充君汇上品</w:t>
      </w:r>
      <w:r>
        <w:rPr>
          <w:rFonts w:hint="eastAsia"/>
          <w:sz w:val="28"/>
          <w:szCs w:val="28"/>
        </w:rPr>
        <w:t>物业</w:t>
      </w:r>
      <w:r>
        <w:rPr>
          <w:rFonts w:hint="eastAsia"/>
          <w:sz w:val="28"/>
          <w:szCs w:val="28"/>
          <w:lang w:eastAsia="zh-CN"/>
        </w:rPr>
        <w:t>中心</w:t>
      </w:r>
      <w:r>
        <w:rPr>
          <w:rFonts w:hint="eastAsia"/>
          <w:sz w:val="28"/>
          <w:szCs w:val="28"/>
        </w:rPr>
        <w:t>地震突发事件的应对和处置能力,提高全体人员安全意识,掌握正确的应急避震方法,熟悉地震后紧急疏散的程序与路线,确保在地震来临时能做到快速、有效、有序地展开工作,最大限度地减轻地震灾害造成的损失,保护业主及员工的生命财产安全,特制定地震应急演练方案。</w:t>
      </w:r>
    </w:p>
    <w:p>
      <w:pPr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</w:rPr>
        <w:t>抗震救灾原则</w:t>
      </w:r>
      <w:r>
        <w:rPr>
          <w:rFonts w:hint="eastAsia"/>
          <w:b/>
          <w:bCs/>
          <w:sz w:val="28"/>
          <w:szCs w:val="28"/>
          <w:lang w:eastAsia="zh-CN"/>
        </w:rPr>
        <w:t>：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1、主动报告原则:为确保地震应急和抗震救灾工作指挥无误,要层层建立主动报告制度,报告内容包括:震发时间、</w:t>
      </w:r>
      <w:r>
        <w:rPr>
          <w:rFonts w:hint="eastAsia"/>
          <w:sz w:val="28"/>
          <w:szCs w:val="28"/>
          <w:lang w:eastAsia="zh-CN"/>
        </w:rPr>
        <w:t>震</w:t>
      </w:r>
      <w:r>
        <w:rPr>
          <w:rFonts w:hint="eastAsia"/>
          <w:sz w:val="28"/>
          <w:szCs w:val="28"/>
        </w:rPr>
        <w:t>发地点、震发等级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rFonts w:hint="eastAsia"/>
          <w:sz w:val="28"/>
          <w:szCs w:val="28"/>
        </w:rPr>
        <w:t>停电范围、人员伤亡、设备损坏、建筑物倒塌等灾害情况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2、统一指挥,统一调度原则:各部门应服从命令、听从统一指挥</w:t>
      </w:r>
    </w:p>
    <w:p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3、快速反应原则:一旦出现地震或震后应急事件,各部门应按照地</w:t>
      </w:r>
      <w:r>
        <w:rPr>
          <w:rFonts w:hint="eastAsia"/>
          <w:sz w:val="28"/>
          <w:szCs w:val="28"/>
          <w:lang w:eastAsia="zh-CN"/>
        </w:rPr>
        <w:t>震</w:t>
      </w:r>
      <w:r>
        <w:rPr>
          <w:rFonts w:hint="eastAsia"/>
          <w:sz w:val="28"/>
          <w:szCs w:val="28"/>
        </w:rPr>
        <w:t>应急预案,立即采取</w:t>
      </w:r>
      <w:r>
        <w:rPr>
          <w:rFonts w:hint="eastAsia"/>
          <w:sz w:val="28"/>
          <w:szCs w:val="28"/>
          <w:lang w:eastAsia="zh-CN"/>
        </w:rPr>
        <w:t>措施</w:t>
      </w:r>
      <w:r>
        <w:rPr>
          <w:rFonts w:hint="eastAsia"/>
          <w:sz w:val="28"/>
          <w:szCs w:val="28"/>
        </w:rPr>
        <w:t>,控制灾害,防止灾情扩大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自救互救原则:灾害发生后,立即就地组织开展自救互救,先抢救人后救物的原则,全体员工应保持通讯畅通、相互协助、不得擅离职守、临阵脱逃,在确保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自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身安全的情况下全力以赴,开展抗震救灾工作,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最大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限度确保业主及公司人、财、物的安全。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演练时间: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2022年5月10日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br w:type="textWrapping"/>
      </w:r>
      <w:r>
        <w:rPr>
          <w:rFonts w:ascii="宋体" w:hAnsi="宋体" w:eastAsia="宋体" w:cs="宋体"/>
          <w:b w:val="0"/>
          <w:bCs w:val="0"/>
          <w:kern w:val="0"/>
          <w:sz w:val="28"/>
          <w:szCs w:val="28"/>
          <w:lang w:val="en-US" w:eastAsia="zh-CN" w:bidi="ar"/>
        </w:rPr>
        <w:t>演练地点:物业服务中心</w:t>
      </w:r>
      <w:r>
        <w:rPr>
          <w:rFonts w:ascii="宋体" w:hAnsi="宋体" w:eastAsia="宋体" w:cs="宋体"/>
          <w:b w:val="0"/>
          <w:bCs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一、演练阶段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“紧急避险”、“紧急疏散”、“紧急抢救”、“总结提升”4个阶段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br w:type="textWrapping"/>
      </w:r>
      <w:r>
        <w:rPr>
          <w:rFonts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第一阶段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：</w:t>
      </w:r>
      <w:r>
        <w:rPr>
          <w:rFonts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紧急避险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560" w:firstLineChars="200"/>
        <w:jc w:val="left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当地震发生时,信号员拉响地震警报信号,全体人员立即在办公桌下面采取躲避姿态,即地震发生之后不能随便乱跑,立即蹲到墙角、桌下等不靠窗的安全地方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第二阶段：紧急疏散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560" w:firstLineChars="200"/>
        <w:jc w:val="left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强震发生1分30秒即主震结束之后,信号员发出解除“地震警报”信号,全体人员紧急撤离,以小跑(不得急速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奔跑,防止发生踩踏事故)方式从房间出来,由楼梯口有序撤离到大楼大门外空旷地带避震。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br w:type="textWrapping"/>
      </w:r>
      <w:r>
        <w:rPr>
          <w:rFonts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第三阶段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：</w:t>
      </w:r>
      <w:r>
        <w:rPr>
          <w:rFonts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紧急抢救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560" w:firstLineChars="200"/>
        <w:jc w:val="left"/>
        <w:rPr>
          <w:rFonts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待人员安全撤出后,演练总指挥(或副总指挥)通知集合,参与演练各组迅速集结,其他人员继续采用蹲下姿态避震,总指挥宣布启动地震应急预案,发布抗震抢险命令,准备开展抗震抢险工作。救护组人员立即对撤离到安全地带的受伤人员进行紧急救治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。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br w:type="textWrapping"/>
      </w:r>
      <w:r>
        <w:rPr>
          <w:rFonts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第四阶段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：</w:t>
      </w:r>
      <w:r>
        <w:rPr>
          <w:rFonts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总结提升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560" w:firstLineChars="200"/>
        <w:jc w:val="left"/>
        <w:rPr>
          <w:b/>
          <w:bCs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演练总指挥对演练情况进行总结,演练总指挥宣布演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练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结束。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br w:type="textWrapping"/>
      </w:r>
      <w:r>
        <w:rPr>
          <w:rFonts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演练组织架构及职责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：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after="240" w:afterAutospacing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指挥部(2人)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(1)总指挥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（何二伟）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:负责全面组织及指挥现场抗震减灾工作的开展,通过通讯联络人员信息及时了解项目灾情并协调资源开展抢险工作,保障项目抢险职能有序开展工作。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(2)副总指挥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（庞轶）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:负责服务区域现场抗震救灾工作的统一指挥、开展,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并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随时向总指挥回报开展情况,负责抗震救灾期间信息的止传下达,按照总指挥指示,随时向公司、政府部门保持联络,了解救灾现场的实际进度和困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难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,随时向总指挥报告,并将接到随时可能发生余震的消息传到至救灾现场。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(3)演练场景设置及物资配备:设置指挥帐篷1顶:对讲机2部:桌子1张:椅子2张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2、警戒组(组长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杨志全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共10人):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spacing w:after="240" w:afterAutospacing="0"/>
        <w:ind w:firstLine="280" w:firstLineChars="10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负责建立警戒区域,实施交通管制,维护现场治安秩序,保障救援队伍、物资运输、人员疏散、应救援工作的顺利开展,防止与救援无关的人员进入事故现场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，根据事故性质及规模,对事发区域周边、路口、电梯出入口等建立警戒区域和标识,实施交通管制,维护现场治安秩序,保障救援队伍、物资运输和人群疏散等的交通畅通;特殊情况时,可采取“只出不进”措施并做好解释工作,同时加强安全防范,防止有人“趁火打劫”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after="240" w:afterAutospacing="0"/>
        <w:ind w:firstLine="280" w:firstLineChars="10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(2)负责在路口做好对“119”、“110”、“120”等急救车辆进行引导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after="240" w:afterAutospacing="0"/>
        <w:ind w:firstLine="280" w:firstLineChars="10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(3)对停放于事故现场周边的车辆指挥到安全地带进行停放:对围观人员进行疏导,并指引其到安全地带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after="240" w:afterAutospacing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3、疏散组(组长罗朝洪程共10人):负责现场人员有序疏散撤离并做好安抚工作,避免余震造成伤害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after="240" w:afterAutospacing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4、抢险组(组长任胜林共15人):负责事故现场的应急处置,组织营救受害人员,对事故现场和受事故影响物资的保护或转移。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after="240" w:afterAutospacing="0"/>
        <w:jc w:val="left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5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、后勤保障组(组长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付兰兰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共15人):负责救灾物资准备,确保抗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震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救灾工作顺利实施。保障抢险救灾物资的储备、调运分配,在应急抢险组的协助下准备防震棚,以备老、弱、病、残等急需要帮助的人使用。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7、防疫组(组长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成华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共10人):主要是震后对伤员的转运及环境的消、杀、灭工作,预防传染病蔓延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。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三、演练程序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(-)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5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月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10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日(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上午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1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0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: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3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0-1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0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: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3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1:30)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1、信号员拉响地震警报,鸣60秒,停30秒,反复两遍为一个周期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，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时间三分钟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after="240" w:afterAutospacing="0"/>
        <w:jc w:val="left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2、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1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0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: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3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0,信号员拉响地震警报,同时各楼层负责人使用扩音器开始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喊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话,警示地震发生,全体人员立即就近躲避到桌下或墙角,尽量蟠曲身体,降低身体重心,不要靠近窗口,身体采用蹲下的方式抱头并头顶大笔记本作紧急避险,有口罩或毛巾的请捂住口鼻,准备疏散。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(二)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5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月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10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日(1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0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: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3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1:30-1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0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: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3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3:05)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1分30秒后,强震已经过去,余震可能马上来临。在房屋没有破坏和没有大的影响下,信号员拉响解除地震警报信号,连续鸣1分钟(楼层负责人喊话:紧急疏散),全体人员马上从房间左右两侧出来后小跑到楼梯口,在各楼层负责人指挥下,按照“先到先出,后到后出”的原则,分列2纵队紧急疏散,快速、有序地撤离办公大楼,到指定地点集结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(三)5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月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10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日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(10:36)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1、10:36分,演练总指挥发布命令各组迅速集结,各组从不同的地方跑步进入集结地同时喊番号(1、2、3、4:1234…),保持队列整齐,动作统一标准,集结后由秩序部部负责人集合整队并报告总指挥。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2、总指挥做抢险工作要求并宣布启动地震应急预案,发布抗震抢险命令,各组迅速带离到达指定区域。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3、医护人员对全部撤离到安全地带的伤病人员,进行紧急救治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(四)5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月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10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日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(10:38-10：:40)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14:38分警戒组到达指定区域,对各路口实施警戒,阻止无关人员进入现场。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(五)5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月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10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日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(10：:38-10:40)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10:38分疏散组到达指定区域,对被图人员进行有序疏散撤离并做好安抚工作</w:t>
      </w:r>
    </w:p>
    <w:p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(六)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5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月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10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日(1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0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: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40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-1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0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: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50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)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1、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10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: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4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0分抢险组携带装备进入现场搜救被困人员;对现场进行清理搭建救援通道,实施救援;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2、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通过搜寻发现腿部骨折伤员1名,进行现场包扎固定后采用卷式担架进行高空横渡救援;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3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、通过地毯式搜寻未发现其他被困人员,抢险组撤离现场。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(七)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5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月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10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日(1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1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: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00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)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1、1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1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: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0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0分救护组到达指定区域,立即设置救护点(设置帐篷1个,病床及床上用品10套,救护箱10个包括包扎用品及药品):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2、对受伤人员进行包扎(多种包扎方式表演):对上臂骨折进行小悬臂带固定法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固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定,安全转运:对脊柱损伤进行脊柱板固定,安全转运对呼吸、心跳骤停的伤者进行心肺复苏术急数(心肺复苏术表演)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after="240" w:afterAutospacing="0"/>
        <w:ind w:left="0" w:leftChars="0" w:firstLine="0" w:firstLineChars="0"/>
        <w:jc w:val="left"/>
        <w:rPr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经处理,医护人员赶到前所有伤员均得到妥善救治。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(八)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5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月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10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日(1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1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: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0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0)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1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1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: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0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0分后勤保障组到达指定区域,立即设置救护安置点(设置大救灾帐篷1个,塑料凳50个,饮水机4个及4桶矿泉水、一次性水杯100个)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(九)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5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月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10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日(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11:12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)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1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1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:12分防疫组到达指定区域,立即对现场进行防疫、消杀,避免二次伤害(配备喷雾器5个、消毒药品1瓶、手套、口罩、白大褂5套):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(十)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5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月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10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日(1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1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:15)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1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1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:15分治安巡逻人员到场,立即对安置点进行巡逻及秩序维护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pacing w:after="240" w:afterAutospacing="0"/>
        <w:ind w:leftChars="0"/>
        <w:jc w:val="left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灾情速报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由总指挥负责,将震感、伤亡、抢救情况向集团领导汇报。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六、总结提升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1、演练总指挥总结演习成绩和存在问题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2、应邀领导点评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3、演练总指挥宣布演练结束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after="240" w:afterAutospacing="0"/>
        <w:ind w:left="6000" w:hanging="7000" w:hangingChars="250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 xml:space="preserve">                             南充君汇上品物业服中心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after="240" w:afterAutospacing="0"/>
        <w:ind w:left="6989" w:leftChars="2128" w:hanging="2520" w:hangingChars="900"/>
        <w:jc w:val="left"/>
        <w:rPr>
          <w:rFonts w:hint="default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2022年5月5日</w:t>
      </w:r>
    </w:p>
    <w:p>
      <w:pPr>
        <w:rPr>
          <w:rFonts w:hint="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eastAsia="zh-CN"/>
        </w:rPr>
        <w:t>附件：演练记录</w:t>
      </w:r>
    </w:p>
    <w:p>
      <w:pPr>
        <w:rPr>
          <w:rFonts w:hint="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fd03d0b005c18c39280fb839aff7e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d03d0b005c18c39280fb839aff7ec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f581b11af6213031ca6d15ef0ea82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581b11af6213031ca6d15ef0ea820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cf8ada76408468eeadb6801c9f449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f8ada76408468eeadb6801c9f449e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cd7d21434c34cd5430e867387885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d7d21434c34cd5430e8673878856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658322921b7836b29864227efc9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58322921b7836b29864227efc918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547938b4aa03c31df835f28d00b7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47938b4aa03c31df835f28d00b7da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51641cdcab5d3fb723e69347a7567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1641cdcab5d3fb723e69347a75673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8" name="图片 8" descr="31f8ea89174334d0ccdc86150ffbb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1f8ea89174334d0ccdc86150ffbb1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9" name="图片 9" descr="5fc29ea05c4b5424c5344c170d3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fc29ea05c4b5424c5344c170d3118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0" name="图片 10" descr="3a605c21519ec1bf6b46230e0a4c1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a605c21519ec1bf6b46230e0a4c17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1" name="图片 11" descr="1b10ae00a64e033b279700d499d2f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b10ae00a64e033b279700d499d2fc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07F09F5"/>
    <w:multiLevelType w:val="singleLevel"/>
    <w:tmpl w:val="D07F09F5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04287A3E"/>
    <w:multiLevelType w:val="singleLevel"/>
    <w:tmpl w:val="04287A3E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14E19BDF"/>
    <w:multiLevelType w:val="singleLevel"/>
    <w:tmpl w:val="14E19BDF"/>
    <w:lvl w:ilvl="0" w:tentative="0">
      <w:start w:val="4"/>
      <w:numFmt w:val="decimal"/>
      <w:suff w:val="nothing"/>
      <w:lvlText w:val="%1、"/>
      <w:lvlJc w:val="left"/>
    </w:lvl>
  </w:abstractNum>
  <w:abstractNum w:abstractNumId="3">
    <w:nsid w:val="6A7F177C"/>
    <w:multiLevelType w:val="singleLevel"/>
    <w:tmpl w:val="6A7F177C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wNDAzNTdkMmI2MDFiNTU4NTM1MmMyNjYxZGQxY2MifQ=="/>
  </w:docVars>
  <w:rsids>
    <w:rsidRoot w:val="70A879DF"/>
    <w:rsid w:val="489542A9"/>
    <w:rsid w:val="70A879D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2749</Words>
  <Characters>2962</Characters>
  <Lines>0</Lines>
  <Paragraphs>0</Paragraphs>
  <TotalTime>1</TotalTime>
  <ScaleCrop>false</ScaleCrop>
  <LinksUpToDate>false</LinksUpToDate>
  <CharactersWithSpaces>2991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2022-05-05T03:57:00Z</dcterms:created>
  <dc:creator>Cnory丶</dc:creator>
  <cp:lastModifiedBy>Cnory丶</cp:lastModifiedBy>
  <cp:lastPrinted>2023-01-08T03:50:56Z</cp:lastPrinted>
  <dcterms:modified xsi:type="dcterms:W3CDTF">2023-01-08T03:51:14Z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D1DD07FE37D0477AA2D6750F423513D9</vt:lpwstr>
  </property>
</Properties>
</file>