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00" w:after="200"/>
        <w:jc w:val="center"/>
        <w:rPr>
          <w:rFonts w:hint="eastAsia" w:ascii="黑体" w:hAnsi="黑体" w:cs="黑体"/>
          <w:b/>
          <w:bCs/>
          <w:color w:val="000000"/>
          <w:sz w:val="36"/>
          <w:szCs w:val="36"/>
        </w:rPr>
      </w:pPr>
      <w:bookmarkStart w:id="0" w:name="_Toc14223"/>
      <w:bookmarkStart w:id="1" w:name="_Toc3651"/>
      <w:bookmarkStart w:id="2" w:name="_Toc18364"/>
      <w:bookmarkStart w:id="3" w:name="_Toc7963"/>
      <w:bookmarkStart w:id="4" w:name="_Toc20001"/>
      <w:bookmarkStart w:id="5" w:name="_Toc29785"/>
      <w:r>
        <w:rPr>
          <w:rFonts w:hint="eastAsia" w:ascii="黑体" w:hAnsi="黑体" w:cs="黑体"/>
          <w:b/>
          <w:bCs/>
          <w:color w:val="000000"/>
          <w:sz w:val="36"/>
          <w:szCs w:val="36"/>
        </w:rPr>
        <w:t>第二部分  专项应急预案</w:t>
      </w:r>
      <w:bookmarkEnd w:id="0"/>
      <w:bookmarkEnd w:id="1"/>
      <w:bookmarkEnd w:id="2"/>
      <w:bookmarkEnd w:id="3"/>
      <w:bookmarkEnd w:id="4"/>
      <w:bookmarkEnd w:id="5"/>
    </w:p>
    <w:p>
      <w:pPr>
        <w:pStyle w:val="3"/>
        <w:spacing w:line="360" w:lineRule="auto"/>
        <w:jc w:val="center"/>
        <w:rPr>
          <w:b/>
          <w:bCs/>
          <w:sz w:val="30"/>
          <w:szCs w:val="44"/>
        </w:rPr>
      </w:pPr>
      <w:bookmarkStart w:id="6" w:name="_Toc7956"/>
      <w:bookmarkStart w:id="7" w:name="_Toc14395"/>
      <w:bookmarkStart w:id="8" w:name="_Toc1267"/>
      <w:bookmarkStart w:id="9" w:name="_Toc32122"/>
      <w:bookmarkStart w:id="10" w:name="_Toc16301"/>
      <w:bookmarkStart w:id="11" w:name="_Toc25321"/>
      <w:r>
        <w:rPr>
          <w:rFonts w:hint="eastAsia"/>
          <w:b/>
          <w:bCs/>
          <w:sz w:val="30"/>
          <w:szCs w:val="44"/>
        </w:rPr>
        <w:t>一、道路交通事故专项应急预案</w:t>
      </w:r>
      <w:bookmarkEnd w:id="6"/>
      <w:bookmarkEnd w:id="7"/>
      <w:bookmarkEnd w:id="8"/>
      <w:bookmarkEnd w:id="9"/>
      <w:bookmarkEnd w:id="10"/>
      <w:bookmarkEnd w:id="11"/>
    </w:p>
    <w:p>
      <w:pPr>
        <w:pStyle w:val="4"/>
        <w:spacing w:before="0" w:after="0" w:line="360" w:lineRule="auto"/>
        <w:ind w:firstLine="562" w:firstLineChars="200"/>
        <w:rPr>
          <w:sz w:val="28"/>
          <w:szCs w:val="28"/>
        </w:rPr>
      </w:pPr>
      <w:bookmarkStart w:id="12" w:name="_Toc2266"/>
      <w:bookmarkStart w:id="13" w:name="_Toc24278"/>
      <w:bookmarkStart w:id="14" w:name="_Toc11754"/>
      <w:bookmarkStart w:id="15" w:name="_Toc5348"/>
      <w:bookmarkStart w:id="16" w:name="_Toc15581"/>
      <w:bookmarkStart w:id="17" w:name="_Toc3540"/>
      <w:r>
        <w:rPr>
          <w:rFonts w:hint="eastAsia"/>
          <w:sz w:val="28"/>
          <w:szCs w:val="28"/>
        </w:rPr>
        <w:t xml:space="preserve">1 </w:t>
      </w:r>
      <w:bookmarkEnd w:id="12"/>
      <w:bookmarkEnd w:id="13"/>
      <w:r>
        <w:rPr>
          <w:rFonts w:hint="eastAsia"/>
          <w:sz w:val="28"/>
          <w:szCs w:val="28"/>
        </w:rPr>
        <w:t>适用范围</w:t>
      </w:r>
      <w:bookmarkEnd w:id="14"/>
      <w:bookmarkEnd w:id="15"/>
      <w:bookmarkEnd w:id="16"/>
      <w:bookmarkEnd w:id="17"/>
    </w:p>
    <w:p>
      <w:pPr>
        <w:autoSpaceDN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《道路交通事故专项应急预案》适用于本公司车辆发生道路交通事故，引起人员伤亡的应急处置。</w:t>
      </w:r>
    </w:p>
    <w:p>
      <w:pPr>
        <w:pStyle w:val="2"/>
        <w:ind w:firstLine="560"/>
      </w:pPr>
      <w:r>
        <w:rPr>
          <w:rFonts w:hint="eastAsia" w:ascii="宋体" w:hAnsi="宋体" w:cs="宋体"/>
          <w:color w:val="000000"/>
          <w:sz w:val="28"/>
          <w:szCs w:val="28"/>
        </w:rPr>
        <w:t>本专项应急预案是针对道路交通事故以及引发人员伤亡事故而制定的专项应急预案，是本公司《综合应急预案》的组成部份。</w:t>
      </w:r>
    </w:p>
    <w:p>
      <w:pPr>
        <w:pStyle w:val="4"/>
        <w:spacing w:before="0" w:after="0" w:line="360" w:lineRule="auto"/>
        <w:ind w:firstLine="562" w:firstLineChars="200"/>
        <w:rPr>
          <w:sz w:val="28"/>
          <w:szCs w:val="28"/>
        </w:rPr>
      </w:pPr>
      <w:bookmarkStart w:id="18" w:name="_Toc3696"/>
      <w:bookmarkStart w:id="19" w:name="_Toc1801"/>
      <w:bookmarkStart w:id="20" w:name="_Toc18718"/>
      <w:bookmarkStart w:id="21" w:name="_Toc20101"/>
      <w:bookmarkStart w:id="22" w:name="_Toc22986"/>
      <w:bookmarkStart w:id="23" w:name="_Toc13809"/>
      <w:r>
        <w:rPr>
          <w:rFonts w:hint="eastAsia"/>
          <w:sz w:val="28"/>
          <w:szCs w:val="28"/>
        </w:rPr>
        <w:t>2 应急组织机构及职责</w:t>
      </w:r>
      <w:bookmarkEnd w:id="18"/>
      <w:bookmarkEnd w:id="19"/>
      <w:bookmarkEnd w:id="20"/>
      <w:bookmarkEnd w:id="21"/>
      <w:bookmarkEnd w:id="22"/>
      <w:bookmarkEnd w:id="23"/>
    </w:p>
    <w:p>
      <w:pPr>
        <w:jc w:val="center"/>
        <w:rPr>
          <w:rFonts w:hint="eastAsia"/>
          <w:b/>
          <w:bCs/>
          <w:sz w:val="24"/>
          <w:szCs w:val="32"/>
        </w:rPr>
      </w:pPr>
      <w:bookmarkStart w:id="24" w:name="_Toc11492"/>
      <w:r>
        <w:rPr>
          <w:rFonts w:hint="eastAsia"/>
          <w:b/>
          <w:bCs/>
          <w:sz w:val="24"/>
          <w:szCs w:val="32"/>
        </w:rPr>
        <w:t>表2.1.2应急组织机构及职责表</w:t>
      </w:r>
    </w:p>
    <w:tbl>
      <w:tblPr>
        <w:tblStyle w:val="1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964"/>
        <w:gridCol w:w="1055"/>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noWrap w:val="0"/>
            <w:vAlign w:val="top"/>
          </w:tcPr>
          <w:p>
            <w:pPr>
              <w:pStyle w:val="8"/>
              <w:spacing w:after="0" w:line="440" w:lineRule="exact"/>
              <w:ind w:left="0" w:leftChars="0"/>
              <w:jc w:val="center"/>
              <w:rPr>
                <w:rFonts w:hint="eastAsia" w:ascii="宋体" w:hAnsi="宋体"/>
                <w:b/>
                <w:bCs/>
                <w:color w:val="000000"/>
                <w:sz w:val="24"/>
                <w:szCs w:val="24"/>
              </w:rPr>
            </w:pPr>
            <w:r>
              <w:rPr>
                <w:rFonts w:hint="eastAsia" w:ascii="宋体" w:hAnsi="宋体"/>
                <w:b/>
                <w:bCs/>
                <w:color w:val="000000"/>
                <w:sz w:val="24"/>
                <w:szCs w:val="24"/>
              </w:rPr>
              <w:t>组织机构</w:t>
            </w:r>
          </w:p>
          <w:p>
            <w:pPr>
              <w:pStyle w:val="8"/>
              <w:spacing w:after="0" w:line="440" w:lineRule="exact"/>
              <w:ind w:left="0" w:leftChars="0"/>
              <w:jc w:val="center"/>
              <w:rPr>
                <w:rFonts w:ascii="宋体" w:hAnsi="宋体"/>
                <w:b/>
                <w:bCs/>
                <w:color w:val="000000"/>
                <w:sz w:val="24"/>
                <w:szCs w:val="24"/>
              </w:rPr>
            </w:pPr>
            <w:r>
              <w:rPr>
                <w:rFonts w:hint="eastAsia" w:ascii="宋体" w:hAnsi="宋体"/>
                <w:b/>
                <w:bCs/>
                <w:color w:val="000000"/>
                <w:sz w:val="24"/>
                <w:szCs w:val="24"/>
              </w:rPr>
              <w:t>名  称</w:t>
            </w:r>
          </w:p>
        </w:tc>
        <w:tc>
          <w:tcPr>
            <w:tcW w:w="2014" w:type="dxa"/>
            <w:gridSpan w:val="2"/>
            <w:noWrap w:val="0"/>
            <w:vAlign w:val="center"/>
          </w:tcPr>
          <w:p>
            <w:pPr>
              <w:pStyle w:val="8"/>
              <w:spacing w:after="0" w:line="440" w:lineRule="exact"/>
              <w:jc w:val="center"/>
              <w:rPr>
                <w:rFonts w:ascii="宋体" w:hAnsi="宋体"/>
                <w:b/>
                <w:bCs/>
                <w:color w:val="000000"/>
                <w:sz w:val="24"/>
                <w:szCs w:val="24"/>
              </w:rPr>
            </w:pPr>
            <w:r>
              <w:rPr>
                <w:rFonts w:hint="eastAsia" w:ascii="宋体" w:hAnsi="宋体"/>
                <w:b/>
                <w:bCs/>
                <w:color w:val="000000"/>
                <w:sz w:val="24"/>
                <w:szCs w:val="24"/>
              </w:rPr>
              <w:t>组成人员</w:t>
            </w:r>
          </w:p>
        </w:tc>
        <w:tc>
          <w:tcPr>
            <w:tcW w:w="5726" w:type="dxa"/>
            <w:noWrap w:val="0"/>
            <w:vAlign w:val="center"/>
          </w:tcPr>
          <w:p>
            <w:pPr>
              <w:pStyle w:val="8"/>
              <w:spacing w:after="0" w:line="440" w:lineRule="exact"/>
              <w:jc w:val="center"/>
              <w:rPr>
                <w:rFonts w:hint="eastAsia" w:ascii="宋体" w:hAnsi="宋体"/>
                <w:b/>
                <w:bCs/>
                <w:color w:val="000000"/>
                <w:sz w:val="24"/>
                <w:szCs w:val="24"/>
              </w:rPr>
            </w:pPr>
            <w:r>
              <w:rPr>
                <w:rFonts w:hint="eastAsia" w:ascii="宋体" w:hAnsi="宋体"/>
                <w:b/>
                <w:bCs/>
                <w:color w:val="00000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60" w:type="dxa"/>
            <w:vMerge w:val="restart"/>
            <w:noWrap w:val="0"/>
            <w:vAlign w:val="center"/>
          </w:tcPr>
          <w:p>
            <w:pPr>
              <w:pStyle w:val="8"/>
              <w:spacing w:after="0" w:line="440" w:lineRule="exact"/>
              <w:ind w:left="0" w:leftChars="0"/>
              <w:jc w:val="center"/>
              <w:rPr>
                <w:rFonts w:hint="eastAsia" w:ascii="宋体" w:hAnsi="宋体"/>
                <w:color w:val="000000"/>
                <w:sz w:val="24"/>
                <w:szCs w:val="24"/>
              </w:rPr>
            </w:pPr>
            <w:r>
              <w:rPr>
                <w:rFonts w:hint="eastAsia" w:ascii="宋体" w:hAnsi="宋体"/>
                <w:color w:val="000000"/>
                <w:sz w:val="24"/>
                <w:szCs w:val="24"/>
              </w:rPr>
              <w:t>应急领导</w:t>
            </w:r>
          </w:p>
          <w:p>
            <w:pPr>
              <w:pStyle w:val="8"/>
              <w:spacing w:after="0" w:line="440" w:lineRule="exact"/>
              <w:ind w:left="0" w:leftChars="0"/>
              <w:jc w:val="center"/>
              <w:rPr>
                <w:rFonts w:ascii="宋体" w:hAnsi="宋体"/>
                <w:b/>
                <w:bCs/>
                <w:color w:val="000000"/>
                <w:sz w:val="24"/>
                <w:szCs w:val="24"/>
              </w:rPr>
            </w:pPr>
            <w:r>
              <w:rPr>
                <w:rFonts w:hint="eastAsia" w:ascii="宋体" w:hAnsi="宋体"/>
                <w:color w:val="000000"/>
                <w:sz w:val="24"/>
                <w:szCs w:val="24"/>
              </w:rPr>
              <w:t>小组</w:t>
            </w:r>
          </w:p>
        </w:tc>
        <w:tc>
          <w:tcPr>
            <w:tcW w:w="959" w:type="dxa"/>
            <w:noWrap w:val="0"/>
            <w:vAlign w:val="center"/>
          </w:tcPr>
          <w:p>
            <w:pPr>
              <w:pStyle w:val="8"/>
              <w:spacing w:after="0" w:line="440" w:lineRule="exact"/>
              <w:ind w:left="0" w:leftChars="0"/>
              <w:rPr>
                <w:rFonts w:ascii="宋体" w:hAnsi="宋体"/>
                <w:sz w:val="24"/>
              </w:rPr>
            </w:pPr>
            <w:r>
              <w:rPr>
                <w:rFonts w:hint="eastAsia" w:ascii="宋体" w:hAnsi="宋体"/>
                <w:sz w:val="24"/>
              </w:rPr>
              <w:t>组  长</w:t>
            </w:r>
          </w:p>
        </w:tc>
        <w:tc>
          <w:tcPr>
            <w:tcW w:w="1055" w:type="dxa"/>
            <w:noWrap w:val="0"/>
            <w:vAlign w:val="center"/>
          </w:tcPr>
          <w:p>
            <w:pPr>
              <w:pStyle w:val="8"/>
              <w:spacing w:after="0" w:line="440" w:lineRule="exact"/>
              <w:ind w:left="0" w:leftChars="0"/>
              <w:rPr>
                <w:rFonts w:ascii="宋体" w:hAnsi="宋体"/>
                <w:sz w:val="24"/>
                <w:szCs w:val="22"/>
              </w:rPr>
            </w:pPr>
            <w:r>
              <w:rPr>
                <w:rFonts w:hint="eastAsia" w:ascii="宋体" w:hAnsi="宋体"/>
                <w:sz w:val="24"/>
                <w:szCs w:val="22"/>
              </w:rPr>
              <w:t>王自洪</w:t>
            </w:r>
          </w:p>
        </w:tc>
        <w:tc>
          <w:tcPr>
            <w:tcW w:w="5726" w:type="dxa"/>
            <w:vMerge w:val="restart"/>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（1）组织制订本公司事故应急救援预案。</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（2）负责人员、资源配备，应急队伍的调动。</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（3）确定现场指挥人员。</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（4）协调事故现场有关工作。</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（5）批准本预案的启动与终止。</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（6）事故信息的上报工作。</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（7）负责保护事故现场及相关物证、资料。</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（8）组织应急预案的演练。</w:t>
            </w:r>
          </w:p>
          <w:p>
            <w:pPr>
              <w:spacing w:line="440" w:lineRule="exact"/>
              <w:rPr>
                <w:rFonts w:hint="eastAsia" w:ascii="宋体" w:hAnsi="宋体"/>
                <w:b/>
                <w:bCs/>
                <w:color w:val="000000"/>
                <w:sz w:val="24"/>
                <w:szCs w:val="24"/>
              </w:rPr>
            </w:pPr>
            <w:r>
              <w:rPr>
                <w:rFonts w:hint="eastAsia" w:ascii="宋体" w:hAnsi="宋体" w:cs="宋体"/>
                <w:color w:val="000000"/>
                <w:sz w:val="24"/>
                <w:szCs w:val="24"/>
              </w:rPr>
              <w:t>（9）接受政府的指令和调动。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460" w:type="dxa"/>
            <w:vMerge w:val="continue"/>
            <w:noWrap w:val="0"/>
            <w:vAlign w:val="center"/>
          </w:tcPr>
          <w:p>
            <w:pPr>
              <w:pStyle w:val="8"/>
              <w:spacing w:after="0" w:line="440" w:lineRule="exact"/>
              <w:ind w:left="0" w:leftChars="0"/>
              <w:jc w:val="center"/>
              <w:rPr>
                <w:rFonts w:hint="eastAsia" w:ascii="宋体" w:hAnsi="宋体"/>
                <w:color w:val="000000"/>
                <w:sz w:val="24"/>
                <w:szCs w:val="24"/>
              </w:rPr>
            </w:pPr>
          </w:p>
        </w:tc>
        <w:tc>
          <w:tcPr>
            <w:tcW w:w="959" w:type="dxa"/>
            <w:noWrap w:val="0"/>
            <w:vAlign w:val="center"/>
          </w:tcPr>
          <w:p>
            <w:pPr>
              <w:pStyle w:val="8"/>
              <w:spacing w:after="0" w:line="440" w:lineRule="exact"/>
              <w:ind w:left="0" w:leftChars="0"/>
              <w:rPr>
                <w:rFonts w:ascii="宋体" w:hAnsi="宋体"/>
                <w:sz w:val="24"/>
              </w:rPr>
            </w:pPr>
            <w:r>
              <w:rPr>
                <w:rFonts w:hint="eastAsia" w:ascii="宋体" w:hAnsi="宋体"/>
                <w:sz w:val="24"/>
              </w:rPr>
              <w:t>副组长</w:t>
            </w:r>
          </w:p>
        </w:tc>
        <w:tc>
          <w:tcPr>
            <w:tcW w:w="1055" w:type="dxa"/>
            <w:noWrap w:val="0"/>
            <w:vAlign w:val="center"/>
          </w:tcPr>
          <w:p>
            <w:pPr>
              <w:pStyle w:val="8"/>
              <w:spacing w:after="0" w:line="440" w:lineRule="exact"/>
              <w:ind w:left="0" w:leftChars="0"/>
              <w:rPr>
                <w:rFonts w:ascii="宋体" w:hAnsi="宋体"/>
                <w:sz w:val="24"/>
                <w:szCs w:val="22"/>
              </w:rPr>
            </w:pPr>
            <w:r>
              <w:rPr>
                <w:rFonts w:hint="eastAsia" w:ascii="宋体" w:hAnsi="宋体"/>
                <w:sz w:val="24"/>
                <w:szCs w:val="22"/>
              </w:rPr>
              <w:t>王运涛</w:t>
            </w:r>
          </w:p>
        </w:tc>
        <w:tc>
          <w:tcPr>
            <w:tcW w:w="5726" w:type="dxa"/>
            <w:vMerge w:val="continue"/>
            <w:noWrap w:val="0"/>
            <w:vAlign w:val="top"/>
          </w:tcPr>
          <w:p>
            <w:pPr>
              <w:spacing w:line="44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460" w:type="dxa"/>
            <w:vMerge w:val="continue"/>
            <w:noWrap w:val="0"/>
            <w:vAlign w:val="center"/>
          </w:tcPr>
          <w:p>
            <w:pPr>
              <w:pStyle w:val="8"/>
              <w:spacing w:after="0" w:line="440" w:lineRule="exact"/>
              <w:ind w:left="0" w:leftChars="0"/>
              <w:jc w:val="center"/>
              <w:rPr>
                <w:rFonts w:hint="eastAsia" w:ascii="宋体" w:hAnsi="宋体"/>
                <w:color w:val="000000"/>
                <w:sz w:val="24"/>
                <w:szCs w:val="24"/>
              </w:rPr>
            </w:pPr>
          </w:p>
        </w:tc>
        <w:tc>
          <w:tcPr>
            <w:tcW w:w="959" w:type="dxa"/>
            <w:noWrap w:val="0"/>
            <w:vAlign w:val="center"/>
          </w:tcPr>
          <w:p>
            <w:pPr>
              <w:pStyle w:val="8"/>
              <w:spacing w:after="0" w:line="440" w:lineRule="exact"/>
              <w:ind w:left="0" w:leftChars="0"/>
              <w:rPr>
                <w:rFonts w:ascii="宋体" w:hAnsi="宋体"/>
                <w:sz w:val="24"/>
              </w:rPr>
            </w:pPr>
            <w:r>
              <w:rPr>
                <w:rFonts w:hint="eastAsia" w:ascii="宋体" w:hAnsi="宋体"/>
                <w:sz w:val="24"/>
              </w:rPr>
              <w:t>成  员</w:t>
            </w:r>
          </w:p>
        </w:tc>
        <w:tc>
          <w:tcPr>
            <w:tcW w:w="1055" w:type="dxa"/>
            <w:noWrap w:val="0"/>
            <w:vAlign w:val="center"/>
          </w:tcPr>
          <w:p>
            <w:pPr>
              <w:pStyle w:val="8"/>
              <w:spacing w:after="0" w:line="440" w:lineRule="exact"/>
              <w:ind w:left="0" w:leftChars="0"/>
              <w:rPr>
                <w:rFonts w:hint="eastAsia" w:ascii="宋体" w:hAnsi="宋体"/>
                <w:sz w:val="24"/>
                <w:szCs w:val="22"/>
              </w:rPr>
            </w:pPr>
            <w:r>
              <w:rPr>
                <w:rFonts w:hint="eastAsia" w:ascii="宋体" w:hAnsi="宋体"/>
                <w:sz w:val="24"/>
                <w:szCs w:val="22"/>
              </w:rPr>
              <w:t>胡宗安</w:t>
            </w:r>
          </w:p>
          <w:p>
            <w:pPr>
              <w:pStyle w:val="8"/>
              <w:spacing w:after="0" w:line="440" w:lineRule="exact"/>
              <w:ind w:left="0" w:leftChars="0"/>
              <w:rPr>
                <w:rFonts w:hint="eastAsia" w:ascii="宋体" w:hAnsi="宋体"/>
                <w:sz w:val="24"/>
                <w:szCs w:val="22"/>
              </w:rPr>
            </w:pPr>
            <w:r>
              <w:rPr>
                <w:rFonts w:hint="eastAsia" w:ascii="宋体" w:hAnsi="宋体"/>
                <w:sz w:val="24"/>
                <w:szCs w:val="22"/>
              </w:rPr>
              <w:t>胡盛边</w:t>
            </w:r>
          </w:p>
          <w:p>
            <w:pPr>
              <w:pStyle w:val="8"/>
              <w:spacing w:after="0" w:line="440" w:lineRule="exact"/>
              <w:ind w:left="0" w:leftChars="0"/>
              <w:rPr>
                <w:rFonts w:ascii="宋体" w:hAnsi="宋体"/>
                <w:sz w:val="24"/>
                <w:szCs w:val="22"/>
              </w:rPr>
            </w:pPr>
            <w:r>
              <w:rPr>
                <w:rFonts w:hint="eastAsia" w:ascii="宋体" w:hAnsi="宋体"/>
                <w:sz w:val="24"/>
                <w:szCs w:val="22"/>
              </w:rPr>
              <w:t>卢</w:t>
            </w:r>
            <w:r>
              <w:rPr>
                <w:rFonts w:hint="eastAsia" w:ascii="宋体" w:hAnsi="宋体"/>
                <w:sz w:val="24"/>
                <w:szCs w:val="22"/>
                <w:lang w:val="en-US" w:eastAsia="zh-CN"/>
              </w:rPr>
              <w:t xml:space="preserve">  </w:t>
            </w:r>
            <w:r>
              <w:rPr>
                <w:rFonts w:hint="eastAsia" w:ascii="宋体" w:hAnsi="宋体"/>
                <w:sz w:val="24"/>
                <w:szCs w:val="22"/>
              </w:rPr>
              <w:t>勇</w:t>
            </w:r>
          </w:p>
          <w:p>
            <w:pPr>
              <w:pStyle w:val="8"/>
              <w:spacing w:after="0" w:line="440" w:lineRule="exact"/>
              <w:ind w:left="0" w:leftChars="0"/>
              <w:rPr>
                <w:rFonts w:hint="eastAsia" w:ascii="宋体" w:hAnsi="宋体"/>
                <w:sz w:val="24"/>
                <w:szCs w:val="22"/>
              </w:rPr>
            </w:pPr>
            <w:r>
              <w:rPr>
                <w:rFonts w:hint="eastAsia" w:ascii="宋体" w:hAnsi="宋体"/>
                <w:sz w:val="24"/>
                <w:szCs w:val="22"/>
              </w:rPr>
              <w:t>罗</w:t>
            </w:r>
            <w:r>
              <w:rPr>
                <w:rFonts w:hint="eastAsia" w:ascii="宋体" w:hAnsi="宋体"/>
                <w:sz w:val="24"/>
                <w:szCs w:val="22"/>
                <w:lang w:val="en-US" w:eastAsia="zh-CN"/>
              </w:rPr>
              <w:t xml:space="preserve">  </w:t>
            </w:r>
            <w:r>
              <w:rPr>
                <w:rFonts w:hint="eastAsia" w:ascii="宋体" w:hAnsi="宋体"/>
                <w:sz w:val="24"/>
                <w:szCs w:val="22"/>
              </w:rPr>
              <w:t>亚</w:t>
            </w:r>
          </w:p>
          <w:p>
            <w:pPr>
              <w:pStyle w:val="8"/>
              <w:spacing w:after="0" w:line="440" w:lineRule="exact"/>
              <w:ind w:left="0" w:leftChars="0"/>
              <w:rPr>
                <w:rFonts w:hint="eastAsia" w:ascii="宋体" w:hAnsi="宋体"/>
                <w:sz w:val="24"/>
                <w:szCs w:val="22"/>
              </w:rPr>
            </w:pPr>
            <w:r>
              <w:rPr>
                <w:rFonts w:hint="eastAsia" w:ascii="宋体" w:hAnsi="宋体"/>
                <w:sz w:val="24"/>
                <w:szCs w:val="22"/>
              </w:rPr>
              <w:t>张灵燕</w:t>
            </w:r>
          </w:p>
        </w:tc>
        <w:tc>
          <w:tcPr>
            <w:tcW w:w="5726" w:type="dxa"/>
            <w:vMerge w:val="continue"/>
            <w:noWrap w:val="0"/>
            <w:vAlign w:val="top"/>
          </w:tcPr>
          <w:p>
            <w:pPr>
              <w:spacing w:line="44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restart"/>
            <w:noWrap w:val="0"/>
            <w:vAlign w:val="center"/>
          </w:tcPr>
          <w:p>
            <w:pPr>
              <w:pStyle w:val="8"/>
              <w:spacing w:after="0" w:line="440" w:lineRule="exact"/>
              <w:ind w:left="0" w:leftChars="0"/>
              <w:jc w:val="center"/>
              <w:rPr>
                <w:rFonts w:hint="eastAsia" w:ascii="宋体" w:hAnsi="宋体" w:cs="宋体"/>
                <w:color w:val="000000"/>
                <w:sz w:val="24"/>
                <w:szCs w:val="24"/>
              </w:rPr>
            </w:pPr>
            <w:r>
              <w:rPr>
                <w:rFonts w:hint="eastAsia" w:ascii="宋体" w:hAnsi="宋体" w:cs="宋体"/>
                <w:color w:val="000000"/>
                <w:sz w:val="24"/>
                <w:szCs w:val="24"/>
              </w:rPr>
              <w:t>应急指挥部</w:t>
            </w:r>
          </w:p>
        </w:tc>
        <w:tc>
          <w:tcPr>
            <w:tcW w:w="7740" w:type="dxa"/>
            <w:gridSpan w:val="3"/>
            <w:noWrap w:val="0"/>
            <w:vAlign w:val="center"/>
          </w:tcPr>
          <w:p>
            <w:pPr>
              <w:pStyle w:val="8"/>
              <w:spacing w:after="0" w:line="460" w:lineRule="exact"/>
              <w:ind w:left="0" w:leftChars="0"/>
              <w:rPr>
                <w:rFonts w:hint="eastAsia" w:ascii="宋体" w:hAnsi="宋体" w:cs="宋体"/>
                <w:sz w:val="24"/>
              </w:rPr>
            </w:pPr>
            <w:r>
              <w:rPr>
                <w:rFonts w:hint="eastAsia" w:ascii="宋体" w:hAnsi="宋体" w:cs="宋体"/>
                <w:sz w:val="24"/>
              </w:rPr>
              <w:t>（1）根据事故应急领导小组指令，负责现场应急指挥工作，针对事态发展制定和调整现场应急抢险方案，防止次生灾害或二次事故发生。</w:t>
            </w:r>
          </w:p>
          <w:p>
            <w:pPr>
              <w:pStyle w:val="8"/>
              <w:spacing w:after="0" w:line="460" w:lineRule="exact"/>
              <w:ind w:left="0" w:leftChars="0"/>
              <w:rPr>
                <w:rFonts w:hint="eastAsia" w:ascii="宋体" w:hAnsi="宋体" w:cs="宋体"/>
                <w:sz w:val="24"/>
              </w:rPr>
            </w:pPr>
            <w:r>
              <w:rPr>
                <w:rFonts w:hint="eastAsia" w:ascii="宋体" w:hAnsi="宋体" w:cs="宋体"/>
                <w:sz w:val="24"/>
              </w:rPr>
              <w:t>（2）如地方政府启动应急预案，配合和协调地方政府应急救援工作。</w:t>
            </w:r>
          </w:p>
          <w:p>
            <w:pPr>
              <w:pStyle w:val="8"/>
              <w:spacing w:after="0" w:line="460" w:lineRule="exact"/>
              <w:ind w:left="0" w:leftChars="0"/>
              <w:rPr>
                <w:rFonts w:hint="eastAsia" w:ascii="宋体" w:hAnsi="宋体" w:cs="宋体"/>
                <w:sz w:val="24"/>
              </w:rPr>
            </w:pPr>
            <w:r>
              <w:rPr>
                <w:rFonts w:hint="eastAsia" w:ascii="宋体" w:hAnsi="宋体" w:cs="宋体"/>
                <w:sz w:val="24"/>
              </w:rPr>
              <w:t>（3）收集现场信息，核实现场情况，保证现场与总部之间信息传递的真实、及时与畅通。</w:t>
            </w:r>
          </w:p>
          <w:p>
            <w:pPr>
              <w:pStyle w:val="8"/>
              <w:spacing w:after="0" w:line="460" w:lineRule="exact"/>
              <w:ind w:left="0" w:leftChars="0"/>
              <w:rPr>
                <w:rFonts w:hint="eastAsia" w:ascii="宋体" w:hAnsi="宋体" w:cs="宋体"/>
                <w:sz w:val="24"/>
              </w:rPr>
            </w:pPr>
            <w:r>
              <w:rPr>
                <w:rFonts w:hint="eastAsia" w:ascii="宋体" w:hAnsi="宋体" w:cs="宋体"/>
                <w:sz w:val="24"/>
              </w:rPr>
              <w:t>（4）负责整合调配现场应急资源。</w:t>
            </w:r>
          </w:p>
          <w:p>
            <w:pPr>
              <w:pStyle w:val="8"/>
              <w:spacing w:after="0" w:line="460" w:lineRule="exact"/>
              <w:ind w:left="0" w:leftChars="0"/>
              <w:rPr>
                <w:rFonts w:hint="eastAsia" w:ascii="宋体" w:hAnsi="宋体" w:cs="宋体"/>
                <w:sz w:val="24"/>
              </w:rPr>
            </w:pPr>
            <w:r>
              <w:rPr>
                <w:rFonts w:hint="eastAsia" w:ascii="宋体" w:hAnsi="宋体" w:cs="宋体"/>
                <w:sz w:val="24"/>
              </w:rPr>
              <w:t>（5）及时向应急领导小组办公室和地方政府汇报应急处置情况。</w:t>
            </w:r>
          </w:p>
          <w:p>
            <w:pPr>
              <w:pStyle w:val="8"/>
              <w:spacing w:after="0" w:line="460" w:lineRule="exact"/>
              <w:ind w:left="0" w:leftChars="0"/>
              <w:rPr>
                <w:rFonts w:hint="eastAsia" w:ascii="宋体" w:hAnsi="宋体" w:cs="宋体"/>
                <w:sz w:val="24"/>
              </w:rPr>
            </w:pPr>
            <w:r>
              <w:rPr>
                <w:rFonts w:hint="eastAsia" w:ascii="宋体" w:hAnsi="宋体" w:cs="宋体"/>
                <w:sz w:val="24"/>
              </w:rPr>
              <w:t>（6）按应急领导小组授权，负责现场有关的新闻发布工作。</w:t>
            </w:r>
          </w:p>
          <w:p>
            <w:pPr>
              <w:pStyle w:val="8"/>
              <w:spacing w:after="0" w:line="460" w:lineRule="exact"/>
              <w:ind w:left="0" w:leftChars="0"/>
              <w:rPr>
                <w:rFonts w:hint="eastAsia" w:ascii="宋体" w:hAnsi="宋体" w:cs="宋体"/>
                <w:sz w:val="24"/>
              </w:rPr>
            </w:pPr>
            <w:r>
              <w:rPr>
                <w:rFonts w:hint="eastAsia" w:ascii="宋体" w:hAnsi="宋体" w:cs="宋体"/>
                <w:sz w:val="24"/>
              </w:rPr>
              <w:t>（7）收集、整理应急处置过程有关资料。</w:t>
            </w:r>
          </w:p>
          <w:p>
            <w:pPr>
              <w:pStyle w:val="8"/>
              <w:spacing w:after="0" w:line="460" w:lineRule="exact"/>
              <w:ind w:left="0" w:leftChars="0"/>
              <w:rPr>
                <w:rFonts w:hint="eastAsia" w:ascii="宋体" w:hAnsi="宋体" w:cs="宋体"/>
                <w:sz w:val="24"/>
              </w:rPr>
            </w:pPr>
            <w:r>
              <w:rPr>
                <w:rFonts w:hint="eastAsia" w:ascii="宋体" w:hAnsi="宋体" w:cs="宋体"/>
                <w:sz w:val="24"/>
              </w:rPr>
              <w:t>（8）核实应急终止条件并向当地政府、单位应急领导小组请示应急终止。</w:t>
            </w:r>
          </w:p>
          <w:p>
            <w:pPr>
              <w:pStyle w:val="8"/>
              <w:spacing w:after="0" w:line="460" w:lineRule="exact"/>
              <w:ind w:left="0" w:leftChars="0"/>
              <w:rPr>
                <w:rFonts w:hint="eastAsia" w:ascii="宋体" w:hAnsi="宋体" w:cs="宋体"/>
                <w:sz w:val="24"/>
              </w:rPr>
            </w:pPr>
            <w:r>
              <w:rPr>
                <w:rFonts w:hint="eastAsia" w:ascii="宋体" w:hAnsi="宋体" w:cs="宋体"/>
                <w:sz w:val="24"/>
              </w:rPr>
              <w:t>（9）向应急领导小组办公室提交现场应急工作总结报告。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continue"/>
            <w:noWrap w:val="0"/>
            <w:vAlign w:val="center"/>
          </w:tcPr>
          <w:p>
            <w:pPr>
              <w:pStyle w:val="8"/>
              <w:spacing w:after="0" w:line="440" w:lineRule="exact"/>
              <w:ind w:left="0" w:leftChars="0"/>
              <w:jc w:val="center"/>
              <w:rPr>
                <w:rFonts w:hint="eastAsia" w:ascii="宋体" w:hAnsi="宋体" w:cs="宋体"/>
                <w:color w:val="000000"/>
                <w:sz w:val="24"/>
                <w:szCs w:val="24"/>
              </w:rPr>
            </w:pPr>
          </w:p>
        </w:tc>
        <w:tc>
          <w:tcPr>
            <w:tcW w:w="959" w:type="dxa"/>
            <w:noWrap w:val="0"/>
            <w:vAlign w:val="center"/>
          </w:tcPr>
          <w:p>
            <w:pPr>
              <w:pStyle w:val="8"/>
              <w:spacing w:after="0" w:line="460" w:lineRule="exact"/>
              <w:ind w:left="0" w:leftChars="0"/>
              <w:rPr>
                <w:rFonts w:hint="eastAsia" w:ascii="宋体" w:hAnsi="宋体" w:cs="宋体"/>
                <w:sz w:val="24"/>
              </w:rPr>
            </w:pPr>
            <w:r>
              <w:rPr>
                <w:rFonts w:hint="eastAsia" w:ascii="宋体" w:hAnsi="宋体" w:cs="宋体"/>
                <w:sz w:val="24"/>
              </w:rPr>
              <w:t>总指挥</w:t>
            </w:r>
          </w:p>
        </w:tc>
        <w:tc>
          <w:tcPr>
            <w:tcW w:w="1055" w:type="dxa"/>
            <w:noWrap w:val="0"/>
            <w:vAlign w:val="center"/>
          </w:tcPr>
          <w:p>
            <w:pPr>
              <w:spacing w:line="460" w:lineRule="exact"/>
              <w:jc w:val="center"/>
              <w:rPr>
                <w:rFonts w:ascii="宋体" w:hAnsi="宋体" w:cs="宋体"/>
                <w:sz w:val="24"/>
                <w:szCs w:val="24"/>
              </w:rPr>
            </w:pPr>
            <w:r>
              <w:rPr>
                <w:rFonts w:hint="eastAsia" w:ascii="宋体" w:hAnsi="宋体" w:cs="宋体"/>
                <w:sz w:val="24"/>
                <w:szCs w:val="24"/>
              </w:rPr>
              <w:t>王自洪</w:t>
            </w:r>
          </w:p>
        </w:tc>
        <w:tc>
          <w:tcPr>
            <w:tcW w:w="5726" w:type="dxa"/>
            <w:noWrap w:val="0"/>
            <w:vAlign w:val="top"/>
          </w:tcPr>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（1）负责人员、资源配置、应急队伍的调动；</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（2）确定现场指挥人员；</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 xml:space="preserve">（3）协调事故现场有关工作； </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（4）持续进行危险评估和重新定级；</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 xml:space="preserve">（5）授权在事故状态下各级人员的职责； </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（6）事故信息的上报工作；</w:t>
            </w:r>
          </w:p>
          <w:p>
            <w:pPr>
              <w:pStyle w:val="8"/>
              <w:spacing w:after="0" w:line="460" w:lineRule="exact"/>
              <w:ind w:left="0" w:leftChars="0"/>
              <w:rPr>
                <w:rFonts w:hint="eastAsia" w:ascii="宋体" w:hAnsi="宋体" w:cs="宋体"/>
                <w:sz w:val="24"/>
              </w:rPr>
            </w:pPr>
            <w:r>
              <w:rPr>
                <w:rFonts w:hint="eastAsia" w:ascii="宋体" w:hAnsi="宋体" w:cs="宋体"/>
                <w:sz w:val="24"/>
                <w:szCs w:val="22"/>
              </w:rPr>
              <w:t>（7）接受政府的指令和调动。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continue"/>
            <w:noWrap w:val="0"/>
            <w:vAlign w:val="center"/>
          </w:tcPr>
          <w:p>
            <w:pPr>
              <w:pStyle w:val="8"/>
              <w:spacing w:after="0" w:line="440" w:lineRule="exact"/>
              <w:ind w:left="0" w:leftChars="0"/>
              <w:jc w:val="center"/>
              <w:rPr>
                <w:rFonts w:hint="eastAsia" w:ascii="宋体" w:hAnsi="宋体" w:cs="宋体"/>
                <w:color w:val="000000"/>
                <w:sz w:val="24"/>
                <w:szCs w:val="24"/>
              </w:rPr>
            </w:pPr>
          </w:p>
        </w:tc>
        <w:tc>
          <w:tcPr>
            <w:tcW w:w="959" w:type="dxa"/>
            <w:noWrap w:val="0"/>
            <w:vAlign w:val="center"/>
          </w:tcPr>
          <w:p>
            <w:pPr>
              <w:pStyle w:val="8"/>
              <w:spacing w:after="0" w:line="460" w:lineRule="exact"/>
              <w:ind w:left="0" w:leftChars="0"/>
              <w:jc w:val="center"/>
              <w:rPr>
                <w:rFonts w:hint="eastAsia" w:ascii="宋体" w:hAnsi="宋体" w:cs="宋体"/>
                <w:sz w:val="24"/>
              </w:rPr>
            </w:pPr>
            <w:r>
              <w:rPr>
                <w:rFonts w:hint="eastAsia" w:ascii="宋体" w:hAnsi="宋体" w:cs="宋体"/>
                <w:sz w:val="24"/>
              </w:rPr>
              <w:t>副总指挥</w:t>
            </w:r>
          </w:p>
        </w:tc>
        <w:tc>
          <w:tcPr>
            <w:tcW w:w="1055" w:type="dxa"/>
            <w:noWrap w:val="0"/>
            <w:vAlign w:val="center"/>
          </w:tcPr>
          <w:p>
            <w:pPr>
              <w:spacing w:line="460" w:lineRule="exact"/>
              <w:rPr>
                <w:rFonts w:ascii="宋体" w:hAnsi="宋体" w:cs="宋体"/>
                <w:sz w:val="24"/>
                <w:szCs w:val="24"/>
              </w:rPr>
            </w:pPr>
            <w:r>
              <w:rPr>
                <w:rFonts w:hint="eastAsia" w:ascii="宋体" w:hAnsi="宋体"/>
                <w:sz w:val="24"/>
                <w:szCs w:val="22"/>
              </w:rPr>
              <w:t>王运涛</w:t>
            </w:r>
          </w:p>
        </w:tc>
        <w:tc>
          <w:tcPr>
            <w:tcW w:w="5726" w:type="dxa"/>
            <w:noWrap w:val="0"/>
            <w:vAlign w:val="top"/>
          </w:tcPr>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（1）协助总指挥开展应急救援工作；</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（2）指挥协调现场的抢险救灾工作；</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（3）核实现场人员伤亡和损失情况，及时向总指挥汇报抢险救援工作及事故应急处理的进展情况；</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（4）总指挥不在时代替总指挥负责指挥救援；</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（5）及时落实总指挥关于应急处理的指示；</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（6）组织应急预案的定期修订及演练。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60" w:type="dxa"/>
            <w:vMerge w:val="restart"/>
            <w:noWrap w:val="0"/>
            <w:vAlign w:val="center"/>
          </w:tcPr>
          <w:p>
            <w:pPr>
              <w:pStyle w:val="8"/>
              <w:spacing w:after="0" w:line="440" w:lineRule="exact"/>
              <w:ind w:left="0" w:leftChars="0"/>
              <w:rPr>
                <w:rFonts w:ascii="宋体" w:hAnsi="宋体" w:cs="宋体"/>
                <w:sz w:val="24"/>
                <w:szCs w:val="22"/>
              </w:rPr>
            </w:pPr>
            <w:r>
              <w:rPr>
                <w:rFonts w:hint="eastAsia" w:ascii="宋体" w:hAnsi="宋体" w:cs="宋体"/>
                <w:sz w:val="24"/>
                <w:szCs w:val="22"/>
              </w:rPr>
              <w:t>抢险救援组</w:t>
            </w:r>
          </w:p>
        </w:tc>
        <w:tc>
          <w:tcPr>
            <w:tcW w:w="964" w:type="dxa"/>
            <w:noWrap w:val="0"/>
            <w:vAlign w:val="center"/>
          </w:tcPr>
          <w:p>
            <w:pPr>
              <w:pStyle w:val="8"/>
              <w:spacing w:after="0" w:line="460" w:lineRule="exact"/>
              <w:ind w:left="0" w:leftChars="0"/>
              <w:rPr>
                <w:rFonts w:ascii="宋体" w:hAnsi="宋体" w:cs="宋体"/>
                <w:sz w:val="24"/>
                <w:szCs w:val="22"/>
              </w:rPr>
            </w:pPr>
            <w:r>
              <w:rPr>
                <w:rFonts w:hint="eastAsia" w:ascii="宋体" w:hAnsi="宋体" w:cs="宋体"/>
                <w:sz w:val="24"/>
                <w:szCs w:val="22"/>
              </w:rPr>
              <w:t>组长</w:t>
            </w:r>
          </w:p>
        </w:tc>
        <w:tc>
          <w:tcPr>
            <w:tcW w:w="1050" w:type="dxa"/>
            <w:noWrap w:val="0"/>
            <w:vAlign w:val="center"/>
          </w:tcPr>
          <w:p>
            <w:pPr>
              <w:pStyle w:val="8"/>
              <w:spacing w:after="0" w:line="460" w:lineRule="exact"/>
              <w:ind w:left="0" w:leftChars="0"/>
              <w:rPr>
                <w:rFonts w:ascii="宋体" w:hAnsi="宋体" w:cs="宋体"/>
                <w:sz w:val="24"/>
                <w:szCs w:val="22"/>
              </w:rPr>
            </w:pPr>
            <w:r>
              <w:rPr>
                <w:rFonts w:hint="eastAsia" w:ascii="宋体" w:hAnsi="宋体" w:cs="宋体"/>
                <w:sz w:val="24"/>
                <w:szCs w:val="22"/>
              </w:rPr>
              <w:t>马  龙</w:t>
            </w:r>
          </w:p>
        </w:tc>
        <w:tc>
          <w:tcPr>
            <w:tcW w:w="5726" w:type="dxa"/>
            <w:vMerge w:val="restart"/>
            <w:noWrap w:val="0"/>
            <w:vAlign w:val="top"/>
          </w:tcPr>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（1）在现场指挥部的指挥下，按制定的应急救援方案及防护措施，确保救护人员和受伤人员安全，实施现场事故抢险救援工作；</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（2）负责将抢险救援进展情况、事故发展和演变趋势等及时反馈现场情况，以便制定相应的救援方案和措施；</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（3）负责对事故现场险情进行监测监护，为现场救援人员、受伤人员提供险情预报及安全保障；</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（4）负责灭火消防工作。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0" w:type="dxa"/>
            <w:vMerge w:val="continue"/>
            <w:noWrap w:val="0"/>
            <w:vAlign w:val="center"/>
          </w:tcPr>
          <w:p>
            <w:pPr>
              <w:pStyle w:val="8"/>
              <w:spacing w:after="0" w:line="440" w:lineRule="exact"/>
              <w:ind w:left="0" w:leftChars="0"/>
              <w:rPr>
                <w:rFonts w:hint="eastAsia" w:ascii="宋体" w:hAnsi="宋体" w:cs="宋体"/>
                <w:sz w:val="24"/>
                <w:szCs w:val="22"/>
              </w:rPr>
            </w:pPr>
          </w:p>
        </w:tc>
        <w:tc>
          <w:tcPr>
            <w:tcW w:w="964" w:type="dxa"/>
            <w:noWrap w:val="0"/>
            <w:vAlign w:val="center"/>
          </w:tcPr>
          <w:p>
            <w:pPr>
              <w:pStyle w:val="8"/>
              <w:spacing w:after="0" w:line="440" w:lineRule="exact"/>
              <w:ind w:left="0" w:leftChars="0"/>
              <w:rPr>
                <w:rFonts w:ascii="宋体" w:hAnsi="宋体" w:cs="宋体"/>
                <w:sz w:val="24"/>
                <w:szCs w:val="22"/>
              </w:rPr>
            </w:pPr>
            <w:r>
              <w:rPr>
                <w:rFonts w:hint="eastAsia" w:ascii="宋体" w:hAnsi="宋体" w:cs="宋体"/>
                <w:sz w:val="24"/>
                <w:szCs w:val="22"/>
              </w:rPr>
              <w:t>成员</w:t>
            </w:r>
          </w:p>
        </w:tc>
        <w:tc>
          <w:tcPr>
            <w:tcW w:w="1050" w:type="dxa"/>
            <w:noWrap w:val="0"/>
            <w:vAlign w:val="center"/>
          </w:tcPr>
          <w:p>
            <w:pPr>
              <w:pStyle w:val="8"/>
              <w:spacing w:after="0" w:line="440" w:lineRule="exact"/>
              <w:ind w:left="0" w:leftChars="0"/>
              <w:rPr>
                <w:rFonts w:hint="eastAsia" w:ascii="宋体" w:hAnsi="宋体" w:cs="宋体"/>
                <w:sz w:val="24"/>
                <w:szCs w:val="22"/>
              </w:rPr>
            </w:pPr>
            <w:r>
              <w:rPr>
                <w:rFonts w:hint="eastAsia" w:ascii="宋体" w:hAnsi="宋体" w:cs="宋体"/>
                <w:sz w:val="24"/>
                <w:szCs w:val="22"/>
              </w:rPr>
              <w:t>廖海均</w:t>
            </w:r>
          </w:p>
          <w:p>
            <w:pPr>
              <w:pStyle w:val="8"/>
              <w:spacing w:after="0" w:line="440" w:lineRule="exact"/>
              <w:ind w:left="0" w:leftChars="0"/>
              <w:rPr>
                <w:rFonts w:hint="eastAsia" w:ascii="宋体" w:hAnsi="宋体" w:cs="宋体"/>
                <w:sz w:val="24"/>
                <w:szCs w:val="22"/>
              </w:rPr>
            </w:pPr>
            <w:r>
              <w:rPr>
                <w:rFonts w:hint="eastAsia" w:ascii="宋体" w:hAnsi="宋体" w:cs="宋体"/>
                <w:sz w:val="24"/>
                <w:szCs w:val="22"/>
              </w:rPr>
              <w:t>王卫国</w:t>
            </w:r>
          </w:p>
          <w:p>
            <w:pPr>
              <w:pStyle w:val="8"/>
              <w:spacing w:after="0" w:line="440" w:lineRule="exact"/>
              <w:ind w:left="0" w:leftChars="0"/>
              <w:rPr>
                <w:rFonts w:hint="eastAsia" w:ascii="宋体" w:hAnsi="宋体" w:cs="宋体"/>
                <w:sz w:val="24"/>
                <w:szCs w:val="22"/>
              </w:rPr>
            </w:pPr>
            <w:r>
              <w:rPr>
                <w:rFonts w:hint="eastAsia" w:ascii="宋体" w:hAnsi="宋体" w:cs="宋体"/>
                <w:sz w:val="24"/>
                <w:szCs w:val="22"/>
              </w:rPr>
              <w:t>杨善军</w:t>
            </w:r>
          </w:p>
          <w:p>
            <w:pPr>
              <w:pStyle w:val="8"/>
              <w:spacing w:after="0" w:line="440" w:lineRule="exact"/>
              <w:ind w:left="0" w:leftChars="0"/>
              <w:rPr>
                <w:rFonts w:hint="eastAsia" w:ascii="宋体" w:hAnsi="宋体" w:cs="宋体"/>
                <w:sz w:val="24"/>
                <w:szCs w:val="22"/>
              </w:rPr>
            </w:pPr>
            <w:r>
              <w:rPr>
                <w:rFonts w:hint="eastAsia" w:ascii="宋体" w:hAnsi="宋体" w:cs="宋体"/>
                <w:sz w:val="24"/>
                <w:szCs w:val="22"/>
              </w:rPr>
              <w:t>汪  均</w:t>
            </w:r>
          </w:p>
          <w:p>
            <w:pPr>
              <w:pStyle w:val="8"/>
              <w:spacing w:after="0" w:line="440" w:lineRule="exact"/>
              <w:ind w:left="0" w:leftChars="0"/>
              <w:rPr>
                <w:rFonts w:hint="eastAsia" w:ascii="宋体" w:hAnsi="宋体" w:eastAsia="宋体" w:cs="宋体"/>
                <w:sz w:val="24"/>
                <w:szCs w:val="22"/>
                <w:lang w:eastAsia="zh-CN"/>
              </w:rPr>
            </w:pPr>
            <w:r>
              <w:rPr>
                <w:rFonts w:hint="eastAsia" w:ascii="宋体" w:hAnsi="宋体" w:cs="宋体"/>
                <w:sz w:val="24"/>
                <w:szCs w:val="22"/>
              </w:rPr>
              <w:t>苟飞</w:t>
            </w:r>
            <w:r>
              <w:rPr>
                <w:rFonts w:hint="eastAsia" w:ascii="宋体" w:hAnsi="宋体" w:cs="宋体"/>
                <w:sz w:val="24"/>
                <w:szCs w:val="22"/>
                <w:lang w:eastAsia="zh-CN"/>
              </w:rPr>
              <w:t>柯</w:t>
            </w:r>
          </w:p>
          <w:p>
            <w:pPr>
              <w:pStyle w:val="8"/>
              <w:spacing w:after="0" w:line="440" w:lineRule="exact"/>
              <w:ind w:left="0" w:leftChars="0"/>
              <w:rPr>
                <w:rFonts w:ascii="宋体" w:hAnsi="宋体" w:cs="宋体"/>
                <w:sz w:val="24"/>
                <w:szCs w:val="22"/>
              </w:rPr>
            </w:pPr>
          </w:p>
        </w:tc>
        <w:tc>
          <w:tcPr>
            <w:tcW w:w="5726" w:type="dxa"/>
            <w:vMerge w:val="continue"/>
            <w:noWrap w:val="0"/>
            <w:vAlign w:val="top"/>
          </w:tcPr>
          <w:p>
            <w:pPr>
              <w:pStyle w:val="8"/>
              <w:spacing w:after="0" w:line="440" w:lineRule="exact"/>
              <w:ind w:left="0" w:leftChars="0"/>
              <w:rPr>
                <w:rFonts w:hint="eastAsia" w:ascii="宋体" w:hAnsi="宋体" w:cs="宋体"/>
                <w:sz w:val="24"/>
                <w:szCs w:val="22"/>
              </w:rPr>
            </w:pPr>
          </w:p>
        </w:tc>
      </w:tr>
    </w:tbl>
    <w:p>
      <w:pPr>
        <w:pStyle w:val="8"/>
        <w:spacing w:after="0" w:line="440" w:lineRule="exact"/>
        <w:ind w:left="0" w:leftChars="0"/>
        <w:rPr>
          <w:rFonts w:hint="eastAsia" w:ascii="宋体" w:hAnsi="宋体" w:cs="宋体"/>
          <w:sz w:val="24"/>
          <w:szCs w:val="22"/>
        </w:rPr>
      </w:pPr>
      <w:r>
        <w:rPr>
          <w:rFonts w:hint="eastAsia" w:ascii="宋体" w:hAnsi="宋体" w:cs="宋体"/>
          <w:sz w:val="24"/>
          <w:szCs w:val="22"/>
        </w:rPr>
        <w:br w:type="page"/>
      </w:r>
    </w:p>
    <w:tbl>
      <w:tblPr>
        <w:tblStyle w:val="1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964"/>
        <w:gridCol w:w="1050"/>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460" w:type="dxa"/>
            <w:vMerge w:val="restart"/>
            <w:noWrap w:val="0"/>
            <w:vAlign w:val="center"/>
          </w:tcPr>
          <w:p>
            <w:pPr>
              <w:pStyle w:val="8"/>
              <w:spacing w:after="0" w:line="440" w:lineRule="exact"/>
              <w:ind w:left="0" w:leftChars="0"/>
              <w:rPr>
                <w:rFonts w:hint="eastAsia" w:ascii="宋体" w:hAnsi="宋体" w:cs="宋体"/>
                <w:sz w:val="24"/>
                <w:szCs w:val="22"/>
              </w:rPr>
            </w:pPr>
            <w:r>
              <w:rPr>
                <w:rFonts w:hint="eastAsia" w:ascii="宋体" w:hAnsi="宋体" w:cs="宋体"/>
                <w:sz w:val="24"/>
                <w:szCs w:val="22"/>
              </w:rPr>
              <w:t>后勤保障组</w:t>
            </w:r>
          </w:p>
        </w:tc>
        <w:tc>
          <w:tcPr>
            <w:tcW w:w="964" w:type="dxa"/>
            <w:noWrap w:val="0"/>
            <w:vAlign w:val="center"/>
          </w:tcPr>
          <w:p>
            <w:pPr>
              <w:pStyle w:val="8"/>
              <w:spacing w:after="0" w:line="440" w:lineRule="exact"/>
              <w:ind w:left="0" w:leftChars="0"/>
              <w:rPr>
                <w:rFonts w:ascii="宋体" w:hAnsi="宋体" w:cs="宋体"/>
                <w:sz w:val="24"/>
                <w:szCs w:val="22"/>
              </w:rPr>
            </w:pPr>
            <w:r>
              <w:rPr>
                <w:rFonts w:hint="eastAsia" w:ascii="宋体" w:hAnsi="宋体" w:cs="宋体"/>
                <w:sz w:val="24"/>
                <w:szCs w:val="22"/>
              </w:rPr>
              <w:t>组长</w:t>
            </w:r>
          </w:p>
        </w:tc>
        <w:tc>
          <w:tcPr>
            <w:tcW w:w="1050" w:type="dxa"/>
            <w:noWrap w:val="0"/>
            <w:vAlign w:val="center"/>
          </w:tcPr>
          <w:p>
            <w:pPr>
              <w:pStyle w:val="8"/>
              <w:spacing w:after="0" w:line="440" w:lineRule="exact"/>
              <w:ind w:left="0" w:leftChars="0"/>
              <w:rPr>
                <w:rFonts w:ascii="宋体" w:hAnsi="宋体" w:cs="宋体"/>
                <w:sz w:val="24"/>
                <w:szCs w:val="22"/>
              </w:rPr>
            </w:pPr>
            <w:r>
              <w:rPr>
                <w:rFonts w:hint="eastAsia" w:ascii="宋体" w:hAnsi="宋体" w:cs="宋体"/>
                <w:sz w:val="24"/>
                <w:szCs w:val="22"/>
              </w:rPr>
              <w:t>罗  亚</w:t>
            </w:r>
          </w:p>
        </w:tc>
        <w:tc>
          <w:tcPr>
            <w:tcW w:w="5726" w:type="dxa"/>
            <w:vMerge w:val="restart"/>
            <w:noWrap w:val="0"/>
            <w:vAlign w:val="top"/>
          </w:tcPr>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（1）主要负责落实现场应急救援物资、急救药品、器械的应急储备；资金、供水及生活等方面的保障及保障措施；</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（2）负责保障交通运输畅通无阻，为处置事故的应急物资、应急资金、应急增援、应急救治、生活等提供可靠保障；</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 xml:space="preserve">（3）对受伤人员及时有效进行现场急救，必要时及时与阆中市人民医院联系，并迅速送往医院； </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（4）负责保障抢险救援现场的电力供应，网电电源终断后，自备电源迅速供电；</w:t>
            </w:r>
          </w:p>
          <w:p>
            <w:pPr>
              <w:pStyle w:val="8"/>
              <w:spacing w:after="0" w:line="440" w:lineRule="exact"/>
              <w:ind w:left="0" w:leftChars="0"/>
              <w:rPr>
                <w:rFonts w:hint="eastAsia" w:ascii="宋体" w:hAnsi="宋体" w:cs="宋体"/>
                <w:sz w:val="24"/>
                <w:szCs w:val="22"/>
              </w:rPr>
            </w:pPr>
            <w:r>
              <w:rPr>
                <w:rFonts w:hint="eastAsia" w:ascii="宋体" w:hAnsi="宋体" w:cs="宋体"/>
                <w:sz w:val="24"/>
                <w:szCs w:val="22"/>
              </w:rPr>
              <w:t xml:space="preserve">（5）负责应急救援指挥部交办的其它任务。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9" w:hRule="atLeast"/>
        </w:trPr>
        <w:tc>
          <w:tcPr>
            <w:tcW w:w="1460" w:type="dxa"/>
            <w:vMerge w:val="continue"/>
            <w:noWrap w:val="0"/>
            <w:vAlign w:val="center"/>
          </w:tcPr>
          <w:p>
            <w:pPr>
              <w:pStyle w:val="8"/>
              <w:spacing w:after="0" w:line="440" w:lineRule="exact"/>
              <w:ind w:left="0" w:leftChars="0"/>
              <w:rPr>
                <w:rFonts w:hint="eastAsia" w:ascii="宋体" w:hAnsi="宋体" w:cs="宋体"/>
                <w:sz w:val="24"/>
                <w:szCs w:val="22"/>
              </w:rPr>
            </w:pPr>
          </w:p>
        </w:tc>
        <w:tc>
          <w:tcPr>
            <w:tcW w:w="964" w:type="dxa"/>
            <w:noWrap w:val="0"/>
            <w:vAlign w:val="center"/>
          </w:tcPr>
          <w:p>
            <w:pPr>
              <w:pStyle w:val="8"/>
              <w:spacing w:after="0" w:line="440" w:lineRule="exact"/>
              <w:ind w:left="0" w:leftChars="0"/>
              <w:rPr>
                <w:rFonts w:ascii="宋体" w:hAnsi="宋体" w:cs="宋体"/>
                <w:sz w:val="24"/>
                <w:szCs w:val="22"/>
              </w:rPr>
            </w:pPr>
            <w:r>
              <w:rPr>
                <w:rFonts w:hint="eastAsia" w:ascii="宋体" w:hAnsi="宋体" w:cs="宋体"/>
                <w:sz w:val="24"/>
                <w:szCs w:val="22"/>
              </w:rPr>
              <w:t>成员</w:t>
            </w:r>
          </w:p>
        </w:tc>
        <w:tc>
          <w:tcPr>
            <w:tcW w:w="1050" w:type="dxa"/>
            <w:noWrap w:val="0"/>
            <w:vAlign w:val="center"/>
          </w:tcPr>
          <w:p>
            <w:pPr>
              <w:pStyle w:val="8"/>
              <w:spacing w:after="0" w:line="440" w:lineRule="exact"/>
              <w:ind w:left="0" w:leftChars="0"/>
              <w:rPr>
                <w:rFonts w:hint="eastAsia" w:ascii="宋体" w:hAnsi="宋体" w:cs="宋体"/>
                <w:sz w:val="24"/>
                <w:szCs w:val="22"/>
              </w:rPr>
            </w:pPr>
            <w:r>
              <w:rPr>
                <w:rFonts w:hint="eastAsia" w:ascii="宋体" w:hAnsi="宋体" w:cs="宋体"/>
                <w:sz w:val="24"/>
                <w:szCs w:val="22"/>
              </w:rPr>
              <w:t>杨学军</w:t>
            </w:r>
          </w:p>
          <w:p>
            <w:pPr>
              <w:pStyle w:val="8"/>
              <w:spacing w:after="0" w:line="440" w:lineRule="exact"/>
              <w:ind w:left="0" w:leftChars="0"/>
              <w:rPr>
                <w:rFonts w:ascii="宋体" w:hAnsi="宋体" w:cs="宋体"/>
                <w:sz w:val="24"/>
                <w:szCs w:val="22"/>
              </w:rPr>
            </w:pPr>
            <w:r>
              <w:rPr>
                <w:rFonts w:hint="eastAsia" w:ascii="宋体" w:hAnsi="宋体" w:cs="宋体"/>
                <w:sz w:val="24"/>
                <w:szCs w:val="22"/>
              </w:rPr>
              <w:t>梁东阳</w:t>
            </w:r>
          </w:p>
        </w:tc>
        <w:tc>
          <w:tcPr>
            <w:tcW w:w="5726" w:type="dxa"/>
            <w:vMerge w:val="continue"/>
            <w:noWrap w:val="0"/>
            <w:vAlign w:val="top"/>
          </w:tcPr>
          <w:p>
            <w:pPr>
              <w:pStyle w:val="8"/>
              <w:spacing w:after="0" w:line="440" w:lineRule="exact"/>
              <w:ind w:left="0" w:leftChars="0"/>
              <w:rPr>
                <w:rFonts w:hint="eastAsia"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60" w:type="dxa"/>
            <w:vMerge w:val="restart"/>
            <w:noWrap w:val="0"/>
            <w:vAlign w:val="center"/>
          </w:tcPr>
          <w:p>
            <w:pPr>
              <w:pStyle w:val="8"/>
              <w:spacing w:after="0" w:line="480" w:lineRule="exact"/>
              <w:ind w:left="0" w:leftChars="0"/>
              <w:rPr>
                <w:rFonts w:hint="eastAsia" w:ascii="宋体" w:hAnsi="宋体" w:cs="宋体"/>
                <w:sz w:val="24"/>
                <w:szCs w:val="22"/>
              </w:rPr>
            </w:pPr>
            <w:r>
              <w:rPr>
                <w:rFonts w:hint="eastAsia" w:ascii="宋体" w:hAnsi="宋体" w:cs="宋体"/>
                <w:sz w:val="24"/>
                <w:szCs w:val="22"/>
              </w:rPr>
              <w:t>疏散警戒组</w:t>
            </w:r>
          </w:p>
        </w:tc>
        <w:tc>
          <w:tcPr>
            <w:tcW w:w="964" w:type="dxa"/>
            <w:noWrap w:val="0"/>
            <w:vAlign w:val="center"/>
          </w:tcPr>
          <w:p>
            <w:pPr>
              <w:pStyle w:val="8"/>
              <w:spacing w:after="0" w:line="440" w:lineRule="exact"/>
              <w:ind w:left="0" w:leftChars="0"/>
              <w:rPr>
                <w:rFonts w:ascii="宋体" w:hAnsi="宋体" w:cs="宋体"/>
                <w:sz w:val="24"/>
                <w:szCs w:val="22"/>
              </w:rPr>
            </w:pPr>
            <w:r>
              <w:rPr>
                <w:rFonts w:hint="eastAsia" w:ascii="宋体" w:hAnsi="宋体" w:cs="宋体"/>
                <w:sz w:val="24"/>
                <w:szCs w:val="22"/>
              </w:rPr>
              <w:t>组长</w:t>
            </w:r>
          </w:p>
        </w:tc>
        <w:tc>
          <w:tcPr>
            <w:tcW w:w="1050" w:type="dxa"/>
            <w:noWrap w:val="0"/>
            <w:vAlign w:val="center"/>
          </w:tcPr>
          <w:p>
            <w:pPr>
              <w:pStyle w:val="8"/>
              <w:spacing w:after="0" w:line="440" w:lineRule="exact"/>
              <w:ind w:left="0" w:leftChars="0"/>
              <w:rPr>
                <w:rFonts w:ascii="宋体" w:hAnsi="宋体" w:cs="宋体"/>
                <w:sz w:val="24"/>
                <w:szCs w:val="22"/>
              </w:rPr>
            </w:pPr>
            <w:r>
              <w:rPr>
                <w:rFonts w:hint="eastAsia" w:ascii="宋体" w:hAnsi="宋体" w:cs="宋体"/>
                <w:sz w:val="24"/>
                <w:szCs w:val="22"/>
              </w:rPr>
              <w:t>胡盛安</w:t>
            </w:r>
          </w:p>
        </w:tc>
        <w:tc>
          <w:tcPr>
            <w:tcW w:w="5726" w:type="dxa"/>
            <w:vMerge w:val="restart"/>
            <w:noWrap w:val="0"/>
            <w:vAlign w:val="top"/>
          </w:tcPr>
          <w:p>
            <w:pPr>
              <w:pStyle w:val="8"/>
              <w:spacing w:after="0" w:line="440" w:lineRule="exact"/>
              <w:ind w:left="0" w:leftChars="0"/>
              <w:rPr>
                <w:rFonts w:hint="eastAsia" w:ascii="宋体" w:hAnsi="宋体" w:cs="宋体"/>
                <w:sz w:val="24"/>
                <w:szCs w:val="22"/>
              </w:rPr>
            </w:pPr>
            <w:r>
              <w:rPr>
                <w:rFonts w:hint="eastAsia" w:ascii="宋体" w:hAnsi="宋体" w:cs="宋体"/>
                <w:sz w:val="24"/>
                <w:szCs w:val="22"/>
              </w:rPr>
              <w:t>（1）负责事故现场及公司区警戒、治安保卫、疏散、道路管制工作，确保事故现场不遭破坏；</w:t>
            </w:r>
          </w:p>
          <w:p>
            <w:pPr>
              <w:pStyle w:val="8"/>
              <w:spacing w:after="0" w:line="440" w:lineRule="exact"/>
              <w:ind w:left="0" w:leftChars="0"/>
              <w:rPr>
                <w:rFonts w:hint="eastAsia" w:ascii="宋体" w:hAnsi="宋体" w:cs="宋体"/>
                <w:sz w:val="24"/>
                <w:szCs w:val="22"/>
              </w:rPr>
            </w:pPr>
            <w:r>
              <w:rPr>
                <w:rFonts w:hint="eastAsia" w:ascii="宋体" w:hAnsi="宋体" w:cs="宋体"/>
                <w:sz w:val="24"/>
                <w:szCs w:val="22"/>
              </w:rPr>
              <w:t>（2）确保现场的治安秩序；</w:t>
            </w:r>
          </w:p>
          <w:p>
            <w:pPr>
              <w:pStyle w:val="8"/>
              <w:spacing w:after="0" w:line="460" w:lineRule="exact"/>
              <w:ind w:left="0" w:leftChars="0"/>
              <w:rPr>
                <w:rFonts w:hint="eastAsia" w:ascii="宋体" w:hAnsi="宋体" w:cs="宋体"/>
                <w:sz w:val="24"/>
                <w:szCs w:val="22"/>
              </w:rPr>
            </w:pPr>
            <w:r>
              <w:rPr>
                <w:rFonts w:hint="eastAsia" w:ascii="宋体" w:hAnsi="宋体" w:cs="宋体"/>
                <w:sz w:val="24"/>
                <w:szCs w:val="22"/>
              </w:rPr>
              <w:t>（3）应急领导小组交办的其它事项。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60" w:type="dxa"/>
            <w:vMerge w:val="continue"/>
            <w:noWrap w:val="0"/>
            <w:vAlign w:val="center"/>
          </w:tcPr>
          <w:p>
            <w:pPr>
              <w:pStyle w:val="8"/>
              <w:spacing w:after="0" w:line="480" w:lineRule="exact"/>
              <w:ind w:left="0" w:leftChars="0"/>
              <w:rPr>
                <w:rFonts w:hint="eastAsia" w:ascii="宋体" w:hAnsi="宋体" w:cs="宋体"/>
                <w:sz w:val="24"/>
                <w:szCs w:val="22"/>
              </w:rPr>
            </w:pPr>
          </w:p>
        </w:tc>
        <w:tc>
          <w:tcPr>
            <w:tcW w:w="964" w:type="dxa"/>
            <w:noWrap w:val="0"/>
            <w:vAlign w:val="center"/>
          </w:tcPr>
          <w:p>
            <w:pPr>
              <w:pStyle w:val="8"/>
              <w:spacing w:after="0" w:line="440" w:lineRule="exact"/>
              <w:ind w:left="0" w:leftChars="0"/>
              <w:rPr>
                <w:rFonts w:ascii="宋体" w:hAnsi="宋体" w:cs="宋体"/>
                <w:sz w:val="24"/>
                <w:szCs w:val="22"/>
              </w:rPr>
            </w:pPr>
            <w:r>
              <w:rPr>
                <w:rFonts w:hint="eastAsia" w:ascii="宋体" w:hAnsi="宋体" w:cs="宋体"/>
                <w:sz w:val="24"/>
                <w:szCs w:val="22"/>
              </w:rPr>
              <w:t>成员</w:t>
            </w:r>
          </w:p>
        </w:tc>
        <w:tc>
          <w:tcPr>
            <w:tcW w:w="1050" w:type="dxa"/>
            <w:noWrap w:val="0"/>
            <w:vAlign w:val="center"/>
          </w:tcPr>
          <w:p>
            <w:pPr>
              <w:pStyle w:val="8"/>
              <w:spacing w:after="0" w:line="440" w:lineRule="exact"/>
              <w:ind w:left="0" w:leftChars="0"/>
              <w:rPr>
                <w:rFonts w:hint="eastAsia" w:ascii="宋体" w:hAnsi="宋体" w:cs="宋体"/>
                <w:sz w:val="24"/>
                <w:szCs w:val="22"/>
              </w:rPr>
            </w:pPr>
            <w:r>
              <w:rPr>
                <w:rFonts w:hint="eastAsia" w:ascii="宋体" w:hAnsi="宋体" w:cs="宋体"/>
                <w:sz w:val="24"/>
                <w:szCs w:val="22"/>
              </w:rPr>
              <w:t>汤  勇</w:t>
            </w:r>
          </w:p>
          <w:p>
            <w:pPr>
              <w:pStyle w:val="8"/>
              <w:spacing w:after="0" w:line="440" w:lineRule="exact"/>
              <w:ind w:left="0" w:leftChars="0"/>
              <w:rPr>
                <w:rFonts w:hint="eastAsia" w:ascii="宋体" w:hAnsi="宋体" w:cs="宋体"/>
                <w:sz w:val="24"/>
                <w:szCs w:val="22"/>
              </w:rPr>
            </w:pPr>
            <w:r>
              <w:rPr>
                <w:rFonts w:hint="eastAsia" w:ascii="宋体" w:hAnsi="宋体" w:cs="宋体"/>
                <w:sz w:val="24"/>
                <w:szCs w:val="22"/>
              </w:rPr>
              <w:t>任治成</w:t>
            </w:r>
          </w:p>
          <w:p>
            <w:pPr>
              <w:pStyle w:val="8"/>
              <w:spacing w:after="0" w:line="440" w:lineRule="exact"/>
              <w:ind w:left="0" w:leftChars="0"/>
              <w:rPr>
                <w:rFonts w:ascii="宋体" w:hAnsi="宋体" w:cs="宋体"/>
                <w:sz w:val="24"/>
                <w:szCs w:val="22"/>
              </w:rPr>
            </w:pPr>
            <w:r>
              <w:rPr>
                <w:rFonts w:hint="eastAsia" w:ascii="宋体" w:hAnsi="宋体" w:cs="宋体"/>
                <w:sz w:val="24"/>
                <w:szCs w:val="22"/>
              </w:rPr>
              <w:t>廖</w:t>
            </w:r>
            <w:r>
              <w:rPr>
                <w:rFonts w:hint="eastAsia" w:ascii="宋体" w:hAnsi="宋体" w:cs="宋体"/>
                <w:sz w:val="24"/>
                <w:szCs w:val="22"/>
                <w:lang w:val="en-US" w:eastAsia="zh-CN"/>
              </w:rPr>
              <w:t xml:space="preserve">  </w:t>
            </w:r>
            <w:r>
              <w:rPr>
                <w:rFonts w:hint="eastAsia" w:ascii="宋体" w:hAnsi="宋体" w:cs="宋体"/>
                <w:sz w:val="24"/>
                <w:szCs w:val="22"/>
              </w:rPr>
              <w:t>洋</w:t>
            </w:r>
          </w:p>
        </w:tc>
        <w:tc>
          <w:tcPr>
            <w:tcW w:w="5726" w:type="dxa"/>
            <w:vMerge w:val="continue"/>
            <w:noWrap w:val="0"/>
            <w:vAlign w:val="top"/>
          </w:tcPr>
          <w:p>
            <w:pPr>
              <w:pStyle w:val="8"/>
              <w:spacing w:after="0" w:line="480" w:lineRule="exact"/>
              <w:ind w:left="0" w:leftChars="0"/>
              <w:rPr>
                <w:rFonts w:hint="eastAsia"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60" w:type="dxa"/>
            <w:vMerge w:val="restart"/>
            <w:noWrap w:val="0"/>
            <w:vAlign w:val="center"/>
          </w:tcPr>
          <w:p>
            <w:pPr>
              <w:pStyle w:val="8"/>
              <w:spacing w:after="0" w:line="480" w:lineRule="exact"/>
              <w:ind w:left="0" w:leftChars="0"/>
              <w:rPr>
                <w:rFonts w:hint="eastAsia" w:ascii="宋体" w:hAnsi="宋体" w:cs="宋体"/>
                <w:sz w:val="24"/>
                <w:szCs w:val="22"/>
              </w:rPr>
            </w:pPr>
            <w:r>
              <w:rPr>
                <w:rFonts w:hint="eastAsia" w:ascii="宋体" w:hAnsi="宋体" w:cs="宋体"/>
                <w:sz w:val="24"/>
                <w:szCs w:val="22"/>
              </w:rPr>
              <w:t>通讯联络组</w:t>
            </w:r>
          </w:p>
        </w:tc>
        <w:tc>
          <w:tcPr>
            <w:tcW w:w="964" w:type="dxa"/>
            <w:noWrap w:val="0"/>
            <w:vAlign w:val="center"/>
          </w:tcPr>
          <w:p>
            <w:pPr>
              <w:pStyle w:val="8"/>
              <w:spacing w:after="0" w:line="480" w:lineRule="exact"/>
              <w:ind w:left="0" w:leftChars="0"/>
              <w:rPr>
                <w:rFonts w:ascii="宋体" w:hAnsi="宋体" w:cs="宋体"/>
                <w:sz w:val="24"/>
                <w:szCs w:val="22"/>
              </w:rPr>
            </w:pPr>
            <w:r>
              <w:rPr>
                <w:rFonts w:hint="eastAsia" w:ascii="宋体" w:hAnsi="宋体" w:cs="宋体"/>
                <w:sz w:val="24"/>
                <w:szCs w:val="22"/>
              </w:rPr>
              <w:t>组长</w:t>
            </w:r>
          </w:p>
        </w:tc>
        <w:tc>
          <w:tcPr>
            <w:tcW w:w="1050" w:type="dxa"/>
            <w:noWrap w:val="0"/>
            <w:vAlign w:val="center"/>
          </w:tcPr>
          <w:p>
            <w:pPr>
              <w:pStyle w:val="8"/>
              <w:spacing w:after="0" w:line="480" w:lineRule="exact"/>
              <w:ind w:left="0" w:leftChars="0"/>
              <w:rPr>
                <w:rFonts w:ascii="宋体" w:hAnsi="宋体" w:cs="宋体"/>
                <w:sz w:val="24"/>
                <w:szCs w:val="22"/>
              </w:rPr>
            </w:pPr>
            <w:r>
              <w:rPr>
                <w:rFonts w:hint="eastAsia" w:ascii="宋体" w:hAnsi="宋体" w:cs="宋体"/>
                <w:sz w:val="24"/>
                <w:szCs w:val="22"/>
              </w:rPr>
              <w:t>卢  勇</w:t>
            </w:r>
          </w:p>
        </w:tc>
        <w:tc>
          <w:tcPr>
            <w:tcW w:w="5726" w:type="dxa"/>
            <w:vMerge w:val="restart"/>
            <w:noWrap w:val="0"/>
            <w:vAlign w:val="top"/>
          </w:tcPr>
          <w:p>
            <w:pPr>
              <w:pStyle w:val="8"/>
              <w:spacing w:after="0" w:line="480" w:lineRule="exact"/>
              <w:ind w:left="0" w:leftChars="0"/>
              <w:rPr>
                <w:rFonts w:hint="eastAsia" w:ascii="宋体" w:hAnsi="宋体" w:cs="宋体"/>
                <w:sz w:val="24"/>
                <w:szCs w:val="22"/>
              </w:rPr>
            </w:pPr>
            <w:r>
              <w:rPr>
                <w:rFonts w:hint="eastAsia" w:ascii="宋体" w:hAnsi="宋体" w:cs="宋体"/>
                <w:sz w:val="24"/>
                <w:szCs w:val="22"/>
              </w:rPr>
              <w:t>（1）负责在事故发生后，全力确保救援、生产、调度电话的畅通；</w:t>
            </w:r>
          </w:p>
          <w:p>
            <w:pPr>
              <w:pStyle w:val="8"/>
              <w:spacing w:after="0" w:line="480" w:lineRule="exact"/>
              <w:ind w:left="0" w:leftChars="0"/>
              <w:rPr>
                <w:rFonts w:hint="eastAsia" w:ascii="宋体" w:hAnsi="宋体" w:cs="宋体"/>
                <w:sz w:val="24"/>
                <w:szCs w:val="22"/>
              </w:rPr>
            </w:pPr>
            <w:r>
              <w:rPr>
                <w:rFonts w:hint="eastAsia" w:ascii="宋体" w:hAnsi="宋体" w:cs="宋体"/>
                <w:sz w:val="24"/>
                <w:szCs w:val="22"/>
              </w:rPr>
              <w:t>（2）应急领导小组交办的其它事项。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460" w:type="dxa"/>
            <w:vMerge w:val="continue"/>
            <w:noWrap w:val="0"/>
            <w:vAlign w:val="center"/>
          </w:tcPr>
          <w:p>
            <w:pPr>
              <w:pStyle w:val="8"/>
              <w:spacing w:after="0" w:line="480" w:lineRule="exact"/>
              <w:ind w:left="0" w:leftChars="0"/>
              <w:rPr>
                <w:rFonts w:hint="eastAsia" w:ascii="宋体" w:hAnsi="宋体" w:cs="宋体"/>
                <w:sz w:val="24"/>
                <w:szCs w:val="22"/>
              </w:rPr>
            </w:pPr>
          </w:p>
        </w:tc>
        <w:tc>
          <w:tcPr>
            <w:tcW w:w="964" w:type="dxa"/>
            <w:noWrap w:val="0"/>
            <w:vAlign w:val="center"/>
          </w:tcPr>
          <w:p>
            <w:pPr>
              <w:pStyle w:val="8"/>
              <w:spacing w:after="0" w:line="480" w:lineRule="exact"/>
              <w:ind w:left="0" w:leftChars="0"/>
              <w:rPr>
                <w:rFonts w:ascii="宋体" w:hAnsi="宋体" w:cs="宋体"/>
                <w:sz w:val="24"/>
                <w:szCs w:val="22"/>
              </w:rPr>
            </w:pPr>
            <w:r>
              <w:rPr>
                <w:rFonts w:hint="eastAsia" w:ascii="宋体" w:hAnsi="宋体" w:cs="宋体"/>
                <w:sz w:val="24"/>
                <w:szCs w:val="22"/>
              </w:rPr>
              <w:t>成员</w:t>
            </w:r>
          </w:p>
        </w:tc>
        <w:tc>
          <w:tcPr>
            <w:tcW w:w="1050" w:type="dxa"/>
            <w:noWrap w:val="0"/>
            <w:vAlign w:val="center"/>
          </w:tcPr>
          <w:p>
            <w:pPr>
              <w:pStyle w:val="8"/>
              <w:spacing w:after="0" w:line="480" w:lineRule="exact"/>
              <w:ind w:left="0" w:leftChars="0"/>
              <w:rPr>
                <w:rFonts w:hint="eastAsia" w:ascii="宋体" w:hAnsi="宋体" w:cs="宋体"/>
                <w:sz w:val="24"/>
                <w:szCs w:val="22"/>
              </w:rPr>
            </w:pPr>
            <w:r>
              <w:rPr>
                <w:rFonts w:hint="eastAsia" w:ascii="宋体" w:hAnsi="宋体" w:cs="宋体"/>
                <w:sz w:val="24"/>
                <w:szCs w:val="22"/>
              </w:rPr>
              <w:t>刘昌武</w:t>
            </w:r>
          </w:p>
          <w:p>
            <w:pPr>
              <w:pStyle w:val="8"/>
              <w:spacing w:after="0" w:line="480" w:lineRule="exact"/>
              <w:ind w:left="0" w:leftChars="0"/>
              <w:rPr>
                <w:rFonts w:hint="eastAsia" w:ascii="宋体" w:hAnsi="宋体" w:cs="宋体"/>
                <w:sz w:val="24"/>
                <w:szCs w:val="22"/>
              </w:rPr>
            </w:pPr>
            <w:r>
              <w:rPr>
                <w:rFonts w:hint="eastAsia" w:ascii="宋体" w:hAnsi="宋体" w:cs="宋体"/>
                <w:sz w:val="24"/>
                <w:szCs w:val="22"/>
              </w:rPr>
              <w:t>谢小莉</w:t>
            </w:r>
          </w:p>
          <w:p>
            <w:pPr>
              <w:pStyle w:val="8"/>
              <w:spacing w:after="0" w:line="480" w:lineRule="exact"/>
              <w:ind w:left="0" w:leftChars="0"/>
              <w:rPr>
                <w:rFonts w:ascii="宋体" w:hAnsi="宋体" w:cs="宋体"/>
                <w:sz w:val="24"/>
                <w:szCs w:val="22"/>
              </w:rPr>
            </w:pPr>
            <w:r>
              <w:rPr>
                <w:rFonts w:hint="eastAsia" w:ascii="宋体" w:hAnsi="宋体" w:cs="宋体"/>
                <w:sz w:val="24"/>
                <w:szCs w:val="22"/>
              </w:rPr>
              <w:t>陈雪梅</w:t>
            </w:r>
          </w:p>
        </w:tc>
        <w:tc>
          <w:tcPr>
            <w:tcW w:w="5726" w:type="dxa"/>
            <w:vMerge w:val="continue"/>
            <w:noWrap w:val="0"/>
            <w:vAlign w:val="top"/>
          </w:tcPr>
          <w:p>
            <w:pPr>
              <w:pStyle w:val="8"/>
              <w:spacing w:after="0" w:line="480" w:lineRule="exact"/>
              <w:ind w:left="0" w:leftChars="0"/>
              <w:rPr>
                <w:rFonts w:hint="eastAsia" w:ascii="宋体" w:hAnsi="宋体" w:cs="宋体"/>
                <w:sz w:val="24"/>
                <w:szCs w:val="22"/>
              </w:rPr>
            </w:pPr>
          </w:p>
        </w:tc>
      </w:tr>
    </w:tbl>
    <w:p>
      <w:pPr>
        <w:pStyle w:val="2"/>
        <w:ind w:firstLine="482"/>
        <w:rPr>
          <w:rFonts w:hint="eastAsia"/>
          <w:b/>
          <w:bCs/>
          <w:sz w:val="24"/>
          <w:szCs w:val="32"/>
        </w:rPr>
      </w:pPr>
    </w:p>
    <w:p>
      <w:pPr>
        <w:pStyle w:val="4"/>
        <w:spacing w:before="0" w:after="0" w:line="360" w:lineRule="auto"/>
        <w:ind w:firstLine="562" w:firstLineChars="200"/>
        <w:rPr>
          <w:sz w:val="28"/>
          <w:szCs w:val="28"/>
        </w:rPr>
      </w:pPr>
      <w:bookmarkStart w:id="25" w:name="_Toc27919"/>
      <w:bookmarkStart w:id="26" w:name="_Toc27597"/>
      <w:bookmarkStart w:id="27" w:name="_Toc14417"/>
      <w:bookmarkStart w:id="28" w:name="_Toc23792"/>
      <w:r>
        <w:rPr>
          <w:rFonts w:hint="eastAsia"/>
          <w:sz w:val="28"/>
          <w:szCs w:val="28"/>
        </w:rPr>
        <w:t>3 响应启动</w:t>
      </w:r>
      <w:bookmarkEnd w:id="25"/>
      <w:bookmarkEnd w:id="26"/>
      <w:bookmarkEnd w:id="27"/>
      <w:bookmarkEnd w:id="28"/>
    </w:p>
    <w:p>
      <w:pPr>
        <w:pStyle w:val="5"/>
        <w:spacing w:before="0" w:after="0" w:line="360" w:lineRule="auto"/>
        <w:ind w:firstLine="562" w:firstLineChars="200"/>
        <w:rPr>
          <w:sz w:val="28"/>
          <w:szCs w:val="28"/>
        </w:rPr>
      </w:pPr>
      <w:bookmarkStart w:id="29" w:name="_Toc28496"/>
      <w:bookmarkStart w:id="30" w:name="_Toc7031"/>
      <w:bookmarkStart w:id="31" w:name="_Toc31776"/>
      <w:bookmarkStart w:id="32" w:name="_Toc10780"/>
      <w:r>
        <w:rPr>
          <w:rFonts w:hint="eastAsia"/>
          <w:sz w:val="28"/>
          <w:szCs w:val="28"/>
        </w:rPr>
        <w:t>3</w:t>
      </w:r>
      <w:r>
        <w:rPr>
          <w:sz w:val="28"/>
          <w:szCs w:val="28"/>
        </w:rPr>
        <w:t>.</w:t>
      </w:r>
      <w:r>
        <w:rPr>
          <w:rFonts w:hint="eastAsia"/>
          <w:sz w:val="28"/>
          <w:szCs w:val="28"/>
        </w:rPr>
        <w:t>1信息报告</w:t>
      </w:r>
      <w:bookmarkEnd w:id="29"/>
      <w:bookmarkEnd w:id="30"/>
      <w:bookmarkEnd w:id="31"/>
      <w:bookmarkEnd w:id="32"/>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（1）加强对危险源的监控，对可能引发重大事故险情的重要信息应及时上报。</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（2） 事故发生时，事故现场有关人员在组织救援的同时，应当立即报告公司安全科。</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（3）安全科对事故进行确认后，需要启动公司应急预案，由应急指挥部办公室向公司相关领导和部门报告，报告内容包括：</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1）事故发生概况；</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2）事故发生的时间、地点以及事故现场情况；</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3）事故的简要经过；</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4）事故已经造成或者可能造成的伤亡人数和初步估计的直接经济损失；</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5）已经采取的措施；</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6）其他应当报告的情况。</w:t>
      </w:r>
    </w:p>
    <w:p>
      <w:pPr>
        <w:pStyle w:val="5"/>
        <w:spacing w:before="0" w:after="0" w:line="360" w:lineRule="auto"/>
        <w:ind w:firstLine="562" w:firstLineChars="200"/>
        <w:rPr>
          <w:sz w:val="28"/>
          <w:szCs w:val="28"/>
        </w:rPr>
      </w:pPr>
      <w:bookmarkStart w:id="33" w:name="_Toc17991"/>
      <w:bookmarkStart w:id="34" w:name="_Toc1476"/>
      <w:bookmarkStart w:id="35" w:name="_Toc19325"/>
      <w:bookmarkStart w:id="36" w:name="_Toc3790"/>
      <w:r>
        <w:rPr>
          <w:rFonts w:hint="eastAsia"/>
          <w:sz w:val="28"/>
          <w:szCs w:val="28"/>
        </w:rPr>
        <w:t>3.2信息上报</w:t>
      </w:r>
      <w:bookmarkEnd w:id="33"/>
      <w:bookmarkEnd w:id="34"/>
      <w:bookmarkEnd w:id="35"/>
      <w:bookmarkEnd w:id="36"/>
    </w:p>
    <w:p>
      <w:pPr>
        <w:numPr>
          <w:ilvl w:val="0"/>
          <w:numId w:val="1"/>
        </w:num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上报上级公司：四川阆中燃气有限公司；上报时限：30分钟。</w:t>
      </w:r>
    </w:p>
    <w:p>
      <w:pPr>
        <w:numPr>
          <w:ilvl w:val="0"/>
          <w:numId w:val="1"/>
        </w:numPr>
        <w:spacing w:line="360" w:lineRule="auto"/>
        <w:ind w:firstLine="560" w:firstLineChars="200"/>
        <w:rPr>
          <w:rFonts w:ascii="宋体" w:hAnsi="宋体"/>
          <w:color w:val="000000"/>
          <w:sz w:val="28"/>
          <w:szCs w:val="28"/>
        </w:rPr>
      </w:pPr>
      <w:r>
        <w:rPr>
          <w:rFonts w:hint="eastAsia" w:ascii="宋体" w:hAnsi="宋体"/>
          <w:color w:val="000000"/>
          <w:sz w:val="28"/>
          <w:szCs w:val="28"/>
        </w:rPr>
        <w:t>上报单位：阆中市应急管理局、阆中市交通运输局；上报时限：1小时内上报。</w:t>
      </w:r>
    </w:p>
    <w:p>
      <w:pPr>
        <w:numPr>
          <w:ilvl w:val="0"/>
          <w:numId w:val="1"/>
        </w:numPr>
        <w:spacing w:line="360" w:lineRule="auto"/>
        <w:ind w:firstLine="560" w:firstLineChars="200"/>
        <w:rPr>
          <w:rFonts w:ascii="宋体" w:hAnsi="宋体"/>
          <w:color w:val="000000"/>
          <w:sz w:val="28"/>
          <w:szCs w:val="28"/>
        </w:rPr>
      </w:pPr>
      <w:r>
        <w:rPr>
          <w:rFonts w:hint="eastAsia" w:ascii="宋体" w:hAnsi="宋体"/>
          <w:color w:val="000000"/>
          <w:sz w:val="28"/>
          <w:szCs w:val="28"/>
        </w:rPr>
        <w:t>上报方式：电话报告。</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（4）上报内容</w:t>
      </w:r>
      <w:r>
        <w:rPr>
          <w:rFonts w:ascii="宋体" w:hAnsi="宋体"/>
          <w:color w:val="000000"/>
          <w:sz w:val="28"/>
          <w:szCs w:val="28"/>
        </w:rPr>
        <w:t>:</w:t>
      </w:r>
      <w:r>
        <w:rPr>
          <w:rFonts w:hint="eastAsia" w:ascii="宋体" w:hAnsi="宋体"/>
          <w:color w:val="000000"/>
          <w:sz w:val="28"/>
          <w:szCs w:val="28"/>
        </w:rPr>
        <w:t>事故发生时间、事故发生地点、事故类型、事故经过、伤亡、伤害人数和严重程度、现场采取的措施以及抢险救援进展情况。</w:t>
      </w:r>
    </w:p>
    <w:p>
      <w:pPr>
        <w:pStyle w:val="5"/>
        <w:spacing w:before="0" w:after="0" w:line="360" w:lineRule="auto"/>
        <w:ind w:firstLine="562" w:firstLineChars="200"/>
        <w:rPr>
          <w:sz w:val="28"/>
          <w:szCs w:val="28"/>
        </w:rPr>
      </w:pPr>
      <w:bookmarkStart w:id="37" w:name="_Toc4486"/>
      <w:bookmarkStart w:id="38" w:name="_Toc29810"/>
      <w:bookmarkStart w:id="39" w:name="_Toc6075"/>
      <w:bookmarkStart w:id="40" w:name="_Toc23119"/>
      <w:r>
        <w:rPr>
          <w:rFonts w:hint="eastAsia"/>
          <w:sz w:val="28"/>
          <w:szCs w:val="28"/>
        </w:rPr>
        <w:t>3</w:t>
      </w:r>
      <w:r>
        <w:rPr>
          <w:sz w:val="28"/>
          <w:szCs w:val="28"/>
        </w:rPr>
        <w:t>.</w:t>
      </w:r>
      <w:r>
        <w:rPr>
          <w:rFonts w:hint="eastAsia"/>
          <w:sz w:val="28"/>
          <w:szCs w:val="28"/>
        </w:rPr>
        <w:t>3响应程序</w:t>
      </w:r>
      <w:bookmarkEnd w:id="37"/>
      <w:bookmarkEnd w:id="38"/>
      <w:bookmarkEnd w:id="39"/>
      <w:bookmarkEnd w:id="40"/>
    </w:p>
    <w:p>
      <w:pPr>
        <w:numPr>
          <w:ilvl w:val="0"/>
          <w:numId w:val="2"/>
        </w:numPr>
        <w:spacing w:line="360" w:lineRule="auto"/>
        <w:ind w:firstLine="560" w:firstLineChars="200"/>
        <w:rPr>
          <w:rFonts w:hint="eastAsia" w:ascii="宋体" w:hAnsi="宋体"/>
          <w:sz w:val="28"/>
          <w:szCs w:val="28"/>
        </w:rPr>
      </w:pPr>
      <w:r>
        <w:rPr>
          <w:rFonts w:hint="eastAsia" w:ascii="宋体" w:hAnsi="宋体"/>
          <w:color w:val="000000"/>
          <w:sz w:val="28"/>
          <w:szCs w:val="28"/>
        </w:rPr>
        <w:t>公司发生的处于可控状态下的道路交通事故，</w:t>
      </w:r>
      <w:r>
        <w:rPr>
          <w:rFonts w:hint="eastAsia" w:ascii="宋体" w:hAnsi="宋体"/>
          <w:sz w:val="28"/>
          <w:szCs w:val="28"/>
        </w:rPr>
        <w:t>应急指挥部立即启动公司《综合应急预案》和《道路交通事故专项应急预案》，应急指挥部成员进入应急指挥岗位，各应急行动小组负责人集结应急队伍，带领本组成员按以下程序开展应急行动。</w:t>
      </w:r>
    </w:p>
    <w:p>
      <w:pPr>
        <w:pStyle w:val="2"/>
        <w:rPr>
          <w:rFonts w:hint="eastAsia"/>
        </w:rPr>
      </w:pPr>
    </w:p>
    <w:p>
      <w:pPr>
        <w:pStyle w:val="8"/>
        <w:spacing w:after="0" w:line="400" w:lineRule="exact"/>
        <w:ind w:left="0" w:leftChars="0"/>
        <w:jc w:val="center"/>
        <w:rPr>
          <w:rFonts w:ascii="宋体" w:hAnsi="宋体" w:cs="宋体"/>
          <w:b/>
          <w:bCs/>
          <w:color w:val="000000"/>
          <w:sz w:val="24"/>
          <w:szCs w:val="24"/>
        </w:rPr>
      </w:pPr>
      <w:r>
        <w:rPr>
          <w:rFonts w:hint="eastAsia" w:ascii="宋体" w:hAnsi="宋体" w:cs="宋体"/>
          <w:b/>
          <w:bCs/>
          <w:color w:val="000000"/>
          <w:sz w:val="24"/>
          <w:szCs w:val="24"/>
        </w:rPr>
        <w:t>表2.1.3道路交通事故应急响应程序表</w:t>
      </w:r>
    </w:p>
    <w:tbl>
      <w:tblPr>
        <w:tblStyle w:val="10"/>
        <w:tblW w:w="89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4589"/>
        <w:gridCol w:w="28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1521" w:type="dxa"/>
            <w:noWrap w:val="0"/>
            <w:vAlign w:val="center"/>
          </w:tcPr>
          <w:p>
            <w:pPr>
              <w:spacing w:line="400" w:lineRule="exact"/>
              <w:jc w:val="center"/>
              <w:rPr>
                <w:rFonts w:hint="eastAsia" w:ascii="宋体" w:hAnsi="宋体"/>
                <w:szCs w:val="21"/>
              </w:rPr>
            </w:pPr>
            <w:r>
              <w:rPr>
                <w:rFonts w:hint="eastAsia" w:ascii="宋体" w:hAnsi="宋体"/>
                <w:szCs w:val="21"/>
              </w:rPr>
              <w:t>执行部门/人</w:t>
            </w:r>
          </w:p>
        </w:tc>
        <w:tc>
          <w:tcPr>
            <w:tcW w:w="4589" w:type="dxa"/>
            <w:noWrap w:val="0"/>
            <w:vAlign w:val="center"/>
          </w:tcPr>
          <w:p>
            <w:pPr>
              <w:spacing w:line="400" w:lineRule="exact"/>
              <w:jc w:val="center"/>
              <w:rPr>
                <w:rFonts w:hint="eastAsia" w:ascii="宋体" w:hAnsi="宋体"/>
                <w:szCs w:val="21"/>
              </w:rPr>
            </w:pPr>
            <w:r>
              <w:rPr>
                <w:rFonts w:hint="eastAsia" w:ascii="宋体" w:hAnsi="宋体"/>
                <w:szCs w:val="21"/>
              </w:rPr>
              <w:t>行    动</w:t>
            </w:r>
          </w:p>
        </w:tc>
        <w:tc>
          <w:tcPr>
            <w:tcW w:w="2812" w:type="dxa"/>
            <w:noWrap w:val="0"/>
            <w:vAlign w:val="center"/>
          </w:tcPr>
          <w:p>
            <w:pPr>
              <w:spacing w:line="400" w:lineRule="exact"/>
              <w:jc w:val="center"/>
              <w:rPr>
                <w:rFonts w:hint="eastAsia" w:ascii="宋体" w:hAnsi="宋体"/>
                <w:szCs w:val="21"/>
              </w:rPr>
            </w:pPr>
            <w:r>
              <w:rPr>
                <w:rFonts w:hint="eastAsia" w:ascii="宋体" w:hAnsi="宋体"/>
                <w:szCs w:val="21"/>
              </w:rPr>
              <w:t>要  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1" w:type="dxa"/>
            <w:noWrap w:val="0"/>
            <w:vAlign w:val="center"/>
          </w:tcPr>
          <w:p>
            <w:pPr>
              <w:spacing w:line="400" w:lineRule="exact"/>
              <w:jc w:val="center"/>
              <w:rPr>
                <w:rFonts w:hint="eastAsia" w:ascii="宋体" w:hAnsi="宋体"/>
                <w:szCs w:val="21"/>
              </w:rPr>
            </w:pPr>
            <w:r>
              <w:rPr>
                <w:rFonts w:hint="eastAsia" w:ascii="宋体" w:hAnsi="宋体"/>
                <w:szCs w:val="21"/>
              </w:rPr>
              <w:t>总指挥</w:t>
            </w:r>
          </w:p>
        </w:tc>
        <w:tc>
          <w:tcPr>
            <w:tcW w:w="4589" w:type="dxa"/>
            <w:noWrap w:val="0"/>
            <w:vAlign w:val="center"/>
          </w:tcPr>
          <w:p>
            <w:pPr>
              <w:spacing w:line="400" w:lineRule="exact"/>
              <w:rPr>
                <w:rFonts w:hint="eastAsia" w:ascii="宋体" w:hAnsi="宋体"/>
                <w:szCs w:val="21"/>
              </w:rPr>
            </w:pPr>
            <w:r>
              <w:rPr>
                <w:rFonts w:hint="eastAsia" w:ascii="宋体" w:hAnsi="宋体"/>
                <w:szCs w:val="21"/>
              </w:rPr>
              <w:t>下达启动道路交通</w:t>
            </w:r>
            <w:r>
              <w:rPr>
                <w:rFonts w:hint="eastAsia" w:ascii="宋体" w:hAnsi="宋体" w:cs="宋体"/>
                <w:szCs w:val="21"/>
              </w:rPr>
              <w:t>事故应急</w:t>
            </w:r>
            <w:r>
              <w:rPr>
                <w:rFonts w:hint="eastAsia" w:ascii="宋体" w:hAnsi="宋体"/>
                <w:szCs w:val="21"/>
              </w:rPr>
              <w:t>响应命令，迅速召集应急指挥部成员进入岗位，命令应急行动人员到指定地点集结，领导应急指挥部按照预案开展应急工作。</w:t>
            </w:r>
          </w:p>
        </w:tc>
        <w:tc>
          <w:tcPr>
            <w:tcW w:w="2812" w:type="dxa"/>
            <w:noWrap w:val="0"/>
            <w:vAlign w:val="center"/>
          </w:tcPr>
          <w:p>
            <w:pPr>
              <w:numPr>
                <w:ilvl w:val="0"/>
                <w:numId w:val="3"/>
              </w:numPr>
              <w:tabs>
                <w:tab w:val="left" w:pos="-105"/>
                <w:tab w:val="clear" w:pos="360"/>
              </w:tabs>
              <w:spacing w:line="400" w:lineRule="exact"/>
              <w:ind w:left="0"/>
              <w:rPr>
                <w:rFonts w:hint="eastAsia" w:ascii="宋体" w:hAnsi="宋体"/>
                <w:szCs w:val="21"/>
              </w:rPr>
            </w:pPr>
            <w:r>
              <w:rPr>
                <w:rFonts w:hint="eastAsia" w:ascii="宋体" w:hAnsi="宋体"/>
                <w:szCs w:val="21"/>
              </w:rPr>
              <w:t>向指挥部成员通报事件情况，明确工作任务；判断所需应急资源。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1" w:type="dxa"/>
            <w:noWrap w:val="0"/>
            <w:vAlign w:val="center"/>
          </w:tcPr>
          <w:p>
            <w:pPr>
              <w:spacing w:line="400" w:lineRule="exact"/>
              <w:jc w:val="center"/>
              <w:rPr>
                <w:rFonts w:hint="eastAsia" w:ascii="宋体" w:hAnsi="宋体"/>
                <w:szCs w:val="21"/>
              </w:rPr>
            </w:pPr>
            <w:r>
              <w:rPr>
                <w:rFonts w:hint="eastAsia" w:ascii="宋体" w:hAnsi="宋体"/>
                <w:szCs w:val="21"/>
              </w:rPr>
              <w:t>应急指挥部成员</w:t>
            </w:r>
          </w:p>
        </w:tc>
        <w:tc>
          <w:tcPr>
            <w:tcW w:w="4589" w:type="dxa"/>
            <w:noWrap w:val="0"/>
            <w:vAlign w:val="center"/>
          </w:tcPr>
          <w:p>
            <w:pPr>
              <w:spacing w:line="400" w:lineRule="exact"/>
              <w:rPr>
                <w:rFonts w:hint="eastAsia" w:ascii="宋体" w:hAnsi="宋体"/>
                <w:szCs w:val="21"/>
              </w:rPr>
            </w:pPr>
            <w:r>
              <w:rPr>
                <w:rFonts w:hint="eastAsia" w:ascii="宋体" w:hAnsi="宋体"/>
                <w:szCs w:val="21"/>
              </w:rPr>
              <w:t>接到警报后，采取最迅速的方式赶到总指挥指定的集结地点，进入指挥岗位。</w:t>
            </w:r>
          </w:p>
        </w:tc>
        <w:tc>
          <w:tcPr>
            <w:tcW w:w="2812" w:type="dxa"/>
            <w:noWrap w:val="0"/>
            <w:vAlign w:val="center"/>
          </w:tcPr>
          <w:p>
            <w:pPr>
              <w:spacing w:line="400" w:lineRule="exact"/>
              <w:rPr>
                <w:rFonts w:hint="eastAsia" w:ascii="宋体" w:hAnsi="宋体"/>
                <w:szCs w:val="21"/>
              </w:rPr>
            </w:pPr>
            <w:r>
              <w:rPr>
                <w:rFonts w:hint="eastAsia" w:ascii="宋体" w:hAnsi="宋体"/>
                <w:szCs w:val="21"/>
              </w:rPr>
              <w:t>按应急指挥部成员的分工职责开展工作。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1" w:type="dxa"/>
            <w:noWrap w:val="0"/>
            <w:vAlign w:val="center"/>
          </w:tcPr>
          <w:p>
            <w:pPr>
              <w:spacing w:line="400" w:lineRule="exact"/>
              <w:jc w:val="center"/>
              <w:rPr>
                <w:rFonts w:hint="eastAsia" w:ascii="宋体" w:hAnsi="宋体"/>
                <w:szCs w:val="21"/>
              </w:rPr>
            </w:pPr>
            <w:r>
              <w:rPr>
                <w:rFonts w:hint="eastAsia" w:ascii="宋体" w:hAnsi="宋体"/>
                <w:szCs w:val="21"/>
              </w:rPr>
              <w:t>通讯联络组</w:t>
            </w:r>
          </w:p>
        </w:tc>
        <w:tc>
          <w:tcPr>
            <w:tcW w:w="4589" w:type="dxa"/>
            <w:noWrap w:val="0"/>
            <w:vAlign w:val="center"/>
          </w:tcPr>
          <w:p>
            <w:pPr>
              <w:spacing w:line="400" w:lineRule="exact"/>
              <w:rPr>
                <w:rFonts w:hint="eastAsia" w:ascii="宋体" w:hAnsi="宋体"/>
                <w:szCs w:val="21"/>
              </w:rPr>
            </w:pPr>
            <w:r>
              <w:rPr>
                <w:rFonts w:hint="eastAsia" w:ascii="宋体" w:hAnsi="宋体"/>
                <w:szCs w:val="21"/>
              </w:rPr>
              <w:t xml:space="preserve">实时了解现场应急情况，随时报告总指挥；随时将总指挥的应急指令传达到应急行动人员；根据总指挥的指令与政府或有关部门沟通。 </w:t>
            </w:r>
          </w:p>
        </w:tc>
        <w:tc>
          <w:tcPr>
            <w:tcW w:w="2812" w:type="dxa"/>
            <w:noWrap w:val="0"/>
            <w:vAlign w:val="center"/>
          </w:tcPr>
          <w:p>
            <w:pPr>
              <w:spacing w:line="400" w:lineRule="exact"/>
              <w:rPr>
                <w:rFonts w:hint="eastAsia" w:ascii="宋体" w:hAnsi="宋体"/>
                <w:szCs w:val="21"/>
              </w:rPr>
            </w:pPr>
            <w:r>
              <w:rPr>
                <w:rFonts w:hint="eastAsia" w:ascii="宋体" w:hAnsi="宋体"/>
                <w:szCs w:val="21"/>
              </w:rPr>
              <w:t>互通信息准确、及时，做好记录，保证总指挥随时了解事故现场实时情况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1521" w:type="dxa"/>
            <w:noWrap w:val="0"/>
            <w:vAlign w:val="center"/>
          </w:tcPr>
          <w:p>
            <w:pPr>
              <w:spacing w:line="400" w:lineRule="exact"/>
              <w:jc w:val="center"/>
              <w:rPr>
                <w:rFonts w:hint="eastAsia" w:ascii="宋体" w:hAnsi="宋体"/>
                <w:szCs w:val="21"/>
              </w:rPr>
            </w:pPr>
            <w:r>
              <w:rPr>
                <w:rFonts w:hint="eastAsia" w:ascii="宋体" w:hAnsi="宋体"/>
                <w:szCs w:val="21"/>
              </w:rPr>
              <w:t>警戒疏散组</w:t>
            </w:r>
          </w:p>
        </w:tc>
        <w:tc>
          <w:tcPr>
            <w:tcW w:w="4589" w:type="dxa"/>
            <w:noWrap w:val="0"/>
            <w:vAlign w:val="center"/>
          </w:tcPr>
          <w:p>
            <w:pPr>
              <w:spacing w:line="400" w:lineRule="exact"/>
              <w:rPr>
                <w:rFonts w:hint="eastAsia" w:ascii="宋体" w:hAnsi="宋体" w:cs="仿宋_GB2312"/>
                <w:szCs w:val="21"/>
              </w:rPr>
            </w:pPr>
            <w:r>
              <w:rPr>
                <w:rFonts w:hint="eastAsia" w:ascii="宋体" w:hAnsi="宋体" w:cs="仿宋_GB2312"/>
                <w:szCs w:val="21"/>
              </w:rPr>
              <w:t>1、</w:t>
            </w:r>
            <w:r>
              <w:rPr>
                <w:rFonts w:hint="eastAsia" w:ascii="宋体" w:hAnsi="宋体" w:cs="仿宋_GB2312"/>
                <w:szCs w:val="21"/>
                <w:lang w:val="zh-CN"/>
              </w:rPr>
              <w:t>组织清理紧急撤离通道上的障碍物，做好人员疏散准备。</w:t>
            </w:r>
          </w:p>
          <w:p>
            <w:pPr>
              <w:spacing w:line="400" w:lineRule="exact"/>
              <w:rPr>
                <w:rFonts w:hint="eastAsia" w:ascii="宋体" w:hAnsi="宋体"/>
                <w:szCs w:val="21"/>
              </w:rPr>
            </w:pPr>
            <w:r>
              <w:rPr>
                <w:rFonts w:hint="eastAsia" w:ascii="宋体" w:hAnsi="宋体"/>
                <w:szCs w:val="21"/>
              </w:rPr>
              <w:t>2、划定警戒区，禁止无关人员、车辆进入事故或受灾现场，或在事故或受灾现场周围逗留。</w:t>
            </w:r>
          </w:p>
        </w:tc>
        <w:tc>
          <w:tcPr>
            <w:tcW w:w="2812" w:type="dxa"/>
            <w:noWrap w:val="0"/>
            <w:vAlign w:val="center"/>
          </w:tcPr>
          <w:p>
            <w:pPr>
              <w:spacing w:line="400" w:lineRule="exact"/>
              <w:rPr>
                <w:rFonts w:hint="eastAsia" w:ascii="宋体" w:hAnsi="宋体"/>
                <w:szCs w:val="21"/>
              </w:rPr>
            </w:pPr>
            <w:r>
              <w:rPr>
                <w:rFonts w:hint="eastAsia" w:ascii="宋体" w:hAnsi="宋体"/>
                <w:szCs w:val="21"/>
              </w:rPr>
              <w:t>根据事故性质和影响范围确定事故警戒区域位置和范围。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1" w:type="dxa"/>
            <w:noWrap w:val="0"/>
            <w:vAlign w:val="center"/>
          </w:tcPr>
          <w:p>
            <w:pPr>
              <w:spacing w:line="400" w:lineRule="exact"/>
              <w:jc w:val="center"/>
              <w:rPr>
                <w:rFonts w:hint="eastAsia" w:ascii="宋体" w:hAnsi="宋体"/>
                <w:szCs w:val="21"/>
              </w:rPr>
            </w:pPr>
            <w:r>
              <w:rPr>
                <w:rFonts w:hint="eastAsia" w:ascii="宋体" w:hAnsi="宋体"/>
                <w:szCs w:val="21"/>
              </w:rPr>
              <w:t>后勤保障组</w:t>
            </w:r>
          </w:p>
        </w:tc>
        <w:tc>
          <w:tcPr>
            <w:tcW w:w="4589" w:type="dxa"/>
            <w:noWrap w:val="0"/>
            <w:vAlign w:val="center"/>
          </w:tcPr>
          <w:p>
            <w:pPr>
              <w:spacing w:line="400" w:lineRule="exact"/>
              <w:rPr>
                <w:rFonts w:hint="eastAsia" w:ascii="宋体" w:hAnsi="宋体"/>
                <w:szCs w:val="21"/>
              </w:rPr>
            </w:pPr>
            <w:r>
              <w:rPr>
                <w:rFonts w:hint="eastAsia" w:ascii="宋体" w:hAnsi="宋体"/>
                <w:szCs w:val="21"/>
              </w:rPr>
              <w:t>为应急人员提供应急器材、交通工具，根据指挥部的指令，组织应急物资供应。</w:t>
            </w:r>
          </w:p>
        </w:tc>
        <w:tc>
          <w:tcPr>
            <w:tcW w:w="2812" w:type="dxa"/>
            <w:noWrap w:val="0"/>
            <w:vAlign w:val="center"/>
          </w:tcPr>
          <w:p>
            <w:pPr>
              <w:spacing w:line="400" w:lineRule="exact"/>
              <w:rPr>
                <w:rFonts w:hint="eastAsia" w:ascii="宋体" w:hAnsi="宋体"/>
                <w:szCs w:val="21"/>
              </w:rPr>
            </w:pPr>
            <w:r>
              <w:rPr>
                <w:rFonts w:hint="eastAsia" w:ascii="宋体" w:hAnsi="宋体"/>
                <w:szCs w:val="21"/>
              </w:rPr>
              <w:t>1.准备好医疗急救物品。</w:t>
            </w:r>
          </w:p>
          <w:p>
            <w:pPr>
              <w:spacing w:line="400" w:lineRule="exact"/>
              <w:rPr>
                <w:rFonts w:hint="eastAsia" w:ascii="宋体" w:hAnsi="宋体"/>
                <w:szCs w:val="21"/>
              </w:rPr>
            </w:pPr>
            <w:r>
              <w:rPr>
                <w:rFonts w:hint="eastAsia" w:ascii="宋体" w:hAnsi="宋体"/>
                <w:szCs w:val="21"/>
              </w:rPr>
              <w:t>2.做好应急人员的后勤保障工作。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1521" w:type="dxa"/>
            <w:noWrap w:val="0"/>
            <w:vAlign w:val="center"/>
          </w:tcPr>
          <w:p>
            <w:pPr>
              <w:spacing w:line="400" w:lineRule="exact"/>
              <w:jc w:val="center"/>
              <w:rPr>
                <w:rFonts w:hint="eastAsia" w:ascii="宋体" w:hAnsi="宋体"/>
                <w:szCs w:val="21"/>
              </w:rPr>
            </w:pPr>
            <w:r>
              <w:rPr>
                <w:rFonts w:hint="eastAsia" w:ascii="宋体" w:hAnsi="宋体"/>
                <w:szCs w:val="21"/>
              </w:rPr>
              <w:t>抢险救援</w:t>
            </w:r>
            <w:r>
              <w:rPr>
                <w:rFonts w:ascii="宋体" w:hAnsi="宋体"/>
                <w:szCs w:val="21"/>
              </w:rPr>
              <w:t>组</w:t>
            </w:r>
          </w:p>
        </w:tc>
        <w:tc>
          <w:tcPr>
            <w:tcW w:w="4589" w:type="dxa"/>
            <w:noWrap w:val="0"/>
            <w:vAlign w:val="center"/>
          </w:tcPr>
          <w:p>
            <w:pPr>
              <w:spacing w:line="400" w:lineRule="exact"/>
              <w:rPr>
                <w:rFonts w:hint="eastAsia" w:ascii="宋体" w:hAnsi="宋体"/>
                <w:szCs w:val="21"/>
              </w:rPr>
            </w:pPr>
            <w:r>
              <w:rPr>
                <w:rFonts w:hint="eastAsia" w:ascii="宋体" w:hAnsi="宋体"/>
                <w:szCs w:val="21"/>
              </w:rPr>
              <w:t>1、利用周边应急救援、消防设备设施做好抢救工作。</w:t>
            </w:r>
          </w:p>
          <w:p>
            <w:pPr>
              <w:spacing w:line="400" w:lineRule="exact"/>
              <w:rPr>
                <w:rFonts w:hint="eastAsia" w:ascii="宋体" w:hAnsi="宋体"/>
                <w:szCs w:val="21"/>
              </w:rPr>
            </w:pPr>
            <w:r>
              <w:rPr>
                <w:rFonts w:hint="eastAsia" w:ascii="宋体" w:hAnsi="宋体"/>
                <w:szCs w:val="21"/>
              </w:rPr>
              <w:t>2、及时对出现损坏的设备以及影响救援的设备的修复。</w:t>
            </w:r>
          </w:p>
        </w:tc>
        <w:tc>
          <w:tcPr>
            <w:tcW w:w="2812" w:type="dxa"/>
            <w:noWrap w:val="0"/>
            <w:vAlign w:val="center"/>
          </w:tcPr>
          <w:p>
            <w:pPr>
              <w:spacing w:line="400" w:lineRule="exact"/>
              <w:rPr>
                <w:rFonts w:hint="eastAsia" w:ascii="宋体" w:hAnsi="宋体"/>
                <w:szCs w:val="21"/>
              </w:rPr>
            </w:pPr>
            <w:r>
              <w:rPr>
                <w:rFonts w:hint="eastAsia" w:ascii="宋体" w:hAnsi="宋体"/>
                <w:szCs w:val="21"/>
              </w:rPr>
              <w:t>1、根据车辆事故情况，采取正确的救援措施。</w:t>
            </w:r>
          </w:p>
          <w:p>
            <w:pPr>
              <w:spacing w:line="400" w:lineRule="exact"/>
              <w:rPr>
                <w:rFonts w:hint="eastAsia" w:ascii="宋体" w:hAnsi="宋体"/>
                <w:szCs w:val="21"/>
              </w:rPr>
            </w:pPr>
            <w:r>
              <w:rPr>
                <w:rFonts w:hint="eastAsia" w:ascii="宋体" w:hAnsi="宋体"/>
                <w:szCs w:val="21"/>
              </w:rPr>
              <w:t>2、防止出现次生伤害或事故。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1" w:type="dxa"/>
            <w:vMerge w:val="restart"/>
            <w:noWrap w:val="0"/>
            <w:vAlign w:val="center"/>
          </w:tcPr>
          <w:p>
            <w:pPr>
              <w:spacing w:line="400" w:lineRule="exact"/>
              <w:jc w:val="center"/>
              <w:rPr>
                <w:rFonts w:hint="eastAsia" w:ascii="宋体" w:hAnsi="宋体"/>
                <w:szCs w:val="21"/>
              </w:rPr>
            </w:pPr>
            <w:r>
              <w:rPr>
                <w:rFonts w:hint="eastAsia" w:ascii="宋体" w:hAnsi="宋体"/>
                <w:szCs w:val="21"/>
              </w:rPr>
              <w:t>现场指挥</w:t>
            </w:r>
          </w:p>
        </w:tc>
        <w:tc>
          <w:tcPr>
            <w:tcW w:w="4589" w:type="dxa"/>
            <w:noWrap w:val="0"/>
            <w:vAlign w:val="center"/>
          </w:tcPr>
          <w:p>
            <w:pPr>
              <w:spacing w:line="400" w:lineRule="exact"/>
              <w:rPr>
                <w:rFonts w:hint="eastAsia" w:ascii="宋体" w:hAnsi="宋体" w:cs="仿宋_GB2312"/>
                <w:szCs w:val="21"/>
                <w:lang w:val="zh-CN"/>
              </w:rPr>
            </w:pPr>
            <w:r>
              <w:rPr>
                <w:rFonts w:hint="eastAsia" w:ascii="宋体" w:hAnsi="宋体" w:cs="仿宋_GB2312"/>
                <w:szCs w:val="21"/>
                <w:lang w:val="zh-CN"/>
              </w:rPr>
              <w:t>根据指挥部制订的应急行动方案指挥现场应急行动，督导各应急行动组履行应急职责。</w:t>
            </w:r>
          </w:p>
        </w:tc>
        <w:tc>
          <w:tcPr>
            <w:tcW w:w="2812" w:type="dxa"/>
            <w:noWrap w:val="0"/>
            <w:vAlign w:val="center"/>
          </w:tcPr>
          <w:p>
            <w:pPr>
              <w:spacing w:line="400" w:lineRule="exact"/>
              <w:rPr>
                <w:rFonts w:hint="eastAsia" w:ascii="宋体" w:hAnsi="宋体" w:cs="仿宋_GB2312"/>
                <w:szCs w:val="21"/>
                <w:lang w:val="zh-CN"/>
              </w:rPr>
            </w:pPr>
            <w:r>
              <w:rPr>
                <w:rFonts w:hint="eastAsia" w:ascii="宋体" w:hAnsi="宋体" w:cs="仿宋_GB2312"/>
                <w:szCs w:val="21"/>
                <w:lang w:val="zh-CN"/>
              </w:rPr>
              <w:t>按规定佩戴防护器具，保证自身安全。</w:t>
            </w:r>
            <w:r>
              <w:rPr>
                <w:rFonts w:hint="eastAsia" w:ascii="宋体" w:hAnsi="宋体"/>
                <w:szCs w:val="21"/>
              </w:rPr>
              <w:t>行动过程与指挥部保持联系，重大决定要先向总指挥汇报。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1" w:type="dxa"/>
            <w:vMerge w:val="continue"/>
            <w:noWrap w:val="0"/>
            <w:vAlign w:val="center"/>
          </w:tcPr>
          <w:p>
            <w:pPr>
              <w:spacing w:line="400" w:lineRule="exact"/>
              <w:jc w:val="center"/>
              <w:rPr>
                <w:rFonts w:hint="eastAsia" w:ascii="宋体" w:hAnsi="宋体"/>
                <w:szCs w:val="21"/>
              </w:rPr>
            </w:pPr>
          </w:p>
        </w:tc>
        <w:tc>
          <w:tcPr>
            <w:tcW w:w="4589" w:type="dxa"/>
            <w:noWrap w:val="0"/>
            <w:vAlign w:val="center"/>
          </w:tcPr>
          <w:p>
            <w:pPr>
              <w:spacing w:line="400" w:lineRule="exact"/>
              <w:rPr>
                <w:rFonts w:hint="eastAsia" w:ascii="宋体" w:hAnsi="宋体"/>
                <w:szCs w:val="21"/>
              </w:rPr>
            </w:pPr>
            <w:r>
              <w:rPr>
                <w:rFonts w:hint="eastAsia" w:ascii="宋体" w:hAnsi="宋体"/>
                <w:szCs w:val="21"/>
              </w:rPr>
              <w:t xml:space="preserve">不断关注事故或灾害发展趋势,当超出企业应急能力时,应及时报告总指挥,提请启动扩大应急程序。. </w:t>
            </w:r>
          </w:p>
        </w:tc>
        <w:tc>
          <w:tcPr>
            <w:tcW w:w="2812" w:type="dxa"/>
            <w:noWrap w:val="0"/>
            <w:vAlign w:val="center"/>
          </w:tcPr>
          <w:p>
            <w:pPr>
              <w:spacing w:line="400" w:lineRule="exact"/>
              <w:rPr>
                <w:rFonts w:hint="eastAsia" w:ascii="宋体" w:hAnsi="宋体"/>
                <w:szCs w:val="21"/>
              </w:rPr>
            </w:pPr>
            <w:r>
              <w:rPr>
                <w:rFonts w:hint="eastAsia" w:ascii="宋体" w:hAnsi="宋体"/>
                <w:szCs w:val="21"/>
              </w:rPr>
              <w:t>如事故或灾害的可控性不稳定，提前报告，扩大应急。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1" w:type="dxa"/>
            <w:vMerge w:val="continue"/>
            <w:noWrap w:val="0"/>
            <w:vAlign w:val="center"/>
          </w:tcPr>
          <w:p>
            <w:pPr>
              <w:spacing w:line="400" w:lineRule="exact"/>
              <w:jc w:val="center"/>
              <w:rPr>
                <w:rFonts w:hint="eastAsia" w:ascii="宋体" w:hAnsi="宋体"/>
                <w:szCs w:val="21"/>
              </w:rPr>
            </w:pPr>
          </w:p>
        </w:tc>
        <w:tc>
          <w:tcPr>
            <w:tcW w:w="4589" w:type="dxa"/>
            <w:noWrap w:val="0"/>
            <w:vAlign w:val="center"/>
          </w:tcPr>
          <w:p>
            <w:pPr>
              <w:spacing w:line="400" w:lineRule="exact"/>
              <w:rPr>
                <w:rFonts w:hint="eastAsia" w:ascii="宋体" w:hAnsi="宋体"/>
                <w:szCs w:val="21"/>
              </w:rPr>
            </w:pPr>
            <w:r>
              <w:rPr>
                <w:rFonts w:hint="eastAsia" w:ascii="宋体" w:hAnsi="宋体" w:cs="宋体"/>
                <w:szCs w:val="21"/>
              </w:rPr>
              <w:t>根据现场情况作出判断，如有必要，启动应急避险程序，撤离现场非应急人员</w:t>
            </w:r>
            <w:r>
              <w:rPr>
                <w:rFonts w:hint="eastAsia" w:ascii="宋体" w:hAnsi="宋体"/>
                <w:szCs w:val="21"/>
              </w:rPr>
              <w:t>。</w:t>
            </w:r>
          </w:p>
        </w:tc>
        <w:tc>
          <w:tcPr>
            <w:tcW w:w="2812" w:type="dxa"/>
            <w:noWrap w:val="0"/>
            <w:vAlign w:val="center"/>
          </w:tcPr>
          <w:p>
            <w:pPr>
              <w:spacing w:line="400" w:lineRule="exact"/>
              <w:rPr>
                <w:rFonts w:hint="eastAsia" w:ascii="宋体" w:hAnsi="宋体"/>
                <w:szCs w:val="21"/>
              </w:rPr>
            </w:pPr>
            <w:r>
              <w:rPr>
                <w:rFonts w:hint="eastAsia" w:ascii="宋体" w:hAnsi="宋体"/>
                <w:szCs w:val="21"/>
              </w:rPr>
              <w:t>必须在充分分析现场情况的基础上做出判断和评估。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1521" w:type="dxa"/>
            <w:vMerge w:val="restart"/>
            <w:noWrap w:val="0"/>
            <w:vAlign w:val="center"/>
          </w:tcPr>
          <w:p>
            <w:pPr>
              <w:spacing w:line="400" w:lineRule="exact"/>
              <w:jc w:val="center"/>
              <w:rPr>
                <w:rFonts w:hint="eastAsia" w:ascii="宋体" w:hAnsi="宋体"/>
                <w:szCs w:val="21"/>
              </w:rPr>
            </w:pPr>
            <w:r>
              <w:rPr>
                <w:rFonts w:hint="eastAsia" w:ascii="宋体" w:hAnsi="宋体"/>
                <w:szCs w:val="21"/>
              </w:rPr>
              <w:t>总指挥</w:t>
            </w:r>
          </w:p>
        </w:tc>
        <w:tc>
          <w:tcPr>
            <w:tcW w:w="4589" w:type="dxa"/>
            <w:noWrap w:val="0"/>
            <w:vAlign w:val="center"/>
          </w:tcPr>
          <w:p>
            <w:pPr>
              <w:spacing w:line="400" w:lineRule="exact"/>
              <w:rPr>
                <w:rFonts w:hint="eastAsia" w:ascii="宋体" w:hAnsi="宋体"/>
                <w:szCs w:val="21"/>
              </w:rPr>
            </w:pPr>
            <w:r>
              <w:rPr>
                <w:rFonts w:hint="eastAsia" w:ascii="宋体" w:hAnsi="宋体"/>
                <w:szCs w:val="21"/>
              </w:rPr>
              <w:t xml:space="preserve">当事故或灾害的危害消除，宣布应急终止。 </w:t>
            </w:r>
          </w:p>
        </w:tc>
        <w:tc>
          <w:tcPr>
            <w:tcW w:w="2812" w:type="dxa"/>
            <w:noWrap w:val="0"/>
            <w:vAlign w:val="center"/>
          </w:tcPr>
          <w:p>
            <w:pPr>
              <w:spacing w:line="400" w:lineRule="exact"/>
              <w:rPr>
                <w:rFonts w:hint="eastAsia" w:ascii="宋体" w:hAnsi="宋体"/>
                <w:szCs w:val="21"/>
              </w:rPr>
            </w:pPr>
            <w:r>
              <w:rPr>
                <w:rFonts w:hint="eastAsia" w:ascii="宋体" w:hAnsi="宋体"/>
                <w:szCs w:val="21"/>
              </w:rPr>
              <w:t>确认事故不会反复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1521" w:type="dxa"/>
            <w:vMerge w:val="continue"/>
            <w:noWrap w:val="0"/>
            <w:vAlign w:val="center"/>
          </w:tcPr>
          <w:p>
            <w:pPr>
              <w:spacing w:line="400" w:lineRule="exact"/>
              <w:rPr>
                <w:rFonts w:hint="eastAsia" w:ascii="宋体" w:hAnsi="宋体"/>
                <w:szCs w:val="21"/>
              </w:rPr>
            </w:pPr>
          </w:p>
        </w:tc>
        <w:tc>
          <w:tcPr>
            <w:tcW w:w="4589" w:type="dxa"/>
            <w:noWrap w:val="0"/>
            <w:vAlign w:val="center"/>
          </w:tcPr>
          <w:p>
            <w:pPr>
              <w:spacing w:line="400" w:lineRule="exact"/>
              <w:rPr>
                <w:rFonts w:hint="eastAsia" w:ascii="宋体" w:hAnsi="宋体"/>
                <w:szCs w:val="21"/>
              </w:rPr>
            </w:pPr>
            <w:r>
              <w:rPr>
                <w:rFonts w:hint="eastAsia" w:ascii="宋体" w:hAnsi="宋体"/>
                <w:szCs w:val="21"/>
              </w:rPr>
              <w:t>及时向上级部门汇报事故相关情况</w:t>
            </w:r>
          </w:p>
        </w:tc>
        <w:tc>
          <w:tcPr>
            <w:tcW w:w="2812" w:type="dxa"/>
            <w:noWrap w:val="0"/>
            <w:vAlign w:val="center"/>
          </w:tcPr>
          <w:p>
            <w:pPr>
              <w:spacing w:line="400" w:lineRule="exact"/>
              <w:rPr>
                <w:rFonts w:hint="eastAsia" w:ascii="宋体" w:hAnsi="宋体"/>
                <w:szCs w:val="21"/>
              </w:rPr>
            </w:pPr>
            <w:r>
              <w:rPr>
                <w:rFonts w:hint="eastAsia" w:ascii="宋体" w:hAnsi="宋体"/>
                <w:szCs w:val="21"/>
              </w:rPr>
              <w:t>实事求是，有利于事故处理。</w:t>
            </w:r>
          </w:p>
        </w:tc>
      </w:tr>
    </w:tbl>
    <w:p>
      <w:pPr>
        <w:numPr>
          <w:ilvl w:val="0"/>
          <w:numId w:val="2"/>
        </w:numPr>
        <w:spacing w:line="600" w:lineRule="exact"/>
        <w:ind w:firstLine="560" w:firstLineChars="200"/>
        <w:rPr>
          <w:rFonts w:hint="eastAsia" w:ascii="宋体" w:hAnsi="宋体" w:cs="宋体"/>
          <w:sz w:val="28"/>
          <w:szCs w:val="28"/>
        </w:rPr>
      </w:pPr>
      <w:r>
        <w:rPr>
          <w:rFonts w:hint="eastAsia" w:ascii="宋体" w:hAnsi="宋体" w:cs="宋体"/>
          <w:sz w:val="28"/>
          <w:szCs w:val="28"/>
        </w:rPr>
        <w:t>发生的道路交通事故，以公司应急能力无法有效控制时，公司应急指挥部在组织应急救援的同时，应立即拨打119、110、120请求救援，同时报请上级公司和地方政府启动上级应急预案予以支援。</w:t>
      </w:r>
    </w:p>
    <w:p>
      <w:pPr>
        <w:pStyle w:val="5"/>
        <w:spacing w:before="0" w:after="0" w:line="360" w:lineRule="auto"/>
        <w:ind w:firstLine="562" w:firstLineChars="200"/>
        <w:rPr>
          <w:sz w:val="28"/>
          <w:szCs w:val="28"/>
        </w:rPr>
      </w:pPr>
      <w:bookmarkStart w:id="41" w:name="_Toc420"/>
      <w:bookmarkStart w:id="42" w:name="_Toc2017"/>
      <w:bookmarkStart w:id="43" w:name="_Toc13621"/>
      <w:bookmarkStart w:id="44" w:name="_Toc27663"/>
      <w:r>
        <w:rPr>
          <w:rFonts w:hint="eastAsia"/>
          <w:sz w:val="28"/>
          <w:szCs w:val="28"/>
        </w:rPr>
        <w:t>3</w:t>
      </w:r>
      <w:r>
        <w:rPr>
          <w:sz w:val="28"/>
          <w:szCs w:val="28"/>
        </w:rPr>
        <w:t>.</w:t>
      </w:r>
      <w:r>
        <w:rPr>
          <w:rFonts w:hint="eastAsia"/>
          <w:sz w:val="28"/>
          <w:szCs w:val="28"/>
        </w:rPr>
        <w:t>4信息公开</w:t>
      </w:r>
      <w:bookmarkEnd w:id="41"/>
      <w:bookmarkEnd w:id="42"/>
      <w:bookmarkEnd w:id="43"/>
      <w:bookmarkEnd w:id="44"/>
    </w:p>
    <w:p>
      <w:pPr>
        <w:spacing w:line="360" w:lineRule="auto"/>
        <w:ind w:firstLine="560" w:firstLineChars="200"/>
        <w:rPr>
          <w:rFonts w:hint="eastAsia" w:ascii="宋体" w:hAnsi="宋体"/>
          <w:sz w:val="28"/>
          <w:szCs w:val="28"/>
        </w:rPr>
      </w:pPr>
      <w:r>
        <w:rPr>
          <w:rFonts w:hint="eastAsia" w:ascii="宋体" w:hAnsi="宋体"/>
          <w:sz w:val="28"/>
          <w:szCs w:val="28"/>
        </w:rPr>
        <w:t>（1）需要对外新闻发布工作由总指挥将发布材料报请当地政府主管部门，由政府主管部门向媒体发布，禁止公司任何个人擅自发布、散布有关事故信息，以保证信息的真实性。</w:t>
      </w:r>
    </w:p>
    <w:p>
      <w:pPr>
        <w:spacing w:line="360" w:lineRule="auto"/>
        <w:ind w:firstLine="560" w:firstLineChars="200"/>
        <w:rPr>
          <w:rFonts w:hint="eastAsia" w:ascii="宋体" w:hAnsi="宋体"/>
          <w:sz w:val="28"/>
          <w:szCs w:val="28"/>
        </w:rPr>
      </w:pPr>
      <w:r>
        <w:rPr>
          <w:rFonts w:hint="eastAsia" w:ascii="宋体" w:hAnsi="宋体"/>
          <w:sz w:val="28"/>
          <w:szCs w:val="28"/>
        </w:rPr>
        <w:t>（2）供新闻发布内容要符合事故发生、救援等的实际情况，要做到简洁、明了、准确、及时，采取新闻发言的规范性格式。</w:t>
      </w:r>
    </w:p>
    <w:p>
      <w:pPr>
        <w:pStyle w:val="7"/>
        <w:ind w:firstLine="560"/>
        <w:rPr>
          <w:rFonts w:hint="eastAsia"/>
          <w:szCs w:val="28"/>
        </w:rPr>
      </w:pPr>
      <w:r>
        <w:rPr>
          <w:rFonts w:hint="eastAsia"/>
          <w:szCs w:val="28"/>
        </w:rPr>
        <w:t>（3）信息内容包括：事故单位基本情况，事故性质，事故伤亡情况，应急救援进展等。</w:t>
      </w:r>
    </w:p>
    <w:bookmarkEnd w:id="24"/>
    <w:p>
      <w:pPr>
        <w:pStyle w:val="4"/>
        <w:spacing w:before="0" w:after="0" w:line="360" w:lineRule="auto"/>
        <w:ind w:firstLine="562" w:firstLineChars="200"/>
        <w:rPr>
          <w:sz w:val="28"/>
          <w:szCs w:val="28"/>
        </w:rPr>
      </w:pPr>
      <w:bookmarkStart w:id="45" w:name="_Toc15583"/>
      <w:bookmarkStart w:id="46" w:name="_Toc9145"/>
      <w:bookmarkStart w:id="47" w:name="_Toc27982"/>
      <w:bookmarkStart w:id="48" w:name="_Toc13949"/>
      <w:bookmarkStart w:id="49" w:name="_Toc10090"/>
      <w:bookmarkStart w:id="50" w:name="_Toc7515"/>
      <w:r>
        <w:rPr>
          <w:rFonts w:hint="eastAsia"/>
          <w:sz w:val="28"/>
          <w:szCs w:val="28"/>
        </w:rPr>
        <w:t>4 处置措施</w:t>
      </w:r>
      <w:bookmarkEnd w:id="45"/>
      <w:bookmarkEnd w:id="46"/>
      <w:bookmarkEnd w:id="47"/>
      <w:bookmarkEnd w:id="48"/>
      <w:bookmarkEnd w:id="49"/>
      <w:bookmarkEnd w:id="50"/>
    </w:p>
    <w:p>
      <w:pPr>
        <w:pStyle w:val="5"/>
        <w:spacing w:before="0" w:after="0" w:line="360" w:lineRule="auto"/>
        <w:ind w:firstLine="562" w:firstLineChars="200"/>
        <w:rPr>
          <w:sz w:val="28"/>
          <w:szCs w:val="28"/>
        </w:rPr>
      </w:pPr>
      <w:bookmarkStart w:id="51" w:name="_Toc12866"/>
      <w:r>
        <w:rPr>
          <w:rFonts w:hint="eastAsia"/>
          <w:sz w:val="28"/>
          <w:szCs w:val="28"/>
        </w:rPr>
        <w:t>4.1驾驶员现场应急处置措施</w:t>
      </w:r>
      <w:bookmarkEnd w:id="51"/>
    </w:p>
    <w:p>
      <w:pPr>
        <w:spacing w:line="360" w:lineRule="auto"/>
        <w:ind w:firstLine="560" w:firstLineChars="200"/>
        <w:rPr>
          <w:rFonts w:hint="eastAsia" w:ascii="宋体" w:hAnsi="宋体"/>
          <w:sz w:val="28"/>
          <w:szCs w:val="28"/>
        </w:rPr>
      </w:pPr>
      <w:r>
        <w:rPr>
          <w:rFonts w:hint="eastAsia" w:ascii="宋体" w:hAnsi="宋体"/>
          <w:sz w:val="28"/>
          <w:szCs w:val="28"/>
        </w:rPr>
        <w:t>（1）发生道路交通事故时，驾驶员立即停车，开启危险报警闪光灯，在可能的情况下，在来车方向 150 米以外设置警示标志。</w:t>
      </w:r>
    </w:p>
    <w:p>
      <w:pPr>
        <w:spacing w:line="360" w:lineRule="auto"/>
        <w:ind w:firstLine="560" w:firstLineChars="200"/>
        <w:rPr>
          <w:rFonts w:hint="eastAsia" w:ascii="宋体" w:hAnsi="宋体"/>
          <w:sz w:val="28"/>
          <w:szCs w:val="28"/>
        </w:rPr>
      </w:pPr>
      <w:r>
        <w:rPr>
          <w:rFonts w:hint="eastAsia" w:ascii="宋体" w:hAnsi="宋体"/>
          <w:sz w:val="28"/>
          <w:szCs w:val="28"/>
        </w:rPr>
        <w:t xml:space="preserve">（2）停车后应首先检查有无伤亡 、立即抢救伤员和物资。 </w:t>
      </w:r>
    </w:p>
    <w:p>
      <w:pPr>
        <w:spacing w:line="360" w:lineRule="auto"/>
        <w:ind w:firstLine="560" w:firstLineChars="200"/>
        <w:rPr>
          <w:rFonts w:hint="eastAsia" w:ascii="宋体" w:hAnsi="宋体"/>
          <w:sz w:val="28"/>
          <w:szCs w:val="28"/>
        </w:rPr>
      </w:pPr>
      <w:r>
        <w:rPr>
          <w:rFonts w:hint="eastAsia" w:ascii="宋体" w:hAnsi="宋体"/>
          <w:sz w:val="28"/>
          <w:szCs w:val="28"/>
        </w:rPr>
        <w:t>（3）如只是小的擦刮，没有人员伤亡，经济损失不大的情况下，可用手机拍照记录后，和被擦刮车辆或其它协商后撤离事故现场后协商处理。</w:t>
      </w:r>
    </w:p>
    <w:p>
      <w:pPr>
        <w:spacing w:line="360" w:lineRule="auto"/>
        <w:ind w:firstLine="560" w:firstLineChars="200"/>
        <w:rPr>
          <w:rFonts w:hint="eastAsia" w:ascii="宋体" w:hAnsi="宋体"/>
          <w:sz w:val="28"/>
          <w:szCs w:val="28"/>
        </w:rPr>
      </w:pPr>
      <w:r>
        <w:rPr>
          <w:rFonts w:hint="eastAsia" w:ascii="宋体" w:hAnsi="宋体"/>
          <w:sz w:val="28"/>
          <w:szCs w:val="28"/>
        </w:rPr>
        <w:t>（4）若有人员伤亡情况，应立即报告公司应急指挥部办公室或直接向应急总指挥报告，并保护好现场，拨打120急救电话、122交通事故报警电话以及保险公司电话。保护事故现场的要点：（1）保护好车辆制动时的拖拉痕迹；（2）受伤害方行进、终止位置；（3）双方车辆的位置；（4）车上的散落物；（5）标明和保护好伤（亡）人员的倒位、血迹。</w:t>
      </w:r>
    </w:p>
    <w:p>
      <w:pPr>
        <w:pStyle w:val="5"/>
        <w:spacing w:before="0" w:after="0" w:line="360" w:lineRule="auto"/>
        <w:ind w:firstLine="562" w:firstLineChars="200"/>
        <w:rPr>
          <w:rFonts w:ascii="宋体" w:hAnsi="宋体" w:cs="宋体"/>
          <w:bCs/>
          <w:sz w:val="28"/>
          <w:szCs w:val="28"/>
        </w:rPr>
      </w:pPr>
      <w:bookmarkStart w:id="52" w:name="_Toc9180"/>
      <w:r>
        <w:rPr>
          <w:rFonts w:hint="eastAsia"/>
          <w:sz w:val="28"/>
          <w:szCs w:val="28"/>
        </w:rPr>
        <w:t>4.2</w:t>
      </w:r>
      <w:r>
        <w:rPr>
          <w:rFonts w:hint="eastAsia" w:ascii="宋体" w:hAnsi="宋体" w:cs="宋体"/>
          <w:bCs/>
          <w:sz w:val="28"/>
          <w:szCs w:val="28"/>
        </w:rPr>
        <w:t>公司应急救援处置</w:t>
      </w:r>
      <w:bookmarkEnd w:id="52"/>
    </w:p>
    <w:p>
      <w:pPr>
        <w:spacing w:line="360" w:lineRule="auto"/>
        <w:ind w:firstLine="560" w:firstLineChars="200"/>
        <w:rPr>
          <w:rFonts w:hint="eastAsia" w:ascii="宋体" w:hAnsi="宋体"/>
          <w:sz w:val="28"/>
          <w:szCs w:val="28"/>
        </w:rPr>
      </w:pPr>
      <w:r>
        <w:rPr>
          <w:rFonts w:hint="eastAsia" w:ascii="宋体" w:hAnsi="宋体"/>
          <w:sz w:val="28"/>
          <w:szCs w:val="28"/>
        </w:rPr>
        <w:t xml:space="preserve">（1）应急指挥部接到报警、初步了解事故情况后，立即通知各应急救援行动小组迅速到达事故现场，组织开展救援行动。 </w:t>
      </w:r>
    </w:p>
    <w:p>
      <w:pPr>
        <w:spacing w:line="360" w:lineRule="auto"/>
        <w:ind w:firstLine="560" w:firstLineChars="200"/>
        <w:rPr>
          <w:rFonts w:hint="eastAsia" w:ascii="宋体" w:hAnsi="宋体"/>
          <w:sz w:val="28"/>
          <w:szCs w:val="28"/>
        </w:rPr>
      </w:pPr>
      <w:r>
        <w:rPr>
          <w:rFonts w:hint="eastAsia" w:ascii="宋体" w:hAnsi="宋体"/>
          <w:sz w:val="28"/>
          <w:szCs w:val="28"/>
        </w:rPr>
        <w:t xml:space="preserve">（2）各行动小组到达事故现场后，在领导小组的指挥下，根据各自的职责开展救援行动。 </w:t>
      </w:r>
    </w:p>
    <w:p>
      <w:pPr>
        <w:spacing w:line="360" w:lineRule="auto"/>
        <w:ind w:firstLine="560" w:firstLineChars="200"/>
        <w:rPr>
          <w:rFonts w:ascii="宋体" w:hAnsi="宋体"/>
          <w:sz w:val="28"/>
          <w:szCs w:val="28"/>
        </w:rPr>
      </w:pPr>
      <w:r>
        <w:rPr>
          <w:rFonts w:hint="eastAsia" w:ascii="宋体" w:hAnsi="宋体"/>
          <w:sz w:val="28"/>
          <w:szCs w:val="28"/>
        </w:rPr>
        <w:t xml:space="preserve">（3）救援工作对事故未能有效控制，应立即向上级主管部门求援，以求得到上一级应急救援响应。 </w:t>
      </w:r>
    </w:p>
    <w:p>
      <w:pPr>
        <w:pStyle w:val="6"/>
        <w:spacing w:before="0" w:after="0" w:line="360" w:lineRule="auto"/>
        <w:ind w:firstLine="562" w:firstLineChars="200"/>
        <w:rPr>
          <w:rFonts w:ascii="宋体" w:hAnsi="宋体" w:eastAsia="宋体" w:cs="宋体"/>
        </w:rPr>
      </w:pPr>
      <w:r>
        <w:rPr>
          <w:rFonts w:hint="eastAsia" w:ascii="宋体" w:hAnsi="宋体" w:eastAsia="宋体" w:cs="宋体"/>
        </w:rPr>
        <w:t>4.2.1 伤员救护措施</w:t>
      </w:r>
    </w:p>
    <w:p>
      <w:pPr>
        <w:spacing w:line="360" w:lineRule="auto"/>
        <w:ind w:firstLine="562" w:firstLineChars="200"/>
        <w:rPr>
          <w:rFonts w:hint="eastAsia" w:ascii="宋体" w:hAnsi="宋体"/>
          <w:b/>
          <w:bCs/>
          <w:sz w:val="28"/>
          <w:szCs w:val="28"/>
        </w:rPr>
      </w:pPr>
      <w:r>
        <w:rPr>
          <w:rFonts w:hint="eastAsia" w:ascii="宋体" w:hAnsi="宋体"/>
          <w:b/>
          <w:bCs/>
          <w:sz w:val="28"/>
          <w:szCs w:val="28"/>
        </w:rPr>
        <w:t xml:space="preserve">（1）外伤应急处理 </w:t>
      </w:r>
    </w:p>
    <w:p>
      <w:pPr>
        <w:spacing w:line="360" w:lineRule="auto"/>
        <w:ind w:firstLine="560" w:firstLineChars="200"/>
        <w:rPr>
          <w:rFonts w:hint="eastAsia" w:ascii="宋体" w:hAnsi="宋体"/>
          <w:sz w:val="28"/>
          <w:szCs w:val="28"/>
        </w:rPr>
      </w:pPr>
      <w:r>
        <w:rPr>
          <w:rFonts w:hint="eastAsia" w:ascii="宋体" w:hAnsi="宋体"/>
          <w:sz w:val="28"/>
          <w:szCs w:val="28"/>
        </w:rPr>
        <w:t>1）止血急救:止血的方法通常采用压迫止血法、止血带止血法、加压包扎止血法和加垫屈肢止血法等。</w:t>
      </w:r>
    </w:p>
    <w:p>
      <w:pPr>
        <w:spacing w:line="360" w:lineRule="auto"/>
        <w:ind w:firstLine="560" w:firstLineChars="200"/>
        <w:rPr>
          <w:rFonts w:hint="eastAsia" w:ascii="宋体" w:hAnsi="宋体"/>
          <w:sz w:val="28"/>
          <w:szCs w:val="28"/>
        </w:rPr>
      </w:pPr>
      <w:r>
        <w:rPr>
          <w:rFonts w:hint="eastAsia" w:ascii="宋体" w:hAnsi="宋体"/>
          <w:sz w:val="28"/>
          <w:szCs w:val="28"/>
        </w:rPr>
        <w:t xml:space="preserve">2）包扎处理:有外伤的伤员经过止血后，就要立即用急救包、纱布、绷带或毛巾等包扎起来。 </w:t>
      </w:r>
    </w:p>
    <w:p>
      <w:pPr>
        <w:spacing w:line="360" w:lineRule="auto"/>
        <w:ind w:firstLine="560" w:firstLineChars="200"/>
        <w:rPr>
          <w:rFonts w:hint="eastAsia" w:ascii="宋体" w:hAnsi="宋体"/>
          <w:sz w:val="28"/>
          <w:szCs w:val="28"/>
        </w:rPr>
      </w:pPr>
      <w:r>
        <w:rPr>
          <w:rFonts w:hint="eastAsia" w:ascii="宋体" w:hAnsi="宋体"/>
          <w:sz w:val="28"/>
          <w:szCs w:val="28"/>
        </w:rPr>
        <w:t>3）骨折固定处理:如果受伤人员发生骨折，需利用一切可以利用的条件，迅速、及时而准确地给伤员进行临时固定。</w:t>
      </w:r>
    </w:p>
    <w:p>
      <w:pPr>
        <w:pStyle w:val="9"/>
        <w:spacing w:before="0" w:beforeAutospacing="0" w:after="0" w:afterAutospacing="0" w:line="560" w:lineRule="exact"/>
        <w:ind w:firstLine="562" w:firstLineChars="200"/>
        <w:rPr>
          <w:rFonts w:ascii="宋体" w:hAnsi="宋体"/>
          <w:b/>
          <w:bCs/>
          <w:kern w:val="2"/>
          <w:sz w:val="28"/>
          <w:szCs w:val="28"/>
        </w:rPr>
      </w:pPr>
      <w:r>
        <w:rPr>
          <w:rFonts w:hint="eastAsia" w:ascii="宋体" w:hAnsi="宋体"/>
          <w:b/>
          <w:bCs/>
          <w:kern w:val="2"/>
          <w:sz w:val="28"/>
          <w:szCs w:val="28"/>
        </w:rPr>
        <w:t>（2）烧伤应急处理</w:t>
      </w:r>
    </w:p>
    <w:p>
      <w:pPr>
        <w:spacing w:line="360" w:lineRule="auto"/>
        <w:ind w:firstLine="560" w:firstLineChars="200"/>
        <w:rPr>
          <w:rFonts w:hint="eastAsia" w:ascii="宋体" w:hAnsi="宋体"/>
          <w:sz w:val="28"/>
          <w:szCs w:val="28"/>
        </w:rPr>
      </w:pPr>
      <w:r>
        <w:rPr>
          <w:rFonts w:hint="eastAsia" w:ascii="宋体" w:hAnsi="宋体"/>
          <w:sz w:val="28"/>
          <w:szCs w:val="28"/>
        </w:rPr>
        <w:t xml:space="preserve"> 1）迅速脱去着火的衣服（或被热液浸湿的及沾染化学品衣服），用水浇灌或卧倒打滚等方法，熄灭火焰。 </w:t>
      </w:r>
    </w:p>
    <w:p>
      <w:pPr>
        <w:spacing w:line="360" w:lineRule="auto"/>
        <w:ind w:firstLine="560" w:firstLineChars="200"/>
        <w:rPr>
          <w:rFonts w:hint="eastAsia" w:ascii="宋体" w:hAnsi="宋体"/>
          <w:sz w:val="28"/>
          <w:szCs w:val="28"/>
        </w:rPr>
      </w:pPr>
      <w:r>
        <w:rPr>
          <w:rFonts w:hint="eastAsia" w:ascii="宋体" w:hAnsi="宋体"/>
          <w:sz w:val="28"/>
          <w:szCs w:val="28"/>
        </w:rPr>
        <w:t xml:space="preserve">2）用冷水冲洗、浸泡或湿敷受伤部位。 </w:t>
      </w:r>
    </w:p>
    <w:p>
      <w:pPr>
        <w:spacing w:line="360" w:lineRule="auto"/>
        <w:ind w:firstLine="560" w:firstLineChars="200"/>
        <w:rPr>
          <w:rFonts w:hint="eastAsia" w:ascii="宋体" w:hAnsi="宋体"/>
          <w:sz w:val="28"/>
          <w:szCs w:val="28"/>
        </w:rPr>
      </w:pPr>
      <w:r>
        <w:rPr>
          <w:rFonts w:hint="eastAsia" w:ascii="宋体" w:hAnsi="宋体"/>
          <w:sz w:val="28"/>
          <w:szCs w:val="28"/>
        </w:rPr>
        <w:t xml:space="preserve">3）现场烧伤创面无需特殊处理，只要外裹一层敷料或用清洁的被单、衣服等进行简单的包扎。 </w:t>
      </w:r>
    </w:p>
    <w:p>
      <w:pPr>
        <w:spacing w:line="360" w:lineRule="auto"/>
        <w:ind w:firstLine="560" w:firstLineChars="200"/>
        <w:rPr>
          <w:rFonts w:hint="eastAsia" w:ascii="宋体" w:hAnsi="宋体"/>
          <w:sz w:val="28"/>
          <w:szCs w:val="28"/>
        </w:rPr>
      </w:pPr>
      <w:r>
        <w:rPr>
          <w:rFonts w:hint="eastAsia" w:ascii="宋体" w:hAnsi="宋体"/>
          <w:sz w:val="28"/>
          <w:szCs w:val="28"/>
        </w:rPr>
        <w:t xml:space="preserve">4）等待120救护车辆到来，将患者送医院进行救治。 </w:t>
      </w:r>
    </w:p>
    <w:p>
      <w:pPr>
        <w:pStyle w:val="9"/>
        <w:spacing w:before="0" w:beforeAutospacing="0" w:after="0" w:afterAutospacing="0" w:line="560" w:lineRule="exact"/>
        <w:ind w:firstLine="562" w:firstLineChars="200"/>
        <w:rPr>
          <w:rFonts w:hint="eastAsia" w:ascii="宋体" w:hAnsi="宋体"/>
          <w:b/>
          <w:bCs/>
          <w:kern w:val="2"/>
          <w:sz w:val="28"/>
          <w:szCs w:val="28"/>
        </w:rPr>
      </w:pPr>
      <w:r>
        <w:rPr>
          <w:rFonts w:hint="eastAsia" w:ascii="宋体" w:hAnsi="宋体"/>
          <w:b/>
          <w:bCs/>
          <w:kern w:val="2"/>
          <w:sz w:val="28"/>
          <w:szCs w:val="28"/>
        </w:rPr>
        <w:t xml:space="preserve">（3）伤员转运 </w:t>
      </w:r>
    </w:p>
    <w:p>
      <w:pPr>
        <w:pStyle w:val="9"/>
        <w:spacing w:before="0" w:beforeAutospacing="0" w:after="0" w:afterAutospacing="0" w:line="560" w:lineRule="exact"/>
        <w:ind w:firstLine="560" w:firstLineChars="200"/>
        <w:rPr>
          <w:rFonts w:hint="eastAsia" w:ascii="宋体" w:hAnsi="宋体"/>
          <w:kern w:val="2"/>
          <w:sz w:val="28"/>
          <w:szCs w:val="28"/>
        </w:rPr>
      </w:pPr>
      <w:r>
        <w:rPr>
          <w:rFonts w:hint="eastAsia" w:ascii="宋体" w:hAnsi="宋体"/>
          <w:kern w:val="2"/>
          <w:sz w:val="28"/>
          <w:szCs w:val="28"/>
        </w:rPr>
        <w:t xml:space="preserve">对受伤人员进行现场紧急处理后，应及时安排伤员转运到医院。伤员转运由抢险救援组负责，警戒疏散组协助。伤员转运应遵循以下原则： </w:t>
      </w:r>
    </w:p>
    <w:p>
      <w:pPr>
        <w:pStyle w:val="9"/>
        <w:spacing w:before="0" w:beforeAutospacing="0" w:after="0" w:afterAutospacing="0" w:line="560" w:lineRule="exact"/>
        <w:ind w:firstLine="560" w:firstLineChars="200"/>
        <w:rPr>
          <w:rFonts w:hint="eastAsia" w:ascii="宋体" w:hAnsi="宋体"/>
          <w:kern w:val="2"/>
          <w:sz w:val="28"/>
          <w:szCs w:val="28"/>
        </w:rPr>
      </w:pPr>
      <w:r>
        <w:rPr>
          <w:rFonts w:hint="eastAsia" w:ascii="宋体" w:hAnsi="宋体"/>
          <w:kern w:val="2"/>
          <w:sz w:val="28"/>
          <w:szCs w:val="28"/>
        </w:rPr>
        <w:t xml:space="preserve">1）先转运重伤员，后转运轻伤员。 </w:t>
      </w:r>
    </w:p>
    <w:p>
      <w:pPr>
        <w:pStyle w:val="9"/>
        <w:spacing w:before="0" w:beforeAutospacing="0" w:after="0" w:afterAutospacing="0" w:line="560" w:lineRule="exact"/>
        <w:ind w:firstLine="560" w:firstLineChars="200"/>
        <w:rPr>
          <w:rFonts w:hint="eastAsia" w:ascii="宋体" w:hAnsi="宋体"/>
          <w:kern w:val="2"/>
          <w:sz w:val="28"/>
          <w:szCs w:val="28"/>
        </w:rPr>
      </w:pPr>
      <w:r>
        <w:rPr>
          <w:rFonts w:hint="eastAsia" w:ascii="宋体" w:hAnsi="宋体"/>
          <w:kern w:val="2"/>
          <w:sz w:val="28"/>
          <w:szCs w:val="28"/>
        </w:rPr>
        <w:t xml:space="preserve">2）根据伤员的受伤性质确定转运的医院。 </w:t>
      </w:r>
    </w:p>
    <w:p>
      <w:pPr>
        <w:pStyle w:val="9"/>
        <w:spacing w:before="0" w:beforeAutospacing="0" w:after="0" w:afterAutospacing="0" w:line="560" w:lineRule="exact"/>
        <w:ind w:firstLine="560" w:firstLineChars="200"/>
        <w:rPr>
          <w:rFonts w:hint="eastAsia" w:ascii="宋体" w:hAnsi="宋体"/>
          <w:kern w:val="2"/>
          <w:sz w:val="28"/>
          <w:szCs w:val="28"/>
        </w:rPr>
      </w:pPr>
      <w:r>
        <w:rPr>
          <w:rFonts w:hint="eastAsia" w:ascii="宋体" w:hAnsi="宋体"/>
          <w:kern w:val="2"/>
          <w:sz w:val="28"/>
          <w:szCs w:val="28"/>
        </w:rPr>
        <w:t xml:space="preserve">3）及时、快速地转运伤员。 </w:t>
      </w:r>
    </w:p>
    <w:p>
      <w:pPr>
        <w:pStyle w:val="9"/>
        <w:spacing w:before="0" w:beforeAutospacing="0" w:after="0" w:afterAutospacing="0" w:line="560" w:lineRule="exact"/>
        <w:ind w:firstLine="560" w:firstLineChars="200"/>
        <w:rPr>
          <w:rFonts w:hint="eastAsia" w:ascii="宋体" w:hAnsi="宋体"/>
          <w:kern w:val="2"/>
          <w:sz w:val="28"/>
          <w:szCs w:val="28"/>
        </w:rPr>
      </w:pPr>
      <w:r>
        <w:rPr>
          <w:rFonts w:hint="eastAsia" w:ascii="宋体" w:hAnsi="宋体"/>
          <w:kern w:val="2"/>
          <w:sz w:val="28"/>
          <w:szCs w:val="28"/>
        </w:rPr>
        <w:t xml:space="preserve">4）转运过程中不停止救护。 </w:t>
      </w:r>
    </w:p>
    <w:p>
      <w:pPr>
        <w:pStyle w:val="4"/>
        <w:spacing w:before="0" w:after="0" w:line="360" w:lineRule="auto"/>
        <w:ind w:firstLine="562" w:firstLineChars="200"/>
        <w:rPr>
          <w:sz w:val="28"/>
          <w:szCs w:val="28"/>
        </w:rPr>
      </w:pPr>
      <w:bookmarkStart w:id="53" w:name="_Toc12248"/>
      <w:bookmarkStart w:id="54" w:name="_Toc12507"/>
      <w:bookmarkStart w:id="55" w:name="_Toc18959"/>
      <w:bookmarkStart w:id="56" w:name="_Toc32271"/>
      <w:bookmarkStart w:id="57" w:name="_Toc248215896"/>
      <w:bookmarkStart w:id="58" w:name="_Toc256847816"/>
      <w:r>
        <w:rPr>
          <w:rFonts w:hint="eastAsia"/>
          <w:sz w:val="28"/>
          <w:szCs w:val="28"/>
        </w:rPr>
        <w:t>5 应急保障</w:t>
      </w:r>
      <w:bookmarkEnd w:id="53"/>
      <w:bookmarkEnd w:id="54"/>
      <w:bookmarkEnd w:id="55"/>
      <w:bookmarkEnd w:id="56"/>
    </w:p>
    <w:p>
      <w:pPr>
        <w:pStyle w:val="5"/>
        <w:spacing w:before="0" w:after="0" w:line="360" w:lineRule="auto"/>
        <w:ind w:firstLine="562" w:firstLineChars="200"/>
        <w:rPr>
          <w:rFonts w:hint="eastAsia"/>
          <w:sz w:val="28"/>
          <w:szCs w:val="28"/>
        </w:rPr>
      </w:pPr>
      <w:bookmarkStart w:id="59" w:name="_Toc21721"/>
      <w:bookmarkStart w:id="60" w:name="_Toc29527"/>
      <w:bookmarkStart w:id="61" w:name="_Toc6268"/>
      <w:bookmarkStart w:id="62" w:name="_Toc31678"/>
      <w:bookmarkStart w:id="63" w:name="_Toc28566"/>
      <w:bookmarkStart w:id="64" w:name="_Toc23785"/>
      <w:bookmarkStart w:id="65" w:name="_Toc299545084"/>
      <w:bookmarkStart w:id="66" w:name="_Toc25247"/>
      <w:bookmarkStart w:id="67" w:name="_Toc31920"/>
      <w:r>
        <w:rPr>
          <w:rFonts w:hint="eastAsia"/>
          <w:sz w:val="28"/>
          <w:szCs w:val="28"/>
        </w:rPr>
        <w:t>5.1应急物资配备</w:t>
      </w:r>
      <w:bookmarkEnd w:id="59"/>
      <w:bookmarkEnd w:id="60"/>
      <w:bookmarkEnd w:id="61"/>
      <w:bookmarkEnd w:id="62"/>
      <w:bookmarkEnd w:id="63"/>
      <w:bookmarkEnd w:id="64"/>
      <w:bookmarkEnd w:id="65"/>
      <w:bookmarkEnd w:id="66"/>
      <w:bookmarkEnd w:id="67"/>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按照要求配备应急抢险所需的通信工具、安全设施、消防器材等应急资源，并定期检查维护，确保急需。应急物资装备明细见附件3。</w:t>
      </w:r>
    </w:p>
    <w:p>
      <w:pPr>
        <w:pStyle w:val="5"/>
        <w:spacing w:before="0" w:after="0" w:line="360" w:lineRule="auto"/>
        <w:ind w:firstLine="562" w:firstLineChars="200"/>
        <w:rPr>
          <w:rFonts w:hint="eastAsia"/>
          <w:sz w:val="28"/>
          <w:szCs w:val="28"/>
        </w:rPr>
      </w:pPr>
      <w:bookmarkStart w:id="68" w:name="_Toc3888"/>
      <w:bookmarkStart w:id="69" w:name="_Toc5069"/>
      <w:bookmarkStart w:id="70" w:name="_Toc4723"/>
      <w:bookmarkStart w:id="71" w:name="_Toc4820"/>
      <w:bookmarkStart w:id="72" w:name="_Toc10923"/>
      <w:bookmarkStart w:id="73" w:name="_Toc6647"/>
      <w:bookmarkStart w:id="74" w:name="_Toc299545086"/>
      <w:bookmarkStart w:id="75" w:name="_Toc22526"/>
      <w:bookmarkStart w:id="76" w:name="_Toc6884"/>
      <w:r>
        <w:rPr>
          <w:rFonts w:hint="eastAsia"/>
          <w:sz w:val="28"/>
          <w:szCs w:val="28"/>
        </w:rPr>
        <w:t>5.2保障要求</w:t>
      </w:r>
      <w:bookmarkEnd w:id="68"/>
      <w:bookmarkEnd w:id="69"/>
      <w:bookmarkEnd w:id="70"/>
      <w:bookmarkEnd w:id="71"/>
      <w:bookmarkEnd w:id="72"/>
      <w:bookmarkEnd w:id="73"/>
      <w:bookmarkEnd w:id="74"/>
      <w:bookmarkEnd w:id="75"/>
      <w:bookmarkEnd w:id="76"/>
    </w:p>
    <w:p>
      <w:pPr>
        <w:autoSpaceDE w:val="0"/>
        <w:autoSpaceDN w:val="0"/>
        <w:adjustRightInd w:val="0"/>
        <w:ind w:firstLine="537" w:firstLineChars="192"/>
        <w:jc w:val="left"/>
        <w:rPr>
          <w:rFonts w:hint="eastAsia" w:ascii="宋体" w:hAnsi="宋体" w:cs="宋体"/>
          <w:kern w:val="0"/>
          <w:sz w:val="28"/>
          <w:szCs w:val="28"/>
        </w:rPr>
      </w:pPr>
      <w:r>
        <w:rPr>
          <w:rFonts w:hint="eastAsia" w:ascii="宋体" w:hAnsi="宋体" w:cs="宋体"/>
          <w:kern w:val="0"/>
          <w:sz w:val="28"/>
          <w:szCs w:val="28"/>
        </w:rPr>
        <w:t>（1）应急处置所需的物资与装备由后勤保障组负责做好日常准备，并负责管理和维护。</w:t>
      </w:r>
    </w:p>
    <w:p>
      <w:pPr>
        <w:ind w:firstLine="560" w:firstLineChars="200"/>
        <w:rPr>
          <w:rFonts w:hint="eastAsia" w:ascii="宋体" w:hAnsi="宋体" w:cs="宋体"/>
          <w:sz w:val="28"/>
          <w:szCs w:val="28"/>
        </w:rPr>
      </w:pPr>
      <w:r>
        <w:rPr>
          <w:rFonts w:hint="eastAsia" w:ascii="宋体" w:hAnsi="宋体" w:cs="宋体"/>
          <w:sz w:val="28"/>
          <w:szCs w:val="28"/>
        </w:rPr>
        <w:t>（2）应急指挥部负责建立应急救援物资一览表，明确应急物资的种类、数量、性能、配置地点等，对各类物资及时予以补充和更新，确保应急物资和装备按要求配备到位、数量充足、完好有效。</w:t>
      </w:r>
    </w:p>
    <w:p>
      <w:pPr>
        <w:ind w:firstLine="560" w:firstLineChars="200"/>
        <w:rPr>
          <w:rFonts w:hint="eastAsia" w:ascii="宋体" w:hAnsi="宋体" w:cs="宋体"/>
          <w:sz w:val="28"/>
          <w:szCs w:val="28"/>
        </w:rPr>
      </w:pPr>
      <w:r>
        <w:rPr>
          <w:rFonts w:hint="eastAsia" w:ascii="宋体" w:hAnsi="宋体" w:cs="宋体"/>
          <w:sz w:val="28"/>
          <w:szCs w:val="28"/>
        </w:rPr>
        <w:t>（3）应急物资和装备根据应急需要配置到各部位，定点存放，并做好明显标识。加强与临近单位的联络沟通，了解其应急物资和装备的种类数量，建立应急物资调剂供应的渠道，以备物资短缺时，可迅速调入。</w:t>
      </w:r>
    </w:p>
    <w:bookmarkEnd w:id="57"/>
    <w:bookmarkEnd w:id="58"/>
    <w:p>
      <w:r>
        <w:rPr>
          <w:rFonts w:hint="eastAsia"/>
          <w:b/>
          <w:bCs/>
          <w:sz w:val="30"/>
          <w:szCs w:val="44"/>
        </w:rPr>
        <w:br w:type="page"/>
      </w:r>
      <w:bookmarkStart w:id="77" w:name="_GoBack"/>
      <w:bookmarkEnd w:id="7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3CAF2"/>
    <w:multiLevelType w:val="singleLevel"/>
    <w:tmpl w:val="A0D3CAF2"/>
    <w:lvl w:ilvl="0" w:tentative="0">
      <w:start w:val="1"/>
      <w:numFmt w:val="decimal"/>
      <w:suff w:val="nothing"/>
      <w:lvlText w:val="（%1）"/>
      <w:lvlJc w:val="left"/>
    </w:lvl>
  </w:abstractNum>
  <w:abstractNum w:abstractNumId="1">
    <w:nsid w:val="00000028"/>
    <w:multiLevelType w:val="multilevel"/>
    <w:tmpl w:val="0000002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F16CE63"/>
    <w:multiLevelType w:val="singleLevel"/>
    <w:tmpl w:val="1F16CE6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YjUwMDI2YzI3YTIzZjE3MDI3MzlmZmVjNDZhZTkifQ=="/>
  </w:docVars>
  <w:rsids>
    <w:rsidRoot w:val="00000000"/>
    <w:rsid w:val="4753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0"/>
    <w:pPr>
      <w:keepNext/>
      <w:keepLines/>
      <w:spacing w:before="340" w:beforeLines="0" w:beforeAutospacing="0" w:after="330" w:afterLines="0" w:afterAutospacing="0" w:line="576" w:lineRule="auto"/>
      <w:outlineLvl w:val="0"/>
    </w:pPr>
    <w:rPr>
      <w:b w:val="0"/>
      <w:kern w:val="44"/>
      <w:sz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jc w:val="left"/>
    </w:pPr>
    <w:rPr>
      <w:rFonts w:eastAsia="宋体"/>
    </w:rPr>
  </w:style>
  <w:style w:type="paragraph" w:styleId="7">
    <w:name w:val="Normal Indent"/>
    <w:basedOn w:val="1"/>
    <w:uiPriority w:val="0"/>
    <w:pPr>
      <w:ind w:firstLine="420" w:firstLineChars="200"/>
    </w:pPr>
    <w:rPr>
      <w:rFonts w:ascii="宋体"/>
      <w:kern w:val="28"/>
      <w:sz w:val="28"/>
    </w:rPr>
  </w:style>
  <w:style w:type="paragraph" w:styleId="8">
    <w:name w:val="Body Text Indent"/>
    <w:basedOn w:val="1"/>
    <w:uiPriority w:val="0"/>
    <w:pPr>
      <w:spacing w:after="120"/>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4174</Words>
  <Characters>4219</Characters>
  <Lines>0</Lines>
  <Paragraphs>0</Paragraphs>
  <TotalTime>0</TotalTime>
  <ScaleCrop>false</ScaleCrop>
  <LinksUpToDate>false</LinksUpToDate>
  <CharactersWithSpaces>4283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2023-06-16T07:43:14Z</dcterms:created>
  <dc:creator>Administrator</dc:creator>
  <cp:lastModifiedBy>Administrator</cp:lastModifiedBy>
  <dcterms:modified xsi:type="dcterms:W3CDTF">2023-06-16T07:43:26Z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AC029E3F0A834B519D892714B4BD717C_12</vt:lpwstr>
  </property>
</Properties>
</file>