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cs="Tahoma"/>
          <w:sz w:val="48"/>
          <w:szCs w:val="48"/>
        </w:rPr>
      </w:pPr>
      <w:r>
        <w:rPr>
          <w:rFonts w:hint="eastAsia" w:cs="Tahoma"/>
          <w:sz w:val="48"/>
          <w:szCs w:val="48"/>
          <w:lang w:eastAsia="zh-CN"/>
        </w:rPr>
        <w:t>仪陇县天伟品尚</w:t>
      </w:r>
      <w:r>
        <w:rPr>
          <w:rFonts w:hint="eastAsia" w:cs="Tahoma"/>
          <w:sz w:val="48"/>
          <w:szCs w:val="48"/>
        </w:rPr>
        <w:t>汽车</w:t>
      </w:r>
      <w:r>
        <w:rPr>
          <w:rFonts w:hint="eastAsia" w:cs="Tahoma"/>
          <w:sz w:val="48"/>
          <w:szCs w:val="48"/>
          <w:lang w:eastAsia="zh-CN"/>
        </w:rPr>
        <w:t>美容中心</w:t>
      </w:r>
    </w:p>
    <w:p>
      <w:pPr>
        <w:jc w:val="both"/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jc w:val="both"/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jc w:val="both"/>
        <w:rPr>
          <w:rFonts w:hint="eastAsia" w:eastAsiaTheme="minor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消防安全管理制度及应急预案</w:t>
      </w:r>
    </w:p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</w:p>
    <w:p>
      <w:pPr>
        <w:spacing w:line="300" w:lineRule="auto"/>
        <w:jc w:val="center"/>
        <w:rPr>
          <w:rFonts w:hint="eastAsia" w:cs="Tahoma"/>
          <w:sz w:val="48"/>
          <w:szCs w:val="48"/>
        </w:rPr>
      </w:pPr>
    </w:p>
    <w:p>
      <w:pPr>
        <w:spacing w:line="300" w:lineRule="auto"/>
        <w:ind w:firstLine="240" w:firstLineChars="50"/>
        <w:rPr>
          <w:rFonts w:hint="eastAsia" w:cs="Tahoma"/>
          <w:sz w:val="48"/>
          <w:szCs w:val="48"/>
        </w:rPr>
      </w:pPr>
    </w:p>
    <w:p>
      <w:pPr>
        <w:spacing w:line="300" w:lineRule="auto"/>
        <w:jc w:val="center"/>
        <w:rPr>
          <w:rFonts w:hint="eastAsia" w:cs="Tahoma"/>
          <w:sz w:val="48"/>
          <w:szCs w:val="48"/>
        </w:rPr>
      </w:pPr>
      <w:bookmarkStart w:id="0" w:name="_GoBack"/>
      <w:bookmarkEnd w:id="0"/>
    </w:p>
    <w:p>
      <w:pPr>
        <w:spacing w:line="300" w:lineRule="auto"/>
        <w:jc w:val="center"/>
        <w:rPr>
          <w:rFonts w:hint="eastAsia" w:cs="Tahoma"/>
          <w:sz w:val="48"/>
          <w:szCs w:val="48"/>
        </w:rPr>
      </w:pPr>
    </w:p>
    <w:p>
      <w:pPr>
        <w:spacing w:line="300" w:lineRule="auto"/>
        <w:jc w:val="center"/>
        <w:rPr>
          <w:rFonts w:hint="eastAsia" w:cs="Tahoma"/>
          <w:sz w:val="48"/>
          <w:szCs w:val="48"/>
        </w:rPr>
      </w:pPr>
    </w:p>
    <w:p>
      <w:pPr>
        <w:spacing w:line="300" w:lineRule="auto"/>
        <w:jc w:val="center"/>
        <w:rPr>
          <w:rFonts w:hint="eastAsia" w:cs="Tahoma"/>
          <w:sz w:val="48"/>
          <w:szCs w:val="48"/>
        </w:rPr>
      </w:pPr>
      <w:r>
        <w:rPr>
          <w:rFonts w:hint="eastAsia" w:cs="Tahoma"/>
          <w:sz w:val="48"/>
          <w:szCs w:val="48"/>
        </w:rPr>
        <w:t>20</w:t>
      </w:r>
      <w:r>
        <w:rPr>
          <w:rFonts w:hint="eastAsia" w:cs="Tahoma"/>
          <w:sz w:val="48"/>
          <w:szCs w:val="48"/>
          <w:lang w:val="en-US" w:eastAsia="zh-CN"/>
        </w:rPr>
        <w:t>23</w:t>
      </w:r>
      <w:r>
        <w:rPr>
          <w:rFonts w:hint="eastAsia" w:cs="Tahoma"/>
          <w:sz w:val="48"/>
          <w:szCs w:val="48"/>
        </w:rPr>
        <w:t>年</w:t>
      </w:r>
      <w:r>
        <w:rPr>
          <w:rFonts w:hint="eastAsia" w:cs="Tahoma"/>
          <w:sz w:val="48"/>
          <w:szCs w:val="48"/>
          <w:lang w:val="en-US" w:eastAsia="zh-CN"/>
        </w:rPr>
        <w:t>3</w:t>
      </w:r>
      <w:r>
        <w:rPr>
          <w:rFonts w:hint="eastAsia" w:cs="Tahoma"/>
          <w:sz w:val="48"/>
          <w:szCs w:val="48"/>
        </w:rPr>
        <w:t>月</w:t>
      </w:r>
      <w:r>
        <w:rPr>
          <w:rFonts w:hint="eastAsia" w:cs="Tahoma"/>
          <w:sz w:val="48"/>
          <w:szCs w:val="48"/>
          <w:lang w:val="en-US" w:eastAsia="zh-CN"/>
        </w:rPr>
        <w:t>9</w:t>
      </w:r>
      <w:r>
        <w:rPr>
          <w:rFonts w:hint="eastAsia" w:cs="Tahoma"/>
          <w:sz w:val="48"/>
          <w:szCs w:val="48"/>
        </w:rPr>
        <w:t>日</w:t>
      </w:r>
    </w:p>
    <w:p>
      <w:pPr>
        <w:spacing w:line="300" w:lineRule="auto"/>
        <w:jc w:val="center"/>
        <w:rPr>
          <w:rFonts w:hint="eastAsia" w:cs="Tahoma"/>
          <w:sz w:val="36"/>
          <w:szCs w:val="36"/>
        </w:rPr>
      </w:pPr>
    </w:p>
    <w:p>
      <w:pPr>
        <w:spacing w:line="300" w:lineRule="auto"/>
        <w:jc w:val="center"/>
        <w:rPr>
          <w:rFonts w:hint="eastAsia" w:cs="Tahoma"/>
          <w:sz w:val="44"/>
          <w:szCs w:val="44"/>
        </w:rPr>
      </w:pPr>
      <w:r>
        <w:rPr>
          <w:rFonts w:hint="eastAsia" w:cs="Tahoma"/>
          <w:sz w:val="44"/>
          <w:szCs w:val="44"/>
        </w:rPr>
        <w:t>管理人：</w:t>
      </w:r>
      <w:r>
        <w:rPr>
          <w:rFonts w:hint="eastAsia" w:cs="Tahoma"/>
          <w:sz w:val="44"/>
          <w:szCs w:val="44"/>
          <w:lang w:eastAsia="zh-CN"/>
        </w:rPr>
        <w:t>徐伟</w:t>
      </w:r>
    </w:p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为贯彻“预防为主，防消结合”的方针，根据《消防法》和《安全生产法》的有关规定，结合本公司的实际情况，为有秩序迅速调集企业员工和企业的消防设备、能有效的应付可能发生的火灾事故、达到及时控制火势蔓延，迅速扑灭火灾，最大限度的减少损失，本着“初期火灾以自救为主、外援为辅”的原则，制定本计划。</w:t>
      </w: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组织机构及人员分工、职责：</w:t>
      </w:r>
    </w:p>
    <w:p>
      <w:pPr>
        <w:numPr>
          <w:ilvl w:val="0"/>
          <w:numId w:val="2"/>
        </w:numPr>
        <w:ind w:left="280" w:leftChars="0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总指挥：徐伟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职责：在火灾发生时，负责公司灭火组织的指挥，人员的协调、物资的调配和外援力量工作的布置。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（注：当火灾突发，负责人因事不在岗位时，由车间主管代行其职责。）</w:t>
      </w:r>
    </w:p>
    <w:p>
      <w:pPr>
        <w:numPr>
          <w:ilvl w:val="0"/>
          <w:numId w:val="2"/>
        </w:numPr>
        <w:ind w:left="280" w:leftChars="0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灭火组：曾玉胜、肖杰、龙凤君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职责：在灭火现场总指挥的指挥下，负责火场的灭火。灭火组全体人员在灭火现场一定要听从指挥员的指挥，坚持“救人重于救火，先控制，后扑灭”的原则，贯彻“速战速决，集中力量歼灭战”的思想。</w:t>
      </w:r>
    </w:p>
    <w:p>
      <w:pPr>
        <w:numPr>
          <w:ilvl w:val="0"/>
          <w:numId w:val="2"/>
        </w:numPr>
        <w:ind w:left="280" w:leftChars="0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抢救组：李明、程兴杰</w:t>
      </w:r>
    </w:p>
    <w:p>
      <w:pPr>
        <w:numPr>
          <w:ilvl w:val="0"/>
          <w:numId w:val="0"/>
        </w:numPr>
        <w:ind w:left="280" w:left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职责：负责在火灾发生时，抢救可能抢出的物资，并对伤员进行救护。</w:t>
      </w:r>
    </w:p>
    <w:p>
      <w:pPr>
        <w:numPr>
          <w:ilvl w:val="0"/>
          <w:numId w:val="2"/>
        </w:numPr>
        <w:ind w:left="280" w:leftChars="0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通讯联络组：陈巧凤、徐燕</w:t>
      </w:r>
    </w:p>
    <w:p>
      <w:pPr>
        <w:numPr>
          <w:ilvl w:val="0"/>
          <w:numId w:val="2"/>
        </w:numPr>
        <w:ind w:left="280" w:leftChars="0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职责：负责在火灾发生时保障通讯联络的畅通。负责向上级报告，向消防部门报警，同时负责指挥员命令的传达及外援力量的接待工作。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5、后勤保障组：马婷、梁万清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职责：负责向火场运送灭火器材，调动运输工具，切断电源，关闭阀门，并同时负责灭火人员的后勤保障工作。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火灾的扑救</w:t>
      </w:r>
    </w:p>
    <w:p>
      <w:pPr>
        <w:numPr>
          <w:ilvl w:val="0"/>
          <w:numId w:val="3"/>
        </w:numPr>
        <w:ind w:left="280" w:leftChars="0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报警信号的规定。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A报警器联系报警五分钟。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B在特殊情况下，可电话报警或喊火警。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当发生火灾时，当事人应迅速利用就近报警。负责通讯联络组的成员应迅速判明火灾发生的区域，报告指挥员，电话报火警，并上报公司。应人人牢记火警电话“119”，并保证企业电话畅通。</w:t>
      </w:r>
    </w:p>
    <w:p>
      <w:pPr>
        <w:numPr>
          <w:ilvl w:val="0"/>
          <w:numId w:val="3"/>
        </w:numPr>
        <w:ind w:left="280" w:leftChars="0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组织方法及分工。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当接到火灾警报后，指挥员应冷静沉着，首次组织抢救组人员迅速准确地弄清火灾区域和部位，了解燃烧的物质，火灾的大小，然后根据掌握的情况：分析判断调动力量配置灭火器，下达灭火指令。各小组应根据指挥员指令和自己担负的职责，迅速准确、有序不乱的展开工作。</w:t>
      </w:r>
    </w:p>
    <w:p>
      <w:pPr>
        <w:numPr>
          <w:ilvl w:val="0"/>
          <w:numId w:val="3"/>
        </w:numPr>
        <w:ind w:left="280" w:leftChars="0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外援力量的组织协调。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当有外援力量到达后，通讯联络组应负责接待工作，应弄清外援力量的人数，是否携带灭火器具，携带何种灭火器具，是否有灭火战斗的经验等等情况。然后报告总指挥，由总指挥布置其工作。现场全体抢险人员一定要听从现场指挥员的命令，统一调配。</w:t>
      </w:r>
    </w:p>
    <w:p>
      <w:pPr>
        <w:numPr>
          <w:ilvl w:val="0"/>
          <w:numId w:val="3"/>
        </w:numPr>
        <w:ind w:left="280" w:leftChars="0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各种具体火灾的扑救方法。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【电器火灾的扑救】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发生电器火灾时，首先应切断电源，然后用二氧化碳灭火器或干粉灭火器扑灭电器火灾。严禁用泡沫灭火器或水、包括湿被等进行灭火。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 w:eastAsia="宋体" w:asciiTheme="minorHAnsi" w:hAnsiTheme="minorHAnsi" w:cstheme="minorHAnsi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当暂时无法切断电源时，灭火者应身着耐火并绝缘的鞋靴、服装，防止触电。然后用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8"/>
          <w:szCs w:val="28"/>
          <w:shd w:val="clear" w:fill="FFFFFF"/>
        </w:rPr>
        <w:t>CO₂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灭火器或干粉灭火器直接向电器着火源喷射灭火剂灭火，并应尽快设法切断电源，然后全面灭火。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【人体油火的扑救】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跑离公司作业现场，就地滚，其他人用土或用衣服抽打灭火。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【公司大面积着火的扑救】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公司离城区较远，一旦发生火灾，要以自救为主。尽可能把火灾控制在初起阶段，但一旦火灾面积较大。很难扑救时，应采取以下程序扑救：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A向当地消防部门报警（报警电话119）。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B指挥车辆迅速撤离。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C由总指挥组织在场人员利用现有消防器材扑灭火，最大限度地防止火势蔓延。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D消防车一到，立即配合消防队按预定方案投入灭火战斗。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邻近单位失火时的防卫。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当临近单位或公路上发生火灾时，应停止营业，立即报警，保持冷静，并报告主管人员。负责人应迅速动员在场人员，做好准备，根据火灾特点与风向等不同情况，组织公司人员，调配灭火设备，划定警戒线，按预定方案进行防卫。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经判断分析火灾有可能危及本公司时，切断电源；同时请点、集中灭火器材，将它们布置摆放在重点方向、部位上，公司内人员也相对集中做好临战准备；在确保公司安全的情况下，全力支援临近单位或邻居灭火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灭火注意事项</w:t>
      </w:r>
    </w:p>
    <w:p>
      <w:pPr>
        <w:numPr>
          <w:ilvl w:val="0"/>
          <w:numId w:val="4"/>
        </w:numPr>
        <w:ind w:left="280" w:leftChars="0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发生火情后，各部门及员工应立即停止作业，按照分工及主要任务开展火灾扑救工作。</w:t>
      </w:r>
    </w:p>
    <w:p>
      <w:pPr>
        <w:numPr>
          <w:ilvl w:val="0"/>
          <w:numId w:val="4"/>
        </w:numPr>
        <w:ind w:left="280" w:leftChars="0" w:firstLine="0" w:firstLine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向有关部门报告、救援时，应说明单位、火情、地址、燃烧物质、报警人姓名。</w:t>
      </w:r>
    </w:p>
    <w:p>
      <w:pPr>
        <w:numPr>
          <w:ilvl w:val="0"/>
          <w:numId w:val="4"/>
        </w:numPr>
        <w:ind w:left="280" w:leftChars="0" w:firstLine="0" w:firstLine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灭火战斗中一定要贯彻“速战速决”的思想，坚持“救人重于救火，先控制，后扑火”的原则。</w:t>
      </w:r>
    </w:p>
    <w:p>
      <w:pPr>
        <w:numPr>
          <w:ilvl w:val="0"/>
          <w:numId w:val="4"/>
        </w:numPr>
        <w:ind w:left="280" w:leftChars="0" w:firstLine="0" w:firstLine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火灾现场。各小组应各司其职，听从命令。先侦查火情、火源位置、燃烧物质、火势蔓延的方向。是否有人员受到火势的威胁，如有弄清人员的位置、人数，研究出抢救的通道、方法。判断有无爆炸、毒害、触电或房屋倒塌等危险。火势是否威胁重要的物资、设备、档案资料等。弄清建筑物的构造特点及相关情况。火情侦查应不少于两人，在此过程中应特别注意人身安全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灭火后的情况处理</w:t>
      </w:r>
    </w:p>
    <w:p>
      <w:pPr>
        <w:numPr>
          <w:ilvl w:val="0"/>
          <w:numId w:val="5"/>
        </w:numPr>
        <w:ind w:left="280" w:leftChars="0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清理现场，清楚残火，防止复燃，临时划定危险区域，并派人对现场进行监控。</w:t>
      </w:r>
    </w:p>
    <w:p>
      <w:pPr>
        <w:numPr>
          <w:ilvl w:val="0"/>
          <w:numId w:val="5"/>
        </w:numPr>
        <w:ind w:left="280" w:leftChars="0" w:firstLine="0" w:firstLine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公司进行讲评，总结经验，吸取教训。</w:t>
      </w:r>
    </w:p>
    <w:p>
      <w:pPr>
        <w:numPr>
          <w:ilvl w:val="0"/>
          <w:numId w:val="5"/>
        </w:numPr>
        <w:ind w:left="280" w:leftChars="0" w:firstLine="0" w:firstLine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分析事故原因，写出材料上报有关部门。</w:t>
      </w:r>
    </w:p>
    <w:p>
      <w:pPr>
        <w:numPr>
          <w:ilvl w:val="0"/>
          <w:numId w:val="5"/>
        </w:numPr>
        <w:ind w:left="280" w:leftChars="0" w:firstLine="0" w:firstLine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根据有关规定对责任人进行处罚。</w:t>
      </w:r>
    </w:p>
    <w:p>
      <w:pPr>
        <w:numPr>
          <w:ilvl w:val="0"/>
          <w:numId w:val="5"/>
        </w:numPr>
        <w:ind w:left="280" w:leftChars="0" w:firstLine="0" w:firstLine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根据灭火战斗情况适时修改灭火计划。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其他</w:t>
      </w:r>
    </w:p>
    <w:p>
      <w:pPr>
        <w:numPr>
          <w:ilvl w:val="0"/>
          <w:numId w:val="6"/>
        </w:numPr>
        <w:ind w:left="280" w:leftChars="0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加强消防预案的学习和演练。公司人员要掌握初期火灾的扑救方法，熟悉人员分工和各自主要任务，定期进行演练，使公司员工都能达到“四懂”、“四会”的要求，力争使火灾损失减少到最低程度。</w:t>
      </w:r>
    </w:p>
    <w:p>
      <w:pPr>
        <w:numPr>
          <w:ilvl w:val="0"/>
          <w:numId w:val="6"/>
        </w:numPr>
        <w:ind w:left="280" w:leftChars="0" w:firstLine="0" w:firstLine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加强消防器材的管理。认真落实消防器材管理制度，加强定期维护保养，确保消防器材始终处于良好状态。</w:t>
      </w:r>
    </w:p>
    <w:p>
      <w:pPr>
        <w:numPr>
          <w:ilvl w:val="0"/>
          <w:numId w:val="6"/>
        </w:numPr>
        <w:ind w:left="280" w:leftChars="0" w:firstLine="0" w:firstLine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加强明火管理。认真执行明火管理要求，加大监督检查，确保管理制度落到实处。</w:t>
      </w:r>
    </w:p>
    <w:p>
      <w:pPr>
        <w:numPr>
          <w:ilvl w:val="0"/>
          <w:numId w:val="0"/>
        </w:numPr>
        <w:ind w:left="280" w:left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D1AEFB"/>
    <w:multiLevelType w:val="singleLevel"/>
    <w:tmpl w:val="A5D1AEFB"/>
    <w:lvl w:ilvl="0" w:tentative="0">
      <w:start w:val="1"/>
      <w:numFmt w:val="decimal"/>
      <w:suff w:val="nothing"/>
      <w:lvlText w:val="%1、"/>
      <w:lvlJc w:val="left"/>
      <w:pPr>
        <w:ind w:left="280" w:leftChars="0" w:firstLine="0" w:firstLineChars="0"/>
      </w:pPr>
    </w:lvl>
  </w:abstractNum>
  <w:abstractNum w:abstractNumId="1">
    <w:nsid w:val="CD641170"/>
    <w:multiLevelType w:val="singleLevel"/>
    <w:tmpl w:val="CD641170"/>
    <w:lvl w:ilvl="0" w:tentative="0">
      <w:start w:val="1"/>
      <w:numFmt w:val="decimal"/>
      <w:suff w:val="nothing"/>
      <w:lvlText w:val="%1、"/>
      <w:lvlJc w:val="left"/>
      <w:pPr>
        <w:ind w:left="280" w:leftChars="0" w:firstLine="0" w:firstLineChars="0"/>
      </w:pPr>
    </w:lvl>
  </w:abstractNum>
  <w:abstractNum w:abstractNumId="2">
    <w:nsid w:val="185B1E8B"/>
    <w:multiLevelType w:val="singleLevel"/>
    <w:tmpl w:val="185B1E8B"/>
    <w:lvl w:ilvl="0" w:tentative="0">
      <w:start w:val="1"/>
      <w:numFmt w:val="decimal"/>
      <w:suff w:val="nothing"/>
      <w:lvlText w:val="%1、"/>
      <w:lvlJc w:val="left"/>
      <w:pPr>
        <w:ind w:left="280" w:leftChars="0" w:firstLine="0" w:firstLineChars="0"/>
      </w:pPr>
    </w:lvl>
  </w:abstractNum>
  <w:abstractNum w:abstractNumId="3">
    <w:nsid w:val="35E4D10E"/>
    <w:multiLevelType w:val="singleLevel"/>
    <w:tmpl w:val="35E4D10E"/>
    <w:lvl w:ilvl="0" w:tentative="0">
      <w:start w:val="1"/>
      <w:numFmt w:val="decimal"/>
      <w:suff w:val="nothing"/>
      <w:lvlText w:val="%1、"/>
      <w:lvlJc w:val="left"/>
      <w:pPr>
        <w:ind w:left="280" w:leftChars="0" w:firstLine="0" w:firstLineChars="0"/>
      </w:pPr>
    </w:lvl>
  </w:abstractNum>
  <w:abstractNum w:abstractNumId="4">
    <w:nsid w:val="38F3F954"/>
    <w:multiLevelType w:val="singleLevel"/>
    <w:tmpl w:val="38F3F9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80B8317"/>
    <w:multiLevelType w:val="singleLevel"/>
    <w:tmpl w:val="580B8317"/>
    <w:lvl w:ilvl="0" w:tentative="0">
      <w:start w:val="1"/>
      <w:numFmt w:val="decimal"/>
      <w:suff w:val="nothing"/>
      <w:lvlText w:val="%1、"/>
      <w:lvlJc w:val="left"/>
      <w:pPr>
        <w:ind w:left="280" w:leftChars="0" w:firstLine="0" w:firstLineChars="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YjQ4NzYxZTdiNzBjODQzOGVhM2U0Y2EyMWM2ZjgifQ=="/>
  </w:docVars>
  <w:rsids>
    <w:rsidRoot w:val="00000000"/>
    <w:rsid w:val="10BC6FFF"/>
    <w:rsid w:val="15FD415A"/>
    <w:rsid w:val="62CC3CFE"/>
    <w:rsid w:val="677307F6"/>
    <w:rsid w:val="6AAD7E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2073</Words>
  <Characters>2081</Characters>
  <Lines>0</Lines>
  <Paragraphs>0</Paragraphs>
  <TotalTime>3</TotalTime>
  <ScaleCrop>false</ScaleCrop>
  <LinksUpToDate>false</LinksUpToDate>
  <CharactersWithSpaces>2081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A天伟 阿巧</cp:lastModifiedBy>
  <dcterms:modified xsi:type="dcterms:W3CDTF">2023-04-26T08:04:59Z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DD8DEED29735404583057779F1E6AA38</vt:lpwstr>
  </property>
</Properties>
</file>