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bidi="ar-SA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val="en-US" w:eastAsia="zh-CN" w:bidi="ar-SA"/>
        </w:rPr>
        <w:t xml:space="preserve"> 防汛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52"/>
          <w:szCs w:val="52"/>
          <w:lang w:bidi="ar-SA"/>
        </w:rPr>
        <w:t>应急预案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z w:val="52"/>
          <w:szCs w:val="52"/>
          <w:lang w:bidi="ar-SA"/>
        </w:rPr>
      </w:pPr>
    </w:p>
    <w:p>
      <w:pPr>
        <w:spacing w:line="240" w:lineRule="atLeast"/>
        <w:ind w:firstLine="944" w:firstLineChars="295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</w:pPr>
    </w:p>
    <w:p>
      <w:pPr>
        <w:spacing w:line="240" w:lineRule="atLeas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20"/>
          <w:sz w:val="36"/>
          <w:szCs w:val="36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单位名称：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0"/>
          <w:sz w:val="32"/>
          <w:szCs w:val="32"/>
          <w:u w:val="single"/>
          <w:lang w:eastAsia="zh-CN" w:bidi="ar-SA"/>
        </w:rPr>
        <w:t>南充市明明车业有限责任公司明明汽修厂</w:t>
      </w: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预案版本号：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201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-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5                    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bidi="ar-SA"/>
        </w:rPr>
        <w:t>实施日期：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201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bidi="ar-SA"/>
        </w:rPr>
        <w:t>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      </w:t>
      </w:r>
    </w:p>
    <w:p>
      <w:pPr>
        <w:ind w:firstLine="640" w:firstLineChars="200"/>
        <w:jc w:val="lef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 w:bidi="ar-SA"/>
        </w:rPr>
        <w:t>预案修订：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single"/>
          <w:lang w:val="en-US" w:eastAsia="zh-CN" w:bidi="ar-SA"/>
        </w:rPr>
        <w:t xml:space="preserve">          2023年2月28日             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明明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汽修厂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防汛应急预案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ind w:firstLine="281" w:firstLineChars="100"/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为了保证企业的正常生产、工作秩序和生命财产的安全，使会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司各种设施在夏季安全度汛。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一、防汛领导小组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组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长: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刘晓明</w:t>
      </w:r>
    </w:p>
    <w:p>
      <w:pPr>
        <w:jc w:val="left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副组长: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邹  明</w:t>
      </w:r>
    </w:p>
    <w:p>
      <w:pPr>
        <w:jc w:val="left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成  员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: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邓玉梅、李国民、刘淳、刘琴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抢险款援队伍:公司所有人员有责任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又有义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务参加抗洪抢险，保护公司财产安全。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二、防汛组织程序</w:t>
      </w:r>
    </w:p>
    <w:p>
      <w:pPr>
        <w:ind w:firstLine="281" w:firstLineChars="100"/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在险情发生时，由公司办公室负责现场指挥，车间负责人职极调配本部人员，配合进行抢险款援.险情发生在夜同或休息日时，值班人员临时负责指挥，并及时通知防汛小组其他成员赶赴现场.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三、汛期工程部防汛措施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1、防汛器材放在厂内，放防汛器材，主要有砂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袋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铁锹等:</w:t>
      </w:r>
    </w:p>
    <w:p>
      <w:pPr>
        <w:jc w:val="left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2、公司重点部位:厂房门口、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维修车间、库房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3、险情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(1)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厂区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门口向内流水不及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(2)排水管道堵塞，厂区内水位上升。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4、汛期到来之前，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安全科人员应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仔细过查查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厂重点部住，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(1)平台排水沟是否畅通无阻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(2)检查污水井、排水管是否有堆积物，并加以清除，保证排水畅通。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(3)检查配电室等重要机房是否有漏雨情况，若有发生应及时处理。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四、险情处理程序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、若厂内出现险情时，要迅速用沙袋堵住重点部位门口，保护公司财产。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2、险情发生后，要进行全面检查，统计本次汛情造成的损失和物资消耗情况，并及时补充防汛物资，做好下次防汛准备;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3、事件处理过程要进行详细记录，由办公室向公司领导及上级部门作出汇报。</w:t>
      </w: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应急救援机构联系方式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应急物资清单</w:t>
      </w: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附件一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  <w:t>应急救援机构联系方式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应急救援组织机构外部单位名单及联系方式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67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仪陇县人民政府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0817-7215916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仪陇县安监局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0817-7222203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仪陇县环保局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0817-7216196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消防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急救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公安</w:t>
            </w:r>
          </w:p>
        </w:tc>
        <w:tc>
          <w:tcPr>
            <w:tcW w:w="37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110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  <w:t>应急救援小组联系方式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刘晓明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15808175678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邹  明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13438776883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邓玉梅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15881777101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李国民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15181773311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刘  淳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  <w:t>17726321576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  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13778186228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  <w:t>附件二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 w:bidi="ar-SA"/>
        </w:rPr>
        <w:t>应急物资清单</w:t>
      </w:r>
    </w:p>
    <w:tbl>
      <w:tblPr>
        <w:tblStyle w:val="5"/>
        <w:tblpPr w:leftFromText="180" w:rightFromText="180" w:vertAnchor="text" w:horzAnchor="page" w:tblpX="1545" w:tblpY="559"/>
        <w:tblOverlap w:val="never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80"/>
        <w:gridCol w:w="1230"/>
        <w:gridCol w:w="244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bidi="ar-SA"/>
              </w:rPr>
              <w:t>名   称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存放位置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管理责任人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bidi="ar-SA"/>
              </w:rPr>
              <w:t>干粉灭火器8kg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14只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维修区、库房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bidi="ar-SA"/>
              </w:rPr>
              <w:t>干粉灭火器35kg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bidi="ar-SA"/>
              </w:rPr>
              <w:t>1只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危废储贮存间外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沙袋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10个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消防沙池旁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服务救援车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辆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厂区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铁锹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6把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消防沙池、厂区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工具包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套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手电筒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2只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急救包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1包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安全帽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反光背心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10件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库房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  <w:t>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tabs>
                <w:tab w:val="left" w:pos="462"/>
              </w:tabs>
              <w:adjustRightInd w:val="0"/>
              <w:snapToGrid w:val="0"/>
              <w:spacing w:line="40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35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 w:bidi="ar-SA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p>
      <w:pPr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903" w:firstLineChars="2100"/>
      <w:rPr>
        <w:rFonts w:hint="eastAsia" w:ascii="仿宋_GB2312" w:hAnsi="仿宋_GB2312" w:eastAsia="仿宋_GB2312" w:cs="仿宋_GB2312"/>
        <w:b/>
        <w:bCs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516AF"/>
    <w:multiLevelType w:val="singleLevel"/>
    <w:tmpl w:val="AD351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kzZmRiMDdkNmFmZTY2ZWZmY2ZmMzAwNmQwOTEifQ=="/>
  </w:docVars>
  <w:rsids>
    <w:rsidRoot w:val="127D1198"/>
    <w:rsid w:val="01B0254B"/>
    <w:rsid w:val="0C665E96"/>
    <w:rsid w:val="127D1198"/>
    <w:rsid w:val="148157AC"/>
    <w:rsid w:val="1D0F0D23"/>
    <w:rsid w:val="3C397339"/>
    <w:rsid w:val="418C02C8"/>
    <w:rsid w:val="534A3CE1"/>
    <w:rsid w:val="58C158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880</Words>
  <Characters>1010</Characters>
  <Lines>0</Lines>
  <Paragraphs>0</Paragraphs>
  <TotalTime>7</TotalTime>
  <ScaleCrop>false</ScaleCrop>
  <LinksUpToDate>false</LinksUpToDate>
  <CharactersWithSpaces>1109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2018-06-21T02:03:00Z</dcterms:created>
  <dc:creator>冷雨夜</dc:creator>
  <cp:lastModifiedBy>冷雨夜</cp:lastModifiedBy>
  <dcterms:modified xsi:type="dcterms:W3CDTF">2023-04-25T07:16:05Z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61E54BFF339F4DF0BE766463B1930B14_13</vt:lpwstr>
  </property>
</Properties>
</file>