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C8" w:rsidRDefault="004871D3">
      <w:pPr>
        <w:spacing w:line="420" w:lineRule="auto"/>
        <w:ind w:firstLineChars="0" w:firstLine="0"/>
        <w:jc w:val="left"/>
        <w:rPr>
          <w:rFonts w:ascii="黑体" w:eastAsia="黑体" w:hAnsi="黑体"/>
          <w:b/>
          <w:bCs/>
          <w:sz w:val="24"/>
          <w:szCs w:val="22"/>
        </w:rPr>
      </w:pPr>
      <w:r>
        <w:rPr>
          <w:rFonts w:ascii="黑体" w:eastAsia="黑体" w:hAnsi="黑体" w:hint="eastAsia"/>
          <w:b/>
          <w:bCs/>
          <w:noProof/>
          <w:sz w:val="24"/>
          <w:szCs w:val="22"/>
        </w:rPr>
        <w:drawing>
          <wp:anchor distT="0" distB="0" distL="114300" distR="114300" simplePos="0" relativeHeight="251656704" behindDoc="1" locked="0" layoutInCell="1" allowOverlap="1">
            <wp:simplePos x="0" y="0"/>
            <wp:positionH relativeFrom="page">
              <wp:posOffset>5721350</wp:posOffset>
            </wp:positionH>
            <wp:positionV relativeFrom="page">
              <wp:posOffset>789940</wp:posOffset>
            </wp:positionV>
            <wp:extent cx="871220" cy="1320165"/>
            <wp:effectExtent l="0" t="0" r="5080" b="13335"/>
            <wp:wrapTight wrapText="bothSides">
              <wp:wrapPolygon edited="0">
                <wp:start x="0" y="0"/>
                <wp:lineTo x="0" y="21195"/>
                <wp:lineTo x="21254" y="21195"/>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871220" cy="1320165"/>
                    </a:xfrm>
                    <a:prstGeom prst="rect">
                      <a:avLst/>
                    </a:prstGeom>
                    <a:noFill/>
                    <a:ln>
                      <a:noFill/>
                    </a:ln>
                  </pic:spPr>
                </pic:pic>
              </a:graphicData>
            </a:graphic>
          </wp:anchor>
        </w:drawing>
      </w:r>
      <w:r>
        <w:rPr>
          <w:rFonts w:ascii="黑体" w:eastAsia="黑体" w:hAnsi="黑体" w:hint="eastAsia"/>
          <w:b/>
          <w:bCs/>
          <w:sz w:val="24"/>
          <w:szCs w:val="22"/>
        </w:rPr>
        <w:t>编号：</w:t>
      </w:r>
      <w:r>
        <w:rPr>
          <w:rFonts w:ascii="黑体" w:eastAsia="黑体" w:hAnsi="黑体" w:hint="eastAsia"/>
          <w:b/>
          <w:bCs/>
          <w:sz w:val="24"/>
          <w:szCs w:val="22"/>
        </w:rPr>
        <w:t>SGCC-SC-</w:t>
      </w:r>
      <w:r>
        <w:rPr>
          <w:rFonts w:ascii="黑体" w:eastAsia="黑体" w:hAnsi="黑体" w:hint="eastAsia"/>
          <w:b/>
          <w:bCs/>
          <w:sz w:val="24"/>
          <w:szCs w:val="22"/>
        </w:rPr>
        <w:t>NC</w:t>
      </w:r>
      <w:r>
        <w:rPr>
          <w:rFonts w:ascii="黑体" w:eastAsia="黑体" w:hAnsi="黑体" w:hint="eastAsia"/>
          <w:b/>
          <w:bCs/>
          <w:sz w:val="24"/>
          <w:szCs w:val="22"/>
        </w:rPr>
        <w:t>-ZN-0</w:t>
      </w:r>
      <w:r>
        <w:rPr>
          <w:rFonts w:ascii="黑体" w:eastAsia="黑体" w:hAnsi="黑体" w:hint="eastAsia"/>
          <w:b/>
          <w:bCs/>
          <w:sz w:val="24"/>
          <w:szCs w:val="22"/>
        </w:rPr>
        <w:t>4</w:t>
      </w:r>
    </w:p>
    <w:p w:rsidR="002D3CC8" w:rsidRDefault="002D3CC8">
      <w:pPr>
        <w:spacing w:line="420" w:lineRule="auto"/>
        <w:ind w:firstLineChars="0" w:firstLine="0"/>
        <w:jc w:val="left"/>
        <w:rPr>
          <w:rFonts w:ascii="黑体" w:eastAsia="黑体" w:hAnsi="黑体"/>
          <w:b/>
          <w:bCs/>
          <w:sz w:val="24"/>
          <w:szCs w:val="22"/>
        </w:rPr>
      </w:pPr>
    </w:p>
    <w:p w:rsidR="002D3CC8" w:rsidRDefault="004871D3">
      <w:pPr>
        <w:spacing w:line="420" w:lineRule="auto"/>
        <w:ind w:firstLineChars="0" w:firstLine="0"/>
        <w:jc w:val="left"/>
        <w:rPr>
          <w:rFonts w:ascii="黑体" w:eastAsia="黑体" w:hAnsi="黑体"/>
          <w:b/>
          <w:bCs/>
          <w:sz w:val="24"/>
          <w:szCs w:val="22"/>
        </w:rPr>
      </w:pPr>
      <w:r>
        <w:rPr>
          <w:rFonts w:ascii="黑体" w:eastAsia="黑体" w:hAnsi="黑体" w:hint="eastAsia"/>
          <w:b/>
          <w:bCs/>
          <w:sz w:val="24"/>
          <w:szCs w:val="22"/>
        </w:rPr>
        <w:t>第</w:t>
      </w:r>
      <w:r>
        <w:rPr>
          <w:rFonts w:ascii="黑体" w:eastAsia="黑体" w:hAnsi="黑体" w:hint="eastAsia"/>
          <w:b/>
          <w:bCs/>
          <w:sz w:val="24"/>
          <w:szCs w:val="22"/>
        </w:rPr>
        <w:t>3</w:t>
      </w:r>
      <w:r>
        <w:rPr>
          <w:rFonts w:ascii="黑体" w:eastAsia="黑体" w:hAnsi="黑体" w:hint="eastAsia"/>
          <w:b/>
          <w:bCs/>
          <w:sz w:val="24"/>
          <w:szCs w:val="22"/>
        </w:rPr>
        <w:t>次</w:t>
      </w:r>
      <w:r>
        <w:rPr>
          <w:rFonts w:ascii="黑体" w:eastAsia="黑体" w:hAnsi="黑体" w:hint="eastAsia"/>
          <w:b/>
          <w:bCs/>
          <w:sz w:val="24"/>
          <w:szCs w:val="22"/>
        </w:rPr>
        <w:t>修订</w:t>
      </w:r>
      <w:r>
        <w:rPr>
          <w:rFonts w:ascii="黑体" w:eastAsia="黑体" w:hAnsi="黑体" w:hint="eastAsia"/>
          <w:b/>
          <w:bCs/>
          <w:sz w:val="24"/>
          <w:szCs w:val="22"/>
        </w:rPr>
        <w:t>-</w:t>
      </w:r>
      <w:r>
        <w:rPr>
          <w:rFonts w:ascii="黑体" w:eastAsia="黑体" w:hAnsi="黑体" w:hint="eastAsia"/>
          <w:b/>
          <w:bCs/>
          <w:sz w:val="24"/>
          <w:szCs w:val="22"/>
        </w:rPr>
        <w:t>202</w:t>
      </w:r>
      <w:r>
        <w:rPr>
          <w:rFonts w:ascii="黑体" w:eastAsia="黑体" w:hAnsi="黑体" w:hint="eastAsia"/>
          <w:b/>
          <w:bCs/>
          <w:sz w:val="24"/>
          <w:szCs w:val="22"/>
        </w:rPr>
        <w:t>1</w:t>
      </w:r>
      <w:r>
        <w:rPr>
          <w:rFonts w:ascii="黑体" w:eastAsia="黑体" w:hAnsi="黑体" w:hint="eastAsia"/>
          <w:b/>
          <w:bCs/>
          <w:sz w:val="24"/>
          <w:szCs w:val="22"/>
        </w:rPr>
        <w:t>年</w:t>
      </w:r>
    </w:p>
    <w:p w:rsidR="002D3CC8" w:rsidRDefault="004871D3">
      <w:pPr>
        <w:tabs>
          <w:tab w:val="left" w:pos="0"/>
        </w:tabs>
        <w:spacing w:line="240" w:lineRule="auto"/>
        <w:ind w:firstLineChars="0" w:firstLine="0"/>
        <w:jc w:val="center"/>
        <w:rPr>
          <w:rFonts w:ascii="仿宋" w:eastAsia="仿宋" w:hAnsi="仿宋"/>
        </w:rPr>
      </w:pPr>
      <w:r>
        <w:rPr>
          <w:rFonts w:ascii="仿宋" w:eastAsia="仿宋" w:hAnsi="仿宋"/>
          <w:noProof/>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34290</wp:posOffset>
                </wp:positionV>
                <wp:extent cx="5629275" cy="0"/>
                <wp:effectExtent l="0" t="9525" r="9525" b="9525"/>
                <wp:wrapNone/>
                <wp:docPr id="1" name="直接连接符 1"/>
                <wp:cNvGraphicFramePr/>
                <a:graphic xmlns:a="http://schemas.openxmlformats.org/drawingml/2006/main">
                  <a:graphicData uri="http://schemas.microsoft.com/office/word/2010/wordprocessingShape">
                    <wps:wsp>
                      <wps:cNvCnPr/>
                      <wps:spPr>
                        <a:xfrm>
                          <a:off x="0" y="0"/>
                          <a:ext cx="562927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6pt;margin-top:2.7pt;height:0pt;width:443.25pt;z-index:251660288;mso-width-relative:page;mso-height-relative:page;" filled="f" stroked="t" coordsize="21600,21600" o:gfxdata="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TTryHTAAAABgEAAA8AAAAAAAAAAQAgAAAAIgAAAGRycy9kb3ducmV2LnhtbFBLAQIUABQA&#10;AAAIAIdO4kDQlURL9QEAAOUDAAAOAAAAAAAAAAEAIAAAACIBAABkcnMvZTJvRG9jLnhtbFBLBQYA&#10;AAAABgAGAFkBAACJBQAAAAA=&#10;">
                <v:fill on="f" focussize="0,0"/>
                <v:stroke weight="1.5pt" color="#000000" joinstyle="round"/>
                <v:imagedata o:title=""/>
                <o:lock v:ext="edit" aspectratio="f"/>
              </v:line>
            </w:pict>
          </mc:Fallback>
        </mc:AlternateContent>
      </w:r>
    </w:p>
    <w:p w:rsidR="002D3CC8" w:rsidRDefault="002D3CC8" w:rsidP="007907FD">
      <w:pPr>
        <w:tabs>
          <w:tab w:val="left" w:pos="0"/>
        </w:tabs>
        <w:spacing w:afterLines="100" w:after="312" w:line="240" w:lineRule="auto"/>
        <w:ind w:firstLineChars="0" w:firstLine="0"/>
        <w:jc w:val="center"/>
        <w:rPr>
          <w:rFonts w:ascii="仿宋" w:eastAsia="仿宋" w:hAnsi="仿宋"/>
          <w:sz w:val="52"/>
        </w:rPr>
      </w:pPr>
    </w:p>
    <w:p w:rsidR="002D3CC8" w:rsidRDefault="004871D3">
      <w:pPr>
        <w:tabs>
          <w:tab w:val="left" w:pos="0"/>
        </w:tabs>
        <w:spacing w:afterLines="100" w:after="312" w:line="240" w:lineRule="auto"/>
        <w:ind w:firstLineChars="0" w:firstLine="0"/>
        <w:jc w:val="center"/>
        <w:rPr>
          <w:rFonts w:ascii="方正仿宋_GBK" w:eastAsia="方正仿宋_GBK" w:hAnsi="方正小标宋_GBK"/>
          <w:b/>
          <w:bCs/>
          <w:sz w:val="48"/>
          <w:szCs w:val="18"/>
        </w:rPr>
      </w:pPr>
      <w:proofErr w:type="gramStart"/>
      <w:r>
        <w:rPr>
          <w:rFonts w:ascii="方正仿宋_GBK" w:eastAsia="方正仿宋_GBK" w:hAnsi="方正小标宋_GBK" w:hint="eastAsia"/>
          <w:b/>
          <w:bCs/>
          <w:sz w:val="48"/>
          <w:szCs w:val="18"/>
        </w:rPr>
        <w:t>国网南充</w:t>
      </w:r>
      <w:proofErr w:type="gramEnd"/>
      <w:r>
        <w:rPr>
          <w:rFonts w:ascii="方正仿宋_GBK" w:eastAsia="方正仿宋_GBK" w:hAnsi="方正小标宋_GBK" w:hint="eastAsia"/>
          <w:b/>
          <w:bCs/>
          <w:sz w:val="48"/>
          <w:szCs w:val="18"/>
        </w:rPr>
        <w:t>供电公司</w:t>
      </w:r>
    </w:p>
    <w:p w:rsidR="002D3CC8" w:rsidRDefault="004871D3">
      <w:pPr>
        <w:tabs>
          <w:tab w:val="left" w:pos="0"/>
        </w:tabs>
        <w:spacing w:afterLines="100" w:after="312" w:line="240" w:lineRule="auto"/>
        <w:ind w:firstLineChars="0" w:firstLine="0"/>
        <w:jc w:val="center"/>
        <w:rPr>
          <w:rFonts w:ascii="方正仿宋_GBK" w:eastAsia="方正仿宋_GBK" w:hAnsi="方正小标宋_GBK"/>
          <w:b/>
          <w:bCs/>
          <w:sz w:val="48"/>
          <w:szCs w:val="18"/>
        </w:rPr>
      </w:pPr>
      <w:r>
        <w:rPr>
          <w:rFonts w:ascii="方正仿宋_GBK" w:eastAsia="方正仿宋_GBK" w:hAnsi="方正小标宋_GBK" w:hint="eastAsia"/>
          <w:b/>
          <w:bCs/>
          <w:sz w:val="48"/>
          <w:szCs w:val="18"/>
        </w:rPr>
        <w:t>通信系统突发事件应急预案</w:t>
      </w:r>
    </w:p>
    <w:p w:rsidR="002D3CC8" w:rsidRDefault="004871D3">
      <w:pPr>
        <w:ind w:firstLineChars="0" w:firstLine="0"/>
        <w:jc w:val="center"/>
        <w:rPr>
          <w:rFonts w:ascii="方正仿宋_GBK" w:eastAsia="方正仿宋_GBK" w:hAnsi="仿宋"/>
          <w:b/>
          <w:szCs w:val="32"/>
        </w:rPr>
      </w:pPr>
      <w:r>
        <w:rPr>
          <w:rFonts w:ascii="方正仿宋_GBK" w:eastAsia="方正仿宋_GBK" w:hAnsi="仿宋" w:hint="eastAsia"/>
          <w:b/>
          <w:szCs w:val="32"/>
        </w:rPr>
        <w:t xml:space="preserve"> </w:t>
      </w:r>
    </w:p>
    <w:p w:rsidR="002D3CC8" w:rsidRDefault="002D3CC8">
      <w:pPr>
        <w:ind w:firstLineChars="0" w:firstLine="0"/>
        <w:jc w:val="center"/>
        <w:rPr>
          <w:rFonts w:ascii="方正仿宋_GBK" w:eastAsia="方正仿宋_GBK" w:hAnsi="仿宋"/>
          <w:b/>
          <w:szCs w:val="32"/>
        </w:rPr>
      </w:pPr>
    </w:p>
    <w:p w:rsidR="002D3CC8" w:rsidRDefault="002D3CC8">
      <w:pPr>
        <w:ind w:firstLineChars="0" w:firstLine="0"/>
        <w:jc w:val="center"/>
        <w:rPr>
          <w:rFonts w:ascii="方正仿宋_GBK" w:eastAsia="方正仿宋_GBK" w:hAnsi="仿宋"/>
          <w:b/>
          <w:sz w:val="52"/>
        </w:rPr>
      </w:pPr>
    </w:p>
    <w:p w:rsidR="002D3CC8" w:rsidRDefault="002D3CC8">
      <w:pPr>
        <w:ind w:firstLineChars="0" w:firstLine="0"/>
        <w:jc w:val="center"/>
        <w:rPr>
          <w:rFonts w:ascii="方正仿宋_GBK" w:eastAsia="方正仿宋_GBK" w:hAnsi="仿宋"/>
          <w:b/>
          <w:sz w:val="52"/>
        </w:rPr>
      </w:pPr>
    </w:p>
    <w:p w:rsidR="002D3CC8" w:rsidRDefault="002D3CC8">
      <w:pPr>
        <w:ind w:firstLineChars="0" w:firstLine="0"/>
        <w:jc w:val="center"/>
        <w:rPr>
          <w:rFonts w:ascii="方正仿宋_GBK" w:eastAsia="方正仿宋_GBK" w:hAnsi="仿宋"/>
          <w:b/>
          <w:sz w:val="52"/>
        </w:rPr>
      </w:pPr>
    </w:p>
    <w:p w:rsidR="002D3CC8" w:rsidRDefault="002D3CC8">
      <w:pPr>
        <w:ind w:firstLineChars="0" w:firstLine="0"/>
        <w:jc w:val="center"/>
        <w:rPr>
          <w:rFonts w:ascii="方正仿宋_GBK" w:eastAsia="方正仿宋_GBK" w:hAnsi="仿宋"/>
          <w:b/>
          <w:sz w:val="52"/>
        </w:rPr>
      </w:pPr>
    </w:p>
    <w:p w:rsidR="002D3CC8" w:rsidRDefault="002D3CC8">
      <w:pPr>
        <w:ind w:firstLineChars="0" w:firstLine="0"/>
        <w:jc w:val="center"/>
        <w:rPr>
          <w:rFonts w:ascii="方正仿宋_GBK" w:eastAsia="方正仿宋_GBK" w:hAnsi="仿宋"/>
          <w:b/>
          <w:sz w:val="52"/>
        </w:rPr>
      </w:pPr>
    </w:p>
    <w:p w:rsidR="002D3CC8" w:rsidRDefault="002D3CC8">
      <w:pPr>
        <w:ind w:firstLineChars="0" w:firstLine="0"/>
        <w:jc w:val="center"/>
        <w:rPr>
          <w:rFonts w:ascii="方正仿宋_GBK" w:eastAsia="方正仿宋_GBK" w:hAnsi="仿宋"/>
          <w:b/>
          <w:sz w:val="52"/>
        </w:rPr>
      </w:pPr>
    </w:p>
    <w:p w:rsidR="002D3CC8" w:rsidRDefault="004871D3" w:rsidP="007907FD">
      <w:pPr>
        <w:spacing w:afterLines="100" w:after="312"/>
        <w:ind w:firstLineChars="0" w:firstLine="0"/>
        <w:jc w:val="center"/>
        <w:rPr>
          <w:rFonts w:ascii="方正仿宋_GBK" w:eastAsia="方正仿宋_GBK" w:hAnsi="仿宋"/>
          <w:b/>
        </w:rPr>
      </w:pPr>
      <w:proofErr w:type="gramStart"/>
      <w:r>
        <w:rPr>
          <w:rFonts w:ascii="方正仿宋_GBK" w:eastAsia="方正仿宋_GBK" w:hAnsi="仿宋" w:hint="eastAsia"/>
          <w:b/>
        </w:rPr>
        <w:t>国网南充</w:t>
      </w:r>
      <w:proofErr w:type="gramEnd"/>
      <w:r>
        <w:rPr>
          <w:rFonts w:ascii="方正仿宋_GBK" w:eastAsia="方正仿宋_GBK" w:hAnsi="仿宋" w:hint="eastAsia"/>
          <w:b/>
        </w:rPr>
        <w:t>供电公司</w:t>
      </w:r>
    </w:p>
    <w:p w:rsidR="002D3CC8" w:rsidRDefault="004871D3">
      <w:pPr>
        <w:ind w:firstLineChars="0" w:firstLine="0"/>
        <w:jc w:val="center"/>
        <w:rPr>
          <w:rFonts w:ascii="方正仿宋_GBK" w:eastAsia="方正仿宋_GBK" w:hAnsi="仿宋"/>
          <w:b/>
        </w:rPr>
        <w:sectPr w:rsidR="002D3CC8">
          <w:footerReference w:type="even" r:id="rId10"/>
          <w:footerReference w:type="default" r:id="rId11"/>
          <w:pgSz w:w="11906" w:h="16838"/>
          <w:pgMar w:top="1700" w:right="1474" w:bottom="1700" w:left="1588" w:header="720" w:footer="720" w:gutter="0"/>
          <w:pgNumType w:start="1"/>
          <w:cols w:space="720"/>
          <w:docGrid w:type="lines" w:linePitch="312"/>
        </w:sectPr>
      </w:pPr>
      <w:r>
        <w:rPr>
          <w:rFonts w:ascii="方正仿宋_GBK" w:eastAsia="方正仿宋_GBK" w:hAnsi="仿宋" w:hint="eastAsia"/>
          <w:b/>
        </w:rPr>
        <w:t>202</w:t>
      </w:r>
      <w:r>
        <w:rPr>
          <w:rFonts w:ascii="方正仿宋_GBK" w:eastAsia="方正仿宋_GBK" w:hAnsi="仿宋" w:hint="eastAsia"/>
          <w:b/>
        </w:rPr>
        <w:t>1</w:t>
      </w:r>
      <w:r>
        <w:rPr>
          <w:rFonts w:ascii="方正仿宋_GBK" w:eastAsia="方正仿宋_GBK" w:hAnsi="仿宋" w:hint="eastAsia"/>
          <w:b/>
        </w:rPr>
        <w:t>年</w:t>
      </w:r>
      <w:r>
        <w:rPr>
          <w:rFonts w:ascii="方正仿宋_GBK" w:eastAsia="方正仿宋_GBK" w:hAnsi="仿宋" w:hint="eastAsia"/>
          <w:b/>
        </w:rPr>
        <w:t>12</w:t>
      </w:r>
      <w:r>
        <w:rPr>
          <w:rFonts w:ascii="方正仿宋_GBK" w:eastAsia="方正仿宋_GBK" w:hAnsi="仿宋" w:hint="eastAsia"/>
          <w:b/>
        </w:rPr>
        <w:t>月</w:t>
      </w:r>
    </w:p>
    <w:p w:rsidR="002D3CC8" w:rsidRDefault="002D3CC8">
      <w:pPr>
        <w:ind w:firstLineChars="0" w:firstLine="0"/>
        <w:jc w:val="center"/>
        <w:rPr>
          <w:rFonts w:ascii="方正仿宋_GBK" w:eastAsia="方正仿宋_GBK" w:hAnsi="仿宋"/>
          <w:b/>
        </w:rPr>
        <w:sectPr w:rsidR="002D3CC8">
          <w:pgSz w:w="11906" w:h="16838"/>
          <w:pgMar w:top="1700" w:right="1474" w:bottom="1700" w:left="1588" w:header="720" w:footer="1134" w:gutter="0"/>
          <w:pgNumType w:start="1"/>
          <w:cols w:space="720"/>
          <w:docGrid w:type="lines" w:linePitch="312"/>
        </w:sectPr>
      </w:pPr>
    </w:p>
    <w:p w:rsidR="002D3CC8" w:rsidRDefault="004871D3">
      <w:pPr>
        <w:ind w:firstLineChars="0" w:firstLine="0"/>
        <w:jc w:val="center"/>
        <w:rPr>
          <w:rFonts w:hAnsi="仿宋_GB2312" w:cs="仿宋_GB2312"/>
          <w:b/>
          <w:sz w:val="44"/>
        </w:rPr>
      </w:pPr>
      <w:r>
        <w:rPr>
          <w:rFonts w:hAnsi="仿宋_GB2312" w:cs="仿宋_GB2312" w:hint="eastAsia"/>
          <w:b/>
          <w:sz w:val="44"/>
        </w:rPr>
        <w:lastRenderedPageBreak/>
        <w:t>目</w:t>
      </w:r>
      <w:r>
        <w:rPr>
          <w:rFonts w:hAnsi="仿宋_GB2312" w:cs="仿宋_GB2312" w:hint="eastAsia"/>
          <w:b/>
          <w:sz w:val="44"/>
        </w:rPr>
        <w:t xml:space="preserve">  </w:t>
      </w:r>
      <w:r>
        <w:rPr>
          <w:rFonts w:hAnsi="仿宋_GB2312" w:cs="仿宋_GB2312" w:hint="eastAsia"/>
          <w:b/>
          <w:sz w:val="44"/>
        </w:rPr>
        <w:t>录</w:t>
      </w:r>
    </w:p>
    <w:p w:rsidR="002D3CC8" w:rsidRDefault="002D3CC8">
      <w:pPr>
        <w:ind w:firstLineChars="0" w:firstLine="0"/>
        <w:jc w:val="center"/>
        <w:rPr>
          <w:rFonts w:ascii="方正仿宋_GBK" w:eastAsia="方正仿宋_GBK" w:hAnsi="仿宋"/>
          <w:b/>
          <w:sz w:val="44"/>
        </w:rPr>
      </w:pPr>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r>
        <w:rPr>
          <w:rFonts w:ascii="仿宋_GB2312" w:hAnsi="仿宋_GB2312" w:cs="仿宋_GB2312" w:hint="eastAsia"/>
          <w:b w:val="0"/>
          <w:sz w:val="24"/>
          <w:szCs w:val="24"/>
        </w:rPr>
        <w:fldChar w:fldCharType="begin"/>
      </w:r>
      <w:r>
        <w:rPr>
          <w:rFonts w:ascii="仿宋_GB2312" w:hAnsi="仿宋_GB2312" w:cs="仿宋_GB2312" w:hint="eastAsia"/>
          <w:b w:val="0"/>
          <w:sz w:val="24"/>
          <w:szCs w:val="24"/>
        </w:rPr>
        <w:instrText xml:space="preserve"> TOC \o "1-2" \h \z \u </w:instrText>
      </w:r>
      <w:r>
        <w:rPr>
          <w:rFonts w:ascii="仿宋_GB2312" w:hAnsi="仿宋_GB2312" w:cs="仿宋_GB2312" w:hint="eastAsia"/>
          <w:b w:val="0"/>
          <w:sz w:val="24"/>
          <w:szCs w:val="24"/>
        </w:rPr>
        <w:fldChar w:fldCharType="separate"/>
      </w:r>
      <w:hyperlink w:anchor="_Toc17209" w:history="1">
        <w:r>
          <w:rPr>
            <w:rFonts w:ascii="仿宋_GB2312" w:hAnsi="仿宋_GB2312" w:cs="仿宋_GB2312" w:hint="eastAsia"/>
            <w:b w:val="0"/>
            <w:bCs/>
            <w:sz w:val="24"/>
            <w:szCs w:val="24"/>
          </w:rPr>
          <w:t>1</w:t>
        </w:r>
        <w:r>
          <w:rPr>
            <w:rFonts w:ascii="仿宋_GB2312" w:hAnsi="仿宋_GB2312" w:cs="仿宋_GB2312" w:hint="eastAsia"/>
            <w:b w:val="0"/>
            <w:bCs/>
            <w:sz w:val="24"/>
            <w:szCs w:val="24"/>
          </w:rPr>
          <w:t>总则</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_Toc17209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1</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3716" w:history="1">
        <w:r>
          <w:rPr>
            <w:rFonts w:ascii="仿宋_GB2312" w:eastAsia="仿宋_GB2312" w:hAnsi="仿宋_GB2312" w:cs="仿宋_GB2312" w:hint="eastAsia"/>
            <w:bCs/>
            <w:szCs w:val="24"/>
          </w:rPr>
          <w:t>1.1</w:t>
        </w:r>
        <w:r>
          <w:rPr>
            <w:rFonts w:ascii="仿宋_GB2312" w:eastAsia="仿宋_GB2312" w:hAnsi="仿宋_GB2312" w:cs="仿宋_GB2312" w:hint="eastAsia"/>
            <w:bCs/>
            <w:szCs w:val="24"/>
          </w:rPr>
          <w:t>编制目的</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_Toc13716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8738" w:history="1">
        <w:r>
          <w:rPr>
            <w:rFonts w:ascii="仿宋_GB2312" w:eastAsia="仿宋_GB2312" w:hAnsi="仿宋_GB2312" w:cs="仿宋_GB2312" w:hint="eastAsia"/>
            <w:bCs/>
            <w:szCs w:val="24"/>
          </w:rPr>
          <w:t>1.</w:t>
        </w:r>
        <w:r>
          <w:rPr>
            <w:rFonts w:ascii="仿宋_GB2312" w:eastAsia="仿宋_GB2312" w:hAnsi="仿宋_GB2312" w:cs="仿宋_GB2312" w:hint="eastAsia"/>
            <w:bCs/>
            <w:szCs w:val="24"/>
          </w:rPr>
          <w:t>2</w:t>
        </w:r>
        <w:r>
          <w:rPr>
            <w:rFonts w:ascii="仿宋_GB2312" w:eastAsia="仿宋_GB2312" w:hAnsi="仿宋_GB2312" w:cs="仿宋_GB2312" w:hint="eastAsia"/>
            <w:bCs/>
            <w:szCs w:val="24"/>
          </w:rPr>
          <w:t>适用范围</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_Toc18738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5628" w:history="1">
        <w:r>
          <w:rPr>
            <w:rFonts w:ascii="仿宋_GB2312" w:eastAsia="仿宋_GB2312" w:hAnsi="仿宋_GB2312" w:cs="仿宋_GB2312" w:hint="eastAsia"/>
            <w:bCs/>
            <w:szCs w:val="24"/>
          </w:rPr>
          <w:t>1.</w:t>
        </w:r>
        <w:r>
          <w:rPr>
            <w:rFonts w:ascii="仿宋_GB2312" w:eastAsia="仿宋_GB2312" w:hAnsi="仿宋_GB2312" w:cs="仿宋_GB2312" w:hint="eastAsia"/>
            <w:bCs/>
            <w:szCs w:val="24"/>
          </w:rPr>
          <w:t>3</w:t>
        </w:r>
        <w:r>
          <w:rPr>
            <w:rFonts w:ascii="仿宋_GB2312" w:eastAsia="仿宋_GB2312" w:hAnsi="仿宋_GB2312" w:cs="仿宋_GB2312" w:hint="eastAsia"/>
            <w:bCs/>
            <w:szCs w:val="24"/>
          </w:rPr>
          <w:t>编制依据</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_Toc5628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412" w:history="1">
        <w:r>
          <w:rPr>
            <w:rFonts w:ascii="仿宋_GB2312" w:eastAsia="仿宋_GB2312" w:hAnsi="仿宋_GB2312" w:cs="仿宋_GB2312" w:hint="eastAsia"/>
            <w:bCs/>
            <w:szCs w:val="24"/>
          </w:rPr>
          <w:t>1.4</w:t>
        </w:r>
        <w:r>
          <w:rPr>
            <w:rFonts w:ascii="仿宋_GB2312" w:eastAsia="仿宋_GB2312" w:hAnsi="仿宋_GB2312" w:cs="仿宋_GB2312" w:hint="eastAsia"/>
            <w:bCs/>
            <w:szCs w:val="24"/>
          </w:rPr>
          <w:t>工作原则</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_Toc412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19950" w:history="1">
        <w:r>
          <w:rPr>
            <w:rFonts w:ascii="仿宋_GB2312" w:hAnsi="仿宋_GB2312" w:cs="仿宋_GB2312" w:hint="eastAsia"/>
            <w:b w:val="0"/>
            <w:bCs/>
            <w:sz w:val="24"/>
            <w:szCs w:val="24"/>
          </w:rPr>
          <w:t>2</w:t>
        </w:r>
        <w:r>
          <w:rPr>
            <w:rFonts w:ascii="仿宋_GB2312" w:hAnsi="仿宋_GB2312" w:cs="仿宋_GB2312" w:hint="eastAsia"/>
            <w:b w:val="0"/>
            <w:bCs/>
            <w:sz w:val="24"/>
            <w:szCs w:val="24"/>
          </w:rPr>
          <w:t>应急指挥机构及职责</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_Toc19950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2</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7606" w:history="1">
        <w:r>
          <w:rPr>
            <w:rFonts w:ascii="仿宋_GB2312" w:eastAsia="仿宋_GB2312" w:hAnsi="仿宋_GB2312" w:cs="仿宋_GB2312" w:hint="eastAsia"/>
            <w:bCs/>
            <w:szCs w:val="24"/>
          </w:rPr>
          <w:t>2</w:t>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t>应急指挥机构</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_Toc27606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4394" w:history="1">
        <w:r>
          <w:rPr>
            <w:rFonts w:ascii="仿宋_GB2312" w:eastAsia="仿宋_GB2312" w:hAnsi="仿宋_GB2312" w:cs="仿宋_GB2312" w:hint="eastAsia"/>
            <w:bCs/>
            <w:szCs w:val="24"/>
          </w:rPr>
          <w:t>2</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2</w:t>
        </w:r>
        <w:r>
          <w:rPr>
            <w:rFonts w:ascii="仿宋_GB2312" w:eastAsia="仿宋_GB2312" w:hAnsi="仿宋_GB2312" w:cs="仿宋_GB2312" w:hint="eastAsia"/>
            <w:bCs/>
            <w:szCs w:val="24"/>
          </w:rPr>
          <w:t>相关部门职责</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_Toc14394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6</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5289" w:history="1">
        <w:r>
          <w:rPr>
            <w:rFonts w:ascii="仿宋_GB2312" w:eastAsia="仿宋_GB2312" w:hAnsi="仿宋_GB2312" w:cs="仿宋_GB2312" w:hint="eastAsia"/>
            <w:bCs/>
            <w:szCs w:val="24"/>
          </w:rPr>
          <w:t>2</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3</w:t>
        </w:r>
        <w:r>
          <w:rPr>
            <w:rFonts w:ascii="仿宋_GB2312" w:eastAsia="仿宋_GB2312" w:hAnsi="仿宋_GB2312" w:cs="仿宋_GB2312" w:hint="eastAsia"/>
            <w:bCs/>
            <w:szCs w:val="24"/>
          </w:rPr>
          <w:t>各单位应急指挥机构</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w:instrText>
        </w:r>
        <w:r>
          <w:rPr>
            <w:rFonts w:ascii="仿宋_GB2312" w:eastAsia="仿宋_GB2312" w:hAnsi="仿宋_GB2312" w:cs="仿宋_GB2312" w:hint="eastAsia"/>
            <w:bCs/>
            <w:szCs w:val="24"/>
          </w:rPr>
          <w:instrText xml:space="preserve">GEREF _Toc5289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7</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24251" w:history="1">
        <w:r>
          <w:rPr>
            <w:rFonts w:ascii="仿宋_GB2312" w:hAnsi="仿宋_GB2312" w:cs="仿宋_GB2312" w:hint="eastAsia"/>
            <w:b w:val="0"/>
            <w:bCs/>
            <w:sz w:val="24"/>
            <w:szCs w:val="24"/>
          </w:rPr>
          <w:t>3</w:t>
        </w:r>
        <w:r>
          <w:rPr>
            <w:rFonts w:ascii="仿宋_GB2312" w:hAnsi="仿宋_GB2312" w:cs="仿宋_GB2312" w:hint="eastAsia"/>
            <w:b w:val="0"/>
            <w:bCs/>
            <w:sz w:val="24"/>
            <w:szCs w:val="24"/>
          </w:rPr>
          <w:t>事件类型和危害程度分析</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_Toc24251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7</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3786" w:history="1">
        <w:r>
          <w:rPr>
            <w:rFonts w:ascii="仿宋_GB2312" w:eastAsia="仿宋_GB2312" w:hAnsi="仿宋_GB2312" w:cs="仿宋_GB2312" w:hint="eastAsia"/>
            <w:bCs/>
            <w:szCs w:val="24"/>
          </w:rPr>
          <w:t>3</w:t>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t>危险源分析</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_Toc13786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7</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2059" w:history="1">
        <w:r>
          <w:rPr>
            <w:rFonts w:ascii="仿宋_GB2312" w:eastAsia="仿宋_GB2312" w:hAnsi="仿宋_GB2312" w:cs="仿宋_GB2312" w:hint="eastAsia"/>
            <w:bCs/>
            <w:szCs w:val="24"/>
          </w:rPr>
          <w:t>3</w:t>
        </w:r>
        <w:r>
          <w:rPr>
            <w:rFonts w:ascii="仿宋_GB2312" w:eastAsia="仿宋_GB2312" w:hAnsi="仿宋_GB2312" w:cs="仿宋_GB2312" w:hint="eastAsia"/>
            <w:bCs/>
            <w:szCs w:val="24"/>
          </w:rPr>
          <w:t>.2</w:t>
        </w:r>
        <w:r>
          <w:rPr>
            <w:rFonts w:ascii="仿宋_GB2312" w:eastAsia="仿宋_GB2312" w:hAnsi="仿宋_GB2312" w:cs="仿宋_GB2312" w:hint="eastAsia"/>
            <w:bCs/>
            <w:szCs w:val="24"/>
          </w:rPr>
          <w:t>危害程度分析</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_Toc22059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8</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29467" w:history="1">
        <w:r>
          <w:rPr>
            <w:rFonts w:ascii="仿宋_GB2312" w:hAnsi="仿宋_GB2312" w:cs="仿宋_GB2312" w:hint="eastAsia"/>
            <w:b w:val="0"/>
            <w:bCs/>
            <w:sz w:val="24"/>
            <w:szCs w:val="24"/>
          </w:rPr>
          <w:t>4</w:t>
        </w:r>
        <w:r>
          <w:rPr>
            <w:rFonts w:ascii="仿宋_GB2312" w:hAnsi="仿宋_GB2312" w:cs="仿宋_GB2312" w:hint="eastAsia"/>
            <w:b w:val="0"/>
            <w:bCs/>
            <w:sz w:val="24"/>
            <w:szCs w:val="24"/>
          </w:rPr>
          <w:t>事件分级</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_Toc29467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8</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5587" w:history="1">
        <w:r>
          <w:rPr>
            <w:rFonts w:ascii="仿宋_GB2312" w:eastAsia="仿宋_GB2312" w:hAnsi="仿宋_GB2312" w:cs="仿宋_GB2312" w:hint="eastAsia"/>
            <w:bCs/>
            <w:szCs w:val="24"/>
          </w:rPr>
          <w:t xml:space="preserve">4.1 </w:t>
        </w:r>
        <w:r>
          <w:rPr>
            <w:rFonts w:ascii="仿宋_GB2312" w:eastAsia="仿宋_GB2312" w:hAnsi="仿宋_GB2312" w:cs="仿宋_GB2312" w:hint="eastAsia"/>
            <w:bCs/>
            <w:szCs w:val="24"/>
          </w:rPr>
          <w:t>特别重大通信系统突发事件</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_Toc5587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8</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0118" w:history="1">
        <w:r>
          <w:rPr>
            <w:rFonts w:ascii="仿宋_GB2312" w:eastAsia="仿宋_GB2312" w:hAnsi="仿宋_GB2312" w:cs="仿宋_GB2312" w:hint="eastAsia"/>
            <w:bCs/>
            <w:szCs w:val="24"/>
          </w:rPr>
          <w:t xml:space="preserve">4.2 </w:t>
        </w:r>
        <w:r>
          <w:rPr>
            <w:rFonts w:ascii="仿宋_GB2312" w:eastAsia="仿宋_GB2312" w:hAnsi="仿宋_GB2312" w:cs="仿宋_GB2312" w:hint="eastAsia"/>
            <w:bCs/>
            <w:szCs w:val="24"/>
          </w:rPr>
          <w:t>重大通信系统突发事件</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_Toc10118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8</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4490" w:history="1">
        <w:r>
          <w:rPr>
            <w:rFonts w:ascii="仿宋_GB2312" w:eastAsia="仿宋_GB2312" w:hAnsi="仿宋_GB2312" w:cs="仿宋_GB2312" w:hint="eastAsia"/>
            <w:bCs/>
            <w:szCs w:val="24"/>
          </w:rPr>
          <w:t xml:space="preserve">4.3 </w:t>
        </w:r>
        <w:r>
          <w:rPr>
            <w:rFonts w:ascii="仿宋_GB2312" w:eastAsia="仿宋_GB2312" w:hAnsi="仿宋_GB2312" w:cs="仿宋_GB2312" w:hint="eastAsia"/>
            <w:bCs/>
            <w:szCs w:val="24"/>
          </w:rPr>
          <w:t>较大通信系统突发事件</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_Toc4490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9</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4117" w:history="1">
        <w:r>
          <w:rPr>
            <w:rFonts w:ascii="仿宋_GB2312" w:eastAsia="仿宋_GB2312" w:hAnsi="仿宋_GB2312" w:cs="仿宋_GB2312" w:hint="eastAsia"/>
            <w:bCs/>
            <w:szCs w:val="24"/>
          </w:rPr>
          <w:t xml:space="preserve">4.4 </w:t>
        </w:r>
        <w:r>
          <w:rPr>
            <w:rFonts w:ascii="仿宋_GB2312" w:eastAsia="仿宋_GB2312" w:hAnsi="仿宋_GB2312" w:cs="仿宋_GB2312" w:hint="eastAsia"/>
            <w:bCs/>
            <w:szCs w:val="24"/>
          </w:rPr>
          <w:t>一般通信系统</w:t>
        </w:r>
        <w:r>
          <w:rPr>
            <w:rFonts w:ascii="仿宋_GB2312" w:eastAsia="仿宋_GB2312" w:hAnsi="仿宋_GB2312" w:cs="仿宋_GB2312" w:hint="eastAsia"/>
            <w:bCs/>
            <w:szCs w:val="24"/>
          </w:rPr>
          <w:t>突发事件</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_Toc4117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9</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20702" w:history="1">
        <w:r>
          <w:rPr>
            <w:rFonts w:ascii="仿宋_GB2312" w:hAnsi="仿宋_GB2312" w:cs="仿宋_GB2312" w:hint="eastAsia"/>
            <w:b w:val="0"/>
            <w:bCs/>
            <w:sz w:val="24"/>
            <w:szCs w:val="24"/>
          </w:rPr>
          <w:t>5</w:t>
        </w:r>
        <w:r>
          <w:rPr>
            <w:rFonts w:ascii="仿宋_GB2312" w:hAnsi="仿宋_GB2312" w:cs="仿宋_GB2312" w:hint="eastAsia"/>
            <w:b w:val="0"/>
            <w:bCs/>
            <w:sz w:val="24"/>
            <w:szCs w:val="24"/>
          </w:rPr>
          <w:t>预警监测</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_Toc20702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10</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7073" w:history="1">
        <w:r>
          <w:rPr>
            <w:rFonts w:ascii="仿宋_GB2312" w:eastAsia="仿宋_GB2312" w:hAnsi="仿宋_GB2312" w:cs="仿宋_GB2312" w:hint="eastAsia"/>
            <w:bCs/>
            <w:szCs w:val="24"/>
          </w:rPr>
          <w:t>5</w:t>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t>风险监</w:t>
        </w:r>
        <w:r>
          <w:rPr>
            <w:rFonts w:ascii="仿宋_GB2312" w:eastAsia="仿宋_GB2312" w:hAnsi="仿宋_GB2312" w:cs="仿宋_GB2312" w:hint="eastAsia"/>
            <w:bCs/>
            <w:szCs w:val="24"/>
          </w:rPr>
          <w:t>测</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_Toc17073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10</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1602" w:history="1">
        <w:r>
          <w:rPr>
            <w:rFonts w:ascii="仿宋_GB2312" w:eastAsia="仿宋_GB2312" w:hAnsi="仿宋_GB2312" w:cs="仿宋_GB2312" w:hint="eastAsia"/>
            <w:bCs/>
            <w:szCs w:val="24"/>
          </w:rPr>
          <w:t>5</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2</w:t>
        </w:r>
        <w:r>
          <w:rPr>
            <w:rFonts w:ascii="仿宋_GB2312" w:eastAsia="仿宋_GB2312" w:hAnsi="仿宋_GB2312" w:cs="仿宋_GB2312" w:hint="eastAsia"/>
            <w:bCs/>
            <w:szCs w:val="24"/>
          </w:rPr>
          <w:t>预警分级</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_Toc21602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11</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7876" w:history="1">
        <w:r>
          <w:rPr>
            <w:rFonts w:ascii="仿宋_GB2312" w:eastAsia="仿宋_GB2312" w:hAnsi="仿宋_GB2312" w:cs="仿宋_GB2312" w:hint="eastAsia"/>
            <w:bCs/>
            <w:szCs w:val="24"/>
          </w:rPr>
          <w:t>5</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3</w:t>
        </w:r>
        <w:r>
          <w:rPr>
            <w:rFonts w:ascii="仿宋_GB2312" w:eastAsia="仿宋_GB2312" w:hAnsi="仿宋_GB2312" w:cs="仿宋_GB2312" w:hint="eastAsia"/>
            <w:bCs/>
            <w:szCs w:val="24"/>
          </w:rPr>
          <w:t>预警</w:t>
        </w:r>
        <w:r>
          <w:rPr>
            <w:rFonts w:ascii="仿宋_GB2312" w:eastAsia="仿宋_GB2312" w:hAnsi="仿宋_GB2312" w:cs="仿宋_GB2312" w:hint="eastAsia"/>
            <w:bCs/>
            <w:szCs w:val="24"/>
          </w:rPr>
          <w:t>程序</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_Toc787</w:instrText>
        </w:r>
        <w:r>
          <w:rPr>
            <w:rFonts w:ascii="仿宋_GB2312" w:eastAsia="仿宋_GB2312" w:hAnsi="仿宋_GB2312" w:cs="仿宋_GB2312" w:hint="eastAsia"/>
            <w:bCs/>
            <w:szCs w:val="24"/>
          </w:rPr>
          <w:instrText xml:space="preserve">6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12</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5194" w:history="1">
        <w:r>
          <w:rPr>
            <w:rFonts w:ascii="仿宋_GB2312" w:eastAsia="仿宋_GB2312" w:hAnsi="仿宋_GB2312" w:cs="仿宋_GB2312" w:hint="eastAsia"/>
            <w:bCs/>
            <w:szCs w:val="24"/>
          </w:rPr>
          <w:t>5</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4</w:t>
        </w:r>
        <w:r>
          <w:rPr>
            <w:rFonts w:ascii="仿宋_GB2312" w:eastAsia="仿宋_GB2312" w:hAnsi="仿宋_GB2312" w:cs="仿宋_GB2312" w:hint="eastAsia"/>
            <w:bCs/>
            <w:szCs w:val="24"/>
          </w:rPr>
          <w:t>预警行动</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_Toc25194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13</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948" w:history="1">
        <w:r>
          <w:rPr>
            <w:rFonts w:ascii="仿宋_GB2312" w:eastAsia="仿宋_GB2312" w:hAnsi="仿宋_GB2312" w:cs="仿宋_GB2312" w:hint="eastAsia"/>
            <w:bCs/>
            <w:szCs w:val="24"/>
          </w:rPr>
          <w:t>5</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5</w:t>
        </w:r>
        <w:r>
          <w:rPr>
            <w:rFonts w:ascii="仿宋_GB2312" w:eastAsia="仿宋_GB2312" w:hAnsi="仿宋_GB2312" w:cs="仿宋_GB2312" w:hint="eastAsia"/>
            <w:bCs/>
            <w:szCs w:val="24"/>
          </w:rPr>
          <w:t>预警调整</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_Toc2948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14</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4262" w:history="1">
        <w:r>
          <w:rPr>
            <w:rFonts w:ascii="仿宋_GB2312" w:eastAsia="仿宋_GB2312" w:hAnsi="仿宋_GB2312" w:cs="仿宋_GB2312" w:hint="eastAsia"/>
            <w:bCs/>
            <w:szCs w:val="24"/>
          </w:rPr>
          <w:t>5.6</w:t>
        </w:r>
        <w:r>
          <w:rPr>
            <w:rFonts w:ascii="仿宋_GB2312" w:eastAsia="仿宋_GB2312" w:hAnsi="仿宋_GB2312" w:cs="仿宋_GB2312" w:hint="eastAsia"/>
            <w:bCs/>
            <w:szCs w:val="24"/>
          </w:rPr>
          <w:t>预警结束</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_Toc24262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14</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14657" w:history="1">
        <w:r>
          <w:rPr>
            <w:rFonts w:ascii="仿宋_GB2312" w:hAnsi="仿宋_GB2312" w:cs="仿宋_GB2312" w:hint="eastAsia"/>
            <w:b w:val="0"/>
            <w:bCs/>
            <w:sz w:val="24"/>
            <w:szCs w:val="24"/>
          </w:rPr>
          <w:t>6</w:t>
        </w:r>
        <w:r>
          <w:rPr>
            <w:rFonts w:ascii="仿宋_GB2312" w:hAnsi="仿宋_GB2312" w:cs="仿宋_GB2312" w:hint="eastAsia"/>
            <w:b w:val="0"/>
            <w:bCs/>
            <w:sz w:val="24"/>
            <w:szCs w:val="24"/>
          </w:rPr>
          <w:t>应急响应</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_Toc14657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14</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1579" w:history="1">
        <w:r>
          <w:rPr>
            <w:rFonts w:ascii="仿宋_GB2312" w:eastAsia="仿宋_GB2312" w:hAnsi="仿宋_GB2312" w:cs="仿宋_GB2312" w:hint="eastAsia"/>
            <w:bCs/>
            <w:szCs w:val="24"/>
          </w:rPr>
          <w:t>6</w:t>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t>响应分级</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_Toc11579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14</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664" w:history="1">
        <w:r>
          <w:rPr>
            <w:rFonts w:ascii="仿宋_GB2312" w:eastAsia="仿宋_GB2312" w:hAnsi="仿宋_GB2312" w:cs="仿宋_GB2312" w:hint="eastAsia"/>
            <w:bCs/>
            <w:szCs w:val="24"/>
          </w:rPr>
          <w:t>6.2</w:t>
        </w:r>
        <w:r>
          <w:rPr>
            <w:rFonts w:ascii="仿宋_GB2312" w:eastAsia="仿宋_GB2312" w:hAnsi="仿宋_GB2312" w:cs="仿宋_GB2312" w:hint="eastAsia"/>
            <w:bCs/>
            <w:szCs w:val="24"/>
          </w:rPr>
          <w:t>响应启动</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_Toc1664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15</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3747" w:history="1">
        <w:r>
          <w:rPr>
            <w:rFonts w:ascii="仿宋_GB2312" w:eastAsia="仿宋_GB2312" w:hAnsi="仿宋_GB2312" w:cs="仿宋_GB2312" w:hint="eastAsia"/>
            <w:bCs/>
            <w:szCs w:val="24"/>
          </w:rPr>
          <w:t>6</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3</w:t>
        </w:r>
        <w:r>
          <w:rPr>
            <w:rFonts w:ascii="仿宋_GB2312" w:eastAsia="仿宋_GB2312" w:hAnsi="仿宋_GB2312" w:cs="仿宋_GB2312" w:hint="eastAsia"/>
            <w:bCs/>
            <w:szCs w:val="24"/>
          </w:rPr>
          <w:t>先期处置</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_Toc23747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15</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8340" w:history="1">
        <w:r>
          <w:rPr>
            <w:rFonts w:ascii="仿宋_GB2312" w:eastAsia="仿宋_GB2312" w:hAnsi="仿宋_GB2312" w:cs="仿宋_GB2312" w:hint="eastAsia"/>
            <w:bCs/>
            <w:szCs w:val="24"/>
          </w:rPr>
          <w:t>6</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4</w:t>
        </w:r>
        <w:r>
          <w:rPr>
            <w:rFonts w:ascii="仿宋_GB2312" w:eastAsia="仿宋_GB2312" w:hAnsi="仿宋_GB2312" w:cs="仿宋_GB2312" w:hint="eastAsia"/>
            <w:bCs/>
            <w:szCs w:val="24"/>
          </w:rPr>
          <w:t>指挥协调</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_Toc28340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16</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530" w:history="1">
        <w:r>
          <w:rPr>
            <w:rFonts w:ascii="仿宋_GB2312" w:eastAsia="仿宋_GB2312" w:hAnsi="仿宋_GB2312" w:cs="仿宋_GB2312" w:hint="eastAsia"/>
            <w:bCs/>
            <w:szCs w:val="24"/>
          </w:rPr>
          <w:t>6</w:t>
        </w:r>
        <w:r>
          <w:rPr>
            <w:rFonts w:ascii="仿宋_GB2312" w:eastAsia="仿宋_GB2312" w:hAnsi="仿宋_GB2312" w:cs="仿宋_GB2312" w:hint="eastAsia"/>
            <w:bCs/>
            <w:szCs w:val="24"/>
          </w:rPr>
          <w:t>.5</w:t>
        </w:r>
        <w:r>
          <w:rPr>
            <w:rFonts w:ascii="仿宋_GB2312" w:eastAsia="仿宋_GB2312" w:hAnsi="仿宋_GB2312" w:cs="仿宋_GB2312" w:hint="eastAsia"/>
            <w:bCs/>
            <w:szCs w:val="24"/>
          </w:rPr>
          <w:t>响应调整</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_Toc2530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18</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2466" w:history="1">
        <w:r>
          <w:rPr>
            <w:rFonts w:ascii="仿宋_GB2312" w:eastAsia="仿宋_GB2312" w:hAnsi="仿宋_GB2312" w:cs="仿宋_GB2312" w:hint="eastAsia"/>
            <w:bCs/>
            <w:szCs w:val="24"/>
          </w:rPr>
          <w:t>6</w:t>
        </w:r>
        <w:r>
          <w:rPr>
            <w:rFonts w:ascii="仿宋_GB2312" w:eastAsia="仿宋_GB2312" w:hAnsi="仿宋_GB2312" w:cs="仿宋_GB2312" w:hint="eastAsia"/>
            <w:bCs/>
            <w:szCs w:val="24"/>
          </w:rPr>
          <w:t>.6</w:t>
        </w:r>
        <w:r>
          <w:rPr>
            <w:rFonts w:ascii="仿宋_GB2312" w:eastAsia="仿宋_GB2312" w:hAnsi="仿宋_GB2312" w:cs="仿宋_GB2312" w:hint="eastAsia"/>
            <w:bCs/>
            <w:szCs w:val="24"/>
          </w:rPr>
          <w:t>响应结束</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_Toc22466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18</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6291" w:history="1">
        <w:r>
          <w:rPr>
            <w:rFonts w:ascii="仿宋_GB2312" w:hAnsi="仿宋_GB2312" w:cs="仿宋_GB2312" w:hint="eastAsia"/>
            <w:b w:val="0"/>
            <w:bCs/>
            <w:sz w:val="24"/>
            <w:szCs w:val="24"/>
          </w:rPr>
          <w:t>7</w:t>
        </w:r>
        <w:r>
          <w:rPr>
            <w:rFonts w:ascii="仿宋_GB2312" w:hAnsi="仿宋_GB2312" w:cs="仿宋_GB2312" w:hint="eastAsia"/>
            <w:b w:val="0"/>
            <w:bCs/>
            <w:sz w:val="24"/>
            <w:szCs w:val="24"/>
          </w:rPr>
          <w:t>信息</w:t>
        </w:r>
        <w:r>
          <w:rPr>
            <w:rFonts w:ascii="仿宋_GB2312" w:hAnsi="仿宋_GB2312" w:cs="仿宋_GB2312" w:hint="eastAsia"/>
            <w:b w:val="0"/>
            <w:bCs/>
            <w:sz w:val="24"/>
            <w:szCs w:val="24"/>
          </w:rPr>
          <w:t>报告</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_Toc6291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18</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31935" w:history="1">
        <w:r>
          <w:rPr>
            <w:rFonts w:ascii="仿宋_GB2312" w:eastAsia="仿宋_GB2312" w:hAnsi="仿宋_GB2312" w:cs="仿宋_GB2312" w:hint="eastAsia"/>
            <w:bCs/>
            <w:szCs w:val="24"/>
          </w:rPr>
          <w:t>7</w:t>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t>报告程序</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_Toc31935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18</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0898" w:history="1">
        <w:r>
          <w:rPr>
            <w:rFonts w:ascii="仿宋_GB2312" w:eastAsia="仿宋_GB2312" w:hAnsi="仿宋_GB2312" w:cs="仿宋_GB2312" w:hint="eastAsia"/>
            <w:bCs/>
            <w:szCs w:val="24"/>
          </w:rPr>
          <w:t xml:space="preserve">7.2 </w:t>
        </w:r>
        <w:r>
          <w:rPr>
            <w:rFonts w:ascii="仿宋_GB2312" w:eastAsia="仿宋_GB2312" w:hAnsi="仿宋_GB2312" w:cs="仿宋_GB2312" w:hint="eastAsia"/>
            <w:bCs/>
            <w:szCs w:val="24"/>
          </w:rPr>
          <w:t>报告内容</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_Toc10898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19</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6502" w:history="1">
        <w:r>
          <w:rPr>
            <w:rFonts w:ascii="仿宋_GB2312" w:eastAsia="仿宋_GB2312" w:hAnsi="仿宋_GB2312" w:cs="仿宋_GB2312" w:hint="eastAsia"/>
            <w:bCs/>
            <w:szCs w:val="24"/>
          </w:rPr>
          <w:t xml:space="preserve">7.3 </w:t>
        </w:r>
        <w:r>
          <w:rPr>
            <w:rFonts w:ascii="仿宋_GB2312" w:eastAsia="仿宋_GB2312" w:hAnsi="仿宋_GB2312" w:cs="仿宋_GB2312" w:hint="eastAsia"/>
            <w:bCs/>
            <w:szCs w:val="24"/>
          </w:rPr>
          <w:t>报告要求</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_Toc26502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19</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4362" w:history="1">
        <w:r>
          <w:rPr>
            <w:rFonts w:ascii="仿宋_GB2312" w:eastAsia="仿宋_GB2312" w:hAnsi="仿宋_GB2312" w:cs="仿宋_GB2312" w:hint="eastAsia"/>
            <w:bCs/>
            <w:szCs w:val="24"/>
          </w:rPr>
          <w:t xml:space="preserve">7.4 </w:t>
        </w:r>
        <w:r>
          <w:rPr>
            <w:rFonts w:ascii="仿宋_GB2312" w:eastAsia="仿宋_GB2312" w:hAnsi="仿宋_GB2312" w:cs="仿宋_GB2312" w:hint="eastAsia"/>
            <w:bCs/>
            <w:szCs w:val="24"/>
          </w:rPr>
          <w:t>信息发布</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_Toc14362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20</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28974" w:history="1">
        <w:r>
          <w:rPr>
            <w:rFonts w:ascii="仿宋_GB2312" w:hAnsi="仿宋_GB2312" w:cs="仿宋_GB2312" w:hint="eastAsia"/>
            <w:b w:val="0"/>
            <w:bCs/>
            <w:sz w:val="24"/>
            <w:szCs w:val="24"/>
          </w:rPr>
          <w:t>8</w:t>
        </w:r>
        <w:r>
          <w:rPr>
            <w:rFonts w:ascii="仿宋_GB2312" w:hAnsi="仿宋_GB2312" w:cs="仿宋_GB2312" w:hint="eastAsia"/>
            <w:b w:val="0"/>
            <w:bCs/>
            <w:sz w:val="24"/>
            <w:szCs w:val="24"/>
          </w:rPr>
          <w:t>后期</w:t>
        </w:r>
        <w:r>
          <w:rPr>
            <w:rFonts w:ascii="仿宋_GB2312" w:hAnsi="仿宋_GB2312" w:cs="仿宋_GB2312" w:hint="eastAsia"/>
            <w:b w:val="0"/>
            <w:bCs/>
            <w:sz w:val="24"/>
            <w:szCs w:val="24"/>
          </w:rPr>
          <w:t>处置</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_Toc28974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20</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2267" w:history="1">
        <w:r>
          <w:rPr>
            <w:rFonts w:ascii="仿宋_GB2312" w:eastAsia="仿宋_GB2312" w:hAnsi="仿宋_GB2312" w:cs="仿宋_GB2312" w:hint="eastAsia"/>
            <w:bCs/>
            <w:szCs w:val="24"/>
          </w:rPr>
          <w:t>8.1</w:t>
        </w:r>
        <w:r>
          <w:rPr>
            <w:rFonts w:ascii="仿宋_GB2312" w:eastAsia="仿宋_GB2312" w:hAnsi="仿宋_GB2312" w:cs="仿宋_GB2312" w:hint="eastAsia"/>
            <w:bCs/>
            <w:szCs w:val="24"/>
          </w:rPr>
          <w:t>善后处置</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_Toc12267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20</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3672" w:history="1">
        <w:r>
          <w:rPr>
            <w:rFonts w:ascii="仿宋_GB2312" w:eastAsia="仿宋_GB2312" w:hAnsi="仿宋_GB2312" w:cs="仿宋_GB2312" w:hint="eastAsia"/>
            <w:bCs/>
            <w:szCs w:val="24"/>
          </w:rPr>
          <w:t xml:space="preserve">8.2 </w:t>
        </w:r>
        <w:r>
          <w:rPr>
            <w:rFonts w:ascii="仿宋_GB2312" w:eastAsia="仿宋_GB2312" w:hAnsi="仿宋_GB2312" w:cs="仿宋_GB2312" w:hint="eastAsia"/>
            <w:bCs/>
            <w:szCs w:val="24"/>
          </w:rPr>
          <w:t>保险理赔</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_Toc23672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21</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6746" w:history="1">
        <w:r>
          <w:rPr>
            <w:rFonts w:ascii="仿宋_GB2312" w:eastAsia="仿宋_GB2312" w:hAnsi="仿宋_GB2312" w:cs="仿宋_GB2312" w:hint="eastAsia"/>
            <w:bCs/>
            <w:szCs w:val="24"/>
          </w:rPr>
          <w:t xml:space="preserve">8.3 </w:t>
        </w:r>
        <w:r>
          <w:rPr>
            <w:rFonts w:ascii="仿宋_GB2312" w:eastAsia="仿宋_GB2312" w:hAnsi="仿宋_GB2312" w:cs="仿宋_GB2312" w:hint="eastAsia"/>
            <w:bCs/>
            <w:szCs w:val="24"/>
          </w:rPr>
          <w:t>调查分析</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_Toc26746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21</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7558" w:history="1">
        <w:r>
          <w:rPr>
            <w:rFonts w:ascii="仿宋_GB2312" w:eastAsia="仿宋_GB2312" w:hAnsi="仿宋_GB2312" w:cs="仿宋_GB2312" w:hint="eastAsia"/>
            <w:bCs/>
            <w:szCs w:val="24"/>
          </w:rPr>
          <w:t xml:space="preserve">8.4 </w:t>
        </w:r>
        <w:r>
          <w:rPr>
            <w:rFonts w:ascii="仿宋_GB2312" w:eastAsia="仿宋_GB2312" w:hAnsi="仿宋_GB2312" w:cs="仿宋_GB2312" w:hint="eastAsia"/>
            <w:bCs/>
            <w:szCs w:val="24"/>
          </w:rPr>
          <w:t>总结评估</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_Toc27558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22</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6134" w:history="1">
        <w:r>
          <w:rPr>
            <w:rFonts w:ascii="仿宋_GB2312" w:hAnsi="仿宋_GB2312" w:cs="仿宋_GB2312" w:hint="eastAsia"/>
            <w:b w:val="0"/>
            <w:bCs/>
            <w:sz w:val="24"/>
            <w:szCs w:val="24"/>
          </w:rPr>
          <w:t>9</w:t>
        </w:r>
        <w:r>
          <w:rPr>
            <w:rFonts w:ascii="仿宋_GB2312" w:hAnsi="仿宋_GB2312" w:cs="仿宋_GB2312" w:hint="eastAsia"/>
            <w:b w:val="0"/>
            <w:bCs/>
            <w:sz w:val="24"/>
            <w:szCs w:val="24"/>
          </w:rPr>
          <w:t>应急</w:t>
        </w:r>
        <w:r>
          <w:rPr>
            <w:rFonts w:ascii="仿宋_GB2312" w:hAnsi="仿宋_GB2312" w:cs="仿宋_GB2312" w:hint="eastAsia"/>
            <w:b w:val="0"/>
            <w:bCs/>
            <w:sz w:val="24"/>
            <w:szCs w:val="24"/>
          </w:rPr>
          <w:t>保障</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_Toc613</w:instrText>
        </w:r>
        <w:r>
          <w:rPr>
            <w:rFonts w:ascii="仿宋_GB2312" w:hAnsi="仿宋_GB2312" w:cs="仿宋_GB2312" w:hint="eastAsia"/>
            <w:b w:val="0"/>
            <w:bCs/>
            <w:sz w:val="24"/>
            <w:szCs w:val="24"/>
          </w:rPr>
          <w:instrText xml:space="preserve">4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22</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2093" w:history="1">
        <w:r>
          <w:rPr>
            <w:rFonts w:ascii="仿宋_GB2312" w:eastAsia="仿宋_GB2312" w:hAnsi="仿宋_GB2312" w:cs="仿宋_GB2312" w:hint="eastAsia"/>
            <w:bCs/>
            <w:szCs w:val="24"/>
          </w:rPr>
          <w:t>9</w:t>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t>应急队伍</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_Toc12093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22</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7096" w:history="1">
        <w:r>
          <w:rPr>
            <w:rFonts w:ascii="仿宋_GB2312" w:eastAsia="仿宋_GB2312" w:hAnsi="仿宋_GB2312" w:cs="仿宋_GB2312" w:hint="eastAsia"/>
            <w:bCs/>
            <w:szCs w:val="24"/>
          </w:rPr>
          <w:t>9</w:t>
        </w:r>
        <w:r>
          <w:rPr>
            <w:rFonts w:ascii="仿宋_GB2312" w:eastAsia="仿宋_GB2312" w:hAnsi="仿宋_GB2312" w:cs="仿宋_GB2312" w:hint="eastAsia"/>
            <w:bCs/>
            <w:szCs w:val="24"/>
          </w:rPr>
          <w:t xml:space="preserve">.2 </w:t>
        </w:r>
        <w:r>
          <w:rPr>
            <w:rFonts w:ascii="仿宋_GB2312" w:eastAsia="仿宋_GB2312" w:hAnsi="仿宋_GB2312" w:cs="仿宋_GB2312" w:hint="eastAsia"/>
            <w:bCs/>
            <w:szCs w:val="24"/>
          </w:rPr>
          <w:t>应急物资与装备</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_Toc7096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22</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7268" w:history="1">
        <w:r>
          <w:rPr>
            <w:rFonts w:ascii="仿宋_GB2312" w:eastAsia="仿宋_GB2312" w:hAnsi="仿宋_GB2312" w:cs="仿宋_GB2312" w:hint="eastAsia"/>
            <w:bCs/>
            <w:szCs w:val="24"/>
          </w:rPr>
          <w:t xml:space="preserve">9.3 </w:t>
        </w:r>
        <w:r>
          <w:rPr>
            <w:rFonts w:ascii="仿宋_GB2312" w:eastAsia="仿宋_GB2312" w:hAnsi="仿宋_GB2312" w:cs="仿宋_GB2312" w:hint="eastAsia"/>
            <w:bCs/>
            <w:szCs w:val="24"/>
          </w:rPr>
          <w:t>机动应急通信系统</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_Toc27268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23</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32728" w:history="1">
        <w:r>
          <w:rPr>
            <w:rFonts w:ascii="仿宋_GB2312" w:eastAsia="仿宋_GB2312" w:hAnsi="仿宋_GB2312" w:cs="仿宋_GB2312" w:hint="eastAsia"/>
            <w:bCs/>
            <w:szCs w:val="24"/>
          </w:rPr>
          <w:t xml:space="preserve">9.4 </w:t>
        </w:r>
        <w:r>
          <w:rPr>
            <w:rFonts w:ascii="仿宋_GB2312" w:eastAsia="仿宋_GB2312" w:hAnsi="仿宋_GB2312" w:cs="仿宋_GB2312" w:hint="eastAsia"/>
            <w:bCs/>
            <w:szCs w:val="24"/>
          </w:rPr>
          <w:t>备用调度通信系统</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_Toc32728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23</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6223" w:history="1">
        <w:r>
          <w:rPr>
            <w:rFonts w:ascii="仿宋_GB2312" w:eastAsia="仿宋_GB2312" w:hAnsi="仿宋_GB2312" w:cs="仿宋_GB2312" w:hint="eastAsia"/>
            <w:bCs/>
            <w:szCs w:val="24"/>
          </w:rPr>
          <w:t xml:space="preserve">9.5 </w:t>
        </w:r>
        <w:r>
          <w:rPr>
            <w:rFonts w:ascii="仿宋_GB2312" w:eastAsia="仿宋_GB2312" w:hAnsi="仿宋_GB2312" w:cs="仿宋_GB2312" w:hint="eastAsia"/>
            <w:bCs/>
            <w:szCs w:val="24"/>
          </w:rPr>
          <w:t>通信与信息</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_Toc16223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23</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3359" w:history="1">
        <w:r>
          <w:rPr>
            <w:rFonts w:ascii="仿宋_GB2312" w:eastAsia="仿宋_GB2312" w:hAnsi="仿宋_GB2312" w:cs="仿宋_GB2312" w:hint="eastAsia"/>
            <w:bCs/>
            <w:szCs w:val="24"/>
          </w:rPr>
          <w:t xml:space="preserve">9.6 </w:t>
        </w:r>
        <w:r>
          <w:rPr>
            <w:rFonts w:ascii="仿宋_GB2312" w:eastAsia="仿宋_GB2312" w:hAnsi="仿宋_GB2312" w:cs="仿宋_GB2312" w:hint="eastAsia"/>
            <w:bCs/>
            <w:szCs w:val="24"/>
          </w:rPr>
          <w:t>技术保障</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_Toc13359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24</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6050" w:history="1">
        <w:r>
          <w:rPr>
            <w:rFonts w:ascii="仿宋_GB2312" w:eastAsia="仿宋_GB2312" w:hAnsi="仿宋_GB2312" w:cs="仿宋_GB2312" w:hint="eastAsia"/>
            <w:bCs/>
            <w:szCs w:val="24"/>
          </w:rPr>
          <w:t xml:space="preserve">9.7 </w:t>
        </w:r>
        <w:r>
          <w:rPr>
            <w:rFonts w:ascii="仿宋_GB2312" w:eastAsia="仿宋_GB2312" w:hAnsi="仿宋_GB2312" w:cs="仿宋_GB2312" w:hint="eastAsia"/>
            <w:bCs/>
            <w:szCs w:val="24"/>
          </w:rPr>
          <w:t>经费</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_Toc26050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24</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5204" w:history="1">
        <w:r>
          <w:rPr>
            <w:rFonts w:ascii="仿宋_GB2312" w:eastAsia="仿宋_GB2312" w:hAnsi="仿宋_GB2312" w:cs="仿宋_GB2312" w:hint="eastAsia"/>
            <w:bCs/>
            <w:szCs w:val="24"/>
          </w:rPr>
          <w:t xml:space="preserve">9.8 </w:t>
        </w:r>
        <w:r>
          <w:rPr>
            <w:rFonts w:ascii="仿宋_GB2312" w:eastAsia="仿宋_GB2312" w:hAnsi="仿宋_GB2312" w:cs="仿宋_GB2312" w:hint="eastAsia"/>
            <w:bCs/>
            <w:szCs w:val="24"/>
          </w:rPr>
          <w:t>与社会救援力量的联动协调</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_Toc25204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24</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13261" w:history="1">
        <w:r>
          <w:rPr>
            <w:rFonts w:ascii="仿宋_GB2312" w:hAnsi="仿宋_GB2312" w:cs="仿宋_GB2312" w:hint="eastAsia"/>
            <w:b w:val="0"/>
            <w:bCs/>
            <w:sz w:val="24"/>
            <w:szCs w:val="24"/>
          </w:rPr>
          <w:t>10</w:t>
        </w:r>
        <w:r>
          <w:rPr>
            <w:rFonts w:ascii="仿宋_GB2312" w:hAnsi="仿宋_GB2312" w:cs="仿宋_GB2312" w:hint="eastAsia"/>
            <w:b w:val="0"/>
            <w:bCs/>
            <w:sz w:val="24"/>
            <w:szCs w:val="24"/>
          </w:rPr>
          <w:t>培训与演练</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_Toc13261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24</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3926" w:history="1">
        <w:r>
          <w:rPr>
            <w:rFonts w:ascii="仿宋_GB2312" w:eastAsia="仿宋_GB2312" w:hAnsi="仿宋_GB2312" w:cs="仿宋_GB2312" w:hint="eastAsia"/>
            <w:bCs/>
            <w:szCs w:val="24"/>
          </w:rPr>
          <w:t>10</w:t>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t>预案培训</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_Toc13926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24</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9183" w:history="1">
        <w:r>
          <w:rPr>
            <w:rFonts w:ascii="仿宋_GB2312" w:eastAsia="仿宋_GB2312" w:hAnsi="仿宋_GB2312" w:cs="仿宋_GB2312" w:hint="eastAsia"/>
            <w:bCs/>
            <w:szCs w:val="24"/>
          </w:rPr>
          <w:t>10</w:t>
        </w:r>
        <w:r>
          <w:rPr>
            <w:rFonts w:ascii="仿宋_GB2312" w:eastAsia="仿宋_GB2312" w:hAnsi="仿宋_GB2312" w:cs="仿宋_GB2312" w:hint="eastAsia"/>
            <w:bCs/>
            <w:szCs w:val="24"/>
          </w:rPr>
          <w:t>.2</w:t>
        </w:r>
        <w:r>
          <w:rPr>
            <w:rFonts w:ascii="仿宋_GB2312" w:eastAsia="仿宋_GB2312" w:hAnsi="仿宋_GB2312" w:cs="仿宋_GB2312" w:hint="eastAsia"/>
            <w:bCs/>
            <w:szCs w:val="24"/>
          </w:rPr>
          <w:t>预案演练</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_Toc9183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25</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2316" w:history="1">
        <w:r>
          <w:rPr>
            <w:rFonts w:ascii="仿宋_GB2312" w:eastAsia="仿宋_GB2312" w:hAnsi="仿宋_GB2312" w:cs="仿宋_GB2312" w:hint="eastAsia"/>
            <w:bCs/>
            <w:szCs w:val="24"/>
          </w:rPr>
          <w:t>10</w:t>
        </w:r>
        <w:r>
          <w:rPr>
            <w:rFonts w:ascii="仿宋_GB2312" w:eastAsia="仿宋_GB2312" w:hAnsi="仿宋_GB2312" w:cs="仿宋_GB2312" w:hint="eastAsia"/>
            <w:bCs/>
            <w:szCs w:val="24"/>
          </w:rPr>
          <w:t xml:space="preserve">.3 </w:t>
        </w:r>
        <w:r>
          <w:rPr>
            <w:rFonts w:ascii="仿宋_GB2312" w:eastAsia="仿宋_GB2312" w:hAnsi="仿宋_GB2312" w:cs="仿宋_GB2312" w:hint="eastAsia"/>
            <w:bCs/>
            <w:szCs w:val="24"/>
          </w:rPr>
          <w:t>预案备案</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_Toc12316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25</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12314" w:history="1">
        <w:r>
          <w:rPr>
            <w:rFonts w:ascii="仿宋_GB2312" w:eastAsia="仿宋_GB2312" w:hAnsi="仿宋_GB2312" w:cs="仿宋_GB2312" w:hint="eastAsia"/>
            <w:bCs/>
            <w:szCs w:val="24"/>
          </w:rPr>
          <w:t>10</w:t>
        </w:r>
        <w:r>
          <w:rPr>
            <w:rFonts w:ascii="仿宋_GB2312" w:eastAsia="仿宋_GB2312" w:hAnsi="仿宋_GB2312" w:cs="仿宋_GB2312" w:hint="eastAsia"/>
            <w:bCs/>
            <w:szCs w:val="24"/>
          </w:rPr>
          <w:t>.4</w:t>
        </w:r>
        <w:r>
          <w:rPr>
            <w:rFonts w:ascii="仿宋_GB2312" w:eastAsia="仿宋_GB2312" w:hAnsi="仿宋_GB2312" w:cs="仿宋_GB2312" w:hint="eastAsia"/>
            <w:bCs/>
            <w:szCs w:val="24"/>
          </w:rPr>
          <w:t>预案修订</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_Toc12314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25</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6639" w:history="1">
        <w:r>
          <w:rPr>
            <w:rFonts w:ascii="仿宋_GB2312" w:eastAsia="仿宋_GB2312" w:hAnsi="仿宋_GB2312" w:cs="仿宋_GB2312" w:hint="eastAsia"/>
            <w:bCs/>
            <w:szCs w:val="24"/>
          </w:rPr>
          <w:t>10.5</w:t>
        </w:r>
        <w:r>
          <w:rPr>
            <w:rFonts w:ascii="仿宋_GB2312" w:eastAsia="仿宋_GB2312" w:hAnsi="仿宋_GB2312" w:cs="仿宋_GB2312" w:hint="eastAsia"/>
            <w:bCs/>
            <w:szCs w:val="24"/>
          </w:rPr>
          <w:t>预案制定与解释</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_Toc6639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26</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22322" w:history="1">
        <w:r>
          <w:rPr>
            <w:rFonts w:ascii="仿宋_GB2312" w:eastAsia="仿宋_GB2312" w:hAnsi="仿宋_GB2312" w:cs="仿宋_GB2312" w:hint="eastAsia"/>
            <w:bCs/>
            <w:szCs w:val="24"/>
          </w:rPr>
          <w:t>10.6</w:t>
        </w:r>
        <w:r>
          <w:rPr>
            <w:rFonts w:ascii="仿宋_GB2312" w:eastAsia="仿宋_GB2312" w:hAnsi="仿宋_GB2312" w:cs="仿宋_GB2312" w:hint="eastAsia"/>
            <w:bCs/>
            <w:szCs w:val="24"/>
          </w:rPr>
          <w:t>预案实施</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_Toc22322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26</w:t>
        </w:r>
        <w:r>
          <w:rPr>
            <w:rFonts w:ascii="仿宋_GB2312" w:eastAsia="仿宋_GB2312" w:hAnsi="仿宋_GB2312" w:cs="仿宋_GB2312" w:hint="eastAsia"/>
            <w:bCs/>
            <w:szCs w:val="24"/>
          </w:rPr>
          <w:fldChar w:fldCharType="end"/>
        </w:r>
      </w:hyperlink>
    </w:p>
    <w:p w:rsidR="002D3CC8" w:rsidRDefault="004871D3" w:rsidP="007907FD">
      <w:pPr>
        <w:pStyle w:val="10"/>
        <w:tabs>
          <w:tab w:val="right" w:leader="dot" w:pos="8844"/>
        </w:tabs>
        <w:spacing w:beforeLines="50" w:before="156" w:afterLines="50" w:after="156" w:line="240" w:lineRule="auto"/>
        <w:rPr>
          <w:rFonts w:ascii="仿宋_GB2312" w:hAnsi="仿宋_GB2312" w:cs="仿宋_GB2312"/>
          <w:b w:val="0"/>
          <w:bCs/>
          <w:sz w:val="24"/>
          <w:szCs w:val="24"/>
        </w:rPr>
      </w:pPr>
      <w:hyperlink w:anchor="_Toc18075" w:history="1">
        <w:r>
          <w:rPr>
            <w:rFonts w:ascii="仿宋_GB2312" w:hAnsi="仿宋_GB2312" w:cs="仿宋_GB2312" w:hint="eastAsia"/>
            <w:b w:val="0"/>
            <w:bCs/>
            <w:sz w:val="24"/>
            <w:szCs w:val="24"/>
          </w:rPr>
          <w:t>11</w:t>
        </w:r>
        <w:r>
          <w:rPr>
            <w:rFonts w:ascii="仿宋_GB2312" w:hAnsi="仿宋_GB2312" w:cs="仿宋_GB2312" w:hint="eastAsia"/>
            <w:b w:val="0"/>
            <w:bCs/>
            <w:sz w:val="24"/>
            <w:szCs w:val="24"/>
          </w:rPr>
          <w:t>附件</w:t>
        </w:r>
        <w:r>
          <w:rPr>
            <w:rFonts w:ascii="仿宋_GB2312" w:hAnsi="仿宋_GB2312" w:cs="仿宋_GB2312" w:hint="eastAsia"/>
            <w:b w:val="0"/>
            <w:bCs/>
            <w:sz w:val="24"/>
            <w:szCs w:val="24"/>
          </w:rPr>
          <w:tab/>
        </w:r>
        <w:r>
          <w:rPr>
            <w:rFonts w:ascii="仿宋_GB2312" w:hAnsi="仿宋_GB2312" w:cs="仿宋_GB2312" w:hint="eastAsia"/>
            <w:b w:val="0"/>
            <w:bCs/>
            <w:sz w:val="24"/>
            <w:szCs w:val="24"/>
          </w:rPr>
          <w:fldChar w:fldCharType="begin"/>
        </w:r>
        <w:r>
          <w:rPr>
            <w:rFonts w:ascii="仿宋_GB2312" w:hAnsi="仿宋_GB2312" w:cs="仿宋_GB2312" w:hint="eastAsia"/>
            <w:b w:val="0"/>
            <w:bCs/>
            <w:sz w:val="24"/>
            <w:szCs w:val="24"/>
          </w:rPr>
          <w:instrText xml:space="preserve"> PAGEREF _Toc18075 </w:instrText>
        </w:r>
        <w:r>
          <w:rPr>
            <w:rFonts w:ascii="仿宋_GB2312" w:hAnsi="仿宋_GB2312" w:cs="仿宋_GB2312" w:hint="eastAsia"/>
            <w:b w:val="0"/>
            <w:bCs/>
            <w:sz w:val="24"/>
            <w:szCs w:val="24"/>
          </w:rPr>
          <w:fldChar w:fldCharType="separate"/>
        </w:r>
        <w:r>
          <w:rPr>
            <w:rFonts w:ascii="仿宋_GB2312" w:hAnsi="仿宋_GB2312" w:cs="仿宋_GB2312" w:hint="eastAsia"/>
            <w:b w:val="0"/>
            <w:bCs/>
            <w:sz w:val="24"/>
            <w:szCs w:val="24"/>
          </w:rPr>
          <w:t>27</w:t>
        </w:r>
        <w:r>
          <w:rPr>
            <w:rFonts w:ascii="仿宋_GB2312" w:hAnsi="仿宋_GB2312" w:cs="仿宋_GB2312" w:hint="eastAsia"/>
            <w:b w:val="0"/>
            <w:bCs/>
            <w:sz w:val="24"/>
            <w:szCs w:val="24"/>
          </w:rPr>
          <w:fldChar w:fldCharType="end"/>
        </w:r>
      </w:hyperlink>
    </w:p>
    <w:p w:rsidR="002D3CC8" w:rsidRDefault="004871D3" w:rsidP="007907FD">
      <w:pPr>
        <w:pStyle w:val="21"/>
        <w:tabs>
          <w:tab w:val="right" w:leader="dot" w:pos="8844"/>
        </w:tabs>
        <w:spacing w:line="240" w:lineRule="auto"/>
        <w:ind w:firstLine="480"/>
        <w:rPr>
          <w:rFonts w:ascii="仿宋_GB2312" w:eastAsia="仿宋_GB2312" w:hAnsi="仿宋_GB2312" w:cs="仿宋_GB2312"/>
          <w:bCs/>
          <w:szCs w:val="24"/>
        </w:rPr>
      </w:pPr>
      <w:hyperlink w:anchor="_Toc31862" w:history="1">
        <w:r>
          <w:rPr>
            <w:rFonts w:ascii="仿宋_GB2312" w:eastAsia="仿宋_GB2312" w:hAnsi="仿宋_GB2312" w:cs="仿宋_GB2312" w:hint="eastAsia"/>
            <w:bCs/>
            <w:szCs w:val="24"/>
          </w:rPr>
          <w:t>11.1</w:t>
        </w:r>
        <w:r>
          <w:rPr>
            <w:rFonts w:ascii="仿宋_GB2312" w:eastAsia="仿宋_GB2312" w:hAnsi="仿宋_GB2312" w:cs="仿宋_GB2312" w:hint="eastAsia"/>
            <w:bCs/>
            <w:szCs w:val="24"/>
          </w:rPr>
          <w:t>应急</w:t>
        </w:r>
        <w:r>
          <w:rPr>
            <w:rFonts w:ascii="仿宋_GB2312" w:eastAsia="仿宋_GB2312" w:hAnsi="仿宋_GB2312" w:cs="仿宋_GB2312" w:hint="eastAsia"/>
            <w:bCs/>
            <w:szCs w:val="24"/>
          </w:rPr>
          <w:t>领导小</w:t>
        </w:r>
        <w:r>
          <w:rPr>
            <w:rFonts w:ascii="仿宋_GB2312" w:eastAsia="仿宋_GB2312" w:hAnsi="仿宋_GB2312" w:cs="仿宋_GB2312" w:hint="eastAsia"/>
            <w:bCs/>
            <w:szCs w:val="24"/>
          </w:rPr>
          <w:t>组联系</w:t>
        </w:r>
        <w:r>
          <w:rPr>
            <w:rFonts w:ascii="仿宋_GB2312" w:eastAsia="仿宋_GB2312" w:hAnsi="仿宋_GB2312" w:cs="仿宋_GB2312" w:hint="eastAsia"/>
            <w:bCs/>
            <w:szCs w:val="24"/>
          </w:rPr>
          <w:t>方式</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_Toc31862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27</w:t>
        </w:r>
        <w:r>
          <w:rPr>
            <w:rFonts w:ascii="仿宋_GB2312" w:eastAsia="仿宋_GB2312" w:hAnsi="仿宋_GB2312" w:cs="仿宋_GB2312" w:hint="eastAsia"/>
            <w:bCs/>
            <w:szCs w:val="24"/>
          </w:rPr>
          <w:fldChar w:fldCharType="end"/>
        </w:r>
      </w:hyperlink>
    </w:p>
    <w:p w:rsidR="002D3CC8" w:rsidRDefault="004871D3" w:rsidP="007907FD">
      <w:pPr>
        <w:pStyle w:val="21"/>
        <w:tabs>
          <w:tab w:val="right" w:leader="dot" w:pos="8844"/>
        </w:tabs>
        <w:spacing w:line="240" w:lineRule="auto"/>
        <w:ind w:firstLine="480"/>
      </w:pPr>
      <w:hyperlink w:anchor="_Toc10873" w:history="1">
        <w:r>
          <w:rPr>
            <w:rFonts w:ascii="仿宋_GB2312" w:eastAsia="仿宋_GB2312" w:hAnsi="仿宋_GB2312" w:cs="仿宋_GB2312" w:hint="eastAsia"/>
            <w:bCs/>
            <w:szCs w:val="24"/>
          </w:rPr>
          <w:t>1</w:t>
        </w:r>
        <w:r>
          <w:rPr>
            <w:rFonts w:ascii="仿宋_GB2312" w:eastAsia="仿宋_GB2312" w:hAnsi="仿宋_GB2312" w:cs="仿宋_GB2312" w:hint="eastAsia"/>
            <w:bCs/>
            <w:szCs w:val="24"/>
          </w:rPr>
          <w:t>1</w:t>
        </w:r>
        <w:r>
          <w:rPr>
            <w:rFonts w:ascii="仿宋_GB2312" w:eastAsia="仿宋_GB2312" w:hAnsi="仿宋_GB2312" w:cs="仿宋_GB2312" w:hint="eastAsia"/>
            <w:bCs/>
            <w:szCs w:val="24"/>
          </w:rPr>
          <w:t>.</w:t>
        </w:r>
        <w:r>
          <w:rPr>
            <w:rFonts w:ascii="仿宋_GB2312" w:eastAsia="仿宋_GB2312" w:hAnsi="仿宋_GB2312" w:cs="仿宋_GB2312" w:hint="eastAsia"/>
            <w:bCs/>
            <w:szCs w:val="24"/>
          </w:rPr>
          <w:t>2</w:t>
        </w:r>
        <w:r>
          <w:rPr>
            <w:rFonts w:ascii="仿宋_GB2312" w:eastAsia="仿宋_GB2312" w:hAnsi="仿宋_GB2312" w:cs="仿宋_GB2312" w:hint="eastAsia"/>
            <w:bCs/>
            <w:szCs w:val="24"/>
          </w:rPr>
          <w:t xml:space="preserve"> </w:t>
        </w:r>
        <w:r>
          <w:rPr>
            <w:rFonts w:ascii="仿宋_GB2312" w:eastAsia="仿宋_GB2312" w:hAnsi="仿宋_GB2312" w:cs="仿宋_GB2312" w:hint="eastAsia"/>
            <w:bCs/>
            <w:szCs w:val="24"/>
          </w:rPr>
          <w:t>通信系统突发</w:t>
        </w:r>
        <w:r>
          <w:rPr>
            <w:rFonts w:ascii="仿宋_GB2312" w:eastAsia="仿宋_GB2312" w:hAnsi="仿宋_GB2312" w:cs="仿宋_GB2312" w:hint="eastAsia"/>
            <w:bCs/>
            <w:szCs w:val="24"/>
          </w:rPr>
          <w:t>事件应急响应启动流程图</w:t>
        </w:r>
        <w:r>
          <w:rPr>
            <w:rFonts w:ascii="仿宋_GB2312" w:eastAsia="仿宋_GB2312" w:hAnsi="仿宋_GB2312" w:cs="仿宋_GB2312" w:hint="eastAsia"/>
            <w:bCs/>
            <w:szCs w:val="24"/>
          </w:rPr>
          <w:tab/>
        </w:r>
        <w:r>
          <w:rPr>
            <w:rFonts w:ascii="仿宋_GB2312" w:eastAsia="仿宋_GB2312" w:hAnsi="仿宋_GB2312" w:cs="仿宋_GB2312" w:hint="eastAsia"/>
            <w:bCs/>
            <w:szCs w:val="24"/>
          </w:rPr>
          <w:fldChar w:fldCharType="begin"/>
        </w:r>
        <w:r>
          <w:rPr>
            <w:rFonts w:ascii="仿宋_GB2312" w:eastAsia="仿宋_GB2312" w:hAnsi="仿宋_GB2312" w:cs="仿宋_GB2312" w:hint="eastAsia"/>
            <w:bCs/>
            <w:szCs w:val="24"/>
          </w:rPr>
          <w:instrText xml:space="preserve"> PAGEREF _Toc10873 </w:instrText>
        </w:r>
        <w:r>
          <w:rPr>
            <w:rFonts w:ascii="仿宋_GB2312" w:eastAsia="仿宋_GB2312" w:hAnsi="仿宋_GB2312" w:cs="仿宋_GB2312" w:hint="eastAsia"/>
            <w:bCs/>
            <w:szCs w:val="24"/>
          </w:rPr>
          <w:fldChar w:fldCharType="separate"/>
        </w:r>
        <w:r>
          <w:rPr>
            <w:rFonts w:ascii="仿宋_GB2312" w:eastAsia="仿宋_GB2312" w:hAnsi="仿宋_GB2312" w:cs="仿宋_GB2312" w:hint="eastAsia"/>
            <w:bCs/>
            <w:szCs w:val="24"/>
          </w:rPr>
          <w:t>28</w:t>
        </w:r>
        <w:r>
          <w:rPr>
            <w:rFonts w:ascii="仿宋_GB2312" w:eastAsia="仿宋_GB2312" w:hAnsi="仿宋_GB2312" w:cs="仿宋_GB2312" w:hint="eastAsia"/>
            <w:bCs/>
            <w:szCs w:val="24"/>
          </w:rPr>
          <w:fldChar w:fldCharType="end"/>
        </w:r>
      </w:hyperlink>
    </w:p>
    <w:p w:rsidR="002D3CC8" w:rsidRDefault="004871D3" w:rsidP="007907FD">
      <w:pPr>
        <w:spacing w:line="240" w:lineRule="auto"/>
        <w:ind w:firstLine="640"/>
      </w:pPr>
      <w:r>
        <w:rPr>
          <w:rFonts w:hAnsi="仿宋_GB2312" w:cs="仿宋_GB2312" w:hint="eastAsia"/>
          <w:szCs w:val="24"/>
        </w:rPr>
        <w:fldChar w:fldCharType="end"/>
      </w:r>
    </w:p>
    <w:p w:rsidR="002D3CC8" w:rsidRDefault="002D3CC8">
      <w:pPr>
        <w:pStyle w:val="11GB2312"/>
        <w:keepNext w:val="0"/>
        <w:keepLines w:val="0"/>
        <w:numPr>
          <w:ilvl w:val="0"/>
          <w:numId w:val="0"/>
        </w:numPr>
        <w:spacing w:line="580" w:lineRule="exact"/>
        <w:ind w:firstLineChars="200" w:firstLine="640"/>
        <w:rPr>
          <w:rFonts w:ascii="方正黑体_GBK" w:eastAsia="方正黑体_GBK"/>
          <w:bCs/>
          <w:szCs w:val="32"/>
        </w:rPr>
        <w:sectPr w:rsidR="002D3CC8">
          <w:footerReference w:type="default" r:id="rId12"/>
          <w:pgSz w:w="11906" w:h="16838"/>
          <w:pgMar w:top="1700" w:right="1474" w:bottom="1700" w:left="1588" w:header="720" w:footer="1077" w:gutter="0"/>
          <w:pgNumType w:fmt="upperRoman" w:start="1"/>
          <w:cols w:space="720"/>
          <w:docGrid w:type="lines" w:linePitch="312"/>
        </w:sectPr>
      </w:pPr>
    </w:p>
    <w:p w:rsidR="002D3CC8" w:rsidRDefault="004871D3">
      <w:pPr>
        <w:pStyle w:val="11GB2312"/>
        <w:keepNext w:val="0"/>
        <w:keepLines w:val="0"/>
        <w:numPr>
          <w:ilvl w:val="0"/>
          <w:numId w:val="0"/>
        </w:numPr>
        <w:spacing w:line="560" w:lineRule="exact"/>
        <w:ind w:firstLineChars="200" w:firstLine="640"/>
        <w:rPr>
          <w:rFonts w:ascii="方正黑体_GBK" w:eastAsia="方正黑体_GBK"/>
          <w:bCs/>
          <w:szCs w:val="32"/>
        </w:rPr>
      </w:pPr>
      <w:bookmarkStart w:id="0" w:name="_Toc17209"/>
      <w:r>
        <w:rPr>
          <w:rFonts w:ascii="方正黑体_GBK" w:eastAsia="方正黑体_GBK" w:hint="eastAsia"/>
          <w:bCs/>
          <w:szCs w:val="32"/>
        </w:rPr>
        <w:lastRenderedPageBreak/>
        <w:t>1</w:t>
      </w:r>
      <w:r>
        <w:rPr>
          <w:rFonts w:ascii="方正黑体_GBK" w:eastAsia="方正黑体_GBK" w:hint="eastAsia"/>
          <w:bCs/>
          <w:szCs w:val="32"/>
        </w:rPr>
        <w:t>总则</w:t>
      </w:r>
      <w:bookmarkEnd w:id="0"/>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 w:name="_Toc404612463"/>
      <w:bookmarkStart w:id="2" w:name="_Toc13716"/>
      <w:bookmarkStart w:id="3" w:name="_Toc16047"/>
      <w:r>
        <w:rPr>
          <w:rFonts w:ascii="楷体_GB2313" w:eastAsia="楷体_GB2313" w:hAnsi="楷体_GB2313" w:cs="楷体_GB2313" w:hint="eastAsia"/>
          <w:b/>
          <w:sz w:val="32"/>
          <w:szCs w:val="32"/>
        </w:rPr>
        <w:t>1.1</w:t>
      </w:r>
      <w:r>
        <w:rPr>
          <w:rFonts w:ascii="楷体_GB2313" w:eastAsia="楷体_GB2313" w:hAnsi="楷体_GB2313" w:cs="楷体_GB2313" w:hint="eastAsia"/>
          <w:b/>
          <w:sz w:val="32"/>
          <w:szCs w:val="32"/>
        </w:rPr>
        <w:t>编制目的</w:t>
      </w:r>
      <w:bookmarkEnd w:id="1"/>
      <w:bookmarkEnd w:id="2"/>
      <w:bookmarkEnd w:id="3"/>
    </w:p>
    <w:p w:rsidR="002D3CC8" w:rsidRDefault="004871D3">
      <w:pPr>
        <w:spacing w:line="560" w:lineRule="exact"/>
        <w:ind w:firstLine="640"/>
        <w:rPr>
          <w:rFonts w:hAnsi="仿宋_GB2312" w:cs="仿宋_GB2312"/>
          <w:szCs w:val="32"/>
        </w:rPr>
      </w:pPr>
      <w:r>
        <w:rPr>
          <w:rFonts w:hAnsi="仿宋_GB2312" w:cs="仿宋_GB2312" w:hint="eastAsia"/>
          <w:szCs w:val="32"/>
        </w:rPr>
        <w:t>为</w:t>
      </w:r>
      <w:proofErr w:type="gramStart"/>
      <w:r>
        <w:rPr>
          <w:rFonts w:hAnsi="仿宋_GB2312" w:cs="仿宋_GB2312" w:hint="eastAsia"/>
          <w:szCs w:val="32"/>
        </w:rPr>
        <w:t>提高</w:t>
      </w:r>
      <w:r>
        <w:rPr>
          <w:rFonts w:hAnsi="仿宋_GB2312" w:cs="仿宋_GB2312" w:hint="eastAsia"/>
          <w:szCs w:val="32"/>
        </w:rPr>
        <w:t>国网</w:t>
      </w:r>
      <w:r>
        <w:rPr>
          <w:rFonts w:hAnsi="仿宋_GB2312" w:cs="仿宋_GB2312" w:hint="eastAsia"/>
          <w:szCs w:val="32"/>
        </w:rPr>
        <w:t>南充</w:t>
      </w:r>
      <w:proofErr w:type="gramEnd"/>
      <w:r>
        <w:rPr>
          <w:rFonts w:hAnsi="仿宋_GB2312" w:cs="仿宋_GB2312" w:hint="eastAsia"/>
          <w:szCs w:val="32"/>
        </w:rPr>
        <w:t>供电公司</w:t>
      </w:r>
      <w:r>
        <w:rPr>
          <w:rFonts w:hAnsi="仿宋_GB2312" w:cs="仿宋_GB2312" w:hint="eastAsia"/>
          <w:szCs w:val="32"/>
        </w:rPr>
        <w:t>(</w:t>
      </w:r>
      <w:r>
        <w:rPr>
          <w:rFonts w:hAnsi="仿宋_GB2312" w:cs="仿宋_GB2312" w:hint="eastAsia"/>
          <w:szCs w:val="32"/>
        </w:rPr>
        <w:t>以下简称“公司”</w:t>
      </w:r>
      <w:r>
        <w:rPr>
          <w:rFonts w:hAnsi="仿宋_GB2312" w:cs="仿宋_GB2312" w:hint="eastAsia"/>
          <w:szCs w:val="32"/>
        </w:rPr>
        <w:t>)</w:t>
      </w:r>
      <w:r>
        <w:rPr>
          <w:rFonts w:hAnsi="仿宋_GB2312" w:cs="仿宋_GB2312" w:hint="eastAsia"/>
          <w:szCs w:val="32"/>
        </w:rPr>
        <w:t>应对通信系统突发事件的能力，正确、有效、快速处置通信系统突发事件，最大程度地预防和减少通信系统突发事件及其造成的影响和损失，保证公司通信系</w:t>
      </w:r>
      <w:r>
        <w:rPr>
          <w:rFonts w:hint="eastAsia"/>
        </w:rPr>
        <w:t>统安全，维护公司正常的生产经营秩序</w:t>
      </w:r>
      <w:r>
        <w:rPr>
          <w:rFonts w:hAnsi="仿宋_GB2312" w:cs="仿宋_GB2312" w:hint="eastAsia"/>
          <w:szCs w:val="32"/>
        </w:rPr>
        <w:t>，特编制本预案。</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4" w:name="_Toc56294913"/>
      <w:bookmarkStart w:id="5" w:name="_Toc18738"/>
      <w:bookmarkStart w:id="6" w:name="_Toc404612465"/>
      <w:bookmarkStart w:id="7" w:name="_Toc5668"/>
      <w:bookmarkStart w:id="8" w:name="_Toc404612473"/>
      <w:bookmarkStart w:id="9" w:name="事故类型和危害程度分析"/>
      <w:bookmarkStart w:id="10" w:name="_Toc219625993"/>
      <w:r>
        <w:rPr>
          <w:rFonts w:ascii="楷体_GB2313" w:eastAsia="楷体_GB2313" w:hAnsi="楷体_GB2313" w:cs="楷体_GB2313" w:hint="eastAsia"/>
          <w:b/>
          <w:sz w:val="32"/>
          <w:szCs w:val="32"/>
        </w:rPr>
        <w:t>1.</w:t>
      </w:r>
      <w:r>
        <w:rPr>
          <w:rFonts w:ascii="楷体_GB2313" w:eastAsia="楷体_GB2313" w:hAnsi="楷体_GB2313" w:cs="楷体_GB2313" w:hint="eastAsia"/>
          <w:b/>
          <w:sz w:val="32"/>
          <w:szCs w:val="32"/>
        </w:rPr>
        <w:t>2</w:t>
      </w:r>
      <w:r>
        <w:rPr>
          <w:rFonts w:ascii="楷体_GB2313" w:eastAsia="楷体_GB2313" w:hAnsi="楷体_GB2313" w:cs="楷体_GB2313" w:hint="eastAsia"/>
          <w:b/>
          <w:sz w:val="32"/>
          <w:szCs w:val="32"/>
        </w:rPr>
        <w:t>适用范围</w:t>
      </w:r>
      <w:bookmarkEnd w:id="4"/>
      <w:bookmarkEnd w:id="5"/>
      <w:bookmarkEnd w:id="6"/>
      <w:bookmarkEnd w:id="7"/>
    </w:p>
    <w:p w:rsidR="002D3CC8" w:rsidRDefault="004871D3">
      <w:pPr>
        <w:spacing w:line="560" w:lineRule="exact"/>
        <w:ind w:firstLine="640"/>
        <w:rPr>
          <w:rFonts w:hAnsi="仿宋_GB2312" w:cs="仿宋_GB2312"/>
          <w:szCs w:val="32"/>
        </w:rPr>
      </w:pPr>
      <w:r>
        <w:rPr>
          <w:rFonts w:hAnsi="仿宋_GB2312" w:cs="仿宋_GB2312" w:hint="eastAsia"/>
          <w:szCs w:val="32"/>
        </w:rPr>
        <w:t>本预案为公司突发事件应急预案体系中的专项预案，适用于公司应对和处理因电力通信事故、严重自然灾害、社会突发事件、电力通信设施大范围破坏等引起的对公司正常生产、经营通信需求构成重大影响和严重威胁的通信系统突发事件。</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1" w:name="_Toc15647"/>
      <w:bookmarkStart w:id="12" w:name="_Toc54470637"/>
      <w:bookmarkStart w:id="13" w:name="_Toc440980346"/>
      <w:bookmarkStart w:id="14" w:name="_Toc56294912"/>
      <w:bookmarkStart w:id="15" w:name="_Toc118"/>
      <w:bookmarkStart w:id="16" w:name="_Toc4682"/>
      <w:bookmarkStart w:id="17" w:name="_Toc55658274"/>
      <w:bookmarkStart w:id="18" w:name="_Toc27628"/>
      <w:bookmarkStart w:id="19" w:name="_Toc5628"/>
      <w:bookmarkStart w:id="20" w:name="_Hlk55687749"/>
      <w:r>
        <w:rPr>
          <w:rFonts w:ascii="楷体_GB2313" w:eastAsia="楷体_GB2313" w:hAnsi="楷体_GB2313" w:cs="楷体_GB2313" w:hint="eastAsia"/>
          <w:b/>
          <w:sz w:val="32"/>
          <w:szCs w:val="32"/>
        </w:rPr>
        <w:t>1.</w:t>
      </w:r>
      <w:bookmarkEnd w:id="11"/>
      <w:bookmarkEnd w:id="12"/>
      <w:bookmarkEnd w:id="13"/>
      <w:bookmarkEnd w:id="14"/>
      <w:bookmarkEnd w:id="15"/>
      <w:bookmarkEnd w:id="16"/>
      <w:bookmarkEnd w:id="17"/>
      <w:bookmarkEnd w:id="18"/>
      <w:r>
        <w:rPr>
          <w:rFonts w:ascii="楷体_GB2313" w:eastAsia="楷体_GB2313" w:hAnsi="楷体_GB2313" w:cs="楷体_GB2313" w:hint="eastAsia"/>
          <w:b/>
          <w:sz w:val="32"/>
          <w:szCs w:val="32"/>
        </w:rPr>
        <w:t>3</w:t>
      </w:r>
      <w:r>
        <w:rPr>
          <w:rFonts w:ascii="楷体_GB2313" w:eastAsia="楷体_GB2313" w:hAnsi="楷体_GB2313" w:cs="楷体_GB2313" w:hint="eastAsia"/>
          <w:b/>
          <w:sz w:val="32"/>
          <w:szCs w:val="32"/>
        </w:rPr>
        <w:t>编制依据</w:t>
      </w:r>
      <w:bookmarkEnd w:id="19"/>
    </w:p>
    <w:p w:rsidR="002D3CC8" w:rsidRDefault="004871D3">
      <w:pPr>
        <w:spacing w:line="560" w:lineRule="exact"/>
        <w:ind w:firstLine="640"/>
        <w:rPr>
          <w:rFonts w:hAnsi="仿宋_GB2312" w:cs="仿宋_GB2312"/>
          <w:szCs w:val="32"/>
        </w:rPr>
      </w:pPr>
      <w:r>
        <w:rPr>
          <w:rFonts w:hAnsi="仿宋_GB2312" w:cs="仿宋_GB2312" w:hint="eastAsia"/>
          <w:szCs w:val="32"/>
        </w:rPr>
        <w:t>依据《中华人民共和国突发事件应对法》《电力安全事故应急处置和调查处理条例》《生产安全事故应急条例》《国家突发事件总体应急预案》《国家大面积停电事件应急预案》等相关法律法规及《国家电网公司应急工作管理规定》《国家电网有限公司电力突发事件应急响应工作规则（试行）》《国家电网有限公司预警发布工作规则（试行）》</w:t>
      </w:r>
      <w:r>
        <w:rPr>
          <w:rFonts w:hAnsi="仿宋_GB2312" w:cs="仿宋_GB2312" w:hint="eastAsia"/>
          <w:szCs w:val="32"/>
        </w:rPr>
        <w:t>《</w:t>
      </w:r>
      <w:r>
        <w:rPr>
          <w:rFonts w:hAnsi="仿宋_GB2312" w:cs="仿宋_GB2312" w:hint="eastAsia"/>
          <w:szCs w:val="32"/>
        </w:rPr>
        <w:t>国网四川省电力公司通信系统突发事件应急预案</w:t>
      </w:r>
      <w:r>
        <w:rPr>
          <w:rFonts w:hAnsi="仿宋_GB2312" w:cs="仿宋_GB2312" w:hint="eastAsia"/>
          <w:szCs w:val="32"/>
        </w:rPr>
        <w:t>》</w:t>
      </w:r>
      <w:r>
        <w:rPr>
          <w:rFonts w:hAnsi="仿宋_GB2312" w:cs="仿宋_GB2312" w:hint="eastAsia"/>
          <w:szCs w:val="32"/>
        </w:rPr>
        <w:t>等，制定本预案。</w:t>
      </w:r>
      <w:bookmarkEnd w:id="20"/>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21" w:name="_Toc424908773"/>
      <w:bookmarkStart w:id="22" w:name="_Toc54470639"/>
      <w:bookmarkStart w:id="23" w:name="_Toc17129"/>
      <w:bookmarkStart w:id="24" w:name="_Toc56294914"/>
      <w:bookmarkStart w:id="25" w:name="_Toc23006"/>
      <w:bookmarkStart w:id="26" w:name="_Toc8709"/>
      <w:bookmarkStart w:id="27" w:name="_Toc412"/>
      <w:bookmarkStart w:id="28" w:name="_Toc5315"/>
      <w:r>
        <w:rPr>
          <w:rFonts w:ascii="楷体_GB2313" w:eastAsia="楷体_GB2313" w:hAnsi="楷体_GB2313" w:cs="楷体_GB2313" w:hint="eastAsia"/>
          <w:b/>
          <w:sz w:val="32"/>
          <w:szCs w:val="32"/>
        </w:rPr>
        <w:t>1.</w:t>
      </w:r>
      <w:r>
        <w:rPr>
          <w:rFonts w:ascii="楷体_GB2313" w:eastAsia="楷体_GB2313" w:hAnsi="楷体_GB2313" w:cs="楷体_GB2313"/>
          <w:b/>
          <w:sz w:val="32"/>
          <w:szCs w:val="32"/>
        </w:rPr>
        <w:t>4</w:t>
      </w:r>
      <w:r>
        <w:rPr>
          <w:rFonts w:ascii="楷体_GB2313" w:eastAsia="楷体_GB2313" w:hAnsi="楷体_GB2313" w:cs="楷体_GB2313" w:hint="eastAsia"/>
          <w:b/>
          <w:sz w:val="32"/>
          <w:szCs w:val="32"/>
        </w:rPr>
        <w:t>工作原则</w:t>
      </w:r>
      <w:bookmarkEnd w:id="21"/>
      <w:bookmarkEnd w:id="22"/>
      <w:bookmarkEnd w:id="23"/>
      <w:bookmarkEnd w:id="24"/>
      <w:bookmarkEnd w:id="25"/>
      <w:bookmarkEnd w:id="26"/>
      <w:bookmarkEnd w:id="27"/>
      <w:bookmarkEnd w:id="28"/>
    </w:p>
    <w:p w:rsidR="002D3CC8" w:rsidRDefault="004871D3">
      <w:pPr>
        <w:spacing w:line="560" w:lineRule="exact"/>
        <w:ind w:firstLine="643"/>
        <w:rPr>
          <w:rFonts w:hAnsi="仿宋_GB2312" w:cs="仿宋_GB2312"/>
          <w:szCs w:val="32"/>
        </w:rPr>
      </w:pPr>
      <w:r>
        <w:rPr>
          <w:rFonts w:hAnsi="仿宋_GB2312" w:cs="仿宋_GB2312" w:hint="eastAsia"/>
          <w:b/>
          <w:bCs/>
          <w:szCs w:val="32"/>
        </w:rPr>
        <w:t>以人为本，减少危害。</w:t>
      </w:r>
      <w:r>
        <w:rPr>
          <w:rFonts w:hAnsi="仿宋_GB2312" w:cs="仿宋_GB2312" w:hint="eastAsia"/>
          <w:szCs w:val="32"/>
        </w:rPr>
        <w:t>在做好通讯系统突发事件应对处置的同时，切实履行社会责任，把保障人民群众和公司员工的生命财产安全作为首要任务，</w:t>
      </w:r>
      <w:r>
        <w:rPr>
          <w:rFonts w:hAnsi="仿宋_GB2312" w:cs="仿宋_GB2312" w:hint="eastAsia"/>
          <w:szCs w:val="32"/>
        </w:rPr>
        <w:t>最大程度减少</w:t>
      </w:r>
      <w:r>
        <w:rPr>
          <w:rFonts w:hAnsi="仿宋_GB2312" w:cs="仿宋_GB2312" w:hint="eastAsia"/>
          <w:szCs w:val="32"/>
        </w:rPr>
        <w:t>通信系统突发</w:t>
      </w:r>
      <w:r>
        <w:rPr>
          <w:rFonts w:hAnsi="仿宋_GB2312" w:cs="仿宋_GB2312" w:hint="eastAsia"/>
          <w:szCs w:val="32"/>
        </w:rPr>
        <w:t>事件造成的人</w:t>
      </w:r>
      <w:r>
        <w:rPr>
          <w:rFonts w:hAnsi="仿宋_GB2312" w:cs="仿宋_GB2312" w:hint="eastAsia"/>
          <w:szCs w:val="32"/>
        </w:rPr>
        <w:lastRenderedPageBreak/>
        <w:t>员伤亡和各类危害。</w:t>
      </w:r>
    </w:p>
    <w:p w:rsidR="002D3CC8" w:rsidRDefault="004871D3">
      <w:pPr>
        <w:spacing w:line="560" w:lineRule="exact"/>
        <w:ind w:firstLine="643"/>
        <w:rPr>
          <w:rFonts w:hAnsi="仿宋_GB2312" w:cs="仿宋_GB2312"/>
          <w:szCs w:val="32"/>
        </w:rPr>
      </w:pPr>
      <w:r>
        <w:rPr>
          <w:rFonts w:hAnsi="仿宋_GB2312" w:cs="仿宋_GB2312" w:hint="eastAsia"/>
          <w:b/>
          <w:bCs/>
          <w:szCs w:val="32"/>
        </w:rPr>
        <w:t>居安思危，预防为主。</w:t>
      </w:r>
      <w:r>
        <w:rPr>
          <w:rFonts w:hAnsi="仿宋_GB2312" w:cs="仿宋_GB2312" w:hint="eastAsia"/>
          <w:szCs w:val="32"/>
        </w:rPr>
        <w:t>坚持“安全第一、预防为主、综合治理”的方针，树立常备不懈的观念，增强忧患意识，防患于未然，预防与应急相结合，做好应对通信系统突发事件的各项准备工作。</w:t>
      </w:r>
    </w:p>
    <w:p w:rsidR="002D3CC8" w:rsidRDefault="004871D3">
      <w:pPr>
        <w:spacing w:line="560" w:lineRule="exact"/>
        <w:ind w:firstLine="643"/>
        <w:rPr>
          <w:rFonts w:hAnsi="仿宋_GB2312" w:cs="仿宋_GB2312"/>
          <w:szCs w:val="32"/>
        </w:rPr>
      </w:pPr>
      <w:r>
        <w:rPr>
          <w:rFonts w:hAnsi="仿宋_GB2312" w:cs="仿宋_GB2312" w:hint="eastAsia"/>
          <w:b/>
          <w:bCs/>
          <w:szCs w:val="32"/>
        </w:rPr>
        <w:t>统一领导，分级负责。</w:t>
      </w:r>
      <w:r>
        <w:rPr>
          <w:rFonts w:hint="eastAsia"/>
        </w:rPr>
        <w:t>认真贯彻</w:t>
      </w:r>
      <w:r>
        <w:rPr>
          <w:rFonts w:hint="eastAsia"/>
        </w:rPr>
        <w:t>省</w:t>
      </w:r>
      <w:r>
        <w:rPr>
          <w:rFonts w:hint="eastAsia"/>
        </w:rPr>
        <w:t>公司和</w:t>
      </w:r>
      <w:r>
        <w:rPr>
          <w:rFonts w:hint="eastAsia"/>
        </w:rPr>
        <w:t>南充</w:t>
      </w:r>
      <w:r>
        <w:rPr>
          <w:rFonts w:hint="eastAsia"/>
        </w:rPr>
        <w:t>市</w:t>
      </w:r>
      <w:r>
        <w:rPr>
          <w:rFonts w:hint="eastAsia"/>
        </w:rPr>
        <w:t>委、</w:t>
      </w:r>
      <w:r>
        <w:rPr>
          <w:rFonts w:hint="eastAsia"/>
        </w:rPr>
        <w:t>市</w:t>
      </w:r>
      <w:r>
        <w:rPr>
          <w:rFonts w:hint="eastAsia"/>
        </w:rPr>
        <w:t>政府工作部署</w:t>
      </w:r>
      <w:r>
        <w:rPr>
          <w:rFonts w:hint="eastAsia"/>
        </w:rPr>
        <w:t>，</w:t>
      </w:r>
      <w:r>
        <w:rPr>
          <w:rFonts w:hAnsi="仿宋_GB2312" w:cs="仿宋_GB2312" w:hint="eastAsia"/>
          <w:szCs w:val="32"/>
        </w:rPr>
        <w:t>坚持政府主导，在公司党委的统一领导下，按照综合协调、分类管理、分级负责、属地管理为主的要求，开展通信系统突发事件的预防和处置工作。</w:t>
      </w:r>
    </w:p>
    <w:p w:rsidR="002D3CC8" w:rsidRDefault="004871D3">
      <w:pPr>
        <w:spacing w:line="560" w:lineRule="exact"/>
        <w:ind w:firstLine="643"/>
        <w:rPr>
          <w:rFonts w:hAnsi="仿宋_GB2312" w:cs="仿宋_GB2312"/>
          <w:szCs w:val="32"/>
        </w:rPr>
      </w:pPr>
      <w:r>
        <w:rPr>
          <w:rFonts w:hAnsi="仿宋_GB2312" w:cs="仿宋_GB2312" w:hint="eastAsia"/>
          <w:b/>
          <w:bCs/>
          <w:szCs w:val="32"/>
        </w:rPr>
        <w:t>把握全局，突出重点。</w:t>
      </w:r>
      <w:r>
        <w:rPr>
          <w:rFonts w:hAnsi="仿宋_GB2312" w:cs="仿宋_GB2312" w:hint="eastAsia"/>
          <w:szCs w:val="32"/>
        </w:rPr>
        <w:t>牢记企业宗旨，服务社会稳定大局，采取必要手段保证电网安全，采取应急供电措施重点保障关系国计民生的重要客户、高危客户及人民群众基本生活用电。</w:t>
      </w:r>
    </w:p>
    <w:p w:rsidR="002D3CC8" w:rsidRDefault="004871D3">
      <w:pPr>
        <w:spacing w:line="560" w:lineRule="exact"/>
        <w:ind w:firstLine="643"/>
        <w:rPr>
          <w:rFonts w:hAnsi="仿宋_GB2312" w:cs="仿宋_GB2312"/>
          <w:szCs w:val="32"/>
        </w:rPr>
      </w:pPr>
      <w:r>
        <w:rPr>
          <w:rFonts w:hAnsi="仿宋_GB2312" w:cs="仿宋_GB2312" w:hint="eastAsia"/>
          <w:b/>
          <w:bCs/>
          <w:szCs w:val="32"/>
        </w:rPr>
        <w:t>快速反应，协同应对。</w:t>
      </w:r>
      <w:r>
        <w:rPr>
          <w:rFonts w:hAnsi="仿宋_GB2312" w:cs="仿宋_GB2312" w:hint="eastAsia"/>
          <w:szCs w:val="32"/>
        </w:rPr>
        <w:t>充分发挥公司集团化优势，建立健全“上下联动、区域协作”快速响应机制，加强与政府的沟通协作，整合内外部应急资源，协同开展</w:t>
      </w:r>
      <w:r>
        <w:rPr>
          <w:rFonts w:hAnsi="仿宋_GB2312" w:cs="仿宋_GB2312" w:hint="eastAsia"/>
          <w:szCs w:val="32"/>
        </w:rPr>
        <w:t>通信系统突发事件</w:t>
      </w:r>
      <w:r>
        <w:rPr>
          <w:rFonts w:hAnsi="仿宋_GB2312" w:cs="仿宋_GB2312" w:hint="eastAsia"/>
          <w:szCs w:val="32"/>
        </w:rPr>
        <w:t>处置工作。</w:t>
      </w:r>
    </w:p>
    <w:p w:rsidR="002D3CC8" w:rsidRDefault="004871D3">
      <w:pPr>
        <w:spacing w:line="560" w:lineRule="exact"/>
        <w:ind w:firstLine="643"/>
        <w:rPr>
          <w:rFonts w:hAnsi="仿宋_GB2312" w:cs="仿宋_GB2312"/>
          <w:szCs w:val="32"/>
        </w:rPr>
      </w:pPr>
      <w:r>
        <w:rPr>
          <w:rFonts w:hAnsi="仿宋_GB2312" w:cs="仿宋_GB2312" w:hint="eastAsia"/>
          <w:b/>
          <w:bCs/>
          <w:szCs w:val="32"/>
        </w:rPr>
        <w:t>依靠科技，提高能力。</w:t>
      </w:r>
      <w:r>
        <w:rPr>
          <w:rFonts w:hAnsi="仿宋_GB2312" w:cs="仿宋_GB2312" w:hint="eastAsia"/>
          <w:szCs w:val="32"/>
        </w:rPr>
        <w:t>加强</w:t>
      </w:r>
      <w:r>
        <w:rPr>
          <w:rFonts w:hAnsi="仿宋_GB2312" w:cs="仿宋_GB2312" w:hint="eastAsia"/>
          <w:szCs w:val="32"/>
        </w:rPr>
        <w:t>通信系统突发事件</w:t>
      </w:r>
      <w:r>
        <w:rPr>
          <w:rFonts w:hAnsi="仿宋_GB2312" w:cs="仿宋_GB2312" w:hint="eastAsia"/>
          <w:szCs w:val="32"/>
        </w:rPr>
        <w:t>预防、处置科学技术研究和开发，采用先进的监测预警和应急处置装备，充分发挥公司专家队伍和专业人员的作用，提高应对通信系统突发事件的科技水平和指挥能力，避免发生次生、衍生</w:t>
      </w:r>
      <w:r>
        <w:rPr>
          <w:rFonts w:hAnsi="仿宋_GB2312" w:cs="仿宋_GB2312" w:hint="eastAsia"/>
          <w:szCs w:val="32"/>
        </w:rPr>
        <w:t>事件，加强宣传和培训，提高员工自救、互救和应对突发事件的综合能力。</w:t>
      </w:r>
    </w:p>
    <w:p w:rsidR="002D3CC8" w:rsidRDefault="004871D3">
      <w:pPr>
        <w:pStyle w:val="11GB2312"/>
        <w:keepNext w:val="0"/>
        <w:keepLines w:val="0"/>
        <w:numPr>
          <w:ilvl w:val="0"/>
          <w:numId w:val="0"/>
        </w:numPr>
        <w:spacing w:line="560" w:lineRule="exact"/>
        <w:ind w:firstLineChars="200" w:firstLine="640"/>
        <w:rPr>
          <w:rFonts w:ascii="方正黑体_GBK" w:eastAsia="方正黑体_GBK"/>
          <w:bCs/>
          <w:szCs w:val="32"/>
        </w:rPr>
      </w:pPr>
      <w:bookmarkStart w:id="29" w:name="_Toc404612481"/>
      <w:bookmarkStart w:id="30" w:name="_Toc19950"/>
      <w:bookmarkStart w:id="31" w:name="_Toc219625995"/>
      <w:bookmarkStart w:id="32" w:name="_Toc31127"/>
      <w:bookmarkEnd w:id="8"/>
      <w:bookmarkEnd w:id="9"/>
      <w:bookmarkEnd w:id="10"/>
      <w:r>
        <w:rPr>
          <w:rFonts w:ascii="方正黑体_GBK" w:eastAsia="方正黑体_GBK" w:hint="eastAsia"/>
          <w:bCs/>
          <w:szCs w:val="32"/>
        </w:rPr>
        <w:t>2</w:t>
      </w:r>
      <w:r>
        <w:rPr>
          <w:rFonts w:ascii="方正黑体_GBK" w:eastAsia="方正黑体_GBK" w:hint="eastAsia"/>
          <w:bCs/>
          <w:szCs w:val="32"/>
        </w:rPr>
        <w:t>应急指挥机构及职责</w:t>
      </w:r>
      <w:bookmarkEnd w:id="29"/>
      <w:bookmarkEnd w:id="30"/>
      <w:bookmarkEnd w:id="31"/>
      <w:bookmarkEnd w:id="32"/>
    </w:p>
    <w:p w:rsidR="002D3CC8" w:rsidRDefault="004871D3">
      <w:pPr>
        <w:pStyle w:val="20"/>
        <w:numPr>
          <w:ilvl w:val="0"/>
          <w:numId w:val="0"/>
        </w:numPr>
        <w:spacing w:before="0" w:after="0" w:line="560" w:lineRule="exact"/>
        <w:ind w:firstLineChars="300" w:firstLine="964"/>
        <w:rPr>
          <w:rFonts w:ascii="楷体_GB2313" w:eastAsia="楷体_GB2313" w:hAnsi="楷体_GB2313" w:cs="楷体_GB2313"/>
          <w:b/>
          <w:sz w:val="32"/>
          <w:szCs w:val="32"/>
        </w:rPr>
      </w:pPr>
      <w:bookmarkStart w:id="33" w:name="_Toc27606"/>
      <w:bookmarkStart w:id="34" w:name="_Toc31842"/>
      <w:bookmarkStart w:id="35" w:name="_Toc404612482"/>
      <w:r>
        <w:rPr>
          <w:rFonts w:ascii="楷体_GB2313" w:eastAsia="楷体_GB2313" w:hAnsi="楷体_GB2313" w:cs="楷体_GB2313" w:hint="eastAsia"/>
          <w:b/>
          <w:sz w:val="32"/>
          <w:szCs w:val="32"/>
        </w:rPr>
        <w:t>2</w:t>
      </w:r>
      <w:r>
        <w:rPr>
          <w:rFonts w:ascii="楷体_GB2313" w:eastAsia="楷体_GB2313" w:hAnsi="楷体_GB2313" w:cs="楷体_GB2313" w:hint="eastAsia"/>
          <w:b/>
          <w:sz w:val="32"/>
          <w:szCs w:val="32"/>
        </w:rPr>
        <w:t>.1</w:t>
      </w:r>
      <w:r>
        <w:rPr>
          <w:rFonts w:ascii="楷体_GB2313" w:eastAsia="楷体_GB2313" w:hAnsi="楷体_GB2313" w:cs="楷体_GB2313" w:hint="eastAsia"/>
          <w:b/>
          <w:sz w:val="32"/>
          <w:szCs w:val="32"/>
        </w:rPr>
        <w:t>应急指挥机构</w:t>
      </w:r>
      <w:bookmarkEnd w:id="33"/>
      <w:bookmarkEnd w:id="34"/>
      <w:bookmarkEnd w:id="35"/>
    </w:p>
    <w:p w:rsidR="002D3CC8" w:rsidRDefault="004871D3">
      <w:pPr>
        <w:spacing w:line="560" w:lineRule="exact"/>
        <w:ind w:firstLine="640"/>
        <w:jc w:val="left"/>
        <w:rPr>
          <w:rFonts w:hAnsi="仿宋_GB2312" w:cs="仿宋_GB2312"/>
          <w:szCs w:val="32"/>
        </w:rPr>
      </w:pPr>
      <w:bookmarkStart w:id="36" w:name="_Hlk55135086"/>
      <w:bookmarkStart w:id="37" w:name="_Toc404612483"/>
      <w:r>
        <w:rPr>
          <w:rFonts w:hint="eastAsia"/>
        </w:rPr>
        <w:t>公司常设</w:t>
      </w:r>
      <w:r>
        <w:rPr>
          <w:rFonts w:hAnsi="仿宋_GB2312" w:cs="仿宋_GB2312" w:hint="eastAsia"/>
          <w:szCs w:val="32"/>
        </w:rPr>
        <w:t>通信系统突发事件</w:t>
      </w:r>
      <w:r>
        <w:rPr>
          <w:rFonts w:hint="eastAsia"/>
        </w:rPr>
        <w:t>应急领导小组（以下简称“</w:t>
      </w:r>
      <w:r>
        <w:rPr>
          <w:rFonts w:hAnsi="仿宋_GB2312" w:cs="仿宋_GB2312" w:hint="eastAsia"/>
          <w:szCs w:val="32"/>
        </w:rPr>
        <w:t>通信系统</w:t>
      </w:r>
      <w:r>
        <w:rPr>
          <w:rFonts w:hint="eastAsia"/>
        </w:rPr>
        <w:t>领导小组”），针对具体发生的</w:t>
      </w:r>
      <w:r>
        <w:rPr>
          <w:rFonts w:hint="eastAsia"/>
        </w:rPr>
        <w:t>通信系统突发事件</w:t>
      </w:r>
      <w:r>
        <w:rPr>
          <w:rFonts w:hint="eastAsia"/>
        </w:rPr>
        <w:t>，临时成立应急指挥部</w:t>
      </w:r>
      <w:r>
        <w:rPr>
          <w:rFonts w:hint="eastAsia"/>
        </w:rPr>
        <w:t>。</w:t>
      </w:r>
    </w:p>
    <w:bookmarkEnd w:id="36"/>
    <w:p w:rsidR="002D3CC8" w:rsidRDefault="004871D3">
      <w:pPr>
        <w:spacing w:line="560" w:lineRule="exact"/>
        <w:ind w:firstLine="640"/>
        <w:rPr>
          <w:rFonts w:hAnsi="仿宋_GB2312" w:cs="仿宋_GB2312"/>
          <w:szCs w:val="32"/>
        </w:rPr>
      </w:pPr>
      <w:r>
        <w:rPr>
          <w:rFonts w:hAnsi="仿宋_GB2312" w:cs="仿宋_GB2312" w:hint="eastAsia"/>
          <w:szCs w:val="32"/>
        </w:rPr>
        <w:lastRenderedPageBreak/>
        <w:t>2</w:t>
      </w:r>
      <w:r>
        <w:rPr>
          <w:rFonts w:hAnsi="仿宋_GB2312" w:cs="仿宋_GB2312" w:hint="eastAsia"/>
          <w:szCs w:val="32"/>
        </w:rPr>
        <w:t>.1.</w:t>
      </w:r>
      <w:r>
        <w:rPr>
          <w:rFonts w:hAnsi="仿宋_GB2312" w:cs="仿宋_GB2312" w:hint="eastAsia"/>
          <w:szCs w:val="32"/>
        </w:rPr>
        <w:t>1</w:t>
      </w:r>
      <w:r>
        <w:rPr>
          <w:rFonts w:hAnsi="仿宋_GB2312" w:cs="仿宋_GB2312" w:hint="eastAsia"/>
          <w:szCs w:val="32"/>
        </w:rPr>
        <w:t>公司通信系统突发事件</w:t>
      </w:r>
      <w:r>
        <w:rPr>
          <w:rFonts w:hint="eastAsia"/>
        </w:rPr>
        <w:t>应急领导小组</w:t>
      </w:r>
      <w:r>
        <w:rPr>
          <w:rFonts w:hAnsi="仿宋_GB2312" w:cs="仿宋_GB2312" w:hint="eastAsia"/>
          <w:szCs w:val="32"/>
        </w:rPr>
        <w:t>组长由总经理担任，负责全面指挥公司通信系统突发事件应急处置工作。</w:t>
      </w:r>
      <w:r>
        <w:rPr>
          <w:rFonts w:hAnsi="仿宋_GB2312" w:cs="仿宋_GB2312" w:hint="eastAsia"/>
          <w:szCs w:val="32"/>
        </w:rPr>
        <w:t>副组长由公司分管副总经理担任，</w:t>
      </w:r>
      <w:r>
        <w:rPr>
          <w:rFonts w:hAnsi="仿宋_GB2312" w:cs="仿宋_GB2312" w:hint="eastAsia"/>
          <w:szCs w:val="32"/>
        </w:rPr>
        <w:t>应急领导小组成员由办公室（党委办公室）、发展策划部、财务资产部、运维检修部、营销部（农电工作部）、安全监察部（保卫部）、建设部、电力调度控制中心</w:t>
      </w:r>
      <w:r>
        <w:rPr>
          <w:rFonts w:hAnsi="仿宋_GB2312" w:cs="仿宋_GB2312" w:hint="eastAsia"/>
          <w:szCs w:val="32"/>
        </w:rPr>
        <w:t>、物资部（物资供应中心）、</w:t>
      </w:r>
      <w:r>
        <w:rPr>
          <w:rFonts w:hAnsi="仿宋_GB2312" w:cs="仿宋_GB2312" w:hint="eastAsia"/>
          <w:szCs w:val="32"/>
        </w:rPr>
        <w:t>互联网办公室、</w:t>
      </w:r>
      <w:r>
        <w:rPr>
          <w:rFonts w:hAnsi="仿宋_GB2312" w:cs="仿宋_GB2312" w:hint="eastAsia"/>
          <w:szCs w:val="32"/>
        </w:rPr>
        <w:t>信息通信分公司、</w:t>
      </w:r>
      <w:r>
        <w:rPr>
          <w:rFonts w:hAnsi="仿宋_GB2312" w:cs="仿宋_GB2312" w:hint="eastAsia"/>
          <w:szCs w:val="32"/>
        </w:rPr>
        <w:t>综合服务中心等</w:t>
      </w:r>
      <w:r>
        <w:rPr>
          <w:rFonts w:hAnsi="仿宋_GB2312" w:cs="仿宋_GB2312" w:hint="eastAsia"/>
          <w:szCs w:val="32"/>
        </w:rPr>
        <w:t>相关单位主要负责人组成。</w:t>
      </w:r>
    </w:p>
    <w:p w:rsidR="002D3CC8" w:rsidRDefault="004871D3">
      <w:pPr>
        <w:spacing w:line="560" w:lineRule="exact"/>
        <w:ind w:firstLine="640"/>
        <w:rPr>
          <w:rFonts w:hAnsi="仿宋_GB2312" w:cs="仿宋_GB2312"/>
          <w:szCs w:val="32"/>
        </w:rPr>
      </w:pPr>
      <w:r>
        <w:rPr>
          <w:rFonts w:hAnsi="仿宋_GB2312" w:cs="仿宋_GB2312" w:hint="eastAsia"/>
          <w:szCs w:val="32"/>
        </w:rPr>
        <w:t>其主要职责：接受公司应急领导小组和公司应急办的领导，落实各项工作部署；组织实施本单位所辖区域内通信系统突发事件处置工作；决定启动、调整和终止本单位通信突发事件应急响应；根据本单位通信系统突发事件处置工作的需要，就本单位所辖区域内通信系统突发事件处置工作请求地方政府或社会单</w:t>
      </w:r>
      <w:r>
        <w:rPr>
          <w:rFonts w:hAnsi="仿宋_GB2312" w:cs="仿宋_GB2312" w:hint="eastAsia"/>
          <w:szCs w:val="32"/>
        </w:rPr>
        <w:t>位、团体提供应急援助。</w:t>
      </w:r>
    </w:p>
    <w:p w:rsidR="002D3CC8" w:rsidRDefault="004871D3">
      <w:pPr>
        <w:spacing w:line="560" w:lineRule="exact"/>
        <w:ind w:firstLine="640"/>
        <w:rPr>
          <w:rFonts w:hAnsi="仿宋_GB2312" w:cs="仿宋_GB2312"/>
          <w:szCs w:val="32"/>
        </w:rPr>
      </w:pPr>
      <w:r>
        <w:rPr>
          <w:rFonts w:hAnsi="仿宋_GB2312" w:cs="仿宋_GB2312" w:hint="eastAsia"/>
          <w:szCs w:val="32"/>
        </w:rPr>
        <w:t>2</w:t>
      </w:r>
      <w:r>
        <w:rPr>
          <w:rFonts w:hAnsi="仿宋_GB2312" w:cs="仿宋_GB2312" w:hint="eastAsia"/>
          <w:szCs w:val="32"/>
        </w:rPr>
        <w:t>.1.</w:t>
      </w:r>
      <w:r>
        <w:rPr>
          <w:rFonts w:hAnsi="仿宋_GB2312" w:cs="仿宋_GB2312" w:hint="eastAsia"/>
          <w:szCs w:val="32"/>
        </w:rPr>
        <w:t>2</w:t>
      </w:r>
      <w:r>
        <w:rPr>
          <w:rFonts w:hAnsi="仿宋_GB2312" w:cs="仿宋_GB2312" w:hint="eastAsia"/>
          <w:szCs w:val="32"/>
        </w:rPr>
        <w:t>通信系统突发事件应急领导小组办公室</w:t>
      </w:r>
      <w:r>
        <w:rPr>
          <w:rFonts w:hAnsi="仿宋_GB2312" w:cs="仿宋_GB2312" w:hint="eastAsia"/>
          <w:szCs w:val="32"/>
        </w:rPr>
        <w:t>（</w:t>
      </w:r>
      <w:r>
        <w:rPr>
          <w:rFonts w:hAnsi="仿宋_GB2312" w:cs="仿宋_GB2312" w:hint="eastAsia"/>
          <w:szCs w:val="32"/>
        </w:rPr>
        <w:t>以下简称“</w:t>
      </w:r>
      <w:r>
        <w:rPr>
          <w:rFonts w:hAnsi="仿宋_GB2312" w:cs="仿宋_GB2312" w:hint="eastAsia"/>
          <w:szCs w:val="32"/>
        </w:rPr>
        <w:t>通信系统</w:t>
      </w:r>
      <w:r>
        <w:rPr>
          <w:rFonts w:hAnsi="仿宋_GB2312" w:cs="仿宋_GB2312" w:hint="eastAsia"/>
          <w:szCs w:val="32"/>
        </w:rPr>
        <w:t>应急办”</w:t>
      </w:r>
      <w:r>
        <w:rPr>
          <w:rFonts w:hAnsi="仿宋_GB2312" w:cs="仿宋_GB2312" w:hint="eastAsia"/>
          <w:szCs w:val="32"/>
        </w:rPr>
        <w:t>）</w:t>
      </w:r>
      <w:r>
        <w:rPr>
          <w:rFonts w:hAnsi="仿宋_GB2312" w:cs="仿宋_GB2312" w:hint="eastAsia"/>
          <w:szCs w:val="32"/>
        </w:rPr>
        <w:t>设在</w:t>
      </w:r>
      <w:r>
        <w:rPr>
          <w:rFonts w:hAnsi="仿宋_GB2312" w:cs="仿宋_GB2312" w:hint="eastAsia"/>
          <w:szCs w:val="32"/>
        </w:rPr>
        <w:t>信息通信分公司</w:t>
      </w:r>
      <w:r>
        <w:rPr>
          <w:rFonts w:hAnsi="仿宋_GB2312" w:cs="仿宋_GB2312" w:hint="eastAsia"/>
          <w:szCs w:val="32"/>
        </w:rPr>
        <w:t>，办公室主任由</w:t>
      </w:r>
      <w:r>
        <w:rPr>
          <w:rFonts w:hAnsi="仿宋_GB2312" w:cs="仿宋_GB2312" w:hint="eastAsia"/>
          <w:szCs w:val="32"/>
        </w:rPr>
        <w:t>信息通信分公司</w:t>
      </w:r>
      <w:r>
        <w:rPr>
          <w:rFonts w:hAnsi="仿宋_GB2312" w:cs="仿宋_GB2312" w:hint="eastAsia"/>
          <w:szCs w:val="32"/>
        </w:rPr>
        <w:t>主要负责人担任，成员由办公室（党委办公室）、监察部（纪委办公室）、审计部、人力资源部、财务资产部、运维检修部、安全监察部（保卫部）、建设部、发展策划部、营销部（农电工作部）、物资部</w:t>
      </w:r>
      <w:r>
        <w:rPr>
          <w:rFonts w:hAnsi="仿宋_GB2312" w:cs="仿宋_GB2312" w:hint="eastAsia"/>
          <w:szCs w:val="32"/>
        </w:rPr>
        <w:t>等</w:t>
      </w:r>
      <w:r>
        <w:rPr>
          <w:rFonts w:hAnsi="仿宋_GB2312" w:cs="仿宋_GB2312" w:hint="eastAsia"/>
          <w:szCs w:val="32"/>
        </w:rPr>
        <w:t>有关人员组成。</w:t>
      </w:r>
    </w:p>
    <w:p w:rsidR="002D3CC8" w:rsidRDefault="004871D3">
      <w:pPr>
        <w:spacing w:line="560" w:lineRule="exact"/>
        <w:ind w:firstLine="640"/>
        <w:rPr>
          <w:rFonts w:hAnsi="仿宋_GB2312" w:cs="仿宋_GB2312"/>
          <w:szCs w:val="32"/>
        </w:rPr>
      </w:pPr>
      <w:r>
        <w:rPr>
          <w:rFonts w:hAnsi="仿宋_GB2312" w:cs="仿宋_GB2312" w:hint="eastAsia"/>
          <w:szCs w:val="32"/>
        </w:rPr>
        <w:t>其主要职责：接受通信系统突发事件</w:t>
      </w:r>
      <w:r>
        <w:rPr>
          <w:rFonts w:hAnsi="仿宋_GB2312" w:cs="仿宋_GB2312" w:hint="eastAsia"/>
          <w:szCs w:val="32"/>
        </w:rPr>
        <w:t>应急领导小组</w:t>
      </w:r>
      <w:r>
        <w:rPr>
          <w:rFonts w:hAnsi="仿宋_GB2312" w:cs="仿宋_GB2312" w:hint="eastAsia"/>
          <w:szCs w:val="32"/>
        </w:rPr>
        <w:t>的统一领导，及时向通信系统突发事件</w:t>
      </w:r>
      <w:r>
        <w:rPr>
          <w:rFonts w:hAnsi="仿宋_GB2312" w:cs="仿宋_GB2312" w:hint="eastAsia"/>
          <w:szCs w:val="32"/>
        </w:rPr>
        <w:t>应急领导小组</w:t>
      </w:r>
      <w:r>
        <w:rPr>
          <w:rFonts w:hAnsi="仿宋_GB2312" w:cs="仿宋_GB2312" w:hint="eastAsia"/>
          <w:szCs w:val="32"/>
        </w:rPr>
        <w:t>汇报突发事件发展状态及相关情况，为</w:t>
      </w:r>
      <w:r>
        <w:rPr>
          <w:rFonts w:hAnsi="仿宋_GB2312" w:cs="仿宋_GB2312" w:hint="eastAsia"/>
          <w:szCs w:val="32"/>
        </w:rPr>
        <w:t>应急领导小组</w:t>
      </w:r>
      <w:r>
        <w:rPr>
          <w:rFonts w:hAnsi="仿宋_GB2312" w:cs="仿宋_GB2312" w:hint="eastAsia"/>
          <w:szCs w:val="32"/>
        </w:rPr>
        <w:t>决策提供参考意见；征得领导小组同意</w:t>
      </w:r>
      <w:r>
        <w:rPr>
          <w:rFonts w:hAnsi="仿宋_GB2312" w:cs="仿宋_GB2312" w:hint="eastAsia"/>
          <w:szCs w:val="32"/>
        </w:rPr>
        <w:t>后发布启动预案命令，负责提出发布</w:t>
      </w:r>
      <w:r>
        <w:rPr>
          <w:rFonts w:hAnsi="仿宋_GB2312" w:cs="仿宋_GB2312" w:hint="eastAsia"/>
          <w:szCs w:val="32"/>
        </w:rPr>
        <w:t>/</w:t>
      </w:r>
      <w:r>
        <w:rPr>
          <w:rFonts w:hAnsi="仿宋_GB2312" w:cs="仿宋_GB2312" w:hint="eastAsia"/>
          <w:szCs w:val="32"/>
        </w:rPr>
        <w:t>解除（调整）预警</w:t>
      </w:r>
      <w:r>
        <w:rPr>
          <w:rFonts w:hAnsi="仿宋_GB2312" w:cs="仿宋_GB2312" w:hint="eastAsia"/>
          <w:szCs w:val="32"/>
        </w:rPr>
        <w:t>/</w:t>
      </w:r>
      <w:r>
        <w:rPr>
          <w:rFonts w:hAnsi="仿宋_GB2312" w:cs="仿宋_GB2312" w:hint="eastAsia"/>
          <w:szCs w:val="32"/>
        </w:rPr>
        <w:t>应急状态的建议；开展信息的搜集、统计、分析、上报工作；协</w:t>
      </w:r>
      <w:r>
        <w:rPr>
          <w:rFonts w:hAnsi="仿宋_GB2312" w:cs="仿宋_GB2312" w:hint="eastAsia"/>
          <w:szCs w:val="32"/>
        </w:rPr>
        <w:lastRenderedPageBreak/>
        <w:t>调各职能部门开展应急处置工作；负责向公司通信系统突发事件</w:t>
      </w:r>
      <w:r>
        <w:rPr>
          <w:rFonts w:hAnsi="仿宋_GB2312" w:cs="仿宋_GB2312" w:hint="eastAsia"/>
          <w:szCs w:val="32"/>
        </w:rPr>
        <w:t>应</w:t>
      </w:r>
      <w:r>
        <w:rPr>
          <w:rFonts w:hAnsi="仿宋_GB2312" w:cs="仿宋_GB2312" w:hint="eastAsia"/>
          <w:szCs w:val="32"/>
        </w:rPr>
        <w:t>急领导小组</w:t>
      </w:r>
      <w:r>
        <w:rPr>
          <w:rFonts w:hAnsi="仿宋_GB2312" w:cs="仿宋_GB2312" w:hint="eastAsia"/>
          <w:szCs w:val="32"/>
        </w:rPr>
        <w:t>和公司应急领导小组汇报相关信息。</w:t>
      </w:r>
    </w:p>
    <w:bookmarkEnd w:id="37"/>
    <w:p w:rsidR="002D3CC8" w:rsidRDefault="004871D3">
      <w:pPr>
        <w:spacing w:line="560" w:lineRule="exact"/>
        <w:ind w:firstLine="640"/>
        <w:rPr>
          <w:rFonts w:hAnsi="仿宋_GB2312" w:cs="仿宋_GB2312"/>
          <w:szCs w:val="32"/>
        </w:rPr>
      </w:pPr>
      <w:r>
        <w:rPr>
          <w:rFonts w:hAnsi="仿宋_GB2312" w:cs="仿宋_GB2312" w:hint="eastAsia"/>
          <w:szCs w:val="32"/>
        </w:rPr>
        <w:t xml:space="preserve">2.1.3 </w:t>
      </w:r>
      <w:r>
        <w:rPr>
          <w:rFonts w:hAnsi="仿宋_GB2312" w:cs="仿宋_GB2312" w:hint="eastAsia"/>
          <w:szCs w:val="32"/>
        </w:rPr>
        <w:t>应急指挥部</w:t>
      </w:r>
    </w:p>
    <w:p w:rsidR="002D3CC8" w:rsidRDefault="004871D3">
      <w:pPr>
        <w:spacing w:line="560" w:lineRule="exact"/>
        <w:ind w:firstLine="640"/>
        <w:rPr>
          <w:rFonts w:hAnsi="仿宋_GB2312" w:cs="仿宋_GB2312"/>
          <w:szCs w:val="32"/>
        </w:rPr>
      </w:pPr>
      <w:r>
        <w:rPr>
          <w:rFonts w:hAnsi="仿宋_GB2312" w:cs="仿宋_GB2312" w:hint="eastAsia"/>
          <w:szCs w:val="32"/>
        </w:rPr>
        <w:t xml:space="preserve">2.1.3.1 </w:t>
      </w:r>
      <w:r>
        <w:rPr>
          <w:rFonts w:hAnsi="仿宋_GB2312" w:cs="仿宋_GB2312" w:hint="eastAsia"/>
          <w:szCs w:val="32"/>
        </w:rPr>
        <w:t>针对具体发生的突发事件，并可能造成重特大损失或影响时，公司通信系统应急领导小组启动响应，临时成立应急指挥部。</w:t>
      </w:r>
    </w:p>
    <w:p w:rsidR="002D3CC8" w:rsidRDefault="004871D3">
      <w:pPr>
        <w:spacing w:line="560" w:lineRule="exact"/>
        <w:ind w:firstLine="640"/>
        <w:rPr>
          <w:rFonts w:hAnsi="仿宋_GB2312" w:cs="仿宋_GB2312"/>
          <w:szCs w:val="32"/>
        </w:rPr>
      </w:pPr>
      <w:r>
        <w:rPr>
          <w:rFonts w:hAnsi="仿宋_GB2312" w:cs="仿宋_GB2312" w:hint="eastAsia"/>
          <w:szCs w:val="32"/>
        </w:rPr>
        <w:t>应急指挥部是临时机构，针对具体发生的通信系统突发事件。名称采用“应对</w:t>
      </w:r>
      <w:r>
        <w:rPr>
          <w:rFonts w:hAnsi="仿宋_GB2312" w:cs="仿宋_GB2312" w:hint="eastAsia"/>
          <w:szCs w:val="32"/>
        </w:rPr>
        <w:t>+</w:t>
      </w:r>
      <w:r>
        <w:rPr>
          <w:rFonts w:hAnsi="仿宋_GB2312" w:cs="仿宋_GB2312" w:hint="eastAsia"/>
          <w:szCs w:val="32"/>
        </w:rPr>
        <w:t>事件名称</w:t>
      </w:r>
      <w:r>
        <w:rPr>
          <w:rFonts w:hAnsi="仿宋_GB2312" w:cs="仿宋_GB2312" w:hint="eastAsia"/>
          <w:szCs w:val="32"/>
        </w:rPr>
        <w:t>+</w:t>
      </w:r>
      <w:r>
        <w:rPr>
          <w:rFonts w:hAnsi="仿宋_GB2312" w:cs="仿宋_GB2312" w:hint="eastAsia"/>
          <w:szCs w:val="32"/>
        </w:rPr>
        <w:t>应急指挥部”方式，事件名称一般根据发生时间和影响范围命名</w:t>
      </w:r>
      <w:r>
        <w:rPr>
          <w:rFonts w:hAnsi="仿宋_GB2312" w:cs="仿宋_GB2312" w:hint="eastAsia"/>
          <w:szCs w:val="32"/>
        </w:rPr>
        <w:t>。</w:t>
      </w:r>
    </w:p>
    <w:p w:rsidR="002D3CC8" w:rsidRDefault="004871D3">
      <w:pPr>
        <w:spacing w:line="560" w:lineRule="exact"/>
        <w:ind w:firstLine="640"/>
        <w:rPr>
          <w:rFonts w:hAnsi="仿宋_GB2312" w:cs="仿宋_GB2312"/>
          <w:szCs w:val="32"/>
        </w:rPr>
      </w:pPr>
      <w:r>
        <w:rPr>
          <w:rFonts w:hAnsi="仿宋_GB2312" w:cs="仿宋_GB2312" w:hint="eastAsia"/>
          <w:szCs w:val="32"/>
        </w:rPr>
        <w:t xml:space="preserve">2.1.3.2 </w:t>
      </w:r>
      <w:r>
        <w:rPr>
          <w:rFonts w:hAnsi="仿宋_GB2312" w:cs="仿宋_GB2312" w:hint="eastAsia"/>
          <w:szCs w:val="32"/>
        </w:rPr>
        <w:t>应急指挥部设总指挥、副总指挥、指挥长、副指挥长及若干工作组，承担通信系统突发事件指挥协调和组织应对工作。</w:t>
      </w:r>
    </w:p>
    <w:p w:rsidR="002D3CC8" w:rsidRDefault="004871D3">
      <w:pPr>
        <w:spacing w:line="560" w:lineRule="exact"/>
        <w:ind w:firstLine="640"/>
        <w:rPr>
          <w:rFonts w:hAnsi="仿宋_GB2312" w:cs="仿宋_GB2312"/>
          <w:szCs w:val="32"/>
        </w:rPr>
      </w:pPr>
      <w:r>
        <w:rPr>
          <w:rFonts w:hAnsi="仿宋_GB2312" w:cs="仿宋_GB2312" w:hint="eastAsia"/>
          <w:szCs w:val="32"/>
        </w:rPr>
        <w:t>总指挥由分管副总经理担任，负责公司通信系统突发事件总体指挥决策工作；副总指挥由协管相关业务的副总师、安全总监担任，协助总指挥开展突发事件应对工作，主持应急会商，必要时作为现场工作组组长带队赴事发现场指导处置工作；指挥部成员由相关部门和单位负责人担任</w:t>
      </w:r>
      <w:r>
        <w:rPr>
          <w:rFonts w:hAnsi="仿宋_GB2312" w:cs="仿宋_GB2312" w:hint="eastAsia"/>
          <w:szCs w:val="32"/>
        </w:rPr>
        <w:t>，</w:t>
      </w:r>
      <w:r>
        <w:rPr>
          <w:rFonts w:hAnsi="仿宋_GB2312" w:cs="仿宋_GB2312" w:hint="eastAsia"/>
          <w:szCs w:val="32"/>
        </w:rPr>
        <w:t>具体如下：</w:t>
      </w:r>
    </w:p>
    <w:p w:rsidR="002D3CC8" w:rsidRDefault="004871D3">
      <w:pPr>
        <w:spacing w:line="560" w:lineRule="exact"/>
        <w:ind w:firstLine="640"/>
        <w:rPr>
          <w:rFonts w:hAnsi="仿宋_GB2312" w:cs="仿宋_GB2312"/>
          <w:szCs w:val="32"/>
        </w:rPr>
      </w:pPr>
      <w:r>
        <w:rPr>
          <w:rFonts w:hAnsi="仿宋_GB2312" w:cs="仿宋_GB2312" w:hint="eastAsia"/>
          <w:szCs w:val="32"/>
        </w:rPr>
        <w:t>（</w:t>
      </w:r>
      <w:r>
        <w:rPr>
          <w:rFonts w:hAnsi="仿宋_GB2312" w:cs="仿宋_GB2312" w:hint="eastAsia"/>
          <w:szCs w:val="32"/>
        </w:rPr>
        <w:t>1</w:t>
      </w:r>
      <w:r>
        <w:rPr>
          <w:rFonts w:hAnsi="仿宋_GB2312" w:cs="仿宋_GB2312" w:hint="eastAsia"/>
          <w:szCs w:val="32"/>
        </w:rPr>
        <w:t>）</w:t>
      </w:r>
      <w:r>
        <w:rPr>
          <w:rFonts w:hAnsi="仿宋_GB2312" w:cs="仿宋_GB2312" w:hint="eastAsia"/>
          <w:szCs w:val="32"/>
        </w:rPr>
        <w:t>指挥长由</w:t>
      </w:r>
      <w:r w:rsidR="00AC2996">
        <w:rPr>
          <w:rFonts w:hAnsi="仿宋_GB2312" w:cs="仿宋_GB2312" w:hint="eastAsia"/>
          <w:szCs w:val="32"/>
        </w:rPr>
        <w:t>信通分公司（数据中心）</w:t>
      </w:r>
      <w:r>
        <w:rPr>
          <w:rFonts w:hAnsi="仿宋_GB2312" w:cs="仿宋_GB2312" w:hint="eastAsia"/>
          <w:szCs w:val="32"/>
        </w:rPr>
        <w:t>主要负责人担任，负责突发事件应急处置的统筹组织管理，执行落实总指挥的工作部署，领导指挥公司各工作组，指导协</w:t>
      </w:r>
      <w:r>
        <w:rPr>
          <w:rFonts w:hAnsi="仿宋_GB2312" w:cs="仿宋_GB2312" w:hint="eastAsia"/>
          <w:szCs w:val="32"/>
        </w:rPr>
        <w:t>调事发单位开展应急处置工作。具体工作包括：组织做好应急值班、信息收集汇总及报送等工作；协调相关部门开展资源调配、应急支援等工作；组织事发单位制定应对方案，落实队伍、装备、物资，做好现场处置，控制事态发展；在视频会商中担任牵头人，向事发单位总指挥询问</w:t>
      </w:r>
      <w:r>
        <w:rPr>
          <w:rFonts w:hAnsi="仿宋_GB2312" w:cs="仿宋_GB2312" w:hint="eastAsia"/>
          <w:szCs w:val="32"/>
        </w:rPr>
        <w:lastRenderedPageBreak/>
        <w:t>处置情况，传达领导指示，布置处置工作，协调解决问题。向公司主要领导和总指挥汇报事件信息和处置进展情况；持续保持与事发单位、事发现场的沟通，跟踪事件信息。</w:t>
      </w:r>
    </w:p>
    <w:p w:rsidR="002D3CC8" w:rsidRDefault="004871D3">
      <w:pPr>
        <w:spacing w:line="560" w:lineRule="exact"/>
        <w:ind w:firstLine="640"/>
        <w:rPr>
          <w:rFonts w:hAnsi="仿宋_GB2312" w:cs="仿宋_GB2312"/>
          <w:szCs w:val="32"/>
        </w:rPr>
      </w:pPr>
      <w:r>
        <w:rPr>
          <w:rFonts w:hAnsi="仿宋_GB2312" w:cs="仿宋_GB2312" w:hint="eastAsia"/>
          <w:szCs w:val="32"/>
        </w:rPr>
        <w:t>（</w:t>
      </w:r>
      <w:r>
        <w:rPr>
          <w:rFonts w:hAnsi="仿宋_GB2312" w:cs="仿宋_GB2312" w:hint="eastAsia"/>
          <w:szCs w:val="32"/>
        </w:rPr>
        <w:t>2</w:t>
      </w:r>
      <w:r>
        <w:rPr>
          <w:rFonts w:hAnsi="仿宋_GB2312" w:cs="仿宋_GB2312" w:hint="eastAsia"/>
          <w:szCs w:val="32"/>
        </w:rPr>
        <w:t>）副指挥长由</w:t>
      </w:r>
      <w:r w:rsidR="00AC2996">
        <w:rPr>
          <w:rFonts w:hAnsi="仿宋_GB2312" w:cs="仿宋_GB2312" w:hint="eastAsia"/>
          <w:szCs w:val="32"/>
        </w:rPr>
        <w:t>信通分公司（数据中心）</w:t>
      </w:r>
      <w:r>
        <w:rPr>
          <w:rFonts w:hAnsi="仿宋_GB2312" w:cs="仿宋_GB2312" w:hint="eastAsia"/>
          <w:szCs w:val="32"/>
        </w:rPr>
        <w:t>负责人担任，协助指挥</w:t>
      </w:r>
      <w:proofErr w:type="gramStart"/>
      <w:r>
        <w:rPr>
          <w:rFonts w:hAnsi="仿宋_GB2312" w:cs="仿宋_GB2312" w:hint="eastAsia"/>
          <w:szCs w:val="32"/>
        </w:rPr>
        <w:t>长组织</w:t>
      </w:r>
      <w:proofErr w:type="gramEnd"/>
      <w:r>
        <w:rPr>
          <w:rFonts w:hAnsi="仿宋_GB2312" w:cs="仿宋_GB2312" w:hint="eastAsia"/>
          <w:szCs w:val="32"/>
        </w:rPr>
        <w:t>做好事件应急处置工作，并在指挥长不在时代行其职责。</w:t>
      </w:r>
    </w:p>
    <w:p w:rsidR="002D3CC8" w:rsidRDefault="004871D3">
      <w:pPr>
        <w:spacing w:line="560" w:lineRule="exact"/>
        <w:ind w:firstLine="640"/>
        <w:rPr>
          <w:rFonts w:hAnsi="仿宋_GB2312" w:cs="仿宋_GB2312"/>
          <w:szCs w:val="32"/>
        </w:rPr>
      </w:pPr>
      <w:r>
        <w:rPr>
          <w:rFonts w:hAnsi="仿宋_GB2312" w:cs="仿宋_GB2312" w:hint="eastAsia"/>
          <w:szCs w:val="32"/>
        </w:rPr>
        <w:t>（</w:t>
      </w:r>
      <w:r>
        <w:rPr>
          <w:rFonts w:hAnsi="仿宋_GB2312" w:cs="仿宋_GB2312" w:hint="eastAsia"/>
          <w:szCs w:val="32"/>
        </w:rPr>
        <w:t>3</w:t>
      </w:r>
      <w:r>
        <w:rPr>
          <w:rFonts w:hAnsi="仿宋_GB2312" w:cs="仿宋_GB2312" w:hint="eastAsia"/>
          <w:szCs w:val="32"/>
        </w:rPr>
        <w:t>）工</w:t>
      </w:r>
      <w:r>
        <w:rPr>
          <w:rFonts w:hAnsi="仿宋_GB2312" w:cs="仿宋_GB2312" w:hint="eastAsia"/>
          <w:szCs w:val="32"/>
        </w:rPr>
        <w:t>作组由应急指挥部成员组成，根据应急处置需要，设抢险处置、电网调控、安全保障、供电服务、舆情处置、支撑保障等工作组，负责现场抢修工作组织协调，掌握现场情况和处置进度，负责电网、通信网运行方式调整，负责新闻宣传工作，</w:t>
      </w:r>
      <w:r>
        <w:rPr>
          <w:rFonts w:hAnsi="仿宋_GB2312" w:cs="仿宋_GB2312" w:hint="eastAsia"/>
          <w:szCs w:val="32"/>
        </w:rPr>
        <w:t>做</w:t>
      </w:r>
      <w:r>
        <w:rPr>
          <w:rFonts w:hAnsi="仿宋_GB2312" w:cs="仿宋_GB2312" w:hint="eastAsia"/>
          <w:szCs w:val="32"/>
        </w:rPr>
        <w:t>好抢修人员食宿等后勤保障，及时向应急指挥部汇报。组长由相关部门和单位负责人担任，成员由相关部门处长组成，协同做好具体应急处置工作。</w:t>
      </w:r>
    </w:p>
    <w:p w:rsidR="002D3CC8" w:rsidRDefault="004871D3">
      <w:pPr>
        <w:spacing w:line="560" w:lineRule="exact"/>
        <w:ind w:firstLine="640"/>
        <w:rPr>
          <w:rFonts w:hAnsi="仿宋_GB2312" w:cs="仿宋_GB2312"/>
          <w:szCs w:val="32"/>
        </w:rPr>
      </w:pPr>
      <w:r>
        <w:rPr>
          <w:rFonts w:hAnsi="仿宋_GB2312" w:cs="仿宋_GB2312" w:hint="eastAsia"/>
          <w:szCs w:val="32"/>
        </w:rPr>
        <w:t>总指挥、副总指挥、指挥长、副指挥长因出差等原因不能参加的，由临时代理其工作的同志参加。</w:t>
      </w:r>
    </w:p>
    <w:p w:rsidR="002D3CC8" w:rsidRDefault="004871D3">
      <w:pPr>
        <w:spacing w:line="560" w:lineRule="exact"/>
        <w:ind w:firstLine="640"/>
        <w:rPr>
          <w:rFonts w:hAnsi="仿宋_GB2312" w:cs="仿宋_GB2312"/>
          <w:szCs w:val="32"/>
        </w:rPr>
      </w:pPr>
      <w:r>
        <w:rPr>
          <w:rFonts w:hAnsi="仿宋_GB2312" w:cs="仿宋_GB2312" w:hint="eastAsia"/>
          <w:szCs w:val="32"/>
        </w:rPr>
        <w:t xml:space="preserve">2.1.4 </w:t>
      </w:r>
      <w:r>
        <w:rPr>
          <w:rFonts w:hAnsi="仿宋_GB2312" w:cs="仿宋_GB2312" w:hint="eastAsia"/>
          <w:szCs w:val="32"/>
        </w:rPr>
        <w:t>现场指挥部</w:t>
      </w:r>
    </w:p>
    <w:p w:rsidR="002D3CC8" w:rsidRDefault="004871D3">
      <w:pPr>
        <w:spacing w:line="560" w:lineRule="exact"/>
        <w:ind w:firstLine="640"/>
        <w:rPr>
          <w:rFonts w:hAnsi="仿宋_GB2312" w:cs="仿宋_GB2312"/>
          <w:szCs w:val="32"/>
        </w:rPr>
      </w:pPr>
      <w:r>
        <w:rPr>
          <w:rFonts w:hAnsi="仿宋_GB2312" w:cs="仿宋_GB2312" w:hint="eastAsia"/>
          <w:szCs w:val="32"/>
        </w:rPr>
        <w:t xml:space="preserve">2.1.4.1 </w:t>
      </w:r>
      <w:r>
        <w:rPr>
          <w:rFonts w:hAnsi="仿宋_GB2312" w:cs="仿宋_GB2312" w:hint="eastAsia"/>
          <w:szCs w:val="32"/>
        </w:rPr>
        <w:t>现场指挥部由事发单位主要负责人、相关单</w:t>
      </w:r>
      <w:r>
        <w:rPr>
          <w:rFonts w:hAnsi="仿宋_GB2312" w:cs="仿宋_GB2312" w:hint="eastAsia"/>
          <w:szCs w:val="32"/>
        </w:rPr>
        <w:t>位负责人及上级单位相关人员、应急专家、应急队伍负责人等人员组成，事发单位主要负责人任总指挥，分管领导任副总指挥。现场指挥部实行总指挥负责制，组织设立现场应急指挥机构，制定并实施现场应急处置方案，指挥、协调现场应急处置工作。</w:t>
      </w:r>
    </w:p>
    <w:p w:rsidR="002D3CC8" w:rsidRDefault="004871D3">
      <w:pPr>
        <w:spacing w:line="560" w:lineRule="exact"/>
        <w:ind w:firstLine="640"/>
        <w:rPr>
          <w:rFonts w:hAnsi="仿宋_GB2312" w:cs="仿宋_GB2312"/>
          <w:szCs w:val="32"/>
        </w:rPr>
      </w:pPr>
      <w:r>
        <w:rPr>
          <w:rFonts w:hAnsi="仿宋_GB2312" w:cs="仿宋_GB2312" w:hint="eastAsia"/>
          <w:szCs w:val="32"/>
        </w:rPr>
        <w:t xml:space="preserve">2.1.4.2 </w:t>
      </w:r>
      <w:r>
        <w:rPr>
          <w:rFonts w:hAnsi="仿宋_GB2312" w:cs="仿宋_GB2312" w:hint="eastAsia"/>
          <w:szCs w:val="32"/>
        </w:rPr>
        <w:t>公司视情况成立现场工作组（临时），根据应急指挥部安排，赴现场协调指导基层单位开展应急处置工作。</w:t>
      </w:r>
    </w:p>
    <w:p w:rsidR="002D3CC8" w:rsidRDefault="004871D3">
      <w:pPr>
        <w:spacing w:line="560" w:lineRule="exact"/>
        <w:ind w:firstLine="640"/>
        <w:textAlignment w:val="baseline"/>
        <w:rPr>
          <w:rFonts w:hAnsi="仿宋_GB2312"/>
          <w:szCs w:val="22"/>
        </w:rPr>
      </w:pPr>
      <w:r>
        <w:rPr>
          <w:rFonts w:hAnsi="仿宋_GB2312" w:hint="eastAsia"/>
          <w:szCs w:val="22"/>
        </w:rPr>
        <w:t>2.1.5</w:t>
      </w:r>
      <w:r>
        <w:rPr>
          <w:rFonts w:hAnsi="仿宋_GB2312" w:hint="eastAsia"/>
          <w:szCs w:val="22"/>
        </w:rPr>
        <w:t>公司电网通信系统事故和故障处理，根据应急工作职能</w:t>
      </w:r>
      <w:r>
        <w:rPr>
          <w:rFonts w:hAnsi="仿宋_GB2312" w:hint="eastAsia"/>
          <w:szCs w:val="22"/>
        </w:rPr>
        <w:lastRenderedPageBreak/>
        <w:t>设应急处置</w:t>
      </w:r>
      <w:r>
        <w:rPr>
          <w:rFonts w:hAnsi="仿宋_GB2312" w:hint="eastAsia"/>
          <w:szCs w:val="22"/>
        </w:rPr>
        <w:t>小</w:t>
      </w:r>
      <w:r>
        <w:rPr>
          <w:rFonts w:hAnsi="仿宋_GB2312" w:hint="eastAsia"/>
          <w:szCs w:val="22"/>
        </w:rPr>
        <w:t>组。</w:t>
      </w:r>
    </w:p>
    <w:p w:rsidR="002D3CC8" w:rsidRDefault="004871D3">
      <w:pPr>
        <w:ind w:firstLine="640"/>
        <w:jc w:val="left"/>
        <w:rPr>
          <w:rFonts w:hAnsi="仿宋_GB2312" w:cs="仿宋_GB2312"/>
          <w:szCs w:val="32"/>
        </w:rPr>
      </w:pPr>
      <w:r>
        <w:rPr>
          <w:rFonts w:hAnsi="仿宋_GB2312" w:cs="仿宋_GB2312" w:hint="eastAsia"/>
          <w:szCs w:val="32"/>
        </w:rPr>
        <w:t>组长：</w:t>
      </w:r>
      <w:r w:rsidR="007907FD">
        <w:rPr>
          <w:rFonts w:hAnsi="仿宋_GB2312" w:cs="仿宋_GB2312" w:hint="eastAsia"/>
          <w:szCs w:val="32"/>
        </w:rPr>
        <w:t>何科</w:t>
      </w:r>
    </w:p>
    <w:p w:rsidR="002D3CC8" w:rsidRDefault="004871D3">
      <w:pPr>
        <w:ind w:firstLine="640"/>
        <w:jc w:val="left"/>
        <w:rPr>
          <w:rFonts w:hAnsi="仿宋_GB2312" w:cs="仿宋_GB2312"/>
          <w:szCs w:val="32"/>
        </w:rPr>
      </w:pPr>
      <w:r>
        <w:rPr>
          <w:rFonts w:hAnsi="仿宋_GB2312" w:cs="仿宋_GB2312" w:hint="eastAsia"/>
          <w:szCs w:val="32"/>
        </w:rPr>
        <w:t>成员：信息通信分公司信息通信管理专责、办公室（党委办公室）、安全监察部（保卫部）、营销部（农电工作部）、综合服务中心媒体业务中心、物资部相关专责，信息通信分公司专责、信息通信分公司网络控制室值长、信息通信分公司</w:t>
      </w:r>
      <w:proofErr w:type="gramStart"/>
      <w:r>
        <w:rPr>
          <w:rFonts w:hAnsi="仿宋_GB2312" w:cs="仿宋_GB2312" w:hint="eastAsia"/>
          <w:szCs w:val="32"/>
        </w:rPr>
        <w:t>信息运检班班长</w:t>
      </w:r>
      <w:proofErr w:type="gramEnd"/>
      <w:r>
        <w:rPr>
          <w:rFonts w:hAnsi="仿宋_GB2312" w:cs="仿宋_GB2312" w:hint="eastAsia"/>
          <w:szCs w:val="32"/>
        </w:rPr>
        <w:t>、信息通信分公司通信运检</w:t>
      </w:r>
      <w:proofErr w:type="gramStart"/>
      <w:r>
        <w:rPr>
          <w:rFonts w:hAnsi="仿宋_GB2312" w:cs="仿宋_GB2312" w:hint="eastAsia"/>
          <w:szCs w:val="32"/>
        </w:rPr>
        <w:t>一</w:t>
      </w:r>
      <w:proofErr w:type="gramEnd"/>
      <w:r>
        <w:rPr>
          <w:rFonts w:hAnsi="仿宋_GB2312" w:cs="仿宋_GB2312" w:hint="eastAsia"/>
          <w:szCs w:val="32"/>
        </w:rPr>
        <w:t>班班长、信息通信分公司</w:t>
      </w:r>
      <w:proofErr w:type="gramStart"/>
      <w:r>
        <w:rPr>
          <w:rFonts w:hAnsi="仿宋_GB2312" w:cs="仿宋_GB2312" w:hint="eastAsia"/>
          <w:szCs w:val="32"/>
        </w:rPr>
        <w:t>通信运检二</w:t>
      </w:r>
      <w:proofErr w:type="gramEnd"/>
      <w:r>
        <w:rPr>
          <w:rFonts w:hAnsi="仿宋_GB2312" w:cs="仿宋_GB2312" w:hint="eastAsia"/>
          <w:szCs w:val="32"/>
        </w:rPr>
        <w:t>班班长。</w:t>
      </w:r>
    </w:p>
    <w:p w:rsidR="002D3CC8" w:rsidRDefault="004871D3">
      <w:pPr>
        <w:spacing w:line="560" w:lineRule="exact"/>
        <w:ind w:firstLine="640"/>
        <w:rPr>
          <w:rFonts w:hAnsi="仿宋_GB2312" w:cs="仿宋_GB2312"/>
          <w:szCs w:val="32"/>
        </w:rPr>
      </w:pPr>
      <w:r>
        <w:rPr>
          <w:rFonts w:hAnsi="仿宋_GB2312" w:cs="仿宋_GB2312" w:hint="eastAsia"/>
          <w:szCs w:val="32"/>
        </w:rPr>
        <w:t>日常办公室设在信息通信分公司，职责如下：落实指挥机构下达的各项任务；具体组织实施本单位经营区域内通信系统恢复工作。协调各专业部门开展应急处置工作；负责汇报相关应急工作；开展信息搜集、统计汇总及上报工作；协助发布有关信息。</w:t>
      </w:r>
    </w:p>
    <w:p w:rsidR="002D3CC8" w:rsidRDefault="004871D3">
      <w:pPr>
        <w:spacing w:line="560" w:lineRule="exact"/>
        <w:ind w:firstLine="640"/>
        <w:rPr>
          <w:rFonts w:hAnsi="仿宋_GB2312" w:cs="仿宋_GB2312"/>
          <w:szCs w:val="32"/>
        </w:rPr>
      </w:pPr>
      <w:r>
        <w:rPr>
          <w:rFonts w:hAnsi="仿宋_GB2312" w:cs="仿宋_GB2312" w:hint="eastAsia"/>
          <w:szCs w:val="32"/>
        </w:rPr>
        <w:t>2.1.</w:t>
      </w:r>
      <w:r>
        <w:rPr>
          <w:rFonts w:hAnsi="仿宋_GB2312" w:cs="仿宋_GB2312" w:hint="eastAsia"/>
          <w:szCs w:val="32"/>
        </w:rPr>
        <w:t>6</w:t>
      </w:r>
      <w:r>
        <w:rPr>
          <w:rFonts w:hAnsi="仿宋_GB2312" w:cs="仿宋_GB2312" w:hint="eastAsia"/>
          <w:szCs w:val="32"/>
        </w:rPr>
        <w:t xml:space="preserve"> </w:t>
      </w:r>
      <w:r>
        <w:rPr>
          <w:rFonts w:hAnsi="仿宋_GB2312" w:cs="仿宋_GB2312" w:hint="eastAsia"/>
          <w:szCs w:val="32"/>
        </w:rPr>
        <w:t>突发事件所引发的次生、衍生事件的处置，可启动次生、衍生事件相关预案应急响应措施，由公司通信系统应急领导机构领导。</w:t>
      </w:r>
    </w:p>
    <w:p w:rsidR="002D3CC8" w:rsidRDefault="004871D3">
      <w:pPr>
        <w:spacing w:line="560" w:lineRule="exact"/>
        <w:ind w:firstLine="640"/>
        <w:rPr>
          <w:rFonts w:hAnsi="仿宋_GB2312" w:cs="仿宋_GB2312"/>
          <w:szCs w:val="32"/>
        </w:rPr>
      </w:pPr>
      <w:r>
        <w:rPr>
          <w:rFonts w:hAnsi="仿宋_GB2312" w:cs="仿宋_GB2312" w:hint="eastAsia"/>
          <w:szCs w:val="32"/>
        </w:rPr>
        <w:t>2.1.</w:t>
      </w:r>
      <w:r>
        <w:rPr>
          <w:rFonts w:hAnsi="仿宋_GB2312" w:cs="仿宋_GB2312" w:hint="eastAsia"/>
          <w:szCs w:val="32"/>
        </w:rPr>
        <w:t>7</w:t>
      </w:r>
      <w:r>
        <w:rPr>
          <w:rFonts w:hAnsi="仿宋_GB2312" w:cs="仿宋_GB2312" w:hint="eastAsia"/>
          <w:szCs w:val="32"/>
        </w:rPr>
        <w:t xml:space="preserve"> </w:t>
      </w:r>
      <w:r>
        <w:rPr>
          <w:rFonts w:hAnsi="仿宋_GB2312" w:cs="仿宋_GB2312" w:hint="eastAsia"/>
          <w:szCs w:val="32"/>
        </w:rPr>
        <w:t>相互交叉和并联的突发事件处置，应当综合考虑事件发生顺序、影响范围、严重程度等因素，在公司应急领导小组决策前，原则上由公司通信系统应急领导机构领导。</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38" w:name="_Toc14394"/>
      <w:bookmarkStart w:id="39" w:name="_Toc221"/>
      <w:r>
        <w:rPr>
          <w:rFonts w:ascii="楷体_GB2313" w:eastAsia="楷体_GB2313" w:hAnsi="楷体_GB2313" w:cs="楷体_GB2313" w:hint="eastAsia"/>
          <w:b/>
          <w:sz w:val="32"/>
          <w:szCs w:val="32"/>
        </w:rPr>
        <w:t>2</w:t>
      </w:r>
      <w:r>
        <w:rPr>
          <w:rFonts w:ascii="楷体_GB2313" w:eastAsia="楷体_GB2313" w:hAnsi="楷体_GB2313" w:cs="楷体_GB2313" w:hint="eastAsia"/>
          <w:b/>
          <w:sz w:val="32"/>
          <w:szCs w:val="32"/>
        </w:rPr>
        <w:t>.</w:t>
      </w:r>
      <w:r>
        <w:rPr>
          <w:rFonts w:ascii="楷体_GB2313" w:eastAsia="楷体_GB2313" w:hAnsi="楷体_GB2313" w:cs="楷体_GB2313" w:hint="eastAsia"/>
          <w:b/>
          <w:sz w:val="32"/>
          <w:szCs w:val="32"/>
        </w:rPr>
        <w:t>2</w:t>
      </w:r>
      <w:r>
        <w:rPr>
          <w:rFonts w:ascii="楷体_GB2313" w:eastAsia="楷体_GB2313" w:hAnsi="楷体_GB2313" w:cs="楷体_GB2313" w:hint="eastAsia"/>
          <w:b/>
          <w:sz w:val="32"/>
          <w:szCs w:val="32"/>
        </w:rPr>
        <w:t>相关部门职责</w:t>
      </w:r>
      <w:bookmarkEnd w:id="38"/>
      <w:bookmarkEnd w:id="39"/>
    </w:p>
    <w:p w:rsidR="002D3CC8" w:rsidRDefault="004871D3">
      <w:pPr>
        <w:spacing w:line="560" w:lineRule="exact"/>
        <w:ind w:firstLine="640"/>
        <w:rPr>
          <w:rFonts w:hAnsi="仿宋_GB2312" w:cs="仿宋_GB2312"/>
          <w:szCs w:val="32"/>
        </w:rPr>
      </w:pPr>
      <w:bookmarkStart w:id="40" w:name="_Toc404612485"/>
      <w:r>
        <w:rPr>
          <w:rFonts w:hAnsi="仿宋_GB2312" w:cs="仿宋_GB2312" w:hint="eastAsia"/>
          <w:szCs w:val="32"/>
        </w:rPr>
        <w:t>电力调度控制中心：</w:t>
      </w:r>
      <w:r>
        <w:rPr>
          <w:rFonts w:hAnsi="仿宋_GB2312" w:cs="仿宋_GB2312" w:hint="eastAsia"/>
          <w:szCs w:val="32"/>
        </w:rPr>
        <w:t>负责应急处置过程中的电网调度工作，根据通信系统突发事件对电网的影响采取必要处置措施</w:t>
      </w:r>
      <w:r>
        <w:rPr>
          <w:rFonts w:hAnsi="仿宋_GB2312" w:cs="仿宋_GB2312" w:hint="eastAsia"/>
          <w:szCs w:val="32"/>
        </w:rPr>
        <w:t>。</w:t>
      </w:r>
    </w:p>
    <w:p w:rsidR="002D3CC8" w:rsidRDefault="004871D3">
      <w:pPr>
        <w:spacing w:line="560" w:lineRule="exact"/>
        <w:ind w:firstLine="640"/>
        <w:rPr>
          <w:rFonts w:hAnsi="仿宋_GB2312" w:cs="仿宋_GB2312"/>
          <w:szCs w:val="32"/>
        </w:rPr>
      </w:pPr>
      <w:r>
        <w:rPr>
          <w:rFonts w:hAnsi="仿宋_GB2312" w:cs="仿宋_GB2312" w:hint="eastAsia"/>
          <w:szCs w:val="32"/>
        </w:rPr>
        <w:t>信息通信分公司：落实通信系统突发事件</w:t>
      </w:r>
      <w:r>
        <w:rPr>
          <w:rFonts w:hAnsi="仿宋_GB2312" w:cs="仿宋_GB2312" w:hint="eastAsia"/>
          <w:szCs w:val="32"/>
        </w:rPr>
        <w:t>应急领导小组</w:t>
      </w:r>
      <w:r>
        <w:rPr>
          <w:rFonts w:hAnsi="仿宋_GB2312" w:cs="仿宋_GB2312" w:hint="eastAsia"/>
          <w:szCs w:val="32"/>
        </w:rPr>
        <w:t>各项指示要求，负责通信系统恢复、抢修的组织、协调工作。落实通信系统突发事件</w:t>
      </w:r>
      <w:r>
        <w:rPr>
          <w:rFonts w:hAnsi="仿宋_GB2312" w:cs="仿宋_GB2312" w:hint="eastAsia"/>
          <w:szCs w:val="32"/>
        </w:rPr>
        <w:t>应急领导小组</w:t>
      </w:r>
      <w:r>
        <w:rPr>
          <w:rFonts w:hAnsi="仿宋_GB2312" w:cs="仿宋_GB2312" w:hint="eastAsia"/>
          <w:szCs w:val="32"/>
        </w:rPr>
        <w:t>各项指示要求，组织开展通信专业</w:t>
      </w:r>
      <w:r>
        <w:rPr>
          <w:rFonts w:hAnsi="仿宋_GB2312" w:cs="仿宋_GB2312" w:hint="eastAsia"/>
          <w:szCs w:val="32"/>
        </w:rPr>
        <w:lastRenderedPageBreak/>
        <w:t>应急值班，接收、分析、报送和发布事件信息，提出应急处置建议，实施具体的应急处置任务。</w:t>
      </w:r>
    </w:p>
    <w:p w:rsidR="002D3CC8" w:rsidRDefault="004871D3">
      <w:pPr>
        <w:spacing w:line="560" w:lineRule="exact"/>
        <w:ind w:firstLine="640"/>
        <w:rPr>
          <w:rFonts w:hAnsi="仿宋_GB2312" w:cs="仿宋_GB2312"/>
          <w:szCs w:val="32"/>
        </w:rPr>
      </w:pPr>
      <w:r>
        <w:rPr>
          <w:rFonts w:hAnsi="仿宋_GB2312" w:cs="仿宋_GB2312" w:hint="eastAsia"/>
          <w:szCs w:val="32"/>
        </w:rPr>
        <w:t>办公室（党委办公室）：负责政府协调</w:t>
      </w:r>
      <w:proofErr w:type="gramStart"/>
      <w:r>
        <w:rPr>
          <w:rFonts w:hAnsi="仿宋_GB2312" w:cs="仿宋_GB2312" w:hint="eastAsia"/>
          <w:szCs w:val="32"/>
        </w:rPr>
        <w:t>和维稳工作</w:t>
      </w:r>
      <w:proofErr w:type="gramEnd"/>
      <w:r>
        <w:rPr>
          <w:rFonts w:hAnsi="仿宋_GB2312" w:cs="仿宋_GB2312" w:hint="eastAsia"/>
          <w:szCs w:val="32"/>
        </w:rPr>
        <w:t>。</w:t>
      </w:r>
    </w:p>
    <w:p w:rsidR="002D3CC8" w:rsidRDefault="004871D3">
      <w:pPr>
        <w:spacing w:line="560" w:lineRule="exact"/>
        <w:ind w:firstLine="640"/>
        <w:rPr>
          <w:rFonts w:hAnsi="仿宋_GB2312" w:cs="仿宋_GB2312"/>
          <w:szCs w:val="32"/>
        </w:rPr>
      </w:pPr>
      <w:r>
        <w:rPr>
          <w:rFonts w:hAnsi="仿宋_GB2312" w:cs="仿宋_GB2312" w:hint="eastAsia"/>
          <w:szCs w:val="32"/>
        </w:rPr>
        <w:t>安全监察部（保卫部）：负责应急处置过程中的安全监督管理工作。</w:t>
      </w:r>
    </w:p>
    <w:p w:rsidR="002D3CC8" w:rsidRDefault="004871D3">
      <w:pPr>
        <w:spacing w:line="560" w:lineRule="exact"/>
        <w:ind w:firstLine="640"/>
        <w:rPr>
          <w:rFonts w:hAnsi="仿宋_GB2312" w:cs="仿宋_GB2312"/>
          <w:szCs w:val="32"/>
        </w:rPr>
      </w:pPr>
      <w:r>
        <w:rPr>
          <w:rFonts w:hAnsi="仿宋_GB2312" w:cs="仿宋_GB2312" w:hint="eastAsia"/>
          <w:szCs w:val="32"/>
        </w:rPr>
        <w:t>营销部（农电工作部）：负责停电信息的发布和客户的告知解释工作。</w:t>
      </w:r>
    </w:p>
    <w:p w:rsidR="002D3CC8" w:rsidRDefault="004871D3">
      <w:pPr>
        <w:spacing w:line="560" w:lineRule="exact"/>
        <w:ind w:firstLine="640"/>
        <w:rPr>
          <w:rFonts w:hAnsi="仿宋_GB2312" w:cs="仿宋_GB2312"/>
          <w:szCs w:val="32"/>
        </w:rPr>
      </w:pPr>
      <w:r>
        <w:rPr>
          <w:rFonts w:hAnsi="仿宋_GB2312" w:cs="仿宋_GB2312" w:hint="eastAsia"/>
          <w:szCs w:val="32"/>
        </w:rPr>
        <w:t>物资部</w:t>
      </w:r>
      <w:r>
        <w:rPr>
          <w:rFonts w:hAnsi="仿宋_GB2312" w:cs="仿宋_GB2312" w:hint="eastAsia"/>
          <w:color w:val="000000"/>
          <w:szCs w:val="32"/>
        </w:rPr>
        <w:t>（物资供应中心）</w:t>
      </w:r>
      <w:r>
        <w:rPr>
          <w:rFonts w:hAnsi="仿宋_GB2312" w:cs="仿宋_GB2312" w:hint="eastAsia"/>
          <w:szCs w:val="32"/>
        </w:rPr>
        <w:t>：负责通信应急物资供应及运输工作。</w:t>
      </w:r>
      <w:r>
        <w:rPr>
          <w:rFonts w:hAnsi="仿宋_GB2312" w:cs="仿宋_GB2312" w:hint="eastAsia"/>
          <w:szCs w:val="32"/>
        </w:rPr>
        <w:t xml:space="preserve"> </w:t>
      </w:r>
    </w:p>
    <w:p w:rsidR="002D3CC8" w:rsidRDefault="004871D3">
      <w:pPr>
        <w:spacing w:line="560" w:lineRule="exact"/>
        <w:ind w:firstLine="640"/>
        <w:rPr>
          <w:rFonts w:hAnsi="仿宋_GB2312" w:cs="仿宋_GB2312"/>
          <w:szCs w:val="32"/>
        </w:rPr>
      </w:pPr>
      <w:r>
        <w:rPr>
          <w:rFonts w:hAnsi="仿宋_GB2312" w:cs="仿宋_GB2312" w:hint="eastAsia"/>
          <w:szCs w:val="32"/>
        </w:rPr>
        <w:t>综合服务中心</w:t>
      </w:r>
      <w:r>
        <w:rPr>
          <w:rFonts w:hAnsi="仿宋_GB2312" w:cs="仿宋_GB2312" w:hint="eastAsia"/>
          <w:szCs w:val="32"/>
        </w:rPr>
        <w:t>：负责媒体应对、舆情引导和信息对外披露工作。</w:t>
      </w:r>
    </w:p>
    <w:p w:rsidR="002D3CC8" w:rsidRDefault="004871D3">
      <w:pPr>
        <w:spacing w:line="560" w:lineRule="exact"/>
        <w:ind w:firstLine="640"/>
        <w:rPr>
          <w:rFonts w:hAnsi="仿宋_GB2312" w:cs="仿宋_GB2312"/>
          <w:szCs w:val="32"/>
        </w:rPr>
      </w:pPr>
      <w:r>
        <w:rPr>
          <w:rFonts w:hAnsi="仿宋_GB2312" w:cs="仿宋_GB2312" w:hint="eastAsia"/>
          <w:szCs w:val="32"/>
        </w:rPr>
        <w:t>其他相关部门：协助开展相关通信系统突发事件应急处置工作，完成通信系统突发事件</w:t>
      </w:r>
      <w:r>
        <w:rPr>
          <w:rFonts w:hAnsi="仿宋_GB2312" w:cs="仿宋_GB2312" w:hint="eastAsia"/>
          <w:szCs w:val="32"/>
        </w:rPr>
        <w:t>应急领导小组</w:t>
      </w:r>
      <w:r>
        <w:rPr>
          <w:rFonts w:hAnsi="仿宋_GB2312" w:cs="仿宋_GB2312" w:hint="eastAsia"/>
          <w:szCs w:val="32"/>
        </w:rPr>
        <w:t>交办的各项工作。</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41" w:name="_Toc11588"/>
      <w:bookmarkStart w:id="42" w:name="_Toc5289"/>
      <w:r>
        <w:rPr>
          <w:rFonts w:ascii="楷体_GB2313" w:eastAsia="楷体_GB2313" w:hAnsi="楷体_GB2313" w:cs="楷体_GB2313" w:hint="eastAsia"/>
          <w:b/>
          <w:sz w:val="32"/>
          <w:szCs w:val="32"/>
        </w:rPr>
        <w:t>2</w:t>
      </w:r>
      <w:r>
        <w:rPr>
          <w:rFonts w:ascii="楷体_GB2313" w:eastAsia="楷体_GB2313" w:hAnsi="楷体_GB2313" w:cs="楷体_GB2313" w:hint="eastAsia"/>
          <w:b/>
          <w:sz w:val="32"/>
          <w:szCs w:val="32"/>
        </w:rPr>
        <w:t>.</w:t>
      </w:r>
      <w:r>
        <w:rPr>
          <w:rFonts w:ascii="楷体_GB2313" w:eastAsia="楷体_GB2313" w:hAnsi="楷体_GB2313" w:cs="楷体_GB2313" w:hint="eastAsia"/>
          <w:b/>
          <w:sz w:val="32"/>
          <w:szCs w:val="32"/>
        </w:rPr>
        <w:t>3</w:t>
      </w:r>
      <w:r>
        <w:rPr>
          <w:rFonts w:ascii="楷体_GB2313" w:eastAsia="楷体_GB2313" w:hAnsi="楷体_GB2313" w:cs="楷体_GB2313" w:hint="eastAsia"/>
          <w:b/>
          <w:sz w:val="32"/>
          <w:szCs w:val="32"/>
        </w:rPr>
        <w:t>各单位应急指挥机构</w:t>
      </w:r>
      <w:bookmarkEnd w:id="40"/>
      <w:bookmarkEnd w:id="41"/>
      <w:bookmarkEnd w:id="42"/>
    </w:p>
    <w:p w:rsidR="002D3CC8" w:rsidRDefault="004871D3">
      <w:pPr>
        <w:spacing w:line="560" w:lineRule="exact"/>
        <w:ind w:firstLine="640"/>
        <w:rPr>
          <w:rFonts w:hAnsi="仿宋_GB2312" w:cs="仿宋_GB2312"/>
          <w:szCs w:val="32"/>
        </w:rPr>
      </w:pPr>
      <w:bookmarkStart w:id="43" w:name="_Toc404612486"/>
      <w:r>
        <w:rPr>
          <w:rFonts w:hAnsi="仿宋_GB2312" w:cs="仿宋_GB2312" w:hint="eastAsia"/>
          <w:szCs w:val="32"/>
        </w:rPr>
        <w:t>公司各单位通信系统突发事件专项处置领导机构参照上述原则设置，现场指挥机构根据各单位实际自行设置。</w:t>
      </w:r>
    </w:p>
    <w:p w:rsidR="002D3CC8" w:rsidRDefault="004871D3">
      <w:pPr>
        <w:pStyle w:val="11GB2312"/>
        <w:keepNext w:val="0"/>
        <w:keepLines w:val="0"/>
        <w:numPr>
          <w:ilvl w:val="0"/>
          <w:numId w:val="0"/>
        </w:numPr>
        <w:spacing w:line="560" w:lineRule="exact"/>
        <w:ind w:firstLineChars="200" w:firstLine="640"/>
        <w:rPr>
          <w:rFonts w:ascii="方正黑体_GBK" w:eastAsia="方正黑体_GBK"/>
          <w:bCs/>
          <w:szCs w:val="32"/>
        </w:rPr>
      </w:pPr>
      <w:bookmarkStart w:id="44" w:name="_Toc24251"/>
      <w:bookmarkStart w:id="45" w:name="_Toc6455"/>
      <w:r>
        <w:rPr>
          <w:rFonts w:ascii="方正黑体_GBK" w:eastAsia="方正黑体_GBK" w:hint="eastAsia"/>
          <w:bCs/>
          <w:szCs w:val="32"/>
        </w:rPr>
        <w:t>3</w:t>
      </w:r>
      <w:r>
        <w:rPr>
          <w:rFonts w:ascii="方正黑体_GBK" w:eastAsia="方正黑体_GBK" w:hint="eastAsia"/>
          <w:bCs/>
          <w:szCs w:val="32"/>
        </w:rPr>
        <w:t>事件类型和危害程度分析</w:t>
      </w:r>
      <w:bookmarkEnd w:id="44"/>
      <w:bookmarkEnd w:id="45"/>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46" w:name="_Toc533675658"/>
      <w:bookmarkStart w:id="47" w:name="_Toc26071"/>
      <w:bookmarkStart w:id="48" w:name="_Toc13786"/>
      <w:r>
        <w:rPr>
          <w:rFonts w:ascii="楷体_GB2313" w:eastAsia="楷体_GB2313" w:hAnsi="楷体_GB2313" w:cs="楷体_GB2313" w:hint="eastAsia"/>
          <w:b/>
          <w:sz w:val="32"/>
          <w:szCs w:val="32"/>
        </w:rPr>
        <w:t>3</w:t>
      </w:r>
      <w:r>
        <w:rPr>
          <w:rFonts w:ascii="楷体_GB2313" w:eastAsia="楷体_GB2313" w:hAnsi="楷体_GB2313" w:cs="楷体_GB2313" w:hint="eastAsia"/>
          <w:b/>
          <w:sz w:val="32"/>
          <w:szCs w:val="32"/>
        </w:rPr>
        <w:t>.1</w:t>
      </w:r>
      <w:bookmarkEnd w:id="46"/>
      <w:r>
        <w:rPr>
          <w:rFonts w:ascii="楷体_GB2313" w:eastAsia="楷体_GB2313" w:hAnsi="楷体_GB2313" w:cs="楷体_GB2313" w:hint="eastAsia"/>
          <w:b/>
          <w:sz w:val="32"/>
          <w:szCs w:val="32"/>
        </w:rPr>
        <w:t>危险源分析</w:t>
      </w:r>
      <w:bookmarkEnd w:id="47"/>
      <w:bookmarkEnd w:id="48"/>
    </w:p>
    <w:p w:rsidR="002D3CC8" w:rsidRDefault="004871D3">
      <w:pPr>
        <w:ind w:firstLine="640"/>
        <w:rPr>
          <w:rFonts w:hAnsi="仿宋_GB2312" w:cs="仿宋_GB2312"/>
          <w:szCs w:val="32"/>
        </w:rPr>
      </w:pPr>
      <w:bookmarkStart w:id="49" w:name="_Toc533680116"/>
      <w:bookmarkStart w:id="50" w:name="_Toc25280"/>
      <w:bookmarkStart w:id="51" w:name="_Toc533675660"/>
      <w:r>
        <w:rPr>
          <w:rFonts w:hAnsi="仿宋_GB2312" w:cs="仿宋_GB2312" w:hint="eastAsia"/>
          <w:szCs w:val="32"/>
        </w:rPr>
        <w:t>3</w:t>
      </w:r>
      <w:r>
        <w:rPr>
          <w:rFonts w:hAnsi="仿宋_GB2312" w:cs="仿宋_GB2312" w:hint="eastAsia"/>
          <w:szCs w:val="32"/>
        </w:rPr>
        <w:t>.1.1</w:t>
      </w:r>
      <w:r>
        <w:rPr>
          <w:rFonts w:hAnsi="仿宋_GB2312" w:cs="仿宋_GB2312" w:hint="eastAsia"/>
          <w:szCs w:val="32"/>
        </w:rPr>
        <w:t>传输网络结构破坏事件</w:t>
      </w:r>
      <w:bookmarkEnd w:id="49"/>
    </w:p>
    <w:p w:rsidR="002D3CC8" w:rsidRDefault="004871D3">
      <w:pPr>
        <w:ind w:firstLine="640"/>
        <w:rPr>
          <w:rFonts w:hAnsi="仿宋_GB2312" w:cs="仿宋_GB2312"/>
          <w:szCs w:val="32"/>
        </w:rPr>
      </w:pPr>
      <w:r>
        <w:rPr>
          <w:rFonts w:hAnsi="仿宋_GB2312" w:cs="仿宋_GB2312" w:hint="eastAsia"/>
          <w:szCs w:val="32"/>
        </w:rPr>
        <w:t>目前南充电力通信网骨干传输网络已经基本形成以</w:t>
      </w:r>
      <w:r>
        <w:rPr>
          <w:rFonts w:hAnsi="仿宋_GB2312" w:cs="仿宋_GB2312" w:hint="eastAsia"/>
          <w:szCs w:val="32"/>
        </w:rPr>
        <w:t>220KV</w:t>
      </w:r>
      <w:r>
        <w:rPr>
          <w:rFonts w:hAnsi="仿宋_GB2312" w:cs="仿宋_GB2312" w:hint="eastAsia"/>
          <w:szCs w:val="32"/>
        </w:rPr>
        <w:t>线路为主网架的环型网，若环网单节点故障或单条光缆中断（即</w:t>
      </w:r>
      <w:r>
        <w:rPr>
          <w:rFonts w:hAnsi="仿宋_GB2312" w:cs="仿宋_GB2312" w:hint="eastAsia"/>
          <w:szCs w:val="32"/>
        </w:rPr>
        <w:t>N-1</w:t>
      </w:r>
      <w:r>
        <w:rPr>
          <w:rFonts w:hAnsi="仿宋_GB2312" w:cs="仿宋_GB2312" w:hint="eastAsia"/>
          <w:szCs w:val="32"/>
        </w:rPr>
        <w:t>故障），绝大多数业务可以完成自动保护路由倒换，有少量支线业务可能受到影响。通信运行网络中存在环网通信电路两个及以上节点故障或两条及以上出城干线光缆中断（即</w:t>
      </w:r>
      <w:r>
        <w:rPr>
          <w:rFonts w:hAnsi="仿宋_GB2312" w:cs="仿宋_GB2312" w:hint="eastAsia"/>
          <w:szCs w:val="32"/>
        </w:rPr>
        <w:t>N-2</w:t>
      </w:r>
      <w:r>
        <w:rPr>
          <w:rFonts w:hAnsi="仿宋_GB2312" w:cs="仿宋_GB2312" w:hint="eastAsia"/>
          <w:szCs w:val="32"/>
        </w:rPr>
        <w:t>故障），将造成通信网络大面积业务中断。</w:t>
      </w:r>
    </w:p>
    <w:p w:rsidR="002D3CC8" w:rsidRDefault="004871D3">
      <w:pPr>
        <w:ind w:firstLine="640"/>
        <w:rPr>
          <w:rFonts w:hAnsi="仿宋_GB2312" w:cs="仿宋_GB2312"/>
          <w:szCs w:val="32"/>
        </w:rPr>
      </w:pPr>
      <w:bookmarkStart w:id="52" w:name="_Toc533680117"/>
      <w:r>
        <w:rPr>
          <w:rFonts w:hAnsi="仿宋_GB2312" w:cs="仿宋_GB2312" w:hint="eastAsia"/>
          <w:szCs w:val="32"/>
        </w:rPr>
        <w:lastRenderedPageBreak/>
        <w:t>3</w:t>
      </w:r>
      <w:r>
        <w:rPr>
          <w:rFonts w:hAnsi="仿宋_GB2312" w:cs="仿宋_GB2312" w:hint="eastAsia"/>
          <w:szCs w:val="32"/>
        </w:rPr>
        <w:t>.1.2</w:t>
      </w:r>
      <w:r>
        <w:rPr>
          <w:rFonts w:hAnsi="仿宋_GB2312" w:cs="仿宋_GB2312" w:hint="eastAsia"/>
          <w:szCs w:val="32"/>
        </w:rPr>
        <w:t>业务网通信设备故障事件</w:t>
      </w:r>
      <w:bookmarkEnd w:id="52"/>
    </w:p>
    <w:p w:rsidR="002D3CC8" w:rsidRDefault="004871D3">
      <w:pPr>
        <w:ind w:firstLine="640"/>
      </w:pPr>
      <w:r>
        <w:rPr>
          <w:rFonts w:hAnsi="仿宋_GB2312" w:cs="仿宋_GB2312" w:hint="eastAsia"/>
          <w:szCs w:val="32"/>
        </w:rPr>
        <w:t>信息通信分公司是所有通信业务网设备的控制、处理中心，业务网设备的中心节点失效，其应用设备不具备独立运行的条件。同时，由于业务网络设备与特定用户直接相关，往往带来较</w:t>
      </w:r>
      <w:r>
        <w:rPr>
          <w:rFonts w:hAnsi="仿宋_GB2312" w:cs="仿宋_GB2312" w:hint="eastAsia"/>
          <w:szCs w:val="32"/>
        </w:rPr>
        <w:t>大社会效应，引发舆论关注。</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53" w:name="_Toc22059"/>
      <w:r>
        <w:rPr>
          <w:rFonts w:ascii="楷体_GB2313" w:eastAsia="楷体_GB2313" w:hAnsi="楷体_GB2313" w:cs="楷体_GB2313" w:hint="eastAsia"/>
          <w:b/>
          <w:sz w:val="32"/>
          <w:szCs w:val="32"/>
        </w:rPr>
        <w:t>3</w:t>
      </w:r>
      <w:r>
        <w:rPr>
          <w:rFonts w:ascii="楷体_GB2313" w:eastAsia="楷体_GB2313" w:hAnsi="楷体_GB2313" w:cs="楷体_GB2313" w:hint="eastAsia"/>
          <w:b/>
          <w:sz w:val="32"/>
          <w:szCs w:val="32"/>
        </w:rPr>
        <w:t>.2</w:t>
      </w:r>
      <w:r>
        <w:rPr>
          <w:rFonts w:ascii="楷体_GB2313" w:eastAsia="楷体_GB2313" w:hAnsi="楷体_GB2313" w:cs="楷体_GB2313" w:hint="eastAsia"/>
          <w:b/>
          <w:sz w:val="32"/>
          <w:szCs w:val="32"/>
        </w:rPr>
        <w:t>危害程度分析</w:t>
      </w:r>
      <w:bookmarkEnd w:id="50"/>
      <w:bookmarkEnd w:id="51"/>
      <w:bookmarkEnd w:id="53"/>
    </w:p>
    <w:p w:rsidR="002D3CC8" w:rsidRDefault="004871D3">
      <w:pPr>
        <w:spacing w:line="560" w:lineRule="exact"/>
        <w:ind w:firstLine="640"/>
        <w:rPr>
          <w:rFonts w:hAnsi="仿宋_GB2312" w:cs="仿宋_GB2312"/>
          <w:szCs w:val="32"/>
        </w:rPr>
      </w:pPr>
      <w:r>
        <w:rPr>
          <w:rFonts w:hAnsi="仿宋_GB2312" w:cs="仿宋_GB2312" w:hint="eastAsia"/>
          <w:szCs w:val="32"/>
        </w:rPr>
        <w:t>随着电力通信的不断发展，通信业务覆盖了电力调度指挥、电网运行控制、公司经营管理的各个领域，通信系统突发事件将会直接影响电网调度指挥和稳定运行，干扰公司正常生产、经营管理秩序，影响城镇居民供电需求，甚至可能引发社会不稳定事件。</w:t>
      </w:r>
    </w:p>
    <w:p w:rsidR="002D3CC8" w:rsidRDefault="004871D3">
      <w:pPr>
        <w:pStyle w:val="11GB2312"/>
        <w:numPr>
          <w:ilvl w:val="0"/>
          <w:numId w:val="0"/>
        </w:numPr>
        <w:spacing w:line="560" w:lineRule="exact"/>
        <w:ind w:firstLineChars="200" w:firstLine="640"/>
        <w:rPr>
          <w:rFonts w:ascii="方正黑体_GBK" w:eastAsia="方正黑体_GBK"/>
          <w:bCs/>
          <w:szCs w:val="32"/>
        </w:rPr>
      </w:pPr>
      <w:bookmarkStart w:id="54" w:name="_Toc10193"/>
      <w:bookmarkStart w:id="55" w:name="_Toc56294915"/>
      <w:bookmarkStart w:id="56" w:name="_Toc29467"/>
      <w:r>
        <w:rPr>
          <w:rFonts w:ascii="方正黑体_GBK" w:eastAsia="方正黑体_GBK" w:hint="eastAsia"/>
          <w:bCs/>
          <w:szCs w:val="32"/>
        </w:rPr>
        <w:t>4</w:t>
      </w:r>
      <w:r>
        <w:rPr>
          <w:rFonts w:ascii="方正黑体_GBK" w:eastAsia="方正黑体_GBK" w:hint="eastAsia"/>
          <w:bCs/>
          <w:szCs w:val="32"/>
        </w:rPr>
        <w:t>事件分级</w:t>
      </w:r>
      <w:bookmarkEnd w:id="54"/>
      <w:bookmarkEnd w:id="55"/>
      <w:bookmarkEnd w:id="56"/>
    </w:p>
    <w:p w:rsidR="002D3CC8" w:rsidRDefault="004871D3">
      <w:pPr>
        <w:spacing w:line="560" w:lineRule="exact"/>
        <w:ind w:firstLine="640"/>
        <w:rPr>
          <w:rFonts w:hAnsi="仿宋_GB2312" w:cs="仿宋_GB2312"/>
          <w:szCs w:val="32"/>
        </w:rPr>
      </w:pPr>
      <w:r>
        <w:rPr>
          <w:rFonts w:hAnsi="仿宋_GB2312" w:cs="仿宋_GB2312" w:hint="eastAsia"/>
          <w:szCs w:val="32"/>
        </w:rPr>
        <w:t>依据通信系统突发事件影响范围和严重程度，将通信系统突发事件分为：特别重大、重大、较大、一般四级。</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57" w:name="_Toc272823068"/>
      <w:bookmarkStart w:id="58" w:name="_Toc5587"/>
      <w:bookmarkStart w:id="59" w:name="_Toc414891921"/>
      <w:r>
        <w:rPr>
          <w:rFonts w:ascii="楷体_GB2313" w:eastAsia="楷体_GB2313" w:hAnsi="楷体_GB2313" w:cs="楷体_GB2313" w:hint="eastAsia"/>
          <w:b/>
          <w:sz w:val="32"/>
          <w:szCs w:val="32"/>
        </w:rPr>
        <w:t xml:space="preserve">4.1 </w:t>
      </w:r>
      <w:r>
        <w:rPr>
          <w:rFonts w:ascii="楷体_GB2313" w:eastAsia="楷体_GB2313" w:hAnsi="楷体_GB2313" w:cs="楷体_GB2313" w:hint="eastAsia"/>
          <w:b/>
          <w:sz w:val="32"/>
          <w:szCs w:val="32"/>
        </w:rPr>
        <w:t>特别重大通信系统突发事件</w:t>
      </w:r>
      <w:bookmarkEnd w:id="57"/>
      <w:bookmarkEnd w:id="58"/>
      <w:bookmarkEnd w:id="59"/>
    </w:p>
    <w:p w:rsidR="002D3CC8" w:rsidRDefault="004871D3">
      <w:pPr>
        <w:spacing w:line="560" w:lineRule="exact"/>
        <w:ind w:firstLine="640"/>
        <w:jc w:val="left"/>
        <w:rPr>
          <w:szCs w:val="22"/>
        </w:rPr>
      </w:pPr>
      <w:r>
        <w:rPr>
          <w:rFonts w:hint="eastAsia"/>
          <w:szCs w:val="22"/>
        </w:rPr>
        <w:t>满足下列情况之一，为公司</w:t>
      </w:r>
      <w:r>
        <w:rPr>
          <w:rFonts w:hint="eastAsia"/>
          <w:szCs w:val="22"/>
        </w:rPr>
        <w:t>特别重大</w:t>
      </w:r>
      <w:r>
        <w:rPr>
          <w:rFonts w:hint="eastAsia"/>
          <w:szCs w:val="22"/>
        </w:rPr>
        <w:t>通信系统突发事件。</w:t>
      </w:r>
    </w:p>
    <w:p w:rsidR="002D3CC8" w:rsidRDefault="004871D3">
      <w:pPr>
        <w:spacing w:line="560" w:lineRule="exact"/>
        <w:ind w:firstLine="640"/>
        <w:jc w:val="left"/>
        <w:rPr>
          <w:szCs w:val="22"/>
        </w:rPr>
      </w:pPr>
      <w:bookmarkStart w:id="60" w:name="_Toc272823069"/>
      <w:bookmarkStart w:id="61" w:name="_Toc414891922"/>
      <w:r>
        <w:rPr>
          <w:rFonts w:hint="eastAsia"/>
          <w:szCs w:val="22"/>
        </w:rPr>
        <w:t>（</w:t>
      </w:r>
      <w:r>
        <w:rPr>
          <w:rFonts w:hint="eastAsia"/>
          <w:szCs w:val="22"/>
        </w:rPr>
        <w:t>1</w:t>
      </w:r>
      <w:r>
        <w:rPr>
          <w:rFonts w:hint="eastAsia"/>
          <w:szCs w:val="22"/>
        </w:rPr>
        <w:t>）因电力通信系统故障，造成电网事故达到《国家电网公司安全事故调查规程》所界定的特别重大电网事故</w:t>
      </w:r>
      <w:r>
        <w:rPr>
          <w:rFonts w:hint="eastAsia"/>
          <w:szCs w:val="22"/>
        </w:rPr>
        <w:t>;</w:t>
      </w:r>
    </w:p>
    <w:p w:rsidR="002D3CC8" w:rsidRDefault="004871D3">
      <w:pPr>
        <w:spacing w:line="560" w:lineRule="exact"/>
        <w:ind w:firstLine="640"/>
        <w:jc w:val="left"/>
        <w:rPr>
          <w:szCs w:val="22"/>
        </w:rPr>
      </w:pPr>
      <w:r>
        <w:rPr>
          <w:rFonts w:hint="eastAsia"/>
          <w:szCs w:val="22"/>
        </w:rPr>
        <w:t>（</w:t>
      </w:r>
      <w:r>
        <w:rPr>
          <w:rFonts w:hint="eastAsia"/>
          <w:szCs w:val="22"/>
        </w:rPr>
        <w:t>2</w:t>
      </w:r>
      <w:r>
        <w:rPr>
          <w:rFonts w:hint="eastAsia"/>
          <w:szCs w:val="22"/>
        </w:rPr>
        <w:t>）因电力通信系统故障，造成设备事故达到《国家电网公司安全事故调查规程》所界定的特别重大设备事故</w:t>
      </w:r>
      <w:r>
        <w:rPr>
          <w:rFonts w:hint="eastAsia"/>
          <w:szCs w:val="22"/>
        </w:rPr>
        <w:t>;</w:t>
      </w:r>
    </w:p>
    <w:p w:rsidR="002D3CC8" w:rsidRDefault="004871D3">
      <w:pPr>
        <w:spacing w:line="560" w:lineRule="exact"/>
        <w:ind w:firstLine="640"/>
        <w:jc w:val="left"/>
        <w:rPr>
          <w:szCs w:val="22"/>
        </w:rPr>
      </w:pPr>
      <w:r>
        <w:rPr>
          <w:rFonts w:hint="eastAsia"/>
          <w:szCs w:val="22"/>
        </w:rPr>
        <w:t>（</w:t>
      </w:r>
      <w:r>
        <w:rPr>
          <w:rFonts w:hint="eastAsia"/>
          <w:szCs w:val="22"/>
        </w:rPr>
        <w:t>3</w:t>
      </w:r>
      <w:r>
        <w:rPr>
          <w:rFonts w:hint="eastAsia"/>
          <w:szCs w:val="22"/>
        </w:rPr>
        <w:t>）电力通信设备大范围损毁，直接经济损失</w:t>
      </w:r>
      <w:r>
        <w:rPr>
          <w:rFonts w:hint="eastAsia"/>
          <w:szCs w:val="22"/>
        </w:rPr>
        <w:t>1</w:t>
      </w:r>
      <w:r>
        <w:rPr>
          <w:rFonts w:hint="eastAsia"/>
          <w:szCs w:val="22"/>
        </w:rPr>
        <w:t>亿元以上；</w:t>
      </w:r>
    </w:p>
    <w:p w:rsidR="002D3CC8" w:rsidRDefault="004871D3">
      <w:pPr>
        <w:spacing w:line="560" w:lineRule="exact"/>
        <w:ind w:firstLine="640"/>
        <w:jc w:val="left"/>
        <w:rPr>
          <w:szCs w:val="22"/>
        </w:rPr>
      </w:pPr>
      <w:r>
        <w:rPr>
          <w:rFonts w:hint="eastAsia"/>
          <w:szCs w:val="22"/>
        </w:rPr>
        <w:t>（</w:t>
      </w:r>
      <w:r>
        <w:rPr>
          <w:rFonts w:hint="eastAsia"/>
          <w:szCs w:val="22"/>
        </w:rPr>
        <w:t>4</w:t>
      </w:r>
      <w:r>
        <w:rPr>
          <w:rFonts w:hint="eastAsia"/>
          <w:szCs w:val="22"/>
        </w:rPr>
        <w:t>）公司应急领导小组视通信系统突发事件危害程度、通信恢复能力等综合因素确定为特别重大事件者。</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62" w:name="_Toc10118"/>
      <w:r>
        <w:rPr>
          <w:rFonts w:ascii="楷体_GB2313" w:eastAsia="楷体_GB2313" w:hAnsi="楷体_GB2313" w:cs="楷体_GB2313" w:hint="eastAsia"/>
          <w:b/>
          <w:sz w:val="32"/>
          <w:szCs w:val="32"/>
        </w:rPr>
        <w:lastRenderedPageBreak/>
        <w:t xml:space="preserve">4.2 </w:t>
      </w:r>
      <w:r>
        <w:rPr>
          <w:rFonts w:ascii="楷体_GB2313" w:eastAsia="楷体_GB2313" w:hAnsi="楷体_GB2313" w:cs="楷体_GB2313" w:hint="eastAsia"/>
          <w:b/>
          <w:sz w:val="32"/>
          <w:szCs w:val="32"/>
        </w:rPr>
        <w:t>重大通信系统突发事件</w:t>
      </w:r>
      <w:bookmarkEnd w:id="60"/>
      <w:bookmarkEnd w:id="61"/>
      <w:bookmarkEnd w:id="62"/>
    </w:p>
    <w:p w:rsidR="002D3CC8" w:rsidRDefault="004871D3">
      <w:pPr>
        <w:spacing w:line="560" w:lineRule="exact"/>
        <w:ind w:firstLine="640"/>
        <w:jc w:val="left"/>
        <w:rPr>
          <w:szCs w:val="22"/>
        </w:rPr>
      </w:pPr>
      <w:r>
        <w:rPr>
          <w:rFonts w:hint="eastAsia"/>
          <w:szCs w:val="22"/>
        </w:rPr>
        <w:t>满足下列情况之一，为公司</w:t>
      </w:r>
      <w:r>
        <w:rPr>
          <w:rFonts w:hint="eastAsia"/>
          <w:szCs w:val="22"/>
        </w:rPr>
        <w:t>重大</w:t>
      </w:r>
      <w:r>
        <w:rPr>
          <w:rFonts w:hint="eastAsia"/>
          <w:szCs w:val="22"/>
        </w:rPr>
        <w:t>通信系统突发事件。</w:t>
      </w:r>
    </w:p>
    <w:p w:rsidR="002D3CC8" w:rsidRDefault="004871D3">
      <w:pPr>
        <w:spacing w:line="560" w:lineRule="exact"/>
        <w:ind w:firstLine="640"/>
        <w:jc w:val="left"/>
        <w:rPr>
          <w:szCs w:val="22"/>
        </w:rPr>
      </w:pPr>
      <w:bookmarkStart w:id="63" w:name="_Toc414891923"/>
      <w:bookmarkStart w:id="64" w:name="_Toc272823070"/>
      <w:r>
        <w:rPr>
          <w:rFonts w:hint="eastAsia"/>
          <w:szCs w:val="22"/>
        </w:rPr>
        <w:t>（</w:t>
      </w:r>
      <w:r>
        <w:rPr>
          <w:rFonts w:hint="eastAsia"/>
          <w:szCs w:val="22"/>
        </w:rPr>
        <w:t>1</w:t>
      </w:r>
      <w:r>
        <w:rPr>
          <w:rFonts w:hint="eastAsia"/>
          <w:szCs w:val="22"/>
        </w:rPr>
        <w:t>）因电力通信系统故障，造成电网事故达到《国家电网公司安全事故调查规程》所界定的重大电网事故；</w:t>
      </w:r>
    </w:p>
    <w:p w:rsidR="002D3CC8" w:rsidRDefault="004871D3">
      <w:pPr>
        <w:spacing w:line="560" w:lineRule="exact"/>
        <w:ind w:firstLine="640"/>
        <w:jc w:val="left"/>
        <w:rPr>
          <w:szCs w:val="22"/>
        </w:rPr>
      </w:pPr>
      <w:r>
        <w:rPr>
          <w:rFonts w:hint="eastAsia"/>
          <w:szCs w:val="22"/>
        </w:rPr>
        <w:t>（</w:t>
      </w:r>
      <w:r>
        <w:rPr>
          <w:rFonts w:hint="eastAsia"/>
          <w:szCs w:val="22"/>
        </w:rPr>
        <w:t>2</w:t>
      </w:r>
      <w:r>
        <w:rPr>
          <w:rFonts w:hint="eastAsia"/>
          <w:szCs w:val="22"/>
        </w:rPr>
        <w:t>）因电力通信系统故障，造成设备事故达到《国家电网公司安全事故调查规程》所界定的重大设备事故</w:t>
      </w:r>
      <w:r>
        <w:rPr>
          <w:rFonts w:hint="eastAsia"/>
          <w:szCs w:val="22"/>
        </w:rPr>
        <w:t>;</w:t>
      </w:r>
    </w:p>
    <w:p w:rsidR="002D3CC8" w:rsidRDefault="004871D3">
      <w:pPr>
        <w:spacing w:line="560" w:lineRule="exact"/>
        <w:ind w:firstLine="640"/>
        <w:jc w:val="left"/>
        <w:rPr>
          <w:szCs w:val="22"/>
        </w:rPr>
      </w:pPr>
      <w:r>
        <w:rPr>
          <w:rFonts w:hint="eastAsia"/>
          <w:szCs w:val="22"/>
        </w:rPr>
        <w:t>（</w:t>
      </w:r>
      <w:r>
        <w:rPr>
          <w:rFonts w:hint="eastAsia"/>
          <w:szCs w:val="22"/>
        </w:rPr>
        <w:t>3</w:t>
      </w:r>
      <w:r>
        <w:rPr>
          <w:rFonts w:hint="eastAsia"/>
          <w:szCs w:val="22"/>
        </w:rPr>
        <w:t>）电力通信设备大范围损毁，直接经济损失</w:t>
      </w:r>
      <w:r>
        <w:rPr>
          <w:rFonts w:hint="eastAsia"/>
          <w:szCs w:val="22"/>
        </w:rPr>
        <w:t>5000</w:t>
      </w:r>
      <w:r>
        <w:rPr>
          <w:rFonts w:hint="eastAsia"/>
          <w:szCs w:val="22"/>
        </w:rPr>
        <w:t>万元以上</w:t>
      </w:r>
      <w:r>
        <w:rPr>
          <w:rFonts w:hint="eastAsia"/>
          <w:szCs w:val="22"/>
        </w:rPr>
        <w:t>1</w:t>
      </w:r>
      <w:r>
        <w:rPr>
          <w:rFonts w:hint="eastAsia"/>
          <w:szCs w:val="22"/>
        </w:rPr>
        <w:t>亿元以下；</w:t>
      </w:r>
    </w:p>
    <w:p w:rsidR="002D3CC8" w:rsidRDefault="004871D3">
      <w:pPr>
        <w:spacing w:line="560" w:lineRule="exact"/>
        <w:ind w:firstLine="640"/>
        <w:jc w:val="left"/>
        <w:rPr>
          <w:szCs w:val="22"/>
        </w:rPr>
      </w:pPr>
      <w:r>
        <w:rPr>
          <w:szCs w:val="22"/>
        </w:rPr>
        <w:t>（</w:t>
      </w:r>
      <w:r>
        <w:rPr>
          <w:rFonts w:hint="eastAsia"/>
          <w:szCs w:val="22"/>
        </w:rPr>
        <w:t>4</w:t>
      </w:r>
      <w:r>
        <w:rPr>
          <w:szCs w:val="22"/>
        </w:rPr>
        <w:t>）公司</w:t>
      </w:r>
      <w:r>
        <w:rPr>
          <w:rFonts w:hint="eastAsia"/>
          <w:szCs w:val="22"/>
        </w:rPr>
        <w:t>应急领导</w:t>
      </w:r>
      <w:r>
        <w:rPr>
          <w:rFonts w:hint="eastAsia"/>
        </w:rPr>
        <w:t>小组</w:t>
      </w:r>
      <w:r>
        <w:t>视通信</w:t>
      </w:r>
      <w:r>
        <w:rPr>
          <w:rFonts w:hint="eastAsia"/>
        </w:rPr>
        <w:t>系统</w:t>
      </w:r>
      <w:r>
        <w:t>突发事件危害程度、通信恢复能力等综合因素确定为重大事件者。</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65" w:name="_Toc4490"/>
      <w:r>
        <w:rPr>
          <w:rFonts w:ascii="楷体_GB2313" w:eastAsia="楷体_GB2313" w:hAnsi="楷体_GB2313" w:cs="楷体_GB2313" w:hint="eastAsia"/>
          <w:b/>
          <w:sz w:val="32"/>
          <w:szCs w:val="32"/>
        </w:rPr>
        <w:t xml:space="preserve">4.3 </w:t>
      </w:r>
      <w:r>
        <w:rPr>
          <w:rFonts w:ascii="楷体_GB2313" w:eastAsia="楷体_GB2313" w:hAnsi="楷体_GB2313" w:cs="楷体_GB2313" w:hint="eastAsia"/>
          <w:b/>
          <w:sz w:val="32"/>
          <w:szCs w:val="32"/>
        </w:rPr>
        <w:t>较大通信系统突发事件</w:t>
      </w:r>
      <w:bookmarkEnd w:id="63"/>
      <w:bookmarkEnd w:id="64"/>
      <w:bookmarkEnd w:id="65"/>
    </w:p>
    <w:p w:rsidR="002D3CC8" w:rsidRDefault="004871D3">
      <w:pPr>
        <w:spacing w:line="560" w:lineRule="exact"/>
        <w:ind w:firstLine="640"/>
        <w:jc w:val="left"/>
        <w:rPr>
          <w:szCs w:val="22"/>
        </w:rPr>
      </w:pPr>
      <w:r>
        <w:rPr>
          <w:rFonts w:hint="eastAsia"/>
          <w:szCs w:val="22"/>
        </w:rPr>
        <w:t>满足下列情况之一，为公司</w:t>
      </w:r>
      <w:r>
        <w:rPr>
          <w:rFonts w:hint="eastAsia"/>
          <w:szCs w:val="22"/>
        </w:rPr>
        <w:t>较大</w:t>
      </w:r>
      <w:r>
        <w:rPr>
          <w:rFonts w:hint="eastAsia"/>
          <w:szCs w:val="22"/>
        </w:rPr>
        <w:t>通信系统突发事件。</w:t>
      </w:r>
    </w:p>
    <w:p w:rsidR="002D3CC8" w:rsidRDefault="004871D3">
      <w:pPr>
        <w:spacing w:line="560" w:lineRule="exact"/>
        <w:ind w:firstLine="640"/>
        <w:jc w:val="left"/>
        <w:rPr>
          <w:szCs w:val="22"/>
        </w:rPr>
      </w:pPr>
      <w:bookmarkStart w:id="66" w:name="_Toc414891924"/>
      <w:bookmarkStart w:id="67" w:name="_Toc272823071"/>
      <w:r>
        <w:rPr>
          <w:rFonts w:hint="eastAsia"/>
          <w:szCs w:val="22"/>
        </w:rPr>
        <w:t>（</w:t>
      </w:r>
      <w:r>
        <w:rPr>
          <w:rFonts w:hint="eastAsia"/>
          <w:szCs w:val="22"/>
        </w:rPr>
        <w:t>1</w:t>
      </w:r>
      <w:r>
        <w:rPr>
          <w:rFonts w:hint="eastAsia"/>
          <w:szCs w:val="22"/>
        </w:rPr>
        <w:t>）因电力通信系统故障，造成电网事故达到《国家电网公司安全事故调查规程》</w:t>
      </w:r>
      <w:r>
        <w:rPr>
          <w:rFonts w:hint="eastAsia"/>
          <w:szCs w:val="22"/>
        </w:rPr>
        <w:t>所界定的较大电网事故；</w:t>
      </w:r>
    </w:p>
    <w:p w:rsidR="002D3CC8" w:rsidRDefault="004871D3">
      <w:pPr>
        <w:spacing w:line="560" w:lineRule="exact"/>
        <w:ind w:firstLine="640"/>
        <w:jc w:val="left"/>
        <w:rPr>
          <w:szCs w:val="22"/>
        </w:rPr>
      </w:pPr>
      <w:r>
        <w:rPr>
          <w:rFonts w:hint="eastAsia"/>
          <w:szCs w:val="22"/>
        </w:rPr>
        <w:t>（</w:t>
      </w:r>
      <w:r>
        <w:rPr>
          <w:rFonts w:hint="eastAsia"/>
          <w:szCs w:val="22"/>
        </w:rPr>
        <w:t>2</w:t>
      </w:r>
      <w:r>
        <w:rPr>
          <w:rFonts w:hint="eastAsia"/>
          <w:szCs w:val="22"/>
        </w:rPr>
        <w:t>）因电力通信系统故障，造成设备事故达到《国家电网公司安全事故调查规程》所界定的较大设备事故；</w:t>
      </w:r>
    </w:p>
    <w:p w:rsidR="002D3CC8" w:rsidRDefault="004871D3">
      <w:pPr>
        <w:spacing w:line="560" w:lineRule="exact"/>
        <w:ind w:firstLine="640"/>
        <w:jc w:val="left"/>
        <w:rPr>
          <w:szCs w:val="22"/>
        </w:rPr>
      </w:pPr>
      <w:r>
        <w:rPr>
          <w:rFonts w:hint="eastAsia"/>
          <w:szCs w:val="22"/>
        </w:rPr>
        <w:t>（</w:t>
      </w:r>
      <w:r>
        <w:rPr>
          <w:rFonts w:hint="eastAsia"/>
          <w:szCs w:val="22"/>
        </w:rPr>
        <w:t>3</w:t>
      </w:r>
      <w:r>
        <w:rPr>
          <w:rFonts w:hint="eastAsia"/>
          <w:szCs w:val="22"/>
        </w:rPr>
        <w:t>）电力通信设备大范围损毁，直接经济损失</w:t>
      </w:r>
      <w:r>
        <w:rPr>
          <w:rFonts w:hint="eastAsia"/>
          <w:szCs w:val="22"/>
        </w:rPr>
        <w:t>1000</w:t>
      </w:r>
      <w:r>
        <w:rPr>
          <w:rFonts w:hint="eastAsia"/>
          <w:szCs w:val="22"/>
        </w:rPr>
        <w:t>万元以上</w:t>
      </w:r>
      <w:r>
        <w:rPr>
          <w:rFonts w:hint="eastAsia"/>
          <w:szCs w:val="22"/>
        </w:rPr>
        <w:t>5000</w:t>
      </w:r>
      <w:r>
        <w:rPr>
          <w:rFonts w:hint="eastAsia"/>
          <w:szCs w:val="22"/>
        </w:rPr>
        <w:t>万元以下；</w:t>
      </w:r>
    </w:p>
    <w:p w:rsidR="002D3CC8" w:rsidRDefault="004871D3">
      <w:pPr>
        <w:spacing w:line="560" w:lineRule="exact"/>
        <w:ind w:firstLine="640"/>
        <w:jc w:val="left"/>
        <w:rPr>
          <w:szCs w:val="22"/>
        </w:rPr>
      </w:pPr>
      <w:r>
        <w:rPr>
          <w:rFonts w:hint="eastAsia"/>
          <w:szCs w:val="22"/>
        </w:rPr>
        <w:t>（</w:t>
      </w:r>
      <w:r>
        <w:rPr>
          <w:rFonts w:hint="eastAsia"/>
          <w:szCs w:val="22"/>
        </w:rPr>
        <w:t>4</w:t>
      </w:r>
      <w:r>
        <w:rPr>
          <w:rFonts w:hint="eastAsia"/>
          <w:szCs w:val="22"/>
        </w:rPr>
        <w:t>）公司应急领导小组视通信突发事件危害程度、通信恢复能力等综合因素确定为较大事件者。</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68" w:name="_Toc4117"/>
      <w:r>
        <w:rPr>
          <w:rFonts w:ascii="楷体_GB2313" w:eastAsia="楷体_GB2313" w:hAnsi="楷体_GB2313" w:cs="楷体_GB2313" w:hint="eastAsia"/>
          <w:b/>
          <w:sz w:val="32"/>
          <w:szCs w:val="32"/>
        </w:rPr>
        <w:t xml:space="preserve">4.4 </w:t>
      </w:r>
      <w:r>
        <w:rPr>
          <w:rFonts w:ascii="楷体_GB2313" w:eastAsia="楷体_GB2313" w:hAnsi="楷体_GB2313" w:cs="楷体_GB2313" w:hint="eastAsia"/>
          <w:b/>
          <w:sz w:val="32"/>
          <w:szCs w:val="32"/>
        </w:rPr>
        <w:t>一般通信系统突发事件</w:t>
      </w:r>
      <w:bookmarkEnd w:id="66"/>
      <w:bookmarkEnd w:id="67"/>
      <w:bookmarkEnd w:id="68"/>
    </w:p>
    <w:p w:rsidR="002D3CC8" w:rsidRDefault="004871D3">
      <w:pPr>
        <w:spacing w:line="560" w:lineRule="exact"/>
        <w:ind w:firstLine="640"/>
        <w:jc w:val="left"/>
        <w:rPr>
          <w:szCs w:val="22"/>
        </w:rPr>
      </w:pPr>
      <w:r>
        <w:rPr>
          <w:rFonts w:hint="eastAsia"/>
          <w:szCs w:val="22"/>
        </w:rPr>
        <w:t>满足下列情况之一，为公司</w:t>
      </w:r>
      <w:r>
        <w:rPr>
          <w:rFonts w:hint="eastAsia"/>
          <w:szCs w:val="22"/>
        </w:rPr>
        <w:t>一般</w:t>
      </w:r>
      <w:r>
        <w:rPr>
          <w:rFonts w:hint="eastAsia"/>
          <w:szCs w:val="22"/>
        </w:rPr>
        <w:t>通信系统突发事件。</w:t>
      </w:r>
    </w:p>
    <w:p w:rsidR="002D3CC8" w:rsidRDefault="004871D3">
      <w:pPr>
        <w:spacing w:line="560" w:lineRule="exact"/>
        <w:ind w:firstLine="640"/>
        <w:jc w:val="left"/>
        <w:rPr>
          <w:szCs w:val="22"/>
        </w:rPr>
      </w:pPr>
      <w:r>
        <w:rPr>
          <w:rFonts w:hint="eastAsia"/>
          <w:szCs w:val="22"/>
        </w:rPr>
        <w:t>（</w:t>
      </w:r>
      <w:r>
        <w:rPr>
          <w:rFonts w:hint="eastAsia"/>
          <w:szCs w:val="22"/>
        </w:rPr>
        <w:t>1</w:t>
      </w:r>
      <w:r>
        <w:rPr>
          <w:rFonts w:hint="eastAsia"/>
          <w:szCs w:val="22"/>
        </w:rPr>
        <w:t>）因电力通信系统故障，造成电网事故达到《国家电网公司安全事故调查规程》所界定的一般电网事故；</w:t>
      </w:r>
    </w:p>
    <w:p w:rsidR="002D3CC8" w:rsidRDefault="004871D3">
      <w:pPr>
        <w:spacing w:line="560" w:lineRule="exact"/>
        <w:ind w:firstLine="640"/>
        <w:jc w:val="left"/>
        <w:rPr>
          <w:szCs w:val="22"/>
        </w:rPr>
      </w:pPr>
      <w:r>
        <w:rPr>
          <w:rFonts w:hint="eastAsia"/>
          <w:szCs w:val="22"/>
        </w:rPr>
        <w:lastRenderedPageBreak/>
        <w:t>（</w:t>
      </w:r>
      <w:r>
        <w:rPr>
          <w:rFonts w:hint="eastAsia"/>
          <w:szCs w:val="22"/>
        </w:rPr>
        <w:t>2</w:t>
      </w:r>
      <w:r>
        <w:rPr>
          <w:rFonts w:hint="eastAsia"/>
          <w:szCs w:val="22"/>
        </w:rPr>
        <w:t>）因电力通信系统大范围故障，造成设备事故达到《国家电网公司安全事故调查规程》所界定的一般设备事故；</w:t>
      </w:r>
    </w:p>
    <w:p w:rsidR="002D3CC8" w:rsidRDefault="004871D3">
      <w:pPr>
        <w:spacing w:line="560" w:lineRule="exact"/>
        <w:ind w:firstLine="640"/>
        <w:jc w:val="left"/>
        <w:rPr>
          <w:szCs w:val="22"/>
        </w:rPr>
      </w:pPr>
      <w:r>
        <w:rPr>
          <w:rFonts w:hint="eastAsia"/>
          <w:szCs w:val="22"/>
        </w:rPr>
        <w:t>（</w:t>
      </w:r>
      <w:r>
        <w:rPr>
          <w:rFonts w:hint="eastAsia"/>
          <w:szCs w:val="22"/>
        </w:rPr>
        <w:t>3</w:t>
      </w:r>
      <w:r>
        <w:rPr>
          <w:rFonts w:hint="eastAsia"/>
          <w:szCs w:val="22"/>
        </w:rPr>
        <w:t>）电力通信设备损毁，直接经济损失</w:t>
      </w:r>
      <w:r>
        <w:rPr>
          <w:rFonts w:hint="eastAsia"/>
          <w:szCs w:val="22"/>
        </w:rPr>
        <w:t>100</w:t>
      </w:r>
      <w:r>
        <w:rPr>
          <w:rFonts w:hint="eastAsia"/>
          <w:szCs w:val="22"/>
        </w:rPr>
        <w:t>万元以上</w:t>
      </w:r>
      <w:r>
        <w:rPr>
          <w:rFonts w:hint="eastAsia"/>
          <w:szCs w:val="22"/>
        </w:rPr>
        <w:t>1000</w:t>
      </w:r>
      <w:r>
        <w:rPr>
          <w:rFonts w:hint="eastAsia"/>
          <w:szCs w:val="22"/>
        </w:rPr>
        <w:t>万元以下；</w:t>
      </w:r>
    </w:p>
    <w:p w:rsidR="002D3CC8" w:rsidRDefault="004871D3">
      <w:pPr>
        <w:spacing w:line="560" w:lineRule="exact"/>
        <w:ind w:firstLine="640"/>
        <w:jc w:val="left"/>
        <w:rPr>
          <w:szCs w:val="22"/>
        </w:rPr>
      </w:pPr>
      <w:r>
        <w:rPr>
          <w:rFonts w:hint="eastAsia"/>
          <w:szCs w:val="22"/>
        </w:rPr>
        <w:t>（</w:t>
      </w:r>
      <w:r>
        <w:rPr>
          <w:rFonts w:hint="eastAsia"/>
          <w:szCs w:val="22"/>
        </w:rPr>
        <w:t>4</w:t>
      </w:r>
      <w:r>
        <w:rPr>
          <w:rFonts w:hint="eastAsia"/>
          <w:szCs w:val="22"/>
        </w:rPr>
        <w:t>）公司应急领导小组视通信突发事件危害程度、通信恢复能力等综合因素确定为一般事件者。</w:t>
      </w:r>
    </w:p>
    <w:p w:rsidR="002D3CC8" w:rsidRDefault="004871D3">
      <w:pPr>
        <w:pStyle w:val="11GB2312"/>
        <w:numPr>
          <w:ilvl w:val="0"/>
          <w:numId w:val="0"/>
        </w:numPr>
        <w:spacing w:line="560" w:lineRule="exact"/>
        <w:ind w:firstLineChars="200" w:firstLine="640"/>
        <w:rPr>
          <w:rFonts w:ascii="方正黑体_GBK" w:eastAsia="方正黑体_GBK"/>
          <w:bCs/>
          <w:szCs w:val="32"/>
        </w:rPr>
      </w:pPr>
      <w:bookmarkStart w:id="69" w:name="_Toc18200"/>
      <w:bookmarkStart w:id="70" w:name="_Toc404612487"/>
      <w:bookmarkStart w:id="71" w:name="_Toc20702"/>
      <w:bookmarkEnd w:id="43"/>
      <w:r>
        <w:rPr>
          <w:rFonts w:ascii="方正黑体_GBK" w:eastAsia="方正黑体_GBK" w:hint="eastAsia"/>
          <w:bCs/>
          <w:szCs w:val="32"/>
        </w:rPr>
        <w:t>5</w:t>
      </w:r>
      <w:r>
        <w:rPr>
          <w:rFonts w:ascii="方正黑体_GBK" w:eastAsia="方正黑体_GBK" w:hint="eastAsia"/>
          <w:bCs/>
          <w:szCs w:val="32"/>
        </w:rPr>
        <w:t>预警</w:t>
      </w:r>
      <w:bookmarkEnd w:id="69"/>
      <w:bookmarkEnd w:id="70"/>
      <w:r>
        <w:rPr>
          <w:rFonts w:ascii="方正黑体_GBK" w:eastAsia="方正黑体_GBK" w:hint="eastAsia"/>
          <w:bCs/>
          <w:szCs w:val="32"/>
        </w:rPr>
        <w:t>监测</w:t>
      </w:r>
      <w:bookmarkEnd w:id="71"/>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72" w:name="_Toc404612488"/>
      <w:bookmarkStart w:id="73" w:name="_Toc16010"/>
      <w:bookmarkStart w:id="74" w:name="_Toc17073"/>
      <w:bookmarkStart w:id="75" w:name="_Toc185708974"/>
      <w:r>
        <w:rPr>
          <w:rFonts w:ascii="楷体_GB2313" w:eastAsia="楷体_GB2313" w:hAnsi="楷体_GB2313" w:cs="楷体_GB2313" w:hint="eastAsia"/>
          <w:b/>
          <w:sz w:val="32"/>
          <w:szCs w:val="32"/>
        </w:rPr>
        <w:t>5</w:t>
      </w:r>
      <w:r>
        <w:rPr>
          <w:rFonts w:ascii="楷体_GB2313" w:eastAsia="楷体_GB2313" w:hAnsi="楷体_GB2313" w:cs="楷体_GB2313" w:hint="eastAsia"/>
          <w:b/>
          <w:sz w:val="32"/>
          <w:szCs w:val="32"/>
        </w:rPr>
        <w:t>.1</w:t>
      </w:r>
      <w:r>
        <w:rPr>
          <w:rFonts w:ascii="楷体_GB2313" w:eastAsia="楷体_GB2313" w:hAnsi="楷体_GB2313" w:cs="楷体_GB2313" w:hint="eastAsia"/>
          <w:b/>
          <w:sz w:val="32"/>
          <w:szCs w:val="32"/>
        </w:rPr>
        <w:t>风险监</w:t>
      </w:r>
      <w:bookmarkEnd w:id="72"/>
      <w:bookmarkEnd w:id="73"/>
      <w:r>
        <w:rPr>
          <w:rFonts w:ascii="楷体_GB2313" w:eastAsia="楷体_GB2313" w:hAnsi="楷体_GB2313" w:cs="楷体_GB2313" w:hint="eastAsia"/>
          <w:b/>
          <w:sz w:val="32"/>
          <w:szCs w:val="32"/>
        </w:rPr>
        <w:t>测</w:t>
      </w:r>
      <w:bookmarkEnd w:id="74"/>
    </w:p>
    <w:p w:rsidR="002D3CC8" w:rsidRDefault="004871D3">
      <w:pPr>
        <w:pStyle w:val="11"/>
        <w:spacing w:line="560" w:lineRule="exact"/>
        <w:rPr>
          <w:kern w:val="0"/>
          <w:szCs w:val="22"/>
        </w:rPr>
      </w:pPr>
      <w:bookmarkStart w:id="76" w:name="_Toc2484"/>
      <w:bookmarkStart w:id="77" w:name="_Toc404612489"/>
      <w:bookmarkStart w:id="78" w:name="_Toc259178898"/>
      <w:bookmarkStart w:id="79" w:name="_Toc404612493"/>
      <w:bookmarkStart w:id="80" w:name="_Toc185708976"/>
      <w:bookmarkStart w:id="81" w:name="_Toc185709035"/>
      <w:bookmarkEnd w:id="75"/>
      <w:r>
        <w:rPr>
          <w:rFonts w:hint="eastAsia"/>
          <w:kern w:val="0"/>
          <w:szCs w:val="22"/>
        </w:rPr>
        <w:t>5</w:t>
      </w:r>
      <w:r>
        <w:rPr>
          <w:rFonts w:hint="eastAsia"/>
          <w:kern w:val="0"/>
          <w:szCs w:val="22"/>
        </w:rPr>
        <w:t xml:space="preserve">.1.1 </w:t>
      </w:r>
      <w:r>
        <w:rPr>
          <w:rFonts w:hint="eastAsia"/>
          <w:kern w:val="0"/>
          <w:szCs w:val="22"/>
        </w:rPr>
        <w:t>认真贯彻“安全第一、预防为主、综合治理”的方针，按照预防和应急并重的要求，建立安全风险分级管控和隐患排查治理双重预防机制。</w:t>
      </w:r>
    </w:p>
    <w:p w:rsidR="002D3CC8" w:rsidRDefault="004871D3">
      <w:pPr>
        <w:pStyle w:val="11"/>
        <w:spacing w:line="560" w:lineRule="exact"/>
        <w:rPr>
          <w:kern w:val="0"/>
          <w:szCs w:val="22"/>
        </w:rPr>
      </w:pPr>
      <w:r>
        <w:rPr>
          <w:rFonts w:hint="eastAsia"/>
          <w:kern w:val="0"/>
          <w:szCs w:val="22"/>
        </w:rPr>
        <w:t xml:space="preserve">5.1.2 </w:t>
      </w:r>
      <w:r>
        <w:rPr>
          <w:rFonts w:hint="eastAsia"/>
          <w:kern w:val="0"/>
          <w:szCs w:val="22"/>
        </w:rPr>
        <w:t>公司各</w:t>
      </w:r>
      <w:r>
        <w:rPr>
          <w:rFonts w:hint="eastAsia"/>
          <w:kern w:val="0"/>
          <w:szCs w:val="22"/>
        </w:rPr>
        <w:t>部门</w:t>
      </w:r>
      <w:r>
        <w:rPr>
          <w:rFonts w:hint="eastAsia"/>
          <w:kern w:val="0"/>
          <w:szCs w:val="22"/>
        </w:rPr>
        <w:t>应定期检查本单位各项安全防范措施的落实情况，及时消除事故隐患；掌握并及时处理本单位存在的可能引发突发事件的问题，防止事态扩大。</w:t>
      </w:r>
    </w:p>
    <w:p w:rsidR="002D3CC8" w:rsidRDefault="004871D3">
      <w:pPr>
        <w:pStyle w:val="11"/>
        <w:spacing w:line="560" w:lineRule="exact"/>
        <w:rPr>
          <w:kern w:val="0"/>
          <w:szCs w:val="22"/>
        </w:rPr>
      </w:pPr>
      <w:r>
        <w:rPr>
          <w:rFonts w:hint="eastAsia"/>
          <w:kern w:val="0"/>
          <w:szCs w:val="22"/>
        </w:rPr>
        <w:t xml:space="preserve">5.1.3 </w:t>
      </w:r>
      <w:r>
        <w:rPr>
          <w:rFonts w:hint="eastAsia"/>
          <w:kern w:val="0"/>
          <w:szCs w:val="22"/>
        </w:rPr>
        <w:t>公司</w:t>
      </w:r>
      <w:proofErr w:type="gramStart"/>
      <w:r>
        <w:rPr>
          <w:rFonts w:hint="eastAsia"/>
          <w:kern w:val="0"/>
          <w:szCs w:val="22"/>
        </w:rPr>
        <w:t>下属县</w:t>
      </w:r>
      <w:proofErr w:type="gramEnd"/>
      <w:r>
        <w:rPr>
          <w:rFonts w:hint="eastAsia"/>
          <w:kern w:val="0"/>
          <w:szCs w:val="22"/>
        </w:rPr>
        <w:t>公司、支撑机构</w:t>
      </w:r>
      <w:r>
        <w:rPr>
          <w:rFonts w:hint="eastAsia"/>
          <w:kern w:val="0"/>
          <w:szCs w:val="22"/>
        </w:rPr>
        <w:t>应当加强应急能力建设与评估，坚持底线思维，完善风险防控体系，切实做好防范化解重大风险各项工作，从源头提升突发事件预防监测和应急救援能力。</w:t>
      </w:r>
    </w:p>
    <w:p w:rsidR="002D3CC8" w:rsidRDefault="004871D3">
      <w:pPr>
        <w:pStyle w:val="11"/>
        <w:spacing w:line="560" w:lineRule="exact"/>
        <w:rPr>
          <w:kern w:val="0"/>
          <w:szCs w:val="22"/>
        </w:rPr>
      </w:pPr>
      <w:r>
        <w:rPr>
          <w:rFonts w:hint="eastAsia"/>
          <w:kern w:val="0"/>
          <w:szCs w:val="22"/>
        </w:rPr>
        <w:t xml:space="preserve">5.1.4 </w:t>
      </w:r>
      <w:r w:rsidR="00AC2996">
        <w:rPr>
          <w:rFonts w:hint="eastAsia"/>
          <w:kern w:val="0"/>
          <w:szCs w:val="22"/>
        </w:rPr>
        <w:t>信通分公司（数据中心）</w:t>
      </w:r>
      <w:r>
        <w:rPr>
          <w:rFonts w:hint="eastAsia"/>
          <w:kern w:val="0"/>
          <w:szCs w:val="22"/>
        </w:rPr>
        <w:t>和相关机构做好风险辨识和监测预报工作：</w:t>
      </w:r>
    </w:p>
    <w:p w:rsidR="002D3CC8" w:rsidRDefault="004871D3">
      <w:pPr>
        <w:pStyle w:val="11"/>
        <w:spacing w:line="560" w:lineRule="exact"/>
        <w:rPr>
          <w:kern w:val="0"/>
          <w:szCs w:val="22"/>
        </w:rPr>
      </w:pPr>
      <w:r>
        <w:rPr>
          <w:rFonts w:hint="eastAsia"/>
          <w:kern w:val="0"/>
          <w:szCs w:val="22"/>
        </w:rPr>
        <w:t>（</w:t>
      </w:r>
      <w:r>
        <w:rPr>
          <w:rFonts w:hint="eastAsia"/>
          <w:kern w:val="0"/>
          <w:szCs w:val="22"/>
        </w:rPr>
        <w:t>1</w:t>
      </w:r>
      <w:r>
        <w:rPr>
          <w:rFonts w:hint="eastAsia"/>
          <w:kern w:val="0"/>
          <w:szCs w:val="22"/>
        </w:rPr>
        <w:t>）</w:t>
      </w:r>
      <w:r w:rsidR="00AC2996">
        <w:rPr>
          <w:rFonts w:hint="eastAsia"/>
          <w:kern w:val="0"/>
          <w:szCs w:val="22"/>
        </w:rPr>
        <w:t>信通分公司（数据中心）</w:t>
      </w:r>
      <w:r>
        <w:rPr>
          <w:rFonts w:hint="eastAsia"/>
          <w:kern w:val="0"/>
          <w:szCs w:val="22"/>
        </w:rPr>
        <w:t>负责跟踪收集通信专业范围内设备运行等信息，辨识风险；建立完善与政府专业部门的沟通协作和信息共享机制，及时获取有关气象、地质、洪涝、森林草原火情等预警信息；</w:t>
      </w:r>
    </w:p>
    <w:p w:rsidR="002D3CC8" w:rsidRDefault="004871D3">
      <w:pPr>
        <w:pStyle w:val="11"/>
        <w:spacing w:line="560" w:lineRule="exact"/>
        <w:rPr>
          <w:kern w:val="0"/>
          <w:szCs w:val="22"/>
        </w:rPr>
      </w:pPr>
      <w:r>
        <w:rPr>
          <w:rFonts w:hint="eastAsia"/>
          <w:kern w:val="0"/>
          <w:szCs w:val="22"/>
        </w:rPr>
        <w:t>（</w:t>
      </w:r>
      <w:r>
        <w:rPr>
          <w:rFonts w:hint="eastAsia"/>
          <w:kern w:val="0"/>
          <w:szCs w:val="22"/>
        </w:rPr>
        <w:t>2</w:t>
      </w:r>
      <w:r>
        <w:rPr>
          <w:rFonts w:hint="eastAsia"/>
          <w:kern w:val="0"/>
          <w:szCs w:val="22"/>
        </w:rPr>
        <w:t>）</w:t>
      </w:r>
      <w:r>
        <w:rPr>
          <w:rFonts w:hint="eastAsia"/>
          <w:kern w:val="0"/>
          <w:szCs w:val="22"/>
        </w:rPr>
        <w:t>公司</w:t>
      </w:r>
      <w:r>
        <w:rPr>
          <w:rFonts w:hint="eastAsia"/>
          <w:kern w:val="0"/>
          <w:szCs w:val="22"/>
        </w:rPr>
        <w:t>通信调度实行</w:t>
      </w:r>
      <w:r>
        <w:rPr>
          <w:rFonts w:hint="eastAsia"/>
          <w:kern w:val="0"/>
          <w:szCs w:val="22"/>
        </w:rPr>
        <w:t>7</w:t>
      </w:r>
      <w:r>
        <w:rPr>
          <w:rFonts w:hint="eastAsia"/>
          <w:kern w:val="0"/>
          <w:szCs w:val="22"/>
        </w:rPr>
        <w:t>×</w:t>
      </w:r>
      <w:r>
        <w:rPr>
          <w:rFonts w:hint="eastAsia"/>
          <w:kern w:val="0"/>
          <w:szCs w:val="22"/>
        </w:rPr>
        <w:t>24</w:t>
      </w:r>
      <w:r>
        <w:rPr>
          <w:rFonts w:hint="eastAsia"/>
          <w:kern w:val="0"/>
          <w:szCs w:val="22"/>
        </w:rPr>
        <w:t>小时有人值班（工作时间在岗</w:t>
      </w:r>
      <w:r>
        <w:rPr>
          <w:rFonts w:hint="eastAsia"/>
          <w:kern w:val="0"/>
          <w:szCs w:val="22"/>
        </w:rPr>
        <w:lastRenderedPageBreak/>
        <w:t>值班，非工作时间电话值班）；通过各类通信网管系统及在线监测手段，实时监视通信系统线路、设备和业务的运行情况；收集各业务部门报送的业务应用异常、故障等情况；</w:t>
      </w:r>
    </w:p>
    <w:p w:rsidR="002D3CC8" w:rsidRDefault="004871D3">
      <w:pPr>
        <w:pStyle w:val="11"/>
        <w:spacing w:line="560" w:lineRule="exact"/>
        <w:rPr>
          <w:kern w:val="0"/>
          <w:szCs w:val="22"/>
        </w:rPr>
      </w:pPr>
      <w:r>
        <w:rPr>
          <w:rFonts w:hint="eastAsia"/>
          <w:kern w:val="0"/>
          <w:szCs w:val="22"/>
        </w:rPr>
        <w:t>（</w:t>
      </w:r>
      <w:r>
        <w:rPr>
          <w:rFonts w:hint="eastAsia"/>
          <w:kern w:val="0"/>
          <w:szCs w:val="22"/>
        </w:rPr>
        <w:t>3</w:t>
      </w:r>
      <w:r>
        <w:rPr>
          <w:rFonts w:hint="eastAsia"/>
          <w:kern w:val="0"/>
          <w:szCs w:val="22"/>
        </w:rPr>
        <w:t>）通信属地运</w:t>
      </w:r>
      <w:proofErr w:type="gramStart"/>
      <w:r>
        <w:rPr>
          <w:rFonts w:hint="eastAsia"/>
          <w:kern w:val="0"/>
          <w:szCs w:val="22"/>
        </w:rPr>
        <w:t>维单位</w:t>
      </w:r>
      <w:proofErr w:type="gramEnd"/>
      <w:r>
        <w:rPr>
          <w:rFonts w:hint="eastAsia"/>
          <w:kern w:val="0"/>
          <w:szCs w:val="22"/>
        </w:rPr>
        <w:t>在自然灾害多发期，应密切注意气象、地震等部门发布的灾害预报，及时上报。通信属地运</w:t>
      </w:r>
      <w:proofErr w:type="gramStart"/>
      <w:r>
        <w:rPr>
          <w:rFonts w:hint="eastAsia"/>
          <w:kern w:val="0"/>
          <w:szCs w:val="22"/>
        </w:rPr>
        <w:t>维单位</w:t>
      </w:r>
      <w:proofErr w:type="gramEnd"/>
      <w:r>
        <w:rPr>
          <w:rFonts w:hint="eastAsia"/>
          <w:kern w:val="0"/>
          <w:szCs w:val="22"/>
        </w:rPr>
        <w:t>利用通信告警监控、光缆在线监测、雷电</w:t>
      </w:r>
      <w:r>
        <w:rPr>
          <w:rFonts w:hint="eastAsia"/>
          <w:kern w:val="0"/>
          <w:szCs w:val="22"/>
        </w:rPr>
        <w:t>监测、变电站视频监控等系统对受灾情况进行预测分析，加强对通信设备、网管系统、电源及机房环境进行巡检，掌握通信系统运行情况，上报至省级通信调度。</w:t>
      </w:r>
    </w:p>
    <w:p w:rsidR="002D3CC8" w:rsidRDefault="004871D3">
      <w:pPr>
        <w:pStyle w:val="11"/>
        <w:spacing w:line="560" w:lineRule="exact"/>
        <w:rPr>
          <w:kern w:val="0"/>
          <w:szCs w:val="22"/>
        </w:rPr>
      </w:pPr>
      <w:r>
        <w:rPr>
          <w:rFonts w:hint="eastAsia"/>
          <w:kern w:val="0"/>
          <w:szCs w:val="22"/>
        </w:rPr>
        <w:t xml:space="preserve">5.1.5 </w:t>
      </w:r>
      <w:r w:rsidR="00AC2996">
        <w:rPr>
          <w:rFonts w:hint="eastAsia"/>
          <w:kern w:val="0"/>
          <w:szCs w:val="22"/>
        </w:rPr>
        <w:t>信通分公司（数据中心）</w:t>
      </w:r>
      <w:r>
        <w:rPr>
          <w:rFonts w:hint="eastAsia"/>
          <w:kern w:val="0"/>
          <w:szCs w:val="22"/>
        </w:rPr>
        <w:t>、各单位预判发生一般、较大突发事件的概率较高时，应及早采取预防和应对措施；预判发生重大和特别重大突发事件的概率较高时，应在积极采取预防和应对措施的同时，及时报告公司</w:t>
      </w:r>
      <w:r>
        <w:rPr>
          <w:rFonts w:hAnsi="仿宋_GB2312" w:cs="仿宋_GB2312" w:hint="eastAsia"/>
          <w:szCs w:val="32"/>
        </w:rPr>
        <w:t>通信系统</w:t>
      </w:r>
      <w:r>
        <w:rPr>
          <w:rFonts w:hint="eastAsia"/>
          <w:kern w:val="0"/>
          <w:szCs w:val="22"/>
        </w:rPr>
        <w:t>应急办</w:t>
      </w:r>
      <w:r>
        <w:rPr>
          <w:rFonts w:hint="eastAsia"/>
          <w:kern w:val="0"/>
          <w:szCs w:val="22"/>
        </w:rPr>
        <w:t>。</w:t>
      </w:r>
    </w:p>
    <w:p w:rsidR="002D3CC8" w:rsidRDefault="004871D3">
      <w:pPr>
        <w:spacing w:line="560" w:lineRule="exact"/>
        <w:ind w:firstLine="640"/>
        <w:rPr>
          <w:rFonts w:hAnsi="仿宋_GB2312" w:cs="仿宋_GB2312"/>
          <w:szCs w:val="32"/>
        </w:rPr>
      </w:pPr>
      <w:r>
        <w:rPr>
          <w:rFonts w:hint="eastAsia"/>
          <w:kern w:val="0"/>
          <w:szCs w:val="22"/>
        </w:rPr>
        <w:t xml:space="preserve">5.1.6 </w:t>
      </w:r>
      <w:r>
        <w:rPr>
          <w:rFonts w:hint="eastAsia"/>
          <w:kern w:val="0"/>
          <w:szCs w:val="22"/>
        </w:rPr>
        <w:t>公司各级单位对重大危险</w:t>
      </w:r>
      <w:proofErr w:type="gramStart"/>
      <w:r>
        <w:rPr>
          <w:rFonts w:hint="eastAsia"/>
          <w:kern w:val="0"/>
          <w:szCs w:val="22"/>
        </w:rPr>
        <w:t>源应当</w:t>
      </w:r>
      <w:proofErr w:type="gramEnd"/>
      <w:r>
        <w:rPr>
          <w:rFonts w:hint="eastAsia"/>
          <w:kern w:val="0"/>
          <w:szCs w:val="22"/>
        </w:rPr>
        <w:t>登记建档，并按照国家有关规定将本单位重大危险源及安全措施、应急措施报有关地方人民政府安全生产监督管理部门和有关部门备案。</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82" w:name="_Toc21602"/>
      <w:bookmarkStart w:id="83" w:name="_Toc14573"/>
      <w:bookmarkStart w:id="84" w:name="_Toc12045"/>
      <w:bookmarkEnd w:id="76"/>
      <w:bookmarkEnd w:id="77"/>
      <w:r>
        <w:rPr>
          <w:rFonts w:ascii="楷体_GB2313" w:eastAsia="楷体_GB2313" w:hAnsi="楷体_GB2313" w:cs="楷体_GB2313" w:hint="eastAsia"/>
          <w:b/>
          <w:sz w:val="32"/>
          <w:szCs w:val="32"/>
        </w:rPr>
        <w:t>5</w:t>
      </w:r>
      <w:r>
        <w:rPr>
          <w:rFonts w:ascii="楷体_GB2313" w:eastAsia="楷体_GB2313" w:hAnsi="楷体_GB2313" w:cs="楷体_GB2313" w:hint="eastAsia"/>
          <w:b/>
          <w:sz w:val="32"/>
          <w:szCs w:val="32"/>
        </w:rPr>
        <w:t>.</w:t>
      </w:r>
      <w:r>
        <w:rPr>
          <w:rFonts w:ascii="楷体_GB2313" w:eastAsia="楷体_GB2313" w:hAnsi="楷体_GB2313" w:cs="楷体_GB2313" w:hint="eastAsia"/>
          <w:b/>
          <w:sz w:val="32"/>
          <w:szCs w:val="32"/>
        </w:rPr>
        <w:t>2</w:t>
      </w:r>
      <w:r>
        <w:rPr>
          <w:rFonts w:ascii="楷体_GB2313" w:eastAsia="楷体_GB2313" w:hAnsi="楷体_GB2313" w:cs="楷体_GB2313" w:hint="eastAsia"/>
          <w:b/>
          <w:sz w:val="32"/>
          <w:szCs w:val="32"/>
        </w:rPr>
        <w:t>预警分级</w:t>
      </w:r>
      <w:bookmarkEnd w:id="82"/>
      <w:bookmarkEnd w:id="83"/>
    </w:p>
    <w:p w:rsidR="002D3CC8" w:rsidRDefault="004871D3">
      <w:pPr>
        <w:pStyle w:val="11"/>
        <w:spacing w:line="560" w:lineRule="exact"/>
        <w:rPr>
          <w:kern w:val="0"/>
          <w:szCs w:val="22"/>
        </w:rPr>
      </w:pPr>
      <w:r>
        <w:rPr>
          <w:kern w:val="0"/>
        </w:rPr>
        <w:t>根据可能导致的通信系统突发事件的影响范围和严重程度，将</w:t>
      </w:r>
      <w:r>
        <w:rPr>
          <w:kern w:val="0"/>
          <w:szCs w:val="22"/>
        </w:rPr>
        <w:t>通信系统突发事件预警分为一级、二级、三级和四级，依次用红色、橙色、黄色和蓝色标示，一级为最高级别。</w:t>
      </w:r>
    </w:p>
    <w:p w:rsidR="002D3CC8" w:rsidRDefault="004871D3">
      <w:pPr>
        <w:pStyle w:val="11"/>
        <w:spacing w:line="560" w:lineRule="exact"/>
        <w:rPr>
          <w:kern w:val="0"/>
          <w:szCs w:val="22"/>
        </w:rPr>
      </w:pPr>
      <w:r>
        <w:rPr>
          <w:rFonts w:hint="eastAsia"/>
          <w:kern w:val="0"/>
          <w:szCs w:val="22"/>
        </w:rPr>
        <w:t>5.</w:t>
      </w:r>
      <w:r>
        <w:rPr>
          <w:rFonts w:hint="eastAsia"/>
          <w:kern w:val="0"/>
          <w:szCs w:val="22"/>
        </w:rPr>
        <w:t xml:space="preserve">2.1 </w:t>
      </w:r>
      <w:r>
        <w:rPr>
          <w:rFonts w:hint="eastAsia"/>
          <w:kern w:val="0"/>
          <w:szCs w:val="22"/>
        </w:rPr>
        <w:t>一级预警</w:t>
      </w:r>
    </w:p>
    <w:p w:rsidR="002D3CC8" w:rsidRDefault="004871D3">
      <w:pPr>
        <w:pStyle w:val="11"/>
        <w:spacing w:line="560" w:lineRule="exact"/>
        <w:rPr>
          <w:rFonts w:ascii="宋体" w:eastAsia="宋体"/>
          <w:kern w:val="0"/>
          <w:sz w:val="24"/>
          <w:szCs w:val="24"/>
        </w:rPr>
      </w:pPr>
      <w:r>
        <w:rPr>
          <w:kern w:val="0"/>
          <w:szCs w:val="22"/>
        </w:rPr>
        <w:t>（</w:t>
      </w:r>
      <w:r>
        <w:rPr>
          <w:kern w:val="0"/>
          <w:szCs w:val="22"/>
        </w:rPr>
        <w:t>1</w:t>
      </w:r>
      <w:r>
        <w:rPr>
          <w:kern w:val="0"/>
          <w:szCs w:val="22"/>
        </w:rPr>
        <w:t>）</w:t>
      </w:r>
      <w:r>
        <w:rPr>
          <w:rFonts w:hint="eastAsia"/>
          <w:kern w:val="0"/>
          <w:szCs w:val="22"/>
        </w:rPr>
        <w:t>经公司相关部门综合分析，可能发生本预案第</w:t>
      </w:r>
      <w:r>
        <w:rPr>
          <w:rFonts w:hint="eastAsia"/>
          <w:kern w:val="0"/>
          <w:szCs w:val="22"/>
        </w:rPr>
        <w:t>4</w:t>
      </w:r>
      <w:r>
        <w:rPr>
          <w:rFonts w:hint="eastAsia"/>
          <w:kern w:val="0"/>
          <w:szCs w:val="22"/>
        </w:rPr>
        <w:t>章界定的重大及以上通信系统突发事件</w:t>
      </w:r>
      <w:r>
        <w:rPr>
          <w:rFonts w:hint="eastAsia"/>
          <w:kern w:val="0"/>
          <w:szCs w:val="22"/>
        </w:rPr>
        <w:t>，</w:t>
      </w:r>
      <w:r>
        <w:rPr>
          <w:rFonts w:hint="eastAsia"/>
          <w:kern w:val="0"/>
          <w:szCs w:val="22"/>
        </w:rPr>
        <w:t>确定为一级预警</w:t>
      </w:r>
      <w:r>
        <w:rPr>
          <w:kern w:val="0"/>
        </w:rPr>
        <w:t>；</w:t>
      </w:r>
    </w:p>
    <w:p w:rsidR="002D3CC8" w:rsidRDefault="004871D3">
      <w:pPr>
        <w:pStyle w:val="11"/>
        <w:spacing w:line="560" w:lineRule="exact"/>
        <w:rPr>
          <w:rFonts w:ascii="宋体" w:eastAsia="宋体"/>
          <w:kern w:val="0"/>
          <w:sz w:val="24"/>
          <w:szCs w:val="24"/>
        </w:rPr>
      </w:pPr>
      <w:r>
        <w:rPr>
          <w:kern w:val="0"/>
        </w:rPr>
        <w:t>（</w:t>
      </w:r>
      <w:r>
        <w:rPr>
          <w:rFonts w:hint="eastAsia"/>
          <w:kern w:val="0"/>
        </w:rPr>
        <w:t>2</w:t>
      </w:r>
      <w:r>
        <w:rPr>
          <w:kern w:val="0"/>
        </w:rPr>
        <w:t>）公司</w:t>
      </w:r>
      <w:r>
        <w:rPr>
          <w:rFonts w:hint="eastAsia"/>
          <w:kern w:val="0"/>
        </w:rPr>
        <w:t>应急领导小组</w:t>
      </w:r>
      <w:r>
        <w:rPr>
          <w:kern w:val="0"/>
        </w:rPr>
        <w:t>视通信系统风险监控情况、可能危害</w:t>
      </w:r>
      <w:r>
        <w:rPr>
          <w:kern w:val="0"/>
        </w:rPr>
        <w:lastRenderedPageBreak/>
        <w:t>程度、救灾能力和社会影响等综合因素，研究发布一级预警。</w:t>
      </w:r>
    </w:p>
    <w:p w:rsidR="002D3CC8" w:rsidRDefault="004871D3">
      <w:pPr>
        <w:pStyle w:val="11"/>
        <w:spacing w:line="560" w:lineRule="exact"/>
      </w:pPr>
      <w:r>
        <w:rPr>
          <w:rFonts w:hint="eastAsia"/>
        </w:rPr>
        <w:t>5</w:t>
      </w:r>
      <w:r>
        <w:rPr>
          <w:rFonts w:hint="eastAsia"/>
        </w:rPr>
        <w:t>.2</w:t>
      </w:r>
      <w:r>
        <w:t>.2</w:t>
      </w:r>
      <w:r>
        <w:rPr>
          <w:rFonts w:hint="eastAsia"/>
        </w:rPr>
        <w:t xml:space="preserve"> </w:t>
      </w:r>
      <w:r>
        <w:t>二级预警</w:t>
      </w:r>
    </w:p>
    <w:p w:rsidR="002D3CC8" w:rsidRDefault="004871D3">
      <w:pPr>
        <w:pStyle w:val="11"/>
        <w:spacing w:line="560" w:lineRule="exact"/>
        <w:rPr>
          <w:kern w:val="0"/>
        </w:rPr>
      </w:pPr>
      <w:r>
        <w:rPr>
          <w:kern w:val="0"/>
        </w:rPr>
        <w:t>（</w:t>
      </w:r>
      <w:r>
        <w:rPr>
          <w:kern w:val="0"/>
        </w:rPr>
        <w:t>1</w:t>
      </w:r>
      <w:r>
        <w:rPr>
          <w:kern w:val="0"/>
        </w:rPr>
        <w:t>）</w:t>
      </w:r>
      <w:r>
        <w:rPr>
          <w:rFonts w:hint="eastAsia"/>
          <w:kern w:val="0"/>
          <w:szCs w:val="22"/>
        </w:rPr>
        <w:t>经公司相关部门综合分析，可能发生本预案第</w:t>
      </w:r>
      <w:r>
        <w:rPr>
          <w:rFonts w:hint="eastAsia"/>
          <w:kern w:val="0"/>
          <w:szCs w:val="22"/>
        </w:rPr>
        <w:t>4</w:t>
      </w:r>
      <w:r>
        <w:rPr>
          <w:rFonts w:hint="eastAsia"/>
          <w:kern w:val="0"/>
          <w:szCs w:val="22"/>
        </w:rPr>
        <w:t>章界定的较大通信系统突发事件</w:t>
      </w:r>
      <w:r>
        <w:rPr>
          <w:rFonts w:hint="eastAsia"/>
          <w:kern w:val="0"/>
          <w:szCs w:val="22"/>
        </w:rPr>
        <w:t>，</w:t>
      </w:r>
      <w:r>
        <w:rPr>
          <w:rFonts w:hint="eastAsia"/>
          <w:kern w:val="0"/>
          <w:szCs w:val="22"/>
        </w:rPr>
        <w:t>确定为二级预警</w:t>
      </w:r>
      <w:r>
        <w:rPr>
          <w:kern w:val="0"/>
        </w:rPr>
        <w:t>；</w:t>
      </w:r>
    </w:p>
    <w:p w:rsidR="002D3CC8" w:rsidRDefault="004871D3">
      <w:pPr>
        <w:pStyle w:val="11"/>
        <w:spacing w:line="560" w:lineRule="exact"/>
        <w:rPr>
          <w:rFonts w:ascii="宋体" w:eastAsia="宋体"/>
          <w:kern w:val="0"/>
          <w:sz w:val="24"/>
          <w:szCs w:val="24"/>
        </w:rPr>
      </w:pPr>
      <w:r>
        <w:rPr>
          <w:kern w:val="0"/>
        </w:rPr>
        <w:t>（</w:t>
      </w:r>
      <w:r>
        <w:rPr>
          <w:rFonts w:hint="eastAsia"/>
          <w:kern w:val="0"/>
        </w:rPr>
        <w:t>2</w:t>
      </w:r>
      <w:r>
        <w:rPr>
          <w:kern w:val="0"/>
        </w:rPr>
        <w:t>）公司</w:t>
      </w:r>
      <w:r>
        <w:rPr>
          <w:rFonts w:hint="eastAsia"/>
          <w:kern w:val="0"/>
        </w:rPr>
        <w:t>应急领导小组</w:t>
      </w:r>
      <w:r>
        <w:rPr>
          <w:kern w:val="0"/>
        </w:rPr>
        <w:t>视通信系统风险监控情况、可能危害程度、救灾能力和社会影响等综合因素，研究发布二级预警。</w:t>
      </w:r>
    </w:p>
    <w:p w:rsidR="002D3CC8" w:rsidRDefault="004871D3">
      <w:pPr>
        <w:pStyle w:val="11"/>
        <w:spacing w:line="560" w:lineRule="exact"/>
        <w:rPr>
          <w:rFonts w:ascii="宋体" w:eastAsia="宋体"/>
          <w:sz w:val="24"/>
          <w:szCs w:val="24"/>
        </w:rPr>
      </w:pPr>
      <w:r>
        <w:rPr>
          <w:rFonts w:hint="eastAsia"/>
        </w:rPr>
        <w:t>5</w:t>
      </w:r>
      <w:r>
        <w:rPr>
          <w:rFonts w:hint="eastAsia"/>
        </w:rPr>
        <w:t>.2</w:t>
      </w:r>
      <w:r>
        <w:t>.3</w:t>
      </w:r>
      <w:r>
        <w:rPr>
          <w:rFonts w:hint="eastAsia"/>
        </w:rPr>
        <w:t xml:space="preserve"> </w:t>
      </w:r>
      <w:r>
        <w:t>三级预警</w:t>
      </w:r>
    </w:p>
    <w:p w:rsidR="002D3CC8" w:rsidRDefault="004871D3">
      <w:pPr>
        <w:pStyle w:val="11"/>
        <w:spacing w:line="560" w:lineRule="exact"/>
        <w:rPr>
          <w:kern w:val="0"/>
        </w:rPr>
      </w:pPr>
      <w:r>
        <w:rPr>
          <w:kern w:val="0"/>
        </w:rPr>
        <w:t>（</w:t>
      </w:r>
      <w:r>
        <w:rPr>
          <w:kern w:val="0"/>
        </w:rPr>
        <w:t>1</w:t>
      </w:r>
      <w:r>
        <w:rPr>
          <w:kern w:val="0"/>
        </w:rPr>
        <w:t>）</w:t>
      </w:r>
      <w:r>
        <w:rPr>
          <w:rFonts w:hint="eastAsia"/>
          <w:kern w:val="0"/>
          <w:szCs w:val="22"/>
        </w:rPr>
        <w:t>经公司相关部门综合分析，可能发生本预案第</w:t>
      </w:r>
      <w:r>
        <w:rPr>
          <w:rFonts w:hint="eastAsia"/>
          <w:kern w:val="0"/>
          <w:szCs w:val="22"/>
        </w:rPr>
        <w:t>4</w:t>
      </w:r>
      <w:r>
        <w:rPr>
          <w:rFonts w:hint="eastAsia"/>
          <w:kern w:val="0"/>
          <w:szCs w:val="22"/>
        </w:rPr>
        <w:t>章界定的一般通信系统突发事件</w:t>
      </w:r>
      <w:r>
        <w:rPr>
          <w:rFonts w:hint="eastAsia"/>
          <w:kern w:val="0"/>
          <w:szCs w:val="22"/>
        </w:rPr>
        <w:t>，</w:t>
      </w:r>
      <w:r>
        <w:rPr>
          <w:rFonts w:hint="eastAsia"/>
          <w:kern w:val="0"/>
          <w:szCs w:val="22"/>
        </w:rPr>
        <w:t>确定为三级预警</w:t>
      </w:r>
      <w:r>
        <w:rPr>
          <w:kern w:val="0"/>
        </w:rPr>
        <w:t>；</w:t>
      </w:r>
    </w:p>
    <w:p w:rsidR="002D3CC8" w:rsidRDefault="004871D3">
      <w:pPr>
        <w:pStyle w:val="11"/>
        <w:spacing w:line="560" w:lineRule="exact"/>
        <w:rPr>
          <w:rFonts w:ascii="宋体" w:eastAsia="宋体"/>
          <w:kern w:val="0"/>
          <w:sz w:val="24"/>
          <w:szCs w:val="24"/>
        </w:rPr>
      </w:pPr>
      <w:r>
        <w:rPr>
          <w:kern w:val="0"/>
        </w:rPr>
        <w:t>（</w:t>
      </w:r>
      <w:r>
        <w:rPr>
          <w:rFonts w:hint="eastAsia"/>
          <w:kern w:val="0"/>
        </w:rPr>
        <w:t>2</w:t>
      </w:r>
      <w:r>
        <w:rPr>
          <w:kern w:val="0"/>
        </w:rPr>
        <w:t>）公司</w:t>
      </w:r>
      <w:r>
        <w:rPr>
          <w:rFonts w:hAnsi="仿宋_GB2312" w:cs="仿宋_GB2312" w:hint="eastAsia"/>
          <w:szCs w:val="32"/>
        </w:rPr>
        <w:t>通信系统</w:t>
      </w:r>
      <w:r>
        <w:rPr>
          <w:rFonts w:hint="eastAsia"/>
          <w:kern w:val="0"/>
        </w:rPr>
        <w:t>领导小组</w:t>
      </w:r>
      <w:r>
        <w:rPr>
          <w:kern w:val="0"/>
        </w:rPr>
        <w:t>视通信系统风险监控情况、可能危害程度、救灾能力和社会影响等综合因素，研究发布三级预警。</w:t>
      </w:r>
    </w:p>
    <w:p w:rsidR="002D3CC8" w:rsidRDefault="004871D3">
      <w:pPr>
        <w:pStyle w:val="11"/>
        <w:spacing w:line="560" w:lineRule="exact"/>
        <w:rPr>
          <w:rFonts w:ascii="宋体" w:eastAsia="宋体"/>
          <w:sz w:val="24"/>
          <w:szCs w:val="24"/>
        </w:rPr>
      </w:pPr>
      <w:r>
        <w:rPr>
          <w:rFonts w:hint="eastAsia"/>
        </w:rPr>
        <w:t>5</w:t>
      </w:r>
      <w:r>
        <w:rPr>
          <w:rFonts w:hint="eastAsia"/>
        </w:rPr>
        <w:t>.2</w:t>
      </w:r>
      <w:r>
        <w:t>.4</w:t>
      </w:r>
      <w:proofErr w:type="gramStart"/>
      <w:r>
        <w:t>四</w:t>
      </w:r>
      <w:proofErr w:type="gramEnd"/>
      <w:r>
        <w:t>级预警</w:t>
      </w:r>
    </w:p>
    <w:p w:rsidR="002D3CC8" w:rsidRDefault="004871D3">
      <w:pPr>
        <w:pStyle w:val="11"/>
        <w:spacing w:line="560" w:lineRule="exact"/>
        <w:rPr>
          <w:rFonts w:ascii="宋体" w:eastAsia="宋体"/>
          <w:kern w:val="0"/>
          <w:sz w:val="24"/>
          <w:szCs w:val="24"/>
        </w:rPr>
      </w:pPr>
      <w:r>
        <w:rPr>
          <w:kern w:val="0"/>
        </w:rPr>
        <w:t>公司</w:t>
      </w:r>
      <w:r>
        <w:rPr>
          <w:rFonts w:hAnsi="仿宋_GB2312" w:cs="仿宋_GB2312" w:hint="eastAsia"/>
          <w:szCs w:val="32"/>
        </w:rPr>
        <w:t>通信系统</w:t>
      </w:r>
      <w:r>
        <w:rPr>
          <w:rFonts w:hint="eastAsia"/>
          <w:kern w:val="0"/>
        </w:rPr>
        <w:t>领导小组</w:t>
      </w:r>
      <w:r>
        <w:rPr>
          <w:kern w:val="0"/>
        </w:rPr>
        <w:t>视通信系统风险监控情况、可能危害程度、救灾能力和社会影响等综合因素，研究发布四级预警。</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85" w:name="_Toc11052"/>
      <w:bookmarkStart w:id="86" w:name="_Toc7876"/>
      <w:r>
        <w:rPr>
          <w:rFonts w:ascii="楷体_GB2313" w:eastAsia="楷体_GB2313" w:hAnsi="楷体_GB2313" w:cs="楷体_GB2313" w:hint="eastAsia"/>
          <w:b/>
          <w:sz w:val="32"/>
          <w:szCs w:val="32"/>
        </w:rPr>
        <w:t>5</w:t>
      </w:r>
      <w:r>
        <w:rPr>
          <w:rFonts w:ascii="楷体_GB2313" w:eastAsia="楷体_GB2313" w:hAnsi="楷体_GB2313" w:cs="楷体_GB2313" w:hint="eastAsia"/>
          <w:b/>
          <w:sz w:val="32"/>
          <w:szCs w:val="32"/>
        </w:rPr>
        <w:t>.</w:t>
      </w:r>
      <w:r>
        <w:rPr>
          <w:rFonts w:ascii="楷体_GB2313" w:eastAsia="楷体_GB2313" w:hAnsi="楷体_GB2313" w:cs="楷体_GB2313" w:hint="eastAsia"/>
          <w:b/>
          <w:sz w:val="32"/>
          <w:szCs w:val="32"/>
        </w:rPr>
        <w:t>3</w:t>
      </w:r>
      <w:r>
        <w:rPr>
          <w:rFonts w:ascii="楷体_GB2313" w:eastAsia="楷体_GB2313" w:hAnsi="楷体_GB2313" w:cs="楷体_GB2313" w:hint="eastAsia"/>
          <w:b/>
          <w:sz w:val="32"/>
          <w:szCs w:val="32"/>
        </w:rPr>
        <w:t>预警</w:t>
      </w:r>
      <w:bookmarkEnd w:id="85"/>
      <w:r>
        <w:rPr>
          <w:rFonts w:ascii="楷体_GB2313" w:eastAsia="楷体_GB2313" w:hAnsi="楷体_GB2313" w:cs="楷体_GB2313" w:hint="eastAsia"/>
          <w:b/>
          <w:sz w:val="32"/>
          <w:szCs w:val="32"/>
        </w:rPr>
        <w:t>程序</w:t>
      </w:r>
      <w:bookmarkEnd w:id="86"/>
    </w:p>
    <w:p w:rsidR="002D3CC8" w:rsidRDefault="004871D3">
      <w:pPr>
        <w:pStyle w:val="11"/>
        <w:spacing w:line="560" w:lineRule="exact"/>
        <w:rPr>
          <w:kern w:val="0"/>
          <w:szCs w:val="22"/>
        </w:rPr>
      </w:pPr>
      <w:r>
        <w:rPr>
          <w:rFonts w:hint="eastAsia"/>
          <w:kern w:val="0"/>
          <w:szCs w:val="22"/>
        </w:rPr>
        <w:t>5</w:t>
      </w:r>
      <w:r>
        <w:rPr>
          <w:rFonts w:hint="eastAsia"/>
          <w:kern w:val="0"/>
          <w:szCs w:val="22"/>
        </w:rPr>
        <w:t>.3</w:t>
      </w:r>
      <w:r>
        <w:rPr>
          <w:kern w:val="0"/>
          <w:szCs w:val="22"/>
        </w:rPr>
        <w:t>.1</w:t>
      </w:r>
      <w:r w:rsidR="00AC2996">
        <w:rPr>
          <w:rFonts w:hint="eastAsia"/>
          <w:kern w:val="0"/>
          <w:szCs w:val="22"/>
        </w:rPr>
        <w:t>信通分公司（数据中心）</w:t>
      </w:r>
      <w:r>
        <w:rPr>
          <w:rFonts w:hint="eastAsia"/>
          <w:kern w:val="0"/>
          <w:szCs w:val="22"/>
        </w:rPr>
        <w:t>根据职责全面跟踪监测通信系统突发事件风险，做好分析</w:t>
      </w:r>
      <w:proofErr w:type="gramStart"/>
      <w:r>
        <w:rPr>
          <w:rFonts w:hint="eastAsia"/>
          <w:kern w:val="0"/>
          <w:szCs w:val="22"/>
        </w:rPr>
        <w:t>研</w:t>
      </w:r>
      <w:proofErr w:type="gramEnd"/>
      <w:r>
        <w:rPr>
          <w:rFonts w:hint="eastAsia"/>
          <w:kern w:val="0"/>
          <w:szCs w:val="22"/>
        </w:rPr>
        <w:t>判，及时向涉及的单位发布专业预警或预报，并将情况通报公司</w:t>
      </w:r>
      <w:r>
        <w:rPr>
          <w:rFonts w:hAnsi="仿宋_GB2312" w:cs="仿宋_GB2312" w:hint="eastAsia"/>
          <w:szCs w:val="32"/>
        </w:rPr>
        <w:t>通信系统</w:t>
      </w:r>
      <w:r>
        <w:rPr>
          <w:rFonts w:hint="eastAsia"/>
          <w:kern w:val="0"/>
          <w:szCs w:val="22"/>
        </w:rPr>
        <w:t>应急办。</w:t>
      </w:r>
      <w:r w:rsidR="00AC2996">
        <w:rPr>
          <w:rFonts w:hint="eastAsia"/>
          <w:kern w:val="0"/>
          <w:szCs w:val="22"/>
        </w:rPr>
        <w:t>信通分公司（数据中心）</w:t>
      </w:r>
      <w:r>
        <w:rPr>
          <w:rFonts w:hint="eastAsia"/>
          <w:kern w:val="0"/>
          <w:szCs w:val="22"/>
        </w:rPr>
        <w:t>及时将专业预警、预报信息</w:t>
      </w:r>
      <w:r>
        <w:rPr>
          <w:rFonts w:hint="eastAsia"/>
          <w:kern w:val="0"/>
          <w:szCs w:val="22"/>
        </w:rPr>
        <w:t>协助调控中心</w:t>
      </w:r>
      <w:r>
        <w:rPr>
          <w:rFonts w:hint="eastAsia"/>
          <w:kern w:val="0"/>
          <w:szCs w:val="22"/>
        </w:rPr>
        <w:t>上报省调，并报</w:t>
      </w:r>
      <w:r>
        <w:rPr>
          <w:rFonts w:hint="eastAsia"/>
          <w:kern w:val="0"/>
          <w:szCs w:val="22"/>
        </w:rPr>
        <w:t>公司应急办</w:t>
      </w:r>
      <w:r>
        <w:rPr>
          <w:rFonts w:hint="eastAsia"/>
          <w:kern w:val="0"/>
          <w:szCs w:val="22"/>
        </w:rPr>
        <w:t>。</w:t>
      </w:r>
    </w:p>
    <w:p w:rsidR="002D3CC8" w:rsidRDefault="004871D3">
      <w:pPr>
        <w:pStyle w:val="11"/>
        <w:spacing w:line="560" w:lineRule="exact"/>
        <w:rPr>
          <w:kern w:val="0"/>
          <w:szCs w:val="22"/>
        </w:rPr>
      </w:pPr>
      <w:r>
        <w:rPr>
          <w:rFonts w:hint="eastAsia"/>
          <w:kern w:val="0"/>
          <w:szCs w:val="22"/>
        </w:rPr>
        <w:t>5</w:t>
      </w:r>
      <w:r>
        <w:rPr>
          <w:rFonts w:hint="eastAsia"/>
          <w:kern w:val="0"/>
          <w:szCs w:val="22"/>
        </w:rPr>
        <w:t>.3</w:t>
      </w:r>
      <w:r>
        <w:rPr>
          <w:rFonts w:hint="eastAsia"/>
          <w:kern w:val="0"/>
          <w:szCs w:val="22"/>
        </w:rPr>
        <w:t>.2</w:t>
      </w:r>
      <w:r>
        <w:rPr>
          <w:rFonts w:hint="eastAsia"/>
          <w:kern w:val="0"/>
          <w:szCs w:val="22"/>
        </w:rPr>
        <w:t>公司</w:t>
      </w:r>
      <w:r>
        <w:rPr>
          <w:rFonts w:hAnsi="仿宋_GB2312" w:cs="仿宋_GB2312" w:hint="eastAsia"/>
          <w:szCs w:val="32"/>
        </w:rPr>
        <w:t>通信系统</w:t>
      </w:r>
      <w:r>
        <w:rPr>
          <w:rFonts w:hint="eastAsia"/>
          <w:kern w:val="0"/>
          <w:szCs w:val="22"/>
        </w:rPr>
        <w:t>应急办收集汇总各类信息，与相关部门会商</w:t>
      </w:r>
      <w:proofErr w:type="gramStart"/>
      <w:r>
        <w:rPr>
          <w:rFonts w:hint="eastAsia"/>
          <w:kern w:val="0"/>
          <w:szCs w:val="22"/>
        </w:rPr>
        <w:t>研</w:t>
      </w:r>
      <w:proofErr w:type="gramEnd"/>
      <w:r>
        <w:rPr>
          <w:rFonts w:hint="eastAsia"/>
          <w:kern w:val="0"/>
          <w:szCs w:val="22"/>
        </w:rPr>
        <w:t>判后，提出通信系统突发事件预警建议，黄色以下预警经公司</w:t>
      </w:r>
      <w:r>
        <w:rPr>
          <w:rFonts w:hAnsi="仿宋_GB2312" w:cs="仿宋_GB2312" w:hint="eastAsia"/>
          <w:szCs w:val="32"/>
        </w:rPr>
        <w:t>通信系统</w:t>
      </w:r>
      <w:r>
        <w:rPr>
          <w:rFonts w:hint="eastAsia"/>
          <w:kern w:val="0"/>
          <w:szCs w:val="22"/>
        </w:rPr>
        <w:t>领导小组批准后由</w:t>
      </w:r>
      <w:r>
        <w:rPr>
          <w:rFonts w:hAnsi="仿宋_GB2312" w:cs="仿宋_GB2312" w:hint="eastAsia"/>
          <w:szCs w:val="32"/>
        </w:rPr>
        <w:t>通信系统</w:t>
      </w:r>
      <w:r>
        <w:rPr>
          <w:rFonts w:hint="eastAsia"/>
          <w:kern w:val="0"/>
          <w:szCs w:val="22"/>
        </w:rPr>
        <w:t>应急办负责发布，橙色以上预警经</w:t>
      </w:r>
      <w:r>
        <w:rPr>
          <w:rFonts w:hAnsi="仿宋_GB2312" w:cs="仿宋_GB2312" w:hint="eastAsia"/>
          <w:szCs w:val="32"/>
        </w:rPr>
        <w:t>通信系统</w:t>
      </w:r>
      <w:r>
        <w:rPr>
          <w:rFonts w:hint="eastAsia"/>
          <w:kern w:val="0"/>
          <w:szCs w:val="22"/>
        </w:rPr>
        <w:t>应急办报公司应急办，经公司应急领导小组批</w:t>
      </w:r>
      <w:r>
        <w:rPr>
          <w:rFonts w:hint="eastAsia"/>
          <w:kern w:val="0"/>
          <w:szCs w:val="22"/>
        </w:rPr>
        <w:lastRenderedPageBreak/>
        <w:t>准后由公司应急办发布。</w:t>
      </w:r>
    </w:p>
    <w:p w:rsidR="002D3CC8" w:rsidRDefault="004871D3">
      <w:pPr>
        <w:pStyle w:val="11"/>
        <w:spacing w:line="560" w:lineRule="exact"/>
        <w:rPr>
          <w:kern w:val="0"/>
          <w:szCs w:val="22"/>
        </w:rPr>
      </w:pPr>
      <w:r>
        <w:rPr>
          <w:rFonts w:hint="eastAsia"/>
          <w:kern w:val="0"/>
          <w:szCs w:val="22"/>
        </w:rPr>
        <w:t>（</w:t>
      </w:r>
      <w:r>
        <w:rPr>
          <w:rFonts w:hint="eastAsia"/>
          <w:kern w:val="0"/>
          <w:szCs w:val="22"/>
        </w:rPr>
        <w:t>1</w:t>
      </w:r>
      <w:r>
        <w:rPr>
          <w:rFonts w:hint="eastAsia"/>
          <w:kern w:val="0"/>
          <w:szCs w:val="22"/>
        </w:rPr>
        <w:t>）发布范围：公司相关部门、可能受影响的</w:t>
      </w:r>
      <w:r>
        <w:rPr>
          <w:rFonts w:hint="eastAsia"/>
          <w:kern w:val="0"/>
          <w:szCs w:val="22"/>
        </w:rPr>
        <w:t>县</w:t>
      </w:r>
      <w:r>
        <w:rPr>
          <w:rFonts w:hint="eastAsia"/>
          <w:kern w:val="0"/>
          <w:szCs w:val="22"/>
        </w:rPr>
        <w:t>公司、</w:t>
      </w:r>
      <w:r>
        <w:rPr>
          <w:rFonts w:hint="eastAsia"/>
          <w:kern w:val="0"/>
          <w:szCs w:val="22"/>
        </w:rPr>
        <w:t>支撑</w:t>
      </w:r>
      <w:r>
        <w:rPr>
          <w:rFonts w:hint="eastAsia"/>
          <w:kern w:val="0"/>
          <w:szCs w:val="22"/>
        </w:rPr>
        <w:t>机构</w:t>
      </w:r>
      <w:r>
        <w:rPr>
          <w:rFonts w:hint="eastAsia"/>
          <w:kern w:val="0"/>
          <w:szCs w:val="22"/>
        </w:rPr>
        <w:t>等。</w:t>
      </w:r>
    </w:p>
    <w:p w:rsidR="002D3CC8" w:rsidRDefault="004871D3">
      <w:pPr>
        <w:pStyle w:val="11"/>
        <w:spacing w:line="560" w:lineRule="exact"/>
        <w:rPr>
          <w:kern w:val="0"/>
          <w:szCs w:val="22"/>
        </w:rPr>
      </w:pPr>
      <w:r>
        <w:rPr>
          <w:rFonts w:hint="eastAsia"/>
          <w:kern w:val="0"/>
          <w:szCs w:val="22"/>
        </w:rPr>
        <w:t>（</w:t>
      </w:r>
      <w:r>
        <w:rPr>
          <w:rFonts w:hint="eastAsia"/>
          <w:kern w:val="0"/>
          <w:szCs w:val="22"/>
        </w:rPr>
        <w:t>2</w:t>
      </w:r>
      <w:r>
        <w:rPr>
          <w:rFonts w:hint="eastAsia"/>
          <w:kern w:val="0"/>
          <w:szCs w:val="22"/>
        </w:rPr>
        <w:t>）发布形式：公司应急办通过协同办公系统、安监管理一体化平台、应急指挥信息系统、内网邮件、传真等方式发送至各单位并予以确认。</w:t>
      </w:r>
    </w:p>
    <w:p w:rsidR="002D3CC8" w:rsidRDefault="004871D3">
      <w:pPr>
        <w:pStyle w:val="11"/>
        <w:spacing w:line="560" w:lineRule="exact"/>
        <w:rPr>
          <w:kern w:val="0"/>
          <w:szCs w:val="22"/>
        </w:rPr>
      </w:pPr>
      <w:r>
        <w:rPr>
          <w:rFonts w:hint="eastAsia"/>
          <w:kern w:val="0"/>
          <w:szCs w:val="22"/>
        </w:rPr>
        <w:t>（</w:t>
      </w:r>
      <w:r>
        <w:rPr>
          <w:rFonts w:hint="eastAsia"/>
          <w:kern w:val="0"/>
          <w:szCs w:val="22"/>
        </w:rPr>
        <w:t>3</w:t>
      </w:r>
      <w:r>
        <w:rPr>
          <w:rFonts w:hint="eastAsia"/>
          <w:kern w:val="0"/>
          <w:szCs w:val="22"/>
        </w:rPr>
        <w:t>）发布内容：通信系统突发事件名称、危险源提示、预警级别、预警期、可能影响范围、警示事项、应采取的措施、发布时间等。</w:t>
      </w:r>
    </w:p>
    <w:p w:rsidR="002D3CC8" w:rsidRDefault="004871D3">
      <w:pPr>
        <w:pStyle w:val="11"/>
        <w:spacing w:line="560" w:lineRule="exact"/>
        <w:rPr>
          <w:rFonts w:ascii="宋体" w:eastAsia="宋体"/>
          <w:kern w:val="0"/>
          <w:sz w:val="24"/>
          <w:szCs w:val="24"/>
        </w:rPr>
      </w:pPr>
      <w:r>
        <w:rPr>
          <w:rFonts w:hint="eastAsia"/>
          <w:kern w:val="0"/>
          <w:szCs w:val="22"/>
        </w:rPr>
        <w:t>5</w:t>
      </w:r>
      <w:r>
        <w:rPr>
          <w:rFonts w:hint="eastAsia"/>
          <w:kern w:val="0"/>
          <w:szCs w:val="22"/>
        </w:rPr>
        <w:t>.3</w:t>
      </w:r>
      <w:r>
        <w:rPr>
          <w:rFonts w:hint="eastAsia"/>
          <w:kern w:val="0"/>
          <w:szCs w:val="22"/>
        </w:rPr>
        <w:t>.</w:t>
      </w:r>
      <w:r>
        <w:rPr>
          <w:rFonts w:hint="eastAsia"/>
          <w:kern w:val="0"/>
          <w:szCs w:val="22"/>
        </w:rPr>
        <w:t>3</w:t>
      </w:r>
      <w:r>
        <w:rPr>
          <w:rFonts w:hint="eastAsia"/>
          <w:kern w:val="0"/>
          <w:szCs w:val="22"/>
        </w:rPr>
        <w:t>必要时经</w:t>
      </w:r>
      <w:r>
        <w:rPr>
          <w:rFonts w:hAnsi="仿宋_GB2312" w:cs="仿宋_GB2312" w:hint="eastAsia"/>
          <w:szCs w:val="32"/>
        </w:rPr>
        <w:t>通信系统</w:t>
      </w:r>
      <w:r>
        <w:rPr>
          <w:rFonts w:hint="eastAsia"/>
          <w:kern w:val="0"/>
          <w:szCs w:val="22"/>
        </w:rPr>
        <w:t>领导</w:t>
      </w:r>
      <w:r>
        <w:rPr>
          <w:rFonts w:hint="eastAsia"/>
          <w:kern w:val="0"/>
        </w:rPr>
        <w:t>小组</w:t>
      </w:r>
      <w:r>
        <w:rPr>
          <w:rFonts w:hint="eastAsia"/>
          <w:kern w:val="0"/>
        </w:rPr>
        <w:t>批准后，由</w:t>
      </w:r>
      <w:r>
        <w:rPr>
          <w:rFonts w:hint="eastAsia"/>
          <w:kern w:val="0"/>
        </w:rPr>
        <w:t>公司</w:t>
      </w:r>
      <w:r>
        <w:rPr>
          <w:rFonts w:hint="eastAsia"/>
          <w:kern w:val="0"/>
        </w:rPr>
        <w:t>应急办</w:t>
      </w:r>
      <w:r>
        <w:rPr>
          <w:kern w:val="0"/>
        </w:rPr>
        <w:t>向上级主管部门报送通信系统突发事件预警发布情况。</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87" w:name="_Toc25194"/>
      <w:bookmarkStart w:id="88" w:name="_Toc30793"/>
      <w:r>
        <w:rPr>
          <w:rFonts w:ascii="楷体_GB2313" w:eastAsia="楷体_GB2313" w:hAnsi="楷体_GB2313" w:cs="楷体_GB2313" w:hint="eastAsia"/>
          <w:b/>
          <w:sz w:val="32"/>
          <w:szCs w:val="32"/>
        </w:rPr>
        <w:t>5</w:t>
      </w:r>
      <w:r>
        <w:rPr>
          <w:rFonts w:ascii="楷体_GB2313" w:eastAsia="楷体_GB2313" w:hAnsi="楷体_GB2313" w:cs="楷体_GB2313" w:hint="eastAsia"/>
          <w:b/>
          <w:sz w:val="32"/>
          <w:szCs w:val="32"/>
        </w:rPr>
        <w:t>.</w:t>
      </w:r>
      <w:r>
        <w:rPr>
          <w:rFonts w:ascii="楷体_GB2313" w:eastAsia="楷体_GB2313" w:hAnsi="楷体_GB2313" w:cs="楷体_GB2313" w:hint="eastAsia"/>
          <w:b/>
          <w:sz w:val="32"/>
          <w:szCs w:val="32"/>
        </w:rPr>
        <w:t>4</w:t>
      </w:r>
      <w:r>
        <w:rPr>
          <w:rFonts w:ascii="楷体_GB2313" w:eastAsia="楷体_GB2313" w:hAnsi="楷体_GB2313" w:cs="楷体_GB2313" w:hint="eastAsia"/>
          <w:b/>
          <w:sz w:val="32"/>
          <w:szCs w:val="32"/>
        </w:rPr>
        <w:t>预警行动</w:t>
      </w:r>
      <w:bookmarkEnd w:id="87"/>
      <w:bookmarkEnd w:id="88"/>
    </w:p>
    <w:p w:rsidR="002D3CC8" w:rsidRDefault="004871D3">
      <w:pPr>
        <w:pStyle w:val="11"/>
        <w:spacing w:line="560" w:lineRule="exact"/>
        <w:rPr>
          <w:kern w:val="0"/>
          <w:szCs w:val="22"/>
        </w:rPr>
      </w:pPr>
      <w:r>
        <w:rPr>
          <w:rFonts w:hint="eastAsia"/>
          <w:kern w:val="0"/>
          <w:szCs w:val="22"/>
        </w:rPr>
        <w:t>进入预警期后，公司遵照《国网电网有限公司预警发布规则（试行）》开展预警行动，应采取以下部分或全部措施：</w:t>
      </w:r>
    </w:p>
    <w:p w:rsidR="002D3CC8" w:rsidRDefault="004871D3">
      <w:pPr>
        <w:pStyle w:val="11"/>
        <w:spacing w:line="560" w:lineRule="exact"/>
        <w:rPr>
          <w:kern w:val="0"/>
          <w:szCs w:val="22"/>
        </w:rPr>
      </w:pPr>
      <w:r>
        <w:rPr>
          <w:rFonts w:hint="eastAsia"/>
          <w:kern w:val="0"/>
          <w:szCs w:val="22"/>
        </w:rPr>
        <w:t>（</w:t>
      </w:r>
      <w:r>
        <w:rPr>
          <w:rFonts w:hint="eastAsia"/>
          <w:kern w:val="0"/>
          <w:szCs w:val="22"/>
        </w:rPr>
        <w:t>1</w:t>
      </w:r>
      <w:r>
        <w:rPr>
          <w:rFonts w:hint="eastAsia"/>
          <w:kern w:val="0"/>
          <w:szCs w:val="22"/>
        </w:rPr>
        <w:t>）及时收集、报告通信系统运行、设备检修等有关信息，开展应急值班，做好突发事件发生、发展情况的监测和事态跟踪工作；</w:t>
      </w:r>
    </w:p>
    <w:p w:rsidR="002D3CC8" w:rsidRDefault="004871D3">
      <w:pPr>
        <w:pStyle w:val="11"/>
        <w:spacing w:line="560" w:lineRule="exact"/>
        <w:rPr>
          <w:kern w:val="0"/>
          <w:szCs w:val="22"/>
        </w:rPr>
      </w:pPr>
      <w:r>
        <w:rPr>
          <w:rFonts w:hint="eastAsia"/>
          <w:kern w:val="0"/>
          <w:szCs w:val="22"/>
        </w:rPr>
        <w:t>（</w:t>
      </w:r>
      <w:r>
        <w:rPr>
          <w:rFonts w:hint="eastAsia"/>
          <w:kern w:val="0"/>
          <w:szCs w:val="22"/>
        </w:rPr>
        <w:t>2</w:t>
      </w:r>
      <w:r>
        <w:rPr>
          <w:rFonts w:hint="eastAsia"/>
          <w:kern w:val="0"/>
          <w:szCs w:val="22"/>
        </w:rPr>
        <w:t>）组织</w:t>
      </w:r>
      <w:r w:rsidR="00AC2996">
        <w:rPr>
          <w:rFonts w:hint="eastAsia"/>
          <w:kern w:val="0"/>
          <w:szCs w:val="22"/>
        </w:rPr>
        <w:t>信通分公司（数据中心）</w:t>
      </w:r>
      <w:r>
        <w:rPr>
          <w:rFonts w:hint="eastAsia"/>
          <w:kern w:val="0"/>
          <w:szCs w:val="22"/>
        </w:rPr>
        <w:t>人员随时对突发事件信息进行分析评估，预测发生突发事件可能性的大小、影响范围和严重程度以及可能发生的突发事件的级别；</w:t>
      </w:r>
    </w:p>
    <w:p w:rsidR="002D3CC8" w:rsidRDefault="004871D3">
      <w:pPr>
        <w:pStyle w:val="11"/>
        <w:spacing w:line="560" w:lineRule="exact"/>
        <w:rPr>
          <w:kern w:val="0"/>
          <w:szCs w:val="22"/>
        </w:rPr>
      </w:pPr>
      <w:r>
        <w:rPr>
          <w:rFonts w:hint="eastAsia"/>
          <w:kern w:val="0"/>
          <w:szCs w:val="22"/>
        </w:rPr>
        <w:t>（</w:t>
      </w:r>
      <w:r>
        <w:rPr>
          <w:rFonts w:hint="eastAsia"/>
          <w:kern w:val="0"/>
          <w:szCs w:val="22"/>
        </w:rPr>
        <w:t>3</w:t>
      </w:r>
      <w:r>
        <w:rPr>
          <w:rFonts w:hint="eastAsia"/>
          <w:kern w:val="0"/>
          <w:szCs w:val="22"/>
        </w:rPr>
        <w:t>）</w:t>
      </w:r>
      <w:proofErr w:type="gramStart"/>
      <w:r>
        <w:rPr>
          <w:rFonts w:hint="eastAsia"/>
          <w:kern w:val="0"/>
          <w:szCs w:val="22"/>
        </w:rPr>
        <w:t>运检部</w:t>
      </w:r>
      <w:proofErr w:type="gramEnd"/>
      <w:r>
        <w:rPr>
          <w:rFonts w:hint="eastAsia"/>
          <w:kern w:val="0"/>
          <w:szCs w:val="22"/>
        </w:rPr>
        <w:t>、营销部、</w:t>
      </w:r>
      <w:proofErr w:type="gramStart"/>
      <w:r>
        <w:rPr>
          <w:rFonts w:hint="eastAsia"/>
          <w:kern w:val="0"/>
          <w:szCs w:val="22"/>
        </w:rPr>
        <w:t>综服中心</w:t>
      </w:r>
      <w:proofErr w:type="gramEnd"/>
      <w:r>
        <w:rPr>
          <w:rFonts w:hint="eastAsia"/>
          <w:kern w:val="0"/>
          <w:szCs w:val="22"/>
        </w:rPr>
        <w:t>加强对电网、通信系统运行、重点场所、重点部位、重要设备和重要舆论的监测工作；</w:t>
      </w:r>
    </w:p>
    <w:p w:rsidR="002D3CC8" w:rsidRDefault="004871D3">
      <w:pPr>
        <w:pStyle w:val="11"/>
        <w:spacing w:line="560" w:lineRule="exact"/>
        <w:rPr>
          <w:kern w:val="0"/>
          <w:szCs w:val="22"/>
        </w:rPr>
      </w:pPr>
      <w:r>
        <w:rPr>
          <w:rFonts w:hint="eastAsia"/>
          <w:kern w:val="0"/>
          <w:szCs w:val="22"/>
        </w:rPr>
        <w:t>（</w:t>
      </w:r>
      <w:r>
        <w:rPr>
          <w:rFonts w:hint="eastAsia"/>
          <w:kern w:val="0"/>
          <w:szCs w:val="22"/>
        </w:rPr>
        <w:t>4</w:t>
      </w:r>
      <w:r>
        <w:rPr>
          <w:rFonts w:hint="eastAsia"/>
          <w:kern w:val="0"/>
          <w:szCs w:val="22"/>
        </w:rPr>
        <w:t>）采取必要措施，加强对关系国计民生的重要客户、高危客户及人民群众生活基本用电的供电保障工作；</w:t>
      </w:r>
    </w:p>
    <w:p w:rsidR="002D3CC8" w:rsidRDefault="004871D3">
      <w:pPr>
        <w:pStyle w:val="11"/>
        <w:spacing w:line="560" w:lineRule="exact"/>
        <w:rPr>
          <w:kern w:val="0"/>
          <w:szCs w:val="22"/>
        </w:rPr>
      </w:pPr>
      <w:r>
        <w:rPr>
          <w:rFonts w:hint="eastAsia"/>
          <w:kern w:val="0"/>
          <w:szCs w:val="22"/>
        </w:rPr>
        <w:lastRenderedPageBreak/>
        <w:t>（</w:t>
      </w:r>
      <w:r>
        <w:rPr>
          <w:rFonts w:hint="eastAsia"/>
          <w:kern w:val="0"/>
          <w:szCs w:val="22"/>
        </w:rPr>
        <w:t>5</w:t>
      </w:r>
      <w:r>
        <w:rPr>
          <w:rFonts w:hint="eastAsia"/>
          <w:kern w:val="0"/>
          <w:szCs w:val="22"/>
        </w:rPr>
        <w:t>）</w:t>
      </w:r>
      <w:r>
        <w:rPr>
          <w:rFonts w:hint="eastAsia"/>
          <w:kern w:val="0"/>
          <w:szCs w:val="22"/>
        </w:rPr>
        <w:t>物资部</w:t>
      </w:r>
      <w:r>
        <w:rPr>
          <w:rFonts w:hint="eastAsia"/>
          <w:kern w:val="0"/>
          <w:szCs w:val="22"/>
        </w:rPr>
        <w:t>核查应急物资和设备，做好物资调拨准备；</w:t>
      </w:r>
    </w:p>
    <w:p w:rsidR="002D3CC8" w:rsidRDefault="004871D3">
      <w:pPr>
        <w:pStyle w:val="11"/>
        <w:spacing w:line="560" w:lineRule="exact"/>
        <w:rPr>
          <w:kern w:val="0"/>
          <w:szCs w:val="22"/>
        </w:rPr>
      </w:pPr>
      <w:r>
        <w:rPr>
          <w:rFonts w:hint="eastAsia"/>
          <w:kern w:val="0"/>
          <w:szCs w:val="22"/>
        </w:rPr>
        <w:t>（</w:t>
      </w:r>
      <w:r>
        <w:rPr>
          <w:rFonts w:hint="eastAsia"/>
          <w:kern w:val="0"/>
          <w:szCs w:val="22"/>
        </w:rPr>
        <w:t>6</w:t>
      </w:r>
      <w:r>
        <w:rPr>
          <w:rFonts w:hint="eastAsia"/>
          <w:kern w:val="0"/>
          <w:szCs w:val="22"/>
        </w:rPr>
        <w:t>）公司</w:t>
      </w:r>
      <w:r>
        <w:rPr>
          <w:rFonts w:hAnsi="仿宋_GB2312" w:cs="仿宋_GB2312" w:hint="eastAsia"/>
          <w:szCs w:val="32"/>
        </w:rPr>
        <w:t>通信系统</w:t>
      </w:r>
      <w:r>
        <w:rPr>
          <w:rFonts w:hint="eastAsia"/>
          <w:kern w:val="0"/>
          <w:szCs w:val="22"/>
        </w:rPr>
        <w:t>应急办组织有关职能部门根据职责分工协调开展应急队伍、应急物资、应急电源、应急通信、交通运输和后勤保障等处置准备工作；</w:t>
      </w:r>
    </w:p>
    <w:p w:rsidR="002D3CC8" w:rsidRDefault="004871D3">
      <w:pPr>
        <w:pStyle w:val="11"/>
        <w:spacing w:line="560" w:lineRule="exact"/>
        <w:rPr>
          <w:kern w:val="0"/>
          <w:szCs w:val="22"/>
        </w:rPr>
      </w:pPr>
      <w:r>
        <w:rPr>
          <w:rFonts w:hint="eastAsia"/>
          <w:kern w:val="0"/>
          <w:szCs w:val="22"/>
        </w:rPr>
        <w:t>（</w:t>
      </w:r>
      <w:r>
        <w:rPr>
          <w:rFonts w:hint="eastAsia"/>
          <w:kern w:val="0"/>
          <w:szCs w:val="22"/>
        </w:rPr>
        <w:t>7</w:t>
      </w:r>
      <w:r>
        <w:rPr>
          <w:rFonts w:hint="eastAsia"/>
          <w:kern w:val="0"/>
          <w:szCs w:val="22"/>
        </w:rPr>
        <w:t>）</w:t>
      </w:r>
      <w:r>
        <w:rPr>
          <w:rFonts w:hint="eastAsia"/>
          <w:kern w:val="0"/>
          <w:szCs w:val="22"/>
        </w:rPr>
        <w:t>综合服务中心</w:t>
      </w:r>
      <w:r>
        <w:rPr>
          <w:rFonts w:hint="eastAsia"/>
          <w:kern w:val="0"/>
          <w:szCs w:val="22"/>
        </w:rPr>
        <w:t>做好新闻宣传和舆论引导工作；</w:t>
      </w:r>
    </w:p>
    <w:p w:rsidR="002D3CC8" w:rsidRDefault="004871D3">
      <w:pPr>
        <w:pStyle w:val="11"/>
        <w:spacing w:line="560" w:lineRule="exact"/>
        <w:rPr>
          <w:kern w:val="0"/>
          <w:szCs w:val="22"/>
        </w:rPr>
      </w:pPr>
      <w:r>
        <w:rPr>
          <w:rFonts w:hint="eastAsia"/>
          <w:kern w:val="0"/>
          <w:szCs w:val="22"/>
        </w:rPr>
        <w:t>（</w:t>
      </w:r>
      <w:r>
        <w:rPr>
          <w:rFonts w:hint="eastAsia"/>
          <w:kern w:val="0"/>
          <w:szCs w:val="22"/>
        </w:rPr>
        <w:t>8</w:t>
      </w:r>
      <w:r>
        <w:rPr>
          <w:rFonts w:hint="eastAsia"/>
          <w:kern w:val="0"/>
          <w:szCs w:val="22"/>
        </w:rPr>
        <w:t>）</w:t>
      </w:r>
      <w:r>
        <w:rPr>
          <w:rFonts w:hint="eastAsia"/>
          <w:kern w:val="0"/>
          <w:szCs w:val="22"/>
        </w:rPr>
        <w:t>公司</w:t>
      </w:r>
      <w:r>
        <w:rPr>
          <w:rFonts w:hAnsi="仿宋_GB2312" w:cs="仿宋_GB2312" w:hint="eastAsia"/>
          <w:szCs w:val="32"/>
        </w:rPr>
        <w:t>通信系统</w:t>
      </w:r>
      <w:r>
        <w:rPr>
          <w:rFonts w:hint="eastAsia"/>
          <w:kern w:val="0"/>
          <w:szCs w:val="22"/>
        </w:rPr>
        <w:t>应急办</w:t>
      </w:r>
      <w:r>
        <w:rPr>
          <w:rFonts w:hint="eastAsia"/>
          <w:kern w:val="0"/>
          <w:szCs w:val="22"/>
        </w:rPr>
        <w:t>做好启动应急协调联动机制的准备工作；</w:t>
      </w:r>
    </w:p>
    <w:p w:rsidR="002D3CC8" w:rsidRDefault="004871D3">
      <w:pPr>
        <w:pStyle w:val="11"/>
        <w:spacing w:line="560" w:lineRule="exact"/>
        <w:rPr>
          <w:kern w:val="0"/>
          <w:szCs w:val="22"/>
        </w:rPr>
      </w:pPr>
      <w:r>
        <w:rPr>
          <w:rFonts w:hint="eastAsia"/>
          <w:kern w:val="0"/>
          <w:szCs w:val="22"/>
        </w:rPr>
        <w:t>（</w:t>
      </w:r>
      <w:r>
        <w:rPr>
          <w:rFonts w:hint="eastAsia"/>
          <w:kern w:val="0"/>
          <w:szCs w:val="22"/>
        </w:rPr>
        <w:t>9</w:t>
      </w:r>
      <w:r>
        <w:rPr>
          <w:rFonts w:hint="eastAsia"/>
          <w:kern w:val="0"/>
          <w:szCs w:val="22"/>
        </w:rPr>
        <w:t>）公司</w:t>
      </w:r>
      <w:r>
        <w:rPr>
          <w:rFonts w:hAnsi="仿宋_GB2312" w:cs="仿宋_GB2312" w:hint="eastAsia"/>
          <w:szCs w:val="32"/>
        </w:rPr>
        <w:t>通信系统</w:t>
      </w:r>
      <w:r>
        <w:rPr>
          <w:rFonts w:hint="eastAsia"/>
          <w:kern w:val="0"/>
          <w:szCs w:val="22"/>
        </w:rPr>
        <w:t>领导小组成员迅速到位，及时掌握相关时间信息，研究部署处置工作；</w:t>
      </w:r>
    </w:p>
    <w:p w:rsidR="002D3CC8" w:rsidRDefault="004871D3">
      <w:pPr>
        <w:pStyle w:val="11"/>
        <w:spacing w:line="560" w:lineRule="exact"/>
        <w:rPr>
          <w:kern w:val="0"/>
          <w:szCs w:val="22"/>
        </w:rPr>
      </w:pPr>
      <w:r>
        <w:rPr>
          <w:rFonts w:hint="eastAsia"/>
          <w:kern w:val="0"/>
          <w:szCs w:val="22"/>
        </w:rPr>
        <w:t>（</w:t>
      </w:r>
      <w:r>
        <w:rPr>
          <w:rFonts w:hint="eastAsia"/>
          <w:kern w:val="0"/>
          <w:szCs w:val="22"/>
        </w:rPr>
        <w:t>10</w:t>
      </w:r>
      <w:r>
        <w:rPr>
          <w:rFonts w:hint="eastAsia"/>
          <w:kern w:val="0"/>
          <w:szCs w:val="22"/>
        </w:rPr>
        <w:t>）应急队伍和相关人员进入待命状态；</w:t>
      </w:r>
    </w:p>
    <w:p w:rsidR="002D3CC8" w:rsidRDefault="004871D3">
      <w:pPr>
        <w:pStyle w:val="11"/>
        <w:spacing w:line="560" w:lineRule="exact"/>
        <w:rPr>
          <w:kern w:val="0"/>
          <w:szCs w:val="22"/>
        </w:rPr>
      </w:pPr>
      <w:r>
        <w:rPr>
          <w:rFonts w:hint="eastAsia"/>
          <w:kern w:val="0"/>
          <w:szCs w:val="22"/>
        </w:rPr>
        <w:t>（</w:t>
      </w:r>
      <w:r>
        <w:rPr>
          <w:rFonts w:hint="eastAsia"/>
          <w:kern w:val="0"/>
          <w:szCs w:val="22"/>
        </w:rPr>
        <w:t>11</w:t>
      </w:r>
      <w:r>
        <w:rPr>
          <w:rFonts w:hint="eastAsia"/>
          <w:kern w:val="0"/>
          <w:szCs w:val="22"/>
        </w:rPr>
        <w:t>）公司</w:t>
      </w:r>
      <w:r>
        <w:rPr>
          <w:rFonts w:hAnsi="仿宋_GB2312" w:cs="仿宋_GB2312" w:hint="eastAsia"/>
          <w:szCs w:val="32"/>
        </w:rPr>
        <w:t>通信系统</w:t>
      </w:r>
      <w:r>
        <w:rPr>
          <w:rFonts w:hint="eastAsia"/>
          <w:kern w:val="0"/>
          <w:szCs w:val="22"/>
        </w:rPr>
        <w:t>领导小组做好启动应急响应的准备工作；</w:t>
      </w:r>
    </w:p>
    <w:p w:rsidR="002D3CC8" w:rsidRDefault="004871D3">
      <w:pPr>
        <w:pStyle w:val="11"/>
        <w:spacing w:line="560" w:lineRule="exact"/>
        <w:rPr>
          <w:kern w:val="0"/>
          <w:szCs w:val="22"/>
        </w:rPr>
      </w:pPr>
      <w:r>
        <w:rPr>
          <w:rFonts w:hint="eastAsia"/>
          <w:kern w:val="0"/>
          <w:szCs w:val="22"/>
        </w:rPr>
        <w:t>（</w:t>
      </w:r>
      <w:r>
        <w:rPr>
          <w:rFonts w:hint="eastAsia"/>
          <w:kern w:val="0"/>
          <w:szCs w:val="22"/>
        </w:rPr>
        <w:t>12</w:t>
      </w:r>
      <w:r>
        <w:rPr>
          <w:rFonts w:hint="eastAsia"/>
          <w:kern w:val="0"/>
          <w:szCs w:val="22"/>
        </w:rPr>
        <w:t>）做好成立现场应急指挥部（临时机构）的准备工作。</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89" w:name="_Toc7443"/>
      <w:bookmarkStart w:id="90" w:name="_Toc531936328"/>
      <w:bookmarkStart w:id="91" w:name="_Toc2948"/>
      <w:r>
        <w:rPr>
          <w:rFonts w:ascii="楷体_GB2313" w:eastAsia="楷体_GB2313" w:hAnsi="楷体_GB2313" w:cs="楷体_GB2313" w:hint="eastAsia"/>
          <w:b/>
          <w:sz w:val="32"/>
          <w:szCs w:val="32"/>
        </w:rPr>
        <w:t>5</w:t>
      </w:r>
      <w:r>
        <w:rPr>
          <w:rFonts w:ascii="楷体_GB2313" w:eastAsia="楷体_GB2313" w:hAnsi="楷体_GB2313" w:cs="楷体_GB2313" w:hint="eastAsia"/>
          <w:b/>
          <w:sz w:val="32"/>
          <w:szCs w:val="32"/>
        </w:rPr>
        <w:t>.</w:t>
      </w:r>
      <w:r>
        <w:rPr>
          <w:rFonts w:ascii="楷体_GB2313" w:eastAsia="楷体_GB2313" w:hAnsi="楷体_GB2313" w:cs="楷体_GB2313" w:hint="eastAsia"/>
          <w:b/>
          <w:sz w:val="32"/>
          <w:szCs w:val="32"/>
        </w:rPr>
        <w:t>5</w:t>
      </w:r>
      <w:r>
        <w:rPr>
          <w:rFonts w:ascii="楷体_GB2313" w:eastAsia="楷体_GB2313" w:hAnsi="楷体_GB2313" w:cs="楷体_GB2313" w:hint="eastAsia"/>
          <w:b/>
          <w:sz w:val="32"/>
          <w:szCs w:val="32"/>
        </w:rPr>
        <w:t>预警调整</w:t>
      </w:r>
      <w:bookmarkEnd w:id="89"/>
      <w:bookmarkEnd w:id="90"/>
      <w:bookmarkEnd w:id="91"/>
    </w:p>
    <w:p w:rsidR="002D3CC8" w:rsidRDefault="004871D3">
      <w:pPr>
        <w:pStyle w:val="11"/>
        <w:spacing w:line="560" w:lineRule="exact"/>
        <w:rPr>
          <w:kern w:val="0"/>
          <w:szCs w:val="22"/>
        </w:rPr>
      </w:pPr>
      <w:r>
        <w:rPr>
          <w:rFonts w:hint="eastAsia"/>
          <w:kern w:val="0"/>
          <w:szCs w:val="22"/>
        </w:rPr>
        <w:t>公司</w:t>
      </w:r>
      <w:r>
        <w:rPr>
          <w:rFonts w:hAnsi="仿宋_GB2312" w:cs="仿宋_GB2312" w:hint="eastAsia"/>
          <w:szCs w:val="32"/>
        </w:rPr>
        <w:t>通信系统</w:t>
      </w:r>
      <w:r>
        <w:rPr>
          <w:kern w:val="0"/>
          <w:szCs w:val="22"/>
        </w:rPr>
        <w:t>应急办根据预警阶段通信系统运行情况、风险发展趋势</w:t>
      </w:r>
      <w:r>
        <w:rPr>
          <w:rFonts w:hint="eastAsia"/>
          <w:kern w:val="0"/>
          <w:szCs w:val="22"/>
        </w:rPr>
        <w:t>、</w:t>
      </w:r>
      <w:r>
        <w:rPr>
          <w:kern w:val="0"/>
          <w:szCs w:val="22"/>
        </w:rPr>
        <w:t>预警行动的效果，提出对预警级别调整的建议</w:t>
      </w:r>
      <w:r>
        <w:rPr>
          <w:rFonts w:hint="eastAsia"/>
          <w:kern w:val="0"/>
          <w:szCs w:val="22"/>
        </w:rPr>
        <w:t>，</w:t>
      </w:r>
      <w:r>
        <w:rPr>
          <w:rFonts w:hint="eastAsia"/>
          <w:kern w:val="0"/>
          <w:szCs w:val="22"/>
        </w:rPr>
        <w:t>黄色以下预警经公司</w:t>
      </w:r>
      <w:r>
        <w:rPr>
          <w:rFonts w:hAnsi="仿宋_GB2312" w:cs="仿宋_GB2312" w:hint="eastAsia"/>
          <w:szCs w:val="32"/>
        </w:rPr>
        <w:t>通信系统</w:t>
      </w:r>
      <w:r>
        <w:rPr>
          <w:rFonts w:hint="eastAsia"/>
          <w:kern w:val="0"/>
          <w:szCs w:val="22"/>
        </w:rPr>
        <w:t>领导小组批准后由</w:t>
      </w:r>
      <w:r>
        <w:rPr>
          <w:rFonts w:hAnsi="仿宋_GB2312" w:cs="仿宋_GB2312" w:hint="eastAsia"/>
          <w:szCs w:val="32"/>
        </w:rPr>
        <w:t>通信系统</w:t>
      </w:r>
      <w:r>
        <w:rPr>
          <w:rFonts w:hint="eastAsia"/>
          <w:kern w:val="0"/>
          <w:szCs w:val="22"/>
        </w:rPr>
        <w:t>应急办负责发布，橙色以上预警经</w:t>
      </w:r>
      <w:r>
        <w:rPr>
          <w:rFonts w:hAnsi="仿宋_GB2312" w:cs="仿宋_GB2312" w:hint="eastAsia"/>
          <w:szCs w:val="32"/>
        </w:rPr>
        <w:t>通信系统</w:t>
      </w:r>
      <w:r>
        <w:rPr>
          <w:rFonts w:hint="eastAsia"/>
          <w:kern w:val="0"/>
          <w:szCs w:val="22"/>
        </w:rPr>
        <w:t>应急办报公司应急办，经公司应急领导小组批准后由公司应急办发布</w:t>
      </w:r>
      <w:r>
        <w:rPr>
          <w:kern w:val="0"/>
          <w:szCs w:val="22"/>
        </w:rPr>
        <w:t>。</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92" w:name="_Toc24262"/>
      <w:bookmarkStart w:id="93" w:name="_Toc531936329"/>
      <w:bookmarkStart w:id="94" w:name="_Toc25409"/>
      <w:r>
        <w:rPr>
          <w:rFonts w:ascii="楷体_GB2313" w:eastAsia="楷体_GB2313" w:hAnsi="楷体_GB2313" w:cs="楷体_GB2313" w:hint="eastAsia"/>
          <w:b/>
          <w:sz w:val="32"/>
          <w:szCs w:val="32"/>
        </w:rPr>
        <w:t>5.6</w:t>
      </w:r>
      <w:r>
        <w:rPr>
          <w:rFonts w:ascii="楷体_GB2313" w:eastAsia="楷体_GB2313" w:hAnsi="楷体_GB2313" w:cs="楷体_GB2313" w:hint="eastAsia"/>
          <w:b/>
          <w:sz w:val="32"/>
          <w:szCs w:val="32"/>
        </w:rPr>
        <w:t>预警结束</w:t>
      </w:r>
      <w:bookmarkEnd w:id="92"/>
      <w:bookmarkEnd w:id="93"/>
      <w:bookmarkEnd w:id="94"/>
    </w:p>
    <w:p w:rsidR="002D3CC8" w:rsidRDefault="004871D3">
      <w:pPr>
        <w:pStyle w:val="11"/>
        <w:spacing w:line="560" w:lineRule="exact"/>
        <w:rPr>
          <w:kern w:val="0"/>
          <w:szCs w:val="22"/>
        </w:rPr>
      </w:pPr>
      <w:r>
        <w:rPr>
          <w:rFonts w:hint="eastAsia"/>
          <w:kern w:val="0"/>
          <w:szCs w:val="22"/>
        </w:rPr>
        <w:t>当</w:t>
      </w:r>
      <w:r>
        <w:rPr>
          <w:kern w:val="0"/>
          <w:szCs w:val="22"/>
        </w:rPr>
        <w:t>事态发展已经得到控制且不满足预警条件时</w:t>
      </w:r>
      <w:r>
        <w:rPr>
          <w:rFonts w:hint="eastAsia"/>
          <w:kern w:val="0"/>
          <w:szCs w:val="22"/>
        </w:rPr>
        <w:t>，由公司</w:t>
      </w:r>
      <w:r>
        <w:rPr>
          <w:rFonts w:hAnsi="仿宋_GB2312" w:cs="仿宋_GB2312" w:hint="eastAsia"/>
          <w:szCs w:val="32"/>
        </w:rPr>
        <w:t>通信系统</w:t>
      </w:r>
      <w:r>
        <w:rPr>
          <w:rFonts w:hint="eastAsia"/>
          <w:kern w:val="0"/>
          <w:szCs w:val="22"/>
        </w:rPr>
        <w:t>应急办</w:t>
      </w:r>
      <w:r>
        <w:rPr>
          <w:kern w:val="0"/>
          <w:szCs w:val="22"/>
        </w:rPr>
        <w:t>提出解除建议，</w:t>
      </w:r>
      <w:bookmarkStart w:id="95" w:name="OLE_LINK1"/>
      <w:bookmarkStart w:id="96" w:name="OLE_LINK2"/>
      <w:r>
        <w:rPr>
          <w:rFonts w:hint="eastAsia"/>
          <w:kern w:val="0"/>
          <w:szCs w:val="22"/>
        </w:rPr>
        <w:t>黄色以下预警由公司</w:t>
      </w:r>
      <w:r>
        <w:rPr>
          <w:rFonts w:hint="eastAsia"/>
          <w:kern w:val="0"/>
          <w:szCs w:val="22"/>
        </w:rPr>
        <w:t>通信系统</w:t>
      </w:r>
      <w:r>
        <w:rPr>
          <w:rFonts w:hint="eastAsia"/>
          <w:kern w:val="0"/>
          <w:szCs w:val="22"/>
        </w:rPr>
        <w:t>领导小组宣布解除，橙色以上预警经公司应急领导小组宣布解除，</w:t>
      </w:r>
      <w:r>
        <w:rPr>
          <w:kern w:val="0"/>
          <w:szCs w:val="22"/>
        </w:rPr>
        <w:t>解除已经采取的有关措施。</w:t>
      </w:r>
      <w:bookmarkEnd w:id="95"/>
      <w:bookmarkEnd w:id="96"/>
    </w:p>
    <w:p w:rsidR="002D3CC8" w:rsidRDefault="004871D3">
      <w:pPr>
        <w:pStyle w:val="11GB2312"/>
        <w:keepNext w:val="0"/>
        <w:keepLines w:val="0"/>
        <w:numPr>
          <w:ilvl w:val="0"/>
          <w:numId w:val="0"/>
        </w:numPr>
        <w:spacing w:line="560" w:lineRule="exact"/>
        <w:ind w:firstLineChars="200" w:firstLine="640"/>
        <w:rPr>
          <w:rFonts w:ascii="方正黑体_GBK" w:eastAsia="方正黑体_GBK"/>
          <w:bCs/>
          <w:szCs w:val="32"/>
        </w:rPr>
      </w:pPr>
      <w:bookmarkStart w:id="97" w:name="_Toc14657"/>
      <w:r>
        <w:rPr>
          <w:rFonts w:ascii="方正黑体_GBK" w:eastAsia="方正黑体_GBK" w:hint="eastAsia"/>
          <w:bCs/>
          <w:szCs w:val="32"/>
        </w:rPr>
        <w:t>6</w:t>
      </w:r>
      <w:r>
        <w:rPr>
          <w:rFonts w:ascii="方正黑体_GBK" w:eastAsia="方正黑体_GBK" w:hint="eastAsia"/>
          <w:bCs/>
          <w:szCs w:val="32"/>
        </w:rPr>
        <w:t>应急响应</w:t>
      </w:r>
      <w:bookmarkEnd w:id="78"/>
      <w:bookmarkEnd w:id="79"/>
      <w:bookmarkEnd w:id="84"/>
      <w:bookmarkEnd w:id="97"/>
    </w:p>
    <w:p w:rsidR="002D3CC8" w:rsidRDefault="004871D3">
      <w:pPr>
        <w:pStyle w:val="20"/>
        <w:keepNext w:val="0"/>
        <w:keepLines w:val="0"/>
        <w:numPr>
          <w:ilvl w:val="0"/>
          <w:numId w:val="0"/>
        </w:numPr>
        <w:spacing w:before="0" w:after="0" w:line="560" w:lineRule="exact"/>
        <w:ind w:firstLineChars="200" w:firstLine="643"/>
        <w:rPr>
          <w:rFonts w:ascii="楷体_GB2313" w:eastAsia="楷体_GB2313" w:hAnsi="楷体_GB2313" w:cs="楷体_GB2313"/>
          <w:b/>
          <w:sz w:val="32"/>
          <w:szCs w:val="32"/>
        </w:rPr>
      </w:pPr>
      <w:bookmarkStart w:id="98" w:name="_Toc430881714"/>
      <w:bookmarkStart w:id="99" w:name="_Toc11579"/>
      <w:bookmarkStart w:id="100" w:name="_Toc519256588"/>
      <w:bookmarkStart w:id="101" w:name="_Toc25866"/>
      <w:bookmarkStart w:id="102" w:name="_Toc32720"/>
      <w:r>
        <w:rPr>
          <w:rFonts w:ascii="楷体_GB2313" w:eastAsia="楷体_GB2313" w:hAnsi="楷体_GB2313" w:cs="楷体_GB2313" w:hint="eastAsia"/>
          <w:b/>
          <w:sz w:val="32"/>
          <w:szCs w:val="32"/>
        </w:rPr>
        <w:lastRenderedPageBreak/>
        <w:t>6</w:t>
      </w:r>
      <w:r>
        <w:rPr>
          <w:rFonts w:ascii="楷体_GB2313" w:eastAsia="楷体_GB2313" w:hAnsi="楷体_GB2313" w:cs="楷体_GB2313" w:hint="eastAsia"/>
          <w:b/>
          <w:sz w:val="32"/>
          <w:szCs w:val="32"/>
        </w:rPr>
        <w:t>.1</w:t>
      </w:r>
      <w:bookmarkStart w:id="103" w:name="_Toc514160783"/>
      <w:bookmarkStart w:id="104" w:name="_Toc514160782"/>
      <w:bookmarkStart w:id="105" w:name="_Toc514160780"/>
      <w:bookmarkStart w:id="106" w:name="_Toc514160784"/>
      <w:bookmarkStart w:id="107" w:name="_Toc514160781"/>
      <w:bookmarkStart w:id="108" w:name="_Toc430881715"/>
      <w:bookmarkEnd w:id="98"/>
      <w:bookmarkEnd w:id="103"/>
      <w:bookmarkEnd w:id="104"/>
      <w:bookmarkEnd w:id="105"/>
      <w:bookmarkEnd w:id="106"/>
      <w:bookmarkEnd w:id="107"/>
      <w:r>
        <w:rPr>
          <w:rFonts w:ascii="楷体_GB2313" w:eastAsia="楷体_GB2313" w:hAnsi="楷体_GB2313" w:cs="楷体_GB2313" w:hint="eastAsia"/>
          <w:b/>
          <w:sz w:val="32"/>
          <w:szCs w:val="32"/>
        </w:rPr>
        <w:t>响应分级</w:t>
      </w:r>
      <w:bookmarkEnd w:id="99"/>
      <w:bookmarkEnd w:id="100"/>
      <w:bookmarkEnd w:id="101"/>
      <w:bookmarkEnd w:id="102"/>
      <w:bookmarkEnd w:id="108"/>
    </w:p>
    <w:p w:rsidR="002D3CC8" w:rsidRDefault="004871D3">
      <w:pPr>
        <w:spacing w:line="560" w:lineRule="exact"/>
        <w:ind w:firstLine="640"/>
        <w:rPr>
          <w:snapToGrid w:val="0"/>
          <w:szCs w:val="22"/>
        </w:rPr>
      </w:pPr>
      <w:r>
        <w:rPr>
          <w:rFonts w:hint="eastAsia"/>
          <w:snapToGrid w:val="0"/>
          <w:szCs w:val="22"/>
        </w:rPr>
        <w:t>突发事件发生时，按照分级负责、快速反应的原则，对应</w:t>
      </w:r>
      <w:r>
        <w:rPr>
          <w:rFonts w:hint="eastAsia"/>
          <w:snapToGrid w:val="0"/>
          <w:szCs w:val="22"/>
        </w:rPr>
        <w:t>四</w:t>
      </w:r>
      <w:r>
        <w:rPr>
          <w:rFonts w:hint="eastAsia"/>
          <w:snapToGrid w:val="0"/>
          <w:szCs w:val="22"/>
        </w:rPr>
        <w:t>个突发事件等级，将应急响应工作分</w:t>
      </w:r>
      <w:r>
        <w:rPr>
          <w:rFonts w:hint="eastAsia"/>
          <w:snapToGrid w:val="0"/>
          <w:szCs w:val="22"/>
        </w:rPr>
        <w:t>一</w:t>
      </w:r>
      <w:r>
        <w:rPr>
          <w:rFonts w:hint="eastAsia"/>
          <w:snapToGrid w:val="0"/>
          <w:szCs w:val="22"/>
        </w:rPr>
        <w:t>、</w:t>
      </w:r>
      <w:r>
        <w:rPr>
          <w:rFonts w:hint="eastAsia"/>
          <w:snapToGrid w:val="0"/>
          <w:szCs w:val="22"/>
        </w:rPr>
        <w:t>二</w:t>
      </w:r>
      <w:r>
        <w:rPr>
          <w:rFonts w:hint="eastAsia"/>
          <w:snapToGrid w:val="0"/>
          <w:szCs w:val="22"/>
        </w:rPr>
        <w:t>、</w:t>
      </w:r>
      <w:r>
        <w:rPr>
          <w:rFonts w:hint="eastAsia"/>
          <w:snapToGrid w:val="0"/>
          <w:szCs w:val="22"/>
        </w:rPr>
        <w:t>三、</w:t>
      </w:r>
      <w:r>
        <w:rPr>
          <w:rFonts w:hint="eastAsia"/>
          <w:kern w:val="0"/>
        </w:rPr>
        <w:t>四</w:t>
      </w:r>
      <w:r>
        <w:rPr>
          <w:rFonts w:hint="eastAsia"/>
          <w:snapToGrid w:val="0"/>
          <w:szCs w:val="22"/>
        </w:rPr>
        <w:t>级，分别对应发生</w:t>
      </w:r>
      <w:r>
        <w:rPr>
          <w:rFonts w:hint="eastAsia"/>
          <w:snapToGrid w:val="0"/>
          <w:szCs w:val="22"/>
        </w:rPr>
        <w:t>特别重大、</w:t>
      </w:r>
      <w:r>
        <w:rPr>
          <w:rFonts w:hint="eastAsia"/>
          <w:snapToGrid w:val="0"/>
          <w:szCs w:val="22"/>
        </w:rPr>
        <w:t>重大、较大、一般通信系统突发事件。</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09" w:name="_Toc25625"/>
      <w:bookmarkStart w:id="110" w:name="_Toc1664"/>
      <w:bookmarkStart w:id="111" w:name="_Toc531936332"/>
      <w:bookmarkStart w:id="112" w:name="_Toc31966"/>
      <w:r>
        <w:rPr>
          <w:rFonts w:ascii="楷体_GB2313" w:eastAsia="楷体_GB2313" w:hAnsi="楷体_GB2313" w:cs="楷体_GB2313" w:hint="eastAsia"/>
          <w:b/>
          <w:sz w:val="32"/>
          <w:szCs w:val="32"/>
        </w:rPr>
        <w:t>6.2</w:t>
      </w:r>
      <w:r>
        <w:rPr>
          <w:rFonts w:ascii="楷体_GB2313" w:eastAsia="楷体_GB2313" w:hAnsi="楷体_GB2313" w:cs="楷体_GB2313" w:hint="eastAsia"/>
          <w:b/>
          <w:sz w:val="32"/>
          <w:szCs w:val="32"/>
        </w:rPr>
        <w:t>响应启动</w:t>
      </w:r>
      <w:bookmarkEnd w:id="109"/>
      <w:bookmarkEnd w:id="110"/>
      <w:bookmarkEnd w:id="111"/>
    </w:p>
    <w:p w:rsidR="002D3CC8" w:rsidRDefault="004871D3">
      <w:pPr>
        <w:pStyle w:val="11"/>
        <w:spacing w:line="560" w:lineRule="exact"/>
        <w:rPr>
          <w:kern w:val="0"/>
          <w:szCs w:val="22"/>
        </w:rPr>
      </w:pPr>
      <w:r>
        <w:rPr>
          <w:rFonts w:hint="eastAsia"/>
          <w:kern w:val="0"/>
          <w:szCs w:val="22"/>
        </w:rPr>
        <w:t>发生公司通信系统突发事件时，事发单位启动本单位应急响应，并立即向公司</w:t>
      </w:r>
      <w:r>
        <w:rPr>
          <w:rFonts w:hAnsi="仿宋_GB2312" w:cs="仿宋_GB2312" w:hint="eastAsia"/>
          <w:szCs w:val="32"/>
        </w:rPr>
        <w:t>通信系统</w:t>
      </w:r>
      <w:r>
        <w:rPr>
          <w:rFonts w:hint="eastAsia"/>
          <w:kern w:val="0"/>
          <w:szCs w:val="22"/>
        </w:rPr>
        <w:t>应急办和公司应急办报告。公司</w:t>
      </w:r>
      <w:r>
        <w:rPr>
          <w:rFonts w:hAnsi="仿宋_GB2312" w:cs="仿宋_GB2312" w:hint="eastAsia"/>
          <w:szCs w:val="32"/>
        </w:rPr>
        <w:t>通信系统</w:t>
      </w:r>
      <w:r>
        <w:rPr>
          <w:rFonts w:hint="eastAsia"/>
          <w:kern w:val="0"/>
          <w:szCs w:val="22"/>
        </w:rPr>
        <w:t>应急办接到事发单位报告后，立即会同有关部门</w:t>
      </w:r>
      <w:r>
        <w:rPr>
          <w:rFonts w:hint="eastAsia"/>
          <w:kern w:val="0"/>
          <w:szCs w:val="22"/>
        </w:rPr>
        <w:t>/</w:t>
      </w:r>
      <w:r>
        <w:rPr>
          <w:rFonts w:hint="eastAsia"/>
          <w:kern w:val="0"/>
          <w:szCs w:val="22"/>
        </w:rPr>
        <w:t>机构收集汇总相关信息，分析</w:t>
      </w:r>
      <w:proofErr w:type="gramStart"/>
      <w:r>
        <w:rPr>
          <w:rFonts w:hint="eastAsia"/>
          <w:kern w:val="0"/>
          <w:szCs w:val="22"/>
        </w:rPr>
        <w:t>研</w:t>
      </w:r>
      <w:proofErr w:type="gramEnd"/>
      <w:r>
        <w:rPr>
          <w:rFonts w:hint="eastAsia"/>
          <w:kern w:val="0"/>
          <w:szCs w:val="22"/>
        </w:rPr>
        <w:t>判后，向</w:t>
      </w:r>
      <w:r>
        <w:rPr>
          <w:rFonts w:hAnsi="仿宋_GB2312" w:cs="仿宋_GB2312" w:hint="eastAsia"/>
          <w:szCs w:val="32"/>
        </w:rPr>
        <w:t>通信系统</w:t>
      </w:r>
      <w:r>
        <w:rPr>
          <w:rFonts w:hint="eastAsia"/>
          <w:kern w:val="0"/>
          <w:szCs w:val="22"/>
        </w:rPr>
        <w:t>领导小组</w:t>
      </w:r>
      <w:r>
        <w:rPr>
          <w:rFonts w:hint="eastAsia"/>
          <w:kern w:val="0"/>
          <w:szCs w:val="22"/>
        </w:rPr>
        <w:t>提出通信系统故障的响应定级建议，经</w:t>
      </w:r>
      <w:r>
        <w:rPr>
          <w:rFonts w:hAnsi="仿宋_GB2312" w:cs="仿宋_GB2312" w:hint="eastAsia"/>
          <w:szCs w:val="32"/>
        </w:rPr>
        <w:t>通信系统</w:t>
      </w:r>
      <w:r>
        <w:rPr>
          <w:rFonts w:hint="eastAsia"/>
          <w:kern w:val="0"/>
          <w:szCs w:val="22"/>
        </w:rPr>
        <w:t>领导小组</w:t>
      </w:r>
      <w:r>
        <w:rPr>
          <w:rFonts w:hint="eastAsia"/>
          <w:kern w:val="0"/>
          <w:szCs w:val="22"/>
        </w:rPr>
        <w:t>同意后启动应急响应。</w:t>
      </w:r>
      <w:r>
        <w:rPr>
          <w:rFonts w:hAnsi="仿宋_GB2312" w:cs="仿宋_GB2312" w:hint="eastAsia"/>
          <w:szCs w:val="22"/>
        </w:rPr>
        <w:t>二</w:t>
      </w:r>
      <w:r>
        <w:rPr>
          <w:rFonts w:hAnsi="仿宋_GB2312" w:cs="仿宋_GB2312" w:hint="eastAsia"/>
          <w:szCs w:val="22"/>
        </w:rPr>
        <w:t>级及以上应急响应</w:t>
      </w:r>
      <w:r>
        <w:rPr>
          <w:rFonts w:hAnsi="仿宋_GB2312" w:cs="仿宋_GB2312" w:hint="eastAsia"/>
          <w:szCs w:val="22"/>
        </w:rPr>
        <w:t>公司成立应急指挥部</w:t>
      </w:r>
      <w:r>
        <w:rPr>
          <w:rFonts w:hAnsi="仿宋_GB2312" w:cs="仿宋_GB2312" w:hint="eastAsia"/>
          <w:szCs w:val="22"/>
        </w:rPr>
        <w:t>，</w:t>
      </w:r>
      <w:r>
        <w:rPr>
          <w:rFonts w:hAnsi="仿宋_GB2312" w:cs="仿宋_GB2312" w:hint="eastAsia"/>
          <w:szCs w:val="32"/>
        </w:rPr>
        <w:t>通信系统</w:t>
      </w:r>
      <w:r>
        <w:rPr>
          <w:rFonts w:hint="eastAsia"/>
          <w:kern w:val="0"/>
          <w:szCs w:val="22"/>
        </w:rPr>
        <w:t>应急办通知应急指挥部指挥长（</w:t>
      </w:r>
      <w:r w:rsidR="00AC2996">
        <w:rPr>
          <w:rFonts w:hint="eastAsia"/>
          <w:kern w:val="0"/>
          <w:szCs w:val="22"/>
        </w:rPr>
        <w:t>信通分公司（数据中心）</w:t>
      </w:r>
      <w:r>
        <w:rPr>
          <w:rFonts w:hint="eastAsia"/>
          <w:kern w:val="0"/>
          <w:szCs w:val="22"/>
        </w:rPr>
        <w:t>主要负责人）、相关部门、事发单位组织开展应急处置工作，并组织启动应急指挥中心及相关信息支持系统。</w:t>
      </w:r>
    </w:p>
    <w:p w:rsidR="002D3CC8" w:rsidRDefault="004871D3">
      <w:pPr>
        <w:pStyle w:val="11"/>
        <w:spacing w:line="560" w:lineRule="exact"/>
        <w:rPr>
          <w:kern w:val="0"/>
          <w:szCs w:val="22"/>
        </w:rPr>
      </w:pPr>
      <w:r>
        <w:rPr>
          <w:rFonts w:hint="eastAsia"/>
          <w:kern w:val="0"/>
          <w:szCs w:val="22"/>
        </w:rPr>
        <w:t xml:space="preserve">6.2.1 </w:t>
      </w:r>
      <w:r>
        <w:rPr>
          <w:rFonts w:hint="eastAsia"/>
          <w:kern w:val="0"/>
          <w:szCs w:val="22"/>
        </w:rPr>
        <w:t>到岗到位</w:t>
      </w:r>
    </w:p>
    <w:p w:rsidR="002D3CC8" w:rsidRDefault="004871D3">
      <w:pPr>
        <w:pStyle w:val="11"/>
        <w:spacing w:line="560" w:lineRule="exact"/>
        <w:rPr>
          <w:kern w:val="0"/>
          <w:szCs w:val="22"/>
        </w:rPr>
      </w:pPr>
      <w:r>
        <w:rPr>
          <w:rFonts w:hint="eastAsia"/>
          <w:kern w:val="0"/>
          <w:szCs w:val="22"/>
        </w:rPr>
        <w:t>接到通信系统突发事件应急响应通知后，指挥长、指挥部成员、工作组成员、事发单位和涉及单位有关人员应在工作时间</w:t>
      </w:r>
      <w:r>
        <w:rPr>
          <w:rFonts w:hint="eastAsia"/>
          <w:kern w:val="0"/>
          <w:szCs w:val="22"/>
        </w:rPr>
        <w:t>30</w:t>
      </w:r>
      <w:r>
        <w:rPr>
          <w:rFonts w:hint="eastAsia"/>
          <w:kern w:val="0"/>
          <w:szCs w:val="22"/>
        </w:rPr>
        <w:t>分钟内、非工作时间</w:t>
      </w:r>
      <w:r>
        <w:rPr>
          <w:rFonts w:hint="eastAsia"/>
          <w:kern w:val="0"/>
          <w:szCs w:val="22"/>
        </w:rPr>
        <w:t>60</w:t>
      </w:r>
      <w:r>
        <w:rPr>
          <w:rFonts w:hint="eastAsia"/>
          <w:kern w:val="0"/>
          <w:szCs w:val="22"/>
        </w:rPr>
        <w:t>分钟内到达应急指挥中心值守。</w:t>
      </w:r>
    </w:p>
    <w:p w:rsidR="002D3CC8" w:rsidRDefault="004871D3">
      <w:pPr>
        <w:pStyle w:val="11"/>
        <w:spacing w:line="560" w:lineRule="exact"/>
        <w:rPr>
          <w:kern w:val="0"/>
          <w:szCs w:val="22"/>
        </w:rPr>
      </w:pPr>
      <w:r>
        <w:rPr>
          <w:rFonts w:hint="eastAsia"/>
          <w:kern w:val="0"/>
          <w:szCs w:val="22"/>
        </w:rPr>
        <w:t>出差、休假等不能参加的，由临时代理其工作的人员参加。</w:t>
      </w:r>
    </w:p>
    <w:p w:rsidR="002D3CC8" w:rsidRDefault="004871D3">
      <w:pPr>
        <w:pStyle w:val="11"/>
        <w:spacing w:line="560" w:lineRule="exact"/>
        <w:rPr>
          <w:kern w:val="0"/>
          <w:szCs w:val="22"/>
        </w:rPr>
      </w:pPr>
      <w:r>
        <w:rPr>
          <w:rFonts w:hint="eastAsia"/>
          <w:kern w:val="0"/>
          <w:szCs w:val="22"/>
        </w:rPr>
        <w:t xml:space="preserve">6.2.2 </w:t>
      </w:r>
      <w:r>
        <w:rPr>
          <w:rFonts w:hint="eastAsia"/>
          <w:kern w:val="0"/>
          <w:szCs w:val="22"/>
        </w:rPr>
        <w:t>指挥中心启动</w:t>
      </w:r>
    </w:p>
    <w:p w:rsidR="002D3CC8" w:rsidRDefault="00AC2996">
      <w:pPr>
        <w:pStyle w:val="11"/>
        <w:spacing w:line="560" w:lineRule="exact"/>
        <w:rPr>
          <w:kern w:val="0"/>
          <w:szCs w:val="22"/>
        </w:rPr>
      </w:pPr>
      <w:r>
        <w:rPr>
          <w:rFonts w:hint="eastAsia"/>
          <w:kern w:val="0"/>
          <w:szCs w:val="22"/>
        </w:rPr>
        <w:t>信通分公司（数据中心）</w:t>
      </w:r>
      <w:r w:rsidR="004871D3">
        <w:rPr>
          <w:rFonts w:hint="eastAsia"/>
          <w:kern w:val="0"/>
          <w:szCs w:val="22"/>
        </w:rPr>
        <w:t>组织技术支撑单位在</w:t>
      </w:r>
      <w:r w:rsidR="004871D3">
        <w:rPr>
          <w:rFonts w:hint="eastAsia"/>
          <w:kern w:val="0"/>
          <w:szCs w:val="22"/>
        </w:rPr>
        <w:t>30</w:t>
      </w:r>
      <w:r w:rsidR="004871D3">
        <w:rPr>
          <w:rFonts w:hint="eastAsia"/>
          <w:kern w:val="0"/>
          <w:szCs w:val="22"/>
        </w:rPr>
        <w:t>分钟内启动公司应急指挥中心，事发单位在</w:t>
      </w:r>
      <w:r w:rsidR="004871D3">
        <w:rPr>
          <w:rFonts w:hint="eastAsia"/>
          <w:kern w:val="0"/>
          <w:szCs w:val="22"/>
        </w:rPr>
        <w:t>30</w:t>
      </w:r>
      <w:r w:rsidR="004871D3">
        <w:rPr>
          <w:rFonts w:hint="eastAsia"/>
          <w:kern w:val="0"/>
          <w:szCs w:val="22"/>
        </w:rPr>
        <w:t>分钟内实现与公司应急指挥中心互联互通，并提</w:t>
      </w:r>
      <w:r w:rsidR="004871D3">
        <w:rPr>
          <w:rFonts w:hint="eastAsia"/>
          <w:kern w:val="0"/>
          <w:szCs w:val="22"/>
        </w:rPr>
        <w:t>供事件简要情况等资料。</w:t>
      </w:r>
    </w:p>
    <w:p w:rsidR="002D3CC8" w:rsidRDefault="004871D3">
      <w:pPr>
        <w:pStyle w:val="11"/>
        <w:spacing w:line="560" w:lineRule="exact"/>
        <w:rPr>
          <w:rFonts w:ascii="楷体_GB2313" w:eastAsia="楷体_GB2313" w:hAnsi="楷体_GB2313" w:cs="楷体_GB2313"/>
          <w:b/>
          <w:szCs w:val="32"/>
        </w:rPr>
      </w:pPr>
      <w:r>
        <w:rPr>
          <w:rFonts w:hint="eastAsia"/>
          <w:kern w:val="0"/>
          <w:szCs w:val="22"/>
        </w:rPr>
        <w:t>事发现场要第一时间成立现场指挥部，利用</w:t>
      </w:r>
      <w:r>
        <w:rPr>
          <w:rFonts w:hint="eastAsia"/>
          <w:kern w:val="0"/>
          <w:szCs w:val="22"/>
        </w:rPr>
        <w:t>4G/5G</w:t>
      </w:r>
      <w:r>
        <w:rPr>
          <w:rFonts w:hint="eastAsia"/>
          <w:kern w:val="0"/>
          <w:szCs w:val="22"/>
        </w:rPr>
        <w:t>移动视频、</w:t>
      </w:r>
      <w:r>
        <w:rPr>
          <w:rFonts w:hint="eastAsia"/>
          <w:kern w:val="0"/>
          <w:szCs w:val="22"/>
        </w:rPr>
        <w:lastRenderedPageBreak/>
        <w:t>应急通信车、各类卫星设备等手段实现与事发单位、公司应急指挥中心的音视频互联互通，具备应急会商条件。</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13" w:name="_Toc23747"/>
      <w:r>
        <w:rPr>
          <w:rFonts w:ascii="楷体_GB2313" w:eastAsia="楷体_GB2313" w:hAnsi="楷体_GB2313" w:cs="楷体_GB2313" w:hint="eastAsia"/>
          <w:b/>
          <w:sz w:val="32"/>
          <w:szCs w:val="32"/>
        </w:rPr>
        <w:t>6</w:t>
      </w:r>
      <w:r>
        <w:rPr>
          <w:rFonts w:ascii="楷体_GB2313" w:eastAsia="楷体_GB2313" w:hAnsi="楷体_GB2313" w:cs="楷体_GB2313" w:hint="eastAsia"/>
          <w:b/>
          <w:sz w:val="32"/>
          <w:szCs w:val="32"/>
        </w:rPr>
        <w:t>.</w:t>
      </w:r>
      <w:bookmarkStart w:id="114" w:name="_Toc404612495"/>
      <w:r>
        <w:rPr>
          <w:rFonts w:ascii="楷体_GB2313" w:eastAsia="楷体_GB2313" w:hAnsi="楷体_GB2313" w:cs="楷体_GB2313" w:hint="eastAsia"/>
          <w:b/>
          <w:sz w:val="32"/>
          <w:szCs w:val="32"/>
        </w:rPr>
        <w:t>3</w:t>
      </w:r>
      <w:r>
        <w:rPr>
          <w:rFonts w:ascii="楷体_GB2313" w:eastAsia="楷体_GB2313" w:hAnsi="楷体_GB2313" w:cs="楷体_GB2313" w:hint="eastAsia"/>
          <w:b/>
          <w:sz w:val="32"/>
          <w:szCs w:val="32"/>
        </w:rPr>
        <w:t>先期处置</w:t>
      </w:r>
      <w:bookmarkEnd w:id="112"/>
      <w:bookmarkEnd w:id="113"/>
      <w:bookmarkEnd w:id="114"/>
    </w:p>
    <w:p w:rsidR="002D3CC8" w:rsidRDefault="004871D3">
      <w:pPr>
        <w:pStyle w:val="11"/>
        <w:spacing w:line="560" w:lineRule="exact"/>
        <w:rPr>
          <w:kern w:val="0"/>
        </w:rPr>
      </w:pPr>
      <w:bookmarkStart w:id="115" w:name="_Toc404612497"/>
      <w:bookmarkStart w:id="116" w:name="_Toc20767"/>
      <w:r>
        <w:rPr>
          <w:rFonts w:hint="eastAsia"/>
          <w:kern w:val="0"/>
        </w:rPr>
        <w:t>6</w:t>
      </w:r>
      <w:r>
        <w:rPr>
          <w:kern w:val="0"/>
        </w:rPr>
        <w:t>.</w:t>
      </w:r>
      <w:r>
        <w:rPr>
          <w:rFonts w:hint="eastAsia"/>
          <w:kern w:val="0"/>
        </w:rPr>
        <w:t>3</w:t>
      </w:r>
      <w:r>
        <w:rPr>
          <w:kern w:val="0"/>
        </w:rPr>
        <w:t>.1</w:t>
      </w:r>
      <w:r w:rsidR="00AC2996">
        <w:rPr>
          <w:rFonts w:hint="eastAsia"/>
          <w:snapToGrid w:val="0"/>
          <w:kern w:val="0"/>
          <w:szCs w:val="32"/>
        </w:rPr>
        <w:t>信通分公司（数据中心）</w:t>
      </w:r>
      <w:r>
        <w:rPr>
          <w:rFonts w:hint="eastAsia"/>
          <w:snapToGrid w:val="0"/>
          <w:kern w:val="0"/>
          <w:szCs w:val="32"/>
        </w:rPr>
        <w:t>、相关职能部门和</w:t>
      </w:r>
      <w:r>
        <w:rPr>
          <w:rFonts w:hAnsi="仿宋_GB2312" w:cs="仿宋_GB2312" w:hint="eastAsia"/>
          <w:szCs w:val="32"/>
        </w:rPr>
        <w:t>通信系统</w:t>
      </w:r>
      <w:r>
        <w:rPr>
          <w:kern w:val="0"/>
        </w:rPr>
        <w:t>应急办密切关注事件发展态势以及</w:t>
      </w:r>
      <w:r>
        <w:rPr>
          <w:rFonts w:hint="eastAsia"/>
          <w:kern w:val="0"/>
        </w:rPr>
        <w:t>通信运行管理单位</w:t>
      </w:r>
      <w:r>
        <w:rPr>
          <w:kern w:val="0"/>
        </w:rPr>
        <w:t>先期处置效果，协调各部门迅速调集应急抢修装备，做好各项应急准备工作</w:t>
      </w:r>
      <w:r>
        <w:rPr>
          <w:rFonts w:hint="eastAsia"/>
          <w:kern w:val="0"/>
        </w:rPr>
        <w:t>。</w:t>
      </w:r>
    </w:p>
    <w:p w:rsidR="002D3CC8" w:rsidRDefault="004871D3">
      <w:pPr>
        <w:pStyle w:val="11"/>
        <w:spacing w:line="560" w:lineRule="exact"/>
        <w:rPr>
          <w:kern w:val="0"/>
        </w:rPr>
      </w:pPr>
      <w:r>
        <w:rPr>
          <w:rFonts w:hint="eastAsia"/>
          <w:kern w:val="0"/>
        </w:rPr>
        <w:t>6</w:t>
      </w:r>
      <w:r>
        <w:rPr>
          <w:kern w:val="0"/>
        </w:rPr>
        <w:t>.</w:t>
      </w:r>
      <w:r>
        <w:rPr>
          <w:rFonts w:hint="eastAsia"/>
          <w:kern w:val="0"/>
        </w:rPr>
        <w:t>3.</w:t>
      </w:r>
      <w:r>
        <w:rPr>
          <w:kern w:val="0"/>
        </w:rPr>
        <w:t>2</w:t>
      </w:r>
      <w:r>
        <w:rPr>
          <w:rFonts w:hint="eastAsia"/>
          <w:kern w:val="0"/>
        </w:rPr>
        <w:t>通信运行管理单位应</w:t>
      </w:r>
      <w:r>
        <w:rPr>
          <w:kern w:val="0"/>
        </w:rPr>
        <w:t>即时避险</w:t>
      </w:r>
      <w:r>
        <w:rPr>
          <w:rFonts w:hint="eastAsia"/>
          <w:kern w:val="0"/>
        </w:rPr>
        <w:t>，</w:t>
      </w:r>
      <w:r>
        <w:rPr>
          <w:kern w:val="0"/>
        </w:rPr>
        <w:t>控制事态发展，隔离危险源，并开展通信设施设备抢修工作等前期处置</w:t>
      </w:r>
      <w:r>
        <w:rPr>
          <w:rFonts w:hint="eastAsia"/>
          <w:kern w:val="0"/>
        </w:rPr>
        <w:t>。</w:t>
      </w:r>
    </w:p>
    <w:p w:rsidR="002D3CC8" w:rsidRDefault="004871D3">
      <w:pPr>
        <w:pStyle w:val="11"/>
        <w:spacing w:line="560" w:lineRule="exact"/>
        <w:rPr>
          <w:kern w:val="0"/>
        </w:rPr>
      </w:pPr>
      <w:r>
        <w:rPr>
          <w:rFonts w:hint="eastAsia"/>
          <w:kern w:val="0"/>
        </w:rPr>
        <w:t>6</w:t>
      </w:r>
      <w:r>
        <w:rPr>
          <w:kern w:val="0"/>
        </w:rPr>
        <w:t>.</w:t>
      </w:r>
      <w:r>
        <w:rPr>
          <w:rFonts w:hint="eastAsia"/>
          <w:kern w:val="0"/>
        </w:rPr>
        <w:t>3</w:t>
      </w:r>
      <w:r>
        <w:rPr>
          <w:kern w:val="0"/>
        </w:rPr>
        <w:t>.3</w:t>
      </w:r>
      <w:r>
        <w:rPr>
          <w:rFonts w:hint="eastAsia"/>
          <w:kern w:val="0"/>
        </w:rPr>
        <w:t>通信抢修</w:t>
      </w:r>
      <w:r>
        <w:rPr>
          <w:kern w:val="0"/>
        </w:rPr>
        <w:t>指挥、调度</w:t>
      </w:r>
      <w:r>
        <w:rPr>
          <w:rFonts w:hint="eastAsia"/>
          <w:kern w:val="0"/>
        </w:rPr>
        <w:t>、现场人员等</w:t>
      </w:r>
      <w:r>
        <w:rPr>
          <w:kern w:val="0"/>
        </w:rPr>
        <w:t>相关应急力量</w:t>
      </w:r>
      <w:r>
        <w:rPr>
          <w:rFonts w:hint="eastAsia"/>
          <w:kern w:val="0"/>
        </w:rPr>
        <w:t>按照“先抢通语音业务，其次恢复数据业务”的原则及时调整通信运行</w:t>
      </w:r>
      <w:r>
        <w:rPr>
          <w:kern w:val="0"/>
        </w:rPr>
        <w:t>方式</w:t>
      </w:r>
      <w:r>
        <w:rPr>
          <w:rFonts w:hint="eastAsia"/>
          <w:kern w:val="0"/>
        </w:rPr>
        <w:t>，</w:t>
      </w:r>
      <w:r>
        <w:rPr>
          <w:kern w:val="0"/>
        </w:rPr>
        <w:t>根据需要部署机动应急通信设施，保障事发区域应急通信</w:t>
      </w:r>
      <w:r>
        <w:rPr>
          <w:rFonts w:hint="eastAsia"/>
          <w:kern w:val="0"/>
        </w:rPr>
        <w:t>。</w:t>
      </w:r>
    </w:p>
    <w:p w:rsidR="002D3CC8" w:rsidRDefault="004871D3">
      <w:pPr>
        <w:pStyle w:val="11"/>
        <w:spacing w:line="560" w:lineRule="exact"/>
        <w:rPr>
          <w:kern w:val="0"/>
        </w:rPr>
      </w:pPr>
      <w:r>
        <w:rPr>
          <w:rFonts w:hint="eastAsia"/>
          <w:kern w:val="0"/>
        </w:rPr>
        <w:t>6</w:t>
      </w:r>
      <w:r>
        <w:rPr>
          <w:kern w:val="0"/>
        </w:rPr>
        <w:t>.</w:t>
      </w:r>
      <w:r>
        <w:rPr>
          <w:rFonts w:hint="eastAsia"/>
          <w:kern w:val="0"/>
        </w:rPr>
        <w:t>3</w:t>
      </w:r>
      <w:r>
        <w:rPr>
          <w:kern w:val="0"/>
        </w:rPr>
        <w:t>.4</w:t>
      </w:r>
      <w:r>
        <w:rPr>
          <w:kern w:val="0"/>
        </w:rPr>
        <w:t>通信系统突发事件对电网</w:t>
      </w:r>
      <w:r>
        <w:rPr>
          <w:rFonts w:hint="eastAsia"/>
          <w:kern w:val="0"/>
        </w:rPr>
        <w:t>安全</w:t>
      </w:r>
      <w:r>
        <w:rPr>
          <w:kern w:val="0"/>
        </w:rPr>
        <w:t>运行造成影响时，</w:t>
      </w:r>
      <w:r>
        <w:rPr>
          <w:rFonts w:hint="eastAsia"/>
          <w:kern w:val="0"/>
        </w:rPr>
        <w:t>应首先保证安全生产业务，其次恢复经营管理业务。</w:t>
      </w:r>
      <w:r>
        <w:rPr>
          <w:kern w:val="0"/>
        </w:rPr>
        <w:t>通信</w:t>
      </w:r>
      <w:r>
        <w:rPr>
          <w:rFonts w:hint="eastAsia"/>
          <w:kern w:val="0"/>
        </w:rPr>
        <w:t>抢修人员</w:t>
      </w:r>
      <w:r>
        <w:rPr>
          <w:kern w:val="0"/>
        </w:rPr>
        <w:t>及时向电网调度</w:t>
      </w:r>
      <w:r>
        <w:rPr>
          <w:rFonts w:hint="eastAsia"/>
          <w:kern w:val="0"/>
        </w:rPr>
        <w:t>机构</w:t>
      </w:r>
      <w:r>
        <w:rPr>
          <w:kern w:val="0"/>
        </w:rPr>
        <w:t>报告并说明通信系统（线路、设备）损坏情况、预计修复（恢复）时间，以及所采取的临时措施等</w:t>
      </w:r>
      <w:r>
        <w:rPr>
          <w:rFonts w:hint="eastAsia"/>
          <w:kern w:val="0"/>
        </w:rPr>
        <w:t>。</w:t>
      </w:r>
    </w:p>
    <w:p w:rsidR="002D3CC8" w:rsidRDefault="004871D3">
      <w:pPr>
        <w:pStyle w:val="11"/>
        <w:spacing w:line="560" w:lineRule="exact"/>
        <w:rPr>
          <w:kern w:val="0"/>
        </w:rPr>
      </w:pPr>
      <w:r>
        <w:rPr>
          <w:rFonts w:hint="eastAsia"/>
          <w:kern w:val="0"/>
        </w:rPr>
        <w:t>6</w:t>
      </w:r>
      <w:r>
        <w:rPr>
          <w:kern w:val="0"/>
        </w:rPr>
        <w:t>.</w:t>
      </w:r>
      <w:r>
        <w:rPr>
          <w:rFonts w:hint="eastAsia"/>
          <w:kern w:val="0"/>
        </w:rPr>
        <w:t>3</w:t>
      </w:r>
      <w:r>
        <w:rPr>
          <w:kern w:val="0"/>
        </w:rPr>
        <w:t>.5</w:t>
      </w:r>
      <w:r>
        <w:rPr>
          <w:rFonts w:hint="eastAsia"/>
          <w:kern w:val="0"/>
        </w:rPr>
        <w:t>通信运行管理单位</w:t>
      </w:r>
      <w:r>
        <w:rPr>
          <w:kern w:val="0"/>
        </w:rPr>
        <w:t>初步收集通信网受损情况，及时汇总并</w:t>
      </w:r>
      <w:r>
        <w:rPr>
          <w:rFonts w:hint="eastAsia"/>
          <w:kern w:val="0"/>
        </w:rPr>
        <w:t>逐级</w:t>
      </w:r>
      <w:r>
        <w:rPr>
          <w:kern w:val="0"/>
        </w:rPr>
        <w:t>上报</w:t>
      </w:r>
      <w:r>
        <w:rPr>
          <w:rFonts w:hint="eastAsia"/>
          <w:kern w:val="0"/>
        </w:rPr>
        <w:t>至</w:t>
      </w:r>
      <w:r>
        <w:rPr>
          <w:rFonts w:hAnsi="仿宋_GB2312" w:cs="仿宋_GB2312" w:hint="eastAsia"/>
          <w:szCs w:val="32"/>
        </w:rPr>
        <w:t>公司</w:t>
      </w:r>
      <w:r>
        <w:rPr>
          <w:rFonts w:hint="eastAsia"/>
          <w:kern w:val="0"/>
        </w:rPr>
        <w:t>应急办</w:t>
      </w:r>
      <w:r>
        <w:rPr>
          <w:kern w:val="0"/>
        </w:rPr>
        <w:t>。</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17" w:name="_Toc28340"/>
      <w:r>
        <w:rPr>
          <w:rFonts w:ascii="楷体_GB2313" w:eastAsia="楷体_GB2313" w:hAnsi="楷体_GB2313" w:cs="楷体_GB2313" w:hint="eastAsia"/>
          <w:b/>
          <w:sz w:val="32"/>
          <w:szCs w:val="32"/>
        </w:rPr>
        <w:t>6</w:t>
      </w:r>
      <w:r>
        <w:rPr>
          <w:rFonts w:ascii="楷体_GB2313" w:eastAsia="楷体_GB2313" w:hAnsi="楷体_GB2313" w:cs="楷体_GB2313" w:hint="eastAsia"/>
          <w:b/>
          <w:sz w:val="32"/>
          <w:szCs w:val="32"/>
        </w:rPr>
        <w:t>.</w:t>
      </w:r>
      <w:r>
        <w:rPr>
          <w:rFonts w:ascii="楷体_GB2313" w:eastAsia="楷体_GB2313" w:hAnsi="楷体_GB2313" w:cs="楷体_GB2313" w:hint="eastAsia"/>
          <w:b/>
          <w:sz w:val="32"/>
          <w:szCs w:val="32"/>
        </w:rPr>
        <w:t>4</w:t>
      </w:r>
      <w:bookmarkEnd w:id="115"/>
      <w:bookmarkEnd w:id="116"/>
      <w:r>
        <w:rPr>
          <w:rFonts w:ascii="楷体_GB2313" w:eastAsia="楷体_GB2313" w:hAnsi="楷体_GB2313" w:cs="楷体_GB2313" w:hint="eastAsia"/>
          <w:b/>
          <w:sz w:val="32"/>
          <w:szCs w:val="32"/>
        </w:rPr>
        <w:t>指挥协调</w:t>
      </w:r>
      <w:bookmarkEnd w:id="117"/>
    </w:p>
    <w:p w:rsidR="002D3CC8" w:rsidRDefault="004871D3">
      <w:pPr>
        <w:spacing w:line="560" w:lineRule="exact"/>
        <w:ind w:firstLine="640"/>
        <w:rPr>
          <w:snapToGrid w:val="0"/>
          <w:szCs w:val="22"/>
        </w:rPr>
      </w:pPr>
      <w:bookmarkStart w:id="118" w:name="_Toc404612498"/>
      <w:r>
        <w:rPr>
          <w:rFonts w:hint="eastAsia"/>
          <w:snapToGrid w:val="0"/>
          <w:szCs w:val="22"/>
        </w:rPr>
        <w:t>6.4.1</w:t>
      </w:r>
      <w:r>
        <w:rPr>
          <w:rFonts w:hint="eastAsia"/>
          <w:snapToGrid w:val="0"/>
          <w:szCs w:val="22"/>
        </w:rPr>
        <w:t>一</w:t>
      </w:r>
      <w:r>
        <w:rPr>
          <w:rFonts w:hint="eastAsia"/>
          <w:snapToGrid w:val="0"/>
          <w:szCs w:val="22"/>
        </w:rPr>
        <w:t>级响应</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1</w:t>
      </w:r>
      <w:r>
        <w:rPr>
          <w:rFonts w:hint="eastAsia"/>
          <w:snapToGrid w:val="0"/>
          <w:szCs w:val="22"/>
        </w:rPr>
        <w:t>）当公司通信系统应急指挥部成立时，执行相关决策部署，并参与电力</w:t>
      </w:r>
      <w:proofErr w:type="gramStart"/>
      <w:r>
        <w:rPr>
          <w:rFonts w:hint="eastAsia"/>
          <w:snapToGrid w:val="0"/>
          <w:szCs w:val="22"/>
        </w:rPr>
        <w:t>恢复组</w:t>
      </w:r>
      <w:proofErr w:type="gramEnd"/>
      <w:r>
        <w:rPr>
          <w:rFonts w:hint="eastAsia"/>
          <w:snapToGrid w:val="0"/>
          <w:szCs w:val="22"/>
        </w:rPr>
        <w:t>和综合保障</w:t>
      </w:r>
      <w:proofErr w:type="gramStart"/>
      <w:r>
        <w:rPr>
          <w:rFonts w:hint="eastAsia"/>
          <w:snapToGrid w:val="0"/>
          <w:szCs w:val="22"/>
        </w:rPr>
        <w:t>组相关</w:t>
      </w:r>
      <w:proofErr w:type="gramEnd"/>
      <w:r>
        <w:rPr>
          <w:rFonts w:hint="eastAsia"/>
          <w:snapToGrid w:val="0"/>
          <w:szCs w:val="22"/>
        </w:rPr>
        <w:t>工作；</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2</w:t>
      </w:r>
      <w:r>
        <w:rPr>
          <w:rFonts w:hint="eastAsia"/>
          <w:snapToGrid w:val="0"/>
          <w:szCs w:val="22"/>
        </w:rPr>
        <w:t>）组织召开公司通信系统应急会商会议，就有关重大应急问题做出决策和部署；</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3</w:t>
      </w:r>
      <w:r>
        <w:rPr>
          <w:rFonts w:hint="eastAsia"/>
          <w:snapToGrid w:val="0"/>
          <w:szCs w:val="22"/>
        </w:rPr>
        <w:t>）立即启动应急指挥中心，应急指挥部进入</w:t>
      </w:r>
      <w:r>
        <w:rPr>
          <w:rFonts w:hint="eastAsia"/>
          <w:snapToGrid w:val="0"/>
          <w:szCs w:val="22"/>
        </w:rPr>
        <w:t xml:space="preserve">24 </w:t>
      </w:r>
      <w:r>
        <w:rPr>
          <w:rFonts w:hint="eastAsia"/>
          <w:snapToGrid w:val="0"/>
          <w:szCs w:val="22"/>
        </w:rPr>
        <w:t>小时应急</w:t>
      </w:r>
      <w:r>
        <w:rPr>
          <w:rFonts w:hint="eastAsia"/>
          <w:snapToGrid w:val="0"/>
          <w:szCs w:val="22"/>
        </w:rPr>
        <w:lastRenderedPageBreak/>
        <w:t>值守状态，及时收集汇总事件信息；</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4</w:t>
      </w:r>
      <w:r>
        <w:rPr>
          <w:rFonts w:hint="eastAsia"/>
          <w:snapToGrid w:val="0"/>
          <w:szCs w:val="22"/>
        </w:rPr>
        <w:t>）公司领导带队，有关部门人员和专家组成工作组赶赴现场，成立现场指挥部，指导协调应急处置工作；</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5</w:t>
      </w:r>
      <w:r>
        <w:rPr>
          <w:rFonts w:hint="eastAsia"/>
          <w:snapToGrid w:val="0"/>
          <w:szCs w:val="22"/>
        </w:rPr>
        <w:t>）及时组织有关部门和单位、专家组进行会商，分析</w:t>
      </w:r>
      <w:proofErr w:type="gramStart"/>
      <w:r>
        <w:rPr>
          <w:rFonts w:hint="eastAsia"/>
          <w:snapToGrid w:val="0"/>
          <w:szCs w:val="22"/>
        </w:rPr>
        <w:t>研判事件</w:t>
      </w:r>
      <w:proofErr w:type="gramEnd"/>
      <w:r>
        <w:rPr>
          <w:rFonts w:hint="eastAsia"/>
          <w:snapToGrid w:val="0"/>
          <w:szCs w:val="22"/>
        </w:rPr>
        <w:t>发展情况；</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6</w:t>
      </w:r>
      <w:r>
        <w:rPr>
          <w:rFonts w:hint="eastAsia"/>
          <w:snapToGrid w:val="0"/>
          <w:szCs w:val="22"/>
        </w:rPr>
        <w:t>）组织跨区域应急队伍、物资、装备等支援；</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7</w:t>
      </w:r>
      <w:r>
        <w:rPr>
          <w:rFonts w:hint="eastAsia"/>
          <w:snapToGrid w:val="0"/>
          <w:szCs w:val="22"/>
        </w:rPr>
        <w:t>）视情况就公司通信系统应急工作向省</w:t>
      </w:r>
      <w:r>
        <w:rPr>
          <w:rFonts w:hint="eastAsia"/>
          <w:snapToGrid w:val="0"/>
          <w:szCs w:val="22"/>
        </w:rPr>
        <w:t>公司</w:t>
      </w:r>
      <w:r>
        <w:rPr>
          <w:rFonts w:hint="eastAsia"/>
          <w:snapToGrid w:val="0"/>
          <w:szCs w:val="22"/>
        </w:rPr>
        <w:t>提出援助请求；</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8</w:t>
      </w:r>
      <w:r>
        <w:rPr>
          <w:rFonts w:hint="eastAsia"/>
          <w:snapToGrid w:val="0"/>
          <w:szCs w:val="22"/>
        </w:rPr>
        <w:t>）协调解决应急处置中发生的其他问题。</w:t>
      </w:r>
    </w:p>
    <w:p w:rsidR="002D3CC8" w:rsidRDefault="004871D3">
      <w:pPr>
        <w:spacing w:line="560" w:lineRule="exact"/>
        <w:ind w:firstLine="640"/>
        <w:rPr>
          <w:snapToGrid w:val="0"/>
          <w:szCs w:val="22"/>
        </w:rPr>
      </w:pPr>
      <w:r>
        <w:rPr>
          <w:rFonts w:hint="eastAsia"/>
          <w:snapToGrid w:val="0"/>
          <w:szCs w:val="22"/>
        </w:rPr>
        <w:t>6.4.2</w:t>
      </w:r>
      <w:proofErr w:type="gramStart"/>
      <w:r>
        <w:rPr>
          <w:rFonts w:hint="eastAsia"/>
          <w:snapToGrid w:val="0"/>
          <w:szCs w:val="22"/>
        </w:rPr>
        <w:t>二</w:t>
      </w:r>
      <w:proofErr w:type="gramEnd"/>
      <w:r>
        <w:rPr>
          <w:rFonts w:hint="eastAsia"/>
          <w:snapToGrid w:val="0"/>
          <w:szCs w:val="22"/>
        </w:rPr>
        <w:t>级响应</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1</w:t>
      </w:r>
      <w:r>
        <w:rPr>
          <w:rFonts w:hint="eastAsia"/>
          <w:snapToGrid w:val="0"/>
          <w:szCs w:val="22"/>
        </w:rPr>
        <w:t>）组织召开公司通信系统应急会商会议，就有关重大应急问题做出决策和部署；</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2</w:t>
      </w:r>
      <w:r>
        <w:rPr>
          <w:rFonts w:hint="eastAsia"/>
          <w:snapToGrid w:val="0"/>
          <w:szCs w:val="22"/>
        </w:rPr>
        <w:t>）立即启动应急指挥中心，应急指挥部进入</w:t>
      </w:r>
      <w:r>
        <w:rPr>
          <w:rFonts w:hint="eastAsia"/>
          <w:snapToGrid w:val="0"/>
          <w:szCs w:val="22"/>
        </w:rPr>
        <w:t xml:space="preserve">24 </w:t>
      </w:r>
      <w:r>
        <w:rPr>
          <w:rFonts w:hint="eastAsia"/>
          <w:snapToGrid w:val="0"/>
          <w:szCs w:val="22"/>
        </w:rPr>
        <w:t>小时应急值守状态，及时收集汇总事件信息；</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3</w:t>
      </w:r>
      <w:r>
        <w:rPr>
          <w:rFonts w:hint="eastAsia"/>
          <w:snapToGrid w:val="0"/>
          <w:szCs w:val="22"/>
        </w:rPr>
        <w:t>）公司领导或</w:t>
      </w:r>
      <w:proofErr w:type="gramStart"/>
      <w:r>
        <w:rPr>
          <w:rFonts w:hint="eastAsia"/>
          <w:snapToGrid w:val="0"/>
          <w:szCs w:val="22"/>
        </w:rPr>
        <w:t>副</w:t>
      </w:r>
      <w:r>
        <w:rPr>
          <w:rFonts w:hint="eastAsia"/>
          <w:snapToGrid w:val="0"/>
          <w:szCs w:val="22"/>
        </w:rPr>
        <w:t>总师</w:t>
      </w:r>
      <w:proofErr w:type="gramEnd"/>
      <w:r>
        <w:rPr>
          <w:rFonts w:hint="eastAsia"/>
          <w:snapToGrid w:val="0"/>
          <w:szCs w:val="22"/>
        </w:rPr>
        <w:t>带队，有关部门人员和专家组成工作组，赶赴现场指导应急处置工作；必要时，成立现场指挥部，协调开展应对工作；</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4</w:t>
      </w:r>
      <w:r>
        <w:rPr>
          <w:rFonts w:hint="eastAsia"/>
          <w:snapToGrid w:val="0"/>
          <w:szCs w:val="22"/>
        </w:rPr>
        <w:t>）及时组织有关部门和单位、专家组进行会商，分析</w:t>
      </w:r>
      <w:proofErr w:type="gramStart"/>
      <w:r>
        <w:rPr>
          <w:rFonts w:hint="eastAsia"/>
          <w:snapToGrid w:val="0"/>
          <w:szCs w:val="22"/>
        </w:rPr>
        <w:t>研判事件</w:t>
      </w:r>
      <w:proofErr w:type="gramEnd"/>
      <w:r>
        <w:rPr>
          <w:rFonts w:hint="eastAsia"/>
          <w:snapToGrid w:val="0"/>
          <w:szCs w:val="22"/>
        </w:rPr>
        <w:t>发展情况；</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5</w:t>
      </w:r>
      <w:r>
        <w:rPr>
          <w:rFonts w:hint="eastAsia"/>
          <w:snapToGrid w:val="0"/>
          <w:szCs w:val="22"/>
        </w:rPr>
        <w:t>）视情况组织跨区域应急队</w:t>
      </w:r>
      <w:r>
        <w:rPr>
          <w:rFonts w:hint="eastAsia"/>
          <w:snapToGrid w:val="0"/>
          <w:szCs w:val="22"/>
        </w:rPr>
        <w:t>伍、物资、装备等支援；</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6</w:t>
      </w:r>
      <w:r>
        <w:rPr>
          <w:rFonts w:hint="eastAsia"/>
          <w:snapToGrid w:val="0"/>
          <w:szCs w:val="22"/>
        </w:rPr>
        <w:t>）协调解决应急处置中发生的其他问题。</w:t>
      </w:r>
    </w:p>
    <w:p w:rsidR="002D3CC8" w:rsidRDefault="004871D3">
      <w:pPr>
        <w:spacing w:line="560" w:lineRule="exact"/>
        <w:ind w:firstLine="640"/>
        <w:rPr>
          <w:snapToGrid w:val="0"/>
          <w:szCs w:val="22"/>
        </w:rPr>
      </w:pPr>
      <w:r>
        <w:rPr>
          <w:rFonts w:hint="eastAsia"/>
          <w:snapToGrid w:val="0"/>
          <w:szCs w:val="22"/>
        </w:rPr>
        <w:t xml:space="preserve">6.4.3 </w:t>
      </w:r>
      <w:r>
        <w:rPr>
          <w:rFonts w:hint="eastAsia"/>
          <w:snapToGrid w:val="0"/>
          <w:szCs w:val="22"/>
        </w:rPr>
        <w:t>三</w:t>
      </w:r>
      <w:r>
        <w:rPr>
          <w:rFonts w:hint="eastAsia"/>
          <w:snapToGrid w:val="0"/>
          <w:szCs w:val="22"/>
        </w:rPr>
        <w:t>级响应</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1</w:t>
      </w:r>
      <w:r>
        <w:rPr>
          <w:rFonts w:hint="eastAsia"/>
          <w:snapToGrid w:val="0"/>
          <w:szCs w:val="22"/>
        </w:rPr>
        <w:t>）组织召开公司通信系统应急会商会议，就有关重大应急问题做出决策和部署；</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2</w:t>
      </w:r>
      <w:r>
        <w:rPr>
          <w:rFonts w:hint="eastAsia"/>
          <w:snapToGrid w:val="0"/>
          <w:szCs w:val="22"/>
        </w:rPr>
        <w:t>）</w:t>
      </w:r>
      <w:proofErr w:type="gramStart"/>
      <w:r>
        <w:rPr>
          <w:rFonts w:hint="eastAsia"/>
          <w:snapToGrid w:val="0"/>
          <w:szCs w:val="22"/>
        </w:rPr>
        <w:t>副</w:t>
      </w:r>
      <w:r>
        <w:rPr>
          <w:rFonts w:hint="eastAsia"/>
          <w:snapToGrid w:val="0"/>
          <w:szCs w:val="22"/>
        </w:rPr>
        <w:t>总师</w:t>
      </w:r>
      <w:proofErr w:type="gramEnd"/>
      <w:r>
        <w:rPr>
          <w:rFonts w:hint="eastAsia"/>
          <w:snapToGrid w:val="0"/>
          <w:szCs w:val="22"/>
        </w:rPr>
        <w:t>带队，有关部门人员和专家组成工作组，赶赴现</w:t>
      </w:r>
      <w:r>
        <w:rPr>
          <w:rFonts w:hint="eastAsia"/>
          <w:snapToGrid w:val="0"/>
          <w:szCs w:val="22"/>
        </w:rPr>
        <w:lastRenderedPageBreak/>
        <w:t>场指导参与应急处置；</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3</w:t>
      </w:r>
      <w:r>
        <w:rPr>
          <w:rFonts w:hint="eastAsia"/>
          <w:snapToGrid w:val="0"/>
          <w:szCs w:val="22"/>
        </w:rPr>
        <w:t>）协调解决应急处置中发生的其他问题。</w:t>
      </w:r>
    </w:p>
    <w:p w:rsidR="002D3CC8" w:rsidRDefault="004871D3">
      <w:pPr>
        <w:spacing w:line="560" w:lineRule="exact"/>
        <w:ind w:firstLine="640"/>
        <w:rPr>
          <w:snapToGrid w:val="0"/>
          <w:szCs w:val="22"/>
        </w:rPr>
      </w:pPr>
      <w:r>
        <w:rPr>
          <w:rFonts w:hint="eastAsia"/>
          <w:snapToGrid w:val="0"/>
          <w:szCs w:val="22"/>
        </w:rPr>
        <w:t xml:space="preserve">6.4.4 </w:t>
      </w:r>
      <w:r>
        <w:rPr>
          <w:rFonts w:hint="eastAsia"/>
          <w:snapToGrid w:val="0"/>
          <w:szCs w:val="22"/>
        </w:rPr>
        <w:t>四</w:t>
      </w:r>
      <w:r>
        <w:rPr>
          <w:rFonts w:hint="eastAsia"/>
          <w:snapToGrid w:val="0"/>
          <w:szCs w:val="22"/>
        </w:rPr>
        <w:t>级响应</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1</w:t>
      </w:r>
      <w:r>
        <w:rPr>
          <w:rFonts w:hint="eastAsia"/>
          <w:snapToGrid w:val="0"/>
          <w:szCs w:val="22"/>
        </w:rPr>
        <w:t>）组织召开公司通信系统应急会商会议，就有关重大应急问题做出决策和部署；</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2</w:t>
      </w:r>
      <w:r>
        <w:rPr>
          <w:rFonts w:hint="eastAsia"/>
          <w:snapToGrid w:val="0"/>
          <w:szCs w:val="22"/>
        </w:rPr>
        <w:t>）有关部门</w:t>
      </w:r>
      <w:r>
        <w:rPr>
          <w:rFonts w:hint="eastAsia"/>
          <w:snapToGrid w:val="0"/>
          <w:szCs w:val="22"/>
        </w:rPr>
        <w:t>/</w:t>
      </w:r>
      <w:r>
        <w:rPr>
          <w:rFonts w:hint="eastAsia"/>
          <w:snapToGrid w:val="0"/>
          <w:szCs w:val="22"/>
        </w:rPr>
        <w:t>机构处室负责人带队，有关部门人员和专家组成工作组，赶赴现场指导参与应急处置；</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3</w:t>
      </w:r>
      <w:r>
        <w:rPr>
          <w:rFonts w:hint="eastAsia"/>
          <w:snapToGrid w:val="0"/>
          <w:szCs w:val="22"/>
        </w:rPr>
        <w:t>）协调解决应急处置中发生的其他问题</w:t>
      </w:r>
      <w:r>
        <w:rPr>
          <w:rFonts w:hint="eastAsia"/>
          <w:snapToGrid w:val="0"/>
          <w:szCs w:val="22"/>
        </w:rPr>
        <w:t>。</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19" w:name="_Toc2530"/>
      <w:bookmarkStart w:id="120" w:name="_Toc22603"/>
      <w:bookmarkStart w:id="121" w:name="_Toc404612501"/>
      <w:bookmarkEnd w:id="118"/>
      <w:r>
        <w:rPr>
          <w:rFonts w:ascii="楷体_GB2313" w:eastAsia="楷体_GB2313" w:hAnsi="楷体_GB2313" w:cs="楷体_GB2313" w:hint="eastAsia"/>
          <w:b/>
          <w:sz w:val="32"/>
          <w:szCs w:val="32"/>
        </w:rPr>
        <w:t>6</w:t>
      </w:r>
      <w:r>
        <w:rPr>
          <w:rFonts w:ascii="楷体_GB2313" w:eastAsia="楷体_GB2313" w:hAnsi="楷体_GB2313" w:cs="楷体_GB2313" w:hint="eastAsia"/>
          <w:b/>
          <w:sz w:val="32"/>
          <w:szCs w:val="32"/>
        </w:rPr>
        <w:t>.5</w:t>
      </w:r>
      <w:r>
        <w:rPr>
          <w:rFonts w:ascii="楷体_GB2313" w:eastAsia="楷体_GB2313" w:hAnsi="楷体_GB2313" w:cs="楷体_GB2313" w:hint="eastAsia"/>
          <w:b/>
          <w:sz w:val="32"/>
          <w:szCs w:val="32"/>
        </w:rPr>
        <w:t>响应调整</w:t>
      </w:r>
      <w:bookmarkEnd w:id="119"/>
      <w:bookmarkEnd w:id="120"/>
    </w:p>
    <w:p w:rsidR="002D3CC8" w:rsidRDefault="004871D3">
      <w:pPr>
        <w:spacing w:line="560" w:lineRule="exact"/>
        <w:ind w:firstLine="640"/>
        <w:rPr>
          <w:snapToGrid w:val="0"/>
          <w:szCs w:val="22"/>
        </w:rPr>
      </w:pPr>
      <w:r>
        <w:rPr>
          <w:rFonts w:hAnsi="仿宋_GB2312" w:cs="仿宋_GB2312" w:hint="eastAsia"/>
          <w:szCs w:val="32"/>
        </w:rPr>
        <w:t>通信系统</w:t>
      </w:r>
      <w:r>
        <w:rPr>
          <w:rFonts w:hint="eastAsia"/>
          <w:snapToGrid w:val="0"/>
          <w:szCs w:val="22"/>
        </w:rPr>
        <w:t>应急办视事件危害程度、救援恢复能力和社会影响等综合因素，按照事件分级条件，向</w:t>
      </w:r>
      <w:r>
        <w:rPr>
          <w:rFonts w:hAnsi="仿宋_GB2312" w:cs="仿宋_GB2312" w:hint="eastAsia"/>
          <w:szCs w:val="32"/>
        </w:rPr>
        <w:t>通信系统</w:t>
      </w:r>
      <w:r>
        <w:rPr>
          <w:rFonts w:hint="eastAsia"/>
          <w:snapToGrid w:val="0"/>
          <w:szCs w:val="22"/>
        </w:rPr>
        <w:t>领导小组提出事件响应调整建议，由</w:t>
      </w:r>
      <w:r>
        <w:rPr>
          <w:rFonts w:hAnsi="仿宋_GB2312" w:cs="仿宋_GB2312" w:hint="eastAsia"/>
          <w:szCs w:val="32"/>
        </w:rPr>
        <w:t>通信系统</w:t>
      </w:r>
      <w:r>
        <w:rPr>
          <w:rFonts w:hint="eastAsia"/>
          <w:snapToGrid w:val="0"/>
          <w:szCs w:val="22"/>
        </w:rPr>
        <w:t>领导小组决定是否调整应急响应，并由</w:t>
      </w:r>
      <w:r>
        <w:rPr>
          <w:rFonts w:hAnsi="仿宋_GB2312" w:cs="仿宋_GB2312" w:hint="eastAsia"/>
          <w:szCs w:val="32"/>
        </w:rPr>
        <w:t>通信系统</w:t>
      </w:r>
      <w:r>
        <w:rPr>
          <w:rFonts w:hint="eastAsia"/>
          <w:snapToGrid w:val="0"/>
          <w:szCs w:val="22"/>
        </w:rPr>
        <w:t>应急办下发响应调整通知。</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22" w:name="_Toc22466"/>
      <w:bookmarkStart w:id="123" w:name="_Toc87"/>
      <w:r>
        <w:rPr>
          <w:rFonts w:ascii="楷体_GB2313" w:eastAsia="楷体_GB2313" w:hAnsi="楷体_GB2313" w:cs="楷体_GB2313" w:hint="eastAsia"/>
          <w:b/>
          <w:sz w:val="32"/>
          <w:szCs w:val="32"/>
        </w:rPr>
        <w:t>6</w:t>
      </w:r>
      <w:r>
        <w:rPr>
          <w:rFonts w:ascii="楷体_GB2313" w:eastAsia="楷体_GB2313" w:hAnsi="楷体_GB2313" w:cs="楷体_GB2313" w:hint="eastAsia"/>
          <w:b/>
          <w:sz w:val="32"/>
          <w:szCs w:val="32"/>
        </w:rPr>
        <w:t>.6</w:t>
      </w:r>
      <w:r>
        <w:rPr>
          <w:rFonts w:ascii="楷体_GB2313" w:eastAsia="楷体_GB2313" w:hAnsi="楷体_GB2313" w:cs="楷体_GB2313" w:hint="eastAsia"/>
          <w:b/>
          <w:sz w:val="32"/>
          <w:szCs w:val="32"/>
        </w:rPr>
        <w:t>响应结束</w:t>
      </w:r>
      <w:bookmarkEnd w:id="122"/>
      <w:bookmarkEnd w:id="123"/>
    </w:p>
    <w:p w:rsidR="002D3CC8" w:rsidRDefault="004871D3">
      <w:pPr>
        <w:spacing w:line="560" w:lineRule="exact"/>
        <w:ind w:firstLine="640"/>
        <w:rPr>
          <w:snapToGrid w:val="0"/>
          <w:szCs w:val="22"/>
        </w:rPr>
      </w:pPr>
      <w:r>
        <w:rPr>
          <w:rFonts w:hint="eastAsia"/>
          <w:snapToGrid w:val="0"/>
          <w:szCs w:val="22"/>
        </w:rPr>
        <w:t>当同时满足以下条件时，突发事件得到有效控制，危害消除后，由</w:t>
      </w:r>
      <w:r>
        <w:rPr>
          <w:rFonts w:hAnsi="仿宋_GB2312" w:cs="仿宋_GB2312" w:hint="eastAsia"/>
          <w:szCs w:val="32"/>
        </w:rPr>
        <w:t>通信系统</w:t>
      </w:r>
      <w:r>
        <w:rPr>
          <w:rFonts w:hint="eastAsia"/>
          <w:snapToGrid w:val="0"/>
          <w:szCs w:val="22"/>
        </w:rPr>
        <w:t>应急办报</w:t>
      </w:r>
      <w:r>
        <w:rPr>
          <w:rFonts w:hAnsi="仿宋_GB2312" w:cs="仿宋_GB2312" w:hint="eastAsia"/>
          <w:szCs w:val="32"/>
        </w:rPr>
        <w:t>通信系统</w:t>
      </w:r>
      <w:r>
        <w:rPr>
          <w:rFonts w:hint="eastAsia"/>
          <w:snapToGrid w:val="0"/>
          <w:szCs w:val="22"/>
        </w:rPr>
        <w:t>领导小组研究决定后，由</w:t>
      </w:r>
      <w:r>
        <w:rPr>
          <w:rFonts w:hAnsi="仿宋_GB2312" w:cs="仿宋_GB2312" w:hint="eastAsia"/>
          <w:szCs w:val="32"/>
        </w:rPr>
        <w:t>通信系统</w:t>
      </w:r>
      <w:r>
        <w:rPr>
          <w:rFonts w:hint="eastAsia"/>
          <w:snapToGrid w:val="0"/>
          <w:szCs w:val="22"/>
        </w:rPr>
        <w:t>应急办发布终止命令。应急工作结束，转入后期处置</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1</w:t>
      </w:r>
      <w:r>
        <w:rPr>
          <w:rFonts w:hint="eastAsia"/>
          <w:snapToGrid w:val="0"/>
          <w:szCs w:val="22"/>
        </w:rPr>
        <w:t>）</w:t>
      </w:r>
      <w:r>
        <w:rPr>
          <w:rFonts w:hint="eastAsia"/>
          <w:snapToGrid w:val="0"/>
          <w:szCs w:val="22"/>
        </w:rPr>
        <w:t>90%</w:t>
      </w:r>
      <w:r>
        <w:rPr>
          <w:rFonts w:hint="eastAsia"/>
          <w:snapToGrid w:val="0"/>
          <w:szCs w:val="22"/>
        </w:rPr>
        <w:t>通信业务得到有效恢复；</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2</w:t>
      </w:r>
      <w:r>
        <w:rPr>
          <w:rFonts w:hint="eastAsia"/>
          <w:snapToGrid w:val="0"/>
          <w:szCs w:val="22"/>
        </w:rPr>
        <w:t>）</w:t>
      </w:r>
      <w:r>
        <w:rPr>
          <w:rFonts w:hint="eastAsia"/>
          <w:snapToGrid w:val="0"/>
          <w:szCs w:val="22"/>
        </w:rPr>
        <w:t>80%</w:t>
      </w:r>
      <w:r>
        <w:rPr>
          <w:rFonts w:hint="eastAsia"/>
          <w:snapToGrid w:val="0"/>
          <w:szCs w:val="22"/>
        </w:rPr>
        <w:t>受损设备得到有效恢复；</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3</w:t>
      </w:r>
      <w:r>
        <w:rPr>
          <w:rFonts w:hint="eastAsia"/>
          <w:snapToGrid w:val="0"/>
          <w:szCs w:val="22"/>
        </w:rPr>
        <w:t>）上级应急指挥机构发布了解除应急响应状态的指令。</w:t>
      </w:r>
    </w:p>
    <w:p w:rsidR="002D3CC8" w:rsidRDefault="004871D3">
      <w:pPr>
        <w:pStyle w:val="11GB2312"/>
        <w:numPr>
          <w:ilvl w:val="0"/>
          <w:numId w:val="0"/>
        </w:numPr>
        <w:spacing w:line="560" w:lineRule="exact"/>
        <w:ind w:firstLineChars="200" w:firstLine="643"/>
        <w:rPr>
          <w:rFonts w:ascii="黑体" w:eastAsia="黑体" w:hAnsi="黑体" w:cs="黑体"/>
          <w:bCs/>
          <w:szCs w:val="32"/>
        </w:rPr>
      </w:pPr>
      <w:bookmarkStart w:id="124" w:name="_Toc5690"/>
      <w:bookmarkStart w:id="125" w:name="_Toc6291"/>
      <w:r>
        <w:rPr>
          <w:rFonts w:ascii="黑体" w:eastAsia="黑体" w:hAnsi="黑体" w:cs="黑体" w:hint="eastAsia"/>
          <w:bCs/>
          <w:szCs w:val="32"/>
        </w:rPr>
        <w:t>7</w:t>
      </w:r>
      <w:r>
        <w:rPr>
          <w:rFonts w:ascii="黑体" w:eastAsia="黑体" w:hAnsi="黑体" w:cs="黑体" w:hint="eastAsia"/>
          <w:bCs/>
          <w:szCs w:val="32"/>
        </w:rPr>
        <w:t>信息报告</w:t>
      </w:r>
      <w:bookmarkEnd w:id="121"/>
      <w:bookmarkEnd w:id="124"/>
      <w:bookmarkEnd w:id="125"/>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26" w:name="_Toc404612502"/>
      <w:bookmarkStart w:id="127" w:name="_Toc31935"/>
      <w:bookmarkStart w:id="128" w:name="_Toc17709"/>
      <w:bookmarkStart w:id="129" w:name="_Toc65729468"/>
      <w:bookmarkStart w:id="130" w:name="_Toc193276827"/>
      <w:r>
        <w:rPr>
          <w:rFonts w:ascii="楷体_GB2313" w:eastAsia="楷体_GB2313" w:hAnsi="楷体_GB2313" w:cs="楷体_GB2313" w:hint="eastAsia"/>
          <w:b/>
          <w:sz w:val="32"/>
          <w:szCs w:val="32"/>
        </w:rPr>
        <w:t>7</w:t>
      </w:r>
      <w:r>
        <w:rPr>
          <w:rFonts w:ascii="楷体_GB2313" w:eastAsia="楷体_GB2313" w:hAnsi="楷体_GB2313" w:cs="楷体_GB2313" w:hint="eastAsia"/>
          <w:b/>
          <w:sz w:val="32"/>
          <w:szCs w:val="32"/>
        </w:rPr>
        <w:t>.1</w:t>
      </w:r>
      <w:bookmarkEnd w:id="126"/>
      <w:r>
        <w:rPr>
          <w:rFonts w:ascii="楷体_GB2313" w:eastAsia="楷体_GB2313" w:hAnsi="楷体_GB2313" w:cs="楷体_GB2313" w:hint="eastAsia"/>
          <w:b/>
          <w:sz w:val="32"/>
          <w:szCs w:val="32"/>
        </w:rPr>
        <w:t>报告程序</w:t>
      </w:r>
      <w:bookmarkEnd w:id="127"/>
      <w:bookmarkEnd w:id="128"/>
    </w:p>
    <w:p w:rsidR="002D3CC8" w:rsidRDefault="004871D3">
      <w:pPr>
        <w:spacing w:line="560" w:lineRule="exact"/>
        <w:ind w:firstLine="640"/>
        <w:rPr>
          <w:snapToGrid w:val="0"/>
          <w:szCs w:val="22"/>
        </w:rPr>
      </w:pPr>
      <w:bookmarkStart w:id="131" w:name="_Toc22129"/>
      <w:bookmarkStart w:id="132" w:name="_Toc1240"/>
      <w:bookmarkStart w:id="133" w:name="_Toc11582"/>
      <w:bookmarkStart w:id="134" w:name="_Toc404612508"/>
      <w:bookmarkStart w:id="135" w:name="_Toc219625999"/>
      <w:bookmarkStart w:id="136" w:name="_Toc185708968"/>
      <w:bookmarkStart w:id="137" w:name="_Toc185709036"/>
      <w:bookmarkStart w:id="138" w:name="_Toc185709033"/>
      <w:bookmarkStart w:id="139" w:name="_Toc185708987"/>
      <w:bookmarkEnd w:id="80"/>
      <w:bookmarkEnd w:id="81"/>
      <w:bookmarkEnd w:id="129"/>
      <w:bookmarkEnd w:id="130"/>
      <w:r>
        <w:rPr>
          <w:rFonts w:hint="eastAsia"/>
          <w:snapToGrid w:val="0"/>
          <w:szCs w:val="22"/>
        </w:rPr>
        <w:t>（</w:t>
      </w:r>
      <w:r>
        <w:rPr>
          <w:rFonts w:hint="eastAsia"/>
          <w:snapToGrid w:val="0"/>
          <w:szCs w:val="22"/>
        </w:rPr>
        <w:t>1</w:t>
      </w:r>
      <w:r>
        <w:rPr>
          <w:rFonts w:hint="eastAsia"/>
          <w:snapToGrid w:val="0"/>
          <w:szCs w:val="22"/>
        </w:rPr>
        <w:t>）预警期内，相关单位要向</w:t>
      </w:r>
      <w:r>
        <w:rPr>
          <w:rFonts w:hint="eastAsia"/>
          <w:snapToGrid w:val="0"/>
          <w:szCs w:val="22"/>
        </w:rPr>
        <w:t>公司</w:t>
      </w:r>
      <w:r w:rsidR="00AC2996">
        <w:rPr>
          <w:rFonts w:hint="eastAsia"/>
          <w:snapToGrid w:val="0"/>
          <w:szCs w:val="22"/>
        </w:rPr>
        <w:t>信通分公司（数据中心）</w:t>
      </w:r>
      <w:r>
        <w:rPr>
          <w:rFonts w:hint="eastAsia"/>
          <w:snapToGrid w:val="0"/>
          <w:szCs w:val="22"/>
        </w:rPr>
        <w:t>报告专业信息，向</w:t>
      </w:r>
      <w:r>
        <w:rPr>
          <w:rFonts w:hAnsi="仿宋_GB2312" w:cs="仿宋_GB2312" w:hint="eastAsia"/>
          <w:szCs w:val="32"/>
        </w:rPr>
        <w:t>公司</w:t>
      </w:r>
      <w:r>
        <w:rPr>
          <w:rFonts w:hint="eastAsia"/>
          <w:snapToGrid w:val="0"/>
          <w:szCs w:val="22"/>
        </w:rPr>
        <w:t>应急办报告综合信息。</w:t>
      </w:r>
    </w:p>
    <w:p w:rsidR="002D3CC8" w:rsidRDefault="004871D3">
      <w:pPr>
        <w:spacing w:line="560" w:lineRule="exact"/>
        <w:ind w:firstLine="640"/>
        <w:rPr>
          <w:snapToGrid w:val="0"/>
          <w:szCs w:val="22"/>
        </w:rPr>
      </w:pPr>
      <w:r>
        <w:rPr>
          <w:rFonts w:hint="eastAsia"/>
          <w:snapToGrid w:val="0"/>
          <w:szCs w:val="22"/>
        </w:rPr>
        <w:lastRenderedPageBreak/>
        <w:t>（</w:t>
      </w:r>
      <w:r>
        <w:rPr>
          <w:rFonts w:hint="eastAsia"/>
          <w:snapToGrid w:val="0"/>
          <w:szCs w:val="22"/>
        </w:rPr>
        <w:t>2</w:t>
      </w:r>
      <w:r>
        <w:rPr>
          <w:rFonts w:hint="eastAsia"/>
          <w:snapToGrid w:val="0"/>
          <w:szCs w:val="22"/>
        </w:rPr>
        <w:t>）应急响应期间，相关单位定时向公司通信</w:t>
      </w:r>
      <w:r>
        <w:rPr>
          <w:rFonts w:hint="eastAsia"/>
          <w:snapToGrid w:val="0"/>
          <w:szCs w:val="22"/>
        </w:rPr>
        <w:t>系统</w:t>
      </w:r>
      <w:r>
        <w:rPr>
          <w:rFonts w:hint="eastAsia"/>
          <w:snapToGrid w:val="0"/>
          <w:szCs w:val="22"/>
        </w:rPr>
        <w:t>应急办报告综合信息。公司通信</w:t>
      </w:r>
      <w:r>
        <w:rPr>
          <w:rFonts w:hint="eastAsia"/>
          <w:snapToGrid w:val="0"/>
          <w:szCs w:val="22"/>
        </w:rPr>
        <w:t>系统</w:t>
      </w:r>
      <w:r>
        <w:rPr>
          <w:rFonts w:hint="eastAsia"/>
          <w:snapToGrid w:val="0"/>
          <w:szCs w:val="22"/>
        </w:rPr>
        <w:t>应急办根据事态发展情况，按照有关规定通过公司应急办向政府部门和相关单位报告。</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40" w:name="_Toc10898"/>
      <w:r>
        <w:rPr>
          <w:rFonts w:ascii="楷体_GB2313" w:eastAsia="楷体_GB2313" w:hAnsi="楷体_GB2313" w:cs="楷体_GB2313" w:hint="eastAsia"/>
          <w:b/>
          <w:sz w:val="32"/>
          <w:szCs w:val="32"/>
        </w:rPr>
        <w:t xml:space="preserve">7.2 </w:t>
      </w:r>
      <w:r>
        <w:rPr>
          <w:rFonts w:ascii="楷体_GB2313" w:eastAsia="楷体_GB2313" w:hAnsi="楷体_GB2313" w:cs="楷体_GB2313" w:hint="eastAsia"/>
          <w:b/>
          <w:sz w:val="32"/>
          <w:szCs w:val="32"/>
        </w:rPr>
        <w:t>报告内容</w:t>
      </w:r>
      <w:bookmarkEnd w:id="131"/>
      <w:bookmarkEnd w:id="132"/>
      <w:bookmarkEnd w:id="133"/>
      <w:bookmarkEnd w:id="140"/>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1</w:t>
      </w:r>
      <w:r>
        <w:rPr>
          <w:rFonts w:hint="eastAsia"/>
          <w:snapToGrid w:val="0"/>
          <w:szCs w:val="22"/>
        </w:rPr>
        <w:t>）预警期内。包括突发事件可能发生的时间、地点、性质、影响范围、趋势预测和已采取的措施及效果等。</w:t>
      </w:r>
    </w:p>
    <w:p w:rsidR="002D3CC8" w:rsidRDefault="004871D3">
      <w:pPr>
        <w:spacing w:line="560" w:lineRule="exact"/>
        <w:ind w:firstLine="640"/>
        <w:rPr>
          <w:snapToGrid w:val="0"/>
          <w:szCs w:val="22"/>
        </w:rPr>
      </w:pPr>
      <w:r>
        <w:rPr>
          <w:rFonts w:hint="eastAsia"/>
          <w:snapToGrid w:val="0"/>
          <w:szCs w:val="22"/>
        </w:rPr>
        <w:t>（</w:t>
      </w:r>
      <w:r>
        <w:rPr>
          <w:rFonts w:hint="eastAsia"/>
          <w:snapToGrid w:val="0"/>
          <w:szCs w:val="22"/>
        </w:rPr>
        <w:t>2</w:t>
      </w:r>
      <w:r>
        <w:rPr>
          <w:rFonts w:hint="eastAsia"/>
          <w:snapToGrid w:val="0"/>
          <w:szCs w:val="22"/>
        </w:rPr>
        <w:t>）应急响应期间。包括突发事件发生的时间、地点、性质、影响范围（包括电网通信设施设备受损、通信网运行、抢险救援、次生灾害、人员伤亡情况，对电网运行、电力调度的影响等）、严重程度、已采取的措施及效果、事件相关报表等，以及应急队伍、应急物资、应急装备需求等信息，并根据事态发生和处置情况及时续报动态信息。</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41" w:name="_Toc24844"/>
      <w:bookmarkStart w:id="142" w:name="_Toc27985"/>
      <w:bookmarkStart w:id="143" w:name="_Toc14459"/>
      <w:bookmarkStart w:id="144" w:name="_Toc26502"/>
      <w:r>
        <w:rPr>
          <w:rFonts w:ascii="楷体_GB2313" w:eastAsia="楷体_GB2313" w:hAnsi="楷体_GB2313" w:cs="楷体_GB2313" w:hint="eastAsia"/>
          <w:b/>
          <w:sz w:val="32"/>
          <w:szCs w:val="32"/>
        </w:rPr>
        <w:t xml:space="preserve">7.3 </w:t>
      </w:r>
      <w:r>
        <w:rPr>
          <w:rFonts w:ascii="楷体_GB2313" w:eastAsia="楷体_GB2313" w:hAnsi="楷体_GB2313" w:cs="楷体_GB2313" w:hint="eastAsia"/>
          <w:b/>
          <w:sz w:val="32"/>
          <w:szCs w:val="32"/>
        </w:rPr>
        <w:t>报告要求</w:t>
      </w:r>
      <w:bookmarkEnd w:id="141"/>
      <w:bookmarkEnd w:id="142"/>
      <w:bookmarkEnd w:id="143"/>
      <w:bookmarkEnd w:id="144"/>
    </w:p>
    <w:p w:rsidR="002D3CC8" w:rsidRDefault="004871D3">
      <w:pPr>
        <w:spacing w:line="560" w:lineRule="exact"/>
        <w:ind w:firstLine="640"/>
        <w:rPr>
          <w:szCs w:val="22"/>
        </w:rPr>
      </w:pPr>
      <w:bookmarkStart w:id="145" w:name="_Toc42531389"/>
      <w:bookmarkStart w:id="146" w:name="_Toc329894895"/>
      <w:bookmarkStart w:id="147" w:name="_Toc16294"/>
      <w:bookmarkStart w:id="148" w:name="_Toc404612506"/>
      <w:bookmarkStart w:id="149" w:name="_Toc19866736"/>
      <w:bookmarkStart w:id="150" w:name="_Toc20576"/>
      <w:bookmarkStart w:id="151" w:name="_Toc55142237"/>
      <w:bookmarkStart w:id="152" w:name="_Toc5134"/>
      <w:bookmarkStart w:id="153" w:name="_Toc9387"/>
      <w:bookmarkStart w:id="154" w:name="_Toc19784522"/>
      <w:r>
        <w:rPr>
          <w:rFonts w:hint="eastAsia"/>
          <w:szCs w:val="22"/>
        </w:rPr>
        <w:t>7</w:t>
      </w:r>
      <w:r>
        <w:rPr>
          <w:rFonts w:hint="eastAsia"/>
          <w:szCs w:val="22"/>
        </w:rPr>
        <w:t>.3.1</w:t>
      </w:r>
      <w:r>
        <w:rPr>
          <w:rFonts w:hint="eastAsia"/>
          <w:szCs w:val="22"/>
        </w:rPr>
        <w:t>各单位向公司和当地人民政府及相关部门汇报信息，必须做到数据源唯一、数据准确、及时。</w:t>
      </w:r>
      <w:bookmarkEnd w:id="145"/>
    </w:p>
    <w:p w:rsidR="002D3CC8" w:rsidRDefault="004871D3">
      <w:pPr>
        <w:spacing w:line="560" w:lineRule="exact"/>
        <w:ind w:firstLine="640"/>
        <w:rPr>
          <w:szCs w:val="22"/>
        </w:rPr>
      </w:pPr>
      <w:r>
        <w:rPr>
          <w:rFonts w:hint="eastAsia"/>
          <w:szCs w:val="22"/>
        </w:rPr>
        <w:t>7</w:t>
      </w:r>
      <w:r>
        <w:rPr>
          <w:rFonts w:hint="eastAsia"/>
          <w:szCs w:val="22"/>
        </w:rPr>
        <w:t>.3.</w:t>
      </w:r>
      <w:r>
        <w:rPr>
          <w:rFonts w:hint="eastAsia"/>
          <w:szCs w:val="22"/>
        </w:rPr>
        <w:t>2</w:t>
      </w:r>
      <w:r>
        <w:rPr>
          <w:rFonts w:hint="eastAsia"/>
          <w:szCs w:val="22"/>
        </w:rPr>
        <w:t>预警期内：预警涉及到的单位应及时向通信应急办报告预警行动信息。其中，接到预警通知当天或</w:t>
      </w:r>
      <w:r>
        <w:rPr>
          <w:rFonts w:hint="eastAsia"/>
          <w:szCs w:val="22"/>
        </w:rPr>
        <w:t>12</w:t>
      </w:r>
      <w:r>
        <w:rPr>
          <w:rFonts w:hint="eastAsia"/>
          <w:szCs w:val="22"/>
        </w:rPr>
        <w:t>小时之内，反馈预警行动安排、事件影响和发展趋势信息；预警期内，每天定时（</w:t>
      </w:r>
      <w:r>
        <w:rPr>
          <w:rFonts w:hint="eastAsia"/>
          <w:szCs w:val="22"/>
        </w:rPr>
        <w:t>17</w:t>
      </w:r>
      <w:r>
        <w:rPr>
          <w:rFonts w:hint="eastAsia"/>
          <w:szCs w:val="22"/>
        </w:rPr>
        <w:t>时）报告相关信息，重要信息随时报告。预警涉及到的其他部门收集汇总本专业信息，每天定时（</w:t>
      </w:r>
      <w:r>
        <w:rPr>
          <w:rFonts w:hint="eastAsia"/>
          <w:szCs w:val="22"/>
        </w:rPr>
        <w:t>17</w:t>
      </w:r>
      <w:r>
        <w:rPr>
          <w:rFonts w:hint="eastAsia"/>
          <w:szCs w:val="22"/>
        </w:rPr>
        <w:t>时）向</w:t>
      </w:r>
      <w:r>
        <w:rPr>
          <w:rFonts w:hAnsi="仿宋_GB2312" w:cs="仿宋_GB2312" w:hint="eastAsia"/>
          <w:szCs w:val="32"/>
        </w:rPr>
        <w:t>公司</w:t>
      </w:r>
      <w:r>
        <w:rPr>
          <w:rFonts w:hint="eastAsia"/>
          <w:szCs w:val="22"/>
        </w:rPr>
        <w:t>应急办提交专业工作情况信息，</w:t>
      </w:r>
      <w:r>
        <w:rPr>
          <w:rFonts w:hAnsi="仿宋_GB2312" w:cs="仿宋_GB2312" w:hint="eastAsia"/>
          <w:szCs w:val="32"/>
        </w:rPr>
        <w:t>公司</w:t>
      </w:r>
      <w:r>
        <w:rPr>
          <w:rFonts w:hint="eastAsia"/>
          <w:szCs w:val="22"/>
        </w:rPr>
        <w:t>应急办收集汇总各单位及相关专业部门预警行动信息，向公司领导报告。</w:t>
      </w:r>
    </w:p>
    <w:bookmarkEnd w:id="146"/>
    <w:p w:rsidR="002D3CC8" w:rsidRDefault="004871D3">
      <w:pPr>
        <w:spacing w:line="560" w:lineRule="exact"/>
        <w:ind w:firstLine="640"/>
        <w:rPr>
          <w:szCs w:val="22"/>
        </w:rPr>
      </w:pPr>
      <w:r>
        <w:rPr>
          <w:rFonts w:hint="eastAsia"/>
          <w:szCs w:val="22"/>
        </w:rPr>
        <w:t>7</w:t>
      </w:r>
      <w:r>
        <w:rPr>
          <w:rFonts w:hint="eastAsia"/>
          <w:szCs w:val="22"/>
        </w:rPr>
        <w:t>.3.</w:t>
      </w:r>
      <w:r>
        <w:rPr>
          <w:rFonts w:hint="eastAsia"/>
          <w:szCs w:val="22"/>
        </w:rPr>
        <w:t>3</w:t>
      </w:r>
      <w:r>
        <w:rPr>
          <w:rFonts w:hint="eastAsia"/>
          <w:szCs w:val="22"/>
        </w:rPr>
        <w:t>响应期内</w:t>
      </w:r>
      <w:r>
        <w:rPr>
          <w:rFonts w:hint="eastAsia"/>
          <w:szCs w:val="22"/>
        </w:rPr>
        <w:t>：</w:t>
      </w:r>
      <w:r>
        <w:rPr>
          <w:rFonts w:hint="eastAsia"/>
          <w:szCs w:val="22"/>
        </w:rPr>
        <w:t>公司通信应急办接到事发单位报告后</w:t>
      </w:r>
      <w:r>
        <w:rPr>
          <w:rFonts w:hint="eastAsia"/>
          <w:szCs w:val="22"/>
        </w:rPr>
        <w:t>30</w:t>
      </w:r>
      <w:r>
        <w:rPr>
          <w:rFonts w:hint="eastAsia"/>
          <w:szCs w:val="22"/>
        </w:rPr>
        <w:t>分钟内，向</w:t>
      </w:r>
      <w:r>
        <w:rPr>
          <w:rFonts w:hAnsi="仿宋_GB2312" w:cs="仿宋_GB2312" w:hint="eastAsia"/>
          <w:szCs w:val="32"/>
        </w:rPr>
        <w:t>通信系统</w:t>
      </w:r>
      <w:r>
        <w:rPr>
          <w:rFonts w:hint="eastAsia"/>
          <w:szCs w:val="22"/>
        </w:rPr>
        <w:t>领导小组</w:t>
      </w:r>
      <w:proofErr w:type="gramStart"/>
      <w:r>
        <w:rPr>
          <w:rFonts w:hint="eastAsia"/>
          <w:szCs w:val="22"/>
        </w:rPr>
        <w:t>组长初报</w:t>
      </w:r>
      <w:proofErr w:type="gramEnd"/>
      <w:r>
        <w:rPr>
          <w:rFonts w:hint="eastAsia"/>
          <w:szCs w:val="22"/>
        </w:rPr>
        <w:t>信息，并通报公司应急办。</w:t>
      </w:r>
      <w:r>
        <w:rPr>
          <w:rFonts w:hint="eastAsia"/>
          <w:szCs w:val="22"/>
        </w:rPr>
        <w:lastRenderedPageBreak/>
        <w:t>原则上事发当日，事发单位应急指挥部</w:t>
      </w:r>
      <w:r>
        <w:rPr>
          <w:rFonts w:hint="eastAsia"/>
          <w:szCs w:val="22"/>
        </w:rPr>
        <w:t>、公司相关工作组每</w:t>
      </w:r>
      <w:r>
        <w:rPr>
          <w:rFonts w:hint="eastAsia"/>
          <w:szCs w:val="22"/>
        </w:rPr>
        <w:t>2</w:t>
      </w:r>
      <w:r>
        <w:rPr>
          <w:rFonts w:hint="eastAsia"/>
          <w:szCs w:val="22"/>
        </w:rPr>
        <w:t>小时向公司通信应急办动态报送最新进展信息；第二日每</w:t>
      </w:r>
      <w:r>
        <w:rPr>
          <w:rFonts w:hint="eastAsia"/>
          <w:szCs w:val="22"/>
        </w:rPr>
        <w:t>4</w:t>
      </w:r>
      <w:r>
        <w:rPr>
          <w:rFonts w:hint="eastAsia"/>
          <w:szCs w:val="22"/>
        </w:rPr>
        <w:t>小时（</w:t>
      </w:r>
      <w:r>
        <w:rPr>
          <w:rFonts w:hint="eastAsia"/>
          <w:szCs w:val="22"/>
        </w:rPr>
        <w:t>7</w:t>
      </w:r>
      <w:r>
        <w:rPr>
          <w:rFonts w:hint="eastAsia"/>
          <w:szCs w:val="22"/>
        </w:rPr>
        <w:t>时、</w:t>
      </w:r>
      <w:r>
        <w:rPr>
          <w:rFonts w:hint="eastAsia"/>
          <w:szCs w:val="22"/>
        </w:rPr>
        <w:t>11</w:t>
      </w:r>
      <w:r>
        <w:rPr>
          <w:rFonts w:hint="eastAsia"/>
          <w:szCs w:val="22"/>
        </w:rPr>
        <w:t>时、</w:t>
      </w:r>
      <w:r>
        <w:rPr>
          <w:rFonts w:hint="eastAsia"/>
          <w:szCs w:val="22"/>
        </w:rPr>
        <w:t>15</w:t>
      </w:r>
      <w:r>
        <w:rPr>
          <w:rFonts w:hint="eastAsia"/>
          <w:szCs w:val="22"/>
        </w:rPr>
        <w:t>时、</w:t>
      </w:r>
      <w:r>
        <w:rPr>
          <w:rFonts w:hint="eastAsia"/>
          <w:szCs w:val="22"/>
        </w:rPr>
        <w:t>19</w:t>
      </w:r>
      <w:r>
        <w:rPr>
          <w:rFonts w:hint="eastAsia"/>
          <w:szCs w:val="22"/>
        </w:rPr>
        <w:t>时）各报送一次；第三日至应急响应结束，每</w:t>
      </w:r>
      <w:r>
        <w:rPr>
          <w:rFonts w:hint="eastAsia"/>
          <w:szCs w:val="22"/>
        </w:rPr>
        <w:t>12</w:t>
      </w:r>
      <w:r>
        <w:rPr>
          <w:rFonts w:hint="eastAsia"/>
          <w:szCs w:val="22"/>
        </w:rPr>
        <w:t>小时（</w:t>
      </w:r>
      <w:r>
        <w:rPr>
          <w:rFonts w:hint="eastAsia"/>
          <w:szCs w:val="22"/>
        </w:rPr>
        <w:t>7</w:t>
      </w:r>
      <w:r>
        <w:rPr>
          <w:rFonts w:hint="eastAsia"/>
          <w:szCs w:val="22"/>
        </w:rPr>
        <w:t>时、</w:t>
      </w:r>
      <w:r>
        <w:rPr>
          <w:rFonts w:hint="eastAsia"/>
          <w:szCs w:val="22"/>
        </w:rPr>
        <w:t>19</w:t>
      </w:r>
      <w:r>
        <w:rPr>
          <w:rFonts w:hint="eastAsia"/>
          <w:szCs w:val="22"/>
        </w:rPr>
        <w:t>时）各报送一次。</w:t>
      </w:r>
    </w:p>
    <w:p w:rsidR="002D3CC8" w:rsidRDefault="004871D3">
      <w:pPr>
        <w:spacing w:line="560" w:lineRule="exact"/>
        <w:ind w:firstLine="640"/>
        <w:rPr>
          <w:szCs w:val="22"/>
        </w:rPr>
      </w:pPr>
      <w:r>
        <w:rPr>
          <w:rFonts w:hint="eastAsia"/>
          <w:szCs w:val="22"/>
        </w:rPr>
        <w:t>7</w:t>
      </w:r>
      <w:r>
        <w:rPr>
          <w:rFonts w:hint="eastAsia"/>
          <w:szCs w:val="22"/>
        </w:rPr>
        <w:t>.3.</w:t>
      </w:r>
      <w:r>
        <w:rPr>
          <w:rFonts w:hint="eastAsia"/>
          <w:szCs w:val="22"/>
        </w:rPr>
        <w:t>4</w:t>
      </w:r>
      <w:r>
        <w:rPr>
          <w:rFonts w:hint="eastAsia"/>
          <w:szCs w:val="22"/>
        </w:rPr>
        <w:t>各</w:t>
      </w:r>
      <w:r>
        <w:rPr>
          <w:rFonts w:hint="eastAsia"/>
          <w:szCs w:val="22"/>
        </w:rPr>
        <w:t>县公司</w:t>
      </w:r>
      <w:r>
        <w:rPr>
          <w:rFonts w:hint="eastAsia"/>
          <w:szCs w:val="22"/>
        </w:rPr>
        <w:t>启动预警或事件响应，但公司尚未启动时，由相关</w:t>
      </w:r>
      <w:r>
        <w:rPr>
          <w:rFonts w:hint="eastAsia"/>
          <w:szCs w:val="22"/>
        </w:rPr>
        <w:t>县公司</w:t>
      </w:r>
      <w:r>
        <w:rPr>
          <w:rFonts w:hint="eastAsia"/>
          <w:szCs w:val="22"/>
        </w:rPr>
        <w:t>单位向</w:t>
      </w:r>
      <w:r>
        <w:rPr>
          <w:rFonts w:hint="eastAsia"/>
          <w:szCs w:val="22"/>
        </w:rPr>
        <w:t>公司</w:t>
      </w:r>
      <w:r w:rsidR="00AC2996">
        <w:rPr>
          <w:rFonts w:hint="eastAsia"/>
          <w:szCs w:val="22"/>
        </w:rPr>
        <w:t>信通分公司（数据中心）</w:t>
      </w:r>
      <w:r>
        <w:rPr>
          <w:rFonts w:hint="eastAsia"/>
          <w:szCs w:val="22"/>
        </w:rPr>
        <w:t>汇报专业信息，向公司</w:t>
      </w:r>
      <w:r>
        <w:rPr>
          <w:rFonts w:hAnsi="仿宋_GB2312" w:cs="仿宋_GB2312" w:hint="eastAsia"/>
          <w:szCs w:val="32"/>
        </w:rPr>
        <w:t>通信系统</w:t>
      </w:r>
      <w:r>
        <w:rPr>
          <w:rFonts w:hint="eastAsia"/>
          <w:szCs w:val="22"/>
        </w:rPr>
        <w:t>应急办汇报综合信息；报送内容及要求按本章节相关内容执行；</w:t>
      </w:r>
    </w:p>
    <w:p w:rsidR="002D3CC8" w:rsidRDefault="004871D3">
      <w:pPr>
        <w:spacing w:line="560" w:lineRule="exact"/>
        <w:ind w:firstLine="640"/>
        <w:rPr>
          <w:szCs w:val="22"/>
        </w:rPr>
      </w:pPr>
      <w:r>
        <w:rPr>
          <w:rFonts w:hint="eastAsia"/>
          <w:szCs w:val="22"/>
        </w:rPr>
        <w:t>7.3.5</w:t>
      </w:r>
      <w:r>
        <w:rPr>
          <w:rFonts w:hint="eastAsia"/>
          <w:szCs w:val="22"/>
        </w:rPr>
        <w:t>公司应急办向政府有关部门报告前，应经公司领导或公司应急领导小组审核批准，并执行有关规定。</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55" w:name="_Toc16463"/>
      <w:bookmarkStart w:id="156" w:name="_Toc20817"/>
      <w:bookmarkStart w:id="157" w:name="_Toc9192"/>
      <w:bookmarkStart w:id="158" w:name="_Toc14362"/>
      <w:r>
        <w:rPr>
          <w:rFonts w:ascii="楷体_GB2313" w:eastAsia="楷体_GB2313" w:hAnsi="楷体_GB2313" w:cs="楷体_GB2313" w:hint="eastAsia"/>
          <w:b/>
          <w:sz w:val="32"/>
          <w:szCs w:val="32"/>
        </w:rPr>
        <w:t xml:space="preserve">7.4 </w:t>
      </w:r>
      <w:r>
        <w:rPr>
          <w:rFonts w:ascii="楷体_GB2313" w:eastAsia="楷体_GB2313" w:hAnsi="楷体_GB2313" w:cs="楷体_GB2313" w:hint="eastAsia"/>
          <w:b/>
          <w:sz w:val="32"/>
          <w:szCs w:val="32"/>
        </w:rPr>
        <w:t>信息发布</w:t>
      </w:r>
      <w:bookmarkEnd w:id="147"/>
      <w:bookmarkEnd w:id="148"/>
      <w:bookmarkEnd w:id="149"/>
      <w:bookmarkEnd w:id="150"/>
      <w:bookmarkEnd w:id="151"/>
      <w:bookmarkEnd w:id="152"/>
      <w:bookmarkEnd w:id="153"/>
      <w:bookmarkEnd w:id="154"/>
      <w:bookmarkEnd w:id="155"/>
      <w:bookmarkEnd w:id="156"/>
      <w:bookmarkEnd w:id="157"/>
      <w:bookmarkEnd w:id="158"/>
    </w:p>
    <w:p w:rsidR="002D3CC8" w:rsidRDefault="004871D3" w:rsidP="007907FD">
      <w:pPr>
        <w:ind w:firstLine="640"/>
        <w:jc w:val="left"/>
        <w:rPr>
          <w:szCs w:val="22"/>
        </w:rPr>
      </w:pPr>
      <w:r>
        <w:rPr>
          <w:rFonts w:hint="eastAsia"/>
          <w:szCs w:val="22"/>
        </w:rPr>
        <w:t>7.</w:t>
      </w:r>
      <w:r>
        <w:rPr>
          <w:rFonts w:hint="eastAsia"/>
          <w:szCs w:val="22"/>
        </w:rPr>
        <w:t>4</w:t>
      </w:r>
      <w:r>
        <w:rPr>
          <w:rFonts w:hint="eastAsia"/>
          <w:szCs w:val="22"/>
        </w:rPr>
        <w:t>.1</w:t>
      </w:r>
      <w:r>
        <w:rPr>
          <w:rFonts w:hint="eastAsia"/>
          <w:szCs w:val="22"/>
        </w:rPr>
        <w:t>预警期内，公司</w:t>
      </w:r>
      <w:r>
        <w:rPr>
          <w:rFonts w:hAnsi="仿宋_GB2312" w:cs="仿宋_GB2312" w:hint="eastAsia"/>
          <w:szCs w:val="32"/>
        </w:rPr>
        <w:t>通信系统</w:t>
      </w:r>
      <w:r>
        <w:rPr>
          <w:rFonts w:hint="eastAsia"/>
          <w:szCs w:val="22"/>
        </w:rPr>
        <w:t>应急办协</w:t>
      </w:r>
      <w:r>
        <w:rPr>
          <w:rFonts w:hint="eastAsia"/>
          <w:szCs w:val="22"/>
        </w:rPr>
        <w:t>助有关部门开展突发事件信息发布和舆论引导工作。</w:t>
      </w:r>
    </w:p>
    <w:p w:rsidR="002D3CC8" w:rsidRDefault="004871D3" w:rsidP="007907FD">
      <w:pPr>
        <w:ind w:firstLine="640"/>
        <w:jc w:val="left"/>
        <w:rPr>
          <w:szCs w:val="22"/>
        </w:rPr>
      </w:pPr>
      <w:r>
        <w:rPr>
          <w:rFonts w:hint="eastAsia"/>
          <w:szCs w:val="22"/>
        </w:rPr>
        <w:t>7.</w:t>
      </w:r>
      <w:r>
        <w:rPr>
          <w:rFonts w:hint="eastAsia"/>
          <w:szCs w:val="22"/>
        </w:rPr>
        <w:t>4</w:t>
      </w:r>
      <w:r>
        <w:rPr>
          <w:rFonts w:hint="eastAsia"/>
          <w:szCs w:val="22"/>
        </w:rPr>
        <w:t>.2</w:t>
      </w:r>
      <w:r>
        <w:rPr>
          <w:rFonts w:hint="eastAsia"/>
          <w:szCs w:val="22"/>
        </w:rPr>
        <w:t>应急响应期间，公司事件处置牵头负责部门协助有关部门开展突发事件信息发布和舆论引导工作。</w:t>
      </w:r>
    </w:p>
    <w:p w:rsidR="002D3CC8" w:rsidRDefault="004871D3" w:rsidP="007907FD">
      <w:pPr>
        <w:ind w:firstLine="640"/>
        <w:jc w:val="left"/>
        <w:rPr>
          <w:szCs w:val="22"/>
        </w:rPr>
      </w:pPr>
      <w:r>
        <w:rPr>
          <w:rFonts w:hint="eastAsia"/>
          <w:szCs w:val="22"/>
        </w:rPr>
        <w:t>7.</w:t>
      </w:r>
      <w:r>
        <w:rPr>
          <w:rFonts w:hint="eastAsia"/>
          <w:szCs w:val="22"/>
        </w:rPr>
        <w:t>4</w:t>
      </w:r>
      <w:r>
        <w:rPr>
          <w:rFonts w:hint="eastAsia"/>
          <w:szCs w:val="22"/>
        </w:rPr>
        <w:t>.3</w:t>
      </w:r>
      <w:r>
        <w:rPr>
          <w:rFonts w:hint="eastAsia"/>
          <w:szCs w:val="22"/>
        </w:rPr>
        <w:t>发布信息主要包括突发事件的基本情况、采取的应急措施、取得的进展、存在的困难以及下一步工作计划等信息。</w:t>
      </w:r>
    </w:p>
    <w:p w:rsidR="002D3CC8" w:rsidRDefault="004871D3" w:rsidP="007907FD">
      <w:pPr>
        <w:ind w:firstLine="640"/>
        <w:jc w:val="left"/>
        <w:rPr>
          <w:szCs w:val="22"/>
        </w:rPr>
      </w:pPr>
      <w:r>
        <w:rPr>
          <w:rFonts w:hint="eastAsia"/>
          <w:szCs w:val="22"/>
        </w:rPr>
        <w:t>7.</w:t>
      </w:r>
      <w:r>
        <w:rPr>
          <w:rFonts w:hint="eastAsia"/>
          <w:szCs w:val="22"/>
        </w:rPr>
        <w:t>4</w:t>
      </w:r>
      <w:r>
        <w:rPr>
          <w:rFonts w:hint="eastAsia"/>
          <w:szCs w:val="22"/>
        </w:rPr>
        <w:t>.4</w:t>
      </w:r>
      <w:r>
        <w:rPr>
          <w:rFonts w:hint="eastAsia"/>
          <w:szCs w:val="22"/>
        </w:rPr>
        <w:t>信息发布的渠道包括公司网站、官方微博、官方微信、当地主流媒体、新闻发布会、</w:t>
      </w:r>
      <w:r>
        <w:rPr>
          <w:rFonts w:hint="eastAsia"/>
          <w:szCs w:val="22"/>
        </w:rPr>
        <w:t>95598</w:t>
      </w:r>
      <w:r>
        <w:rPr>
          <w:rFonts w:hint="eastAsia"/>
          <w:szCs w:val="22"/>
        </w:rPr>
        <w:t>电话告知、短信群发、电话录音告知和当地政府信息发布平台等形式；视情况采用其中一种或多种形式。</w:t>
      </w:r>
    </w:p>
    <w:p w:rsidR="002D3CC8" w:rsidRDefault="004871D3" w:rsidP="007907FD">
      <w:pPr>
        <w:ind w:firstLine="640"/>
        <w:jc w:val="left"/>
        <w:rPr>
          <w:szCs w:val="22"/>
        </w:rPr>
      </w:pPr>
      <w:r>
        <w:rPr>
          <w:rFonts w:hint="eastAsia"/>
          <w:szCs w:val="22"/>
        </w:rPr>
        <w:t>7.</w:t>
      </w:r>
      <w:r>
        <w:rPr>
          <w:rFonts w:hint="eastAsia"/>
          <w:szCs w:val="22"/>
        </w:rPr>
        <w:t>4</w:t>
      </w:r>
      <w:r>
        <w:rPr>
          <w:rFonts w:hint="eastAsia"/>
          <w:szCs w:val="22"/>
        </w:rPr>
        <w:t>.5</w:t>
      </w:r>
      <w:r>
        <w:rPr>
          <w:rFonts w:hint="eastAsia"/>
          <w:szCs w:val="22"/>
        </w:rPr>
        <w:t>公司</w:t>
      </w:r>
      <w:r>
        <w:rPr>
          <w:rFonts w:hAnsi="仿宋_GB2312" w:cs="仿宋_GB2312" w:hint="eastAsia"/>
          <w:szCs w:val="32"/>
        </w:rPr>
        <w:t>综合服务中心</w:t>
      </w:r>
      <w:r>
        <w:rPr>
          <w:rFonts w:hint="eastAsia"/>
          <w:szCs w:val="22"/>
        </w:rPr>
        <w:t>组织开展舆论监测，汇集有关信息，跟踪、</w:t>
      </w:r>
      <w:proofErr w:type="gramStart"/>
      <w:r>
        <w:rPr>
          <w:rFonts w:hint="eastAsia"/>
          <w:szCs w:val="22"/>
        </w:rPr>
        <w:t>研</w:t>
      </w:r>
      <w:proofErr w:type="gramEnd"/>
      <w:r>
        <w:rPr>
          <w:rFonts w:hint="eastAsia"/>
          <w:szCs w:val="22"/>
        </w:rPr>
        <w:t>判社会舆论，及时确定应对策略，开展舆论引导工作。</w:t>
      </w:r>
    </w:p>
    <w:p w:rsidR="002D3CC8" w:rsidRDefault="004871D3" w:rsidP="007907FD">
      <w:pPr>
        <w:ind w:firstLine="640"/>
        <w:jc w:val="left"/>
        <w:rPr>
          <w:szCs w:val="22"/>
        </w:rPr>
      </w:pPr>
      <w:r>
        <w:rPr>
          <w:rFonts w:hint="eastAsia"/>
          <w:szCs w:val="22"/>
        </w:rPr>
        <w:t>7.</w:t>
      </w:r>
      <w:r>
        <w:rPr>
          <w:rFonts w:hint="eastAsia"/>
          <w:szCs w:val="22"/>
        </w:rPr>
        <w:t>4</w:t>
      </w:r>
      <w:r>
        <w:rPr>
          <w:rFonts w:hint="eastAsia"/>
          <w:szCs w:val="22"/>
        </w:rPr>
        <w:t>.6</w:t>
      </w:r>
      <w:r>
        <w:rPr>
          <w:rFonts w:hint="eastAsia"/>
          <w:szCs w:val="22"/>
        </w:rPr>
        <w:t>信息发布和舆论引导工作应实事求是、及时主动、正确</w:t>
      </w:r>
      <w:r>
        <w:rPr>
          <w:rFonts w:hint="eastAsia"/>
          <w:szCs w:val="22"/>
        </w:rPr>
        <w:lastRenderedPageBreak/>
        <w:t>引导、严格把关、强化保密。</w:t>
      </w:r>
    </w:p>
    <w:p w:rsidR="002D3CC8" w:rsidRDefault="004871D3">
      <w:pPr>
        <w:pStyle w:val="11GB2312"/>
        <w:numPr>
          <w:ilvl w:val="0"/>
          <w:numId w:val="0"/>
        </w:numPr>
        <w:spacing w:line="560" w:lineRule="exact"/>
        <w:ind w:firstLineChars="200" w:firstLine="643"/>
        <w:rPr>
          <w:rFonts w:ascii="黑体" w:eastAsia="黑体" w:hAnsi="黑体" w:cs="黑体"/>
          <w:bCs/>
          <w:szCs w:val="32"/>
        </w:rPr>
      </w:pPr>
      <w:bookmarkStart w:id="159" w:name="_Toc28974"/>
      <w:bookmarkStart w:id="160" w:name="_Toc4273"/>
      <w:r>
        <w:rPr>
          <w:rFonts w:ascii="黑体" w:eastAsia="黑体" w:hAnsi="黑体" w:cs="黑体" w:hint="eastAsia"/>
          <w:bCs/>
          <w:szCs w:val="32"/>
        </w:rPr>
        <w:t>8</w:t>
      </w:r>
      <w:r>
        <w:rPr>
          <w:rFonts w:ascii="黑体" w:eastAsia="黑体" w:hAnsi="黑体" w:cs="黑体" w:hint="eastAsia"/>
          <w:bCs/>
          <w:szCs w:val="32"/>
        </w:rPr>
        <w:t>后期处置</w:t>
      </w:r>
      <w:bookmarkEnd w:id="134"/>
      <w:bookmarkEnd w:id="135"/>
      <w:bookmarkEnd w:id="159"/>
      <w:bookmarkEnd w:id="160"/>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61" w:name="_Toc12267"/>
      <w:bookmarkStart w:id="162" w:name="_Toc404612513"/>
      <w:bookmarkStart w:id="163" w:name="_Toc185905362"/>
      <w:bookmarkStart w:id="164" w:name="_Toc219626000"/>
      <w:bookmarkEnd w:id="136"/>
      <w:bookmarkEnd w:id="137"/>
      <w:bookmarkEnd w:id="138"/>
      <w:bookmarkEnd w:id="139"/>
      <w:r>
        <w:rPr>
          <w:rFonts w:ascii="楷体_GB2313" w:eastAsia="楷体_GB2313" w:hAnsi="楷体_GB2313" w:cs="楷体_GB2313" w:hint="eastAsia"/>
          <w:b/>
          <w:sz w:val="32"/>
          <w:szCs w:val="32"/>
        </w:rPr>
        <w:t>8.1</w:t>
      </w:r>
      <w:r>
        <w:rPr>
          <w:rFonts w:ascii="楷体_GB2313" w:eastAsia="楷体_GB2313" w:hAnsi="楷体_GB2313" w:cs="楷体_GB2313" w:hint="eastAsia"/>
          <w:b/>
          <w:sz w:val="32"/>
          <w:szCs w:val="32"/>
        </w:rPr>
        <w:t>善后处置</w:t>
      </w:r>
      <w:bookmarkEnd w:id="161"/>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8</w:t>
      </w:r>
      <w:r>
        <w:rPr>
          <w:rFonts w:hint="eastAsia"/>
          <w:snapToGrid w:val="0"/>
          <w:kern w:val="0"/>
          <w:szCs w:val="32"/>
        </w:rPr>
        <w:t>.1</w:t>
      </w:r>
      <w:r>
        <w:rPr>
          <w:rFonts w:hint="eastAsia"/>
          <w:snapToGrid w:val="0"/>
          <w:kern w:val="0"/>
          <w:szCs w:val="32"/>
        </w:rPr>
        <w:t>.1</w:t>
      </w:r>
      <w:r>
        <w:rPr>
          <w:rFonts w:hint="eastAsia"/>
          <w:snapToGrid w:val="0"/>
          <w:kern w:val="0"/>
          <w:szCs w:val="32"/>
        </w:rPr>
        <w:t>通信系统突发事件应急处理结束后，应密切关注、监测系统运行状态</w:t>
      </w:r>
      <w:r>
        <w:rPr>
          <w:rFonts w:hint="eastAsia"/>
          <w:snapToGrid w:val="0"/>
          <w:kern w:val="0"/>
          <w:szCs w:val="32"/>
        </w:rPr>
        <w:t>,</w:t>
      </w:r>
      <w:r>
        <w:rPr>
          <w:rFonts w:hint="eastAsia"/>
          <w:snapToGrid w:val="0"/>
          <w:kern w:val="0"/>
          <w:szCs w:val="32"/>
        </w:rPr>
        <w:t>并应尽快以正常运行方式取代应急处置中采取的临时通信方式和措施；对于短时间无法取代的临时通信方式和措施，</w:t>
      </w:r>
      <w:r w:rsidR="00AC2996">
        <w:rPr>
          <w:rFonts w:hint="eastAsia"/>
          <w:snapToGrid w:val="0"/>
          <w:kern w:val="0"/>
          <w:szCs w:val="32"/>
        </w:rPr>
        <w:t>信通分公司（数据中心）</w:t>
      </w:r>
      <w:r>
        <w:rPr>
          <w:rFonts w:hint="eastAsia"/>
          <w:snapToGrid w:val="0"/>
          <w:kern w:val="0"/>
          <w:szCs w:val="32"/>
        </w:rPr>
        <w:t>、县公司应制定系统恢复重建方案报公司备案，并组织实施；对于破坏严重并无法恢复通信网络结构的，由</w:t>
      </w:r>
      <w:r w:rsidR="00AC2996">
        <w:rPr>
          <w:rFonts w:hint="eastAsia"/>
          <w:snapToGrid w:val="0"/>
          <w:kern w:val="0"/>
          <w:szCs w:val="32"/>
        </w:rPr>
        <w:t>信通分公司（数据中心）</w:t>
      </w:r>
      <w:r>
        <w:rPr>
          <w:rFonts w:hint="eastAsia"/>
          <w:snapToGrid w:val="0"/>
          <w:kern w:val="0"/>
          <w:szCs w:val="32"/>
        </w:rPr>
        <w:t>、检修公司及地市公司组织重新建设并报公司备案。</w:t>
      </w:r>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8</w:t>
      </w:r>
      <w:r>
        <w:rPr>
          <w:rFonts w:hint="eastAsia"/>
          <w:snapToGrid w:val="0"/>
          <w:kern w:val="0"/>
          <w:szCs w:val="32"/>
        </w:rPr>
        <w:t>.</w:t>
      </w:r>
      <w:r>
        <w:rPr>
          <w:rFonts w:hint="eastAsia"/>
          <w:snapToGrid w:val="0"/>
          <w:kern w:val="0"/>
          <w:szCs w:val="32"/>
        </w:rPr>
        <w:t>1.</w:t>
      </w:r>
      <w:r>
        <w:rPr>
          <w:rFonts w:hint="eastAsia"/>
          <w:snapToGrid w:val="0"/>
          <w:kern w:val="0"/>
          <w:szCs w:val="32"/>
        </w:rPr>
        <w:t>2</w:t>
      </w:r>
      <w:r w:rsidR="00AC2996">
        <w:rPr>
          <w:rFonts w:hint="eastAsia"/>
          <w:snapToGrid w:val="0"/>
          <w:kern w:val="0"/>
          <w:szCs w:val="32"/>
        </w:rPr>
        <w:t>信通分公司（数据中心）</w:t>
      </w:r>
      <w:r>
        <w:rPr>
          <w:rFonts w:hint="eastAsia"/>
          <w:snapToGrid w:val="0"/>
          <w:kern w:val="0"/>
          <w:szCs w:val="32"/>
        </w:rPr>
        <w:t>、县公司应认真开展通信系统及设备隐患排查和治理工作，避免</w:t>
      </w:r>
      <w:proofErr w:type="gramStart"/>
      <w:r>
        <w:rPr>
          <w:rFonts w:hint="eastAsia"/>
          <w:snapToGrid w:val="0"/>
          <w:kern w:val="0"/>
          <w:szCs w:val="32"/>
        </w:rPr>
        <w:t>次生事故</w:t>
      </w:r>
      <w:proofErr w:type="gramEnd"/>
      <w:r>
        <w:rPr>
          <w:rFonts w:hint="eastAsia"/>
          <w:snapToGrid w:val="0"/>
          <w:kern w:val="0"/>
          <w:szCs w:val="32"/>
        </w:rPr>
        <w:t>的发生，确保电力通信网安全稳定运行。</w:t>
      </w:r>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8</w:t>
      </w:r>
      <w:r>
        <w:rPr>
          <w:rFonts w:hint="eastAsia"/>
          <w:snapToGrid w:val="0"/>
          <w:kern w:val="0"/>
          <w:szCs w:val="32"/>
        </w:rPr>
        <w:t>.</w:t>
      </w:r>
      <w:r>
        <w:rPr>
          <w:rFonts w:hint="eastAsia"/>
          <w:snapToGrid w:val="0"/>
          <w:kern w:val="0"/>
          <w:szCs w:val="32"/>
        </w:rPr>
        <w:t>1.3</w:t>
      </w:r>
      <w:r w:rsidR="00AC2996">
        <w:rPr>
          <w:rFonts w:hint="eastAsia"/>
          <w:snapToGrid w:val="0"/>
          <w:kern w:val="0"/>
          <w:szCs w:val="32"/>
        </w:rPr>
        <w:t>信通分公司（数据中心）</w:t>
      </w:r>
      <w:r>
        <w:rPr>
          <w:rFonts w:hint="eastAsia"/>
          <w:snapToGrid w:val="0"/>
          <w:kern w:val="0"/>
          <w:szCs w:val="32"/>
        </w:rPr>
        <w:t>、县公司应整理受损通信网设施、设备资料，做好相关设备记录、图纸的更新，加快抢修恢复速度，提高抢修恢复质量，尽快恢复正常生产秩序。</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65" w:name="_Toc23672"/>
      <w:bookmarkStart w:id="166" w:name="_Toc414891960"/>
      <w:r>
        <w:rPr>
          <w:rFonts w:ascii="楷体_GB2313" w:eastAsia="楷体_GB2313" w:hAnsi="楷体_GB2313" w:cs="楷体_GB2313" w:hint="eastAsia"/>
          <w:b/>
          <w:sz w:val="32"/>
          <w:szCs w:val="32"/>
        </w:rPr>
        <w:t xml:space="preserve">8.2 </w:t>
      </w:r>
      <w:r>
        <w:rPr>
          <w:rFonts w:ascii="楷体_GB2313" w:eastAsia="楷体_GB2313" w:hAnsi="楷体_GB2313" w:cs="楷体_GB2313" w:hint="eastAsia"/>
          <w:b/>
          <w:sz w:val="32"/>
          <w:szCs w:val="32"/>
        </w:rPr>
        <w:t>保险理赔</w:t>
      </w:r>
      <w:bookmarkEnd w:id="165"/>
      <w:bookmarkEnd w:id="166"/>
    </w:p>
    <w:p w:rsidR="002D3CC8" w:rsidRDefault="00AC2996">
      <w:pPr>
        <w:tabs>
          <w:tab w:val="left" w:pos="1080"/>
        </w:tabs>
        <w:spacing w:line="560" w:lineRule="exact"/>
        <w:ind w:firstLineChars="196" w:firstLine="627"/>
        <w:rPr>
          <w:snapToGrid w:val="0"/>
          <w:kern w:val="0"/>
          <w:szCs w:val="32"/>
        </w:rPr>
      </w:pPr>
      <w:bookmarkStart w:id="167" w:name="_GoBack"/>
      <w:r>
        <w:rPr>
          <w:rFonts w:hint="eastAsia"/>
          <w:snapToGrid w:val="0"/>
          <w:kern w:val="0"/>
          <w:szCs w:val="32"/>
        </w:rPr>
        <w:t>信通分公司（数据中心）</w:t>
      </w:r>
      <w:bookmarkEnd w:id="167"/>
      <w:r w:rsidR="004871D3">
        <w:rPr>
          <w:rFonts w:hint="eastAsia"/>
          <w:snapToGrid w:val="0"/>
          <w:kern w:val="0"/>
          <w:szCs w:val="32"/>
        </w:rPr>
        <w:t>、县公司及时核实、统计设备损失情况（包含各级通信网资产），经相关部门核实后，由财务部牵头按保险公司相关保险条款索赔。</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68" w:name="_Toc414891961"/>
      <w:bookmarkStart w:id="169" w:name="_Toc26746"/>
      <w:r>
        <w:rPr>
          <w:rFonts w:ascii="楷体_GB2313" w:eastAsia="楷体_GB2313" w:hAnsi="楷体_GB2313" w:cs="楷体_GB2313" w:hint="eastAsia"/>
          <w:b/>
          <w:sz w:val="32"/>
          <w:szCs w:val="32"/>
        </w:rPr>
        <w:t xml:space="preserve">8.3 </w:t>
      </w:r>
      <w:r>
        <w:rPr>
          <w:rFonts w:ascii="楷体_GB2313" w:eastAsia="楷体_GB2313" w:hAnsi="楷体_GB2313" w:cs="楷体_GB2313" w:hint="eastAsia"/>
          <w:b/>
          <w:sz w:val="32"/>
          <w:szCs w:val="32"/>
        </w:rPr>
        <w:t>调查分析</w:t>
      </w:r>
      <w:bookmarkEnd w:id="168"/>
      <w:bookmarkEnd w:id="169"/>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8</w:t>
      </w:r>
      <w:r>
        <w:rPr>
          <w:rFonts w:hint="eastAsia"/>
          <w:snapToGrid w:val="0"/>
          <w:kern w:val="0"/>
          <w:szCs w:val="32"/>
        </w:rPr>
        <w:t xml:space="preserve">.3.1 </w:t>
      </w:r>
      <w:r>
        <w:rPr>
          <w:rFonts w:hint="eastAsia"/>
          <w:snapToGrid w:val="0"/>
          <w:kern w:val="0"/>
          <w:szCs w:val="32"/>
        </w:rPr>
        <w:t>运行维护责任单位及其主管部门应在事件</w:t>
      </w:r>
      <w:r>
        <w:rPr>
          <w:snapToGrid w:val="0"/>
          <w:kern w:val="0"/>
          <w:szCs w:val="32"/>
        </w:rPr>
        <w:t>应急处理</w:t>
      </w:r>
      <w:r>
        <w:rPr>
          <w:rFonts w:hint="eastAsia"/>
          <w:snapToGrid w:val="0"/>
          <w:kern w:val="0"/>
          <w:szCs w:val="32"/>
        </w:rPr>
        <w:t>结束后组织对事件进行初步调查</w:t>
      </w:r>
      <w:r>
        <w:rPr>
          <w:rFonts w:hint="eastAsia"/>
          <w:snapToGrid w:val="0"/>
          <w:kern w:val="0"/>
          <w:szCs w:val="32"/>
        </w:rPr>
        <w:t>,5</w:t>
      </w:r>
      <w:r>
        <w:rPr>
          <w:rFonts w:hint="eastAsia"/>
          <w:snapToGrid w:val="0"/>
          <w:kern w:val="0"/>
          <w:szCs w:val="32"/>
        </w:rPr>
        <w:t>个工作日内形成初步调查报告报上一级主管单位。</w:t>
      </w:r>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lastRenderedPageBreak/>
        <w:t>8</w:t>
      </w:r>
      <w:r>
        <w:rPr>
          <w:rFonts w:hint="eastAsia"/>
          <w:snapToGrid w:val="0"/>
          <w:kern w:val="0"/>
          <w:szCs w:val="32"/>
        </w:rPr>
        <w:t xml:space="preserve">.3.2 </w:t>
      </w:r>
      <w:r>
        <w:rPr>
          <w:rFonts w:hint="eastAsia"/>
          <w:snapToGrid w:val="0"/>
          <w:kern w:val="0"/>
          <w:szCs w:val="32"/>
        </w:rPr>
        <w:t>正式调查应视事件等级由公司、</w:t>
      </w:r>
      <w:r w:rsidR="00AC2996">
        <w:rPr>
          <w:rFonts w:hint="eastAsia"/>
          <w:snapToGrid w:val="0"/>
          <w:kern w:val="0"/>
          <w:szCs w:val="32"/>
        </w:rPr>
        <w:t>信通分公司（数据中心）</w:t>
      </w:r>
      <w:r>
        <w:rPr>
          <w:rFonts w:hint="eastAsia"/>
          <w:snapToGrid w:val="0"/>
          <w:kern w:val="0"/>
          <w:szCs w:val="32"/>
        </w:rPr>
        <w:t>、县公司组织事故调查。</w:t>
      </w:r>
      <w:r>
        <w:rPr>
          <w:rFonts w:hint="eastAsia"/>
          <w:snapToGrid w:val="0"/>
          <w:kern w:val="0"/>
          <w:szCs w:val="32"/>
        </w:rPr>
        <w:t>一</w:t>
      </w:r>
      <w:r>
        <w:rPr>
          <w:rFonts w:hint="eastAsia"/>
          <w:snapToGrid w:val="0"/>
          <w:kern w:val="0"/>
          <w:szCs w:val="32"/>
        </w:rPr>
        <w:t>级、</w:t>
      </w:r>
      <w:r>
        <w:rPr>
          <w:rFonts w:hint="eastAsia"/>
          <w:snapToGrid w:val="0"/>
          <w:kern w:val="0"/>
          <w:szCs w:val="32"/>
        </w:rPr>
        <w:t>二</w:t>
      </w:r>
      <w:r>
        <w:rPr>
          <w:rFonts w:hint="eastAsia"/>
          <w:snapToGrid w:val="0"/>
          <w:kern w:val="0"/>
          <w:szCs w:val="32"/>
        </w:rPr>
        <w:t>级、</w:t>
      </w:r>
      <w:r>
        <w:rPr>
          <w:rFonts w:hint="eastAsia"/>
          <w:snapToGrid w:val="0"/>
          <w:kern w:val="0"/>
          <w:szCs w:val="32"/>
        </w:rPr>
        <w:t>三</w:t>
      </w:r>
      <w:r>
        <w:rPr>
          <w:rFonts w:hint="eastAsia"/>
          <w:snapToGrid w:val="0"/>
          <w:kern w:val="0"/>
          <w:szCs w:val="32"/>
        </w:rPr>
        <w:t>级通信系统突发事件，由公司牵头组织成立调查组，</w:t>
      </w:r>
      <w:r w:rsidR="00AC2996">
        <w:rPr>
          <w:rFonts w:hint="eastAsia"/>
          <w:snapToGrid w:val="0"/>
          <w:kern w:val="0"/>
          <w:szCs w:val="32"/>
        </w:rPr>
        <w:t>信通分公司（数据中心）</w:t>
      </w:r>
      <w:r>
        <w:rPr>
          <w:rFonts w:hint="eastAsia"/>
          <w:snapToGrid w:val="0"/>
          <w:kern w:val="0"/>
          <w:szCs w:val="32"/>
        </w:rPr>
        <w:t>、县公司运行维护责任单位及其主管部门参与、配合；</w:t>
      </w:r>
      <w:r>
        <w:rPr>
          <w:rFonts w:hint="eastAsia"/>
          <w:snapToGrid w:val="0"/>
          <w:kern w:val="0"/>
          <w:szCs w:val="32"/>
        </w:rPr>
        <w:t>四</w:t>
      </w:r>
      <w:r>
        <w:rPr>
          <w:rFonts w:hint="eastAsia"/>
          <w:snapToGrid w:val="0"/>
          <w:kern w:val="0"/>
          <w:szCs w:val="32"/>
        </w:rPr>
        <w:t>级通信系统突发事件，由公司</w:t>
      </w:r>
      <w:proofErr w:type="gramStart"/>
      <w:r>
        <w:rPr>
          <w:rFonts w:hint="eastAsia"/>
          <w:snapToGrid w:val="0"/>
          <w:kern w:val="0"/>
          <w:szCs w:val="32"/>
        </w:rPr>
        <w:t>责成</w:t>
      </w:r>
      <w:r w:rsidR="00AC2996">
        <w:rPr>
          <w:rFonts w:hint="eastAsia"/>
          <w:snapToGrid w:val="0"/>
          <w:kern w:val="0"/>
          <w:szCs w:val="32"/>
        </w:rPr>
        <w:t>信通分</w:t>
      </w:r>
      <w:proofErr w:type="gramEnd"/>
      <w:r w:rsidR="00AC2996">
        <w:rPr>
          <w:rFonts w:hint="eastAsia"/>
          <w:snapToGrid w:val="0"/>
          <w:kern w:val="0"/>
          <w:szCs w:val="32"/>
        </w:rPr>
        <w:t>公司（数据中心）</w:t>
      </w:r>
      <w:r>
        <w:rPr>
          <w:rFonts w:hint="eastAsia"/>
          <w:snapToGrid w:val="0"/>
          <w:kern w:val="0"/>
          <w:szCs w:val="32"/>
        </w:rPr>
        <w:t>或县公司牵头组织成立调查组，运行维护责任单位及其主管部门参与、配合。</w:t>
      </w:r>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8</w:t>
      </w:r>
      <w:r>
        <w:rPr>
          <w:rFonts w:hint="eastAsia"/>
          <w:snapToGrid w:val="0"/>
          <w:kern w:val="0"/>
          <w:szCs w:val="32"/>
        </w:rPr>
        <w:t xml:space="preserve">.3.3 </w:t>
      </w:r>
      <w:r>
        <w:rPr>
          <w:rFonts w:hint="eastAsia"/>
          <w:snapToGrid w:val="0"/>
          <w:kern w:val="0"/>
          <w:szCs w:val="32"/>
        </w:rPr>
        <w:t>调查组应客观、公正、准确、及时地查清事件原因、发生过程、恢复情况、影响范围、处置情</w:t>
      </w:r>
      <w:r>
        <w:rPr>
          <w:rFonts w:hint="eastAsia"/>
          <w:snapToGrid w:val="0"/>
          <w:kern w:val="0"/>
          <w:szCs w:val="32"/>
        </w:rPr>
        <w:t>况、事件损失、事故责任等，提出防范措施和事故责任处理意见建议，形成事件调查报告。</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70" w:name="_Toc414891962"/>
      <w:bookmarkStart w:id="171" w:name="_Toc27558"/>
      <w:r>
        <w:rPr>
          <w:rFonts w:ascii="楷体_GB2313" w:eastAsia="楷体_GB2313" w:hAnsi="楷体_GB2313" w:cs="楷体_GB2313" w:hint="eastAsia"/>
          <w:b/>
          <w:sz w:val="32"/>
          <w:szCs w:val="32"/>
        </w:rPr>
        <w:t xml:space="preserve">8.4 </w:t>
      </w:r>
      <w:r>
        <w:rPr>
          <w:rFonts w:ascii="楷体_GB2313" w:eastAsia="楷体_GB2313" w:hAnsi="楷体_GB2313" w:cs="楷体_GB2313" w:hint="eastAsia"/>
          <w:b/>
          <w:sz w:val="32"/>
          <w:szCs w:val="32"/>
        </w:rPr>
        <w:t>总结评估</w:t>
      </w:r>
      <w:bookmarkEnd w:id="170"/>
      <w:bookmarkEnd w:id="171"/>
    </w:p>
    <w:p w:rsidR="002D3CC8" w:rsidRDefault="004871D3" w:rsidP="007907FD">
      <w:pPr>
        <w:ind w:firstLine="640"/>
        <w:jc w:val="left"/>
        <w:rPr>
          <w:snapToGrid w:val="0"/>
          <w:kern w:val="0"/>
          <w:szCs w:val="32"/>
        </w:rPr>
      </w:pPr>
      <w:r>
        <w:rPr>
          <w:rFonts w:hint="eastAsia"/>
          <w:snapToGrid w:val="0"/>
          <w:kern w:val="0"/>
          <w:szCs w:val="32"/>
        </w:rPr>
        <w:t>公司通信系统</w:t>
      </w:r>
      <w:r>
        <w:rPr>
          <w:snapToGrid w:val="0"/>
          <w:kern w:val="0"/>
          <w:szCs w:val="32"/>
        </w:rPr>
        <w:t>突发事件应急处理结束后，</w:t>
      </w:r>
      <w:r>
        <w:rPr>
          <w:rFonts w:hint="eastAsia"/>
          <w:snapToGrid w:val="0"/>
          <w:kern w:val="0"/>
          <w:szCs w:val="32"/>
        </w:rPr>
        <w:t>由公司通信系统突发事件应急领导小组及其办公室组织</w:t>
      </w:r>
      <w:r w:rsidR="00AC2996">
        <w:rPr>
          <w:rFonts w:hint="eastAsia"/>
          <w:snapToGrid w:val="0"/>
          <w:kern w:val="0"/>
          <w:szCs w:val="32"/>
        </w:rPr>
        <w:t>信通分公司（数据中心）</w:t>
      </w:r>
      <w:r>
        <w:rPr>
          <w:rFonts w:hint="eastAsia"/>
          <w:snapToGrid w:val="0"/>
          <w:kern w:val="0"/>
          <w:szCs w:val="32"/>
        </w:rPr>
        <w:t>、</w:t>
      </w:r>
      <w:r>
        <w:rPr>
          <w:rFonts w:hint="eastAsia"/>
          <w:snapToGrid w:val="0"/>
          <w:kern w:val="0"/>
          <w:szCs w:val="32"/>
        </w:rPr>
        <w:t>事发单位</w:t>
      </w:r>
      <w:r>
        <w:rPr>
          <w:rFonts w:hint="eastAsia"/>
          <w:snapToGrid w:val="0"/>
          <w:kern w:val="0"/>
          <w:szCs w:val="32"/>
        </w:rPr>
        <w:t>对事件处置过程进行全面总结、评估，落实改进措施。事发单位应做好应急处置全过程资料收集保存工作，主动配合评估调查，并对应急处置评估调查报告有关建议和问题进行闭环整改</w:t>
      </w:r>
      <w:r>
        <w:rPr>
          <w:rFonts w:hint="eastAsia"/>
          <w:snapToGrid w:val="0"/>
          <w:kern w:val="0"/>
          <w:szCs w:val="32"/>
        </w:rPr>
        <w:t>。</w:t>
      </w:r>
    </w:p>
    <w:p w:rsidR="002D3CC8" w:rsidRDefault="004871D3">
      <w:pPr>
        <w:pStyle w:val="11GB2312"/>
        <w:numPr>
          <w:ilvl w:val="0"/>
          <w:numId w:val="0"/>
        </w:numPr>
        <w:spacing w:line="560" w:lineRule="exact"/>
        <w:ind w:firstLineChars="200" w:firstLine="643"/>
        <w:rPr>
          <w:rFonts w:ascii="黑体" w:eastAsia="黑体" w:hAnsi="黑体" w:cs="黑体"/>
          <w:bCs/>
          <w:szCs w:val="32"/>
        </w:rPr>
      </w:pPr>
      <w:bookmarkStart w:id="172" w:name="_Toc21217"/>
      <w:bookmarkStart w:id="173" w:name="_Toc6134"/>
      <w:r>
        <w:rPr>
          <w:rFonts w:ascii="黑体" w:eastAsia="黑体" w:hAnsi="黑体" w:cs="黑体" w:hint="eastAsia"/>
          <w:bCs/>
          <w:szCs w:val="32"/>
        </w:rPr>
        <w:t>9</w:t>
      </w:r>
      <w:r>
        <w:rPr>
          <w:rFonts w:ascii="黑体" w:eastAsia="黑体" w:hAnsi="黑体" w:cs="黑体" w:hint="eastAsia"/>
          <w:bCs/>
          <w:szCs w:val="32"/>
        </w:rPr>
        <w:t>应急保障</w:t>
      </w:r>
      <w:bookmarkEnd w:id="162"/>
      <w:bookmarkEnd w:id="163"/>
      <w:bookmarkEnd w:id="164"/>
      <w:bookmarkEnd w:id="172"/>
      <w:bookmarkEnd w:id="173"/>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74" w:name="_Toc29054"/>
      <w:bookmarkStart w:id="175" w:name="_Toc12093"/>
      <w:bookmarkStart w:id="176" w:name="_Toc404612514"/>
      <w:r>
        <w:rPr>
          <w:rFonts w:ascii="楷体_GB2313" w:eastAsia="楷体_GB2313" w:hAnsi="楷体_GB2313" w:cs="楷体_GB2313" w:hint="eastAsia"/>
          <w:b/>
          <w:sz w:val="32"/>
          <w:szCs w:val="32"/>
        </w:rPr>
        <w:t>9</w:t>
      </w:r>
      <w:r>
        <w:rPr>
          <w:rFonts w:ascii="楷体_GB2313" w:eastAsia="楷体_GB2313" w:hAnsi="楷体_GB2313" w:cs="楷体_GB2313" w:hint="eastAsia"/>
          <w:b/>
          <w:sz w:val="32"/>
          <w:szCs w:val="32"/>
        </w:rPr>
        <w:t>.1</w:t>
      </w:r>
      <w:r>
        <w:rPr>
          <w:rFonts w:ascii="楷体_GB2313" w:eastAsia="楷体_GB2313" w:hAnsi="楷体_GB2313" w:cs="楷体_GB2313" w:hint="eastAsia"/>
          <w:b/>
          <w:sz w:val="32"/>
          <w:szCs w:val="32"/>
        </w:rPr>
        <w:t>应急队伍</w:t>
      </w:r>
      <w:bookmarkEnd w:id="174"/>
      <w:bookmarkEnd w:id="175"/>
    </w:p>
    <w:p w:rsidR="002D3CC8" w:rsidRDefault="004871D3" w:rsidP="007907FD">
      <w:pPr>
        <w:ind w:firstLine="640"/>
        <w:jc w:val="left"/>
        <w:rPr>
          <w:snapToGrid w:val="0"/>
          <w:kern w:val="0"/>
          <w:szCs w:val="32"/>
        </w:rPr>
      </w:pPr>
      <w:r>
        <w:rPr>
          <w:rFonts w:hint="eastAsia"/>
          <w:snapToGrid w:val="0"/>
          <w:kern w:val="0"/>
          <w:szCs w:val="32"/>
        </w:rPr>
        <w:t>公司按照“平战结合、反应快速”的原则，组织通信骨干人员参与各级应急队伍体系建设，做到人员精干、反应迅速，持续提高突发事件应急处置能力。加强应急队伍建设，常态</w:t>
      </w:r>
      <w:proofErr w:type="gramStart"/>
      <w:r>
        <w:rPr>
          <w:rFonts w:hint="eastAsia"/>
          <w:snapToGrid w:val="0"/>
          <w:kern w:val="0"/>
          <w:szCs w:val="32"/>
        </w:rPr>
        <w:t>化开展</w:t>
      </w:r>
      <w:proofErr w:type="gramEnd"/>
      <w:r>
        <w:rPr>
          <w:rFonts w:hint="eastAsia"/>
          <w:snapToGrid w:val="0"/>
          <w:kern w:val="0"/>
          <w:szCs w:val="32"/>
        </w:rPr>
        <w:t>应急技能培训，提高应急装备水平，定期开展专项应急演练，做好通信系统安全事件的监测预警、预防防护、应急处置等工作。</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77" w:name="_Toc10382"/>
      <w:bookmarkStart w:id="178" w:name="_Toc7096"/>
      <w:r>
        <w:rPr>
          <w:rFonts w:ascii="楷体_GB2313" w:eastAsia="楷体_GB2313" w:hAnsi="楷体_GB2313" w:cs="楷体_GB2313" w:hint="eastAsia"/>
          <w:b/>
          <w:sz w:val="32"/>
          <w:szCs w:val="32"/>
        </w:rPr>
        <w:lastRenderedPageBreak/>
        <w:t>9</w:t>
      </w:r>
      <w:r>
        <w:rPr>
          <w:rFonts w:ascii="楷体_GB2313" w:eastAsia="楷体_GB2313" w:hAnsi="楷体_GB2313" w:cs="楷体_GB2313" w:hint="eastAsia"/>
          <w:b/>
          <w:sz w:val="32"/>
          <w:szCs w:val="32"/>
        </w:rPr>
        <w:t xml:space="preserve">.2 </w:t>
      </w:r>
      <w:r>
        <w:rPr>
          <w:rFonts w:ascii="楷体_GB2313" w:eastAsia="楷体_GB2313" w:hAnsi="楷体_GB2313" w:cs="楷体_GB2313" w:hint="eastAsia"/>
          <w:b/>
          <w:sz w:val="32"/>
          <w:szCs w:val="32"/>
        </w:rPr>
        <w:t>应急物资与装备</w:t>
      </w:r>
      <w:bookmarkEnd w:id="177"/>
      <w:bookmarkEnd w:id="178"/>
    </w:p>
    <w:p w:rsidR="002D3CC8" w:rsidRDefault="004871D3">
      <w:pPr>
        <w:tabs>
          <w:tab w:val="left" w:pos="1080"/>
        </w:tabs>
        <w:spacing w:line="560" w:lineRule="exact"/>
        <w:ind w:firstLineChars="196" w:firstLine="627"/>
        <w:rPr>
          <w:snapToGrid w:val="0"/>
          <w:kern w:val="0"/>
          <w:szCs w:val="32"/>
        </w:rPr>
      </w:pPr>
      <w:bookmarkStart w:id="179" w:name="_Toc17242"/>
      <w:r>
        <w:rPr>
          <w:rFonts w:hint="eastAsia"/>
          <w:snapToGrid w:val="0"/>
          <w:kern w:val="0"/>
          <w:szCs w:val="32"/>
        </w:rPr>
        <w:t>公司</w:t>
      </w:r>
      <w:r>
        <w:rPr>
          <w:snapToGrid w:val="0"/>
          <w:kern w:val="0"/>
          <w:szCs w:val="32"/>
        </w:rPr>
        <w:t>建立健全</w:t>
      </w:r>
      <w:r>
        <w:rPr>
          <w:rFonts w:hint="eastAsia"/>
          <w:snapToGrid w:val="0"/>
          <w:kern w:val="0"/>
          <w:szCs w:val="32"/>
        </w:rPr>
        <w:t>通信系统</w:t>
      </w:r>
      <w:r>
        <w:rPr>
          <w:snapToGrid w:val="0"/>
          <w:kern w:val="0"/>
          <w:szCs w:val="32"/>
        </w:rPr>
        <w:t>突发事件的</w:t>
      </w:r>
      <w:r>
        <w:rPr>
          <w:rFonts w:hint="eastAsia"/>
          <w:snapToGrid w:val="0"/>
          <w:kern w:val="0"/>
          <w:szCs w:val="32"/>
        </w:rPr>
        <w:t>应急物资装备</w:t>
      </w:r>
      <w:r>
        <w:rPr>
          <w:snapToGrid w:val="0"/>
          <w:kern w:val="0"/>
          <w:szCs w:val="32"/>
        </w:rPr>
        <w:t>储存、调拨和紧急配送</w:t>
      </w:r>
      <w:r>
        <w:rPr>
          <w:rFonts w:hint="eastAsia"/>
          <w:snapToGrid w:val="0"/>
          <w:kern w:val="0"/>
          <w:szCs w:val="32"/>
        </w:rPr>
        <w:t>机制</w:t>
      </w:r>
      <w:r>
        <w:rPr>
          <w:snapToGrid w:val="0"/>
          <w:kern w:val="0"/>
          <w:szCs w:val="32"/>
        </w:rPr>
        <w:t>，</w:t>
      </w:r>
      <w:r>
        <w:rPr>
          <w:rFonts w:hint="eastAsia"/>
          <w:snapToGrid w:val="0"/>
          <w:kern w:val="0"/>
          <w:szCs w:val="32"/>
        </w:rPr>
        <w:t>确</w:t>
      </w:r>
      <w:r>
        <w:rPr>
          <w:snapToGrid w:val="0"/>
          <w:kern w:val="0"/>
          <w:szCs w:val="32"/>
        </w:rPr>
        <w:t>保突发事件所需的物资</w:t>
      </w:r>
      <w:r>
        <w:rPr>
          <w:rFonts w:hint="eastAsia"/>
          <w:snapToGrid w:val="0"/>
          <w:kern w:val="0"/>
          <w:szCs w:val="32"/>
        </w:rPr>
        <w:t>装备</w:t>
      </w:r>
      <w:r>
        <w:rPr>
          <w:snapToGrid w:val="0"/>
          <w:kern w:val="0"/>
          <w:szCs w:val="32"/>
        </w:rPr>
        <w:t>的应急供应。</w:t>
      </w:r>
      <w:r w:rsidR="00AC2996">
        <w:rPr>
          <w:rFonts w:hint="eastAsia"/>
          <w:snapToGrid w:val="0"/>
          <w:kern w:val="0"/>
          <w:szCs w:val="32"/>
        </w:rPr>
        <w:t>信通分公司（数据中心）</w:t>
      </w:r>
      <w:r>
        <w:rPr>
          <w:rFonts w:hint="eastAsia"/>
          <w:snapToGrid w:val="0"/>
          <w:kern w:val="0"/>
          <w:szCs w:val="32"/>
        </w:rPr>
        <w:t>、检修公司及各地市公司应投入必要的资金，配备应急处置所需的抢修工器具、通信、交通等各类装备和电力抢</w:t>
      </w:r>
      <w:r>
        <w:rPr>
          <w:rFonts w:hint="eastAsia"/>
          <w:snapToGrid w:val="0"/>
          <w:kern w:val="0"/>
          <w:szCs w:val="32"/>
        </w:rPr>
        <w:t>险物资</w:t>
      </w:r>
      <w:bookmarkStart w:id="180" w:name="_Toc262147554"/>
      <w:r>
        <w:rPr>
          <w:rFonts w:hint="eastAsia"/>
          <w:snapToGrid w:val="0"/>
          <w:kern w:val="0"/>
          <w:szCs w:val="32"/>
        </w:rPr>
        <w:t>，保障</w:t>
      </w:r>
      <w:r>
        <w:rPr>
          <w:snapToGrid w:val="0"/>
          <w:kern w:val="0"/>
          <w:szCs w:val="32"/>
        </w:rPr>
        <w:t>各项应急处置措施的顺利实施。</w:t>
      </w:r>
    </w:p>
    <w:p w:rsidR="002D3CC8" w:rsidRDefault="004871D3">
      <w:pPr>
        <w:tabs>
          <w:tab w:val="left" w:pos="1080"/>
        </w:tabs>
        <w:spacing w:line="560" w:lineRule="exact"/>
        <w:ind w:firstLineChars="196" w:firstLine="627"/>
        <w:rPr>
          <w:snapToGrid w:val="0"/>
          <w:kern w:val="0"/>
          <w:szCs w:val="32"/>
        </w:rPr>
      </w:pPr>
      <w:bookmarkStart w:id="181" w:name="_Toc262147556"/>
      <w:bookmarkEnd w:id="180"/>
      <w:r>
        <w:rPr>
          <w:rFonts w:hint="eastAsia"/>
          <w:snapToGrid w:val="0"/>
          <w:kern w:val="0"/>
          <w:szCs w:val="32"/>
        </w:rPr>
        <w:t>通信运</w:t>
      </w:r>
      <w:proofErr w:type="gramStart"/>
      <w:r>
        <w:rPr>
          <w:rFonts w:hint="eastAsia"/>
          <w:snapToGrid w:val="0"/>
          <w:kern w:val="0"/>
          <w:szCs w:val="32"/>
        </w:rPr>
        <w:t>维单位</w:t>
      </w:r>
      <w:proofErr w:type="gramEnd"/>
      <w:r>
        <w:rPr>
          <w:rFonts w:hint="eastAsia"/>
          <w:snapToGrid w:val="0"/>
          <w:kern w:val="0"/>
          <w:szCs w:val="32"/>
        </w:rPr>
        <w:t>要加强对应急物资和装备的管理、维护和保养，定期掌握应急物资的储备情况，及时更新应急物资储备清单，确保应急物资处于正常可用的状态，以备随时紧急调用。至少应包括：</w:t>
      </w:r>
      <w:bookmarkEnd w:id="181"/>
      <w:r>
        <w:rPr>
          <w:rFonts w:hint="eastAsia"/>
          <w:snapToGrid w:val="0"/>
          <w:kern w:val="0"/>
          <w:szCs w:val="32"/>
        </w:rPr>
        <w:t xml:space="preserve"> </w:t>
      </w:r>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w:t>
      </w:r>
      <w:r>
        <w:rPr>
          <w:rFonts w:hint="eastAsia"/>
          <w:snapToGrid w:val="0"/>
          <w:kern w:val="0"/>
          <w:szCs w:val="32"/>
        </w:rPr>
        <w:t>1</w:t>
      </w:r>
      <w:r>
        <w:rPr>
          <w:rFonts w:hint="eastAsia"/>
          <w:snapToGrid w:val="0"/>
          <w:kern w:val="0"/>
          <w:szCs w:val="32"/>
        </w:rPr>
        <w:t>）重要应急装备和物资的名称、型号、数量、存放地点和管理人员联系方式等；</w:t>
      </w:r>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w:t>
      </w:r>
      <w:r>
        <w:rPr>
          <w:rFonts w:hint="eastAsia"/>
          <w:snapToGrid w:val="0"/>
          <w:kern w:val="0"/>
          <w:szCs w:val="32"/>
        </w:rPr>
        <w:t>2</w:t>
      </w:r>
      <w:r>
        <w:rPr>
          <w:rFonts w:hint="eastAsia"/>
          <w:snapToGrid w:val="0"/>
          <w:kern w:val="0"/>
          <w:szCs w:val="32"/>
        </w:rPr>
        <w:t>）重要应急物资供应单位的生产能力、设备图纸和联系方式等；</w:t>
      </w:r>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w:t>
      </w:r>
      <w:r>
        <w:rPr>
          <w:rFonts w:hint="eastAsia"/>
          <w:snapToGrid w:val="0"/>
          <w:kern w:val="0"/>
          <w:szCs w:val="32"/>
        </w:rPr>
        <w:t>3</w:t>
      </w:r>
      <w:r>
        <w:rPr>
          <w:rFonts w:hint="eastAsia"/>
          <w:snapToGrid w:val="0"/>
          <w:kern w:val="0"/>
          <w:szCs w:val="32"/>
        </w:rPr>
        <w:t>）应急救援通信设施型号、数量、存放地点、保管人员的联系方式等；</w:t>
      </w:r>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w:t>
      </w:r>
      <w:r>
        <w:rPr>
          <w:rFonts w:hint="eastAsia"/>
          <w:snapToGrid w:val="0"/>
          <w:kern w:val="0"/>
          <w:szCs w:val="32"/>
        </w:rPr>
        <w:t>4</w:t>
      </w:r>
      <w:r>
        <w:rPr>
          <w:rFonts w:hint="eastAsia"/>
          <w:snapToGrid w:val="0"/>
          <w:kern w:val="0"/>
          <w:szCs w:val="32"/>
        </w:rPr>
        <w:t>）应急车辆数量及司机联系方式清单。</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82" w:name="_Toc414891966"/>
      <w:bookmarkStart w:id="183" w:name="_Toc27268"/>
      <w:bookmarkStart w:id="184" w:name="_Toc30160"/>
      <w:bookmarkStart w:id="185" w:name="_Toc13430"/>
      <w:bookmarkStart w:id="186" w:name="_Toc15197"/>
      <w:bookmarkEnd w:id="179"/>
      <w:r>
        <w:rPr>
          <w:rFonts w:ascii="楷体_GB2313" w:eastAsia="楷体_GB2313" w:hAnsi="楷体_GB2313" w:cs="楷体_GB2313" w:hint="eastAsia"/>
          <w:b/>
          <w:sz w:val="32"/>
          <w:szCs w:val="32"/>
        </w:rPr>
        <w:t xml:space="preserve">9.3 </w:t>
      </w:r>
      <w:r>
        <w:rPr>
          <w:rFonts w:ascii="楷体_GB2313" w:eastAsia="楷体_GB2313" w:hAnsi="楷体_GB2313" w:cs="楷体_GB2313" w:hint="eastAsia"/>
          <w:b/>
          <w:sz w:val="32"/>
          <w:szCs w:val="32"/>
        </w:rPr>
        <w:t>机动应急通信系统</w:t>
      </w:r>
      <w:bookmarkEnd w:id="182"/>
      <w:bookmarkEnd w:id="183"/>
    </w:p>
    <w:p w:rsidR="002D3CC8" w:rsidRDefault="00AC2996">
      <w:pPr>
        <w:tabs>
          <w:tab w:val="left" w:pos="1080"/>
        </w:tabs>
        <w:spacing w:line="560" w:lineRule="exact"/>
        <w:ind w:firstLineChars="196" w:firstLine="627"/>
        <w:rPr>
          <w:snapToGrid w:val="0"/>
          <w:kern w:val="0"/>
          <w:szCs w:val="32"/>
        </w:rPr>
      </w:pPr>
      <w:r>
        <w:rPr>
          <w:rFonts w:hint="eastAsia"/>
          <w:snapToGrid w:val="0"/>
          <w:kern w:val="0"/>
          <w:szCs w:val="32"/>
        </w:rPr>
        <w:t>信通分公司（数据中心）</w:t>
      </w:r>
      <w:r w:rsidR="004871D3">
        <w:rPr>
          <w:rFonts w:hint="eastAsia"/>
          <w:snapToGrid w:val="0"/>
          <w:kern w:val="0"/>
          <w:szCs w:val="32"/>
        </w:rPr>
        <w:t>、县公司应按照《国家电网公司机动应急通信系统管理细则》的要求</w:t>
      </w:r>
      <w:r w:rsidR="004871D3">
        <w:rPr>
          <w:snapToGrid w:val="0"/>
          <w:kern w:val="0"/>
          <w:szCs w:val="32"/>
        </w:rPr>
        <w:t>，</w:t>
      </w:r>
      <w:r w:rsidR="004871D3">
        <w:rPr>
          <w:rFonts w:hint="eastAsia"/>
          <w:snapToGrid w:val="0"/>
          <w:kern w:val="0"/>
          <w:szCs w:val="32"/>
        </w:rPr>
        <w:t>并根据自身情况配备</w:t>
      </w:r>
      <w:r w:rsidR="004871D3">
        <w:rPr>
          <w:snapToGrid w:val="0"/>
          <w:kern w:val="0"/>
          <w:szCs w:val="32"/>
        </w:rPr>
        <w:t>应急通信</w:t>
      </w:r>
      <w:r w:rsidR="004871D3">
        <w:rPr>
          <w:rFonts w:hint="eastAsia"/>
          <w:snapToGrid w:val="0"/>
          <w:kern w:val="0"/>
          <w:szCs w:val="32"/>
        </w:rPr>
        <w:t>系统</w:t>
      </w:r>
      <w:r w:rsidR="004871D3">
        <w:rPr>
          <w:snapToGrid w:val="0"/>
          <w:kern w:val="0"/>
          <w:szCs w:val="32"/>
        </w:rPr>
        <w:t>设备</w:t>
      </w:r>
      <w:r w:rsidR="004871D3">
        <w:rPr>
          <w:rFonts w:hint="eastAsia"/>
          <w:snapToGrid w:val="0"/>
          <w:kern w:val="0"/>
          <w:szCs w:val="32"/>
        </w:rPr>
        <w:t>；已建设</w:t>
      </w:r>
      <w:r w:rsidR="004871D3">
        <w:rPr>
          <w:snapToGrid w:val="0"/>
          <w:kern w:val="0"/>
          <w:szCs w:val="32"/>
        </w:rPr>
        <w:t>机动应急通信系统</w:t>
      </w:r>
      <w:r w:rsidR="004871D3">
        <w:rPr>
          <w:rFonts w:hint="eastAsia"/>
          <w:snapToGrid w:val="0"/>
          <w:kern w:val="0"/>
          <w:szCs w:val="32"/>
        </w:rPr>
        <w:t>的单位必须加强</w:t>
      </w:r>
      <w:r w:rsidR="004871D3">
        <w:rPr>
          <w:snapToGrid w:val="0"/>
          <w:kern w:val="0"/>
          <w:szCs w:val="32"/>
        </w:rPr>
        <w:t>机动应急通信系统</w:t>
      </w:r>
      <w:r w:rsidR="004871D3">
        <w:rPr>
          <w:rFonts w:hint="eastAsia"/>
          <w:snapToGrid w:val="0"/>
          <w:kern w:val="0"/>
          <w:szCs w:val="32"/>
        </w:rPr>
        <w:t>的日常维护和保养，保证应急条件下系统可以立即投入使用。</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87" w:name="_Toc32728"/>
      <w:bookmarkStart w:id="188" w:name="_Toc414891967"/>
      <w:r>
        <w:rPr>
          <w:rFonts w:ascii="楷体_GB2313" w:eastAsia="楷体_GB2313" w:hAnsi="楷体_GB2313" w:cs="楷体_GB2313" w:hint="eastAsia"/>
          <w:b/>
          <w:sz w:val="32"/>
          <w:szCs w:val="32"/>
        </w:rPr>
        <w:lastRenderedPageBreak/>
        <w:t xml:space="preserve">9.4 </w:t>
      </w:r>
      <w:r>
        <w:rPr>
          <w:rFonts w:ascii="楷体_GB2313" w:eastAsia="楷体_GB2313" w:hAnsi="楷体_GB2313" w:cs="楷体_GB2313" w:hint="eastAsia"/>
          <w:b/>
          <w:sz w:val="32"/>
          <w:szCs w:val="32"/>
        </w:rPr>
        <w:t>备用调度通信系统</w:t>
      </w:r>
      <w:bookmarkEnd w:id="187"/>
      <w:bookmarkEnd w:id="188"/>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做好备用调度通信系统设备的管理和运维，保证紧急时刻备用调度能够顺利启用。</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89" w:name="_Toc414891968"/>
      <w:bookmarkStart w:id="190" w:name="_Toc16223"/>
      <w:r>
        <w:rPr>
          <w:rFonts w:ascii="楷体_GB2313" w:eastAsia="楷体_GB2313" w:hAnsi="楷体_GB2313" w:cs="楷体_GB2313" w:hint="eastAsia"/>
          <w:b/>
          <w:sz w:val="32"/>
          <w:szCs w:val="32"/>
        </w:rPr>
        <w:t xml:space="preserve">9.5 </w:t>
      </w:r>
      <w:r>
        <w:rPr>
          <w:rFonts w:ascii="楷体_GB2313" w:eastAsia="楷体_GB2313" w:hAnsi="楷体_GB2313" w:cs="楷体_GB2313" w:hint="eastAsia"/>
          <w:b/>
          <w:sz w:val="32"/>
          <w:szCs w:val="32"/>
        </w:rPr>
        <w:t>通信与信息</w:t>
      </w:r>
      <w:bookmarkEnd w:id="189"/>
      <w:bookmarkEnd w:id="190"/>
    </w:p>
    <w:p w:rsidR="002D3CC8" w:rsidRDefault="004871D3">
      <w:pPr>
        <w:tabs>
          <w:tab w:val="left" w:pos="1080"/>
        </w:tabs>
        <w:spacing w:line="560" w:lineRule="exact"/>
        <w:ind w:firstLineChars="196" w:firstLine="627"/>
        <w:rPr>
          <w:snapToGrid w:val="0"/>
          <w:kern w:val="0"/>
          <w:szCs w:val="32"/>
        </w:rPr>
      </w:pPr>
      <w:bookmarkStart w:id="191" w:name="_Toc185905366"/>
      <w:r>
        <w:rPr>
          <w:rFonts w:hint="eastAsia"/>
          <w:snapToGrid w:val="0"/>
          <w:kern w:val="0"/>
          <w:szCs w:val="32"/>
        </w:rPr>
        <w:t>公司应急通信联络和信息交换的渠道主要有视频会议、电话会议、卫星电话、固定电话、手机、短消息、传真、电子邮件等方式，有关人员应急联系的手机必须保持</w:t>
      </w:r>
      <w:r>
        <w:rPr>
          <w:rFonts w:hint="eastAsia"/>
          <w:snapToGrid w:val="0"/>
          <w:kern w:val="0"/>
          <w:szCs w:val="32"/>
        </w:rPr>
        <w:t>24</w:t>
      </w:r>
      <w:r>
        <w:rPr>
          <w:rFonts w:hint="eastAsia"/>
          <w:snapToGrid w:val="0"/>
          <w:kern w:val="0"/>
          <w:szCs w:val="32"/>
        </w:rPr>
        <w:t>小时开机，确保应急处置过程中通信畅通。</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92" w:name="_Toc13359"/>
      <w:bookmarkStart w:id="193" w:name="_Toc414891969"/>
      <w:r>
        <w:rPr>
          <w:rFonts w:ascii="楷体_GB2313" w:eastAsia="楷体_GB2313" w:hAnsi="楷体_GB2313" w:cs="楷体_GB2313" w:hint="eastAsia"/>
          <w:b/>
          <w:sz w:val="32"/>
          <w:szCs w:val="32"/>
        </w:rPr>
        <w:t xml:space="preserve">9.6 </w:t>
      </w:r>
      <w:r>
        <w:rPr>
          <w:rFonts w:ascii="楷体_GB2313" w:eastAsia="楷体_GB2313" w:hAnsi="楷体_GB2313" w:cs="楷体_GB2313" w:hint="eastAsia"/>
          <w:b/>
          <w:sz w:val="32"/>
          <w:szCs w:val="32"/>
        </w:rPr>
        <w:t>技术保障</w:t>
      </w:r>
      <w:bookmarkEnd w:id="192"/>
      <w:bookmarkEnd w:id="193"/>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通信运</w:t>
      </w:r>
      <w:proofErr w:type="gramStart"/>
      <w:r>
        <w:rPr>
          <w:rFonts w:hint="eastAsia"/>
          <w:snapToGrid w:val="0"/>
          <w:kern w:val="0"/>
          <w:szCs w:val="32"/>
        </w:rPr>
        <w:t>维单位</w:t>
      </w:r>
      <w:proofErr w:type="gramEnd"/>
      <w:r>
        <w:rPr>
          <w:rFonts w:hint="eastAsia"/>
          <w:snapToGrid w:val="0"/>
          <w:kern w:val="0"/>
          <w:szCs w:val="32"/>
        </w:rPr>
        <w:t>应开展通信网运行技术储备，加强通信网建设和改造，强化通信网结构，采用新技术、新装备提高通信网安全运行水平，强化通信网应急理论和技术的研究，提高通信系统突发事件监测与预防能力，进一步提高通信网应急管理水平，完善应急指挥中心和应急平台建设，实现应急信息的交换与共享。</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94" w:name="_Toc258949041"/>
      <w:bookmarkStart w:id="195" w:name="_Toc26050"/>
      <w:bookmarkStart w:id="196" w:name="_Toc414891970"/>
      <w:bookmarkEnd w:id="194"/>
      <w:r>
        <w:rPr>
          <w:rFonts w:ascii="楷体_GB2313" w:eastAsia="楷体_GB2313" w:hAnsi="楷体_GB2313" w:cs="楷体_GB2313" w:hint="eastAsia"/>
          <w:b/>
          <w:sz w:val="32"/>
          <w:szCs w:val="32"/>
        </w:rPr>
        <w:t xml:space="preserve">9.7 </w:t>
      </w:r>
      <w:r>
        <w:rPr>
          <w:rFonts w:ascii="楷体_GB2313" w:eastAsia="楷体_GB2313" w:hAnsi="楷体_GB2313" w:cs="楷体_GB2313" w:hint="eastAsia"/>
          <w:b/>
          <w:sz w:val="32"/>
          <w:szCs w:val="32"/>
        </w:rPr>
        <w:t>经费</w:t>
      </w:r>
      <w:bookmarkEnd w:id="191"/>
      <w:bookmarkEnd w:id="195"/>
      <w:bookmarkEnd w:id="196"/>
    </w:p>
    <w:p w:rsidR="002D3CC8" w:rsidRDefault="004871D3">
      <w:pPr>
        <w:tabs>
          <w:tab w:val="left" w:pos="1080"/>
        </w:tabs>
        <w:spacing w:line="560" w:lineRule="exact"/>
        <w:ind w:firstLineChars="196" w:firstLine="627"/>
        <w:rPr>
          <w:snapToGrid w:val="0"/>
          <w:kern w:val="0"/>
          <w:szCs w:val="32"/>
        </w:rPr>
      </w:pPr>
      <w:bookmarkStart w:id="197" w:name="_Toc185905367"/>
      <w:r>
        <w:rPr>
          <w:rFonts w:hint="eastAsia"/>
          <w:snapToGrid w:val="0"/>
          <w:kern w:val="0"/>
          <w:szCs w:val="32"/>
        </w:rPr>
        <w:t>按照预算管理办法规定，公司有关职能部门及通信运</w:t>
      </w:r>
      <w:proofErr w:type="gramStart"/>
      <w:r>
        <w:rPr>
          <w:rFonts w:hint="eastAsia"/>
          <w:snapToGrid w:val="0"/>
          <w:kern w:val="0"/>
          <w:szCs w:val="32"/>
        </w:rPr>
        <w:t>维单位</w:t>
      </w:r>
      <w:proofErr w:type="gramEnd"/>
      <w:r>
        <w:rPr>
          <w:rFonts w:hint="eastAsia"/>
          <w:snapToGrid w:val="0"/>
          <w:kern w:val="0"/>
          <w:szCs w:val="32"/>
        </w:rPr>
        <w:t>提出应急工作费用需求和预算申请，纳入预算范围，保证应急工作和处置需求。</w:t>
      </w:r>
    </w:p>
    <w:p w:rsidR="002D3CC8" w:rsidRDefault="004871D3">
      <w:pPr>
        <w:tabs>
          <w:tab w:val="left" w:pos="1080"/>
        </w:tabs>
        <w:spacing w:line="560" w:lineRule="exact"/>
        <w:ind w:firstLineChars="196" w:firstLine="627"/>
        <w:rPr>
          <w:snapToGrid w:val="0"/>
          <w:kern w:val="0"/>
          <w:szCs w:val="32"/>
        </w:rPr>
      </w:pPr>
      <w:r>
        <w:rPr>
          <w:rFonts w:hint="eastAsia"/>
          <w:snapToGrid w:val="0"/>
          <w:kern w:val="0"/>
          <w:szCs w:val="32"/>
        </w:rPr>
        <w:t>对于突发事件响应过程中发生的费用，由</w:t>
      </w:r>
      <w:r w:rsidR="00AC2996">
        <w:rPr>
          <w:rFonts w:hint="eastAsia"/>
          <w:snapToGrid w:val="0"/>
          <w:kern w:val="0"/>
          <w:szCs w:val="32"/>
        </w:rPr>
        <w:t>信通分公司（数据中心）</w:t>
      </w:r>
      <w:r>
        <w:rPr>
          <w:rFonts w:hint="eastAsia"/>
          <w:snapToGrid w:val="0"/>
          <w:kern w:val="0"/>
          <w:szCs w:val="32"/>
        </w:rPr>
        <w:t>审批费用发生的必要性，由财务部门审</w:t>
      </w:r>
      <w:r>
        <w:rPr>
          <w:rFonts w:hint="eastAsia"/>
          <w:snapToGrid w:val="0"/>
          <w:kern w:val="0"/>
          <w:szCs w:val="32"/>
        </w:rPr>
        <w:t>核并统筹纳入</w:t>
      </w:r>
      <w:r>
        <w:rPr>
          <w:rFonts w:hint="eastAsia"/>
          <w:snapToGrid w:val="0"/>
          <w:kern w:val="0"/>
          <w:szCs w:val="32"/>
        </w:rPr>
        <w:t>公司</w:t>
      </w:r>
      <w:r>
        <w:rPr>
          <w:rFonts w:hint="eastAsia"/>
          <w:snapToGrid w:val="0"/>
          <w:kern w:val="0"/>
          <w:szCs w:val="32"/>
        </w:rPr>
        <w:t>预算。</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198" w:name="_Toc25204"/>
      <w:bookmarkStart w:id="199" w:name="_Toc414891971"/>
      <w:r>
        <w:rPr>
          <w:rFonts w:ascii="楷体_GB2313" w:eastAsia="楷体_GB2313" w:hAnsi="楷体_GB2313" w:cs="楷体_GB2313" w:hint="eastAsia"/>
          <w:b/>
          <w:sz w:val="32"/>
          <w:szCs w:val="32"/>
        </w:rPr>
        <w:t xml:space="preserve">9.8 </w:t>
      </w:r>
      <w:r>
        <w:rPr>
          <w:rFonts w:ascii="楷体_GB2313" w:eastAsia="楷体_GB2313" w:hAnsi="楷体_GB2313" w:cs="楷体_GB2313" w:hint="eastAsia"/>
          <w:b/>
          <w:sz w:val="32"/>
          <w:szCs w:val="32"/>
        </w:rPr>
        <w:t>与社会救援力量的联动协调</w:t>
      </w:r>
      <w:bookmarkEnd w:id="197"/>
      <w:bookmarkEnd w:id="198"/>
      <w:bookmarkEnd w:id="199"/>
    </w:p>
    <w:p w:rsidR="002D3CC8" w:rsidRDefault="004871D3">
      <w:pPr>
        <w:tabs>
          <w:tab w:val="left" w:pos="1080"/>
        </w:tabs>
        <w:spacing w:line="560" w:lineRule="exact"/>
        <w:ind w:firstLineChars="196" w:firstLine="627"/>
        <w:rPr>
          <w:snapToGrid w:val="0"/>
          <w:kern w:val="0"/>
          <w:szCs w:val="32"/>
        </w:rPr>
      </w:pPr>
      <w:bookmarkStart w:id="200" w:name="_Toc185905368"/>
      <w:r>
        <w:rPr>
          <w:rFonts w:hint="eastAsia"/>
          <w:snapToGrid w:val="0"/>
          <w:kern w:val="0"/>
          <w:szCs w:val="32"/>
        </w:rPr>
        <w:t>各单位应加强与通信运营商的沟通、协调与合作，在优先利用公司自身通信资源前提下，合理使用社会公共通信资源，加强</w:t>
      </w:r>
      <w:r>
        <w:rPr>
          <w:rFonts w:hint="eastAsia"/>
          <w:snapToGrid w:val="0"/>
          <w:kern w:val="0"/>
          <w:szCs w:val="32"/>
        </w:rPr>
        <w:lastRenderedPageBreak/>
        <w:t>与公安部门的沟通、协调，做好重要电力通信设施、电力通信生产运行人员的安全保卫。</w:t>
      </w:r>
    </w:p>
    <w:p w:rsidR="002D3CC8" w:rsidRDefault="004871D3">
      <w:pPr>
        <w:pStyle w:val="11GB2312"/>
        <w:numPr>
          <w:ilvl w:val="0"/>
          <w:numId w:val="0"/>
        </w:numPr>
        <w:spacing w:line="560" w:lineRule="exact"/>
        <w:ind w:firstLineChars="200" w:firstLine="643"/>
        <w:rPr>
          <w:rFonts w:ascii="黑体" w:eastAsia="黑体" w:hAnsi="黑体" w:cs="黑体"/>
          <w:bCs/>
          <w:szCs w:val="32"/>
        </w:rPr>
      </w:pPr>
      <w:bookmarkStart w:id="201" w:name="_Toc13261"/>
      <w:bookmarkEnd w:id="200"/>
      <w:r>
        <w:rPr>
          <w:rFonts w:ascii="黑体" w:eastAsia="黑体" w:hAnsi="黑体" w:cs="黑体" w:hint="eastAsia"/>
          <w:bCs/>
          <w:szCs w:val="32"/>
        </w:rPr>
        <w:t>10</w:t>
      </w:r>
      <w:r>
        <w:rPr>
          <w:rFonts w:ascii="黑体" w:eastAsia="黑体" w:hAnsi="黑体" w:cs="黑体" w:hint="eastAsia"/>
          <w:bCs/>
          <w:szCs w:val="32"/>
        </w:rPr>
        <w:t>培训与演练</w:t>
      </w:r>
      <w:bookmarkEnd w:id="184"/>
      <w:bookmarkEnd w:id="185"/>
      <w:bookmarkEnd w:id="186"/>
      <w:bookmarkEnd w:id="201"/>
    </w:p>
    <w:p w:rsidR="002D3CC8" w:rsidRDefault="004871D3">
      <w:pPr>
        <w:pStyle w:val="20"/>
        <w:numPr>
          <w:ilvl w:val="0"/>
          <w:numId w:val="0"/>
        </w:numPr>
        <w:tabs>
          <w:tab w:val="clear" w:pos="1427"/>
        </w:tabs>
        <w:spacing w:before="0" w:after="0" w:line="560" w:lineRule="exact"/>
        <w:ind w:firstLineChars="200" w:firstLine="643"/>
        <w:rPr>
          <w:rFonts w:ascii="方正楷体简体" w:eastAsia="方正楷体简体"/>
          <w:b/>
          <w:sz w:val="32"/>
          <w:szCs w:val="32"/>
        </w:rPr>
      </w:pPr>
      <w:bookmarkStart w:id="202" w:name="_Toc11104"/>
      <w:bookmarkStart w:id="203" w:name="_Toc405105162"/>
      <w:bookmarkStart w:id="204" w:name="_Toc13926"/>
      <w:bookmarkStart w:id="205" w:name="_Toc11483"/>
      <w:bookmarkStart w:id="206" w:name="_Toc57064793"/>
      <w:bookmarkStart w:id="207" w:name="_Toc57067359"/>
      <w:bookmarkStart w:id="208" w:name="_Toc17031"/>
      <w:r>
        <w:rPr>
          <w:rFonts w:ascii="方正楷体简体" w:eastAsia="方正楷体简体" w:hint="eastAsia"/>
          <w:b/>
          <w:sz w:val="32"/>
          <w:szCs w:val="32"/>
        </w:rPr>
        <w:t>10</w:t>
      </w:r>
      <w:r>
        <w:rPr>
          <w:rFonts w:ascii="方正楷体简体" w:eastAsia="方正楷体简体" w:hint="eastAsia"/>
          <w:b/>
          <w:sz w:val="32"/>
          <w:szCs w:val="32"/>
        </w:rPr>
        <w:t>.1</w:t>
      </w:r>
      <w:r>
        <w:rPr>
          <w:rFonts w:ascii="方正楷体简体" w:eastAsia="方正楷体简体" w:hint="eastAsia"/>
          <w:b/>
          <w:sz w:val="32"/>
          <w:szCs w:val="32"/>
        </w:rPr>
        <w:t>预案培训</w:t>
      </w:r>
      <w:bookmarkEnd w:id="202"/>
      <w:bookmarkEnd w:id="203"/>
      <w:bookmarkEnd w:id="204"/>
      <w:bookmarkEnd w:id="205"/>
      <w:bookmarkEnd w:id="206"/>
      <w:bookmarkEnd w:id="207"/>
      <w:bookmarkEnd w:id="208"/>
    </w:p>
    <w:p w:rsidR="002D3CC8" w:rsidRDefault="004871D3">
      <w:pPr>
        <w:pStyle w:val="a6"/>
        <w:widowControl w:val="0"/>
        <w:spacing w:before="0" w:beforeAutospacing="0" w:after="0" w:afterAutospacing="0" w:line="560" w:lineRule="exact"/>
        <w:ind w:firstLine="640"/>
        <w:jc w:val="both"/>
        <w:rPr>
          <w:rFonts w:ascii="仿宋_GB2312" w:hAnsi="Times New Roman"/>
          <w:kern w:val="2"/>
          <w:sz w:val="32"/>
          <w:szCs w:val="22"/>
        </w:rPr>
      </w:pPr>
      <w:r>
        <w:rPr>
          <w:rFonts w:ascii="仿宋_GB2312" w:hAnsi="Times New Roman" w:hint="eastAsia"/>
          <w:kern w:val="2"/>
          <w:sz w:val="32"/>
          <w:szCs w:val="22"/>
        </w:rPr>
        <w:t>（</w:t>
      </w:r>
      <w:r>
        <w:rPr>
          <w:rFonts w:ascii="仿宋_GB2312" w:hAnsi="Times New Roman" w:hint="eastAsia"/>
          <w:kern w:val="2"/>
          <w:sz w:val="32"/>
          <w:szCs w:val="22"/>
        </w:rPr>
        <w:t>1</w:t>
      </w:r>
      <w:r>
        <w:rPr>
          <w:rFonts w:ascii="仿宋_GB2312" w:hAnsi="Times New Roman" w:hint="eastAsia"/>
          <w:kern w:val="2"/>
          <w:sz w:val="32"/>
          <w:szCs w:val="22"/>
        </w:rPr>
        <w:t>）本预案应在公司范围内进行培训，培训内容包括本预案的组织体系、事件分级、预警分级与发布、应急响应流程、报告内容及程序、应急处置等主要内容；</w:t>
      </w:r>
    </w:p>
    <w:p w:rsidR="002D3CC8" w:rsidRDefault="004871D3">
      <w:pPr>
        <w:pStyle w:val="a6"/>
        <w:widowControl w:val="0"/>
        <w:spacing w:before="0" w:beforeAutospacing="0" w:after="0" w:afterAutospacing="0" w:line="560" w:lineRule="exact"/>
        <w:ind w:firstLine="640"/>
        <w:jc w:val="both"/>
        <w:rPr>
          <w:rFonts w:ascii="仿宋_GB2312" w:hAnsi="Times New Roman"/>
          <w:kern w:val="2"/>
          <w:sz w:val="32"/>
          <w:szCs w:val="22"/>
        </w:rPr>
      </w:pPr>
      <w:r>
        <w:rPr>
          <w:rFonts w:ascii="仿宋_GB2312" w:hAnsi="Times New Roman" w:hint="eastAsia"/>
          <w:kern w:val="2"/>
          <w:sz w:val="32"/>
          <w:szCs w:val="22"/>
        </w:rPr>
        <w:t>（</w:t>
      </w:r>
      <w:r>
        <w:rPr>
          <w:rFonts w:ascii="仿宋_GB2312" w:hAnsi="Times New Roman" w:hint="eastAsia"/>
          <w:kern w:val="2"/>
          <w:sz w:val="32"/>
          <w:szCs w:val="22"/>
        </w:rPr>
        <w:t>2</w:t>
      </w:r>
      <w:r>
        <w:rPr>
          <w:rFonts w:ascii="仿宋_GB2312" w:hAnsi="Times New Roman" w:hint="eastAsia"/>
          <w:kern w:val="2"/>
          <w:sz w:val="32"/>
          <w:szCs w:val="22"/>
        </w:rPr>
        <w:t>）</w:t>
      </w:r>
      <w:r w:rsidR="00AC2996">
        <w:rPr>
          <w:rFonts w:ascii="仿宋_GB2312" w:hAnsi="Times New Roman" w:hint="eastAsia"/>
          <w:kern w:val="2"/>
          <w:sz w:val="32"/>
          <w:szCs w:val="22"/>
        </w:rPr>
        <w:t>信通分公司（数据中心）</w:t>
      </w:r>
      <w:r>
        <w:rPr>
          <w:rFonts w:ascii="仿宋_GB2312" w:hAnsi="Times New Roman" w:hint="eastAsia"/>
          <w:kern w:val="2"/>
          <w:sz w:val="32"/>
          <w:szCs w:val="22"/>
        </w:rPr>
        <w:t>应加强通信调度、运行值班、检修维护、生产管理、事故抢修的队伍建设和人员技能培训，通过模拟演练等手段提高各级人员对突发事件的应急处理能力。</w:t>
      </w:r>
    </w:p>
    <w:p w:rsidR="002D3CC8" w:rsidRDefault="004871D3">
      <w:pPr>
        <w:pStyle w:val="20"/>
        <w:numPr>
          <w:ilvl w:val="0"/>
          <w:numId w:val="0"/>
        </w:numPr>
        <w:tabs>
          <w:tab w:val="clear" w:pos="1427"/>
        </w:tabs>
        <w:spacing w:before="0" w:after="0" w:line="560" w:lineRule="exact"/>
        <w:ind w:firstLineChars="200" w:firstLine="643"/>
        <w:rPr>
          <w:rFonts w:ascii="方正楷体简体" w:eastAsia="方正楷体简体"/>
          <w:b/>
          <w:sz w:val="32"/>
          <w:szCs w:val="32"/>
        </w:rPr>
      </w:pPr>
      <w:bookmarkStart w:id="209" w:name="_Toc405105163"/>
      <w:bookmarkStart w:id="210" w:name="_Toc57067360"/>
      <w:bookmarkStart w:id="211" w:name="_Toc5644"/>
      <w:bookmarkStart w:id="212" w:name="_Toc57064794"/>
      <w:bookmarkStart w:id="213" w:name="_Toc9183"/>
      <w:bookmarkStart w:id="214" w:name="_Toc15187"/>
      <w:bookmarkStart w:id="215" w:name="_Toc4487"/>
      <w:r>
        <w:rPr>
          <w:rFonts w:ascii="方正楷体简体" w:eastAsia="方正楷体简体" w:hint="eastAsia"/>
          <w:b/>
          <w:sz w:val="32"/>
          <w:szCs w:val="32"/>
        </w:rPr>
        <w:t>10</w:t>
      </w:r>
      <w:r>
        <w:rPr>
          <w:rFonts w:ascii="方正楷体简体" w:eastAsia="方正楷体简体" w:hint="eastAsia"/>
          <w:b/>
          <w:sz w:val="32"/>
          <w:szCs w:val="32"/>
        </w:rPr>
        <w:t>.2</w:t>
      </w:r>
      <w:r>
        <w:rPr>
          <w:rFonts w:ascii="方正楷体简体" w:eastAsia="方正楷体简体" w:hint="eastAsia"/>
          <w:b/>
          <w:sz w:val="32"/>
          <w:szCs w:val="32"/>
        </w:rPr>
        <w:t>预案演练</w:t>
      </w:r>
      <w:bookmarkEnd w:id="209"/>
      <w:bookmarkEnd w:id="210"/>
      <w:bookmarkEnd w:id="211"/>
      <w:bookmarkEnd w:id="212"/>
      <w:bookmarkEnd w:id="213"/>
      <w:bookmarkEnd w:id="214"/>
      <w:bookmarkEnd w:id="215"/>
    </w:p>
    <w:p w:rsidR="002D3CC8" w:rsidRDefault="004871D3">
      <w:pPr>
        <w:pStyle w:val="a6"/>
        <w:widowControl w:val="0"/>
        <w:spacing w:before="0" w:beforeAutospacing="0" w:after="0" w:afterAutospacing="0" w:line="560" w:lineRule="exact"/>
        <w:ind w:firstLine="640"/>
        <w:jc w:val="both"/>
        <w:rPr>
          <w:rFonts w:ascii="仿宋_GB2312" w:hAnsi="Times New Roman"/>
          <w:kern w:val="2"/>
          <w:sz w:val="32"/>
          <w:szCs w:val="22"/>
        </w:rPr>
      </w:pPr>
      <w:r>
        <w:rPr>
          <w:rFonts w:ascii="仿宋_GB2312" w:hAnsi="Times New Roman" w:hint="eastAsia"/>
          <w:kern w:val="2"/>
          <w:sz w:val="32"/>
          <w:szCs w:val="22"/>
        </w:rPr>
        <w:t>（</w:t>
      </w:r>
      <w:r>
        <w:rPr>
          <w:rFonts w:ascii="仿宋_GB2312" w:hAnsi="Times New Roman" w:hint="eastAsia"/>
          <w:kern w:val="2"/>
          <w:sz w:val="32"/>
          <w:szCs w:val="22"/>
        </w:rPr>
        <w:t>1</w:t>
      </w:r>
      <w:r>
        <w:rPr>
          <w:rFonts w:ascii="仿宋_GB2312" w:hAnsi="Times New Roman" w:hint="eastAsia"/>
          <w:kern w:val="2"/>
          <w:sz w:val="32"/>
          <w:szCs w:val="22"/>
        </w:rPr>
        <w:t>）本预案应每年至少进行一次演练，演练方式可以为实战演练、桌面推演或者两种方式结合，也可以与其他专业预案联合演练，以此检验预案的可操作性，增强各级人员应急处置的实战能力；</w:t>
      </w:r>
    </w:p>
    <w:p w:rsidR="002D3CC8" w:rsidRDefault="004871D3">
      <w:pPr>
        <w:pStyle w:val="a6"/>
        <w:widowControl w:val="0"/>
        <w:spacing w:before="0" w:beforeAutospacing="0" w:after="0" w:afterAutospacing="0" w:line="560" w:lineRule="exact"/>
        <w:ind w:firstLine="640"/>
        <w:jc w:val="both"/>
        <w:rPr>
          <w:rFonts w:ascii="仿宋_GB2312" w:hAnsi="Times New Roman"/>
          <w:kern w:val="2"/>
          <w:sz w:val="32"/>
          <w:szCs w:val="22"/>
        </w:rPr>
      </w:pPr>
      <w:r>
        <w:rPr>
          <w:rFonts w:ascii="仿宋_GB2312" w:hAnsi="Times New Roman" w:hint="eastAsia"/>
          <w:kern w:val="2"/>
          <w:sz w:val="32"/>
          <w:szCs w:val="22"/>
        </w:rPr>
        <w:t>（</w:t>
      </w:r>
      <w:r>
        <w:rPr>
          <w:rFonts w:ascii="仿宋_GB2312" w:hAnsi="Times New Roman" w:hint="eastAsia"/>
          <w:kern w:val="2"/>
          <w:sz w:val="32"/>
          <w:szCs w:val="22"/>
        </w:rPr>
        <w:t>2</w:t>
      </w:r>
      <w:r>
        <w:rPr>
          <w:rFonts w:ascii="仿宋_GB2312" w:hAnsi="Times New Roman" w:hint="eastAsia"/>
          <w:kern w:val="2"/>
          <w:sz w:val="32"/>
          <w:szCs w:val="22"/>
        </w:rPr>
        <w:t>）根据应急预案演练的实际情况，进行预案演练评估和总结，对发现的问题及时采取措施予以解决，不断充实和完善预案，增强应急预案的可操作性。</w:t>
      </w:r>
    </w:p>
    <w:p w:rsidR="002D3CC8" w:rsidRDefault="004871D3">
      <w:pPr>
        <w:pStyle w:val="20"/>
        <w:numPr>
          <w:ilvl w:val="0"/>
          <w:numId w:val="0"/>
        </w:numPr>
        <w:tabs>
          <w:tab w:val="clear" w:pos="1427"/>
        </w:tabs>
        <w:spacing w:before="0" w:after="0" w:line="560" w:lineRule="exact"/>
        <w:ind w:firstLineChars="200" w:firstLine="643"/>
        <w:rPr>
          <w:rFonts w:ascii="方正楷体简体" w:eastAsia="方正楷体简体"/>
          <w:b/>
          <w:sz w:val="32"/>
          <w:szCs w:val="32"/>
        </w:rPr>
      </w:pPr>
      <w:bookmarkStart w:id="216" w:name="_Toc57067361"/>
      <w:bookmarkStart w:id="217" w:name="_Toc4734"/>
      <w:bookmarkStart w:id="218" w:name="_Toc57064795"/>
      <w:bookmarkStart w:id="219" w:name="_Toc21317"/>
      <w:bookmarkStart w:id="220" w:name="_Toc12316"/>
      <w:bookmarkStart w:id="221" w:name="_Toc54192297"/>
      <w:bookmarkStart w:id="222" w:name="_Toc2174"/>
      <w:bookmarkStart w:id="223" w:name="_Toc25890"/>
      <w:bookmarkStart w:id="224" w:name="_Toc404612524"/>
      <w:r>
        <w:rPr>
          <w:rFonts w:ascii="方正楷体简体" w:eastAsia="方正楷体简体" w:hint="eastAsia"/>
          <w:b/>
          <w:sz w:val="32"/>
          <w:szCs w:val="32"/>
        </w:rPr>
        <w:t>10</w:t>
      </w:r>
      <w:r>
        <w:rPr>
          <w:rFonts w:ascii="方正楷体简体" w:eastAsia="方正楷体简体" w:hint="eastAsia"/>
          <w:b/>
          <w:sz w:val="32"/>
          <w:szCs w:val="32"/>
        </w:rPr>
        <w:t xml:space="preserve">.3 </w:t>
      </w:r>
      <w:r>
        <w:rPr>
          <w:rFonts w:ascii="方正楷体简体" w:eastAsia="方正楷体简体" w:hint="eastAsia"/>
          <w:b/>
          <w:sz w:val="32"/>
          <w:szCs w:val="32"/>
        </w:rPr>
        <w:t>预案备案</w:t>
      </w:r>
      <w:bookmarkEnd w:id="216"/>
      <w:bookmarkEnd w:id="217"/>
      <w:bookmarkEnd w:id="218"/>
      <w:bookmarkEnd w:id="219"/>
      <w:bookmarkEnd w:id="220"/>
      <w:bookmarkEnd w:id="221"/>
      <w:bookmarkEnd w:id="222"/>
      <w:bookmarkEnd w:id="223"/>
    </w:p>
    <w:p w:rsidR="002D3CC8" w:rsidRDefault="004871D3">
      <w:pPr>
        <w:pStyle w:val="a6"/>
        <w:widowControl w:val="0"/>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t>本预案</w:t>
      </w:r>
      <w:proofErr w:type="gramStart"/>
      <w:r>
        <w:rPr>
          <w:rFonts w:ascii="仿宋_GB2312" w:hAnsi="Times New Roman" w:hint="eastAsia"/>
          <w:kern w:val="2"/>
          <w:sz w:val="32"/>
        </w:rPr>
        <w:t>报国网</w:t>
      </w:r>
      <w:proofErr w:type="gramEnd"/>
      <w:r>
        <w:rPr>
          <w:rFonts w:ascii="仿宋_GB2312" w:hAnsi="Times New Roman" w:hint="eastAsia"/>
          <w:kern w:val="2"/>
          <w:sz w:val="32"/>
        </w:rPr>
        <w:t>四川省电力公司，市经信局、市应急管理局备案。</w:t>
      </w:r>
    </w:p>
    <w:p w:rsidR="002D3CC8" w:rsidRDefault="004871D3">
      <w:pPr>
        <w:pStyle w:val="20"/>
        <w:numPr>
          <w:ilvl w:val="0"/>
          <w:numId w:val="0"/>
        </w:numPr>
        <w:tabs>
          <w:tab w:val="clear" w:pos="1427"/>
        </w:tabs>
        <w:spacing w:before="0" w:after="0" w:line="560" w:lineRule="exact"/>
        <w:ind w:firstLineChars="200" w:firstLine="643"/>
        <w:rPr>
          <w:rFonts w:ascii="方正楷体简体" w:eastAsia="方正楷体简体"/>
          <w:b/>
          <w:sz w:val="32"/>
          <w:szCs w:val="32"/>
        </w:rPr>
      </w:pPr>
      <w:bookmarkStart w:id="225" w:name="_Toc57067362"/>
      <w:bookmarkStart w:id="226" w:name="_Toc404612525"/>
      <w:bookmarkStart w:id="227" w:name="_Toc11654"/>
      <w:bookmarkStart w:id="228" w:name="_Toc8557"/>
      <w:bookmarkStart w:id="229" w:name="_Toc23506"/>
      <w:bookmarkStart w:id="230" w:name="_Toc54192298"/>
      <w:bookmarkStart w:id="231" w:name="_Toc57064796"/>
      <w:bookmarkStart w:id="232" w:name="_Toc12314"/>
      <w:bookmarkStart w:id="233" w:name="_Toc17139"/>
      <w:bookmarkEnd w:id="224"/>
      <w:r>
        <w:rPr>
          <w:rFonts w:ascii="方正楷体简体" w:eastAsia="方正楷体简体" w:hint="eastAsia"/>
          <w:b/>
          <w:sz w:val="32"/>
          <w:szCs w:val="32"/>
        </w:rPr>
        <w:t>10</w:t>
      </w:r>
      <w:r>
        <w:rPr>
          <w:rFonts w:ascii="方正楷体简体" w:eastAsia="方正楷体简体" w:hint="eastAsia"/>
          <w:b/>
          <w:sz w:val="32"/>
          <w:szCs w:val="32"/>
        </w:rPr>
        <w:t>.4</w:t>
      </w:r>
      <w:r>
        <w:rPr>
          <w:rFonts w:ascii="方正楷体简体" w:eastAsia="方正楷体简体"/>
          <w:b/>
          <w:sz w:val="32"/>
          <w:szCs w:val="32"/>
        </w:rPr>
        <w:t>预案</w:t>
      </w:r>
      <w:r>
        <w:rPr>
          <w:rFonts w:ascii="方正楷体简体" w:eastAsia="方正楷体简体" w:hint="eastAsia"/>
          <w:b/>
          <w:sz w:val="32"/>
          <w:szCs w:val="32"/>
        </w:rPr>
        <w:t>修订</w:t>
      </w:r>
      <w:bookmarkEnd w:id="225"/>
      <w:bookmarkEnd w:id="226"/>
      <w:bookmarkEnd w:id="227"/>
      <w:bookmarkEnd w:id="228"/>
      <w:bookmarkEnd w:id="229"/>
      <w:bookmarkEnd w:id="230"/>
      <w:bookmarkEnd w:id="231"/>
      <w:bookmarkEnd w:id="232"/>
      <w:bookmarkEnd w:id="233"/>
    </w:p>
    <w:p w:rsidR="002D3CC8" w:rsidRDefault="004871D3">
      <w:pPr>
        <w:pStyle w:val="a6"/>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t>本预案应定期修订，原则上每三年至少修订一次。有下列情况之一的，应及时开展预案修订工作：</w:t>
      </w:r>
    </w:p>
    <w:p w:rsidR="002D3CC8" w:rsidRDefault="004871D3">
      <w:pPr>
        <w:pStyle w:val="a6"/>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lastRenderedPageBreak/>
        <w:t>10</w:t>
      </w:r>
      <w:r>
        <w:rPr>
          <w:rFonts w:ascii="仿宋_GB2312" w:hAnsi="Times New Roman" w:hint="eastAsia"/>
          <w:kern w:val="2"/>
          <w:sz w:val="32"/>
        </w:rPr>
        <w:t>.4.1</w:t>
      </w:r>
      <w:r>
        <w:rPr>
          <w:rFonts w:ascii="仿宋_GB2312" w:hAnsi="Times New Roman" w:hint="eastAsia"/>
          <w:kern w:val="2"/>
          <w:sz w:val="32"/>
        </w:rPr>
        <w:t>国家相关法律法规、上位预案发生变化。</w:t>
      </w:r>
    </w:p>
    <w:p w:rsidR="002D3CC8" w:rsidRDefault="004871D3">
      <w:pPr>
        <w:pStyle w:val="a6"/>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t>10</w:t>
      </w:r>
      <w:r>
        <w:rPr>
          <w:rFonts w:ascii="仿宋_GB2312" w:hAnsi="Times New Roman" w:hint="eastAsia"/>
          <w:kern w:val="2"/>
          <w:sz w:val="32"/>
        </w:rPr>
        <w:t>.4.2</w:t>
      </w:r>
      <w:r>
        <w:rPr>
          <w:rFonts w:ascii="仿宋_GB2312" w:hAnsi="Times New Roman" w:hint="eastAsia"/>
          <w:kern w:val="2"/>
          <w:sz w:val="32"/>
        </w:rPr>
        <w:t>公司发生重大机构调整。</w:t>
      </w:r>
    </w:p>
    <w:p w:rsidR="002D3CC8" w:rsidRDefault="004871D3">
      <w:pPr>
        <w:pStyle w:val="a6"/>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t>10</w:t>
      </w:r>
      <w:r>
        <w:rPr>
          <w:rFonts w:ascii="仿宋_GB2312" w:hAnsi="Times New Roman" w:hint="eastAsia"/>
          <w:kern w:val="2"/>
          <w:sz w:val="32"/>
        </w:rPr>
        <w:t>.4.3</w:t>
      </w:r>
      <w:r>
        <w:rPr>
          <w:rFonts w:ascii="仿宋_GB2312" w:hAnsi="Times New Roman" w:hint="eastAsia"/>
          <w:kern w:val="2"/>
          <w:sz w:val="32"/>
        </w:rPr>
        <w:t>面临的风险发生重大变化。</w:t>
      </w:r>
    </w:p>
    <w:p w:rsidR="002D3CC8" w:rsidRDefault="004871D3">
      <w:pPr>
        <w:pStyle w:val="a6"/>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t>10</w:t>
      </w:r>
      <w:r>
        <w:rPr>
          <w:rFonts w:ascii="仿宋_GB2312" w:hAnsi="Times New Roman" w:hint="eastAsia"/>
          <w:kern w:val="2"/>
          <w:sz w:val="32"/>
        </w:rPr>
        <w:t>.4.4</w:t>
      </w:r>
      <w:r>
        <w:rPr>
          <w:rFonts w:ascii="仿宋_GB2312" w:hAnsi="Times New Roman" w:hint="eastAsia"/>
          <w:kern w:val="2"/>
          <w:sz w:val="32"/>
        </w:rPr>
        <w:t>重要应急资源发生重大变化。</w:t>
      </w:r>
    </w:p>
    <w:p w:rsidR="002D3CC8" w:rsidRDefault="004871D3">
      <w:pPr>
        <w:pStyle w:val="a6"/>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t>10</w:t>
      </w:r>
      <w:r>
        <w:rPr>
          <w:rFonts w:ascii="仿宋_GB2312" w:hAnsi="Times New Roman" w:hint="eastAsia"/>
          <w:kern w:val="2"/>
          <w:sz w:val="32"/>
        </w:rPr>
        <w:t>.4.5</w:t>
      </w:r>
      <w:r>
        <w:rPr>
          <w:rFonts w:ascii="仿宋_GB2312" w:hAnsi="Times New Roman" w:hint="eastAsia"/>
          <w:kern w:val="2"/>
          <w:sz w:val="32"/>
        </w:rPr>
        <w:t>预案中的其他重要信息发生重大变化。</w:t>
      </w:r>
    </w:p>
    <w:p w:rsidR="002D3CC8" w:rsidRDefault="004871D3">
      <w:pPr>
        <w:pStyle w:val="a6"/>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t>10</w:t>
      </w:r>
      <w:r>
        <w:rPr>
          <w:rFonts w:ascii="仿宋_GB2312" w:hAnsi="Times New Roman" w:hint="eastAsia"/>
          <w:kern w:val="2"/>
          <w:sz w:val="32"/>
        </w:rPr>
        <w:t>.4.6</w:t>
      </w:r>
      <w:r>
        <w:rPr>
          <w:rFonts w:ascii="仿宋_GB2312" w:hAnsi="Times New Roman" w:hint="eastAsia"/>
          <w:kern w:val="2"/>
          <w:sz w:val="32"/>
        </w:rPr>
        <w:t>在</w:t>
      </w:r>
      <w:r>
        <w:rPr>
          <w:rFonts w:ascii="仿宋_GB2312" w:hAnsi="Times New Roman" w:hint="eastAsia"/>
          <w:kern w:val="2"/>
          <w:sz w:val="32"/>
        </w:rPr>
        <w:t>突发事件</w:t>
      </w:r>
      <w:r>
        <w:rPr>
          <w:rFonts w:ascii="仿宋_GB2312" w:hAnsi="Times New Roman" w:hint="eastAsia"/>
          <w:kern w:val="2"/>
          <w:sz w:val="32"/>
        </w:rPr>
        <w:t>应对和应急演练中发现问题需</w:t>
      </w:r>
      <w:proofErr w:type="gramStart"/>
      <w:r>
        <w:rPr>
          <w:rFonts w:ascii="仿宋_GB2312" w:hAnsi="Times New Roman" w:hint="eastAsia"/>
          <w:kern w:val="2"/>
          <w:sz w:val="32"/>
        </w:rPr>
        <w:t>作出</w:t>
      </w:r>
      <w:proofErr w:type="gramEnd"/>
      <w:r>
        <w:rPr>
          <w:rFonts w:ascii="仿宋_GB2312" w:hAnsi="Times New Roman" w:hint="eastAsia"/>
          <w:kern w:val="2"/>
          <w:sz w:val="32"/>
        </w:rPr>
        <w:t>重大调整。</w:t>
      </w:r>
    </w:p>
    <w:p w:rsidR="002D3CC8" w:rsidRDefault="004871D3">
      <w:pPr>
        <w:pStyle w:val="a6"/>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t>10</w:t>
      </w:r>
      <w:r>
        <w:rPr>
          <w:rFonts w:ascii="仿宋_GB2312" w:hAnsi="Times New Roman" w:hint="eastAsia"/>
          <w:kern w:val="2"/>
          <w:sz w:val="32"/>
        </w:rPr>
        <w:t>.4.7</w:t>
      </w:r>
      <w:r>
        <w:rPr>
          <w:rFonts w:ascii="仿宋_GB2312" w:hAnsi="Times New Roman" w:hint="eastAsia"/>
          <w:kern w:val="2"/>
          <w:sz w:val="32"/>
        </w:rPr>
        <w:t>有关政府部门提出修订要求。</w:t>
      </w:r>
    </w:p>
    <w:p w:rsidR="002D3CC8" w:rsidRDefault="004871D3">
      <w:pPr>
        <w:pStyle w:val="a6"/>
        <w:spacing w:before="0" w:beforeAutospacing="0" w:after="0" w:afterAutospacing="0" w:line="560" w:lineRule="exact"/>
        <w:ind w:firstLine="640"/>
        <w:jc w:val="both"/>
        <w:rPr>
          <w:rFonts w:ascii="仿宋_GB2312" w:hAnsi="Times New Roman"/>
          <w:kern w:val="2"/>
          <w:sz w:val="32"/>
        </w:rPr>
      </w:pPr>
      <w:r>
        <w:rPr>
          <w:rFonts w:ascii="仿宋_GB2312" w:hAnsi="Times New Roman" w:hint="eastAsia"/>
          <w:kern w:val="2"/>
          <w:sz w:val="32"/>
        </w:rPr>
        <w:t>10</w:t>
      </w:r>
      <w:r>
        <w:rPr>
          <w:rFonts w:ascii="仿宋_GB2312" w:hAnsi="Times New Roman" w:hint="eastAsia"/>
          <w:kern w:val="2"/>
          <w:sz w:val="32"/>
        </w:rPr>
        <w:t>.4.8</w:t>
      </w:r>
      <w:r>
        <w:rPr>
          <w:rFonts w:ascii="仿宋_GB2312" w:hAnsi="Times New Roman" w:hint="eastAsia"/>
          <w:kern w:val="2"/>
          <w:sz w:val="32"/>
        </w:rPr>
        <w:t>通信系统</w:t>
      </w:r>
      <w:r>
        <w:rPr>
          <w:rFonts w:ascii="仿宋_GB2312" w:hAnsi="Times New Roman" w:hint="eastAsia"/>
          <w:kern w:val="2"/>
          <w:sz w:val="32"/>
        </w:rPr>
        <w:t>应急办提出修订要求。</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234" w:name="_Toc6639"/>
      <w:bookmarkStart w:id="235" w:name="_Toc405105165"/>
      <w:bookmarkStart w:id="236" w:name="_Toc24044"/>
      <w:r>
        <w:rPr>
          <w:rFonts w:ascii="楷体_GB2313" w:eastAsia="楷体_GB2313" w:hAnsi="楷体_GB2313" w:cs="楷体_GB2313" w:hint="eastAsia"/>
          <w:b/>
          <w:sz w:val="32"/>
          <w:szCs w:val="32"/>
        </w:rPr>
        <w:t>10.5</w:t>
      </w:r>
      <w:r>
        <w:rPr>
          <w:rFonts w:ascii="楷体_GB2313" w:eastAsia="楷体_GB2313" w:hAnsi="楷体_GB2313" w:cs="楷体_GB2313" w:hint="eastAsia"/>
          <w:b/>
          <w:sz w:val="32"/>
          <w:szCs w:val="32"/>
        </w:rPr>
        <w:t>预案制定与解释</w:t>
      </w:r>
      <w:bookmarkEnd w:id="234"/>
      <w:bookmarkEnd w:id="235"/>
      <w:bookmarkEnd w:id="236"/>
    </w:p>
    <w:p w:rsidR="002D3CC8" w:rsidRDefault="004871D3">
      <w:pPr>
        <w:spacing w:line="560" w:lineRule="exact"/>
        <w:ind w:firstLine="640"/>
        <w:rPr>
          <w:rFonts w:hAnsi="仿宋_GB2312" w:cs="仿宋_GB2312"/>
          <w:szCs w:val="32"/>
        </w:rPr>
      </w:pPr>
      <w:r>
        <w:rPr>
          <w:rFonts w:hAnsi="仿宋_GB2312" w:cs="仿宋_GB2312" w:hint="eastAsia"/>
          <w:szCs w:val="32"/>
        </w:rPr>
        <w:t>本预案</w:t>
      </w:r>
      <w:proofErr w:type="gramStart"/>
      <w:r>
        <w:rPr>
          <w:rFonts w:hAnsi="仿宋_GB2312" w:cs="仿宋_GB2312" w:hint="eastAsia"/>
          <w:szCs w:val="32"/>
        </w:rPr>
        <w:t>由</w:t>
      </w:r>
      <w:r>
        <w:rPr>
          <w:rFonts w:hAnsi="仿宋_GB2312" w:cs="仿宋_GB2312" w:hint="eastAsia"/>
          <w:szCs w:val="32"/>
        </w:rPr>
        <w:t>国网</w:t>
      </w:r>
      <w:r>
        <w:rPr>
          <w:rFonts w:hAnsi="仿宋_GB2312" w:cs="仿宋_GB2312" w:hint="eastAsia"/>
          <w:szCs w:val="32"/>
        </w:rPr>
        <w:t>南充</w:t>
      </w:r>
      <w:proofErr w:type="gramEnd"/>
      <w:r>
        <w:rPr>
          <w:rFonts w:hAnsi="仿宋_GB2312" w:cs="仿宋_GB2312" w:hint="eastAsia"/>
          <w:szCs w:val="32"/>
        </w:rPr>
        <w:t>供电公司</w:t>
      </w:r>
      <w:r>
        <w:rPr>
          <w:rFonts w:hAnsi="仿宋_GB2312" w:cs="仿宋_GB2312" w:hint="eastAsia"/>
          <w:szCs w:val="32"/>
        </w:rPr>
        <w:t>组织制定，由</w:t>
      </w:r>
      <w:r>
        <w:rPr>
          <w:rFonts w:hAnsi="仿宋_GB2312" w:cs="仿宋_GB2312" w:hint="eastAsia"/>
          <w:szCs w:val="32"/>
        </w:rPr>
        <w:t>电力调度控制中心</w:t>
      </w:r>
      <w:r>
        <w:rPr>
          <w:rFonts w:hAnsi="仿宋_GB2312" w:cs="仿宋_GB2312" w:hint="eastAsia"/>
          <w:szCs w:val="32"/>
        </w:rPr>
        <w:t>负责解释。公司有关部门和各单位按照本预案的规定履行职责，并制定相应的应急预案。</w:t>
      </w:r>
      <w:r>
        <w:rPr>
          <w:rFonts w:hAnsi="仿宋_GB2312" w:cs="仿宋_GB2312" w:hint="eastAsia"/>
          <w:szCs w:val="32"/>
        </w:rPr>
        <w:t xml:space="preserve"> </w:t>
      </w:r>
    </w:p>
    <w:p w:rsidR="002D3CC8" w:rsidRDefault="004871D3">
      <w:pPr>
        <w:pStyle w:val="20"/>
        <w:numPr>
          <w:ilvl w:val="0"/>
          <w:numId w:val="0"/>
        </w:numPr>
        <w:spacing w:before="0" w:after="0" w:line="560" w:lineRule="exact"/>
        <w:ind w:firstLineChars="200" w:firstLine="643"/>
        <w:rPr>
          <w:rFonts w:ascii="楷体_GB2313" w:eastAsia="楷体_GB2313" w:hAnsi="楷体_GB2313" w:cs="楷体_GB2313"/>
          <w:b/>
          <w:sz w:val="32"/>
          <w:szCs w:val="32"/>
        </w:rPr>
      </w:pPr>
      <w:bookmarkStart w:id="237" w:name="_Toc22322"/>
      <w:bookmarkStart w:id="238" w:name="_Toc405105168"/>
      <w:bookmarkStart w:id="239" w:name="_Toc19004"/>
      <w:r>
        <w:rPr>
          <w:rFonts w:ascii="楷体_GB2313" w:eastAsia="楷体_GB2313" w:hAnsi="楷体_GB2313" w:cs="楷体_GB2313" w:hint="eastAsia"/>
          <w:b/>
          <w:sz w:val="32"/>
          <w:szCs w:val="32"/>
        </w:rPr>
        <w:t>10.6</w:t>
      </w:r>
      <w:r>
        <w:rPr>
          <w:rFonts w:ascii="楷体_GB2313" w:eastAsia="楷体_GB2313" w:hAnsi="楷体_GB2313" w:cs="楷体_GB2313" w:hint="eastAsia"/>
          <w:b/>
          <w:sz w:val="32"/>
          <w:szCs w:val="32"/>
        </w:rPr>
        <w:t>预案实施</w:t>
      </w:r>
      <w:bookmarkEnd w:id="237"/>
      <w:bookmarkEnd w:id="238"/>
      <w:bookmarkEnd w:id="239"/>
    </w:p>
    <w:p w:rsidR="002D3CC8" w:rsidRDefault="004871D3">
      <w:pPr>
        <w:spacing w:line="560" w:lineRule="exact"/>
        <w:ind w:firstLine="640"/>
        <w:rPr>
          <w:rFonts w:ascii="方正仿宋_GBK" w:eastAsia="方正仿宋_GBK"/>
          <w:kern w:val="0"/>
        </w:rPr>
      </w:pPr>
      <w:r>
        <w:rPr>
          <w:rFonts w:hAnsi="仿宋_GB2312" w:cs="仿宋_GB2312" w:hint="eastAsia"/>
          <w:szCs w:val="32"/>
        </w:rPr>
        <w:t>本预案自发布之日起实施。</w:t>
      </w:r>
      <w:r>
        <w:rPr>
          <w:rFonts w:hAnsi="仿宋_GB2312" w:cs="仿宋_GB2312" w:hint="eastAsia"/>
          <w:szCs w:val="32"/>
        </w:rPr>
        <w:t xml:space="preserve"> </w:t>
      </w:r>
      <w:bookmarkEnd w:id="176"/>
    </w:p>
    <w:p w:rsidR="002D3CC8" w:rsidRDefault="002D3CC8" w:rsidP="007907FD">
      <w:pPr>
        <w:spacing w:line="560" w:lineRule="exact"/>
        <w:ind w:firstLine="640"/>
        <w:rPr>
          <w:rFonts w:ascii="方正仿宋_GBK" w:eastAsia="方正仿宋_GBK"/>
          <w:kern w:val="0"/>
        </w:rPr>
      </w:pPr>
    </w:p>
    <w:p w:rsidR="002D3CC8" w:rsidRDefault="002D3CC8" w:rsidP="007907FD">
      <w:pPr>
        <w:spacing w:line="560" w:lineRule="exact"/>
        <w:ind w:firstLine="640"/>
        <w:sectPr w:rsidR="002D3CC8">
          <w:footerReference w:type="default" r:id="rId13"/>
          <w:pgSz w:w="11906" w:h="16838"/>
          <w:pgMar w:top="1417" w:right="1417" w:bottom="1417" w:left="1417" w:header="720" w:footer="964" w:gutter="0"/>
          <w:pgNumType w:start="1"/>
          <w:cols w:space="0"/>
          <w:docGrid w:type="lines" w:linePitch="437"/>
        </w:sectPr>
      </w:pPr>
    </w:p>
    <w:p w:rsidR="002D3CC8" w:rsidRDefault="004871D3">
      <w:pPr>
        <w:pStyle w:val="11GB2312"/>
        <w:numPr>
          <w:ilvl w:val="0"/>
          <w:numId w:val="0"/>
        </w:numPr>
        <w:spacing w:line="580" w:lineRule="exact"/>
        <w:ind w:firstLineChars="200" w:firstLine="643"/>
        <w:rPr>
          <w:rFonts w:ascii="黑体" w:eastAsia="黑体" w:hAnsi="黑体" w:cs="黑体"/>
          <w:bCs/>
          <w:szCs w:val="32"/>
        </w:rPr>
      </w:pPr>
      <w:bookmarkStart w:id="240" w:name="_Toc18075"/>
      <w:bookmarkStart w:id="241" w:name="_Toc7120"/>
      <w:bookmarkStart w:id="242" w:name="_Toc219626003"/>
      <w:bookmarkStart w:id="243" w:name="_Toc405105169"/>
      <w:bookmarkStart w:id="244" w:name="_Toc481921000"/>
      <w:r>
        <w:rPr>
          <w:rFonts w:ascii="黑体" w:eastAsia="黑体" w:hAnsi="黑体" w:cs="黑体" w:hint="eastAsia"/>
          <w:bCs/>
          <w:szCs w:val="32"/>
        </w:rPr>
        <w:lastRenderedPageBreak/>
        <w:t>11</w:t>
      </w:r>
      <w:r>
        <w:rPr>
          <w:rFonts w:ascii="黑体" w:eastAsia="黑体" w:hAnsi="黑体" w:cs="黑体" w:hint="eastAsia"/>
          <w:bCs/>
          <w:szCs w:val="32"/>
        </w:rPr>
        <w:t>附件</w:t>
      </w:r>
      <w:bookmarkStart w:id="245" w:name="_Toc12212"/>
      <w:bookmarkEnd w:id="240"/>
      <w:bookmarkEnd w:id="241"/>
      <w:bookmarkEnd w:id="242"/>
      <w:bookmarkEnd w:id="243"/>
    </w:p>
    <w:p w:rsidR="002D3CC8" w:rsidRDefault="004871D3">
      <w:pPr>
        <w:pStyle w:val="2"/>
        <w:numPr>
          <w:ilvl w:val="1"/>
          <w:numId w:val="0"/>
        </w:numPr>
        <w:spacing w:before="0" w:after="0" w:line="580" w:lineRule="exact"/>
        <w:ind w:firstLineChars="200" w:firstLine="643"/>
        <w:rPr>
          <w:rFonts w:ascii="方正楷体简体" w:eastAsia="方正楷体简体"/>
          <w:bCs/>
          <w:szCs w:val="32"/>
        </w:rPr>
      </w:pPr>
      <w:bookmarkStart w:id="246" w:name="_Toc27753"/>
      <w:bookmarkStart w:id="247" w:name="_Toc31862"/>
      <w:r>
        <w:rPr>
          <w:rFonts w:ascii="方正楷体简体" w:eastAsia="方正楷体简体" w:hint="eastAsia"/>
          <w:bCs/>
          <w:szCs w:val="32"/>
        </w:rPr>
        <w:t>11.1</w:t>
      </w:r>
      <w:r>
        <w:rPr>
          <w:rFonts w:ascii="方正楷体简体" w:eastAsia="方正楷体简体" w:hint="eastAsia"/>
          <w:bCs/>
          <w:szCs w:val="32"/>
        </w:rPr>
        <w:t>应急</w:t>
      </w:r>
      <w:r>
        <w:rPr>
          <w:rFonts w:ascii="方正楷体简体" w:eastAsia="方正楷体简体" w:hint="eastAsia"/>
          <w:bCs/>
          <w:szCs w:val="32"/>
        </w:rPr>
        <w:t>领导小</w:t>
      </w:r>
      <w:r>
        <w:rPr>
          <w:rFonts w:ascii="方正楷体简体" w:eastAsia="方正楷体简体" w:hint="eastAsia"/>
          <w:bCs/>
          <w:szCs w:val="32"/>
        </w:rPr>
        <w:t>组联系</w:t>
      </w:r>
      <w:bookmarkEnd w:id="246"/>
      <w:r>
        <w:rPr>
          <w:rFonts w:ascii="方正楷体简体" w:eastAsia="方正楷体简体" w:hint="eastAsia"/>
          <w:bCs/>
          <w:szCs w:val="32"/>
        </w:rPr>
        <w:t>方式</w:t>
      </w:r>
      <w:bookmarkEnd w:id="247"/>
    </w:p>
    <w:p w:rsidR="002D3CC8" w:rsidRDefault="004871D3">
      <w:pPr>
        <w:spacing w:line="560" w:lineRule="exact"/>
        <w:ind w:firstLine="640"/>
        <w:rPr>
          <w:rFonts w:hAnsi="仿宋_GB2312" w:cs="仿宋_GB2312"/>
          <w:szCs w:val="32"/>
        </w:rPr>
        <w:sectPr w:rsidR="002D3CC8">
          <w:pgSz w:w="11906" w:h="16838"/>
          <w:pgMar w:top="1985" w:right="1588" w:bottom="2098" w:left="1474" w:header="720" w:footer="720" w:gutter="0"/>
          <w:cols w:space="720"/>
          <w:docGrid w:type="lines" w:linePitch="326"/>
        </w:sectPr>
      </w:pPr>
      <w:proofErr w:type="gramStart"/>
      <w:r>
        <w:rPr>
          <w:rFonts w:hAnsi="仿宋_GB2312" w:cs="仿宋_GB2312" w:hint="eastAsia"/>
          <w:szCs w:val="32"/>
        </w:rPr>
        <w:t>国网南充</w:t>
      </w:r>
      <w:proofErr w:type="gramEnd"/>
      <w:r>
        <w:rPr>
          <w:rFonts w:hAnsi="仿宋_GB2312" w:cs="仿宋_GB2312" w:hint="eastAsia"/>
          <w:szCs w:val="32"/>
        </w:rPr>
        <w:t>供电公司联系方式见《内网通讯录》。</w:t>
      </w:r>
    </w:p>
    <w:p w:rsidR="002D3CC8" w:rsidRDefault="004871D3">
      <w:pPr>
        <w:pStyle w:val="20"/>
        <w:numPr>
          <w:ilvl w:val="0"/>
          <w:numId w:val="0"/>
        </w:numPr>
        <w:tabs>
          <w:tab w:val="clear" w:pos="1427"/>
        </w:tabs>
        <w:spacing w:before="60" w:after="60" w:line="600" w:lineRule="exact"/>
        <w:ind w:firstLineChars="200" w:firstLine="600"/>
        <w:rPr>
          <w:rFonts w:ascii="方正楷体简体" w:eastAsia="方正楷体简体"/>
          <w:b/>
          <w:sz w:val="32"/>
          <w:szCs w:val="32"/>
        </w:rPr>
      </w:pPr>
      <w:bookmarkStart w:id="248" w:name="_Toc57143088"/>
      <w:bookmarkStart w:id="249" w:name="_Toc6445"/>
      <w:bookmarkStart w:id="250" w:name="_Toc10873"/>
      <w:bookmarkEnd w:id="244"/>
      <w:bookmarkEnd w:id="245"/>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5pt;margin-top:33.05pt;width:709.1pt;height:416.1pt;z-index:-251657728;mso-width-relative:page;mso-height-relative:page">
            <v:imagedata r:id="rId14" o:title=""/>
          </v:shape>
          <o:OLEObject Type="Embed" ProgID="Visio.Drawing.11" ShapeID="_x0000_s1026" DrawAspect="Content" ObjectID="_1708257618" r:id="rId15"/>
        </w:pict>
      </w:r>
      <w:r>
        <w:rPr>
          <w:rFonts w:ascii="方正楷体简体" w:eastAsia="方正楷体简体" w:hint="eastAsia"/>
          <w:b/>
          <w:sz w:val="32"/>
          <w:szCs w:val="32"/>
        </w:rPr>
        <w:t>1</w:t>
      </w:r>
      <w:r>
        <w:rPr>
          <w:rFonts w:ascii="方正楷体简体" w:eastAsia="方正楷体简体" w:hint="eastAsia"/>
          <w:b/>
          <w:sz w:val="32"/>
          <w:szCs w:val="32"/>
        </w:rPr>
        <w:t>1</w:t>
      </w:r>
      <w:r>
        <w:rPr>
          <w:rFonts w:ascii="方正楷体简体" w:eastAsia="方正楷体简体" w:hint="eastAsia"/>
          <w:b/>
          <w:sz w:val="32"/>
          <w:szCs w:val="32"/>
        </w:rPr>
        <w:t>.</w:t>
      </w:r>
      <w:r>
        <w:rPr>
          <w:rFonts w:ascii="方正楷体简体" w:eastAsia="方正楷体简体" w:hint="eastAsia"/>
          <w:b/>
          <w:sz w:val="32"/>
          <w:szCs w:val="32"/>
        </w:rPr>
        <w:t>2</w:t>
      </w:r>
      <w:r>
        <w:rPr>
          <w:rFonts w:ascii="方正楷体简体" w:eastAsia="方正楷体简体"/>
          <w:b/>
          <w:sz w:val="32"/>
          <w:szCs w:val="32"/>
        </w:rPr>
        <w:t xml:space="preserve"> </w:t>
      </w:r>
      <w:bookmarkEnd w:id="248"/>
      <w:bookmarkEnd w:id="249"/>
      <w:r>
        <w:rPr>
          <w:rFonts w:ascii="方正楷体简体" w:eastAsia="方正楷体简体" w:hint="eastAsia"/>
          <w:b/>
          <w:sz w:val="32"/>
          <w:szCs w:val="32"/>
        </w:rPr>
        <w:t>通信系统突发</w:t>
      </w:r>
      <w:r>
        <w:rPr>
          <w:rFonts w:ascii="方正楷体简体" w:eastAsia="方正楷体简体" w:hint="eastAsia"/>
          <w:b/>
          <w:sz w:val="32"/>
          <w:szCs w:val="32"/>
        </w:rPr>
        <w:t>事件应急响应启动流程图</w:t>
      </w:r>
      <w:bookmarkEnd w:id="250"/>
    </w:p>
    <w:p w:rsidR="002D3CC8" w:rsidRDefault="002D3CC8" w:rsidP="007907FD">
      <w:pPr>
        <w:spacing w:line="360" w:lineRule="auto"/>
        <w:ind w:firstLine="640"/>
        <w:jc w:val="left"/>
        <w:textAlignment w:val="baseline"/>
        <w:rPr>
          <w:rFonts w:ascii="方正仿宋_GBK" w:eastAsia="方正仿宋_GBK" w:hAnsi="仿宋"/>
        </w:rPr>
      </w:pPr>
    </w:p>
    <w:p w:rsidR="002D3CC8" w:rsidRDefault="002D3CC8">
      <w:pPr>
        <w:ind w:firstLineChars="0" w:firstLine="0"/>
      </w:pPr>
    </w:p>
    <w:sectPr w:rsidR="002D3CC8">
      <w:headerReference w:type="default" r:id="rId16"/>
      <w:footerReference w:type="default" r:id="rId17"/>
      <w:pgSz w:w="16838" w:h="11906" w:orient="landscape"/>
      <w:pgMar w:top="1474" w:right="1418" w:bottom="1474" w:left="1418" w:header="794" w:footer="90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D3" w:rsidRDefault="004871D3">
      <w:pPr>
        <w:spacing w:line="240" w:lineRule="auto"/>
        <w:ind w:firstLine="640"/>
      </w:pPr>
      <w:r>
        <w:separator/>
      </w:r>
    </w:p>
  </w:endnote>
  <w:endnote w:type="continuationSeparator" w:id="0">
    <w:p w:rsidR="004871D3" w:rsidRDefault="004871D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font>
  <w:font w:name="方正小标宋_GBK">
    <w:altName w:val="Arial Unicode MS"/>
    <w:charset w:val="86"/>
    <w:family w:val="script"/>
    <w:pitch w:val="default"/>
  </w:font>
  <w:font w:name="方正黑体_GBK">
    <w:altName w:val="微软雅黑"/>
    <w:charset w:val="86"/>
    <w:family w:val="script"/>
    <w:pitch w:val="default"/>
    <w:sig w:usb0="00000000" w:usb1="00000000" w:usb2="00000000" w:usb3="00000000" w:csb0="00040000" w:csb1="00000000"/>
  </w:font>
  <w:font w:name="楷体_GB2313">
    <w:altName w:val="宋体"/>
    <w:charset w:val="00"/>
    <w:family w:val="auto"/>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C8" w:rsidRDefault="004871D3" w:rsidP="007907FD">
    <w:pPr>
      <w:pStyle w:val="a4"/>
      <w:ind w:firstLine="480"/>
      <w:jc w:val="center"/>
      <w:rPr>
        <w:rFonts w:ascii="宋体" w:hAnsi="宋体"/>
        <w:sz w:val="24"/>
      </w:rPr>
    </w:pPr>
    <w:r>
      <w:rPr>
        <w:rFonts w:ascii="宋体" w:hAnsi="宋体"/>
        <w:sz w:val="24"/>
      </w:rPr>
      <w:fldChar w:fldCharType="begin"/>
    </w:r>
    <w:r>
      <w:rPr>
        <w:rStyle w:val="a8"/>
        <w:rFonts w:ascii="宋体" w:hAnsi="宋体"/>
        <w:sz w:val="24"/>
      </w:rPr>
      <w:instrText xml:space="preserve"> PAGE </w:instrText>
    </w:r>
    <w:r>
      <w:rPr>
        <w:rFonts w:ascii="宋体" w:hAnsi="宋体"/>
        <w:sz w:val="24"/>
      </w:rPr>
      <w:fldChar w:fldCharType="separate"/>
    </w:r>
    <w:r>
      <w:rPr>
        <w:rStyle w:val="a8"/>
        <w:rFonts w:ascii="宋体" w:hAnsi="宋体"/>
        <w:sz w:val="24"/>
      </w:rPr>
      <w:t>II</w:t>
    </w:r>
    <w:r>
      <w:rPr>
        <w:rFonts w:ascii="宋体" w:hAnsi="宋体"/>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C8" w:rsidRDefault="002D3CC8">
    <w:pPr>
      <w:pStyle w:val="a4"/>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C8" w:rsidRDefault="004871D3">
    <w:pPr>
      <w:pStyle w:val="a4"/>
      <w:ind w:firstLineChars="0" w:firstLine="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3CC8" w:rsidRDefault="004871D3" w:rsidP="007907FD">
                          <w:pPr>
                            <w:pStyle w:val="a4"/>
                            <w:ind w:firstLine="360"/>
                          </w:pPr>
                          <w:r>
                            <w:rPr>
                              <w:rFonts w:hint="eastAsia"/>
                            </w:rPr>
                            <w:fldChar w:fldCharType="begin"/>
                          </w:r>
                          <w:r>
                            <w:rPr>
                              <w:rFonts w:hint="eastAsia"/>
                            </w:rPr>
                            <w:instrText xml:space="preserve"> PAGE  \* MERGEFORMAT </w:instrText>
                          </w:r>
                          <w:r>
                            <w:rPr>
                              <w:rFonts w:hint="eastAsia"/>
                            </w:rPr>
                            <w:fldChar w:fldCharType="separate"/>
                          </w:r>
                          <w:r w:rsidR="00AC2996">
                            <w:rPr>
                              <w:noProof/>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2D3CC8" w:rsidRDefault="004871D3" w:rsidP="007907FD">
                    <w:pPr>
                      <w:pStyle w:val="a4"/>
                      <w:ind w:firstLine="360"/>
                    </w:pPr>
                    <w:r>
                      <w:rPr>
                        <w:rFonts w:hint="eastAsia"/>
                      </w:rPr>
                      <w:fldChar w:fldCharType="begin"/>
                    </w:r>
                    <w:r>
                      <w:rPr>
                        <w:rFonts w:hint="eastAsia"/>
                      </w:rPr>
                      <w:instrText xml:space="preserve"> PAGE  \* MERGEFORMAT </w:instrText>
                    </w:r>
                    <w:r>
                      <w:rPr>
                        <w:rFonts w:hint="eastAsia"/>
                      </w:rPr>
                      <w:fldChar w:fldCharType="separate"/>
                    </w:r>
                    <w:r w:rsidR="00AC2996">
                      <w:rPr>
                        <w:noProof/>
                      </w:rPr>
                      <w:t>II</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C8" w:rsidRDefault="004871D3" w:rsidP="007907FD">
    <w:pPr>
      <w:ind w:firstLine="480"/>
      <w:jc w:val="center"/>
      <w:rPr>
        <w:rFonts w:ascii="宋体" w:hAnsi="宋体"/>
        <w:sz w:val="24"/>
      </w:rPr>
    </w:pPr>
    <w:r>
      <w:rPr>
        <w:rFonts w:ascii="宋体" w:hAnsi="宋体"/>
        <w:sz w:val="24"/>
      </w:rPr>
      <w:fldChar w:fldCharType="begin"/>
    </w:r>
    <w:r>
      <w:rPr>
        <w:rStyle w:val="a8"/>
        <w:rFonts w:ascii="宋体" w:hAnsi="宋体"/>
        <w:sz w:val="24"/>
      </w:rPr>
      <w:instrText xml:space="preserve"> PAGE </w:instrText>
    </w:r>
    <w:r>
      <w:rPr>
        <w:rFonts w:ascii="宋体" w:hAnsi="宋体"/>
        <w:sz w:val="24"/>
      </w:rPr>
      <w:fldChar w:fldCharType="separate"/>
    </w:r>
    <w:r w:rsidR="00AC2996">
      <w:rPr>
        <w:rStyle w:val="a8"/>
        <w:rFonts w:ascii="宋体" w:hAnsi="宋体"/>
        <w:noProof/>
        <w:sz w:val="24"/>
      </w:rPr>
      <w:t>18</w:t>
    </w:r>
    <w:r>
      <w:rPr>
        <w:rFonts w:ascii="宋体" w:hAnsi="宋体"/>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C8" w:rsidRDefault="004871D3">
    <w:pPr>
      <w:pStyle w:val="a4"/>
      <w:ind w:firstLine="360"/>
      <w:jc w:val="center"/>
      <w:rPr>
        <w:szCs w:val="1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76250" cy="3581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6250" cy="358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3CC8" w:rsidRDefault="004871D3" w:rsidP="007907FD">
                          <w:pPr>
                            <w:pStyle w:val="a4"/>
                            <w:ind w:firstLine="48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AC2996">
                            <w:rPr>
                              <w:noProof/>
                              <w:sz w:val="24"/>
                              <w:szCs w:val="24"/>
                            </w:rPr>
                            <w:t>28</w:t>
                          </w:r>
                          <w:r>
                            <w:rPr>
                              <w:rFonts w:hint="eastAsia"/>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37.5pt;height:28.2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" filled="f" stroked="f" strokeweight=".5pt">
              <v:textbox inset="0,0,0,0">
                <w:txbxContent>
                  <w:p w:rsidR="002D3CC8" w:rsidRDefault="004871D3" w:rsidP="007907FD">
                    <w:pPr>
                      <w:pStyle w:val="a4"/>
                      <w:ind w:firstLine="48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AC2996">
                      <w:rPr>
                        <w:noProof/>
                        <w:sz w:val="24"/>
                        <w:szCs w:val="24"/>
                      </w:rPr>
                      <w:t>28</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D3" w:rsidRDefault="004871D3">
      <w:pPr>
        <w:spacing w:line="240" w:lineRule="auto"/>
        <w:ind w:firstLine="640"/>
      </w:pPr>
      <w:r>
        <w:separator/>
      </w:r>
    </w:p>
  </w:footnote>
  <w:footnote w:type="continuationSeparator" w:id="0">
    <w:p w:rsidR="004871D3" w:rsidRDefault="004871D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C8" w:rsidRDefault="002D3CC8">
    <w:pPr>
      <w:pStyle w:val="a5"/>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pStyle w:val="1"/>
      <w:lvlText w:val="%1"/>
      <w:lvlJc w:val="left"/>
      <w:pPr>
        <w:tabs>
          <w:tab w:val="left" w:pos="1283"/>
        </w:tabs>
        <w:ind w:left="1283" w:hanging="432"/>
      </w:pPr>
      <w:rPr>
        <w:rFonts w:hint="eastAsia"/>
      </w:rPr>
    </w:lvl>
    <w:lvl w:ilvl="1">
      <w:start w:val="1"/>
      <w:numFmt w:val="decimal"/>
      <w:pStyle w:val="2"/>
      <w:lvlText w:val="%1.%2"/>
      <w:lvlJc w:val="left"/>
      <w:pPr>
        <w:tabs>
          <w:tab w:val="left" w:pos="1427"/>
        </w:tabs>
        <w:ind w:left="1427" w:hanging="576"/>
      </w:pPr>
      <w:rPr>
        <w:rFonts w:hint="eastAsia"/>
      </w:rPr>
    </w:lvl>
    <w:lvl w:ilvl="2">
      <w:start w:val="1"/>
      <w:numFmt w:val="decimal"/>
      <w:lvlText w:val="%1.%2.%3"/>
      <w:lvlJc w:val="left"/>
      <w:pPr>
        <w:tabs>
          <w:tab w:val="left" w:pos="1571"/>
        </w:tabs>
        <w:ind w:left="1571" w:hanging="720"/>
      </w:pPr>
      <w:rPr>
        <w:rFonts w:hint="eastAsia"/>
      </w:rPr>
    </w:lvl>
    <w:lvl w:ilvl="3">
      <w:start w:val="1"/>
      <w:numFmt w:val="decimal"/>
      <w:lvlText w:val="%1.%2.%3.%4"/>
      <w:lvlJc w:val="left"/>
      <w:pPr>
        <w:tabs>
          <w:tab w:val="left" w:pos="1715"/>
        </w:tabs>
        <w:ind w:left="1715" w:hanging="864"/>
      </w:pPr>
      <w:rPr>
        <w:rFonts w:hint="eastAsia"/>
      </w:rPr>
    </w:lvl>
    <w:lvl w:ilvl="4">
      <w:start w:val="1"/>
      <w:numFmt w:val="decimal"/>
      <w:lvlText w:val="%1.%2.%3.%4.%5"/>
      <w:lvlJc w:val="left"/>
      <w:pPr>
        <w:tabs>
          <w:tab w:val="left" w:pos="1859"/>
        </w:tabs>
        <w:ind w:left="1859" w:hanging="1008"/>
      </w:pPr>
      <w:rPr>
        <w:rFonts w:hint="eastAsia"/>
      </w:rPr>
    </w:lvl>
    <w:lvl w:ilvl="5">
      <w:start w:val="1"/>
      <w:numFmt w:val="decimal"/>
      <w:lvlText w:val="%1.%2.%3.%4.%5.%6"/>
      <w:lvlJc w:val="left"/>
      <w:pPr>
        <w:tabs>
          <w:tab w:val="left" w:pos="2003"/>
        </w:tabs>
        <w:ind w:left="2003" w:hanging="1152"/>
      </w:pPr>
      <w:rPr>
        <w:rFonts w:hint="eastAsia"/>
      </w:rPr>
    </w:lvl>
    <w:lvl w:ilvl="6">
      <w:start w:val="1"/>
      <w:numFmt w:val="decimal"/>
      <w:lvlText w:val="%1.%2.%3.%4.%5.%6.%7"/>
      <w:lvlJc w:val="left"/>
      <w:pPr>
        <w:tabs>
          <w:tab w:val="left" w:pos="2147"/>
        </w:tabs>
        <w:ind w:left="2147" w:hanging="1296"/>
      </w:pPr>
      <w:rPr>
        <w:rFonts w:hint="eastAsia"/>
      </w:rPr>
    </w:lvl>
    <w:lvl w:ilvl="7">
      <w:start w:val="1"/>
      <w:numFmt w:val="decimal"/>
      <w:lvlText w:val="%1.%2.%3.%4.%5.%6.%7.%8"/>
      <w:lvlJc w:val="left"/>
      <w:pPr>
        <w:tabs>
          <w:tab w:val="left" w:pos="2291"/>
        </w:tabs>
        <w:ind w:left="2291" w:hanging="1440"/>
      </w:pPr>
      <w:rPr>
        <w:rFonts w:hint="eastAsia"/>
      </w:rPr>
    </w:lvl>
    <w:lvl w:ilvl="8">
      <w:start w:val="1"/>
      <w:numFmt w:val="decimal"/>
      <w:lvlText w:val="%1.%2.%3.%4.%5.%6.%7.%8.%9"/>
      <w:lvlJc w:val="left"/>
      <w:pPr>
        <w:tabs>
          <w:tab w:val="left" w:pos="2435"/>
        </w:tabs>
        <w:ind w:left="2435" w:hanging="1584"/>
      </w:pPr>
      <w:rPr>
        <w:rFonts w:hint="eastAsia"/>
      </w:rPr>
    </w:lvl>
  </w:abstractNum>
  <w:abstractNum w:abstractNumId="1">
    <w:nsid w:val="0000000C"/>
    <w:multiLevelType w:val="multilevel"/>
    <w:tmpl w:val="0000000C"/>
    <w:lvl w:ilvl="0">
      <w:start w:val="1"/>
      <w:numFmt w:val="decimal"/>
      <w:pStyle w:val="11GB2312"/>
      <w:lvlText w:val="%1"/>
      <w:lvlJc w:val="left"/>
      <w:pPr>
        <w:tabs>
          <w:tab w:val="left" w:pos="432"/>
        </w:tabs>
        <w:ind w:left="0" w:firstLine="0"/>
      </w:pPr>
      <w:rPr>
        <w:rFonts w:hint="eastAsia"/>
        <w:b/>
        <w:i w:val="0"/>
      </w:rPr>
    </w:lvl>
    <w:lvl w:ilvl="1">
      <w:start w:val="1"/>
      <w:numFmt w:val="decimal"/>
      <w:pStyle w:val="20"/>
      <w:lvlText w:val="%1.%2"/>
      <w:lvlJc w:val="left"/>
      <w:pPr>
        <w:tabs>
          <w:tab w:val="left" w:pos="1710"/>
        </w:tabs>
        <w:ind w:left="1134" w:firstLine="0"/>
      </w:pPr>
      <w:rPr>
        <w:rFonts w:ascii="仿宋_GB2312" w:eastAsia="仿宋_GB2312" w:hint="eastAsia"/>
      </w:rPr>
    </w:lvl>
    <w:lvl w:ilvl="2">
      <w:start w:val="1"/>
      <w:numFmt w:val="decimal"/>
      <w:lvlText w:val="%1.%2.%3"/>
      <w:lvlJc w:val="left"/>
      <w:pPr>
        <w:tabs>
          <w:tab w:val="left" w:pos="1440"/>
        </w:tabs>
        <w:ind w:left="720" w:firstLine="0"/>
      </w:pPr>
      <w:rPr>
        <w:rFonts w:hint="eastAsia"/>
        <w:b w:val="0"/>
        <w:i w:val="0"/>
      </w:rPr>
    </w:lvl>
    <w:lvl w:ilvl="3">
      <w:start w:val="1"/>
      <w:numFmt w:val="decimal"/>
      <w:lvlText w:val="%1.%2.%3.%4"/>
      <w:lvlJc w:val="left"/>
      <w:pPr>
        <w:tabs>
          <w:tab w:val="left" w:pos="864"/>
        </w:tabs>
        <w:ind w:left="0" w:firstLine="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D3CC8"/>
    <w:rsid w:val="00402C41"/>
    <w:rsid w:val="004871D3"/>
    <w:rsid w:val="007907FD"/>
    <w:rsid w:val="00AC2996"/>
    <w:rsid w:val="00AD3D56"/>
    <w:rsid w:val="012303AC"/>
    <w:rsid w:val="026D1C6E"/>
    <w:rsid w:val="03477740"/>
    <w:rsid w:val="04566888"/>
    <w:rsid w:val="04B625BA"/>
    <w:rsid w:val="056E2641"/>
    <w:rsid w:val="06617A5A"/>
    <w:rsid w:val="06BA7AC8"/>
    <w:rsid w:val="06F9239C"/>
    <w:rsid w:val="07191793"/>
    <w:rsid w:val="075B6037"/>
    <w:rsid w:val="07A30B4B"/>
    <w:rsid w:val="07D14A89"/>
    <w:rsid w:val="07E44FDA"/>
    <w:rsid w:val="087F05F7"/>
    <w:rsid w:val="09466420"/>
    <w:rsid w:val="09A1254A"/>
    <w:rsid w:val="0A2162E3"/>
    <w:rsid w:val="0B677781"/>
    <w:rsid w:val="0B9F43E6"/>
    <w:rsid w:val="0C8A3A6B"/>
    <w:rsid w:val="0CAF4838"/>
    <w:rsid w:val="0D5E06C6"/>
    <w:rsid w:val="0DDC6254"/>
    <w:rsid w:val="0E4A11B0"/>
    <w:rsid w:val="0F4C6C00"/>
    <w:rsid w:val="14515EFD"/>
    <w:rsid w:val="14E14B3F"/>
    <w:rsid w:val="163950D2"/>
    <w:rsid w:val="166A14F5"/>
    <w:rsid w:val="17477958"/>
    <w:rsid w:val="175D1BE2"/>
    <w:rsid w:val="176D064A"/>
    <w:rsid w:val="17DE6271"/>
    <w:rsid w:val="18976549"/>
    <w:rsid w:val="19411CE9"/>
    <w:rsid w:val="197E045F"/>
    <w:rsid w:val="1AD32E00"/>
    <w:rsid w:val="1B0B337F"/>
    <w:rsid w:val="1CF04961"/>
    <w:rsid w:val="1D2143C7"/>
    <w:rsid w:val="1D3751ED"/>
    <w:rsid w:val="1D6920A8"/>
    <w:rsid w:val="1F270BD4"/>
    <w:rsid w:val="20246D32"/>
    <w:rsid w:val="224A755B"/>
    <w:rsid w:val="22DF4566"/>
    <w:rsid w:val="22E2526F"/>
    <w:rsid w:val="23D415AC"/>
    <w:rsid w:val="27EA420F"/>
    <w:rsid w:val="28A22C65"/>
    <w:rsid w:val="292F78A3"/>
    <w:rsid w:val="29EE4387"/>
    <w:rsid w:val="2D7C4616"/>
    <w:rsid w:val="2F367AA7"/>
    <w:rsid w:val="32F51745"/>
    <w:rsid w:val="330B5077"/>
    <w:rsid w:val="33C35F66"/>
    <w:rsid w:val="36276DFD"/>
    <w:rsid w:val="36512852"/>
    <w:rsid w:val="378143F9"/>
    <w:rsid w:val="37D87879"/>
    <w:rsid w:val="383C07BE"/>
    <w:rsid w:val="39855BDA"/>
    <w:rsid w:val="39D316F0"/>
    <w:rsid w:val="3DF95BD9"/>
    <w:rsid w:val="3EC14FE6"/>
    <w:rsid w:val="3F211053"/>
    <w:rsid w:val="408A343A"/>
    <w:rsid w:val="423013F5"/>
    <w:rsid w:val="424A225D"/>
    <w:rsid w:val="436E4575"/>
    <w:rsid w:val="43C0791F"/>
    <w:rsid w:val="44530D97"/>
    <w:rsid w:val="45873ADE"/>
    <w:rsid w:val="469A07EE"/>
    <w:rsid w:val="472B7CE3"/>
    <w:rsid w:val="473E2E01"/>
    <w:rsid w:val="47690C9B"/>
    <w:rsid w:val="49091D6B"/>
    <w:rsid w:val="4B5F603E"/>
    <w:rsid w:val="4BF87CD0"/>
    <w:rsid w:val="4CA175B2"/>
    <w:rsid w:val="4DAC3A78"/>
    <w:rsid w:val="4DCF1B96"/>
    <w:rsid w:val="4E531B5F"/>
    <w:rsid w:val="4FB85F6C"/>
    <w:rsid w:val="502C127E"/>
    <w:rsid w:val="50863C03"/>
    <w:rsid w:val="52785CCE"/>
    <w:rsid w:val="55C96629"/>
    <w:rsid w:val="567D4219"/>
    <w:rsid w:val="568510BF"/>
    <w:rsid w:val="56F23D35"/>
    <w:rsid w:val="591B6D71"/>
    <w:rsid w:val="5A0755A5"/>
    <w:rsid w:val="5BDB7043"/>
    <w:rsid w:val="5C6A2675"/>
    <w:rsid w:val="5D583800"/>
    <w:rsid w:val="5FF92D18"/>
    <w:rsid w:val="614870D6"/>
    <w:rsid w:val="639B7ECC"/>
    <w:rsid w:val="68450D7E"/>
    <w:rsid w:val="68EC3494"/>
    <w:rsid w:val="6A02437A"/>
    <w:rsid w:val="6A4B0780"/>
    <w:rsid w:val="6A80126E"/>
    <w:rsid w:val="6ACE745E"/>
    <w:rsid w:val="6BB61990"/>
    <w:rsid w:val="6D5A7695"/>
    <w:rsid w:val="6DA44CD5"/>
    <w:rsid w:val="703A7D65"/>
    <w:rsid w:val="70D77180"/>
    <w:rsid w:val="71265829"/>
    <w:rsid w:val="71A92F36"/>
    <w:rsid w:val="71FE2416"/>
    <w:rsid w:val="72326E95"/>
    <w:rsid w:val="72D93FAA"/>
    <w:rsid w:val="73BB0CB5"/>
    <w:rsid w:val="74185957"/>
    <w:rsid w:val="74C308A9"/>
    <w:rsid w:val="79D177D9"/>
    <w:rsid w:val="7BBC0325"/>
    <w:rsid w:val="7C4470AF"/>
    <w:rsid w:val="7CEB07DC"/>
    <w:rsid w:val="7D4268D8"/>
    <w:rsid w:val="7E76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80" w:lineRule="exact"/>
      <w:ind w:firstLineChars="200" w:firstLine="200"/>
      <w:jc w:val="both"/>
    </w:pPr>
    <w:rPr>
      <w:rFonts w:ascii="仿宋_GB2312" w:eastAsia="仿宋_GB2312"/>
      <w:kern w:val="2"/>
      <w:sz w:val="32"/>
    </w:rPr>
  </w:style>
  <w:style w:type="paragraph" w:styleId="1">
    <w:name w:val="heading 1"/>
    <w:basedOn w:val="a"/>
    <w:next w:val="a"/>
    <w:qFormat/>
    <w:pPr>
      <w:keepNext/>
      <w:keepLines/>
      <w:numPr>
        <w:numId w:val="1"/>
      </w:numPr>
      <w:outlineLvl w:val="0"/>
    </w:pPr>
    <w:rPr>
      <w:b/>
      <w:kern w:val="44"/>
      <w:sz w:val="44"/>
    </w:rPr>
  </w:style>
  <w:style w:type="paragraph" w:styleId="2">
    <w:name w:val="heading 2"/>
    <w:basedOn w:val="a"/>
    <w:next w:val="a"/>
    <w:qFormat/>
    <w:pPr>
      <w:keepNext/>
      <w:keepLines/>
      <w:numPr>
        <w:ilvl w:val="1"/>
        <w:numId w:val="1"/>
      </w:numPr>
      <w:spacing w:before="260" w:after="260" w:line="415" w:lineRule="auto"/>
      <w:outlineLvl w:val="1"/>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240" w:lineRule="auto"/>
      <w:ind w:firstLineChars="0" w:firstLine="0"/>
    </w:pPr>
    <w:rPr>
      <w:rFonts w:ascii="Times New Roman" w:eastAsia="宋体"/>
      <w:sz w:val="2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adjustRightInd w:val="0"/>
      <w:spacing w:line="360" w:lineRule="auto"/>
      <w:ind w:firstLineChars="0" w:firstLine="0"/>
      <w:jc w:val="left"/>
    </w:pPr>
    <w:rPr>
      <w:rFonts w:ascii="宋体" w:hAnsi="宋体"/>
      <w:b/>
      <w:sz w:val="28"/>
    </w:rPr>
  </w:style>
  <w:style w:type="paragraph" w:styleId="3">
    <w:name w:val="Body Text Indent 3"/>
    <w:basedOn w:val="a"/>
    <w:qFormat/>
    <w:pPr>
      <w:spacing w:after="120"/>
      <w:ind w:leftChars="200" w:left="420"/>
    </w:pPr>
    <w:rPr>
      <w:sz w:val="16"/>
    </w:rPr>
  </w:style>
  <w:style w:type="paragraph" w:styleId="21">
    <w:name w:val="toc 2"/>
    <w:basedOn w:val="a"/>
    <w:next w:val="a"/>
    <w:uiPriority w:val="39"/>
    <w:qFormat/>
    <w:pPr>
      <w:spacing w:line="360" w:lineRule="auto"/>
    </w:pPr>
    <w:rPr>
      <w:rFonts w:ascii="宋体" w:eastAsia="仿宋" w:hAnsi="宋体"/>
      <w:sz w:val="24"/>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table" w:styleId="a7">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1"/>
    <w:qFormat/>
  </w:style>
  <w:style w:type="paragraph" w:customStyle="1" w:styleId="20">
    <w:name w:val="2层标题"/>
    <w:basedOn w:val="2"/>
    <w:qFormat/>
    <w:pPr>
      <w:numPr>
        <w:numId w:val="2"/>
      </w:numPr>
      <w:tabs>
        <w:tab w:val="left" w:pos="630"/>
      </w:tabs>
      <w:spacing w:line="413" w:lineRule="auto"/>
    </w:pPr>
    <w:rPr>
      <w:b w:val="0"/>
      <w:kern w:val="44"/>
      <w:sz w:val="30"/>
    </w:rPr>
  </w:style>
  <w:style w:type="paragraph" w:customStyle="1" w:styleId="11GB2312">
    <w:name w:val="1层标题 1 + 仿宋_GB2312 加粗"/>
    <w:basedOn w:val="1"/>
    <w:qFormat/>
    <w:pPr>
      <w:numPr>
        <w:numId w:val="2"/>
      </w:numPr>
      <w:spacing w:line="360" w:lineRule="auto"/>
    </w:pPr>
    <w:rPr>
      <w:rFonts w:hAnsi="仿宋_GB2312"/>
      <w:sz w:val="32"/>
    </w:rPr>
  </w:style>
  <w:style w:type="paragraph" w:customStyle="1" w:styleId="11">
    <w:name w:val="正1"/>
    <w:basedOn w:val="a"/>
    <w:qFormat/>
    <w:pPr>
      <w:ind w:firstLine="640"/>
    </w:pPr>
  </w:style>
  <w:style w:type="paragraph" w:customStyle="1" w:styleId="a9">
    <w:name w:val="表格文字"/>
    <w:basedOn w:val="a"/>
    <w:qFormat/>
    <w:rPr>
      <w:rFonts w:ascii="宋体" w:hAnsi="宋体"/>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目录编号"/>
    <w:basedOn w:val="a"/>
    <w:next w:val="a"/>
    <w:qFormat/>
    <w:pPr>
      <w:spacing w:beforeLines="25" w:afterLines="25"/>
    </w:pPr>
    <w:rPr>
      <w:rFonts w:ascii="仿宋" w:hAnsi="仿宋"/>
      <w:b/>
    </w:rPr>
  </w:style>
  <w:style w:type="paragraph" w:customStyle="1" w:styleId="ab">
    <w:name w:val="段"/>
    <w:basedOn w:val="a"/>
    <w:qFormat/>
    <w:pPr>
      <w:ind w:firstLine="640"/>
    </w:p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80" w:lineRule="exact"/>
      <w:ind w:firstLineChars="200" w:firstLine="200"/>
      <w:jc w:val="both"/>
    </w:pPr>
    <w:rPr>
      <w:rFonts w:ascii="仿宋_GB2312" w:eastAsia="仿宋_GB2312"/>
      <w:kern w:val="2"/>
      <w:sz w:val="32"/>
    </w:rPr>
  </w:style>
  <w:style w:type="paragraph" w:styleId="1">
    <w:name w:val="heading 1"/>
    <w:basedOn w:val="a"/>
    <w:next w:val="a"/>
    <w:qFormat/>
    <w:pPr>
      <w:keepNext/>
      <w:keepLines/>
      <w:numPr>
        <w:numId w:val="1"/>
      </w:numPr>
      <w:outlineLvl w:val="0"/>
    </w:pPr>
    <w:rPr>
      <w:b/>
      <w:kern w:val="44"/>
      <w:sz w:val="44"/>
    </w:rPr>
  </w:style>
  <w:style w:type="paragraph" w:styleId="2">
    <w:name w:val="heading 2"/>
    <w:basedOn w:val="a"/>
    <w:next w:val="a"/>
    <w:qFormat/>
    <w:pPr>
      <w:keepNext/>
      <w:keepLines/>
      <w:numPr>
        <w:ilvl w:val="1"/>
        <w:numId w:val="1"/>
      </w:numPr>
      <w:spacing w:before="260" w:after="260" w:line="415" w:lineRule="auto"/>
      <w:outlineLvl w:val="1"/>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240" w:lineRule="auto"/>
      <w:ind w:firstLineChars="0" w:firstLine="0"/>
    </w:pPr>
    <w:rPr>
      <w:rFonts w:ascii="Times New Roman" w:eastAsia="宋体"/>
      <w:sz w:val="2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adjustRightInd w:val="0"/>
      <w:spacing w:line="360" w:lineRule="auto"/>
      <w:ind w:firstLineChars="0" w:firstLine="0"/>
      <w:jc w:val="left"/>
    </w:pPr>
    <w:rPr>
      <w:rFonts w:ascii="宋体" w:hAnsi="宋体"/>
      <w:b/>
      <w:sz w:val="28"/>
    </w:rPr>
  </w:style>
  <w:style w:type="paragraph" w:styleId="3">
    <w:name w:val="Body Text Indent 3"/>
    <w:basedOn w:val="a"/>
    <w:qFormat/>
    <w:pPr>
      <w:spacing w:after="120"/>
      <w:ind w:leftChars="200" w:left="420"/>
    </w:pPr>
    <w:rPr>
      <w:sz w:val="16"/>
    </w:rPr>
  </w:style>
  <w:style w:type="paragraph" w:styleId="21">
    <w:name w:val="toc 2"/>
    <w:basedOn w:val="a"/>
    <w:next w:val="a"/>
    <w:uiPriority w:val="39"/>
    <w:qFormat/>
    <w:pPr>
      <w:spacing w:line="360" w:lineRule="auto"/>
    </w:pPr>
    <w:rPr>
      <w:rFonts w:ascii="宋体" w:eastAsia="仿宋" w:hAnsi="宋体"/>
      <w:sz w:val="24"/>
    </w:rPr>
  </w:style>
  <w:style w:type="paragraph" w:styleId="a6">
    <w:name w:val="Normal (Web)"/>
    <w:basedOn w:val="a"/>
    <w:qFormat/>
    <w:pPr>
      <w:widowControl/>
      <w:spacing w:before="100" w:beforeAutospacing="1" w:after="100" w:afterAutospacing="1"/>
      <w:jc w:val="left"/>
    </w:pPr>
    <w:rPr>
      <w:rFonts w:ascii="宋体" w:hAnsi="宋体"/>
      <w:color w:val="000000"/>
      <w:kern w:val="0"/>
      <w:sz w:val="24"/>
    </w:rPr>
  </w:style>
  <w:style w:type="table" w:styleId="a7">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1"/>
    <w:qFormat/>
  </w:style>
  <w:style w:type="paragraph" w:customStyle="1" w:styleId="20">
    <w:name w:val="2层标题"/>
    <w:basedOn w:val="2"/>
    <w:qFormat/>
    <w:pPr>
      <w:numPr>
        <w:numId w:val="2"/>
      </w:numPr>
      <w:tabs>
        <w:tab w:val="left" w:pos="630"/>
      </w:tabs>
      <w:spacing w:line="413" w:lineRule="auto"/>
    </w:pPr>
    <w:rPr>
      <w:b w:val="0"/>
      <w:kern w:val="44"/>
      <w:sz w:val="30"/>
    </w:rPr>
  </w:style>
  <w:style w:type="paragraph" w:customStyle="1" w:styleId="11GB2312">
    <w:name w:val="1层标题 1 + 仿宋_GB2312 加粗"/>
    <w:basedOn w:val="1"/>
    <w:qFormat/>
    <w:pPr>
      <w:numPr>
        <w:numId w:val="2"/>
      </w:numPr>
      <w:spacing w:line="360" w:lineRule="auto"/>
    </w:pPr>
    <w:rPr>
      <w:rFonts w:hAnsi="仿宋_GB2312"/>
      <w:sz w:val="32"/>
    </w:rPr>
  </w:style>
  <w:style w:type="paragraph" w:customStyle="1" w:styleId="11">
    <w:name w:val="正1"/>
    <w:basedOn w:val="a"/>
    <w:qFormat/>
    <w:pPr>
      <w:ind w:firstLine="640"/>
    </w:pPr>
  </w:style>
  <w:style w:type="paragraph" w:customStyle="1" w:styleId="a9">
    <w:name w:val="表格文字"/>
    <w:basedOn w:val="a"/>
    <w:qFormat/>
    <w:rPr>
      <w:rFonts w:ascii="宋体" w:hAnsi="宋体"/>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目录编号"/>
    <w:basedOn w:val="a"/>
    <w:next w:val="a"/>
    <w:qFormat/>
    <w:pPr>
      <w:spacing w:beforeLines="25" w:afterLines="25"/>
    </w:pPr>
    <w:rPr>
      <w:rFonts w:ascii="仿宋" w:hAnsi="仿宋"/>
      <w:b/>
    </w:rPr>
  </w:style>
  <w:style w:type="paragraph" w:customStyle="1" w:styleId="ab">
    <w:name w:val="段"/>
    <w:basedOn w:val="a"/>
    <w:qFormat/>
    <w:pPr>
      <w:ind w:firstLine="640"/>
    </w:p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Microsoft_Visio_2003-2010___1.vsd"/><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32</Pages>
  <Words>2630</Words>
  <Characters>14994</Characters>
  <Application>Microsoft Office Word</Application>
  <DocSecurity>0</DocSecurity>
  <Lines>124</Lines>
  <Paragraphs>35</Paragraphs>
  <ScaleCrop>false</ScaleCrop>
  <Company>微软中国</Company>
  <LinksUpToDate>false</LinksUpToDate>
  <CharactersWithSpaces>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大娃</dc:creator>
  <cp:lastModifiedBy>屈麟</cp:lastModifiedBy>
  <cp:revision>3</cp:revision>
  <dcterms:created xsi:type="dcterms:W3CDTF">2020-11-24T07:40:00Z</dcterms:created>
  <dcterms:modified xsi:type="dcterms:W3CDTF">2022-03-08T07:14:00Z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965F383A76414A418369245560768353</vt:lpwstr>
  </property>
</Properties>
</file>