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DC" w:rsidRDefault="00385EDC">
      <w:pPr>
        <w:wordWrap w:val="0"/>
        <w:ind w:firstLine="1044"/>
        <w:jc w:val="right"/>
        <w:rPr>
          <w:b/>
          <w:sz w:val="28"/>
          <w:szCs w:val="28"/>
        </w:rPr>
      </w:pPr>
      <w:bookmarkStart w:id="0" w:name="_Toc19720"/>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DB0418">
      <w:pPr>
        <w:spacing w:line="360" w:lineRule="auto"/>
        <w:jc w:val="center"/>
        <w:rPr>
          <w:rFonts w:ascii="宋体" w:hAnsi="宋体"/>
          <w:b/>
          <w:bCs/>
          <w:caps/>
          <w:sz w:val="48"/>
          <w:szCs w:val="48"/>
        </w:rPr>
      </w:pPr>
      <w:r>
        <w:rPr>
          <w:rFonts w:ascii="宋体" w:hAnsi="宋体" w:hint="eastAsia"/>
          <w:b/>
          <w:bCs/>
          <w:caps/>
          <w:sz w:val="48"/>
          <w:szCs w:val="48"/>
        </w:rPr>
        <w:t>营山县双龙家具厂</w:t>
      </w:r>
    </w:p>
    <w:p w:rsidR="00385EDC" w:rsidRDefault="00385EDC">
      <w:pPr>
        <w:spacing w:line="360" w:lineRule="auto"/>
        <w:jc w:val="center"/>
        <w:rPr>
          <w:rFonts w:ascii="宋体" w:hAnsi="宋体"/>
          <w:b/>
          <w:bCs/>
          <w:caps/>
          <w:sz w:val="48"/>
          <w:szCs w:val="48"/>
        </w:rPr>
      </w:pPr>
    </w:p>
    <w:p w:rsidR="00385EDC" w:rsidRDefault="00DB0418">
      <w:pPr>
        <w:spacing w:line="360" w:lineRule="auto"/>
        <w:jc w:val="center"/>
        <w:rPr>
          <w:rFonts w:ascii="宋体" w:hAnsi="宋体"/>
          <w:b/>
          <w:bCs/>
          <w:caps/>
          <w:sz w:val="48"/>
          <w:szCs w:val="48"/>
        </w:rPr>
      </w:pPr>
      <w:r>
        <w:rPr>
          <w:rFonts w:ascii="宋体" w:hAnsi="宋体" w:hint="eastAsia"/>
          <w:b/>
          <w:bCs/>
          <w:caps/>
          <w:sz w:val="48"/>
          <w:szCs w:val="48"/>
        </w:rPr>
        <w:tab/>
      </w:r>
      <w:r>
        <w:rPr>
          <w:rFonts w:ascii="宋体" w:hAnsi="宋体" w:hint="eastAsia"/>
          <w:b/>
          <w:bCs/>
          <w:caps/>
          <w:sz w:val="48"/>
          <w:szCs w:val="48"/>
        </w:rPr>
        <w:t>事故风险评估报告</w:t>
      </w:r>
      <w:r>
        <w:rPr>
          <w:rFonts w:ascii="宋体" w:hAnsi="宋体" w:hint="eastAsia"/>
          <w:b/>
          <w:bCs/>
          <w:caps/>
          <w:sz w:val="48"/>
          <w:szCs w:val="48"/>
        </w:rPr>
        <w:tab/>
      </w: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p w:rsidR="00385EDC" w:rsidRDefault="00385EDC">
      <w:pPr>
        <w:jc w:val="center"/>
        <w:rPr>
          <w:sz w:val="32"/>
          <w:szCs w:val="32"/>
        </w:rPr>
      </w:pPr>
    </w:p>
    <w:tbl>
      <w:tblPr>
        <w:tblW w:w="8137" w:type="dxa"/>
        <w:jc w:val="center"/>
        <w:tblLayout w:type="fixed"/>
        <w:tblLook w:val="04A0"/>
      </w:tblPr>
      <w:tblGrid>
        <w:gridCol w:w="8137"/>
      </w:tblGrid>
      <w:tr w:rsidR="00385EDC">
        <w:trPr>
          <w:jc w:val="center"/>
        </w:trPr>
        <w:tc>
          <w:tcPr>
            <w:tcW w:w="8137" w:type="dxa"/>
            <w:vAlign w:val="center"/>
          </w:tcPr>
          <w:p w:rsidR="00385EDC" w:rsidRDefault="00DB0418">
            <w:pPr>
              <w:jc w:val="center"/>
              <w:rPr>
                <w:sz w:val="36"/>
                <w:szCs w:val="36"/>
              </w:rPr>
            </w:pPr>
            <w:r>
              <w:rPr>
                <w:rFonts w:eastAsia="黑体" w:hint="eastAsia"/>
                <w:bCs/>
                <w:sz w:val="36"/>
                <w:szCs w:val="36"/>
              </w:rPr>
              <w:t>编制单位：</w:t>
            </w:r>
            <w:r>
              <w:rPr>
                <w:rFonts w:eastAsia="黑体" w:hint="eastAsia"/>
                <w:bCs/>
                <w:sz w:val="36"/>
                <w:szCs w:val="36"/>
              </w:rPr>
              <w:t>营山县双龙家具厂</w:t>
            </w:r>
          </w:p>
        </w:tc>
      </w:tr>
      <w:tr w:rsidR="00385EDC">
        <w:trPr>
          <w:jc w:val="center"/>
        </w:trPr>
        <w:tc>
          <w:tcPr>
            <w:tcW w:w="8137" w:type="dxa"/>
            <w:vAlign w:val="center"/>
          </w:tcPr>
          <w:p w:rsidR="00385EDC" w:rsidRDefault="00385EDC">
            <w:pPr>
              <w:ind w:firstLine="720"/>
              <w:rPr>
                <w:rFonts w:eastAsia="黑体"/>
                <w:bCs/>
                <w:sz w:val="36"/>
                <w:szCs w:val="36"/>
              </w:rPr>
            </w:pPr>
          </w:p>
        </w:tc>
      </w:tr>
      <w:tr w:rsidR="00385EDC">
        <w:trPr>
          <w:jc w:val="center"/>
        </w:trPr>
        <w:tc>
          <w:tcPr>
            <w:tcW w:w="8137" w:type="dxa"/>
            <w:vAlign w:val="center"/>
          </w:tcPr>
          <w:p w:rsidR="00385EDC" w:rsidRDefault="00DB0418">
            <w:pPr>
              <w:jc w:val="center"/>
              <w:rPr>
                <w:sz w:val="36"/>
                <w:szCs w:val="36"/>
              </w:rPr>
            </w:pPr>
            <w:r>
              <w:rPr>
                <w:rFonts w:eastAsia="黑体" w:hint="eastAsia"/>
                <w:bCs/>
                <w:sz w:val="36"/>
                <w:szCs w:val="36"/>
              </w:rPr>
              <w:t>编制时间：</w:t>
            </w:r>
            <w:r>
              <w:rPr>
                <w:rFonts w:eastAsia="黑体" w:hint="eastAsia"/>
                <w:bCs/>
                <w:sz w:val="36"/>
                <w:szCs w:val="36"/>
              </w:rPr>
              <w:t>201</w:t>
            </w:r>
            <w:r>
              <w:rPr>
                <w:rFonts w:eastAsia="黑体" w:hint="eastAsia"/>
                <w:bCs/>
                <w:sz w:val="36"/>
                <w:szCs w:val="36"/>
              </w:rPr>
              <w:t>8</w:t>
            </w:r>
            <w:r>
              <w:rPr>
                <w:rFonts w:eastAsia="黑体" w:hint="eastAsia"/>
                <w:bCs/>
                <w:sz w:val="36"/>
                <w:szCs w:val="36"/>
              </w:rPr>
              <w:t>年</w:t>
            </w:r>
            <w:r>
              <w:rPr>
                <w:rFonts w:eastAsia="黑体" w:hint="eastAsia"/>
                <w:bCs/>
                <w:sz w:val="36"/>
                <w:szCs w:val="36"/>
              </w:rPr>
              <w:t>0</w:t>
            </w:r>
            <w:r>
              <w:rPr>
                <w:rFonts w:eastAsia="黑体" w:hint="eastAsia"/>
                <w:bCs/>
                <w:sz w:val="36"/>
                <w:szCs w:val="36"/>
              </w:rPr>
              <w:t>2</w:t>
            </w:r>
            <w:r>
              <w:rPr>
                <w:rFonts w:eastAsia="黑体" w:hint="eastAsia"/>
                <w:bCs/>
                <w:sz w:val="36"/>
                <w:szCs w:val="36"/>
              </w:rPr>
              <w:t>月</w:t>
            </w:r>
            <w:r>
              <w:rPr>
                <w:rFonts w:eastAsia="黑体" w:hint="eastAsia"/>
                <w:bCs/>
                <w:sz w:val="36"/>
                <w:szCs w:val="36"/>
              </w:rPr>
              <w:t>26</w:t>
            </w:r>
            <w:r>
              <w:rPr>
                <w:rFonts w:eastAsia="黑体" w:hint="eastAsia"/>
                <w:bCs/>
                <w:sz w:val="36"/>
                <w:szCs w:val="36"/>
              </w:rPr>
              <w:t>日</w:t>
            </w:r>
          </w:p>
        </w:tc>
      </w:tr>
    </w:tbl>
    <w:p w:rsidR="00385EDC" w:rsidRDefault="00385EDC">
      <w:pPr>
        <w:jc w:val="center"/>
        <w:rPr>
          <w:sz w:val="32"/>
          <w:szCs w:val="32"/>
        </w:rPr>
      </w:pPr>
    </w:p>
    <w:p w:rsidR="00385EDC" w:rsidRDefault="00385EDC">
      <w:pPr>
        <w:widowControl/>
        <w:spacing w:line="560" w:lineRule="exact"/>
        <w:jc w:val="left"/>
        <w:outlineLvl w:val="2"/>
        <w:rPr>
          <w:rFonts w:ascii="宋体" w:hAnsi="宋体" w:cs="宋体"/>
          <w:b/>
          <w:bCs/>
          <w:kern w:val="0"/>
          <w:sz w:val="28"/>
          <w:szCs w:val="28"/>
        </w:rPr>
      </w:pPr>
    </w:p>
    <w:p w:rsidR="00385EDC" w:rsidRDefault="00385EDC">
      <w:pPr>
        <w:pStyle w:val="1"/>
        <w:spacing w:line="360" w:lineRule="auto"/>
        <w:sectPr w:rsidR="00385EDC">
          <w:pgSz w:w="11906" w:h="16838"/>
          <w:pgMar w:top="1440" w:right="1800" w:bottom="1440" w:left="1800" w:header="851" w:footer="992" w:gutter="0"/>
          <w:cols w:space="425"/>
          <w:docGrid w:type="lines" w:linePitch="312"/>
        </w:sectPr>
      </w:pPr>
      <w:bookmarkStart w:id="1" w:name="_Toc490472469"/>
      <w:bookmarkStart w:id="2" w:name="_Toc489891867"/>
      <w:bookmarkStart w:id="3" w:name="_Toc481937753"/>
      <w:bookmarkStart w:id="4" w:name="_Toc486865993"/>
      <w:bookmarkStart w:id="5" w:name="_Toc1966"/>
    </w:p>
    <w:p w:rsidR="00385EDC" w:rsidRDefault="00DB0418">
      <w:pPr>
        <w:pStyle w:val="1"/>
        <w:spacing w:line="360" w:lineRule="auto"/>
      </w:pPr>
      <w:bookmarkStart w:id="6" w:name="_Toc2372"/>
      <w:bookmarkStart w:id="7" w:name="_Toc27937"/>
      <w:bookmarkStart w:id="8" w:name="_Toc26647"/>
      <w:bookmarkStart w:id="9" w:name="_Toc17105"/>
      <w:r>
        <w:rPr>
          <w:rFonts w:hint="eastAsia"/>
        </w:rPr>
        <w:lastRenderedPageBreak/>
        <w:t>目</w:t>
      </w:r>
      <w:r>
        <w:rPr>
          <w:rFonts w:hint="eastAsia"/>
        </w:rPr>
        <w:t xml:space="preserve">  </w:t>
      </w:r>
      <w:r>
        <w:rPr>
          <w:rFonts w:hint="eastAsia"/>
        </w:rPr>
        <w:t>录</w:t>
      </w:r>
      <w:bookmarkEnd w:id="1"/>
      <w:bookmarkEnd w:id="2"/>
      <w:bookmarkEnd w:id="3"/>
      <w:bookmarkEnd w:id="4"/>
      <w:bookmarkEnd w:id="5"/>
      <w:bookmarkEnd w:id="6"/>
      <w:bookmarkEnd w:id="7"/>
      <w:bookmarkEnd w:id="8"/>
      <w:bookmarkEnd w:id="9"/>
    </w:p>
    <w:p w:rsidR="00385EDC" w:rsidRDefault="00385EDC">
      <w:pPr>
        <w:pStyle w:val="10"/>
        <w:tabs>
          <w:tab w:val="right" w:leader="dot" w:pos="9638"/>
        </w:tabs>
        <w:spacing w:line="360" w:lineRule="auto"/>
        <w:rPr>
          <w:rFonts w:ascii="宋体" w:hAnsi="宋体"/>
          <w:sz w:val="24"/>
        </w:rPr>
      </w:pPr>
      <w:bookmarkStart w:id="10" w:name="_GoBack"/>
      <w:bookmarkEnd w:id="10"/>
    </w:p>
    <w:p w:rsidR="00385EDC" w:rsidRDefault="00385EDC">
      <w:pPr>
        <w:pStyle w:val="10"/>
        <w:tabs>
          <w:tab w:val="right" w:leader="dot" w:pos="8306"/>
        </w:tabs>
      </w:pPr>
      <w:r w:rsidRPr="00385EDC">
        <w:rPr>
          <w:rFonts w:ascii="宋体" w:hAnsi="宋体"/>
          <w:sz w:val="24"/>
        </w:rPr>
        <w:fldChar w:fldCharType="begin"/>
      </w:r>
      <w:r w:rsidR="00DB0418">
        <w:rPr>
          <w:rFonts w:ascii="宋体" w:hAnsi="宋体"/>
          <w:sz w:val="24"/>
        </w:rPr>
        <w:instrText xml:space="preserve"> </w:instrText>
      </w:r>
      <w:r w:rsidR="00DB0418">
        <w:rPr>
          <w:rFonts w:ascii="宋体" w:hAnsi="宋体" w:hint="eastAsia"/>
          <w:sz w:val="24"/>
        </w:rPr>
        <w:instrText>TOC \o "1-3" \h \z \u</w:instrText>
      </w:r>
      <w:r w:rsidR="00DB0418">
        <w:rPr>
          <w:rFonts w:ascii="宋体" w:hAnsi="宋体"/>
          <w:sz w:val="24"/>
        </w:rPr>
        <w:instrText xml:space="preserve"> </w:instrText>
      </w:r>
      <w:r w:rsidRPr="00385EDC">
        <w:rPr>
          <w:rFonts w:ascii="宋体" w:hAnsi="宋体"/>
          <w:sz w:val="24"/>
        </w:rPr>
        <w:fldChar w:fldCharType="separate"/>
      </w:r>
      <w:hyperlink w:anchor="_Toc26647" w:history="1">
        <w:r w:rsidR="00DB0418">
          <w:rPr>
            <w:rFonts w:hint="eastAsia"/>
          </w:rPr>
          <w:t>目</w:t>
        </w:r>
        <w:r w:rsidR="00DB0418">
          <w:rPr>
            <w:rFonts w:hint="eastAsia"/>
          </w:rPr>
          <w:t xml:space="preserve">  </w:t>
        </w:r>
        <w:r w:rsidR="00DB0418">
          <w:rPr>
            <w:rFonts w:hint="eastAsia"/>
          </w:rPr>
          <w:t>录</w:t>
        </w:r>
        <w:r w:rsidR="00DB0418">
          <w:tab/>
        </w:r>
        <w:r>
          <w:fldChar w:fldCharType="begin"/>
        </w:r>
        <w:r w:rsidR="00DB0418">
          <w:instrText xml:space="preserve"> PAGEREF _Toc26647 </w:instrText>
        </w:r>
        <w:r>
          <w:fldChar w:fldCharType="separate"/>
        </w:r>
        <w:r w:rsidR="00DB0418">
          <w:t>1</w:t>
        </w:r>
        <w:r>
          <w:fldChar w:fldCharType="end"/>
        </w:r>
      </w:hyperlink>
    </w:p>
    <w:p w:rsidR="00385EDC" w:rsidRDefault="00385EDC">
      <w:pPr>
        <w:pStyle w:val="10"/>
        <w:tabs>
          <w:tab w:val="right" w:leader="dot" w:pos="8306"/>
        </w:tabs>
      </w:pPr>
      <w:hyperlink w:anchor="_Toc18088" w:history="1">
        <w:r w:rsidR="00DB0418">
          <w:rPr>
            <w:rFonts w:ascii="宋体" w:hAnsi="宋体" w:hint="eastAsia"/>
          </w:rPr>
          <w:t>工厂</w:t>
        </w:r>
        <w:r w:rsidR="00DB0418">
          <w:rPr>
            <w:rFonts w:ascii="黑体" w:eastAsia="黑体" w:hAnsi="宋体" w:hint="eastAsia"/>
            <w:szCs w:val="32"/>
          </w:rPr>
          <w:t>概况</w:t>
        </w:r>
        <w:r w:rsidR="00DB0418">
          <w:tab/>
        </w:r>
        <w:r>
          <w:fldChar w:fldCharType="begin"/>
        </w:r>
        <w:r w:rsidR="00DB0418">
          <w:instrText xml:space="preserve"> PAGEREF _Toc18088 </w:instrText>
        </w:r>
        <w:r>
          <w:fldChar w:fldCharType="separate"/>
        </w:r>
        <w:r w:rsidR="00DB0418">
          <w:t>2</w:t>
        </w:r>
        <w:r>
          <w:fldChar w:fldCharType="end"/>
        </w:r>
      </w:hyperlink>
    </w:p>
    <w:p w:rsidR="00385EDC" w:rsidRDefault="00385EDC">
      <w:pPr>
        <w:pStyle w:val="20"/>
        <w:tabs>
          <w:tab w:val="right" w:leader="dot" w:pos="8306"/>
        </w:tabs>
      </w:pPr>
      <w:hyperlink w:anchor="_Toc30932" w:history="1">
        <w:r w:rsidR="00DB0418">
          <w:rPr>
            <w:rFonts w:ascii="楷体_GB2312" w:eastAsia="楷体_GB2312" w:hAnsi="Times New Roman" w:hint="eastAsia"/>
          </w:rPr>
          <w:t>1.1</w:t>
        </w:r>
        <w:r w:rsidR="00DB0418">
          <w:rPr>
            <w:rFonts w:ascii="楷体_GB2312" w:eastAsia="楷体_GB2312" w:hAnsi="Times New Roman" w:hint="eastAsia"/>
          </w:rPr>
          <w:t>主要生产设备情况</w:t>
        </w:r>
        <w:r w:rsidR="00DB0418">
          <w:tab/>
        </w:r>
        <w:r>
          <w:fldChar w:fldCharType="begin"/>
        </w:r>
        <w:r w:rsidR="00DB0418">
          <w:instrText xml:space="preserve"> PAGEREF _Toc30932 </w:instrText>
        </w:r>
        <w:r>
          <w:fldChar w:fldCharType="separate"/>
        </w:r>
        <w:r w:rsidR="00DB0418">
          <w:t>2</w:t>
        </w:r>
        <w:r>
          <w:fldChar w:fldCharType="end"/>
        </w:r>
      </w:hyperlink>
    </w:p>
    <w:p w:rsidR="00385EDC" w:rsidRDefault="00385EDC">
      <w:pPr>
        <w:pStyle w:val="20"/>
        <w:tabs>
          <w:tab w:val="right" w:leader="dot" w:pos="8306"/>
        </w:tabs>
      </w:pPr>
      <w:hyperlink w:anchor="_Toc30883" w:history="1">
        <w:r w:rsidR="00DB0418">
          <w:rPr>
            <w:rFonts w:ascii="楷体_GB2312" w:eastAsia="楷体_GB2312" w:hAnsi="Times New Roman" w:hint="eastAsia"/>
          </w:rPr>
          <w:t>1.2</w:t>
        </w:r>
        <w:r w:rsidR="00DB0418">
          <w:rPr>
            <w:rFonts w:ascii="楷体_GB2312" w:eastAsia="楷体_GB2312" w:hAnsi="Times New Roman" w:hint="eastAsia"/>
          </w:rPr>
          <w:t>生产工艺流程</w:t>
        </w:r>
        <w:r w:rsidR="00DB0418">
          <w:tab/>
        </w:r>
        <w:r>
          <w:fldChar w:fldCharType="begin"/>
        </w:r>
        <w:r w:rsidR="00DB0418">
          <w:instrText xml:space="preserve"> PAGEREF _Toc30883 </w:instrText>
        </w:r>
        <w:r>
          <w:fldChar w:fldCharType="separate"/>
        </w:r>
        <w:r w:rsidR="00DB0418">
          <w:t>2</w:t>
        </w:r>
        <w:r>
          <w:fldChar w:fldCharType="end"/>
        </w:r>
      </w:hyperlink>
    </w:p>
    <w:p w:rsidR="00385EDC" w:rsidRDefault="00385EDC">
      <w:pPr>
        <w:pStyle w:val="20"/>
        <w:tabs>
          <w:tab w:val="right" w:leader="dot" w:pos="8306"/>
        </w:tabs>
      </w:pPr>
      <w:hyperlink w:anchor="_Toc30321" w:history="1">
        <w:r w:rsidR="00DB0418">
          <w:rPr>
            <w:rFonts w:ascii="楷体_GB2312" w:eastAsia="楷体_GB2312" w:hAnsi="Times New Roman" w:hint="eastAsia"/>
          </w:rPr>
          <w:t>1.3</w:t>
        </w:r>
        <w:r w:rsidR="00DB0418">
          <w:rPr>
            <w:rFonts w:ascii="楷体_GB2312" w:eastAsia="楷体_GB2312" w:hAnsi="Times New Roman" w:hint="eastAsia"/>
          </w:rPr>
          <w:t>工厂地理位置及环境等情况</w:t>
        </w:r>
        <w:r w:rsidR="00DB0418">
          <w:tab/>
        </w:r>
        <w:r>
          <w:fldChar w:fldCharType="begin"/>
        </w:r>
        <w:r w:rsidR="00DB0418">
          <w:instrText xml:space="preserve"> PAGEREF _Toc30321 </w:instrText>
        </w:r>
        <w:r>
          <w:fldChar w:fldCharType="separate"/>
        </w:r>
        <w:r w:rsidR="00DB0418">
          <w:t>2</w:t>
        </w:r>
        <w:r>
          <w:fldChar w:fldCharType="end"/>
        </w:r>
      </w:hyperlink>
    </w:p>
    <w:p w:rsidR="00385EDC" w:rsidRDefault="00385EDC">
      <w:pPr>
        <w:pStyle w:val="10"/>
        <w:tabs>
          <w:tab w:val="right" w:leader="dot" w:pos="8306"/>
        </w:tabs>
      </w:pPr>
      <w:hyperlink w:anchor="_Toc1227" w:history="1">
        <w:r w:rsidR="00DB0418">
          <w:rPr>
            <w:rFonts w:ascii="黑体" w:eastAsia="黑体" w:hAnsi="宋体" w:hint="eastAsia"/>
            <w:szCs w:val="32"/>
          </w:rPr>
          <w:t xml:space="preserve">2 </w:t>
        </w:r>
        <w:r w:rsidR="00DB0418">
          <w:rPr>
            <w:rFonts w:ascii="黑体" w:eastAsia="黑体" w:hAnsi="宋体" w:hint="eastAsia"/>
            <w:szCs w:val="32"/>
          </w:rPr>
          <w:t>危险、有害因素辨识</w:t>
        </w:r>
        <w:r w:rsidR="00DB0418">
          <w:tab/>
        </w:r>
        <w:r>
          <w:fldChar w:fldCharType="begin"/>
        </w:r>
        <w:r w:rsidR="00DB0418">
          <w:instrText xml:space="preserve"> PAGEREF _Toc1227 </w:instrText>
        </w:r>
        <w:r>
          <w:fldChar w:fldCharType="separate"/>
        </w:r>
        <w:r w:rsidR="00DB0418">
          <w:t>2</w:t>
        </w:r>
        <w:r>
          <w:fldChar w:fldCharType="end"/>
        </w:r>
      </w:hyperlink>
    </w:p>
    <w:p w:rsidR="00385EDC" w:rsidRDefault="00385EDC">
      <w:pPr>
        <w:pStyle w:val="20"/>
        <w:tabs>
          <w:tab w:val="right" w:leader="dot" w:pos="8306"/>
        </w:tabs>
      </w:pPr>
      <w:hyperlink w:anchor="_Toc1053" w:history="1">
        <w:r w:rsidR="00DB0418">
          <w:rPr>
            <w:rFonts w:ascii="楷体_GB2312" w:eastAsia="楷体_GB2312" w:hAnsi="Times New Roman" w:hint="eastAsia"/>
          </w:rPr>
          <w:t>2</w:t>
        </w:r>
        <w:r w:rsidR="00DB0418">
          <w:rPr>
            <w:rFonts w:ascii="楷体_GB2312" w:eastAsia="楷体_GB2312" w:hAnsi="Times New Roman"/>
          </w:rPr>
          <w:t>.1</w:t>
        </w:r>
        <w:r w:rsidR="00DB0418">
          <w:rPr>
            <w:rFonts w:ascii="楷体_GB2312" w:eastAsia="楷体_GB2312" w:hAnsi="Times New Roman" w:hint="eastAsia"/>
          </w:rPr>
          <w:t xml:space="preserve"> </w:t>
        </w:r>
        <w:r w:rsidR="00DB0418">
          <w:rPr>
            <w:rFonts w:ascii="楷体_GB2312" w:eastAsia="楷体_GB2312" w:hAnsi="Times New Roman"/>
          </w:rPr>
          <w:t>人</w:t>
        </w:r>
        <w:r w:rsidR="00DB0418">
          <w:rPr>
            <w:rFonts w:ascii="楷体_GB2312" w:eastAsia="楷体_GB2312" w:hAnsi="Times New Roman"/>
          </w:rPr>
          <w:t>的不安全行为</w:t>
        </w:r>
        <w:r w:rsidR="00DB0418">
          <w:tab/>
        </w:r>
        <w:r>
          <w:fldChar w:fldCharType="begin"/>
        </w:r>
        <w:r w:rsidR="00DB0418">
          <w:instrText xml:space="preserve"> PAGEREF _Toc1053 </w:instrText>
        </w:r>
        <w:r>
          <w:fldChar w:fldCharType="separate"/>
        </w:r>
        <w:r w:rsidR="00DB0418">
          <w:t>3</w:t>
        </w:r>
        <w:r>
          <w:fldChar w:fldCharType="end"/>
        </w:r>
      </w:hyperlink>
    </w:p>
    <w:p w:rsidR="00385EDC" w:rsidRDefault="00385EDC">
      <w:pPr>
        <w:pStyle w:val="30"/>
        <w:tabs>
          <w:tab w:val="right" w:leader="dot" w:pos="8306"/>
        </w:tabs>
      </w:pPr>
      <w:hyperlink w:anchor="_Toc499" w:history="1">
        <w:r w:rsidR="00DB0418">
          <w:rPr>
            <w:rFonts w:ascii="黑体" w:eastAsia="黑体" w:hint="eastAsia"/>
            <w:szCs w:val="20"/>
          </w:rPr>
          <w:t>2.</w:t>
        </w:r>
        <w:r w:rsidR="00DB0418">
          <w:rPr>
            <w:rFonts w:ascii="黑体" w:eastAsia="黑体"/>
            <w:szCs w:val="20"/>
          </w:rPr>
          <w:t>1.1</w:t>
        </w:r>
        <w:r w:rsidR="00DB0418">
          <w:rPr>
            <w:rFonts w:ascii="黑体" w:eastAsia="黑体" w:hint="eastAsia"/>
            <w:szCs w:val="20"/>
          </w:rPr>
          <w:t xml:space="preserve"> </w:t>
        </w:r>
        <w:r w:rsidR="00DB0418">
          <w:rPr>
            <w:rFonts w:ascii="黑体" w:eastAsia="黑体"/>
            <w:szCs w:val="20"/>
          </w:rPr>
          <w:t>违章作业方面</w:t>
        </w:r>
        <w:r w:rsidR="00DB0418">
          <w:tab/>
        </w:r>
        <w:r>
          <w:fldChar w:fldCharType="begin"/>
        </w:r>
        <w:r w:rsidR="00DB0418">
          <w:instrText xml:space="preserve"> PAGEREF _Toc499 </w:instrText>
        </w:r>
        <w:r>
          <w:fldChar w:fldCharType="separate"/>
        </w:r>
        <w:r w:rsidR="00DB0418">
          <w:t>4</w:t>
        </w:r>
        <w:r>
          <w:fldChar w:fldCharType="end"/>
        </w:r>
      </w:hyperlink>
    </w:p>
    <w:p w:rsidR="00385EDC" w:rsidRDefault="00385EDC">
      <w:pPr>
        <w:pStyle w:val="30"/>
        <w:tabs>
          <w:tab w:val="right" w:leader="dot" w:pos="8306"/>
        </w:tabs>
      </w:pPr>
      <w:hyperlink w:anchor="_Toc25667" w:history="1">
        <w:r w:rsidR="00DB0418">
          <w:rPr>
            <w:rFonts w:ascii="黑体" w:eastAsia="黑体" w:hint="eastAsia"/>
            <w:szCs w:val="20"/>
          </w:rPr>
          <w:t>2.</w:t>
        </w:r>
        <w:r w:rsidR="00DB0418">
          <w:rPr>
            <w:rFonts w:ascii="黑体" w:eastAsia="黑体"/>
            <w:szCs w:val="20"/>
          </w:rPr>
          <w:t>1.2</w:t>
        </w:r>
        <w:r w:rsidR="00DB0418">
          <w:rPr>
            <w:rFonts w:ascii="黑体" w:eastAsia="黑体" w:hint="eastAsia"/>
            <w:szCs w:val="20"/>
          </w:rPr>
          <w:t xml:space="preserve"> </w:t>
        </w:r>
        <w:r w:rsidR="00DB0418">
          <w:rPr>
            <w:rFonts w:ascii="黑体" w:eastAsia="黑体"/>
            <w:szCs w:val="20"/>
          </w:rPr>
          <w:t>安全管理方面</w:t>
        </w:r>
        <w:r w:rsidR="00DB0418">
          <w:tab/>
        </w:r>
        <w:r>
          <w:fldChar w:fldCharType="begin"/>
        </w:r>
        <w:r w:rsidR="00DB0418">
          <w:instrText xml:space="preserve"> PAGEREF _Toc25667 </w:instrText>
        </w:r>
        <w:r>
          <w:fldChar w:fldCharType="separate"/>
        </w:r>
        <w:r w:rsidR="00DB0418">
          <w:t>4</w:t>
        </w:r>
        <w:r>
          <w:fldChar w:fldCharType="end"/>
        </w:r>
      </w:hyperlink>
    </w:p>
    <w:p w:rsidR="00385EDC" w:rsidRDefault="00385EDC">
      <w:pPr>
        <w:pStyle w:val="30"/>
        <w:tabs>
          <w:tab w:val="right" w:leader="dot" w:pos="8306"/>
        </w:tabs>
      </w:pPr>
      <w:hyperlink w:anchor="_Toc31820" w:history="1">
        <w:r w:rsidR="00DB0418">
          <w:rPr>
            <w:rFonts w:ascii="黑体" w:eastAsia="黑体" w:hint="eastAsia"/>
            <w:szCs w:val="20"/>
          </w:rPr>
          <w:t>2.</w:t>
        </w:r>
        <w:r w:rsidR="00DB0418">
          <w:rPr>
            <w:rFonts w:ascii="黑体" w:eastAsia="黑体"/>
            <w:szCs w:val="20"/>
          </w:rPr>
          <w:t>1.3</w:t>
        </w:r>
        <w:r w:rsidR="00DB0418">
          <w:rPr>
            <w:rFonts w:ascii="黑体" w:eastAsia="黑体" w:hint="eastAsia"/>
            <w:szCs w:val="20"/>
          </w:rPr>
          <w:t xml:space="preserve"> </w:t>
        </w:r>
        <w:r w:rsidR="00DB0418">
          <w:rPr>
            <w:rFonts w:ascii="黑体" w:eastAsia="黑体"/>
            <w:szCs w:val="20"/>
          </w:rPr>
          <w:t>违章指挥方面</w:t>
        </w:r>
        <w:r w:rsidR="00DB0418">
          <w:tab/>
        </w:r>
        <w:r>
          <w:fldChar w:fldCharType="begin"/>
        </w:r>
        <w:r w:rsidR="00DB0418">
          <w:instrText xml:space="preserve"> PAGEREF _Toc31820 </w:instrText>
        </w:r>
        <w:r>
          <w:fldChar w:fldCharType="separate"/>
        </w:r>
        <w:r w:rsidR="00DB0418">
          <w:t>4</w:t>
        </w:r>
        <w:r>
          <w:fldChar w:fldCharType="end"/>
        </w:r>
      </w:hyperlink>
    </w:p>
    <w:p w:rsidR="00385EDC" w:rsidRDefault="00385EDC">
      <w:pPr>
        <w:pStyle w:val="20"/>
        <w:tabs>
          <w:tab w:val="right" w:leader="dot" w:pos="8306"/>
        </w:tabs>
      </w:pPr>
      <w:hyperlink w:anchor="_Toc16372" w:history="1">
        <w:r w:rsidR="00DB0418">
          <w:rPr>
            <w:rFonts w:ascii="楷体_GB2312" w:eastAsia="楷体_GB2312" w:hAnsi="Times New Roman" w:hint="eastAsia"/>
          </w:rPr>
          <w:t>2.</w:t>
        </w:r>
        <w:r w:rsidR="00DB0418">
          <w:rPr>
            <w:rFonts w:ascii="楷体_GB2312" w:eastAsia="楷体_GB2312" w:hAnsi="Times New Roman"/>
          </w:rPr>
          <w:t>2</w:t>
        </w:r>
        <w:r w:rsidR="00DB0418">
          <w:rPr>
            <w:rFonts w:ascii="楷体_GB2312" w:eastAsia="楷体_GB2312" w:hAnsi="Times New Roman" w:hint="eastAsia"/>
          </w:rPr>
          <w:t xml:space="preserve"> </w:t>
        </w:r>
        <w:r w:rsidR="00DB0418">
          <w:rPr>
            <w:rFonts w:ascii="楷体_GB2312" w:eastAsia="楷体_GB2312" w:hAnsi="Times New Roman"/>
          </w:rPr>
          <w:t>物料的危险有害因素</w:t>
        </w:r>
        <w:r w:rsidR="00DB0418">
          <w:tab/>
        </w:r>
        <w:r>
          <w:fldChar w:fldCharType="begin"/>
        </w:r>
        <w:r w:rsidR="00DB0418">
          <w:instrText xml:space="preserve"> PAGEREF _Toc16372 </w:instrText>
        </w:r>
        <w:r>
          <w:fldChar w:fldCharType="separate"/>
        </w:r>
        <w:r w:rsidR="00DB0418">
          <w:t>4</w:t>
        </w:r>
        <w:r>
          <w:fldChar w:fldCharType="end"/>
        </w:r>
      </w:hyperlink>
    </w:p>
    <w:p w:rsidR="00385EDC" w:rsidRDefault="00385EDC">
      <w:pPr>
        <w:pStyle w:val="20"/>
        <w:tabs>
          <w:tab w:val="right" w:leader="dot" w:pos="8306"/>
        </w:tabs>
      </w:pPr>
      <w:hyperlink w:anchor="_Toc14249" w:history="1">
        <w:r w:rsidR="00DB0418">
          <w:rPr>
            <w:rFonts w:ascii="楷体_GB2312" w:eastAsia="楷体_GB2312" w:hAnsi="Times New Roman" w:hint="eastAsia"/>
          </w:rPr>
          <w:t>2.</w:t>
        </w:r>
        <w:r w:rsidR="00DB0418">
          <w:rPr>
            <w:rFonts w:ascii="楷体_GB2312" w:eastAsia="楷体_GB2312" w:hAnsi="Times New Roman"/>
          </w:rPr>
          <w:t>3</w:t>
        </w:r>
        <w:r w:rsidR="00DB0418">
          <w:rPr>
            <w:rFonts w:ascii="楷体_GB2312" w:eastAsia="楷体_GB2312" w:hAnsi="Times New Roman" w:hint="eastAsia"/>
          </w:rPr>
          <w:t xml:space="preserve"> </w:t>
        </w:r>
        <w:r w:rsidR="00DB0418">
          <w:rPr>
            <w:rFonts w:ascii="楷体_GB2312" w:eastAsia="楷体_GB2312" w:hAnsi="Times New Roman"/>
          </w:rPr>
          <w:t>工艺过程的危险、有害因素分析</w:t>
        </w:r>
        <w:r w:rsidR="00DB0418">
          <w:tab/>
        </w:r>
        <w:r>
          <w:fldChar w:fldCharType="begin"/>
        </w:r>
        <w:r w:rsidR="00DB0418">
          <w:instrText xml:space="preserve"> PAGEREF _Toc14249 </w:instrText>
        </w:r>
        <w:r>
          <w:fldChar w:fldCharType="separate"/>
        </w:r>
        <w:r w:rsidR="00DB0418">
          <w:t>7</w:t>
        </w:r>
        <w:r>
          <w:fldChar w:fldCharType="end"/>
        </w:r>
      </w:hyperlink>
    </w:p>
    <w:p w:rsidR="00385EDC" w:rsidRDefault="00385EDC">
      <w:pPr>
        <w:pStyle w:val="30"/>
        <w:tabs>
          <w:tab w:val="right" w:leader="dot" w:pos="8306"/>
        </w:tabs>
      </w:pPr>
      <w:hyperlink w:anchor="_Toc5809" w:history="1">
        <w:r w:rsidR="00DB0418">
          <w:rPr>
            <w:rFonts w:ascii="黑体" w:eastAsia="黑体" w:hint="eastAsia"/>
            <w:szCs w:val="20"/>
          </w:rPr>
          <w:t>2.</w:t>
        </w:r>
        <w:r w:rsidR="00DB0418">
          <w:rPr>
            <w:rFonts w:ascii="黑体" w:eastAsia="黑体" w:hint="eastAsia"/>
            <w:szCs w:val="20"/>
          </w:rPr>
          <w:t xml:space="preserve">3.1 </w:t>
        </w:r>
        <w:r w:rsidR="00DB0418">
          <w:rPr>
            <w:rFonts w:ascii="黑体" w:eastAsia="黑体"/>
            <w:szCs w:val="20"/>
          </w:rPr>
          <w:t>火灾</w:t>
        </w:r>
        <w:r w:rsidR="00DB0418">
          <w:rPr>
            <w:rFonts w:ascii="黑体" w:eastAsia="黑体" w:hint="eastAsia"/>
            <w:szCs w:val="20"/>
          </w:rPr>
          <w:t>爆炸</w:t>
        </w:r>
        <w:r w:rsidR="00DB0418">
          <w:tab/>
        </w:r>
        <w:r>
          <w:fldChar w:fldCharType="begin"/>
        </w:r>
        <w:r w:rsidR="00DB0418">
          <w:instrText xml:space="preserve"> PAGEREF _Toc5809 </w:instrText>
        </w:r>
        <w:r>
          <w:fldChar w:fldCharType="separate"/>
        </w:r>
        <w:r w:rsidR="00DB0418">
          <w:t>8</w:t>
        </w:r>
        <w:r>
          <w:fldChar w:fldCharType="end"/>
        </w:r>
      </w:hyperlink>
    </w:p>
    <w:p w:rsidR="00385EDC" w:rsidRDefault="00385EDC">
      <w:pPr>
        <w:pStyle w:val="30"/>
        <w:tabs>
          <w:tab w:val="right" w:leader="dot" w:pos="8306"/>
        </w:tabs>
      </w:pPr>
      <w:hyperlink w:anchor="_Toc15508" w:history="1">
        <w:r w:rsidR="00DB0418">
          <w:rPr>
            <w:rFonts w:ascii="黑体" w:eastAsia="黑体" w:hint="eastAsia"/>
            <w:szCs w:val="20"/>
          </w:rPr>
          <w:t>2.</w:t>
        </w:r>
        <w:r w:rsidR="00DB0418">
          <w:rPr>
            <w:rFonts w:ascii="黑体" w:eastAsia="黑体" w:hint="eastAsia"/>
            <w:szCs w:val="20"/>
          </w:rPr>
          <w:t xml:space="preserve">3.2 </w:t>
        </w:r>
        <w:r w:rsidR="00DB0418">
          <w:rPr>
            <w:rFonts w:ascii="黑体" w:eastAsia="黑体" w:hint="eastAsia"/>
            <w:szCs w:val="20"/>
          </w:rPr>
          <w:t>机械伤害</w:t>
        </w:r>
        <w:r w:rsidR="00DB0418">
          <w:tab/>
        </w:r>
        <w:r>
          <w:fldChar w:fldCharType="begin"/>
        </w:r>
        <w:r w:rsidR="00DB0418">
          <w:instrText xml:space="preserve"> PAGEREF _Toc15508 </w:instrText>
        </w:r>
        <w:r>
          <w:fldChar w:fldCharType="separate"/>
        </w:r>
        <w:r w:rsidR="00DB0418">
          <w:t>11</w:t>
        </w:r>
        <w:r>
          <w:fldChar w:fldCharType="end"/>
        </w:r>
      </w:hyperlink>
    </w:p>
    <w:p w:rsidR="00385EDC" w:rsidRDefault="00385EDC">
      <w:pPr>
        <w:pStyle w:val="30"/>
        <w:tabs>
          <w:tab w:val="right" w:leader="dot" w:pos="8306"/>
        </w:tabs>
      </w:pPr>
      <w:hyperlink w:anchor="_Toc422" w:history="1">
        <w:r w:rsidR="00DB0418">
          <w:rPr>
            <w:rFonts w:ascii="黑体" w:eastAsia="黑体" w:hint="eastAsia"/>
            <w:szCs w:val="20"/>
          </w:rPr>
          <w:t>2.</w:t>
        </w:r>
        <w:r w:rsidR="00DB0418">
          <w:rPr>
            <w:rFonts w:ascii="黑体" w:eastAsia="黑体" w:hint="eastAsia"/>
            <w:szCs w:val="20"/>
          </w:rPr>
          <w:t>3.</w:t>
        </w:r>
        <w:r w:rsidR="00DB0418">
          <w:rPr>
            <w:rFonts w:ascii="黑体" w:eastAsia="黑体" w:hint="eastAsia"/>
            <w:szCs w:val="20"/>
          </w:rPr>
          <w:t xml:space="preserve">3 </w:t>
        </w:r>
        <w:r w:rsidR="00DB0418">
          <w:rPr>
            <w:rFonts w:ascii="黑体" w:eastAsia="黑体" w:hint="eastAsia"/>
            <w:szCs w:val="20"/>
          </w:rPr>
          <w:t>触电</w:t>
        </w:r>
        <w:r w:rsidR="00DB0418">
          <w:tab/>
        </w:r>
        <w:r>
          <w:fldChar w:fldCharType="begin"/>
        </w:r>
        <w:r w:rsidR="00DB0418">
          <w:instrText xml:space="preserve"> PAGEREF _Toc422 </w:instrText>
        </w:r>
        <w:r>
          <w:fldChar w:fldCharType="separate"/>
        </w:r>
        <w:r w:rsidR="00DB0418">
          <w:t>12</w:t>
        </w:r>
        <w:r>
          <w:fldChar w:fldCharType="end"/>
        </w:r>
      </w:hyperlink>
    </w:p>
    <w:p w:rsidR="00385EDC" w:rsidRDefault="00385EDC">
      <w:pPr>
        <w:pStyle w:val="30"/>
        <w:tabs>
          <w:tab w:val="right" w:leader="dot" w:pos="8306"/>
        </w:tabs>
      </w:pPr>
      <w:hyperlink w:anchor="_Toc20269" w:history="1">
        <w:r w:rsidR="00DB0418">
          <w:rPr>
            <w:rFonts w:ascii="黑体" w:eastAsia="黑体" w:hint="eastAsia"/>
            <w:szCs w:val="20"/>
          </w:rPr>
          <w:t>2.3.</w:t>
        </w:r>
        <w:r w:rsidR="00DB0418">
          <w:rPr>
            <w:rFonts w:ascii="黑体" w:eastAsia="黑体" w:hint="eastAsia"/>
            <w:szCs w:val="20"/>
          </w:rPr>
          <w:t xml:space="preserve">4 </w:t>
        </w:r>
        <w:r w:rsidR="00DB0418">
          <w:rPr>
            <w:rFonts w:ascii="黑体" w:eastAsia="黑体" w:hint="eastAsia"/>
            <w:szCs w:val="20"/>
          </w:rPr>
          <w:t>车辆伤害</w:t>
        </w:r>
        <w:r w:rsidR="00DB0418">
          <w:tab/>
        </w:r>
        <w:r>
          <w:fldChar w:fldCharType="begin"/>
        </w:r>
        <w:r w:rsidR="00DB0418">
          <w:instrText xml:space="preserve"> PAGEREF _Toc20269 </w:instrText>
        </w:r>
        <w:r>
          <w:fldChar w:fldCharType="separate"/>
        </w:r>
        <w:r w:rsidR="00DB0418">
          <w:t>12</w:t>
        </w:r>
        <w:r>
          <w:fldChar w:fldCharType="end"/>
        </w:r>
      </w:hyperlink>
    </w:p>
    <w:p w:rsidR="00385EDC" w:rsidRDefault="00385EDC">
      <w:pPr>
        <w:pStyle w:val="30"/>
        <w:tabs>
          <w:tab w:val="right" w:leader="dot" w:pos="8306"/>
        </w:tabs>
      </w:pPr>
      <w:hyperlink w:anchor="_Toc3471" w:history="1">
        <w:r w:rsidR="00DB0418">
          <w:rPr>
            <w:rFonts w:ascii="黑体" w:eastAsia="黑体" w:hint="eastAsia"/>
            <w:szCs w:val="20"/>
          </w:rPr>
          <w:t>2.3.</w:t>
        </w:r>
        <w:r w:rsidR="00DB0418">
          <w:rPr>
            <w:rFonts w:ascii="黑体" w:eastAsia="黑体" w:hint="eastAsia"/>
            <w:szCs w:val="20"/>
          </w:rPr>
          <w:t xml:space="preserve">5 </w:t>
        </w:r>
        <w:r w:rsidR="00DB0418">
          <w:rPr>
            <w:rFonts w:ascii="黑体" w:eastAsia="黑体" w:hint="eastAsia"/>
            <w:szCs w:val="20"/>
          </w:rPr>
          <w:t>高处坠落</w:t>
        </w:r>
        <w:r w:rsidR="00DB0418">
          <w:tab/>
        </w:r>
        <w:r>
          <w:fldChar w:fldCharType="begin"/>
        </w:r>
        <w:r w:rsidR="00DB0418">
          <w:instrText xml:space="preserve"> PAGEREF _Toc3471 </w:instrText>
        </w:r>
        <w:r>
          <w:fldChar w:fldCharType="separate"/>
        </w:r>
        <w:r w:rsidR="00DB0418">
          <w:t>12</w:t>
        </w:r>
        <w:r>
          <w:fldChar w:fldCharType="end"/>
        </w:r>
      </w:hyperlink>
    </w:p>
    <w:p w:rsidR="00385EDC" w:rsidRDefault="00385EDC">
      <w:pPr>
        <w:pStyle w:val="30"/>
        <w:tabs>
          <w:tab w:val="right" w:leader="dot" w:pos="8306"/>
        </w:tabs>
      </w:pPr>
      <w:hyperlink w:anchor="_Toc9716" w:history="1">
        <w:r w:rsidR="00DB0418">
          <w:rPr>
            <w:rFonts w:ascii="黑体" w:eastAsia="黑体" w:hint="eastAsia"/>
            <w:szCs w:val="20"/>
          </w:rPr>
          <w:t>2.3.</w:t>
        </w:r>
        <w:r w:rsidR="00DB0418">
          <w:rPr>
            <w:rFonts w:ascii="黑体" w:eastAsia="黑体" w:hint="eastAsia"/>
            <w:szCs w:val="20"/>
          </w:rPr>
          <w:t xml:space="preserve">6 </w:t>
        </w:r>
        <w:r w:rsidR="00DB0418">
          <w:rPr>
            <w:rFonts w:ascii="黑体" w:eastAsia="黑体" w:hint="eastAsia"/>
            <w:szCs w:val="20"/>
          </w:rPr>
          <w:t>物体打击</w:t>
        </w:r>
        <w:r w:rsidR="00DB0418">
          <w:tab/>
        </w:r>
        <w:r>
          <w:fldChar w:fldCharType="begin"/>
        </w:r>
        <w:r w:rsidR="00DB0418">
          <w:instrText xml:space="preserve"> PAGEREF _Toc9716 </w:instrText>
        </w:r>
        <w:r>
          <w:fldChar w:fldCharType="separate"/>
        </w:r>
        <w:r w:rsidR="00DB0418">
          <w:t>13</w:t>
        </w:r>
        <w:r>
          <w:fldChar w:fldCharType="end"/>
        </w:r>
      </w:hyperlink>
    </w:p>
    <w:p w:rsidR="00385EDC" w:rsidRDefault="00385EDC">
      <w:pPr>
        <w:pStyle w:val="30"/>
        <w:tabs>
          <w:tab w:val="right" w:leader="dot" w:pos="8306"/>
        </w:tabs>
      </w:pPr>
      <w:hyperlink w:anchor="_Toc18647" w:history="1">
        <w:r w:rsidR="00DB0418">
          <w:rPr>
            <w:rFonts w:ascii="黑体" w:eastAsia="黑体" w:hint="eastAsia"/>
            <w:szCs w:val="20"/>
          </w:rPr>
          <w:t>2.3.</w:t>
        </w:r>
        <w:r w:rsidR="00DB0418">
          <w:rPr>
            <w:rFonts w:ascii="黑体" w:eastAsia="黑体" w:hint="eastAsia"/>
            <w:szCs w:val="20"/>
          </w:rPr>
          <w:t xml:space="preserve">7 </w:t>
        </w:r>
        <w:r w:rsidR="00DB0418">
          <w:rPr>
            <w:rFonts w:ascii="黑体" w:eastAsia="黑体" w:hint="eastAsia"/>
            <w:szCs w:val="20"/>
          </w:rPr>
          <w:t>噪声和振动</w:t>
        </w:r>
        <w:r w:rsidR="00DB0418">
          <w:tab/>
        </w:r>
        <w:r>
          <w:fldChar w:fldCharType="begin"/>
        </w:r>
        <w:r w:rsidR="00DB0418">
          <w:instrText xml:space="preserve"> PAGEREF _Toc18647 </w:instrText>
        </w:r>
        <w:r>
          <w:fldChar w:fldCharType="separate"/>
        </w:r>
        <w:r w:rsidR="00DB0418">
          <w:t>13</w:t>
        </w:r>
        <w:r>
          <w:fldChar w:fldCharType="end"/>
        </w:r>
      </w:hyperlink>
    </w:p>
    <w:p w:rsidR="00385EDC" w:rsidRDefault="00385EDC">
      <w:pPr>
        <w:pStyle w:val="30"/>
        <w:tabs>
          <w:tab w:val="right" w:leader="dot" w:pos="8306"/>
        </w:tabs>
      </w:pPr>
      <w:hyperlink w:anchor="_Toc10215" w:history="1">
        <w:r w:rsidR="00DB0418">
          <w:rPr>
            <w:rFonts w:ascii="黑体" w:eastAsia="黑体" w:hint="eastAsia"/>
            <w:szCs w:val="20"/>
          </w:rPr>
          <w:t>2.3.</w:t>
        </w:r>
        <w:r w:rsidR="00DB0418">
          <w:rPr>
            <w:rFonts w:ascii="黑体" w:eastAsia="黑体" w:hint="eastAsia"/>
            <w:szCs w:val="20"/>
          </w:rPr>
          <w:t xml:space="preserve">8 </w:t>
        </w:r>
        <w:r w:rsidR="00DB0418">
          <w:rPr>
            <w:rFonts w:ascii="黑体" w:eastAsia="黑体" w:hint="eastAsia"/>
            <w:szCs w:val="20"/>
          </w:rPr>
          <w:t>粉尘</w:t>
        </w:r>
        <w:r w:rsidR="00DB0418">
          <w:tab/>
        </w:r>
        <w:r>
          <w:fldChar w:fldCharType="begin"/>
        </w:r>
        <w:r w:rsidR="00DB0418">
          <w:instrText xml:space="preserve"> PAGEREF _Toc10215 </w:instrText>
        </w:r>
        <w:r>
          <w:fldChar w:fldCharType="separate"/>
        </w:r>
        <w:r w:rsidR="00DB0418">
          <w:t>13</w:t>
        </w:r>
        <w:r>
          <w:fldChar w:fldCharType="end"/>
        </w:r>
      </w:hyperlink>
    </w:p>
    <w:p w:rsidR="00385EDC" w:rsidRDefault="00385EDC">
      <w:pPr>
        <w:pStyle w:val="30"/>
        <w:tabs>
          <w:tab w:val="right" w:leader="dot" w:pos="8306"/>
        </w:tabs>
      </w:pPr>
      <w:hyperlink w:anchor="_Toc20412" w:history="1">
        <w:r w:rsidR="00DB0418">
          <w:rPr>
            <w:rFonts w:ascii="黑体" w:eastAsia="黑体" w:hint="eastAsia"/>
            <w:szCs w:val="20"/>
          </w:rPr>
          <w:t>2.3.</w:t>
        </w:r>
        <w:r w:rsidR="00DB0418">
          <w:rPr>
            <w:rFonts w:ascii="黑体" w:eastAsia="黑体" w:hint="eastAsia"/>
            <w:szCs w:val="20"/>
          </w:rPr>
          <w:t xml:space="preserve">9 </w:t>
        </w:r>
        <w:r w:rsidR="00DB0418">
          <w:rPr>
            <w:rFonts w:ascii="黑体" w:eastAsia="黑体" w:hint="eastAsia"/>
            <w:szCs w:val="20"/>
          </w:rPr>
          <w:t>灼烫伤害</w:t>
        </w:r>
        <w:r w:rsidR="00DB0418">
          <w:tab/>
        </w:r>
        <w:r>
          <w:fldChar w:fldCharType="begin"/>
        </w:r>
        <w:r w:rsidR="00DB0418">
          <w:instrText xml:space="preserve"> PAGEREF _Toc20412 </w:instrText>
        </w:r>
        <w:r>
          <w:fldChar w:fldCharType="separate"/>
        </w:r>
        <w:r w:rsidR="00DB0418">
          <w:t>14</w:t>
        </w:r>
        <w:r>
          <w:fldChar w:fldCharType="end"/>
        </w:r>
      </w:hyperlink>
    </w:p>
    <w:p w:rsidR="00385EDC" w:rsidRDefault="00385EDC">
      <w:pPr>
        <w:pStyle w:val="30"/>
        <w:tabs>
          <w:tab w:val="right" w:leader="dot" w:pos="8306"/>
        </w:tabs>
      </w:pPr>
      <w:hyperlink w:anchor="_Toc29858" w:history="1">
        <w:r w:rsidR="00DB0418">
          <w:rPr>
            <w:rFonts w:ascii="黑体" w:eastAsia="黑体" w:hint="eastAsia"/>
            <w:szCs w:val="20"/>
          </w:rPr>
          <w:t>2.3.</w:t>
        </w:r>
        <w:r w:rsidR="00DB0418">
          <w:rPr>
            <w:rFonts w:ascii="黑体" w:eastAsia="黑体"/>
            <w:szCs w:val="20"/>
          </w:rPr>
          <w:t>1</w:t>
        </w:r>
        <w:r w:rsidR="00DB0418">
          <w:rPr>
            <w:rFonts w:ascii="黑体" w:eastAsia="黑体" w:hint="eastAsia"/>
            <w:szCs w:val="20"/>
          </w:rPr>
          <w:t xml:space="preserve">0 </w:t>
        </w:r>
        <w:r w:rsidR="00DB0418">
          <w:rPr>
            <w:rFonts w:ascii="黑体" w:eastAsia="黑体" w:hint="eastAsia"/>
            <w:szCs w:val="20"/>
          </w:rPr>
          <w:t>压力</w:t>
        </w:r>
        <w:r w:rsidR="00DB0418">
          <w:rPr>
            <w:rFonts w:ascii="黑体" w:eastAsia="黑体"/>
            <w:szCs w:val="20"/>
          </w:rPr>
          <w:t>容器爆炸</w:t>
        </w:r>
        <w:r w:rsidR="00DB0418">
          <w:tab/>
        </w:r>
        <w:r>
          <w:fldChar w:fldCharType="begin"/>
        </w:r>
        <w:r w:rsidR="00DB0418">
          <w:instrText xml:space="preserve"> PAGEREF _Toc29858 </w:instrText>
        </w:r>
        <w:r>
          <w:fldChar w:fldCharType="separate"/>
        </w:r>
        <w:r w:rsidR="00DB0418">
          <w:t>14</w:t>
        </w:r>
        <w:r>
          <w:fldChar w:fldCharType="end"/>
        </w:r>
      </w:hyperlink>
    </w:p>
    <w:p w:rsidR="00385EDC" w:rsidRDefault="00385EDC">
      <w:pPr>
        <w:pStyle w:val="30"/>
        <w:tabs>
          <w:tab w:val="right" w:leader="dot" w:pos="8306"/>
        </w:tabs>
      </w:pPr>
      <w:hyperlink w:anchor="_Toc11893" w:history="1">
        <w:r w:rsidR="00DB0418">
          <w:rPr>
            <w:rFonts w:ascii="黑体" w:eastAsia="黑体" w:hint="eastAsia"/>
            <w:szCs w:val="20"/>
          </w:rPr>
          <w:t>2.3.</w:t>
        </w:r>
        <w:r w:rsidR="00DB0418">
          <w:rPr>
            <w:rFonts w:ascii="黑体" w:eastAsia="黑体" w:hint="eastAsia"/>
            <w:szCs w:val="20"/>
          </w:rPr>
          <w:t xml:space="preserve">11 </w:t>
        </w:r>
        <w:r w:rsidR="00DB0418">
          <w:rPr>
            <w:rFonts w:ascii="黑体" w:eastAsia="黑体" w:hint="eastAsia"/>
            <w:szCs w:val="20"/>
          </w:rPr>
          <w:t>其它伤害</w:t>
        </w:r>
        <w:r w:rsidR="00DB0418">
          <w:tab/>
        </w:r>
        <w:r>
          <w:fldChar w:fldCharType="begin"/>
        </w:r>
        <w:r w:rsidR="00DB0418">
          <w:instrText xml:space="preserve"> P</w:instrText>
        </w:r>
        <w:r w:rsidR="00DB0418">
          <w:instrText xml:space="preserve">AGEREF _Toc11893 </w:instrText>
        </w:r>
        <w:r>
          <w:fldChar w:fldCharType="separate"/>
        </w:r>
        <w:r w:rsidR="00DB0418">
          <w:t>14</w:t>
        </w:r>
        <w:r>
          <w:fldChar w:fldCharType="end"/>
        </w:r>
      </w:hyperlink>
    </w:p>
    <w:p w:rsidR="00385EDC" w:rsidRDefault="00385EDC">
      <w:pPr>
        <w:pStyle w:val="20"/>
        <w:tabs>
          <w:tab w:val="right" w:leader="dot" w:pos="8306"/>
        </w:tabs>
      </w:pPr>
      <w:hyperlink w:anchor="_Toc20061" w:history="1">
        <w:r w:rsidR="00DB0418">
          <w:rPr>
            <w:rFonts w:ascii="楷体_GB2312" w:eastAsia="楷体_GB2312" w:hAnsi="Times New Roman" w:hint="eastAsia"/>
          </w:rPr>
          <w:t>2.</w:t>
        </w:r>
        <w:r w:rsidR="00DB0418">
          <w:rPr>
            <w:rFonts w:ascii="楷体_GB2312" w:eastAsia="楷体_GB2312" w:hAnsi="Times New Roman" w:hint="eastAsia"/>
          </w:rPr>
          <w:t xml:space="preserve">4 </w:t>
        </w:r>
        <w:r w:rsidR="00DB0418">
          <w:rPr>
            <w:rFonts w:ascii="楷体_GB2312" w:eastAsia="楷体_GB2312" w:hAnsi="Times New Roman" w:hint="eastAsia"/>
          </w:rPr>
          <w:t>主要</w:t>
        </w:r>
        <w:r w:rsidR="00DB0418">
          <w:rPr>
            <w:rFonts w:ascii="楷体_GB2312" w:eastAsia="楷体_GB2312" w:hAnsi="Times New Roman"/>
          </w:rPr>
          <w:t>设备危险</w:t>
        </w:r>
        <w:r w:rsidR="00DB0418">
          <w:rPr>
            <w:rFonts w:ascii="楷体_GB2312" w:eastAsia="楷体_GB2312" w:hAnsi="Times New Roman" w:hint="eastAsia"/>
          </w:rPr>
          <w:t>、有害因素</w:t>
        </w:r>
        <w:r w:rsidR="00DB0418">
          <w:tab/>
        </w:r>
        <w:r>
          <w:fldChar w:fldCharType="begin"/>
        </w:r>
        <w:r w:rsidR="00DB0418">
          <w:instrText xml:space="preserve"> PAGEREF _Toc20061 </w:instrText>
        </w:r>
        <w:r>
          <w:fldChar w:fldCharType="separate"/>
        </w:r>
        <w:r w:rsidR="00DB0418">
          <w:t>15</w:t>
        </w:r>
        <w:r>
          <w:fldChar w:fldCharType="end"/>
        </w:r>
      </w:hyperlink>
    </w:p>
    <w:p w:rsidR="00385EDC" w:rsidRDefault="00385EDC">
      <w:pPr>
        <w:pStyle w:val="30"/>
        <w:tabs>
          <w:tab w:val="right" w:leader="dot" w:pos="8306"/>
        </w:tabs>
      </w:pPr>
      <w:hyperlink w:anchor="_Toc29105" w:history="1">
        <w:r w:rsidR="00DB0418">
          <w:rPr>
            <w:rFonts w:ascii="黑体" w:eastAsia="黑体" w:hint="eastAsia"/>
            <w:szCs w:val="20"/>
          </w:rPr>
          <w:t>2.</w:t>
        </w:r>
        <w:r w:rsidR="00DB0418">
          <w:rPr>
            <w:rFonts w:ascii="黑体" w:eastAsia="黑体" w:hint="eastAsia"/>
            <w:szCs w:val="20"/>
          </w:rPr>
          <w:t xml:space="preserve">4.1 </w:t>
        </w:r>
        <w:r w:rsidR="00DB0418">
          <w:rPr>
            <w:rFonts w:ascii="黑体" w:eastAsia="黑体" w:hint="eastAsia"/>
            <w:szCs w:val="20"/>
          </w:rPr>
          <w:t>机械设备</w:t>
        </w:r>
        <w:r w:rsidR="00DB0418">
          <w:tab/>
        </w:r>
        <w:r>
          <w:fldChar w:fldCharType="begin"/>
        </w:r>
        <w:r w:rsidR="00DB0418">
          <w:instrText xml:space="preserve"> PAGEREF _Toc29105 </w:instrText>
        </w:r>
        <w:r>
          <w:fldChar w:fldCharType="separate"/>
        </w:r>
        <w:r w:rsidR="00DB0418">
          <w:t>15</w:t>
        </w:r>
        <w:r>
          <w:fldChar w:fldCharType="end"/>
        </w:r>
      </w:hyperlink>
    </w:p>
    <w:p w:rsidR="00385EDC" w:rsidRDefault="00385EDC">
      <w:pPr>
        <w:pStyle w:val="30"/>
        <w:tabs>
          <w:tab w:val="right" w:leader="dot" w:pos="8306"/>
        </w:tabs>
      </w:pPr>
      <w:hyperlink w:anchor="_Toc31998" w:history="1">
        <w:r w:rsidR="00DB0418">
          <w:rPr>
            <w:rFonts w:ascii="黑体" w:eastAsia="黑体" w:hint="eastAsia"/>
            <w:szCs w:val="20"/>
          </w:rPr>
          <w:t xml:space="preserve">2.4.2 </w:t>
        </w:r>
        <w:r w:rsidR="00DB0418">
          <w:rPr>
            <w:rFonts w:ascii="黑体" w:eastAsia="黑体" w:hint="eastAsia"/>
            <w:szCs w:val="20"/>
          </w:rPr>
          <w:t>电气设备</w:t>
        </w:r>
        <w:r w:rsidR="00DB0418">
          <w:tab/>
        </w:r>
        <w:r>
          <w:fldChar w:fldCharType="begin"/>
        </w:r>
        <w:r w:rsidR="00DB0418">
          <w:instrText xml:space="preserve"> PAGEREF _Toc31998 </w:instrText>
        </w:r>
        <w:r>
          <w:fldChar w:fldCharType="separate"/>
        </w:r>
        <w:r w:rsidR="00DB0418">
          <w:t>16</w:t>
        </w:r>
        <w:r>
          <w:fldChar w:fldCharType="end"/>
        </w:r>
      </w:hyperlink>
    </w:p>
    <w:p w:rsidR="00385EDC" w:rsidRDefault="00385EDC">
      <w:pPr>
        <w:pStyle w:val="30"/>
        <w:tabs>
          <w:tab w:val="right" w:leader="dot" w:pos="8306"/>
        </w:tabs>
      </w:pPr>
      <w:hyperlink w:anchor="_Toc16362" w:history="1">
        <w:r w:rsidR="00DB0418">
          <w:rPr>
            <w:rFonts w:ascii="黑体" w:eastAsia="黑体" w:hint="eastAsia"/>
            <w:szCs w:val="20"/>
          </w:rPr>
          <w:t>2.</w:t>
        </w:r>
        <w:r w:rsidR="00DB0418">
          <w:rPr>
            <w:rFonts w:ascii="黑体" w:eastAsia="黑体" w:hint="eastAsia"/>
            <w:szCs w:val="20"/>
          </w:rPr>
          <w:t>4</w:t>
        </w:r>
        <w:r w:rsidR="00DB0418">
          <w:rPr>
            <w:rFonts w:ascii="黑体" w:eastAsia="黑体"/>
            <w:szCs w:val="20"/>
          </w:rPr>
          <w:t>.</w:t>
        </w:r>
        <w:r w:rsidR="00DB0418">
          <w:rPr>
            <w:rFonts w:ascii="黑体" w:eastAsia="黑体" w:hint="eastAsia"/>
            <w:szCs w:val="20"/>
          </w:rPr>
          <w:t xml:space="preserve">3 </w:t>
        </w:r>
        <w:r w:rsidR="00DB0418">
          <w:rPr>
            <w:rFonts w:ascii="黑体" w:eastAsia="黑体"/>
            <w:szCs w:val="20"/>
          </w:rPr>
          <w:t>空压机及储气罐</w:t>
        </w:r>
        <w:r w:rsidR="00DB0418">
          <w:tab/>
        </w:r>
        <w:r>
          <w:fldChar w:fldCharType="begin"/>
        </w:r>
        <w:r w:rsidR="00DB0418">
          <w:instrText xml:space="preserve"> PAGEREF _Toc16362 </w:instrText>
        </w:r>
        <w:r>
          <w:fldChar w:fldCharType="separate"/>
        </w:r>
        <w:r w:rsidR="00DB0418">
          <w:t>17</w:t>
        </w:r>
        <w:r>
          <w:fldChar w:fldCharType="end"/>
        </w:r>
      </w:hyperlink>
    </w:p>
    <w:p w:rsidR="00385EDC" w:rsidRDefault="00385EDC">
      <w:pPr>
        <w:pStyle w:val="30"/>
        <w:tabs>
          <w:tab w:val="right" w:leader="dot" w:pos="8306"/>
        </w:tabs>
      </w:pPr>
      <w:hyperlink w:anchor="_Toc15003" w:history="1">
        <w:r w:rsidR="00DB0418">
          <w:rPr>
            <w:rFonts w:ascii="黑体" w:eastAsia="黑体" w:hint="eastAsia"/>
            <w:szCs w:val="20"/>
          </w:rPr>
          <w:t xml:space="preserve">2.4.4 </w:t>
        </w:r>
        <w:r w:rsidR="00DB0418">
          <w:rPr>
            <w:rFonts w:ascii="黑体" w:eastAsia="黑体" w:hint="eastAsia"/>
            <w:szCs w:val="20"/>
          </w:rPr>
          <w:t>空压机管道</w:t>
        </w:r>
        <w:r w:rsidR="00DB0418">
          <w:tab/>
        </w:r>
        <w:r>
          <w:fldChar w:fldCharType="begin"/>
        </w:r>
        <w:r w:rsidR="00DB0418">
          <w:instrText xml:space="preserve"> PAGEREF _Toc15003 </w:instrText>
        </w:r>
        <w:r>
          <w:fldChar w:fldCharType="separate"/>
        </w:r>
        <w:r w:rsidR="00DB0418">
          <w:t>18</w:t>
        </w:r>
        <w:r>
          <w:fldChar w:fldCharType="end"/>
        </w:r>
      </w:hyperlink>
    </w:p>
    <w:p w:rsidR="00385EDC" w:rsidRDefault="00385EDC">
      <w:pPr>
        <w:pStyle w:val="20"/>
        <w:tabs>
          <w:tab w:val="right" w:leader="dot" w:pos="8306"/>
        </w:tabs>
      </w:pPr>
      <w:hyperlink w:anchor="_Toc27225" w:history="1">
        <w:r w:rsidR="00DB0418">
          <w:rPr>
            <w:rFonts w:ascii="楷体_GB2312" w:eastAsia="楷体_GB2312" w:hAnsi="Times New Roman" w:hint="eastAsia"/>
          </w:rPr>
          <w:t>2.</w:t>
        </w:r>
        <w:r w:rsidR="00DB0418">
          <w:rPr>
            <w:rFonts w:ascii="楷体_GB2312" w:eastAsia="楷体_GB2312" w:hAnsi="Times New Roman" w:hint="eastAsia"/>
          </w:rPr>
          <w:t>5</w:t>
        </w:r>
        <w:r w:rsidR="00DB0418">
          <w:rPr>
            <w:rFonts w:ascii="楷体_GB2312" w:eastAsia="楷体_GB2312" w:hAnsi="Times New Roman" w:hint="eastAsia"/>
          </w:rPr>
          <w:t xml:space="preserve"> </w:t>
        </w:r>
        <w:r w:rsidR="00DB0418">
          <w:rPr>
            <w:rFonts w:ascii="楷体_GB2312" w:eastAsia="楷体_GB2312" w:hAnsi="Times New Roman"/>
          </w:rPr>
          <w:t>周边环境对</w:t>
        </w:r>
        <w:r w:rsidR="00DB0418">
          <w:rPr>
            <w:rFonts w:ascii="楷体_GB2312" w:eastAsia="楷体_GB2312" w:hAnsi="Times New Roman" w:hint="eastAsia"/>
          </w:rPr>
          <w:t>本厂</w:t>
        </w:r>
        <w:r w:rsidR="00DB0418">
          <w:rPr>
            <w:rFonts w:ascii="楷体_GB2312" w:eastAsia="楷体_GB2312" w:hAnsi="Times New Roman"/>
          </w:rPr>
          <w:t>的影响</w:t>
        </w:r>
        <w:r w:rsidR="00DB0418">
          <w:tab/>
        </w:r>
        <w:r>
          <w:fldChar w:fldCharType="begin"/>
        </w:r>
        <w:r w:rsidR="00DB0418">
          <w:instrText xml:space="preserve"> PAGEREF _Toc27225 </w:instrText>
        </w:r>
        <w:r>
          <w:fldChar w:fldCharType="separate"/>
        </w:r>
        <w:r w:rsidR="00DB0418">
          <w:t>19</w:t>
        </w:r>
        <w:r>
          <w:fldChar w:fldCharType="end"/>
        </w:r>
      </w:hyperlink>
    </w:p>
    <w:p w:rsidR="00385EDC" w:rsidRDefault="00385EDC">
      <w:pPr>
        <w:pStyle w:val="20"/>
        <w:tabs>
          <w:tab w:val="right" w:leader="dot" w:pos="8306"/>
        </w:tabs>
      </w:pPr>
      <w:hyperlink w:anchor="_Toc32026" w:history="1">
        <w:r w:rsidR="00DB0418">
          <w:rPr>
            <w:rFonts w:ascii="楷体_GB2312" w:eastAsia="楷体_GB2312" w:hAnsi="Times New Roman" w:hint="eastAsia"/>
          </w:rPr>
          <w:t>2.</w:t>
        </w:r>
        <w:r w:rsidR="00DB0418">
          <w:rPr>
            <w:rFonts w:ascii="楷体_GB2312" w:eastAsia="楷体_GB2312" w:hAnsi="Times New Roman" w:hint="eastAsia"/>
          </w:rPr>
          <w:t>6</w:t>
        </w:r>
        <w:r w:rsidR="00DB0418">
          <w:rPr>
            <w:rFonts w:ascii="楷体_GB2312" w:eastAsia="楷体_GB2312" w:hAnsi="Times New Roman" w:hint="eastAsia"/>
          </w:rPr>
          <w:t xml:space="preserve"> </w:t>
        </w:r>
        <w:r w:rsidR="00DB0418">
          <w:rPr>
            <w:rFonts w:ascii="楷体_GB2312" w:eastAsia="楷体_GB2312" w:hAnsi="Times New Roman" w:hint="eastAsia"/>
          </w:rPr>
          <w:t>建构筑物的</w:t>
        </w:r>
        <w:r w:rsidR="00DB0418">
          <w:rPr>
            <w:rFonts w:ascii="楷体_GB2312" w:eastAsia="楷体_GB2312" w:hAnsi="Times New Roman"/>
          </w:rPr>
          <w:t>的危险性分析</w:t>
        </w:r>
        <w:r w:rsidR="00DB0418">
          <w:tab/>
        </w:r>
        <w:r>
          <w:fldChar w:fldCharType="begin"/>
        </w:r>
        <w:r w:rsidR="00DB0418">
          <w:instrText xml:space="preserve"> PAGEREF _Toc32026 </w:instrText>
        </w:r>
        <w:r>
          <w:fldChar w:fldCharType="separate"/>
        </w:r>
        <w:r w:rsidR="00DB0418">
          <w:t>19</w:t>
        </w:r>
        <w:r>
          <w:fldChar w:fldCharType="end"/>
        </w:r>
      </w:hyperlink>
    </w:p>
    <w:p w:rsidR="00385EDC" w:rsidRDefault="00385EDC">
      <w:pPr>
        <w:pStyle w:val="20"/>
        <w:tabs>
          <w:tab w:val="right" w:leader="dot" w:pos="8306"/>
        </w:tabs>
      </w:pPr>
      <w:hyperlink w:anchor="_Toc6806" w:history="1">
        <w:r w:rsidR="00DB0418">
          <w:rPr>
            <w:rFonts w:ascii="楷体_GB2312" w:eastAsia="楷体_GB2312" w:hAnsi="Times New Roman" w:hint="eastAsia"/>
          </w:rPr>
          <w:t>2.</w:t>
        </w:r>
        <w:r w:rsidR="00DB0418">
          <w:rPr>
            <w:rFonts w:ascii="楷体_GB2312" w:eastAsia="楷体_GB2312" w:hAnsi="Times New Roman" w:hint="eastAsia"/>
          </w:rPr>
          <w:t>7</w:t>
        </w:r>
        <w:r w:rsidR="00DB0418">
          <w:rPr>
            <w:rFonts w:ascii="楷体_GB2312" w:eastAsia="楷体_GB2312" w:hAnsi="Times New Roman" w:hint="eastAsia"/>
          </w:rPr>
          <w:t xml:space="preserve"> </w:t>
        </w:r>
        <w:r w:rsidR="00DB0418">
          <w:rPr>
            <w:rFonts w:ascii="楷体_GB2312" w:eastAsia="楷体_GB2312" w:hAnsi="Times New Roman"/>
          </w:rPr>
          <w:t>自然条件</w:t>
        </w:r>
        <w:r w:rsidR="00DB0418">
          <w:rPr>
            <w:rFonts w:ascii="楷体_GB2312" w:eastAsia="楷体_GB2312" w:hAnsi="Times New Roman" w:hint="eastAsia"/>
          </w:rPr>
          <w:t>危险、有害因素分析</w:t>
        </w:r>
        <w:r w:rsidR="00DB0418">
          <w:tab/>
        </w:r>
        <w:r>
          <w:fldChar w:fldCharType="begin"/>
        </w:r>
        <w:r w:rsidR="00DB0418">
          <w:instrText xml:space="preserve"> PAGEREF _Toc6806 </w:instrText>
        </w:r>
        <w:r>
          <w:fldChar w:fldCharType="separate"/>
        </w:r>
        <w:r w:rsidR="00DB0418">
          <w:t>20</w:t>
        </w:r>
        <w:r>
          <w:fldChar w:fldCharType="end"/>
        </w:r>
      </w:hyperlink>
    </w:p>
    <w:p w:rsidR="00385EDC" w:rsidRDefault="00385EDC">
      <w:pPr>
        <w:pStyle w:val="20"/>
        <w:tabs>
          <w:tab w:val="right" w:leader="dot" w:pos="8306"/>
        </w:tabs>
      </w:pPr>
      <w:hyperlink w:anchor="_Toc19928" w:history="1">
        <w:r w:rsidR="00DB0418">
          <w:rPr>
            <w:rFonts w:ascii="楷体_GB2312" w:eastAsia="楷体_GB2312" w:hAnsi="Times New Roman" w:hint="eastAsia"/>
          </w:rPr>
          <w:t>2.</w:t>
        </w:r>
        <w:r w:rsidR="00DB0418">
          <w:rPr>
            <w:rFonts w:ascii="楷体_GB2312" w:eastAsia="楷体_GB2312" w:hAnsi="Times New Roman" w:hint="eastAsia"/>
          </w:rPr>
          <w:t>8</w:t>
        </w:r>
        <w:r w:rsidR="00DB0418">
          <w:rPr>
            <w:rFonts w:ascii="楷体_GB2312" w:eastAsia="楷体_GB2312" w:hAnsi="Times New Roman" w:hint="eastAsia"/>
          </w:rPr>
          <w:t xml:space="preserve"> </w:t>
        </w:r>
        <w:r w:rsidR="00DB0418">
          <w:rPr>
            <w:rFonts w:ascii="楷体_GB2312" w:eastAsia="楷体_GB2312" w:hAnsi="Times New Roman"/>
          </w:rPr>
          <w:t>重大危险源辨识</w:t>
        </w:r>
        <w:r w:rsidR="00DB0418">
          <w:tab/>
        </w:r>
        <w:r>
          <w:fldChar w:fldCharType="begin"/>
        </w:r>
        <w:r w:rsidR="00DB0418">
          <w:instrText xml:space="preserve"> PAGEREF _Toc19928 </w:instrText>
        </w:r>
        <w:r>
          <w:fldChar w:fldCharType="separate"/>
        </w:r>
        <w:r w:rsidR="00DB0418">
          <w:t>21</w:t>
        </w:r>
        <w:r>
          <w:fldChar w:fldCharType="end"/>
        </w:r>
      </w:hyperlink>
    </w:p>
    <w:p w:rsidR="00385EDC" w:rsidRDefault="00385EDC">
      <w:pPr>
        <w:pStyle w:val="30"/>
        <w:tabs>
          <w:tab w:val="right" w:leader="dot" w:pos="8306"/>
        </w:tabs>
      </w:pPr>
      <w:hyperlink w:anchor="_Toc10788" w:history="1">
        <w:r w:rsidR="00DB0418">
          <w:rPr>
            <w:rFonts w:ascii="黑体" w:eastAsia="黑体" w:hint="eastAsia"/>
            <w:szCs w:val="20"/>
          </w:rPr>
          <w:t>2.</w:t>
        </w:r>
        <w:r w:rsidR="00DB0418">
          <w:rPr>
            <w:rFonts w:ascii="黑体" w:eastAsia="黑体" w:hint="eastAsia"/>
            <w:szCs w:val="20"/>
          </w:rPr>
          <w:t>8</w:t>
        </w:r>
        <w:r w:rsidR="00DB0418">
          <w:rPr>
            <w:rFonts w:ascii="黑体" w:eastAsia="黑体"/>
            <w:szCs w:val="20"/>
          </w:rPr>
          <w:t>.1</w:t>
        </w:r>
        <w:r w:rsidR="00DB0418">
          <w:rPr>
            <w:rFonts w:ascii="黑体" w:eastAsia="黑体" w:hint="eastAsia"/>
            <w:szCs w:val="20"/>
          </w:rPr>
          <w:t xml:space="preserve"> </w:t>
        </w:r>
        <w:r w:rsidR="00DB0418">
          <w:rPr>
            <w:rFonts w:ascii="黑体" w:eastAsia="黑体"/>
            <w:szCs w:val="20"/>
          </w:rPr>
          <w:t>物质重大危险源辨识</w:t>
        </w:r>
        <w:r w:rsidR="00DB0418">
          <w:tab/>
        </w:r>
        <w:r>
          <w:fldChar w:fldCharType="begin"/>
        </w:r>
        <w:r w:rsidR="00DB0418">
          <w:instrText xml:space="preserve"> PAGEREF _Toc10788 </w:instrText>
        </w:r>
        <w:r>
          <w:fldChar w:fldCharType="separate"/>
        </w:r>
        <w:r w:rsidR="00DB0418">
          <w:t>21</w:t>
        </w:r>
        <w:r>
          <w:fldChar w:fldCharType="end"/>
        </w:r>
      </w:hyperlink>
    </w:p>
    <w:p w:rsidR="00385EDC" w:rsidRDefault="00385EDC">
      <w:pPr>
        <w:pStyle w:val="30"/>
        <w:tabs>
          <w:tab w:val="right" w:leader="dot" w:pos="8306"/>
        </w:tabs>
      </w:pPr>
      <w:hyperlink w:anchor="_Toc10106" w:history="1">
        <w:r w:rsidR="00DB0418">
          <w:rPr>
            <w:rFonts w:ascii="黑体" w:eastAsia="黑体" w:hint="eastAsia"/>
            <w:szCs w:val="20"/>
          </w:rPr>
          <w:t>2.</w:t>
        </w:r>
        <w:r w:rsidR="00DB0418">
          <w:rPr>
            <w:rFonts w:ascii="黑体" w:eastAsia="黑体" w:hint="eastAsia"/>
            <w:szCs w:val="20"/>
          </w:rPr>
          <w:t>8</w:t>
        </w:r>
        <w:r w:rsidR="00DB0418">
          <w:rPr>
            <w:rFonts w:ascii="黑体" w:eastAsia="黑体"/>
            <w:szCs w:val="20"/>
          </w:rPr>
          <w:t>.2</w:t>
        </w:r>
        <w:r w:rsidR="00DB0418">
          <w:rPr>
            <w:rFonts w:ascii="黑体" w:eastAsia="黑体" w:hint="eastAsia"/>
            <w:szCs w:val="20"/>
          </w:rPr>
          <w:t xml:space="preserve"> </w:t>
        </w:r>
        <w:r w:rsidR="00DB0418">
          <w:rPr>
            <w:rFonts w:ascii="黑体" w:eastAsia="黑体"/>
            <w:szCs w:val="20"/>
          </w:rPr>
          <w:t>设备设施重大危险源辨识</w:t>
        </w:r>
        <w:r w:rsidR="00DB0418">
          <w:tab/>
        </w:r>
        <w:r>
          <w:fldChar w:fldCharType="begin"/>
        </w:r>
        <w:r w:rsidR="00DB0418">
          <w:instrText xml:space="preserve"> PAGEREF _Toc10106 </w:instrText>
        </w:r>
        <w:r>
          <w:fldChar w:fldCharType="separate"/>
        </w:r>
        <w:r w:rsidR="00DB0418">
          <w:t>22</w:t>
        </w:r>
        <w:r>
          <w:fldChar w:fldCharType="end"/>
        </w:r>
      </w:hyperlink>
    </w:p>
    <w:p w:rsidR="00385EDC" w:rsidRDefault="00385EDC">
      <w:pPr>
        <w:pStyle w:val="30"/>
        <w:tabs>
          <w:tab w:val="right" w:leader="dot" w:pos="8306"/>
        </w:tabs>
      </w:pPr>
      <w:hyperlink w:anchor="_Toc23420" w:history="1">
        <w:r w:rsidR="00DB0418">
          <w:rPr>
            <w:rFonts w:ascii="黑体" w:eastAsia="黑体" w:hint="eastAsia"/>
            <w:szCs w:val="20"/>
          </w:rPr>
          <w:t>2.</w:t>
        </w:r>
        <w:r w:rsidR="00DB0418">
          <w:rPr>
            <w:rFonts w:ascii="黑体" w:eastAsia="黑体" w:hint="eastAsia"/>
            <w:szCs w:val="20"/>
          </w:rPr>
          <w:t>8</w:t>
        </w:r>
        <w:r w:rsidR="00DB0418">
          <w:rPr>
            <w:rFonts w:ascii="黑体" w:eastAsia="黑体"/>
            <w:szCs w:val="20"/>
          </w:rPr>
          <w:t>.3</w:t>
        </w:r>
        <w:r w:rsidR="00DB0418">
          <w:rPr>
            <w:rFonts w:ascii="黑体" w:eastAsia="黑体" w:hint="eastAsia"/>
            <w:szCs w:val="20"/>
          </w:rPr>
          <w:t xml:space="preserve"> </w:t>
        </w:r>
        <w:r w:rsidR="00DB0418">
          <w:rPr>
            <w:rFonts w:ascii="黑体" w:eastAsia="黑体"/>
            <w:szCs w:val="20"/>
          </w:rPr>
          <w:t>重大危险源辨识结果</w:t>
        </w:r>
        <w:r w:rsidR="00DB0418">
          <w:tab/>
        </w:r>
        <w:r>
          <w:fldChar w:fldCharType="begin"/>
        </w:r>
        <w:r w:rsidR="00DB0418">
          <w:instrText xml:space="preserve"> PAGEREF _Toc23420 </w:instrText>
        </w:r>
        <w:r>
          <w:fldChar w:fldCharType="separate"/>
        </w:r>
        <w:r w:rsidR="00DB0418">
          <w:t>22</w:t>
        </w:r>
        <w:r>
          <w:fldChar w:fldCharType="end"/>
        </w:r>
      </w:hyperlink>
    </w:p>
    <w:p w:rsidR="00385EDC" w:rsidRDefault="00385EDC">
      <w:pPr>
        <w:widowControl/>
        <w:spacing w:line="560" w:lineRule="exact"/>
        <w:jc w:val="left"/>
        <w:outlineLvl w:val="2"/>
        <w:rPr>
          <w:rFonts w:ascii="宋体" w:hAnsi="宋体" w:cs="宋体"/>
          <w:b/>
          <w:bCs/>
          <w:kern w:val="0"/>
          <w:sz w:val="28"/>
          <w:szCs w:val="28"/>
        </w:rPr>
      </w:pPr>
      <w:r>
        <w:rPr>
          <w:rFonts w:ascii="宋体" w:hAnsi="宋体"/>
        </w:rPr>
        <w:fldChar w:fldCharType="end"/>
      </w:r>
    </w:p>
    <w:p w:rsidR="00385EDC" w:rsidRDefault="00385EDC">
      <w:pPr>
        <w:widowControl/>
        <w:spacing w:line="560" w:lineRule="exact"/>
        <w:jc w:val="left"/>
        <w:outlineLvl w:val="2"/>
        <w:rPr>
          <w:rFonts w:ascii="宋体" w:hAnsi="宋体" w:cs="宋体"/>
          <w:b/>
          <w:bCs/>
          <w:kern w:val="0"/>
          <w:sz w:val="28"/>
          <w:szCs w:val="28"/>
        </w:rPr>
      </w:pPr>
    </w:p>
    <w:p w:rsidR="00385EDC" w:rsidRDefault="00385EDC">
      <w:pPr>
        <w:widowControl/>
        <w:spacing w:line="560" w:lineRule="exact"/>
        <w:jc w:val="left"/>
        <w:outlineLvl w:val="2"/>
        <w:rPr>
          <w:rFonts w:ascii="宋体" w:hAnsi="宋体" w:cs="宋体"/>
          <w:b/>
          <w:bCs/>
          <w:kern w:val="0"/>
          <w:sz w:val="28"/>
          <w:szCs w:val="28"/>
        </w:rPr>
        <w:sectPr w:rsidR="00385EDC">
          <w:footerReference w:type="default" r:id="rId8"/>
          <w:pgSz w:w="11906" w:h="16838"/>
          <w:pgMar w:top="1440" w:right="1800" w:bottom="1440" w:left="1800" w:header="851" w:footer="992" w:gutter="0"/>
          <w:pgNumType w:start="1"/>
          <w:cols w:space="425"/>
          <w:docGrid w:type="lines" w:linePitch="312"/>
        </w:sectPr>
      </w:pPr>
    </w:p>
    <w:p w:rsidR="00385EDC" w:rsidRDefault="00DB0418">
      <w:pPr>
        <w:spacing w:line="360" w:lineRule="auto"/>
        <w:jc w:val="center"/>
        <w:outlineLvl w:val="0"/>
        <w:rPr>
          <w:rFonts w:ascii="黑体" w:eastAsia="黑体" w:hAnsi="宋体"/>
          <w:b/>
          <w:sz w:val="32"/>
          <w:szCs w:val="32"/>
        </w:rPr>
      </w:pPr>
      <w:bookmarkStart w:id="11" w:name="_Toc18088"/>
      <w:r>
        <w:rPr>
          <w:rFonts w:ascii="黑体" w:eastAsia="黑体" w:hAnsi="宋体" w:hint="eastAsia"/>
          <w:b/>
          <w:sz w:val="32"/>
          <w:szCs w:val="32"/>
        </w:rPr>
        <w:lastRenderedPageBreak/>
        <w:t>1</w:t>
      </w:r>
      <w:r>
        <w:rPr>
          <w:rFonts w:ascii="黑体" w:eastAsia="黑体" w:hAnsi="宋体" w:hint="eastAsia"/>
          <w:b/>
          <w:sz w:val="32"/>
          <w:szCs w:val="32"/>
        </w:rPr>
        <w:t>工厂</w:t>
      </w:r>
      <w:r>
        <w:rPr>
          <w:rFonts w:ascii="黑体" w:eastAsia="黑体" w:hAnsi="宋体" w:hint="eastAsia"/>
          <w:b/>
          <w:sz w:val="32"/>
          <w:szCs w:val="32"/>
        </w:rPr>
        <w:t>概况</w:t>
      </w:r>
      <w:bookmarkEnd w:id="0"/>
      <w:bookmarkEnd w:id="11"/>
    </w:p>
    <w:p w:rsidR="00385EDC" w:rsidRDefault="00DB0418">
      <w:pPr>
        <w:widowControl/>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营山县双龙家具厂建设于</w:t>
      </w:r>
      <w:r>
        <w:rPr>
          <w:rFonts w:ascii="宋体" w:hAnsi="宋体" w:cs="宋体" w:hint="eastAsia"/>
          <w:kern w:val="0"/>
          <w:sz w:val="28"/>
          <w:szCs w:val="28"/>
        </w:rPr>
        <w:t>19</w:t>
      </w:r>
      <w:r>
        <w:rPr>
          <w:rFonts w:ascii="宋体" w:hAnsi="宋体" w:cs="宋体" w:hint="eastAsia"/>
          <w:kern w:val="0"/>
          <w:sz w:val="28"/>
          <w:szCs w:val="28"/>
        </w:rPr>
        <w:t>92</w:t>
      </w:r>
      <w:r>
        <w:rPr>
          <w:rFonts w:ascii="宋体" w:hAnsi="宋体" w:cs="宋体" w:hint="eastAsia"/>
          <w:kern w:val="0"/>
          <w:sz w:val="28"/>
          <w:szCs w:val="28"/>
        </w:rPr>
        <w:t>年，营山县涌泉乡。主要从事原木家具制品的生产销售。本企业占地面积</w:t>
      </w:r>
      <w:r>
        <w:rPr>
          <w:rFonts w:ascii="宋体" w:hAnsi="宋体" w:cs="宋体" w:hint="eastAsia"/>
          <w:kern w:val="0"/>
          <w:sz w:val="28"/>
          <w:szCs w:val="28"/>
        </w:rPr>
        <w:t>7184</w:t>
      </w:r>
      <w:r>
        <w:rPr>
          <w:rFonts w:ascii="宋体" w:hAnsi="宋体" w:cs="宋体" w:hint="eastAsia"/>
          <w:kern w:val="0"/>
          <w:sz w:val="28"/>
          <w:szCs w:val="28"/>
        </w:rPr>
        <w:t>．</w:t>
      </w:r>
      <w:r>
        <w:rPr>
          <w:rFonts w:ascii="宋体" w:hAnsi="宋体" w:cs="宋体" w:hint="eastAsia"/>
          <w:kern w:val="0"/>
          <w:sz w:val="28"/>
          <w:szCs w:val="28"/>
        </w:rPr>
        <w:t>57</w:t>
      </w:r>
      <w:r>
        <w:rPr>
          <w:rFonts w:ascii="宋体" w:hAnsi="宋体" w:cs="宋体" w:hint="eastAsia"/>
          <w:kern w:val="0"/>
          <w:sz w:val="28"/>
          <w:szCs w:val="28"/>
        </w:rPr>
        <w:t>平方米，总资产</w:t>
      </w:r>
      <w:r>
        <w:rPr>
          <w:rFonts w:ascii="宋体" w:hAnsi="宋体" w:cs="宋体" w:hint="eastAsia"/>
          <w:kern w:val="0"/>
          <w:sz w:val="28"/>
          <w:szCs w:val="28"/>
        </w:rPr>
        <w:t>324</w:t>
      </w:r>
      <w:r>
        <w:rPr>
          <w:rFonts w:ascii="宋体" w:hAnsi="宋体" w:cs="宋体" w:hint="eastAsia"/>
          <w:kern w:val="0"/>
          <w:sz w:val="28"/>
          <w:szCs w:val="28"/>
        </w:rPr>
        <w:t>万元，其中固定资产</w:t>
      </w:r>
      <w:r>
        <w:rPr>
          <w:rFonts w:ascii="宋体" w:hAnsi="宋体" w:cs="宋体" w:hint="eastAsia"/>
          <w:kern w:val="0"/>
          <w:sz w:val="28"/>
          <w:szCs w:val="28"/>
        </w:rPr>
        <w:t>102</w:t>
      </w:r>
      <w:r>
        <w:rPr>
          <w:rFonts w:ascii="宋体" w:hAnsi="宋体" w:cs="宋体" w:hint="eastAsia"/>
          <w:kern w:val="0"/>
          <w:sz w:val="28"/>
          <w:szCs w:val="28"/>
        </w:rPr>
        <w:t>万元。每年生产</w:t>
      </w:r>
      <w:r>
        <w:rPr>
          <w:rFonts w:ascii="宋体" w:hAnsi="宋体" w:cs="宋体" w:hint="eastAsia"/>
          <w:kern w:val="0"/>
          <w:sz w:val="28"/>
          <w:szCs w:val="28"/>
        </w:rPr>
        <w:t>4000</w:t>
      </w:r>
      <w:r>
        <w:rPr>
          <w:rFonts w:ascii="宋体" w:hAnsi="宋体" w:cs="宋体" w:hint="eastAsia"/>
          <w:kern w:val="0"/>
          <w:sz w:val="28"/>
          <w:szCs w:val="28"/>
        </w:rPr>
        <w:t>套家具，年产值</w:t>
      </w:r>
      <w:r>
        <w:rPr>
          <w:rFonts w:ascii="宋体" w:hAnsi="宋体" w:cs="宋体" w:hint="eastAsia"/>
          <w:kern w:val="0"/>
          <w:sz w:val="28"/>
          <w:szCs w:val="28"/>
        </w:rPr>
        <w:t>500</w:t>
      </w:r>
      <w:r>
        <w:rPr>
          <w:rFonts w:ascii="宋体" w:hAnsi="宋体" w:cs="宋体" w:hint="eastAsia"/>
          <w:kern w:val="0"/>
          <w:sz w:val="28"/>
          <w:szCs w:val="28"/>
        </w:rPr>
        <w:t>万元。年销售收入</w:t>
      </w:r>
      <w:r>
        <w:rPr>
          <w:rFonts w:ascii="宋体" w:hAnsi="宋体" w:cs="宋体" w:hint="eastAsia"/>
          <w:kern w:val="0"/>
          <w:sz w:val="28"/>
          <w:szCs w:val="28"/>
        </w:rPr>
        <w:t>600</w:t>
      </w:r>
      <w:r>
        <w:rPr>
          <w:rFonts w:ascii="宋体" w:hAnsi="宋体" w:cs="宋体" w:hint="eastAsia"/>
          <w:kern w:val="0"/>
          <w:sz w:val="28"/>
          <w:szCs w:val="28"/>
        </w:rPr>
        <w:t>万元。企业现有员工</w:t>
      </w:r>
      <w:r>
        <w:rPr>
          <w:rFonts w:ascii="宋体" w:hAnsi="宋体" w:cs="宋体" w:hint="eastAsia"/>
          <w:kern w:val="0"/>
          <w:sz w:val="28"/>
          <w:szCs w:val="28"/>
        </w:rPr>
        <w:t>38</w:t>
      </w:r>
      <w:r>
        <w:rPr>
          <w:rFonts w:ascii="宋体" w:hAnsi="宋体" w:cs="宋体" w:hint="eastAsia"/>
          <w:kern w:val="0"/>
          <w:sz w:val="28"/>
          <w:szCs w:val="28"/>
        </w:rPr>
        <w:t>人。其中：工程师</w:t>
      </w:r>
      <w:r>
        <w:rPr>
          <w:rFonts w:ascii="宋体" w:hAnsi="宋体" w:cs="宋体" w:hint="eastAsia"/>
          <w:kern w:val="0"/>
          <w:sz w:val="28"/>
          <w:szCs w:val="28"/>
        </w:rPr>
        <w:t>2</w:t>
      </w:r>
      <w:r>
        <w:rPr>
          <w:rFonts w:ascii="宋体" w:hAnsi="宋体" w:cs="宋体" w:hint="eastAsia"/>
          <w:kern w:val="0"/>
          <w:sz w:val="28"/>
          <w:szCs w:val="28"/>
        </w:rPr>
        <w:t>人，技术人员</w:t>
      </w:r>
      <w:r>
        <w:rPr>
          <w:rFonts w:ascii="宋体" w:hAnsi="宋体" w:cs="宋体" w:hint="eastAsia"/>
          <w:kern w:val="0"/>
          <w:sz w:val="28"/>
          <w:szCs w:val="28"/>
        </w:rPr>
        <w:t>3</w:t>
      </w:r>
      <w:r>
        <w:rPr>
          <w:rFonts w:ascii="宋体" w:hAnsi="宋体" w:cs="宋体" w:hint="eastAsia"/>
          <w:kern w:val="0"/>
          <w:sz w:val="28"/>
          <w:szCs w:val="28"/>
        </w:rPr>
        <w:t>人，管理人员</w:t>
      </w:r>
      <w:r>
        <w:rPr>
          <w:rFonts w:ascii="宋体" w:hAnsi="宋体" w:cs="宋体" w:hint="eastAsia"/>
          <w:kern w:val="0"/>
          <w:sz w:val="28"/>
          <w:szCs w:val="28"/>
        </w:rPr>
        <w:t>4</w:t>
      </w:r>
      <w:r>
        <w:rPr>
          <w:rFonts w:ascii="宋体" w:hAnsi="宋体" w:cs="宋体" w:hint="eastAsia"/>
          <w:kern w:val="0"/>
          <w:sz w:val="28"/>
          <w:szCs w:val="28"/>
        </w:rPr>
        <w:t>人。</w:t>
      </w:r>
    </w:p>
    <w:p w:rsidR="00385EDC" w:rsidRDefault="00DB0418">
      <w:pPr>
        <w:widowControl/>
        <w:spacing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本企业拥有完整的生产设备和除尘设备。</w:t>
      </w:r>
    </w:p>
    <w:p w:rsidR="00385EDC" w:rsidRDefault="00DB0418">
      <w:pPr>
        <w:pStyle w:val="2"/>
        <w:spacing w:line="360" w:lineRule="auto"/>
        <w:rPr>
          <w:rFonts w:ascii="楷体_GB2312" w:eastAsia="楷体_GB2312" w:hAnsi="Times New Roman"/>
          <w:bCs w:val="0"/>
        </w:rPr>
      </w:pPr>
      <w:bookmarkStart w:id="12" w:name="_Toc30932"/>
      <w:bookmarkStart w:id="13" w:name="_Toc20697"/>
      <w:r>
        <w:rPr>
          <w:rFonts w:ascii="楷体_GB2312" w:eastAsia="楷体_GB2312" w:hAnsi="Times New Roman" w:hint="eastAsia"/>
          <w:bCs w:val="0"/>
        </w:rPr>
        <w:t>1.1</w:t>
      </w:r>
      <w:r>
        <w:rPr>
          <w:rFonts w:ascii="楷体_GB2312" w:eastAsia="楷体_GB2312" w:hAnsi="Times New Roman" w:hint="eastAsia"/>
          <w:bCs w:val="0"/>
        </w:rPr>
        <w:t>主要生产设备情况</w:t>
      </w:r>
      <w:bookmarkEnd w:id="12"/>
      <w:bookmarkEnd w:id="13"/>
    </w:p>
    <w:p w:rsidR="00385EDC" w:rsidRDefault="00DB0418">
      <w:pPr>
        <w:pStyle w:val="a3"/>
        <w:spacing w:line="540" w:lineRule="exact"/>
        <w:ind w:firstLineChars="83" w:firstLine="232"/>
        <w:jc w:val="left"/>
        <w:rPr>
          <w:b/>
          <w:szCs w:val="28"/>
        </w:rPr>
      </w:pPr>
      <w:r>
        <w:rPr>
          <w:rFonts w:hint="eastAsia"/>
          <w:bCs/>
          <w:szCs w:val="28"/>
        </w:rPr>
        <w:t xml:space="preserve">    </w:t>
      </w:r>
      <w:r>
        <w:rPr>
          <w:rFonts w:ascii="Arial" w:hAnsi="Arial" w:cs="Arial" w:hint="eastAsia"/>
          <w:kern w:val="0"/>
          <w:szCs w:val="28"/>
        </w:rPr>
        <w:t>本厂主要设备设施包括中央吸尘、烤房、空压机、压风试喷漆等设备，具体情况见下表</w:t>
      </w:r>
    </w:p>
    <w:p w:rsidR="00385EDC" w:rsidRDefault="00DB0418">
      <w:pPr>
        <w:autoSpaceDE w:val="0"/>
        <w:autoSpaceDN w:val="0"/>
        <w:adjustRightInd w:val="0"/>
        <w:spacing w:line="360" w:lineRule="auto"/>
        <w:ind w:firstLineChars="200" w:firstLine="504"/>
        <w:jc w:val="center"/>
        <w:rPr>
          <w:rFonts w:ascii="宋体" w:hAnsi="宋体"/>
          <w:bCs/>
          <w:spacing w:val="6"/>
          <w:sz w:val="24"/>
        </w:rPr>
      </w:pPr>
      <w:r>
        <w:rPr>
          <w:rFonts w:ascii="宋体" w:hAnsi="宋体" w:hint="eastAsia"/>
          <w:bCs/>
          <w:spacing w:val="6"/>
          <w:sz w:val="24"/>
        </w:rPr>
        <w:t>表</w:t>
      </w:r>
      <w:r>
        <w:rPr>
          <w:rFonts w:ascii="宋体" w:hAnsi="宋体" w:hint="eastAsia"/>
          <w:bCs/>
          <w:spacing w:val="6"/>
          <w:sz w:val="24"/>
        </w:rPr>
        <w:t xml:space="preserve">1.1 </w:t>
      </w:r>
      <w:r>
        <w:rPr>
          <w:rFonts w:ascii="宋体" w:hAnsi="宋体" w:hint="eastAsia"/>
          <w:bCs/>
          <w:spacing w:val="6"/>
          <w:sz w:val="24"/>
        </w:rPr>
        <w:t>主要生产设备一览表</w:t>
      </w:r>
    </w:p>
    <w:tbl>
      <w:tblPr>
        <w:tblStyle w:val="a7"/>
        <w:tblW w:w="9138" w:type="dxa"/>
        <w:tblLayout w:type="fixed"/>
        <w:tblLook w:val="04A0"/>
      </w:tblPr>
      <w:tblGrid>
        <w:gridCol w:w="856"/>
        <w:gridCol w:w="3407"/>
        <w:gridCol w:w="1860"/>
        <w:gridCol w:w="1620"/>
        <w:gridCol w:w="1395"/>
      </w:tblGrid>
      <w:tr w:rsidR="00385EDC">
        <w:trPr>
          <w:trHeight w:hRule="exact" w:val="384"/>
        </w:trPr>
        <w:tc>
          <w:tcPr>
            <w:tcW w:w="856" w:type="dxa"/>
            <w:vAlign w:val="center"/>
          </w:tcPr>
          <w:p w:rsidR="00385EDC" w:rsidRDefault="00DB0418">
            <w:pPr>
              <w:pStyle w:val="a3"/>
              <w:spacing w:line="240" w:lineRule="auto"/>
              <w:ind w:firstLineChars="0" w:firstLine="0"/>
              <w:jc w:val="center"/>
              <w:rPr>
                <w:b/>
                <w:sz w:val="24"/>
                <w:szCs w:val="24"/>
              </w:rPr>
            </w:pPr>
            <w:r>
              <w:rPr>
                <w:rFonts w:hint="eastAsia"/>
                <w:b/>
                <w:sz w:val="24"/>
                <w:szCs w:val="24"/>
              </w:rPr>
              <w:t>序号</w:t>
            </w:r>
          </w:p>
        </w:tc>
        <w:tc>
          <w:tcPr>
            <w:tcW w:w="3407" w:type="dxa"/>
            <w:vAlign w:val="center"/>
          </w:tcPr>
          <w:p w:rsidR="00385EDC" w:rsidRDefault="00DB0418">
            <w:pPr>
              <w:pStyle w:val="a3"/>
              <w:spacing w:line="240" w:lineRule="auto"/>
              <w:ind w:firstLineChars="0" w:firstLine="0"/>
              <w:jc w:val="center"/>
              <w:rPr>
                <w:b/>
                <w:sz w:val="24"/>
                <w:szCs w:val="24"/>
              </w:rPr>
            </w:pPr>
            <w:r>
              <w:rPr>
                <w:rFonts w:hint="eastAsia"/>
                <w:b/>
                <w:sz w:val="24"/>
                <w:szCs w:val="24"/>
              </w:rPr>
              <w:t>名称</w:t>
            </w:r>
          </w:p>
        </w:tc>
        <w:tc>
          <w:tcPr>
            <w:tcW w:w="1860" w:type="dxa"/>
            <w:vAlign w:val="center"/>
          </w:tcPr>
          <w:p w:rsidR="00385EDC" w:rsidRDefault="00DB0418">
            <w:pPr>
              <w:pStyle w:val="a3"/>
              <w:spacing w:line="240" w:lineRule="auto"/>
              <w:ind w:firstLine="482"/>
              <w:rPr>
                <w:b/>
                <w:sz w:val="24"/>
                <w:szCs w:val="24"/>
              </w:rPr>
            </w:pPr>
            <w:r>
              <w:rPr>
                <w:rFonts w:hint="eastAsia"/>
                <w:b/>
                <w:sz w:val="24"/>
                <w:szCs w:val="24"/>
              </w:rPr>
              <w:t>型号</w:t>
            </w:r>
          </w:p>
        </w:tc>
        <w:tc>
          <w:tcPr>
            <w:tcW w:w="1620" w:type="dxa"/>
            <w:vAlign w:val="center"/>
          </w:tcPr>
          <w:p w:rsidR="00385EDC" w:rsidRDefault="00DB0418">
            <w:pPr>
              <w:pStyle w:val="a3"/>
              <w:spacing w:line="240" w:lineRule="auto"/>
              <w:ind w:firstLineChars="0" w:firstLine="0"/>
              <w:jc w:val="center"/>
            </w:pPr>
            <w:r>
              <w:rPr>
                <w:rFonts w:hint="eastAsia"/>
                <w:b/>
                <w:sz w:val="24"/>
                <w:szCs w:val="24"/>
              </w:rPr>
              <w:t>单位</w:t>
            </w:r>
          </w:p>
        </w:tc>
        <w:tc>
          <w:tcPr>
            <w:tcW w:w="1395" w:type="dxa"/>
            <w:vAlign w:val="center"/>
          </w:tcPr>
          <w:p w:rsidR="00385EDC" w:rsidRDefault="00DB0418">
            <w:pPr>
              <w:pStyle w:val="a3"/>
              <w:spacing w:line="240" w:lineRule="auto"/>
              <w:ind w:firstLineChars="0" w:firstLine="0"/>
              <w:jc w:val="center"/>
              <w:rPr>
                <w:b/>
                <w:sz w:val="24"/>
                <w:szCs w:val="24"/>
              </w:rPr>
            </w:pPr>
            <w:r>
              <w:rPr>
                <w:rFonts w:hint="eastAsia"/>
                <w:b/>
                <w:sz w:val="24"/>
                <w:szCs w:val="24"/>
              </w:rPr>
              <w:t>数量</w:t>
            </w:r>
          </w:p>
        </w:tc>
      </w:tr>
      <w:tr w:rsidR="00385EDC">
        <w:trPr>
          <w:trHeight w:hRule="exact" w:val="384"/>
        </w:trPr>
        <w:tc>
          <w:tcPr>
            <w:tcW w:w="856"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1</w:t>
            </w:r>
          </w:p>
        </w:tc>
        <w:tc>
          <w:tcPr>
            <w:tcW w:w="3407"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空压机</w:t>
            </w:r>
          </w:p>
        </w:tc>
        <w:tc>
          <w:tcPr>
            <w:tcW w:w="1860" w:type="dxa"/>
            <w:vAlign w:val="center"/>
          </w:tcPr>
          <w:p w:rsidR="00385EDC" w:rsidRDefault="00385EDC">
            <w:pPr>
              <w:pStyle w:val="a3"/>
              <w:spacing w:line="240" w:lineRule="auto"/>
              <w:ind w:firstLine="480"/>
              <w:rPr>
                <w:bCs/>
                <w:sz w:val="24"/>
                <w:szCs w:val="24"/>
              </w:rPr>
            </w:pPr>
          </w:p>
        </w:tc>
        <w:tc>
          <w:tcPr>
            <w:tcW w:w="1620" w:type="dxa"/>
            <w:vAlign w:val="center"/>
          </w:tcPr>
          <w:p w:rsidR="00385EDC" w:rsidRDefault="00DB0418">
            <w:pPr>
              <w:pStyle w:val="a3"/>
              <w:spacing w:line="240" w:lineRule="auto"/>
              <w:ind w:firstLineChars="0" w:firstLine="0"/>
              <w:jc w:val="center"/>
            </w:pPr>
            <w:r>
              <w:rPr>
                <w:rFonts w:hint="eastAsia"/>
                <w:bCs/>
                <w:sz w:val="24"/>
                <w:szCs w:val="24"/>
              </w:rPr>
              <w:t>台</w:t>
            </w:r>
          </w:p>
        </w:tc>
        <w:tc>
          <w:tcPr>
            <w:tcW w:w="1395"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1</w:t>
            </w:r>
          </w:p>
        </w:tc>
      </w:tr>
      <w:tr w:rsidR="00385EDC">
        <w:trPr>
          <w:trHeight w:hRule="exact" w:val="384"/>
        </w:trPr>
        <w:tc>
          <w:tcPr>
            <w:tcW w:w="856"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2</w:t>
            </w:r>
          </w:p>
        </w:tc>
        <w:tc>
          <w:tcPr>
            <w:tcW w:w="3407"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储气罐</w:t>
            </w:r>
          </w:p>
        </w:tc>
        <w:tc>
          <w:tcPr>
            <w:tcW w:w="1860" w:type="dxa"/>
            <w:vAlign w:val="center"/>
          </w:tcPr>
          <w:p w:rsidR="00385EDC" w:rsidRDefault="00DB0418">
            <w:pPr>
              <w:pStyle w:val="a3"/>
              <w:spacing w:line="240" w:lineRule="auto"/>
              <w:ind w:firstLine="480"/>
              <w:rPr>
                <w:bCs/>
                <w:sz w:val="24"/>
                <w:szCs w:val="24"/>
              </w:rPr>
            </w:pPr>
            <w:r>
              <w:rPr>
                <w:rFonts w:hint="eastAsia"/>
                <w:bCs/>
                <w:sz w:val="24"/>
                <w:szCs w:val="24"/>
              </w:rPr>
              <w:t>1m</w:t>
            </w:r>
            <w:r>
              <w:rPr>
                <w:rFonts w:hint="eastAsia"/>
                <w:bCs/>
                <w:sz w:val="24"/>
                <w:szCs w:val="24"/>
                <w:vertAlign w:val="superscript"/>
              </w:rPr>
              <w:t>3</w:t>
            </w:r>
          </w:p>
        </w:tc>
        <w:tc>
          <w:tcPr>
            <w:tcW w:w="1620"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台</w:t>
            </w:r>
          </w:p>
        </w:tc>
        <w:tc>
          <w:tcPr>
            <w:tcW w:w="1395"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1</w:t>
            </w:r>
          </w:p>
        </w:tc>
      </w:tr>
      <w:tr w:rsidR="00385EDC">
        <w:trPr>
          <w:trHeight w:hRule="exact" w:val="384"/>
        </w:trPr>
        <w:tc>
          <w:tcPr>
            <w:tcW w:w="856" w:type="dxa"/>
            <w:vAlign w:val="center"/>
          </w:tcPr>
          <w:p w:rsidR="00385EDC" w:rsidRDefault="00DB0418">
            <w:pPr>
              <w:pStyle w:val="a3"/>
              <w:tabs>
                <w:tab w:val="left" w:pos="447"/>
              </w:tabs>
              <w:spacing w:line="240" w:lineRule="auto"/>
              <w:ind w:firstLineChars="0" w:firstLine="0"/>
              <w:jc w:val="left"/>
              <w:rPr>
                <w:bCs/>
                <w:sz w:val="24"/>
                <w:szCs w:val="24"/>
              </w:rPr>
            </w:pPr>
            <w:r>
              <w:rPr>
                <w:rFonts w:hint="eastAsia"/>
                <w:bCs/>
                <w:sz w:val="24"/>
                <w:szCs w:val="24"/>
              </w:rPr>
              <w:t>3</w:t>
            </w:r>
          </w:p>
        </w:tc>
        <w:tc>
          <w:tcPr>
            <w:tcW w:w="3407"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烘干设备</w:t>
            </w:r>
          </w:p>
        </w:tc>
        <w:tc>
          <w:tcPr>
            <w:tcW w:w="1860" w:type="dxa"/>
            <w:vAlign w:val="center"/>
          </w:tcPr>
          <w:p w:rsidR="00385EDC" w:rsidRDefault="00385EDC">
            <w:pPr>
              <w:pStyle w:val="a3"/>
              <w:spacing w:line="240" w:lineRule="auto"/>
              <w:ind w:firstLine="480"/>
              <w:rPr>
                <w:bCs/>
                <w:sz w:val="24"/>
                <w:szCs w:val="24"/>
              </w:rPr>
            </w:pPr>
          </w:p>
        </w:tc>
        <w:tc>
          <w:tcPr>
            <w:tcW w:w="1620"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套</w:t>
            </w:r>
          </w:p>
        </w:tc>
        <w:tc>
          <w:tcPr>
            <w:tcW w:w="1395"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1</w:t>
            </w:r>
          </w:p>
        </w:tc>
      </w:tr>
      <w:tr w:rsidR="00385EDC">
        <w:trPr>
          <w:trHeight w:hRule="exact" w:val="384"/>
        </w:trPr>
        <w:tc>
          <w:tcPr>
            <w:tcW w:w="856"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4</w:t>
            </w:r>
          </w:p>
        </w:tc>
        <w:tc>
          <w:tcPr>
            <w:tcW w:w="3407"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中央吸尘</w:t>
            </w:r>
          </w:p>
        </w:tc>
        <w:tc>
          <w:tcPr>
            <w:tcW w:w="1860" w:type="dxa"/>
            <w:vAlign w:val="center"/>
          </w:tcPr>
          <w:p w:rsidR="00385EDC" w:rsidRDefault="00385EDC">
            <w:pPr>
              <w:pStyle w:val="a3"/>
              <w:spacing w:line="240" w:lineRule="auto"/>
              <w:ind w:firstLine="480"/>
              <w:rPr>
                <w:bCs/>
                <w:sz w:val="24"/>
                <w:szCs w:val="24"/>
              </w:rPr>
            </w:pPr>
          </w:p>
        </w:tc>
        <w:tc>
          <w:tcPr>
            <w:tcW w:w="1620"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套</w:t>
            </w:r>
          </w:p>
        </w:tc>
        <w:tc>
          <w:tcPr>
            <w:tcW w:w="1395"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1</w:t>
            </w:r>
          </w:p>
        </w:tc>
      </w:tr>
      <w:tr w:rsidR="00385EDC">
        <w:trPr>
          <w:trHeight w:hRule="exact" w:val="384"/>
        </w:trPr>
        <w:tc>
          <w:tcPr>
            <w:tcW w:w="856"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5</w:t>
            </w:r>
          </w:p>
        </w:tc>
        <w:tc>
          <w:tcPr>
            <w:tcW w:w="3407"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压风试喷漆房</w:t>
            </w:r>
          </w:p>
        </w:tc>
        <w:tc>
          <w:tcPr>
            <w:tcW w:w="1860" w:type="dxa"/>
            <w:vAlign w:val="center"/>
          </w:tcPr>
          <w:p w:rsidR="00385EDC" w:rsidRDefault="00385EDC">
            <w:pPr>
              <w:pStyle w:val="a3"/>
              <w:spacing w:line="240" w:lineRule="auto"/>
              <w:ind w:firstLine="480"/>
              <w:rPr>
                <w:bCs/>
                <w:sz w:val="24"/>
                <w:szCs w:val="24"/>
              </w:rPr>
            </w:pPr>
          </w:p>
        </w:tc>
        <w:tc>
          <w:tcPr>
            <w:tcW w:w="1620"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套</w:t>
            </w:r>
          </w:p>
        </w:tc>
        <w:tc>
          <w:tcPr>
            <w:tcW w:w="1395" w:type="dxa"/>
            <w:vAlign w:val="center"/>
          </w:tcPr>
          <w:p w:rsidR="00385EDC" w:rsidRDefault="00DB0418">
            <w:pPr>
              <w:pStyle w:val="a3"/>
              <w:spacing w:line="240" w:lineRule="auto"/>
              <w:ind w:firstLineChars="0" w:firstLine="0"/>
              <w:jc w:val="center"/>
              <w:rPr>
                <w:bCs/>
                <w:sz w:val="24"/>
                <w:szCs w:val="24"/>
              </w:rPr>
            </w:pPr>
            <w:r>
              <w:rPr>
                <w:rFonts w:hint="eastAsia"/>
                <w:bCs/>
                <w:sz w:val="24"/>
                <w:szCs w:val="24"/>
              </w:rPr>
              <w:t>2</w:t>
            </w:r>
          </w:p>
        </w:tc>
      </w:tr>
    </w:tbl>
    <w:p w:rsidR="00385EDC" w:rsidRDefault="00DB0418">
      <w:pPr>
        <w:pStyle w:val="2"/>
        <w:spacing w:line="360" w:lineRule="auto"/>
        <w:rPr>
          <w:rFonts w:ascii="楷体_GB2312" w:eastAsia="楷体_GB2312" w:hAnsi="Times New Roman"/>
          <w:bCs w:val="0"/>
        </w:rPr>
      </w:pPr>
      <w:bookmarkStart w:id="14" w:name="_Toc30883"/>
      <w:bookmarkStart w:id="15" w:name="_Toc2806"/>
      <w:r>
        <w:rPr>
          <w:rFonts w:ascii="楷体_GB2312" w:eastAsia="楷体_GB2312" w:hAnsi="Times New Roman" w:hint="eastAsia"/>
          <w:bCs w:val="0"/>
        </w:rPr>
        <w:t>1.2</w:t>
      </w:r>
      <w:r>
        <w:rPr>
          <w:rFonts w:ascii="楷体_GB2312" w:eastAsia="楷体_GB2312" w:hAnsi="Times New Roman" w:hint="eastAsia"/>
          <w:bCs w:val="0"/>
        </w:rPr>
        <w:t>生产工艺流程</w:t>
      </w:r>
      <w:bookmarkEnd w:id="14"/>
      <w:bookmarkEnd w:id="15"/>
    </w:p>
    <w:p w:rsidR="00385EDC" w:rsidRDefault="00385EDC"/>
    <w:p w:rsidR="00385EDC" w:rsidRDefault="00385EDC">
      <w:r>
        <w:pict>
          <v:group id="组合 2" o:spid="_x0000_s1030" style="position:absolute;left:0;text-align:left;margin-left:-17.6pt;margin-top:1.15pt;width:459.9pt;height:24.2pt;z-index:251689984" coordorigin="2760,160610" coordsize="9198,484203" o:gfxdata="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CJ4LsO2QAAAAgB&#10;AAAPAAAAAAAAAAEAIAAAACIAAABkcnMvZG93bnJldi54bWxQSwECFAAUAAAACACHTuJAPB3u0xsE&#10;AACkHwAADgAAAAAAAAABACAAAAAoAQAAZHJzL2Uyb0RvYy54bWxQSwUGAAAAAAYABgBZAQAAtQcA&#10;AAAA&#10;">
            <v:shapetype id="_x0000_t202" coordsize="21600,21600" o:spt="202" path="m,l,21600r21600,l21600,xe">
              <v:stroke joinstyle="miter"/>
              <v:path gradientshapeok="t" o:connecttype="rect"/>
            </v:shapetype>
            <v:shape id="Text Box 9" o:spid="_x0000_s1026" type="#_x0000_t202" style="position:absolute;left:2760;top:160610;width:2035;height:407" o:gfxdata="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hD6LgAAADaAAAA&#10;DwAAAAAAAAABACAAAAAiAAAAZHJzL2Rvd25yZXYueG1sUEsBAhQAFAAAAAgAh07iQDMvBZ47AAAA&#10;OQAAABAAAAAAAAAAAQAgAAAABwEAAGRycy9zaGFwZXhtbC54bWxQSwUGAAAAAAYABgBbAQAAsQMA&#10;AAAA&#10;" filled="f">
              <v:textbox inset=".99997mm,.99997mm,.99997mm,.99997mm">
                <w:txbxContent>
                  <w:p w:rsidR="00385EDC" w:rsidRDefault="00DB0418">
                    <w:pPr>
                      <w:jc w:val="center"/>
                    </w:pPr>
                    <w:r>
                      <w:rPr>
                        <w:rFonts w:hint="eastAsia"/>
                      </w:rPr>
                      <w:t>下料</w:t>
                    </w:r>
                  </w:p>
                </w:txbxContent>
              </v:textbox>
            </v:shape>
            <v:shape id="Text Box 9" o:spid="_x0000_s1042" type="#_x0000_t202" style="position:absolute;left:5238;top:160623;width:697;height:407" o:gfxdata="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R25y8AAAA&#10;2gAAAA8AAAAAAAAAAQAgAAAAIgAAAGRycy9kb3ducmV2LnhtbFBLAQIUABQAAAAIAIdO4kAzLwWe&#10;OwAAADkAAAAQAAAAAAAAAAEAIAAAAAsBAABkcnMvc2hhcGV4bWwueG1sUEsFBgAAAAAGAAYAWwEA&#10;ALUDAAAAAA==&#10;" filled="f">
              <v:textbox inset=".99997mm,.99997mm,.99997mm,.99997mm">
                <w:txbxContent>
                  <w:p w:rsidR="00385EDC" w:rsidRDefault="00DB0418">
                    <w:pPr>
                      <w:jc w:val="center"/>
                    </w:pPr>
                    <w:r>
                      <w:rPr>
                        <w:rFonts w:hint="eastAsia"/>
                      </w:rPr>
                      <w:t>烘烤</w:t>
                    </w:r>
                  </w:p>
                </w:txbxContent>
              </v:textbox>
            </v:shape>
            <v:shape id="Text Box 9" o:spid="_x0000_s1041" type="#_x0000_t202" style="position:absolute;left:10126;top:160688;width:713;height:407" o:gfxdata="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1+B7sAAADa&#10;AAAADwAAAAAAAAABACAAAAAiAAAAZHJzL2Rvd25yZXYueG1sUEsBAhQAFAAAAAgAh07iQDMvBZ47&#10;AAAAOQAAABAAAAAAAAAAAQAgAAAACgEAAGRycy9zaGFwZXhtbC54bWxQSwUGAAAAAAYABgBbAQAA&#10;tAMAAAAA&#10;" filled="f">
              <v:textbox inset=".99997mm,.99997mm,.99997mm,.99997mm">
                <w:txbxContent>
                  <w:p w:rsidR="00385EDC" w:rsidRDefault="00DB0418">
                    <w:pPr>
                      <w:jc w:val="center"/>
                    </w:pPr>
                    <w:r>
                      <w:rPr>
                        <w:rFonts w:hint="eastAsia"/>
                      </w:rPr>
                      <w:t>组装</w:t>
                    </w:r>
                  </w:p>
                </w:txbxContent>
              </v:textbox>
            </v:shape>
            <v:line id="箭头 5" o:spid="_x0000_s1040" style="position:absolute" from="4805,160834" to="5255,160835"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stroke endarrow="block"/>
            </v:line>
            <v:shape id="Text Box 9" o:spid="_x0000_s1039" type="#_x0000_t202" style="position:absolute;left:11254;top:160665;width:704;height:407" o:gfxdata="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NF67sAAADa&#10;AAAADwAAAAAAAAABACAAAAAiAAAAZHJzL2Rvd25yZXYueG1sUEsBAhQAFAAAAAgAh07iQDMvBZ47&#10;AAAAOQAAABAAAAAAAAAAAQAgAAAACgEAAGRycy9zaGFwZXhtbC54bWxQSwUGAAAAAAYABgBbAQAA&#10;tAMAAAAA&#10;" filled="f">
              <v:textbox inset=".99997mm,.99997mm,.99997mm,.99997mm">
                <w:txbxContent>
                  <w:p w:rsidR="00385EDC" w:rsidRDefault="00DB0418">
                    <w:pPr>
                      <w:jc w:val="center"/>
                    </w:pPr>
                    <w:r>
                      <w:rPr>
                        <w:rFonts w:hint="eastAsia"/>
                      </w:rPr>
                      <w:t>油漆</w:t>
                    </w:r>
                  </w:p>
                </w:txbxContent>
              </v:textbox>
            </v:shape>
            <v:line id="箭头 5" o:spid="_x0000_s1038" style="position:absolute" from="5925,160850" to="6375,160851"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stroke endarrow="block"/>
            </v:line>
            <v:shape id="Text Box 9" o:spid="_x0000_s1037" type="#_x0000_t202" style="position:absolute;left:6367;top:160648;width:1088;height:407" o:gfxdata="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QdAK8AAAA&#10;2gAAAA8AAAAAAAAAAQAgAAAAIgAAAGRycy9kb3ducmV2LnhtbFBLAQIUABQAAAAIAIdO4kAzLwWe&#10;OwAAADkAAAAQAAAAAAAAAAEAIAAAAAsBAABkcnMvc2hhcGV4bWwueG1sUEsFBgAAAAAGAAYAWwEA&#10;ALUDAAAAAA==&#10;" filled="f">
              <v:textbox inset=".99997mm,.99997mm,.99997mm,.99997mm">
                <w:txbxContent>
                  <w:p w:rsidR="00385EDC" w:rsidRDefault="00DB0418">
                    <w:pPr>
                      <w:jc w:val="center"/>
                    </w:pPr>
                    <w:r>
                      <w:rPr>
                        <w:rFonts w:hint="eastAsia"/>
                      </w:rPr>
                      <w:t>压刨</w:t>
                    </w:r>
                  </w:p>
                </w:txbxContent>
              </v:textbox>
            </v:shape>
            <v:line id="直线 10" o:spid="_x0000_s1036" style="position:absolute" from="7493,160875" to="7879,160876"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stroke endarrow="block"/>
            </v:line>
            <v:shape id="Text Box 9" o:spid="_x0000_s1035" type="#_x0000_t202" style="position:absolute;left:7902;top:160672;width:658;height:407" o:gfxdata="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XLQzq5AAAA2wAA&#10;AA8AAAAAAAAAAQAgAAAAIgAAAGRycy9kb3ducmV2LnhtbFBLAQIUABQAAAAIAIdO4kAzLwWeOwAA&#10;ADkAAAAQAAAAAAAAAAEAIAAAAAgBAABkcnMvc2hhcGV4bWwueG1sUEsFBgAAAAAGAAYAWwEAALID&#10;AAAAAA==&#10;" filled="f">
              <v:textbox inset=".99997mm,.99997mm,.99997mm,.99997mm">
                <w:txbxContent>
                  <w:p w:rsidR="00385EDC" w:rsidRDefault="00DB0418">
                    <w:pPr>
                      <w:jc w:val="center"/>
                    </w:pPr>
                    <w:r>
                      <w:rPr>
                        <w:rFonts w:hint="eastAsia"/>
                      </w:rPr>
                      <w:t>出榫</w:t>
                    </w:r>
                  </w:p>
                </w:txbxContent>
              </v:textbox>
            </v:shape>
            <v:line id="直线 12" o:spid="_x0000_s1034" style="position:absolute" from="8557,160890" to="9007,160891"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stroke endarrow="block"/>
            </v:line>
            <v:shape id="Text Box 9" o:spid="_x0000_s1033" type="#_x0000_t202" style="position:absolute;left:9006;top:160680;width:658;height:407" o:gfxdata="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pVeNa2AAAA2wAAAA8A&#10;AAAAAAAAAQAgAAAAIgAAAGRycy9kb3ducmV2LnhtbFBLAQIUABQAAAAIAIdO4kAzLwWeOwAAADkA&#10;AAAQAAAAAAAAAAEAIAAAAAUBAABkcnMvc2hhcGV4bWwueG1sUEsFBgAAAAAGAAYAWwEAAK8DAAAA&#10;AA==&#10;" filled="f">
              <v:textbox inset=".99997mm,.99997mm,.99997mm,.99997mm">
                <w:txbxContent>
                  <w:p w:rsidR="00385EDC" w:rsidRDefault="00DB0418">
                    <w:pPr>
                      <w:jc w:val="center"/>
                    </w:pPr>
                    <w:r>
                      <w:rPr>
                        <w:rFonts w:hint="eastAsia"/>
                      </w:rPr>
                      <w:t>打磨</w:t>
                    </w:r>
                  </w:p>
                </w:txbxContent>
              </v:textbox>
            </v:shape>
            <v:line id="直线 14" o:spid="_x0000_s1032" style="position:absolute" from="9669,160898" to="10119,160899"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stroke endarrow="block"/>
            </v:line>
            <v:line id="直线 15" o:spid="_x0000_s1031" style="position:absolute" from="10829,160906" to="11279,160907"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stroke endarrow="block"/>
            </v:line>
          </v:group>
        </w:pict>
      </w:r>
    </w:p>
    <w:p w:rsidR="00385EDC" w:rsidRDefault="00385EDC"/>
    <w:p w:rsidR="00385EDC" w:rsidRDefault="00385EDC">
      <w:pPr>
        <w:autoSpaceDE w:val="0"/>
        <w:autoSpaceDN w:val="0"/>
        <w:adjustRightInd w:val="0"/>
        <w:spacing w:line="360" w:lineRule="auto"/>
        <w:ind w:firstLineChars="200" w:firstLine="504"/>
        <w:jc w:val="center"/>
        <w:rPr>
          <w:rFonts w:ascii="宋体" w:hAnsi="宋体"/>
          <w:bCs/>
          <w:spacing w:val="6"/>
          <w:sz w:val="24"/>
        </w:rPr>
      </w:pPr>
    </w:p>
    <w:p w:rsidR="00385EDC" w:rsidRDefault="00DB0418">
      <w:pPr>
        <w:autoSpaceDE w:val="0"/>
        <w:autoSpaceDN w:val="0"/>
        <w:adjustRightInd w:val="0"/>
        <w:spacing w:line="360" w:lineRule="auto"/>
        <w:ind w:firstLineChars="200" w:firstLine="504"/>
        <w:jc w:val="center"/>
        <w:rPr>
          <w:rFonts w:ascii="宋体" w:hAnsi="宋体"/>
          <w:bCs/>
          <w:spacing w:val="6"/>
          <w:sz w:val="24"/>
        </w:rPr>
      </w:pPr>
      <w:r>
        <w:rPr>
          <w:rFonts w:ascii="宋体" w:hAnsi="宋体" w:hint="eastAsia"/>
          <w:bCs/>
          <w:spacing w:val="6"/>
          <w:sz w:val="24"/>
        </w:rPr>
        <w:t xml:space="preserve"> </w:t>
      </w:r>
      <w:r>
        <w:rPr>
          <w:rFonts w:ascii="宋体" w:hAnsi="宋体" w:hint="eastAsia"/>
          <w:bCs/>
          <w:spacing w:val="6"/>
          <w:sz w:val="24"/>
        </w:rPr>
        <w:t>图</w:t>
      </w:r>
      <w:r>
        <w:rPr>
          <w:rFonts w:ascii="宋体" w:hAnsi="宋体" w:hint="eastAsia"/>
          <w:bCs/>
          <w:spacing w:val="6"/>
          <w:sz w:val="24"/>
        </w:rPr>
        <w:t xml:space="preserve">1.1 </w:t>
      </w:r>
      <w:r>
        <w:rPr>
          <w:rFonts w:ascii="宋体" w:hAnsi="宋体" w:hint="eastAsia"/>
          <w:bCs/>
          <w:spacing w:val="6"/>
          <w:sz w:val="24"/>
        </w:rPr>
        <w:t>家具生产工艺流程图</w:t>
      </w:r>
    </w:p>
    <w:p w:rsidR="00385EDC" w:rsidRDefault="00DB0418">
      <w:pPr>
        <w:rPr>
          <w:rFonts w:ascii="Arial" w:hAnsi="Arial" w:cs="Arial"/>
          <w:kern w:val="0"/>
          <w:sz w:val="28"/>
          <w:szCs w:val="28"/>
        </w:rPr>
      </w:pPr>
      <w:r>
        <w:rPr>
          <w:rFonts w:hint="eastAsia"/>
          <w:b/>
          <w:bCs/>
          <w:sz w:val="28"/>
          <w:szCs w:val="28"/>
        </w:rPr>
        <w:t xml:space="preserve"> </w:t>
      </w:r>
    </w:p>
    <w:p w:rsidR="00385EDC" w:rsidRDefault="00DB0418">
      <w:pPr>
        <w:pStyle w:val="2"/>
        <w:spacing w:line="360" w:lineRule="auto"/>
        <w:rPr>
          <w:rFonts w:ascii="楷体_GB2312" w:eastAsia="楷体_GB2312" w:hAnsi="Times New Roman"/>
          <w:bCs w:val="0"/>
        </w:rPr>
      </w:pPr>
      <w:bookmarkStart w:id="16" w:name="_Toc3926"/>
      <w:bookmarkStart w:id="17" w:name="_Toc7392"/>
      <w:bookmarkStart w:id="18" w:name="_Toc30321"/>
      <w:r>
        <w:rPr>
          <w:rFonts w:ascii="楷体_GB2312" w:eastAsia="楷体_GB2312" w:hAnsi="Times New Roman" w:hint="eastAsia"/>
          <w:bCs w:val="0"/>
        </w:rPr>
        <w:t>1.3</w:t>
      </w:r>
      <w:r>
        <w:rPr>
          <w:rFonts w:ascii="楷体_GB2312" w:eastAsia="楷体_GB2312" w:hAnsi="Times New Roman" w:hint="eastAsia"/>
          <w:bCs w:val="0"/>
        </w:rPr>
        <w:t>本厂地理位置</w:t>
      </w:r>
      <w:bookmarkEnd w:id="16"/>
      <w:bookmarkEnd w:id="17"/>
      <w:bookmarkEnd w:id="18"/>
    </w:p>
    <w:p w:rsidR="00385EDC" w:rsidRDefault="00DB0418">
      <w:pPr>
        <w:pStyle w:val="a3"/>
        <w:spacing w:line="540" w:lineRule="exact"/>
        <w:ind w:firstLineChars="83" w:firstLine="232"/>
        <w:jc w:val="left"/>
        <w:rPr>
          <w:bCs/>
          <w:szCs w:val="28"/>
        </w:rPr>
      </w:pPr>
      <w:r>
        <w:rPr>
          <w:rFonts w:hint="eastAsia"/>
          <w:bCs/>
          <w:szCs w:val="28"/>
        </w:rPr>
        <w:t>（</w:t>
      </w:r>
      <w:r>
        <w:rPr>
          <w:rFonts w:hint="eastAsia"/>
          <w:bCs/>
          <w:szCs w:val="28"/>
        </w:rPr>
        <w:t>1</w:t>
      </w:r>
      <w:r>
        <w:rPr>
          <w:rFonts w:hint="eastAsia"/>
          <w:bCs/>
          <w:szCs w:val="28"/>
        </w:rPr>
        <w:t>）地理位置</w:t>
      </w:r>
    </w:p>
    <w:p w:rsidR="00385EDC" w:rsidRDefault="00DB0418">
      <w:pPr>
        <w:pStyle w:val="a3"/>
        <w:spacing w:line="540" w:lineRule="exact"/>
        <w:ind w:firstLineChars="83" w:firstLine="232"/>
        <w:jc w:val="left"/>
        <w:rPr>
          <w:rFonts w:hAnsi="宋体"/>
          <w:bCs/>
          <w:spacing w:val="6"/>
          <w:sz w:val="24"/>
          <w:szCs w:val="24"/>
        </w:rPr>
      </w:pPr>
      <w:r>
        <w:rPr>
          <w:rFonts w:hint="eastAsia"/>
          <w:bCs/>
          <w:szCs w:val="28"/>
        </w:rPr>
        <w:t>老厂位于营山县涌泉乡，现搬迁于营山县带河乡麻纺厂。</w:t>
      </w:r>
    </w:p>
    <w:p w:rsidR="00385EDC" w:rsidRDefault="00DB0418">
      <w:pPr>
        <w:numPr>
          <w:ilvl w:val="0"/>
          <w:numId w:val="1"/>
        </w:numPr>
        <w:spacing w:line="360" w:lineRule="auto"/>
        <w:jc w:val="center"/>
        <w:outlineLvl w:val="0"/>
        <w:rPr>
          <w:rFonts w:ascii="黑体" w:eastAsia="黑体" w:hAnsi="宋体"/>
          <w:b/>
          <w:sz w:val="32"/>
          <w:szCs w:val="32"/>
        </w:rPr>
      </w:pPr>
      <w:bookmarkStart w:id="19" w:name="_Toc481135188"/>
      <w:bookmarkStart w:id="20" w:name="_Toc1227"/>
      <w:bookmarkStart w:id="21" w:name="_Toc29106"/>
      <w:bookmarkStart w:id="22" w:name="_Toc485656588"/>
      <w:r>
        <w:rPr>
          <w:rFonts w:ascii="黑体" w:eastAsia="黑体" w:hAnsi="宋体" w:hint="eastAsia"/>
          <w:b/>
          <w:sz w:val="32"/>
          <w:szCs w:val="32"/>
        </w:rPr>
        <w:t>危险、有害因素辨识</w:t>
      </w:r>
      <w:bookmarkEnd w:id="19"/>
      <w:bookmarkEnd w:id="20"/>
      <w:bookmarkEnd w:id="21"/>
    </w:p>
    <w:p w:rsidR="00385EDC" w:rsidRDefault="00DB0418">
      <w:pPr>
        <w:adjustRightInd w:val="0"/>
        <w:snapToGrid w:val="0"/>
        <w:spacing w:line="360" w:lineRule="auto"/>
        <w:ind w:firstLineChars="200" w:firstLine="560"/>
        <w:rPr>
          <w:sz w:val="28"/>
          <w:szCs w:val="28"/>
        </w:rPr>
      </w:pPr>
      <w:r>
        <w:rPr>
          <w:sz w:val="28"/>
          <w:szCs w:val="28"/>
        </w:rPr>
        <w:t>所有的危险、有害因素尽管表现形式不同，但从本质上讲，之所以</w:t>
      </w:r>
      <w:r>
        <w:rPr>
          <w:sz w:val="28"/>
          <w:szCs w:val="28"/>
        </w:rPr>
        <w:lastRenderedPageBreak/>
        <w:t>能造成危险、有害的后果，都可归结为存在危险、有害物质、能量和危险有害物质、能量失去控制两方面因素的综合作用，并导致危险有害物质的泄漏、散发和能量的意外释放。</w:t>
      </w:r>
    </w:p>
    <w:p w:rsidR="00385EDC" w:rsidRDefault="00DB0418">
      <w:pPr>
        <w:adjustRightInd w:val="0"/>
        <w:snapToGrid w:val="0"/>
        <w:spacing w:line="360" w:lineRule="auto"/>
        <w:ind w:firstLineChars="200" w:firstLine="560"/>
        <w:rPr>
          <w:sz w:val="28"/>
          <w:szCs w:val="28"/>
        </w:rPr>
      </w:pPr>
      <w:r>
        <w:rPr>
          <w:sz w:val="28"/>
          <w:szCs w:val="28"/>
        </w:rPr>
        <w:t>因此，存在危险有害物质、能量和危险有害物质、能量失去控制是危险、有害因素转换为事故的根本原因。</w:t>
      </w:r>
    </w:p>
    <w:p w:rsidR="00385EDC" w:rsidRDefault="00DB0418">
      <w:pPr>
        <w:adjustRightInd w:val="0"/>
        <w:snapToGrid w:val="0"/>
        <w:spacing w:line="360" w:lineRule="auto"/>
        <w:ind w:firstLineChars="200" w:firstLine="560"/>
        <w:rPr>
          <w:sz w:val="28"/>
          <w:szCs w:val="28"/>
        </w:rPr>
      </w:pPr>
      <w:r>
        <w:rPr>
          <w:sz w:val="28"/>
          <w:szCs w:val="28"/>
        </w:rPr>
        <w:t>危险因素：是指能对人造成伤亡或对物造成突发性损害的因素。有害因素：是指能影响人的身体健康，导致疾病，或对物造成慢性损害的因素。通常情况下，二者并不加以区分而统称为危险、有害因素，主要指客观存在的危险、有害物质或能量超过临界值的设备、设施和场所等。</w:t>
      </w:r>
    </w:p>
    <w:p w:rsidR="00385EDC" w:rsidRDefault="00DB0418">
      <w:pPr>
        <w:adjustRightInd w:val="0"/>
        <w:snapToGrid w:val="0"/>
        <w:spacing w:line="360" w:lineRule="auto"/>
        <w:ind w:firstLineChars="200" w:firstLine="560"/>
        <w:rPr>
          <w:sz w:val="28"/>
          <w:szCs w:val="28"/>
        </w:rPr>
      </w:pPr>
      <w:r>
        <w:rPr>
          <w:sz w:val="28"/>
          <w:szCs w:val="28"/>
        </w:rPr>
        <w:t>根据</w:t>
      </w:r>
      <w:r>
        <w:rPr>
          <w:rFonts w:hint="eastAsia"/>
          <w:sz w:val="28"/>
          <w:szCs w:val="28"/>
        </w:rPr>
        <w:t>我厂</w:t>
      </w:r>
      <w:r>
        <w:rPr>
          <w:sz w:val="28"/>
          <w:szCs w:val="28"/>
        </w:rPr>
        <w:t>特点对其进行危险、有害因素辨识，主要按以下规定进行分类和识别：</w:t>
      </w:r>
    </w:p>
    <w:p w:rsidR="00385EDC" w:rsidRDefault="00DB0418">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按照《危险化学品</w:t>
      </w:r>
      <w:r>
        <w:rPr>
          <w:rFonts w:hint="eastAsia"/>
          <w:sz w:val="28"/>
          <w:szCs w:val="28"/>
        </w:rPr>
        <w:t>目</w:t>
      </w:r>
      <w:r>
        <w:rPr>
          <w:sz w:val="28"/>
          <w:szCs w:val="28"/>
        </w:rPr>
        <w:t>录（</w:t>
      </w:r>
      <w:r>
        <w:rPr>
          <w:sz w:val="28"/>
          <w:szCs w:val="28"/>
        </w:rPr>
        <w:t>20</w:t>
      </w:r>
      <w:r>
        <w:rPr>
          <w:rFonts w:hint="eastAsia"/>
          <w:sz w:val="28"/>
          <w:szCs w:val="28"/>
        </w:rPr>
        <w:t>15</w:t>
      </w:r>
      <w:r>
        <w:rPr>
          <w:sz w:val="28"/>
          <w:szCs w:val="28"/>
        </w:rPr>
        <w:t>版）》对系统中</w:t>
      </w:r>
      <w:r>
        <w:rPr>
          <w:rFonts w:hint="eastAsia"/>
          <w:sz w:val="28"/>
          <w:szCs w:val="28"/>
        </w:rPr>
        <w:t>可能存在的具有毒害、腐蚀、爆炸、燃烧、助燃等性质，对人体、设施、环境具有危害的剧毒化学品和其他化学品</w:t>
      </w:r>
      <w:r>
        <w:rPr>
          <w:sz w:val="28"/>
          <w:szCs w:val="28"/>
        </w:rPr>
        <w:t>进行辨识与分析。</w:t>
      </w:r>
    </w:p>
    <w:p w:rsidR="00385EDC" w:rsidRDefault="00DB0418">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）根据《危险化学品重大危险源辨识》（</w:t>
      </w:r>
      <w:r>
        <w:rPr>
          <w:rFonts w:hint="eastAsia"/>
          <w:sz w:val="28"/>
          <w:szCs w:val="28"/>
        </w:rPr>
        <w:t>GB18218-2009</w:t>
      </w:r>
      <w:r>
        <w:rPr>
          <w:rFonts w:hint="eastAsia"/>
          <w:sz w:val="28"/>
          <w:szCs w:val="28"/>
        </w:rPr>
        <w:t>）</w:t>
      </w:r>
      <w:r>
        <w:rPr>
          <w:sz w:val="28"/>
          <w:szCs w:val="28"/>
        </w:rPr>
        <w:t>，</w:t>
      </w:r>
      <w:r>
        <w:rPr>
          <w:rFonts w:hint="eastAsia"/>
          <w:sz w:val="28"/>
          <w:szCs w:val="28"/>
        </w:rPr>
        <w:t>对</w:t>
      </w:r>
      <w:r>
        <w:rPr>
          <w:rFonts w:hint="eastAsia"/>
          <w:sz w:val="28"/>
          <w:szCs w:val="28"/>
        </w:rPr>
        <w:t>本厂</w:t>
      </w:r>
      <w:r>
        <w:rPr>
          <w:rFonts w:hint="eastAsia"/>
          <w:sz w:val="28"/>
          <w:szCs w:val="28"/>
        </w:rPr>
        <w:t>中使用到的各种物质进行重大危险源的计算与辨识。</w:t>
      </w:r>
    </w:p>
    <w:p w:rsidR="00385EDC" w:rsidRDefault="00DB0418">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参照《企业职工伤亡事故分类》（</w:t>
      </w:r>
      <w:r>
        <w:rPr>
          <w:sz w:val="28"/>
          <w:szCs w:val="28"/>
        </w:rPr>
        <w:t>GB6441-1986</w:t>
      </w:r>
      <w:r>
        <w:rPr>
          <w:sz w:val="28"/>
          <w:szCs w:val="28"/>
        </w:rPr>
        <w:t>），综合考虑起因物、引发事故的诱导性原因、致害物、伤害方式等，将事故分为物体打击、车辆伤害、机械伤害、起重伤害、触电等</w:t>
      </w:r>
      <w:r>
        <w:rPr>
          <w:sz w:val="28"/>
          <w:szCs w:val="28"/>
        </w:rPr>
        <w:t>20</w:t>
      </w:r>
      <w:r>
        <w:rPr>
          <w:sz w:val="28"/>
          <w:szCs w:val="28"/>
        </w:rPr>
        <w:t>类</w:t>
      </w:r>
      <w:r>
        <w:rPr>
          <w:rFonts w:hint="eastAsia"/>
          <w:sz w:val="28"/>
          <w:szCs w:val="28"/>
        </w:rPr>
        <w:t>，</w:t>
      </w:r>
      <w:r>
        <w:rPr>
          <w:sz w:val="28"/>
          <w:szCs w:val="28"/>
        </w:rPr>
        <w:t>对系统中作业场所按照事故类型进行辨识与分析。</w:t>
      </w:r>
    </w:p>
    <w:p w:rsidR="00385EDC" w:rsidRDefault="00DB0418">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）根据</w:t>
      </w:r>
      <w:r>
        <w:rPr>
          <w:sz w:val="28"/>
          <w:szCs w:val="28"/>
        </w:rPr>
        <w:t>《生产过程危险和危害因素分类与代</w:t>
      </w:r>
      <w:r>
        <w:rPr>
          <w:sz w:val="28"/>
          <w:szCs w:val="28"/>
        </w:rPr>
        <w:t>码》（</w:t>
      </w:r>
      <w:r>
        <w:rPr>
          <w:sz w:val="28"/>
          <w:szCs w:val="28"/>
        </w:rPr>
        <w:t>GB/T13861-2009</w:t>
      </w:r>
      <w:r>
        <w:rPr>
          <w:sz w:val="28"/>
          <w:szCs w:val="28"/>
        </w:rPr>
        <w:t>）</w:t>
      </w:r>
      <w:r>
        <w:rPr>
          <w:rFonts w:hint="eastAsia"/>
          <w:sz w:val="28"/>
          <w:szCs w:val="28"/>
        </w:rPr>
        <w:t>对</w:t>
      </w:r>
      <w:r>
        <w:rPr>
          <w:rFonts w:hint="eastAsia"/>
          <w:sz w:val="28"/>
          <w:szCs w:val="28"/>
        </w:rPr>
        <w:t>本厂</w:t>
      </w:r>
      <w:r>
        <w:rPr>
          <w:rFonts w:hint="eastAsia"/>
          <w:sz w:val="28"/>
          <w:szCs w:val="28"/>
        </w:rPr>
        <w:t>生产过程中的危险、有害因素进行辨识与分析</w:t>
      </w:r>
      <w:r>
        <w:rPr>
          <w:sz w:val="28"/>
          <w:szCs w:val="28"/>
        </w:rPr>
        <w:t>。</w:t>
      </w:r>
    </w:p>
    <w:p w:rsidR="00385EDC" w:rsidRDefault="00DB0418">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）参照《职业病危害因素分类》（</w:t>
      </w:r>
      <w:r>
        <w:rPr>
          <w:sz w:val="28"/>
          <w:szCs w:val="28"/>
        </w:rPr>
        <w:t>国卫疾控发〔</w:t>
      </w:r>
      <w:r>
        <w:rPr>
          <w:sz w:val="28"/>
          <w:szCs w:val="28"/>
        </w:rPr>
        <w:t>201</w:t>
      </w:r>
      <w:r>
        <w:rPr>
          <w:rFonts w:hint="eastAsia"/>
          <w:sz w:val="28"/>
          <w:szCs w:val="28"/>
        </w:rPr>
        <w:t>5</w:t>
      </w:r>
      <w:r>
        <w:rPr>
          <w:sz w:val="28"/>
          <w:szCs w:val="28"/>
        </w:rPr>
        <w:t>〕</w:t>
      </w:r>
      <w:r>
        <w:rPr>
          <w:rFonts w:hint="eastAsia"/>
          <w:sz w:val="28"/>
          <w:szCs w:val="28"/>
        </w:rPr>
        <w:t>92</w:t>
      </w:r>
      <w:r>
        <w:rPr>
          <w:sz w:val="28"/>
          <w:szCs w:val="28"/>
        </w:rPr>
        <w:t>号</w:t>
      </w:r>
      <w:r>
        <w:rPr>
          <w:rFonts w:hint="eastAsia"/>
          <w:sz w:val="28"/>
          <w:szCs w:val="28"/>
        </w:rPr>
        <w:t>）对作业环境进行职业危害辨识与分析。</w:t>
      </w:r>
    </w:p>
    <w:p w:rsidR="00385EDC" w:rsidRDefault="00DB0418">
      <w:pPr>
        <w:pStyle w:val="2"/>
        <w:spacing w:line="360" w:lineRule="auto"/>
        <w:rPr>
          <w:rFonts w:ascii="楷体_GB2312" w:eastAsia="楷体_GB2312" w:hAnsi="Times New Roman"/>
          <w:bCs w:val="0"/>
        </w:rPr>
      </w:pPr>
      <w:bookmarkStart w:id="23" w:name="_Toc1053"/>
      <w:r>
        <w:rPr>
          <w:rFonts w:ascii="楷体_GB2312" w:eastAsia="楷体_GB2312" w:hAnsi="Times New Roman" w:hint="eastAsia"/>
          <w:bCs w:val="0"/>
        </w:rPr>
        <w:t>2</w:t>
      </w:r>
      <w:r>
        <w:rPr>
          <w:rFonts w:ascii="楷体_GB2312" w:eastAsia="楷体_GB2312" w:hAnsi="Times New Roman"/>
          <w:bCs w:val="0"/>
        </w:rPr>
        <w:t>.1</w:t>
      </w:r>
      <w:r>
        <w:rPr>
          <w:rFonts w:ascii="楷体_GB2312" w:eastAsia="楷体_GB2312" w:hAnsi="Times New Roman" w:hint="eastAsia"/>
          <w:bCs w:val="0"/>
        </w:rPr>
        <w:t xml:space="preserve"> </w:t>
      </w:r>
      <w:r>
        <w:rPr>
          <w:rFonts w:ascii="楷体_GB2312" w:eastAsia="楷体_GB2312" w:hAnsi="Times New Roman"/>
          <w:bCs w:val="0"/>
        </w:rPr>
        <w:t>人的不安全行为</w:t>
      </w:r>
      <w:bookmarkEnd w:id="22"/>
      <w:bookmarkEnd w:id="23"/>
    </w:p>
    <w:p w:rsidR="00385EDC" w:rsidRDefault="00DB0418">
      <w:pPr>
        <w:adjustRightInd w:val="0"/>
        <w:spacing w:line="360" w:lineRule="auto"/>
        <w:ind w:firstLineChars="200" w:firstLine="560"/>
        <w:rPr>
          <w:sz w:val="28"/>
          <w:szCs w:val="28"/>
        </w:rPr>
      </w:pPr>
      <w:r>
        <w:rPr>
          <w:rFonts w:hint="eastAsia"/>
          <w:sz w:val="28"/>
          <w:szCs w:val="28"/>
        </w:rPr>
        <w:t>本厂</w:t>
      </w:r>
      <w:r>
        <w:rPr>
          <w:sz w:val="28"/>
          <w:szCs w:val="28"/>
        </w:rPr>
        <w:t>所用的机械设备比较多，以人员素质的要求也相对较高，但由</w:t>
      </w:r>
      <w:r>
        <w:rPr>
          <w:sz w:val="28"/>
          <w:szCs w:val="28"/>
        </w:rPr>
        <w:lastRenderedPageBreak/>
        <w:t>于操作人员安全操作技能及安全意识等方面存在不足，易出现操作失误、协作配合不够导致事故的发生。主要表现为违章作业和安全管理不善。</w:t>
      </w:r>
    </w:p>
    <w:p w:rsidR="00385EDC" w:rsidRDefault="00DB0418">
      <w:pPr>
        <w:pStyle w:val="3"/>
        <w:spacing w:before="0" w:after="0" w:line="360" w:lineRule="auto"/>
        <w:rPr>
          <w:rFonts w:ascii="黑体" w:eastAsia="黑体"/>
          <w:bCs w:val="0"/>
          <w:sz w:val="28"/>
          <w:szCs w:val="20"/>
        </w:rPr>
      </w:pPr>
      <w:bookmarkStart w:id="24" w:name="_Toc499"/>
      <w:bookmarkStart w:id="25" w:name="_Toc485656589"/>
      <w:r>
        <w:rPr>
          <w:rFonts w:ascii="黑体" w:eastAsia="黑体" w:hint="eastAsia"/>
          <w:bCs w:val="0"/>
          <w:sz w:val="28"/>
          <w:szCs w:val="20"/>
        </w:rPr>
        <w:t>2.</w:t>
      </w:r>
      <w:r>
        <w:rPr>
          <w:rFonts w:ascii="黑体" w:eastAsia="黑体"/>
          <w:bCs w:val="0"/>
          <w:sz w:val="28"/>
          <w:szCs w:val="20"/>
        </w:rPr>
        <w:t>1.1</w:t>
      </w:r>
      <w:r>
        <w:rPr>
          <w:rFonts w:ascii="黑体" w:eastAsia="黑体" w:hint="eastAsia"/>
          <w:bCs w:val="0"/>
          <w:sz w:val="28"/>
          <w:szCs w:val="20"/>
        </w:rPr>
        <w:t xml:space="preserve"> </w:t>
      </w:r>
      <w:r>
        <w:rPr>
          <w:rFonts w:ascii="黑体" w:eastAsia="黑体"/>
          <w:bCs w:val="0"/>
          <w:sz w:val="28"/>
          <w:szCs w:val="20"/>
        </w:rPr>
        <w:t>违章作业方面</w:t>
      </w:r>
      <w:bookmarkEnd w:id="24"/>
      <w:bookmarkEnd w:id="25"/>
    </w:p>
    <w:p w:rsidR="00385EDC" w:rsidRDefault="00DB0418">
      <w:pPr>
        <w:adjustRightInd w:val="0"/>
        <w:spacing w:line="360" w:lineRule="auto"/>
        <w:ind w:firstLineChars="200" w:firstLine="560"/>
        <w:rPr>
          <w:sz w:val="28"/>
          <w:szCs w:val="28"/>
        </w:rPr>
      </w:pPr>
      <w:r>
        <w:rPr>
          <w:sz w:val="28"/>
          <w:szCs w:val="28"/>
        </w:rPr>
        <w:t>（</w:t>
      </w:r>
      <w:r>
        <w:rPr>
          <w:sz w:val="28"/>
          <w:szCs w:val="28"/>
        </w:rPr>
        <w:t>1</w:t>
      </w:r>
      <w:r>
        <w:rPr>
          <w:sz w:val="28"/>
          <w:szCs w:val="28"/>
        </w:rPr>
        <w:t>）违章指挥、违章操作或误操作。</w:t>
      </w:r>
    </w:p>
    <w:p w:rsidR="00385EDC" w:rsidRDefault="00DB0418">
      <w:pPr>
        <w:adjustRightInd w:val="0"/>
        <w:spacing w:line="360" w:lineRule="auto"/>
        <w:ind w:firstLineChars="200" w:firstLine="560"/>
        <w:rPr>
          <w:sz w:val="28"/>
          <w:szCs w:val="28"/>
        </w:rPr>
      </w:pPr>
      <w:r>
        <w:rPr>
          <w:sz w:val="28"/>
          <w:szCs w:val="28"/>
        </w:rPr>
        <w:t>（</w:t>
      </w:r>
      <w:r>
        <w:rPr>
          <w:sz w:val="28"/>
          <w:szCs w:val="28"/>
        </w:rPr>
        <w:t>2</w:t>
      </w:r>
      <w:r>
        <w:rPr>
          <w:sz w:val="28"/>
          <w:szCs w:val="28"/>
        </w:rPr>
        <w:t>）不熟悉操作规程或不严格按操作规程作业。</w:t>
      </w:r>
    </w:p>
    <w:p w:rsidR="00385EDC" w:rsidRDefault="00DB0418">
      <w:pPr>
        <w:adjustRightInd w:val="0"/>
        <w:spacing w:line="360" w:lineRule="auto"/>
        <w:ind w:firstLineChars="200" w:firstLine="560"/>
        <w:rPr>
          <w:sz w:val="28"/>
          <w:szCs w:val="28"/>
        </w:rPr>
      </w:pPr>
      <w:r>
        <w:rPr>
          <w:sz w:val="28"/>
          <w:szCs w:val="28"/>
        </w:rPr>
        <w:t>（</w:t>
      </w:r>
      <w:r>
        <w:rPr>
          <w:sz w:val="28"/>
          <w:szCs w:val="28"/>
        </w:rPr>
        <w:t>3</w:t>
      </w:r>
      <w:r>
        <w:rPr>
          <w:sz w:val="28"/>
          <w:szCs w:val="28"/>
        </w:rPr>
        <w:t>）思</w:t>
      </w:r>
      <w:r>
        <w:rPr>
          <w:sz w:val="28"/>
          <w:szCs w:val="28"/>
        </w:rPr>
        <w:t>想麻痹、粗心大意。</w:t>
      </w:r>
    </w:p>
    <w:p w:rsidR="00385EDC" w:rsidRDefault="00DB0418">
      <w:pPr>
        <w:adjustRightInd w:val="0"/>
        <w:spacing w:line="360" w:lineRule="auto"/>
        <w:ind w:firstLineChars="200" w:firstLine="560"/>
        <w:rPr>
          <w:sz w:val="28"/>
          <w:szCs w:val="28"/>
        </w:rPr>
      </w:pPr>
      <w:r>
        <w:rPr>
          <w:sz w:val="28"/>
          <w:szCs w:val="28"/>
        </w:rPr>
        <w:t>（</w:t>
      </w:r>
      <w:r>
        <w:rPr>
          <w:sz w:val="28"/>
          <w:szCs w:val="28"/>
        </w:rPr>
        <w:t>4</w:t>
      </w:r>
      <w:r>
        <w:rPr>
          <w:sz w:val="28"/>
          <w:szCs w:val="28"/>
        </w:rPr>
        <w:t>）工种间配合失误。</w:t>
      </w:r>
    </w:p>
    <w:p w:rsidR="00385EDC" w:rsidRDefault="00DB0418">
      <w:pPr>
        <w:adjustRightInd w:val="0"/>
        <w:spacing w:line="360" w:lineRule="auto"/>
        <w:ind w:firstLineChars="200" w:firstLine="560"/>
        <w:rPr>
          <w:sz w:val="28"/>
          <w:szCs w:val="28"/>
        </w:rPr>
      </w:pPr>
      <w:r>
        <w:rPr>
          <w:sz w:val="28"/>
          <w:szCs w:val="28"/>
        </w:rPr>
        <w:t>（</w:t>
      </w:r>
      <w:r>
        <w:rPr>
          <w:rFonts w:hint="eastAsia"/>
          <w:sz w:val="28"/>
          <w:szCs w:val="28"/>
        </w:rPr>
        <w:t>5</w:t>
      </w:r>
      <w:r>
        <w:rPr>
          <w:sz w:val="28"/>
          <w:szCs w:val="28"/>
        </w:rPr>
        <w:t>）</w:t>
      </w:r>
      <w:r>
        <w:rPr>
          <w:rFonts w:hint="eastAsia"/>
          <w:sz w:val="28"/>
          <w:szCs w:val="28"/>
        </w:rPr>
        <w:t>未持证上岗。</w:t>
      </w:r>
    </w:p>
    <w:p w:rsidR="00385EDC" w:rsidRDefault="00DB0418">
      <w:pPr>
        <w:pStyle w:val="3"/>
        <w:spacing w:before="0" w:after="0" w:line="360" w:lineRule="auto"/>
        <w:rPr>
          <w:rFonts w:ascii="黑体" w:eastAsia="黑体"/>
          <w:bCs w:val="0"/>
          <w:sz w:val="28"/>
          <w:szCs w:val="20"/>
        </w:rPr>
      </w:pPr>
      <w:bookmarkStart w:id="26" w:name="_Toc25667"/>
      <w:bookmarkStart w:id="27" w:name="_Toc485656590"/>
      <w:r>
        <w:rPr>
          <w:rFonts w:ascii="黑体" w:eastAsia="黑体" w:hint="eastAsia"/>
          <w:bCs w:val="0"/>
          <w:sz w:val="28"/>
          <w:szCs w:val="20"/>
        </w:rPr>
        <w:t>2.</w:t>
      </w:r>
      <w:r>
        <w:rPr>
          <w:rFonts w:ascii="黑体" w:eastAsia="黑体"/>
          <w:bCs w:val="0"/>
          <w:sz w:val="28"/>
          <w:szCs w:val="20"/>
        </w:rPr>
        <w:t>1.2</w:t>
      </w:r>
      <w:r>
        <w:rPr>
          <w:rFonts w:ascii="黑体" w:eastAsia="黑体" w:hint="eastAsia"/>
          <w:bCs w:val="0"/>
          <w:sz w:val="28"/>
          <w:szCs w:val="20"/>
        </w:rPr>
        <w:t xml:space="preserve"> </w:t>
      </w:r>
      <w:r>
        <w:rPr>
          <w:rFonts w:ascii="黑体" w:eastAsia="黑体"/>
          <w:bCs w:val="0"/>
          <w:sz w:val="28"/>
          <w:szCs w:val="20"/>
        </w:rPr>
        <w:t>安全管理方面</w:t>
      </w:r>
      <w:bookmarkEnd w:id="26"/>
      <w:bookmarkEnd w:id="27"/>
    </w:p>
    <w:p w:rsidR="00385EDC" w:rsidRDefault="00DB0418">
      <w:pPr>
        <w:adjustRightInd w:val="0"/>
        <w:spacing w:line="360" w:lineRule="auto"/>
        <w:ind w:firstLineChars="200" w:firstLine="560"/>
        <w:rPr>
          <w:sz w:val="28"/>
          <w:szCs w:val="28"/>
        </w:rPr>
      </w:pPr>
      <w:r>
        <w:rPr>
          <w:sz w:val="28"/>
          <w:szCs w:val="28"/>
        </w:rPr>
        <w:t>（</w:t>
      </w:r>
      <w:r>
        <w:rPr>
          <w:sz w:val="28"/>
          <w:szCs w:val="28"/>
        </w:rPr>
        <w:t>1</w:t>
      </w:r>
      <w:r>
        <w:rPr>
          <w:sz w:val="28"/>
          <w:szCs w:val="28"/>
        </w:rPr>
        <w:t>）未制定严格、完整的安全管理规章制度，或管理力度不够。</w:t>
      </w:r>
    </w:p>
    <w:p w:rsidR="00385EDC" w:rsidRDefault="00DB0418">
      <w:pPr>
        <w:adjustRightInd w:val="0"/>
        <w:spacing w:line="360" w:lineRule="auto"/>
        <w:ind w:firstLineChars="200" w:firstLine="560"/>
        <w:rPr>
          <w:sz w:val="28"/>
          <w:szCs w:val="28"/>
        </w:rPr>
      </w:pPr>
      <w:r>
        <w:rPr>
          <w:sz w:val="28"/>
          <w:szCs w:val="28"/>
        </w:rPr>
        <w:t>（</w:t>
      </w:r>
      <w:r>
        <w:rPr>
          <w:sz w:val="28"/>
          <w:szCs w:val="28"/>
        </w:rPr>
        <w:t>2</w:t>
      </w:r>
      <w:r>
        <w:rPr>
          <w:sz w:val="28"/>
          <w:szCs w:val="28"/>
        </w:rPr>
        <w:t>）由于培训不力，员工不熟悉操作规程。</w:t>
      </w:r>
    </w:p>
    <w:p w:rsidR="00385EDC" w:rsidRDefault="00DB0418">
      <w:pPr>
        <w:adjustRightInd w:val="0"/>
        <w:spacing w:line="360" w:lineRule="auto"/>
        <w:ind w:firstLineChars="200" w:firstLine="560"/>
        <w:rPr>
          <w:sz w:val="28"/>
          <w:szCs w:val="28"/>
        </w:rPr>
      </w:pPr>
      <w:r>
        <w:rPr>
          <w:sz w:val="28"/>
          <w:szCs w:val="28"/>
        </w:rPr>
        <w:t>（</w:t>
      </w:r>
      <w:r>
        <w:rPr>
          <w:sz w:val="28"/>
          <w:szCs w:val="28"/>
        </w:rPr>
        <w:t>3</w:t>
      </w:r>
      <w:r>
        <w:rPr>
          <w:sz w:val="28"/>
          <w:szCs w:val="28"/>
        </w:rPr>
        <w:t>）安全生产责任不明确，在安全管理上就可能出现责任心不强、推诿扯皮、甚至有事没人管，安全措施和目标很难得到落实。</w:t>
      </w:r>
    </w:p>
    <w:p w:rsidR="00385EDC" w:rsidRDefault="00DB0418">
      <w:pPr>
        <w:adjustRightInd w:val="0"/>
        <w:spacing w:line="360" w:lineRule="auto"/>
        <w:ind w:firstLineChars="200" w:firstLine="560"/>
        <w:rPr>
          <w:sz w:val="28"/>
          <w:szCs w:val="28"/>
        </w:rPr>
      </w:pPr>
      <w:r>
        <w:rPr>
          <w:sz w:val="28"/>
          <w:szCs w:val="28"/>
        </w:rPr>
        <w:t>（</w:t>
      </w:r>
      <w:r>
        <w:rPr>
          <w:sz w:val="28"/>
          <w:szCs w:val="28"/>
        </w:rPr>
        <w:t>4</w:t>
      </w:r>
      <w:r>
        <w:rPr>
          <w:sz w:val="28"/>
          <w:szCs w:val="28"/>
        </w:rPr>
        <w:t>）由于监督管理不到位，对生产设备设施存在的质量缺陷或事故隐患，没有及时检查和治理。</w:t>
      </w:r>
    </w:p>
    <w:p w:rsidR="00385EDC" w:rsidRDefault="00DB0418">
      <w:pPr>
        <w:adjustRightInd w:val="0"/>
        <w:spacing w:line="360" w:lineRule="auto"/>
        <w:ind w:firstLineChars="200" w:firstLine="560"/>
        <w:rPr>
          <w:sz w:val="28"/>
          <w:szCs w:val="28"/>
        </w:rPr>
      </w:pPr>
      <w:r>
        <w:rPr>
          <w:sz w:val="28"/>
          <w:szCs w:val="28"/>
        </w:rPr>
        <w:t>（</w:t>
      </w:r>
      <w:r>
        <w:rPr>
          <w:sz w:val="28"/>
          <w:szCs w:val="28"/>
        </w:rPr>
        <w:t>5</w:t>
      </w:r>
      <w:r>
        <w:rPr>
          <w:sz w:val="28"/>
          <w:szCs w:val="28"/>
        </w:rPr>
        <w:t>）生产线操作人员责任心不强，未严格按安全操作规程操作或上岗前未经过必要的安全培训，或没有定期复训，容易出现违章作业或违反安全操作规程。</w:t>
      </w:r>
    </w:p>
    <w:p w:rsidR="00385EDC" w:rsidRDefault="00DB0418">
      <w:pPr>
        <w:pStyle w:val="3"/>
        <w:spacing w:before="0" w:after="0" w:line="360" w:lineRule="auto"/>
        <w:rPr>
          <w:rFonts w:ascii="黑体" w:eastAsia="黑体"/>
          <w:bCs w:val="0"/>
          <w:sz w:val="28"/>
          <w:szCs w:val="20"/>
        </w:rPr>
      </w:pPr>
      <w:bookmarkStart w:id="28" w:name="_Toc31820"/>
      <w:bookmarkStart w:id="29" w:name="_Toc485656591"/>
      <w:r>
        <w:rPr>
          <w:rFonts w:ascii="黑体" w:eastAsia="黑体" w:hint="eastAsia"/>
          <w:bCs w:val="0"/>
          <w:sz w:val="28"/>
          <w:szCs w:val="20"/>
        </w:rPr>
        <w:t>2.</w:t>
      </w:r>
      <w:r>
        <w:rPr>
          <w:rFonts w:ascii="黑体" w:eastAsia="黑体"/>
          <w:bCs w:val="0"/>
          <w:sz w:val="28"/>
          <w:szCs w:val="20"/>
        </w:rPr>
        <w:t>1.3</w:t>
      </w:r>
      <w:r>
        <w:rPr>
          <w:rFonts w:ascii="黑体" w:eastAsia="黑体" w:hint="eastAsia"/>
          <w:bCs w:val="0"/>
          <w:sz w:val="28"/>
          <w:szCs w:val="20"/>
        </w:rPr>
        <w:t xml:space="preserve"> </w:t>
      </w:r>
      <w:r>
        <w:rPr>
          <w:rFonts w:ascii="黑体" w:eastAsia="黑体"/>
          <w:bCs w:val="0"/>
          <w:sz w:val="28"/>
          <w:szCs w:val="20"/>
        </w:rPr>
        <w:t>违章指挥方面</w:t>
      </w:r>
      <w:bookmarkEnd w:id="28"/>
      <w:bookmarkEnd w:id="29"/>
    </w:p>
    <w:p w:rsidR="00385EDC" w:rsidRDefault="00DB0418">
      <w:pPr>
        <w:adjustRightInd w:val="0"/>
        <w:spacing w:line="360" w:lineRule="auto"/>
        <w:ind w:firstLineChars="200" w:firstLine="560"/>
        <w:rPr>
          <w:sz w:val="28"/>
          <w:szCs w:val="28"/>
        </w:rPr>
      </w:pPr>
      <w:r>
        <w:rPr>
          <w:sz w:val="28"/>
          <w:szCs w:val="28"/>
        </w:rPr>
        <w:t>由于管理人员业务素质低，安全意识差，违规违章指挥，从业人员盲目服从，很容易造成安全事故。</w:t>
      </w:r>
    </w:p>
    <w:p w:rsidR="00385EDC" w:rsidRDefault="00DB0418">
      <w:pPr>
        <w:pStyle w:val="2"/>
        <w:spacing w:line="360" w:lineRule="auto"/>
        <w:rPr>
          <w:rFonts w:ascii="楷体_GB2312" w:eastAsia="楷体_GB2312" w:hAnsi="Times New Roman"/>
          <w:bCs w:val="0"/>
        </w:rPr>
      </w:pPr>
      <w:bookmarkStart w:id="30" w:name="_Toc16372"/>
      <w:bookmarkStart w:id="31" w:name="_Toc250837926"/>
      <w:bookmarkStart w:id="32" w:name="_Toc485656592"/>
      <w:r>
        <w:rPr>
          <w:rFonts w:ascii="楷体_GB2312" w:eastAsia="楷体_GB2312" w:hAnsi="Times New Roman" w:hint="eastAsia"/>
          <w:bCs w:val="0"/>
        </w:rPr>
        <w:t>2.</w:t>
      </w:r>
      <w:r>
        <w:rPr>
          <w:rFonts w:ascii="楷体_GB2312" w:eastAsia="楷体_GB2312" w:hAnsi="Times New Roman"/>
          <w:bCs w:val="0"/>
        </w:rPr>
        <w:t>2</w:t>
      </w:r>
      <w:r>
        <w:rPr>
          <w:rFonts w:ascii="楷体_GB2312" w:eastAsia="楷体_GB2312" w:hAnsi="Times New Roman" w:hint="eastAsia"/>
          <w:bCs w:val="0"/>
        </w:rPr>
        <w:t xml:space="preserve"> </w:t>
      </w:r>
      <w:r>
        <w:rPr>
          <w:rFonts w:ascii="楷体_GB2312" w:eastAsia="楷体_GB2312" w:hAnsi="Times New Roman"/>
          <w:bCs w:val="0"/>
        </w:rPr>
        <w:t>物料的危险有害因素</w:t>
      </w:r>
      <w:bookmarkEnd w:id="30"/>
      <w:bookmarkEnd w:id="31"/>
      <w:bookmarkEnd w:id="32"/>
    </w:p>
    <w:p w:rsidR="00385EDC" w:rsidRDefault="00DB0418">
      <w:pPr>
        <w:adjustRightInd w:val="0"/>
        <w:spacing w:line="360" w:lineRule="auto"/>
        <w:ind w:firstLineChars="200" w:firstLine="560"/>
        <w:rPr>
          <w:sz w:val="28"/>
          <w:szCs w:val="28"/>
        </w:rPr>
      </w:pPr>
      <w:r>
        <w:rPr>
          <w:rFonts w:hint="eastAsia"/>
          <w:sz w:val="28"/>
          <w:szCs w:val="28"/>
        </w:rPr>
        <w:t>生产车间</w:t>
      </w:r>
      <w:r>
        <w:rPr>
          <w:sz w:val="28"/>
          <w:szCs w:val="28"/>
        </w:rPr>
        <w:t>使用的</w:t>
      </w:r>
      <w:r>
        <w:rPr>
          <w:rFonts w:hint="eastAsia"/>
          <w:sz w:val="28"/>
          <w:szCs w:val="28"/>
        </w:rPr>
        <w:t>主要材料</w:t>
      </w:r>
      <w:r>
        <w:rPr>
          <w:sz w:val="28"/>
          <w:szCs w:val="28"/>
        </w:rPr>
        <w:t>为</w:t>
      </w:r>
      <w:r>
        <w:rPr>
          <w:rFonts w:hint="eastAsia"/>
          <w:sz w:val="28"/>
          <w:szCs w:val="28"/>
        </w:rPr>
        <w:t>可发性聚苯乙烯（普通级，其中聚苯乙烯</w:t>
      </w:r>
      <w:r>
        <w:rPr>
          <w:rFonts w:hint="eastAsia"/>
          <w:sz w:val="28"/>
          <w:szCs w:val="28"/>
        </w:rPr>
        <w:t>92%</w:t>
      </w:r>
      <w:r>
        <w:rPr>
          <w:rFonts w:hint="eastAsia"/>
          <w:sz w:val="28"/>
          <w:szCs w:val="28"/>
        </w:rPr>
        <w:t>～</w:t>
      </w:r>
      <w:r>
        <w:rPr>
          <w:rFonts w:hint="eastAsia"/>
          <w:sz w:val="28"/>
          <w:szCs w:val="28"/>
        </w:rPr>
        <w:t>95%</w:t>
      </w:r>
      <w:r>
        <w:rPr>
          <w:rFonts w:hint="eastAsia"/>
          <w:sz w:val="28"/>
          <w:szCs w:val="28"/>
        </w:rPr>
        <w:t>，戊烷</w:t>
      </w:r>
      <w:r>
        <w:rPr>
          <w:rFonts w:hint="eastAsia"/>
          <w:sz w:val="28"/>
          <w:szCs w:val="28"/>
        </w:rPr>
        <w:tab/>
        <w:t>5%</w:t>
      </w:r>
      <w:r>
        <w:rPr>
          <w:rFonts w:hint="eastAsia"/>
          <w:sz w:val="28"/>
          <w:szCs w:val="28"/>
        </w:rPr>
        <w:t>～</w:t>
      </w:r>
      <w:r>
        <w:rPr>
          <w:rFonts w:hint="eastAsia"/>
          <w:sz w:val="28"/>
          <w:szCs w:val="28"/>
        </w:rPr>
        <w:t>8%</w:t>
      </w:r>
      <w:r>
        <w:rPr>
          <w:rFonts w:hint="eastAsia"/>
          <w:sz w:val="28"/>
          <w:szCs w:val="28"/>
        </w:rPr>
        <w:t>），辅料为各种包装材料。</w:t>
      </w:r>
    </w:p>
    <w:p w:rsidR="00385EDC" w:rsidRDefault="00DB0418">
      <w:pPr>
        <w:adjustRightInd w:val="0"/>
        <w:spacing w:line="360" w:lineRule="auto"/>
        <w:ind w:firstLineChars="200" w:firstLine="560"/>
        <w:rPr>
          <w:sz w:val="28"/>
          <w:szCs w:val="28"/>
        </w:rPr>
      </w:pPr>
      <w:r>
        <w:rPr>
          <w:sz w:val="28"/>
          <w:szCs w:val="28"/>
        </w:rPr>
        <w:t>聚苯乙烯本身是没有危险性的普通石化产品，但是它被溶入约</w:t>
      </w:r>
      <w:r>
        <w:rPr>
          <w:sz w:val="28"/>
          <w:szCs w:val="28"/>
        </w:rPr>
        <w:t>6</w:t>
      </w:r>
      <w:r>
        <w:rPr>
          <w:sz w:val="28"/>
          <w:szCs w:val="28"/>
        </w:rPr>
        <w:t>～</w:t>
      </w:r>
      <w:r>
        <w:rPr>
          <w:sz w:val="28"/>
          <w:szCs w:val="28"/>
        </w:rPr>
        <w:t>8</w:t>
      </w:r>
      <w:r>
        <w:rPr>
          <w:sz w:val="28"/>
          <w:szCs w:val="28"/>
        </w:rPr>
        <w:t>易燃的戊烷成为可发性聚苯乙烯后就变成了易燃固体。戊</w:t>
      </w:r>
      <w:r>
        <w:rPr>
          <w:sz w:val="28"/>
          <w:szCs w:val="28"/>
        </w:rPr>
        <w:t>烷气体是一种</w:t>
      </w:r>
      <w:r>
        <w:rPr>
          <w:sz w:val="28"/>
          <w:szCs w:val="28"/>
        </w:rPr>
        <w:lastRenderedPageBreak/>
        <w:t>极易燃烧的气体，它的闪点为</w:t>
      </w:r>
      <w:r>
        <w:rPr>
          <w:rFonts w:hint="eastAsia"/>
          <w:sz w:val="28"/>
          <w:szCs w:val="28"/>
        </w:rPr>
        <w:t>－</w:t>
      </w:r>
      <w:r>
        <w:rPr>
          <w:sz w:val="28"/>
          <w:szCs w:val="28"/>
        </w:rPr>
        <w:t>49</w:t>
      </w:r>
      <w:r>
        <w:rPr>
          <w:rFonts w:ascii="宋体" w:hAnsi="宋体" w:cs="宋体" w:hint="eastAsia"/>
          <w:sz w:val="28"/>
          <w:szCs w:val="28"/>
        </w:rPr>
        <w:t>℃</w:t>
      </w:r>
      <w:r>
        <w:rPr>
          <w:sz w:val="28"/>
          <w:szCs w:val="28"/>
        </w:rPr>
        <w:t>，燃点为</w:t>
      </w:r>
      <w:r>
        <w:rPr>
          <w:sz w:val="28"/>
          <w:szCs w:val="28"/>
        </w:rPr>
        <w:t>309</w:t>
      </w:r>
      <w:r>
        <w:rPr>
          <w:rFonts w:ascii="宋体" w:hAnsi="宋体" w:cs="宋体" w:hint="eastAsia"/>
          <w:sz w:val="28"/>
          <w:szCs w:val="28"/>
        </w:rPr>
        <w:t>℃</w:t>
      </w:r>
      <w:r>
        <w:rPr>
          <w:sz w:val="28"/>
          <w:szCs w:val="28"/>
        </w:rPr>
        <w:t>，爆炸极限为</w:t>
      </w:r>
      <w:r>
        <w:rPr>
          <w:sz w:val="28"/>
          <w:szCs w:val="28"/>
        </w:rPr>
        <w:t>1</w:t>
      </w:r>
      <w:r>
        <w:rPr>
          <w:rFonts w:hint="eastAsia"/>
          <w:sz w:val="28"/>
          <w:szCs w:val="28"/>
        </w:rPr>
        <w:t>.</w:t>
      </w:r>
      <w:r>
        <w:rPr>
          <w:sz w:val="28"/>
          <w:szCs w:val="28"/>
        </w:rPr>
        <w:t>4</w:t>
      </w:r>
      <w:r>
        <w:rPr>
          <w:sz w:val="28"/>
          <w:szCs w:val="28"/>
        </w:rPr>
        <w:t>～</w:t>
      </w:r>
      <w:r>
        <w:rPr>
          <w:sz w:val="28"/>
          <w:szCs w:val="28"/>
        </w:rPr>
        <w:t>8</w:t>
      </w:r>
      <w:r>
        <w:rPr>
          <w:sz w:val="28"/>
          <w:szCs w:val="28"/>
        </w:rPr>
        <w:t>，极低的闪点和爆炸浓度，决定了戊烷高度的易燃易爆性。而戊烷比空气重，容易在仓库底部沉积，使仓库空间中形成爆炸性混合物易造成施救上的困难，在泡沫材料的仓库内发生燃烧尤其难以控制，所以将可发性聚苯乙烯归属于一级易燃固体</w:t>
      </w:r>
      <w:r>
        <w:rPr>
          <w:rFonts w:hint="eastAsia"/>
          <w:sz w:val="28"/>
          <w:szCs w:val="28"/>
        </w:rPr>
        <w:t>。</w:t>
      </w:r>
    </w:p>
    <w:p w:rsidR="00385EDC" w:rsidRDefault="00DB0418">
      <w:pPr>
        <w:adjustRightInd w:val="0"/>
        <w:spacing w:line="360" w:lineRule="auto"/>
        <w:ind w:firstLineChars="200" w:firstLine="560"/>
        <w:rPr>
          <w:sz w:val="28"/>
          <w:szCs w:val="28"/>
        </w:rPr>
      </w:pPr>
      <w:r>
        <w:rPr>
          <w:rFonts w:hint="eastAsia"/>
          <w:sz w:val="28"/>
          <w:szCs w:val="28"/>
        </w:rPr>
        <w:t>其中可发性聚苯乙烯（普通级）、戊烷为</w:t>
      </w:r>
      <w:r>
        <w:rPr>
          <w:sz w:val="28"/>
          <w:szCs w:val="28"/>
        </w:rPr>
        <w:t>《危险化学品</w:t>
      </w:r>
      <w:r>
        <w:rPr>
          <w:rFonts w:hint="eastAsia"/>
          <w:sz w:val="28"/>
          <w:szCs w:val="28"/>
        </w:rPr>
        <w:t>目</w:t>
      </w:r>
      <w:r>
        <w:rPr>
          <w:sz w:val="28"/>
          <w:szCs w:val="28"/>
        </w:rPr>
        <w:t>录（</w:t>
      </w:r>
      <w:r>
        <w:rPr>
          <w:sz w:val="28"/>
          <w:szCs w:val="28"/>
        </w:rPr>
        <w:t>20</w:t>
      </w:r>
      <w:r>
        <w:rPr>
          <w:rFonts w:hint="eastAsia"/>
          <w:sz w:val="28"/>
          <w:szCs w:val="28"/>
        </w:rPr>
        <w:t>15</w:t>
      </w:r>
      <w:r>
        <w:rPr>
          <w:sz w:val="28"/>
          <w:szCs w:val="28"/>
        </w:rPr>
        <w:t>版）》</w:t>
      </w:r>
      <w:r>
        <w:rPr>
          <w:rFonts w:hint="eastAsia"/>
          <w:sz w:val="28"/>
          <w:szCs w:val="28"/>
        </w:rPr>
        <w:t>收录的危险化学品，其理化特性见下表</w:t>
      </w:r>
      <w:r>
        <w:rPr>
          <w:rFonts w:ascii="宋体" w:hAnsi="宋体" w:hint="eastAsia"/>
          <w:sz w:val="28"/>
          <w:szCs w:val="28"/>
        </w:rPr>
        <w:t>。</w:t>
      </w:r>
    </w:p>
    <w:p w:rsidR="00385EDC" w:rsidRDefault="00DB0418">
      <w:pPr>
        <w:pStyle w:val="xl53"/>
        <w:widowControl w:val="0"/>
        <w:pBdr>
          <w:bottom w:val="none" w:sz="0" w:space="0" w:color="auto"/>
        </w:pBdr>
        <w:spacing w:before="0" w:beforeAutospacing="0" w:after="0" w:afterAutospacing="0"/>
        <w:textAlignment w:val="auto"/>
        <w:rPr>
          <w:rFonts w:ascii="黑体" w:eastAsia="黑体" w:hAnsi="黑体"/>
          <w:b/>
          <w:kern w:val="2"/>
          <w:sz w:val="24"/>
          <w:szCs w:val="24"/>
        </w:rPr>
      </w:pPr>
      <w:r>
        <w:rPr>
          <w:rFonts w:ascii="黑体" w:eastAsia="黑体" w:hAnsi="黑体" w:hint="eastAsia"/>
          <w:b/>
          <w:kern w:val="2"/>
          <w:sz w:val="24"/>
          <w:szCs w:val="24"/>
        </w:rPr>
        <w:t>表</w:t>
      </w:r>
      <w:r>
        <w:rPr>
          <w:rFonts w:ascii="黑体" w:eastAsia="黑体" w:hAnsi="黑体" w:hint="eastAsia"/>
          <w:b/>
          <w:kern w:val="2"/>
          <w:sz w:val="24"/>
          <w:szCs w:val="24"/>
        </w:rPr>
        <w:t>3-1</w:t>
      </w:r>
      <w:r>
        <w:rPr>
          <w:rFonts w:ascii="黑体" w:eastAsia="黑体" w:hAnsi="黑体" w:hint="eastAsia"/>
          <w:b/>
          <w:kern w:val="2"/>
          <w:sz w:val="24"/>
          <w:szCs w:val="24"/>
        </w:rPr>
        <w:t xml:space="preserve">　</w:t>
      </w:r>
      <w:r>
        <w:rPr>
          <w:rFonts w:ascii="黑体" w:eastAsia="黑体" w:hAnsi="黑体"/>
          <w:b/>
          <w:kern w:val="2"/>
          <w:sz w:val="24"/>
          <w:szCs w:val="24"/>
        </w:rPr>
        <w:t>可发性聚苯乙烯珠体理化特性表</w:t>
      </w:r>
    </w:p>
    <w:p w:rsidR="00385EDC" w:rsidRDefault="00385EDC">
      <w:pPr>
        <w:pStyle w:val="xl53"/>
        <w:widowControl w:val="0"/>
        <w:pBdr>
          <w:bottom w:val="none" w:sz="0" w:space="0" w:color="auto"/>
        </w:pBdr>
        <w:spacing w:before="0" w:beforeAutospacing="0" w:after="0" w:afterAutospacing="0"/>
        <w:textAlignment w:val="auto"/>
        <w:rPr>
          <w:rFonts w:ascii="黑体" w:eastAsia="黑体" w:hAnsi="黑体"/>
          <w:b/>
          <w:kern w:val="2"/>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667"/>
        <w:gridCol w:w="3339"/>
        <w:gridCol w:w="2503"/>
        <w:gridCol w:w="2002"/>
      </w:tblGrid>
      <w:tr w:rsidR="00385EDC">
        <w:trPr>
          <w:cantSplit/>
        </w:trPr>
        <w:tc>
          <w:tcPr>
            <w:tcW w:w="435" w:type="dxa"/>
            <w:vMerge w:val="restart"/>
            <w:vAlign w:val="center"/>
          </w:tcPr>
          <w:p w:rsidR="00385EDC" w:rsidRDefault="00DB0418">
            <w:pPr>
              <w:spacing w:line="360" w:lineRule="auto"/>
              <w:jc w:val="center"/>
              <w:rPr>
                <w:rFonts w:ascii="宋体" w:hAnsi="宋体"/>
                <w:szCs w:val="21"/>
              </w:rPr>
            </w:pPr>
            <w:r>
              <w:rPr>
                <w:rFonts w:ascii="宋体" w:hAnsi="宋体"/>
                <w:szCs w:val="21"/>
              </w:rPr>
              <w:t>标</w:t>
            </w:r>
          </w:p>
          <w:p w:rsidR="00385EDC" w:rsidRDefault="00DB0418">
            <w:pPr>
              <w:spacing w:line="360" w:lineRule="auto"/>
              <w:jc w:val="center"/>
              <w:rPr>
                <w:rFonts w:ascii="宋体" w:hAnsi="宋体"/>
                <w:szCs w:val="21"/>
              </w:rPr>
            </w:pPr>
            <w:r>
              <w:rPr>
                <w:rFonts w:ascii="宋体" w:hAnsi="宋体"/>
                <w:szCs w:val="21"/>
              </w:rPr>
              <w:t>识</w:t>
            </w:r>
          </w:p>
        </w:tc>
        <w:tc>
          <w:tcPr>
            <w:tcW w:w="4006" w:type="dxa"/>
            <w:gridSpan w:val="2"/>
          </w:tcPr>
          <w:p w:rsidR="00385EDC" w:rsidRDefault="00DB0418">
            <w:pPr>
              <w:spacing w:line="360" w:lineRule="auto"/>
              <w:rPr>
                <w:rFonts w:ascii="宋体" w:hAnsi="宋体"/>
                <w:szCs w:val="21"/>
              </w:rPr>
            </w:pPr>
            <w:r>
              <w:rPr>
                <w:rFonts w:ascii="宋体" w:hAnsi="宋体"/>
                <w:szCs w:val="21"/>
              </w:rPr>
              <w:t>中文名：可发性聚苯乙烯珠体</w:t>
            </w:r>
          </w:p>
        </w:tc>
        <w:tc>
          <w:tcPr>
            <w:tcW w:w="4505" w:type="dxa"/>
            <w:gridSpan w:val="2"/>
          </w:tcPr>
          <w:p w:rsidR="00385EDC" w:rsidRDefault="00DB0418">
            <w:pPr>
              <w:spacing w:line="360" w:lineRule="auto"/>
              <w:rPr>
                <w:rFonts w:ascii="宋体" w:hAnsi="宋体"/>
                <w:szCs w:val="21"/>
              </w:rPr>
            </w:pPr>
            <w:r>
              <w:rPr>
                <w:rFonts w:ascii="宋体" w:hAnsi="宋体"/>
                <w:szCs w:val="21"/>
              </w:rPr>
              <w:t>英文名：</w:t>
            </w:r>
            <w:r>
              <w:rPr>
                <w:rFonts w:ascii="宋体" w:hAnsi="宋体"/>
                <w:szCs w:val="21"/>
              </w:rPr>
              <w:t xml:space="preserve">Expandable polystyrene </w:t>
            </w:r>
            <w:proofErr w:type="spellStart"/>
            <w:r>
              <w:rPr>
                <w:rFonts w:ascii="宋体" w:hAnsi="宋体"/>
                <w:szCs w:val="21"/>
              </w:rPr>
              <w:t>beads,EPS</w:t>
            </w:r>
            <w:proofErr w:type="spellEnd"/>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分子式：</w:t>
            </w:r>
            <w:r>
              <w:rPr>
                <w:rFonts w:ascii="宋体" w:hAnsi="宋体"/>
                <w:szCs w:val="21"/>
              </w:rPr>
              <w:t>C6H11(C2H4)n</w:t>
            </w:r>
          </w:p>
        </w:tc>
        <w:tc>
          <w:tcPr>
            <w:tcW w:w="2503" w:type="dxa"/>
          </w:tcPr>
          <w:p w:rsidR="00385EDC" w:rsidRDefault="00DB0418">
            <w:pPr>
              <w:spacing w:line="360" w:lineRule="auto"/>
              <w:rPr>
                <w:rFonts w:ascii="宋体" w:hAnsi="宋体"/>
                <w:szCs w:val="21"/>
              </w:rPr>
            </w:pPr>
            <w:r>
              <w:rPr>
                <w:rFonts w:ascii="宋体" w:hAnsi="宋体"/>
                <w:szCs w:val="21"/>
              </w:rPr>
              <w:t>分子量：</w:t>
            </w:r>
          </w:p>
        </w:tc>
        <w:tc>
          <w:tcPr>
            <w:tcW w:w="2002" w:type="dxa"/>
          </w:tcPr>
          <w:p w:rsidR="00385EDC" w:rsidRDefault="00DB0418">
            <w:pPr>
              <w:spacing w:line="360" w:lineRule="auto"/>
              <w:rPr>
                <w:rFonts w:ascii="宋体" w:hAnsi="宋体"/>
                <w:szCs w:val="21"/>
              </w:rPr>
            </w:pPr>
            <w:r>
              <w:rPr>
                <w:rFonts w:ascii="宋体" w:hAnsi="宋体"/>
                <w:szCs w:val="21"/>
              </w:rPr>
              <w:t>UN</w:t>
            </w:r>
            <w:r>
              <w:rPr>
                <w:rFonts w:ascii="宋体" w:hAnsi="宋体"/>
                <w:szCs w:val="21"/>
              </w:rPr>
              <w:t>编号：</w:t>
            </w:r>
            <w:r>
              <w:rPr>
                <w:rFonts w:ascii="宋体" w:hAnsi="宋体"/>
                <w:szCs w:val="21"/>
              </w:rPr>
              <w:t>2211</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危规号：</w:t>
            </w:r>
            <w:r>
              <w:rPr>
                <w:rFonts w:ascii="宋体" w:hAnsi="宋体" w:hint="eastAsia"/>
                <w:szCs w:val="21"/>
              </w:rPr>
              <w:t>/</w:t>
            </w:r>
          </w:p>
        </w:tc>
        <w:tc>
          <w:tcPr>
            <w:tcW w:w="2503" w:type="dxa"/>
          </w:tcPr>
          <w:p w:rsidR="00385EDC" w:rsidRDefault="00DB0418">
            <w:pPr>
              <w:spacing w:line="360" w:lineRule="auto"/>
              <w:rPr>
                <w:rFonts w:ascii="宋体" w:hAnsi="宋体"/>
                <w:szCs w:val="21"/>
              </w:rPr>
            </w:pPr>
            <w:r>
              <w:rPr>
                <w:rFonts w:ascii="宋体" w:hAnsi="宋体" w:hint="eastAsia"/>
                <w:szCs w:val="21"/>
              </w:rPr>
              <w:t>包装类别：Ⅲ类</w:t>
            </w:r>
          </w:p>
        </w:tc>
        <w:tc>
          <w:tcPr>
            <w:tcW w:w="2002" w:type="dxa"/>
          </w:tcPr>
          <w:p w:rsidR="00385EDC" w:rsidRDefault="00DB0418">
            <w:pPr>
              <w:spacing w:line="360" w:lineRule="auto"/>
              <w:rPr>
                <w:rFonts w:ascii="宋体" w:hAnsi="宋体"/>
                <w:szCs w:val="21"/>
              </w:rPr>
            </w:pPr>
            <w:r>
              <w:rPr>
                <w:rFonts w:ascii="宋体" w:hAnsi="宋体"/>
                <w:szCs w:val="21"/>
              </w:rPr>
              <w:t>CAS</w:t>
            </w:r>
            <w:r>
              <w:rPr>
                <w:rFonts w:ascii="宋体" w:hAnsi="宋体"/>
                <w:szCs w:val="21"/>
              </w:rPr>
              <w:t>号：</w:t>
            </w:r>
            <w:r>
              <w:rPr>
                <w:rFonts w:ascii="宋体" w:hAnsi="宋体" w:hint="eastAsia"/>
                <w:szCs w:val="21"/>
              </w:rPr>
              <w:t>/</w:t>
            </w:r>
          </w:p>
        </w:tc>
      </w:tr>
      <w:tr w:rsidR="00385EDC">
        <w:trPr>
          <w:cantSplit/>
        </w:trPr>
        <w:tc>
          <w:tcPr>
            <w:tcW w:w="435" w:type="dxa"/>
            <w:vMerge w:val="restart"/>
            <w:vAlign w:val="center"/>
          </w:tcPr>
          <w:p w:rsidR="00385EDC" w:rsidRDefault="00DB0418">
            <w:pPr>
              <w:spacing w:line="360" w:lineRule="auto"/>
              <w:jc w:val="center"/>
              <w:rPr>
                <w:rFonts w:ascii="宋体" w:hAnsi="宋体"/>
                <w:szCs w:val="21"/>
              </w:rPr>
            </w:pPr>
            <w:r>
              <w:rPr>
                <w:rFonts w:ascii="宋体" w:hAnsi="宋体"/>
                <w:szCs w:val="21"/>
              </w:rPr>
              <w:t>理</w:t>
            </w:r>
          </w:p>
          <w:p w:rsidR="00385EDC" w:rsidRDefault="00DB0418">
            <w:pPr>
              <w:spacing w:line="360" w:lineRule="auto"/>
              <w:jc w:val="center"/>
              <w:rPr>
                <w:rFonts w:ascii="宋体" w:hAnsi="宋体"/>
                <w:szCs w:val="21"/>
              </w:rPr>
            </w:pPr>
            <w:r>
              <w:rPr>
                <w:rFonts w:ascii="宋体" w:hAnsi="宋体"/>
                <w:szCs w:val="21"/>
              </w:rPr>
              <w:t>化</w:t>
            </w:r>
          </w:p>
          <w:p w:rsidR="00385EDC" w:rsidRDefault="00DB0418">
            <w:pPr>
              <w:spacing w:line="360" w:lineRule="auto"/>
              <w:jc w:val="center"/>
              <w:rPr>
                <w:rFonts w:ascii="宋体" w:hAnsi="宋体"/>
                <w:szCs w:val="21"/>
              </w:rPr>
            </w:pPr>
            <w:r>
              <w:rPr>
                <w:rFonts w:ascii="宋体" w:hAnsi="宋体"/>
                <w:szCs w:val="21"/>
              </w:rPr>
              <w:t>性</w:t>
            </w:r>
          </w:p>
          <w:p w:rsidR="00385EDC" w:rsidRDefault="00DB0418">
            <w:pPr>
              <w:spacing w:line="360" w:lineRule="auto"/>
              <w:jc w:val="center"/>
              <w:rPr>
                <w:rFonts w:ascii="宋体" w:hAnsi="宋体"/>
                <w:szCs w:val="21"/>
              </w:rPr>
            </w:pPr>
            <w:r>
              <w:rPr>
                <w:rFonts w:ascii="宋体" w:hAnsi="宋体"/>
                <w:szCs w:val="21"/>
              </w:rPr>
              <w:t>质</w:t>
            </w:r>
          </w:p>
        </w:tc>
        <w:tc>
          <w:tcPr>
            <w:tcW w:w="8511" w:type="dxa"/>
            <w:gridSpan w:val="4"/>
          </w:tcPr>
          <w:p w:rsidR="00385EDC" w:rsidRDefault="00DB0418">
            <w:pPr>
              <w:spacing w:line="360" w:lineRule="auto"/>
              <w:rPr>
                <w:rFonts w:ascii="宋体" w:hAnsi="宋体"/>
                <w:szCs w:val="21"/>
              </w:rPr>
            </w:pPr>
            <w:r>
              <w:rPr>
                <w:rFonts w:ascii="宋体" w:hAnsi="宋体"/>
                <w:szCs w:val="21"/>
              </w:rPr>
              <w:t>性状：白色或无色透明珠状或料状的制膜材料</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Borders>
              <w:top w:val="nil"/>
            </w:tcBorders>
            <w:vAlign w:val="center"/>
          </w:tcPr>
          <w:p w:rsidR="00385EDC" w:rsidRDefault="00DB0418">
            <w:pPr>
              <w:spacing w:line="360" w:lineRule="auto"/>
              <w:rPr>
                <w:rFonts w:ascii="宋体" w:hAnsi="宋体"/>
                <w:szCs w:val="21"/>
              </w:rPr>
            </w:pPr>
            <w:r>
              <w:rPr>
                <w:rFonts w:ascii="宋体" w:hAnsi="宋体"/>
                <w:szCs w:val="21"/>
              </w:rPr>
              <w:t>熔点</w:t>
            </w:r>
            <w:r>
              <w:rPr>
                <w:rFonts w:ascii="宋体" w:hAnsi="宋体"/>
                <w:szCs w:val="21"/>
              </w:rPr>
              <w:t>/</w:t>
            </w:r>
            <w:r>
              <w:rPr>
                <w:rFonts w:ascii="宋体" w:hAnsi="宋体" w:cs="宋体" w:hint="eastAsia"/>
                <w:szCs w:val="21"/>
              </w:rPr>
              <w:t>℃</w:t>
            </w:r>
            <w:r>
              <w:rPr>
                <w:rFonts w:ascii="宋体" w:hAnsi="宋体"/>
                <w:szCs w:val="21"/>
              </w:rPr>
              <w:t>：无资料</w:t>
            </w:r>
          </w:p>
        </w:tc>
        <w:tc>
          <w:tcPr>
            <w:tcW w:w="4505" w:type="dxa"/>
            <w:gridSpan w:val="2"/>
            <w:tcBorders>
              <w:top w:val="nil"/>
            </w:tcBorders>
          </w:tcPr>
          <w:p w:rsidR="00385EDC" w:rsidRDefault="00DB0418">
            <w:pPr>
              <w:spacing w:line="360" w:lineRule="auto"/>
              <w:rPr>
                <w:rFonts w:ascii="宋体" w:hAnsi="宋体"/>
                <w:szCs w:val="21"/>
              </w:rPr>
            </w:pPr>
            <w:r>
              <w:rPr>
                <w:rFonts w:ascii="宋体" w:hAnsi="宋体"/>
                <w:szCs w:val="21"/>
              </w:rPr>
              <w:t>溶解性：溶于酯、芳烃、氯化烃、醚、酮、高级醇。不溶于水。遇强酸，特别是强氧化性酸分解</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沸点</w:t>
            </w:r>
            <w:r>
              <w:rPr>
                <w:rFonts w:ascii="宋体" w:hAnsi="宋体"/>
                <w:szCs w:val="21"/>
              </w:rPr>
              <w:t>/</w:t>
            </w:r>
            <w:r>
              <w:rPr>
                <w:rFonts w:ascii="宋体" w:hAnsi="宋体" w:cs="宋体" w:hint="eastAsia"/>
                <w:szCs w:val="21"/>
              </w:rPr>
              <w:t>℃</w:t>
            </w:r>
            <w:r>
              <w:rPr>
                <w:rFonts w:ascii="宋体" w:hAnsi="宋体"/>
                <w:szCs w:val="21"/>
              </w:rPr>
              <w:t>：无资料</w:t>
            </w:r>
          </w:p>
        </w:tc>
        <w:tc>
          <w:tcPr>
            <w:tcW w:w="4505" w:type="dxa"/>
            <w:gridSpan w:val="2"/>
          </w:tcPr>
          <w:p w:rsidR="00385EDC" w:rsidRDefault="00DB0418">
            <w:pPr>
              <w:spacing w:line="360" w:lineRule="auto"/>
              <w:rPr>
                <w:rFonts w:ascii="宋体" w:hAnsi="宋体"/>
                <w:szCs w:val="21"/>
              </w:rPr>
            </w:pPr>
            <w:r>
              <w:rPr>
                <w:rFonts w:ascii="宋体" w:hAnsi="宋体"/>
                <w:szCs w:val="21"/>
              </w:rPr>
              <w:t>相对密度</w:t>
            </w:r>
            <w:r>
              <w:rPr>
                <w:rFonts w:ascii="宋体" w:hAnsi="宋体"/>
                <w:szCs w:val="21"/>
              </w:rPr>
              <w:t>(</w:t>
            </w:r>
            <w:r>
              <w:rPr>
                <w:rFonts w:ascii="宋体" w:hAnsi="宋体"/>
                <w:szCs w:val="21"/>
              </w:rPr>
              <w:t>水</w:t>
            </w:r>
            <w:r>
              <w:rPr>
                <w:rFonts w:ascii="宋体" w:hAnsi="宋体"/>
                <w:szCs w:val="21"/>
              </w:rPr>
              <w:t xml:space="preserve">=1)  </w:t>
            </w:r>
            <w:r>
              <w:rPr>
                <w:rFonts w:ascii="宋体" w:hAnsi="宋体"/>
                <w:szCs w:val="21"/>
              </w:rPr>
              <w:t>：</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饱和蒸气压</w:t>
            </w:r>
            <w:r>
              <w:rPr>
                <w:rFonts w:ascii="宋体" w:hAnsi="宋体"/>
                <w:szCs w:val="21"/>
              </w:rPr>
              <w:t>/</w:t>
            </w:r>
            <w:proofErr w:type="spellStart"/>
            <w:r>
              <w:rPr>
                <w:rFonts w:ascii="宋体" w:hAnsi="宋体"/>
                <w:szCs w:val="21"/>
              </w:rPr>
              <w:t>kPa</w:t>
            </w:r>
            <w:proofErr w:type="spellEnd"/>
            <w:r>
              <w:rPr>
                <w:rFonts w:ascii="宋体" w:hAnsi="宋体"/>
                <w:szCs w:val="21"/>
              </w:rPr>
              <w:t>：</w:t>
            </w:r>
          </w:p>
        </w:tc>
        <w:tc>
          <w:tcPr>
            <w:tcW w:w="4505" w:type="dxa"/>
            <w:gridSpan w:val="2"/>
          </w:tcPr>
          <w:p w:rsidR="00385EDC" w:rsidRDefault="00DB0418">
            <w:pPr>
              <w:spacing w:line="360" w:lineRule="auto"/>
              <w:rPr>
                <w:rFonts w:ascii="宋体" w:hAnsi="宋体"/>
                <w:szCs w:val="21"/>
              </w:rPr>
            </w:pPr>
            <w:r>
              <w:rPr>
                <w:rFonts w:ascii="宋体" w:hAnsi="宋体"/>
                <w:szCs w:val="21"/>
              </w:rPr>
              <w:t>相对密度</w:t>
            </w:r>
            <w:r>
              <w:rPr>
                <w:rFonts w:ascii="宋体" w:hAnsi="宋体"/>
                <w:szCs w:val="21"/>
              </w:rPr>
              <w:t>(</w:t>
            </w:r>
            <w:r>
              <w:rPr>
                <w:rFonts w:ascii="宋体" w:hAnsi="宋体"/>
                <w:szCs w:val="21"/>
              </w:rPr>
              <w:t>空气</w:t>
            </w:r>
            <w:r>
              <w:rPr>
                <w:rFonts w:ascii="宋体" w:hAnsi="宋体"/>
                <w:szCs w:val="21"/>
              </w:rPr>
              <w:t>=1)</w:t>
            </w:r>
            <w:r>
              <w:rPr>
                <w:rFonts w:ascii="宋体" w:hAnsi="宋体"/>
                <w:szCs w:val="21"/>
              </w:rPr>
              <w:t>：</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临界温度</w:t>
            </w:r>
            <w:r>
              <w:rPr>
                <w:rFonts w:ascii="宋体" w:hAnsi="宋体" w:cs="宋体" w:hint="eastAsia"/>
                <w:szCs w:val="21"/>
              </w:rPr>
              <w:t>℃</w:t>
            </w:r>
            <w:r>
              <w:rPr>
                <w:rFonts w:ascii="宋体" w:hAnsi="宋体"/>
                <w:szCs w:val="21"/>
              </w:rPr>
              <w:t>：</w:t>
            </w:r>
          </w:p>
        </w:tc>
        <w:tc>
          <w:tcPr>
            <w:tcW w:w="4505" w:type="dxa"/>
            <w:gridSpan w:val="2"/>
          </w:tcPr>
          <w:p w:rsidR="00385EDC" w:rsidRDefault="00DB0418">
            <w:pPr>
              <w:spacing w:line="360" w:lineRule="auto"/>
              <w:rPr>
                <w:rFonts w:ascii="宋体" w:hAnsi="宋体"/>
                <w:szCs w:val="21"/>
              </w:rPr>
            </w:pPr>
            <w:r>
              <w:rPr>
                <w:rFonts w:ascii="宋体" w:hAnsi="宋体"/>
                <w:szCs w:val="21"/>
              </w:rPr>
              <w:t>燃烧热：</w:t>
            </w:r>
            <w:r>
              <w:rPr>
                <w:rFonts w:ascii="宋体" w:hAnsi="宋体"/>
                <w:szCs w:val="21"/>
              </w:rPr>
              <w:t xml:space="preserve"> </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临界压力</w:t>
            </w:r>
            <w:r>
              <w:rPr>
                <w:rFonts w:ascii="宋体" w:hAnsi="宋体"/>
                <w:szCs w:val="21"/>
              </w:rPr>
              <w:t>/</w:t>
            </w:r>
            <w:proofErr w:type="spellStart"/>
            <w:r>
              <w:rPr>
                <w:rFonts w:ascii="宋体" w:hAnsi="宋体"/>
                <w:szCs w:val="21"/>
              </w:rPr>
              <w:t>MPa</w:t>
            </w:r>
            <w:proofErr w:type="spellEnd"/>
            <w:r>
              <w:rPr>
                <w:rFonts w:ascii="宋体" w:hAnsi="宋体"/>
                <w:szCs w:val="21"/>
              </w:rPr>
              <w:t>：</w:t>
            </w:r>
          </w:p>
        </w:tc>
        <w:tc>
          <w:tcPr>
            <w:tcW w:w="4505" w:type="dxa"/>
            <w:gridSpan w:val="2"/>
          </w:tcPr>
          <w:p w:rsidR="00385EDC" w:rsidRDefault="00DB0418">
            <w:pPr>
              <w:spacing w:line="360" w:lineRule="auto"/>
              <w:rPr>
                <w:rFonts w:ascii="宋体" w:hAnsi="宋体"/>
                <w:szCs w:val="21"/>
              </w:rPr>
            </w:pPr>
            <w:r>
              <w:rPr>
                <w:rFonts w:ascii="宋体" w:hAnsi="宋体"/>
                <w:szCs w:val="21"/>
              </w:rPr>
              <w:t>最小引燃能量</w:t>
            </w:r>
            <w:r>
              <w:rPr>
                <w:rFonts w:ascii="宋体" w:hAnsi="宋体"/>
                <w:szCs w:val="21"/>
              </w:rPr>
              <w:t xml:space="preserve"> </w:t>
            </w:r>
            <w:r>
              <w:rPr>
                <w:rFonts w:ascii="宋体" w:hAnsi="宋体"/>
                <w:szCs w:val="21"/>
              </w:rPr>
              <w:t>：</w:t>
            </w:r>
          </w:p>
        </w:tc>
      </w:tr>
      <w:tr w:rsidR="00385EDC">
        <w:trPr>
          <w:cantSplit/>
        </w:trPr>
        <w:tc>
          <w:tcPr>
            <w:tcW w:w="435" w:type="dxa"/>
            <w:vMerge w:val="restart"/>
            <w:vAlign w:val="center"/>
          </w:tcPr>
          <w:p w:rsidR="00385EDC" w:rsidRDefault="00DB0418">
            <w:pPr>
              <w:spacing w:line="360" w:lineRule="auto"/>
              <w:jc w:val="center"/>
              <w:rPr>
                <w:rFonts w:ascii="宋体" w:hAnsi="宋体"/>
                <w:szCs w:val="21"/>
              </w:rPr>
            </w:pPr>
            <w:r>
              <w:rPr>
                <w:rFonts w:ascii="宋体" w:hAnsi="宋体"/>
                <w:szCs w:val="21"/>
              </w:rPr>
              <w:t>燃</w:t>
            </w:r>
          </w:p>
          <w:p w:rsidR="00385EDC" w:rsidRDefault="00DB0418">
            <w:pPr>
              <w:spacing w:line="360" w:lineRule="auto"/>
              <w:jc w:val="center"/>
              <w:rPr>
                <w:rFonts w:ascii="宋体" w:hAnsi="宋体"/>
                <w:szCs w:val="21"/>
              </w:rPr>
            </w:pPr>
            <w:r>
              <w:rPr>
                <w:rFonts w:ascii="宋体" w:hAnsi="宋体"/>
                <w:szCs w:val="21"/>
              </w:rPr>
              <w:t>烧</w:t>
            </w:r>
          </w:p>
          <w:p w:rsidR="00385EDC" w:rsidRDefault="00DB0418">
            <w:pPr>
              <w:spacing w:line="360" w:lineRule="auto"/>
              <w:jc w:val="center"/>
              <w:rPr>
                <w:rFonts w:ascii="宋体" w:hAnsi="宋体"/>
                <w:szCs w:val="21"/>
              </w:rPr>
            </w:pPr>
            <w:r>
              <w:rPr>
                <w:rFonts w:ascii="宋体" w:hAnsi="宋体"/>
                <w:szCs w:val="21"/>
              </w:rPr>
              <w:t>爆</w:t>
            </w:r>
          </w:p>
          <w:p w:rsidR="00385EDC" w:rsidRDefault="00DB0418">
            <w:pPr>
              <w:spacing w:line="360" w:lineRule="auto"/>
              <w:jc w:val="center"/>
              <w:rPr>
                <w:rFonts w:ascii="宋体" w:hAnsi="宋体"/>
                <w:szCs w:val="21"/>
              </w:rPr>
            </w:pPr>
            <w:r>
              <w:rPr>
                <w:rFonts w:ascii="宋体" w:hAnsi="宋体"/>
                <w:szCs w:val="21"/>
              </w:rPr>
              <w:t>炸</w:t>
            </w:r>
          </w:p>
          <w:p w:rsidR="00385EDC" w:rsidRDefault="00DB0418">
            <w:pPr>
              <w:spacing w:line="360" w:lineRule="auto"/>
              <w:jc w:val="center"/>
              <w:rPr>
                <w:rFonts w:ascii="宋体" w:hAnsi="宋体"/>
                <w:szCs w:val="21"/>
              </w:rPr>
            </w:pPr>
            <w:r>
              <w:rPr>
                <w:rFonts w:ascii="宋体" w:hAnsi="宋体"/>
                <w:szCs w:val="21"/>
              </w:rPr>
              <w:t>危</w:t>
            </w:r>
          </w:p>
          <w:p w:rsidR="00385EDC" w:rsidRDefault="00DB0418">
            <w:pPr>
              <w:spacing w:line="360" w:lineRule="auto"/>
              <w:jc w:val="center"/>
              <w:rPr>
                <w:rFonts w:ascii="宋体" w:hAnsi="宋体"/>
                <w:szCs w:val="21"/>
              </w:rPr>
            </w:pPr>
            <w:r>
              <w:rPr>
                <w:rFonts w:ascii="宋体" w:hAnsi="宋体"/>
                <w:szCs w:val="21"/>
              </w:rPr>
              <w:t>险</w:t>
            </w:r>
          </w:p>
          <w:p w:rsidR="00385EDC" w:rsidRDefault="00DB0418">
            <w:pPr>
              <w:spacing w:line="360" w:lineRule="auto"/>
              <w:jc w:val="center"/>
              <w:rPr>
                <w:rFonts w:ascii="宋体" w:hAnsi="宋体"/>
                <w:szCs w:val="21"/>
              </w:rPr>
            </w:pPr>
            <w:r>
              <w:rPr>
                <w:rFonts w:ascii="宋体" w:hAnsi="宋体"/>
                <w:szCs w:val="21"/>
              </w:rPr>
              <w:t>性</w:t>
            </w:r>
          </w:p>
        </w:tc>
        <w:tc>
          <w:tcPr>
            <w:tcW w:w="4006" w:type="dxa"/>
            <w:gridSpan w:val="2"/>
          </w:tcPr>
          <w:p w:rsidR="00385EDC" w:rsidRDefault="00DB0418">
            <w:pPr>
              <w:spacing w:line="360" w:lineRule="auto"/>
              <w:rPr>
                <w:rFonts w:ascii="宋体" w:hAnsi="宋体"/>
                <w:szCs w:val="21"/>
              </w:rPr>
            </w:pPr>
            <w:r>
              <w:rPr>
                <w:rFonts w:ascii="宋体" w:hAnsi="宋体"/>
                <w:szCs w:val="21"/>
              </w:rPr>
              <w:t>燃烧性：易燃</w:t>
            </w:r>
          </w:p>
        </w:tc>
        <w:tc>
          <w:tcPr>
            <w:tcW w:w="4505" w:type="dxa"/>
            <w:gridSpan w:val="2"/>
          </w:tcPr>
          <w:p w:rsidR="00385EDC" w:rsidRDefault="00DB0418">
            <w:pPr>
              <w:spacing w:line="360" w:lineRule="auto"/>
              <w:rPr>
                <w:rFonts w:ascii="宋体" w:hAnsi="宋体"/>
                <w:szCs w:val="21"/>
              </w:rPr>
            </w:pPr>
            <w:r>
              <w:rPr>
                <w:rFonts w:ascii="宋体" w:hAnsi="宋体"/>
                <w:szCs w:val="21"/>
              </w:rPr>
              <w:t>燃烧分解产物：</w:t>
            </w:r>
            <w:r>
              <w:rPr>
                <w:rFonts w:ascii="宋体" w:hAnsi="宋体"/>
                <w:szCs w:val="21"/>
              </w:rPr>
              <w:t xml:space="preserve"> </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闪点</w:t>
            </w:r>
            <w:r>
              <w:rPr>
                <w:rFonts w:ascii="宋体" w:hAnsi="宋体"/>
                <w:szCs w:val="21"/>
              </w:rPr>
              <w:t>/</w:t>
            </w:r>
            <w:r>
              <w:rPr>
                <w:rFonts w:ascii="宋体" w:hAnsi="宋体" w:cs="宋体" w:hint="eastAsia"/>
                <w:szCs w:val="21"/>
              </w:rPr>
              <w:t>℃</w:t>
            </w:r>
            <w:r>
              <w:rPr>
                <w:rFonts w:ascii="宋体" w:hAnsi="宋体"/>
                <w:szCs w:val="21"/>
              </w:rPr>
              <w:t>：</w:t>
            </w:r>
            <w:r>
              <w:rPr>
                <w:rFonts w:ascii="宋体" w:hAnsi="宋体"/>
                <w:szCs w:val="21"/>
              </w:rPr>
              <w:t>–49(</w:t>
            </w:r>
            <w:r>
              <w:rPr>
                <w:rFonts w:ascii="宋体" w:hAnsi="宋体"/>
                <w:szCs w:val="21"/>
              </w:rPr>
              <w:t>戊烷</w:t>
            </w:r>
            <w:r>
              <w:rPr>
                <w:rFonts w:ascii="宋体" w:hAnsi="宋体"/>
                <w:szCs w:val="21"/>
              </w:rPr>
              <w:t>)</w:t>
            </w:r>
          </w:p>
        </w:tc>
        <w:tc>
          <w:tcPr>
            <w:tcW w:w="4505" w:type="dxa"/>
            <w:gridSpan w:val="2"/>
          </w:tcPr>
          <w:p w:rsidR="00385EDC" w:rsidRDefault="00DB0418">
            <w:pPr>
              <w:spacing w:line="360" w:lineRule="auto"/>
              <w:rPr>
                <w:rFonts w:ascii="宋体" w:hAnsi="宋体"/>
                <w:szCs w:val="21"/>
              </w:rPr>
            </w:pPr>
            <w:r>
              <w:rPr>
                <w:rFonts w:ascii="宋体" w:hAnsi="宋体"/>
                <w:szCs w:val="21"/>
              </w:rPr>
              <w:t>聚合危害：</w:t>
            </w:r>
            <w:r>
              <w:rPr>
                <w:rFonts w:ascii="宋体" w:hAnsi="宋体" w:hint="eastAsia"/>
                <w:szCs w:val="21"/>
              </w:rPr>
              <w:t>不会出现</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爆炸极限（体积分数）</w:t>
            </w:r>
            <w:r>
              <w:rPr>
                <w:rFonts w:ascii="宋体" w:hAnsi="宋体"/>
                <w:szCs w:val="21"/>
              </w:rPr>
              <w:t>/%</w:t>
            </w:r>
            <w:r>
              <w:rPr>
                <w:rFonts w:ascii="宋体" w:hAnsi="宋体"/>
                <w:szCs w:val="21"/>
              </w:rPr>
              <w:t>：</w:t>
            </w:r>
          </w:p>
          <w:p w:rsidR="00385EDC" w:rsidRDefault="00DB0418">
            <w:pPr>
              <w:spacing w:line="360" w:lineRule="auto"/>
              <w:rPr>
                <w:rFonts w:ascii="宋体" w:hAnsi="宋体"/>
                <w:szCs w:val="21"/>
              </w:rPr>
            </w:pPr>
            <w:r>
              <w:rPr>
                <w:rFonts w:ascii="宋体" w:hAnsi="宋体"/>
                <w:szCs w:val="21"/>
              </w:rPr>
              <w:t>[</w:t>
            </w:r>
            <w:r>
              <w:rPr>
                <w:rFonts w:ascii="宋体" w:hAnsi="宋体"/>
                <w:szCs w:val="21"/>
              </w:rPr>
              <w:t>爆炸下限</w:t>
            </w:r>
            <w:r>
              <w:rPr>
                <w:rFonts w:ascii="宋体" w:hAnsi="宋体"/>
                <w:szCs w:val="21"/>
              </w:rPr>
              <w:t xml:space="preserve">(V%)] </w:t>
            </w:r>
            <w:r>
              <w:rPr>
                <w:rFonts w:ascii="宋体" w:hAnsi="宋体"/>
                <w:szCs w:val="21"/>
              </w:rPr>
              <w:t>：</w:t>
            </w:r>
            <w:r>
              <w:rPr>
                <w:rFonts w:ascii="宋体" w:hAnsi="宋体"/>
                <w:szCs w:val="21"/>
              </w:rPr>
              <w:t>1.4(</w:t>
            </w:r>
            <w:r>
              <w:rPr>
                <w:rFonts w:ascii="宋体" w:hAnsi="宋体"/>
                <w:szCs w:val="21"/>
              </w:rPr>
              <w:t>戊烷</w:t>
            </w:r>
            <w:r>
              <w:rPr>
                <w:rFonts w:ascii="宋体" w:hAnsi="宋体"/>
                <w:szCs w:val="21"/>
              </w:rPr>
              <w:t>)</w:t>
            </w:r>
          </w:p>
          <w:p w:rsidR="00385EDC" w:rsidRDefault="00DB0418">
            <w:pPr>
              <w:spacing w:line="360" w:lineRule="auto"/>
              <w:rPr>
                <w:rFonts w:ascii="宋体" w:hAnsi="宋体"/>
                <w:szCs w:val="21"/>
              </w:rPr>
            </w:pPr>
            <w:r>
              <w:rPr>
                <w:rFonts w:ascii="宋体" w:hAnsi="宋体"/>
                <w:szCs w:val="21"/>
              </w:rPr>
              <w:t>[</w:t>
            </w:r>
            <w:r>
              <w:rPr>
                <w:rFonts w:ascii="宋体" w:hAnsi="宋体"/>
                <w:szCs w:val="21"/>
              </w:rPr>
              <w:t>爆炸上限</w:t>
            </w:r>
            <w:r>
              <w:rPr>
                <w:rFonts w:ascii="宋体" w:hAnsi="宋体"/>
                <w:szCs w:val="21"/>
              </w:rPr>
              <w:t xml:space="preserve">(V%)] </w:t>
            </w:r>
            <w:r>
              <w:rPr>
                <w:rFonts w:ascii="宋体" w:hAnsi="宋体"/>
                <w:szCs w:val="21"/>
              </w:rPr>
              <w:t>：</w:t>
            </w:r>
            <w:r>
              <w:rPr>
                <w:rFonts w:ascii="宋体" w:hAnsi="宋体"/>
                <w:szCs w:val="21"/>
              </w:rPr>
              <w:t>8(</w:t>
            </w:r>
            <w:r>
              <w:rPr>
                <w:rFonts w:ascii="宋体" w:hAnsi="宋体"/>
                <w:szCs w:val="21"/>
              </w:rPr>
              <w:t>戊烷</w:t>
            </w:r>
            <w:r>
              <w:rPr>
                <w:rFonts w:ascii="宋体" w:hAnsi="宋体"/>
                <w:szCs w:val="21"/>
              </w:rPr>
              <w:t>)</w:t>
            </w:r>
          </w:p>
        </w:tc>
        <w:tc>
          <w:tcPr>
            <w:tcW w:w="4505" w:type="dxa"/>
            <w:gridSpan w:val="2"/>
          </w:tcPr>
          <w:p w:rsidR="00385EDC" w:rsidRDefault="00385EDC">
            <w:pPr>
              <w:spacing w:line="360" w:lineRule="auto"/>
              <w:rPr>
                <w:rFonts w:ascii="宋体" w:hAnsi="宋体"/>
                <w:szCs w:val="21"/>
              </w:rPr>
            </w:pPr>
          </w:p>
          <w:p w:rsidR="00385EDC" w:rsidRDefault="00DB0418">
            <w:pPr>
              <w:spacing w:line="360" w:lineRule="auto"/>
              <w:rPr>
                <w:rFonts w:ascii="宋体" w:hAnsi="宋体"/>
                <w:szCs w:val="21"/>
              </w:rPr>
            </w:pPr>
            <w:r>
              <w:rPr>
                <w:rFonts w:ascii="宋体" w:hAnsi="宋体"/>
                <w:szCs w:val="21"/>
              </w:rPr>
              <w:t>稳定性：稳定</w:t>
            </w:r>
          </w:p>
        </w:tc>
      </w:tr>
      <w:tr w:rsidR="00385EDC">
        <w:trPr>
          <w:cantSplit/>
        </w:trPr>
        <w:tc>
          <w:tcPr>
            <w:tcW w:w="435" w:type="dxa"/>
            <w:vMerge/>
          </w:tcPr>
          <w:p w:rsidR="00385EDC" w:rsidRDefault="00385EDC">
            <w:pPr>
              <w:spacing w:line="360" w:lineRule="auto"/>
              <w:rPr>
                <w:rFonts w:ascii="宋体" w:hAnsi="宋体"/>
                <w:szCs w:val="21"/>
              </w:rPr>
            </w:pPr>
          </w:p>
        </w:tc>
        <w:tc>
          <w:tcPr>
            <w:tcW w:w="4006" w:type="dxa"/>
            <w:gridSpan w:val="2"/>
          </w:tcPr>
          <w:p w:rsidR="00385EDC" w:rsidRDefault="00DB0418">
            <w:pPr>
              <w:spacing w:line="360" w:lineRule="auto"/>
              <w:rPr>
                <w:rFonts w:ascii="宋体" w:hAnsi="宋体"/>
                <w:szCs w:val="21"/>
              </w:rPr>
            </w:pPr>
            <w:r>
              <w:rPr>
                <w:rFonts w:ascii="宋体" w:hAnsi="宋体"/>
                <w:szCs w:val="21"/>
              </w:rPr>
              <w:t>自燃温度</w:t>
            </w:r>
            <w:r>
              <w:rPr>
                <w:rFonts w:ascii="宋体" w:hAnsi="宋体"/>
                <w:szCs w:val="21"/>
              </w:rPr>
              <w:t>/</w:t>
            </w:r>
            <w:r>
              <w:rPr>
                <w:rFonts w:ascii="宋体" w:hAnsi="宋体" w:cs="宋体" w:hint="eastAsia"/>
                <w:szCs w:val="21"/>
              </w:rPr>
              <w:t>℃</w:t>
            </w:r>
            <w:r>
              <w:rPr>
                <w:rFonts w:ascii="宋体" w:hAnsi="宋体"/>
                <w:szCs w:val="21"/>
              </w:rPr>
              <w:t>：</w:t>
            </w:r>
          </w:p>
        </w:tc>
        <w:tc>
          <w:tcPr>
            <w:tcW w:w="4505" w:type="dxa"/>
            <w:gridSpan w:val="2"/>
          </w:tcPr>
          <w:p w:rsidR="00385EDC" w:rsidRDefault="00DB0418">
            <w:pPr>
              <w:spacing w:line="360" w:lineRule="auto"/>
              <w:rPr>
                <w:rFonts w:ascii="宋体" w:hAnsi="宋体"/>
                <w:szCs w:val="21"/>
              </w:rPr>
            </w:pPr>
            <w:r>
              <w:rPr>
                <w:rFonts w:ascii="宋体" w:hAnsi="宋体"/>
                <w:szCs w:val="21"/>
              </w:rPr>
              <w:t>禁忌物：强氧化剂、酸类</w:t>
            </w:r>
          </w:p>
        </w:tc>
      </w:tr>
      <w:tr w:rsidR="00385EDC">
        <w:trPr>
          <w:cantSplit/>
        </w:trPr>
        <w:tc>
          <w:tcPr>
            <w:tcW w:w="435" w:type="dxa"/>
            <w:vMerge/>
          </w:tcPr>
          <w:p w:rsidR="00385EDC" w:rsidRDefault="00385EDC">
            <w:pPr>
              <w:spacing w:line="360" w:lineRule="auto"/>
              <w:rPr>
                <w:rFonts w:ascii="宋体" w:hAnsi="宋体"/>
                <w:szCs w:val="21"/>
              </w:rPr>
            </w:pPr>
          </w:p>
        </w:tc>
        <w:tc>
          <w:tcPr>
            <w:tcW w:w="8511" w:type="dxa"/>
            <w:gridSpan w:val="4"/>
          </w:tcPr>
          <w:p w:rsidR="00385EDC" w:rsidRDefault="00DB0418">
            <w:pPr>
              <w:spacing w:line="360" w:lineRule="auto"/>
              <w:rPr>
                <w:rFonts w:ascii="宋体" w:hAnsi="宋体"/>
                <w:szCs w:val="21"/>
              </w:rPr>
            </w:pPr>
            <w:r>
              <w:rPr>
                <w:rFonts w:ascii="宋体" w:hAnsi="宋体"/>
                <w:szCs w:val="21"/>
              </w:rPr>
              <w:t>危险特性：在储存期间，挥发性沸点烃（主要是戊烷）的一小部份分散放至空气中，温度升高时这一部份增加，在空气中形成爆炸性混合物，极易着火、爆炸。因此，有特殊的燃烧危险，在泡沫材料的仓库内发生燃烧尤其难以控制。</w:t>
            </w:r>
          </w:p>
        </w:tc>
      </w:tr>
      <w:tr w:rsidR="00385EDC">
        <w:trPr>
          <w:cantSplit/>
        </w:trPr>
        <w:tc>
          <w:tcPr>
            <w:tcW w:w="435" w:type="dxa"/>
            <w:vMerge/>
          </w:tcPr>
          <w:p w:rsidR="00385EDC" w:rsidRDefault="00385EDC">
            <w:pPr>
              <w:spacing w:line="360" w:lineRule="auto"/>
              <w:rPr>
                <w:rFonts w:ascii="宋体" w:hAnsi="宋体"/>
                <w:szCs w:val="21"/>
              </w:rPr>
            </w:pPr>
          </w:p>
        </w:tc>
        <w:tc>
          <w:tcPr>
            <w:tcW w:w="8511" w:type="dxa"/>
            <w:gridSpan w:val="4"/>
          </w:tcPr>
          <w:p w:rsidR="00385EDC" w:rsidRDefault="00DB0418">
            <w:pPr>
              <w:spacing w:line="360" w:lineRule="auto"/>
              <w:rPr>
                <w:rFonts w:ascii="宋体" w:hAnsi="宋体"/>
                <w:szCs w:val="21"/>
              </w:rPr>
            </w:pPr>
            <w:r>
              <w:rPr>
                <w:rFonts w:ascii="宋体" w:hAnsi="宋体"/>
                <w:szCs w:val="21"/>
              </w:rPr>
              <w:t>灭火方法：泡沫、二氧化碳、干粉、砂土。用水灭火无效。</w:t>
            </w:r>
          </w:p>
        </w:tc>
      </w:tr>
      <w:tr w:rsidR="00385EDC">
        <w:trPr>
          <w:cantSplit/>
        </w:trPr>
        <w:tc>
          <w:tcPr>
            <w:tcW w:w="435" w:type="dxa"/>
            <w:vAlign w:val="center"/>
          </w:tcPr>
          <w:p w:rsidR="00385EDC" w:rsidRDefault="00DB0418">
            <w:pPr>
              <w:spacing w:line="360" w:lineRule="auto"/>
              <w:jc w:val="center"/>
              <w:rPr>
                <w:rFonts w:ascii="宋体" w:hAnsi="宋体"/>
                <w:szCs w:val="21"/>
              </w:rPr>
            </w:pPr>
            <w:r>
              <w:rPr>
                <w:rFonts w:ascii="宋体" w:hAnsi="宋体"/>
                <w:szCs w:val="21"/>
              </w:rPr>
              <w:lastRenderedPageBreak/>
              <w:t>毒</w:t>
            </w:r>
          </w:p>
          <w:p w:rsidR="00385EDC" w:rsidRDefault="00DB0418">
            <w:pPr>
              <w:spacing w:line="360" w:lineRule="auto"/>
              <w:jc w:val="center"/>
              <w:rPr>
                <w:rFonts w:ascii="宋体" w:hAnsi="宋体"/>
                <w:szCs w:val="21"/>
              </w:rPr>
            </w:pPr>
            <w:r>
              <w:rPr>
                <w:rFonts w:ascii="宋体" w:hAnsi="宋体"/>
                <w:szCs w:val="21"/>
              </w:rPr>
              <w:t>性</w:t>
            </w:r>
          </w:p>
        </w:tc>
        <w:tc>
          <w:tcPr>
            <w:tcW w:w="8511" w:type="dxa"/>
            <w:gridSpan w:val="4"/>
          </w:tcPr>
          <w:p w:rsidR="00385EDC" w:rsidRDefault="00DB0418">
            <w:pPr>
              <w:spacing w:line="360" w:lineRule="auto"/>
              <w:rPr>
                <w:rFonts w:ascii="宋体" w:hAnsi="宋体"/>
                <w:szCs w:val="21"/>
              </w:rPr>
            </w:pPr>
            <w:r>
              <w:rPr>
                <w:rFonts w:ascii="宋体" w:hAnsi="宋体"/>
                <w:szCs w:val="21"/>
              </w:rPr>
              <w:t>[</w:t>
            </w:r>
            <w:r>
              <w:rPr>
                <w:rFonts w:ascii="宋体" w:hAnsi="宋体"/>
                <w:szCs w:val="21"/>
              </w:rPr>
              <w:t>毒性</w:t>
            </w:r>
            <w:r>
              <w:rPr>
                <w:rFonts w:ascii="宋体" w:hAnsi="宋体"/>
                <w:szCs w:val="21"/>
              </w:rPr>
              <w:t>]</w:t>
            </w:r>
            <w:r>
              <w:rPr>
                <w:rFonts w:ascii="宋体" w:hAnsi="宋体"/>
                <w:szCs w:val="21"/>
              </w:rPr>
              <w:t>：属低毒类</w:t>
            </w:r>
          </w:p>
          <w:p w:rsidR="00385EDC" w:rsidRDefault="00DB0418">
            <w:pPr>
              <w:spacing w:line="360" w:lineRule="auto"/>
              <w:rPr>
                <w:rFonts w:ascii="宋体" w:hAnsi="宋体"/>
                <w:szCs w:val="21"/>
              </w:rPr>
            </w:pPr>
            <w:r>
              <w:rPr>
                <w:rFonts w:ascii="宋体" w:hAnsi="宋体"/>
                <w:szCs w:val="21"/>
              </w:rPr>
              <w:t>LD50</w:t>
            </w:r>
            <w:r>
              <w:rPr>
                <w:rFonts w:ascii="宋体" w:hAnsi="宋体"/>
                <w:szCs w:val="21"/>
              </w:rPr>
              <w:t>：</w:t>
            </w:r>
            <w:r>
              <w:rPr>
                <w:rFonts w:ascii="宋体" w:hAnsi="宋体"/>
                <w:szCs w:val="21"/>
              </w:rPr>
              <w:t>5000mg</w:t>
            </w:r>
            <w:r>
              <w:rPr>
                <w:rFonts w:ascii="宋体" w:hAnsi="宋体"/>
                <w:szCs w:val="21"/>
              </w:rPr>
              <w:t>／</w:t>
            </w:r>
            <w:r>
              <w:rPr>
                <w:rFonts w:ascii="宋体" w:hAnsi="宋体"/>
                <w:szCs w:val="21"/>
              </w:rPr>
              <w:t>kg(</w:t>
            </w:r>
            <w:r>
              <w:rPr>
                <w:rFonts w:ascii="宋体" w:hAnsi="宋体"/>
                <w:szCs w:val="21"/>
              </w:rPr>
              <w:t>大鼠经口</w:t>
            </w:r>
            <w:r>
              <w:rPr>
                <w:rFonts w:ascii="宋体" w:hAnsi="宋体"/>
                <w:szCs w:val="21"/>
              </w:rPr>
              <w:t>)</w:t>
            </w:r>
          </w:p>
          <w:p w:rsidR="00385EDC" w:rsidRDefault="00DB0418">
            <w:pPr>
              <w:spacing w:line="360" w:lineRule="auto"/>
              <w:rPr>
                <w:rFonts w:ascii="宋体" w:hAnsi="宋体"/>
                <w:szCs w:val="21"/>
              </w:rPr>
            </w:pPr>
            <w:r>
              <w:rPr>
                <w:rFonts w:ascii="宋体" w:hAnsi="宋体"/>
                <w:szCs w:val="21"/>
              </w:rPr>
              <w:t>LC50</w:t>
            </w:r>
            <w:r>
              <w:rPr>
                <w:rFonts w:ascii="宋体" w:hAnsi="宋体"/>
                <w:szCs w:val="21"/>
              </w:rPr>
              <w:t>：</w:t>
            </w:r>
            <w:r>
              <w:rPr>
                <w:rFonts w:ascii="宋体" w:hAnsi="宋体"/>
                <w:szCs w:val="21"/>
              </w:rPr>
              <w:t>24000mg</w:t>
            </w:r>
            <w:r>
              <w:rPr>
                <w:rFonts w:ascii="宋体" w:hAnsi="宋体"/>
                <w:szCs w:val="21"/>
              </w:rPr>
              <w:t>／</w:t>
            </w:r>
            <w:r>
              <w:rPr>
                <w:rFonts w:ascii="宋体" w:hAnsi="宋体"/>
                <w:szCs w:val="21"/>
              </w:rPr>
              <w:t>m34</w:t>
            </w:r>
            <w:r>
              <w:rPr>
                <w:rFonts w:ascii="宋体" w:hAnsi="宋体"/>
                <w:szCs w:val="21"/>
              </w:rPr>
              <w:t>小时</w:t>
            </w:r>
            <w:r>
              <w:rPr>
                <w:rFonts w:ascii="宋体" w:hAnsi="宋体"/>
                <w:szCs w:val="21"/>
              </w:rPr>
              <w:t>(</w:t>
            </w:r>
            <w:r>
              <w:rPr>
                <w:rFonts w:ascii="宋体" w:hAnsi="宋体"/>
                <w:szCs w:val="21"/>
              </w:rPr>
              <w:t>大鼠吸入</w:t>
            </w:r>
            <w:r>
              <w:rPr>
                <w:rFonts w:ascii="宋体" w:hAnsi="宋体"/>
                <w:szCs w:val="21"/>
              </w:rPr>
              <w:t>)</w:t>
            </w:r>
          </w:p>
        </w:tc>
      </w:tr>
      <w:tr w:rsidR="00385EDC">
        <w:trPr>
          <w:cantSplit/>
        </w:trPr>
        <w:tc>
          <w:tcPr>
            <w:tcW w:w="435" w:type="dxa"/>
            <w:vAlign w:val="center"/>
          </w:tcPr>
          <w:p w:rsidR="00385EDC" w:rsidRDefault="00DB0418">
            <w:pPr>
              <w:spacing w:line="360" w:lineRule="auto"/>
              <w:jc w:val="center"/>
              <w:rPr>
                <w:rFonts w:ascii="宋体" w:hAnsi="宋体"/>
                <w:szCs w:val="21"/>
              </w:rPr>
            </w:pPr>
            <w:r>
              <w:rPr>
                <w:rFonts w:ascii="宋体" w:hAnsi="宋体"/>
                <w:szCs w:val="21"/>
              </w:rPr>
              <w:t>对人体危害</w:t>
            </w:r>
          </w:p>
        </w:tc>
        <w:tc>
          <w:tcPr>
            <w:tcW w:w="8511" w:type="dxa"/>
            <w:gridSpan w:val="4"/>
            <w:vAlign w:val="center"/>
          </w:tcPr>
          <w:p w:rsidR="00385EDC" w:rsidRDefault="00DB0418">
            <w:pPr>
              <w:spacing w:line="360" w:lineRule="auto"/>
              <w:rPr>
                <w:rFonts w:ascii="宋体" w:hAnsi="宋体"/>
                <w:szCs w:val="21"/>
              </w:rPr>
            </w:pPr>
            <w:r>
              <w:rPr>
                <w:rFonts w:ascii="宋体" w:hAnsi="宋体"/>
                <w:szCs w:val="21"/>
              </w:rPr>
              <w:t>[</w:t>
            </w:r>
            <w:r>
              <w:rPr>
                <w:rFonts w:ascii="宋体" w:hAnsi="宋体"/>
                <w:szCs w:val="21"/>
              </w:rPr>
              <w:t>健康危害</w:t>
            </w:r>
            <w:r>
              <w:rPr>
                <w:rFonts w:ascii="宋体" w:hAnsi="宋体"/>
                <w:szCs w:val="21"/>
              </w:rPr>
              <w:t>]</w:t>
            </w:r>
            <w:r>
              <w:rPr>
                <w:rFonts w:ascii="宋体" w:hAnsi="宋体"/>
                <w:szCs w:val="21"/>
              </w:rPr>
              <w:t>：急性中毒：主要有严重的刺激症状、头痛、焦虑、恶心、呕吐、腹痛、便秘、肝损害及血压升高。可经皮肤吸收，对皮肤有刺激性，引起皮炎。长时间接触可引起头痛、恶心、呕吐，中枢神经系统活动受抑制，反复接触对肝、肾有损害。</w:t>
            </w:r>
          </w:p>
          <w:p w:rsidR="00385EDC" w:rsidRDefault="00DB0418">
            <w:pPr>
              <w:spacing w:line="360" w:lineRule="auto"/>
              <w:rPr>
                <w:rFonts w:ascii="宋体" w:hAnsi="宋体"/>
                <w:szCs w:val="21"/>
              </w:rPr>
            </w:pPr>
            <w:r>
              <w:rPr>
                <w:rFonts w:ascii="宋体" w:hAnsi="宋体"/>
                <w:szCs w:val="21"/>
              </w:rPr>
              <w:t>急性中毒：</w:t>
            </w:r>
            <w:r>
              <w:rPr>
                <w:rFonts w:ascii="宋体" w:hAnsi="宋体"/>
                <w:szCs w:val="21"/>
              </w:rPr>
              <w:t xml:space="preserve"> </w:t>
            </w:r>
          </w:p>
        </w:tc>
      </w:tr>
      <w:tr w:rsidR="00385EDC">
        <w:trPr>
          <w:cantSplit/>
        </w:trPr>
        <w:tc>
          <w:tcPr>
            <w:tcW w:w="435" w:type="dxa"/>
            <w:vAlign w:val="center"/>
          </w:tcPr>
          <w:p w:rsidR="00385EDC" w:rsidRDefault="00DB0418">
            <w:pPr>
              <w:spacing w:line="360" w:lineRule="auto"/>
              <w:jc w:val="center"/>
              <w:rPr>
                <w:rFonts w:ascii="宋体" w:hAnsi="宋体"/>
                <w:szCs w:val="21"/>
              </w:rPr>
            </w:pPr>
            <w:r>
              <w:rPr>
                <w:rFonts w:ascii="宋体" w:hAnsi="宋体"/>
                <w:szCs w:val="21"/>
              </w:rPr>
              <w:t>急</w:t>
            </w:r>
          </w:p>
          <w:p w:rsidR="00385EDC" w:rsidRDefault="00DB0418">
            <w:pPr>
              <w:spacing w:line="360" w:lineRule="auto"/>
              <w:jc w:val="center"/>
              <w:rPr>
                <w:rFonts w:ascii="宋体" w:hAnsi="宋体"/>
                <w:szCs w:val="21"/>
              </w:rPr>
            </w:pPr>
            <w:r>
              <w:rPr>
                <w:rFonts w:ascii="宋体" w:hAnsi="宋体"/>
                <w:szCs w:val="21"/>
              </w:rPr>
              <w:t>救</w:t>
            </w:r>
          </w:p>
        </w:tc>
        <w:tc>
          <w:tcPr>
            <w:tcW w:w="8511" w:type="dxa"/>
            <w:gridSpan w:val="4"/>
          </w:tcPr>
          <w:p w:rsidR="00385EDC" w:rsidRDefault="00DB0418">
            <w:pPr>
              <w:spacing w:line="360" w:lineRule="auto"/>
              <w:rPr>
                <w:rFonts w:ascii="宋体" w:hAnsi="宋体"/>
                <w:szCs w:val="21"/>
              </w:rPr>
            </w:pPr>
            <w:r>
              <w:rPr>
                <w:rFonts w:ascii="宋体" w:hAnsi="宋体"/>
                <w:szCs w:val="21"/>
              </w:rPr>
              <w:t>[</w:t>
            </w:r>
            <w:r>
              <w:rPr>
                <w:rFonts w:ascii="宋体" w:hAnsi="宋体"/>
                <w:szCs w:val="21"/>
              </w:rPr>
              <w:t>侵入途径</w:t>
            </w:r>
            <w:r>
              <w:rPr>
                <w:rFonts w:ascii="宋体" w:hAnsi="宋体"/>
                <w:szCs w:val="21"/>
              </w:rPr>
              <w:t>]</w:t>
            </w:r>
            <w:r>
              <w:rPr>
                <w:rFonts w:ascii="宋体" w:hAnsi="宋体"/>
                <w:szCs w:val="21"/>
              </w:rPr>
              <w:t>：吸入</w:t>
            </w:r>
            <w:r>
              <w:rPr>
                <w:rFonts w:ascii="宋体" w:hAnsi="宋体"/>
                <w:szCs w:val="21"/>
              </w:rPr>
              <w:t xml:space="preserve">  </w:t>
            </w:r>
            <w:r>
              <w:rPr>
                <w:rFonts w:ascii="宋体" w:hAnsi="宋体"/>
                <w:szCs w:val="21"/>
              </w:rPr>
              <w:t>食入</w:t>
            </w:r>
            <w:r>
              <w:rPr>
                <w:rFonts w:ascii="宋体" w:hAnsi="宋体"/>
                <w:szCs w:val="21"/>
              </w:rPr>
              <w:t xml:space="preserve">  </w:t>
            </w:r>
            <w:r>
              <w:rPr>
                <w:rFonts w:ascii="宋体" w:hAnsi="宋体"/>
                <w:szCs w:val="21"/>
              </w:rPr>
              <w:t>经皮吸收</w:t>
            </w:r>
          </w:p>
          <w:p w:rsidR="00385EDC" w:rsidRDefault="00DB0418">
            <w:pPr>
              <w:spacing w:line="360" w:lineRule="auto"/>
              <w:rPr>
                <w:rFonts w:ascii="宋体" w:hAnsi="宋体"/>
                <w:szCs w:val="21"/>
              </w:rPr>
            </w:pPr>
            <w:r>
              <w:rPr>
                <w:rFonts w:ascii="宋体" w:hAnsi="宋体"/>
                <w:szCs w:val="21"/>
              </w:rPr>
              <w:t>[</w:t>
            </w:r>
            <w:r>
              <w:rPr>
                <w:rFonts w:ascii="宋体" w:hAnsi="宋体"/>
                <w:szCs w:val="21"/>
              </w:rPr>
              <w:t>皮肤接触</w:t>
            </w:r>
            <w:r>
              <w:rPr>
                <w:rFonts w:ascii="宋体" w:hAnsi="宋体"/>
                <w:szCs w:val="21"/>
              </w:rPr>
              <w:t>]</w:t>
            </w:r>
            <w:r>
              <w:rPr>
                <w:rFonts w:ascii="宋体" w:hAnsi="宋体"/>
                <w:szCs w:val="21"/>
              </w:rPr>
              <w:t>：脱去污染的衣着，用流动清水冲洗。</w:t>
            </w:r>
          </w:p>
          <w:p w:rsidR="00385EDC" w:rsidRDefault="00DB0418">
            <w:pPr>
              <w:spacing w:line="360" w:lineRule="auto"/>
              <w:rPr>
                <w:rFonts w:ascii="宋体" w:hAnsi="宋体"/>
                <w:szCs w:val="21"/>
              </w:rPr>
            </w:pPr>
            <w:r>
              <w:rPr>
                <w:rFonts w:ascii="宋体" w:hAnsi="宋体"/>
                <w:szCs w:val="21"/>
              </w:rPr>
              <w:t>[</w:t>
            </w:r>
            <w:r>
              <w:rPr>
                <w:rFonts w:ascii="宋体" w:hAnsi="宋体"/>
                <w:szCs w:val="21"/>
              </w:rPr>
              <w:t>眼睛接触</w:t>
            </w:r>
            <w:r>
              <w:rPr>
                <w:rFonts w:ascii="宋体" w:hAnsi="宋体"/>
                <w:szCs w:val="21"/>
              </w:rPr>
              <w:t>]</w:t>
            </w:r>
            <w:r>
              <w:rPr>
                <w:rFonts w:ascii="宋体" w:hAnsi="宋体"/>
                <w:szCs w:val="21"/>
              </w:rPr>
              <w:t>：立即提起眼睑，用流动清水冲洗</w:t>
            </w:r>
          </w:p>
          <w:p w:rsidR="00385EDC" w:rsidRDefault="00DB0418">
            <w:pPr>
              <w:spacing w:line="360" w:lineRule="auto"/>
              <w:rPr>
                <w:rFonts w:ascii="宋体" w:hAnsi="宋体"/>
                <w:szCs w:val="21"/>
              </w:rPr>
            </w:pPr>
            <w:r>
              <w:rPr>
                <w:rFonts w:ascii="宋体" w:hAnsi="宋体"/>
                <w:szCs w:val="21"/>
              </w:rPr>
              <w:t>[</w:t>
            </w:r>
            <w:r>
              <w:rPr>
                <w:rFonts w:ascii="宋体" w:hAnsi="宋体"/>
                <w:szCs w:val="21"/>
              </w:rPr>
              <w:t>吸</w:t>
            </w:r>
            <w:r>
              <w:rPr>
                <w:rFonts w:ascii="宋体" w:hAnsi="宋体"/>
                <w:szCs w:val="21"/>
              </w:rPr>
              <w:t xml:space="preserve">    </w:t>
            </w:r>
            <w:r>
              <w:rPr>
                <w:rFonts w:ascii="宋体" w:hAnsi="宋体"/>
                <w:szCs w:val="21"/>
              </w:rPr>
              <w:t>入</w:t>
            </w:r>
            <w:r>
              <w:rPr>
                <w:rFonts w:ascii="宋体" w:hAnsi="宋体"/>
                <w:szCs w:val="21"/>
              </w:rPr>
              <w:t>]</w:t>
            </w:r>
            <w:r>
              <w:rPr>
                <w:rFonts w:ascii="宋体" w:hAnsi="宋体"/>
                <w:szCs w:val="21"/>
              </w:rPr>
              <w:t>：迅速脱离现场至空气新鲜处，安置休息并保暖。保持呼吸道通畅。必要时进行人工呼吸。就医。</w:t>
            </w:r>
          </w:p>
          <w:p w:rsidR="00385EDC" w:rsidRDefault="00DB0418">
            <w:pPr>
              <w:spacing w:line="360" w:lineRule="auto"/>
              <w:rPr>
                <w:rFonts w:ascii="宋体" w:hAnsi="宋体"/>
                <w:szCs w:val="21"/>
              </w:rPr>
            </w:pPr>
            <w:r>
              <w:rPr>
                <w:rFonts w:ascii="宋体" w:hAnsi="宋体"/>
                <w:szCs w:val="21"/>
              </w:rPr>
              <w:t>[</w:t>
            </w:r>
            <w:r>
              <w:rPr>
                <w:rFonts w:ascii="宋体" w:hAnsi="宋体"/>
                <w:szCs w:val="21"/>
              </w:rPr>
              <w:t>食</w:t>
            </w:r>
            <w:r>
              <w:rPr>
                <w:rFonts w:ascii="宋体" w:hAnsi="宋体"/>
                <w:szCs w:val="21"/>
              </w:rPr>
              <w:t xml:space="preserve">    </w:t>
            </w:r>
            <w:r>
              <w:rPr>
                <w:rFonts w:ascii="宋体" w:hAnsi="宋体"/>
                <w:szCs w:val="21"/>
              </w:rPr>
              <w:t>入</w:t>
            </w:r>
            <w:r>
              <w:rPr>
                <w:rFonts w:ascii="宋体" w:hAnsi="宋体"/>
                <w:szCs w:val="21"/>
              </w:rPr>
              <w:t>]</w:t>
            </w:r>
            <w:r>
              <w:rPr>
                <w:rFonts w:ascii="宋体" w:hAnsi="宋体"/>
                <w:szCs w:val="21"/>
              </w:rPr>
              <w:t>：误服者立即漱口，就医。</w:t>
            </w:r>
          </w:p>
        </w:tc>
      </w:tr>
      <w:tr w:rsidR="00385EDC">
        <w:trPr>
          <w:cantSplit/>
        </w:trPr>
        <w:tc>
          <w:tcPr>
            <w:tcW w:w="435" w:type="dxa"/>
            <w:vAlign w:val="center"/>
          </w:tcPr>
          <w:p w:rsidR="00385EDC" w:rsidRDefault="00DB0418">
            <w:pPr>
              <w:spacing w:line="360" w:lineRule="auto"/>
              <w:jc w:val="center"/>
              <w:rPr>
                <w:rFonts w:ascii="宋体" w:hAnsi="宋体"/>
                <w:szCs w:val="21"/>
              </w:rPr>
            </w:pPr>
            <w:r>
              <w:rPr>
                <w:rFonts w:ascii="宋体" w:hAnsi="宋体"/>
                <w:szCs w:val="21"/>
              </w:rPr>
              <w:t>防</w:t>
            </w:r>
          </w:p>
          <w:p w:rsidR="00385EDC" w:rsidRDefault="00DB0418">
            <w:pPr>
              <w:spacing w:line="360" w:lineRule="auto"/>
              <w:jc w:val="center"/>
              <w:rPr>
                <w:rFonts w:ascii="宋体" w:hAnsi="宋体"/>
                <w:szCs w:val="21"/>
              </w:rPr>
            </w:pPr>
            <w:r>
              <w:rPr>
                <w:rFonts w:ascii="宋体" w:hAnsi="宋体"/>
                <w:szCs w:val="21"/>
              </w:rPr>
              <w:t>护</w:t>
            </w:r>
          </w:p>
        </w:tc>
        <w:tc>
          <w:tcPr>
            <w:tcW w:w="8511" w:type="dxa"/>
            <w:gridSpan w:val="4"/>
          </w:tcPr>
          <w:p w:rsidR="00385EDC" w:rsidRDefault="00DB0418">
            <w:pPr>
              <w:spacing w:line="360" w:lineRule="auto"/>
              <w:rPr>
                <w:rFonts w:ascii="宋体" w:hAnsi="宋体"/>
                <w:szCs w:val="21"/>
              </w:rPr>
            </w:pPr>
            <w:r>
              <w:rPr>
                <w:rFonts w:ascii="宋体" w:hAnsi="宋体"/>
                <w:szCs w:val="21"/>
              </w:rPr>
              <w:t>[</w:t>
            </w:r>
            <w:r>
              <w:rPr>
                <w:rFonts w:ascii="宋体" w:hAnsi="宋体"/>
                <w:szCs w:val="21"/>
              </w:rPr>
              <w:t>呼吸系统防护</w:t>
            </w:r>
            <w:r>
              <w:rPr>
                <w:rFonts w:ascii="宋体" w:hAnsi="宋体"/>
                <w:szCs w:val="21"/>
              </w:rPr>
              <w:t>]</w:t>
            </w:r>
            <w:r>
              <w:rPr>
                <w:rFonts w:ascii="宋体" w:hAnsi="宋体"/>
                <w:szCs w:val="21"/>
              </w:rPr>
              <w:t>：空气中浓度较高时，应该佩带防毒面具。紧急事态抢救或逃生时，佩带自给式呼吸器</w:t>
            </w:r>
          </w:p>
          <w:p w:rsidR="00385EDC" w:rsidRDefault="00DB0418">
            <w:pPr>
              <w:spacing w:line="360" w:lineRule="auto"/>
              <w:rPr>
                <w:rFonts w:ascii="宋体" w:hAnsi="宋体"/>
                <w:szCs w:val="21"/>
              </w:rPr>
            </w:pPr>
            <w:r>
              <w:rPr>
                <w:rFonts w:ascii="宋体" w:hAnsi="宋体"/>
                <w:szCs w:val="21"/>
              </w:rPr>
              <w:t>[</w:t>
            </w:r>
            <w:r>
              <w:rPr>
                <w:rFonts w:ascii="宋体" w:hAnsi="宋体"/>
                <w:szCs w:val="21"/>
              </w:rPr>
              <w:t>眼睛防护</w:t>
            </w:r>
            <w:r>
              <w:rPr>
                <w:rFonts w:ascii="宋体" w:hAnsi="宋体"/>
                <w:szCs w:val="21"/>
              </w:rPr>
              <w:t>]</w:t>
            </w:r>
            <w:r>
              <w:rPr>
                <w:rFonts w:ascii="宋体" w:hAnsi="宋体"/>
                <w:szCs w:val="21"/>
              </w:rPr>
              <w:t>：戴化学安全防护眼镜</w:t>
            </w:r>
          </w:p>
          <w:p w:rsidR="00385EDC" w:rsidRDefault="00DB0418">
            <w:pPr>
              <w:spacing w:line="360" w:lineRule="auto"/>
              <w:rPr>
                <w:rFonts w:ascii="宋体" w:hAnsi="宋体"/>
                <w:szCs w:val="21"/>
              </w:rPr>
            </w:pPr>
            <w:r>
              <w:rPr>
                <w:rFonts w:ascii="宋体" w:hAnsi="宋体"/>
                <w:szCs w:val="21"/>
              </w:rPr>
              <w:t>[</w:t>
            </w:r>
            <w:r>
              <w:rPr>
                <w:rFonts w:ascii="宋体" w:hAnsi="宋体"/>
                <w:szCs w:val="21"/>
              </w:rPr>
              <w:t>身体防护</w:t>
            </w:r>
            <w:r>
              <w:rPr>
                <w:rFonts w:ascii="宋体" w:hAnsi="宋体"/>
                <w:szCs w:val="21"/>
              </w:rPr>
              <w:t>]</w:t>
            </w:r>
            <w:r>
              <w:rPr>
                <w:rFonts w:ascii="宋体" w:hAnsi="宋体"/>
                <w:szCs w:val="21"/>
              </w:rPr>
              <w:t>：穿相应的防护服</w:t>
            </w:r>
          </w:p>
          <w:p w:rsidR="00385EDC" w:rsidRDefault="00DB0418">
            <w:pPr>
              <w:spacing w:line="360" w:lineRule="auto"/>
              <w:rPr>
                <w:rFonts w:ascii="宋体" w:hAnsi="宋体"/>
                <w:szCs w:val="21"/>
              </w:rPr>
            </w:pPr>
            <w:r>
              <w:rPr>
                <w:rFonts w:ascii="宋体" w:hAnsi="宋体"/>
                <w:szCs w:val="21"/>
              </w:rPr>
              <w:t>[</w:t>
            </w:r>
            <w:r>
              <w:rPr>
                <w:rFonts w:ascii="宋体" w:hAnsi="宋体"/>
                <w:szCs w:val="21"/>
              </w:rPr>
              <w:t>手防护</w:t>
            </w:r>
            <w:r>
              <w:rPr>
                <w:rFonts w:ascii="宋体" w:hAnsi="宋体"/>
                <w:szCs w:val="21"/>
              </w:rPr>
              <w:t xml:space="preserve">]  </w:t>
            </w:r>
            <w:r>
              <w:rPr>
                <w:rFonts w:ascii="宋体" w:hAnsi="宋体"/>
                <w:szCs w:val="21"/>
              </w:rPr>
              <w:t>：必要时戴防化学品手套</w:t>
            </w:r>
          </w:p>
          <w:p w:rsidR="00385EDC" w:rsidRDefault="00DB0418">
            <w:pPr>
              <w:spacing w:line="360" w:lineRule="auto"/>
              <w:rPr>
                <w:rFonts w:ascii="宋体" w:hAnsi="宋体"/>
                <w:szCs w:val="21"/>
              </w:rPr>
            </w:pPr>
            <w:r>
              <w:rPr>
                <w:rFonts w:ascii="宋体" w:hAnsi="宋体"/>
                <w:szCs w:val="21"/>
              </w:rPr>
              <w:t>[</w:t>
            </w:r>
            <w:r>
              <w:rPr>
                <w:rFonts w:ascii="宋体" w:hAnsi="宋体"/>
                <w:szCs w:val="21"/>
              </w:rPr>
              <w:t>避免接触的条件</w:t>
            </w:r>
            <w:r>
              <w:rPr>
                <w:rFonts w:ascii="宋体" w:hAnsi="宋体"/>
                <w:szCs w:val="21"/>
              </w:rPr>
              <w:t>]</w:t>
            </w:r>
            <w:r>
              <w:rPr>
                <w:rFonts w:ascii="宋体" w:hAnsi="宋体"/>
                <w:szCs w:val="21"/>
              </w:rPr>
              <w:t>：</w:t>
            </w:r>
          </w:p>
          <w:p w:rsidR="00385EDC" w:rsidRDefault="00DB0418">
            <w:pPr>
              <w:spacing w:line="360" w:lineRule="auto"/>
              <w:rPr>
                <w:rFonts w:ascii="宋体" w:hAnsi="宋体"/>
                <w:szCs w:val="21"/>
              </w:rPr>
            </w:pPr>
            <w:r>
              <w:rPr>
                <w:rFonts w:ascii="宋体" w:hAnsi="宋体"/>
                <w:szCs w:val="21"/>
              </w:rPr>
              <w:t>[</w:t>
            </w:r>
            <w:r>
              <w:rPr>
                <w:rFonts w:ascii="宋体" w:hAnsi="宋体"/>
                <w:szCs w:val="21"/>
              </w:rPr>
              <w:t>其他防护</w:t>
            </w:r>
            <w:r>
              <w:rPr>
                <w:rFonts w:ascii="宋体" w:hAnsi="宋体"/>
                <w:szCs w:val="21"/>
              </w:rPr>
              <w:t>]</w:t>
            </w:r>
            <w:r>
              <w:rPr>
                <w:rFonts w:ascii="宋体" w:hAnsi="宋体"/>
                <w:szCs w:val="21"/>
              </w:rPr>
              <w:t>：工作现场禁止吸烟、进食和饮水。工</w:t>
            </w:r>
            <w:r>
              <w:rPr>
                <w:rFonts w:ascii="宋体" w:hAnsi="宋体"/>
                <w:szCs w:val="21"/>
              </w:rPr>
              <w:t>作后，淋浴更衣。注意个人清洁卫生</w:t>
            </w:r>
          </w:p>
        </w:tc>
      </w:tr>
      <w:tr w:rsidR="00385EDC">
        <w:trPr>
          <w:cantSplit/>
        </w:trPr>
        <w:tc>
          <w:tcPr>
            <w:tcW w:w="1102" w:type="dxa"/>
            <w:gridSpan w:val="2"/>
            <w:vAlign w:val="center"/>
          </w:tcPr>
          <w:p w:rsidR="00385EDC" w:rsidRDefault="00DB0418">
            <w:pPr>
              <w:spacing w:line="360" w:lineRule="auto"/>
              <w:jc w:val="center"/>
              <w:rPr>
                <w:rFonts w:ascii="宋体" w:hAnsi="宋体"/>
                <w:szCs w:val="21"/>
              </w:rPr>
            </w:pPr>
            <w:r>
              <w:rPr>
                <w:rFonts w:ascii="宋体" w:hAnsi="宋体"/>
                <w:szCs w:val="21"/>
              </w:rPr>
              <w:t>泄漏处理</w:t>
            </w:r>
          </w:p>
        </w:tc>
        <w:tc>
          <w:tcPr>
            <w:tcW w:w="7844" w:type="dxa"/>
            <w:gridSpan w:val="3"/>
          </w:tcPr>
          <w:p w:rsidR="00385EDC" w:rsidRDefault="00DB0418">
            <w:pPr>
              <w:pStyle w:val="a8"/>
              <w:spacing w:line="360" w:lineRule="auto"/>
              <w:rPr>
                <w:rFonts w:hAnsi="宋体"/>
                <w:szCs w:val="21"/>
              </w:rPr>
            </w:pPr>
            <w:r>
              <w:rPr>
                <w:rFonts w:hAnsi="宋体"/>
                <w:szCs w:val="21"/>
              </w:rPr>
              <w:t>用洁净的铲子铲入纸袋中封好口，地面残留物清扫干净，禁止踩踏以免滑倒</w:t>
            </w:r>
          </w:p>
        </w:tc>
      </w:tr>
      <w:tr w:rsidR="00385EDC">
        <w:trPr>
          <w:cantSplit/>
        </w:trPr>
        <w:tc>
          <w:tcPr>
            <w:tcW w:w="435" w:type="dxa"/>
            <w:vAlign w:val="center"/>
          </w:tcPr>
          <w:p w:rsidR="00385EDC" w:rsidRDefault="00DB0418">
            <w:pPr>
              <w:spacing w:line="360" w:lineRule="auto"/>
              <w:jc w:val="center"/>
              <w:rPr>
                <w:rFonts w:ascii="宋体" w:hAnsi="宋体"/>
                <w:szCs w:val="21"/>
              </w:rPr>
            </w:pPr>
            <w:r>
              <w:rPr>
                <w:rFonts w:ascii="宋体" w:hAnsi="宋体"/>
                <w:szCs w:val="21"/>
              </w:rPr>
              <w:t>储</w:t>
            </w:r>
          </w:p>
          <w:p w:rsidR="00385EDC" w:rsidRDefault="00DB0418">
            <w:pPr>
              <w:spacing w:line="360" w:lineRule="auto"/>
              <w:jc w:val="center"/>
              <w:rPr>
                <w:rFonts w:ascii="宋体" w:hAnsi="宋体"/>
                <w:szCs w:val="21"/>
              </w:rPr>
            </w:pPr>
            <w:r>
              <w:rPr>
                <w:rFonts w:ascii="宋体" w:hAnsi="宋体"/>
                <w:szCs w:val="21"/>
              </w:rPr>
              <w:t>运</w:t>
            </w:r>
          </w:p>
        </w:tc>
        <w:tc>
          <w:tcPr>
            <w:tcW w:w="8511" w:type="dxa"/>
            <w:gridSpan w:val="4"/>
          </w:tcPr>
          <w:p w:rsidR="00385EDC" w:rsidRDefault="00DB0418">
            <w:pPr>
              <w:spacing w:line="360" w:lineRule="auto"/>
              <w:rPr>
                <w:rFonts w:ascii="宋体" w:hAnsi="宋体"/>
                <w:szCs w:val="21"/>
              </w:rPr>
            </w:pPr>
            <w:r>
              <w:rPr>
                <w:rFonts w:ascii="宋体" w:hAnsi="宋体"/>
                <w:szCs w:val="21"/>
              </w:rPr>
              <w:t>储存于阴凉、低温、通风的仓间内，不得贮存于地下库房内，避免戊烷气体积蓄。在贮存期间，应防止着火和爆炸性混合气体的形成。与氧化剂和氧化性浓酸隔离贮运。搬运时轻装轻卸，防止摩擦、撞击，不可使用产生电火花的设备及工具，避免滚动、摩擦，以免发生火花，引起着火和爆炸，严禁在日光下爆晒，隔绝热源与火种</w:t>
            </w:r>
          </w:p>
        </w:tc>
      </w:tr>
    </w:tbl>
    <w:p w:rsidR="00385EDC" w:rsidRDefault="00385EDC">
      <w:pPr>
        <w:adjustRightInd w:val="0"/>
        <w:spacing w:line="360" w:lineRule="auto"/>
        <w:ind w:firstLineChars="200" w:firstLine="560"/>
        <w:rPr>
          <w:rFonts w:ascii="宋体" w:hAnsi="宋体"/>
          <w:sz w:val="28"/>
          <w:szCs w:val="28"/>
        </w:rPr>
      </w:pPr>
    </w:p>
    <w:p w:rsidR="00385EDC" w:rsidRDefault="00385EDC">
      <w:pPr>
        <w:adjustRightInd w:val="0"/>
        <w:spacing w:line="360" w:lineRule="auto"/>
        <w:ind w:firstLineChars="200" w:firstLine="560"/>
        <w:rPr>
          <w:rFonts w:ascii="宋体" w:hAnsi="宋体"/>
          <w:sz w:val="28"/>
          <w:szCs w:val="28"/>
        </w:rPr>
      </w:pPr>
    </w:p>
    <w:p w:rsidR="00385EDC" w:rsidRDefault="00DB0418">
      <w:pPr>
        <w:pStyle w:val="xl53"/>
        <w:widowControl w:val="0"/>
        <w:pBdr>
          <w:bottom w:val="none" w:sz="0" w:space="0" w:color="auto"/>
        </w:pBdr>
        <w:spacing w:before="0" w:beforeAutospacing="0" w:after="0" w:afterAutospacing="0"/>
        <w:textAlignment w:val="auto"/>
        <w:rPr>
          <w:rFonts w:ascii="黑体" w:eastAsia="黑体" w:hAnsi="黑体"/>
          <w:b/>
          <w:kern w:val="2"/>
          <w:sz w:val="24"/>
          <w:szCs w:val="24"/>
        </w:rPr>
      </w:pPr>
      <w:r>
        <w:rPr>
          <w:rFonts w:ascii="黑体" w:eastAsia="黑体" w:hAnsi="黑体" w:hint="eastAsia"/>
          <w:b/>
          <w:kern w:val="2"/>
          <w:sz w:val="24"/>
          <w:szCs w:val="24"/>
        </w:rPr>
        <w:t>表</w:t>
      </w:r>
      <w:r>
        <w:rPr>
          <w:rFonts w:ascii="黑体" w:eastAsia="黑体" w:hAnsi="黑体" w:hint="eastAsia"/>
          <w:b/>
          <w:kern w:val="2"/>
          <w:sz w:val="24"/>
          <w:szCs w:val="24"/>
        </w:rPr>
        <w:t>3-2</w:t>
      </w:r>
      <w:r>
        <w:rPr>
          <w:rFonts w:ascii="黑体" w:eastAsia="黑体" w:hAnsi="黑体" w:hint="eastAsia"/>
          <w:b/>
          <w:kern w:val="2"/>
          <w:sz w:val="24"/>
          <w:szCs w:val="24"/>
        </w:rPr>
        <w:t xml:space="preserve">　</w:t>
      </w:r>
      <w:r>
        <w:rPr>
          <w:rFonts w:ascii="黑体" w:eastAsia="黑体" w:hAnsi="黑体"/>
          <w:b/>
          <w:kern w:val="2"/>
          <w:sz w:val="24"/>
          <w:szCs w:val="24"/>
        </w:rPr>
        <w:t>戊烷理化特性表</w:t>
      </w:r>
    </w:p>
    <w:p w:rsidR="00385EDC" w:rsidRDefault="00385EDC">
      <w:pPr>
        <w:pStyle w:val="xl53"/>
        <w:widowControl w:val="0"/>
        <w:pBdr>
          <w:bottom w:val="none" w:sz="0" w:space="0" w:color="auto"/>
        </w:pBdr>
        <w:spacing w:before="0" w:beforeAutospacing="0" w:after="0" w:afterAutospacing="0"/>
        <w:textAlignment w:val="auto"/>
        <w:rPr>
          <w:rFonts w:ascii="黑体" w:eastAsia="黑体" w:hAnsi="黑体"/>
          <w:b/>
          <w:kern w:val="2"/>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4006"/>
        <w:gridCol w:w="2677"/>
        <w:gridCol w:w="1829"/>
      </w:tblGrid>
      <w:tr w:rsidR="00385EDC">
        <w:trPr>
          <w:cantSplit/>
        </w:trPr>
        <w:tc>
          <w:tcPr>
            <w:tcW w:w="434" w:type="dxa"/>
            <w:vMerge w:val="restart"/>
            <w:vAlign w:val="center"/>
          </w:tcPr>
          <w:p w:rsidR="00385EDC" w:rsidRDefault="00DB0418">
            <w:pPr>
              <w:spacing w:line="280" w:lineRule="exact"/>
              <w:jc w:val="center"/>
            </w:pPr>
            <w:r>
              <w:t>标</w:t>
            </w:r>
          </w:p>
          <w:p w:rsidR="00385EDC" w:rsidRDefault="00DB0418">
            <w:pPr>
              <w:spacing w:line="280" w:lineRule="exact"/>
              <w:jc w:val="center"/>
            </w:pPr>
            <w:r>
              <w:t>识</w:t>
            </w:r>
          </w:p>
        </w:tc>
        <w:tc>
          <w:tcPr>
            <w:tcW w:w="4006" w:type="dxa"/>
          </w:tcPr>
          <w:p w:rsidR="00385EDC" w:rsidRDefault="00DB0418">
            <w:pPr>
              <w:spacing w:line="280" w:lineRule="exact"/>
            </w:pPr>
            <w:r>
              <w:t>中文名：正戊烷</w:t>
            </w:r>
          </w:p>
        </w:tc>
        <w:tc>
          <w:tcPr>
            <w:tcW w:w="4506" w:type="dxa"/>
            <w:gridSpan w:val="2"/>
          </w:tcPr>
          <w:p w:rsidR="00385EDC" w:rsidRDefault="00DB0418">
            <w:pPr>
              <w:spacing w:line="280" w:lineRule="exact"/>
            </w:pPr>
            <w:r>
              <w:t>英文名：</w:t>
            </w:r>
            <w:r>
              <w:t>n-Pentane</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分子式：</w:t>
            </w:r>
            <w:r>
              <w:t>C</w:t>
            </w:r>
            <w:r>
              <w:rPr>
                <w:vertAlign w:val="subscript"/>
              </w:rPr>
              <w:t>5</w:t>
            </w:r>
            <w:r>
              <w:t>H</w:t>
            </w:r>
            <w:r>
              <w:rPr>
                <w:vertAlign w:val="subscript"/>
              </w:rPr>
              <w:t>12</w:t>
            </w:r>
          </w:p>
        </w:tc>
        <w:tc>
          <w:tcPr>
            <w:tcW w:w="2677" w:type="dxa"/>
          </w:tcPr>
          <w:p w:rsidR="00385EDC" w:rsidRDefault="00DB0418">
            <w:pPr>
              <w:spacing w:line="280" w:lineRule="exact"/>
            </w:pPr>
            <w:r>
              <w:t>分子量：</w:t>
            </w:r>
            <w:r>
              <w:t>72.15</w:t>
            </w:r>
          </w:p>
        </w:tc>
        <w:tc>
          <w:tcPr>
            <w:tcW w:w="1829" w:type="dxa"/>
          </w:tcPr>
          <w:p w:rsidR="00385EDC" w:rsidRDefault="00DB0418">
            <w:pPr>
              <w:spacing w:line="280" w:lineRule="exact"/>
            </w:pPr>
            <w:r>
              <w:t>UN</w:t>
            </w:r>
            <w:r>
              <w:t>编号：</w:t>
            </w:r>
            <w:r>
              <w:t>1265</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危规号：</w:t>
            </w:r>
            <w:r>
              <w:t>31002</w:t>
            </w:r>
          </w:p>
        </w:tc>
        <w:tc>
          <w:tcPr>
            <w:tcW w:w="2677" w:type="dxa"/>
          </w:tcPr>
          <w:p w:rsidR="00385EDC" w:rsidRDefault="00DB0418">
            <w:pPr>
              <w:spacing w:line="280" w:lineRule="exact"/>
            </w:pPr>
            <w:r>
              <w:t>RTECS</w:t>
            </w:r>
            <w:r>
              <w:t>号：</w:t>
            </w:r>
            <w:r>
              <w:t>RZ9450000</w:t>
            </w:r>
          </w:p>
        </w:tc>
        <w:tc>
          <w:tcPr>
            <w:tcW w:w="1829" w:type="dxa"/>
          </w:tcPr>
          <w:p w:rsidR="00385EDC" w:rsidRDefault="00DB0418">
            <w:pPr>
              <w:spacing w:line="280" w:lineRule="exact"/>
            </w:pPr>
            <w:r>
              <w:t>CAS</w:t>
            </w:r>
            <w:r>
              <w:t>号：</w:t>
            </w:r>
            <w:r>
              <w:t>109-66-0</w:t>
            </w:r>
          </w:p>
        </w:tc>
      </w:tr>
      <w:tr w:rsidR="00385EDC">
        <w:trPr>
          <w:cantSplit/>
        </w:trPr>
        <w:tc>
          <w:tcPr>
            <w:tcW w:w="434" w:type="dxa"/>
            <w:vMerge w:val="restart"/>
            <w:vAlign w:val="center"/>
          </w:tcPr>
          <w:p w:rsidR="00385EDC" w:rsidRDefault="00DB0418">
            <w:pPr>
              <w:spacing w:line="280" w:lineRule="exact"/>
              <w:jc w:val="center"/>
            </w:pPr>
            <w:r>
              <w:t>理</w:t>
            </w:r>
          </w:p>
          <w:p w:rsidR="00385EDC" w:rsidRDefault="00DB0418">
            <w:pPr>
              <w:spacing w:line="280" w:lineRule="exact"/>
              <w:jc w:val="center"/>
            </w:pPr>
            <w:r>
              <w:t>化</w:t>
            </w:r>
          </w:p>
          <w:p w:rsidR="00385EDC" w:rsidRDefault="00DB0418">
            <w:pPr>
              <w:spacing w:line="280" w:lineRule="exact"/>
              <w:jc w:val="center"/>
            </w:pPr>
            <w:r>
              <w:t>性</w:t>
            </w:r>
          </w:p>
          <w:p w:rsidR="00385EDC" w:rsidRDefault="00DB0418">
            <w:pPr>
              <w:spacing w:line="280" w:lineRule="exact"/>
              <w:jc w:val="center"/>
            </w:pPr>
            <w:r>
              <w:lastRenderedPageBreak/>
              <w:t>质</w:t>
            </w:r>
          </w:p>
        </w:tc>
        <w:tc>
          <w:tcPr>
            <w:tcW w:w="8512" w:type="dxa"/>
            <w:gridSpan w:val="3"/>
          </w:tcPr>
          <w:p w:rsidR="00385EDC" w:rsidRDefault="00DB0418">
            <w:pPr>
              <w:spacing w:line="280" w:lineRule="exact"/>
            </w:pPr>
            <w:r>
              <w:lastRenderedPageBreak/>
              <w:t>性状：无色液体，有微弱的薄荷香味。</w:t>
            </w:r>
          </w:p>
        </w:tc>
      </w:tr>
      <w:tr w:rsidR="00385EDC">
        <w:trPr>
          <w:cantSplit/>
        </w:trPr>
        <w:tc>
          <w:tcPr>
            <w:tcW w:w="434" w:type="dxa"/>
            <w:vMerge/>
          </w:tcPr>
          <w:p w:rsidR="00385EDC" w:rsidRDefault="00385EDC">
            <w:pPr>
              <w:spacing w:line="280" w:lineRule="exact"/>
            </w:pPr>
          </w:p>
        </w:tc>
        <w:tc>
          <w:tcPr>
            <w:tcW w:w="4006" w:type="dxa"/>
            <w:tcBorders>
              <w:top w:val="nil"/>
            </w:tcBorders>
          </w:tcPr>
          <w:p w:rsidR="00385EDC" w:rsidRDefault="00DB0418">
            <w:pPr>
              <w:spacing w:line="280" w:lineRule="exact"/>
            </w:pPr>
            <w:r>
              <w:t>熔点</w:t>
            </w:r>
            <w:r>
              <w:t>/</w:t>
            </w:r>
            <w:r>
              <w:rPr>
                <w:rFonts w:ascii="宋体" w:hAnsi="宋体" w:cs="宋体" w:hint="eastAsia"/>
              </w:rPr>
              <w:t>℃</w:t>
            </w:r>
            <w:r>
              <w:t>：</w:t>
            </w:r>
            <w:r>
              <w:t>-129.8</w:t>
            </w:r>
          </w:p>
        </w:tc>
        <w:tc>
          <w:tcPr>
            <w:tcW w:w="4506" w:type="dxa"/>
            <w:gridSpan w:val="2"/>
            <w:tcBorders>
              <w:top w:val="nil"/>
            </w:tcBorders>
          </w:tcPr>
          <w:p w:rsidR="00385EDC" w:rsidRDefault="00DB0418">
            <w:pPr>
              <w:spacing w:line="280" w:lineRule="exact"/>
            </w:pPr>
            <w:r>
              <w:t>溶解性：微溶于水，溶于乙醚、乙醇、丙酮、苯、氯仿等多数有机溶剂。</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沸点</w:t>
            </w:r>
            <w:r>
              <w:t>/</w:t>
            </w:r>
            <w:r>
              <w:rPr>
                <w:rFonts w:ascii="宋体" w:hAnsi="宋体" w:cs="宋体" w:hint="eastAsia"/>
              </w:rPr>
              <w:t>℃</w:t>
            </w:r>
            <w:r>
              <w:t>：</w:t>
            </w:r>
            <w:r>
              <w:t>36.1</w:t>
            </w:r>
          </w:p>
        </w:tc>
        <w:tc>
          <w:tcPr>
            <w:tcW w:w="4506" w:type="dxa"/>
            <w:gridSpan w:val="2"/>
          </w:tcPr>
          <w:p w:rsidR="00385EDC" w:rsidRDefault="00DB0418">
            <w:pPr>
              <w:spacing w:line="280" w:lineRule="exact"/>
            </w:pPr>
            <w:r>
              <w:t>相对密度：</w:t>
            </w:r>
            <w:r>
              <w:t>(</w:t>
            </w:r>
            <w:r>
              <w:t>水</w:t>
            </w:r>
            <w:r>
              <w:t>=1)</w:t>
            </w:r>
            <w:r>
              <w:t>：</w:t>
            </w:r>
            <w:r>
              <w:t>0.63</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饱和蒸气压</w:t>
            </w:r>
            <w:r>
              <w:t>/</w:t>
            </w:r>
            <w:proofErr w:type="spellStart"/>
            <w:r>
              <w:t>kPa</w:t>
            </w:r>
            <w:proofErr w:type="spellEnd"/>
            <w:r>
              <w:t>：</w:t>
            </w:r>
            <w:r>
              <w:t>53.32</w:t>
            </w:r>
            <w:r>
              <w:t>／</w:t>
            </w:r>
            <w:r>
              <w:t>18.5</w:t>
            </w:r>
            <w:r>
              <w:rPr>
                <w:rFonts w:ascii="宋体" w:hAnsi="宋体" w:cs="宋体" w:hint="eastAsia"/>
              </w:rPr>
              <w:t>℃</w:t>
            </w:r>
          </w:p>
        </w:tc>
        <w:tc>
          <w:tcPr>
            <w:tcW w:w="4506" w:type="dxa"/>
            <w:gridSpan w:val="2"/>
          </w:tcPr>
          <w:p w:rsidR="00385EDC" w:rsidRDefault="00DB0418">
            <w:pPr>
              <w:spacing w:line="280" w:lineRule="exact"/>
            </w:pPr>
            <w:r>
              <w:t>相对密度：</w:t>
            </w:r>
            <w:r>
              <w:t>(</w:t>
            </w:r>
            <w:r>
              <w:t>空气</w:t>
            </w:r>
            <w:r>
              <w:t>=1)</w:t>
            </w:r>
            <w:r>
              <w:t>：</w:t>
            </w:r>
            <w:r>
              <w:t>2.48</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临界温度</w:t>
            </w:r>
            <w:r>
              <w:rPr>
                <w:rFonts w:ascii="宋体" w:hAnsi="宋体" w:cs="宋体" w:hint="eastAsia"/>
              </w:rPr>
              <w:t>℃</w:t>
            </w:r>
            <w:r>
              <w:t>：</w:t>
            </w:r>
            <w:r>
              <w:t>196.4</w:t>
            </w:r>
            <w:r>
              <w:t>。最小引燃能量</w:t>
            </w:r>
            <w:r>
              <w:t>(J)</w:t>
            </w:r>
            <w:r>
              <w:t>；</w:t>
            </w:r>
            <w:r>
              <w:t>0.28</w:t>
            </w:r>
          </w:p>
        </w:tc>
        <w:tc>
          <w:tcPr>
            <w:tcW w:w="4506" w:type="dxa"/>
            <w:gridSpan w:val="2"/>
          </w:tcPr>
          <w:p w:rsidR="00385EDC" w:rsidRDefault="00DB0418">
            <w:pPr>
              <w:spacing w:line="280" w:lineRule="exact"/>
            </w:pPr>
            <w:r>
              <w:t>燃烧热</w:t>
            </w:r>
            <w:r>
              <w:rPr>
                <w:sz w:val="24"/>
              </w:rPr>
              <w:t>(</w:t>
            </w:r>
            <w:proofErr w:type="spellStart"/>
            <w:r>
              <w:rPr>
                <w:sz w:val="24"/>
              </w:rPr>
              <w:t>kj</w:t>
            </w:r>
            <w:proofErr w:type="spellEnd"/>
            <w:r>
              <w:rPr>
                <w:sz w:val="24"/>
              </w:rPr>
              <w:t>/mol)</w:t>
            </w:r>
            <w:r>
              <w:rPr>
                <w:sz w:val="24"/>
              </w:rPr>
              <w:t>：</w:t>
            </w:r>
            <w:r>
              <w:t>3506.1</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临界压力</w:t>
            </w:r>
            <w:r>
              <w:t>/</w:t>
            </w:r>
            <w:proofErr w:type="spellStart"/>
            <w:r>
              <w:t>MPa</w:t>
            </w:r>
            <w:proofErr w:type="spellEnd"/>
            <w:r>
              <w:t>：</w:t>
            </w:r>
            <w:r>
              <w:t>3.37</w:t>
            </w:r>
          </w:p>
        </w:tc>
        <w:tc>
          <w:tcPr>
            <w:tcW w:w="4506" w:type="dxa"/>
            <w:gridSpan w:val="2"/>
          </w:tcPr>
          <w:p w:rsidR="00385EDC" w:rsidRDefault="00DB0418">
            <w:pPr>
              <w:spacing w:line="280" w:lineRule="exact"/>
            </w:pPr>
            <w:r>
              <w:t>最小引燃能量：</w:t>
            </w:r>
            <w:r>
              <w:t xml:space="preserve"> </w:t>
            </w:r>
          </w:p>
        </w:tc>
      </w:tr>
      <w:tr w:rsidR="00385EDC">
        <w:trPr>
          <w:cantSplit/>
        </w:trPr>
        <w:tc>
          <w:tcPr>
            <w:tcW w:w="434" w:type="dxa"/>
            <w:vMerge w:val="restart"/>
            <w:vAlign w:val="center"/>
          </w:tcPr>
          <w:p w:rsidR="00385EDC" w:rsidRDefault="00DB0418">
            <w:pPr>
              <w:spacing w:line="280" w:lineRule="exact"/>
              <w:jc w:val="center"/>
            </w:pPr>
            <w:r>
              <w:t>燃</w:t>
            </w:r>
          </w:p>
          <w:p w:rsidR="00385EDC" w:rsidRDefault="00DB0418">
            <w:pPr>
              <w:spacing w:line="280" w:lineRule="exact"/>
              <w:jc w:val="center"/>
            </w:pPr>
            <w:r>
              <w:t>烧</w:t>
            </w:r>
          </w:p>
          <w:p w:rsidR="00385EDC" w:rsidRDefault="00DB0418">
            <w:pPr>
              <w:spacing w:line="280" w:lineRule="exact"/>
              <w:jc w:val="center"/>
            </w:pPr>
            <w:r>
              <w:t>爆</w:t>
            </w:r>
          </w:p>
          <w:p w:rsidR="00385EDC" w:rsidRDefault="00DB0418">
            <w:pPr>
              <w:spacing w:line="280" w:lineRule="exact"/>
              <w:jc w:val="center"/>
            </w:pPr>
            <w:r>
              <w:t>炸</w:t>
            </w:r>
          </w:p>
          <w:p w:rsidR="00385EDC" w:rsidRDefault="00DB0418">
            <w:pPr>
              <w:spacing w:line="280" w:lineRule="exact"/>
              <w:jc w:val="center"/>
            </w:pPr>
            <w:r>
              <w:t>危</w:t>
            </w:r>
          </w:p>
          <w:p w:rsidR="00385EDC" w:rsidRDefault="00DB0418">
            <w:pPr>
              <w:spacing w:line="280" w:lineRule="exact"/>
              <w:jc w:val="center"/>
            </w:pPr>
            <w:r>
              <w:t>险</w:t>
            </w:r>
          </w:p>
          <w:p w:rsidR="00385EDC" w:rsidRDefault="00DB0418">
            <w:pPr>
              <w:spacing w:line="280" w:lineRule="exact"/>
              <w:jc w:val="center"/>
            </w:pPr>
            <w:r>
              <w:t>性</w:t>
            </w:r>
          </w:p>
        </w:tc>
        <w:tc>
          <w:tcPr>
            <w:tcW w:w="4006" w:type="dxa"/>
          </w:tcPr>
          <w:p w:rsidR="00385EDC" w:rsidRDefault="00DB0418">
            <w:pPr>
              <w:spacing w:line="280" w:lineRule="exact"/>
            </w:pPr>
            <w:r>
              <w:t>燃烧性：易燃</w:t>
            </w:r>
          </w:p>
        </w:tc>
        <w:tc>
          <w:tcPr>
            <w:tcW w:w="4506" w:type="dxa"/>
            <w:gridSpan w:val="2"/>
          </w:tcPr>
          <w:p w:rsidR="00385EDC" w:rsidRDefault="00DB0418">
            <w:pPr>
              <w:spacing w:line="280" w:lineRule="exact"/>
            </w:pPr>
            <w:r>
              <w:t>燃烧分解产物：一氧化碳、二氧化碳。</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闪点</w:t>
            </w:r>
            <w:r>
              <w:t>/</w:t>
            </w:r>
            <w:r>
              <w:rPr>
                <w:rFonts w:ascii="宋体" w:hAnsi="宋体" w:cs="宋体" w:hint="eastAsia"/>
              </w:rPr>
              <w:t>℃</w:t>
            </w:r>
            <w:r>
              <w:t>：</w:t>
            </w:r>
            <w:r>
              <w:t>-40</w:t>
            </w:r>
          </w:p>
        </w:tc>
        <w:tc>
          <w:tcPr>
            <w:tcW w:w="4506" w:type="dxa"/>
            <w:gridSpan w:val="2"/>
          </w:tcPr>
          <w:p w:rsidR="00385EDC" w:rsidRDefault="00DB0418">
            <w:pPr>
              <w:spacing w:line="280" w:lineRule="exact"/>
            </w:pPr>
            <w:r>
              <w:t>聚合危害：不能出现</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爆炸极限（体积分数）</w:t>
            </w:r>
            <w:r>
              <w:t>/%</w:t>
            </w:r>
            <w:r>
              <w:t>：</w:t>
            </w:r>
            <w:r>
              <w:t>1.7</w:t>
            </w:r>
            <w:r>
              <w:t>～</w:t>
            </w:r>
            <w:r>
              <w:t>9.8</w:t>
            </w:r>
          </w:p>
        </w:tc>
        <w:tc>
          <w:tcPr>
            <w:tcW w:w="4506" w:type="dxa"/>
            <w:gridSpan w:val="2"/>
          </w:tcPr>
          <w:p w:rsidR="00385EDC" w:rsidRDefault="00DB0418">
            <w:pPr>
              <w:spacing w:line="280" w:lineRule="exact"/>
            </w:pPr>
            <w:r>
              <w:t>稳定性：稳定</w:t>
            </w:r>
          </w:p>
        </w:tc>
      </w:tr>
      <w:tr w:rsidR="00385EDC">
        <w:trPr>
          <w:cantSplit/>
        </w:trPr>
        <w:tc>
          <w:tcPr>
            <w:tcW w:w="434" w:type="dxa"/>
            <w:vMerge/>
          </w:tcPr>
          <w:p w:rsidR="00385EDC" w:rsidRDefault="00385EDC">
            <w:pPr>
              <w:spacing w:line="280" w:lineRule="exact"/>
            </w:pPr>
          </w:p>
        </w:tc>
        <w:tc>
          <w:tcPr>
            <w:tcW w:w="4006" w:type="dxa"/>
          </w:tcPr>
          <w:p w:rsidR="00385EDC" w:rsidRDefault="00DB0418">
            <w:pPr>
              <w:spacing w:line="280" w:lineRule="exact"/>
            </w:pPr>
            <w:r>
              <w:t>自然温度</w:t>
            </w:r>
            <w:r>
              <w:t>/</w:t>
            </w:r>
            <w:r>
              <w:rPr>
                <w:rFonts w:ascii="宋体" w:hAnsi="宋体" w:cs="宋体" w:hint="eastAsia"/>
              </w:rPr>
              <w:t>℃</w:t>
            </w:r>
            <w:r>
              <w:t>：</w:t>
            </w:r>
            <w:r>
              <w:t>260</w:t>
            </w:r>
          </w:p>
        </w:tc>
        <w:tc>
          <w:tcPr>
            <w:tcW w:w="4506" w:type="dxa"/>
            <w:gridSpan w:val="2"/>
          </w:tcPr>
          <w:p w:rsidR="00385EDC" w:rsidRDefault="00DB0418">
            <w:pPr>
              <w:spacing w:line="280" w:lineRule="exact"/>
            </w:pPr>
            <w:r>
              <w:t>禁忌物：强氧化剂。</w:t>
            </w:r>
          </w:p>
        </w:tc>
      </w:tr>
      <w:tr w:rsidR="00385EDC">
        <w:trPr>
          <w:cantSplit/>
        </w:trPr>
        <w:tc>
          <w:tcPr>
            <w:tcW w:w="434" w:type="dxa"/>
            <w:vMerge/>
          </w:tcPr>
          <w:p w:rsidR="00385EDC" w:rsidRDefault="00385EDC">
            <w:pPr>
              <w:spacing w:line="280" w:lineRule="exact"/>
            </w:pPr>
          </w:p>
        </w:tc>
        <w:tc>
          <w:tcPr>
            <w:tcW w:w="8512" w:type="dxa"/>
            <w:gridSpan w:val="3"/>
          </w:tcPr>
          <w:p w:rsidR="00385EDC" w:rsidRDefault="00DB0418">
            <w:pPr>
              <w:spacing w:line="280" w:lineRule="exact"/>
            </w:pPr>
            <w:r>
              <w:t>危险特性：其蒸气与空气形成爆炸性混合物，遇明火，高热极易燃烧爆炸。与氧化剂接触发生强烈反应，甚至引起燃烧。其蒸气比空气重，能在较低处扩散到相当远的地方，遇火源引着回燃。若遇高热，容器内压增大，有开裂和爆炸的危险。</w:t>
            </w:r>
          </w:p>
        </w:tc>
      </w:tr>
      <w:tr w:rsidR="00385EDC">
        <w:trPr>
          <w:cantSplit/>
        </w:trPr>
        <w:tc>
          <w:tcPr>
            <w:tcW w:w="434" w:type="dxa"/>
            <w:vMerge/>
          </w:tcPr>
          <w:p w:rsidR="00385EDC" w:rsidRDefault="00385EDC">
            <w:pPr>
              <w:spacing w:line="280" w:lineRule="exact"/>
            </w:pPr>
          </w:p>
        </w:tc>
        <w:tc>
          <w:tcPr>
            <w:tcW w:w="8512" w:type="dxa"/>
            <w:gridSpan w:val="3"/>
            <w:tcBorders>
              <w:top w:val="nil"/>
            </w:tcBorders>
          </w:tcPr>
          <w:p w:rsidR="00385EDC" w:rsidRDefault="00DB0418">
            <w:pPr>
              <w:spacing w:line="280" w:lineRule="exact"/>
            </w:pPr>
            <w:r>
              <w:t>爆炸性气体的分类、分级、分组</w:t>
            </w:r>
            <w:r>
              <w:t>IIAT</w:t>
            </w:r>
            <w:r>
              <w:rPr>
                <w:vertAlign w:val="subscript"/>
              </w:rPr>
              <w:t>2</w:t>
            </w:r>
          </w:p>
        </w:tc>
      </w:tr>
      <w:tr w:rsidR="00385EDC">
        <w:trPr>
          <w:cantSplit/>
        </w:trPr>
        <w:tc>
          <w:tcPr>
            <w:tcW w:w="434" w:type="dxa"/>
            <w:vMerge/>
          </w:tcPr>
          <w:p w:rsidR="00385EDC" w:rsidRDefault="00385EDC">
            <w:pPr>
              <w:spacing w:line="280" w:lineRule="exact"/>
            </w:pPr>
          </w:p>
        </w:tc>
        <w:tc>
          <w:tcPr>
            <w:tcW w:w="8512" w:type="dxa"/>
            <w:gridSpan w:val="3"/>
          </w:tcPr>
          <w:p w:rsidR="00385EDC" w:rsidRDefault="00DB0418">
            <w:pPr>
              <w:spacing w:line="280" w:lineRule="exact"/>
            </w:pPr>
            <w:r>
              <w:t>灭火方法：泡沫、二氧化碳、干粉、砂土。用水灭火无效。</w:t>
            </w:r>
          </w:p>
        </w:tc>
      </w:tr>
      <w:tr w:rsidR="00385EDC">
        <w:trPr>
          <w:cantSplit/>
        </w:trPr>
        <w:tc>
          <w:tcPr>
            <w:tcW w:w="434" w:type="dxa"/>
            <w:vAlign w:val="center"/>
          </w:tcPr>
          <w:p w:rsidR="00385EDC" w:rsidRDefault="00DB0418">
            <w:pPr>
              <w:spacing w:line="280" w:lineRule="exact"/>
              <w:jc w:val="center"/>
            </w:pPr>
            <w:r>
              <w:t>毒</w:t>
            </w:r>
          </w:p>
          <w:p w:rsidR="00385EDC" w:rsidRDefault="00DB0418">
            <w:pPr>
              <w:spacing w:line="280" w:lineRule="exact"/>
              <w:jc w:val="center"/>
            </w:pPr>
            <w:r>
              <w:t>性</w:t>
            </w:r>
          </w:p>
        </w:tc>
        <w:tc>
          <w:tcPr>
            <w:tcW w:w="8512" w:type="dxa"/>
            <w:gridSpan w:val="3"/>
          </w:tcPr>
          <w:p w:rsidR="00385EDC" w:rsidRDefault="00DB0418">
            <w:pPr>
              <w:spacing w:line="280" w:lineRule="exact"/>
            </w:pPr>
            <w:r>
              <w:t>属低毒类</w:t>
            </w:r>
          </w:p>
          <w:p w:rsidR="00385EDC" w:rsidRDefault="00DB0418">
            <w:pPr>
              <w:spacing w:line="280" w:lineRule="exact"/>
            </w:pPr>
            <w:r>
              <w:t>LD50</w:t>
            </w:r>
            <w:r>
              <w:t>：</w:t>
            </w:r>
            <w:r>
              <w:t>446mg</w:t>
            </w:r>
            <w:r>
              <w:t>／</w:t>
            </w:r>
            <w:r>
              <w:t>kg(</w:t>
            </w:r>
            <w:r>
              <w:t>小鼠静注</w:t>
            </w:r>
            <w:r>
              <w:t>)</w:t>
            </w:r>
            <w:r>
              <w:t>；</w:t>
            </w:r>
          </w:p>
          <w:p w:rsidR="00385EDC" w:rsidRDefault="00DB0418">
            <w:pPr>
              <w:spacing w:line="280" w:lineRule="exact"/>
            </w:pPr>
            <w:r>
              <w:t>LC50</w:t>
            </w:r>
            <w:r>
              <w:t>：</w:t>
            </w:r>
          </w:p>
        </w:tc>
      </w:tr>
      <w:tr w:rsidR="00385EDC">
        <w:trPr>
          <w:cantSplit/>
        </w:trPr>
        <w:tc>
          <w:tcPr>
            <w:tcW w:w="434" w:type="dxa"/>
            <w:vAlign w:val="center"/>
          </w:tcPr>
          <w:p w:rsidR="00385EDC" w:rsidRDefault="00DB0418">
            <w:pPr>
              <w:spacing w:line="280" w:lineRule="exact"/>
              <w:jc w:val="center"/>
            </w:pPr>
            <w:r>
              <w:t>对</w:t>
            </w:r>
          </w:p>
          <w:p w:rsidR="00385EDC" w:rsidRDefault="00DB0418">
            <w:pPr>
              <w:spacing w:line="280" w:lineRule="exact"/>
              <w:jc w:val="center"/>
            </w:pPr>
            <w:r>
              <w:t>人</w:t>
            </w:r>
          </w:p>
          <w:p w:rsidR="00385EDC" w:rsidRDefault="00DB0418">
            <w:pPr>
              <w:spacing w:line="280" w:lineRule="exact"/>
              <w:jc w:val="center"/>
            </w:pPr>
            <w:r>
              <w:t>体</w:t>
            </w:r>
          </w:p>
          <w:p w:rsidR="00385EDC" w:rsidRDefault="00DB0418">
            <w:pPr>
              <w:spacing w:line="280" w:lineRule="exact"/>
              <w:jc w:val="center"/>
            </w:pPr>
            <w:r>
              <w:t>危</w:t>
            </w:r>
          </w:p>
          <w:p w:rsidR="00385EDC" w:rsidRDefault="00DB0418">
            <w:pPr>
              <w:spacing w:line="280" w:lineRule="exact"/>
              <w:jc w:val="center"/>
            </w:pPr>
            <w:r>
              <w:t>害</w:t>
            </w:r>
          </w:p>
        </w:tc>
        <w:tc>
          <w:tcPr>
            <w:tcW w:w="8512" w:type="dxa"/>
            <w:gridSpan w:val="3"/>
          </w:tcPr>
          <w:p w:rsidR="00385EDC" w:rsidRDefault="00DB0418">
            <w:pPr>
              <w:spacing w:line="280" w:lineRule="exact"/>
            </w:pPr>
            <w:r>
              <w:t>[</w:t>
            </w:r>
            <w:r>
              <w:t>健康危害</w:t>
            </w:r>
            <w:r>
              <w:t>]</w:t>
            </w:r>
            <w:r>
              <w:t>：高浓度可引起眼与呼吸道粘膜轻度刺激症状和麻醉状态，甚至意识丧失。慢性作用为眼和呼吸道的轻度刺激。可引起轻度皮炎。</w:t>
            </w:r>
          </w:p>
          <w:p w:rsidR="00385EDC" w:rsidRDefault="00DB0418">
            <w:pPr>
              <w:spacing w:line="280" w:lineRule="exact"/>
            </w:pPr>
            <w:r>
              <w:t>[</w:t>
            </w:r>
            <w:r>
              <w:t>侵入途径</w:t>
            </w:r>
            <w:r>
              <w:t>]</w:t>
            </w:r>
            <w:r>
              <w:t>：吸入</w:t>
            </w:r>
            <w:r>
              <w:t xml:space="preserve">  </w:t>
            </w:r>
            <w:r>
              <w:t>食入</w:t>
            </w:r>
          </w:p>
        </w:tc>
      </w:tr>
      <w:tr w:rsidR="00385EDC">
        <w:trPr>
          <w:cantSplit/>
        </w:trPr>
        <w:tc>
          <w:tcPr>
            <w:tcW w:w="434" w:type="dxa"/>
            <w:vAlign w:val="center"/>
          </w:tcPr>
          <w:p w:rsidR="00385EDC" w:rsidRDefault="00DB0418">
            <w:pPr>
              <w:spacing w:line="280" w:lineRule="exact"/>
              <w:jc w:val="center"/>
            </w:pPr>
            <w:r>
              <w:t>急</w:t>
            </w:r>
          </w:p>
          <w:p w:rsidR="00385EDC" w:rsidRDefault="00385EDC">
            <w:pPr>
              <w:spacing w:line="280" w:lineRule="exact"/>
              <w:jc w:val="center"/>
            </w:pPr>
          </w:p>
          <w:p w:rsidR="00385EDC" w:rsidRDefault="00DB0418">
            <w:pPr>
              <w:spacing w:line="280" w:lineRule="exact"/>
              <w:jc w:val="center"/>
            </w:pPr>
            <w:r>
              <w:t>救</w:t>
            </w:r>
          </w:p>
        </w:tc>
        <w:tc>
          <w:tcPr>
            <w:tcW w:w="8512" w:type="dxa"/>
            <w:gridSpan w:val="3"/>
          </w:tcPr>
          <w:p w:rsidR="00385EDC" w:rsidRDefault="00DB0418">
            <w:pPr>
              <w:spacing w:line="280" w:lineRule="exact"/>
            </w:pPr>
            <w:r>
              <w:t>[</w:t>
            </w:r>
            <w:r>
              <w:t>皮肤接触</w:t>
            </w:r>
            <w:r>
              <w:t>]</w:t>
            </w:r>
            <w:r>
              <w:t>：脱去污染的衣着，用流动清水冲洗。</w:t>
            </w:r>
          </w:p>
          <w:p w:rsidR="00385EDC" w:rsidRDefault="00DB0418">
            <w:pPr>
              <w:spacing w:line="280" w:lineRule="exact"/>
            </w:pPr>
            <w:r>
              <w:t>[</w:t>
            </w:r>
            <w:r>
              <w:t>眼睛接触</w:t>
            </w:r>
            <w:r>
              <w:t>]</w:t>
            </w:r>
            <w:r>
              <w:t>：立即提起眼睑，用流动清水冲洗。</w:t>
            </w:r>
          </w:p>
          <w:p w:rsidR="00385EDC" w:rsidRDefault="00DB0418">
            <w:pPr>
              <w:spacing w:line="280" w:lineRule="exact"/>
            </w:pPr>
            <w:r>
              <w:t>[</w:t>
            </w:r>
            <w:r>
              <w:t>吸入</w:t>
            </w:r>
            <w:r>
              <w:t>]</w:t>
            </w:r>
            <w:r>
              <w:t>：迅速脱离现场至空气新鲜处。注意保暖，呼吸困难时给输氧。呼吸及心跳停止者立即进行人工呼吸和心脏按压术。就医。</w:t>
            </w:r>
          </w:p>
          <w:p w:rsidR="00385EDC" w:rsidRDefault="00DB0418">
            <w:pPr>
              <w:spacing w:line="280" w:lineRule="exact"/>
            </w:pPr>
            <w:r>
              <w:t>[</w:t>
            </w:r>
            <w:r>
              <w:t>食入</w:t>
            </w:r>
            <w:r>
              <w:t>]</w:t>
            </w:r>
            <w:r>
              <w:t>：误服者给饮大量温水，催吐，就医。</w:t>
            </w:r>
          </w:p>
        </w:tc>
      </w:tr>
      <w:tr w:rsidR="00385EDC">
        <w:trPr>
          <w:cantSplit/>
        </w:trPr>
        <w:tc>
          <w:tcPr>
            <w:tcW w:w="434" w:type="dxa"/>
            <w:vAlign w:val="center"/>
          </w:tcPr>
          <w:p w:rsidR="00385EDC" w:rsidRDefault="00DB0418">
            <w:pPr>
              <w:spacing w:line="280" w:lineRule="exact"/>
              <w:jc w:val="center"/>
            </w:pPr>
            <w:r>
              <w:t>防</w:t>
            </w:r>
          </w:p>
          <w:p w:rsidR="00385EDC" w:rsidRDefault="00385EDC">
            <w:pPr>
              <w:spacing w:line="280" w:lineRule="exact"/>
              <w:jc w:val="center"/>
            </w:pPr>
          </w:p>
          <w:p w:rsidR="00385EDC" w:rsidRDefault="00DB0418">
            <w:pPr>
              <w:spacing w:line="280" w:lineRule="exact"/>
              <w:jc w:val="center"/>
            </w:pPr>
            <w:r>
              <w:t>护</w:t>
            </w:r>
          </w:p>
        </w:tc>
        <w:tc>
          <w:tcPr>
            <w:tcW w:w="8512" w:type="dxa"/>
            <w:gridSpan w:val="3"/>
          </w:tcPr>
          <w:p w:rsidR="00385EDC" w:rsidRDefault="00DB0418">
            <w:pPr>
              <w:spacing w:line="280" w:lineRule="exact"/>
            </w:pPr>
            <w:r>
              <w:t>[</w:t>
            </w:r>
            <w:r>
              <w:t>呼吸系统防护</w:t>
            </w:r>
            <w:r>
              <w:t>]</w:t>
            </w:r>
            <w:r>
              <w:t>：高浓度环境中，应该佩带防毒面具。</w:t>
            </w:r>
          </w:p>
          <w:p w:rsidR="00385EDC" w:rsidRDefault="00DB0418">
            <w:pPr>
              <w:spacing w:line="280" w:lineRule="exact"/>
            </w:pPr>
            <w:r>
              <w:t>[</w:t>
            </w:r>
            <w:r>
              <w:t>眼睛防护</w:t>
            </w:r>
            <w:r>
              <w:t>]</w:t>
            </w:r>
            <w:r>
              <w:t>：必要时戴化学安全防护眼镜。</w:t>
            </w:r>
          </w:p>
          <w:p w:rsidR="00385EDC" w:rsidRDefault="00DB0418">
            <w:pPr>
              <w:spacing w:line="280" w:lineRule="exact"/>
            </w:pPr>
            <w:r>
              <w:t>[</w:t>
            </w:r>
            <w:r>
              <w:t>身体防护</w:t>
            </w:r>
            <w:r>
              <w:t>]</w:t>
            </w:r>
            <w:r>
              <w:t>：穿工作服。</w:t>
            </w:r>
            <w:r>
              <w:t xml:space="preserve">                          [</w:t>
            </w:r>
            <w:r>
              <w:t>手防护</w:t>
            </w:r>
            <w:r>
              <w:t>]</w:t>
            </w:r>
            <w:r>
              <w:t>：必要时戴防护手套。</w:t>
            </w:r>
          </w:p>
          <w:p w:rsidR="00385EDC" w:rsidRDefault="00DB0418">
            <w:pPr>
              <w:spacing w:line="280" w:lineRule="exact"/>
            </w:pPr>
            <w:r>
              <w:t>[</w:t>
            </w:r>
            <w:r>
              <w:t>其他防护</w:t>
            </w:r>
            <w:r>
              <w:t>]</w:t>
            </w:r>
            <w:r>
              <w:t>：工作现场严禁吸烟。避免长期反复接触。</w:t>
            </w:r>
          </w:p>
        </w:tc>
      </w:tr>
      <w:tr w:rsidR="00385EDC">
        <w:trPr>
          <w:cantSplit/>
        </w:trPr>
        <w:tc>
          <w:tcPr>
            <w:tcW w:w="434" w:type="dxa"/>
            <w:vAlign w:val="center"/>
          </w:tcPr>
          <w:p w:rsidR="00385EDC" w:rsidRDefault="00DB0418">
            <w:pPr>
              <w:spacing w:line="280" w:lineRule="exact"/>
              <w:jc w:val="center"/>
            </w:pPr>
            <w:r>
              <w:t>泄</w:t>
            </w:r>
          </w:p>
          <w:p w:rsidR="00385EDC" w:rsidRDefault="00DB0418">
            <w:pPr>
              <w:spacing w:line="280" w:lineRule="exact"/>
              <w:jc w:val="center"/>
            </w:pPr>
            <w:r>
              <w:t>漏</w:t>
            </w:r>
          </w:p>
          <w:p w:rsidR="00385EDC" w:rsidRDefault="00DB0418">
            <w:pPr>
              <w:spacing w:line="280" w:lineRule="exact"/>
              <w:jc w:val="center"/>
            </w:pPr>
            <w:r>
              <w:t>处</w:t>
            </w:r>
          </w:p>
          <w:p w:rsidR="00385EDC" w:rsidRDefault="00DB0418">
            <w:pPr>
              <w:spacing w:line="280" w:lineRule="exact"/>
              <w:jc w:val="center"/>
            </w:pPr>
            <w:r>
              <w:t>理</w:t>
            </w:r>
          </w:p>
        </w:tc>
        <w:tc>
          <w:tcPr>
            <w:tcW w:w="8512" w:type="dxa"/>
            <w:gridSpan w:val="3"/>
          </w:tcPr>
          <w:p w:rsidR="00385EDC" w:rsidRDefault="00DB0418">
            <w:pPr>
              <w:spacing w:line="280" w:lineRule="exact"/>
            </w:pPr>
            <w:r>
              <w:t>[</w:t>
            </w:r>
            <w:r>
              <w:t>泄漏处置</w:t>
            </w:r>
            <w:r>
              <w:t>]</w:t>
            </w:r>
            <w:r>
              <w:t>：疏散泄漏污染区人员至安全区，禁止无关人员进入污染区，切断火源。建议应急处理人员戴自给式呼吸器，穿一般消防防护服。在确保安全情况下堵漏。喷水雾会减少蒸发，但不能降低泄漏物在受限制空间内的易燃性。用活性炭或其它惰性材料吸收</w:t>
            </w:r>
            <w:r>
              <w:t>,</w:t>
            </w:r>
            <w:r>
              <w:t>然后收集运至废物处理场所处置。如大量泄漏，利用围堤收容，然后收集、转移、田收或无害处理后废弃。</w:t>
            </w:r>
          </w:p>
          <w:p w:rsidR="00385EDC" w:rsidRDefault="00DB0418">
            <w:pPr>
              <w:spacing w:line="280" w:lineRule="exact"/>
            </w:pPr>
            <w:r>
              <w:t>[</w:t>
            </w:r>
            <w:r>
              <w:t>工程控制</w:t>
            </w:r>
            <w:r>
              <w:t>]</w:t>
            </w:r>
            <w:r>
              <w:t>：生产过程密闭，全面通风。</w:t>
            </w:r>
          </w:p>
        </w:tc>
      </w:tr>
      <w:tr w:rsidR="00385EDC">
        <w:trPr>
          <w:cantSplit/>
        </w:trPr>
        <w:tc>
          <w:tcPr>
            <w:tcW w:w="434" w:type="dxa"/>
            <w:vAlign w:val="center"/>
          </w:tcPr>
          <w:p w:rsidR="00385EDC" w:rsidRDefault="00DB0418">
            <w:pPr>
              <w:spacing w:line="280" w:lineRule="exact"/>
              <w:jc w:val="center"/>
            </w:pPr>
            <w:r>
              <w:t>储</w:t>
            </w:r>
          </w:p>
          <w:p w:rsidR="00385EDC" w:rsidRDefault="00385EDC">
            <w:pPr>
              <w:spacing w:line="280" w:lineRule="exact"/>
              <w:jc w:val="center"/>
            </w:pPr>
          </w:p>
          <w:p w:rsidR="00385EDC" w:rsidRDefault="00DB0418">
            <w:pPr>
              <w:spacing w:line="280" w:lineRule="exact"/>
              <w:jc w:val="center"/>
            </w:pPr>
            <w:r>
              <w:t>运</w:t>
            </w:r>
          </w:p>
        </w:tc>
        <w:tc>
          <w:tcPr>
            <w:tcW w:w="8512" w:type="dxa"/>
            <w:gridSpan w:val="3"/>
          </w:tcPr>
          <w:p w:rsidR="00385EDC" w:rsidRDefault="00DB0418">
            <w:pPr>
              <w:spacing w:line="280" w:lineRule="exact"/>
            </w:pPr>
            <w:r>
              <w:t>[</w:t>
            </w:r>
            <w:r>
              <w:t>储运注意事项</w:t>
            </w:r>
            <w:r>
              <w:t>]</w:t>
            </w:r>
            <w:r>
              <w:t>：储存于阴凉、通风仓间内。远离火种、热源。仓温不宜超过</w:t>
            </w:r>
            <w:r>
              <w:t>30</w:t>
            </w:r>
            <w:r>
              <w:rPr>
                <w:rFonts w:ascii="宋体" w:hAnsi="宋体" w:cs="宋体" w:hint="eastAsia"/>
              </w:rPr>
              <w:t>℃</w:t>
            </w:r>
            <w:r>
              <w:t>。防止阳光直射。保持容器密封。应与氧化剂分开存放。储存</w:t>
            </w:r>
            <w:r>
              <w:t>间内的照明、通风等设施应采用防爆型，开关设在仓外。配备相应品种和数量的消防器材。桶装堆垛不可过大，应留墙距、顶距、柱距及必要的防火检查走道。若是储罐存放，储罐区域要有禁火标志和防火防爆技术措施。禁止使用易产生火花的机械设备和工具。灌装时应注意流速</w:t>
            </w:r>
            <w:r>
              <w:t>(</w:t>
            </w:r>
            <w:r>
              <w:t>不超过</w:t>
            </w:r>
            <w:r>
              <w:t>3m</w:t>
            </w:r>
            <w:r>
              <w:t>／</w:t>
            </w:r>
            <w:r>
              <w:t>s)</w:t>
            </w:r>
            <w:r>
              <w:t>，且有接地装置，防止静电积聚。</w:t>
            </w:r>
          </w:p>
        </w:tc>
      </w:tr>
    </w:tbl>
    <w:p w:rsidR="00385EDC" w:rsidRDefault="00385EDC">
      <w:pPr>
        <w:jc w:val="center"/>
        <w:rPr>
          <w:sz w:val="28"/>
        </w:rPr>
      </w:pPr>
    </w:p>
    <w:p w:rsidR="00385EDC" w:rsidRDefault="00DB0418">
      <w:pPr>
        <w:pStyle w:val="2"/>
        <w:spacing w:line="360" w:lineRule="auto"/>
        <w:rPr>
          <w:rFonts w:ascii="楷体_GB2312" w:eastAsia="楷体_GB2312" w:hAnsi="Times New Roman"/>
          <w:bCs w:val="0"/>
        </w:rPr>
      </w:pPr>
      <w:bookmarkStart w:id="33" w:name="ref_[2]_1012701"/>
      <w:bookmarkStart w:id="34" w:name="_Toc129753923"/>
      <w:bookmarkStart w:id="35" w:name="_Toc250837927"/>
      <w:bookmarkStart w:id="36" w:name="_Toc158868771"/>
      <w:bookmarkStart w:id="37" w:name="_Toc102378751"/>
      <w:bookmarkStart w:id="38" w:name="_Toc156145183"/>
      <w:bookmarkStart w:id="39" w:name="_Toc83633407"/>
      <w:bookmarkStart w:id="40" w:name="_Toc158982135"/>
      <w:bookmarkStart w:id="41" w:name="_Toc78013043"/>
      <w:bookmarkStart w:id="42" w:name="_Toc158982000"/>
      <w:bookmarkStart w:id="43" w:name="_Toc485656593"/>
      <w:bookmarkStart w:id="44" w:name="_Toc176355051"/>
      <w:bookmarkStart w:id="45" w:name="_Toc102208123"/>
      <w:bookmarkStart w:id="46" w:name="_Toc14249"/>
      <w:bookmarkEnd w:id="33"/>
      <w:r>
        <w:rPr>
          <w:rFonts w:ascii="楷体_GB2312" w:eastAsia="楷体_GB2312" w:hAnsi="Times New Roman" w:hint="eastAsia"/>
          <w:bCs w:val="0"/>
        </w:rPr>
        <w:t>2.</w:t>
      </w:r>
      <w:r>
        <w:rPr>
          <w:rFonts w:ascii="楷体_GB2312" w:eastAsia="楷体_GB2312" w:hAnsi="Times New Roman"/>
          <w:bCs w:val="0"/>
        </w:rPr>
        <w:t>3</w:t>
      </w:r>
      <w:r>
        <w:rPr>
          <w:rFonts w:ascii="楷体_GB2312" w:eastAsia="楷体_GB2312" w:hAnsi="Times New Roman" w:hint="eastAsia"/>
          <w:bCs w:val="0"/>
        </w:rPr>
        <w:t xml:space="preserve"> </w:t>
      </w:r>
      <w:r>
        <w:rPr>
          <w:rFonts w:ascii="楷体_GB2312" w:eastAsia="楷体_GB2312" w:hAnsi="Times New Roman"/>
          <w:bCs w:val="0"/>
        </w:rPr>
        <w:t>工艺过程的危险、有害因素分析</w:t>
      </w:r>
      <w:bookmarkEnd w:id="34"/>
      <w:bookmarkEnd w:id="35"/>
      <w:bookmarkEnd w:id="36"/>
      <w:bookmarkEnd w:id="37"/>
      <w:bookmarkEnd w:id="38"/>
      <w:bookmarkEnd w:id="39"/>
      <w:bookmarkEnd w:id="40"/>
      <w:bookmarkEnd w:id="41"/>
      <w:bookmarkEnd w:id="42"/>
      <w:bookmarkEnd w:id="43"/>
      <w:bookmarkEnd w:id="44"/>
      <w:bookmarkEnd w:id="45"/>
      <w:bookmarkEnd w:id="46"/>
    </w:p>
    <w:p w:rsidR="00385EDC" w:rsidRDefault="00DB0418">
      <w:pPr>
        <w:spacing w:line="360" w:lineRule="auto"/>
        <w:ind w:firstLineChars="200" w:firstLine="560"/>
        <w:rPr>
          <w:rFonts w:ascii="宋体" w:hAnsi="宋体"/>
          <w:sz w:val="28"/>
          <w:szCs w:val="28"/>
        </w:rPr>
      </w:pPr>
      <w:r>
        <w:rPr>
          <w:rFonts w:ascii="宋体" w:hAnsi="宋体" w:hint="eastAsia"/>
          <w:sz w:val="28"/>
          <w:szCs w:val="28"/>
        </w:rPr>
        <w:t>在生产过程中主要存在火灾、机械伤害、物体打击、车辆伤害、触电、噪声、压力容器爆炸等各种危险有害因素。具体情况如下：</w:t>
      </w:r>
    </w:p>
    <w:p w:rsidR="00385EDC" w:rsidRDefault="00DB0418">
      <w:pPr>
        <w:pStyle w:val="3"/>
        <w:spacing w:before="0" w:after="0" w:line="360" w:lineRule="auto"/>
        <w:rPr>
          <w:rFonts w:ascii="黑体" w:eastAsia="黑体"/>
          <w:bCs w:val="0"/>
          <w:sz w:val="28"/>
          <w:szCs w:val="20"/>
        </w:rPr>
      </w:pPr>
      <w:bookmarkStart w:id="47" w:name="_Toc5809"/>
      <w:bookmarkStart w:id="48" w:name="_Toc485656594"/>
      <w:r>
        <w:rPr>
          <w:rFonts w:ascii="黑体" w:eastAsia="黑体" w:hint="eastAsia"/>
          <w:bCs w:val="0"/>
          <w:sz w:val="28"/>
          <w:szCs w:val="20"/>
        </w:rPr>
        <w:lastRenderedPageBreak/>
        <w:t>2.</w:t>
      </w:r>
      <w:r>
        <w:rPr>
          <w:rFonts w:ascii="黑体" w:eastAsia="黑体" w:hint="eastAsia"/>
          <w:bCs w:val="0"/>
          <w:sz w:val="28"/>
          <w:szCs w:val="20"/>
        </w:rPr>
        <w:t xml:space="preserve">3.1 </w:t>
      </w:r>
      <w:r>
        <w:rPr>
          <w:rFonts w:ascii="黑体" w:eastAsia="黑体"/>
          <w:bCs w:val="0"/>
          <w:sz w:val="28"/>
          <w:szCs w:val="20"/>
        </w:rPr>
        <w:t>火灾</w:t>
      </w:r>
      <w:r>
        <w:rPr>
          <w:rFonts w:ascii="黑体" w:eastAsia="黑体" w:hint="eastAsia"/>
          <w:bCs w:val="0"/>
          <w:sz w:val="28"/>
          <w:szCs w:val="20"/>
        </w:rPr>
        <w:t>爆炸</w:t>
      </w:r>
      <w:bookmarkEnd w:id="47"/>
      <w:bookmarkEnd w:id="48"/>
    </w:p>
    <w:p w:rsidR="00385EDC" w:rsidRDefault="00DB0418">
      <w:pPr>
        <w:adjustRightInd w:val="0"/>
        <w:snapToGrid w:val="0"/>
        <w:spacing w:line="360" w:lineRule="auto"/>
        <w:ind w:firstLineChars="200" w:firstLine="560"/>
        <w:rPr>
          <w:sz w:val="28"/>
          <w:szCs w:val="28"/>
        </w:rPr>
      </w:pPr>
      <w:r>
        <w:rPr>
          <w:sz w:val="28"/>
          <w:szCs w:val="28"/>
        </w:rPr>
        <w:t>火灾可危及人身安全，使人伤残或死亡；同时也可导致设备损坏或报废，甚至使系统瘫痪，对企业造成重大经济损失等。</w:t>
      </w:r>
    </w:p>
    <w:p w:rsidR="00385EDC" w:rsidRDefault="00DB0418">
      <w:pPr>
        <w:adjustRightInd w:val="0"/>
        <w:snapToGrid w:val="0"/>
        <w:spacing w:line="360" w:lineRule="auto"/>
        <w:ind w:firstLineChars="200" w:firstLine="560"/>
        <w:rPr>
          <w:rFonts w:ascii="宋体" w:hAnsi="宋体"/>
          <w:sz w:val="28"/>
          <w:szCs w:val="28"/>
        </w:rPr>
      </w:pPr>
      <w:r>
        <w:rPr>
          <w:rFonts w:ascii="宋体" w:hAnsi="宋体"/>
          <w:sz w:val="28"/>
          <w:szCs w:val="28"/>
        </w:rPr>
        <w:t>从</w:t>
      </w:r>
      <w:r>
        <w:rPr>
          <w:rFonts w:ascii="宋体" w:hAnsi="宋体" w:hint="eastAsia"/>
          <w:sz w:val="28"/>
          <w:szCs w:val="28"/>
        </w:rPr>
        <w:t>EPS</w:t>
      </w:r>
      <w:r>
        <w:rPr>
          <w:rFonts w:ascii="宋体" w:hAnsi="宋体" w:hint="eastAsia"/>
          <w:sz w:val="28"/>
          <w:szCs w:val="28"/>
        </w:rPr>
        <w:t>加工工</w:t>
      </w:r>
      <w:r>
        <w:rPr>
          <w:rFonts w:ascii="宋体" w:hAnsi="宋体"/>
          <w:sz w:val="28"/>
          <w:szCs w:val="28"/>
        </w:rPr>
        <w:t>艺来看。主要生产原理是通过温度控制，使</w:t>
      </w:r>
      <w:r>
        <w:rPr>
          <w:rFonts w:ascii="宋体" w:hAnsi="宋体"/>
          <w:sz w:val="28"/>
          <w:szCs w:val="28"/>
        </w:rPr>
        <w:t>EPS</w:t>
      </w:r>
      <w:r>
        <w:rPr>
          <w:rFonts w:ascii="宋体" w:hAnsi="宋体"/>
          <w:sz w:val="28"/>
          <w:szCs w:val="28"/>
        </w:rPr>
        <w:t>软化和发泡剂戊烷气化，由戊烷体积膨胀带动</w:t>
      </w:r>
      <w:r>
        <w:rPr>
          <w:rFonts w:ascii="宋体" w:hAnsi="宋体"/>
          <w:sz w:val="28"/>
          <w:szCs w:val="28"/>
        </w:rPr>
        <w:t>EPS</w:t>
      </w:r>
      <w:r>
        <w:rPr>
          <w:rFonts w:ascii="宋体" w:hAnsi="宋体"/>
          <w:sz w:val="28"/>
          <w:szCs w:val="28"/>
        </w:rPr>
        <w:t>粒子体积膨胀，从而获得需要的发泡倍率。发泡颗粒内的戊烷。在空气中经过长时</w:t>
      </w:r>
      <w:r>
        <w:rPr>
          <w:rFonts w:ascii="宋体" w:hAnsi="宋体" w:hint="eastAsia"/>
          <w:sz w:val="28"/>
          <w:szCs w:val="28"/>
        </w:rPr>
        <w:t>间</w:t>
      </w:r>
      <w:r>
        <w:rPr>
          <w:rFonts w:ascii="宋体" w:hAnsi="宋体"/>
          <w:sz w:val="28"/>
          <w:szCs w:val="28"/>
        </w:rPr>
        <w:t>的气化、冷凝、扩散．最终实现发泡颗粒内外压力、浓度平衡。</w:t>
      </w:r>
    </w:p>
    <w:p w:rsidR="00385EDC" w:rsidRDefault="00DB0418">
      <w:pPr>
        <w:adjustRightInd w:val="0"/>
        <w:snapToGrid w:val="0"/>
        <w:spacing w:line="360" w:lineRule="auto"/>
        <w:ind w:firstLineChars="200" w:firstLine="560"/>
        <w:rPr>
          <w:rFonts w:ascii="宋体" w:hAnsi="宋体"/>
          <w:sz w:val="28"/>
          <w:szCs w:val="28"/>
        </w:rPr>
      </w:pPr>
      <w:r>
        <w:rPr>
          <w:rFonts w:ascii="宋体" w:hAnsi="宋体"/>
          <w:sz w:val="28"/>
          <w:szCs w:val="28"/>
        </w:rPr>
        <w:t>预发泡、成型过程均在</w:t>
      </w:r>
      <w:r>
        <w:rPr>
          <w:rFonts w:ascii="宋体" w:hAnsi="宋体"/>
          <w:sz w:val="28"/>
          <w:szCs w:val="28"/>
        </w:rPr>
        <w:t>0</w:t>
      </w:r>
      <w:r>
        <w:rPr>
          <w:rFonts w:ascii="宋体" w:hAnsi="宋体"/>
          <w:sz w:val="28"/>
          <w:szCs w:val="28"/>
        </w:rPr>
        <w:t>．</w:t>
      </w:r>
      <w:r>
        <w:rPr>
          <w:rFonts w:ascii="宋体" w:hAnsi="宋体"/>
          <w:sz w:val="28"/>
          <w:szCs w:val="28"/>
        </w:rPr>
        <w:t>2Mpa</w:t>
      </w:r>
      <w:r>
        <w:rPr>
          <w:rFonts w:ascii="宋体" w:hAnsi="宋体" w:hint="eastAsia"/>
          <w:sz w:val="28"/>
          <w:szCs w:val="28"/>
        </w:rPr>
        <w:t>压力</w:t>
      </w:r>
      <w:r>
        <w:rPr>
          <w:rFonts w:ascii="宋体" w:hAnsi="宋体"/>
          <w:sz w:val="28"/>
          <w:szCs w:val="28"/>
        </w:rPr>
        <w:t>以上的环境内进行</w:t>
      </w:r>
      <w:r>
        <w:rPr>
          <w:rFonts w:ascii="宋体" w:hAnsi="宋体" w:hint="eastAsia"/>
          <w:sz w:val="28"/>
          <w:szCs w:val="28"/>
        </w:rPr>
        <w:t>，</w:t>
      </w:r>
      <w:r>
        <w:rPr>
          <w:rFonts w:ascii="宋体" w:hAnsi="宋体"/>
          <w:sz w:val="28"/>
          <w:szCs w:val="28"/>
        </w:rPr>
        <w:t>由于外部压力较大，发泡颗粒内的戊烷蒸汽逸</w:t>
      </w:r>
      <w:r>
        <w:rPr>
          <w:rFonts w:ascii="宋体" w:hAnsi="宋体" w:hint="eastAsia"/>
          <w:sz w:val="28"/>
          <w:szCs w:val="28"/>
        </w:rPr>
        <w:t>散</w:t>
      </w:r>
      <w:r>
        <w:rPr>
          <w:rFonts w:ascii="宋体" w:hAnsi="宋体"/>
          <w:sz w:val="28"/>
          <w:szCs w:val="28"/>
        </w:rPr>
        <w:t>的程度低</w:t>
      </w:r>
      <w:r>
        <w:rPr>
          <w:rFonts w:ascii="宋体" w:hAnsi="宋体" w:hint="eastAsia"/>
          <w:sz w:val="28"/>
          <w:szCs w:val="28"/>
        </w:rPr>
        <w:t>，</w:t>
      </w:r>
      <w:r>
        <w:rPr>
          <w:rFonts w:ascii="宋体" w:hAnsi="宋体"/>
          <w:sz w:val="28"/>
          <w:szCs w:val="28"/>
        </w:rPr>
        <w:t>火灾危险性相对较小。</w:t>
      </w:r>
      <w:r>
        <w:rPr>
          <w:rFonts w:ascii="宋体" w:hAnsi="宋体" w:hint="eastAsia"/>
          <w:sz w:val="28"/>
          <w:szCs w:val="28"/>
        </w:rPr>
        <w:t>熟化</w:t>
      </w:r>
      <w:r>
        <w:rPr>
          <w:rFonts w:ascii="宋体" w:hAnsi="宋体"/>
          <w:sz w:val="28"/>
          <w:szCs w:val="28"/>
        </w:rPr>
        <w:t>过程在常温常压下进行，但颗粒内的戊烷由</w:t>
      </w:r>
      <w:r>
        <w:rPr>
          <w:rFonts w:ascii="宋体" w:hAnsi="宋体"/>
          <w:sz w:val="28"/>
          <w:szCs w:val="28"/>
        </w:rPr>
        <w:t>于冷凝成液态</w:t>
      </w:r>
      <w:r>
        <w:rPr>
          <w:rFonts w:ascii="宋体" w:hAnsi="宋体" w:hint="eastAsia"/>
          <w:sz w:val="28"/>
          <w:szCs w:val="28"/>
        </w:rPr>
        <w:t>，</w:t>
      </w:r>
      <w:r>
        <w:rPr>
          <w:rFonts w:ascii="宋体" w:hAnsi="宋体"/>
          <w:sz w:val="28"/>
          <w:szCs w:val="28"/>
        </w:rPr>
        <w:t>颗粒内形成真空，因此</w:t>
      </w:r>
      <w:r>
        <w:rPr>
          <w:rFonts w:ascii="宋体" w:hAnsi="宋体" w:hint="eastAsia"/>
          <w:sz w:val="28"/>
          <w:szCs w:val="28"/>
        </w:rPr>
        <w:t>，</w:t>
      </w:r>
      <w:r>
        <w:rPr>
          <w:rFonts w:ascii="宋体" w:hAnsi="宋体"/>
          <w:sz w:val="28"/>
          <w:szCs w:val="28"/>
        </w:rPr>
        <w:t>戊烷的逸散速度也是很低的，但气温开高，加速戊烷蒸气的挥发，加上许多企业的圆熟料仓为简易装置。一般用纱窗塑料网或蚊帐布代替防静电纱面。大小约</w:t>
      </w:r>
      <w:r>
        <w:rPr>
          <w:rFonts w:ascii="宋体" w:hAnsi="宋体"/>
          <w:sz w:val="28"/>
          <w:szCs w:val="28"/>
        </w:rPr>
        <w:t>20</w:t>
      </w:r>
      <w:r>
        <w:rPr>
          <w:rFonts w:ascii="宋体" w:hAnsi="宋体" w:hint="eastAsia"/>
          <w:sz w:val="28"/>
          <w:szCs w:val="28"/>
        </w:rPr>
        <w:t>～</w:t>
      </w:r>
      <w:r>
        <w:rPr>
          <w:rFonts w:ascii="宋体" w:hAnsi="宋体"/>
          <w:sz w:val="28"/>
          <w:szCs w:val="28"/>
        </w:rPr>
        <w:t>30m</w:t>
      </w:r>
      <w:r>
        <w:rPr>
          <w:rFonts w:ascii="宋体" w:hAnsi="宋体" w:hint="eastAsia"/>
          <w:sz w:val="28"/>
          <w:szCs w:val="28"/>
          <w:vertAlign w:val="superscript"/>
        </w:rPr>
        <w:t>3</w:t>
      </w:r>
      <w:r>
        <w:rPr>
          <w:rFonts w:ascii="宋体" w:hAnsi="宋体"/>
          <w:sz w:val="28"/>
          <w:szCs w:val="28"/>
        </w:rPr>
        <w:t>。大量的圆熟颗粒在摩擦碰撞过程中产生的静电无法消除，因此存在静电引燃的危险性。产品熟化阶段。由于环境温度、发泡剂挥发等因素影响，该工艺过程的火灾危险性相对较大，下</w:t>
      </w:r>
      <w:r>
        <w:rPr>
          <w:rFonts w:ascii="宋体" w:hAnsi="宋体" w:hint="eastAsia"/>
          <w:sz w:val="28"/>
          <w:szCs w:val="28"/>
        </w:rPr>
        <w:t>面</w:t>
      </w:r>
      <w:r>
        <w:rPr>
          <w:rFonts w:ascii="宋体" w:hAnsi="宋体"/>
          <w:sz w:val="28"/>
          <w:szCs w:val="28"/>
        </w:rPr>
        <w:t>就具体分析生产条件和生产过程中存在的火灾危险性。</w:t>
      </w:r>
    </w:p>
    <w:p w:rsidR="00385EDC" w:rsidRDefault="00DB0418">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 xml:space="preserve">(1) </w:t>
      </w:r>
      <w:r>
        <w:rPr>
          <w:rFonts w:ascii="宋体" w:hAnsi="宋体"/>
          <w:b/>
          <w:sz w:val="28"/>
          <w:szCs w:val="28"/>
        </w:rPr>
        <w:t>产品熟化生产过程火灾危险性</w:t>
      </w:r>
      <w:r>
        <w:rPr>
          <w:rFonts w:ascii="宋体" w:hAnsi="宋体" w:hint="eastAsia"/>
          <w:b/>
          <w:sz w:val="28"/>
          <w:szCs w:val="28"/>
        </w:rPr>
        <w:t>分析</w:t>
      </w:r>
    </w:p>
    <w:p w:rsidR="00385EDC" w:rsidRDefault="00DB0418">
      <w:pPr>
        <w:adjustRightInd w:val="0"/>
        <w:snapToGrid w:val="0"/>
        <w:spacing w:line="360" w:lineRule="auto"/>
        <w:ind w:firstLineChars="200" w:firstLine="560"/>
        <w:rPr>
          <w:rFonts w:ascii="宋体" w:hAnsi="宋体"/>
          <w:sz w:val="28"/>
          <w:szCs w:val="28"/>
        </w:rPr>
      </w:pPr>
      <w:r>
        <w:rPr>
          <w:rFonts w:ascii="宋体" w:hAnsi="宋体"/>
          <w:sz w:val="28"/>
          <w:szCs w:val="28"/>
        </w:rPr>
        <w:t>产品熟化一般是在蒸气内循环加热的烘房内实现。以</w:t>
      </w:r>
      <w:r>
        <w:rPr>
          <w:rFonts w:ascii="宋体" w:hAnsi="宋体" w:hint="eastAsia"/>
          <w:sz w:val="28"/>
          <w:szCs w:val="28"/>
        </w:rPr>
        <w:t>本</w:t>
      </w:r>
      <w:r>
        <w:rPr>
          <w:rFonts w:ascii="宋体" w:hAnsi="宋体"/>
          <w:sz w:val="28"/>
          <w:szCs w:val="28"/>
        </w:rPr>
        <w:t>厂为例．烘房的工作热源</w:t>
      </w:r>
      <w:r>
        <w:rPr>
          <w:rFonts w:ascii="宋体" w:hAnsi="宋体"/>
          <w:sz w:val="28"/>
          <w:szCs w:val="28"/>
        </w:rPr>
        <w:t>为管道蒸气，蒸气温度在</w:t>
      </w:r>
      <w:r>
        <w:rPr>
          <w:rFonts w:ascii="宋体" w:hAnsi="宋体"/>
          <w:sz w:val="28"/>
          <w:szCs w:val="28"/>
        </w:rPr>
        <w:t>170</w:t>
      </w:r>
      <w:r>
        <w:rPr>
          <w:rFonts w:ascii="宋体" w:hAnsi="宋体" w:hint="eastAsia"/>
          <w:sz w:val="28"/>
          <w:szCs w:val="28"/>
        </w:rPr>
        <w:t>左右</w:t>
      </w:r>
      <w:r>
        <w:rPr>
          <w:rFonts w:ascii="宋体" w:hAnsi="宋体"/>
          <w:sz w:val="28"/>
          <w:szCs w:val="28"/>
        </w:rPr>
        <w:t>，通过热交换器加热空气，被加热空气由电动风机送至烘房底部的阁栅。由下而上吹入烘房。再通过烘房出风道回到热交换系统内。烘房通过这样一个内部循环达到需要</w:t>
      </w:r>
      <w:r>
        <w:rPr>
          <w:rFonts w:ascii="宋体" w:hAnsi="宋体"/>
          <w:sz w:val="28"/>
          <w:szCs w:val="28"/>
        </w:rPr>
        <w:t>50</w:t>
      </w:r>
      <w:r>
        <w:rPr>
          <w:rFonts w:ascii="宋体" w:hAnsi="宋体" w:hint="eastAsia"/>
          <w:sz w:val="28"/>
          <w:szCs w:val="28"/>
        </w:rPr>
        <w:t>～</w:t>
      </w:r>
      <w:r>
        <w:rPr>
          <w:rFonts w:ascii="宋体" w:hAnsi="宋体"/>
          <w:sz w:val="28"/>
          <w:szCs w:val="28"/>
        </w:rPr>
        <w:t>60℃</w:t>
      </w:r>
      <w:r>
        <w:rPr>
          <w:rFonts w:ascii="宋体" w:hAnsi="宋体"/>
          <w:sz w:val="28"/>
          <w:szCs w:val="28"/>
        </w:rPr>
        <w:t>的温度。成品在烘房内烘干</w:t>
      </w:r>
      <w:r>
        <w:rPr>
          <w:rFonts w:ascii="宋体" w:hAnsi="宋体"/>
          <w:sz w:val="28"/>
          <w:szCs w:val="28"/>
        </w:rPr>
        <w:t>7</w:t>
      </w:r>
      <w:r>
        <w:rPr>
          <w:rFonts w:ascii="宋体" w:hAnsi="宋体"/>
          <w:sz w:val="28"/>
          <w:szCs w:val="28"/>
        </w:rPr>
        <w:t>～</w:t>
      </w:r>
      <w:r>
        <w:rPr>
          <w:rFonts w:ascii="宋体" w:hAnsi="宋体"/>
          <w:sz w:val="28"/>
          <w:szCs w:val="28"/>
        </w:rPr>
        <w:t>8</w:t>
      </w:r>
      <w:r>
        <w:rPr>
          <w:rFonts w:ascii="宋体" w:hAnsi="宋体" w:hint="eastAsia"/>
          <w:sz w:val="28"/>
          <w:szCs w:val="28"/>
        </w:rPr>
        <w:t>小</w:t>
      </w:r>
      <w:r>
        <w:rPr>
          <w:rFonts w:ascii="宋体" w:hAnsi="宋体"/>
          <w:sz w:val="28"/>
          <w:szCs w:val="28"/>
        </w:rPr>
        <w:t>时，硬化和干燥</w:t>
      </w:r>
      <w:r>
        <w:rPr>
          <w:rFonts w:ascii="宋体" w:hAnsi="宋体"/>
          <w:sz w:val="28"/>
          <w:szCs w:val="28"/>
        </w:rPr>
        <w:t>EP</w:t>
      </w:r>
      <w:r>
        <w:rPr>
          <w:rFonts w:ascii="宋体" w:hAnsi="宋体" w:hint="eastAsia"/>
          <w:sz w:val="28"/>
          <w:szCs w:val="28"/>
        </w:rPr>
        <w:t>S</w:t>
      </w:r>
      <w:r>
        <w:rPr>
          <w:rFonts w:ascii="宋体" w:hAnsi="宋体"/>
          <w:sz w:val="28"/>
          <w:szCs w:val="28"/>
        </w:rPr>
        <w:t>发泡粒。</w:t>
      </w:r>
    </w:p>
    <w:p w:rsidR="00385EDC" w:rsidRDefault="00DB0418">
      <w:pPr>
        <w:adjustRightInd w:val="0"/>
        <w:snapToGrid w:val="0"/>
        <w:spacing w:line="360" w:lineRule="auto"/>
        <w:ind w:firstLineChars="200" w:firstLine="560"/>
        <w:rPr>
          <w:sz w:val="28"/>
          <w:szCs w:val="28"/>
        </w:rPr>
      </w:pPr>
      <w:r>
        <w:rPr>
          <w:rFonts w:ascii="宋体" w:hAnsi="宋体"/>
          <w:sz w:val="28"/>
          <w:szCs w:val="28"/>
        </w:rPr>
        <w:t>在烘房内存在的可燃物木材</w:t>
      </w:r>
      <w:r>
        <w:rPr>
          <w:rFonts w:ascii="宋体" w:hAnsi="宋体"/>
          <w:sz w:val="28"/>
          <w:szCs w:val="28"/>
        </w:rPr>
        <w:t>(</w:t>
      </w:r>
      <w:r>
        <w:rPr>
          <w:rFonts w:ascii="宋体" w:hAnsi="宋体"/>
          <w:sz w:val="28"/>
          <w:szCs w:val="28"/>
        </w:rPr>
        <w:t>自燃点：</w:t>
      </w:r>
      <w:r>
        <w:rPr>
          <w:rFonts w:ascii="宋体" w:hAnsi="宋体"/>
          <w:sz w:val="28"/>
          <w:szCs w:val="28"/>
        </w:rPr>
        <w:t>250</w:t>
      </w:r>
      <w:r>
        <w:rPr>
          <w:rFonts w:ascii="宋体" w:hAnsi="宋体"/>
          <w:sz w:val="28"/>
          <w:szCs w:val="28"/>
        </w:rPr>
        <w:t>～</w:t>
      </w:r>
      <w:r>
        <w:rPr>
          <w:rFonts w:ascii="宋体" w:hAnsi="宋体"/>
          <w:sz w:val="28"/>
          <w:szCs w:val="28"/>
        </w:rPr>
        <w:t>350</w:t>
      </w:r>
      <w:r>
        <w:rPr>
          <w:rFonts w:ascii="宋体" w:hAnsi="宋体" w:hint="eastAsia"/>
          <w:sz w:val="28"/>
          <w:szCs w:val="28"/>
        </w:rPr>
        <w:t>℃</w:t>
      </w:r>
      <w:r>
        <w:rPr>
          <w:rFonts w:ascii="宋体" w:hAnsi="宋体"/>
          <w:sz w:val="28"/>
          <w:szCs w:val="28"/>
        </w:rPr>
        <w:t>)</w:t>
      </w:r>
      <w:r>
        <w:rPr>
          <w:rFonts w:ascii="宋体" w:hAnsi="宋体"/>
          <w:sz w:val="28"/>
          <w:szCs w:val="28"/>
        </w:rPr>
        <w:t>、</w:t>
      </w:r>
      <w:r>
        <w:rPr>
          <w:rFonts w:ascii="宋体" w:hAnsi="宋体"/>
          <w:sz w:val="28"/>
          <w:szCs w:val="28"/>
        </w:rPr>
        <w:t>EPS(</w:t>
      </w:r>
      <w:r>
        <w:rPr>
          <w:rFonts w:ascii="宋体" w:hAnsi="宋体"/>
          <w:sz w:val="28"/>
          <w:szCs w:val="28"/>
        </w:rPr>
        <w:t>自燃点：</w:t>
      </w:r>
      <w:r>
        <w:rPr>
          <w:rFonts w:ascii="宋体" w:hAnsi="宋体"/>
          <w:sz w:val="28"/>
          <w:szCs w:val="28"/>
        </w:rPr>
        <w:t>490</w:t>
      </w:r>
      <w:r>
        <w:rPr>
          <w:rFonts w:ascii="宋体" w:hAnsi="宋体" w:hint="eastAsia"/>
          <w:sz w:val="28"/>
          <w:szCs w:val="28"/>
        </w:rPr>
        <w:t>℃</w:t>
      </w:r>
      <w:r>
        <w:rPr>
          <w:rFonts w:ascii="宋体" w:hAnsi="宋体"/>
          <w:sz w:val="28"/>
          <w:szCs w:val="28"/>
        </w:rPr>
        <w:t>)</w:t>
      </w:r>
      <w:r>
        <w:rPr>
          <w:rFonts w:ascii="宋体" w:hAnsi="宋体"/>
          <w:sz w:val="28"/>
          <w:szCs w:val="28"/>
        </w:rPr>
        <w:t>、戊烷</w:t>
      </w:r>
      <w:r>
        <w:rPr>
          <w:rFonts w:ascii="宋体" w:hAnsi="宋体"/>
          <w:sz w:val="28"/>
          <w:szCs w:val="28"/>
        </w:rPr>
        <w:t>(</w:t>
      </w:r>
      <w:r>
        <w:rPr>
          <w:rFonts w:ascii="宋体" w:hAnsi="宋体"/>
          <w:sz w:val="28"/>
          <w:szCs w:val="28"/>
        </w:rPr>
        <w:t>自燃点：</w:t>
      </w:r>
      <w:r>
        <w:rPr>
          <w:rFonts w:ascii="宋体" w:hAnsi="宋体"/>
          <w:sz w:val="28"/>
          <w:szCs w:val="28"/>
        </w:rPr>
        <w:t>260</w:t>
      </w:r>
      <w:r>
        <w:rPr>
          <w:rFonts w:ascii="宋体" w:hAnsi="宋体" w:hint="eastAsia"/>
          <w:sz w:val="28"/>
          <w:szCs w:val="28"/>
        </w:rPr>
        <w:t>℃</w:t>
      </w:r>
      <w:r>
        <w:rPr>
          <w:rFonts w:ascii="宋体" w:hAnsi="宋体"/>
          <w:sz w:val="28"/>
          <w:szCs w:val="28"/>
        </w:rPr>
        <w:t>)</w:t>
      </w:r>
      <w:r>
        <w:rPr>
          <w:rFonts w:ascii="宋体" w:hAnsi="宋体"/>
          <w:sz w:val="28"/>
          <w:szCs w:val="28"/>
        </w:rPr>
        <w:t>的自燃点均明显高于烘房内的温度，可燃物不具备自燃的条件。由于烘房温度大于戊烷沸点</w:t>
      </w:r>
      <w:r>
        <w:rPr>
          <w:rFonts w:ascii="宋体" w:hAnsi="宋体"/>
          <w:sz w:val="28"/>
          <w:szCs w:val="28"/>
        </w:rPr>
        <w:t>(36</w:t>
      </w:r>
      <w:r>
        <w:rPr>
          <w:rFonts w:ascii="宋体" w:hAnsi="宋体" w:hint="eastAsia"/>
          <w:sz w:val="28"/>
          <w:szCs w:val="28"/>
        </w:rPr>
        <w:t>.</w:t>
      </w:r>
      <w:r>
        <w:rPr>
          <w:rFonts w:ascii="宋体" w:hAnsi="宋体"/>
          <w:sz w:val="28"/>
          <w:szCs w:val="28"/>
        </w:rPr>
        <w:t>1</w:t>
      </w:r>
      <w:r>
        <w:rPr>
          <w:rFonts w:ascii="宋体" w:hAnsi="宋体" w:hint="eastAsia"/>
          <w:sz w:val="28"/>
          <w:szCs w:val="28"/>
        </w:rPr>
        <w:t>℃</w:t>
      </w:r>
      <w:r>
        <w:rPr>
          <w:rFonts w:ascii="宋体" w:hAnsi="宋体"/>
          <w:sz w:val="28"/>
          <w:szCs w:val="28"/>
        </w:rPr>
        <w:t>)</w:t>
      </w:r>
      <w:r>
        <w:rPr>
          <w:rFonts w:ascii="宋体" w:hAnsi="宋体"/>
          <w:sz w:val="28"/>
          <w:szCs w:val="28"/>
        </w:rPr>
        <w:t>，在常压下</w:t>
      </w:r>
      <w:r>
        <w:rPr>
          <w:rFonts w:ascii="宋体" w:hAnsi="宋体"/>
          <w:sz w:val="28"/>
          <w:szCs w:val="28"/>
        </w:rPr>
        <w:lastRenderedPageBreak/>
        <w:t>包缚在</w:t>
      </w:r>
      <w:r>
        <w:rPr>
          <w:rFonts w:ascii="宋体" w:hAnsi="宋体"/>
          <w:sz w:val="28"/>
          <w:szCs w:val="28"/>
        </w:rPr>
        <w:t>EPS</w:t>
      </w:r>
      <w:r>
        <w:rPr>
          <w:rFonts w:ascii="宋体" w:hAnsi="宋体"/>
          <w:sz w:val="28"/>
          <w:szCs w:val="28"/>
        </w:rPr>
        <w:t>发泡粒中的戊烷气化．形成饱和蒸汽向外逸散</w:t>
      </w:r>
      <w:r>
        <w:rPr>
          <w:rFonts w:ascii="宋体" w:hAnsi="宋体" w:hint="eastAsia"/>
          <w:sz w:val="28"/>
          <w:szCs w:val="28"/>
        </w:rPr>
        <w:t>，</w:t>
      </w:r>
      <w:r>
        <w:rPr>
          <w:rFonts w:ascii="宋体" w:hAnsi="宋体"/>
          <w:sz w:val="28"/>
          <w:szCs w:val="28"/>
        </w:rPr>
        <w:t>在</w:t>
      </w:r>
      <w:r>
        <w:rPr>
          <w:rFonts w:ascii="宋体" w:hAnsi="宋体"/>
          <w:sz w:val="28"/>
          <w:szCs w:val="28"/>
        </w:rPr>
        <w:t>EPS</w:t>
      </w:r>
      <w:r>
        <w:rPr>
          <w:rFonts w:ascii="宋体" w:hAnsi="宋体"/>
          <w:sz w:val="28"/>
          <w:szCs w:val="28"/>
        </w:rPr>
        <w:t>发泡粒周围形成了类似易燃液体表面的饱和蒸汽层，并在空气中向四周扩散，如果在</w:t>
      </w:r>
      <w:r>
        <w:rPr>
          <w:rFonts w:ascii="宋体" w:hAnsi="宋体"/>
          <w:sz w:val="28"/>
          <w:szCs w:val="28"/>
        </w:rPr>
        <w:t>EPS</w:t>
      </w:r>
      <w:r>
        <w:rPr>
          <w:rFonts w:ascii="宋体" w:hAnsi="宋体"/>
          <w:sz w:val="28"/>
          <w:szCs w:val="28"/>
        </w:rPr>
        <w:t>发泡粒周围的蒸汽扩散层中存在足够点火能，就会发生闪燃现象。由于戊烷的最小点火能的值很小，电气火花和静电火花等均能达到最小点火能。闪燃产生的明火就会点燃</w:t>
      </w:r>
      <w:r>
        <w:rPr>
          <w:rFonts w:ascii="宋体" w:hAnsi="宋体"/>
          <w:sz w:val="28"/>
          <w:szCs w:val="28"/>
        </w:rPr>
        <w:t>EPS</w:t>
      </w:r>
      <w:r>
        <w:rPr>
          <w:rFonts w:ascii="宋体" w:hAnsi="宋体"/>
          <w:sz w:val="28"/>
          <w:szCs w:val="28"/>
        </w:rPr>
        <w:t>发泡粒，从而形成持续燃烧的现象。这也就是经过长时间熟化的</w:t>
      </w:r>
      <w:r>
        <w:rPr>
          <w:rFonts w:ascii="宋体" w:hAnsi="宋体"/>
          <w:sz w:val="28"/>
          <w:szCs w:val="28"/>
        </w:rPr>
        <w:t>EP</w:t>
      </w:r>
      <w:r>
        <w:rPr>
          <w:rFonts w:ascii="宋体" w:hAnsi="宋体" w:hint="eastAsia"/>
          <w:sz w:val="28"/>
          <w:szCs w:val="28"/>
        </w:rPr>
        <w:t>S</w:t>
      </w:r>
      <w:r>
        <w:rPr>
          <w:rFonts w:ascii="宋体" w:hAnsi="宋体"/>
          <w:sz w:val="28"/>
          <w:szCs w:val="28"/>
        </w:rPr>
        <w:t>成品用烟蒂或微弱火花无法直接引燃，而在生产过程中极易燃烧的主要原因。经过一定时间的扩散，戊烷蒸气浓度最终达到</w:t>
      </w:r>
      <w:r>
        <w:rPr>
          <w:rFonts w:ascii="宋体" w:hAnsi="宋体"/>
          <w:sz w:val="28"/>
          <w:szCs w:val="28"/>
        </w:rPr>
        <w:t>EPS</w:t>
      </w:r>
      <w:r>
        <w:rPr>
          <w:rFonts w:ascii="宋体" w:hAnsi="宋体"/>
          <w:sz w:val="28"/>
          <w:szCs w:val="28"/>
        </w:rPr>
        <w:t>发泡粒内部和外部</w:t>
      </w:r>
      <w:r>
        <w:rPr>
          <w:rFonts w:ascii="宋体" w:hAnsi="宋体"/>
          <w:sz w:val="28"/>
          <w:szCs w:val="28"/>
        </w:rPr>
        <w:t>(</w:t>
      </w:r>
      <w:r>
        <w:rPr>
          <w:rFonts w:ascii="宋体" w:hAnsi="宋体"/>
          <w:sz w:val="28"/>
          <w:szCs w:val="28"/>
        </w:rPr>
        <w:t>烘房内</w:t>
      </w:r>
      <w:r>
        <w:rPr>
          <w:rFonts w:ascii="宋体" w:hAnsi="宋体"/>
          <w:sz w:val="28"/>
          <w:szCs w:val="28"/>
        </w:rPr>
        <w:t>)</w:t>
      </w:r>
      <w:r>
        <w:rPr>
          <w:rFonts w:ascii="宋体" w:hAnsi="宋体"/>
          <w:sz w:val="28"/>
          <w:szCs w:val="28"/>
        </w:rPr>
        <w:t>的平衡，与空气形成混合气体。</w:t>
      </w:r>
    </w:p>
    <w:p w:rsidR="00385EDC" w:rsidRDefault="00DB0418">
      <w:pPr>
        <w:adjustRightInd w:val="0"/>
        <w:snapToGrid w:val="0"/>
        <w:spacing w:line="360" w:lineRule="auto"/>
        <w:ind w:firstLineChars="200" w:firstLine="562"/>
        <w:rPr>
          <w:b/>
          <w:sz w:val="28"/>
          <w:szCs w:val="28"/>
        </w:rPr>
      </w:pPr>
      <w:r>
        <w:rPr>
          <w:rFonts w:ascii="宋体" w:hAnsi="宋体" w:hint="eastAsia"/>
          <w:b/>
          <w:sz w:val="28"/>
          <w:szCs w:val="28"/>
        </w:rPr>
        <w:t>（</w:t>
      </w:r>
      <w:r>
        <w:rPr>
          <w:rFonts w:ascii="宋体" w:hAnsi="宋体" w:hint="eastAsia"/>
          <w:b/>
          <w:sz w:val="28"/>
          <w:szCs w:val="28"/>
        </w:rPr>
        <w:t>2</w:t>
      </w:r>
      <w:r>
        <w:rPr>
          <w:rFonts w:ascii="宋体" w:hAnsi="宋体" w:hint="eastAsia"/>
          <w:b/>
          <w:sz w:val="28"/>
          <w:szCs w:val="28"/>
        </w:rPr>
        <w:t>）</w:t>
      </w:r>
      <w:r>
        <w:rPr>
          <w:rFonts w:ascii="宋体" w:hAnsi="宋体" w:hint="eastAsia"/>
          <w:b/>
          <w:sz w:val="28"/>
          <w:szCs w:val="28"/>
        </w:rPr>
        <w:t xml:space="preserve"> </w:t>
      </w:r>
      <w:r>
        <w:rPr>
          <w:rFonts w:ascii="宋体" w:hAnsi="宋体"/>
          <w:b/>
          <w:sz w:val="28"/>
          <w:szCs w:val="28"/>
        </w:rPr>
        <w:t>戊烷与空气形成混合气体达到爆炸极限的可能性分析</w:t>
      </w:r>
    </w:p>
    <w:p w:rsidR="00385EDC" w:rsidRDefault="00DB0418">
      <w:pPr>
        <w:adjustRightInd w:val="0"/>
        <w:snapToGrid w:val="0"/>
        <w:spacing w:line="360" w:lineRule="auto"/>
        <w:ind w:firstLineChars="200" w:firstLine="560"/>
        <w:rPr>
          <w:sz w:val="28"/>
          <w:szCs w:val="28"/>
        </w:rPr>
      </w:pPr>
      <w:r>
        <w:rPr>
          <w:rFonts w:ascii="宋体" w:hAnsi="宋体"/>
          <w:sz w:val="28"/>
          <w:szCs w:val="28"/>
        </w:rPr>
        <w:t>戊烷的爆炸极限为</w:t>
      </w:r>
      <w:r>
        <w:rPr>
          <w:rFonts w:ascii="宋体" w:hAnsi="宋体"/>
          <w:sz w:val="28"/>
          <w:szCs w:val="28"/>
        </w:rPr>
        <w:t>1</w:t>
      </w:r>
      <w:r>
        <w:rPr>
          <w:rFonts w:ascii="宋体" w:hAnsi="宋体" w:hint="eastAsia"/>
          <w:sz w:val="28"/>
          <w:szCs w:val="28"/>
        </w:rPr>
        <w:t>.</w:t>
      </w:r>
      <w:r>
        <w:rPr>
          <w:rFonts w:ascii="宋体" w:hAnsi="宋体"/>
          <w:sz w:val="28"/>
          <w:szCs w:val="28"/>
        </w:rPr>
        <w:t>5</w:t>
      </w:r>
      <w:r>
        <w:rPr>
          <w:rFonts w:ascii="宋体" w:hAnsi="宋体"/>
          <w:sz w:val="28"/>
          <w:szCs w:val="28"/>
        </w:rPr>
        <w:t>％</w:t>
      </w:r>
      <w:r>
        <w:rPr>
          <w:rFonts w:ascii="宋体" w:hAnsi="宋体" w:hint="eastAsia"/>
          <w:sz w:val="28"/>
          <w:szCs w:val="28"/>
        </w:rPr>
        <w:t>～</w:t>
      </w:r>
      <w:r>
        <w:rPr>
          <w:rFonts w:ascii="宋体" w:hAnsi="宋体"/>
          <w:sz w:val="28"/>
          <w:szCs w:val="28"/>
        </w:rPr>
        <w:t>7</w:t>
      </w:r>
      <w:r>
        <w:rPr>
          <w:rFonts w:ascii="宋体" w:hAnsi="宋体" w:hint="eastAsia"/>
          <w:sz w:val="28"/>
          <w:szCs w:val="28"/>
        </w:rPr>
        <w:t>.</w:t>
      </w:r>
      <w:r>
        <w:rPr>
          <w:rFonts w:ascii="宋体" w:hAnsi="宋体"/>
          <w:sz w:val="28"/>
          <w:szCs w:val="28"/>
        </w:rPr>
        <w:t>8</w:t>
      </w:r>
      <w:r>
        <w:rPr>
          <w:rFonts w:ascii="宋体" w:hAnsi="宋体"/>
          <w:sz w:val="28"/>
          <w:szCs w:val="28"/>
        </w:rPr>
        <w:t>％。以爆炸下限</w:t>
      </w:r>
      <w:r>
        <w:rPr>
          <w:rFonts w:ascii="宋体" w:hAnsi="宋体"/>
          <w:sz w:val="28"/>
          <w:szCs w:val="28"/>
        </w:rPr>
        <w:t>1</w:t>
      </w:r>
      <w:r>
        <w:rPr>
          <w:rFonts w:ascii="宋体" w:hAnsi="宋体" w:hint="eastAsia"/>
          <w:sz w:val="28"/>
          <w:szCs w:val="28"/>
        </w:rPr>
        <w:t>.</w:t>
      </w:r>
      <w:r>
        <w:rPr>
          <w:rFonts w:ascii="宋体" w:hAnsi="宋体"/>
          <w:sz w:val="28"/>
          <w:szCs w:val="28"/>
        </w:rPr>
        <w:t>5</w:t>
      </w:r>
      <w:r>
        <w:rPr>
          <w:rFonts w:ascii="宋体" w:hAnsi="宋体"/>
          <w:sz w:val="28"/>
          <w:szCs w:val="28"/>
        </w:rPr>
        <w:t>％为基准，假定</w:t>
      </w:r>
      <w:r>
        <w:rPr>
          <w:rFonts w:ascii="宋体" w:hAnsi="宋体"/>
          <w:sz w:val="28"/>
          <w:szCs w:val="28"/>
        </w:rPr>
        <w:t>EPS</w:t>
      </w:r>
      <w:r>
        <w:rPr>
          <w:rFonts w:ascii="宋体" w:hAnsi="宋体"/>
          <w:sz w:val="28"/>
          <w:szCs w:val="28"/>
        </w:rPr>
        <w:t>中所含的戊烷仅在产品熟化过程中逸散，估算在烘房内戊烷形成爆炸性气体混合物时，所需的</w:t>
      </w:r>
      <w:r>
        <w:rPr>
          <w:rFonts w:ascii="宋体" w:hAnsi="宋体"/>
          <w:sz w:val="28"/>
          <w:szCs w:val="28"/>
        </w:rPr>
        <w:t>EPS</w:t>
      </w:r>
      <w:r>
        <w:rPr>
          <w:rFonts w:ascii="宋体" w:hAnsi="宋体"/>
          <w:sz w:val="28"/>
          <w:szCs w:val="28"/>
        </w:rPr>
        <w:t>原料体积与烘房的体积比。</w:t>
      </w:r>
    </w:p>
    <w:p w:rsidR="00385EDC" w:rsidRDefault="00DB0418">
      <w:pPr>
        <w:adjustRightInd w:val="0"/>
        <w:snapToGrid w:val="0"/>
        <w:spacing w:line="360" w:lineRule="auto"/>
        <w:ind w:firstLineChars="200" w:firstLine="560"/>
        <w:rPr>
          <w:sz w:val="28"/>
          <w:szCs w:val="28"/>
        </w:rPr>
      </w:pPr>
      <w:r>
        <w:rPr>
          <w:rFonts w:ascii="宋体" w:hAnsi="宋体"/>
          <w:sz w:val="28"/>
          <w:szCs w:val="28"/>
        </w:rPr>
        <w:t>V5</w:t>
      </w:r>
      <w:r>
        <w:rPr>
          <w:rFonts w:ascii="宋体" w:hAnsi="宋体"/>
          <w:sz w:val="28"/>
          <w:szCs w:val="28"/>
        </w:rPr>
        <w:t>／</w:t>
      </w:r>
      <w:r>
        <w:rPr>
          <w:rFonts w:ascii="宋体" w:hAnsi="宋体"/>
          <w:sz w:val="28"/>
          <w:szCs w:val="28"/>
        </w:rPr>
        <w:t>V0=1</w:t>
      </w:r>
      <w:r>
        <w:rPr>
          <w:rFonts w:ascii="宋体" w:hAnsi="宋体" w:hint="eastAsia"/>
          <w:sz w:val="28"/>
          <w:szCs w:val="28"/>
        </w:rPr>
        <w:t>.</w:t>
      </w:r>
      <w:r>
        <w:rPr>
          <w:rFonts w:ascii="宋体" w:hAnsi="宋体"/>
          <w:sz w:val="28"/>
          <w:szCs w:val="28"/>
        </w:rPr>
        <w:t>5</w:t>
      </w:r>
      <w:r>
        <w:rPr>
          <w:rFonts w:ascii="宋体" w:hAnsi="宋体"/>
          <w:sz w:val="28"/>
          <w:szCs w:val="28"/>
        </w:rPr>
        <w:t>％</w:t>
      </w:r>
      <w:r>
        <w:rPr>
          <w:rFonts w:ascii="宋体" w:hAnsi="宋体"/>
          <w:sz w:val="28"/>
          <w:szCs w:val="28"/>
        </w:rPr>
        <w:t xml:space="preserve"> V5=0</w:t>
      </w:r>
      <w:r>
        <w:rPr>
          <w:rFonts w:ascii="宋体" w:hAnsi="宋体" w:hint="eastAsia"/>
          <w:sz w:val="28"/>
          <w:szCs w:val="28"/>
        </w:rPr>
        <w:t>.</w:t>
      </w:r>
      <w:r>
        <w:rPr>
          <w:rFonts w:ascii="宋体" w:hAnsi="宋体"/>
          <w:sz w:val="28"/>
          <w:szCs w:val="28"/>
        </w:rPr>
        <w:t>015 V0</w:t>
      </w:r>
    </w:p>
    <w:p w:rsidR="00385EDC" w:rsidRDefault="00DB0418">
      <w:pPr>
        <w:adjustRightInd w:val="0"/>
        <w:snapToGrid w:val="0"/>
        <w:spacing w:line="360" w:lineRule="auto"/>
        <w:ind w:firstLineChars="200" w:firstLine="560"/>
        <w:rPr>
          <w:sz w:val="28"/>
          <w:szCs w:val="28"/>
        </w:rPr>
      </w:pPr>
      <w:r>
        <w:rPr>
          <w:rFonts w:ascii="宋体" w:hAnsi="宋体"/>
          <w:sz w:val="28"/>
          <w:szCs w:val="28"/>
        </w:rPr>
        <w:t>V5</w:t>
      </w:r>
      <w:r>
        <w:rPr>
          <w:rFonts w:ascii="宋体" w:hAnsi="宋体"/>
          <w:sz w:val="28"/>
          <w:szCs w:val="28"/>
        </w:rPr>
        <w:t>：烘房空气中戊烷的体积．单位</w:t>
      </w:r>
      <w:r>
        <w:rPr>
          <w:rFonts w:ascii="宋体" w:hAnsi="宋体"/>
          <w:sz w:val="28"/>
          <w:szCs w:val="28"/>
        </w:rPr>
        <w:t>m</w:t>
      </w:r>
      <w:r>
        <w:rPr>
          <w:rFonts w:ascii="宋体" w:hAnsi="宋体"/>
          <w:sz w:val="28"/>
          <w:szCs w:val="28"/>
          <w:vertAlign w:val="superscript"/>
        </w:rPr>
        <w:t>3</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V0</w:t>
      </w:r>
      <w:r>
        <w:rPr>
          <w:rFonts w:ascii="宋体" w:hAnsi="宋体"/>
          <w:sz w:val="28"/>
          <w:szCs w:val="28"/>
        </w:rPr>
        <w:t>：烘房体积，单位为</w:t>
      </w:r>
      <w:r>
        <w:rPr>
          <w:rFonts w:ascii="宋体" w:hAnsi="宋体"/>
          <w:sz w:val="28"/>
          <w:szCs w:val="28"/>
        </w:rPr>
        <w:t>m</w:t>
      </w:r>
      <w:r>
        <w:rPr>
          <w:rFonts w:ascii="宋体" w:hAnsi="宋体"/>
          <w:sz w:val="28"/>
          <w:szCs w:val="28"/>
          <w:vertAlign w:val="superscript"/>
        </w:rPr>
        <w:t>3</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烘房为非密闭空间，压强与大气压相同，同时内部温度为</w:t>
      </w:r>
      <w:r>
        <w:rPr>
          <w:rFonts w:ascii="宋体" w:hAnsi="宋体"/>
          <w:sz w:val="28"/>
          <w:szCs w:val="28"/>
        </w:rPr>
        <w:t>50</w:t>
      </w:r>
      <w:r>
        <w:rPr>
          <w:rFonts w:ascii="宋体" w:hAnsi="宋体" w:hint="eastAsia"/>
          <w:sz w:val="28"/>
          <w:szCs w:val="28"/>
        </w:rPr>
        <w:t>～</w:t>
      </w:r>
      <w:r>
        <w:rPr>
          <w:rFonts w:ascii="宋体" w:hAnsi="宋体"/>
          <w:sz w:val="28"/>
          <w:szCs w:val="28"/>
        </w:rPr>
        <w:t>60℃</w:t>
      </w:r>
      <w:r>
        <w:rPr>
          <w:rFonts w:ascii="宋体" w:hAnsi="宋体"/>
          <w:sz w:val="28"/>
          <w:szCs w:val="28"/>
        </w:rPr>
        <w:t>。因此，我们可以用克拉伯龙方程</w:t>
      </w:r>
      <w:r>
        <w:rPr>
          <w:rFonts w:ascii="宋体" w:hAnsi="宋体"/>
          <w:sz w:val="28"/>
          <w:szCs w:val="28"/>
        </w:rPr>
        <w:t>P</w:t>
      </w:r>
      <w:r>
        <w:rPr>
          <w:rFonts w:ascii="宋体" w:hAnsi="宋体" w:hint="eastAsia"/>
          <w:sz w:val="28"/>
          <w:szCs w:val="28"/>
        </w:rPr>
        <w:t>V</w:t>
      </w:r>
      <w:r>
        <w:rPr>
          <w:rFonts w:ascii="宋体" w:hAnsi="宋体"/>
          <w:sz w:val="28"/>
          <w:szCs w:val="28"/>
        </w:rPr>
        <w:t>=</w:t>
      </w:r>
      <w:proofErr w:type="spellStart"/>
      <w:r>
        <w:rPr>
          <w:rFonts w:ascii="宋体" w:hAnsi="宋体"/>
          <w:sz w:val="28"/>
          <w:szCs w:val="28"/>
        </w:rPr>
        <w:t>nRT</w:t>
      </w:r>
      <w:proofErr w:type="spellEnd"/>
      <w:r>
        <w:rPr>
          <w:rFonts w:ascii="宋体" w:hAnsi="宋体"/>
          <w:sz w:val="28"/>
          <w:szCs w:val="28"/>
        </w:rPr>
        <w:t>，来推算达到爆炸下限</w:t>
      </w:r>
      <w:r>
        <w:rPr>
          <w:rFonts w:ascii="宋体" w:hAnsi="宋体"/>
          <w:sz w:val="28"/>
          <w:szCs w:val="28"/>
        </w:rPr>
        <w:t>时，戊烷的摩尔数为</w:t>
      </w:r>
      <w:r>
        <w:rPr>
          <w:rFonts w:ascii="宋体" w:hAnsi="宋体"/>
          <w:sz w:val="28"/>
          <w:szCs w:val="28"/>
        </w:rPr>
        <w:t>n5=PV</w:t>
      </w:r>
      <w:r>
        <w:rPr>
          <w:rFonts w:ascii="宋体" w:hAnsi="宋体"/>
          <w:sz w:val="28"/>
          <w:szCs w:val="28"/>
          <w:vertAlign w:val="subscript"/>
        </w:rPr>
        <w:t>5</w:t>
      </w:r>
      <w:r>
        <w:rPr>
          <w:rFonts w:ascii="宋体" w:hAnsi="宋体" w:hint="eastAsia"/>
          <w:sz w:val="28"/>
          <w:szCs w:val="28"/>
        </w:rPr>
        <w:t>/</w:t>
      </w:r>
      <w:r>
        <w:rPr>
          <w:rFonts w:ascii="宋体" w:hAnsi="宋体"/>
          <w:sz w:val="28"/>
          <w:szCs w:val="28"/>
        </w:rPr>
        <w:t>RT</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n5=(1</w:t>
      </w:r>
      <w:r>
        <w:rPr>
          <w:rFonts w:ascii="宋体" w:hAnsi="宋体" w:hint="eastAsia"/>
          <w:sz w:val="28"/>
          <w:szCs w:val="28"/>
        </w:rPr>
        <w:t>.</w:t>
      </w:r>
      <w:r>
        <w:rPr>
          <w:rFonts w:ascii="宋体" w:hAnsi="宋体"/>
          <w:sz w:val="28"/>
          <w:szCs w:val="28"/>
        </w:rPr>
        <w:t>013</w:t>
      </w:r>
      <w:r>
        <w:rPr>
          <w:rFonts w:ascii="宋体" w:hAnsi="宋体" w:hint="eastAsia"/>
          <w:sz w:val="28"/>
          <w:szCs w:val="28"/>
        </w:rPr>
        <w:t>×</w:t>
      </w:r>
      <w:r>
        <w:rPr>
          <w:rFonts w:ascii="宋体" w:hAnsi="宋体"/>
          <w:sz w:val="28"/>
          <w:szCs w:val="28"/>
        </w:rPr>
        <w:t>105Pa</w:t>
      </w:r>
      <w:r>
        <w:rPr>
          <w:rFonts w:ascii="宋体" w:hAnsi="宋体" w:hint="eastAsia"/>
          <w:sz w:val="28"/>
          <w:szCs w:val="28"/>
        </w:rPr>
        <w:t>×</w:t>
      </w:r>
      <w:r>
        <w:rPr>
          <w:rFonts w:ascii="宋体" w:hAnsi="宋体"/>
          <w:sz w:val="28"/>
          <w:szCs w:val="28"/>
        </w:rPr>
        <w:t>O</w:t>
      </w:r>
      <w:r>
        <w:rPr>
          <w:rFonts w:ascii="宋体" w:hAnsi="宋体" w:hint="eastAsia"/>
          <w:sz w:val="28"/>
          <w:szCs w:val="28"/>
        </w:rPr>
        <w:t>.</w:t>
      </w:r>
      <w:r>
        <w:rPr>
          <w:rFonts w:ascii="宋体" w:hAnsi="宋体"/>
          <w:sz w:val="28"/>
          <w:szCs w:val="28"/>
        </w:rPr>
        <w:t>015V0m</w:t>
      </w:r>
      <w:r>
        <w:rPr>
          <w:rFonts w:ascii="宋体" w:hAnsi="宋体"/>
          <w:sz w:val="28"/>
          <w:szCs w:val="28"/>
          <w:vertAlign w:val="superscript"/>
        </w:rPr>
        <w:t>3</w:t>
      </w:r>
      <w:r>
        <w:rPr>
          <w:rFonts w:ascii="宋体" w:hAnsi="宋体"/>
          <w:sz w:val="28"/>
          <w:szCs w:val="28"/>
        </w:rPr>
        <w:t>)</w:t>
      </w:r>
      <w:r>
        <w:rPr>
          <w:rFonts w:ascii="宋体" w:hAnsi="宋体" w:hint="eastAsia"/>
          <w:sz w:val="28"/>
          <w:szCs w:val="28"/>
        </w:rPr>
        <w:t>/</w:t>
      </w:r>
      <w:r>
        <w:rPr>
          <w:rFonts w:ascii="宋体" w:hAnsi="宋体"/>
          <w:sz w:val="28"/>
          <w:szCs w:val="28"/>
        </w:rPr>
        <w:t>(8</w:t>
      </w:r>
      <w:r>
        <w:rPr>
          <w:rFonts w:ascii="宋体" w:hAnsi="宋体" w:hint="eastAsia"/>
          <w:sz w:val="28"/>
          <w:szCs w:val="28"/>
        </w:rPr>
        <w:t>.</w:t>
      </w:r>
      <w:r>
        <w:rPr>
          <w:rFonts w:ascii="宋体" w:hAnsi="宋体"/>
          <w:sz w:val="28"/>
          <w:szCs w:val="28"/>
        </w:rPr>
        <w:t xml:space="preserve">314 </w:t>
      </w:r>
      <w:r>
        <w:rPr>
          <w:rFonts w:ascii="宋体" w:hAnsi="宋体" w:hint="eastAsia"/>
          <w:sz w:val="28"/>
          <w:szCs w:val="28"/>
        </w:rPr>
        <w:t>×</w:t>
      </w:r>
      <w:r>
        <w:rPr>
          <w:rFonts w:ascii="宋体" w:hAnsi="宋体"/>
          <w:sz w:val="28"/>
          <w:szCs w:val="28"/>
        </w:rPr>
        <w:t>10</w:t>
      </w:r>
      <w:r>
        <w:rPr>
          <w:rFonts w:ascii="宋体" w:hAnsi="宋体"/>
          <w:sz w:val="28"/>
          <w:szCs w:val="28"/>
          <w:vertAlign w:val="superscript"/>
        </w:rPr>
        <w:t>3</w:t>
      </w:r>
      <w:r>
        <w:rPr>
          <w:rFonts w:ascii="宋体" w:hAnsi="宋体"/>
          <w:sz w:val="28"/>
          <w:szCs w:val="28"/>
        </w:rPr>
        <w:t>J</w:t>
      </w:r>
      <w:r>
        <w:rPr>
          <w:rFonts w:ascii="宋体" w:hAnsi="宋体" w:hint="eastAsia"/>
          <w:sz w:val="28"/>
          <w:szCs w:val="28"/>
        </w:rPr>
        <w:t>/</w:t>
      </w:r>
      <w:r>
        <w:rPr>
          <w:rFonts w:ascii="宋体" w:hAnsi="宋体"/>
          <w:sz w:val="28"/>
          <w:szCs w:val="28"/>
        </w:rPr>
        <w:t>mol·K</w:t>
      </w:r>
      <w:r>
        <w:rPr>
          <w:rFonts w:ascii="宋体" w:hAnsi="宋体" w:hint="eastAsia"/>
          <w:sz w:val="28"/>
          <w:szCs w:val="28"/>
        </w:rPr>
        <w:t>×</w:t>
      </w:r>
      <w:r>
        <w:rPr>
          <w:rFonts w:ascii="宋体" w:hAnsi="宋体"/>
          <w:sz w:val="28"/>
          <w:szCs w:val="28"/>
        </w:rPr>
        <w:t>(273</w:t>
      </w:r>
      <w:r>
        <w:rPr>
          <w:rFonts w:ascii="宋体" w:hAnsi="宋体" w:hint="eastAsia"/>
          <w:sz w:val="28"/>
          <w:szCs w:val="28"/>
        </w:rPr>
        <w:t>.</w:t>
      </w:r>
      <w:r>
        <w:rPr>
          <w:rFonts w:ascii="宋体" w:hAnsi="宋体"/>
          <w:sz w:val="28"/>
          <w:szCs w:val="28"/>
        </w:rPr>
        <w:t>15+60)K)</w:t>
      </w:r>
    </w:p>
    <w:p w:rsidR="00385EDC" w:rsidRDefault="00DB0418">
      <w:pPr>
        <w:adjustRightInd w:val="0"/>
        <w:snapToGrid w:val="0"/>
        <w:spacing w:line="360" w:lineRule="auto"/>
        <w:ind w:firstLineChars="200" w:firstLine="560"/>
        <w:rPr>
          <w:sz w:val="28"/>
          <w:szCs w:val="28"/>
        </w:rPr>
      </w:pPr>
      <w:r>
        <w:rPr>
          <w:rFonts w:ascii="宋体" w:hAnsi="宋体"/>
          <w:sz w:val="28"/>
          <w:szCs w:val="28"/>
        </w:rPr>
        <w:t>n5=0</w:t>
      </w:r>
      <w:r>
        <w:rPr>
          <w:rFonts w:ascii="宋体" w:hAnsi="宋体" w:hint="eastAsia"/>
          <w:sz w:val="28"/>
          <w:szCs w:val="28"/>
        </w:rPr>
        <w:t>.</w:t>
      </w:r>
      <w:r>
        <w:rPr>
          <w:rFonts w:ascii="宋体" w:hAnsi="宋体"/>
          <w:sz w:val="28"/>
          <w:szCs w:val="28"/>
        </w:rPr>
        <w:t>549×10</w:t>
      </w:r>
      <w:r>
        <w:rPr>
          <w:rFonts w:ascii="宋体" w:hAnsi="宋体" w:hint="eastAsia"/>
          <w:sz w:val="28"/>
          <w:szCs w:val="28"/>
          <w:vertAlign w:val="superscript"/>
        </w:rPr>
        <w:t>-</w:t>
      </w:r>
      <w:r>
        <w:rPr>
          <w:rFonts w:ascii="宋体" w:hAnsi="宋体"/>
          <w:sz w:val="28"/>
          <w:szCs w:val="28"/>
          <w:vertAlign w:val="superscript"/>
        </w:rPr>
        <w:t>3</w:t>
      </w:r>
      <w:r>
        <w:rPr>
          <w:rFonts w:ascii="宋体" w:hAnsi="宋体"/>
          <w:sz w:val="28"/>
          <w:szCs w:val="28"/>
        </w:rPr>
        <w:t>V0mol</w:t>
      </w:r>
    </w:p>
    <w:p w:rsidR="00385EDC" w:rsidRDefault="00DB0418">
      <w:pPr>
        <w:adjustRightInd w:val="0"/>
        <w:snapToGrid w:val="0"/>
        <w:spacing w:line="360" w:lineRule="auto"/>
        <w:ind w:firstLineChars="200" w:firstLine="560"/>
        <w:rPr>
          <w:sz w:val="28"/>
          <w:szCs w:val="28"/>
        </w:rPr>
      </w:pPr>
      <w:r>
        <w:rPr>
          <w:rFonts w:ascii="宋体" w:hAnsi="宋体"/>
          <w:sz w:val="28"/>
          <w:szCs w:val="28"/>
        </w:rPr>
        <w:t>P</w:t>
      </w:r>
      <w:r>
        <w:rPr>
          <w:rFonts w:ascii="宋体" w:hAnsi="宋体"/>
          <w:sz w:val="28"/>
          <w:szCs w:val="28"/>
        </w:rPr>
        <w:t>：气体压强，单位</w:t>
      </w:r>
      <w:r>
        <w:rPr>
          <w:rFonts w:ascii="宋体" w:hAnsi="宋体"/>
          <w:sz w:val="28"/>
          <w:szCs w:val="28"/>
        </w:rPr>
        <w:t>Pa</w:t>
      </w:r>
      <w:r>
        <w:rPr>
          <w:rFonts w:ascii="宋体" w:hAnsi="宋体"/>
          <w:sz w:val="28"/>
          <w:szCs w:val="28"/>
        </w:rPr>
        <w:t>，数值采用标准大气压</w:t>
      </w:r>
      <w:r>
        <w:rPr>
          <w:rFonts w:ascii="宋体" w:hAnsi="宋体"/>
          <w:sz w:val="28"/>
          <w:szCs w:val="28"/>
        </w:rPr>
        <w:t>1</w:t>
      </w:r>
      <w:r>
        <w:rPr>
          <w:rFonts w:ascii="宋体" w:hAnsi="宋体" w:hint="eastAsia"/>
          <w:sz w:val="28"/>
          <w:szCs w:val="28"/>
        </w:rPr>
        <w:t>.</w:t>
      </w:r>
      <w:r>
        <w:rPr>
          <w:rFonts w:ascii="宋体" w:hAnsi="宋体"/>
          <w:sz w:val="28"/>
          <w:szCs w:val="28"/>
        </w:rPr>
        <w:t>013</w:t>
      </w:r>
      <w:r>
        <w:rPr>
          <w:rFonts w:ascii="宋体" w:hAnsi="宋体" w:hint="eastAsia"/>
          <w:sz w:val="28"/>
          <w:szCs w:val="28"/>
        </w:rPr>
        <w:t>×</w:t>
      </w:r>
      <w:r>
        <w:rPr>
          <w:rFonts w:ascii="宋体" w:hAnsi="宋体"/>
          <w:sz w:val="28"/>
          <w:szCs w:val="28"/>
        </w:rPr>
        <w:t>105Pa</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n5</w:t>
      </w:r>
      <w:r>
        <w:rPr>
          <w:rFonts w:ascii="宋体" w:hAnsi="宋体"/>
          <w:sz w:val="28"/>
          <w:szCs w:val="28"/>
        </w:rPr>
        <w:t>：戊烷气体的物质的量，单位</w:t>
      </w:r>
      <w:r>
        <w:rPr>
          <w:rFonts w:ascii="宋体" w:hAnsi="宋体"/>
          <w:sz w:val="28"/>
          <w:szCs w:val="28"/>
        </w:rPr>
        <w:t>mol</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T</w:t>
      </w:r>
      <w:r>
        <w:rPr>
          <w:rFonts w:ascii="宋体" w:hAnsi="宋体"/>
          <w:sz w:val="28"/>
          <w:szCs w:val="28"/>
        </w:rPr>
        <w:t>：烘房内的温度，单位</w:t>
      </w:r>
      <w:r>
        <w:rPr>
          <w:rFonts w:ascii="宋体" w:hAnsi="宋体"/>
          <w:sz w:val="28"/>
          <w:szCs w:val="28"/>
        </w:rPr>
        <w:t>K</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R</w:t>
      </w:r>
      <w:r>
        <w:rPr>
          <w:rFonts w:ascii="宋体" w:hAnsi="宋体"/>
          <w:sz w:val="28"/>
          <w:szCs w:val="28"/>
        </w:rPr>
        <w:t>：比例系数，单位是</w:t>
      </w:r>
      <w:r>
        <w:rPr>
          <w:rFonts w:ascii="宋体" w:hAnsi="宋体"/>
          <w:sz w:val="28"/>
          <w:szCs w:val="28"/>
        </w:rPr>
        <w:t>J</w:t>
      </w:r>
      <w:r>
        <w:rPr>
          <w:rFonts w:ascii="宋体" w:hAnsi="宋体" w:hint="eastAsia"/>
          <w:sz w:val="28"/>
          <w:szCs w:val="28"/>
        </w:rPr>
        <w:t>/</w:t>
      </w:r>
      <w:r>
        <w:rPr>
          <w:rFonts w:ascii="宋体" w:hAnsi="宋体"/>
          <w:sz w:val="28"/>
          <w:szCs w:val="28"/>
        </w:rPr>
        <w:t>(</w:t>
      </w:r>
      <w:proofErr w:type="spellStart"/>
      <w:r>
        <w:rPr>
          <w:rFonts w:ascii="宋体" w:hAnsi="宋体"/>
          <w:sz w:val="28"/>
          <w:szCs w:val="28"/>
        </w:rPr>
        <w:t>mol·K</w:t>
      </w:r>
      <w:proofErr w:type="spellEnd"/>
      <w:r>
        <w:rPr>
          <w:rFonts w:ascii="宋体" w:hAnsi="宋体"/>
          <w:sz w:val="28"/>
          <w:szCs w:val="28"/>
        </w:rPr>
        <w:t>)</w:t>
      </w:r>
      <w:r>
        <w:rPr>
          <w:rFonts w:ascii="宋体" w:hAnsi="宋体"/>
          <w:sz w:val="28"/>
          <w:szCs w:val="28"/>
        </w:rPr>
        <w:t>，参照理想气体为</w:t>
      </w:r>
      <w:r>
        <w:rPr>
          <w:rFonts w:ascii="宋体" w:hAnsi="宋体"/>
          <w:sz w:val="28"/>
          <w:szCs w:val="28"/>
        </w:rPr>
        <w:t>8</w:t>
      </w:r>
      <w:r>
        <w:rPr>
          <w:rFonts w:ascii="宋体" w:hAnsi="宋体" w:hint="eastAsia"/>
          <w:sz w:val="28"/>
          <w:szCs w:val="28"/>
        </w:rPr>
        <w:t>.</w:t>
      </w:r>
      <w:r>
        <w:rPr>
          <w:rFonts w:ascii="宋体" w:hAnsi="宋体"/>
          <w:sz w:val="28"/>
          <w:szCs w:val="28"/>
        </w:rPr>
        <w:t>314J</w:t>
      </w:r>
      <w:r>
        <w:rPr>
          <w:rFonts w:ascii="宋体" w:hAnsi="宋体" w:hint="eastAsia"/>
          <w:sz w:val="28"/>
          <w:szCs w:val="28"/>
        </w:rPr>
        <w:t>/</w:t>
      </w:r>
      <w:r>
        <w:rPr>
          <w:rFonts w:ascii="宋体" w:hAnsi="宋体"/>
          <w:sz w:val="28"/>
          <w:szCs w:val="28"/>
        </w:rPr>
        <w:t>(</w:t>
      </w:r>
      <w:proofErr w:type="spellStart"/>
      <w:r>
        <w:rPr>
          <w:rFonts w:ascii="宋体" w:hAnsi="宋体"/>
          <w:sz w:val="28"/>
          <w:szCs w:val="28"/>
        </w:rPr>
        <w:t>mol·K</w:t>
      </w:r>
      <w:proofErr w:type="spellEnd"/>
      <w:r>
        <w:rPr>
          <w:rFonts w:ascii="宋体" w:hAnsi="宋体"/>
          <w:sz w:val="28"/>
          <w:szCs w:val="28"/>
        </w:rPr>
        <w:t>)</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lastRenderedPageBreak/>
        <w:t>戊烷的分子量为：</w:t>
      </w:r>
      <w:r>
        <w:rPr>
          <w:rFonts w:ascii="宋体" w:hAnsi="宋体"/>
          <w:sz w:val="28"/>
          <w:szCs w:val="28"/>
        </w:rPr>
        <w:t>72</w:t>
      </w:r>
      <w:r>
        <w:rPr>
          <w:rFonts w:ascii="宋体" w:hAnsi="宋体"/>
          <w:sz w:val="28"/>
          <w:szCs w:val="28"/>
        </w:rPr>
        <w:t>，在可发性</w:t>
      </w:r>
      <w:r>
        <w:rPr>
          <w:rFonts w:ascii="宋体" w:hAnsi="宋体"/>
          <w:sz w:val="28"/>
          <w:szCs w:val="28"/>
        </w:rPr>
        <w:t>EPS</w:t>
      </w:r>
      <w:r>
        <w:rPr>
          <w:rFonts w:ascii="宋体" w:hAnsi="宋体"/>
          <w:sz w:val="28"/>
          <w:szCs w:val="28"/>
        </w:rPr>
        <w:t>中，戊烷占</w:t>
      </w:r>
      <w:r>
        <w:rPr>
          <w:rFonts w:ascii="宋体" w:hAnsi="宋体"/>
          <w:sz w:val="28"/>
          <w:szCs w:val="28"/>
        </w:rPr>
        <w:t>8</w:t>
      </w:r>
      <w:r>
        <w:rPr>
          <w:rFonts w:ascii="宋体" w:hAnsi="宋体"/>
          <w:sz w:val="28"/>
          <w:szCs w:val="28"/>
        </w:rPr>
        <w:t>％。因此，当可发性</w:t>
      </w:r>
      <w:r>
        <w:rPr>
          <w:rFonts w:ascii="宋体" w:hAnsi="宋体"/>
          <w:sz w:val="28"/>
          <w:szCs w:val="28"/>
        </w:rPr>
        <w:t>EPS</w:t>
      </w:r>
      <w:r>
        <w:rPr>
          <w:rFonts w:ascii="宋体" w:hAnsi="宋体"/>
          <w:sz w:val="28"/>
          <w:szCs w:val="28"/>
        </w:rPr>
        <w:t>中的戊烷扩散到烘房空气中，形成爆炸性气体混合物时，所需</w:t>
      </w:r>
      <w:r>
        <w:rPr>
          <w:rFonts w:ascii="宋体" w:hAnsi="宋体"/>
          <w:sz w:val="28"/>
          <w:szCs w:val="28"/>
        </w:rPr>
        <w:t>EPS</w:t>
      </w:r>
      <w:r>
        <w:rPr>
          <w:rFonts w:ascii="宋体" w:hAnsi="宋体"/>
          <w:sz w:val="28"/>
          <w:szCs w:val="28"/>
        </w:rPr>
        <w:t>原料的质量为：</w:t>
      </w:r>
    </w:p>
    <w:p w:rsidR="00385EDC" w:rsidRDefault="00DB0418">
      <w:pPr>
        <w:adjustRightInd w:val="0"/>
        <w:snapToGrid w:val="0"/>
        <w:spacing w:line="360" w:lineRule="auto"/>
        <w:ind w:firstLineChars="200" w:firstLine="560"/>
        <w:rPr>
          <w:sz w:val="28"/>
          <w:szCs w:val="28"/>
        </w:rPr>
      </w:pPr>
      <w:proofErr w:type="spellStart"/>
      <w:r>
        <w:rPr>
          <w:rFonts w:ascii="宋体" w:hAnsi="宋体"/>
          <w:sz w:val="28"/>
          <w:szCs w:val="28"/>
        </w:rPr>
        <w:t>mEPS</w:t>
      </w:r>
      <w:proofErr w:type="spellEnd"/>
      <w:r>
        <w:rPr>
          <w:rFonts w:ascii="宋体" w:hAnsi="宋体"/>
          <w:sz w:val="28"/>
          <w:szCs w:val="28"/>
        </w:rPr>
        <w:t>=(72</w:t>
      </w:r>
      <w:r>
        <w:rPr>
          <w:rFonts w:ascii="宋体" w:hAnsi="宋体" w:hint="eastAsia"/>
          <w:sz w:val="28"/>
          <w:szCs w:val="28"/>
        </w:rPr>
        <w:t>×</w:t>
      </w:r>
      <w:r>
        <w:rPr>
          <w:rFonts w:ascii="宋体" w:hAnsi="宋体"/>
          <w:sz w:val="28"/>
          <w:szCs w:val="28"/>
        </w:rPr>
        <w:t>n5</w:t>
      </w:r>
      <w:r>
        <w:rPr>
          <w:rFonts w:ascii="宋体" w:hAnsi="宋体" w:hint="eastAsia"/>
          <w:sz w:val="28"/>
          <w:szCs w:val="28"/>
        </w:rPr>
        <w:t>mol</w:t>
      </w:r>
      <w:r>
        <w:rPr>
          <w:rFonts w:ascii="宋体" w:hAnsi="宋体"/>
          <w:sz w:val="28"/>
          <w:szCs w:val="28"/>
        </w:rPr>
        <w:t>)</w:t>
      </w:r>
      <w:r>
        <w:rPr>
          <w:rFonts w:ascii="宋体" w:hAnsi="宋体" w:hint="eastAsia"/>
          <w:sz w:val="28"/>
          <w:szCs w:val="28"/>
        </w:rPr>
        <w:t>/</w:t>
      </w:r>
      <w:r>
        <w:rPr>
          <w:rFonts w:ascii="宋体" w:hAnsi="宋体"/>
          <w:sz w:val="28"/>
          <w:szCs w:val="28"/>
        </w:rPr>
        <w:t>8</w:t>
      </w:r>
      <w:r>
        <w:rPr>
          <w:rFonts w:ascii="宋体" w:hAnsi="宋体"/>
          <w:sz w:val="28"/>
          <w:szCs w:val="28"/>
        </w:rPr>
        <w:t>％</w:t>
      </w:r>
      <w:r>
        <w:rPr>
          <w:rFonts w:ascii="宋体" w:hAnsi="宋体"/>
          <w:sz w:val="28"/>
          <w:szCs w:val="28"/>
        </w:rPr>
        <w:t>=(72</w:t>
      </w:r>
      <w:r>
        <w:rPr>
          <w:rFonts w:ascii="宋体" w:hAnsi="宋体" w:hint="eastAsia"/>
          <w:sz w:val="28"/>
          <w:szCs w:val="28"/>
        </w:rPr>
        <w:t>×</w:t>
      </w:r>
      <w:r>
        <w:rPr>
          <w:rFonts w:ascii="宋体" w:hAnsi="宋体"/>
          <w:sz w:val="28"/>
          <w:szCs w:val="28"/>
        </w:rPr>
        <w:t>O</w:t>
      </w:r>
      <w:r>
        <w:rPr>
          <w:rFonts w:ascii="宋体" w:hAnsi="宋体" w:hint="eastAsia"/>
          <w:sz w:val="28"/>
          <w:szCs w:val="28"/>
        </w:rPr>
        <w:t>.</w:t>
      </w:r>
      <w:r>
        <w:rPr>
          <w:rFonts w:ascii="宋体" w:hAnsi="宋体"/>
          <w:sz w:val="28"/>
          <w:szCs w:val="28"/>
        </w:rPr>
        <w:t>549</w:t>
      </w:r>
      <w:r>
        <w:rPr>
          <w:rFonts w:ascii="宋体" w:hAnsi="宋体" w:hint="eastAsia"/>
          <w:sz w:val="28"/>
          <w:szCs w:val="28"/>
        </w:rPr>
        <w:t>×</w:t>
      </w:r>
      <w:r>
        <w:rPr>
          <w:rFonts w:ascii="宋体" w:hAnsi="宋体"/>
          <w:sz w:val="28"/>
          <w:szCs w:val="28"/>
        </w:rPr>
        <w:t>10</w:t>
      </w:r>
      <w:r>
        <w:rPr>
          <w:rFonts w:ascii="宋体" w:hAnsi="宋体" w:hint="eastAsia"/>
          <w:sz w:val="28"/>
          <w:szCs w:val="28"/>
        </w:rPr>
        <w:t>－</w:t>
      </w:r>
      <w:r>
        <w:rPr>
          <w:rFonts w:ascii="宋体" w:hAnsi="宋体"/>
          <w:sz w:val="28"/>
          <w:szCs w:val="28"/>
        </w:rPr>
        <w:t>3V0</w:t>
      </w:r>
      <w:r>
        <w:rPr>
          <w:rFonts w:ascii="宋体" w:hAnsi="宋体" w:hint="eastAsia"/>
          <w:sz w:val="28"/>
          <w:szCs w:val="28"/>
        </w:rPr>
        <w:t>mol</w:t>
      </w:r>
      <w:r>
        <w:rPr>
          <w:rFonts w:ascii="宋体" w:hAnsi="宋体"/>
          <w:sz w:val="28"/>
          <w:szCs w:val="28"/>
        </w:rPr>
        <w:t>)</w:t>
      </w:r>
      <w:r>
        <w:rPr>
          <w:rFonts w:ascii="宋体" w:hAnsi="宋体" w:hint="eastAsia"/>
          <w:sz w:val="28"/>
          <w:szCs w:val="28"/>
        </w:rPr>
        <w:t>/</w:t>
      </w:r>
      <w:r>
        <w:rPr>
          <w:rFonts w:ascii="宋体" w:hAnsi="宋体"/>
          <w:sz w:val="28"/>
          <w:szCs w:val="28"/>
        </w:rPr>
        <w:t>8</w:t>
      </w:r>
      <w:r>
        <w:rPr>
          <w:rFonts w:ascii="宋体" w:hAnsi="宋体"/>
          <w:sz w:val="28"/>
          <w:szCs w:val="28"/>
        </w:rPr>
        <w:t>％</w:t>
      </w:r>
      <w:r>
        <w:rPr>
          <w:rFonts w:ascii="宋体" w:hAnsi="宋体"/>
          <w:sz w:val="28"/>
          <w:szCs w:val="28"/>
        </w:rPr>
        <w:t>kg</w:t>
      </w:r>
    </w:p>
    <w:p w:rsidR="00385EDC" w:rsidRDefault="00DB0418">
      <w:pPr>
        <w:adjustRightInd w:val="0"/>
        <w:snapToGrid w:val="0"/>
        <w:spacing w:line="360" w:lineRule="auto"/>
        <w:ind w:firstLineChars="200" w:firstLine="560"/>
        <w:rPr>
          <w:sz w:val="28"/>
          <w:szCs w:val="28"/>
        </w:rPr>
      </w:pPr>
      <w:proofErr w:type="spellStart"/>
      <w:r>
        <w:rPr>
          <w:rFonts w:ascii="宋体" w:hAnsi="宋体"/>
          <w:sz w:val="28"/>
          <w:szCs w:val="28"/>
        </w:rPr>
        <w:t>mEPS</w:t>
      </w:r>
      <w:proofErr w:type="spellEnd"/>
      <w:r>
        <w:rPr>
          <w:rFonts w:ascii="宋体" w:hAnsi="宋体"/>
          <w:sz w:val="28"/>
          <w:szCs w:val="28"/>
        </w:rPr>
        <w:t>=494</w:t>
      </w:r>
      <w:r>
        <w:rPr>
          <w:rFonts w:ascii="宋体" w:hAnsi="宋体" w:hint="eastAsia"/>
          <w:sz w:val="28"/>
          <w:szCs w:val="28"/>
        </w:rPr>
        <w:t>.</w:t>
      </w:r>
      <w:r>
        <w:rPr>
          <w:rFonts w:ascii="宋体" w:hAnsi="宋体"/>
          <w:sz w:val="28"/>
          <w:szCs w:val="28"/>
        </w:rPr>
        <w:t>1</w:t>
      </w:r>
      <w:r>
        <w:rPr>
          <w:rFonts w:ascii="宋体" w:hAnsi="宋体" w:hint="eastAsia"/>
          <w:sz w:val="28"/>
          <w:szCs w:val="28"/>
        </w:rPr>
        <w:t>×</w:t>
      </w:r>
      <w:r>
        <w:rPr>
          <w:rFonts w:ascii="宋体" w:hAnsi="宋体"/>
          <w:sz w:val="28"/>
          <w:szCs w:val="28"/>
        </w:rPr>
        <w:t>lO-3VO kg</w:t>
      </w:r>
    </w:p>
    <w:p w:rsidR="00385EDC" w:rsidRDefault="00DB0418">
      <w:pPr>
        <w:adjustRightInd w:val="0"/>
        <w:snapToGrid w:val="0"/>
        <w:spacing w:line="360" w:lineRule="auto"/>
        <w:ind w:firstLineChars="200" w:firstLine="560"/>
        <w:rPr>
          <w:sz w:val="28"/>
          <w:szCs w:val="28"/>
        </w:rPr>
      </w:pPr>
      <w:proofErr w:type="spellStart"/>
      <w:r>
        <w:rPr>
          <w:rFonts w:ascii="宋体" w:hAnsi="宋体"/>
          <w:sz w:val="28"/>
          <w:szCs w:val="28"/>
        </w:rPr>
        <w:t>mEPS</w:t>
      </w:r>
      <w:proofErr w:type="spellEnd"/>
      <w:r>
        <w:rPr>
          <w:rFonts w:ascii="宋体" w:hAnsi="宋体"/>
          <w:sz w:val="28"/>
          <w:szCs w:val="28"/>
        </w:rPr>
        <w:t>：</w:t>
      </w:r>
      <w:r>
        <w:rPr>
          <w:rFonts w:ascii="宋体" w:hAnsi="宋体"/>
          <w:sz w:val="28"/>
          <w:szCs w:val="28"/>
        </w:rPr>
        <w:t>EPS</w:t>
      </w:r>
      <w:r>
        <w:rPr>
          <w:rFonts w:ascii="宋体" w:hAnsi="宋体"/>
          <w:sz w:val="28"/>
          <w:szCs w:val="28"/>
        </w:rPr>
        <w:t>原料的质量，单位</w:t>
      </w:r>
      <w:r>
        <w:rPr>
          <w:rFonts w:ascii="宋体" w:hAnsi="宋体"/>
          <w:sz w:val="28"/>
          <w:szCs w:val="28"/>
        </w:rPr>
        <w:t>kg</w:t>
      </w:r>
      <w:r>
        <w:rPr>
          <w:rFonts w:ascii="宋体" w:hAnsi="宋体"/>
          <w:sz w:val="28"/>
          <w:szCs w:val="28"/>
        </w:rPr>
        <w:t>；</w:t>
      </w:r>
    </w:p>
    <w:p w:rsidR="00385EDC" w:rsidRDefault="00DB0418">
      <w:pPr>
        <w:adjustRightInd w:val="0"/>
        <w:snapToGrid w:val="0"/>
        <w:spacing w:line="360" w:lineRule="auto"/>
        <w:ind w:firstLineChars="200" w:firstLine="560"/>
        <w:rPr>
          <w:sz w:val="28"/>
          <w:szCs w:val="28"/>
        </w:rPr>
      </w:pPr>
      <w:r>
        <w:rPr>
          <w:rFonts w:ascii="宋体" w:hAnsi="宋体"/>
          <w:sz w:val="28"/>
          <w:szCs w:val="28"/>
        </w:rPr>
        <w:t>EPS</w:t>
      </w:r>
      <w:r>
        <w:rPr>
          <w:rFonts w:ascii="宋体" w:hAnsi="宋体"/>
          <w:sz w:val="28"/>
          <w:szCs w:val="28"/>
        </w:rPr>
        <w:t>原料的假比重约为</w:t>
      </w:r>
      <w:r>
        <w:rPr>
          <w:rFonts w:ascii="宋体" w:hAnsi="宋体"/>
          <w:sz w:val="28"/>
          <w:szCs w:val="28"/>
        </w:rPr>
        <w:t>0</w:t>
      </w:r>
      <w:r>
        <w:rPr>
          <w:rFonts w:ascii="宋体" w:hAnsi="宋体" w:hint="eastAsia"/>
          <w:sz w:val="28"/>
          <w:szCs w:val="28"/>
        </w:rPr>
        <w:t>.</w:t>
      </w:r>
      <w:r>
        <w:rPr>
          <w:rFonts w:ascii="宋体" w:hAnsi="宋体"/>
          <w:sz w:val="28"/>
          <w:szCs w:val="28"/>
        </w:rPr>
        <w:t>6</w:t>
      </w:r>
      <w:r>
        <w:rPr>
          <w:rFonts w:ascii="宋体" w:hAnsi="宋体" w:hint="eastAsia"/>
          <w:sz w:val="28"/>
          <w:szCs w:val="28"/>
        </w:rPr>
        <w:t>,</w:t>
      </w:r>
      <w:r>
        <w:rPr>
          <w:rFonts w:ascii="宋体" w:hAnsi="宋体"/>
          <w:sz w:val="28"/>
          <w:szCs w:val="28"/>
        </w:rPr>
        <w:t>mEPS</w:t>
      </w:r>
      <w:r>
        <w:rPr>
          <w:rFonts w:ascii="宋体" w:hAnsi="宋体"/>
          <w:sz w:val="28"/>
          <w:szCs w:val="28"/>
        </w:rPr>
        <w:t>换算体积为：</w:t>
      </w:r>
      <w:r>
        <w:rPr>
          <w:rFonts w:ascii="宋体" w:hAnsi="宋体"/>
          <w:sz w:val="28"/>
          <w:szCs w:val="28"/>
        </w:rPr>
        <w:t>VEPS=mEPS</w:t>
      </w:r>
      <w:r>
        <w:rPr>
          <w:rFonts w:ascii="宋体" w:hAnsi="宋体" w:hint="eastAsia"/>
          <w:sz w:val="28"/>
          <w:szCs w:val="28"/>
        </w:rPr>
        <w:t>/</w:t>
      </w:r>
      <w:r>
        <w:rPr>
          <w:rFonts w:ascii="宋体" w:hAnsi="宋体"/>
          <w:sz w:val="28"/>
          <w:szCs w:val="28"/>
        </w:rPr>
        <w:t>0</w:t>
      </w:r>
      <w:r>
        <w:rPr>
          <w:rFonts w:ascii="宋体" w:hAnsi="宋体" w:hint="eastAsia"/>
          <w:sz w:val="28"/>
          <w:szCs w:val="28"/>
        </w:rPr>
        <w:t>.</w:t>
      </w:r>
      <w:r>
        <w:rPr>
          <w:rFonts w:ascii="宋体" w:hAnsi="宋体"/>
          <w:sz w:val="28"/>
          <w:szCs w:val="28"/>
        </w:rPr>
        <w:t>6=494</w:t>
      </w:r>
      <w:r>
        <w:rPr>
          <w:rFonts w:ascii="宋体" w:hAnsi="宋体" w:hint="eastAsia"/>
          <w:sz w:val="28"/>
          <w:szCs w:val="28"/>
        </w:rPr>
        <w:t>.</w:t>
      </w:r>
      <w:r>
        <w:rPr>
          <w:rFonts w:ascii="宋体" w:hAnsi="宋体"/>
          <w:sz w:val="28"/>
          <w:szCs w:val="28"/>
        </w:rPr>
        <w:t>1</w:t>
      </w:r>
      <w:r>
        <w:rPr>
          <w:rFonts w:ascii="宋体" w:hAnsi="宋体" w:hint="eastAsia"/>
          <w:sz w:val="28"/>
          <w:szCs w:val="28"/>
        </w:rPr>
        <w:t>×</w:t>
      </w:r>
      <w:r>
        <w:rPr>
          <w:rFonts w:ascii="宋体" w:hAnsi="宋体"/>
          <w:sz w:val="28"/>
          <w:szCs w:val="28"/>
        </w:rPr>
        <w:t>10-3VO kg</w:t>
      </w:r>
      <w:r>
        <w:rPr>
          <w:rFonts w:ascii="宋体" w:hAnsi="宋体" w:hint="eastAsia"/>
          <w:sz w:val="28"/>
          <w:szCs w:val="28"/>
        </w:rPr>
        <w:t>/</w:t>
      </w:r>
      <w:r>
        <w:rPr>
          <w:rFonts w:ascii="宋体" w:hAnsi="宋体"/>
          <w:sz w:val="28"/>
          <w:szCs w:val="28"/>
        </w:rPr>
        <w:t>O</w:t>
      </w:r>
      <w:r>
        <w:rPr>
          <w:rFonts w:ascii="宋体" w:hAnsi="宋体" w:hint="eastAsia"/>
          <w:sz w:val="28"/>
          <w:szCs w:val="28"/>
        </w:rPr>
        <w:t>.</w:t>
      </w:r>
      <w:r>
        <w:rPr>
          <w:rFonts w:ascii="宋体" w:hAnsi="宋体"/>
          <w:sz w:val="28"/>
          <w:szCs w:val="28"/>
        </w:rPr>
        <w:t>6=0</w:t>
      </w:r>
      <w:r>
        <w:rPr>
          <w:rFonts w:ascii="宋体" w:hAnsi="宋体" w:hint="eastAsia"/>
          <w:sz w:val="28"/>
          <w:szCs w:val="28"/>
        </w:rPr>
        <w:t>.</w:t>
      </w:r>
      <w:r>
        <w:rPr>
          <w:rFonts w:ascii="宋体" w:hAnsi="宋体"/>
          <w:sz w:val="28"/>
          <w:szCs w:val="28"/>
        </w:rPr>
        <w:t>8VO</w:t>
      </w:r>
    </w:p>
    <w:p w:rsidR="00385EDC" w:rsidRDefault="00DB0418">
      <w:pPr>
        <w:adjustRightInd w:val="0"/>
        <w:snapToGrid w:val="0"/>
        <w:spacing w:line="360" w:lineRule="auto"/>
        <w:ind w:firstLineChars="200" w:firstLine="560"/>
        <w:rPr>
          <w:rFonts w:ascii="宋体" w:hAnsi="宋体"/>
          <w:sz w:val="28"/>
          <w:szCs w:val="28"/>
        </w:rPr>
      </w:pPr>
      <w:r>
        <w:rPr>
          <w:rFonts w:ascii="宋体" w:hAnsi="宋体"/>
          <w:sz w:val="28"/>
          <w:szCs w:val="28"/>
        </w:rPr>
        <w:t>由于</w:t>
      </w:r>
      <w:r>
        <w:rPr>
          <w:rFonts w:ascii="宋体" w:hAnsi="宋体"/>
          <w:sz w:val="28"/>
          <w:szCs w:val="28"/>
        </w:rPr>
        <w:t>EPS</w:t>
      </w:r>
      <w:r>
        <w:rPr>
          <w:rFonts w:ascii="宋体" w:hAnsi="宋体"/>
          <w:sz w:val="28"/>
          <w:szCs w:val="28"/>
        </w:rPr>
        <w:t>原料的发泡倍数约为</w:t>
      </w:r>
      <w:r>
        <w:rPr>
          <w:rFonts w:ascii="宋体" w:hAnsi="宋体"/>
          <w:sz w:val="28"/>
          <w:szCs w:val="28"/>
        </w:rPr>
        <w:t>80</w:t>
      </w:r>
      <w:r>
        <w:rPr>
          <w:rFonts w:ascii="宋体" w:hAnsi="宋体"/>
          <w:sz w:val="28"/>
          <w:szCs w:val="28"/>
        </w:rPr>
        <w:t>倍．</w:t>
      </w:r>
      <w:r>
        <w:rPr>
          <w:rFonts w:ascii="宋体" w:hAnsi="宋体"/>
          <w:sz w:val="28"/>
          <w:szCs w:val="28"/>
        </w:rPr>
        <w:t>VEPS</w:t>
      </w:r>
      <w:r>
        <w:rPr>
          <w:rFonts w:ascii="宋体" w:hAnsi="宋体"/>
          <w:sz w:val="28"/>
          <w:szCs w:val="28"/>
        </w:rPr>
        <w:t>：</w:t>
      </w:r>
      <w:r>
        <w:rPr>
          <w:rFonts w:ascii="宋体" w:hAnsi="宋体"/>
          <w:sz w:val="28"/>
          <w:szCs w:val="28"/>
        </w:rPr>
        <w:t>V0=64</w:t>
      </w:r>
      <w:r>
        <w:rPr>
          <w:rFonts w:ascii="宋体" w:hAnsi="宋体"/>
          <w:sz w:val="28"/>
          <w:szCs w:val="28"/>
        </w:rPr>
        <w:t>：</w:t>
      </w:r>
      <w:r>
        <w:rPr>
          <w:rFonts w:ascii="宋体" w:hAnsi="宋体"/>
          <w:sz w:val="28"/>
          <w:szCs w:val="28"/>
        </w:rPr>
        <w:t>1</w:t>
      </w:r>
      <w:r>
        <w:rPr>
          <w:rFonts w:ascii="宋体" w:hAnsi="宋体"/>
          <w:sz w:val="28"/>
          <w:szCs w:val="28"/>
        </w:rPr>
        <w:t>。要形成爆炸性气体混合物，所需的</w:t>
      </w:r>
      <w:r>
        <w:rPr>
          <w:rFonts w:ascii="宋体" w:hAnsi="宋体"/>
          <w:sz w:val="28"/>
          <w:szCs w:val="28"/>
        </w:rPr>
        <w:t>EPS</w:t>
      </w:r>
      <w:r>
        <w:rPr>
          <w:rFonts w:ascii="宋体" w:hAnsi="宋体"/>
          <w:sz w:val="28"/>
          <w:szCs w:val="28"/>
        </w:rPr>
        <w:t>原料变成成品的体积。已远远大于烘房的体积。因此，</w:t>
      </w:r>
      <w:r>
        <w:rPr>
          <w:rFonts w:ascii="宋体" w:hAnsi="宋体"/>
          <w:sz w:val="28"/>
          <w:szCs w:val="28"/>
        </w:rPr>
        <w:t>EPS</w:t>
      </w:r>
      <w:r>
        <w:rPr>
          <w:rFonts w:ascii="宋体" w:hAnsi="宋体"/>
          <w:sz w:val="28"/>
          <w:szCs w:val="28"/>
        </w:rPr>
        <w:t>在生产过程中。释放的戊烷气体不可能形成爆炸性气体混合物。同理，如果把烘房看作整个生产车间，用该估算方法可推算出散发的戊烷浓度达到爆炸下限时，原料和仓库的体积比为</w:t>
      </w:r>
      <w:r>
        <w:rPr>
          <w:rFonts w:ascii="宋体" w:hAnsi="宋体"/>
          <w:sz w:val="28"/>
          <w:szCs w:val="28"/>
        </w:rPr>
        <w:t>0</w:t>
      </w:r>
      <w:r>
        <w:rPr>
          <w:rFonts w:ascii="宋体" w:hAnsi="宋体" w:hint="eastAsia"/>
          <w:sz w:val="28"/>
          <w:szCs w:val="28"/>
        </w:rPr>
        <w:t>.</w:t>
      </w:r>
      <w:r>
        <w:rPr>
          <w:rFonts w:ascii="宋体" w:hAnsi="宋体"/>
          <w:sz w:val="28"/>
          <w:szCs w:val="28"/>
        </w:rPr>
        <w:t>8</w:t>
      </w:r>
      <w:r>
        <w:rPr>
          <w:rFonts w:ascii="宋体" w:hAnsi="宋体"/>
          <w:sz w:val="28"/>
          <w:szCs w:val="28"/>
        </w:rPr>
        <w:t>：</w:t>
      </w:r>
      <w:r>
        <w:rPr>
          <w:rFonts w:ascii="宋体" w:hAnsi="宋体"/>
          <w:sz w:val="28"/>
          <w:szCs w:val="28"/>
        </w:rPr>
        <w:t>1</w:t>
      </w:r>
      <w:r>
        <w:rPr>
          <w:rFonts w:ascii="宋体" w:hAnsi="宋体"/>
          <w:sz w:val="28"/>
          <w:szCs w:val="28"/>
        </w:rPr>
        <w:t>，因此，在气温超过</w:t>
      </w:r>
      <w:r>
        <w:rPr>
          <w:rFonts w:ascii="宋体" w:hAnsi="宋体"/>
          <w:sz w:val="28"/>
          <w:szCs w:val="28"/>
        </w:rPr>
        <w:t>36</w:t>
      </w:r>
      <w:r>
        <w:rPr>
          <w:rFonts w:ascii="宋体" w:hAnsi="宋体" w:hint="eastAsia"/>
          <w:sz w:val="28"/>
          <w:szCs w:val="28"/>
        </w:rPr>
        <w:t>.</w:t>
      </w:r>
      <w:r>
        <w:rPr>
          <w:rFonts w:ascii="宋体" w:hAnsi="宋体"/>
          <w:sz w:val="28"/>
          <w:szCs w:val="28"/>
        </w:rPr>
        <w:t>1℃</w:t>
      </w:r>
      <w:r>
        <w:rPr>
          <w:rFonts w:ascii="宋体" w:hAnsi="宋体"/>
          <w:sz w:val="28"/>
          <w:szCs w:val="28"/>
        </w:rPr>
        <w:t>、原料仓库中存放的</w:t>
      </w:r>
      <w:r>
        <w:rPr>
          <w:rFonts w:ascii="宋体" w:hAnsi="宋体"/>
          <w:sz w:val="28"/>
          <w:szCs w:val="28"/>
        </w:rPr>
        <w:t>EPS</w:t>
      </w:r>
      <w:r>
        <w:rPr>
          <w:rFonts w:ascii="宋体" w:hAnsi="宋体"/>
          <w:sz w:val="28"/>
          <w:szCs w:val="28"/>
        </w:rPr>
        <w:t>超过一定量时，释放的戊烷气体就可能形成爆炸性气体混合物。</w:t>
      </w:r>
    </w:p>
    <w:p w:rsidR="00385EDC" w:rsidRDefault="00DB0418">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w:t>
      </w:r>
      <w:r>
        <w:rPr>
          <w:rFonts w:ascii="宋体" w:hAnsi="宋体" w:hint="eastAsia"/>
          <w:b/>
          <w:sz w:val="28"/>
          <w:szCs w:val="28"/>
        </w:rPr>
        <w:t>3</w:t>
      </w:r>
      <w:r>
        <w:rPr>
          <w:rFonts w:ascii="宋体" w:hAnsi="宋体" w:hint="eastAsia"/>
          <w:b/>
          <w:sz w:val="28"/>
          <w:szCs w:val="28"/>
        </w:rPr>
        <w:t>）</w:t>
      </w:r>
      <w:r>
        <w:rPr>
          <w:rFonts w:ascii="宋体" w:hAnsi="宋体" w:hint="eastAsia"/>
          <w:b/>
          <w:sz w:val="28"/>
          <w:szCs w:val="28"/>
        </w:rPr>
        <w:t xml:space="preserve"> </w:t>
      </w:r>
      <w:r>
        <w:rPr>
          <w:rFonts w:ascii="宋体" w:hAnsi="宋体" w:hint="eastAsia"/>
          <w:b/>
          <w:sz w:val="28"/>
          <w:szCs w:val="28"/>
        </w:rPr>
        <w:t>其他火灾危险性分析</w:t>
      </w:r>
    </w:p>
    <w:p w:rsidR="00385EDC" w:rsidRDefault="00DB0418">
      <w:pPr>
        <w:adjustRightInd w:val="0"/>
        <w:snapToGrid w:val="0"/>
        <w:spacing w:line="360" w:lineRule="auto"/>
        <w:ind w:firstLineChars="200" w:firstLine="560"/>
        <w:rPr>
          <w:sz w:val="28"/>
          <w:szCs w:val="28"/>
        </w:rPr>
      </w:pPr>
      <w:r>
        <w:rPr>
          <w:rFonts w:hint="eastAsia"/>
          <w:sz w:val="28"/>
          <w:szCs w:val="28"/>
        </w:rPr>
        <w:t>①</w:t>
      </w:r>
      <w:r>
        <w:rPr>
          <w:sz w:val="28"/>
          <w:szCs w:val="28"/>
        </w:rPr>
        <w:t>由于设计、选型工作的失误，造成部分电气设备选用不当</w:t>
      </w:r>
      <w:r>
        <w:rPr>
          <w:sz w:val="28"/>
          <w:szCs w:val="28"/>
        </w:rPr>
        <w:t>，过流能力差，或电机与机械设备不匹配等因素造成过载，发热、温升，如过流保护未及时切断电源，其高温致使电气绝缘物着火燃烧，进而引起火灾爆炸事故。</w:t>
      </w:r>
    </w:p>
    <w:p w:rsidR="00385EDC" w:rsidRDefault="00DB0418">
      <w:pPr>
        <w:adjustRightInd w:val="0"/>
        <w:snapToGrid w:val="0"/>
        <w:spacing w:line="360" w:lineRule="auto"/>
        <w:ind w:firstLineChars="200" w:firstLine="560"/>
        <w:rPr>
          <w:sz w:val="28"/>
          <w:szCs w:val="28"/>
        </w:rPr>
      </w:pPr>
      <w:r>
        <w:rPr>
          <w:rFonts w:hint="eastAsia"/>
          <w:sz w:val="28"/>
          <w:szCs w:val="28"/>
        </w:rPr>
        <w:t>②</w:t>
      </w:r>
      <w:r>
        <w:rPr>
          <w:sz w:val="28"/>
          <w:szCs w:val="28"/>
        </w:rPr>
        <w:t>电气设备在安装、调试或检修过程中，因安装不当或操作不慎，有可能造成过载、短路而出现高温表面或产生电火花，或者发生电气火灾，可能进一步引发火灾爆炸事故。</w:t>
      </w:r>
    </w:p>
    <w:p w:rsidR="00385EDC" w:rsidRDefault="00DB0418">
      <w:pPr>
        <w:adjustRightInd w:val="0"/>
        <w:snapToGrid w:val="0"/>
        <w:spacing w:line="360" w:lineRule="auto"/>
        <w:ind w:firstLineChars="200" w:firstLine="560"/>
        <w:rPr>
          <w:sz w:val="28"/>
          <w:szCs w:val="28"/>
        </w:rPr>
      </w:pPr>
      <w:r>
        <w:rPr>
          <w:rFonts w:hint="eastAsia"/>
          <w:sz w:val="28"/>
          <w:szCs w:val="28"/>
        </w:rPr>
        <w:t>③</w:t>
      </w:r>
      <w:r>
        <w:rPr>
          <w:sz w:val="28"/>
          <w:szCs w:val="28"/>
        </w:rPr>
        <w:t>因电气绝缘老化，或过载使绝缘破坏，或裸露的接线头过长未固定，或固定不牢松动、滑落，相互接触发生短路，产生电弧高温而使电气绝缘物着火燃烧。如未能及时扑灭，将引发火灾。</w:t>
      </w:r>
    </w:p>
    <w:p w:rsidR="00385EDC" w:rsidRDefault="00DB0418">
      <w:pPr>
        <w:adjustRightInd w:val="0"/>
        <w:snapToGrid w:val="0"/>
        <w:spacing w:line="360" w:lineRule="auto"/>
        <w:ind w:firstLineChars="200" w:firstLine="560"/>
        <w:rPr>
          <w:sz w:val="28"/>
          <w:szCs w:val="28"/>
        </w:rPr>
      </w:pPr>
      <w:r>
        <w:rPr>
          <w:rFonts w:hint="eastAsia"/>
          <w:sz w:val="28"/>
          <w:szCs w:val="28"/>
        </w:rPr>
        <w:lastRenderedPageBreak/>
        <w:t>④</w:t>
      </w:r>
      <w:r>
        <w:rPr>
          <w:sz w:val="28"/>
          <w:szCs w:val="28"/>
        </w:rPr>
        <w:t>作业人员违章操作、违章用电，以及其它原因（如老鼠窜入开关室、中控室造成短路等），也可能会引起电火花、电气火灾等火源。</w:t>
      </w:r>
    </w:p>
    <w:p w:rsidR="00385EDC" w:rsidRDefault="00DB0418">
      <w:pPr>
        <w:adjustRightInd w:val="0"/>
        <w:snapToGrid w:val="0"/>
        <w:spacing w:line="360" w:lineRule="auto"/>
        <w:ind w:firstLineChars="200" w:firstLine="560"/>
        <w:rPr>
          <w:sz w:val="28"/>
          <w:szCs w:val="28"/>
        </w:rPr>
      </w:pPr>
      <w:r>
        <w:rPr>
          <w:rFonts w:hint="eastAsia"/>
          <w:sz w:val="28"/>
          <w:szCs w:val="28"/>
        </w:rPr>
        <w:t>⑤</w:t>
      </w:r>
      <w:r>
        <w:rPr>
          <w:sz w:val="28"/>
          <w:szCs w:val="28"/>
        </w:rPr>
        <w:t>电气设备（如灯具）的电源舌片与灯头舌头接触不良，产生过热现象，使灯头焊锡熔化造成短路，产生的高温熔珠滴落在可燃物上引起燃烧，继而产生火灾。</w:t>
      </w:r>
    </w:p>
    <w:p w:rsidR="00385EDC" w:rsidRDefault="00DB0418">
      <w:pPr>
        <w:adjustRightInd w:val="0"/>
        <w:snapToGrid w:val="0"/>
        <w:spacing w:line="360" w:lineRule="auto"/>
        <w:ind w:firstLineChars="200" w:firstLine="560"/>
        <w:rPr>
          <w:sz w:val="28"/>
          <w:szCs w:val="28"/>
        </w:rPr>
      </w:pPr>
      <w:r>
        <w:rPr>
          <w:rFonts w:hint="eastAsia"/>
          <w:sz w:val="28"/>
          <w:szCs w:val="28"/>
        </w:rPr>
        <w:t>⑥</w:t>
      </w:r>
      <w:r>
        <w:rPr>
          <w:rFonts w:hint="eastAsia"/>
          <w:sz w:val="28"/>
          <w:szCs w:val="28"/>
        </w:rPr>
        <w:t>本厂</w:t>
      </w:r>
      <w:r>
        <w:rPr>
          <w:sz w:val="28"/>
          <w:szCs w:val="28"/>
        </w:rPr>
        <w:t>成品需要经过包装才能运出，包装物都为可燃物质，在仓库中若管理不善，遇点火源将会有发生火灾的危险。</w:t>
      </w:r>
    </w:p>
    <w:p w:rsidR="00385EDC" w:rsidRDefault="00DB0418">
      <w:pPr>
        <w:adjustRightInd w:val="0"/>
        <w:snapToGrid w:val="0"/>
        <w:spacing w:line="360" w:lineRule="auto"/>
        <w:ind w:firstLineChars="200" w:firstLine="560"/>
        <w:rPr>
          <w:sz w:val="28"/>
          <w:szCs w:val="28"/>
        </w:rPr>
      </w:pPr>
      <w:r>
        <w:rPr>
          <w:rFonts w:hint="eastAsia"/>
          <w:sz w:val="28"/>
          <w:szCs w:val="28"/>
        </w:rPr>
        <w:t>⑦</w:t>
      </w:r>
      <w:r>
        <w:rPr>
          <w:rFonts w:hint="eastAsia"/>
          <w:sz w:val="28"/>
          <w:szCs w:val="28"/>
        </w:rPr>
        <w:t>EPS</w:t>
      </w:r>
      <w:r>
        <w:rPr>
          <w:rFonts w:hint="eastAsia"/>
          <w:sz w:val="28"/>
          <w:szCs w:val="28"/>
        </w:rPr>
        <w:t>泡沫制品属于易燃物质，在储存过程中，</w:t>
      </w:r>
      <w:r>
        <w:rPr>
          <w:sz w:val="28"/>
          <w:szCs w:val="28"/>
        </w:rPr>
        <w:t>若管理不善，遇点火源将会有发生火灾的危险。</w:t>
      </w:r>
    </w:p>
    <w:p w:rsidR="00385EDC" w:rsidRDefault="00DB0418">
      <w:pPr>
        <w:pStyle w:val="3"/>
        <w:spacing w:before="0" w:after="0" w:line="360" w:lineRule="auto"/>
        <w:rPr>
          <w:rFonts w:ascii="黑体" w:eastAsia="黑体"/>
          <w:bCs w:val="0"/>
          <w:sz w:val="28"/>
          <w:szCs w:val="20"/>
        </w:rPr>
      </w:pPr>
      <w:bookmarkStart w:id="49" w:name="_Toc485656595"/>
      <w:bookmarkStart w:id="50" w:name="_Toc15508"/>
      <w:r>
        <w:rPr>
          <w:rFonts w:ascii="黑体" w:eastAsia="黑体" w:hint="eastAsia"/>
          <w:bCs w:val="0"/>
          <w:sz w:val="28"/>
          <w:szCs w:val="20"/>
        </w:rPr>
        <w:t>2.</w:t>
      </w:r>
      <w:r>
        <w:rPr>
          <w:rFonts w:ascii="黑体" w:eastAsia="黑体" w:hint="eastAsia"/>
          <w:bCs w:val="0"/>
          <w:sz w:val="28"/>
          <w:szCs w:val="20"/>
        </w:rPr>
        <w:t xml:space="preserve">3.2 </w:t>
      </w:r>
      <w:r>
        <w:rPr>
          <w:rFonts w:ascii="黑体" w:eastAsia="黑体" w:hint="eastAsia"/>
          <w:bCs w:val="0"/>
          <w:sz w:val="28"/>
          <w:szCs w:val="20"/>
        </w:rPr>
        <w:t>机械伤害</w:t>
      </w:r>
      <w:bookmarkEnd w:id="49"/>
      <w:bookmarkEnd w:id="50"/>
    </w:p>
    <w:p w:rsidR="00385EDC" w:rsidRDefault="00DB0418">
      <w:pPr>
        <w:pStyle w:val="a9"/>
        <w:spacing w:line="360" w:lineRule="auto"/>
        <w:ind w:firstLineChars="200" w:firstLine="560"/>
        <w:rPr>
          <w:rFonts w:ascii="宋体" w:hAnsi="宋体"/>
          <w:sz w:val="28"/>
          <w:szCs w:val="28"/>
        </w:rPr>
      </w:pPr>
      <w:r>
        <w:rPr>
          <w:rFonts w:ascii="宋体" w:hAnsi="宋体" w:hint="eastAsia"/>
          <w:sz w:val="28"/>
          <w:szCs w:val="28"/>
        </w:rPr>
        <w:t>本厂</w:t>
      </w:r>
      <w:r>
        <w:rPr>
          <w:rFonts w:ascii="宋体" w:hAnsi="宋体" w:hint="eastAsia"/>
          <w:sz w:val="28"/>
          <w:szCs w:val="28"/>
        </w:rPr>
        <w:t>中设备由成型机、发泡机、空压机等机</w:t>
      </w:r>
      <w:r>
        <w:rPr>
          <w:rFonts w:ascii="宋体" w:hAnsi="宋体" w:hint="eastAsia"/>
          <w:sz w:val="28"/>
          <w:szCs w:val="28"/>
        </w:rPr>
        <w:t>械设备。机械伤害包括机械设备运动（静止）部件、工具、加工件直接与人体接触引起的</w:t>
      </w:r>
      <w:r>
        <w:rPr>
          <w:rFonts w:cs="Tahoma" w:hint="eastAsia"/>
          <w:sz w:val="28"/>
          <w:szCs w:val="28"/>
        </w:rPr>
        <w:t>夹挤或挤压、冲击、</w:t>
      </w:r>
      <w:r>
        <w:rPr>
          <w:rFonts w:ascii="宋体" w:hAnsi="宋体" w:hint="eastAsia"/>
          <w:sz w:val="28"/>
          <w:szCs w:val="28"/>
        </w:rPr>
        <w:t>碰撞、</w:t>
      </w:r>
      <w:r>
        <w:rPr>
          <w:rFonts w:cs="Tahoma" w:hint="eastAsia"/>
          <w:sz w:val="28"/>
          <w:szCs w:val="28"/>
        </w:rPr>
        <w:t>碾压</w:t>
      </w:r>
      <w:r>
        <w:rPr>
          <w:rFonts w:cs="Tahoma" w:hint="eastAsia"/>
          <w:szCs w:val="21"/>
        </w:rPr>
        <w:t>、</w:t>
      </w:r>
      <w:r>
        <w:rPr>
          <w:rFonts w:cs="Tahoma" w:hint="eastAsia"/>
          <w:sz w:val="28"/>
          <w:szCs w:val="28"/>
        </w:rPr>
        <w:t>绞绕或</w:t>
      </w:r>
      <w:r>
        <w:rPr>
          <w:rFonts w:ascii="宋体" w:hAnsi="宋体" w:hint="eastAsia"/>
          <w:sz w:val="28"/>
          <w:szCs w:val="28"/>
        </w:rPr>
        <w:t>绞碾</w:t>
      </w:r>
      <w:r>
        <w:rPr>
          <w:rFonts w:cs="Tahoma" w:hint="eastAsia"/>
          <w:sz w:val="28"/>
          <w:szCs w:val="28"/>
        </w:rPr>
        <w:t>、剪切、切割、缠绕或卷入、刺伤、摩擦或磨损、飞出物打击、甩出、高压流体喷射、碰撞或跌落、铁屑划伤等危害</w:t>
      </w:r>
      <w:r>
        <w:rPr>
          <w:rFonts w:ascii="宋体" w:hAnsi="宋体" w:hint="eastAsia"/>
          <w:sz w:val="28"/>
          <w:szCs w:val="28"/>
        </w:rPr>
        <w:t>。因此，</w:t>
      </w:r>
      <w:r>
        <w:rPr>
          <w:rFonts w:ascii="宋体" w:hAnsi="宋体" w:hint="eastAsia"/>
          <w:sz w:val="28"/>
          <w:szCs w:val="28"/>
        </w:rPr>
        <w:t>本厂</w:t>
      </w:r>
      <w:r>
        <w:rPr>
          <w:rFonts w:ascii="宋体" w:hAnsi="宋体" w:hint="eastAsia"/>
          <w:sz w:val="28"/>
          <w:szCs w:val="28"/>
        </w:rPr>
        <w:t>中主要的危险因素有机械伤害：</w:t>
      </w:r>
    </w:p>
    <w:p w:rsidR="00385EDC" w:rsidRDefault="00DB0418">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机械伤害事故的形成原因有：</w:t>
      </w:r>
    </w:p>
    <w:p w:rsidR="00385EDC" w:rsidRDefault="00DB0418">
      <w:pPr>
        <w:spacing w:line="360" w:lineRule="auto"/>
        <w:ind w:firstLineChars="200" w:firstLine="560"/>
        <w:rPr>
          <w:sz w:val="28"/>
          <w:szCs w:val="28"/>
        </w:rPr>
      </w:pPr>
      <w:r>
        <w:rPr>
          <w:rFonts w:ascii="宋体" w:hAnsi="宋体" w:hint="eastAsia"/>
          <w:sz w:val="28"/>
          <w:szCs w:val="28"/>
        </w:rPr>
        <w:t>①</w:t>
      </w:r>
      <w:r>
        <w:rPr>
          <w:sz w:val="28"/>
          <w:szCs w:val="28"/>
        </w:rPr>
        <w:t>检修、检查机械忽视安全措施。如人进入设备检修、检查作业，不切断电源，未挂不准合闸警示牌，未设专人监护等措施而造成严重后果。也有的因当时受定时电源开关作用或发生临时停电等因素误判而造成事故。也有的虽然对设备断电，但因未等至设备惯性运转彻底停住就下手工作，同样造成严重后果。</w:t>
      </w:r>
    </w:p>
    <w:p w:rsidR="00385EDC" w:rsidRDefault="00DB0418">
      <w:pPr>
        <w:spacing w:line="360" w:lineRule="auto"/>
        <w:ind w:firstLineChars="200" w:firstLine="560"/>
        <w:rPr>
          <w:sz w:val="28"/>
          <w:szCs w:val="28"/>
        </w:rPr>
      </w:pPr>
      <w:r>
        <w:rPr>
          <w:rFonts w:ascii="宋体" w:hAnsi="宋体" w:hint="eastAsia"/>
          <w:sz w:val="28"/>
          <w:szCs w:val="28"/>
        </w:rPr>
        <w:t>②</w:t>
      </w:r>
      <w:r>
        <w:rPr>
          <w:sz w:val="28"/>
          <w:szCs w:val="28"/>
        </w:rPr>
        <w:t>缺乏安全装置。如有的机械传动带、齿机、接近地面的联轴节、皮带轮、飞轮等易伤害人体部位没有完好防护装置；还有的人孔、投料口绞笼井等部位缺护栏及盖板，无警示牌，人一疏忽误接触这些部位，就会造成事故。</w:t>
      </w:r>
      <w:r>
        <w:rPr>
          <w:sz w:val="28"/>
          <w:szCs w:val="28"/>
        </w:rPr>
        <w:t xml:space="preserve"> </w:t>
      </w:r>
    </w:p>
    <w:p w:rsidR="00385EDC" w:rsidRDefault="00DB0418">
      <w:pPr>
        <w:spacing w:line="360" w:lineRule="auto"/>
        <w:ind w:firstLineChars="200" w:firstLine="560"/>
        <w:rPr>
          <w:sz w:val="28"/>
          <w:szCs w:val="28"/>
        </w:rPr>
      </w:pPr>
      <w:r>
        <w:rPr>
          <w:rFonts w:ascii="宋体" w:hAnsi="宋体" w:hint="eastAsia"/>
          <w:sz w:val="28"/>
          <w:szCs w:val="28"/>
        </w:rPr>
        <w:t>③</w:t>
      </w:r>
      <w:r>
        <w:rPr>
          <w:sz w:val="28"/>
          <w:szCs w:val="28"/>
        </w:rPr>
        <w:t>电源开关布局不合理，一种是有了紧急情况</w:t>
      </w:r>
      <w:r>
        <w:rPr>
          <w:sz w:val="28"/>
          <w:szCs w:val="28"/>
        </w:rPr>
        <w:t>不立即停车；另一种</w:t>
      </w:r>
      <w:r>
        <w:rPr>
          <w:sz w:val="28"/>
          <w:szCs w:val="28"/>
        </w:rPr>
        <w:lastRenderedPageBreak/>
        <w:t>是好几台机械开关设在一起，极易造成误开机械引发严重后果。</w:t>
      </w:r>
      <w:r>
        <w:rPr>
          <w:sz w:val="28"/>
          <w:szCs w:val="28"/>
        </w:rPr>
        <w:t xml:space="preserve"> </w:t>
      </w:r>
    </w:p>
    <w:p w:rsidR="00385EDC" w:rsidRDefault="00DB0418">
      <w:pPr>
        <w:spacing w:line="360" w:lineRule="auto"/>
        <w:ind w:firstLineChars="200" w:firstLine="560"/>
        <w:rPr>
          <w:sz w:val="28"/>
          <w:szCs w:val="28"/>
        </w:rPr>
      </w:pPr>
      <w:r>
        <w:rPr>
          <w:rFonts w:ascii="宋体" w:hAnsi="宋体" w:hint="eastAsia"/>
          <w:sz w:val="28"/>
          <w:szCs w:val="28"/>
        </w:rPr>
        <w:t>④</w:t>
      </w:r>
      <w:r>
        <w:rPr>
          <w:sz w:val="28"/>
          <w:szCs w:val="28"/>
        </w:rPr>
        <w:t>自制或任意改造机械设备，不符合安全要求。</w:t>
      </w:r>
      <w:r>
        <w:rPr>
          <w:sz w:val="28"/>
          <w:szCs w:val="28"/>
        </w:rPr>
        <w:t xml:space="preserve"> </w:t>
      </w:r>
    </w:p>
    <w:p w:rsidR="00385EDC" w:rsidRDefault="00DB0418">
      <w:pPr>
        <w:spacing w:line="360" w:lineRule="auto"/>
        <w:ind w:firstLineChars="200" w:firstLine="560"/>
        <w:rPr>
          <w:sz w:val="28"/>
          <w:szCs w:val="28"/>
        </w:rPr>
      </w:pPr>
      <w:r>
        <w:rPr>
          <w:rFonts w:ascii="宋体" w:hAnsi="宋体" w:hint="eastAsia"/>
          <w:sz w:val="28"/>
          <w:szCs w:val="28"/>
        </w:rPr>
        <w:t>⑤</w:t>
      </w:r>
      <w:r>
        <w:rPr>
          <w:sz w:val="28"/>
          <w:szCs w:val="28"/>
        </w:rPr>
        <w:t>在机械运行中进行清理、卡料、上皮带蜡等作业。</w:t>
      </w:r>
    </w:p>
    <w:p w:rsidR="00385EDC" w:rsidRDefault="00DB0418">
      <w:pPr>
        <w:spacing w:line="360" w:lineRule="auto"/>
        <w:ind w:firstLineChars="200" w:firstLine="560"/>
        <w:rPr>
          <w:sz w:val="28"/>
          <w:szCs w:val="28"/>
        </w:rPr>
      </w:pPr>
      <w:r>
        <w:rPr>
          <w:rFonts w:ascii="宋体" w:hAnsi="宋体" w:hint="eastAsia"/>
          <w:sz w:val="28"/>
          <w:szCs w:val="28"/>
        </w:rPr>
        <w:t>⑥</w:t>
      </w:r>
      <w:r>
        <w:rPr>
          <w:sz w:val="28"/>
          <w:szCs w:val="28"/>
        </w:rPr>
        <w:t>任意进入机械运行危险作业区</w:t>
      </w:r>
      <w:r>
        <w:rPr>
          <w:sz w:val="28"/>
          <w:szCs w:val="28"/>
        </w:rPr>
        <w:t>(</w:t>
      </w:r>
      <w:r>
        <w:rPr>
          <w:sz w:val="28"/>
          <w:szCs w:val="28"/>
        </w:rPr>
        <w:t>采样、干活、借道、拣物等</w:t>
      </w:r>
      <w:r>
        <w:rPr>
          <w:sz w:val="28"/>
          <w:szCs w:val="28"/>
        </w:rPr>
        <w:t>)</w:t>
      </w:r>
      <w:r>
        <w:rPr>
          <w:sz w:val="28"/>
          <w:szCs w:val="28"/>
        </w:rPr>
        <w:t>。</w:t>
      </w:r>
      <w:r>
        <w:rPr>
          <w:sz w:val="28"/>
          <w:szCs w:val="28"/>
        </w:rPr>
        <w:t xml:space="preserve"> </w:t>
      </w:r>
    </w:p>
    <w:p w:rsidR="00385EDC" w:rsidRDefault="00DB0418">
      <w:pPr>
        <w:spacing w:line="360" w:lineRule="auto"/>
        <w:ind w:firstLineChars="200" w:firstLine="560"/>
        <w:rPr>
          <w:sz w:val="28"/>
          <w:szCs w:val="28"/>
        </w:rPr>
      </w:pPr>
      <w:r>
        <w:rPr>
          <w:rFonts w:ascii="宋体" w:hAnsi="宋体" w:hint="eastAsia"/>
          <w:sz w:val="28"/>
          <w:szCs w:val="28"/>
        </w:rPr>
        <w:t>⑦</w:t>
      </w:r>
      <w:r>
        <w:rPr>
          <w:sz w:val="28"/>
          <w:szCs w:val="28"/>
        </w:rPr>
        <w:t>不具操作机械素质的人员上岗或其他人员乱动机械。</w:t>
      </w:r>
    </w:p>
    <w:p w:rsidR="00385EDC" w:rsidRDefault="00DB0418">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）机械零件对人产生伤害的因素有：</w:t>
      </w:r>
    </w:p>
    <w:p w:rsidR="00385EDC" w:rsidRDefault="00DB0418">
      <w:pPr>
        <w:spacing w:line="360" w:lineRule="auto"/>
        <w:ind w:firstLineChars="200" w:firstLine="560"/>
        <w:rPr>
          <w:rFonts w:cs="Tahoma"/>
          <w:sz w:val="28"/>
          <w:szCs w:val="28"/>
        </w:rPr>
      </w:pPr>
      <w:r>
        <w:rPr>
          <w:rFonts w:ascii="宋体" w:hAnsi="宋体" w:cs="Tahoma" w:hint="eastAsia"/>
          <w:sz w:val="28"/>
          <w:szCs w:val="28"/>
        </w:rPr>
        <w:t>①</w:t>
      </w:r>
      <w:r>
        <w:rPr>
          <w:rFonts w:cs="Tahoma" w:hint="eastAsia"/>
          <w:sz w:val="28"/>
          <w:szCs w:val="28"/>
        </w:rPr>
        <w:t>形状和表面性能；切割要素、锐边、利角部分、粗糙或过于光滑。</w:t>
      </w:r>
    </w:p>
    <w:p w:rsidR="00385EDC" w:rsidRDefault="00DB0418">
      <w:pPr>
        <w:spacing w:line="360" w:lineRule="auto"/>
        <w:ind w:firstLineChars="200" w:firstLine="560"/>
        <w:rPr>
          <w:rFonts w:cs="Tahoma"/>
          <w:sz w:val="28"/>
          <w:szCs w:val="28"/>
        </w:rPr>
      </w:pPr>
      <w:r>
        <w:rPr>
          <w:rFonts w:ascii="宋体" w:hAnsi="宋体" w:cs="Tahoma" w:hint="eastAsia"/>
          <w:sz w:val="28"/>
          <w:szCs w:val="28"/>
        </w:rPr>
        <w:t>②</w:t>
      </w:r>
      <w:r>
        <w:rPr>
          <w:rFonts w:cs="Tahoma" w:hint="eastAsia"/>
          <w:sz w:val="28"/>
          <w:szCs w:val="28"/>
        </w:rPr>
        <w:t>相对位置：相对运动，运动与静止物的相对距离小。</w:t>
      </w:r>
    </w:p>
    <w:p w:rsidR="00385EDC" w:rsidRDefault="00DB0418">
      <w:pPr>
        <w:spacing w:line="360" w:lineRule="auto"/>
        <w:ind w:leftChars="267" w:left="561"/>
        <w:rPr>
          <w:rFonts w:ascii="宋体" w:hAnsi="宋体" w:cs="Tahoma"/>
          <w:sz w:val="28"/>
          <w:szCs w:val="28"/>
        </w:rPr>
      </w:pPr>
      <w:r>
        <w:rPr>
          <w:rFonts w:ascii="宋体" w:hAnsi="宋体" w:cs="Tahoma" w:hint="eastAsia"/>
          <w:sz w:val="28"/>
          <w:szCs w:val="28"/>
        </w:rPr>
        <w:t>③</w:t>
      </w:r>
      <w:r>
        <w:rPr>
          <w:rFonts w:cs="Tahoma" w:hint="eastAsia"/>
          <w:sz w:val="28"/>
          <w:szCs w:val="28"/>
        </w:rPr>
        <w:t>质量和稳定性：在重力的影响下可能运动的零部件的位能。</w:t>
      </w:r>
    </w:p>
    <w:p w:rsidR="00385EDC" w:rsidRDefault="00DB0418">
      <w:pPr>
        <w:spacing w:line="360" w:lineRule="auto"/>
        <w:ind w:leftChars="267" w:left="561"/>
        <w:rPr>
          <w:rFonts w:ascii="宋体" w:hAnsi="宋体" w:cs="Tahoma"/>
          <w:sz w:val="28"/>
          <w:szCs w:val="28"/>
        </w:rPr>
      </w:pPr>
      <w:r>
        <w:rPr>
          <w:rFonts w:ascii="宋体" w:hAnsi="宋体" w:cs="Tahoma" w:hint="eastAsia"/>
          <w:sz w:val="28"/>
          <w:szCs w:val="28"/>
        </w:rPr>
        <w:t>④</w:t>
      </w:r>
      <w:r>
        <w:rPr>
          <w:rFonts w:cs="Tahoma" w:hint="eastAsia"/>
          <w:sz w:val="28"/>
          <w:szCs w:val="28"/>
        </w:rPr>
        <w:t>质量、速度和加速度：</w:t>
      </w:r>
      <w:r>
        <w:rPr>
          <w:rFonts w:cs="Tahoma" w:hint="eastAsia"/>
          <w:sz w:val="28"/>
          <w:szCs w:val="28"/>
        </w:rPr>
        <w:t>可控或不可控运动中的零部件的动能。</w:t>
      </w:r>
    </w:p>
    <w:p w:rsidR="00385EDC" w:rsidRDefault="00DB0418">
      <w:pPr>
        <w:spacing w:line="360" w:lineRule="auto"/>
        <w:ind w:leftChars="267" w:left="561"/>
        <w:rPr>
          <w:rFonts w:ascii="宋体" w:hAnsi="宋体" w:cs="Tahoma"/>
          <w:sz w:val="28"/>
          <w:szCs w:val="28"/>
        </w:rPr>
      </w:pPr>
      <w:r>
        <w:rPr>
          <w:rFonts w:ascii="宋体" w:hAnsi="宋体" w:cs="Tahoma" w:hint="eastAsia"/>
          <w:sz w:val="28"/>
          <w:szCs w:val="28"/>
        </w:rPr>
        <w:t>⑤</w:t>
      </w:r>
      <w:r>
        <w:rPr>
          <w:rFonts w:cs="Tahoma" w:hint="eastAsia"/>
          <w:sz w:val="28"/>
          <w:szCs w:val="28"/>
        </w:rPr>
        <w:t>机械强度不够：零件、构件的断裂或垮塌。</w:t>
      </w:r>
    </w:p>
    <w:p w:rsidR="00385EDC" w:rsidRDefault="00DB0418">
      <w:pPr>
        <w:adjustRightInd w:val="0"/>
        <w:snapToGrid w:val="0"/>
        <w:spacing w:line="360" w:lineRule="auto"/>
        <w:ind w:firstLineChars="200" w:firstLine="560"/>
        <w:rPr>
          <w:rFonts w:cs="Tahoma"/>
          <w:sz w:val="28"/>
          <w:szCs w:val="28"/>
        </w:rPr>
      </w:pPr>
      <w:r>
        <w:rPr>
          <w:rFonts w:ascii="宋体" w:hAnsi="宋体" w:cs="Tahoma" w:hint="eastAsia"/>
          <w:sz w:val="28"/>
          <w:szCs w:val="28"/>
        </w:rPr>
        <w:t>⑥</w:t>
      </w:r>
      <w:r>
        <w:rPr>
          <w:rFonts w:cs="Tahoma" w:hint="eastAsia"/>
          <w:sz w:val="28"/>
          <w:szCs w:val="28"/>
        </w:rPr>
        <w:t>弹性元件的位能，在压力或真空下的液体或气体的位能。</w:t>
      </w:r>
    </w:p>
    <w:p w:rsidR="00385EDC" w:rsidRDefault="00DB0418">
      <w:pPr>
        <w:pStyle w:val="3"/>
        <w:spacing w:before="0" w:after="0" w:line="360" w:lineRule="auto"/>
        <w:rPr>
          <w:rFonts w:ascii="黑体" w:eastAsia="黑体"/>
          <w:bCs w:val="0"/>
          <w:sz w:val="28"/>
          <w:szCs w:val="20"/>
        </w:rPr>
      </w:pPr>
      <w:bookmarkStart w:id="51" w:name="_Toc485656596"/>
      <w:bookmarkStart w:id="52" w:name="_Toc422"/>
      <w:r>
        <w:rPr>
          <w:rFonts w:ascii="黑体" w:eastAsia="黑体" w:hint="eastAsia"/>
          <w:bCs w:val="0"/>
          <w:sz w:val="28"/>
          <w:szCs w:val="20"/>
        </w:rPr>
        <w:t>2.</w:t>
      </w:r>
      <w:r>
        <w:rPr>
          <w:rFonts w:ascii="黑体" w:eastAsia="黑体" w:hint="eastAsia"/>
          <w:bCs w:val="0"/>
          <w:sz w:val="28"/>
          <w:szCs w:val="20"/>
        </w:rPr>
        <w:t xml:space="preserve">3.3 </w:t>
      </w:r>
      <w:r>
        <w:rPr>
          <w:rFonts w:ascii="黑体" w:eastAsia="黑体" w:hint="eastAsia"/>
          <w:bCs w:val="0"/>
          <w:sz w:val="28"/>
          <w:szCs w:val="20"/>
        </w:rPr>
        <w:t>触电</w:t>
      </w:r>
      <w:bookmarkEnd w:id="51"/>
      <w:bookmarkEnd w:id="52"/>
    </w:p>
    <w:p w:rsidR="00385EDC" w:rsidRDefault="00DB0418">
      <w:pPr>
        <w:spacing w:line="360" w:lineRule="auto"/>
        <w:ind w:firstLineChars="200" w:firstLine="560"/>
        <w:rPr>
          <w:rFonts w:ascii="宋体" w:hAnsi="宋体"/>
          <w:sz w:val="28"/>
          <w:szCs w:val="28"/>
        </w:rPr>
      </w:pPr>
      <w:r>
        <w:rPr>
          <w:rFonts w:cs="Tahoma" w:hint="eastAsia"/>
          <w:sz w:val="28"/>
          <w:szCs w:val="28"/>
        </w:rPr>
        <w:t>触电：包括各种设备、设施的触电，电工作业的触电，雷击等。</w:t>
      </w:r>
      <w:r>
        <w:rPr>
          <w:rFonts w:ascii="宋体" w:hAnsi="宋体" w:hint="eastAsia"/>
          <w:sz w:val="28"/>
          <w:szCs w:val="28"/>
        </w:rPr>
        <w:t>变压器、配电柜和各种用电设备是可能导致触电事故的主要作业场所。</w:t>
      </w:r>
    </w:p>
    <w:p w:rsidR="00385EDC" w:rsidRDefault="00DB0418">
      <w:pPr>
        <w:spacing w:line="360" w:lineRule="auto"/>
        <w:ind w:firstLineChars="200" w:firstLine="560"/>
        <w:rPr>
          <w:rFonts w:ascii="宋体" w:hAnsi="宋体"/>
          <w:sz w:val="28"/>
          <w:szCs w:val="28"/>
        </w:rPr>
      </w:pPr>
      <w:r>
        <w:rPr>
          <w:rFonts w:cs="Tahoma" w:hint="eastAsia"/>
          <w:sz w:val="28"/>
          <w:szCs w:val="28"/>
        </w:rPr>
        <w:t>本厂</w:t>
      </w:r>
      <w:r>
        <w:rPr>
          <w:rFonts w:cs="Tahoma" w:hint="eastAsia"/>
          <w:sz w:val="28"/>
          <w:szCs w:val="28"/>
        </w:rPr>
        <w:t>很多机电设备均是靠电为动力，在作业过程中，生产中使用的电气设备由于接地不良，存在着触电危险。个别作业场所中部分电气线路为明线供电，如线路及电源开关等老化、绝缘不好</w:t>
      </w:r>
      <w:r>
        <w:rPr>
          <w:rFonts w:ascii="宋体" w:hAnsi="宋体" w:hint="eastAsia"/>
          <w:sz w:val="28"/>
          <w:szCs w:val="28"/>
        </w:rPr>
        <w:t>或作业人员注意力不集中违章操作，可能导致作业人员发生触电事故。</w:t>
      </w:r>
    </w:p>
    <w:p w:rsidR="00385EDC" w:rsidRDefault="00DB0418">
      <w:pPr>
        <w:pStyle w:val="3"/>
        <w:spacing w:before="0" w:after="0" w:line="360" w:lineRule="auto"/>
        <w:rPr>
          <w:rFonts w:ascii="黑体" w:eastAsia="黑体"/>
          <w:bCs w:val="0"/>
          <w:sz w:val="28"/>
          <w:szCs w:val="20"/>
        </w:rPr>
      </w:pPr>
      <w:bookmarkStart w:id="53" w:name="_Toc485656597"/>
      <w:bookmarkStart w:id="54" w:name="_Toc20269"/>
      <w:r>
        <w:rPr>
          <w:rFonts w:ascii="黑体" w:eastAsia="黑体" w:hint="eastAsia"/>
          <w:bCs w:val="0"/>
          <w:sz w:val="28"/>
          <w:szCs w:val="20"/>
        </w:rPr>
        <w:t>2.3.</w:t>
      </w:r>
      <w:r>
        <w:rPr>
          <w:rFonts w:ascii="黑体" w:eastAsia="黑体" w:hint="eastAsia"/>
          <w:bCs w:val="0"/>
          <w:sz w:val="28"/>
          <w:szCs w:val="20"/>
        </w:rPr>
        <w:t xml:space="preserve">4 </w:t>
      </w:r>
      <w:r>
        <w:rPr>
          <w:rFonts w:ascii="黑体" w:eastAsia="黑体" w:hint="eastAsia"/>
          <w:bCs w:val="0"/>
          <w:sz w:val="28"/>
          <w:szCs w:val="20"/>
        </w:rPr>
        <w:t>车辆伤害</w:t>
      </w:r>
      <w:bookmarkEnd w:id="53"/>
      <w:bookmarkEnd w:id="54"/>
    </w:p>
    <w:p w:rsidR="00385EDC" w:rsidRDefault="00DB0418">
      <w:pPr>
        <w:spacing w:line="360" w:lineRule="auto"/>
        <w:ind w:firstLineChars="200" w:firstLine="560"/>
        <w:rPr>
          <w:rFonts w:ascii="宋体" w:hAnsi="宋体"/>
          <w:sz w:val="28"/>
          <w:szCs w:val="28"/>
        </w:rPr>
      </w:pPr>
      <w:r>
        <w:rPr>
          <w:rFonts w:cs="Tahoma" w:hint="eastAsia"/>
          <w:sz w:val="28"/>
          <w:szCs w:val="28"/>
        </w:rPr>
        <w:t>车辆伤害是指企业机动车辆在行驶中引起的坠落和物体倒塌、飞落、挤压造成的伤亡事故。</w:t>
      </w:r>
    </w:p>
    <w:p w:rsidR="00385EDC" w:rsidRDefault="00DB0418">
      <w:pPr>
        <w:spacing w:line="360" w:lineRule="auto"/>
        <w:ind w:firstLineChars="200" w:firstLine="560"/>
        <w:rPr>
          <w:rFonts w:ascii="宋体" w:hAnsi="宋体"/>
          <w:sz w:val="28"/>
          <w:szCs w:val="28"/>
        </w:rPr>
      </w:pPr>
      <w:r>
        <w:rPr>
          <w:rFonts w:ascii="宋体" w:hAnsi="宋体" w:hint="eastAsia"/>
          <w:sz w:val="28"/>
          <w:szCs w:val="28"/>
        </w:rPr>
        <w:t>本厂</w:t>
      </w:r>
      <w:r>
        <w:rPr>
          <w:rFonts w:ascii="宋体" w:hAnsi="宋体" w:hint="eastAsia"/>
          <w:sz w:val="28"/>
          <w:szCs w:val="28"/>
        </w:rPr>
        <w:t>生产的原材料及产品以汽车运输为主。如司机和地面作业人员不注意车辆或者配合不好，就可能导致车辆伤害事故。</w:t>
      </w:r>
    </w:p>
    <w:p w:rsidR="00385EDC" w:rsidRDefault="00DB0418">
      <w:pPr>
        <w:pStyle w:val="3"/>
        <w:spacing w:before="0" w:after="0" w:line="360" w:lineRule="auto"/>
        <w:rPr>
          <w:rFonts w:ascii="黑体" w:eastAsia="黑体"/>
          <w:bCs w:val="0"/>
          <w:sz w:val="28"/>
          <w:szCs w:val="20"/>
        </w:rPr>
      </w:pPr>
      <w:bookmarkStart w:id="55" w:name="_Toc485656598"/>
      <w:bookmarkStart w:id="56" w:name="_Toc3471"/>
      <w:r>
        <w:rPr>
          <w:rFonts w:ascii="黑体" w:eastAsia="黑体" w:hint="eastAsia"/>
          <w:bCs w:val="0"/>
          <w:sz w:val="28"/>
          <w:szCs w:val="20"/>
        </w:rPr>
        <w:t>2.3.</w:t>
      </w:r>
      <w:r>
        <w:rPr>
          <w:rFonts w:ascii="黑体" w:eastAsia="黑体" w:hint="eastAsia"/>
          <w:bCs w:val="0"/>
          <w:sz w:val="28"/>
          <w:szCs w:val="20"/>
        </w:rPr>
        <w:t xml:space="preserve">5 </w:t>
      </w:r>
      <w:r>
        <w:rPr>
          <w:rFonts w:ascii="黑体" w:eastAsia="黑体" w:hint="eastAsia"/>
          <w:bCs w:val="0"/>
          <w:sz w:val="28"/>
          <w:szCs w:val="20"/>
        </w:rPr>
        <w:t>高处坠落</w:t>
      </w:r>
      <w:bookmarkEnd w:id="55"/>
      <w:bookmarkEnd w:id="56"/>
    </w:p>
    <w:p w:rsidR="00385EDC" w:rsidRDefault="00DB0418">
      <w:pPr>
        <w:spacing w:line="360" w:lineRule="auto"/>
        <w:ind w:firstLineChars="200" w:firstLine="560"/>
        <w:rPr>
          <w:rFonts w:ascii="宋体" w:hAnsi="宋体"/>
          <w:sz w:val="28"/>
          <w:szCs w:val="28"/>
        </w:rPr>
      </w:pPr>
      <w:r>
        <w:rPr>
          <w:rFonts w:cs="Tahoma" w:hint="eastAsia"/>
          <w:sz w:val="28"/>
          <w:szCs w:val="28"/>
        </w:rPr>
        <w:t>高处坠落是指在高处作业中发生坠落造成的伤害事故。</w:t>
      </w:r>
      <w:r>
        <w:rPr>
          <w:rFonts w:ascii="宋体" w:hAnsi="宋体" w:hint="eastAsia"/>
          <w:sz w:val="28"/>
          <w:szCs w:val="28"/>
        </w:rPr>
        <w:t>凡在高度</w:t>
      </w:r>
      <w:r>
        <w:rPr>
          <w:rFonts w:ascii="宋体" w:hAnsi="宋体" w:hint="eastAsia"/>
          <w:sz w:val="28"/>
          <w:szCs w:val="28"/>
        </w:rPr>
        <w:t>2m</w:t>
      </w:r>
      <w:r>
        <w:rPr>
          <w:rFonts w:ascii="宋体" w:hAnsi="宋体" w:hint="eastAsia"/>
          <w:sz w:val="28"/>
          <w:szCs w:val="28"/>
        </w:rPr>
        <w:lastRenderedPageBreak/>
        <w:t>以上（含</w:t>
      </w:r>
      <w:r>
        <w:rPr>
          <w:rFonts w:ascii="宋体" w:hAnsi="宋体" w:hint="eastAsia"/>
          <w:sz w:val="28"/>
          <w:szCs w:val="28"/>
        </w:rPr>
        <w:t>2 m</w:t>
      </w:r>
      <w:r>
        <w:rPr>
          <w:rFonts w:ascii="宋体" w:hAnsi="宋体" w:hint="eastAsia"/>
          <w:sz w:val="28"/>
          <w:szCs w:val="28"/>
        </w:rPr>
        <w:t>）的高处进行定点操作或巡检作业，均可发生高处坠落危险。作业人员在进行一些高处设备、设施的巡视、检修等作业时，若作业场所的扶梯、平台、围栏等附属设施不符合标准、不牢固、腐蚀、检修后未及时恢复其防护设施或踩滑等，就有可能</w:t>
      </w:r>
      <w:r>
        <w:rPr>
          <w:rFonts w:ascii="宋体" w:hAnsi="宋体" w:hint="eastAsia"/>
          <w:sz w:val="28"/>
          <w:szCs w:val="28"/>
        </w:rPr>
        <w:t>发生高处坠落等伤害事故。</w:t>
      </w:r>
    </w:p>
    <w:p w:rsidR="00385EDC" w:rsidRDefault="00DB0418">
      <w:pPr>
        <w:spacing w:line="360" w:lineRule="auto"/>
        <w:ind w:firstLineChars="200" w:firstLine="560"/>
        <w:rPr>
          <w:rFonts w:ascii="宋体" w:hAnsi="宋体"/>
          <w:sz w:val="28"/>
          <w:szCs w:val="28"/>
        </w:rPr>
      </w:pPr>
      <w:r>
        <w:rPr>
          <w:rFonts w:ascii="宋体" w:hAnsi="宋体" w:hint="eastAsia"/>
          <w:sz w:val="28"/>
          <w:szCs w:val="28"/>
        </w:rPr>
        <w:t>本厂</w:t>
      </w:r>
      <w:r>
        <w:rPr>
          <w:rFonts w:ascii="宋体" w:hAnsi="宋体" w:hint="eastAsia"/>
          <w:sz w:val="28"/>
          <w:szCs w:val="28"/>
        </w:rPr>
        <w:t>在原料和产品堆放过程中，人员操作失误或相互协作不力，有可能发生人员掉落事故。</w:t>
      </w:r>
      <w:r>
        <w:rPr>
          <w:rFonts w:ascii="宋体" w:hAnsi="宋体" w:hint="eastAsia"/>
          <w:sz w:val="28"/>
          <w:szCs w:val="28"/>
        </w:rPr>
        <w:t xml:space="preserve"> </w:t>
      </w:r>
    </w:p>
    <w:p w:rsidR="00385EDC" w:rsidRDefault="00DB0418">
      <w:pPr>
        <w:pStyle w:val="3"/>
        <w:spacing w:before="0" w:after="0" w:line="360" w:lineRule="auto"/>
        <w:rPr>
          <w:rFonts w:ascii="黑体" w:eastAsia="黑体"/>
          <w:bCs w:val="0"/>
          <w:sz w:val="28"/>
          <w:szCs w:val="20"/>
        </w:rPr>
      </w:pPr>
      <w:bookmarkStart w:id="57" w:name="_Toc485656599"/>
      <w:bookmarkStart w:id="58" w:name="_Toc9716"/>
      <w:r>
        <w:rPr>
          <w:rFonts w:ascii="黑体" w:eastAsia="黑体" w:hint="eastAsia"/>
          <w:bCs w:val="0"/>
          <w:sz w:val="28"/>
          <w:szCs w:val="20"/>
        </w:rPr>
        <w:t>2.3.</w:t>
      </w:r>
      <w:r>
        <w:rPr>
          <w:rFonts w:ascii="黑体" w:eastAsia="黑体" w:hint="eastAsia"/>
          <w:bCs w:val="0"/>
          <w:sz w:val="28"/>
          <w:szCs w:val="20"/>
        </w:rPr>
        <w:t xml:space="preserve">6 </w:t>
      </w:r>
      <w:r>
        <w:rPr>
          <w:rFonts w:ascii="黑体" w:eastAsia="黑体" w:hint="eastAsia"/>
          <w:bCs w:val="0"/>
          <w:sz w:val="28"/>
          <w:szCs w:val="20"/>
        </w:rPr>
        <w:t>物体打击</w:t>
      </w:r>
      <w:bookmarkEnd w:id="57"/>
      <w:bookmarkEnd w:id="58"/>
    </w:p>
    <w:p w:rsidR="00385EDC" w:rsidRDefault="00DB0418">
      <w:pPr>
        <w:spacing w:line="360" w:lineRule="auto"/>
        <w:ind w:firstLineChars="200" w:firstLine="560"/>
        <w:rPr>
          <w:rFonts w:ascii="宋体" w:hAnsi="宋体"/>
          <w:sz w:val="28"/>
          <w:szCs w:val="28"/>
        </w:rPr>
      </w:pPr>
      <w:r>
        <w:rPr>
          <w:rFonts w:cs="Tahoma" w:hint="eastAsia"/>
          <w:sz w:val="28"/>
          <w:szCs w:val="28"/>
        </w:rPr>
        <w:t>本厂</w:t>
      </w:r>
      <w:r>
        <w:rPr>
          <w:rFonts w:cs="Tahoma" w:hint="eastAsia"/>
          <w:sz w:val="28"/>
          <w:szCs w:val="28"/>
        </w:rPr>
        <w:t>在很多原料及产品转运过程中，均有可能发生物体打击，物体打击是指物体在重力或其他外力的作用下产生运动，打击人体而造成人身伤亡事故。</w:t>
      </w:r>
    </w:p>
    <w:p w:rsidR="00385EDC" w:rsidRDefault="00DB0418">
      <w:pPr>
        <w:spacing w:line="360" w:lineRule="auto"/>
        <w:ind w:firstLineChars="200" w:firstLine="560"/>
        <w:rPr>
          <w:rFonts w:ascii="宋体" w:hAnsi="宋体"/>
          <w:sz w:val="28"/>
          <w:szCs w:val="28"/>
        </w:rPr>
      </w:pPr>
      <w:r>
        <w:rPr>
          <w:rFonts w:ascii="宋体" w:hAnsi="宋体" w:hint="eastAsia"/>
          <w:sz w:val="28"/>
          <w:szCs w:val="28"/>
        </w:rPr>
        <w:t>在检修、维护等手动作业时，作业人员误操作或配合不当可能引起物体打击事故发生；另外旋转设备在转动过程中出现旋转的零件、部件飞出也可能引起物体打击伤害。</w:t>
      </w:r>
    </w:p>
    <w:p w:rsidR="00385EDC" w:rsidRDefault="00DB0418">
      <w:pPr>
        <w:pStyle w:val="3"/>
        <w:spacing w:before="0" w:after="0" w:line="360" w:lineRule="auto"/>
        <w:rPr>
          <w:rFonts w:ascii="黑体" w:eastAsia="黑体"/>
          <w:bCs w:val="0"/>
          <w:sz w:val="28"/>
          <w:szCs w:val="20"/>
        </w:rPr>
      </w:pPr>
      <w:bookmarkStart w:id="59" w:name="_Toc18647"/>
      <w:bookmarkStart w:id="60" w:name="_Toc485656600"/>
      <w:r>
        <w:rPr>
          <w:rFonts w:ascii="黑体" w:eastAsia="黑体" w:hint="eastAsia"/>
          <w:bCs w:val="0"/>
          <w:sz w:val="28"/>
          <w:szCs w:val="20"/>
        </w:rPr>
        <w:t>2.3.</w:t>
      </w:r>
      <w:r>
        <w:rPr>
          <w:rFonts w:ascii="黑体" w:eastAsia="黑体" w:hint="eastAsia"/>
          <w:bCs w:val="0"/>
          <w:sz w:val="28"/>
          <w:szCs w:val="20"/>
        </w:rPr>
        <w:t xml:space="preserve">7 </w:t>
      </w:r>
      <w:r>
        <w:rPr>
          <w:rFonts w:ascii="黑体" w:eastAsia="黑体" w:hint="eastAsia"/>
          <w:bCs w:val="0"/>
          <w:sz w:val="28"/>
          <w:szCs w:val="20"/>
        </w:rPr>
        <w:t>噪声和振动</w:t>
      </w:r>
      <w:bookmarkEnd w:id="59"/>
      <w:bookmarkEnd w:id="60"/>
    </w:p>
    <w:p w:rsidR="00385EDC" w:rsidRDefault="00DB0418">
      <w:pPr>
        <w:spacing w:line="360" w:lineRule="auto"/>
        <w:ind w:firstLineChars="200" w:firstLine="560"/>
        <w:rPr>
          <w:rFonts w:ascii="宋体" w:hAnsi="宋体"/>
          <w:sz w:val="28"/>
          <w:szCs w:val="28"/>
        </w:rPr>
      </w:pPr>
      <w:r>
        <w:rPr>
          <w:rFonts w:ascii="宋体" w:hAnsi="宋体" w:hint="eastAsia"/>
          <w:sz w:val="28"/>
          <w:szCs w:val="28"/>
        </w:rPr>
        <w:t>噪声能引起职业性耳聋或神经衰弱、心血管疾病等发生，并使操作人员失误率升高</w:t>
      </w:r>
      <w:r>
        <w:rPr>
          <w:rFonts w:ascii="宋体" w:hAnsi="宋体" w:hint="eastAsia"/>
          <w:sz w:val="28"/>
          <w:szCs w:val="28"/>
        </w:rPr>
        <w:t>，造成事故隐患。振动危害有全身振动和局部振动，可导致人体中枢神经、植物神经功能紊乱、血压升高等也会导致设备损坏。</w:t>
      </w:r>
    </w:p>
    <w:p w:rsidR="00385EDC" w:rsidRDefault="00DB0418">
      <w:pPr>
        <w:spacing w:line="360" w:lineRule="auto"/>
        <w:ind w:firstLineChars="200" w:firstLine="560"/>
        <w:rPr>
          <w:rFonts w:ascii="宋体" w:hAnsi="宋体"/>
          <w:sz w:val="28"/>
          <w:szCs w:val="28"/>
        </w:rPr>
      </w:pPr>
      <w:r>
        <w:rPr>
          <w:rFonts w:ascii="宋体" w:hAnsi="宋体" w:hint="eastAsia"/>
          <w:sz w:val="28"/>
          <w:szCs w:val="28"/>
        </w:rPr>
        <w:t>生产过程中主要的噪声源为成型机、发泡机、流化干燥床等机械设备的噪声，在生产过程中，作业人员未采取相应的防噪声措施，或设备的选型上未选用低噪音设备等，人体的长时间接触，都会造成一定的危险。</w:t>
      </w:r>
    </w:p>
    <w:p w:rsidR="00385EDC" w:rsidRDefault="00DB0418">
      <w:pPr>
        <w:pStyle w:val="3"/>
        <w:spacing w:before="0" w:after="0" w:line="360" w:lineRule="auto"/>
        <w:rPr>
          <w:rFonts w:ascii="黑体" w:eastAsia="黑体"/>
          <w:bCs w:val="0"/>
          <w:sz w:val="28"/>
          <w:szCs w:val="20"/>
        </w:rPr>
      </w:pPr>
      <w:bookmarkStart w:id="61" w:name="_Toc369700941"/>
      <w:bookmarkStart w:id="62" w:name="_Toc485656601"/>
      <w:bookmarkStart w:id="63" w:name="_Toc10215"/>
      <w:r>
        <w:rPr>
          <w:rFonts w:ascii="黑体" w:eastAsia="黑体" w:hint="eastAsia"/>
          <w:bCs w:val="0"/>
          <w:sz w:val="28"/>
          <w:szCs w:val="20"/>
        </w:rPr>
        <w:t>2.3.</w:t>
      </w:r>
      <w:r>
        <w:rPr>
          <w:rFonts w:ascii="黑体" w:eastAsia="黑体" w:hint="eastAsia"/>
          <w:bCs w:val="0"/>
          <w:sz w:val="28"/>
          <w:szCs w:val="20"/>
        </w:rPr>
        <w:t xml:space="preserve">8 </w:t>
      </w:r>
      <w:r>
        <w:rPr>
          <w:rFonts w:ascii="黑体" w:eastAsia="黑体" w:hint="eastAsia"/>
          <w:bCs w:val="0"/>
          <w:sz w:val="28"/>
          <w:szCs w:val="20"/>
        </w:rPr>
        <w:t>粉尘</w:t>
      </w:r>
      <w:bookmarkEnd w:id="61"/>
      <w:bookmarkEnd w:id="62"/>
      <w:bookmarkEnd w:id="63"/>
    </w:p>
    <w:p w:rsidR="00385EDC" w:rsidRDefault="00DB0418">
      <w:pPr>
        <w:spacing w:line="360" w:lineRule="auto"/>
        <w:ind w:firstLineChars="200" w:firstLine="560"/>
        <w:rPr>
          <w:rFonts w:ascii="宋体" w:hAnsi="宋体"/>
          <w:sz w:val="28"/>
          <w:szCs w:val="28"/>
        </w:rPr>
      </w:pPr>
      <w:r>
        <w:rPr>
          <w:rFonts w:ascii="宋体" w:hAnsi="宋体" w:hint="eastAsia"/>
          <w:sz w:val="28"/>
          <w:szCs w:val="28"/>
        </w:rPr>
        <w:t>作业场所空气中粉尘的化学成分、浓度和接触时间是直接决定其对人体危害性质和严重程度的重要因素。粉尘可能导致尘肺、呼吸系统肿瘤、粉尘沉着症和中毒。同一种粉尘，作业环境空气中浓度越高，暴露</w:t>
      </w:r>
      <w:r>
        <w:rPr>
          <w:rFonts w:ascii="宋体" w:hAnsi="宋体" w:hint="eastAsia"/>
          <w:sz w:val="28"/>
          <w:szCs w:val="28"/>
        </w:rPr>
        <w:lastRenderedPageBreak/>
        <w:t>时间越长，</w:t>
      </w:r>
      <w:r>
        <w:rPr>
          <w:rFonts w:ascii="宋体" w:hAnsi="宋体" w:hint="eastAsia"/>
          <w:sz w:val="28"/>
          <w:szCs w:val="28"/>
        </w:rPr>
        <w:t>对人体危害越严重。</w:t>
      </w:r>
    </w:p>
    <w:p w:rsidR="00385EDC" w:rsidRDefault="00DB0418">
      <w:pPr>
        <w:spacing w:line="360" w:lineRule="auto"/>
        <w:ind w:firstLineChars="200" w:firstLine="560"/>
        <w:rPr>
          <w:rFonts w:ascii="宋体" w:hAnsi="宋体"/>
          <w:sz w:val="28"/>
          <w:szCs w:val="28"/>
        </w:rPr>
      </w:pPr>
      <w:r>
        <w:rPr>
          <w:rFonts w:ascii="宋体" w:hAnsi="宋体" w:hint="eastAsia"/>
          <w:sz w:val="28"/>
          <w:szCs w:val="28"/>
        </w:rPr>
        <w:t>本厂</w:t>
      </w:r>
      <w:r>
        <w:rPr>
          <w:rFonts w:ascii="宋体" w:hAnsi="宋体" w:hint="eastAsia"/>
          <w:sz w:val="28"/>
          <w:szCs w:val="28"/>
        </w:rPr>
        <w:t>原料储存、使用过程中，会产生少量的粉尘，</w:t>
      </w:r>
      <w:r>
        <w:rPr>
          <w:rFonts w:ascii="宋体" w:hAnsi="宋体"/>
          <w:sz w:val="28"/>
          <w:szCs w:val="28"/>
        </w:rPr>
        <w:t>粉尘在空气中弥漫、扩散</w:t>
      </w:r>
      <w:r>
        <w:rPr>
          <w:rFonts w:ascii="宋体" w:hAnsi="宋体"/>
          <w:sz w:val="28"/>
          <w:szCs w:val="28"/>
        </w:rPr>
        <w:t>,</w:t>
      </w:r>
      <w:r>
        <w:rPr>
          <w:rFonts w:ascii="宋体" w:hAnsi="宋体"/>
          <w:sz w:val="28"/>
          <w:szCs w:val="28"/>
        </w:rPr>
        <w:t>严重威胁工作人员身体健康。局部接触或吸入粉尘</w:t>
      </w:r>
      <w:r>
        <w:rPr>
          <w:rFonts w:ascii="宋体" w:hAnsi="宋体"/>
          <w:sz w:val="28"/>
          <w:szCs w:val="28"/>
        </w:rPr>
        <w:t>,</w:t>
      </w:r>
      <w:r>
        <w:rPr>
          <w:rFonts w:ascii="宋体" w:hAnsi="宋体"/>
          <w:sz w:val="28"/>
          <w:szCs w:val="28"/>
        </w:rPr>
        <w:t>会对皮肤、角膜、粘膜等产生局部刺激作用</w:t>
      </w:r>
      <w:r>
        <w:rPr>
          <w:rFonts w:ascii="宋体" w:hAnsi="宋体"/>
          <w:sz w:val="28"/>
          <w:szCs w:val="28"/>
        </w:rPr>
        <w:t>,</w:t>
      </w:r>
      <w:r>
        <w:rPr>
          <w:rFonts w:ascii="宋体" w:hAnsi="宋体"/>
          <w:sz w:val="28"/>
          <w:szCs w:val="28"/>
        </w:rPr>
        <w:t>并产生一系列病变</w:t>
      </w:r>
      <w:r>
        <w:rPr>
          <w:rFonts w:ascii="宋体" w:hAnsi="宋体" w:hint="eastAsia"/>
          <w:sz w:val="28"/>
          <w:szCs w:val="28"/>
        </w:rPr>
        <w:t>，</w:t>
      </w:r>
      <w:r>
        <w:rPr>
          <w:rFonts w:ascii="宋体" w:hAnsi="宋体"/>
          <w:sz w:val="28"/>
          <w:szCs w:val="28"/>
        </w:rPr>
        <w:t>长期吸入高浓度粉尘可引起肺部弥漫性、进行性纤维化为主的全身疾病。</w:t>
      </w:r>
      <w:r>
        <w:rPr>
          <w:rFonts w:ascii="宋体" w:hAnsi="宋体" w:hint="eastAsia"/>
          <w:sz w:val="28"/>
          <w:szCs w:val="28"/>
        </w:rPr>
        <w:t>本厂</w:t>
      </w:r>
      <w:r>
        <w:rPr>
          <w:rFonts w:ascii="宋体" w:hAnsi="宋体"/>
          <w:sz w:val="28"/>
          <w:szCs w:val="28"/>
        </w:rPr>
        <w:t>粉尘中含有游离二氧化硅</w:t>
      </w:r>
      <w:r>
        <w:rPr>
          <w:rFonts w:ascii="宋体" w:hAnsi="宋体" w:hint="eastAsia"/>
          <w:sz w:val="28"/>
          <w:szCs w:val="28"/>
        </w:rPr>
        <w:t>，</w:t>
      </w:r>
      <w:r>
        <w:rPr>
          <w:rFonts w:ascii="宋体" w:hAnsi="宋体"/>
          <w:sz w:val="28"/>
          <w:szCs w:val="28"/>
        </w:rPr>
        <w:t>操作人员吸入</w:t>
      </w:r>
      <w:r>
        <w:rPr>
          <w:rFonts w:ascii="宋体" w:hAnsi="宋体" w:hint="eastAsia"/>
          <w:sz w:val="28"/>
          <w:szCs w:val="28"/>
        </w:rPr>
        <w:t>，</w:t>
      </w:r>
      <w:r>
        <w:rPr>
          <w:rFonts w:ascii="宋体" w:hAnsi="宋体"/>
          <w:sz w:val="28"/>
          <w:szCs w:val="28"/>
        </w:rPr>
        <w:t>还可能导致矽肺病</w:t>
      </w:r>
      <w:r>
        <w:rPr>
          <w:rFonts w:ascii="宋体" w:hAnsi="宋体" w:hint="eastAsia"/>
          <w:sz w:val="28"/>
          <w:szCs w:val="28"/>
        </w:rPr>
        <w:t>。</w:t>
      </w:r>
    </w:p>
    <w:p w:rsidR="00385EDC" w:rsidRDefault="00DB0418">
      <w:pPr>
        <w:pStyle w:val="3"/>
        <w:spacing w:before="0" w:after="0" w:line="360" w:lineRule="auto"/>
        <w:rPr>
          <w:rFonts w:ascii="黑体" w:eastAsia="黑体"/>
          <w:bCs w:val="0"/>
          <w:sz w:val="28"/>
          <w:szCs w:val="20"/>
        </w:rPr>
      </w:pPr>
      <w:bookmarkStart w:id="64" w:name="_Toc485656602"/>
      <w:bookmarkStart w:id="65" w:name="_Toc20412"/>
      <w:bookmarkStart w:id="66" w:name="_Toc370054047"/>
      <w:r>
        <w:rPr>
          <w:rFonts w:ascii="黑体" w:eastAsia="黑体" w:hint="eastAsia"/>
          <w:bCs w:val="0"/>
          <w:sz w:val="28"/>
          <w:szCs w:val="20"/>
        </w:rPr>
        <w:t>2.3.</w:t>
      </w:r>
      <w:r>
        <w:rPr>
          <w:rFonts w:ascii="黑体" w:eastAsia="黑体" w:hint="eastAsia"/>
          <w:bCs w:val="0"/>
          <w:sz w:val="28"/>
          <w:szCs w:val="20"/>
        </w:rPr>
        <w:t xml:space="preserve">9 </w:t>
      </w:r>
      <w:r>
        <w:rPr>
          <w:rFonts w:ascii="黑体" w:eastAsia="黑体" w:hint="eastAsia"/>
          <w:bCs w:val="0"/>
          <w:sz w:val="28"/>
          <w:szCs w:val="20"/>
        </w:rPr>
        <w:t>灼烫伤害</w:t>
      </w:r>
      <w:bookmarkEnd w:id="64"/>
      <w:bookmarkEnd w:id="65"/>
      <w:bookmarkEnd w:id="66"/>
    </w:p>
    <w:p w:rsidR="00385EDC" w:rsidRDefault="00DB0418">
      <w:pPr>
        <w:spacing w:line="360" w:lineRule="auto"/>
        <w:ind w:firstLineChars="200" w:firstLine="560"/>
        <w:rPr>
          <w:sz w:val="28"/>
          <w:szCs w:val="28"/>
        </w:rPr>
      </w:pPr>
      <w:r>
        <w:rPr>
          <w:sz w:val="28"/>
          <w:szCs w:val="28"/>
        </w:rPr>
        <w:t>灼烫伤害是指火焰烧伤、高温物体烫伤、化学灼伤</w:t>
      </w:r>
      <w:r>
        <w:rPr>
          <w:rFonts w:hint="eastAsia"/>
          <w:sz w:val="28"/>
          <w:szCs w:val="28"/>
        </w:rPr>
        <w:t>（</w:t>
      </w:r>
      <w:r>
        <w:rPr>
          <w:sz w:val="28"/>
          <w:szCs w:val="28"/>
        </w:rPr>
        <w:t>酸、碱、盐、有机物引起的体内外的灼伤</w:t>
      </w:r>
      <w:r>
        <w:rPr>
          <w:rFonts w:hint="eastAsia"/>
          <w:sz w:val="28"/>
          <w:szCs w:val="28"/>
        </w:rPr>
        <w:t>）</w:t>
      </w:r>
      <w:r>
        <w:rPr>
          <w:sz w:val="28"/>
          <w:szCs w:val="28"/>
        </w:rPr>
        <w:t>、物理灼伤</w:t>
      </w:r>
      <w:r>
        <w:rPr>
          <w:rFonts w:hint="eastAsia"/>
          <w:sz w:val="28"/>
          <w:szCs w:val="28"/>
        </w:rPr>
        <w:t>（</w:t>
      </w:r>
      <w:r>
        <w:rPr>
          <w:sz w:val="28"/>
          <w:szCs w:val="28"/>
        </w:rPr>
        <w:t>光、放射性物质引起的体内外的灼伤</w:t>
      </w:r>
      <w:r>
        <w:rPr>
          <w:rFonts w:hint="eastAsia"/>
          <w:sz w:val="28"/>
          <w:szCs w:val="28"/>
        </w:rPr>
        <w:t>）</w:t>
      </w:r>
      <w:r>
        <w:rPr>
          <w:sz w:val="28"/>
          <w:szCs w:val="28"/>
        </w:rPr>
        <w:t>。</w:t>
      </w:r>
    </w:p>
    <w:p w:rsidR="00385EDC" w:rsidRDefault="00DB0418">
      <w:pPr>
        <w:spacing w:line="360" w:lineRule="auto"/>
        <w:ind w:firstLineChars="200" w:firstLine="560"/>
        <w:rPr>
          <w:sz w:val="28"/>
          <w:szCs w:val="28"/>
        </w:rPr>
      </w:pPr>
      <w:r>
        <w:rPr>
          <w:rFonts w:hint="eastAsia"/>
          <w:sz w:val="28"/>
          <w:szCs w:val="28"/>
        </w:rPr>
        <w:t>生产</w:t>
      </w:r>
      <w:r>
        <w:rPr>
          <w:sz w:val="28"/>
          <w:szCs w:val="28"/>
        </w:rPr>
        <w:t>车间存在</w:t>
      </w:r>
      <w:r>
        <w:rPr>
          <w:rFonts w:hint="eastAsia"/>
          <w:sz w:val="28"/>
          <w:szCs w:val="28"/>
        </w:rPr>
        <w:t>成型机、发泡机、烘房</w:t>
      </w:r>
      <w:r>
        <w:rPr>
          <w:sz w:val="28"/>
          <w:szCs w:val="28"/>
        </w:rPr>
        <w:t>等高温</w:t>
      </w:r>
      <w:r>
        <w:rPr>
          <w:rFonts w:hint="eastAsia"/>
          <w:sz w:val="28"/>
          <w:szCs w:val="28"/>
        </w:rPr>
        <w:t>设施或设备</w:t>
      </w:r>
      <w:r>
        <w:rPr>
          <w:sz w:val="28"/>
          <w:szCs w:val="28"/>
        </w:rPr>
        <w:t>及大量</w:t>
      </w:r>
      <w:r>
        <w:rPr>
          <w:rFonts w:hint="eastAsia"/>
          <w:sz w:val="28"/>
          <w:szCs w:val="28"/>
        </w:rPr>
        <w:t>蒸汽</w:t>
      </w:r>
      <w:r>
        <w:rPr>
          <w:sz w:val="28"/>
          <w:szCs w:val="28"/>
        </w:rPr>
        <w:t>管道，作业人员在进行高温作业时，若设备未采取隔热措施及穿戴劳动防护用品，人员接触会造成烫伤。尤其是蒸汽大量泄漏，人员从旁边经过还会造成大面积蒸汽烫伤。</w:t>
      </w:r>
    </w:p>
    <w:p w:rsidR="00385EDC" w:rsidRDefault="00DB0418">
      <w:pPr>
        <w:pStyle w:val="3"/>
        <w:spacing w:before="0" w:after="0" w:line="360" w:lineRule="auto"/>
        <w:rPr>
          <w:rFonts w:ascii="黑体" w:eastAsia="黑体"/>
          <w:bCs w:val="0"/>
          <w:sz w:val="28"/>
          <w:szCs w:val="20"/>
        </w:rPr>
      </w:pPr>
      <w:bookmarkStart w:id="67" w:name="_Toc485656603"/>
      <w:bookmarkStart w:id="68" w:name="_Toc29858"/>
      <w:bookmarkStart w:id="69" w:name="_Toc395724220"/>
      <w:r>
        <w:rPr>
          <w:rFonts w:ascii="黑体" w:eastAsia="黑体" w:hint="eastAsia"/>
          <w:bCs w:val="0"/>
          <w:sz w:val="28"/>
          <w:szCs w:val="20"/>
        </w:rPr>
        <w:t>2.3.</w:t>
      </w:r>
      <w:r>
        <w:rPr>
          <w:rFonts w:ascii="黑体" w:eastAsia="黑体"/>
          <w:bCs w:val="0"/>
          <w:sz w:val="28"/>
          <w:szCs w:val="20"/>
        </w:rPr>
        <w:t>1</w:t>
      </w:r>
      <w:r>
        <w:rPr>
          <w:rFonts w:ascii="黑体" w:eastAsia="黑体" w:hint="eastAsia"/>
          <w:bCs w:val="0"/>
          <w:sz w:val="28"/>
          <w:szCs w:val="20"/>
        </w:rPr>
        <w:t xml:space="preserve">0 </w:t>
      </w:r>
      <w:r>
        <w:rPr>
          <w:rFonts w:ascii="黑体" w:eastAsia="黑体" w:hint="eastAsia"/>
          <w:bCs w:val="0"/>
          <w:sz w:val="28"/>
          <w:szCs w:val="20"/>
        </w:rPr>
        <w:t>压力</w:t>
      </w:r>
      <w:r>
        <w:rPr>
          <w:rFonts w:ascii="黑体" w:eastAsia="黑体"/>
          <w:bCs w:val="0"/>
          <w:sz w:val="28"/>
          <w:szCs w:val="20"/>
        </w:rPr>
        <w:t>容器爆炸</w:t>
      </w:r>
      <w:bookmarkEnd w:id="67"/>
      <w:bookmarkEnd w:id="68"/>
      <w:bookmarkEnd w:id="69"/>
    </w:p>
    <w:p w:rsidR="00385EDC" w:rsidRDefault="00DB0418">
      <w:pPr>
        <w:adjustRightInd w:val="0"/>
        <w:snapToGrid w:val="0"/>
        <w:spacing w:line="360" w:lineRule="auto"/>
        <w:ind w:leftChars="100" w:left="210" w:firstLineChars="200" w:firstLine="560"/>
        <w:rPr>
          <w:sz w:val="28"/>
          <w:szCs w:val="28"/>
        </w:rPr>
      </w:pPr>
      <w:r>
        <w:rPr>
          <w:rFonts w:hint="eastAsia"/>
          <w:sz w:val="28"/>
          <w:szCs w:val="28"/>
        </w:rPr>
        <w:t>空压气储气罐</w:t>
      </w:r>
      <w:r>
        <w:rPr>
          <w:sz w:val="28"/>
          <w:szCs w:val="28"/>
        </w:rPr>
        <w:t>属于简单压力容器，如制造时未按压力容器相关规定制造，或选材不当以及使用过久筒体变薄，而导致耐压强度降低，在使用过程中，会因超压而发生容器爆炸。</w:t>
      </w:r>
    </w:p>
    <w:p w:rsidR="00385EDC" w:rsidRDefault="00DB0418">
      <w:pPr>
        <w:spacing w:line="360" w:lineRule="auto"/>
        <w:ind w:leftChars="100" w:left="210" w:firstLineChars="200" w:firstLine="560"/>
        <w:rPr>
          <w:sz w:val="28"/>
          <w:szCs w:val="28"/>
        </w:rPr>
      </w:pPr>
      <w:r>
        <w:rPr>
          <w:sz w:val="28"/>
          <w:szCs w:val="28"/>
        </w:rPr>
        <w:t>安全附件选择不当、缺失、未定期检测其有效性而不能及时动作等均可能造成压力容器超压发生爆炸。</w:t>
      </w:r>
    </w:p>
    <w:p w:rsidR="00385EDC" w:rsidRDefault="00DB0418">
      <w:pPr>
        <w:pStyle w:val="3"/>
        <w:spacing w:before="0" w:after="0" w:line="360" w:lineRule="auto"/>
        <w:rPr>
          <w:rFonts w:ascii="黑体" w:eastAsia="黑体"/>
          <w:bCs w:val="0"/>
          <w:sz w:val="28"/>
          <w:szCs w:val="20"/>
        </w:rPr>
      </w:pPr>
      <w:bookmarkStart w:id="70" w:name="_Toc11893"/>
      <w:bookmarkStart w:id="71" w:name="_Toc485656604"/>
      <w:r>
        <w:rPr>
          <w:rFonts w:ascii="黑体" w:eastAsia="黑体" w:hint="eastAsia"/>
          <w:bCs w:val="0"/>
          <w:sz w:val="28"/>
          <w:szCs w:val="20"/>
        </w:rPr>
        <w:t>2.3.</w:t>
      </w:r>
      <w:r>
        <w:rPr>
          <w:rFonts w:ascii="黑体" w:eastAsia="黑体" w:hint="eastAsia"/>
          <w:bCs w:val="0"/>
          <w:sz w:val="28"/>
          <w:szCs w:val="20"/>
        </w:rPr>
        <w:t xml:space="preserve">11 </w:t>
      </w:r>
      <w:r>
        <w:rPr>
          <w:rFonts w:ascii="黑体" w:eastAsia="黑体" w:hint="eastAsia"/>
          <w:bCs w:val="0"/>
          <w:sz w:val="28"/>
          <w:szCs w:val="20"/>
        </w:rPr>
        <w:t>其它伤害</w:t>
      </w:r>
      <w:bookmarkEnd w:id="70"/>
      <w:bookmarkEnd w:id="71"/>
    </w:p>
    <w:p w:rsidR="00385EDC" w:rsidRDefault="00DB0418">
      <w:pPr>
        <w:spacing w:line="360" w:lineRule="auto"/>
        <w:ind w:firstLineChars="200" w:firstLine="560"/>
        <w:rPr>
          <w:bCs/>
          <w:sz w:val="28"/>
          <w:szCs w:val="28"/>
        </w:rPr>
      </w:pPr>
      <w:r>
        <w:rPr>
          <w:rFonts w:ascii="宋体" w:hAnsi="宋体" w:hint="eastAsia"/>
          <w:sz w:val="28"/>
          <w:szCs w:val="28"/>
        </w:rPr>
        <w:t>在车间还有可能发生由于确认不当或者违章作业，还可能发生跌伤、割刺、摔伤、扭伤</w:t>
      </w:r>
      <w:r>
        <w:rPr>
          <w:rFonts w:cs="Tahoma" w:hint="eastAsia"/>
          <w:sz w:val="28"/>
          <w:szCs w:val="28"/>
        </w:rPr>
        <w:t>、挫、擦</w:t>
      </w:r>
      <w:r>
        <w:rPr>
          <w:rFonts w:ascii="宋体" w:hAnsi="宋体" w:hint="eastAsia"/>
          <w:sz w:val="28"/>
          <w:szCs w:val="28"/>
        </w:rPr>
        <w:t>等意外伤害；在夏天由于工作场所气温炎热，若未做好防暑降温工作，可能发生作业人员中暑危险。</w:t>
      </w:r>
    </w:p>
    <w:p w:rsidR="00385EDC" w:rsidRDefault="00DB0418">
      <w:pPr>
        <w:pStyle w:val="2"/>
        <w:spacing w:line="360" w:lineRule="auto"/>
        <w:rPr>
          <w:rFonts w:ascii="楷体_GB2312" w:eastAsia="楷体_GB2312" w:hAnsi="Times New Roman"/>
          <w:bCs w:val="0"/>
        </w:rPr>
      </w:pPr>
      <w:bookmarkStart w:id="72" w:name="_Toc238890027"/>
      <w:bookmarkStart w:id="73" w:name="_Toc204603059"/>
      <w:bookmarkStart w:id="74" w:name="_Toc20061"/>
      <w:bookmarkStart w:id="75" w:name="_Toc485656605"/>
      <w:r>
        <w:rPr>
          <w:rFonts w:ascii="楷体_GB2312" w:eastAsia="楷体_GB2312" w:hAnsi="Times New Roman" w:hint="eastAsia"/>
          <w:bCs w:val="0"/>
        </w:rPr>
        <w:lastRenderedPageBreak/>
        <w:t>2.</w:t>
      </w:r>
      <w:r>
        <w:rPr>
          <w:rFonts w:ascii="楷体_GB2312" w:eastAsia="楷体_GB2312" w:hAnsi="Times New Roman" w:hint="eastAsia"/>
          <w:bCs w:val="0"/>
        </w:rPr>
        <w:t xml:space="preserve">4 </w:t>
      </w:r>
      <w:r>
        <w:rPr>
          <w:rFonts w:ascii="楷体_GB2312" w:eastAsia="楷体_GB2312" w:hAnsi="Times New Roman" w:hint="eastAsia"/>
          <w:bCs w:val="0"/>
        </w:rPr>
        <w:t>主要</w:t>
      </w:r>
      <w:r>
        <w:rPr>
          <w:rFonts w:ascii="楷体_GB2312" w:eastAsia="楷体_GB2312" w:hAnsi="Times New Roman"/>
          <w:bCs w:val="0"/>
        </w:rPr>
        <w:t>设备危险</w:t>
      </w:r>
      <w:bookmarkEnd w:id="72"/>
      <w:bookmarkEnd w:id="73"/>
      <w:r>
        <w:rPr>
          <w:rFonts w:ascii="楷体_GB2312" w:eastAsia="楷体_GB2312" w:hAnsi="Times New Roman" w:hint="eastAsia"/>
          <w:bCs w:val="0"/>
        </w:rPr>
        <w:t>、有害因素</w:t>
      </w:r>
      <w:bookmarkEnd w:id="74"/>
      <w:bookmarkEnd w:id="75"/>
    </w:p>
    <w:p w:rsidR="00385EDC" w:rsidRDefault="00DB0418">
      <w:pPr>
        <w:pStyle w:val="3"/>
        <w:spacing w:before="0" w:after="0" w:line="360" w:lineRule="auto"/>
        <w:rPr>
          <w:rFonts w:ascii="黑体" w:eastAsia="黑体"/>
          <w:bCs w:val="0"/>
          <w:sz w:val="28"/>
          <w:szCs w:val="20"/>
        </w:rPr>
      </w:pPr>
      <w:bookmarkStart w:id="76" w:name="_Toc485656606"/>
      <w:bookmarkStart w:id="77" w:name="_Toc29105"/>
      <w:r>
        <w:rPr>
          <w:rFonts w:ascii="黑体" w:eastAsia="黑体" w:hint="eastAsia"/>
          <w:bCs w:val="0"/>
          <w:sz w:val="28"/>
          <w:szCs w:val="20"/>
        </w:rPr>
        <w:t>2.</w:t>
      </w:r>
      <w:r>
        <w:rPr>
          <w:rFonts w:ascii="黑体" w:eastAsia="黑体" w:hint="eastAsia"/>
          <w:bCs w:val="0"/>
          <w:sz w:val="28"/>
          <w:szCs w:val="20"/>
        </w:rPr>
        <w:t xml:space="preserve">4.1 </w:t>
      </w:r>
      <w:r>
        <w:rPr>
          <w:rFonts w:ascii="黑体" w:eastAsia="黑体" w:hint="eastAsia"/>
          <w:bCs w:val="0"/>
          <w:sz w:val="28"/>
          <w:szCs w:val="20"/>
        </w:rPr>
        <w:t>机械设备</w:t>
      </w:r>
      <w:bookmarkEnd w:id="76"/>
      <w:bookmarkEnd w:id="77"/>
    </w:p>
    <w:p w:rsidR="00385EDC" w:rsidRDefault="00DB0418">
      <w:pPr>
        <w:adjustRightInd w:val="0"/>
        <w:snapToGrid w:val="0"/>
        <w:spacing w:line="360" w:lineRule="auto"/>
        <w:ind w:firstLineChars="200" w:firstLine="560"/>
        <w:rPr>
          <w:sz w:val="28"/>
          <w:szCs w:val="28"/>
        </w:rPr>
      </w:pPr>
      <w:r>
        <w:rPr>
          <w:sz w:val="28"/>
          <w:szCs w:val="28"/>
        </w:rPr>
        <w:t>机械设备存在的主要危险有害因素是设备缺陷、防护缺陷、电危害、噪声危害、振动危害、作业环境不良、信号缺陷以及标志缺陷等。</w:t>
      </w:r>
    </w:p>
    <w:p w:rsidR="00385EDC" w:rsidRDefault="00DB0418">
      <w:pPr>
        <w:adjustRightInd w:val="0"/>
        <w:spacing w:line="360" w:lineRule="auto"/>
        <w:ind w:firstLine="570"/>
        <w:rPr>
          <w:sz w:val="28"/>
          <w:szCs w:val="28"/>
        </w:rPr>
      </w:pPr>
      <w:bookmarkStart w:id="78" w:name="_Toc369682238"/>
      <w:r>
        <w:rPr>
          <w:sz w:val="28"/>
          <w:szCs w:val="28"/>
        </w:rPr>
        <w:t>（</w:t>
      </w:r>
      <w:r>
        <w:rPr>
          <w:sz w:val="28"/>
          <w:szCs w:val="28"/>
        </w:rPr>
        <w:t>1</w:t>
      </w:r>
      <w:r>
        <w:rPr>
          <w:sz w:val="28"/>
          <w:szCs w:val="28"/>
        </w:rPr>
        <w:t>）设备缺陷</w:t>
      </w:r>
      <w:bookmarkEnd w:id="78"/>
    </w:p>
    <w:p w:rsidR="00385EDC" w:rsidRDefault="00DB0418">
      <w:pPr>
        <w:adjustRightInd w:val="0"/>
        <w:spacing w:line="360" w:lineRule="auto"/>
        <w:ind w:firstLine="570"/>
        <w:rPr>
          <w:sz w:val="28"/>
          <w:szCs w:val="28"/>
        </w:rPr>
      </w:pPr>
      <w:r>
        <w:rPr>
          <w:sz w:val="28"/>
          <w:szCs w:val="28"/>
        </w:rPr>
        <w:t>机械设备自身存在的缺陷主要有强度不够、刚度不够，稳定性比较差（如抗倾覆、抗位移能力不够，包括中心过高、底座不稳定、支撑不正确等），密封不良</w:t>
      </w:r>
      <w:r>
        <w:rPr>
          <w:sz w:val="28"/>
          <w:szCs w:val="28"/>
        </w:rPr>
        <w:t>,</w:t>
      </w:r>
      <w:r>
        <w:rPr>
          <w:sz w:val="28"/>
          <w:szCs w:val="28"/>
        </w:rPr>
        <w:t>如密封件、密封介质、设备辅件、加工精度、装配工艺等缺陷以及磨损、变形、气蚀等造成的密封不良，这些都是因为在设备设计、制造、安装或者在长期使用过程中缺乏检修导致的。</w:t>
      </w:r>
    </w:p>
    <w:p w:rsidR="00385EDC" w:rsidRDefault="00DB0418">
      <w:pPr>
        <w:adjustRightInd w:val="0"/>
        <w:spacing w:line="360" w:lineRule="auto"/>
        <w:ind w:firstLine="570"/>
        <w:rPr>
          <w:sz w:val="28"/>
          <w:szCs w:val="28"/>
        </w:rPr>
      </w:pPr>
      <w:r>
        <w:rPr>
          <w:sz w:val="28"/>
          <w:szCs w:val="28"/>
        </w:rPr>
        <w:t>在机械设备由于设备设施表面的尖角利棱和不应有的凹凸部分也能够引起人员伤害。设备的外露部件，尤其是人员可以接触到运动部件，如果设备缺少相应的</w:t>
      </w:r>
      <w:r>
        <w:rPr>
          <w:rFonts w:hint="eastAsia"/>
          <w:sz w:val="28"/>
          <w:szCs w:val="28"/>
        </w:rPr>
        <w:t>承压类设备</w:t>
      </w:r>
      <w:r>
        <w:rPr>
          <w:sz w:val="28"/>
          <w:szCs w:val="28"/>
        </w:rPr>
        <w:t>和安全防护装置，极易造成人员伤亡。</w:t>
      </w:r>
    </w:p>
    <w:p w:rsidR="00385EDC" w:rsidRDefault="00DB0418">
      <w:pPr>
        <w:adjustRightInd w:val="0"/>
        <w:spacing w:line="360" w:lineRule="auto"/>
        <w:ind w:firstLine="570"/>
        <w:rPr>
          <w:sz w:val="28"/>
          <w:szCs w:val="28"/>
        </w:rPr>
      </w:pPr>
      <w:r>
        <w:rPr>
          <w:sz w:val="28"/>
          <w:szCs w:val="28"/>
        </w:rPr>
        <w:t>如果设备缺少指示性安全技</w:t>
      </w:r>
      <w:r>
        <w:rPr>
          <w:sz w:val="28"/>
          <w:szCs w:val="28"/>
        </w:rPr>
        <w:t>术措施，如超限报警、故障报警或者状态异常报警、缺乏紧急停车的装置，如果设备出现异常，则会带病运行，极易导致事故发生。</w:t>
      </w:r>
    </w:p>
    <w:p w:rsidR="00385EDC" w:rsidRDefault="00DB0418">
      <w:pPr>
        <w:adjustRightInd w:val="0"/>
        <w:spacing w:line="360" w:lineRule="auto"/>
        <w:ind w:firstLine="570"/>
        <w:rPr>
          <w:sz w:val="28"/>
          <w:szCs w:val="28"/>
        </w:rPr>
      </w:pPr>
      <w:bookmarkStart w:id="79" w:name="_Toc369682239"/>
      <w:r>
        <w:rPr>
          <w:sz w:val="28"/>
          <w:szCs w:val="28"/>
        </w:rPr>
        <w:t>（</w:t>
      </w:r>
      <w:r>
        <w:rPr>
          <w:sz w:val="28"/>
          <w:szCs w:val="28"/>
        </w:rPr>
        <w:t>2</w:t>
      </w:r>
      <w:r>
        <w:rPr>
          <w:sz w:val="28"/>
          <w:szCs w:val="28"/>
        </w:rPr>
        <w:t>）防护缺陷</w:t>
      </w:r>
      <w:bookmarkEnd w:id="79"/>
    </w:p>
    <w:p w:rsidR="00385EDC" w:rsidRDefault="00DB0418">
      <w:pPr>
        <w:adjustRightInd w:val="0"/>
        <w:spacing w:line="360" w:lineRule="auto"/>
        <w:ind w:firstLine="570"/>
        <w:rPr>
          <w:sz w:val="28"/>
          <w:szCs w:val="28"/>
        </w:rPr>
      </w:pPr>
      <w:r>
        <w:rPr>
          <w:sz w:val="28"/>
          <w:szCs w:val="28"/>
        </w:rPr>
        <w:t>如果机械设备的危险部位及加工区，无防护，防护装置设施本身安全性、可靠性差，例如，防护装置、设施、防护用品损坏、失效、失灵等。或者防护装置、设施及防护用品部符合要求，使用不当易引起作业人员伤害。另外设备的防护距离不够，如设备布置安全距离不够，也易引起人员意外伤亡。</w:t>
      </w:r>
    </w:p>
    <w:p w:rsidR="00385EDC" w:rsidRDefault="00DB0418">
      <w:pPr>
        <w:adjustRightInd w:val="0"/>
        <w:spacing w:line="360" w:lineRule="auto"/>
        <w:ind w:firstLine="570"/>
        <w:rPr>
          <w:sz w:val="28"/>
          <w:szCs w:val="28"/>
        </w:rPr>
      </w:pPr>
      <w:bookmarkStart w:id="80" w:name="_Toc369682240"/>
      <w:r>
        <w:rPr>
          <w:sz w:val="28"/>
          <w:szCs w:val="28"/>
        </w:rPr>
        <w:t>（</w:t>
      </w:r>
      <w:r>
        <w:rPr>
          <w:sz w:val="28"/>
          <w:szCs w:val="28"/>
        </w:rPr>
        <w:t>3</w:t>
      </w:r>
      <w:r>
        <w:rPr>
          <w:sz w:val="28"/>
          <w:szCs w:val="28"/>
        </w:rPr>
        <w:t>）电气危害</w:t>
      </w:r>
      <w:bookmarkEnd w:id="80"/>
    </w:p>
    <w:p w:rsidR="00385EDC" w:rsidRDefault="00DB0418">
      <w:pPr>
        <w:adjustRightInd w:val="0"/>
        <w:spacing w:line="360" w:lineRule="auto"/>
        <w:ind w:firstLine="570"/>
        <w:rPr>
          <w:sz w:val="28"/>
          <w:szCs w:val="28"/>
        </w:rPr>
      </w:pPr>
      <w:r>
        <w:rPr>
          <w:sz w:val="28"/>
          <w:szCs w:val="28"/>
        </w:rPr>
        <w:t>设备运行时，带电部位裸漏，外壳接地不良、漏电，人员接触会导致触电。电气设备超载运行、短路、或接触不</w:t>
      </w:r>
      <w:r>
        <w:rPr>
          <w:sz w:val="28"/>
          <w:szCs w:val="28"/>
        </w:rPr>
        <w:t>良，都会造成局部过热，达到一定温度时就可能引起火灾。</w:t>
      </w:r>
    </w:p>
    <w:p w:rsidR="00385EDC" w:rsidRDefault="00DB0418">
      <w:pPr>
        <w:adjustRightInd w:val="0"/>
        <w:spacing w:line="360" w:lineRule="auto"/>
        <w:ind w:firstLine="570"/>
        <w:rPr>
          <w:sz w:val="28"/>
          <w:szCs w:val="28"/>
        </w:rPr>
      </w:pPr>
      <w:bookmarkStart w:id="81" w:name="_Toc369682241"/>
      <w:r>
        <w:rPr>
          <w:sz w:val="28"/>
          <w:szCs w:val="28"/>
        </w:rPr>
        <w:lastRenderedPageBreak/>
        <w:t>（</w:t>
      </w:r>
      <w:r>
        <w:rPr>
          <w:sz w:val="28"/>
          <w:szCs w:val="28"/>
        </w:rPr>
        <w:t>4</w:t>
      </w:r>
      <w:r>
        <w:rPr>
          <w:sz w:val="28"/>
          <w:szCs w:val="28"/>
        </w:rPr>
        <w:t>）职业危害</w:t>
      </w:r>
      <w:bookmarkEnd w:id="81"/>
    </w:p>
    <w:p w:rsidR="00385EDC" w:rsidRDefault="00DB0418">
      <w:pPr>
        <w:adjustRightInd w:val="0"/>
        <w:spacing w:line="360" w:lineRule="auto"/>
        <w:ind w:firstLine="570"/>
        <w:rPr>
          <w:sz w:val="28"/>
          <w:szCs w:val="28"/>
        </w:rPr>
      </w:pPr>
      <w:r>
        <w:rPr>
          <w:sz w:val="28"/>
          <w:szCs w:val="28"/>
        </w:rPr>
        <w:t>机械设备运行时有噪声危害和振动危害，如果在安装时未采取防振减噪措施，人员长期在此作业环境中，容易引起疲劳，损伤机体机能，易引起生产事故。</w:t>
      </w:r>
    </w:p>
    <w:p w:rsidR="00385EDC" w:rsidRDefault="00DB0418">
      <w:pPr>
        <w:adjustRightInd w:val="0"/>
        <w:spacing w:line="360" w:lineRule="auto"/>
        <w:ind w:firstLine="570"/>
        <w:rPr>
          <w:sz w:val="28"/>
          <w:szCs w:val="28"/>
        </w:rPr>
      </w:pPr>
      <w:r>
        <w:rPr>
          <w:sz w:val="28"/>
          <w:szCs w:val="28"/>
        </w:rPr>
        <w:t>如果作业环境不良，例如作业面采光不好，会影响作业人员的视力，极易导致事故，另外如果作业环境不符合人体工程学的设计，对操作人员形成强迫体位，造成职业危害。如果作业环境通风不良，那加工过程中形成的烟尘会危害到作业人员的健康。</w:t>
      </w:r>
    </w:p>
    <w:p w:rsidR="00385EDC" w:rsidRDefault="00DB0418">
      <w:pPr>
        <w:adjustRightInd w:val="0"/>
        <w:spacing w:line="360" w:lineRule="auto"/>
        <w:ind w:firstLine="570"/>
        <w:rPr>
          <w:sz w:val="28"/>
          <w:szCs w:val="28"/>
        </w:rPr>
      </w:pPr>
      <w:bookmarkStart w:id="82" w:name="_Toc369682242"/>
      <w:r>
        <w:rPr>
          <w:sz w:val="28"/>
          <w:szCs w:val="28"/>
        </w:rPr>
        <w:t>（</w:t>
      </w:r>
      <w:r>
        <w:rPr>
          <w:sz w:val="28"/>
          <w:szCs w:val="28"/>
        </w:rPr>
        <w:t>5</w:t>
      </w:r>
      <w:r>
        <w:rPr>
          <w:sz w:val="28"/>
          <w:szCs w:val="28"/>
        </w:rPr>
        <w:t>）标志及信号缺陷</w:t>
      </w:r>
      <w:bookmarkEnd w:id="82"/>
    </w:p>
    <w:p w:rsidR="00385EDC" w:rsidRDefault="00DB0418">
      <w:pPr>
        <w:adjustRightInd w:val="0"/>
        <w:spacing w:line="360" w:lineRule="auto"/>
        <w:ind w:firstLine="570"/>
        <w:rPr>
          <w:sz w:val="28"/>
          <w:szCs w:val="28"/>
        </w:rPr>
      </w:pPr>
      <w:r>
        <w:rPr>
          <w:sz w:val="28"/>
          <w:szCs w:val="28"/>
        </w:rPr>
        <w:t>如果设备无信号设施、信号选用不当、位置不当、不清或显示不准，</w:t>
      </w:r>
      <w:r>
        <w:rPr>
          <w:sz w:val="28"/>
          <w:szCs w:val="28"/>
        </w:rPr>
        <w:t>则会引起人员操作失误，同时如果标志不清，不规范、选用不当，危险不当，起不到警示的作用。</w:t>
      </w:r>
    </w:p>
    <w:p w:rsidR="00385EDC" w:rsidRDefault="00DB0418">
      <w:pPr>
        <w:pStyle w:val="3"/>
        <w:spacing w:before="0" w:after="0" w:line="360" w:lineRule="auto"/>
        <w:rPr>
          <w:rFonts w:ascii="黑体" w:eastAsia="黑体"/>
          <w:bCs w:val="0"/>
          <w:sz w:val="28"/>
          <w:szCs w:val="20"/>
        </w:rPr>
      </w:pPr>
      <w:bookmarkStart w:id="83" w:name="_Toc257200126"/>
      <w:bookmarkStart w:id="84" w:name="_Toc362947609"/>
      <w:bookmarkStart w:id="85" w:name="_Toc485656607"/>
      <w:bookmarkStart w:id="86" w:name="_Toc31998"/>
      <w:bookmarkStart w:id="87" w:name="_Toc279420611"/>
      <w:bookmarkStart w:id="88" w:name="_Toc269218260"/>
      <w:r>
        <w:rPr>
          <w:rFonts w:ascii="黑体" w:eastAsia="黑体" w:hint="eastAsia"/>
          <w:bCs w:val="0"/>
          <w:sz w:val="28"/>
          <w:szCs w:val="20"/>
        </w:rPr>
        <w:t xml:space="preserve">2.4.2 </w:t>
      </w:r>
      <w:r>
        <w:rPr>
          <w:rFonts w:ascii="黑体" w:eastAsia="黑体" w:hint="eastAsia"/>
          <w:bCs w:val="0"/>
          <w:sz w:val="28"/>
          <w:szCs w:val="20"/>
        </w:rPr>
        <w:t>电气设备</w:t>
      </w:r>
      <w:bookmarkEnd w:id="83"/>
      <w:bookmarkEnd w:id="84"/>
      <w:bookmarkEnd w:id="85"/>
      <w:bookmarkEnd w:id="86"/>
      <w:bookmarkEnd w:id="87"/>
      <w:bookmarkEnd w:id="88"/>
    </w:p>
    <w:p w:rsidR="00385EDC" w:rsidRDefault="00DB0418">
      <w:pPr>
        <w:adjustRightInd w:val="0"/>
        <w:snapToGrid w:val="0"/>
        <w:spacing w:line="360" w:lineRule="auto"/>
        <w:ind w:firstLineChars="200" w:firstLine="560"/>
        <w:rPr>
          <w:sz w:val="28"/>
          <w:szCs w:val="28"/>
        </w:rPr>
      </w:pPr>
      <w:r>
        <w:rPr>
          <w:sz w:val="28"/>
          <w:szCs w:val="28"/>
        </w:rPr>
        <w:t>（</w:t>
      </w:r>
      <w:r>
        <w:rPr>
          <w:sz w:val="28"/>
          <w:szCs w:val="28"/>
        </w:rPr>
        <w:t>1</w:t>
      </w:r>
      <w:r>
        <w:rPr>
          <w:sz w:val="28"/>
          <w:szCs w:val="28"/>
        </w:rPr>
        <w:t>）触电危险性分析</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t>①</w:t>
      </w:r>
      <w:r>
        <w:rPr>
          <w:sz w:val="28"/>
          <w:szCs w:val="28"/>
        </w:rPr>
        <w:t>电气设备在生产运行中由于设备质量差，绝缘性能不好，现场环境恶劣（高温、潮湿、腐蚀、振动）、运行不当、机械损伤、维修不善导致绝缘老化破损，可能造成人员触电。</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t>②</w:t>
      </w:r>
      <w:r>
        <w:rPr>
          <w:sz w:val="28"/>
          <w:szCs w:val="28"/>
        </w:rPr>
        <w:t>设计不合理，安装工艺不规范、各种电气安全净距离不够；安全措施和安全技术措施不完备、违章操作、保护失灵等原因，若人体不慎触及带电体或过分靠近带电部分，都有可能发生电击、电灼伤的触电危险。特别是高压设备和线路，因其电压值高，电场强度大，触电的潜在危险更大。</w:t>
      </w:r>
    </w:p>
    <w:p w:rsidR="00385EDC" w:rsidRDefault="00DB0418">
      <w:pPr>
        <w:adjustRightInd w:val="0"/>
        <w:snapToGrid w:val="0"/>
        <w:spacing w:line="360" w:lineRule="auto"/>
        <w:ind w:firstLineChars="200" w:firstLine="560"/>
        <w:rPr>
          <w:sz w:val="28"/>
          <w:szCs w:val="28"/>
        </w:rPr>
      </w:pPr>
      <w:r>
        <w:rPr>
          <w:sz w:val="28"/>
          <w:szCs w:val="28"/>
        </w:rPr>
        <w:t>（</w:t>
      </w:r>
      <w:r>
        <w:rPr>
          <w:sz w:val="28"/>
          <w:szCs w:val="28"/>
        </w:rPr>
        <w:t>2</w:t>
      </w:r>
      <w:r>
        <w:rPr>
          <w:sz w:val="28"/>
          <w:szCs w:val="28"/>
        </w:rPr>
        <w:t>）电气火灾爆炸危险分析</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t>①</w:t>
      </w:r>
      <w:r>
        <w:rPr>
          <w:sz w:val="28"/>
          <w:szCs w:val="28"/>
        </w:rPr>
        <w:t>电器设备设计不合理、安装存在缺陷或运行时短路、过载、接触不良、铁芯短路、散热不良漏电等导致过热；</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t>②</w:t>
      </w:r>
      <w:r>
        <w:rPr>
          <w:sz w:val="28"/>
          <w:szCs w:val="28"/>
        </w:rPr>
        <w:t>电器具和照明灯具形成引燃源；</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lastRenderedPageBreak/>
        <w:t>③</w:t>
      </w:r>
      <w:r>
        <w:rPr>
          <w:sz w:val="28"/>
          <w:szCs w:val="28"/>
        </w:rPr>
        <w:t>电火花和电弧。包括电器设备正常工作或操作过程中产生的电火花、电器设备或电气线路出现故障时产生的</w:t>
      </w:r>
      <w:hyperlink r:id="rId9" w:tgtFrame="_blank" w:history="1">
        <w:r>
          <w:rPr>
            <w:sz w:val="28"/>
            <w:szCs w:val="28"/>
          </w:rPr>
          <w:t>事故</w:t>
        </w:r>
      </w:hyperlink>
      <w:r>
        <w:rPr>
          <w:sz w:val="28"/>
          <w:szCs w:val="28"/>
        </w:rPr>
        <w:t>电火花、雷电放电产生的电弧、静电火花等。</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t>④</w:t>
      </w:r>
      <w:r>
        <w:rPr>
          <w:sz w:val="28"/>
          <w:szCs w:val="28"/>
        </w:rPr>
        <w:t>电气设备的安全装置或保护措施（熔断器、断路器、漏电保护器、屏护、绝缘、保护接地与接零等）不可靠，可能发生触电、火灾甚至爆炸等事故。</w:t>
      </w:r>
    </w:p>
    <w:p w:rsidR="00385EDC" w:rsidRDefault="00DB0418">
      <w:pPr>
        <w:adjustRightInd w:val="0"/>
        <w:snapToGrid w:val="0"/>
        <w:spacing w:line="360" w:lineRule="auto"/>
        <w:ind w:firstLineChars="200" w:firstLine="560"/>
        <w:rPr>
          <w:sz w:val="28"/>
          <w:szCs w:val="28"/>
        </w:rPr>
      </w:pPr>
      <w:r>
        <w:rPr>
          <w:rFonts w:ascii="宋体" w:hAnsi="宋体" w:cs="宋体" w:hint="eastAsia"/>
          <w:sz w:val="28"/>
          <w:szCs w:val="28"/>
        </w:rPr>
        <w:t>⑤</w:t>
      </w:r>
      <w:r>
        <w:rPr>
          <w:sz w:val="28"/>
          <w:szCs w:val="28"/>
        </w:rPr>
        <w:t>配电室的消防设备设施配备不足、布置不合理、失效等原因致使不能有效控制火势蔓延，将造成事故扩大，危险升级。</w:t>
      </w:r>
    </w:p>
    <w:p w:rsidR="00385EDC" w:rsidRDefault="00DB0418">
      <w:pPr>
        <w:widowControl/>
        <w:adjustRightInd w:val="0"/>
        <w:snapToGrid w:val="0"/>
        <w:spacing w:line="360" w:lineRule="auto"/>
        <w:ind w:firstLineChars="200" w:firstLine="560"/>
        <w:jc w:val="left"/>
        <w:rPr>
          <w:kern w:val="0"/>
          <w:sz w:val="28"/>
          <w:szCs w:val="28"/>
        </w:rPr>
      </w:pPr>
      <w:r>
        <w:rPr>
          <w:kern w:val="0"/>
          <w:sz w:val="28"/>
          <w:szCs w:val="28"/>
        </w:rPr>
        <w:t>（</w:t>
      </w:r>
      <w:r>
        <w:rPr>
          <w:kern w:val="0"/>
          <w:sz w:val="28"/>
          <w:szCs w:val="28"/>
        </w:rPr>
        <w:t>3</w:t>
      </w:r>
      <w:r>
        <w:rPr>
          <w:kern w:val="0"/>
          <w:sz w:val="28"/>
          <w:szCs w:val="28"/>
        </w:rPr>
        <w:t>）电击危险因素产生的原因</w:t>
      </w:r>
    </w:p>
    <w:p w:rsidR="00385EDC" w:rsidRDefault="00DB0418">
      <w:pPr>
        <w:widowControl/>
        <w:adjustRightInd w:val="0"/>
        <w:snapToGrid w:val="0"/>
        <w:spacing w:line="360" w:lineRule="auto"/>
        <w:ind w:firstLineChars="200" w:firstLine="560"/>
        <w:rPr>
          <w:kern w:val="0"/>
          <w:sz w:val="28"/>
          <w:szCs w:val="28"/>
        </w:rPr>
      </w:pPr>
      <w:r>
        <w:rPr>
          <w:rFonts w:ascii="宋体" w:hAnsi="宋体" w:cs="宋体" w:hint="eastAsia"/>
          <w:kern w:val="0"/>
          <w:sz w:val="28"/>
          <w:szCs w:val="28"/>
        </w:rPr>
        <w:t>①</w:t>
      </w:r>
      <w:r>
        <w:rPr>
          <w:kern w:val="0"/>
          <w:sz w:val="28"/>
          <w:szCs w:val="28"/>
        </w:rPr>
        <w:t>电气线路或电气设备在设计、安装上存在缺陷，或在运行中，缺乏必要的检修</w:t>
      </w:r>
      <w:r>
        <w:rPr>
          <w:kern w:val="0"/>
          <w:sz w:val="28"/>
          <w:szCs w:val="28"/>
        </w:rPr>
        <w:t>维护，使设备或线路存在漏电、过热、短路、接头松脱、短线碰壳、绝缘老化、绝缘击穿、绝缘损坏、</w:t>
      </w:r>
      <w:r>
        <w:rPr>
          <w:kern w:val="0"/>
          <w:sz w:val="28"/>
          <w:szCs w:val="28"/>
        </w:rPr>
        <w:t>PE</w:t>
      </w:r>
      <w:r>
        <w:rPr>
          <w:kern w:val="0"/>
          <w:sz w:val="28"/>
          <w:szCs w:val="28"/>
        </w:rPr>
        <w:t>线短线等隐患。</w:t>
      </w:r>
    </w:p>
    <w:p w:rsidR="00385EDC" w:rsidRDefault="00DB0418">
      <w:pPr>
        <w:widowControl/>
        <w:adjustRightInd w:val="0"/>
        <w:snapToGrid w:val="0"/>
        <w:spacing w:line="360" w:lineRule="auto"/>
        <w:ind w:firstLineChars="200" w:firstLine="560"/>
        <w:rPr>
          <w:kern w:val="0"/>
          <w:sz w:val="28"/>
          <w:szCs w:val="28"/>
        </w:rPr>
      </w:pPr>
      <w:r>
        <w:rPr>
          <w:rFonts w:ascii="宋体" w:hAnsi="宋体" w:cs="宋体" w:hint="eastAsia"/>
          <w:kern w:val="0"/>
          <w:sz w:val="28"/>
          <w:szCs w:val="28"/>
        </w:rPr>
        <w:t>②</w:t>
      </w:r>
      <w:r>
        <w:rPr>
          <w:kern w:val="0"/>
          <w:sz w:val="28"/>
          <w:szCs w:val="28"/>
        </w:rPr>
        <w:t>没有采取必要的</w:t>
      </w:r>
      <w:hyperlink r:id="rId10" w:tgtFrame="_blank" w:history="1">
        <w:r>
          <w:rPr>
            <w:kern w:val="0"/>
            <w:sz w:val="28"/>
            <w:szCs w:val="28"/>
          </w:rPr>
          <w:t>安全技术</w:t>
        </w:r>
      </w:hyperlink>
      <w:r>
        <w:rPr>
          <w:kern w:val="0"/>
          <w:sz w:val="28"/>
          <w:szCs w:val="28"/>
        </w:rPr>
        <w:t>措施（如保护接地、漏电保护、安全电压、等电位连接等），或安全措施失效。</w:t>
      </w:r>
    </w:p>
    <w:p w:rsidR="00385EDC" w:rsidRDefault="00DB0418">
      <w:pPr>
        <w:widowControl/>
        <w:adjustRightInd w:val="0"/>
        <w:snapToGrid w:val="0"/>
        <w:spacing w:line="360" w:lineRule="auto"/>
        <w:ind w:firstLineChars="200" w:firstLine="560"/>
        <w:rPr>
          <w:kern w:val="0"/>
          <w:sz w:val="28"/>
          <w:szCs w:val="28"/>
        </w:rPr>
      </w:pPr>
      <w:r>
        <w:rPr>
          <w:rFonts w:ascii="宋体" w:hAnsi="宋体" w:cs="宋体" w:hint="eastAsia"/>
          <w:kern w:val="0"/>
          <w:sz w:val="28"/>
          <w:szCs w:val="28"/>
        </w:rPr>
        <w:t>③</w:t>
      </w:r>
      <w:r>
        <w:rPr>
          <w:kern w:val="0"/>
          <w:sz w:val="28"/>
          <w:szCs w:val="28"/>
        </w:rPr>
        <w:t>电气设备运行管理不当，</w:t>
      </w:r>
      <w:hyperlink r:id="rId11" w:tgtFrame="_blank" w:history="1">
        <w:r>
          <w:rPr>
            <w:kern w:val="0"/>
            <w:sz w:val="28"/>
            <w:szCs w:val="28"/>
          </w:rPr>
          <w:t>安全管理</w:t>
        </w:r>
      </w:hyperlink>
      <w:r>
        <w:rPr>
          <w:kern w:val="0"/>
          <w:sz w:val="28"/>
          <w:szCs w:val="28"/>
        </w:rPr>
        <w:t>制度不完善；没有必要的安全组织措施；</w:t>
      </w:r>
    </w:p>
    <w:p w:rsidR="00385EDC" w:rsidRDefault="00DB0418">
      <w:pPr>
        <w:widowControl/>
        <w:adjustRightInd w:val="0"/>
        <w:snapToGrid w:val="0"/>
        <w:spacing w:line="360" w:lineRule="auto"/>
        <w:ind w:firstLineChars="200" w:firstLine="560"/>
        <w:rPr>
          <w:kern w:val="0"/>
          <w:sz w:val="28"/>
          <w:szCs w:val="28"/>
        </w:rPr>
      </w:pPr>
      <w:r>
        <w:rPr>
          <w:rFonts w:ascii="宋体" w:hAnsi="宋体" w:cs="宋体" w:hint="eastAsia"/>
          <w:kern w:val="0"/>
          <w:sz w:val="28"/>
          <w:szCs w:val="28"/>
        </w:rPr>
        <w:t>④</w:t>
      </w:r>
      <w:r>
        <w:rPr>
          <w:kern w:val="0"/>
          <w:sz w:val="28"/>
          <w:szCs w:val="28"/>
        </w:rPr>
        <w:t>专业电工或机电设备操作人员的操作失误，或违章作业等。</w:t>
      </w:r>
    </w:p>
    <w:p w:rsidR="00385EDC" w:rsidRDefault="00DB0418">
      <w:pPr>
        <w:widowControl/>
        <w:adjustRightInd w:val="0"/>
        <w:snapToGrid w:val="0"/>
        <w:spacing w:line="360" w:lineRule="auto"/>
        <w:ind w:firstLineChars="200" w:firstLine="560"/>
        <w:rPr>
          <w:kern w:val="0"/>
          <w:sz w:val="28"/>
          <w:szCs w:val="28"/>
        </w:rPr>
      </w:pPr>
      <w:r>
        <w:rPr>
          <w:rFonts w:ascii="宋体" w:hAnsi="宋体" w:cs="宋体" w:hint="eastAsia"/>
          <w:kern w:val="0"/>
          <w:sz w:val="28"/>
          <w:szCs w:val="28"/>
        </w:rPr>
        <w:t>⑤</w:t>
      </w:r>
      <w:r>
        <w:rPr>
          <w:kern w:val="0"/>
          <w:sz w:val="28"/>
          <w:szCs w:val="28"/>
        </w:rPr>
        <w:t>未按设备说明书或规程要求进行必要的检修维护。</w:t>
      </w:r>
    </w:p>
    <w:p w:rsidR="00385EDC" w:rsidRDefault="00DB0418">
      <w:pPr>
        <w:widowControl/>
        <w:adjustRightInd w:val="0"/>
        <w:snapToGrid w:val="0"/>
        <w:spacing w:line="360" w:lineRule="auto"/>
        <w:ind w:firstLineChars="200" w:firstLine="560"/>
        <w:rPr>
          <w:kern w:val="0"/>
          <w:sz w:val="28"/>
          <w:szCs w:val="28"/>
        </w:rPr>
      </w:pPr>
      <w:r>
        <w:rPr>
          <w:rFonts w:ascii="宋体" w:hAnsi="宋体" w:cs="宋体" w:hint="eastAsia"/>
          <w:kern w:val="0"/>
          <w:sz w:val="28"/>
          <w:szCs w:val="28"/>
        </w:rPr>
        <w:t>⑥</w:t>
      </w:r>
      <w:r>
        <w:rPr>
          <w:kern w:val="0"/>
          <w:sz w:val="28"/>
          <w:szCs w:val="28"/>
        </w:rPr>
        <w:t>没有设置警戒警示标志。</w:t>
      </w:r>
      <w:bookmarkStart w:id="89" w:name="_Toc199574420"/>
      <w:bookmarkStart w:id="90" w:name="_Toc234724091"/>
      <w:bookmarkStart w:id="91" w:name="_Toc234317622"/>
      <w:bookmarkStart w:id="92" w:name="_Toc171075602"/>
      <w:bookmarkStart w:id="93" w:name="_Toc228693174"/>
      <w:bookmarkStart w:id="94" w:name="_Toc226970269"/>
      <w:bookmarkStart w:id="95" w:name="_Toc166999210"/>
      <w:bookmarkStart w:id="96" w:name="_Toc176770568"/>
    </w:p>
    <w:p w:rsidR="00385EDC" w:rsidRDefault="00DB0418">
      <w:pPr>
        <w:pStyle w:val="3"/>
        <w:spacing w:before="0" w:after="0" w:line="360" w:lineRule="auto"/>
        <w:rPr>
          <w:rFonts w:ascii="黑体" w:eastAsia="黑体"/>
          <w:bCs w:val="0"/>
          <w:sz w:val="28"/>
          <w:szCs w:val="20"/>
        </w:rPr>
      </w:pPr>
      <w:bookmarkStart w:id="97" w:name="_Toc16362"/>
      <w:bookmarkStart w:id="98" w:name="_Toc485656608"/>
      <w:bookmarkStart w:id="99" w:name="_Toc393917383"/>
      <w:bookmarkStart w:id="100" w:name="_Toc362345146"/>
      <w:r>
        <w:rPr>
          <w:rFonts w:ascii="黑体" w:eastAsia="黑体" w:hint="eastAsia"/>
          <w:bCs w:val="0"/>
          <w:sz w:val="28"/>
          <w:szCs w:val="20"/>
        </w:rPr>
        <w:t>2.</w:t>
      </w:r>
      <w:r>
        <w:rPr>
          <w:rFonts w:ascii="黑体" w:eastAsia="黑体" w:hint="eastAsia"/>
          <w:bCs w:val="0"/>
          <w:sz w:val="28"/>
          <w:szCs w:val="20"/>
        </w:rPr>
        <w:t>4</w:t>
      </w:r>
      <w:r>
        <w:rPr>
          <w:rFonts w:ascii="黑体" w:eastAsia="黑体"/>
          <w:bCs w:val="0"/>
          <w:sz w:val="28"/>
          <w:szCs w:val="20"/>
        </w:rPr>
        <w:t>.</w:t>
      </w:r>
      <w:r>
        <w:rPr>
          <w:rFonts w:ascii="黑体" w:eastAsia="黑体" w:hint="eastAsia"/>
          <w:bCs w:val="0"/>
          <w:sz w:val="28"/>
          <w:szCs w:val="20"/>
        </w:rPr>
        <w:t xml:space="preserve">3 </w:t>
      </w:r>
      <w:r>
        <w:rPr>
          <w:rFonts w:ascii="黑体" w:eastAsia="黑体"/>
          <w:bCs w:val="0"/>
          <w:sz w:val="28"/>
          <w:szCs w:val="20"/>
        </w:rPr>
        <w:t>空压机及储气罐</w:t>
      </w:r>
      <w:bookmarkEnd w:id="97"/>
      <w:bookmarkEnd w:id="98"/>
      <w:bookmarkEnd w:id="99"/>
      <w:bookmarkEnd w:id="100"/>
    </w:p>
    <w:p w:rsidR="00385EDC" w:rsidRDefault="00DB0418">
      <w:pPr>
        <w:autoSpaceDE w:val="0"/>
        <w:autoSpaceDN w:val="0"/>
        <w:adjustRightInd w:val="0"/>
        <w:spacing w:line="360" w:lineRule="auto"/>
        <w:ind w:firstLineChars="200" w:firstLine="560"/>
        <w:rPr>
          <w:sz w:val="28"/>
          <w:szCs w:val="28"/>
        </w:rPr>
      </w:pPr>
      <w:r>
        <w:rPr>
          <w:sz w:val="28"/>
          <w:szCs w:val="28"/>
        </w:rPr>
        <w:t>（</w:t>
      </w:r>
      <w:r>
        <w:rPr>
          <w:sz w:val="28"/>
          <w:szCs w:val="28"/>
        </w:rPr>
        <w:t>1</w:t>
      </w:r>
      <w:r>
        <w:rPr>
          <w:sz w:val="28"/>
          <w:szCs w:val="28"/>
        </w:rPr>
        <w:t>）空压机</w:t>
      </w:r>
    </w:p>
    <w:p w:rsidR="00385EDC" w:rsidRDefault="00DB0418">
      <w:pPr>
        <w:snapToGrid w:val="0"/>
        <w:spacing w:line="360" w:lineRule="auto"/>
        <w:ind w:firstLineChars="200" w:firstLine="560"/>
        <w:rPr>
          <w:sz w:val="28"/>
          <w:szCs w:val="28"/>
        </w:rPr>
      </w:pPr>
      <w:r>
        <w:rPr>
          <w:sz w:val="28"/>
          <w:szCs w:val="28"/>
        </w:rPr>
        <w:t>若因操作不当或其它原因致使空压机出现超温、超压，可能发生爆炸事故。若空压机冷却系统断水，会使气缸内温度升高，从而引发事故；若空压机的安全阀、压力表、报警停车装置等安全装置失灵，可能引起超温、超压、甚至发生爆炸事故；空气压缩机的火灾爆炸事故多发生在轴瓦和排气管道（管道、冷凝器、油分离器）。主要是由于冷却</w:t>
      </w:r>
      <w:r>
        <w:rPr>
          <w:sz w:val="28"/>
          <w:szCs w:val="28"/>
        </w:rPr>
        <w:t>水中断或</w:t>
      </w:r>
      <w:r>
        <w:rPr>
          <w:sz w:val="28"/>
          <w:szCs w:val="28"/>
        </w:rPr>
        <w:lastRenderedPageBreak/>
        <w:t>供应量不足、注油泵或油系统发生故障，导致润滑油中断或供应量不足、排气管路的积碳氧化自燃等原因引起空气压缩机发生火灾爆炸事故。</w:t>
      </w:r>
    </w:p>
    <w:p w:rsidR="00385EDC" w:rsidRDefault="00DB0418">
      <w:pPr>
        <w:snapToGrid w:val="0"/>
        <w:spacing w:line="360" w:lineRule="auto"/>
        <w:ind w:firstLineChars="200" w:firstLine="560"/>
        <w:rPr>
          <w:sz w:val="28"/>
          <w:szCs w:val="28"/>
        </w:rPr>
      </w:pPr>
      <w:r>
        <w:rPr>
          <w:sz w:val="28"/>
          <w:szCs w:val="28"/>
        </w:rPr>
        <w:t>空压机运行时产生动力性噪声，若空压机没有设置单独的控制室，没有防振减噪措施，人员长期在噪音环境中工作，则会引起听力疲劳，甚至引发职业性耳聋。</w:t>
      </w:r>
    </w:p>
    <w:p w:rsidR="00385EDC" w:rsidRDefault="00DB0418">
      <w:pPr>
        <w:snapToGrid w:val="0"/>
        <w:spacing w:line="360" w:lineRule="auto"/>
        <w:ind w:firstLineChars="200" w:firstLine="560"/>
        <w:rPr>
          <w:sz w:val="28"/>
          <w:szCs w:val="28"/>
        </w:rPr>
      </w:pPr>
      <w:r>
        <w:rPr>
          <w:rFonts w:ascii="宋体" w:hAnsi="宋体" w:cs="宋体" w:hint="eastAsia"/>
          <w:sz w:val="28"/>
          <w:szCs w:val="28"/>
        </w:rPr>
        <w:t>①</w:t>
      </w:r>
      <w:r>
        <w:rPr>
          <w:sz w:val="28"/>
          <w:szCs w:val="28"/>
        </w:rPr>
        <w:t>空压机组运行时，若箱体门未关闭，且有固体异物进入或人体接触运动部件，易发生设备损坏或人身伤害事故。</w:t>
      </w:r>
    </w:p>
    <w:p w:rsidR="00385EDC" w:rsidRDefault="00DB0418">
      <w:pPr>
        <w:snapToGrid w:val="0"/>
        <w:spacing w:line="360" w:lineRule="auto"/>
        <w:ind w:firstLineChars="200" w:firstLine="560"/>
        <w:rPr>
          <w:sz w:val="28"/>
          <w:szCs w:val="28"/>
        </w:rPr>
      </w:pPr>
      <w:r>
        <w:rPr>
          <w:rFonts w:ascii="宋体" w:hAnsi="宋体" w:cs="宋体" w:hint="eastAsia"/>
          <w:sz w:val="28"/>
          <w:szCs w:val="28"/>
        </w:rPr>
        <w:t>②</w:t>
      </w:r>
      <w:r>
        <w:rPr>
          <w:sz w:val="28"/>
          <w:szCs w:val="28"/>
        </w:rPr>
        <w:t>若循环冷却水的温度控制不当，易造成一般设备事故、或重大设备事故（如：爆炸），若有人员在场，进而发生人身伤害事故。</w:t>
      </w:r>
    </w:p>
    <w:p w:rsidR="00385EDC" w:rsidRDefault="00DB0418">
      <w:pPr>
        <w:snapToGrid w:val="0"/>
        <w:spacing w:line="360" w:lineRule="auto"/>
        <w:ind w:firstLineChars="200" w:firstLine="560"/>
        <w:rPr>
          <w:sz w:val="28"/>
          <w:szCs w:val="28"/>
        </w:rPr>
      </w:pPr>
      <w:r>
        <w:rPr>
          <w:rFonts w:ascii="宋体" w:hAnsi="宋体" w:cs="宋体" w:hint="eastAsia"/>
          <w:sz w:val="28"/>
          <w:szCs w:val="28"/>
        </w:rPr>
        <w:t>③</w:t>
      </w:r>
      <w:r>
        <w:rPr>
          <w:sz w:val="28"/>
          <w:szCs w:val="28"/>
        </w:rPr>
        <w:t>空压机润滑油、空气过滤器、过滤油器、润滑油油分离器未及时更换，或使用润滑油种类不当，将导致排出的压力空气中的油含量超标，管路易腐蚀和堵塞。严重时，发生气体泄漏、一般或重大设备事故。</w:t>
      </w:r>
    </w:p>
    <w:p w:rsidR="00385EDC" w:rsidRDefault="00DB0418">
      <w:pPr>
        <w:snapToGrid w:val="0"/>
        <w:spacing w:line="360" w:lineRule="auto"/>
        <w:ind w:firstLineChars="200" w:firstLine="560"/>
        <w:rPr>
          <w:sz w:val="28"/>
          <w:szCs w:val="28"/>
        </w:rPr>
      </w:pPr>
      <w:r>
        <w:rPr>
          <w:rFonts w:ascii="宋体" w:hAnsi="宋体" w:cs="宋体" w:hint="eastAsia"/>
          <w:sz w:val="28"/>
          <w:szCs w:val="28"/>
        </w:rPr>
        <w:t>④</w:t>
      </w:r>
      <w:r>
        <w:rPr>
          <w:sz w:val="28"/>
          <w:szCs w:val="28"/>
        </w:rPr>
        <w:t>空压机组运行时产生振动、噪声等危害，影响作业人员身心健康。</w:t>
      </w:r>
    </w:p>
    <w:p w:rsidR="00385EDC" w:rsidRDefault="00DB0418">
      <w:pPr>
        <w:autoSpaceDE w:val="0"/>
        <w:autoSpaceDN w:val="0"/>
        <w:adjustRightInd w:val="0"/>
        <w:spacing w:line="360" w:lineRule="auto"/>
        <w:ind w:firstLineChars="200" w:firstLine="560"/>
        <w:rPr>
          <w:sz w:val="28"/>
          <w:szCs w:val="28"/>
        </w:rPr>
      </w:pPr>
      <w:r>
        <w:rPr>
          <w:rFonts w:ascii="宋体" w:hAnsi="宋体" w:cs="宋体" w:hint="eastAsia"/>
          <w:sz w:val="28"/>
          <w:szCs w:val="28"/>
        </w:rPr>
        <w:t>⑤</w:t>
      </w:r>
      <w:r>
        <w:rPr>
          <w:sz w:val="28"/>
          <w:szCs w:val="28"/>
        </w:rPr>
        <w:t>压缩机检修时，带压拆卸设备；或擅自修改压缩机自控程序；强行再启动，启动间隔时间太短等违章操作会造成严重的人员和设备损害事故。</w:t>
      </w:r>
    </w:p>
    <w:p w:rsidR="00385EDC" w:rsidRDefault="00DB0418">
      <w:pPr>
        <w:autoSpaceDE w:val="0"/>
        <w:autoSpaceDN w:val="0"/>
        <w:adjustRightInd w:val="0"/>
        <w:spacing w:line="360" w:lineRule="auto"/>
        <w:ind w:firstLineChars="200" w:firstLine="560"/>
        <w:rPr>
          <w:sz w:val="28"/>
          <w:szCs w:val="28"/>
        </w:rPr>
      </w:pPr>
      <w:r>
        <w:rPr>
          <w:sz w:val="28"/>
          <w:szCs w:val="28"/>
        </w:rPr>
        <w:t>（</w:t>
      </w:r>
      <w:r>
        <w:rPr>
          <w:sz w:val="28"/>
          <w:szCs w:val="28"/>
        </w:rPr>
        <w:t>2</w:t>
      </w:r>
      <w:r>
        <w:rPr>
          <w:sz w:val="28"/>
          <w:szCs w:val="28"/>
        </w:rPr>
        <w:t>）储气罐</w:t>
      </w:r>
    </w:p>
    <w:p w:rsidR="00385EDC" w:rsidRDefault="00DB0418">
      <w:pPr>
        <w:pStyle w:val="a6"/>
        <w:adjustRightInd w:val="0"/>
        <w:snapToGrid w:val="0"/>
        <w:spacing w:beforeAutospacing="0" w:afterAutospacing="0"/>
        <w:ind w:leftChars="14" w:left="29" w:firstLineChars="200" w:firstLine="560"/>
        <w:rPr>
          <w:rFonts w:ascii="Times New Roman" w:hAnsi="Times New Roman"/>
          <w:sz w:val="28"/>
          <w:szCs w:val="28"/>
        </w:rPr>
      </w:pPr>
      <w:r>
        <w:rPr>
          <w:rFonts w:cs="宋体" w:hint="eastAsia"/>
          <w:sz w:val="28"/>
          <w:szCs w:val="28"/>
        </w:rPr>
        <w:t>①</w:t>
      </w:r>
      <w:r>
        <w:rPr>
          <w:rFonts w:ascii="Times New Roman" w:hAnsi="Times New Roman"/>
          <w:sz w:val="28"/>
          <w:szCs w:val="28"/>
        </w:rPr>
        <w:t>在使用过程中，若违反操作规程或因年久腐蚀严重又未按国家规定进行检测，在超压运行状态下，而安全阀又未动作时，罐体承受不住内部气压或液压时，将发生爆裂或爆炸。</w:t>
      </w:r>
    </w:p>
    <w:p w:rsidR="00385EDC" w:rsidRDefault="00DB0418">
      <w:pPr>
        <w:pStyle w:val="a6"/>
        <w:adjustRightInd w:val="0"/>
        <w:snapToGrid w:val="0"/>
        <w:spacing w:beforeAutospacing="0" w:afterAutospacing="0"/>
        <w:ind w:leftChars="14" w:left="29" w:firstLineChars="200" w:firstLine="560"/>
        <w:rPr>
          <w:rFonts w:ascii="Times New Roman" w:hAnsi="Times New Roman"/>
          <w:sz w:val="28"/>
          <w:szCs w:val="28"/>
        </w:rPr>
      </w:pPr>
      <w:r>
        <w:rPr>
          <w:rFonts w:cs="宋体" w:hint="eastAsia"/>
          <w:sz w:val="28"/>
          <w:szCs w:val="28"/>
        </w:rPr>
        <w:t>②</w:t>
      </w:r>
      <w:r>
        <w:rPr>
          <w:rFonts w:ascii="Times New Roman" w:hAnsi="Times New Roman"/>
          <w:sz w:val="28"/>
          <w:szCs w:val="28"/>
        </w:rPr>
        <w:t>若空气储罐的安全阀、压力表等未定期检验或损坏失灵、或排气管道堵塞、或空气产量大于使用量等因素，导致空气储量超额定负荷，压力升高，严重超压时，会发生压力容器爆炸。</w:t>
      </w:r>
    </w:p>
    <w:p w:rsidR="00385EDC" w:rsidRDefault="00DB0418">
      <w:pPr>
        <w:pStyle w:val="3"/>
        <w:spacing w:before="0" w:after="0" w:line="360" w:lineRule="auto"/>
        <w:rPr>
          <w:rFonts w:ascii="黑体" w:eastAsia="黑体"/>
          <w:bCs w:val="0"/>
          <w:sz w:val="28"/>
          <w:szCs w:val="20"/>
        </w:rPr>
      </w:pPr>
      <w:bookmarkStart w:id="101" w:name="_Toc15003"/>
      <w:r>
        <w:rPr>
          <w:rFonts w:ascii="黑体" w:eastAsia="黑体" w:hint="eastAsia"/>
          <w:bCs w:val="0"/>
          <w:sz w:val="28"/>
          <w:szCs w:val="20"/>
        </w:rPr>
        <w:t xml:space="preserve">2.4.4 </w:t>
      </w:r>
      <w:r>
        <w:rPr>
          <w:rFonts w:ascii="黑体" w:eastAsia="黑体" w:hint="eastAsia"/>
          <w:bCs w:val="0"/>
          <w:sz w:val="28"/>
          <w:szCs w:val="20"/>
        </w:rPr>
        <w:t>蒸汽管道</w:t>
      </w:r>
      <w:bookmarkEnd w:id="101"/>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本厂</w:t>
      </w:r>
      <w:r>
        <w:rPr>
          <w:rFonts w:ascii="宋体" w:hAnsi="宋体" w:cs="宋体" w:hint="eastAsia"/>
          <w:sz w:val="28"/>
          <w:szCs w:val="28"/>
        </w:rPr>
        <w:t>蒸汽管道的介质为过热蒸汽</w:t>
      </w:r>
      <w:r>
        <w:rPr>
          <w:rFonts w:ascii="宋体" w:hAnsi="宋体" w:cs="宋体" w:hint="eastAsia"/>
          <w:sz w:val="28"/>
          <w:szCs w:val="28"/>
        </w:rPr>
        <w:t>,</w:t>
      </w:r>
      <w:r>
        <w:rPr>
          <w:rFonts w:ascii="宋体" w:hAnsi="宋体" w:cs="宋体" w:hint="eastAsia"/>
          <w:sz w:val="28"/>
          <w:szCs w:val="28"/>
        </w:rPr>
        <w:t>蒸汽压力为</w:t>
      </w:r>
      <w:r>
        <w:rPr>
          <w:rFonts w:ascii="宋体" w:hAnsi="宋体" w:cs="宋体" w:hint="eastAsia"/>
          <w:sz w:val="28"/>
          <w:szCs w:val="28"/>
        </w:rPr>
        <w:t>0.6MPa,</w:t>
      </w:r>
      <w:r>
        <w:rPr>
          <w:rFonts w:ascii="宋体" w:hAnsi="宋体" w:cs="宋体" w:hint="eastAsia"/>
          <w:sz w:val="28"/>
          <w:szCs w:val="28"/>
        </w:rPr>
        <w:t>温度为</w:t>
      </w:r>
      <w:r>
        <w:rPr>
          <w:rFonts w:ascii="宋体" w:hAnsi="宋体" w:cs="宋体" w:hint="eastAsia"/>
          <w:sz w:val="28"/>
          <w:szCs w:val="28"/>
        </w:rPr>
        <w:t>160</w:t>
      </w:r>
      <w:r>
        <w:rPr>
          <w:rFonts w:ascii="宋体" w:hAnsi="宋体" w:cs="宋体" w:hint="eastAsia"/>
          <w:sz w:val="28"/>
          <w:szCs w:val="28"/>
        </w:rPr>
        <w:t>℃，管道规格为Φ</w:t>
      </w:r>
      <w:r>
        <w:rPr>
          <w:rFonts w:ascii="宋体" w:hAnsi="宋体" w:cs="宋体" w:hint="eastAsia"/>
          <w:sz w:val="28"/>
          <w:szCs w:val="28"/>
        </w:rPr>
        <w:t>159</w:t>
      </w:r>
      <w:r>
        <w:rPr>
          <w:rFonts w:ascii="宋体" w:hAnsi="宋体" w:cs="宋体" w:hint="eastAsia"/>
          <w:sz w:val="28"/>
          <w:szCs w:val="28"/>
        </w:rPr>
        <w:t>×</w:t>
      </w:r>
      <w:r>
        <w:rPr>
          <w:rFonts w:ascii="宋体" w:hAnsi="宋体" w:cs="宋体" w:hint="eastAsia"/>
          <w:sz w:val="28"/>
          <w:szCs w:val="28"/>
        </w:rPr>
        <w:t>7</w:t>
      </w:r>
      <w:r>
        <w:rPr>
          <w:rFonts w:ascii="宋体" w:hAnsi="宋体" w:cs="宋体" w:hint="eastAsia"/>
          <w:sz w:val="28"/>
          <w:szCs w:val="28"/>
        </w:rPr>
        <w:t>。其主要的危险是管道破裂</w:t>
      </w:r>
      <w:r>
        <w:rPr>
          <w:rFonts w:ascii="宋体" w:hAnsi="宋体" w:cs="宋体" w:hint="eastAsia"/>
          <w:sz w:val="28"/>
          <w:szCs w:val="28"/>
        </w:rPr>
        <w:t>,</w:t>
      </w:r>
      <w:r>
        <w:rPr>
          <w:rFonts w:ascii="宋体" w:hAnsi="宋体" w:cs="宋体" w:hint="eastAsia"/>
          <w:sz w:val="28"/>
          <w:szCs w:val="28"/>
        </w:rPr>
        <w:t>造成高温蒸汽外泄。外</w:t>
      </w:r>
      <w:r>
        <w:rPr>
          <w:rFonts w:ascii="宋体" w:hAnsi="宋体" w:cs="宋体" w:hint="eastAsia"/>
          <w:sz w:val="28"/>
          <w:szCs w:val="28"/>
        </w:rPr>
        <w:lastRenderedPageBreak/>
        <w:t>泄的高温蒸汽可能造成如下后果</w:t>
      </w:r>
      <w:r>
        <w:rPr>
          <w:rFonts w:ascii="宋体" w:hAnsi="宋体" w:cs="宋体" w:hint="eastAsia"/>
          <w:sz w:val="28"/>
          <w:szCs w:val="28"/>
        </w:rPr>
        <w:t>:</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可能造成一定范围内的人员烫伤</w:t>
      </w:r>
      <w:r>
        <w:rPr>
          <w:rFonts w:ascii="宋体" w:hAnsi="宋体" w:cs="宋体" w:hint="eastAsia"/>
          <w:sz w:val="28"/>
          <w:szCs w:val="28"/>
        </w:rPr>
        <w:t>,</w:t>
      </w:r>
      <w:r>
        <w:rPr>
          <w:rFonts w:ascii="宋体" w:hAnsi="宋体" w:cs="宋体" w:hint="eastAsia"/>
          <w:sz w:val="28"/>
          <w:szCs w:val="28"/>
        </w:rPr>
        <w:t>严重时可使人窒息</w:t>
      </w:r>
      <w:r>
        <w:rPr>
          <w:rFonts w:ascii="宋体" w:hAnsi="宋体" w:cs="宋体" w:hint="eastAsia"/>
          <w:sz w:val="28"/>
          <w:szCs w:val="28"/>
        </w:rPr>
        <w:t>,</w:t>
      </w:r>
      <w:r>
        <w:rPr>
          <w:rFonts w:ascii="宋体" w:hAnsi="宋体" w:cs="宋体" w:hint="eastAsia"/>
          <w:sz w:val="28"/>
          <w:szCs w:val="28"/>
        </w:rPr>
        <w:t>甚至死亡。</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可能造成事故邻近点的设备的损坏，人员的烫伤、死亡。</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其冲击波可能使一定范围内的建筑、构筑物毁坏。</w:t>
      </w:r>
      <w:r>
        <w:rPr>
          <w:rFonts w:ascii="宋体" w:hAnsi="宋体" w:cs="宋体" w:hint="eastAsia"/>
          <w:sz w:val="28"/>
          <w:szCs w:val="28"/>
        </w:rPr>
        <w:t xml:space="preserve"> </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根据《特种设备安全监察条例》</w:t>
      </w:r>
      <w:r>
        <w:rPr>
          <w:rFonts w:ascii="宋体" w:hAnsi="宋体" w:cs="宋体" w:hint="eastAsia"/>
          <w:sz w:val="28"/>
          <w:szCs w:val="28"/>
        </w:rPr>
        <w:t>(</w:t>
      </w:r>
      <w:r>
        <w:rPr>
          <w:rFonts w:ascii="宋体" w:hAnsi="宋体" w:cs="宋体" w:hint="eastAsia"/>
          <w:sz w:val="28"/>
          <w:szCs w:val="28"/>
        </w:rPr>
        <w:t>国务院令第</w:t>
      </w:r>
      <w:r>
        <w:rPr>
          <w:rFonts w:ascii="宋体" w:hAnsi="宋体" w:cs="宋体" w:hint="eastAsia"/>
          <w:sz w:val="28"/>
          <w:szCs w:val="28"/>
        </w:rPr>
        <w:t>549</w:t>
      </w:r>
      <w:r>
        <w:rPr>
          <w:rFonts w:ascii="宋体" w:hAnsi="宋体" w:cs="宋体" w:hint="eastAsia"/>
          <w:sz w:val="28"/>
          <w:szCs w:val="28"/>
        </w:rPr>
        <w:t>号</w:t>
      </w:r>
      <w:r>
        <w:rPr>
          <w:rFonts w:ascii="宋体" w:hAnsi="宋体" w:cs="宋体" w:hint="eastAsia"/>
          <w:sz w:val="28"/>
          <w:szCs w:val="28"/>
        </w:rPr>
        <w:t>),</w:t>
      </w:r>
      <w:r>
        <w:rPr>
          <w:rFonts w:ascii="宋体" w:hAnsi="宋体" w:cs="宋体" w:hint="eastAsia"/>
          <w:sz w:val="28"/>
          <w:szCs w:val="28"/>
        </w:rPr>
        <w:t>压力管道是指利用一定的压力</w:t>
      </w:r>
      <w:r>
        <w:rPr>
          <w:rFonts w:ascii="宋体" w:hAnsi="宋体" w:cs="宋体" w:hint="eastAsia"/>
          <w:sz w:val="28"/>
          <w:szCs w:val="28"/>
        </w:rPr>
        <w:t>,</w:t>
      </w:r>
      <w:r>
        <w:rPr>
          <w:rFonts w:ascii="宋体" w:hAnsi="宋体" w:cs="宋体" w:hint="eastAsia"/>
          <w:sz w:val="28"/>
          <w:szCs w:val="28"/>
        </w:rPr>
        <w:t>用于输送气体或者液体的管状设备</w:t>
      </w:r>
      <w:r>
        <w:rPr>
          <w:rFonts w:ascii="宋体" w:hAnsi="宋体" w:cs="宋体" w:hint="eastAsia"/>
          <w:sz w:val="28"/>
          <w:szCs w:val="28"/>
        </w:rPr>
        <w:t>,</w:t>
      </w:r>
      <w:r>
        <w:rPr>
          <w:rFonts w:ascii="宋体" w:hAnsi="宋体" w:cs="宋体" w:hint="eastAsia"/>
          <w:sz w:val="28"/>
          <w:szCs w:val="28"/>
        </w:rPr>
        <w:t>其范围规定为最高工作压力大于或者等于</w:t>
      </w:r>
      <w:r>
        <w:rPr>
          <w:rFonts w:ascii="宋体" w:hAnsi="宋体" w:cs="宋体" w:hint="eastAsia"/>
          <w:sz w:val="28"/>
          <w:szCs w:val="28"/>
        </w:rPr>
        <w:t>0.1MPa(</w:t>
      </w:r>
      <w:r>
        <w:rPr>
          <w:rFonts w:ascii="宋体" w:hAnsi="宋体" w:cs="宋体" w:hint="eastAsia"/>
          <w:sz w:val="28"/>
          <w:szCs w:val="28"/>
        </w:rPr>
        <w:t>表压</w:t>
      </w:r>
      <w:r>
        <w:rPr>
          <w:rFonts w:ascii="宋体" w:hAnsi="宋体" w:cs="宋体" w:hint="eastAsia"/>
          <w:sz w:val="28"/>
          <w:szCs w:val="28"/>
        </w:rPr>
        <w:t>)</w:t>
      </w:r>
      <w:r>
        <w:rPr>
          <w:rFonts w:ascii="宋体" w:hAnsi="宋体" w:cs="宋体" w:hint="eastAsia"/>
          <w:sz w:val="28"/>
          <w:szCs w:val="28"/>
        </w:rPr>
        <w:t>的气体、液化气体、蒸汽介质或者可燃、易爆、有毒、有腐蚀性、最高工作温度高于或者等于标准沸点的液体介质</w:t>
      </w:r>
      <w:r>
        <w:rPr>
          <w:rFonts w:ascii="宋体" w:hAnsi="宋体" w:cs="宋体" w:hint="eastAsia"/>
          <w:sz w:val="28"/>
          <w:szCs w:val="28"/>
        </w:rPr>
        <w:t>,</w:t>
      </w:r>
      <w:r>
        <w:rPr>
          <w:rFonts w:ascii="宋体" w:hAnsi="宋体" w:cs="宋体" w:hint="eastAsia"/>
          <w:sz w:val="28"/>
          <w:szCs w:val="28"/>
        </w:rPr>
        <w:t>且公称直径大于</w:t>
      </w:r>
      <w:r>
        <w:rPr>
          <w:rFonts w:ascii="宋体" w:hAnsi="宋体" w:cs="宋体" w:hint="eastAsia"/>
          <w:sz w:val="28"/>
          <w:szCs w:val="28"/>
        </w:rPr>
        <w:t>25mm</w:t>
      </w:r>
      <w:r>
        <w:rPr>
          <w:rFonts w:ascii="宋体" w:hAnsi="宋体" w:cs="宋体" w:hint="eastAsia"/>
          <w:sz w:val="28"/>
          <w:szCs w:val="28"/>
        </w:rPr>
        <w:t>的管道。</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该段蒸汽管道的蒸汽压力为</w:t>
      </w:r>
      <w:r>
        <w:rPr>
          <w:rFonts w:ascii="宋体" w:hAnsi="宋体" w:cs="宋体" w:hint="eastAsia"/>
          <w:sz w:val="28"/>
          <w:szCs w:val="28"/>
        </w:rPr>
        <w:t>0.6M</w:t>
      </w:r>
      <w:r>
        <w:rPr>
          <w:rFonts w:ascii="宋体" w:hAnsi="宋体" w:cs="宋体" w:hint="eastAsia"/>
          <w:sz w:val="28"/>
          <w:szCs w:val="28"/>
        </w:rPr>
        <w:t>Pa</w:t>
      </w:r>
      <w:r>
        <w:rPr>
          <w:rFonts w:ascii="宋体" w:hAnsi="宋体" w:cs="宋体" w:hint="eastAsia"/>
          <w:sz w:val="28"/>
          <w:szCs w:val="28"/>
        </w:rPr>
        <w:t>，管径为</w:t>
      </w:r>
      <w:r>
        <w:rPr>
          <w:rFonts w:ascii="宋体" w:hAnsi="宋体" w:cs="宋体" w:hint="eastAsia"/>
          <w:sz w:val="28"/>
          <w:szCs w:val="28"/>
        </w:rPr>
        <w:t>159mm</w:t>
      </w:r>
      <w:r>
        <w:rPr>
          <w:rFonts w:ascii="宋体" w:hAnsi="宋体" w:cs="宋体" w:hint="eastAsia"/>
          <w:sz w:val="28"/>
          <w:szCs w:val="28"/>
        </w:rPr>
        <w:t>，因此属低压蒸汽管道</w:t>
      </w:r>
      <w:r>
        <w:rPr>
          <w:rFonts w:ascii="宋体" w:hAnsi="宋体" w:cs="宋体" w:hint="eastAsia"/>
          <w:sz w:val="28"/>
          <w:szCs w:val="28"/>
        </w:rPr>
        <w:t>,</w:t>
      </w:r>
      <w:r>
        <w:rPr>
          <w:rFonts w:ascii="宋体" w:hAnsi="宋体" w:cs="宋体" w:hint="eastAsia"/>
          <w:sz w:val="28"/>
          <w:szCs w:val="28"/>
        </w:rPr>
        <w:t>可能发生物理爆炸—爆管事故</w:t>
      </w:r>
      <w:r>
        <w:rPr>
          <w:rFonts w:ascii="宋体" w:hAnsi="宋体" w:cs="宋体" w:hint="eastAsia"/>
          <w:sz w:val="28"/>
          <w:szCs w:val="28"/>
        </w:rPr>
        <w:t>,</w:t>
      </w:r>
      <w:r>
        <w:rPr>
          <w:rFonts w:ascii="宋体" w:hAnsi="宋体" w:cs="宋体" w:hint="eastAsia"/>
          <w:sz w:val="28"/>
          <w:szCs w:val="28"/>
        </w:rPr>
        <w:t>物理爆炸现象是容器内高压气体迅速膨胀并高速释放内在能量。蒸汽管道发生物理爆炸和破裂时造成的破坏包括以下两个方面</w:t>
      </w:r>
      <w:r>
        <w:rPr>
          <w:rFonts w:ascii="宋体" w:hAnsi="宋体" w:cs="宋体" w:hint="eastAsia"/>
          <w:sz w:val="28"/>
          <w:szCs w:val="28"/>
        </w:rPr>
        <w:t>:</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第一</w:t>
      </w:r>
      <w:r>
        <w:rPr>
          <w:rFonts w:ascii="宋体" w:hAnsi="宋体" w:cs="宋体" w:hint="eastAsia"/>
          <w:sz w:val="28"/>
          <w:szCs w:val="28"/>
        </w:rPr>
        <w:t>,</w:t>
      </w:r>
      <w:r>
        <w:rPr>
          <w:rFonts w:ascii="宋体" w:hAnsi="宋体" w:cs="宋体" w:hint="eastAsia"/>
          <w:sz w:val="28"/>
          <w:szCs w:val="28"/>
        </w:rPr>
        <w:t>碎片造成的破坏。高速喷出的蒸汽的反作用力把管道碎片向破裂的相反方向推出。有些壳体则可能裂成碎块或碎片向四周飞散而造成危害；</w:t>
      </w:r>
    </w:p>
    <w:p w:rsidR="00385EDC" w:rsidRDefault="00DB0418">
      <w:pPr>
        <w:snapToGrid w:val="0"/>
        <w:spacing w:line="360" w:lineRule="auto"/>
        <w:ind w:firstLineChars="200" w:firstLine="560"/>
        <w:rPr>
          <w:rFonts w:ascii="宋体" w:hAnsi="宋体" w:cs="宋体"/>
          <w:sz w:val="28"/>
          <w:szCs w:val="28"/>
        </w:rPr>
      </w:pPr>
      <w:r>
        <w:rPr>
          <w:rFonts w:ascii="宋体" w:hAnsi="宋体" w:cs="宋体" w:hint="eastAsia"/>
          <w:sz w:val="28"/>
          <w:szCs w:val="28"/>
        </w:rPr>
        <w:t>第二</w:t>
      </w:r>
      <w:r>
        <w:rPr>
          <w:rFonts w:ascii="宋体" w:hAnsi="宋体" w:cs="宋体" w:hint="eastAsia"/>
          <w:sz w:val="28"/>
          <w:szCs w:val="28"/>
        </w:rPr>
        <w:t>,</w:t>
      </w:r>
      <w:r>
        <w:rPr>
          <w:rFonts w:ascii="宋体" w:hAnsi="宋体" w:cs="宋体" w:hint="eastAsia"/>
          <w:sz w:val="28"/>
          <w:szCs w:val="28"/>
        </w:rPr>
        <w:t>冲击波造成的破坏。管道破裂时的能量</w:t>
      </w:r>
      <w:r>
        <w:rPr>
          <w:rFonts w:ascii="宋体" w:hAnsi="宋体" w:cs="宋体" w:hint="eastAsia"/>
          <w:sz w:val="28"/>
          <w:szCs w:val="28"/>
        </w:rPr>
        <w:t>,</w:t>
      </w:r>
      <w:r>
        <w:rPr>
          <w:rFonts w:ascii="宋体" w:hAnsi="宋体" w:cs="宋体" w:hint="eastAsia"/>
          <w:sz w:val="28"/>
          <w:szCs w:val="28"/>
        </w:rPr>
        <w:t>除了较小一部分消耗在将管道进一步撕裂</w:t>
      </w:r>
      <w:r>
        <w:rPr>
          <w:rFonts w:ascii="宋体" w:hAnsi="宋体" w:cs="宋体" w:hint="eastAsia"/>
          <w:sz w:val="28"/>
          <w:szCs w:val="28"/>
        </w:rPr>
        <w:t>,</w:t>
      </w:r>
      <w:r>
        <w:rPr>
          <w:rFonts w:ascii="宋体" w:hAnsi="宋体" w:cs="宋体" w:hint="eastAsia"/>
          <w:sz w:val="28"/>
          <w:szCs w:val="28"/>
        </w:rPr>
        <w:t>或将管道和碎片抛出外</w:t>
      </w:r>
      <w:r>
        <w:rPr>
          <w:rFonts w:ascii="宋体" w:hAnsi="宋体" w:cs="宋体" w:hint="eastAsia"/>
          <w:sz w:val="28"/>
          <w:szCs w:val="28"/>
        </w:rPr>
        <w:t>,</w:t>
      </w:r>
      <w:r>
        <w:rPr>
          <w:rFonts w:ascii="宋体" w:hAnsi="宋体" w:cs="宋体" w:hint="eastAsia"/>
          <w:sz w:val="28"/>
          <w:szCs w:val="28"/>
        </w:rPr>
        <w:t>较大的部分将表现为冲击波。冲击波可以将附近的建筑物、设备破坏、损毁</w:t>
      </w:r>
      <w:r>
        <w:rPr>
          <w:rFonts w:ascii="宋体" w:hAnsi="宋体" w:cs="宋体" w:hint="eastAsia"/>
          <w:sz w:val="28"/>
          <w:szCs w:val="28"/>
        </w:rPr>
        <w:t>,</w:t>
      </w:r>
      <w:r>
        <w:rPr>
          <w:rFonts w:ascii="宋体" w:hAnsi="宋体" w:cs="宋体" w:hint="eastAsia"/>
          <w:sz w:val="28"/>
          <w:szCs w:val="28"/>
        </w:rPr>
        <w:t>还可能导致周围人员的伤亡。</w:t>
      </w:r>
    </w:p>
    <w:p w:rsidR="00385EDC" w:rsidRDefault="00DB0418">
      <w:pPr>
        <w:pStyle w:val="2"/>
        <w:spacing w:line="360" w:lineRule="auto"/>
        <w:rPr>
          <w:rFonts w:ascii="楷体_GB2312" w:eastAsia="楷体_GB2312" w:hAnsi="Times New Roman"/>
          <w:bCs w:val="0"/>
        </w:rPr>
      </w:pPr>
      <w:bookmarkStart w:id="102" w:name="_Toc27225"/>
      <w:bookmarkStart w:id="103" w:name="_Toc259370606"/>
      <w:bookmarkStart w:id="104" w:name="_Toc215713650"/>
      <w:bookmarkStart w:id="105" w:name="_Toc485656610"/>
      <w:bookmarkStart w:id="106" w:name="_Toc307575035"/>
      <w:bookmarkStart w:id="107" w:name="_Toc260305180"/>
      <w:r>
        <w:rPr>
          <w:rFonts w:ascii="楷体_GB2312" w:eastAsia="楷体_GB2312" w:hAnsi="Times New Roman" w:hint="eastAsia"/>
          <w:bCs w:val="0"/>
        </w:rPr>
        <w:t>2.</w:t>
      </w:r>
      <w:r>
        <w:rPr>
          <w:rFonts w:ascii="楷体_GB2312" w:eastAsia="楷体_GB2312" w:hAnsi="Times New Roman" w:hint="eastAsia"/>
          <w:bCs w:val="0"/>
        </w:rPr>
        <w:t>5</w:t>
      </w:r>
      <w:r>
        <w:rPr>
          <w:rFonts w:ascii="楷体_GB2312" w:eastAsia="楷体_GB2312" w:hAnsi="Times New Roman" w:hint="eastAsia"/>
          <w:bCs w:val="0"/>
        </w:rPr>
        <w:t xml:space="preserve"> </w:t>
      </w:r>
      <w:r>
        <w:rPr>
          <w:rFonts w:ascii="楷体_GB2312" w:eastAsia="楷体_GB2312" w:hAnsi="Times New Roman"/>
          <w:bCs w:val="0"/>
        </w:rPr>
        <w:t>周边环境对</w:t>
      </w:r>
      <w:r>
        <w:rPr>
          <w:rFonts w:ascii="楷体_GB2312" w:eastAsia="楷体_GB2312" w:hAnsi="Times New Roman" w:hint="eastAsia"/>
          <w:bCs w:val="0"/>
        </w:rPr>
        <w:t>本厂</w:t>
      </w:r>
      <w:r>
        <w:rPr>
          <w:rFonts w:ascii="楷体_GB2312" w:eastAsia="楷体_GB2312" w:hAnsi="Times New Roman"/>
          <w:bCs w:val="0"/>
        </w:rPr>
        <w:t>的影响</w:t>
      </w:r>
      <w:bookmarkEnd w:id="102"/>
      <w:bookmarkEnd w:id="103"/>
      <w:bookmarkEnd w:id="104"/>
      <w:bookmarkEnd w:id="105"/>
      <w:bookmarkEnd w:id="106"/>
      <w:bookmarkEnd w:id="107"/>
    </w:p>
    <w:p w:rsidR="00385EDC" w:rsidRDefault="00DB0418">
      <w:pPr>
        <w:spacing w:line="360" w:lineRule="auto"/>
        <w:ind w:firstLine="480"/>
        <w:rPr>
          <w:sz w:val="28"/>
          <w:szCs w:val="28"/>
        </w:rPr>
      </w:pPr>
      <w:r>
        <w:rPr>
          <w:rFonts w:hint="eastAsia"/>
          <w:sz w:val="28"/>
          <w:szCs w:val="28"/>
        </w:rPr>
        <w:t>本厂</w:t>
      </w:r>
      <w:r>
        <w:rPr>
          <w:rFonts w:hint="eastAsia"/>
          <w:sz w:val="28"/>
          <w:szCs w:val="28"/>
        </w:rPr>
        <w:t>周边无重型污染和高耗能企业等，周边建（构）筑物与</w:t>
      </w:r>
      <w:r>
        <w:rPr>
          <w:rFonts w:hint="eastAsia"/>
          <w:sz w:val="28"/>
          <w:szCs w:val="28"/>
        </w:rPr>
        <w:t>本厂</w:t>
      </w:r>
      <w:r>
        <w:rPr>
          <w:rFonts w:hint="eastAsia"/>
          <w:sz w:val="28"/>
          <w:szCs w:val="28"/>
        </w:rPr>
        <w:t>的防火距离符合《建筑设计防火规范》（</w:t>
      </w:r>
      <w:r>
        <w:rPr>
          <w:rFonts w:hint="eastAsia"/>
          <w:sz w:val="28"/>
          <w:szCs w:val="28"/>
        </w:rPr>
        <w:t>GB50016-2014</w:t>
      </w:r>
      <w:r>
        <w:rPr>
          <w:rFonts w:hint="eastAsia"/>
          <w:sz w:val="28"/>
          <w:szCs w:val="28"/>
        </w:rPr>
        <w:t>）的要求。正常情况下，周边环境对</w:t>
      </w:r>
      <w:r>
        <w:rPr>
          <w:rFonts w:hint="eastAsia"/>
          <w:sz w:val="28"/>
          <w:szCs w:val="28"/>
        </w:rPr>
        <w:t>本厂</w:t>
      </w:r>
      <w:r>
        <w:rPr>
          <w:rFonts w:hint="eastAsia"/>
          <w:sz w:val="28"/>
          <w:szCs w:val="28"/>
        </w:rPr>
        <w:t>无影响。</w:t>
      </w:r>
    </w:p>
    <w:p w:rsidR="00385EDC" w:rsidRDefault="00DB0418">
      <w:pPr>
        <w:pStyle w:val="2"/>
        <w:spacing w:line="360" w:lineRule="auto"/>
        <w:rPr>
          <w:rFonts w:ascii="楷体_GB2312" w:eastAsia="楷体_GB2312" w:hAnsi="Times New Roman"/>
          <w:bCs w:val="0"/>
        </w:rPr>
      </w:pPr>
      <w:bookmarkStart w:id="108" w:name="_Toc32026"/>
      <w:bookmarkStart w:id="109" w:name="_Toc485656611"/>
      <w:r>
        <w:rPr>
          <w:rFonts w:ascii="楷体_GB2312" w:eastAsia="楷体_GB2312" w:hAnsi="Times New Roman" w:hint="eastAsia"/>
          <w:bCs w:val="0"/>
        </w:rPr>
        <w:t>2.</w:t>
      </w:r>
      <w:r>
        <w:rPr>
          <w:rFonts w:ascii="楷体_GB2312" w:eastAsia="楷体_GB2312" w:hAnsi="Times New Roman" w:hint="eastAsia"/>
          <w:bCs w:val="0"/>
        </w:rPr>
        <w:t>6</w:t>
      </w:r>
      <w:r>
        <w:rPr>
          <w:rFonts w:ascii="楷体_GB2312" w:eastAsia="楷体_GB2312" w:hAnsi="Times New Roman" w:hint="eastAsia"/>
          <w:bCs w:val="0"/>
        </w:rPr>
        <w:t xml:space="preserve"> </w:t>
      </w:r>
      <w:r>
        <w:rPr>
          <w:rFonts w:ascii="楷体_GB2312" w:eastAsia="楷体_GB2312" w:hAnsi="Times New Roman" w:hint="eastAsia"/>
          <w:bCs w:val="0"/>
        </w:rPr>
        <w:t>建构筑物的</w:t>
      </w:r>
      <w:r>
        <w:rPr>
          <w:rFonts w:ascii="楷体_GB2312" w:eastAsia="楷体_GB2312" w:hAnsi="Times New Roman"/>
          <w:bCs w:val="0"/>
        </w:rPr>
        <w:t>的危险性分析</w:t>
      </w:r>
      <w:bookmarkEnd w:id="89"/>
      <w:bookmarkEnd w:id="90"/>
      <w:bookmarkEnd w:id="91"/>
      <w:bookmarkEnd w:id="92"/>
      <w:bookmarkEnd w:id="93"/>
      <w:bookmarkEnd w:id="94"/>
      <w:bookmarkEnd w:id="95"/>
      <w:bookmarkEnd w:id="96"/>
      <w:bookmarkEnd w:id="108"/>
      <w:bookmarkEnd w:id="109"/>
    </w:p>
    <w:p w:rsidR="00385EDC" w:rsidRDefault="00DB0418">
      <w:pPr>
        <w:adjustRightInd w:val="0"/>
        <w:spacing w:line="360" w:lineRule="auto"/>
        <w:ind w:firstLineChars="200" w:firstLine="560"/>
        <w:jc w:val="left"/>
        <w:rPr>
          <w:sz w:val="28"/>
          <w:szCs w:val="28"/>
        </w:rPr>
      </w:pPr>
      <w:r>
        <w:rPr>
          <w:rFonts w:hint="eastAsia"/>
          <w:sz w:val="28"/>
          <w:szCs w:val="28"/>
        </w:rPr>
        <w:t>建构筑物</w:t>
      </w:r>
      <w:r>
        <w:rPr>
          <w:sz w:val="28"/>
          <w:szCs w:val="28"/>
        </w:rPr>
        <w:t>主要危险性有以下几个方面：</w:t>
      </w:r>
    </w:p>
    <w:p w:rsidR="00385EDC" w:rsidRDefault="00DB0418">
      <w:pPr>
        <w:adjustRightInd w:val="0"/>
        <w:spacing w:line="360" w:lineRule="auto"/>
        <w:ind w:firstLineChars="200" w:firstLine="560"/>
        <w:jc w:val="left"/>
        <w:rPr>
          <w:sz w:val="28"/>
          <w:szCs w:val="28"/>
        </w:rPr>
      </w:pPr>
      <w:r>
        <w:rPr>
          <w:rFonts w:hint="eastAsia"/>
          <w:sz w:val="28"/>
          <w:szCs w:val="28"/>
        </w:rPr>
        <w:lastRenderedPageBreak/>
        <w:t>(1)</w:t>
      </w:r>
      <w:r>
        <w:rPr>
          <w:sz w:val="28"/>
          <w:szCs w:val="28"/>
        </w:rPr>
        <w:t>地基出现问题，沉降不均，造成</w:t>
      </w:r>
      <w:r>
        <w:rPr>
          <w:rFonts w:hint="eastAsia"/>
          <w:sz w:val="28"/>
          <w:szCs w:val="28"/>
        </w:rPr>
        <w:t>厂房</w:t>
      </w:r>
      <w:r>
        <w:rPr>
          <w:sz w:val="28"/>
          <w:szCs w:val="28"/>
        </w:rPr>
        <w:t>结构开裂，或因</w:t>
      </w:r>
      <w:r>
        <w:rPr>
          <w:rFonts w:hint="eastAsia"/>
          <w:sz w:val="28"/>
          <w:szCs w:val="28"/>
        </w:rPr>
        <w:t>厂房前期</w:t>
      </w:r>
      <w:r>
        <w:rPr>
          <w:sz w:val="28"/>
          <w:szCs w:val="28"/>
        </w:rPr>
        <w:t>设计、施工问题造成结构强度和抗震烈度降低，在遭遇地震或其他震动及满负载时发生垮塌事故，造成严重的人员、设备损害。</w:t>
      </w:r>
    </w:p>
    <w:p w:rsidR="00385EDC" w:rsidRDefault="00DB0418">
      <w:pPr>
        <w:adjustRightInd w:val="0"/>
        <w:spacing w:line="360" w:lineRule="auto"/>
        <w:ind w:firstLineChars="200" w:firstLine="560"/>
        <w:jc w:val="left"/>
        <w:rPr>
          <w:sz w:val="28"/>
          <w:szCs w:val="28"/>
        </w:rPr>
      </w:pPr>
      <w:r>
        <w:rPr>
          <w:rFonts w:hint="eastAsia"/>
          <w:sz w:val="28"/>
          <w:szCs w:val="28"/>
        </w:rPr>
        <w:t>(2)</w:t>
      </w:r>
      <w:r>
        <w:rPr>
          <w:sz w:val="28"/>
          <w:szCs w:val="28"/>
        </w:rPr>
        <w:t>内外装修因材料及施工原因，发生装饰材料脱落事故，对</w:t>
      </w:r>
      <w:r>
        <w:rPr>
          <w:rFonts w:hint="eastAsia"/>
          <w:sz w:val="28"/>
          <w:szCs w:val="28"/>
        </w:rPr>
        <w:t>厂房</w:t>
      </w:r>
      <w:r>
        <w:rPr>
          <w:sz w:val="28"/>
          <w:szCs w:val="28"/>
        </w:rPr>
        <w:t>内的人员设备造成危害。</w:t>
      </w:r>
    </w:p>
    <w:p w:rsidR="00385EDC" w:rsidRDefault="00DB0418">
      <w:pPr>
        <w:adjustRightInd w:val="0"/>
        <w:spacing w:line="360" w:lineRule="auto"/>
        <w:ind w:firstLineChars="200" w:firstLine="560"/>
        <w:jc w:val="left"/>
        <w:rPr>
          <w:sz w:val="28"/>
          <w:szCs w:val="28"/>
        </w:rPr>
      </w:pPr>
      <w:r>
        <w:rPr>
          <w:rFonts w:hint="eastAsia"/>
          <w:sz w:val="28"/>
          <w:szCs w:val="28"/>
        </w:rPr>
        <w:t>(3)</w:t>
      </w:r>
      <w:r>
        <w:rPr>
          <w:sz w:val="28"/>
          <w:szCs w:val="28"/>
        </w:rPr>
        <w:t>防火、消防设施因</w:t>
      </w:r>
      <w:r>
        <w:rPr>
          <w:rFonts w:hint="eastAsia"/>
          <w:sz w:val="28"/>
          <w:szCs w:val="28"/>
        </w:rPr>
        <w:t>前期</w:t>
      </w:r>
      <w:r>
        <w:rPr>
          <w:sz w:val="28"/>
          <w:szCs w:val="28"/>
        </w:rPr>
        <w:t>设计不符合规范，或因施工质量原因遗留火灾隐患。容易引发火灾，以及火灾不能及时控制，人员疏散困难等事故，造成严重的人员、设备损害。</w:t>
      </w:r>
    </w:p>
    <w:p w:rsidR="00385EDC" w:rsidRDefault="00DB0418">
      <w:pPr>
        <w:adjustRightInd w:val="0"/>
        <w:spacing w:line="360" w:lineRule="auto"/>
        <w:ind w:firstLineChars="200" w:firstLine="560"/>
        <w:jc w:val="left"/>
        <w:rPr>
          <w:sz w:val="28"/>
          <w:szCs w:val="28"/>
        </w:rPr>
      </w:pPr>
      <w:r>
        <w:rPr>
          <w:rFonts w:hint="eastAsia"/>
          <w:sz w:val="28"/>
          <w:szCs w:val="28"/>
        </w:rPr>
        <w:t>(4)</w:t>
      </w:r>
      <w:r>
        <w:rPr>
          <w:rFonts w:hint="eastAsia"/>
          <w:sz w:val="28"/>
          <w:szCs w:val="28"/>
        </w:rPr>
        <w:t>建筑物内</w:t>
      </w:r>
      <w:r>
        <w:rPr>
          <w:sz w:val="28"/>
          <w:szCs w:val="28"/>
        </w:rPr>
        <w:t>供配电系统因设计或施工不规范，遗留安全隐患，可能发生人员触电和设备短路、过载损坏等事故。</w:t>
      </w:r>
    </w:p>
    <w:p w:rsidR="00385EDC" w:rsidRDefault="00DB0418">
      <w:pPr>
        <w:adjustRightInd w:val="0"/>
        <w:spacing w:line="360" w:lineRule="auto"/>
        <w:ind w:firstLineChars="200" w:firstLine="560"/>
        <w:jc w:val="left"/>
        <w:rPr>
          <w:sz w:val="28"/>
          <w:szCs w:val="28"/>
        </w:rPr>
      </w:pPr>
      <w:r>
        <w:rPr>
          <w:rFonts w:hint="eastAsia"/>
          <w:sz w:val="28"/>
          <w:szCs w:val="28"/>
        </w:rPr>
        <w:t>(5)</w:t>
      </w:r>
      <w:r>
        <w:rPr>
          <w:rFonts w:hint="eastAsia"/>
          <w:sz w:val="28"/>
          <w:szCs w:val="28"/>
        </w:rPr>
        <w:t>建筑物</w:t>
      </w:r>
      <w:r>
        <w:rPr>
          <w:sz w:val="28"/>
          <w:szCs w:val="28"/>
        </w:rPr>
        <w:t>内、栏杆、卫生间等设施，因设计或施工原因，遗留安全隐患，造成人员高处跌落、滑倒等事故。</w:t>
      </w:r>
    </w:p>
    <w:p w:rsidR="00385EDC" w:rsidRDefault="00DB0418">
      <w:pPr>
        <w:adjustRightInd w:val="0"/>
        <w:spacing w:line="360" w:lineRule="auto"/>
        <w:ind w:firstLineChars="200" w:firstLine="560"/>
        <w:jc w:val="left"/>
        <w:rPr>
          <w:sz w:val="28"/>
          <w:szCs w:val="28"/>
        </w:rPr>
      </w:pPr>
      <w:r>
        <w:rPr>
          <w:rFonts w:hint="eastAsia"/>
          <w:sz w:val="28"/>
          <w:szCs w:val="28"/>
        </w:rPr>
        <w:t>(6)</w:t>
      </w:r>
      <w:r>
        <w:rPr>
          <w:rFonts w:hint="eastAsia"/>
          <w:sz w:val="28"/>
          <w:szCs w:val="28"/>
        </w:rPr>
        <w:t>建筑物</w:t>
      </w:r>
      <w:r>
        <w:rPr>
          <w:sz w:val="28"/>
          <w:szCs w:val="28"/>
        </w:rPr>
        <w:t>因防雷设计、施工不规范，造成建筑物遭雷击，发生人员设备损害。</w:t>
      </w:r>
    </w:p>
    <w:p w:rsidR="00385EDC" w:rsidRDefault="00DB0418">
      <w:pPr>
        <w:pStyle w:val="2"/>
        <w:spacing w:line="360" w:lineRule="auto"/>
        <w:rPr>
          <w:rFonts w:ascii="楷体_GB2312" w:eastAsia="楷体_GB2312" w:hAnsi="Times New Roman"/>
          <w:bCs w:val="0"/>
        </w:rPr>
      </w:pPr>
      <w:bookmarkStart w:id="110" w:name="_Toc176355055"/>
      <w:bookmarkStart w:id="111" w:name="_Toc250837930"/>
      <w:bookmarkStart w:id="112" w:name="_Toc485656612"/>
      <w:bookmarkStart w:id="113" w:name="_Toc6806"/>
      <w:r>
        <w:rPr>
          <w:rFonts w:ascii="楷体_GB2312" w:eastAsia="楷体_GB2312" w:hAnsi="Times New Roman" w:hint="eastAsia"/>
          <w:bCs w:val="0"/>
        </w:rPr>
        <w:t>2.</w:t>
      </w:r>
      <w:r>
        <w:rPr>
          <w:rFonts w:ascii="楷体_GB2312" w:eastAsia="楷体_GB2312" w:hAnsi="Times New Roman" w:hint="eastAsia"/>
          <w:bCs w:val="0"/>
        </w:rPr>
        <w:t>7</w:t>
      </w:r>
      <w:r>
        <w:rPr>
          <w:rFonts w:ascii="楷体_GB2312" w:eastAsia="楷体_GB2312" w:hAnsi="Times New Roman" w:hint="eastAsia"/>
          <w:bCs w:val="0"/>
        </w:rPr>
        <w:t xml:space="preserve"> </w:t>
      </w:r>
      <w:r>
        <w:rPr>
          <w:rFonts w:ascii="楷体_GB2312" w:eastAsia="楷体_GB2312" w:hAnsi="Times New Roman"/>
          <w:bCs w:val="0"/>
        </w:rPr>
        <w:t>自然条件</w:t>
      </w:r>
      <w:bookmarkEnd w:id="110"/>
      <w:bookmarkEnd w:id="111"/>
      <w:r>
        <w:rPr>
          <w:rFonts w:ascii="楷体_GB2312" w:eastAsia="楷体_GB2312" w:hAnsi="Times New Roman" w:hint="eastAsia"/>
          <w:bCs w:val="0"/>
        </w:rPr>
        <w:t>危险、有害因素分析</w:t>
      </w:r>
      <w:bookmarkEnd w:id="112"/>
      <w:bookmarkEnd w:id="113"/>
    </w:p>
    <w:p w:rsidR="00385EDC" w:rsidRDefault="00DB0418">
      <w:pPr>
        <w:adjustRightInd w:val="0"/>
        <w:spacing w:line="360" w:lineRule="auto"/>
        <w:ind w:firstLine="570"/>
        <w:rPr>
          <w:sz w:val="28"/>
          <w:szCs w:val="28"/>
        </w:rPr>
      </w:pPr>
      <w:r>
        <w:rPr>
          <w:rFonts w:hint="eastAsia"/>
          <w:sz w:val="28"/>
          <w:szCs w:val="28"/>
        </w:rPr>
        <w:t>（</w:t>
      </w:r>
      <w:r>
        <w:rPr>
          <w:rFonts w:hint="eastAsia"/>
          <w:sz w:val="28"/>
          <w:szCs w:val="28"/>
        </w:rPr>
        <w:t>1</w:t>
      </w:r>
      <w:r>
        <w:rPr>
          <w:rFonts w:hint="eastAsia"/>
          <w:sz w:val="28"/>
          <w:szCs w:val="28"/>
        </w:rPr>
        <w:t>）地震</w:t>
      </w:r>
    </w:p>
    <w:p w:rsidR="00385EDC" w:rsidRDefault="00DB0418">
      <w:pPr>
        <w:adjustRightInd w:val="0"/>
        <w:spacing w:line="360" w:lineRule="auto"/>
        <w:ind w:firstLineChars="200" w:firstLine="560"/>
        <w:rPr>
          <w:sz w:val="28"/>
          <w:szCs w:val="28"/>
        </w:rPr>
      </w:pPr>
      <w:bookmarkStart w:id="114" w:name="_Toc102208127"/>
      <w:bookmarkStart w:id="115" w:name="_Toc101594308"/>
      <w:bookmarkStart w:id="116" w:name="_Toc102378755"/>
      <w:bookmarkStart w:id="117" w:name="_Toc129753927"/>
      <w:r>
        <w:rPr>
          <w:rFonts w:hint="eastAsia"/>
          <w:sz w:val="28"/>
          <w:szCs w:val="28"/>
        </w:rPr>
        <w:t>地震是</w:t>
      </w:r>
      <w:r>
        <w:rPr>
          <w:rFonts w:hint="eastAsia"/>
          <w:sz w:val="28"/>
          <w:szCs w:val="28"/>
        </w:rPr>
        <w:t>一种能产生巨大破坏作用的自然现象，它尤其对建筑物的破坏作用明显，作用范围大，进而威胁设备和人员的安全。该工程位于金堂县，地震烈度为</w:t>
      </w:r>
      <w:r>
        <w:rPr>
          <w:rFonts w:hint="eastAsia"/>
          <w:sz w:val="28"/>
          <w:szCs w:val="28"/>
        </w:rPr>
        <w:t>7</w:t>
      </w:r>
      <w:r>
        <w:rPr>
          <w:rFonts w:hint="eastAsia"/>
          <w:sz w:val="28"/>
          <w:szCs w:val="28"/>
        </w:rPr>
        <w:t>度，该工程抗震烈度达到</w:t>
      </w:r>
      <w:r>
        <w:rPr>
          <w:rFonts w:hint="eastAsia"/>
          <w:sz w:val="28"/>
          <w:szCs w:val="28"/>
        </w:rPr>
        <w:t>7</w:t>
      </w:r>
      <w:r>
        <w:rPr>
          <w:rFonts w:hint="eastAsia"/>
          <w:sz w:val="28"/>
          <w:szCs w:val="28"/>
        </w:rPr>
        <w:t>级，正常情况下受地震的威胁较小，但如果出现</w:t>
      </w:r>
      <w:r>
        <w:rPr>
          <w:rFonts w:hint="eastAsia"/>
          <w:sz w:val="28"/>
          <w:szCs w:val="28"/>
        </w:rPr>
        <w:t>7</w:t>
      </w:r>
      <w:r>
        <w:rPr>
          <w:rFonts w:hint="eastAsia"/>
          <w:sz w:val="28"/>
          <w:szCs w:val="28"/>
        </w:rPr>
        <w:t>度以上的强地震，将会对建构筑物造成破坏。</w:t>
      </w:r>
    </w:p>
    <w:p w:rsidR="00385EDC" w:rsidRDefault="00DB0418">
      <w:pPr>
        <w:adjustRightInd w:val="0"/>
        <w:spacing w:line="360" w:lineRule="auto"/>
        <w:ind w:firstLine="570"/>
        <w:rPr>
          <w:sz w:val="28"/>
          <w:szCs w:val="28"/>
        </w:rPr>
      </w:pPr>
      <w:bookmarkStart w:id="118" w:name="_Toc369682249"/>
      <w:r>
        <w:rPr>
          <w:rFonts w:hint="eastAsia"/>
          <w:sz w:val="28"/>
          <w:szCs w:val="28"/>
        </w:rPr>
        <w:t>（</w:t>
      </w:r>
      <w:r>
        <w:rPr>
          <w:rFonts w:hint="eastAsia"/>
          <w:sz w:val="28"/>
          <w:szCs w:val="28"/>
        </w:rPr>
        <w:t>2</w:t>
      </w:r>
      <w:r>
        <w:rPr>
          <w:rFonts w:hint="eastAsia"/>
          <w:sz w:val="28"/>
          <w:szCs w:val="28"/>
        </w:rPr>
        <w:t>）雷击</w:t>
      </w:r>
      <w:bookmarkEnd w:id="114"/>
      <w:bookmarkEnd w:id="115"/>
      <w:bookmarkEnd w:id="116"/>
      <w:bookmarkEnd w:id="117"/>
      <w:bookmarkEnd w:id="118"/>
    </w:p>
    <w:p w:rsidR="00385EDC" w:rsidRDefault="00DB0418">
      <w:pPr>
        <w:adjustRightInd w:val="0"/>
        <w:spacing w:line="360" w:lineRule="auto"/>
        <w:ind w:firstLineChars="200" w:firstLine="560"/>
        <w:rPr>
          <w:sz w:val="28"/>
          <w:szCs w:val="28"/>
        </w:rPr>
      </w:pPr>
      <w:r>
        <w:rPr>
          <w:rFonts w:hint="eastAsia"/>
          <w:sz w:val="28"/>
          <w:szCs w:val="28"/>
        </w:rPr>
        <w:t>雷电是一种自然放电的现象。雷雨多在夏季，由于在生产工艺中有火灾爆炸危险，露天设备多，这些设备、电气设施和建（构）筑物，均易受到直击雷的危害，变配电装置和低压供电线路终端也易受到雷电波的侵袭。</w:t>
      </w:r>
    </w:p>
    <w:p w:rsidR="00385EDC" w:rsidRDefault="00DB0418">
      <w:pPr>
        <w:adjustRightInd w:val="0"/>
        <w:spacing w:line="360" w:lineRule="auto"/>
        <w:ind w:firstLineChars="200" w:firstLine="560"/>
        <w:rPr>
          <w:sz w:val="28"/>
          <w:szCs w:val="28"/>
        </w:rPr>
      </w:pPr>
      <w:r>
        <w:rPr>
          <w:rFonts w:hint="eastAsia"/>
          <w:sz w:val="28"/>
          <w:szCs w:val="28"/>
        </w:rPr>
        <w:t>雷击在建构筑物、线路、电力设备等物体时，会产生雷电过电压，</w:t>
      </w:r>
      <w:r>
        <w:rPr>
          <w:rFonts w:hint="eastAsia"/>
          <w:sz w:val="28"/>
          <w:szCs w:val="28"/>
        </w:rPr>
        <w:lastRenderedPageBreak/>
        <w:t>雷电所波</w:t>
      </w:r>
      <w:r>
        <w:rPr>
          <w:rFonts w:hint="eastAsia"/>
          <w:sz w:val="28"/>
          <w:szCs w:val="28"/>
        </w:rPr>
        <w:t>及的范围内，会严重损害设备并危及人身安全。</w:t>
      </w:r>
    </w:p>
    <w:p w:rsidR="00385EDC" w:rsidRDefault="00DB0418">
      <w:pPr>
        <w:adjustRightInd w:val="0"/>
        <w:spacing w:line="360" w:lineRule="auto"/>
        <w:ind w:firstLineChars="200" w:firstLine="560"/>
        <w:rPr>
          <w:sz w:val="28"/>
          <w:szCs w:val="28"/>
        </w:rPr>
      </w:pPr>
      <w:r>
        <w:rPr>
          <w:rFonts w:hint="eastAsia"/>
          <w:sz w:val="28"/>
          <w:szCs w:val="28"/>
        </w:rPr>
        <w:t>雷电危害方式主要有：电雷击、电感应、雷电行波侵入。</w:t>
      </w:r>
    </w:p>
    <w:p w:rsidR="00385EDC" w:rsidRDefault="00DB0418">
      <w:pPr>
        <w:adjustRightInd w:val="0"/>
        <w:spacing w:line="360" w:lineRule="auto"/>
        <w:ind w:firstLine="570"/>
        <w:rPr>
          <w:sz w:val="28"/>
          <w:szCs w:val="28"/>
        </w:rPr>
      </w:pPr>
      <w:bookmarkStart w:id="119" w:name="_Toc102378756"/>
      <w:bookmarkStart w:id="120" w:name="_Toc129753928"/>
      <w:bookmarkStart w:id="121" w:name="_Toc369682250"/>
      <w:bookmarkStart w:id="122" w:name="_Toc102208128"/>
      <w:bookmarkStart w:id="123" w:name="_Toc101594309"/>
      <w:r>
        <w:rPr>
          <w:rFonts w:hint="eastAsia"/>
          <w:sz w:val="28"/>
          <w:szCs w:val="28"/>
        </w:rPr>
        <w:t>（</w:t>
      </w:r>
      <w:r>
        <w:rPr>
          <w:rFonts w:hint="eastAsia"/>
          <w:sz w:val="28"/>
          <w:szCs w:val="28"/>
        </w:rPr>
        <w:t>3</w:t>
      </w:r>
      <w:r>
        <w:rPr>
          <w:rFonts w:hint="eastAsia"/>
          <w:sz w:val="28"/>
          <w:szCs w:val="28"/>
        </w:rPr>
        <w:t>）气温</w:t>
      </w:r>
      <w:bookmarkEnd w:id="119"/>
      <w:bookmarkEnd w:id="120"/>
      <w:bookmarkEnd w:id="121"/>
      <w:bookmarkEnd w:id="122"/>
      <w:bookmarkEnd w:id="123"/>
    </w:p>
    <w:p w:rsidR="00385EDC" w:rsidRDefault="00DB0418">
      <w:pPr>
        <w:adjustRightInd w:val="0"/>
        <w:spacing w:line="360" w:lineRule="auto"/>
        <w:ind w:firstLineChars="200" w:firstLine="560"/>
        <w:rPr>
          <w:sz w:val="28"/>
          <w:szCs w:val="28"/>
        </w:rPr>
      </w:pPr>
      <w:bookmarkStart w:id="124" w:name="_Toc101594311"/>
      <w:bookmarkStart w:id="125" w:name="_Toc102208130"/>
      <w:bookmarkStart w:id="126" w:name="_Toc129753930"/>
      <w:bookmarkStart w:id="127" w:name="_Toc102378758"/>
      <w:r>
        <w:rPr>
          <w:rFonts w:hint="eastAsia"/>
          <w:sz w:val="28"/>
          <w:szCs w:val="28"/>
        </w:rPr>
        <w:t>人体有最适宜的环境温度，当环境温度超过一定范围时，会产生不舒服感，气温过高会发生中暑；气温过低达到零下，则可能发生冻伤和冻坏。气温对人的作用广泛，作用时间长，但其危害后果较轻。</w:t>
      </w:r>
    </w:p>
    <w:p w:rsidR="00385EDC" w:rsidRDefault="00DB0418">
      <w:pPr>
        <w:adjustRightInd w:val="0"/>
        <w:spacing w:line="360" w:lineRule="auto"/>
        <w:ind w:firstLineChars="200" w:firstLine="560"/>
        <w:rPr>
          <w:sz w:val="28"/>
          <w:szCs w:val="28"/>
        </w:rPr>
      </w:pPr>
      <w:r>
        <w:rPr>
          <w:rFonts w:hint="eastAsia"/>
          <w:sz w:val="28"/>
          <w:szCs w:val="28"/>
        </w:rPr>
        <w:t>该地区夏季气温高，要注意做好防暑降温工作。</w:t>
      </w:r>
    </w:p>
    <w:p w:rsidR="00385EDC" w:rsidRDefault="00DB0418">
      <w:pPr>
        <w:adjustRightInd w:val="0"/>
        <w:spacing w:line="360" w:lineRule="auto"/>
        <w:ind w:firstLine="570"/>
        <w:rPr>
          <w:sz w:val="28"/>
          <w:szCs w:val="28"/>
        </w:rPr>
      </w:pPr>
      <w:bookmarkStart w:id="128" w:name="_Toc369682251"/>
      <w:bookmarkEnd w:id="124"/>
      <w:bookmarkEnd w:id="125"/>
      <w:bookmarkEnd w:id="126"/>
      <w:bookmarkEnd w:id="127"/>
      <w:r>
        <w:rPr>
          <w:rFonts w:hint="eastAsia"/>
          <w:sz w:val="28"/>
          <w:szCs w:val="28"/>
        </w:rPr>
        <w:t>（</w:t>
      </w:r>
      <w:r>
        <w:rPr>
          <w:rFonts w:hint="eastAsia"/>
          <w:sz w:val="28"/>
          <w:szCs w:val="28"/>
        </w:rPr>
        <w:t>4</w:t>
      </w:r>
      <w:r>
        <w:rPr>
          <w:rFonts w:hint="eastAsia"/>
          <w:sz w:val="28"/>
          <w:szCs w:val="28"/>
        </w:rPr>
        <w:t>）暴雨</w:t>
      </w:r>
      <w:bookmarkEnd w:id="128"/>
    </w:p>
    <w:p w:rsidR="00385EDC" w:rsidRDefault="00DB0418">
      <w:pPr>
        <w:adjustRightInd w:val="0"/>
        <w:spacing w:line="360" w:lineRule="auto"/>
        <w:ind w:firstLineChars="200" w:firstLine="560"/>
        <w:rPr>
          <w:sz w:val="28"/>
          <w:szCs w:val="28"/>
        </w:rPr>
      </w:pPr>
      <w:r>
        <w:rPr>
          <w:rFonts w:hint="eastAsia"/>
          <w:sz w:val="28"/>
          <w:szCs w:val="28"/>
        </w:rPr>
        <w:t>该地区年平均降雨量为</w:t>
      </w:r>
      <w:r>
        <w:rPr>
          <w:rFonts w:hint="eastAsia"/>
          <w:sz w:val="28"/>
          <w:szCs w:val="28"/>
        </w:rPr>
        <w:t>920.5mm</w:t>
      </w:r>
      <w:r>
        <w:rPr>
          <w:rFonts w:hint="eastAsia"/>
          <w:sz w:val="28"/>
          <w:szCs w:val="28"/>
        </w:rPr>
        <w:t>，降雨主要集中在</w:t>
      </w:r>
      <w:r>
        <w:rPr>
          <w:rFonts w:hint="eastAsia"/>
          <w:sz w:val="28"/>
          <w:szCs w:val="28"/>
        </w:rPr>
        <w:t>6~9</w:t>
      </w:r>
      <w:r>
        <w:rPr>
          <w:rFonts w:hint="eastAsia"/>
          <w:sz w:val="28"/>
          <w:szCs w:val="28"/>
        </w:rPr>
        <w:t>月份，且多为暴雨或大雨。暴雨有可能造成洪灾事故以及泥石流事故。</w:t>
      </w:r>
    </w:p>
    <w:p w:rsidR="00385EDC" w:rsidRDefault="00DB0418">
      <w:pPr>
        <w:pStyle w:val="2"/>
        <w:spacing w:line="360" w:lineRule="auto"/>
        <w:rPr>
          <w:rFonts w:ascii="楷体_GB2312" w:eastAsia="楷体_GB2312" w:hAnsi="Times New Roman"/>
          <w:bCs w:val="0"/>
        </w:rPr>
      </w:pPr>
      <w:bookmarkStart w:id="129" w:name="_Toc485656613"/>
      <w:bookmarkStart w:id="130" w:name="_Toc215887991"/>
      <w:bookmarkStart w:id="131" w:name="_Toc215888601"/>
      <w:bookmarkStart w:id="132" w:name="_Toc19928"/>
      <w:bookmarkStart w:id="133" w:name="_Toc250837934"/>
      <w:r>
        <w:rPr>
          <w:rFonts w:ascii="楷体_GB2312" w:eastAsia="楷体_GB2312" w:hAnsi="Times New Roman" w:hint="eastAsia"/>
          <w:bCs w:val="0"/>
        </w:rPr>
        <w:t>2.</w:t>
      </w:r>
      <w:r>
        <w:rPr>
          <w:rFonts w:ascii="楷体_GB2312" w:eastAsia="楷体_GB2312" w:hAnsi="Times New Roman" w:hint="eastAsia"/>
          <w:bCs w:val="0"/>
        </w:rPr>
        <w:t>8</w:t>
      </w:r>
      <w:r>
        <w:rPr>
          <w:rFonts w:ascii="楷体_GB2312" w:eastAsia="楷体_GB2312" w:hAnsi="Times New Roman" w:hint="eastAsia"/>
          <w:bCs w:val="0"/>
        </w:rPr>
        <w:t xml:space="preserve"> </w:t>
      </w:r>
      <w:r>
        <w:rPr>
          <w:rFonts w:ascii="楷体_GB2312" w:eastAsia="楷体_GB2312" w:hAnsi="Times New Roman"/>
          <w:bCs w:val="0"/>
        </w:rPr>
        <w:t>重大危险源辨识</w:t>
      </w:r>
      <w:bookmarkEnd w:id="129"/>
      <w:bookmarkEnd w:id="130"/>
      <w:bookmarkEnd w:id="131"/>
      <w:bookmarkEnd w:id="132"/>
      <w:bookmarkEnd w:id="133"/>
    </w:p>
    <w:p w:rsidR="00385EDC" w:rsidRDefault="00DB0418">
      <w:pPr>
        <w:pStyle w:val="3"/>
        <w:spacing w:before="0" w:after="0" w:line="360" w:lineRule="auto"/>
        <w:rPr>
          <w:rFonts w:ascii="黑体" w:eastAsia="黑体"/>
          <w:bCs w:val="0"/>
          <w:sz w:val="28"/>
          <w:szCs w:val="20"/>
        </w:rPr>
      </w:pPr>
      <w:bookmarkStart w:id="134" w:name="_Toc214536793"/>
      <w:bookmarkStart w:id="135" w:name="_Toc214532404"/>
      <w:bookmarkStart w:id="136" w:name="_Toc204740065"/>
      <w:bookmarkStart w:id="137" w:name="_Toc183275292"/>
      <w:bookmarkStart w:id="138" w:name="_Toc207620027"/>
      <w:bookmarkStart w:id="139" w:name="_Toc199408394"/>
      <w:bookmarkStart w:id="140" w:name="_Toc192303802"/>
      <w:bookmarkStart w:id="141" w:name="_Toc485656614"/>
      <w:bookmarkStart w:id="142" w:name="_Toc148066400"/>
      <w:bookmarkStart w:id="143" w:name="_Toc207620300"/>
      <w:bookmarkStart w:id="144" w:name="_Toc10788"/>
      <w:r>
        <w:rPr>
          <w:rFonts w:ascii="黑体" w:eastAsia="黑体" w:hint="eastAsia"/>
          <w:bCs w:val="0"/>
          <w:sz w:val="28"/>
          <w:szCs w:val="20"/>
        </w:rPr>
        <w:t>2.</w:t>
      </w:r>
      <w:r>
        <w:rPr>
          <w:rFonts w:ascii="黑体" w:eastAsia="黑体" w:hint="eastAsia"/>
          <w:bCs w:val="0"/>
          <w:sz w:val="28"/>
          <w:szCs w:val="20"/>
        </w:rPr>
        <w:t>8</w:t>
      </w:r>
      <w:r>
        <w:rPr>
          <w:rFonts w:ascii="黑体" w:eastAsia="黑体"/>
          <w:bCs w:val="0"/>
          <w:sz w:val="28"/>
          <w:szCs w:val="20"/>
        </w:rPr>
        <w:t>.1</w:t>
      </w:r>
      <w:r>
        <w:rPr>
          <w:rFonts w:ascii="黑体" w:eastAsia="黑体" w:hint="eastAsia"/>
          <w:bCs w:val="0"/>
          <w:sz w:val="28"/>
          <w:szCs w:val="20"/>
        </w:rPr>
        <w:t xml:space="preserve"> </w:t>
      </w:r>
      <w:r>
        <w:rPr>
          <w:rFonts w:ascii="黑体" w:eastAsia="黑体"/>
          <w:bCs w:val="0"/>
          <w:sz w:val="28"/>
          <w:szCs w:val="20"/>
        </w:rPr>
        <w:t>物质重大危险源辨识</w:t>
      </w:r>
      <w:bookmarkEnd w:id="134"/>
      <w:bookmarkEnd w:id="135"/>
      <w:bookmarkEnd w:id="136"/>
      <w:bookmarkEnd w:id="137"/>
      <w:bookmarkEnd w:id="138"/>
      <w:bookmarkEnd w:id="139"/>
      <w:bookmarkEnd w:id="140"/>
      <w:bookmarkEnd w:id="141"/>
      <w:bookmarkEnd w:id="142"/>
      <w:bookmarkEnd w:id="143"/>
      <w:bookmarkEnd w:id="144"/>
    </w:p>
    <w:p w:rsidR="00385EDC" w:rsidRDefault="00DB0418">
      <w:pPr>
        <w:tabs>
          <w:tab w:val="left" w:pos="7920"/>
          <w:tab w:val="left" w:pos="8040"/>
        </w:tabs>
        <w:spacing w:line="360" w:lineRule="auto"/>
        <w:ind w:firstLine="480"/>
        <w:rPr>
          <w:sz w:val="28"/>
          <w:szCs w:val="28"/>
        </w:rPr>
      </w:pPr>
      <w:r>
        <w:rPr>
          <w:bCs/>
          <w:sz w:val="28"/>
          <w:szCs w:val="28"/>
        </w:rPr>
        <w:t>重大危险源是指长期或临时地生产、加工、搬运、使用或贮存危险物质，且危险物质的数量等于或超过临界量的单元。</w:t>
      </w:r>
    </w:p>
    <w:p w:rsidR="00385EDC" w:rsidRDefault="00DB0418">
      <w:pPr>
        <w:tabs>
          <w:tab w:val="left" w:pos="7920"/>
          <w:tab w:val="left" w:pos="8040"/>
        </w:tabs>
        <w:spacing w:line="360" w:lineRule="auto"/>
        <w:ind w:firstLine="480"/>
        <w:rPr>
          <w:sz w:val="28"/>
          <w:szCs w:val="28"/>
        </w:rPr>
      </w:pPr>
      <w:r>
        <w:rPr>
          <w:sz w:val="28"/>
          <w:szCs w:val="28"/>
        </w:rPr>
        <w:t>储存量超过其临界量包括以下两种情况：</w:t>
      </w:r>
    </w:p>
    <w:p w:rsidR="00385EDC" w:rsidRDefault="00DB0418">
      <w:pPr>
        <w:tabs>
          <w:tab w:val="left" w:pos="9360"/>
        </w:tabs>
        <w:spacing w:line="360" w:lineRule="auto"/>
        <w:ind w:firstLine="480"/>
        <w:rPr>
          <w:sz w:val="28"/>
          <w:szCs w:val="28"/>
        </w:rPr>
      </w:pPr>
      <w:r>
        <w:rPr>
          <w:rFonts w:ascii="宋体" w:hAnsi="宋体" w:cs="宋体" w:hint="eastAsia"/>
          <w:sz w:val="28"/>
          <w:szCs w:val="28"/>
        </w:rPr>
        <w:t>①</w:t>
      </w:r>
      <w:r>
        <w:rPr>
          <w:sz w:val="28"/>
          <w:szCs w:val="28"/>
        </w:rPr>
        <w:t>库区（库）内有一种危险物品的储存量达到或超过其对应的临界量；</w:t>
      </w:r>
    </w:p>
    <w:p w:rsidR="00385EDC" w:rsidRDefault="00DB0418">
      <w:pPr>
        <w:tabs>
          <w:tab w:val="left" w:pos="7920"/>
          <w:tab w:val="left" w:pos="8040"/>
        </w:tabs>
        <w:spacing w:line="360" w:lineRule="auto"/>
        <w:ind w:firstLine="480"/>
        <w:rPr>
          <w:sz w:val="28"/>
          <w:szCs w:val="28"/>
        </w:rPr>
      </w:pPr>
      <w:r>
        <w:rPr>
          <w:rFonts w:ascii="宋体" w:hAnsi="宋体" w:cs="宋体" w:hint="eastAsia"/>
          <w:sz w:val="28"/>
          <w:szCs w:val="28"/>
        </w:rPr>
        <w:t>②</w:t>
      </w:r>
      <w:r>
        <w:rPr>
          <w:sz w:val="28"/>
          <w:szCs w:val="28"/>
        </w:rPr>
        <w:t>库区（库）内贮存多种危险物品且每一种物品的储存量均未达到或超过其对应临界量，但满足下面的公式：</w:t>
      </w:r>
    </w:p>
    <w:p w:rsidR="00385EDC" w:rsidRDefault="00385EDC">
      <w:pPr>
        <w:tabs>
          <w:tab w:val="left" w:pos="7920"/>
          <w:tab w:val="left" w:pos="8040"/>
        </w:tabs>
        <w:spacing w:line="360" w:lineRule="auto"/>
        <w:ind w:firstLine="480"/>
        <w:jc w:val="center"/>
        <w:rPr>
          <w:sz w:val="28"/>
          <w:szCs w:val="28"/>
        </w:rPr>
      </w:pPr>
      <w:r w:rsidRPr="00385EDC">
        <w:rPr>
          <w:position w:val="-30"/>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33.65pt" o:ole=""/>
          <o:OLEObject Type="Embed" ShapeID="_x0000_i1025" DrawAspect="Content" ObjectID="_1626705974" r:id="rId12"/>
        </w:object>
      </w:r>
    </w:p>
    <w:p w:rsidR="00385EDC" w:rsidRDefault="00DB0418">
      <w:pPr>
        <w:tabs>
          <w:tab w:val="left" w:pos="7920"/>
          <w:tab w:val="left" w:pos="8040"/>
        </w:tabs>
        <w:spacing w:line="360" w:lineRule="auto"/>
        <w:ind w:firstLine="480"/>
        <w:rPr>
          <w:sz w:val="28"/>
          <w:szCs w:val="28"/>
        </w:rPr>
      </w:pPr>
      <w:r>
        <w:rPr>
          <w:sz w:val="28"/>
          <w:szCs w:val="28"/>
        </w:rPr>
        <w:t>式中，</w:t>
      </w:r>
      <w:r w:rsidR="00385EDC" w:rsidRPr="00385EDC">
        <w:rPr>
          <w:position w:val="-10"/>
          <w:sz w:val="28"/>
          <w:szCs w:val="28"/>
        </w:rPr>
        <w:object w:dxaOrig="4320" w:dyaOrig="4320">
          <v:shape id="_x0000_i1026" type="#_x0000_t75" style="width:60.8pt;height:15.9pt" o:ole=""/>
          <o:OLEObject Type="Embed" ShapeID="_x0000_i1026" DrawAspect="Content" ObjectID="_1626705975" r:id="rId13"/>
        </w:object>
      </w:r>
      <w:r>
        <w:rPr>
          <w:sz w:val="28"/>
          <w:szCs w:val="28"/>
        </w:rPr>
        <w:t>——</w:t>
      </w:r>
      <w:r>
        <w:rPr>
          <w:sz w:val="28"/>
          <w:szCs w:val="28"/>
        </w:rPr>
        <w:t>每一种危险物品的实际储存量。</w:t>
      </w:r>
    </w:p>
    <w:p w:rsidR="00385EDC" w:rsidRDefault="00DB0418">
      <w:pPr>
        <w:tabs>
          <w:tab w:val="left" w:pos="9360"/>
        </w:tabs>
        <w:spacing w:line="360" w:lineRule="auto"/>
        <w:ind w:firstLine="480"/>
        <w:rPr>
          <w:sz w:val="28"/>
          <w:szCs w:val="28"/>
        </w:rPr>
      </w:pPr>
      <w:r>
        <w:rPr>
          <w:sz w:val="28"/>
          <w:szCs w:val="28"/>
        </w:rPr>
        <w:t xml:space="preserve">      </w:t>
      </w:r>
      <w:r w:rsidR="00385EDC" w:rsidRPr="00385EDC">
        <w:rPr>
          <w:position w:val="-10"/>
          <w:sz w:val="28"/>
          <w:szCs w:val="28"/>
        </w:rPr>
        <w:object w:dxaOrig="4320" w:dyaOrig="4320">
          <v:shape id="_x0000_i1027" type="#_x0000_t75" style="width:66.4pt;height:15.9pt" o:ole=""/>
          <o:OLEObject Type="Embed" ShapeID="_x0000_i1027" DrawAspect="Content" ObjectID="_1626705976" r:id="rId14"/>
        </w:object>
      </w:r>
      <w:r>
        <w:rPr>
          <w:sz w:val="28"/>
          <w:szCs w:val="28"/>
        </w:rPr>
        <w:t>——</w:t>
      </w:r>
      <w:r>
        <w:rPr>
          <w:sz w:val="28"/>
          <w:szCs w:val="28"/>
        </w:rPr>
        <w:t>对应危险物品的临界量。</w:t>
      </w:r>
    </w:p>
    <w:p w:rsidR="00385EDC" w:rsidRDefault="00DB0418">
      <w:pPr>
        <w:adjustRightInd w:val="0"/>
        <w:snapToGrid w:val="0"/>
        <w:spacing w:line="360" w:lineRule="auto"/>
        <w:ind w:firstLineChars="200" w:firstLine="560"/>
        <w:jc w:val="left"/>
        <w:rPr>
          <w:sz w:val="28"/>
          <w:szCs w:val="28"/>
        </w:rPr>
      </w:pPr>
      <w:r>
        <w:rPr>
          <w:sz w:val="28"/>
          <w:szCs w:val="28"/>
        </w:rPr>
        <w:t>根据《危险化学品重大危险源辨识》（</w:t>
      </w:r>
      <w:r>
        <w:rPr>
          <w:sz w:val="28"/>
          <w:szCs w:val="28"/>
        </w:rPr>
        <w:t>GB18218-2009</w:t>
      </w:r>
      <w:r>
        <w:rPr>
          <w:sz w:val="28"/>
          <w:szCs w:val="28"/>
        </w:rPr>
        <w:t>）</w:t>
      </w:r>
      <w:r>
        <w:rPr>
          <w:rFonts w:hint="eastAsia"/>
          <w:sz w:val="28"/>
          <w:szCs w:val="28"/>
        </w:rPr>
        <w:t>，</w:t>
      </w:r>
      <w:r>
        <w:rPr>
          <w:rFonts w:hint="eastAsia"/>
          <w:sz w:val="28"/>
          <w:szCs w:val="28"/>
        </w:rPr>
        <w:t>本厂</w:t>
      </w:r>
      <w:r>
        <w:rPr>
          <w:sz w:val="28"/>
          <w:szCs w:val="28"/>
        </w:rPr>
        <w:t>不存在标准中所列的各种物质</w:t>
      </w:r>
      <w:r>
        <w:rPr>
          <w:rFonts w:hint="eastAsia"/>
          <w:sz w:val="28"/>
          <w:szCs w:val="28"/>
        </w:rPr>
        <w:t>，</w:t>
      </w:r>
      <w:r>
        <w:rPr>
          <w:sz w:val="28"/>
          <w:szCs w:val="28"/>
        </w:rPr>
        <w:t>不构成重大危险源</w:t>
      </w:r>
      <w:r>
        <w:rPr>
          <w:rFonts w:hint="eastAsia"/>
          <w:sz w:val="28"/>
          <w:szCs w:val="28"/>
        </w:rPr>
        <w:t>。</w:t>
      </w:r>
    </w:p>
    <w:p w:rsidR="00385EDC" w:rsidRDefault="00DB0418">
      <w:pPr>
        <w:pStyle w:val="3"/>
        <w:spacing w:before="0" w:after="0" w:line="360" w:lineRule="auto"/>
        <w:rPr>
          <w:rFonts w:ascii="黑体" w:eastAsia="黑体"/>
          <w:bCs w:val="0"/>
          <w:sz w:val="28"/>
          <w:szCs w:val="20"/>
        </w:rPr>
      </w:pPr>
      <w:bookmarkStart w:id="145" w:name="_Toc183275293"/>
      <w:bookmarkStart w:id="146" w:name="_Toc207620028"/>
      <w:bookmarkStart w:id="147" w:name="_Toc207620301"/>
      <w:bookmarkStart w:id="148" w:name="_Toc199408395"/>
      <w:bookmarkStart w:id="149" w:name="_Toc10106"/>
      <w:bookmarkStart w:id="150" w:name="_Toc204740066"/>
      <w:bookmarkStart w:id="151" w:name="_Toc214536794"/>
      <w:bookmarkStart w:id="152" w:name="_Toc148066401"/>
      <w:bookmarkStart w:id="153" w:name="_Toc485656615"/>
      <w:bookmarkStart w:id="154" w:name="_Toc192303803"/>
      <w:bookmarkStart w:id="155" w:name="_Toc214532405"/>
      <w:bookmarkStart w:id="156" w:name="_Hlt146651224"/>
      <w:r>
        <w:rPr>
          <w:rFonts w:ascii="黑体" w:eastAsia="黑体" w:hint="eastAsia"/>
          <w:bCs w:val="0"/>
          <w:sz w:val="28"/>
          <w:szCs w:val="20"/>
        </w:rPr>
        <w:lastRenderedPageBreak/>
        <w:t>2.</w:t>
      </w:r>
      <w:r>
        <w:rPr>
          <w:rFonts w:ascii="黑体" w:eastAsia="黑体" w:hint="eastAsia"/>
          <w:bCs w:val="0"/>
          <w:sz w:val="28"/>
          <w:szCs w:val="20"/>
        </w:rPr>
        <w:t>8</w:t>
      </w:r>
      <w:r>
        <w:rPr>
          <w:rFonts w:ascii="黑体" w:eastAsia="黑体"/>
          <w:bCs w:val="0"/>
          <w:sz w:val="28"/>
          <w:szCs w:val="20"/>
        </w:rPr>
        <w:t>.2</w:t>
      </w:r>
      <w:r>
        <w:rPr>
          <w:rFonts w:ascii="黑体" w:eastAsia="黑体" w:hint="eastAsia"/>
          <w:bCs w:val="0"/>
          <w:sz w:val="28"/>
          <w:szCs w:val="20"/>
        </w:rPr>
        <w:t xml:space="preserve"> </w:t>
      </w:r>
      <w:r>
        <w:rPr>
          <w:rFonts w:ascii="黑体" w:eastAsia="黑体"/>
          <w:bCs w:val="0"/>
          <w:sz w:val="28"/>
          <w:szCs w:val="20"/>
        </w:rPr>
        <w:t>设备设施重大危险源辨识</w:t>
      </w:r>
      <w:bookmarkEnd w:id="145"/>
      <w:bookmarkEnd w:id="146"/>
      <w:bookmarkEnd w:id="147"/>
      <w:bookmarkEnd w:id="148"/>
      <w:bookmarkEnd w:id="149"/>
      <w:bookmarkEnd w:id="150"/>
      <w:bookmarkEnd w:id="151"/>
      <w:bookmarkEnd w:id="152"/>
      <w:bookmarkEnd w:id="153"/>
      <w:bookmarkEnd w:id="154"/>
      <w:bookmarkEnd w:id="155"/>
    </w:p>
    <w:p w:rsidR="00385EDC" w:rsidRDefault="00DB0418">
      <w:pPr>
        <w:adjustRightInd w:val="0"/>
        <w:snapToGrid w:val="0"/>
        <w:spacing w:line="360" w:lineRule="auto"/>
        <w:ind w:firstLineChars="200" w:firstLine="560"/>
        <w:rPr>
          <w:sz w:val="28"/>
          <w:szCs w:val="28"/>
        </w:rPr>
      </w:pPr>
      <w:bookmarkStart w:id="157" w:name="_Toc199408398"/>
      <w:bookmarkStart w:id="158" w:name="_Toc192303804"/>
      <w:bookmarkStart w:id="159" w:name="_Toc214532406"/>
      <w:bookmarkStart w:id="160" w:name="_Toc207620302"/>
      <w:bookmarkStart w:id="161" w:name="_Toc204740067"/>
      <w:bookmarkStart w:id="162" w:name="_Toc207620029"/>
      <w:bookmarkStart w:id="163" w:name="_Toc214536795"/>
      <w:bookmarkEnd w:id="156"/>
      <w:r>
        <w:rPr>
          <w:rFonts w:hint="eastAsia"/>
          <w:sz w:val="28"/>
          <w:szCs w:val="28"/>
        </w:rPr>
        <w:t>本厂</w:t>
      </w:r>
      <w:r>
        <w:rPr>
          <w:rFonts w:hint="eastAsia"/>
          <w:sz w:val="28"/>
          <w:szCs w:val="28"/>
        </w:rPr>
        <w:t>中的危险化学品为可发性聚苯乙烯（含戊烷），</w:t>
      </w:r>
      <w:r>
        <w:rPr>
          <w:sz w:val="28"/>
          <w:szCs w:val="28"/>
        </w:rPr>
        <w:t>根据《危险化学品重大危险源辨识》（</w:t>
      </w:r>
      <w:r>
        <w:rPr>
          <w:sz w:val="28"/>
          <w:szCs w:val="28"/>
        </w:rPr>
        <w:t>GB18218-2009</w:t>
      </w:r>
      <w:r>
        <w:rPr>
          <w:sz w:val="28"/>
          <w:szCs w:val="28"/>
        </w:rPr>
        <w:t>）</w:t>
      </w:r>
      <w:r>
        <w:rPr>
          <w:rFonts w:hint="eastAsia"/>
          <w:sz w:val="28"/>
          <w:szCs w:val="28"/>
        </w:rPr>
        <w:t>进行辨识分析，可发性聚苯乙烯、戊烷均未列入</w:t>
      </w:r>
      <w:r>
        <w:rPr>
          <w:sz w:val="28"/>
          <w:szCs w:val="28"/>
        </w:rPr>
        <w:t>危险化学品重大危险源辨识</w:t>
      </w:r>
      <w:r>
        <w:rPr>
          <w:rFonts w:hint="eastAsia"/>
          <w:sz w:val="28"/>
          <w:szCs w:val="28"/>
        </w:rPr>
        <w:t>范围。</w:t>
      </w:r>
    </w:p>
    <w:p w:rsidR="00385EDC" w:rsidRDefault="00DB0418">
      <w:pPr>
        <w:pStyle w:val="3"/>
        <w:spacing w:before="0" w:after="0" w:line="360" w:lineRule="auto"/>
        <w:rPr>
          <w:rFonts w:ascii="黑体" w:eastAsia="黑体"/>
          <w:bCs w:val="0"/>
          <w:sz w:val="28"/>
          <w:szCs w:val="20"/>
        </w:rPr>
      </w:pPr>
      <w:bookmarkStart w:id="164" w:name="_Toc485656616"/>
      <w:bookmarkStart w:id="165" w:name="_Toc23420"/>
      <w:r>
        <w:rPr>
          <w:rFonts w:ascii="黑体" w:eastAsia="黑体" w:hint="eastAsia"/>
          <w:bCs w:val="0"/>
          <w:sz w:val="28"/>
          <w:szCs w:val="20"/>
        </w:rPr>
        <w:t>2.</w:t>
      </w:r>
      <w:r>
        <w:rPr>
          <w:rFonts w:ascii="黑体" w:eastAsia="黑体" w:hint="eastAsia"/>
          <w:bCs w:val="0"/>
          <w:sz w:val="28"/>
          <w:szCs w:val="20"/>
        </w:rPr>
        <w:t>8</w:t>
      </w:r>
      <w:r>
        <w:rPr>
          <w:rFonts w:ascii="黑体" w:eastAsia="黑体"/>
          <w:bCs w:val="0"/>
          <w:sz w:val="28"/>
          <w:szCs w:val="20"/>
        </w:rPr>
        <w:t>.3</w:t>
      </w:r>
      <w:r>
        <w:rPr>
          <w:rFonts w:ascii="黑体" w:eastAsia="黑体" w:hint="eastAsia"/>
          <w:bCs w:val="0"/>
          <w:sz w:val="28"/>
          <w:szCs w:val="20"/>
        </w:rPr>
        <w:t xml:space="preserve"> </w:t>
      </w:r>
      <w:r>
        <w:rPr>
          <w:rFonts w:ascii="黑体" w:eastAsia="黑体"/>
          <w:bCs w:val="0"/>
          <w:sz w:val="28"/>
          <w:szCs w:val="20"/>
        </w:rPr>
        <w:t>重大危险源辨识</w:t>
      </w:r>
      <w:bookmarkEnd w:id="157"/>
      <w:bookmarkEnd w:id="158"/>
      <w:r>
        <w:rPr>
          <w:rFonts w:ascii="黑体" w:eastAsia="黑体"/>
          <w:bCs w:val="0"/>
          <w:sz w:val="28"/>
          <w:szCs w:val="20"/>
        </w:rPr>
        <w:t>结果</w:t>
      </w:r>
      <w:bookmarkEnd w:id="159"/>
      <w:bookmarkEnd w:id="160"/>
      <w:bookmarkEnd w:id="161"/>
      <w:bookmarkEnd w:id="162"/>
      <w:bookmarkEnd w:id="163"/>
      <w:bookmarkEnd w:id="164"/>
      <w:bookmarkEnd w:id="165"/>
    </w:p>
    <w:p w:rsidR="00385EDC" w:rsidRDefault="00DB0418">
      <w:pPr>
        <w:adjustRightInd w:val="0"/>
        <w:spacing w:line="360" w:lineRule="auto"/>
        <w:ind w:firstLineChars="200" w:firstLine="560"/>
        <w:rPr>
          <w:sz w:val="28"/>
          <w:szCs w:val="28"/>
        </w:rPr>
      </w:pPr>
      <w:r>
        <w:rPr>
          <w:sz w:val="28"/>
          <w:szCs w:val="28"/>
        </w:rPr>
        <w:t>通过以上重大危险源辨识可知，</w:t>
      </w:r>
      <w:r>
        <w:rPr>
          <w:rFonts w:hint="eastAsia"/>
          <w:sz w:val="28"/>
          <w:szCs w:val="28"/>
        </w:rPr>
        <w:t>营山县双龙家具厂</w:t>
      </w:r>
      <w:r>
        <w:rPr>
          <w:rFonts w:hint="eastAsia"/>
          <w:sz w:val="28"/>
          <w:szCs w:val="28"/>
        </w:rPr>
        <w:t>危险化学品的储存、使用不构成</w:t>
      </w:r>
      <w:r>
        <w:rPr>
          <w:sz w:val="28"/>
          <w:szCs w:val="28"/>
        </w:rPr>
        <w:t>重大危险源。</w:t>
      </w:r>
    </w:p>
    <w:p w:rsidR="00385EDC" w:rsidRDefault="00385EDC">
      <w:pPr>
        <w:adjustRightInd w:val="0"/>
        <w:spacing w:line="360" w:lineRule="auto"/>
        <w:ind w:firstLineChars="200" w:firstLine="560"/>
        <w:rPr>
          <w:sz w:val="28"/>
          <w:szCs w:val="28"/>
        </w:rPr>
        <w:sectPr w:rsidR="00385EDC">
          <w:pgSz w:w="11906" w:h="16838"/>
          <w:pgMar w:top="1418" w:right="1588" w:bottom="1134" w:left="1588" w:header="851" w:footer="992" w:gutter="0"/>
          <w:cols w:space="720"/>
          <w:docGrid w:linePitch="312"/>
        </w:sectPr>
      </w:pPr>
    </w:p>
    <w:p w:rsidR="00385EDC" w:rsidRDefault="00385EDC">
      <w:pPr>
        <w:pStyle w:val="a3"/>
        <w:spacing w:line="240" w:lineRule="auto"/>
        <w:ind w:firstLineChars="83" w:firstLine="209"/>
        <w:jc w:val="center"/>
        <w:rPr>
          <w:rFonts w:hAnsi="宋体"/>
          <w:bCs/>
          <w:spacing w:val="6"/>
          <w:sz w:val="24"/>
          <w:szCs w:val="24"/>
        </w:rPr>
      </w:pPr>
    </w:p>
    <w:sectPr w:rsidR="00385EDC" w:rsidSect="00385EDC">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18" w:rsidRDefault="00DB0418" w:rsidP="00385EDC">
      <w:r>
        <w:separator/>
      </w:r>
    </w:p>
  </w:endnote>
  <w:endnote w:type="continuationSeparator" w:id="0">
    <w:p w:rsidR="00DB0418" w:rsidRDefault="00DB0418" w:rsidP="00385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DC" w:rsidRDefault="00385E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DC" w:rsidRDefault="00385EDC">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filled="f" stroked="f" strokeweight=".5pt">
          <v:textbox style="mso-fit-shape-to-text:t" inset="0,0,0,0">
            <w:txbxContent>
              <w:p w:rsidR="00385EDC" w:rsidRDefault="00385EDC">
                <w:pPr>
                  <w:pStyle w:val="a4"/>
                </w:pPr>
                <w:r>
                  <w:rPr>
                    <w:rFonts w:hint="eastAsia"/>
                  </w:rPr>
                  <w:fldChar w:fldCharType="begin"/>
                </w:r>
                <w:r w:rsidR="00DB0418">
                  <w:rPr>
                    <w:rFonts w:hint="eastAsia"/>
                  </w:rPr>
                  <w:instrText xml:space="preserve"> PAGE  \* MERGEFORMAT </w:instrText>
                </w:r>
                <w:r>
                  <w:rPr>
                    <w:rFonts w:hint="eastAsia"/>
                  </w:rPr>
                  <w:fldChar w:fldCharType="separate"/>
                </w:r>
                <w:r w:rsidR="00E93E5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18" w:rsidRDefault="00DB0418" w:rsidP="00385EDC">
      <w:r>
        <w:separator/>
      </w:r>
    </w:p>
  </w:footnote>
  <w:footnote w:type="continuationSeparator" w:id="0">
    <w:p w:rsidR="00DB0418" w:rsidRDefault="00DB0418" w:rsidP="00385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A5E"/>
    <w:multiLevelType w:val="singleLevel"/>
    <w:tmpl w:val="5AA66A5E"/>
    <w:lvl w:ilvl="0">
      <w:start w:val="2"/>
      <w:numFmt w:val="decimal"/>
      <w:suff w:val="space"/>
      <w:lvlText w:val="%1 "/>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F723BC"/>
    <w:rsid w:val="00324365"/>
    <w:rsid w:val="00385EDC"/>
    <w:rsid w:val="005247D8"/>
    <w:rsid w:val="00B44381"/>
    <w:rsid w:val="00DB0418"/>
    <w:rsid w:val="00E93E58"/>
    <w:rsid w:val="01D26CA9"/>
    <w:rsid w:val="06867417"/>
    <w:rsid w:val="0E6D3139"/>
    <w:rsid w:val="13174795"/>
    <w:rsid w:val="134B441C"/>
    <w:rsid w:val="136C6E71"/>
    <w:rsid w:val="14694763"/>
    <w:rsid w:val="14742777"/>
    <w:rsid w:val="16ED61B4"/>
    <w:rsid w:val="18A56828"/>
    <w:rsid w:val="19D37E9F"/>
    <w:rsid w:val="1AF723BC"/>
    <w:rsid w:val="1BCF066F"/>
    <w:rsid w:val="1BEC385B"/>
    <w:rsid w:val="1C0A5497"/>
    <w:rsid w:val="1DEB3E64"/>
    <w:rsid w:val="1E165C3D"/>
    <w:rsid w:val="1F8D03F9"/>
    <w:rsid w:val="1FC13459"/>
    <w:rsid w:val="22C3776E"/>
    <w:rsid w:val="23D97413"/>
    <w:rsid w:val="24DB049C"/>
    <w:rsid w:val="28982FE2"/>
    <w:rsid w:val="2A5B6A09"/>
    <w:rsid w:val="2B34415E"/>
    <w:rsid w:val="2C0870D6"/>
    <w:rsid w:val="2C5A6C5D"/>
    <w:rsid w:val="2CE5756B"/>
    <w:rsid w:val="2D17630C"/>
    <w:rsid w:val="2E313DDB"/>
    <w:rsid w:val="2F1B7849"/>
    <w:rsid w:val="33A20370"/>
    <w:rsid w:val="3A86357E"/>
    <w:rsid w:val="3B291232"/>
    <w:rsid w:val="3FEA6A42"/>
    <w:rsid w:val="40A21DB4"/>
    <w:rsid w:val="433507F9"/>
    <w:rsid w:val="49994455"/>
    <w:rsid w:val="4B483AD9"/>
    <w:rsid w:val="4E426085"/>
    <w:rsid w:val="52622A40"/>
    <w:rsid w:val="532B27D1"/>
    <w:rsid w:val="53A07D90"/>
    <w:rsid w:val="53C43072"/>
    <w:rsid w:val="57D309C6"/>
    <w:rsid w:val="5C6F0596"/>
    <w:rsid w:val="5DDA2367"/>
    <w:rsid w:val="5E9B5A1F"/>
    <w:rsid w:val="5F053AC2"/>
    <w:rsid w:val="5FCA3D8D"/>
    <w:rsid w:val="60E67C6D"/>
    <w:rsid w:val="613618D5"/>
    <w:rsid w:val="61F725B8"/>
    <w:rsid w:val="62742DCD"/>
    <w:rsid w:val="63AD0D00"/>
    <w:rsid w:val="65B43BEA"/>
    <w:rsid w:val="67D414E5"/>
    <w:rsid w:val="69DE3A8B"/>
    <w:rsid w:val="6A1C0925"/>
    <w:rsid w:val="6C2D1542"/>
    <w:rsid w:val="6D476F7F"/>
    <w:rsid w:val="6E927F94"/>
    <w:rsid w:val="6FED25A3"/>
    <w:rsid w:val="704A3031"/>
    <w:rsid w:val="70554E01"/>
    <w:rsid w:val="716D7957"/>
    <w:rsid w:val="76E0664A"/>
    <w:rsid w:val="79260D6C"/>
    <w:rsid w:val="79C750AF"/>
    <w:rsid w:val="7D0275D8"/>
    <w:rsid w:val="7DB96803"/>
    <w:rsid w:val="7F114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EDC"/>
    <w:pPr>
      <w:widowControl w:val="0"/>
      <w:jc w:val="both"/>
    </w:pPr>
    <w:rPr>
      <w:rFonts w:eastAsia="宋体"/>
      <w:kern w:val="2"/>
      <w:sz w:val="21"/>
      <w:szCs w:val="24"/>
    </w:rPr>
  </w:style>
  <w:style w:type="paragraph" w:styleId="1">
    <w:name w:val="heading 1"/>
    <w:basedOn w:val="a"/>
    <w:next w:val="a"/>
    <w:qFormat/>
    <w:rsid w:val="00385EDC"/>
    <w:pPr>
      <w:widowControl/>
      <w:adjustRightInd w:val="0"/>
      <w:snapToGrid w:val="0"/>
      <w:spacing w:line="640" w:lineRule="exact"/>
      <w:jc w:val="center"/>
      <w:outlineLvl w:val="0"/>
    </w:pPr>
    <w:rPr>
      <w:rFonts w:ascii="黑体" w:eastAsia="黑体"/>
      <w:b/>
      <w:kern w:val="0"/>
      <w:sz w:val="28"/>
      <w:szCs w:val="28"/>
    </w:rPr>
  </w:style>
  <w:style w:type="paragraph" w:styleId="2">
    <w:name w:val="heading 2"/>
    <w:basedOn w:val="a"/>
    <w:next w:val="a"/>
    <w:unhideWhenUsed/>
    <w:qFormat/>
    <w:rsid w:val="00385EDC"/>
    <w:pPr>
      <w:keepNext/>
      <w:keepLines/>
      <w:spacing w:line="413" w:lineRule="auto"/>
      <w:outlineLvl w:val="1"/>
    </w:pPr>
    <w:rPr>
      <w:rFonts w:ascii="Arial" w:eastAsia="黑体" w:hAnsi="Arial"/>
      <w:b/>
      <w:bCs/>
      <w:sz w:val="32"/>
      <w:szCs w:val="32"/>
    </w:rPr>
  </w:style>
  <w:style w:type="paragraph" w:styleId="3">
    <w:name w:val="heading 3"/>
    <w:basedOn w:val="a"/>
    <w:next w:val="a"/>
    <w:unhideWhenUsed/>
    <w:qFormat/>
    <w:rsid w:val="00385EDC"/>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385EDC"/>
    <w:pPr>
      <w:ind w:leftChars="400" w:left="840"/>
    </w:pPr>
  </w:style>
  <w:style w:type="paragraph" w:styleId="a3">
    <w:name w:val="Plain Text"/>
    <w:basedOn w:val="a"/>
    <w:qFormat/>
    <w:rsid w:val="00385EDC"/>
    <w:pPr>
      <w:spacing w:line="360" w:lineRule="auto"/>
      <w:ind w:firstLineChars="200" w:firstLine="200"/>
    </w:pPr>
    <w:rPr>
      <w:rFonts w:ascii="宋体" w:hAnsi="Courier New" w:cs="Courier New"/>
      <w:sz w:val="28"/>
      <w:szCs w:val="21"/>
    </w:rPr>
  </w:style>
  <w:style w:type="paragraph" w:styleId="a4">
    <w:name w:val="footer"/>
    <w:basedOn w:val="a"/>
    <w:qFormat/>
    <w:rsid w:val="00385EDC"/>
    <w:pPr>
      <w:tabs>
        <w:tab w:val="center" w:pos="4153"/>
        <w:tab w:val="right" w:pos="8306"/>
      </w:tabs>
      <w:snapToGrid w:val="0"/>
      <w:jc w:val="left"/>
    </w:pPr>
    <w:rPr>
      <w:sz w:val="18"/>
    </w:rPr>
  </w:style>
  <w:style w:type="paragraph" w:styleId="a5">
    <w:name w:val="header"/>
    <w:basedOn w:val="a"/>
    <w:qFormat/>
    <w:rsid w:val="00385E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385EDC"/>
  </w:style>
  <w:style w:type="paragraph" w:styleId="20">
    <w:name w:val="toc 2"/>
    <w:basedOn w:val="a"/>
    <w:next w:val="a"/>
    <w:qFormat/>
    <w:rsid w:val="00385EDC"/>
    <w:pPr>
      <w:ind w:leftChars="200" w:left="420"/>
    </w:pPr>
  </w:style>
  <w:style w:type="paragraph" w:styleId="a6">
    <w:name w:val="Normal (Web)"/>
    <w:basedOn w:val="a"/>
    <w:qFormat/>
    <w:rsid w:val="00385EDC"/>
    <w:pPr>
      <w:widowControl/>
      <w:spacing w:beforeAutospacing="1" w:afterAutospacing="1" w:line="360" w:lineRule="auto"/>
      <w:jc w:val="left"/>
    </w:pPr>
    <w:rPr>
      <w:rFonts w:ascii="宋体" w:hAnsi="宋体"/>
      <w:kern w:val="0"/>
      <w:sz w:val="24"/>
    </w:rPr>
  </w:style>
  <w:style w:type="table" w:styleId="a7">
    <w:name w:val="Table Grid"/>
    <w:basedOn w:val="a1"/>
    <w:qFormat/>
    <w:rsid w:val="00385E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3">
    <w:name w:val="xl53"/>
    <w:basedOn w:val="a"/>
    <w:qFormat/>
    <w:rsid w:val="00385EDC"/>
    <w:pPr>
      <w:widowControl/>
      <w:pBdr>
        <w:bottom w:val="single" w:sz="4" w:space="0" w:color="auto"/>
      </w:pBdr>
      <w:spacing w:before="100" w:beforeAutospacing="1" w:after="100" w:afterAutospacing="1"/>
      <w:jc w:val="center"/>
      <w:textAlignment w:val="center"/>
    </w:pPr>
    <w:rPr>
      <w:rFonts w:ascii="Arial Unicode MS" w:hAnsi="Arial Unicode MS"/>
      <w:kern w:val="0"/>
      <w:sz w:val="28"/>
      <w:szCs w:val="28"/>
    </w:rPr>
  </w:style>
  <w:style w:type="paragraph" w:customStyle="1" w:styleId="a8">
    <w:name w:val="表格"/>
    <w:basedOn w:val="a"/>
    <w:qFormat/>
    <w:rsid w:val="00385EDC"/>
    <w:pPr>
      <w:widowControl/>
      <w:snapToGrid w:val="0"/>
      <w:jc w:val="center"/>
    </w:pPr>
    <w:rPr>
      <w:kern w:val="0"/>
    </w:rPr>
  </w:style>
  <w:style w:type="paragraph" w:customStyle="1" w:styleId="a9">
    <w:name w:val="简单回函地址"/>
    <w:basedOn w:val="a"/>
    <w:qFormat/>
    <w:rsid w:val="00385E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bsafety.cn/article/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bsafety.cn/article/225/" TargetMode="External"/><Relationship Id="rId4" Type="http://schemas.openxmlformats.org/officeDocument/2006/relationships/settings" Target="settings.xml"/><Relationship Id="rId9" Type="http://schemas.openxmlformats.org/officeDocument/2006/relationships/hyperlink" Target="http://www.hbsafety.cn/article/33/"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24</Pages>
  <Words>2450</Words>
  <Characters>13967</Characters>
  <Application>Microsoft Office Word</Application>
  <DocSecurity>0</DocSecurity>
  <Lines>116</Lines>
  <Paragraphs>32</Paragraphs>
  <ScaleCrop>false</ScaleCrop>
  <Company/>
  <LinksUpToDate>false</LinksUpToDate>
  <CharactersWithSpaces>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Administrator</cp:lastModifiedBy>
  <cp:revision>2</cp:revision>
  <dcterms:created xsi:type="dcterms:W3CDTF">2018-03-12T10:48:00Z</dcterms:created>
  <dcterms:modified xsi:type="dcterms:W3CDTF">2019-08-07T10:00:00Z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