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C6" w:rsidRDefault="00260FC6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bookmarkStart w:id="0" w:name="_Toc217359204"/>
      <w:r>
        <w:rPr>
          <w:rFonts w:ascii="仿宋_GB2312" w:eastAsia="仿宋_GB2312" w:hint="eastAsia"/>
          <w:sz w:val="32"/>
        </w:rPr>
        <w:t>附件</w:t>
      </w:r>
      <w:bookmarkEnd w:id="0"/>
      <w:r>
        <w:rPr>
          <w:rFonts w:ascii="仿宋_GB2312" w:eastAsia="仿宋_GB2312"/>
          <w:sz w:val="32"/>
        </w:rPr>
        <w:t xml:space="preserve"> 1</w:t>
      </w:r>
    </w:p>
    <w:p w:rsidR="00260FC6" w:rsidRDefault="00260FC6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应急预案形式评审表</w:t>
      </w:r>
    </w:p>
    <w:tbl>
      <w:tblPr>
        <w:tblW w:w="916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5"/>
        <w:gridCol w:w="6028"/>
        <w:gridCol w:w="1588"/>
      </w:tblGrid>
      <w:tr w:rsidR="00260FC6" w:rsidTr="00467821">
        <w:trPr>
          <w:trHeight w:val="636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260FC6" w:rsidTr="00467821">
        <w:trPr>
          <w:trHeight w:val="900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封面</w:t>
            </w:r>
          </w:p>
        </w:tc>
        <w:tc>
          <w:tcPr>
            <w:tcW w:w="6028" w:type="dxa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color w:val="000000"/>
                <w:sz w:val="24"/>
                <w:lang w:val="zh-CN"/>
              </w:rPr>
              <w:t>应急预案版本号、应急预案名称、生产经营单位名称、发布日期等内容。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260FC6" w:rsidTr="00467821">
        <w:trPr>
          <w:trHeight w:val="1220"/>
        </w:trPr>
        <w:tc>
          <w:tcPr>
            <w:tcW w:w="1545" w:type="dxa"/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批准页</w:t>
            </w:r>
          </w:p>
        </w:tc>
        <w:tc>
          <w:tcPr>
            <w:tcW w:w="6028" w:type="dxa"/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1. </w:t>
            </w:r>
            <w:r>
              <w:rPr>
                <w:rFonts w:ascii="Times New Roman" w:hint="eastAsia"/>
                <w:sz w:val="24"/>
              </w:rPr>
              <w:t>对应急预案实施提出具体要求。</w:t>
            </w:r>
          </w:p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2. 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发布单位主要负责人签字或单位盖章。</w:t>
            </w:r>
          </w:p>
        </w:tc>
        <w:tc>
          <w:tcPr>
            <w:tcW w:w="1588" w:type="dxa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260FC6" w:rsidTr="00467821">
        <w:trPr>
          <w:trHeight w:val="1047"/>
        </w:trPr>
        <w:tc>
          <w:tcPr>
            <w:tcW w:w="1545" w:type="dxa"/>
            <w:vAlign w:val="center"/>
          </w:tcPr>
          <w:p w:rsidR="00260FC6" w:rsidRDefault="00260FC6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目录</w:t>
            </w:r>
          </w:p>
        </w:tc>
        <w:tc>
          <w:tcPr>
            <w:tcW w:w="6028" w:type="dxa"/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页码标注准确（预案简单时目录可省略）。</w:t>
            </w:r>
          </w:p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层次清晰，</w:t>
            </w:r>
            <w:r>
              <w:rPr>
                <w:rFonts w:ascii="Times New Roman" w:hAnsi="宋体" w:hint="eastAsia"/>
                <w:color w:val="000000"/>
                <w:sz w:val="24"/>
                <w:lang w:val="zh-CN"/>
              </w:rPr>
              <w:t>编号和标题编排</w:t>
            </w:r>
            <w:r>
              <w:rPr>
                <w:rFonts w:ascii="Times New Roman" w:hint="eastAsia"/>
                <w:color w:val="000000"/>
                <w:sz w:val="24"/>
                <w:lang w:val="zh-CN"/>
              </w:rPr>
              <w:t>合理。</w:t>
            </w:r>
          </w:p>
        </w:tc>
        <w:tc>
          <w:tcPr>
            <w:tcW w:w="1588" w:type="dxa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260FC6" w:rsidTr="00467821">
        <w:trPr>
          <w:trHeight w:val="1776"/>
        </w:trPr>
        <w:tc>
          <w:tcPr>
            <w:tcW w:w="1545" w:type="dxa"/>
            <w:vAlign w:val="center"/>
          </w:tcPr>
          <w:p w:rsidR="00260FC6" w:rsidRDefault="00260FC6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正文</w:t>
            </w:r>
          </w:p>
        </w:tc>
        <w:tc>
          <w:tcPr>
            <w:tcW w:w="6028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文字通顺、语言精炼、通俗易懂。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结构层次清晰，内容格式规范。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图表、文字清楚，编排合理（名称、顺序、大小等）。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无错别字，同类文字的字体、字号统一。</w:t>
            </w:r>
          </w:p>
        </w:tc>
        <w:tc>
          <w:tcPr>
            <w:tcW w:w="1588" w:type="dxa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260FC6" w:rsidTr="00467821">
        <w:trPr>
          <w:trHeight w:val="1192"/>
        </w:trPr>
        <w:tc>
          <w:tcPr>
            <w:tcW w:w="1545" w:type="dxa"/>
            <w:vAlign w:val="center"/>
          </w:tcPr>
          <w:p w:rsidR="00260FC6" w:rsidRDefault="00260FC6">
            <w:pPr>
              <w:shd w:val="clear" w:color="auto" w:fill="FFFFFF"/>
              <w:adjustRightInd w:val="0"/>
              <w:snapToGri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Ansi="宋体" w:hint="eastAsia"/>
                <w:color w:val="000000"/>
                <w:sz w:val="24"/>
                <w:lang w:val="zh-CN"/>
              </w:rPr>
              <w:t>附件</w:t>
            </w:r>
          </w:p>
        </w:tc>
        <w:tc>
          <w:tcPr>
            <w:tcW w:w="6028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附件项目齐全，编排有序合理。</w:t>
            </w:r>
          </w:p>
          <w:p w:rsidR="00260FC6" w:rsidRDefault="00260FC6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多个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附件应标明附件的对应序号。</w:t>
            </w:r>
          </w:p>
          <w:p w:rsidR="00260FC6" w:rsidRDefault="00260FC6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需要时，附件可以独立装订。</w:t>
            </w:r>
          </w:p>
        </w:tc>
        <w:tc>
          <w:tcPr>
            <w:tcW w:w="1588" w:type="dxa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  <w:tr w:rsidR="00260FC6" w:rsidTr="00467821">
        <w:trPr>
          <w:trHeight w:val="4849"/>
        </w:trPr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编制过程</w:t>
            </w:r>
          </w:p>
        </w:tc>
        <w:tc>
          <w:tcPr>
            <w:tcW w:w="6028" w:type="dxa"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1.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成立应急预案编制工作组。</w:t>
            </w:r>
          </w:p>
          <w:p w:rsidR="00260FC6" w:rsidRDefault="00260FC6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全面分析本单位危险因素，确定可能发生的事故类型及危害程度。</w:t>
            </w:r>
          </w:p>
          <w:p w:rsidR="00260FC6" w:rsidRDefault="00260FC6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ascii="宋体" w:hAnsi="宋体" w:hint="eastAsia"/>
                <w:sz w:val="24"/>
              </w:rPr>
              <w:t>针对危险源和事故危害程度，制定相应的防范措施。</w:t>
            </w:r>
          </w:p>
          <w:p w:rsidR="00260FC6" w:rsidRDefault="00260FC6">
            <w:pPr>
              <w:shd w:val="clear" w:color="auto" w:fill="FFFFFF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客观评价本单位应急能力，掌握可利用的社会应急资源情况。</w:t>
            </w:r>
          </w:p>
          <w:p w:rsidR="00260FC6" w:rsidRDefault="00260FC6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5.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制定相关专项预案和现场处置方案，建立应急预案体系。</w:t>
            </w:r>
          </w:p>
          <w:p w:rsidR="00260FC6" w:rsidRDefault="00260FC6">
            <w:pPr>
              <w:shd w:val="clear" w:color="auto" w:fill="FFFFFF"/>
              <w:rPr>
                <w:rFonts w:ascii="宋体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lang w:val="zh-CN"/>
              </w:rPr>
              <w:t xml:space="preserve">6. </w:t>
            </w:r>
            <w:r>
              <w:rPr>
                <w:rFonts w:ascii="宋体" w:hAnsi="宋体" w:hint="eastAsia"/>
                <w:color w:val="000000"/>
                <w:sz w:val="24"/>
                <w:lang w:val="zh-CN"/>
              </w:rPr>
              <w:t>充分征求相关部门和单位意见，并对意见及采纳情况进行记录。</w:t>
            </w:r>
          </w:p>
          <w:p w:rsidR="00260FC6" w:rsidRDefault="00260FC6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7. </w:t>
            </w:r>
            <w:r>
              <w:rPr>
                <w:rFonts w:ascii="宋体" w:hAnsi="宋体" w:hint="eastAsia"/>
                <w:sz w:val="24"/>
                <w:lang w:val="zh-CN"/>
              </w:rPr>
              <w:t>必要时与相关专业应急救援单位签订应急救援协议。</w:t>
            </w:r>
          </w:p>
          <w:p w:rsidR="00260FC6" w:rsidRDefault="00260FC6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8. </w:t>
            </w:r>
            <w:r>
              <w:rPr>
                <w:rFonts w:ascii="宋体" w:hAnsi="宋体" w:hint="eastAsia"/>
                <w:sz w:val="24"/>
                <w:lang w:val="zh-CN"/>
              </w:rPr>
              <w:t>应急预案经过评审或论证。</w:t>
            </w:r>
          </w:p>
          <w:p w:rsidR="00260FC6" w:rsidRDefault="00260FC6">
            <w:pPr>
              <w:shd w:val="clear" w:color="auto" w:fill="FFFFFF"/>
              <w:rPr>
                <w:rFonts w:ascii="宋体"/>
                <w:sz w:val="24"/>
                <w:lang w:val="zh-CN"/>
              </w:rPr>
            </w:pPr>
            <w:r>
              <w:rPr>
                <w:rFonts w:ascii="宋体" w:hAnsi="宋体"/>
                <w:sz w:val="24"/>
                <w:lang w:val="zh-CN"/>
              </w:rPr>
              <w:t xml:space="preserve">9. </w:t>
            </w:r>
            <w:r>
              <w:rPr>
                <w:rFonts w:ascii="宋体" w:hAnsi="宋体" w:hint="eastAsia"/>
                <w:sz w:val="24"/>
                <w:lang w:val="zh-CN"/>
              </w:rPr>
              <w:t>重新修订后评审的，一并注明。</w:t>
            </w: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hAnsi="宋体"/>
                <w:sz w:val="24"/>
              </w:rPr>
            </w:pPr>
            <w:r>
              <w:rPr>
                <w:rFonts w:ascii="Times New Roman" w:hint="eastAsia"/>
                <w:sz w:val="24"/>
              </w:rPr>
              <w:t>符合</w:t>
            </w:r>
          </w:p>
        </w:tc>
      </w:tr>
    </w:tbl>
    <w:p w:rsidR="00260FC6" w:rsidRDefault="00260FC6" w:rsidP="00B537EC">
      <w:pPr>
        <w:pStyle w:val="a0"/>
        <w:shd w:val="clear" w:color="auto" w:fill="FFFFFF"/>
        <w:rPr>
          <w:rFonts w:ascii="宋体" w:eastAsia="宋体" w:hAnsi="宋体"/>
          <w:kern w:val="2"/>
          <w:sz w:val="18"/>
        </w:rPr>
      </w:pPr>
    </w:p>
    <w:p w:rsidR="00260FC6" w:rsidRDefault="00260FC6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2</w:t>
      </w:r>
    </w:p>
    <w:p w:rsidR="00260FC6" w:rsidRDefault="00260FC6" w:rsidP="00B537EC">
      <w:pPr>
        <w:pStyle w:val="a1"/>
        <w:tabs>
          <w:tab w:val="clear" w:pos="360"/>
        </w:tabs>
        <w:spacing w:before="24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综合应急预案要素评审表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4"/>
        <w:gridCol w:w="1473"/>
        <w:gridCol w:w="5780"/>
        <w:gridCol w:w="1272"/>
      </w:tblGrid>
      <w:tr w:rsidR="00260FC6" w:rsidTr="00B537EC">
        <w:trPr>
          <w:cantSplit/>
          <w:trHeight w:val="516"/>
          <w:tblHeader/>
          <w:jc w:val="center"/>
        </w:trPr>
        <w:tc>
          <w:tcPr>
            <w:tcW w:w="25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260FC6" w:rsidTr="00B537EC">
        <w:trPr>
          <w:cantSplit/>
          <w:trHeight w:val="479"/>
          <w:jc w:val="center"/>
        </w:trPr>
        <w:tc>
          <w:tcPr>
            <w:tcW w:w="1054" w:type="dxa"/>
            <w:vMerge w:val="restart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总则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color w:val="000000"/>
                <w:sz w:val="24"/>
                <w:lang w:val="zh-CN"/>
              </w:rPr>
            </w:pPr>
            <w:r>
              <w:rPr>
                <w:rFonts w:ascii="Times New Roman" w:hint="eastAsia"/>
                <w:sz w:val="24"/>
              </w:rPr>
              <w:t>编制目的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目的明确，简明扼要。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609"/>
          <w:jc w:val="center"/>
        </w:trPr>
        <w:tc>
          <w:tcPr>
            <w:tcW w:w="2527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编制依据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引用的法规标准合法有效。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明确相衔接的上级预案，不得越级引用应急预案。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891"/>
          <w:jc w:val="center"/>
        </w:trPr>
        <w:tc>
          <w:tcPr>
            <w:tcW w:w="2527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应急预案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能够清晰表述本单位及所属单位应急预案组成和衔接关系（推荐使用图表）。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能够覆盖本单位及所属单位可能发生的事故类型。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  <w:bookmarkStart w:id="1" w:name="_GoBack"/>
        <w:bookmarkEnd w:id="1"/>
      </w:tr>
      <w:tr w:rsidR="00260FC6" w:rsidTr="00B537EC">
        <w:trPr>
          <w:cantSplit/>
          <w:trHeight w:val="784"/>
          <w:jc w:val="center"/>
        </w:trPr>
        <w:tc>
          <w:tcPr>
            <w:tcW w:w="2527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应急工作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原则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符合国家有关规定和要求。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结合本单位应急工作实际。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491"/>
          <w:jc w:val="center"/>
        </w:trPr>
        <w:tc>
          <w:tcPr>
            <w:tcW w:w="2527" w:type="dxa"/>
            <w:gridSpan w:val="2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适用范围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80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范围明确，适用的事故类型和响应级别合理。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182"/>
          <w:jc w:val="center"/>
        </w:trPr>
        <w:tc>
          <w:tcPr>
            <w:tcW w:w="1054" w:type="dxa"/>
            <w:vMerge w:val="restart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危险性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分析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生产经营单位概况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明确有关设施、装置、设备以及重要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目标场所的布局等情况。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需要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各方应急力量（包括外部应急力量）事先熟悉的有关基本情况和内容。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850"/>
          <w:jc w:val="center"/>
        </w:trPr>
        <w:tc>
          <w:tcPr>
            <w:tcW w:w="2527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危险源辨识与风险分析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260FC6" w:rsidRDefault="00260FC6">
            <w:pPr>
              <w:shd w:val="clear" w:color="auto" w:fill="FFFFFF"/>
              <w:rPr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527"/>
          <w:jc w:val="center"/>
        </w:trPr>
        <w:tc>
          <w:tcPr>
            <w:tcW w:w="1054" w:type="dxa"/>
            <w:vMerge w:val="restart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应急组织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体系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845"/>
          <w:jc w:val="center"/>
        </w:trPr>
        <w:tc>
          <w:tcPr>
            <w:tcW w:w="2527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指挥机构及职责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765"/>
          <w:jc w:val="center"/>
        </w:trPr>
        <w:tc>
          <w:tcPr>
            <w:tcW w:w="1054" w:type="dxa"/>
            <w:vMerge w:val="restart"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1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预防与预警</w:t>
            </w: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危险源管理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明确相应的应急处置措施。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389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预警行动</w:t>
            </w:r>
          </w:p>
        </w:tc>
        <w:tc>
          <w:tcPr>
            <w:tcW w:w="5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明确预警信息发布的方式、内容和流程。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7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2638"/>
          <w:jc w:val="center"/>
        </w:trPr>
        <w:tc>
          <w:tcPr>
            <w:tcW w:w="2527" w:type="dxa"/>
            <w:vMerge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kern w:val="0"/>
                <w:sz w:val="18"/>
                <w:lang w:val="zh-CN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信息报告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与处置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明确本单位</w:t>
            </w:r>
            <w:r>
              <w:rPr>
                <w:color w:val="000000"/>
                <w:kern w:val="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小时应急值守电话。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明确与外界新闻舆论信息沟通的责任人以及具体</w:t>
            </w:r>
            <w:r>
              <w:rPr>
                <w:rFonts w:hint="eastAsia"/>
                <w:color w:val="000000"/>
                <w:sz w:val="24"/>
              </w:rPr>
              <w:t>方式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</w:tbl>
    <w:p w:rsidR="00260FC6" w:rsidRDefault="00260FC6" w:rsidP="00B537EC">
      <w:pPr>
        <w:pStyle w:val="a"/>
        <w:shd w:val="clear" w:color="auto" w:fill="FFFFFF"/>
        <w:ind w:firstLine="0"/>
      </w:pPr>
      <w:r>
        <w:rPr>
          <w:rFonts w:hint="eastAsia"/>
        </w:rPr>
        <w:t>（续上表）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518"/>
        <w:gridCol w:w="5722"/>
        <w:gridCol w:w="1285"/>
      </w:tblGrid>
      <w:tr w:rsidR="00260FC6" w:rsidTr="00B537EC">
        <w:trPr>
          <w:cantSplit/>
          <w:trHeight w:val="605"/>
          <w:jc w:val="center"/>
        </w:trPr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评审项目</w:t>
            </w:r>
          </w:p>
        </w:tc>
        <w:tc>
          <w:tcPr>
            <w:tcW w:w="5722" w:type="dxa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评审内容及要求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</w:tr>
      <w:tr w:rsidR="00260FC6" w:rsidTr="00B537EC">
        <w:trPr>
          <w:cantSplit/>
          <w:trHeight w:val="1122"/>
          <w:jc w:val="center"/>
        </w:trPr>
        <w:tc>
          <w:tcPr>
            <w:tcW w:w="1134" w:type="dxa"/>
            <w:vMerge w:val="restart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响应分级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分级清晰，且与上级应急预案响应分级衔接。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能够体现事故紧急和危害程度。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85" w:type="dxa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396"/>
          <w:jc w:val="center"/>
        </w:trPr>
        <w:tc>
          <w:tcPr>
            <w:tcW w:w="9659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响应程序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立足于控制事态发展，减少事故损失。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85" w:type="dxa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229"/>
          <w:jc w:val="center"/>
        </w:trPr>
        <w:tc>
          <w:tcPr>
            <w:tcW w:w="9659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ind w:firstLine="120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应急结束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明确应急救援行动结束的条件和相关后续事宜。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发布应急终止命令的组织机构和程序。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明确事故应急救援结束后负责工作总结部门。</w:t>
            </w:r>
          </w:p>
        </w:tc>
        <w:tc>
          <w:tcPr>
            <w:tcW w:w="1285" w:type="dxa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195"/>
          <w:jc w:val="center"/>
        </w:trPr>
        <w:tc>
          <w:tcPr>
            <w:tcW w:w="2652" w:type="dxa"/>
            <w:gridSpan w:val="2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后期处置</w:t>
            </w:r>
          </w:p>
        </w:tc>
        <w:tc>
          <w:tcPr>
            <w:tcW w:w="572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明确事故发生后，污染物处理、生产恢复、善后赔偿等内容。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</w:t>
            </w:r>
            <w:r>
              <w:rPr>
                <w:rFonts w:hint="eastAsia"/>
                <w:color w:val="000000"/>
                <w:sz w:val="24"/>
                <w:lang w:val="zh-CN"/>
              </w:rPr>
              <w:t>急处置能力评估及应急预案的修订等要求。</w:t>
            </w:r>
          </w:p>
        </w:tc>
        <w:tc>
          <w:tcPr>
            <w:tcW w:w="1285" w:type="dxa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2677"/>
          <w:jc w:val="center"/>
        </w:trPr>
        <w:tc>
          <w:tcPr>
            <w:tcW w:w="2652" w:type="dxa"/>
            <w:gridSpan w:val="2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保障措施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明确相关单位或人员的通信方式，确保应急期间信息通畅。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明确应急装备、设施和器材及其存放位置清单，以及保证其有效性的措施。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明确各类应急资源，包括专业应急救援队伍、兼职应急队伍的组织机构以及联系方式。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明确应急工作经费保障方案。</w:t>
            </w:r>
          </w:p>
        </w:tc>
        <w:tc>
          <w:tcPr>
            <w:tcW w:w="1285" w:type="dxa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622"/>
          <w:jc w:val="center"/>
        </w:trPr>
        <w:tc>
          <w:tcPr>
            <w:tcW w:w="2652" w:type="dxa"/>
            <w:gridSpan w:val="2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培训与演练</w:t>
            </w: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5722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明确本单位开展应急管理培训的计划和方式方法。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如果应急预案涉及周边社区和居民，应明确相应的应急宣传教育工作。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明确应急演练的方式、频次、范围、内容、组织、评估、总结等内容。</w:t>
            </w:r>
          </w:p>
        </w:tc>
        <w:tc>
          <w:tcPr>
            <w:tcW w:w="1285" w:type="dxa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229"/>
          <w:jc w:val="center"/>
        </w:trPr>
        <w:tc>
          <w:tcPr>
            <w:tcW w:w="1134" w:type="dxa"/>
            <w:vMerge w:val="restart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附则</w:t>
            </w: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应急预案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备案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明确本预案应报备的有关部门（上级主管部门及地方政府有关部门）和有关抄送单位。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符合国家关于预案备案的相关要求。</w:t>
            </w:r>
          </w:p>
        </w:tc>
        <w:tc>
          <w:tcPr>
            <w:tcW w:w="1285" w:type="dxa"/>
          </w:tcPr>
          <w:p w:rsidR="00260FC6" w:rsidRDefault="00260FC6">
            <w:pPr>
              <w:widowControl/>
              <w:shd w:val="clear" w:color="auto" w:fill="FFFFFF"/>
              <w:jc w:val="left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260FC6" w:rsidTr="00B537EC">
        <w:trPr>
          <w:cantSplit/>
          <w:trHeight w:val="1021"/>
          <w:jc w:val="center"/>
        </w:trPr>
        <w:tc>
          <w:tcPr>
            <w:tcW w:w="9659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5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制定与修订</w:t>
            </w:r>
          </w:p>
        </w:tc>
        <w:tc>
          <w:tcPr>
            <w:tcW w:w="57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明确负责制定与解释应急预案的部门。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明确应急预案修订的具体条件和</w:t>
            </w:r>
            <w:r>
              <w:rPr>
                <w:rFonts w:hint="eastAsia"/>
                <w:color w:val="000000"/>
                <w:sz w:val="24"/>
                <w:lang w:val="zh-CN"/>
              </w:rPr>
              <w:t>时限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。</w:t>
            </w:r>
          </w:p>
        </w:tc>
        <w:tc>
          <w:tcPr>
            <w:tcW w:w="1285" w:type="dxa"/>
          </w:tcPr>
          <w:p w:rsidR="00260FC6" w:rsidRDefault="00260FC6">
            <w:pPr>
              <w:widowControl/>
              <w:shd w:val="clear" w:color="auto" w:fill="FFFFFF"/>
              <w:jc w:val="left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</w:p>
        </w:tc>
      </w:tr>
      <w:tr w:rsidR="00260FC6" w:rsidTr="00B537EC">
        <w:trPr>
          <w:cantSplit/>
          <w:trHeight w:val="405"/>
          <w:jc w:val="center"/>
        </w:trPr>
        <w:tc>
          <w:tcPr>
            <w:tcW w:w="9659" w:type="dxa"/>
            <w:gridSpan w:val="4"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</w:t>
            </w:r>
          </w:p>
        </w:tc>
      </w:tr>
    </w:tbl>
    <w:p w:rsidR="00260FC6" w:rsidRDefault="00260FC6" w:rsidP="00B537EC">
      <w:pPr>
        <w:pStyle w:val="a"/>
        <w:shd w:val="clear" w:color="auto" w:fill="FFFFFF"/>
        <w:ind w:firstLine="420"/>
      </w:pPr>
    </w:p>
    <w:p w:rsidR="00260FC6" w:rsidRDefault="00260FC6">
      <w:pPr>
        <w:widowControl/>
        <w:jc w:val="left"/>
        <w:rPr>
          <w:rFonts w:ascii="仿宋_GB2312" w:eastAsia="仿宋_GB2312"/>
          <w:kern w:val="0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260FC6" w:rsidRDefault="00260FC6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3</w:t>
      </w:r>
    </w:p>
    <w:p w:rsidR="00260FC6" w:rsidRDefault="00260FC6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专项应急预案要素评审表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1013"/>
        <w:gridCol w:w="6095"/>
        <w:gridCol w:w="1293"/>
      </w:tblGrid>
      <w:tr w:rsidR="00260FC6" w:rsidTr="00B537EC">
        <w:trPr>
          <w:cantSplit/>
          <w:trHeight w:val="464"/>
          <w:tblHeader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260FC6" w:rsidTr="00B537EC">
        <w:trPr>
          <w:cantSplit/>
          <w:trHeight w:val="825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事故类型和危险程度分析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能够客观分析本单位存在的危险源及危险程度。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能够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客观分析可能引发事故的诱因、影响范围及后果。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能够提出相应的事故预防和应急措施。</w:t>
            </w:r>
          </w:p>
        </w:tc>
        <w:tc>
          <w:tcPr>
            <w:tcW w:w="1293" w:type="dxa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883"/>
          <w:jc w:val="center"/>
        </w:trPr>
        <w:tc>
          <w:tcPr>
            <w:tcW w:w="1382" w:type="dxa"/>
            <w:vMerge w:val="restart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组织机构及职责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应急组织体系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能够清晰描述本单位的应急组织体系（推荐使用图表）。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明确应急组织成员日常及应急状态下的工作职责。</w:t>
            </w:r>
          </w:p>
        </w:tc>
        <w:tc>
          <w:tcPr>
            <w:tcW w:w="1293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059"/>
          <w:jc w:val="center"/>
        </w:trPr>
        <w:tc>
          <w:tcPr>
            <w:tcW w:w="1382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指挥机构及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职责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清晰表述本单位应急指挥体系。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应急指挥部门职责明确。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各应急救援小组设置合理，应急工作明确。</w:t>
            </w:r>
          </w:p>
        </w:tc>
        <w:tc>
          <w:tcPr>
            <w:tcW w:w="1293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152"/>
          <w:jc w:val="center"/>
        </w:trPr>
        <w:tc>
          <w:tcPr>
            <w:tcW w:w="1382" w:type="dxa"/>
            <w:vMerge w:val="restart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预防与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危险源监控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明确危险源的监测监控方式、方法。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明确技术性预防和管理措施。</w:t>
            </w:r>
          </w:p>
          <w:p w:rsidR="00260FC6" w:rsidRDefault="00260FC6">
            <w:pPr>
              <w:shd w:val="clear" w:color="auto" w:fill="FFFFFF"/>
              <w:rPr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明确采取的应急处置措施。</w:t>
            </w:r>
          </w:p>
        </w:tc>
        <w:tc>
          <w:tcPr>
            <w:tcW w:w="1293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674"/>
          <w:jc w:val="center"/>
        </w:trPr>
        <w:tc>
          <w:tcPr>
            <w:tcW w:w="1382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预警行动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明确预警信息发布的方式及流程。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预警级别与采取的预警措施科学合理。</w:t>
            </w:r>
          </w:p>
        </w:tc>
        <w:tc>
          <w:tcPr>
            <w:tcW w:w="1293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359"/>
          <w:jc w:val="center"/>
        </w:trPr>
        <w:tc>
          <w:tcPr>
            <w:tcW w:w="2395" w:type="dxa"/>
            <w:gridSpan w:val="2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信息报告程序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</w:t>
            </w:r>
            <w:r>
              <w:rPr>
                <w:color w:val="000000"/>
                <w:sz w:val="24"/>
                <w:lang w:val="zh-CN"/>
              </w:rPr>
              <w:t>24</w:t>
            </w:r>
            <w:r>
              <w:rPr>
                <w:rFonts w:hint="eastAsia"/>
                <w:color w:val="000000"/>
                <w:sz w:val="24"/>
                <w:lang w:val="zh-CN"/>
              </w:rPr>
              <w:t>小时应急值守电话。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明确本单位内部信息报告的方式、要求与处置流程。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明确事故信息上报的部门、通信方式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和内容时限</w:t>
            </w:r>
            <w:r>
              <w:rPr>
                <w:rFonts w:hint="eastAsia"/>
                <w:color w:val="000000"/>
                <w:sz w:val="24"/>
                <w:lang w:val="zh-CN"/>
              </w:rPr>
              <w:t>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明确向事故相关单位通告、报警的方式和内容。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明确向有关单位发出请求支援的方式和内容。</w:t>
            </w:r>
          </w:p>
        </w:tc>
        <w:tc>
          <w:tcPr>
            <w:tcW w:w="1293" w:type="dxa"/>
            <w:vAlign w:val="center"/>
          </w:tcPr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260FC6" w:rsidTr="00B537EC">
        <w:trPr>
          <w:cantSplit/>
          <w:trHeight w:val="579"/>
          <w:jc w:val="center"/>
        </w:trPr>
        <w:tc>
          <w:tcPr>
            <w:tcW w:w="1382" w:type="dxa"/>
            <w:vMerge w:val="restart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应急响应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响应分级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分级清晰合理，且与上级应急预案响应分级衔接。</w:t>
            </w:r>
          </w:p>
          <w:p w:rsidR="00260FC6" w:rsidRDefault="00260FC6">
            <w:pPr>
              <w:shd w:val="clear" w:color="auto" w:fill="FFFFFF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2. </w:t>
            </w:r>
            <w:r>
              <w:rPr>
                <w:rFonts w:hint="eastAsia"/>
                <w:sz w:val="24"/>
                <w:lang w:val="zh-CN"/>
              </w:rPr>
              <w:t>能够体现事故</w:t>
            </w:r>
            <w:r>
              <w:rPr>
                <w:rFonts w:hint="eastAsia"/>
                <w:kern w:val="0"/>
                <w:sz w:val="24"/>
                <w:lang w:val="zh-CN"/>
              </w:rPr>
              <w:t>紧急和危害程度。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明确紧急情况下应急响应决策的原则。</w:t>
            </w:r>
          </w:p>
        </w:tc>
        <w:tc>
          <w:tcPr>
            <w:tcW w:w="1293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响应程序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  <w:lang w:val="zh-CN"/>
              </w:rPr>
              <w:t>明确具体的应急响应程序和保障措施。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明确救援过程中各专项应急功能的实施程序。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明确扩大应急的基本条件及原则。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能够辅以图表直观表述应急响应程序。</w:t>
            </w:r>
          </w:p>
        </w:tc>
        <w:tc>
          <w:tcPr>
            <w:tcW w:w="1293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054"/>
          <w:jc w:val="center"/>
        </w:trPr>
        <w:tc>
          <w:tcPr>
            <w:tcW w:w="1382" w:type="dxa"/>
            <w:vMerge/>
            <w:vAlign w:val="center"/>
          </w:tcPr>
          <w:p w:rsidR="00260FC6" w:rsidRDefault="00260FC6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处置措施</w:t>
            </w:r>
          </w:p>
        </w:tc>
        <w:tc>
          <w:tcPr>
            <w:tcW w:w="60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针对事故种类制定相应的应急处置措施。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符合实际，科学合理。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程序清晰，简单易行。</w:t>
            </w:r>
          </w:p>
        </w:tc>
        <w:tc>
          <w:tcPr>
            <w:tcW w:w="1293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745"/>
          <w:jc w:val="center"/>
        </w:trPr>
        <w:tc>
          <w:tcPr>
            <w:tcW w:w="2395" w:type="dxa"/>
            <w:gridSpan w:val="2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应急物资与装备保障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6095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明确对应急救援所需的物资和装备的要求。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应急物资与装备保障符合单位实际，满足应急要求。</w:t>
            </w:r>
          </w:p>
        </w:tc>
        <w:tc>
          <w:tcPr>
            <w:tcW w:w="1293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603"/>
          <w:jc w:val="center"/>
        </w:trPr>
        <w:tc>
          <w:tcPr>
            <w:tcW w:w="9783" w:type="dxa"/>
            <w:gridSpan w:val="4"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rPr>
                <w:sz w:val="18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代表应急预案的关键要素。如果专项应急预案作为综合应急预案的附件，综合应急预案已经明确的要素，专项应急预案可省略。</w:t>
            </w:r>
          </w:p>
        </w:tc>
      </w:tr>
    </w:tbl>
    <w:p w:rsidR="00260FC6" w:rsidRDefault="00260FC6" w:rsidP="00B537EC">
      <w:pPr>
        <w:pStyle w:val="a"/>
        <w:shd w:val="clear" w:color="auto" w:fill="FFFFFF"/>
        <w:ind w:firstLine="0"/>
      </w:pPr>
    </w:p>
    <w:p w:rsidR="00260FC6" w:rsidRDefault="00260FC6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4</w:t>
      </w:r>
    </w:p>
    <w:p w:rsidR="00260FC6" w:rsidRDefault="00260FC6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</w:p>
    <w:p w:rsidR="00260FC6" w:rsidRDefault="00260FC6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现场处置方案要素评审表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2"/>
        <w:gridCol w:w="5657"/>
        <w:gridCol w:w="1401"/>
      </w:tblGrid>
      <w:tr w:rsidR="00260FC6" w:rsidTr="00B537EC">
        <w:trPr>
          <w:cantSplit/>
          <w:trHeight w:val="791"/>
          <w:jc w:val="center"/>
        </w:trPr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657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pStyle w:val="Heading2"/>
              <w:shd w:val="clear" w:color="auto" w:fill="FFFFFF"/>
              <w:spacing w:before="0" w:after="0" w:line="240" w:lineRule="auto"/>
              <w:jc w:val="center"/>
              <w:rPr>
                <w:rFonts w:ascii="Times New Roman" w:eastAsia="宋体" w:hAnsi="Times New Roman"/>
                <w:b w:val="0"/>
                <w:kern w:val="0"/>
                <w:sz w:val="24"/>
              </w:rPr>
            </w:pPr>
            <w:r>
              <w:rPr>
                <w:rFonts w:ascii="Times New Roman" w:eastAsia="宋体" w:hAnsi="Times New Roman" w:hint="eastAsia"/>
                <w:b w:val="0"/>
                <w:kern w:val="0"/>
                <w:sz w:val="24"/>
              </w:rPr>
              <w:t>评审意见</w:t>
            </w:r>
          </w:p>
        </w:tc>
      </w:tr>
      <w:tr w:rsidR="00260FC6" w:rsidTr="00B537EC">
        <w:trPr>
          <w:cantSplit/>
          <w:trHeight w:val="819"/>
          <w:jc w:val="center"/>
        </w:trPr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事故特征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明确可能发生事故的类型和危险程度，清晰描述作业现场风险。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明确事故判断的基本征兆及条件。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265"/>
          <w:jc w:val="center"/>
        </w:trPr>
        <w:tc>
          <w:tcPr>
            <w:tcW w:w="2672" w:type="dxa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应急组织及职责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明确现场应急组织形式及人员。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应急职责与工作职责紧密结合。</w:t>
            </w:r>
          </w:p>
        </w:tc>
        <w:tc>
          <w:tcPr>
            <w:tcW w:w="1401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2472"/>
          <w:jc w:val="center"/>
        </w:trPr>
        <w:tc>
          <w:tcPr>
            <w:tcW w:w="2672" w:type="dxa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应急处置</w:t>
            </w:r>
            <w:r>
              <w:rPr>
                <w:rFonts w:hint="eastAsia"/>
                <w:color w:val="000000"/>
                <w:sz w:val="24"/>
              </w:rPr>
              <w:t>＊</w:t>
            </w:r>
          </w:p>
        </w:tc>
        <w:tc>
          <w:tcPr>
            <w:tcW w:w="5657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明确第一发现者进行事故初步判定的要点及报警时的必要信息。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明确报警、应急措施启动、应急救护人员引导、扩大应急等程序。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针对操作程序、工艺流程、现场处置、事故控制和人员救护等方面制定应急处置措施。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明确报警方式、报告单位、基本内容和有关要求。</w:t>
            </w:r>
          </w:p>
        </w:tc>
        <w:tc>
          <w:tcPr>
            <w:tcW w:w="1401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2536"/>
          <w:jc w:val="center"/>
        </w:trPr>
        <w:tc>
          <w:tcPr>
            <w:tcW w:w="2672" w:type="dxa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注意事项</w:t>
            </w:r>
          </w:p>
        </w:tc>
        <w:tc>
          <w:tcPr>
            <w:tcW w:w="5657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佩带个人防护器具方面的注意事项。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使用抢险救援器材方面的注意事项。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有关救援措施实施方面的注意事项。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现场自救与互救方面的注意事项。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现场应急处置能力确认方面的注意事项。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6.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应急救援结束后续处置方面的注意事项。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7. </w:t>
            </w:r>
            <w:r>
              <w:rPr>
                <w:rFonts w:hint="eastAsia"/>
                <w:color w:val="000000"/>
                <w:sz w:val="24"/>
                <w:lang w:val="zh-CN"/>
              </w:rPr>
              <w:t>其他需要特别警示方面的注意事项。</w:t>
            </w:r>
          </w:p>
        </w:tc>
        <w:tc>
          <w:tcPr>
            <w:tcW w:w="1401" w:type="dxa"/>
            <w:vAlign w:val="center"/>
          </w:tcPr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260FC6" w:rsidTr="00B537EC">
        <w:trPr>
          <w:cantSplit/>
          <w:trHeight w:val="441"/>
          <w:jc w:val="center"/>
        </w:trPr>
        <w:tc>
          <w:tcPr>
            <w:tcW w:w="9730" w:type="dxa"/>
            <w:gridSpan w:val="3"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</w:t>
            </w:r>
            <w:r>
              <w:t>“</w:t>
            </w:r>
            <w:r>
              <w:rPr>
                <w:rFonts w:hint="eastAsia"/>
              </w:rPr>
              <w:t>＊</w:t>
            </w:r>
            <w:r>
              <w:t>”</w:t>
            </w:r>
            <w:r>
              <w:rPr>
                <w:rFonts w:hint="eastAsia"/>
              </w:rPr>
              <w:t>代表应急预案的关键要素。现场处置方案落实到岗位每个人，可以只保留应急处置。</w:t>
            </w:r>
          </w:p>
        </w:tc>
      </w:tr>
    </w:tbl>
    <w:p w:rsidR="00260FC6" w:rsidRDefault="00260FC6" w:rsidP="00B537EC">
      <w:pPr>
        <w:pStyle w:val="a"/>
        <w:shd w:val="clear" w:color="auto" w:fill="FFFFFF"/>
        <w:ind w:firstLine="0"/>
        <w:rPr>
          <w:rFonts w:ascii="Times New Roman"/>
        </w:rPr>
      </w:pPr>
    </w:p>
    <w:p w:rsidR="00260FC6" w:rsidRDefault="00260FC6" w:rsidP="00B537EC">
      <w:pPr>
        <w:pStyle w:val="a"/>
        <w:shd w:val="clear" w:color="auto" w:fill="FFFFFF"/>
        <w:spacing w:line="360" w:lineRule="auto"/>
        <w:ind w:firstLine="0"/>
      </w:pPr>
    </w:p>
    <w:p w:rsidR="00260FC6" w:rsidRDefault="00260FC6" w:rsidP="00B537EC">
      <w:pPr>
        <w:shd w:val="clear" w:color="auto" w:fill="FFFFFF"/>
      </w:pPr>
    </w:p>
    <w:p w:rsidR="00260FC6" w:rsidRDefault="00260FC6" w:rsidP="00B537EC">
      <w:pPr>
        <w:pStyle w:val="a1"/>
        <w:tabs>
          <w:tab w:val="clear" w:pos="360"/>
        </w:tabs>
        <w:spacing w:before="240"/>
        <w:jc w:val="both"/>
      </w:pPr>
    </w:p>
    <w:p w:rsidR="00260FC6" w:rsidRDefault="00260FC6" w:rsidP="00B537EC">
      <w:pPr>
        <w:pStyle w:val="a1"/>
        <w:tabs>
          <w:tab w:val="clear" w:pos="360"/>
        </w:tabs>
        <w:spacing w:before="240"/>
        <w:jc w:val="both"/>
      </w:pPr>
    </w:p>
    <w:p w:rsidR="00260FC6" w:rsidRDefault="00260FC6" w:rsidP="00B537EC">
      <w:pPr>
        <w:pStyle w:val="a1"/>
        <w:tabs>
          <w:tab w:val="clear" w:pos="360"/>
        </w:tabs>
        <w:spacing w:before="240"/>
        <w:jc w:val="both"/>
      </w:pPr>
    </w:p>
    <w:p w:rsidR="00260FC6" w:rsidRDefault="00260FC6" w:rsidP="00B537EC">
      <w:pPr>
        <w:pStyle w:val="a"/>
        <w:shd w:val="clear" w:color="auto" w:fill="FFFFFF"/>
        <w:spacing w:line="360" w:lineRule="auto"/>
        <w:ind w:firstLine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/>
          <w:sz w:val="32"/>
        </w:rPr>
        <w:t xml:space="preserve"> 5</w:t>
      </w:r>
    </w:p>
    <w:p w:rsidR="00260FC6" w:rsidRDefault="00260FC6" w:rsidP="00B537EC">
      <w:pPr>
        <w:pStyle w:val="a1"/>
        <w:tabs>
          <w:tab w:val="clear" w:pos="360"/>
        </w:tabs>
        <w:spacing w:before="240"/>
        <w:rPr>
          <w:b/>
          <w:sz w:val="28"/>
        </w:rPr>
      </w:pPr>
      <w:r>
        <w:rPr>
          <w:rFonts w:hint="eastAsia"/>
          <w:b/>
          <w:sz w:val="28"/>
        </w:rPr>
        <w:t>应急预案附件要素评审表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1"/>
        <w:gridCol w:w="5725"/>
        <w:gridCol w:w="1311"/>
      </w:tblGrid>
      <w:tr w:rsidR="00260FC6" w:rsidTr="00B537EC">
        <w:trPr>
          <w:cantSplit/>
          <w:trHeight w:val="711"/>
          <w:jc w:val="center"/>
        </w:trPr>
        <w:tc>
          <w:tcPr>
            <w:tcW w:w="2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评审项目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评审内容及要求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FC6" w:rsidRDefault="00260FC6">
            <w:pPr>
              <w:pStyle w:val="a"/>
              <w:widowControl w:val="0"/>
              <w:shd w:val="clear" w:color="auto" w:fill="FFFFFF"/>
              <w:ind w:firstLine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评审意见</w:t>
            </w:r>
          </w:p>
        </w:tc>
      </w:tr>
      <w:tr w:rsidR="00260FC6" w:rsidTr="00B537EC">
        <w:trPr>
          <w:cantSplit/>
          <w:trHeight w:val="1732"/>
          <w:jc w:val="center"/>
        </w:trPr>
        <w:tc>
          <w:tcPr>
            <w:tcW w:w="2661" w:type="dxa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有关部门、机构或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人员的联系方式</w:t>
            </w:r>
          </w:p>
        </w:tc>
        <w:tc>
          <w:tcPr>
            <w:tcW w:w="5725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列出应急工作需要联系的部门、机构或人员至少两种以上联系方式，并保证准确有效。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列出所有参与应急指挥、协调人员姓名、所在部门、职务和联系电话，并保证准确有效。</w:t>
            </w:r>
          </w:p>
        </w:tc>
        <w:tc>
          <w:tcPr>
            <w:tcW w:w="1311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1365"/>
          <w:jc w:val="center"/>
        </w:trPr>
        <w:tc>
          <w:tcPr>
            <w:tcW w:w="2661" w:type="dxa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重要物资装备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名录或清单</w:t>
            </w:r>
          </w:p>
        </w:tc>
        <w:tc>
          <w:tcPr>
            <w:tcW w:w="5725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以表格形式列出应急装备、设施和器材清单，清单应当包括种类、名称、数量以及存放位置、规格、性能、用途和用法等信息。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定期检查和维护应急装备，保证准确有效。</w:t>
            </w:r>
          </w:p>
        </w:tc>
        <w:tc>
          <w:tcPr>
            <w:tcW w:w="1311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792"/>
          <w:jc w:val="center"/>
        </w:trPr>
        <w:tc>
          <w:tcPr>
            <w:tcW w:w="2661" w:type="dxa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规范化格式文本</w:t>
            </w:r>
          </w:p>
        </w:tc>
        <w:tc>
          <w:tcPr>
            <w:tcW w:w="5725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给出信息接报、处理、上报等规范化格式文本，要求规范、清晰、简洁。</w:t>
            </w:r>
          </w:p>
        </w:tc>
        <w:tc>
          <w:tcPr>
            <w:tcW w:w="1311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B537EC">
        <w:trPr>
          <w:cantSplit/>
          <w:trHeight w:val="2084"/>
          <w:jc w:val="center"/>
        </w:trPr>
        <w:tc>
          <w:tcPr>
            <w:tcW w:w="2661" w:type="dxa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关键的路线、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标识和图纸</w:t>
            </w:r>
          </w:p>
        </w:tc>
        <w:tc>
          <w:tcPr>
            <w:tcW w:w="5725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1. </w:t>
            </w:r>
            <w:r>
              <w:rPr>
                <w:rFonts w:hint="eastAsia"/>
                <w:color w:val="000000"/>
                <w:sz w:val="24"/>
                <w:lang w:val="zh-CN"/>
              </w:rPr>
              <w:t>警报系统分布及覆盖范围。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2. </w:t>
            </w:r>
            <w:r>
              <w:rPr>
                <w:rFonts w:hint="eastAsia"/>
                <w:color w:val="000000"/>
                <w:sz w:val="24"/>
                <w:lang w:val="zh-CN"/>
              </w:rPr>
              <w:t>重要防护目标一览表、分布图。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3. </w:t>
            </w:r>
            <w:r>
              <w:rPr>
                <w:rFonts w:hint="eastAsia"/>
                <w:color w:val="000000"/>
                <w:sz w:val="24"/>
                <w:lang w:val="zh-CN"/>
              </w:rPr>
              <w:t>应急救援指挥位置及救援队伍行动路线。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4. </w:t>
            </w:r>
            <w:r>
              <w:rPr>
                <w:rFonts w:hint="eastAsia"/>
                <w:color w:val="000000"/>
                <w:sz w:val="24"/>
                <w:lang w:val="zh-CN"/>
              </w:rPr>
              <w:t>疏散路线、重要地点等标识。</w:t>
            </w: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5. </w:t>
            </w:r>
            <w:r>
              <w:rPr>
                <w:rFonts w:hint="eastAsia"/>
                <w:color w:val="000000"/>
                <w:sz w:val="24"/>
                <w:lang w:val="zh-CN"/>
              </w:rPr>
              <w:t>相关平面布置图纸、救援力量分布图等。</w:t>
            </w:r>
          </w:p>
        </w:tc>
        <w:tc>
          <w:tcPr>
            <w:tcW w:w="1311" w:type="dxa"/>
            <w:vAlign w:val="center"/>
          </w:tcPr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widowControl/>
              <w:shd w:val="clear" w:color="auto" w:fill="FFFFFF"/>
              <w:rPr>
                <w:color w:val="000000"/>
                <w:sz w:val="24"/>
                <w:lang w:val="zh-CN"/>
              </w:rPr>
            </w:pPr>
          </w:p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</w:p>
        </w:tc>
      </w:tr>
      <w:tr w:rsidR="00260FC6" w:rsidTr="00B537EC">
        <w:trPr>
          <w:cantSplit/>
          <w:trHeight w:val="918"/>
          <w:jc w:val="center"/>
        </w:trPr>
        <w:tc>
          <w:tcPr>
            <w:tcW w:w="2661" w:type="dxa"/>
            <w:vAlign w:val="center"/>
          </w:tcPr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相关应急预案名录、</w:t>
            </w:r>
          </w:p>
          <w:p w:rsidR="00260FC6" w:rsidRDefault="00260FC6">
            <w:pPr>
              <w:shd w:val="clear" w:color="auto" w:fill="FFFFFF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协议或备忘录</w:t>
            </w:r>
          </w:p>
        </w:tc>
        <w:tc>
          <w:tcPr>
            <w:tcW w:w="5725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列出与本应急预案相关的或相衔接的应急预案名称、以及与相关应急救援部门签订的应急支援协议或备忘录。</w:t>
            </w:r>
          </w:p>
        </w:tc>
        <w:tc>
          <w:tcPr>
            <w:tcW w:w="1311" w:type="dxa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符合</w:t>
            </w:r>
          </w:p>
        </w:tc>
      </w:tr>
      <w:tr w:rsidR="00260FC6" w:rsidTr="00727DFE">
        <w:trPr>
          <w:cantSplit/>
          <w:trHeight w:val="525"/>
          <w:jc w:val="center"/>
        </w:trPr>
        <w:tc>
          <w:tcPr>
            <w:tcW w:w="9697" w:type="dxa"/>
            <w:gridSpan w:val="3"/>
            <w:vAlign w:val="center"/>
          </w:tcPr>
          <w:p w:rsidR="00260FC6" w:rsidRDefault="00260FC6">
            <w:pPr>
              <w:shd w:val="clear" w:color="auto" w:fill="FFFFFF"/>
              <w:rPr>
                <w:color w:val="000000"/>
                <w:sz w:val="18"/>
                <w:lang w:val="zh-CN"/>
              </w:rPr>
            </w:pPr>
            <w:r>
              <w:rPr>
                <w:rFonts w:hint="eastAsia"/>
              </w:rPr>
              <w:t>注：附件根据应急工作需要而设置，部分项目可省略。</w:t>
            </w:r>
          </w:p>
        </w:tc>
      </w:tr>
      <w:tr w:rsidR="00260FC6" w:rsidTr="00B537EC">
        <w:trPr>
          <w:cantSplit/>
          <w:trHeight w:val="525"/>
          <w:jc w:val="center"/>
        </w:trPr>
        <w:tc>
          <w:tcPr>
            <w:tcW w:w="9697" w:type="dxa"/>
            <w:gridSpan w:val="3"/>
            <w:tcBorders>
              <w:bottom w:val="single" w:sz="12" w:space="0" w:color="auto"/>
            </w:tcBorders>
            <w:vAlign w:val="center"/>
          </w:tcPr>
          <w:p w:rsidR="00260FC6" w:rsidRDefault="00260FC6">
            <w:pPr>
              <w:shd w:val="clear" w:color="auto" w:fill="FFFFFF"/>
            </w:pPr>
          </w:p>
          <w:p w:rsidR="00260FC6" w:rsidRDefault="00260FC6">
            <w:pPr>
              <w:shd w:val="clear" w:color="auto" w:fill="FFFFFF"/>
            </w:pPr>
          </w:p>
          <w:p w:rsidR="00260FC6" w:rsidRPr="00727DFE" w:rsidRDefault="00260FC6">
            <w:pPr>
              <w:shd w:val="clear" w:color="auto" w:fill="FFFFFF"/>
            </w:pPr>
          </w:p>
        </w:tc>
      </w:tr>
    </w:tbl>
    <w:p w:rsidR="00260FC6" w:rsidRDefault="00260FC6"/>
    <w:p w:rsidR="00260FC6" w:rsidRDefault="00260FC6"/>
    <w:p w:rsidR="00260FC6" w:rsidRDefault="00260FC6"/>
    <w:p w:rsidR="00260FC6" w:rsidRDefault="00260FC6"/>
    <w:p w:rsidR="00260FC6" w:rsidRDefault="00260FC6"/>
    <w:p w:rsidR="00260FC6" w:rsidRDefault="00260FC6"/>
    <w:p w:rsidR="00260FC6" w:rsidRDefault="00260FC6"/>
    <w:p w:rsidR="00260FC6" w:rsidRDefault="00260FC6"/>
    <w:p w:rsidR="00260FC6" w:rsidRDefault="00260FC6"/>
    <w:p w:rsidR="00260FC6" w:rsidRDefault="00260FC6"/>
    <w:p w:rsidR="00260FC6" w:rsidRDefault="00260F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652.5pt">
            <v:imagedata r:id="rId6" o:title=""/>
          </v:shape>
        </w:pict>
      </w:r>
    </w:p>
    <w:p w:rsidR="00260FC6" w:rsidRDefault="00260FC6"/>
    <w:p w:rsidR="00260FC6" w:rsidRPr="00B537EC" w:rsidRDefault="00260FC6">
      <w:r>
        <w:pict>
          <v:shape id="_x0000_i1026" type="#_x0000_t75" style="width:412.5pt;height:525.75pt">
            <v:imagedata r:id="rId7" o:title=""/>
          </v:shape>
        </w:pict>
      </w:r>
    </w:p>
    <w:sectPr w:rsidR="00260FC6" w:rsidRPr="00B537EC" w:rsidSect="0067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C6" w:rsidRDefault="00260FC6" w:rsidP="001D152A">
      <w:r>
        <w:separator/>
      </w:r>
    </w:p>
  </w:endnote>
  <w:endnote w:type="continuationSeparator" w:id="1">
    <w:p w:rsidR="00260FC6" w:rsidRDefault="00260FC6" w:rsidP="001D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C6" w:rsidRDefault="00260FC6" w:rsidP="001D152A">
      <w:r>
        <w:separator/>
      </w:r>
    </w:p>
  </w:footnote>
  <w:footnote w:type="continuationSeparator" w:id="1">
    <w:p w:rsidR="00260FC6" w:rsidRDefault="00260FC6" w:rsidP="001D1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EC"/>
    <w:rsid w:val="001D152A"/>
    <w:rsid w:val="00260FC6"/>
    <w:rsid w:val="00467821"/>
    <w:rsid w:val="004B1338"/>
    <w:rsid w:val="004E1331"/>
    <w:rsid w:val="00670BEA"/>
    <w:rsid w:val="007055CB"/>
    <w:rsid w:val="00727DFE"/>
    <w:rsid w:val="00930405"/>
    <w:rsid w:val="00B537EC"/>
    <w:rsid w:val="00BC26B6"/>
    <w:rsid w:val="00D24B1D"/>
    <w:rsid w:val="00D87D0D"/>
    <w:rsid w:val="00E0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E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7EC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537EC"/>
    <w:rPr>
      <w:rFonts w:ascii="Arial" w:eastAsia="黑体" w:hAnsi="Arial" w:cs="Times New Roman"/>
      <w:b/>
      <w:sz w:val="20"/>
      <w:szCs w:val="20"/>
    </w:rPr>
  </w:style>
  <w:style w:type="paragraph" w:customStyle="1" w:styleId="a">
    <w:name w:val="段"/>
    <w:uiPriority w:val="99"/>
    <w:rsid w:val="00B537EC"/>
    <w:pPr>
      <w:autoSpaceDE w:val="0"/>
      <w:autoSpaceDN w:val="0"/>
      <w:ind w:firstLine="200"/>
      <w:jc w:val="both"/>
    </w:pPr>
    <w:rPr>
      <w:rFonts w:ascii="宋体" w:eastAsia="宋体" w:hAnsi="Times New Roman"/>
      <w:kern w:val="0"/>
      <w:szCs w:val="20"/>
    </w:rPr>
  </w:style>
  <w:style w:type="paragraph" w:customStyle="1" w:styleId="a0">
    <w:name w:val="正文表标题"/>
    <w:next w:val="a"/>
    <w:uiPriority w:val="99"/>
    <w:rsid w:val="00B537EC"/>
    <w:pPr>
      <w:jc w:val="center"/>
    </w:pPr>
    <w:rPr>
      <w:rFonts w:ascii="黑体" w:eastAsia="黑体" w:hAnsi="Times New Roman"/>
      <w:kern w:val="0"/>
      <w:szCs w:val="20"/>
    </w:rPr>
  </w:style>
  <w:style w:type="paragraph" w:customStyle="1" w:styleId="a1">
    <w:name w:val="附录标识"/>
    <w:basedOn w:val="Normal"/>
    <w:uiPriority w:val="99"/>
    <w:rsid w:val="00B537EC"/>
    <w:pPr>
      <w:widowControl/>
      <w:shd w:val="clear" w:color="auto" w:fill="FFFFFF"/>
      <w:tabs>
        <w:tab w:val="num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</w:rPr>
  </w:style>
  <w:style w:type="paragraph" w:styleId="Header">
    <w:name w:val="header"/>
    <w:basedOn w:val="Normal"/>
    <w:link w:val="HeaderChar"/>
    <w:uiPriority w:val="99"/>
    <w:rsid w:val="001D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152A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678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8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8</Pages>
  <Words>604</Words>
  <Characters>3447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98</cp:lastModifiedBy>
  <cp:revision>6</cp:revision>
  <cp:lastPrinted>2019-12-01T15:20:00Z</cp:lastPrinted>
  <dcterms:created xsi:type="dcterms:W3CDTF">2019-11-25T08:16:00Z</dcterms:created>
  <dcterms:modified xsi:type="dcterms:W3CDTF">2019-12-09T08:33:00Z</dcterms:modified>
</cp:coreProperties>
</file>