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仿宋" w:hAnsi="仿宋" w:eastAsia="仿宋" w:cs="仿宋"/>
          <w:b/>
          <w:sz w:val="44"/>
          <w:szCs w:val="44"/>
          <w:lang w:val="en-US" w:eastAsia="zh-CN"/>
        </w:rPr>
      </w:pPr>
      <w:r>
        <w:rPr>
          <w:rFonts w:hint="eastAsia"/>
          <w:b/>
          <w:sz w:val="30"/>
          <w:szCs w:val="30"/>
        </w:rPr>
        <w:drawing>
          <wp:anchor distT="0" distB="0" distL="114300" distR="114300" simplePos="0" relativeHeight="253084672" behindDoc="0" locked="0" layoutInCell="1" allowOverlap="1">
            <wp:simplePos x="0" y="0"/>
            <wp:positionH relativeFrom="column">
              <wp:posOffset>-179705</wp:posOffset>
            </wp:positionH>
            <wp:positionV relativeFrom="paragraph">
              <wp:posOffset>204470</wp:posOffset>
            </wp:positionV>
            <wp:extent cx="1485900" cy="1186815"/>
            <wp:effectExtent l="0" t="0" r="0" b="0"/>
            <wp:wrapNone/>
            <wp:docPr id="14" name="图片 2" descr="中石油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中石油标志"/>
                    <pic:cNvPicPr>
                      <a:picLocks noChangeAspect="1"/>
                    </pic:cNvPicPr>
                  </pic:nvPicPr>
                  <pic:blipFill>
                    <a:blip r:embed="rId21"/>
                    <a:stretch>
                      <a:fillRect/>
                    </a:stretch>
                  </pic:blipFill>
                  <pic:spPr>
                    <a:xfrm>
                      <a:off x="0" y="0"/>
                      <a:ext cx="1485900" cy="1186815"/>
                    </a:xfrm>
                    <a:prstGeom prst="rect">
                      <a:avLst/>
                    </a:prstGeom>
                    <a:noFill/>
                    <a:ln>
                      <a:noFill/>
                    </a:ln>
                  </pic:spPr>
                </pic:pic>
              </a:graphicData>
            </a:graphic>
          </wp:anchor>
        </w:drawing>
      </w:r>
    </w:p>
    <w:p>
      <w:pPr>
        <w:jc w:val="right"/>
        <w:rPr>
          <w:rFonts w:hint="default" w:ascii="仿宋" w:hAnsi="仿宋" w:eastAsia="仿宋" w:cs="仿宋"/>
          <w:b/>
          <w:sz w:val="44"/>
          <w:szCs w:val="44"/>
          <w:lang w:val="en-US" w:eastAsia="zh-CN"/>
        </w:rPr>
      </w:pPr>
      <w:r>
        <w:rPr>
          <w:rFonts w:hint="eastAsia" w:ascii="仿宋" w:hAnsi="仿宋" w:eastAsia="仿宋" w:cs="仿宋"/>
          <w:b/>
          <w:sz w:val="32"/>
          <w:szCs w:val="32"/>
          <w:lang w:val="en-US" w:eastAsia="zh-CN"/>
        </w:rPr>
        <w:t>预案版本：YJ-2019版</w:t>
      </w:r>
    </w:p>
    <w:p>
      <w:pPr>
        <w:jc w:val="center"/>
        <w:rPr>
          <w:rFonts w:hint="eastAsia" w:ascii="仿宋" w:hAnsi="仿宋" w:eastAsia="仿宋" w:cs="仿宋"/>
          <w:b/>
          <w:sz w:val="44"/>
          <w:szCs w:val="44"/>
          <w:lang w:val="en-US" w:eastAsia="zh-CN"/>
        </w:rPr>
      </w:pPr>
    </w:p>
    <w:p>
      <w:pPr>
        <w:jc w:val="center"/>
        <w:rPr>
          <w:rFonts w:hint="eastAsia" w:ascii="仿宋" w:hAnsi="仿宋" w:eastAsia="仿宋" w:cs="仿宋"/>
          <w:b/>
          <w:sz w:val="44"/>
          <w:szCs w:val="44"/>
          <w:lang w:val="en-US" w:eastAsia="zh-CN"/>
        </w:rPr>
      </w:pPr>
    </w:p>
    <w:p>
      <w:pPr>
        <w:jc w:val="center"/>
        <w:rPr>
          <w:rFonts w:hint="eastAsia" w:ascii="仿宋" w:hAnsi="仿宋" w:eastAsia="仿宋" w:cs="仿宋"/>
          <w:b/>
          <w:sz w:val="44"/>
          <w:szCs w:val="44"/>
          <w:lang w:val="en-US" w:eastAsia="zh-CN"/>
        </w:rPr>
      </w:pPr>
    </w:p>
    <w:p>
      <w:pPr>
        <w:jc w:val="center"/>
        <w:rPr>
          <w:rFonts w:hint="eastAsia" w:ascii="仿宋" w:hAnsi="仿宋" w:eastAsia="仿宋" w:cs="仿宋"/>
          <w:b/>
          <w:sz w:val="44"/>
          <w:szCs w:val="44"/>
          <w:lang w:val="en-US" w:eastAsia="zh-CN"/>
        </w:rPr>
      </w:pPr>
    </w:p>
    <w:p>
      <w:pPr>
        <w:jc w:val="both"/>
        <w:rPr>
          <w:rFonts w:hint="eastAsia" w:ascii="仿宋" w:hAnsi="仿宋" w:eastAsia="仿宋" w:cs="仿宋"/>
          <w:b/>
          <w:sz w:val="44"/>
          <w:szCs w:val="44"/>
          <w:lang w:val="en-US" w:eastAsia="zh-CN"/>
        </w:rPr>
      </w:pPr>
    </w:p>
    <w:p>
      <w:pPr>
        <w:jc w:val="both"/>
        <w:rPr>
          <w:rFonts w:hint="eastAsia" w:ascii="仿宋" w:hAnsi="仿宋" w:eastAsia="仿宋" w:cs="仿宋"/>
          <w:b/>
          <w:sz w:val="44"/>
          <w:szCs w:val="44"/>
          <w:lang w:val="en-US" w:eastAsia="zh-CN"/>
        </w:rPr>
      </w:pPr>
    </w:p>
    <w:p>
      <w:pPr>
        <w:jc w:val="center"/>
        <w:rPr>
          <w:rFonts w:hint="eastAsia" w:ascii="仿宋" w:hAnsi="仿宋" w:eastAsia="仿宋" w:cs="仿宋"/>
          <w:b/>
          <w:sz w:val="44"/>
          <w:szCs w:val="44"/>
          <w:lang w:val="en-US" w:eastAsia="zh-CN"/>
        </w:rPr>
      </w:pPr>
      <w:r>
        <w:rPr>
          <w:rFonts w:hint="eastAsia" w:ascii="仿宋" w:hAnsi="仿宋" w:eastAsia="仿宋" w:cs="仿宋"/>
          <w:b/>
          <w:sz w:val="44"/>
          <w:szCs w:val="44"/>
          <w:lang w:val="en-US" w:eastAsia="zh-CN"/>
        </w:rPr>
        <w:t>西南油气田分公司</w:t>
      </w:r>
    </w:p>
    <w:p>
      <w:pPr>
        <w:jc w:val="center"/>
        <w:rPr>
          <w:rFonts w:hint="eastAsia" w:ascii="仿宋" w:hAnsi="仿宋" w:eastAsia="仿宋" w:cs="仿宋"/>
          <w:b/>
          <w:sz w:val="44"/>
          <w:szCs w:val="44"/>
          <w:lang w:val="en-US" w:eastAsia="zh-CN"/>
        </w:rPr>
      </w:pPr>
      <w:r>
        <w:rPr>
          <w:rFonts w:hint="eastAsia" w:ascii="仿宋" w:hAnsi="仿宋" w:eastAsia="仿宋" w:cs="仿宋"/>
          <w:b/>
          <w:sz w:val="44"/>
          <w:szCs w:val="44"/>
          <w:lang w:val="en-US" w:eastAsia="zh-CN"/>
        </w:rPr>
        <w:t>输气管理处南充输气作业区</w:t>
      </w:r>
    </w:p>
    <w:p>
      <w:pPr>
        <w:tabs>
          <w:tab w:val="center" w:pos="4535"/>
          <w:tab w:val="right" w:pos="9070"/>
        </w:tabs>
        <w:spacing w:line="500" w:lineRule="exact"/>
        <w:jc w:val="center"/>
        <w:rPr>
          <w:rFonts w:hint="eastAsia" w:ascii="宋体" w:hAnsi="宋体" w:eastAsia="宋体" w:cs="宋体"/>
          <w:b/>
          <w:bCs/>
          <w:kern w:val="44"/>
          <w:sz w:val="44"/>
          <w:szCs w:val="44"/>
          <w:lang w:val="en-US" w:eastAsia="zh-CN"/>
        </w:rPr>
      </w:pPr>
      <w:r>
        <w:rPr>
          <w:rFonts w:hint="eastAsia" w:ascii="仿宋" w:hAnsi="仿宋" w:eastAsia="仿宋" w:cs="仿宋"/>
          <w:b/>
          <w:sz w:val="44"/>
          <w:szCs w:val="44"/>
          <w:lang w:val="en-US" w:eastAsia="zh-CN"/>
        </w:rPr>
        <w:t>生产安全事故应急预案</w:t>
      </w:r>
    </w:p>
    <w:p>
      <w:pPr>
        <w:tabs>
          <w:tab w:val="center" w:pos="4535"/>
          <w:tab w:val="right" w:pos="9070"/>
        </w:tabs>
        <w:spacing w:line="500" w:lineRule="exact"/>
        <w:jc w:val="both"/>
        <w:rPr>
          <w:rFonts w:hint="eastAsia" w:ascii="宋体" w:hAnsi="宋体" w:cs="宋体"/>
          <w:b/>
          <w:bCs/>
          <w:kern w:val="44"/>
          <w:sz w:val="44"/>
          <w:szCs w:val="44"/>
          <w:lang w:val="en-US" w:eastAsia="zh-CN"/>
        </w:rPr>
      </w:pPr>
    </w:p>
    <w:p>
      <w:pPr>
        <w:tabs>
          <w:tab w:val="center" w:pos="4535"/>
          <w:tab w:val="right" w:pos="9070"/>
        </w:tabs>
        <w:spacing w:line="500" w:lineRule="exact"/>
        <w:jc w:val="both"/>
        <w:rPr>
          <w:rFonts w:hint="eastAsia" w:ascii="宋体" w:hAnsi="宋体" w:cs="宋体"/>
          <w:b/>
          <w:bCs/>
          <w:kern w:val="44"/>
          <w:sz w:val="44"/>
          <w:szCs w:val="44"/>
          <w:lang w:val="en-US" w:eastAsia="zh-CN"/>
        </w:rPr>
      </w:pPr>
    </w:p>
    <w:p>
      <w:pPr>
        <w:tabs>
          <w:tab w:val="center" w:pos="4535"/>
          <w:tab w:val="right" w:pos="9070"/>
        </w:tabs>
        <w:spacing w:line="500" w:lineRule="exact"/>
        <w:jc w:val="center"/>
        <w:rPr>
          <w:rFonts w:hint="eastAsia" w:ascii="宋体" w:hAnsi="宋体" w:cs="宋体"/>
          <w:b/>
          <w:bCs/>
          <w:kern w:val="44"/>
          <w:sz w:val="44"/>
          <w:szCs w:val="44"/>
          <w:lang w:val="en-US" w:eastAsia="zh-CN"/>
        </w:rPr>
      </w:pPr>
    </w:p>
    <w:p>
      <w:pPr>
        <w:tabs>
          <w:tab w:val="center" w:pos="4535"/>
          <w:tab w:val="right" w:pos="9070"/>
        </w:tabs>
        <w:spacing w:line="500" w:lineRule="exact"/>
        <w:jc w:val="center"/>
        <w:rPr>
          <w:rFonts w:hint="eastAsia" w:ascii="宋体" w:hAnsi="宋体" w:cs="宋体"/>
          <w:b/>
          <w:bCs/>
          <w:kern w:val="44"/>
          <w:sz w:val="44"/>
          <w:szCs w:val="44"/>
          <w:lang w:val="en-US" w:eastAsia="zh-CN"/>
        </w:rPr>
      </w:pPr>
    </w:p>
    <w:p>
      <w:pPr>
        <w:tabs>
          <w:tab w:val="center" w:pos="4535"/>
          <w:tab w:val="right" w:pos="9070"/>
        </w:tabs>
        <w:spacing w:line="500" w:lineRule="exact"/>
        <w:jc w:val="center"/>
        <w:rPr>
          <w:rFonts w:hint="eastAsia" w:ascii="宋体" w:hAnsi="宋体" w:cs="宋体"/>
          <w:b/>
          <w:bCs/>
          <w:kern w:val="44"/>
          <w:sz w:val="44"/>
          <w:szCs w:val="44"/>
          <w:lang w:val="en-US" w:eastAsia="zh-CN"/>
        </w:rPr>
      </w:pPr>
    </w:p>
    <w:p>
      <w:pPr>
        <w:tabs>
          <w:tab w:val="center" w:pos="4535"/>
          <w:tab w:val="right" w:pos="9070"/>
        </w:tabs>
        <w:spacing w:line="500" w:lineRule="exact"/>
        <w:jc w:val="center"/>
        <w:rPr>
          <w:rFonts w:hint="eastAsia" w:ascii="宋体" w:hAnsi="宋体" w:cs="宋体"/>
          <w:b/>
          <w:bCs/>
          <w:kern w:val="44"/>
          <w:sz w:val="44"/>
          <w:szCs w:val="44"/>
          <w:lang w:val="en-US" w:eastAsia="zh-CN"/>
        </w:rPr>
      </w:pPr>
    </w:p>
    <w:p>
      <w:pPr>
        <w:tabs>
          <w:tab w:val="center" w:pos="4535"/>
          <w:tab w:val="right" w:pos="9070"/>
        </w:tabs>
        <w:spacing w:line="500" w:lineRule="exact"/>
        <w:jc w:val="center"/>
        <w:rPr>
          <w:rFonts w:hint="eastAsia" w:ascii="宋体" w:hAnsi="宋体" w:cs="宋体"/>
          <w:b/>
          <w:bCs/>
          <w:kern w:val="44"/>
          <w:sz w:val="44"/>
          <w:szCs w:val="44"/>
          <w:lang w:val="en-US" w:eastAsia="zh-CN"/>
        </w:rPr>
      </w:pPr>
    </w:p>
    <w:p>
      <w:pPr>
        <w:tabs>
          <w:tab w:val="center" w:pos="4535"/>
          <w:tab w:val="right" w:pos="9070"/>
        </w:tabs>
        <w:spacing w:line="500" w:lineRule="exact"/>
        <w:jc w:val="center"/>
        <w:rPr>
          <w:rFonts w:hint="eastAsia" w:ascii="宋体" w:hAnsi="宋体" w:cs="宋体"/>
          <w:b/>
          <w:bCs/>
          <w:kern w:val="44"/>
          <w:sz w:val="44"/>
          <w:szCs w:val="44"/>
          <w:lang w:val="en-US" w:eastAsia="zh-CN"/>
        </w:rPr>
      </w:pPr>
    </w:p>
    <w:p>
      <w:pPr>
        <w:spacing w:line="360" w:lineRule="auto"/>
        <w:jc w:val="both"/>
        <w:rPr>
          <w:rFonts w:hint="eastAsia" w:asciiTheme="minorEastAsia" w:hAnsiTheme="minorEastAsia" w:eastAsiaTheme="minorEastAsia" w:cstheme="minorEastAsia"/>
          <w:b/>
          <w:sz w:val="32"/>
          <w:szCs w:val="32"/>
        </w:rPr>
      </w:pPr>
    </w:p>
    <w:p>
      <w:pPr>
        <w:spacing w:line="360" w:lineRule="auto"/>
        <w:jc w:val="both"/>
        <w:rPr>
          <w:rFonts w:hint="eastAsia" w:asciiTheme="minorEastAsia" w:hAnsiTheme="minorEastAsia" w:eastAsiaTheme="minorEastAsia" w:cstheme="minorEastAsia"/>
          <w:b/>
          <w:sz w:val="32"/>
          <w:szCs w:val="32"/>
        </w:rPr>
      </w:pPr>
    </w:p>
    <w:p>
      <w:pPr>
        <w:spacing w:line="360" w:lineRule="auto"/>
        <w:jc w:val="center"/>
        <w:rPr>
          <w:rFonts w:hint="eastAsia" w:asciiTheme="minorEastAsia" w:hAnsiTheme="minorEastAsia" w:eastAsiaTheme="minorEastAsia" w:cstheme="minorEastAsia"/>
          <w:b/>
          <w:sz w:val="32"/>
          <w:szCs w:val="32"/>
        </w:rPr>
      </w:pPr>
      <w:r>
        <w:rPr>
          <w:rFonts w:hint="eastAsia" w:ascii="宋体" w:hAnsi="宋体" w:cs="仿宋"/>
          <w:b/>
          <w:sz w:val="32"/>
          <w:szCs w:val="32"/>
          <w:lang w:val="en-US" w:eastAsia="zh-CN"/>
        </w:rPr>
        <w:t>二</w:t>
      </w:r>
      <w:r>
        <w:rPr>
          <w:rFonts w:hint="eastAsia" w:ascii="宋体" w:hAnsi="宋体" w:eastAsia="宋体" w:cs="宋体"/>
          <w:b/>
          <w:sz w:val="32"/>
          <w:szCs w:val="32"/>
          <w:lang w:val="en-US" w:eastAsia="zh-CN"/>
        </w:rPr>
        <w:t>Ο</w:t>
      </w:r>
      <w:r>
        <w:rPr>
          <w:rFonts w:hint="eastAsia" w:ascii="宋体" w:hAnsi="宋体" w:cs="宋体"/>
          <w:b/>
          <w:sz w:val="32"/>
          <w:szCs w:val="32"/>
          <w:lang w:val="en-US" w:eastAsia="zh-CN"/>
        </w:rPr>
        <w:t>一九</w:t>
      </w:r>
      <w:r>
        <w:rPr>
          <w:rFonts w:hint="eastAsia" w:ascii="宋体" w:hAnsi="宋体" w:cs="仿宋"/>
          <w:b/>
          <w:sz w:val="32"/>
          <w:szCs w:val="32"/>
        </w:rPr>
        <w:t>年</w:t>
      </w:r>
      <w:r>
        <w:rPr>
          <w:rFonts w:hint="eastAsia" w:ascii="宋体" w:hAnsi="宋体" w:cs="仿宋"/>
          <w:b/>
          <w:sz w:val="32"/>
          <w:szCs w:val="32"/>
          <w:lang w:val="en-US" w:eastAsia="zh-CN"/>
        </w:rPr>
        <w:t>五</w:t>
      </w:r>
      <w:r>
        <w:rPr>
          <w:rFonts w:hint="eastAsia" w:ascii="宋体" w:hAnsi="宋体" w:cs="仿宋"/>
          <w:b/>
          <w:sz w:val="32"/>
          <w:szCs w:val="32"/>
        </w:rPr>
        <w:t>月</w:t>
      </w: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sectPr>
          <w:headerReference r:id="rId3" w:type="default"/>
          <w:pgSz w:w="11906" w:h="16838"/>
          <w:pgMar w:top="1440" w:right="1800" w:bottom="1440" w:left="1800" w:header="851" w:footer="992" w:gutter="0"/>
          <w:pgNumType w:start="1"/>
          <w:cols w:space="720" w:num="1"/>
          <w:docGrid w:type="lines" w:linePitch="312" w:charSpace="0"/>
        </w:sectPr>
      </w:pPr>
    </w:p>
    <w:p>
      <w:pPr>
        <w:jc w:val="center"/>
        <w:rPr>
          <w:rFonts w:hint="eastAsia" w:ascii="仿宋" w:hAnsi="仿宋" w:eastAsia="仿宋" w:cs="仿宋"/>
          <w:b/>
          <w:sz w:val="44"/>
          <w:szCs w:val="44"/>
          <w:lang w:val="en-US" w:eastAsia="zh-CN"/>
        </w:rPr>
      </w:pPr>
      <w:r>
        <w:rPr>
          <w:rFonts w:hint="eastAsia"/>
          <w:b/>
          <w:sz w:val="30"/>
          <w:szCs w:val="30"/>
        </w:rPr>
        <w:drawing>
          <wp:anchor distT="0" distB="0" distL="114300" distR="114300" simplePos="0" relativeHeight="253092864" behindDoc="0" locked="0" layoutInCell="1" allowOverlap="1">
            <wp:simplePos x="0" y="0"/>
            <wp:positionH relativeFrom="column">
              <wp:posOffset>-190500</wp:posOffset>
            </wp:positionH>
            <wp:positionV relativeFrom="paragraph">
              <wp:posOffset>196850</wp:posOffset>
            </wp:positionV>
            <wp:extent cx="1485900" cy="1186815"/>
            <wp:effectExtent l="0" t="0" r="0" b="0"/>
            <wp:wrapNone/>
            <wp:docPr id="19" name="图片 3" descr="中石油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descr="中石油标志"/>
                    <pic:cNvPicPr>
                      <a:picLocks noChangeAspect="1"/>
                    </pic:cNvPicPr>
                  </pic:nvPicPr>
                  <pic:blipFill>
                    <a:blip r:embed="rId21"/>
                    <a:stretch>
                      <a:fillRect/>
                    </a:stretch>
                  </pic:blipFill>
                  <pic:spPr>
                    <a:xfrm>
                      <a:off x="0" y="0"/>
                      <a:ext cx="1485900" cy="1186815"/>
                    </a:xfrm>
                    <a:prstGeom prst="rect">
                      <a:avLst/>
                    </a:prstGeom>
                    <a:noFill/>
                    <a:ln>
                      <a:noFill/>
                    </a:ln>
                  </pic:spPr>
                </pic:pic>
              </a:graphicData>
            </a:graphic>
          </wp:anchor>
        </w:drawing>
      </w:r>
    </w:p>
    <w:p>
      <w:pPr>
        <w:jc w:val="right"/>
        <w:rPr>
          <w:rFonts w:hint="default" w:ascii="仿宋" w:hAnsi="仿宋" w:eastAsia="仿宋" w:cs="仿宋"/>
          <w:b/>
          <w:sz w:val="44"/>
          <w:szCs w:val="44"/>
          <w:lang w:val="en-US" w:eastAsia="zh-CN"/>
        </w:rPr>
      </w:pPr>
      <w:r>
        <w:rPr>
          <w:rFonts w:hint="eastAsia" w:ascii="仿宋" w:hAnsi="仿宋" w:eastAsia="仿宋" w:cs="仿宋"/>
          <w:b/>
          <w:sz w:val="32"/>
          <w:szCs w:val="32"/>
          <w:lang w:val="en-US" w:eastAsia="zh-CN"/>
        </w:rPr>
        <w:t>预案版本：YJ-2019版</w:t>
      </w:r>
    </w:p>
    <w:p>
      <w:pPr>
        <w:jc w:val="center"/>
        <w:rPr>
          <w:rFonts w:hint="eastAsia" w:ascii="仿宋" w:hAnsi="仿宋" w:eastAsia="仿宋" w:cs="仿宋"/>
          <w:b/>
          <w:sz w:val="44"/>
          <w:szCs w:val="44"/>
          <w:lang w:val="en-US" w:eastAsia="zh-CN"/>
        </w:rPr>
      </w:pPr>
    </w:p>
    <w:p>
      <w:pPr>
        <w:jc w:val="center"/>
        <w:rPr>
          <w:rFonts w:hint="eastAsia" w:ascii="仿宋" w:hAnsi="仿宋" w:eastAsia="仿宋" w:cs="仿宋"/>
          <w:b/>
          <w:sz w:val="44"/>
          <w:szCs w:val="44"/>
          <w:lang w:val="en-US" w:eastAsia="zh-CN"/>
        </w:rPr>
      </w:pPr>
    </w:p>
    <w:p>
      <w:pPr>
        <w:jc w:val="center"/>
        <w:rPr>
          <w:rFonts w:hint="eastAsia" w:ascii="仿宋" w:hAnsi="仿宋" w:eastAsia="仿宋" w:cs="仿宋"/>
          <w:b/>
          <w:sz w:val="44"/>
          <w:szCs w:val="44"/>
          <w:lang w:val="en-US" w:eastAsia="zh-CN"/>
        </w:rPr>
      </w:pPr>
    </w:p>
    <w:p>
      <w:pPr>
        <w:jc w:val="center"/>
        <w:rPr>
          <w:rFonts w:hint="eastAsia" w:ascii="仿宋" w:hAnsi="仿宋" w:eastAsia="仿宋" w:cs="仿宋"/>
          <w:b/>
          <w:sz w:val="44"/>
          <w:szCs w:val="44"/>
          <w:lang w:val="en-US" w:eastAsia="zh-CN"/>
        </w:rPr>
      </w:pPr>
    </w:p>
    <w:p>
      <w:pPr>
        <w:jc w:val="center"/>
        <w:rPr>
          <w:rFonts w:hint="eastAsia" w:ascii="仿宋" w:hAnsi="仿宋" w:eastAsia="仿宋" w:cs="仿宋"/>
          <w:b/>
          <w:sz w:val="44"/>
          <w:szCs w:val="44"/>
          <w:lang w:val="en-US" w:eastAsia="zh-CN"/>
        </w:rPr>
      </w:pPr>
    </w:p>
    <w:p>
      <w:pPr>
        <w:jc w:val="center"/>
        <w:rPr>
          <w:rFonts w:hint="eastAsia" w:ascii="仿宋" w:hAnsi="仿宋" w:eastAsia="仿宋" w:cs="仿宋"/>
          <w:b/>
          <w:sz w:val="44"/>
          <w:szCs w:val="44"/>
          <w:lang w:val="en-US" w:eastAsia="zh-CN"/>
        </w:rPr>
      </w:pPr>
    </w:p>
    <w:p>
      <w:pPr>
        <w:jc w:val="center"/>
        <w:rPr>
          <w:rFonts w:hint="eastAsia" w:ascii="仿宋" w:hAnsi="仿宋" w:eastAsia="仿宋" w:cs="仿宋"/>
          <w:b/>
          <w:sz w:val="44"/>
          <w:szCs w:val="44"/>
          <w:lang w:val="en-US" w:eastAsia="zh-CN"/>
        </w:rPr>
      </w:pPr>
      <w:r>
        <w:rPr>
          <w:rFonts w:hint="eastAsia" w:ascii="仿宋" w:hAnsi="仿宋" w:eastAsia="仿宋" w:cs="仿宋"/>
          <w:b/>
          <w:sz w:val="44"/>
          <w:szCs w:val="44"/>
          <w:lang w:val="en-US" w:eastAsia="zh-CN"/>
        </w:rPr>
        <w:t>西南油气田分公司</w:t>
      </w:r>
    </w:p>
    <w:p>
      <w:pPr>
        <w:jc w:val="center"/>
        <w:rPr>
          <w:rFonts w:hint="eastAsia" w:ascii="仿宋" w:hAnsi="仿宋" w:eastAsia="仿宋" w:cs="仿宋"/>
          <w:b/>
          <w:sz w:val="44"/>
          <w:szCs w:val="44"/>
          <w:lang w:val="en-US" w:eastAsia="zh-CN"/>
        </w:rPr>
      </w:pPr>
      <w:r>
        <w:rPr>
          <w:rFonts w:hint="eastAsia" w:ascii="仿宋" w:hAnsi="仿宋" w:eastAsia="仿宋" w:cs="仿宋"/>
          <w:b/>
          <w:sz w:val="44"/>
          <w:szCs w:val="44"/>
          <w:lang w:val="en-US" w:eastAsia="zh-CN"/>
        </w:rPr>
        <w:t>输气管理处南充输气作业区</w:t>
      </w: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lang w:val="en-US" w:eastAsia="zh-CN"/>
        </w:rPr>
      </w:pPr>
      <w:r>
        <w:rPr>
          <w:rFonts w:hint="eastAsia" w:ascii="仿宋" w:hAnsi="仿宋" w:eastAsia="仿宋" w:cs="仿宋"/>
          <w:b/>
          <w:sz w:val="44"/>
          <w:szCs w:val="44"/>
          <w:lang w:val="en-US" w:eastAsia="zh-CN"/>
        </w:rPr>
        <w:t>生产安全事故应急预案</w:t>
      </w: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jc w:val="center"/>
        <w:rPr>
          <w:rFonts w:hint="eastAsia"/>
          <w:sz w:val="36"/>
          <w:szCs w:val="44"/>
          <w:lang w:val="en-US" w:eastAsia="zh-CN"/>
        </w:rPr>
      </w:pPr>
    </w:p>
    <w:p>
      <w:pPr>
        <w:jc w:val="center"/>
        <w:rPr>
          <w:rFonts w:hint="eastAsia"/>
          <w:sz w:val="36"/>
          <w:szCs w:val="44"/>
          <w:lang w:val="en-US" w:eastAsia="zh-CN"/>
        </w:rPr>
      </w:pPr>
    </w:p>
    <w:p>
      <w:pPr>
        <w:jc w:val="center"/>
        <w:rPr>
          <w:rFonts w:hint="eastAsia"/>
          <w:sz w:val="36"/>
          <w:szCs w:val="44"/>
          <w:lang w:val="en-US" w:eastAsia="zh-CN"/>
        </w:rPr>
      </w:pPr>
    </w:p>
    <w:p>
      <w:pPr>
        <w:jc w:val="both"/>
        <w:rPr>
          <w:rFonts w:hint="eastAsia"/>
          <w:sz w:val="36"/>
          <w:szCs w:val="44"/>
          <w:lang w:val="en-US" w:eastAsia="zh-CN"/>
        </w:rPr>
      </w:pPr>
    </w:p>
    <w:p>
      <w:pPr>
        <w:tabs>
          <w:tab w:val="left" w:pos="253"/>
        </w:tabs>
        <w:bidi w:val="0"/>
        <w:jc w:val="both"/>
        <w:rPr>
          <w:rFonts w:hint="eastAsia" w:asciiTheme="minorEastAsia" w:hAnsiTheme="minorEastAsia" w:eastAsiaTheme="minorEastAsia" w:cstheme="minorEastAsia"/>
          <w:b/>
          <w:sz w:val="24"/>
          <w:szCs w:val="24"/>
          <w:lang w:val="en-US" w:eastAsia="zh-CN"/>
        </w:rPr>
      </w:pPr>
    </w:p>
    <w:p>
      <w:pPr>
        <w:tabs>
          <w:tab w:val="left" w:pos="253"/>
        </w:tabs>
        <w:bidi w:val="0"/>
        <w:jc w:val="both"/>
        <w:rPr>
          <w:rFonts w:hint="eastAsia" w:asciiTheme="minorEastAsia" w:hAnsiTheme="minorEastAsia" w:eastAsiaTheme="minorEastAsia" w:cstheme="minorEastAsia"/>
          <w:b/>
          <w:sz w:val="24"/>
          <w:szCs w:val="24"/>
          <w:lang w:val="en-US" w:eastAsia="zh-CN"/>
        </w:rPr>
      </w:pPr>
    </w:p>
    <w:p>
      <w:pPr>
        <w:tabs>
          <w:tab w:val="left" w:pos="253"/>
        </w:tabs>
        <w:bidi w:val="0"/>
        <w:jc w:val="both"/>
        <w:rPr>
          <w:rFonts w:hint="eastAsia" w:asciiTheme="minorEastAsia" w:hAnsiTheme="minorEastAsia" w:eastAsiaTheme="minorEastAsia" w:cstheme="minorEastAsia"/>
          <w:b/>
          <w:sz w:val="24"/>
          <w:szCs w:val="24"/>
          <w:lang w:val="en-US" w:eastAsia="zh-CN"/>
        </w:rPr>
      </w:pPr>
    </w:p>
    <w:p>
      <w:pPr>
        <w:tabs>
          <w:tab w:val="left" w:pos="253"/>
        </w:tabs>
        <w:bidi w:val="0"/>
        <w:jc w:val="center"/>
        <w:rPr>
          <w:rFonts w:hint="eastAsia" w:asciiTheme="minorEastAsia" w:hAnsiTheme="minorEastAsia" w:eastAsiaTheme="minorEastAsia" w:cstheme="minorEastAsia"/>
          <w:b/>
          <w:sz w:val="24"/>
          <w:szCs w:val="24"/>
        </w:rPr>
      </w:pPr>
      <w:r>
        <w:rPr>
          <w:rFonts w:hint="eastAsia" w:asciiTheme="minorEastAsia" w:hAnsiTheme="minorEastAsia" w:eastAsiaTheme="minorEastAsia" w:cstheme="minorEastAsia"/>
          <w:b w:val="0"/>
          <w:bCs/>
          <w:sz w:val="24"/>
          <w:szCs w:val="24"/>
          <w:lang w:val="en-US" w:eastAsia="zh-CN"/>
        </w:rPr>
        <w:t>（西南油气田分公司呈报南充市2019备案）</w:t>
      </w:r>
    </w:p>
    <w:p>
      <w:pPr>
        <w:tabs>
          <w:tab w:val="left" w:pos="253"/>
        </w:tabs>
        <w:bidi w:val="0"/>
        <w:jc w:val="center"/>
        <w:rPr>
          <w:rFonts w:hint="eastAsia" w:ascii="宋体" w:hAnsi="宋体" w:cs="仿宋"/>
          <w:b/>
          <w:sz w:val="32"/>
          <w:szCs w:val="32"/>
        </w:rPr>
      </w:pPr>
      <w:r>
        <w:rPr>
          <w:rFonts w:hint="eastAsia" w:ascii="宋体" w:hAnsi="宋体" w:cs="仿宋"/>
          <w:b/>
          <w:sz w:val="32"/>
          <w:szCs w:val="32"/>
          <w:lang w:val="en-US" w:eastAsia="zh-CN"/>
        </w:rPr>
        <w:t>二</w:t>
      </w:r>
      <w:r>
        <w:rPr>
          <w:rFonts w:hint="eastAsia" w:ascii="宋体" w:hAnsi="宋体" w:eastAsia="宋体" w:cs="宋体"/>
          <w:b/>
          <w:sz w:val="32"/>
          <w:szCs w:val="32"/>
          <w:lang w:val="en-US" w:eastAsia="zh-CN"/>
        </w:rPr>
        <w:t>Ο</w:t>
      </w:r>
      <w:r>
        <w:rPr>
          <w:rFonts w:hint="eastAsia" w:ascii="宋体" w:hAnsi="宋体" w:cs="宋体"/>
          <w:b/>
          <w:sz w:val="32"/>
          <w:szCs w:val="32"/>
          <w:lang w:val="en-US" w:eastAsia="zh-CN"/>
        </w:rPr>
        <w:t>一九</w:t>
      </w:r>
      <w:r>
        <w:rPr>
          <w:rFonts w:hint="eastAsia" w:ascii="宋体" w:hAnsi="宋体" w:cs="仿宋"/>
          <w:b/>
          <w:sz w:val="32"/>
          <w:szCs w:val="32"/>
        </w:rPr>
        <w:t>年</w:t>
      </w:r>
      <w:r>
        <w:rPr>
          <w:rFonts w:hint="eastAsia" w:ascii="宋体" w:hAnsi="宋体" w:cs="仿宋"/>
          <w:b/>
          <w:sz w:val="32"/>
          <w:szCs w:val="32"/>
          <w:lang w:val="en-US" w:eastAsia="zh-CN"/>
        </w:rPr>
        <w:t>五</w:t>
      </w:r>
      <w:r>
        <w:rPr>
          <w:rFonts w:hint="eastAsia" w:ascii="宋体" w:hAnsi="宋体" w:cs="仿宋"/>
          <w:b/>
          <w:sz w:val="32"/>
          <w:szCs w:val="32"/>
        </w:rPr>
        <w:t>月</w:t>
      </w:r>
    </w:p>
    <w:p>
      <w:pPr>
        <w:tabs>
          <w:tab w:val="left" w:pos="253"/>
        </w:tabs>
        <w:bidi w:val="0"/>
        <w:jc w:val="center"/>
        <w:rPr>
          <w:rFonts w:hint="eastAsia" w:ascii="宋体" w:hAnsi="宋体" w:cs="仿宋"/>
          <w:b/>
          <w:sz w:val="32"/>
          <w:szCs w:val="32"/>
        </w:rPr>
      </w:pPr>
    </w:p>
    <w:p>
      <w:pPr>
        <w:tabs>
          <w:tab w:val="center" w:pos="4535"/>
          <w:tab w:val="right" w:pos="9070"/>
        </w:tabs>
        <w:spacing w:line="500" w:lineRule="exact"/>
        <w:ind w:firstLine="1606" w:firstLineChars="500"/>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ind w:firstLine="1606" w:firstLineChars="500"/>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ind w:firstLine="1606" w:firstLineChars="500"/>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ind w:firstLine="1606" w:firstLineChars="500"/>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ind w:firstLine="1606" w:firstLineChars="500"/>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ind w:firstLine="1606" w:firstLineChars="500"/>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ind w:firstLine="1606" w:firstLineChars="500"/>
        <w:rPr>
          <w:rFonts w:ascii="方正小标宋简体" w:hAnsi="宋体" w:eastAsia="方正小标宋简体" w:cs="方正小标宋简体"/>
          <w:b/>
          <w:bCs/>
          <w:kern w:val="44"/>
          <w:sz w:val="32"/>
          <w:szCs w:val="32"/>
          <w:u w:val="single"/>
        </w:rPr>
      </w:pPr>
      <w:r>
        <w:rPr>
          <w:rFonts w:hint="eastAsia" w:ascii="方正小标宋简体" w:hAnsi="宋体" w:eastAsia="方正小标宋简体" w:cs="方正小标宋简体"/>
          <w:b/>
          <w:bCs/>
          <w:kern w:val="44"/>
          <w:sz w:val="32"/>
          <w:szCs w:val="32"/>
        </w:rPr>
        <w:t>编制：</w:t>
      </w:r>
      <w:r>
        <w:rPr>
          <w:rFonts w:hint="eastAsia" w:ascii="方正小标宋简体" w:hAnsi="宋体" w:eastAsia="方正小标宋简体" w:cs="方正小标宋简体"/>
          <w:b/>
          <w:bCs/>
          <w:kern w:val="44"/>
          <w:sz w:val="32"/>
          <w:szCs w:val="32"/>
          <w:u w:val="single"/>
        </w:rPr>
        <w:t xml:space="preserve">                             </w:t>
      </w:r>
    </w:p>
    <w:p>
      <w:pPr>
        <w:tabs>
          <w:tab w:val="center" w:pos="4535"/>
          <w:tab w:val="right" w:pos="9070"/>
        </w:tabs>
        <w:spacing w:line="500" w:lineRule="exact"/>
        <w:rPr>
          <w:rFonts w:ascii="方正小标宋简体" w:hAnsi="宋体" w:eastAsia="方正小标宋简体" w:cs="方正小标宋简体"/>
          <w:b/>
          <w:bCs/>
          <w:kern w:val="44"/>
          <w:sz w:val="32"/>
          <w:szCs w:val="32"/>
        </w:rPr>
      </w:pPr>
    </w:p>
    <w:p>
      <w:pPr>
        <w:tabs>
          <w:tab w:val="center" w:pos="4535"/>
          <w:tab w:val="right" w:pos="9070"/>
        </w:tabs>
        <w:spacing w:line="500" w:lineRule="exact"/>
        <w:rPr>
          <w:rFonts w:ascii="方正小标宋简体" w:hAnsi="宋体" w:eastAsia="方正小标宋简体" w:cs="方正小标宋简体"/>
          <w:b/>
          <w:bCs/>
          <w:kern w:val="44"/>
          <w:sz w:val="32"/>
          <w:szCs w:val="32"/>
        </w:rPr>
      </w:pPr>
    </w:p>
    <w:p>
      <w:pPr>
        <w:tabs>
          <w:tab w:val="center" w:pos="4535"/>
          <w:tab w:val="right" w:pos="9070"/>
        </w:tabs>
        <w:spacing w:line="500" w:lineRule="exact"/>
        <w:ind w:firstLine="1606" w:firstLineChars="500"/>
        <w:rPr>
          <w:rFonts w:ascii="方正小标宋简体" w:hAnsi="宋体" w:eastAsia="方正小标宋简体" w:cs="方正小标宋简体"/>
          <w:b/>
          <w:bCs/>
          <w:kern w:val="44"/>
          <w:sz w:val="32"/>
          <w:szCs w:val="32"/>
          <w:u w:val="single"/>
        </w:rPr>
      </w:pPr>
      <w:r>
        <w:rPr>
          <w:rFonts w:hint="eastAsia" w:ascii="方正小标宋简体" w:hAnsi="宋体" w:eastAsia="方正小标宋简体" w:cs="方正小标宋简体"/>
          <w:b/>
          <w:bCs/>
          <w:kern w:val="44"/>
          <w:sz w:val="32"/>
          <w:szCs w:val="32"/>
        </w:rPr>
        <w:t>审查：</w:t>
      </w:r>
      <w:r>
        <w:rPr>
          <w:rFonts w:hint="eastAsia" w:ascii="方正小标宋简体" w:hAnsi="宋体" w:eastAsia="方正小标宋简体" w:cs="方正小标宋简体"/>
          <w:b/>
          <w:bCs/>
          <w:kern w:val="44"/>
          <w:sz w:val="32"/>
          <w:szCs w:val="32"/>
          <w:u w:val="single"/>
        </w:rPr>
        <w:t xml:space="preserve">                             </w:t>
      </w:r>
    </w:p>
    <w:p>
      <w:pPr>
        <w:tabs>
          <w:tab w:val="center" w:pos="4535"/>
          <w:tab w:val="right" w:pos="9070"/>
        </w:tabs>
        <w:spacing w:line="500" w:lineRule="exact"/>
        <w:rPr>
          <w:rFonts w:ascii="方正小标宋简体" w:hAnsi="宋体" w:eastAsia="方正小标宋简体" w:cs="方正小标宋简体"/>
          <w:b/>
          <w:bCs/>
          <w:kern w:val="44"/>
          <w:sz w:val="32"/>
          <w:szCs w:val="32"/>
        </w:rPr>
      </w:pPr>
    </w:p>
    <w:p>
      <w:pPr>
        <w:tabs>
          <w:tab w:val="center" w:pos="4535"/>
          <w:tab w:val="right" w:pos="9070"/>
        </w:tabs>
        <w:spacing w:line="500" w:lineRule="exact"/>
        <w:rPr>
          <w:rFonts w:ascii="方正小标宋简体" w:hAnsi="宋体" w:eastAsia="方正小标宋简体" w:cs="方正小标宋简体"/>
          <w:b/>
          <w:bCs/>
          <w:kern w:val="44"/>
          <w:sz w:val="32"/>
          <w:szCs w:val="32"/>
        </w:rPr>
      </w:pPr>
    </w:p>
    <w:p>
      <w:pPr>
        <w:tabs>
          <w:tab w:val="center" w:pos="4535"/>
          <w:tab w:val="right" w:pos="9070"/>
        </w:tabs>
        <w:spacing w:line="500" w:lineRule="exact"/>
        <w:ind w:firstLine="1606" w:firstLineChars="500"/>
        <w:rPr>
          <w:rFonts w:ascii="方正小标宋简体" w:hAnsi="宋体" w:eastAsia="方正小标宋简体" w:cs="方正小标宋简体"/>
          <w:b/>
          <w:bCs/>
          <w:kern w:val="44"/>
          <w:sz w:val="32"/>
          <w:szCs w:val="32"/>
          <w:u w:val="single"/>
        </w:rPr>
      </w:pPr>
      <w:r>
        <w:rPr>
          <w:rFonts w:hint="eastAsia" w:ascii="方正小标宋简体" w:hAnsi="宋体" w:eastAsia="方正小标宋简体" w:cs="方正小标宋简体"/>
          <w:b/>
          <w:bCs/>
          <w:kern w:val="44"/>
          <w:sz w:val="32"/>
          <w:szCs w:val="32"/>
        </w:rPr>
        <w:t>批准：</w:t>
      </w:r>
      <w:r>
        <w:rPr>
          <w:rFonts w:hint="eastAsia" w:ascii="方正小标宋简体" w:hAnsi="宋体" w:eastAsia="方正小标宋简体" w:cs="方正小标宋简体"/>
          <w:b/>
          <w:bCs/>
          <w:kern w:val="44"/>
          <w:sz w:val="32"/>
          <w:szCs w:val="32"/>
          <w:u w:val="single"/>
        </w:rPr>
        <w:t xml:space="preserve">                             </w:t>
      </w: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tabs>
          <w:tab w:val="center" w:pos="4535"/>
          <w:tab w:val="right" w:pos="9070"/>
        </w:tabs>
        <w:spacing w:line="500" w:lineRule="exact"/>
        <w:jc w:val="center"/>
        <w:rPr>
          <w:rFonts w:hint="eastAsia" w:ascii="方正小标宋简体" w:hAnsi="宋体" w:eastAsia="方正小标宋简体" w:cs="方正小标宋简体"/>
          <w:b/>
          <w:bCs/>
          <w:kern w:val="44"/>
          <w:sz w:val="32"/>
          <w:szCs w:val="32"/>
        </w:rPr>
      </w:pPr>
    </w:p>
    <w:p>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ascii="方正大黑简体" w:hAnsi="宋体" w:eastAsia="方正大黑简体"/>
          <w:b/>
          <w:sz w:val="36"/>
          <w:szCs w:val="36"/>
        </w:rPr>
      </w:pPr>
      <w:r>
        <w:rPr>
          <w:rFonts w:hint="eastAsia" w:ascii="方正大黑简体" w:hAnsi="宋体" w:eastAsia="方正大黑简体"/>
          <w:b/>
          <w:sz w:val="36"/>
          <w:szCs w:val="36"/>
        </w:rPr>
        <w:t>发  布  令</w:t>
      </w:r>
    </w:p>
    <w:p>
      <w:pPr>
        <w:spacing w:before="6" w:after="6"/>
        <w:ind w:firstLine="560" w:firstLineChars="200"/>
        <w:rPr>
          <w:rFonts w:hint="eastAsia" w:ascii="仿宋" w:hAnsi="仿宋" w:eastAsia="仿宋" w:cs="仿宋"/>
          <w:sz w:val="28"/>
          <w:szCs w:val="28"/>
        </w:rPr>
      </w:pPr>
      <w:r>
        <w:rPr>
          <w:rFonts w:hint="eastAsia" w:ascii="仿宋" w:hAnsi="仿宋" w:eastAsia="仿宋" w:cs="仿宋"/>
          <w:sz w:val="28"/>
          <w:szCs w:val="28"/>
        </w:rPr>
        <w:t>为了规范突发事件预防和处置，控制、减轻突发事件引起的危害以及造成的影响和损失，保护员工、相关方、人民群众生命和财产安全，保护环境，保障社会公共安全，维护社会稳定，快速反应、有效控制和妥善处置突发事件，尽快恢复正常生产生活</w:t>
      </w:r>
      <w:r>
        <w:rPr>
          <w:rFonts w:hint="eastAsia" w:ascii="仿宋" w:hAnsi="仿宋" w:eastAsia="仿宋" w:cs="仿宋"/>
          <w:sz w:val="28"/>
          <w:szCs w:val="28"/>
          <w:lang w:val="en-US" w:eastAsia="zh-CN"/>
        </w:rPr>
        <w:t>秩</w:t>
      </w:r>
      <w:r>
        <w:rPr>
          <w:rFonts w:hint="eastAsia" w:ascii="仿宋" w:hAnsi="仿宋" w:eastAsia="仿宋" w:cs="仿宋"/>
          <w:sz w:val="28"/>
          <w:szCs w:val="28"/>
        </w:rPr>
        <w:t>序，依据《安全生产法》、《生产经营单位安全生产事</w:t>
      </w:r>
      <w:r>
        <w:rPr>
          <w:rFonts w:hint="eastAsia" w:ascii="仿宋" w:hAnsi="仿宋" w:eastAsia="仿宋" w:cs="仿宋"/>
          <w:sz w:val="28"/>
          <w:szCs w:val="28"/>
          <w:lang w:val="en-US" w:eastAsia="zh-CN"/>
        </w:rPr>
        <w:t>故</w:t>
      </w:r>
      <w:r>
        <w:rPr>
          <w:rFonts w:hint="eastAsia" w:ascii="仿宋" w:hAnsi="仿宋" w:eastAsia="仿宋" w:cs="仿宋"/>
          <w:sz w:val="28"/>
          <w:szCs w:val="28"/>
        </w:rPr>
        <w:t>应急预案编制导则》、《生产安全事故应急</w:t>
      </w:r>
      <w:r>
        <w:rPr>
          <w:rFonts w:hint="eastAsia" w:ascii="仿宋" w:hAnsi="仿宋" w:eastAsia="仿宋" w:cs="仿宋"/>
          <w:sz w:val="28"/>
          <w:szCs w:val="28"/>
          <w:lang w:val="en-US" w:eastAsia="zh-CN"/>
        </w:rPr>
        <w:t>条例</w:t>
      </w:r>
      <w:r>
        <w:rPr>
          <w:rFonts w:hint="eastAsia" w:ascii="仿宋" w:hAnsi="仿宋" w:eastAsia="仿宋" w:cs="仿宋"/>
          <w:sz w:val="28"/>
          <w:szCs w:val="28"/>
        </w:rPr>
        <w:t>》（国家安监总局令第</w:t>
      </w:r>
      <w:r>
        <w:rPr>
          <w:rFonts w:hint="eastAsia" w:ascii="仿宋" w:hAnsi="仿宋" w:eastAsia="仿宋" w:cs="仿宋"/>
          <w:sz w:val="28"/>
          <w:szCs w:val="28"/>
          <w:lang w:val="en-US" w:eastAsia="zh-CN"/>
        </w:rPr>
        <w:t>708</w:t>
      </w:r>
      <w:r>
        <w:rPr>
          <w:rFonts w:hint="eastAsia" w:ascii="仿宋" w:hAnsi="仿宋" w:eastAsia="仿宋" w:cs="仿宋"/>
          <w:sz w:val="28"/>
          <w:szCs w:val="28"/>
        </w:rPr>
        <w:t>号）等法律法规、导则和国家、地方政府近期对编制突发公共事件应急处置预案的原则以及《中国石油天然气集团公司应急预案编制通则》、《突发事件综合应急预案》的要求，针对</w:t>
      </w:r>
      <w:r>
        <w:rPr>
          <w:rFonts w:hint="eastAsia" w:ascii="仿宋" w:hAnsi="仿宋" w:eastAsia="仿宋" w:cs="仿宋"/>
          <w:sz w:val="28"/>
          <w:szCs w:val="28"/>
          <w:lang w:val="en-US" w:eastAsia="zh-CN"/>
        </w:rPr>
        <w:t>西南油气田分公司输气管理处南充输气作业区</w:t>
      </w:r>
      <w:r>
        <w:rPr>
          <w:rFonts w:hint="eastAsia" w:ascii="仿宋" w:hAnsi="仿宋" w:eastAsia="仿宋" w:cs="仿宋"/>
          <w:sz w:val="28"/>
          <w:szCs w:val="28"/>
        </w:rPr>
        <w:t>的地理环境及生产经营特点，编制了《</w:t>
      </w:r>
      <w:r>
        <w:rPr>
          <w:rFonts w:hint="eastAsia" w:ascii="仿宋" w:hAnsi="仿宋" w:eastAsia="仿宋" w:cs="仿宋"/>
          <w:sz w:val="28"/>
          <w:szCs w:val="28"/>
          <w:lang w:val="en-US" w:eastAsia="zh-CN"/>
        </w:rPr>
        <w:t>西南油气田分公司输气管理处南充输气作业区生产安全事故综合应急预案</w:t>
      </w:r>
      <w:r>
        <w:rPr>
          <w:rFonts w:hint="eastAsia" w:ascii="仿宋" w:hAnsi="仿宋" w:eastAsia="仿宋" w:cs="仿宋"/>
          <w:sz w:val="28"/>
          <w:szCs w:val="28"/>
        </w:rPr>
        <w:t>》。</w:t>
      </w:r>
    </w:p>
    <w:p>
      <w:pPr>
        <w:spacing w:before="6" w:after="6"/>
        <w:ind w:firstLine="560" w:firstLineChars="200"/>
        <w:rPr>
          <w:rFonts w:hint="eastAsia" w:ascii="仿宋" w:hAnsi="仿宋" w:eastAsia="仿宋" w:cs="仿宋"/>
          <w:sz w:val="28"/>
          <w:szCs w:val="28"/>
        </w:rPr>
      </w:pPr>
      <w:r>
        <w:rPr>
          <w:rFonts w:hint="eastAsia" w:ascii="仿宋" w:hAnsi="仿宋" w:eastAsia="仿宋" w:cs="仿宋"/>
          <w:sz w:val="28"/>
          <w:szCs w:val="28"/>
        </w:rPr>
        <w:t>《</w:t>
      </w:r>
      <w:r>
        <w:rPr>
          <w:rFonts w:hint="eastAsia" w:ascii="仿宋" w:hAnsi="仿宋" w:eastAsia="仿宋" w:cs="仿宋"/>
          <w:sz w:val="28"/>
          <w:szCs w:val="28"/>
          <w:lang w:val="en-US" w:eastAsia="zh-CN"/>
        </w:rPr>
        <w:t>西南油气田分公司输气管理处南充输气作业区生产安全事故综合应急预案</w:t>
      </w:r>
      <w:r>
        <w:rPr>
          <w:rFonts w:hint="eastAsia" w:ascii="仿宋" w:hAnsi="仿宋" w:eastAsia="仿宋" w:cs="仿宋"/>
          <w:sz w:val="28"/>
          <w:szCs w:val="28"/>
        </w:rPr>
        <w:t>》已经</w:t>
      </w:r>
      <w:r>
        <w:rPr>
          <w:rFonts w:hint="eastAsia" w:ascii="仿宋" w:hAnsi="仿宋" w:eastAsia="仿宋" w:cs="仿宋"/>
          <w:sz w:val="28"/>
          <w:szCs w:val="28"/>
          <w:lang w:val="en-US" w:eastAsia="zh-CN"/>
        </w:rPr>
        <w:t>西南油气田分公司输气管理处南充输气作业区</w:t>
      </w:r>
      <w:r>
        <w:rPr>
          <w:rFonts w:hint="eastAsia" w:ascii="仿宋" w:hAnsi="仿宋" w:eastAsia="仿宋" w:cs="仿宋"/>
          <w:sz w:val="28"/>
          <w:szCs w:val="28"/>
        </w:rPr>
        <w:t>HSE领导小组讨论通过，现正式发布。</w:t>
      </w:r>
    </w:p>
    <w:p>
      <w:pPr>
        <w:spacing w:before="6" w:after="6"/>
        <w:ind w:firstLine="560" w:firstLineChars="200"/>
        <w:rPr>
          <w:rFonts w:hint="eastAsia" w:ascii="仿宋" w:hAnsi="仿宋" w:eastAsia="仿宋" w:cs="仿宋"/>
          <w:sz w:val="28"/>
          <w:szCs w:val="28"/>
        </w:rPr>
      </w:pPr>
    </w:p>
    <w:p>
      <w:pPr>
        <w:spacing w:before="6" w:after="6"/>
        <w:ind w:firstLine="560" w:firstLineChars="200"/>
        <w:rPr>
          <w:rFonts w:hint="eastAsia" w:ascii="仿宋" w:hAnsi="仿宋" w:eastAsia="仿宋" w:cs="仿宋"/>
          <w:sz w:val="28"/>
          <w:szCs w:val="28"/>
        </w:rPr>
      </w:pPr>
      <w:r>
        <w:rPr>
          <w:rFonts w:hint="eastAsia" w:ascii="仿宋" w:hAnsi="仿宋" w:eastAsia="仿宋" w:cs="仿宋"/>
          <w:sz w:val="28"/>
          <w:szCs w:val="28"/>
          <w:lang w:val="en-US" w:eastAsia="zh-CN"/>
        </w:rPr>
        <w:t>西南油气田分公司输气管理处南充输气作业区</w:t>
      </w:r>
      <w:r>
        <w:rPr>
          <w:rFonts w:hint="eastAsia" w:ascii="仿宋" w:hAnsi="仿宋" w:eastAsia="仿宋" w:cs="仿宋"/>
          <w:sz w:val="28"/>
          <w:szCs w:val="28"/>
        </w:rPr>
        <w:t>经理：</w:t>
      </w:r>
    </w:p>
    <w:p>
      <w:pPr>
        <w:spacing w:before="6" w:after="6"/>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 xml:space="preserve"> </w:t>
      </w:r>
    </w:p>
    <w:p>
      <w:pPr>
        <w:tabs>
          <w:tab w:val="left" w:pos="253"/>
        </w:tabs>
        <w:bidi w:val="0"/>
        <w:jc w:val="right"/>
        <w:rPr>
          <w:rFonts w:hint="eastAsia" w:ascii="宋体" w:hAnsi="宋体" w:cs="仿宋"/>
          <w:b/>
          <w:sz w:val="32"/>
          <w:szCs w:val="32"/>
        </w:rPr>
      </w:pPr>
      <w:bookmarkStart w:id="518" w:name="_GoBack"/>
      <w:bookmarkEnd w:id="518"/>
      <w:r>
        <w:rPr>
          <w:rFonts w:hint="eastAsia" w:ascii="仿宋" w:hAnsi="仿宋" w:eastAsia="仿宋" w:cs="仿宋"/>
          <w:sz w:val="28"/>
          <w:szCs w:val="28"/>
        </w:rPr>
        <w:t>二〇一</w:t>
      </w:r>
      <w:r>
        <w:rPr>
          <w:rFonts w:hint="eastAsia" w:ascii="仿宋" w:hAnsi="仿宋" w:eastAsia="仿宋" w:cs="仿宋"/>
          <w:sz w:val="28"/>
          <w:szCs w:val="28"/>
          <w:lang w:val="en-US" w:eastAsia="zh-CN"/>
        </w:rPr>
        <w:t>九</w:t>
      </w:r>
      <w:r>
        <w:rPr>
          <w:rFonts w:hint="eastAsia" w:ascii="仿宋" w:hAnsi="仿宋" w:eastAsia="仿宋" w:cs="仿宋"/>
          <w:sz w:val="28"/>
          <w:szCs w:val="28"/>
        </w:rPr>
        <w:t>年</w:t>
      </w:r>
      <w:r>
        <w:rPr>
          <w:rFonts w:hint="eastAsia" w:ascii="仿宋" w:hAnsi="仿宋" w:eastAsia="仿宋" w:cs="仿宋"/>
          <w:sz w:val="28"/>
          <w:szCs w:val="28"/>
          <w:lang w:val="en-US" w:eastAsia="zh-CN"/>
        </w:rPr>
        <w:t>五</w:t>
      </w:r>
      <w:r>
        <w:rPr>
          <w:rFonts w:hint="eastAsia" w:ascii="仿宋" w:hAnsi="仿宋" w:eastAsia="仿宋" w:cs="仿宋"/>
          <w:sz w:val="28"/>
          <w:szCs w:val="28"/>
        </w:rPr>
        <w:t>月</w:t>
      </w:r>
    </w:p>
    <w:p>
      <w:pPr>
        <w:tabs>
          <w:tab w:val="left" w:pos="253"/>
        </w:tabs>
        <w:bidi w:val="0"/>
        <w:jc w:val="center"/>
        <w:rPr>
          <w:rFonts w:hint="default" w:ascii="宋体" w:hAnsi="宋体" w:cs="仿宋"/>
          <w:b/>
          <w:sz w:val="32"/>
          <w:szCs w:val="32"/>
          <w:lang w:val="en-US" w:eastAsia="zh-CN"/>
        </w:rPr>
        <w:sectPr>
          <w:footerReference r:id="rId4" w:type="default"/>
          <w:pgSz w:w="11906" w:h="16838"/>
          <w:pgMar w:top="1440" w:right="1800" w:bottom="1440" w:left="1800" w:header="851" w:footer="992" w:gutter="0"/>
          <w:pgNumType w:start="1"/>
          <w:cols w:space="720" w:num="1"/>
          <w:docGrid w:type="lines" w:linePitch="312" w:charSpace="0"/>
        </w:sectPr>
      </w:pPr>
    </w:p>
    <w:p>
      <w:pPr>
        <w:tabs>
          <w:tab w:val="left" w:pos="253"/>
        </w:tabs>
        <w:bidi w:val="0"/>
        <w:jc w:val="left"/>
        <w:rPr>
          <w:rFonts w:hint="default" w:ascii="仿宋" w:hAnsi="仿宋" w:eastAsia="仿宋" w:cs="仿宋"/>
          <w:b/>
          <w:bCs/>
          <w:lang w:val="en-US" w:eastAsia="zh-CN"/>
        </w:rPr>
      </w:pPr>
    </w:p>
    <w:sdt>
      <w:sdtPr>
        <w:rPr>
          <w:rFonts w:ascii="宋体" w:hAnsi="宋体" w:eastAsia="宋体" w:cs="Times New Roman"/>
          <w:b/>
          <w:bCs/>
          <w:kern w:val="2"/>
          <w:sz w:val="44"/>
          <w:szCs w:val="44"/>
          <w:lang w:val="en-US" w:eastAsia="zh-CN" w:bidi="ar-SA"/>
        </w:rPr>
        <w:id w:val="147456226"/>
        <w15:color w:val="DBDBDB"/>
        <w:docPartObj>
          <w:docPartGallery w:val="Table of Contents"/>
          <w:docPartUnique/>
        </w:docPartObj>
      </w:sdtPr>
      <w:sdtEndPr>
        <w:rPr>
          <w:rFonts w:ascii="方正小标宋简体" w:hAnsi="宋体" w:eastAsia="方正小标宋简体" w:cs="方正小标宋简体"/>
          <w:b/>
          <w:bCs/>
          <w:kern w:val="44"/>
          <w:sz w:val="28"/>
          <w:szCs w:val="32"/>
          <w:lang w:val="en-US" w:eastAsia="zh-CN" w:bidi="ar-SA"/>
        </w:rPr>
      </w:sdtEndPr>
      <w:sdtContent>
        <w:p>
          <w:pPr>
            <w:spacing w:before="0" w:beforeLines="0" w:after="0" w:afterLines="0" w:line="240" w:lineRule="auto"/>
            <w:ind w:left="0" w:leftChars="0" w:right="0" w:rightChars="0" w:firstLine="0" w:firstLineChars="0"/>
            <w:jc w:val="center"/>
            <w:rPr>
              <w:b/>
              <w:bCs/>
              <w:sz w:val="44"/>
              <w:szCs w:val="44"/>
            </w:rPr>
          </w:pPr>
          <w:r>
            <w:rPr>
              <w:rFonts w:ascii="宋体" w:hAnsi="宋体" w:eastAsia="宋体"/>
              <w:b/>
              <w:bCs/>
              <w:sz w:val="44"/>
              <w:szCs w:val="44"/>
            </w:rPr>
            <w:t>目</w:t>
          </w:r>
          <w:r>
            <w:rPr>
              <w:rFonts w:hint="eastAsia" w:ascii="宋体" w:hAnsi="宋体" w:eastAsia="宋体"/>
              <w:b/>
              <w:bCs/>
              <w:sz w:val="44"/>
              <w:szCs w:val="44"/>
              <w:lang w:val="en-US" w:eastAsia="zh-CN"/>
            </w:rPr>
            <w:t xml:space="preserve">  </w:t>
          </w:r>
          <w:r>
            <w:rPr>
              <w:rFonts w:ascii="宋体" w:hAnsi="宋体" w:eastAsia="宋体"/>
              <w:b/>
              <w:bCs/>
              <w:sz w:val="44"/>
              <w:szCs w:val="44"/>
            </w:rPr>
            <w:t>录</w:t>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TOC \o "1-3" \h \u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_Toc12650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 总则</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_Toc12650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_Toc25919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1.1 目的</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_Toc25919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_Toc4592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1.2 编制依据</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_Toc4592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_Toc24831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1.3 应急预案的适用范围</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_Toc24831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_Toc11102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1.4 工作原则</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_Toc11102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_Toc16587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1.5 预案体系</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_Toc16587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_Toc4440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2 管道概况</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_Toc4440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_Toc25057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2.1 管道基本参数</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_Toc25057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_Toc2983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2.1.</w:t>
          </w:r>
          <w:r>
            <w:rPr>
              <w:rFonts w:hint="eastAsia" w:ascii="仿宋" w:hAnsi="仿宋" w:eastAsia="仿宋" w:cs="仿宋"/>
              <w:b w:val="0"/>
              <w:bCs w:val="0"/>
              <w:sz w:val="28"/>
              <w:szCs w:val="28"/>
              <w:lang w:val="en-US" w:eastAsia="zh-CN"/>
            </w:rPr>
            <w:t>1干</w:t>
          </w:r>
          <w:r>
            <w:rPr>
              <w:rFonts w:hint="eastAsia" w:ascii="仿宋" w:hAnsi="仿宋" w:eastAsia="仿宋" w:cs="仿宋"/>
              <w:b w:val="0"/>
              <w:bCs w:val="0"/>
              <w:sz w:val="28"/>
              <w:szCs w:val="28"/>
            </w:rPr>
            <w:t>线基本情况</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_Toc2983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_Toc22115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 xml:space="preserve">2.1.2 </w:t>
          </w:r>
          <w:r>
            <w:rPr>
              <w:rFonts w:hint="eastAsia" w:ascii="仿宋" w:hAnsi="仿宋" w:eastAsia="仿宋" w:cs="仿宋"/>
              <w:b w:val="0"/>
              <w:bCs w:val="0"/>
              <w:sz w:val="28"/>
              <w:szCs w:val="28"/>
              <w:lang w:val="en-US" w:eastAsia="zh-CN"/>
            </w:rPr>
            <w:t>三</w:t>
          </w:r>
          <w:r>
            <w:rPr>
              <w:rFonts w:hint="eastAsia" w:ascii="仿宋" w:hAnsi="仿宋" w:eastAsia="仿宋" w:cs="仿宋"/>
              <w:b w:val="0"/>
              <w:bCs w:val="0"/>
              <w:sz w:val="28"/>
              <w:szCs w:val="28"/>
            </w:rPr>
            <w:t>条支线基本情况</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_Toc22115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_Toc3959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2.2 管道路由</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_Toc3959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_Toc1043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2.2.1 干线路由情况</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_Toc1043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_Toc17312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 xml:space="preserve">2.2.2 </w:t>
          </w:r>
          <w:r>
            <w:rPr>
              <w:rFonts w:hint="eastAsia" w:ascii="仿宋" w:hAnsi="仿宋" w:eastAsia="仿宋" w:cs="仿宋"/>
              <w:b w:val="0"/>
              <w:bCs w:val="0"/>
              <w:sz w:val="28"/>
              <w:szCs w:val="28"/>
              <w:lang w:val="en-US" w:eastAsia="zh-CN"/>
            </w:rPr>
            <w:t>三</w:t>
          </w:r>
          <w:r>
            <w:rPr>
              <w:rFonts w:hint="eastAsia" w:ascii="仿宋" w:hAnsi="仿宋" w:eastAsia="仿宋" w:cs="仿宋"/>
              <w:b w:val="0"/>
              <w:bCs w:val="0"/>
              <w:sz w:val="28"/>
              <w:szCs w:val="28"/>
            </w:rPr>
            <w:t>条支线路由情况</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_Toc17312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_Toc30216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2.3 危险源与风险分析</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_Toc30216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7</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_Toc28693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2.3.1</w:t>
          </w:r>
          <w:r>
            <w:rPr>
              <w:rFonts w:hint="eastAsia" w:ascii="仿宋" w:hAnsi="仿宋" w:eastAsia="仿宋" w:cs="仿宋"/>
              <w:b w:val="0"/>
              <w:bCs w:val="0"/>
              <w:sz w:val="28"/>
              <w:szCs w:val="28"/>
            </w:rPr>
            <w:t>危险源分析</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_Toc28693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7</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_Toc24782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2.3.2</w:t>
          </w:r>
          <w:r>
            <w:rPr>
              <w:rFonts w:hint="eastAsia" w:ascii="仿宋" w:hAnsi="仿宋" w:eastAsia="仿宋" w:cs="仿宋"/>
              <w:b w:val="0"/>
              <w:bCs w:val="0"/>
              <w:sz w:val="28"/>
              <w:szCs w:val="28"/>
            </w:rPr>
            <w:t>运行过程的危险有害因素分析</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_Toc24782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9</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_Toc31216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2.4 风险分析结果</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_Toc31216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_Toc5334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 组织机构及职责</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_Toc5334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_Toc22705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3.1 应急组织机构</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_Toc22705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_Toc14629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3.1.1  应急办公室</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_Toc14629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_Toc5807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3.1.2  现场应急指挥小组</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_Toc5807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_Toc14485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3.1.3  应急组织体系图</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_Toc14485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17</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_Toc15813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3.2 机构职责</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_Toc15813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19</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_Toc24119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3.2.1 作业区应急领导小组</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_Toc24119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19</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_Toc23242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3.2.2 作业区应急领导小组组长</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_Toc23242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19</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_Toc16780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3.2.3 作业区应急领导小组副组长</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_Toc16780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20</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_Toc21836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3.2.4 党政办公室</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_Toc21836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_Toc27049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3.2.5 生产运行办公室</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_Toc27049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22</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_Toc1704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3.2.6 QHSE办公室</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_Toc1704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_Toc1685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3.2.7 管道管理办</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_Toc1685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24</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_Toc4736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3.2.8 经营管理办</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_Toc4736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24</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_Toc23124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3.2.9 现场应急指挥组</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_Toc23124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_Toc21517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4 预防与预警</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_Toc21517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_Toc30583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4.1 预防与应急准备</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_Toc30583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_Toc3816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4.1.1 预防</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_Toc3816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_Toc26938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4.1.2 应急准备</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_Toc26938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_Toc18239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4.2 监测与预警</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_Toc18239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27</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_Toc14703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4.2.1 监测</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_Toc14703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27</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_Toc1170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4.2.2 预警</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_Toc1170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27</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_Toc10943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4.2.3 预警解除</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_Toc10943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28</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_Toc7016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4.3 信息报告与处置</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_Toc7016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28</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_Toc29200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4.3.1 接警</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_Toc29200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28</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_Toc15774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4.3.2 报告</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_Toc15774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28</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_Toc20502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4.3.3 应急记录及归档</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_Toc20502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30</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_Toc20028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5 应急响应</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_Toc20028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_Toc13390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5.1 响应流程</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_Toc13390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_Toc7420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5.2 应急响应程序</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_Toc7420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_Toc7417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5.2.1 应急启动条件</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_Toc7417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_Toc3803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5.2.2 应急启动程序</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_Toc3803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_Toc17365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5.2.3 现场响应程序</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_Toc17365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_Toc9333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5.3 应急联动</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_Toc9333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38</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_Toc26013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5.4 应急结束</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_Toc26013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39</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_Toc5113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5.4.1 应急结束条件</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_Toc5113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39</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_Toc8863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5.4.2 解除应急状态</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_Toc8863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39</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_Toc7152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5.5 恢复与重建</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_Toc7152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40</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_Toc10469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6 信息公开</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_Toc10469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_Toc7484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6.1 新闻发言人</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_Toc7484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_Toc7365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6.2 通报原则</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_Toc7365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_Toc15854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6.3 信息公开程序</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_Toc15854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_Toc6870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7 后期处置</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_Toc6870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42</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_Toc9189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8 保障措施</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_Toc9189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_Toc18069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8.1 应急保障计划</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_Toc18069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_Toc3416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8.2 应急资源保障</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_Toc3416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_Toc13131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8.2.1 应急专家</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_Toc13131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_Toc32435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8.2.2 应急队伍</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_Toc32435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44</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_Toc8422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8.2.3 应急资金</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_Toc8422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44</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_Toc14458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8.2.4 物资与装备</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_Toc14458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_Toc5353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8.2.5 应急通讯保障</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_Toc5353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_Toc32004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8.2.6医疗卫生保障</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_Toc32004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_Toc22440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8.2.7交通运输保障</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_Toc22440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_Toc11599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lang w:val="en-US" w:eastAsia="zh-CN"/>
            </w:rPr>
            <w:t>8.2.8 应急避难场所保障</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_Toc11599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_Toc24662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8.2.</w:t>
          </w:r>
          <w:r>
            <w:rPr>
              <w:rFonts w:hint="eastAsia" w:ascii="仿宋" w:hAnsi="仿宋" w:eastAsia="仿宋" w:cs="仿宋"/>
              <w:b w:val="0"/>
              <w:bCs w:val="0"/>
              <w:sz w:val="28"/>
              <w:szCs w:val="28"/>
              <w:lang w:val="en-US" w:eastAsia="zh-CN"/>
            </w:rPr>
            <w:t>9</w:t>
          </w:r>
          <w:r>
            <w:rPr>
              <w:rFonts w:hint="eastAsia" w:ascii="仿宋" w:hAnsi="仿宋" w:eastAsia="仿宋" w:cs="仿宋"/>
              <w:b w:val="0"/>
              <w:bCs w:val="0"/>
              <w:sz w:val="28"/>
              <w:szCs w:val="28"/>
            </w:rPr>
            <w:t xml:space="preserve"> 其他</w:t>
          </w:r>
          <w:r>
            <w:rPr>
              <w:rFonts w:hint="eastAsia" w:ascii="仿宋" w:hAnsi="仿宋" w:eastAsia="仿宋" w:cs="仿宋"/>
              <w:b w:val="0"/>
              <w:bCs w:val="0"/>
              <w:sz w:val="28"/>
              <w:szCs w:val="28"/>
              <w:lang w:val="en-US" w:eastAsia="zh-CN"/>
            </w:rPr>
            <w:t>保障</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_Toc24662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47</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_Toc15678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9 培训与演练</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_Toc15678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48</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_Toc20159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9.1 培训</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_Toc20159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48</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_Toc17151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9.2 演练</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_Toc17151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50</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_Toc18342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9.2.1 演练形式</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_Toc18342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50</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_Toc17005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9.2.2 演练组织与准备</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_Toc17005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50</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_Toc28946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9.2.3演练的频次和范围</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_Toc28946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_Toc7334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9.2.4 演练内容应包括但不限于以下内容</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_Toc7334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51</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1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_Toc30230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9.2.5 评估与总结</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_Toc30230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52</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_Toc3374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w:t>
          </w:r>
          <w:r>
            <w:rPr>
              <w:rFonts w:hint="eastAsia" w:ascii="仿宋" w:hAnsi="仿宋" w:eastAsia="仿宋" w:cs="仿宋"/>
              <w:b w:val="0"/>
              <w:bCs w:val="0"/>
              <w:sz w:val="28"/>
              <w:szCs w:val="28"/>
              <w:lang w:val="en-US" w:eastAsia="zh-CN"/>
            </w:rPr>
            <w:t xml:space="preserve">0 </w:t>
          </w:r>
          <w:r>
            <w:rPr>
              <w:rFonts w:hint="eastAsia" w:ascii="仿宋" w:hAnsi="仿宋" w:eastAsia="仿宋" w:cs="仿宋"/>
              <w:b w:val="0"/>
              <w:bCs w:val="0"/>
              <w:sz w:val="28"/>
              <w:szCs w:val="28"/>
            </w:rPr>
            <w:t>责任与奖惩</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_Toc3374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_Toc30174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w:t>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t xml:space="preserve"> 应急预案管理</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_Toc30174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54</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_Toc10583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w:t>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t>.1 应急预案发布</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_Toc10583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54</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_Toc8189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w:t>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t>.2 应急预案修订</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_Toc8189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54</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_Toc15307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1</w:t>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t>.3 应急预案实施</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_Toc15307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54</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2"/>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_Toc4177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_Toc4177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_Toc25953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附件1：各级应急组织机构及联系电话</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_Toc25953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_Toc20223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附件2：地方应急机构与协作单位及联系电话</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_Toc20223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58</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_Toc30119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附件3：作业区重大风险源分布</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_Toc30119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60</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_Toc15700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附件4：应急物资台账</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_Toc15700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63</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_Toc16592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附件5. 龙王庙气藏三方联动应急预案</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_Toc16592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66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_Toc16004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附件6：环境突发事件应急处置程序</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_Toc16004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66</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_Toc9693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附件7：交通突发事件应急处置程序</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_Toc9693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70</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_Toc9128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附件8：管道突发事件应急处置程序</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_Toc9128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72</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_Toc20279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附件9：重大自然灾害突发事件应急处置程序</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_Toc20279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75</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_Toc23656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附件10：其他突发事件应急处置程序</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_Toc23656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78</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_Toc18724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附件11：中国石油西南油气田公司突发事件信息报告单</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_Toc18724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79</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pStyle w:val="25"/>
            <w:tabs>
              <w:tab w:val="right" w:leader="dot" w:pos="8306"/>
            </w:tabs>
            <w:rPr>
              <w:rFonts w:hint="eastAsia" w:ascii="仿宋" w:hAnsi="仿宋" w:eastAsia="仿宋" w:cs="仿宋"/>
              <w:b w:val="0"/>
              <w:bCs w:val="0"/>
              <w:sz w:val="28"/>
              <w:szCs w:val="28"/>
            </w:rPr>
          </w:pPr>
          <w:r>
            <w:rPr>
              <w:rFonts w:hint="eastAsia" w:ascii="仿宋" w:hAnsi="仿宋" w:eastAsia="仿宋" w:cs="仿宋"/>
              <w:b w:val="0"/>
              <w:bCs w:val="0"/>
              <w:kern w:val="44"/>
              <w:sz w:val="28"/>
              <w:szCs w:val="28"/>
            </w:rPr>
            <w:fldChar w:fldCharType="begin"/>
          </w:r>
          <w:r>
            <w:rPr>
              <w:rFonts w:hint="eastAsia" w:ascii="仿宋" w:hAnsi="仿宋" w:eastAsia="仿宋" w:cs="仿宋"/>
              <w:b w:val="0"/>
              <w:bCs w:val="0"/>
              <w:kern w:val="44"/>
              <w:sz w:val="28"/>
              <w:szCs w:val="28"/>
            </w:rPr>
            <w:instrText xml:space="preserve"> HYPERLINK \l _Toc14900 </w:instrText>
          </w:r>
          <w:r>
            <w:rPr>
              <w:rFonts w:hint="eastAsia" w:ascii="仿宋" w:hAnsi="仿宋" w:eastAsia="仿宋" w:cs="仿宋"/>
              <w:b w:val="0"/>
              <w:bCs w:val="0"/>
              <w:kern w:val="44"/>
              <w:sz w:val="28"/>
              <w:szCs w:val="28"/>
            </w:rPr>
            <w:fldChar w:fldCharType="separate"/>
          </w:r>
          <w:r>
            <w:rPr>
              <w:rFonts w:hint="eastAsia" w:ascii="仿宋" w:hAnsi="仿宋" w:eastAsia="仿宋" w:cs="仿宋"/>
              <w:b w:val="0"/>
              <w:bCs w:val="0"/>
              <w:sz w:val="28"/>
              <w:szCs w:val="28"/>
            </w:rPr>
            <w:t>附件12：中国石油西南油气田分公司突发事件应急预案启动（关闭）审批单</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PAGEREF _Toc14900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z w:val="28"/>
              <w:szCs w:val="28"/>
            </w:rPr>
            <w:t>80</w:t>
          </w:r>
          <w:r>
            <w:rPr>
              <w:rFonts w:hint="eastAsia" w:ascii="仿宋" w:hAnsi="仿宋" w:eastAsia="仿宋" w:cs="仿宋"/>
              <w:b w:val="0"/>
              <w:bCs w:val="0"/>
              <w:sz w:val="28"/>
              <w:szCs w:val="28"/>
            </w:rPr>
            <w:fldChar w:fldCharType="end"/>
          </w:r>
          <w:r>
            <w:rPr>
              <w:rFonts w:hint="eastAsia" w:ascii="仿宋" w:hAnsi="仿宋" w:eastAsia="仿宋" w:cs="仿宋"/>
              <w:b w:val="0"/>
              <w:bCs w:val="0"/>
              <w:kern w:val="44"/>
              <w:sz w:val="28"/>
              <w:szCs w:val="28"/>
            </w:rPr>
            <w:fldChar w:fldCharType="end"/>
          </w:r>
        </w:p>
        <w:p>
          <w:pPr>
            <w:tabs>
              <w:tab w:val="center" w:pos="4535"/>
              <w:tab w:val="right" w:pos="9070"/>
            </w:tabs>
            <w:spacing w:line="500" w:lineRule="exact"/>
            <w:jc w:val="both"/>
            <w:rPr>
              <w:rFonts w:ascii="方正小标宋简体" w:hAnsi="宋体" w:eastAsia="方正小标宋简体" w:cs="方正小标宋简体"/>
              <w:b/>
              <w:bCs/>
              <w:kern w:val="44"/>
              <w:sz w:val="32"/>
              <w:szCs w:val="32"/>
            </w:rPr>
            <w:sectPr>
              <w:headerReference r:id="rId5" w:type="default"/>
              <w:footerReference r:id="rId6" w:type="default"/>
              <w:pgSz w:w="11906" w:h="16838"/>
              <w:pgMar w:top="1440" w:right="1800" w:bottom="1440" w:left="1800" w:header="851" w:footer="992" w:gutter="0"/>
              <w:pgNumType w:fmt="upperRoman" w:start="1"/>
              <w:cols w:space="720" w:num="1"/>
              <w:docGrid w:type="lines" w:linePitch="312" w:charSpace="0"/>
            </w:sectPr>
          </w:pPr>
          <w:r>
            <w:rPr>
              <w:rFonts w:hint="eastAsia" w:ascii="仿宋" w:hAnsi="仿宋" w:eastAsia="仿宋" w:cs="仿宋"/>
              <w:b w:val="0"/>
              <w:bCs w:val="0"/>
              <w:kern w:val="44"/>
              <w:sz w:val="28"/>
              <w:szCs w:val="28"/>
            </w:rPr>
            <w:fldChar w:fldCharType="end"/>
          </w:r>
        </w:p>
      </w:sdtContent>
    </w:sdt>
    <w:p>
      <w:pPr>
        <w:pStyle w:val="3"/>
        <w:bidi w:val="0"/>
      </w:pPr>
      <w:bookmarkStart w:id="0" w:name="_Toc19060"/>
      <w:bookmarkStart w:id="1" w:name="_Toc456954617"/>
      <w:bookmarkStart w:id="2" w:name="_Toc456957975"/>
      <w:bookmarkStart w:id="3" w:name="_Toc18764"/>
      <w:bookmarkStart w:id="4" w:name="_Toc456942872"/>
      <w:bookmarkStart w:id="5" w:name="_Toc456957148"/>
      <w:bookmarkStart w:id="6" w:name="_Toc7546340"/>
      <w:bookmarkStart w:id="7" w:name="_Toc12650"/>
      <w:bookmarkStart w:id="8" w:name="_Toc456958128"/>
      <w:r>
        <w:t>1</w:t>
      </w:r>
      <w:r>
        <w:rPr>
          <w:rFonts w:hint="eastAsia"/>
        </w:rPr>
        <w:t xml:space="preserve"> 总则</w:t>
      </w:r>
      <w:bookmarkEnd w:id="0"/>
      <w:bookmarkEnd w:id="1"/>
      <w:bookmarkEnd w:id="2"/>
      <w:bookmarkEnd w:id="3"/>
      <w:bookmarkEnd w:id="4"/>
      <w:bookmarkEnd w:id="5"/>
      <w:bookmarkEnd w:id="6"/>
      <w:bookmarkEnd w:id="7"/>
      <w:bookmarkEnd w:id="8"/>
    </w:p>
    <w:p>
      <w:pPr>
        <w:pStyle w:val="4"/>
        <w:bidi w:val="0"/>
      </w:pPr>
      <w:bookmarkStart w:id="9" w:name="_Toc456942873"/>
      <w:bookmarkStart w:id="10" w:name="_Toc25919"/>
      <w:bookmarkStart w:id="11" w:name="_Toc30778"/>
      <w:bookmarkStart w:id="12" w:name="_Toc456954618"/>
      <w:bookmarkStart w:id="13" w:name="_Toc2040"/>
      <w:bookmarkStart w:id="14" w:name="_Toc456957149"/>
      <w:bookmarkStart w:id="15" w:name="_Toc456958129"/>
      <w:bookmarkStart w:id="16" w:name="_Toc456957976"/>
      <w:bookmarkStart w:id="17" w:name="_Toc7546341"/>
      <w:r>
        <w:t>1.1</w:t>
      </w:r>
      <w:r>
        <w:rPr>
          <w:rFonts w:hint="eastAsia"/>
        </w:rPr>
        <w:t xml:space="preserve"> 目的</w:t>
      </w:r>
      <w:bookmarkEnd w:id="9"/>
      <w:bookmarkEnd w:id="10"/>
      <w:bookmarkEnd w:id="11"/>
      <w:bookmarkEnd w:id="12"/>
      <w:bookmarkEnd w:id="13"/>
      <w:bookmarkEnd w:id="14"/>
      <w:bookmarkEnd w:id="15"/>
      <w:bookmarkEnd w:id="16"/>
      <w:bookmarkEnd w:id="17"/>
    </w:p>
    <w:p>
      <w:pPr>
        <w:spacing w:line="560" w:lineRule="exact"/>
        <w:ind w:firstLine="560" w:firstLineChars="200"/>
        <w:rPr>
          <w:rFonts w:ascii="仿宋" w:hAnsi="仿宋" w:eastAsia="仿宋" w:cs="仿宋"/>
        </w:rPr>
      </w:pPr>
      <w:r>
        <w:rPr>
          <w:rFonts w:hint="eastAsia" w:ascii="仿宋" w:hAnsi="仿宋" w:eastAsia="仿宋" w:cs="仿宋"/>
        </w:rPr>
        <w:t>为了保护中国石油西南油气田分公司输气管理处南充输气作业区（以下简称作业区）的员工、相关方和人民群众的生命安全，保障社会公共安全，保护环境安全，减少财产损失，维护作业区的声誉和社会形象，使作业区在面对突发事件时，快速反应、有效控制和妥善处理，保证应急工作科学有序，逐步实现法制化、制度化和程序化，为作业区持续有效较快协调发展提供安全稳定的保障，特制定本应急预案。</w:t>
      </w:r>
    </w:p>
    <w:p>
      <w:pPr>
        <w:pStyle w:val="4"/>
        <w:bidi w:val="0"/>
      </w:pPr>
      <w:bookmarkStart w:id="18" w:name="_Toc4592"/>
      <w:bookmarkStart w:id="19" w:name="_Toc456957150"/>
      <w:bookmarkStart w:id="20" w:name="_Toc456957977"/>
      <w:bookmarkStart w:id="21" w:name="_Toc456958130"/>
      <w:bookmarkStart w:id="22" w:name="_Toc7546342"/>
      <w:bookmarkStart w:id="23" w:name="_Toc14691"/>
      <w:bookmarkStart w:id="24" w:name="_Toc456942874"/>
      <w:bookmarkStart w:id="25" w:name="_Toc456954619"/>
      <w:bookmarkStart w:id="26" w:name="_Toc23737"/>
      <w:r>
        <w:t>1.2</w:t>
      </w:r>
      <w:r>
        <w:rPr>
          <w:rFonts w:hint="eastAsia"/>
        </w:rPr>
        <w:t xml:space="preserve"> 编制依据</w:t>
      </w:r>
      <w:bookmarkEnd w:id="18"/>
      <w:bookmarkEnd w:id="19"/>
      <w:bookmarkEnd w:id="20"/>
      <w:bookmarkEnd w:id="21"/>
      <w:bookmarkEnd w:id="22"/>
      <w:bookmarkEnd w:id="23"/>
      <w:bookmarkEnd w:id="24"/>
      <w:bookmarkEnd w:id="25"/>
      <w:bookmarkEnd w:id="26"/>
    </w:p>
    <w:p>
      <w:pPr>
        <w:spacing w:line="560" w:lineRule="exact"/>
        <w:ind w:firstLine="560" w:firstLineChars="200"/>
        <w:rPr>
          <w:rFonts w:hint="eastAsia" w:ascii="仿宋" w:hAnsi="仿宋" w:eastAsia="仿宋" w:cs="仿宋"/>
        </w:rPr>
      </w:pPr>
      <w:r>
        <w:rPr>
          <w:rFonts w:hint="eastAsia" w:ascii="仿宋" w:hAnsi="仿宋" w:eastAsia="仿宋" w:cs="仿宋"/>
        </w:rPr>
        <w:t>《生产经营单位生产安全事故应急预案编制导则》GB</w:t>
      </w:r>
      <w:r>
        <w:rPr>
          <w:rFonts w:ascii="仿宋" w:hAnsi="仿宋" w:eastAsia="仿宋" w:cs="仿宋"/>
        </w:rPr>
        <w:t>/</w:t>
      </w:r>
      <w:r>
        <w:rPr>
          <w:rFonts w:hint="eastAsia" w:ascii="仿宋" w:hAnsi="仿宋" w:eastAsia="仿宋" w:cs="仿宋"/>
        </w:rPr>
        <w:t>T</w:t>
      </w:r>
      <w:r>
        <w:rPr>
          <w:rFonts w:ascii="仿宋" w:hAnsi="仿宋" w:eastAsia="仿宋" w:cs="仿宋"/>
        </w:rPr>
        <w:t>29639-2013</w:t>
      </w:r>
    </w:p>
    <w:p>
      <w:pPr>
        <w:spacing w:line="560" w:lineRule="exact"/>
        <w:ind w:firstLine="560" w:firstLineChars="200"/>
        <w:rPr>
          <w:rFonts w:hint="eastAsia" w:ascii="仿宋" w:hAnsi="仿宋" w:eastAsia="仿宋" w:cs="仿宋"/>
        </w:rPr>
      </w:pPr>
      <w:r>
        <w:rPr>
          <w:rFonts w:hint="eastAsia" w:ascii="仿宋" w:hAnsi="仿宋" w:eastAsia="仿宋" w:cs="仿宋"/>
        </w:rPr>
        <w:t>《中华人民共和国安全生产法》主席令第十三号（</w:t>
      </w:r>
      <w:r>
        <w:rPr>
          <w:rFonts w:ascii="仿宋" w:hAnsi="仿宋" w:eastAsia="仿宋" w:cs="仿宋"/>
        </w:rPr>
        <w:t>2014</w:t>
      </w:r>
      <w:r>
        <w:rPr>
          <w:rFonts w:hint="eastAsia" w:ascii="仿宋" w:hAnsi="仿宋" w:eastAsia="仿宋" w:cs="仿宋"/>
        </w:rPr>
        <w:t>年）</w:t>
      </w:r>
    </w:p>
    <w:p>
      <w:pPr>
        <w:spacing w:line="560" w:lineRule="exact"/>
        <w:ind w:firstLine="560" w:firstLineChars="200"/>
        <w:rPr>
          <w:rFonts w:ascii="仿宋" w:hAnsi="仿宋" w:eastAsia="仿宋" w:cs="仿宋"/>
        </w:rPr>
      </w:pPr>
      <w:r>
        <w:rPr>
          <w:rFonts w:hint="eastAsia" w:ascii="仿宋" w:hAnsi="仿宋" w:eastAsia="仿宋" w:cs="仿宋"/>
        </w:rPr>
        <w:t>《中华人民共和国环境保护法》</w:t>
      </w:r>
      <w:r>
        <w:rPr>
          <w:rFonts w:ascii="仿宋" w:hAnsi="仿宋" w:eastAsia="仿宋" w:cs="仿宋"/>
        </w:rPr>
        <w:t>主席令第</w:t>
      </w:r>
      <w:r>
        <w:rPr>
          <w:rFonts w:hint="eastAsia" w:ascii="仿宋" w:hAnsi="仿宋" w:eastAsia="仿宋" w:cs="仿宋"/>
        </w:rPr>
        <w:t>9</w:t>
      </w:r>
      <w:r>
        <w:rPr>
          <w:rFonts w:ascii="仿宋" w:hAnsi="仿宋" w:eastAsia="仿宋" w:cs="仿宋"/>
        </w:rPr>
        <w:t>号（20</w:t>
      </w:r>
      <w:r>
        <w:rPr>
          <w:rFonts w:hint="eastAsia" w:ascii="仿宋" w:hAnsi="仿宋" w:eastAsia="仿宋" w:cs="仿宋"/>
        </w:rPr>
        <w:t>14</w:t>
      </w:r>
      <w:r>
        <w:rPr>
          <w:rFonts w:ascii="仿宋" w:hAnsi="仿宋" w:eastAsia="仿宋" w:cs="仿宋"/>
        </w:rPr>
        <w:t>年）</w:t>
      </w:r>
    </w:p>
    <w:p>
      <w:pPr>
        <w:spacing w:line="560" w:lineRule="exact"/>
        <w:ind w:firstLine="560" w:firstLineChars="200"/>
        <w:rPr>
          <w:rFonts w:ascii="仿宋" w:hAnsi="仿宋" w:eastAsia="仿宋" w:cs="仿宋"/>
        </w:rPr>
      </w:pPr>
      <w:r>
        <w:rPr>
          <w:rFonts w:hint="eastAsia" w:ascii="仿宋" w:hAnsi="仿宋" w:eastAsia="仿宋" w:cs="仿宋"/>
        </w:rPr>
        <w:t>《中华人民共和国突发事件应对法》主席令第</w:t>
      </w:r>
      <w:r>
        <w:rPr>
          <w:rFonts w:ascii="仿宋" w:hAnsi="仿宋" w:eastAsia="仿宋" w:cs="仿宋"/>
        </w:rPr>
        <w:t>69</w:t>
      </w:r>
      <w:r>
        <w:rPr>
          <w:rFonts w:hint="eastAsia" w:ascii="仿宋" w:hAnsi="仿宋" w:eastAsia="仿宋" w:cs="仿宋"/>
        </w:rPr>
        <w:t>号（</w:t>
      </w:r>
      <w:r>
        <w:rPr>
          <w:rFonts w:ascii="仿宋" w:hAnsi="仿宋" w:eastAsia="仿宋" w:cs="仿宋"/>
        </w:rPr>
        <w:t>2007</w:t>
      </w:r>
      <w:r>
        <w:rPr>
          <w:rFonts w:hint="eastAsia" w:ascii="仿宋" w:hAnsi="仿宋" w:eastAsia="仿宋" w:cs="仿宋"/>
        </w:rPr>
        <w:t>年）</w:t>
      </w:r>
    </w:p>
    <w:p>
      <w:pPr>
        <w:spacing w:line="560" w:lineRule="exact"/>
        <w:ind w:firstLine="560" w:firstLineChars="200"/>
        <w:rPr>
          <w:rFonts w:ascii="仿宋" w:hAnsi="仿宋" w:eastAsia="仿宋" w:cs="仿宋"/>
        </w:rPr>
      </w:pPr>
      <w:r>
        <w:rPr>
          <w:rFonts w:hint="eastAsia" w:ascii="仿宋" w:hAnsi="仿宋" w:eastAsia="仿宋" w:cs="仿宋"/>
        </w:rPr>
        <w:t>《突发事件应急预案管理办法》（国办发〔</w:t>
      </w:r>
      <w:r>
        <w:rPr>
          <w:rFonts w:ascii="仿宋" w:hAnsi="仿宋" w:eastAsia="仿宋" w:cs="仿宋"/>
        </w:rPr>
        <w:t>2013</w:t>
      </w:r>
      <w:r>
        <w:rPr>
          <w:rFonts w:hint="eastAsia" w:ascii="仿宋" w:hAnsi="仿宋" w:eastAsia="仿宋" w:cs="仿宋"/>
        </w:rPr>
        <w:t>〕</w:t>
      </w:r>
      <w:r>
        <w:rPr>
          <w:rFonts w:ascii="仿宋" w:hAnsi="仿宋" w:eastAsia="仿宋" w:cs="仿宋"/>
        </w:rPr>
        <w:t>101</w:t>
      </w:r>
      <w:r>
        <w:rPr>
          <w:rFonts w:hint="eastAsia" w:ascii="仿宋" w:hAnsi="仿宋" w:eastAsia="仿宋" w:cs="仿宋"/>
        </w:rPr>
        <w:t>号）</w:t>
      </w:r>
    </w:p>
    <w:p>
      <w:pPr>
        <w:spacing w:line="560" w:lineRule="exact"/>
        <w:ind w:firstLine="560" w:firstLineChars="200"/>
        <w:rPr>
          <w:rFonts w:ascii="仿宋" w:hAnsi="仿宋" w:eastAsia="仿宋" w:cs="仿宋"/>
        </w:rPr>
      </w:pPr>
      <w:r>
        <w:rPr>
          <w:rFonts w:hint="eastAsia" w:ascii="仿宋" w:hAnsi="仿宋" w:eastAsia="仿宋" w:cs="仿宋"/>
        </w:rPr>
        <w:t>《四川省突发事件应对办法》（令</w:t>
      </w:r>
      <w:r>
        <w:rPr>
          <w:rFonts w:ascii="仿宋" w:hAnsi="仿宋" w:eastAsia="仿宋" w:cs="仿宋"/>
        </w:rPr>
        <w:t>2012</w:t>
      </w:r>
      <w:r>
        <w:rPr>
          <w:rFonts w:hint="eastAsia" w:ascii="仿宋" w:hAnsi="仿宋" w:eastAsia="仿宋" w:cs="仿宋"/>
        </w:rPr>
        <w:t>年第</w:t>
      </w:r>
      <w:r>
        <w:rPr>
          <w:rFonts w:ascii="仿宋" w:hAnsi="仿宋" w:eastAsia="仿宋" w:cs="仿宋"/>
        </w:rPr>
        <w:t>257</w:t>
      </w:r>
      <w:r>
        <w:rPr>
          <w:rFonts w:hint="eastAsia" w:ascii="仿宋" w:hAnsi="仿宋" w:eastAsia="仿宋" w:cs="仿宋"/>
        </w:rPr>
        <w:t>号）</w:t>
      </w:r>
    </w:p>
    <w:p>
      <w:pPr>
        <w:spacing w:line="560" w:lineRule="exact"/>
        <w:ind w:firstLine="560" w:firstLineChars="200"/>
        <w:rPr>
          <w:rFonts w:ascii="仿宋" w:hAnsi="仿宋" w:eastAsia="仿宋" w:cs="仿宋"/>
        </w:rPr>
      </w:pPr>
      <w:r>
        <w:rPr>
          <w:rFonts w:hint="eastAsia" w:ascii="仿宋" w:hAnsi="仿宋" w:eastAsia="仿宋" w:cs="仿宋"/>
        </w:rPr>
        <w:t>《四川省安全生产应急预案管理办法</w:t>
      </w:r>
      <w:r>
        <w:rPr>
          <w:rFonts w:ascii="仿宋" w:hAnsi="仿宋" w:eastAsia="仿宋" w:cs="仿宋"/>
        </w:rPr>
        <w:t>(</w:t>
      </w:r>
      <w:r>
        <w:rPr>
          <w:rFonts w:hint="eastAsia" w:ascii="仿宋" w:hAnsi="仿宋" w:eastAsia="仿宋" w:cs="仿宋"/>
        </w:rPr>
        <w:t>试行</w:t>
      </w:r>
      <w:r>
        <w:rPr>
          <w:rFonts w:ascii="仿宋" w:hAnsi="仿宋" w:eastAsia="仿宋" w:cs="仿宋"/>
        </w:rPr>
        <w:t xml:space="preserve">) </w:t>
      </w:r>
      <w:r>
        <w:rPr>
          <w:rFonts w:hint="eastAsia" w:ascii="仿宋" w:hAnsi="仿宋" w:eastAsia="仿宋" w:cs="仿宋"/>
        </w:rPr>
        <w:t>》</w:t>
      </w:r>
      <w:r>
        <w:rPr>
          <w:rFonts w:ascii="仿宋" w:hAnsi="仿宋" w:eastAsia="仿宋" w:cs="仿宋"/>
        </w:rPr>
        <w:t>(</w:t>
      </w:r>
      <w:r>
        <w:rPr>
          <w:rFonts w:hint="eastAsia" w:ascii="仿宋" w:hAnsi="仿宋" w:eastAsia="仿宋" w:cs="仿宋"/>
        </w:rPr>
        <w:t>川安监〔</w:t>
      </w:r>
      <w:r>
        <w:rPr>
          <w:rFonts w:ascii="仿宋" w:hAnsi="仿宋" w:eastAsia="仿宋" w:cs="仿宋"/>
        </w:rPr>
        <w:t>2011</w:t>
      </w:r>
      <w:r>
        <w:rPr>
          <w:rFonts w:hint="eastAsia" w:ascii="仿宋" w:hAnsi="仿宋" w:eastAsia="仿宋" w:cs="仿宋"/>
        </w:rPr>
        <w:t>〕</w:t>
      </w:r>
      <w:r>
        <w:rPr>
          <w:rFonts w:ascii="仿宋" w:hAnsi="仿宋" w:eastAsia="仿宋" w:cs="仿宋"/>
        </w:rPr>
        <w:t>368</w:t>
      </w:r>
      <w:r>
        <w:rPr>
          <w:rFonts w:hint="eastAsia" w:ascii="仿宋" w:hAnsi="仿宋" w:eastAsia="仿宋" w:cs="仿宋"/>
        </w:rPr>
        <w:t>号</w:t>
      </w:r>
      <w:r>
        <w:rPr>
          <w:rFonts w:ascii="仿宋" w:hAnsi="仿宋" w:eastAsia="仿宋" w:cs="仿宋"/>
        </w:rPr>
        <w:t>)</w:t>
      </w:r>
    </w:p>
    <w:p>
      <w:pPr>
        <w:spacing w:line="560" w:lineRule="exact"/>
        <w:ind w:firstLine="560" w:firstLineChars="200"/>
        <w:rPr>
          <w:rFonts w:ascii="仿宋" w:hAnsi="仿宋" w:eastAsia="仿宋" w:cs="仿宋"/>
        </w:rPr>
      </w:pPr>
      <w:r>
        <w:rPr>
          <w:rFonts w:hint="eastAsia" w:ascii="仿宋" w:hAnsi="仿宋" w:eastAsia="仿宋" w:cs="仿宋"/>
        </w:rPr>
        <w:t>《应急预案编写指南》</w:t>
      </w:r>
      <w:r>
        <w:rPr>
          <w:rFonts w:ascii="仿宋" w:hAnsi="仿宋" w:eastAsia="仿宋" w:cs="仿宋"/>
        </w:rPr>
        <w:t>Q/SY1517-2012</w:t>
      </w:r>
    </w:p>
    <w:p>
      <w:pPr>
        <w:spacing w:line="560" w:lineRule="exact"/>
        <w:ind w:firstLine="560" w:firstLineChars="200"/>
        <w:rPr>
          <w:rFonts w:ascii="仿宋" w:hAnsi="仿宋" w:eastAsia="仿宋" w:cs="仿宋"/>
        </w:rPr>
      </w:pPr>
      <w:r>
        <w:rPr>
          <w:rFonts w:hint="eastAsia" w:ascii="仿宋" w:hAnsi="仿宋" w:eastAsia="仿宋" w:cs="仿宋"/>
        </w:rPr>
        <w:t>《四川省人民政府突发公共事件总体应急预案》</w:t>
      </w:r>
    </w:p>
    <w:p>
      <w:pPr>
        <w:spacing w:line="560" w:lineRule="exact"/>
        <w:ind w:firstLine="560" w:firstLineChars="200"/>
        <w:rPr>
          <w:rFonts w:ascii="仿宋" w:hAnsi="仿宋" w:eastAsia="仿宋" w:cs="仿宋"/>
        </w:rPr>
      </w:pPr>
      <w:r>
        <w:rPr>
          <w:rFonts w:hint="eastAsia" w:ascii="仿宋" w:hAnsi="仿宋" w:eastAsia="仿宋" w:cs="仿宋"/>
        </w:rPr>
        <w:t>《中国石油西南油气田公司突发事件总体应急预案》</w:t>
      </w:r>
    </w:p>
    <w:p>
      <w:pPr>
        <w:spacing w:line="560" w:lineRule="exact"/>
        <w:ind w:firstLine="560" w:firstLineChars="200"/>
        <w:rPr>
          <w:rFonts w:ascii="仿宋" w:hAnsi="仿宋" w:eastAsia="仿宋" w:cs="仿宋"/>
        </w:rPr>
      </w:pPr>
      <w:r>
        <w:rPr>
          <w:rFonts w:hint="eastAsia" w:ascii="仿宋" w:hAnsi="仿宋" w:eastAsia="仿宋" w:cs="仿宋"/>
        </w:rPr>
        <w:t>《输气管理处突发事件应急管理实施细则》（输气处办〔2018〕7号）</w:t>
      </w:r>
    </w:p>
    <w:p>
      <w:pPr>
        <w:spacing w:line="560" w:lineRule="exact"/>
        <w:ind w:firstLine="560" w:firstLineChars="200"/>
        <w:rPr>
          <w:rFonts w:hint="eastAsia" w:ascii="仿宋" w:hAnsi="仿宋" w:eastAsia="仿宋" w:cs="仿宋"/>
        </w:rPr>
      </w:pPr>
      <w:r>
        <w:rPr>
          <w:rFonts w:hint="eastAsia" w:ascii="仿宋" w:hAnsi="仿宋" w:eastAsia="仿宋" w:cs="仿宋"/>
        </w:rPr>
        <w:t>《输气管理处突发事件总体应急预案》及专项应急预案</w:t>
      </w:r>
    </w:p>
    <w:p>
      <w:pPr>
        <w:spacing w:line="560" w:lineRule="exact"/>
        <w:ind w:firstLine="560" w:firstLineChars="200"/>
        <w:rPr>
          <w:rFonts w:hint="eastAsia" w:ascii="仿宋" w:hAnsi="仿宋" w:eastAsia="仿宋" w:cs="仿宋"/>
        </w:rPr>
      </w:pPr>
      <w:r>
        <w:rPr>
          <w:rFonts w:hint="eastAsia" w:ascii="仿宋" w:hAnsi="仿宋" w:eastAsia="仿宋" w:cs="仿宋"/>
          <w:sz w:val="28"/>
          <w:szCs w:val="28"/>
          <w:highlight w:val="none"/>
          <w:lang w:val="en-US" w:eastAsia="zh-CN"/>
        </w:rPr>
        <w:t>《生产安全事故应急条例》（国家安监总局令第708号</w:t>
      </w:r>
      <w:r>
        <w:rPr>
          <w:rFonts w:hint="eastAsia" w:ascii="仿宋" w:hAnsi="仿宋" w:eastAsia="仿宋" w:cs="仿宋"/>
          <w:sz w:val="28"/>
          <w:szCs w:val="28"/>
          <w:lang w:val="en-US" w:eastAsia="zh-CN"/>
        </w:rPr>
        <w:t>）</w:t>
      </w:r>
    </w:p>
    <w:p>
      <w:pPr>
        <w:pStyle w:val="4"/>
        <w:bidi w:val="0"/>
      </w:pPr>
      <w:bookmarkStart w:id="27" w:name="_Toc12921"/>
      <w:bookmarkStart w:id="28" w:name="_Toc456954620"/>
      <w:bookmarkStart w:id="29" w:name="_Toc456957151"/>
      <w:bookmarkStart w:id="30" w:name="_Toc172539065"/>
      <w:bookmarkStart w:id="31" w:name="_Toc456958131"/>
      <w:bookmarkStart w:id="32" w:name="_Toc456942875"/>
      <w:bookmarkStart w:id="33" w:name="_Toc30910"/>
      <w:bookmarkStart w:id="34" w:name="_Toc7546343"/>
      <w:bookmarkStart w:id="35" w:name="_Toc24831"/>
      <w:bookmarkStart w:id="36" w:name="_Toc456957978"/>
      <w:r>
        <w:t xml:space="preserve">1.3 </w:t>
      </w:r>
      <w:r>
        <w:rPr>
          <w:rFonts w:hint="eastAsia"/>
        </w:rPr>
        <w:t>应急预案的适用范围</w:t>
      </w:r>
      <w:bookmarkEnd w:id="27"/>
      <w:bookmarkEnd w:id="28"/>
      <w:bookmarkEnd w:id="29"/>
      <w:bookmarkEnd w:id="30"/>
      <w:bookmarkEnd w:id="31"/>
      <w:bookmarkEnd w:id="32"/>
      <w:bookmarkEnd w:id="33"/>
      <w:bookmarkEnd w:id="34"/>
      <w:bookmarkEnd w:id="35"/>
      <w:bookmarkEnd w:id="36"/>
    </w:p>
    <w:p>
      <w:pPr>
        <w:spacing w:line="560" w:lineRule="exact"/>
        <w:ind w:firstLine="560" w:firstLineChars="200"/>
        <w:rPr>
          <w:rFonts w:hint="eastAsia" w:ascii="仿宋" w:hAnsi="仿宋" w:eastAsia="仿宋" w:cs="仿宋"/>
        </w:rPr>
      </w:pPr>
      <w:r>
        <w:rPr>
          <w:rFonts w:hint="eastAsia" w:ascii="仿宋" w:hAnsi="仿宋" w:eastAsia="仿宋" w:cs="仿宋"/>
        </w:rPr>
        <w:t>本预案适用于发生在南充输气作业区管理范围内发生的</w:t>
      </w:r>
      <w:r>
        <w:rPr>
          <w:rFonts w:ascii="仿宋" w:hAnsi="仿宋" w:eastAsia="仿宋" w:cs="仿宋"/>
        </w:rPr>
        <w:t>自然灾害、事故灾难、公共卫生、社会安全四种突发事件</w:t>
      </w:r>
      <w:r>
        <w:rPr>
          <w:rFonts w:hint="eastAsia" w:ascii="仿宋" w:hAnsi="仿宋" w:eastAsia="仿宋" w:cs="仿宋"/>
        </w:rPr>
        <w:t>的应对工作。指导范围包括作业区机关所属各部门、后辅班组和基层点站。</w:t>
      </w:r>
    </w:p>
    <w:p>
      <w:pPr>
        <w:spacing w:line="560" w:lineRule="exact"/>
        <w:ind w:firstLine="560" w:firstLineChars="200"/>
        <w:rPr>
          <w:rFonts w:ascii="仿宋" w:hAnsi="仿宋" w:eastAsia="仿宋" w:cs="仿宋"/>
        </w:rPr>
      </w:pPr>
      <w:r>
        <w:rPr>
          <w:rFonts w:hint="eastAsia" w:ascii="仿宋" w:hAnsi="仿宋" w:eastAsia="仿宋" w:cs="仿宋"/>
        </w:rPr>
        <w:t>当上级单位或地方政府启动应急预案后，此处置预案作为上级单位或地方政府应急预案的辅助预案，作业区接受上级单位或地方政府的统一指挥和协调。</w:t>
      </w:r>
    </w:p>
    <w:p>
      <w:pPr>
        <w:pStyle w:val="4"/>
        <w:bidi w:val="0"/>
      </w:pPr>
      <w:bookmarkStart w:id="37" w:name="_Toc456957979"/>
      <w:bookmarkStart w:id="38" w:name="_Toc456942876"/>
      <w:bookmarkStart w:id="39" w:name="_Toc456958132"/>
      <w:bookmarkStart w:id="40" w:name="_Toc456957152"/>
      <w:bookmarkStart w:id="41" w:name="_Toc456954621"/>
      <w:bookmarkStart w:id="42" w:name="_Toc11102"/>
      <w:bookmarkStart w:id="43" w:name="_Toc11291"/>
      <w:bookmarkStart w:id="44" w:name="_Toc346"/>
      <w:bookmarkStart w:id="45" w:name="_Toc7546344"/>
      <w:r>
        <w:t>1.4</w:t>
      </w:r>
      <w:r>
        <w:rPr>
          <w:rFonts w:hint="eastAsia"/>
        </w:rPr>
        <w:t xml:space="preserve"> </w:t>
      </w:r>
      <w:bookmarkEnd w:id="37"/>
      <w:bookmarkEnd w:id="38"/>
      <w:bookmarkEnd w:id="39"/>
      <w:bookmarkEnd w:id="40"/>
      <w:bookmarkEnd w:id="41"/>
      <w:r>
        <w:rPr>
          <w:rFonts w:hint="eastAsia"/>
        </w:rPr>
        <w:t>工作原则</w:t>
      </w:r>
      <w:bookmarkEnd w:id="42"/>
      <w:bookmarkEnd w:id="43"/>
      <w:bookmarkEnd w:id="44"/>
      <w:bookmarkEnd w:id="45"/>
    </w:p>
    <w:p>
      <w:pPr>
        <w:spacing w:line="560" w:lineRule="exact"/>
        <w:ind w:firstLine="560" w:firstLineChars="200"/>
        <w:rPr>
          <w:rFonts w:ascii="仿宋" w:hAnsi="仿宋" w:eastAsia="仿宋" w:cs="仿宋"/>
        </w:rPr>
      </w:pPr>
      <w:r>
        <w:rPr>
          <w:rFonts w:hint="eastAsia" w:ascii="仿宋" w:hAnsi="仿宋" w:eastAsia="仿宋" w:cs="仿宋"/>
        </w:rPr>
        <w:t>1、以人为本，减少危害。切实履行企业的主体责任，把保障员工和人民群众健康和生命财产安全作为首要任务，最大程度地减少突发事件及其造成人员伤亡和危害。</w:t>
      </w:r>
    </w:p>
    <w:p>
      <w:pPr>
        <w:spacing w:line="560" w:lineRule="exact"/>
        <w:ind w:firstLine="560" w:firstLineChars="200"/>
        <w:rPr>
          <w:rFonts w:ascii="仿宋" w:hAnsi="仿宋" w:eastAsia="仿宋" w:cs="仿宋"/>
        </w:rPr>
      </w:pPr>
      <w:r>
        <w:rPr>
          <w:rFonts w:hint="eastAsia" w:ascii="仿宋" w:hAnsi="仿宋" w:eastAsia="仿宋" w:cs="仿宋"/>
        </w:rPr>
        <w:t>2、居安思危，预防为主。高度重视公共安全工作，常抓不懈。对重大安全隐患进行评估、治理，坚持预防与应急相结合，常态与非常态相结合，做好应对突发事件的各项准备工作。</w:t>
      </w:r>
    </w:p>
    <w:p>
      <w:pPr>
        <w:spacing w:line="560" w:lineRule="exact"/>
        <w:ind w:firstLine="560" w:firstLineChars="200"/>
        <w:rPr>
          <w:rFonts w:ascii="仿宋" w:hAnsi="仿宋" w:eastAsia="仿宋" w:cs="仿宋"/>
        </w:rPr>
      </w:pPr>
      <w:r>
        <w:rPr>
          <w:rFonts w:hint="eastAsia" w:ascii="仿宋" w:hAnsi="仿宋" w:eastAsia="仿宋" w:cs="仿宋"/>
        </w:rPr>
        <w:t>3、统一领导，分级负责。在分公司、输气处的统一领导下，在作业区应急领导小组指导下，建立健全各类管理、分级负责、条块结合、属地管理为主的应急管理体制，落实行政领导责任制，切实履行作业区机关的管理、监督、协调、服务职能，充分发挥专业应急机构的作用。</w:t>
      </w:r>
    </w:p>
    <w:p>
      <w:pPr>
        <w:spacing w:line="560" w:lineRule="exact"/>
        <w:ind w:firstLine="560" w:firstLineChars="200"/>
        <w:rPr>
          <w:rFonts w:ascii="仿宋" w:hAnsi="仿宋" w:eastAsia="仿宋" w:cs="仿宋"/>
        </w:rPr>
      </w:pPr>
      <w:r>
        <w:rPr>
          <w:rFonts w:hint="eastAsia" w:ascii="仿宋" w:hAnsi="仿宋" w:eastAsia="仿宋" w:cs="仿宋"/>
        </w:rPr>
        <w:t>4、依法规范，加强管理。依据有关的法律法规和管理制度，加强应急管理，使应急工作程序化、制度化、法制化。</w:t>
      </w:r>
    </w:p>
    <w:p>
      <w:pPr>
        <w:spacing w:line="560" w:lineRule="exact"/>
        <w:ind w:firstLine="560" w:firstLineChars="200"/>
        <w:rPr>
          <w:rFonts w:ascii="仿宋" w:hAnsi="仿宋" w:eastAsia="仿宋" w:cs="仿宋"/>
        </w:rPr>
      </w:pPr>
      <w:r>
        <w:rPr>
          <w:rFonts w:hint="eastAsia" w:ascii="仿宋" w:hAnsi="仿宋" w:eastAsia="仿宋" w:cs="仿宋"/>
        </w:rPr>
        <w:t>5、整合资源，联动处置。实行区域应急联防制度，整合内部应急资源和外部应急资源，加强应急处置队伍建设，形成统一指挥、反应灵敏、功能齐全、协调有序、运转高效的应急管理机制。</w:t>
      </w:r>
    </w:p>
    <w:p>
      <w:pPr>
        <w:spacing w:line="560" w:lineRule="exact"/>
        <w:ind w:firstLine="560" w:firstLineChars="200"/>
        <w:rPr>
          <w:rFonts w:ascii="仿宋" w:hAnsi="仿宋" w:eastAsia="仿宋" w:cs="仿宋"/>
        </w:rPr>
      </w:pPr>
      <w:r>
        <w:rPr>
          <w:rFonts w:hint="eastAsia" w:ascii="仿宋" w:hAnsi="仿宋" w:eastAsia="仿宋" w:cs="仿宋"/>
        </w:rPr>
        <w:t>6、依靠科技，提高素质。加强公共安全科学研究和技术开发，积极采用先进的监视、监测、预警、预防和应急处置技术及设施，避免次生、衍生事故发生。加强对员工、相关方和社区应急知识宣传和员工技能培训教育，提高自救、互救和应对突发事件的综合素质。</w:t>
      </w:r>
    </w:p>
    <w:p>
      <w:pPr>
        <w:spacing w:line="560" w:lineRule="exact"/>
        <w:ind w:firstLine="560" w:firstLineChars="200"/>
        <w:rPr>
          <w:rFonts w:ascii="仿宋" w:hAnsi="仿宋" w:eastAsia="仿宋" w:cs="仿宋"/>
        </w:rPr>
      </w:pPr>
      <w:r>
        <w:rPr>
          <w:rFonts w:hint="eastAsia" w:ascii="仿宋" w:hAnsi="仿宋" w:eastAsia="仿宋" w:cs="仿宋"/>
        </w:rPr>
        <w:t>7、归口管理，信息及时。及时坦诚面向公众、媒体和各利益相关方，提供突发事件信息，统一归口发布信息，依靠社会各方资源共同应对。</w:t>
      </w:r>
    </w:p>
    <w:p>
      <w:pPr>
        <w:pStyle w:val="4"/>
        <w:bidi w:val="0"/>
      </w:pPr>
      <w:bookmarkStart w:id="46" w:name="_Toc16587"/>
      <w:bookmarkStart w:id="47" w:name="_Toc332285100"/>
      <w:bookmarkStart w:id="48" w:name="_Toc7546345"/>
      <w:bookmarkStart w:id="49" w:name="_Toc456958139"/>
      <w:bookmarkStart w:id="50" w:name="_Toc4070"/>
      <w:bookmarkStart w:id="51" w:name="_Toc456954628"/>
      <w:bookmarkStart w:id="52" w:name="_Toc456957159"/>
      <w:bookmarkStart w:id="53" w:name="_Toc456957986"/>
      <w:bookmarkStart w:id="54" w:name="_Toc32713"/>
      <w:bookmarkStart w:id="55" w:name="_Toc7012"/>
      <w:bookmarkStart w:id="56" w:name="_Toc456942883"/>
      <w:r>
        <w:t>1.5</w:t>
      </w:r>
      <w:bookmarkStart w:id="57" w:name="_Toc2852188"/>
      <w:r>
        <w:rPr>
          <w:rFonts w:hint="eastAsia"/>
        </w:rPr>
        <w:t xml:space="preserve"> </w:t>
      </w:r>
      <w:r>
        <w:t>预案体系</w:t>
      </w:r>
      <w:bookmarkEnd w:id="46"/>
      <w:bookmarkEnd w:id="47"/>
      <w:bookmarkEnd w:id="48"/>
      <w:bookmarkEnd w:id="49"/>
      <w:bookmarkEnd w:id="50"/>
      <w:bookmarkEnd w:id="51"/>
      <w:bookmarkEnd w:id="52"/>
      <w:bookmarkEnd w:id="53"/>
      <w:bookmarkEnd w:id="54"/>
      <w:bookmarkEnd w:id="55"/>
      <w:bookmarkEnd w:id="56"/>
      <w:bookmarkEnd w:id="57"/>
    </w:p>
    <w:p>
      <w:pPr>
        <w:spacing w:line="560" w:lineRule="exact"/>
        <w:ind w:firstLine="560" w:firstLineChars="200"/>
        <w:rPr>
          <w:rFonts w:ascii="仿宋" w:hAnsi="仿宋" w:eastAsia="仿宋" w:cs="仿宋"/>
        </w:rPr>
      </w:pPr>
      <w:r>
        <w:rPr>
          <w:rFonts w:hint="eastAsia" w:ascii="仿宋" w:hAnsi="仿宋" w:eastAsia="仿宋" w:cs="仿宋"/>
        </w:rPr>
        <w:t>作业区突发事综合应急预案：作业区突发事件综合应急预案是针对输气管理处突发事件专项应急预案而编制的综合性处置预案，涵盖作业区主要的突发事件应急处置内容。是作业区应对各类事故的规范性文件。为作业区和所属点站岗位应急处置卡提供指导原则和总体框架。规定了作业区应急组织机构和职责、应急运行机制、应急管理程序、应急保障等内容。由作业区应急领导小组负责组织编制和修订，经应急领导小组组长审定签发，报输气管理处备案。</w:t>
      </w:r>
    </w:p>
    <w:p>
      <w:pPr>
        <w:spacing w:line="560" w:lineRule="exact"/>
        <w:ind w:firstLine="560" w:firstLineChars="200"/>
        <w:rPr>
          <w:rFonts w:ascii="仿宋" w:hAnsi="仿宋" w:eastAsia="仿宋" w:cs="仿宋"/>
        </w:rPr>
      </w:pPr>
      <w:r>
        <w:rPr>
          <w:rFonts w:hint="eastAsia" w:ascii="仿宋" w:hAnsi="仿宋" w:eastAsia="仿宋" w:cs="仿宋"/>
        </w:rPr>
        <w:t>应急处置卡：班组、岗位采用应急处置卡，是生产岗位（班组）对生产作业场所开展风险识别的基础上，针对生产作业场所可能发生的突发事件而制定的应急处置要点。是作业区综合应急预案的支持性文件。由作业区应急领导小组组织各职能办公室、班组共同制订，经作业区应急领导小组组长审定签发。</w:t>
      </w:r>
    </w:p>
    <w:p>
      <w:pPr>
        <w:spacing w:line="560" w:lineRule="exact"/>
        <w:ind w:firstLine="560" w:firstLineChars="200"/>
        <w:rPr>
          <w:rFonts w:ascii="仿宋" w:hAnsi="仿宋" w:eastAsia="仿宋" w:cs="仿宋"/>
        </w:rPr>
      </w:pPr>
      <w:r>
        <w:rPr>
          <w:rFonts w:hint="eastAsia" w:ascii="仿宋" w:hAnsi="仿宋" w:eastAsia="仿宋" w:cs="仿宋"/>
        </w:rPr>
        <w:t xml:space="preserve"> 单项活动应急预案：单项活动应急预案针对非常规生产经营活动。单项作业指装置检修、工程项目施工及较大规模的集会、庆典等活动，按照“谁主管、谁负责”的原则，由活动管理部门负责制定，由单项活动负责人签发。</w:t>
      </w:r>
    </w:p>
    <w:p>
      <w:pPr>
        <w:spacing w:line="560" w:lineRule="exact"/>
        <w:ind w:firstLine="560" w:firstLineChars="200"/>
        <w:rPr>
          <w:rFonts w:ascii="仿宋" w:hAnsi="仿宋" w:eastAsia="仿宋" w:cs="仿宋"/>
        </w:rPr>
      </w:pPr>
      <w:r>
        <w:rPr>
          <w:rFonts w:hint="eastAsia" w:ascii="仿宋" w:hAnsi="仿宋" w:eastAsia="仿宋" w:cs="仿宋"/>
        </w:rPr>
        <w:t>作业区应急预案体系的构成如下图所示:</w:t>
      </w:r>
    </w:p>
    <w:p>
      <w:pPr>
        <w:rPr>
          <w:rFonts w:hint="eastAsia"/>
          <w:sz w:val="21"/>
          <w:szCs w:val="24"/>
        </w:rPr>
      </w:pPr>
      <w:r>
        <w:rPr>
          <w:sz w:val="21"/>
          <w:szCs w:val="24"/>
        </w:rPr>
        <mc:AlternateContent>
          <mc:Choice Requires="wps">
            <w:drawing>
              <wp:anchor distT="0" distB="0" distL="114300" distR="114300" simplePos="0" relativeHeight="251852800" behindDoc="0" locked="0" layoutInCell="1" allowOverlap="1">
                <wp:simplePos x="0" y="0"/>
                <wp:positionH relativeFrom="column">
                  <wp:posOffset>5365750</wp:posOffset>
                </wp:positionH>
                <wp:positionV relativeFrom="paragraph">
                  <wp:posOffset>123190</wp:posOffset>
                </wp:positionV>
                <wp:extent cx="635" cy="3096260"/>
                <wp:effectExtent l="22225" t="18415" r="15240" b="19050"/>
                <wp:wrapNone/>
                <wp:docPr id="17" name="直接连接符 17"/>
                <wp:cNvGraphicFramePr/>
                <a:graphic xmlns:a="http://schemas.openxmlformats.org/drawingml/2006/main">
                  <a:graphicData uri="http://schemas.microsoft.com/office/word/2010/wordprocessingShape">
                    <wps:wsp>
                      <wps:cNvCnPr>
                        <a:cxnSpLocks noChangeShapeType="1"/>
                      </wps:cNvCnPr>
                      <wps:spPr bwMode="auto">
                        <a:xfrm>
                          <a:off x="0" y="0"/>
                          <a:ext cx="635" cy="3096260"/>
                        </a:xfrm>
                        <a:prstGeom prst="line">
                          <a:avLst/>
                        </a:prstGeom>
                        <a:noFill/>
                        <a:ln w="28575">
                          <a:solidFill>
                            <a:srgbClr val="000000"/>
                          </a:solidFill>
                          <a:round/>
                        </a:ln>
                      </wps:spPr>
                      <wps:bodyPr/>
                    </wps:wsp>
                  </a:graphicData>
                </a:graphic>
              </wp:anchor>
            </w:drawing>
          </mc:Choice>
          <mc:Fallback>
            <w:pict>
              <v:line id="_x0000_s1026" o:spid="_x0000_s1026" o:spt="20" style="position:absolute;left:0pt;margin-left:422.5pt;margin-top:9.7pt;height:243.8pt;width:0.05pt;z-index:251852800;mso-width-relative:page;mso-height-relative:page;" filled="f" stroked="t" coordsize="21600,21600" o:gfxdata="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Iy79ezYAAAACgEAAA8AAAAAAAAAAQAgAAAAIgAA&#10;AGRycy9kb3ducmV2LnhtbFBLAQIUABQAAAAIAIdO4kCdJ/rZzwEAAGEDAAAOAAAAAAAAAAEAIAAA&#10;ACcBAABkcnMvZTJvRG9jLnhtbFBLBQYAAAAABgAGAFkBAABoBQAAAAA=&#10;">
                <v:fill on="f" focussize="0,0"/>
                <v:stroke weight="2.25pt" color="#000000" joinstyle="round"/>
                <v:imagedata o:title=""/>
                <o:lock v:ext="edit" aspectratio="f"/>
              </v:line>
            </w:pict>
          </mc:Fallback>
        </mc:AlternateContent>
      </w:r>
      <w:r>
        <w:rPr>
          <w:rFonts w:hint="eastAsia"/>
          <w:sz w:val="21"/>
          <w:szCs w:val="24"/>
        </w:rPr>
        <mc:AlternateContent>
          <mc:Choice Requires="wps">
            <w:drawing>
              <wp:anchor distT="0" distB="0" distL="114300" distR="114300" simplePos="0" relativeHeight="251851776" behindDoc="0" locked="0" layoutInCell="1" allowOverlap="1">
                <wp:simplePos x="0" y="0"/>
                <wp:positionH relativeFrom="column">
                  <wp:posOffset>333375</wp:posOffset>
                </wp:positionH>
                <wp:positionV relativeFrom="paragraph">
                  <wp:posOffset>113665</wp:posOffset>
                </wp:positionV>
                <wp:extent cx="9525" cy="3075940"/>
                <wp:effectExtent l="19050" t="18415" r="19050" b="20320"/>
                <wp:wrapNone/>
                <wp:docPr id="16" name="直接连接符 16"/>
                <wp:cNvGraphicFramePr/>
                <a:graphic xmlns:a="http://schemas.openxmlformats.org/drawingml/2006/main">
                  <a:graphicData uri="http://schemas.microsoft.com/office/word/2010/wordprocessingShape">
                    <wps:wsp>
                      <wps:cNvCnPr>
                        <a:cxnSpLocks noChangeShapeType="1"/>
                      </wps:cNvCnPr>
                      <wps:spPr bwMode="auto">
                        <a:xfrm flipH="1">
                          <a:off x="0" y="0"/>
                          <a:ext cx="9525" cy="3075940"/>
                        </a:xfrm>
                        <a:prstGeom prst="line">
                          <a:avLst/>
                        </a:prstGeom>
                        <a:noFill/>
                        <a:ln w="28575">
                          <a:solidFill>
                            <a:srgbClr val="000000"/>
                          </a:solidFill>
                          <a:round/>
                        </a:ln>
                      </wps:spPr>
                      <wps:bodyPr/>
                    </wps:wsp>
                  </a:graphicData>
                </a:graphic>
              </wp:anchor>
            </w:drawing>
          </mc:Choice>
          <mc:Fallback>
            <w:pict>
              <v:line id="_x0000_s1026" o:spid="_x0000_s1026" o:spt="20" style="position:absolute;left:0pt;flip:x;margin-left:26.25pt;margin-top:8.95pt;height:242.2pt;width:0.75pt;z-index:251851776;mso-width-relative:page;mso-height-relative:page;" filled="f" stroked="t" coordsize="21600,21600" o:gfxdata="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Z+4Ig1wAAAAgBAAAPAAAAAAAAAAEA&#10;IAAAACIAAABkcnMvZG93bnJldi54bWxQSwECFAAUAAAACACHTuJAb41U4dcBAABsAwAADgAAAAAA&#10;AAABACAAAAAmAQAAZHJzL2Uyb0RvYy54bWxQSwUGAAAAAAYABgBZAQAAbwUAAAAA&#10;">
                <v:fill on="f" focussize="0,0"/>
                <v:stroke weight="2.25pt" color="#000000" joinstyle="round"/>
                <v:imagedata o:title=""/>
                <o:lock v:ext="edit" aspectratio="f"/>
              </v:line>
            </w:pict>
          </mc:Fallback>
        </mc:AlternateContent>
      </w:r>
      <w:r>
        <w:rPr>
          <w:rFonts w:ascii="方正小标宋简体" w:hAnsi="Times" w:eastAsia="方正小标宋简体" w:cs="Times"/>
          <w:bCs/>
          <w:kern w:val="0"/>
          <w:sz w:val="32"/>
          <w:szCs w:val="32"/>
        </w:rPr>
        <mc:AlternateContent>
          <mc:Choice Requires="wps">
            <w:drawing>
              <wp:anchor distT="0" distB="0" distL="114300" distR="114300" simplePos="0" relativeHeight="251849728" behindDoc="0" locked="0" layoutInCell="1" allowOverlap="1">
                <wp:simplePos x="0" y="0"/>
                <wp:positionH relativeFrom="column">
                  <wp:posOffset>342900</wp:posOffset>
                </wp:positionH>
                <wp:positionV relativeFrom="paragraph">
                  <wp:posOffset>130810</wp:posOffset>
                </wp:positionV>
                <wp:extent cx="5039995" cy="0"/>
                <wp:effectExtent l="19050" t="16510" r="17780" b="21590"/>
                <wp:wrapNone/>
                <wp:docPr id="15" name="直接连接符 15"/>
                <wp:cNvGraphicFramePr/>
                <a:graphic xmlns:a="http://schemas.openxmlformats.org/drawingml/2006/main">
                  <a:graphicData uri="http://schemas.microsoft.com/office/word/2010/wordprocessingShape">
                    <wps:wsp>
                      <wps:cNvCnPr>
                        <a:cxnSpLocks noChangeShapeType="1"/>
                      </wps:cNvCnPr>
                      <wps:spPr bwMode="auto">
                        <a:xfrm>
                          <a:off x="0" y="0"/>
                          <a:ext cx="5039995" cy="0"/>
                        </a:xfrm>
                        <a:prstGeom prst="line">
                          <a:avLst/>
                        </a:prstGeom>
                        <a:noFill/>
                        <a:ln w="28575">
                          <a:solidFill>
                            <a:srgbClr val="000000"/>
                          </a:solidFill>
                          <a:round/>
                        </a:ln>
                      </wps:spPr>
                      <wps:bodyPr/>
                    </wps:wsp>
                  </a:graphicData>
                </a:graphic>
              </wp:anchor>
            </w:drawing>
          </mc:Choice>
          <mc:Fallback>
            <w:pict>
              <v:line id="_x0000_s1026" o:spid="_x0000_s1026" o:spt="20" style="position:absolute;left:0pt;margin-left:27pt;margin-top:10.3pt;height:0pt;width:396.85pt;z-index:251849728;mso-width-relative:page;mso-height-relative:page;" filled="f" stroked="t" coordsize="21600,21600" o:gfxdata="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xd2vO1wAAAAgBAAAPAAAAAAAAAAEAIAAAACIAAABkcnMv&#10;ZG93bnJldi54bWxQSwECFAAUAAAACACHTuJA0SwXGcsBAABfAwAADgAAAAAAAAABACAAAAAmAQAA&#10;ZHJzL2Uyb0RvYy54bWxQSwUGAAAAAAYABgBZAQAAYwUAAAAA&#10;">
                <v:fill on="f" focussize="0,0"/>
                <v:stroke weight="2.25pt" color="#000000" joinstyle="round"/>
                <v:imagedata o:title=""/>
                <o:lock v:ext="edit" aspectratio="f"/>
              </v:line>
            </w:pict>
          </mc:Fallback>
        </mc:AlternateContent>
      </w:r>
      <w:r>
        <w:rPr>
          <w:rFonts w:hint="eastAsia"/>
          <w:sz w:val="21"/>
          <w:szCs w:val="24"/>
        </w:rPr>
        <mc:AlternateContent>
          <mc:Choice Requires="wps">
            <w:drawing>
              <wp:anchor distT="0" distB="0" distL="114300" distR="114300" simplePos="0" relativeHeight="251843584" behindDoc="0" locked="0" layoutInCell="1" allowOverlap="1">
                <wp:simplePos x="0" y="0"/>
                <wp:positionH relativeFrom="column">
                  <wp:posOffset>2851150</wp:posOffset>
                </wp:positionH>
                <wp:positionV relativeFrom="paragraph">
                  <wp:posOffset>1224915</wp:posOffset>
                </wp:positionV>
                <wp:extent cx="571500" cy="10160"/>
                <wp:effectExtent l="31750" t="129540" r="34925" b="127000"/>
                <wp:wrapNone/>
                <wp:docPr id="13" name="直接连接符 13"/>
                <wp:cNvGraphicFramePr/>
                <a:graphic xmlns:a="http://schemas.openxmlformats.org/drawingml/2006/main">
                  <a:graphicData uri="http://schemas.microsoft.com/office/word/2010/wordprocessingShape">
                    <wps:wsp>
                      <wps:cNvCnPr>
                        <a:cxnSpLocks noChangeShapeType="1"/>
                      </wps:cNvCnPr>
                      <wps:spPr bwMode="auto">
                        <a:xfrm flipV="1">
                          <a:off x="0" y="0"/>
                          <a:ext cx="571500" cy="10160"/>
                        </a:xfrm>
                        <a:prstGeom prst="line">
                          <a:avLst/>
                        </a:prstGeom>
                        <a:noFill/>
                        <a:ln w="38100">
                          <a:solidFill>
                            <a:srgbClr val="000000"/>
                          </a:solidFill>
                          <a:round/>
                          <a:headEnd type="triangle" w="lg" len="med"/>
                          <a:tailEnd type="triangle" w="lg" len="med"/>
                        </a:ln>
                      </wps:spPr>
                      <wps:bodyPr/>
                    </wps:wsp>
                  </a:graphicData>
                </a:graphic>
              </wp:anchor>
            </w:drawing>
          </mc:Choice>
          <mc:Fallback>
            <w:pict>
              <v:line id="_x0000_s1026" o:spid="_x0000_s1026" o:spt="20" style="position:absolute;left:0pt;flip:y;margin-left:224.5pt;margin-top:96.45pt;height:0.8pt;width:45pt;z-index:251843584;mso-width-relative:page;mso-height-relative:page;" filled="f" stroked="t" coordsize="21600,21600" o:gfxdata="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WhY4n1gAAAAsBAAAPAAAAAAAAAAEAIAAAACIAAABkcnMvZG93bnJldi54bWxQSwECFAAU&#10;AAAACACHTuJATNT5W/MBAADGAwAADgAAAAAAAAABACAAAAAlAQAAZHJzL2Uyb0RvYy54bWxQSwUG&#10;AAAAAAYABgBZAQAAigUAAAAA&#10;">
                <v:fill on="f" focussize="0,0"/>
                <v:stroke weight="3pt" color="#000000" joinstyle="round" startarrow="block" startarrowwidth="wide" endarrow="block" endarrowwidth="wide"/>
                <v:imagedata o:title=""/>
                <o:lock v:ext="edit" aspectratio="f"/>
              </v:line>
            </w:pict>
          </mc:Fallback>
        </mc:AlternateContent>
      </w:r>
    </w:p>
    <w:p>
      <w:pPr>
        <w:rPr>
          <w:rFonts w:hint="eastAsia"/>
          <w:sz w:val="21"/>
          <w:szCs w:val="24"/>
        </w:rPr>
      </w:pPr>
    </w:p>
    <w:p>
      <w:pPr>
        <w:rPr>
          <w:rFonts w:hint="eastAsia"/>
          <w:sz w:val="21"/>
          <w:szCs w:val="24"/>
        </w:rPr>
      </w:pPr>
      <w:r>
        <w:rPr>
          <w:sz w:val="20"/>
          <w:szCs w:val="24"/>
        </w:rPr>
        <mc:AlternateContent>
          <mc:Choice Requires="wps">
            <w:drawing>
              <wp:anchor distT="0" distB="0" distL="114300" distR="114300" simplePos="0" relativeHeight="251842560" behindDoc="0" locked="0" layoutInCell="1" allowOverlap="1">
                <wp:simplePos x="0" y="0"/>
                <wp:positionH relativeFrom="column">
                  <wp:posOffset>908050</wp:posOffset>
                </wp:positionH>
                <wp:positionV relativeFrom="paragraph">
                  <wp:posOffset>130810</wp:posOffset>
                </wp:positionV>
                <wp:extent cx="3886200" cy="293370"/>
                <wp:effectExtent l="22225" t="16510" r="15875" b="23495"/>
                <wp:wrapNone/>
                <wp:docPr id="12" name="文本框 12"/>
                <wp:cNvGraphicFramePr/>
                <a:graphic xmlns:a="http://schemas.openxmlformats.org/drawingml/2006/main">
                  <a:graphicData uri="http://schemas.microsoft.com/office/word/2010/wordprocessingShape">
                    <wps:wsp>
                      <wps:cNvSpPr txBox="1">
                        <a:spLocks noChangeArrowheads="1"/>
                      </wps:cNvSpPr>
                      <wps:spPr bwMode="auto">
                        <a:xfrm>
                          <a:off x="0" y="0"/>
                          <a:ext cx="3886200" cy="293370"/>
                        </a:xfrm>
                        <a:prstGeom prst="rect">
                          <a:avLst/>
                        </a:prstGeom>
                        <a:solidFill>
                          <a:srgbClr val="FFFFFF"/>
                        </a:solidFill>
                        <a:ln w="28575">
                          <a:solidFill>
                            <a:srgbClr val="000000"/>
                          </a:solidFill>
                          <a:miter lim="800000"/>
                        </a:ln>
                      </wps:spPr>
                      <wps:txbx>
                        <w:txbxContent>
                          <w:p>
                            <w:pPr>
                              <w:jc w:val="center"/>
                              <w:rPr>
                                <w:rFonts w:hint="eastAsia"/>
                                <w:sz w:val="21"/>
                                <w:szCs w:val="21"/>
                              </w:rPr>
                            </w:pPr>
                            <w:r>
                              <w:rPr>
                                <w:sz w:val="21"/>
                                <w:szCs w:val="21"/>
                              </w:rPr>
                              <w:t>输气管理处突发事件</w:t>
                            </w:r>
                            <w:r>
                              <w:rPr>
                                <w:rFonts w:hint="eastAsia"/>
                                <w:sz w:val="21"/>
                                <w:szCs w:val="21"/>
                              </w:rPr>
                              <w:t>综合总体应急预案及专项应急预案</w:t>
                            </w:r>
                          </w:p>
                          <w:p>
                            <w:pPr>
                              <w:jc w:val="center"/>
                              <w:rPr>
                                <w:rFonts w:hint="eastAsia"/>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71.5pt;margin-top:10.3pt;height:23.1pt;width:306pt;z-index:251842560;mso-width-relative:page;mso-height-relative:page;" fillcolor="#FFFFFF" filled="t" stroked="t" coordsize="21600,21600" o:gfxdata="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rQ03XZAAAACQEAAA8AAAAAAAAAAQAgAAAAIgAAAGRycy9kb3ducmV2LnhtbFBLAQIUABQAAAAI&#10;AIdO4kC3RDIuJQIAADwEAAAOAAAAAAAAAAEAIAAAACgBAABkcnMvZTJvRG9jLnhtbFBLBQYAAAAA&#10;BgAGAFkBAAC/BQAAAAA=&#10;">
                <v:fill on="t" focussize="0,0"/>
                <v:stroke weight="2.25pt" color="#000000" miterlimit="8" joinstyle="miter"/>
                <v:imagedata o:title=""/>
                <o:lock v:ext="edit" aspectratio="f"/>
                <v:textbox>
                  <w:txbxContent>
                    <w:p>
                      <w:pPr>
                        <w:jc w:val="center"/>
                        <w:rPr>
                          <w:rFonts w:hint="eastAsia"/>
                          <w:sz w:val="21"/>
                          <w:szCs w:val="21"/>
                        </w:rPr>
                      </w:pPr>
                      <w:r>
                        <w:rPr>
                          <w:sz w:val="21"/>
                          <w:szCs w:val="21"/>
                        </w:rPr>
                        <w:t>输气管理处突发事件</w:t>
                      </w:r>
                      <w:r>
                        <w:rPr>
                          <w:rFonts w:hint="eastAsia"/>
                          <w:sz w:val="21"/>
                          <w:szCs w:val="21"/>
                        </w:rPr>
                        <w:t>综合总体应急预案及专项应急预案</w:t>
                      </w:r>
                    </w:p>
                    <w:p>
                      <w:pPr>
                        <w:jc w:val="center"/>
                        <w:rPr>
                          <w:rFonts w:hint="eastAsia"/>
                        </w:rPr>
                      </w:pPr>
                    </w:p>
                  </w:txbxContent>
                </v:textbox>
              </v:shape>
            </w:pict>
          </mc:Fallback>
        </mc:AlternateContent>
      </w:r>
    </w:p>
    <w:p>
      <w:pPr>
        <w:rPr>
          <w:rFonts w:hint="eastAsia"/>
          <w:sz w:val="24"/>
          <w:szCs w:val="24"/>
        </w:rPr>
      </w:pPr>
    </w:p>
    <w:p>
      <w:pPr>
        <w:rPr>
          <w:rFonts w:hint="eastAsia"/>
          <w:sz w:val="21"/>
          <w:szCs w:val="24"/>
        </w:rPr>
      </w:pPr>
      <w:r>
        <w:rPr>
          <w:sz w:val="21"/>
          <w:szCs w:val="24"/>
        </w:rPr>
        <mc:AlternateContent>
          <mc:Choice Requires="wps">
            <w:drawing>
              <wp:anchor distT="0" distB="0" distL="114300" distR="114300" simplePos="0" relativeHeight="251848704" behindDoc="0" locked="0" layoutInCell="1" allowOverlap="1">
                <wp:simplePos x="0" y="0"/>
                <wp:positionH relativeFrom="column">
                  <wp:posOffset>2861945</wp:posOffset>
                </wp:positionH>
                <wp:positionV relativeFrom="paragraph">
                  <wp:posOffset>18415</wp:posOffset>
                </wp:positionV>
                <wp:extent cx="5080" cy="807085"/>
                <wp:effectExtent l="23495" t="18415" r="19050" b="22225"/>
                <wp:wrapNone/>
                <wp:docPr id="11" name="直接连接符 11"/>
                <wp:cNvGraphicFramePr/>
                <a:graphic xmlns:a="http://schemas.openxmlformats.org/drawingml/2006/main">
                  <a:graphicData uri="http://schemas.microsoft.com/office/word/2010/wordprocessingShape">
                    <wps:wsp>
                      <wps:cNvCnPr>
                        <a:cxnSpLocks noChangeShapeType="1"/>
                      </wps:cNvCnPr>
                      <wps:spPr bwMode="auto">
                        <a:xfrm>
                          <a:off x="0" y="0"/>
                          <a:ext cx="5080" cy="807085"/>
                        </a:xfrm>
                        <a:prstGeom prst="line">
                          <a:avLst/>
                        </a:prstGeom>
                        <a:noFill/>
                        <a:ln w="28575">
                          <a:solidFill>
                            <a:srgbClr val="000000"/>
                          </a:solidFill>
                          <a:round/>
                        </a:ln>
                      </wps:spPr>
                      <wps:bodyPr/>
                    </wps:wsp>
                  </a:graphicData>
                </a:graphic>
              </wp:anchor>
            </w:drawing>
          </mc:Choice>
          <mc:Fallback>
            <w:pict>
              <v:line id="_x0000_s1026" o:spid="_x0000_s1026" o:spt="20" style="position:absolute;left:0pt;margin-left:225.35pt;margin-top:1.45pt;height:63.55pt;width:0.4pt;z-index:251848704;mso-width-relative:page;mso-height-relative:page;" filled="f" stroked="t" coordsize="21600,21600" o:gfxdata="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CI1AI/YAAAACQEAAA8AAAAAAAAAAQAgAAAAIgAAAGRy&#10;cy9kb3ducmV2LnhtbFBLAQIUABQAAAAIAIdO4kA+nL9yzAEAAGEDAAAOAAAAAAAAAAEAIAAAACcB&#10;AABkcnMvZTJvRG9jLnhtbFBLBQYAAAAABgAGAFkBAABlBQAAAAA=&#10;">
                <v:fill on="f" focussize="0,0"/>
                <v:stroke weight="2.25pt" color="#000000" joinstyle="round"/>
                <v:imagedata o:title=""/>
                <o:lock v:ext="edit" aspectratio="f"/>
              </v:line>
            </w:pict>
          </mc:Fallback>
        </mc:AlternateContent>
      </w:r>
    </w:p>
    <w:p>
      <w:pPr>
        <w:rPr>
          <w:rFonts w:hint="eastAsia"/>
          <w:sz w:val="21"/>
          <w:szCs w:val="24"/>
        </w:rPr>
      </w:pPr>
      <w:r>
        <w:rPr>
          <w:rFonts w:hint="eastAsia"/>
          <w:sz w:val="21"/>
          <w:szCs w:val="24"/>
        </w:rPr>
        <mc:AlternateContent>
          <mc:Choice Requires="wps">
            <w:drawing>
              <wp:anchor distT="0" distB="0" distL="114300" distR="114300" simplePos="0" relativeHeight="251844608" behindDoc="0" locked="0" layoutInCell="1" allowOverlap="1">
                <wp:simplePos x="0" y="0"/>
                <wp:positionH relativeFrom="column">
                  <wp:posOffset>3418840</wp:posOffset>
                </wp:positionH>
                <wp:positionV relativeFrom="paragraph">
                  <wp:posOffset>-3175</wp:posOffset>
                </wp:positionV>
                <wp:extent cx="1800225" cy="495300"/>
                <wp:effectExtent l="19050" t="19050" r="28575" b="19050"/>
                <wp:wrapNone/>
                <wp:docPr id="10" name="文本框 10"/>
                <wp:cNvGraphicFramePr/>
                <a:graphic xmlns:a="http://schemas.openxmlformats.org/drawingml/2006/main">
                  <a:graphicData uri="http://schemas.microsoft.com/office/word/2010/wordprocessingShape">
                    <wps:wsp>
                      <wps:cNvSpPr txBox="1">
                        <a:spLocks noChangeArrowheads="1"/>
                      </wps:cNvSpPr>
                      <wps:spPr bwMode="auto">
                        <a:xfrm>
                          <a:off x="0" y="0"/>
                          <a:ext cx="1800225" cy="495300"/>
                        </a:xfrm>
                        <a:prstGeom prst="rect">
                          <a:avLst/>
                        </a:prstGeom>
                        <a:solidFill>
                          <a:srgbClr val="FFFFFF"/>
                        </a:solidFill>
                        <a:ln w="28575">
                          <a:solidFill>
                            <a:srgbClr val="000000"/>
                          </a:solidFill>
                          <a:miter lim="800000"/>
                        </a:ln>
                      </wps:spPr>
                      <wps:txbx>
                        <w:txbxContent>
                          <w:p>
                            <w:pPr>
                              <w:jc w:val="center"/>
                              <w:rPr>
                                <w:rFonts w:hint="eastAsia"/>
                              </w:rPr>
                            </w:pPr>
                            <w:r>
                              <w:rPr>
                                <w:rFonts w:hint="eastAsia"/>
                                <w:sz w:val="21"/>
                                <w:szCs w:val="21"/>
                              </w:rPr>
                              <w:t>为作业区综合应急预案</w:t>
                            </w:r>
                            <w:r>
                              <w:rPr>
                                <w:sz w:val="21"/>
                                <w:szCs w:val="21"/>
                              </w:rPr>
                              <w:t>提供指导原则和总体框架</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9.2pt;margin-top:-0.25pt;height:39pt;width:141.75pt;z-index:251844608;mso-width-relative:page;mso-height-relative:page;" fillcolor="#FFFFFF" filled="t" stroked="t" coordsize="21600,21600" o:gfxdata="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GZU0qNkAAAAIAQAADwAAAAAAAAABACAAAAAiAAAAZHJzL2Rvd25yZXYueG1sUEsBAhQAFAAA&#10;AAgAh07iQP3l8dAnAgAAPAQAAA4AAAAAAAAAAQAgAAAAKAEAAGRycy9lMm9Eb2MueG1sUEsFBgAA&#10;AAAGAAYAWQEAAMEFAAAAAA==&#10;">
                <v:fill on="t" focussize="0,0"/>
                <v:stroke weight="2.25pt" color="#000000" miterlimit="8" joinstyle="miter"/>
                <v:imagedata o:title=""/>
                <o:lock v:ext="edit" aspectratio="f"/>
                <v:textbox>
                  <w:txbxContent>
                    <w:p>
                      <w:pPr>
                        <w:jc w:val="center"/>
                        <w:rPr>
                          <w:rFonts w:hint="eastAsia"/>
                        </w:rPr>
                      </w:pPr>
                      <w:r>
                        <w:rPr>
                          <w:rFonts w:hint="eastAsia"/>
                          <w:sz w:val="21"/>
                          <w:szCs w:val="21"/>
                        </w:rPr>
                        <w:t>为作业区综合应急预案</w:t>
                      </w:r>
                      <w:r>
                        <w:rPr>
                          <w:sz w:val="21"/>
                          <w:szCs w:val="21"/>
                        </w:rPr>
                        <w:t>提供指导原则和总体框架</w:t>
                      </w:r>
                    </w:p>
                  </w:txbxContent>
                </v:textbox>
              </v:shape>
            </w:pict>
          </mc:Fallback>
        </mc:AlternateContent>
      </w:r>
    </w:p>
    <w:p>
      <w:pPr>
        <w:rPr>
          <w:rFonts w:hint="eastAsia"/>
          <w:sz w:val="21"/>
          <w:szCs w:val="24"/>
        </w:rPr>
      </w:pPr>
    </w:p>
    <w:p>
      <w:pPr>
        <w:rPr>
          <w:rFonts w:hint="eastAsia"/>
          <w:sz w:val="21"/>
          <w:szCs w:val="24"/>
        </w:rPr>
      </w:pPr>
    </w:p>
    <w:p>
      <w:pPr>
        <w:rPr>
          <w:rFonts w:hint="eastAsia"/>
          <w:sz w:val="21"/>
          <w:szCs w:val="24"/>
        </w:rPr>
      </w:pPr>
      <w:r>
        <w:rPr>
          <w:sz w:val="20"/>
          <w:szCs w:val="24"/>
        </w:rPr>
        <mc:AlternateContent>
          <mc:Choice Requires="wps">
            <w:drawing>
              <wp:anchor distT="0" distB="0" distL="114300" distR="114300" simplePos="0" relativeHeight="251846656" behindDoc="0" locked="0" layoutInCell="1" allowOverlap="1">
                <wp:simplePos x="0" y="0"/>
                <wp:positionH relativeFrom="column">
                  <wp:posOffset>914400</wp:posOffset>
                </wp:positionH>
                <wp:positionV relativeFrom="paragraph">
                  <wp:posOffset>17780</wp:posOffset>
                </wp:positionV>
                <wp:extent cx="3886200" cy="293370"/>
                <wp:effectExtent l="19050" t="17780" r="19050" b="22225"/>
                <wp:wrapNone/>
                <wp:docPr id="9" name="文本框 9"/>
                <wp:cNvGraphicFramePr/>
                <a:graphic xmlns:a="http://schemas.openxmlformats.org/drawingml/2006/main">
                  <a:graphicData uri="http://schemas.microsoft.com/office/word/2010/wordprocessingShape">
                    <wps:wsp>
                      <wps:cNvSpPr txBox="1">
                        <a:spLocks noChangeArrowheads="1"/>
                      </wps:cNvSpPr>
                      <wps:spPr bwMode="auto">
                        <a:xfrm>
                          <a:off x="0" y="0"/>
                          <a:ext cx="3886200" cy="293370"/>
                        </a:xfrm>
                        <a:prstGeom prst="rect">
                          <a:avLst/>
                        </a:prstGeom>
                        <a:solidFill>
                          <a:srgbClr val="FFFFFF"/>
                        </a:solidFill>
                        <a:ln w="28575">
                          <a:solidFill>
                            <a:srgbClr val="000000"/>
                          </a:solidFill>
                          <a:miter lim="800000"/>
                        </a:ln>
                      </wps:spPr>
                      <wps:txbx>
                        <w:txbxContent>
                          <w:p>
                            <w:pPr>
                              <w:jc w:val="center"/>
                              <w:rPr>
                                <w:sz w:val="24"/>
                                <w:szCs w:val="24"/>
                              </w:rPr>
                            </w:pPr>
                            <w:r>
                              <w:rPr>
                                <w:rFonts w:hint="eastAsia"/>
                                <w:sz w:val="24"/>
                                <w:szCs w:val="24"/>
                              </w:rPr>
                              <w:t>南充输气作业区</w:t>
                            </w:r>
                            <w:r>
                              <w:rPr>
                                <w:sz w:val="24"/>
                                <w:szCs w:val="24"/>
                              </w:rPr>
                              <w:t>突发事件</w:t>
                            </w:r>
                            <w:r>
                              <w:rPr>
                                <w:rFonts w:hint="eastAsia"/>
                                <w:sz w:val="24"/>
                                <w:szCs w:val="24"/>
                              </w:rPr>
                              <w:t>综合</w:t>
                            </w:r>
                            <w:r>
                              <w:rPr>
                                <w:sz w:val="24"/>
                                <w:szCs w:val="24"/>
                              </w:rPr>
                              <w:t>应急预案</w:t>
                            </w:r>
                          </w:p>
                          <w:p>
                            <w:pPr>
                              <w:rPr>
                                <w:rFonts w:hint="eastAsia"/>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72pt;margin-top:1.4pt;height:23.1pt;width:306pt;z-index:251846656;mso-width-relative:page;mso-height-relative:page;" fillcolor="#FFFFFF" filled="t" stroked="t" coordsize="21600,21600" o:gfxdata="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Sw&#10;vGnXAAAACAEAAA8AAAAAAAAAAQAgAAAAIgAAAGRycy9kb3ducmV2LnhtbFBLAQIUABQAAAAIAIdO&#10;4kDQWgR0JAIAADoEAAAOAAAAAAAAAAEAIAAAACYBAABkcnMvZTJvRG9jLnhtbFBLBQYAAAAABgAG&#10;AFkBAAC8BQAAAAA=&#10;">
                <v:fill on="t" focussize="0,0"/>
                <v:stroke weight="2.25pt" color="#000000" miterlimit="8" joinstyle="miter"/>
                <v:imagedata o:title=""/>
                <o:lock v:ext="edit" aspectratio="f"/>
                <v:textbox>
                  <w:txbxContent>
                    <w:p>
                      <w:pPr>
                        <w:jc w:val="center"/>
                        <w:rPr>
                          <w:sz w:val="24"/>
                          <w:szCs w:val="24"/>
                        </w:rPr>
                      </w:pPr>
                      <w:r>
                        <w:rPr>
                          <w:rFonts w:hint="eastAsia"/>
                          <w:sz w:val="24"/>
                          <w:szCs w:val="24"/>
                        </w:rPr>
                        <w:t>南充输气作业区</w:t>
                      </w:r>
                      <w:r>
                        <w:rPr>
                          <w:sz w:val="24"/>
                          <w:szCs w:val="24"/>
                        </w:rPr>
                        <w:t>突发事件</w:t>
                      </w:r>
                      <w:r>
                        <w:rPr>
                          <w:rFonts w:hint="eastAsia"/>
                          <w:sz w:val="24"/>
                          <w:szCs w:val="24"/>
                        </w:rPr>
                        <w:t>综合</w:t>
                      </w:r>
                      <w:r>
                        <w:rPr>
                          <w:sz w:val="24"/>
                          <w:szCs w:val="24"/>
                        </w:rPr>
                        <w:t>应急预案</w:t>
                      </w:r>
                    </w:p>
                    <w:p>
                      <w:pPr>
                        <w:rPr>
                          <w:rFonts w:hint="eastAsia"/>
                        </w:rPr>
                      </w:pPr>
                    </w:p>
                  </w:txbxContent>
                </v:textbox>
              </v:shape>
            </w:pict>
          </mc:Fallback>
        </mc:AlternateContent>
      </w:r>
    </w:p>
    <w:p>
      <w:pPr>
        <w:rPr>
          <w:sz w:val="21"/>
          <w:szCs w:val="24"/>
        </w:rPr>
      </w:pPr>
      <w:r>
        <w:rPr>
          <w:sz w:val="21"/>
          <w:szCs w:val="24"/>
        </w:rPr>
        <mc:AlternateContent>
          <mc:Choice Requires="wps">
            <w:drawing>
              <wp:anchor distT="0" distB="0" distL="114300" distR="114300" simplePos="0" relativeHeight="251845632" behindDoc="0" locked="0" layoutInCell="1" allowOverlap="1">
                <wp:simplePos x="0" y="0"/>
                <wp:positionH relativeFrom="column">
                  <wp:posOffset>2867025</wp:posOffset>
                </wp:positionH>
                <wp:positionV relativeFrom="paragraph">
                  <wp:posOffset>103505</wp:posOffset>
                </wp:positionV>
                <wp:extent cx="4445" cy="411480"/>
                <wp:effectExtent l="19050" t="17780" r="14605" b="18415"/>
                <wp:wrapNone/>
                <wp:docPr id="8" name="直接连接符 8"/>
                <wp:cNvGraphicFramePr/>
                <a:graphic xmlns:a="http://schemas.openxmlformats.org/drawingml/2006/main">
                  <a:graphicData uri="http://schemas.microsoft.com/office/word/2010/wordprocessingShape">
                    <wps:wsp>
                      <wps:cNvCnPr>
                        <a:cxnSpLocks noChangeShapeType="1"/>
                      </wps:cNvCnPr>
                      <wps:spPr bwMode="auto">
                        <a:xfrm flipH="1">
                          <a:off x="0" y="0"/>
                          <a:ext cx="4445" cy="411480"/>
                        </a:xfrm>
                        <a:prstGeom prst="line">
                          <a:avLst/>
                        </a:prstGeom>
                        <a:noFill/>
                        <a:ln w="28575">
                          <a:solidFill>
                            <a:srgbClr val="000000"/>
                          </a:solidFill>
                          <a:round/>
                        </a:ln>
                      </wps:spPr>
                      <wps:bodyPr/>
                    </wps:wsp>
                  </a:graphicData>
                </a:graphic>
              </wp:anchor>
            </w:drawing>
          </mc:Choice>
          <mc:Fallback>
            <w:pict>
              <v:line id="_x0000_s1026" o:spid="_x0000_s1026" o:spt="20" style="position:absolute;left:0pt;flip:x;margin-left:225.75pt;margin-top:8.15pt;height:32.4pt;width:0.35pt;z-index:251845632;mso-width-relative:page;mso-height-relative:page;" filled="f" stroked="t" coordsize="21600,21600" o:gfxdata="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3G0ep1wAAAAkBAAAPAAAAAAAAAAEAIAAA&#10;ACIAAABkcnMvZG93bnJldi54bWxQSwECFAAUAAAACACHTuJAhUAJPtQBAABpAwAADgAAAAAAAAAB&#10;ACAAAAAmAQAAZHJzL2Uyb0RvYy54bWxQSwUGAAAAAAYABgBZAQAAbAUAAAAA&#10;">
                <v:fill on="f" focussize="0,0"/>
                <v:stroke weight="2.25pt" color="#000000" joinstyle="round"/>
                <v:imagedata o:title=""/>
                <o:lock v:ext="edit" aspectratio="f"/>
              </v:line>
            </w:pict>
          </mc:Fallback>
        </mc:AlternateContent>
      </w:r>
    </w:p>
    <w:p>
      <w:pPr>
        <w:rPr>
          <w:sz w:val="21"/>
          <w:szCs w:val="24"/>
        </w:rPr>
      </w:pPr>
    </w:p>
    <w:p>
      <w:pPr>
        <w:rPr>
          <w:sz w:val="21"/>
          <w:szCs w:val="24"/>
        </w:rPr>
      </w:pPr>
      <w:r>
        <w:rPr>
          <w:sz w:val="21"/>
          <w:szCs w:val="24"/>
        </w:rPr>
        <mc:AlternateContent>
          <mc:Choice Requires="wps">
            <w:drawing>
              <wp:anchor distT="0" distB="0" distL="114300" distR="114300" simplePos="0" relativeHeight="251856896" behindDoc="0" locked="0" layoutInCell="1" allowOverlap="1">
                <wp:simplePos x="0" y="0"/>
                <wp:positionH relativeFrom="column">
                  <wp:posOffset>1137920</wp:posOffset>
                </wp:positionH>
                <wp:positionV relativeFrom="paragraph">
                  <wp:posOffset>103505</wp:posOffset>
                </wp:positionV>
                <wp:extent cx="4445" cy="411480"/>
                <wp:effectExtent l="23495" t="17780" r="19685" b="18415"/>
                <wp:wrapNone/>
                <wp:docPr id="7" name="直接连接符 7"/>
                <wp:cNvGraphicFramePr/>
                <a:graphic xmlns:a="http://schemas.openxmlformats.org/drawingml/2006/main">
                  <a:graphicData uri="http://schemas.microsoft.com/office/word/2010/wordprocessingShape">
                    <wps:wsp>
                      <wps:cNvCnPr>
                        <a:cxnSpLocks noChangeShapeType="1"/>
                      </wps:cNvCnPr>
                      <wps:spPr bwMode="auto">
                        <a:xfrm flipH="1">
                          <a:off x="0" y="0"/>
                          <a:ext cx="4445" cy="411480"/>
                        </a:xfrm>
                        <a:prstGeom prst="line">
                          <a:avLst/>
                        </a:prstGeom>
                        <a:noFill/>
                        <a:ln w="28575">
                          <a:solidFill>
                            <a:srgbClr val="000000"/>
                          </a:solidFill>
                          <a:round/>
                        </a:ln>
                      </wps:spPr>
                      <wps:bodyPr/>
                    </wps:wsp>
                  </a:graphicData>
                </a:graphic>
              </wp:anchor>
            </w:drawing>
          </mc:Choice>
          <mc:Fallback>
            <w:pict>
              <v:line id="_x0000_s1026" o:spid="_x0000_s1026" o:spt="20" style="position:absolute;left:0pt;flip:x;margin-left:89.6pt;margin-top:8.15pt;height:32.4pt;width:0.35pt;z-index:251856896;mso-width-relative:page;mso-height-relative:page;" filled="f" stroked="t" coordsize="21600,21600" o:gfxdata="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OPY3+1wAAAAkBAAAPAAAAAAAAAAEAIAAA&#10;ACIAAABkcnMvZG93bnJldi54bWxQSwECFAAUAAAACACHTuJAoMdQodQBAABpAwAADgAAAAAAAAAB&#10;ACAAAAAmAQAAZHJzL2Uyb0RvYy54bWxQSwUGAAAAAAYABgBZAQAAbAUAAAAA&#10;">
                <v:fill on="f" focussize="0,0"/>
                <v:stroke weight="2.25pt" color="#000000" joinstyle="round"/>
                <v:imagedata o:title=""/>
                <o:lock v:ext="edit" aspectratio="f"/>
              </v:line>
            </w:pict>
          </mc:Fallback>
        </mc:AlternateContent>
      </w:r>
      <w:r>
        <w:rPr>
          <w:sz w:val="21"/>
          <w:szCs w:val="24"/>
        </w:rPr>
        <mc:AlternateContent>
          <mc:Choice Requires="wps">
            <w:drawing>
              <wp:anchor distT="0" distB="0" distL="114300" distR="114300" simplePos="0" relativeHeight="251854848" behindDoc="0" locked="0" layoutInCell="1" allowOverlap="1">
                <wp:simplePos x="0" y="0"/>
                <wp:positionH relativeFrom="column">
                  <wp:posOffset>4467225</wp:posOffset>
                </wp:positionH>
                <wp:positionV relativeFrom="paragraph">
                  <wp:posOffset>99695</wp:posOffset>
                </wp:positionV>
                <wp:extent cx="4445" cy="411480"/>
                <wp:effectExtent l="19050" t="23495" r="14605" b="22225"/>
                <wp:wrapNone/>
                <wp:docPr id="6" name="直接连接符 6"/>
                <wp:cNvGraphicFramePr/>
                <a:graphic xmlns:a="http://schemas.openxmlformats.org/drawingml/2006/main">
                  <a:graphicData uri="http://schemas.microsoft.com/office/word/2010/wordprocessingShape">
                    <wps:wsp>
                      <wps:cNvCnPr>
                        <a:cxnSpLocks noChangeShapeType="1"/>
                      </wps:cNvCnPr>
                      <wps:spPr bwMode="auto">
                        <a:xfrm flipH="1">
                          <a:off x="0" y="0"/>
                          <a:ext cx="4445" cy="411480"/>
                        </a:xfrm>
                        <a:prstGeom prst="line">
                          <a:avLst/>
                        </a:prstGeom>
                        <a:noFill/>
                        <a:ln w="28575">
                          <a:solidFill>
                            <a:srgbClr val="000000"/>
                          </a:solidFill>
                          <a:round/>
                        </a:ln>
                      </wps:spPr>
                      <wps:bodyPr/>
                    </wps:wsp>
                  </a:graphicData>
                </a:graphic>
              </wp:anchor>
            </w:drawing>
          </mc:Choice>
          <mc:Fallback>
            <w:pict>
              <v:line id="_x0000_s1026" o:spid="_x0000_s1026" o:spt="20" style="position:absolute;left:0pt;flip:x;margin-left:351.75pt;margin-top:7.85pt;height:32.4pt;width:0.35pt;z-index:251854848;mso-width-relative:page;mso-height-relative:page;" filled="f" stroked="t" coordsize="21600,21600" o:gfxdata="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L2JFTtgAAAAJAQAADwAAAAAAAAABACAA&#10;AAAiAAAAZHJzL2Rvd25yZXYueG1sUEsBAhQAFAAAAAgAh07iQMwSZJ7UAQAAaQMAAA4AAAAAAAAA&#10;AQAgAAAAJwEAAGRycy9lMm9Eb2MueG1sUEsFBgAAAAAGAAYAWQEAAG0FAAAAAA==&#10;">
                <v:fill on="f" focussize="0,0"/>
                <v:stroke weight="2.25pt" color="#000000" joinstyle="round"/>
                <v:imagedata o:title=""/>
                <o:lock v:ext="edit" aspectratio="f"/>
              </v:line>
            </w:pict>
          </mc:Fallback>
        </mc:AlternateContent>
      </w:r>
      <w:r>
        <w:rPr>
          <w:rFonts w:ascii="方正小标宋简体" w:hAnsi="Times" w:eastAsia="方正小标宋简体" w:cs="Times"/>
          <w:bCs/>
          <w:kern w:val="0"/>
          <w:sz w:val="32"/>
          <w:szCs w:val="32"/>
        </w:rPr>
        <mc:AlternateContent>
          <mc:Choice Requires="wps">
            <w:drawing>
              <wp:anchor distT="0" distB="0" distL="114300" distR="114300" simplePos="0" relativeHeight="251853824" behindDoc="0" locked="0" layoutInCell="1" allowOverlap="1">
                <wp:simplePos x="0" y="0"/>
                <wp:positionH relativeFrom="column">
                  <wp:posOffset>1133475</wp:posOffset>
                </wp:positionH>
                <wp:positionV relativeFrom="paragraph">
                  <wp:posOffset>118745</wp:posOffset>
                </wp:positionV>
                <wp:extent cx="3333750" cy="0"/>
                <wp:effectExtent l="19050" t="23495" r="19050" b="14605"/>
                <wp:wrapNone/>
                <wp:docPr id="5" name="直接连接符 5"/>
                <wp:cNvGraphicFramePr/>
                <a:graphic xmlns:a="http://schemas.openxmlformats.org/drawingml/2006/main">
                  <a:graphicData uri="http://schemas.microsoft.com/office/word/2010/wordprocessingShape">
                    <wps:wsp>
                      <wps:cNvCnPr>
                        <a:cxnSpLocks noChangeShapeType="1"/>
                      </wps:cNvCnPr>
                      <wps:spPr bwMode="auto">
                        <a:xfrm>
                          <a:off x="0" y="0"/>
                          <a:ext cx="3333750" cy="0"/>
                        </a:xfrm>
                        <a:prstGeom prst="line">
                          <a:avLst/>
                        </a:prstGeom>
                        <a:noFill/>
                        <a:ln w="28575">
                          <a:solidFill>
                            <a:srgbClr val="000000"/>
                          </a:solidFill>
                          <a:round/>
                        </a:ln>
                      </wps:spPr>
                      <wps:bodyPr/>
                    </wps:wsp>
                  </a:graphicData>
                </a:graphic>
              </wp:anchor>
            </w:drawing>
          </mc:Choice>
          <mc:Fallback>
            <w:pict>
              <v:line id="_x0000_s1026" o:spid="_x0000_s1026" o:spt="20" style="position:absolute;left:0pt;margin-left:89.25pt;margin-top:9.35pt;height:0pt;width:262.5pt;z-index:251853824;mso-width-relative:page;mso-height-relative:page;" filled="f" stroked="t" coordsize="21600,21600" o:gfxdata="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laozYdUAAAAJAQAADwAAAAAAAAABACAAAAAiAAAAZHJzL2Rvd25y&#10;ZXYueG1sUEsBAhQAFAAAAAgAh07iQDloxsHIAQAAXQMAAA4AAAAAAAAAAQAgAAAAJAEAAGRycy9l&#10;Mm9Eb2MueG1sUEsFBgAAAAAGAAYAWQEAAF4FAAAAAA==&#10;">
                <v:fill on="f" focussize="0,0"/>
                <v:stroke weight="2.25pt" color="#000000" joinstyle="round"/>
                <v:imagedata o:title=""/>
                <o:lock v:ext="edit" aspectratio="f"/>
              </v:line>
            </w:pict>
          </mc:Fallback>
        </mc:AlternateContent>
      </w:r>
    </w:p>
    <w:p>
      <w:pPr>
        <w:rPr>
          <w:rFonts w:hint="eastAsia"/>
          <w:sz w:val="21"/>
          <w:szCs w:val="24"/>
        </w:rPr>
      </w:pPr>
    </w:p>
    <w:p>
      <w:pPr>
        <w:rPr>
          <w:rFonts w:hint="eastAsia"/>
          <w:sz w:val="21"/>
          <w:szCs w:val="24"/>
        </w:rPr>
      </w:pPr>
      <w:r>
        <w:rPr>
          <w:sz w:val="20"/>
          <w:szCs w:val="24"/>
        </w:rPr>
        <mc:AlternateContent>
          <mc:Choice Requires="wps">
            <w:drawing>
              <wp:anchor distT="0" distB="0" distL="114300" distR="114300" simplePos="0" relativeHeight="251855872" behindDoc="0" locked="0" layoutInCell="1" allowOverlap="1">
                <wp:simplePos x="0" y="0"/>
                <wp:positionH relativeFrom="column">
                  <wp:posOffset>2933700</wp:posOffset>
                </wp:positionH>
                <wp:positionV relativeFrom="paragraph">
                  <wp:posOffset>118745</wp:posOffset>
                </wp:positionV>
                <wp:extent cx="2225675" cy="311785"/>
                <wp:effectExtent l="19050" t="23495" r="22225" b="17145"/>
                <wp:wrapNone/>
                <wp:docPr id="4" name="文本框 4"/>
                <wp:cNvGraphicFramePr/>
                <a:graphic xmlns:a="http://schemas.openxmlformats.org/drawingml/2006/main">
                  <a:graphicData uri="http://schemas.microsoft.com/office/word/2010/wordprocessingShape">
                    <wps:wsp>
                      <wps:cNvSpPr txBox="1">
                        <a:spLocks noChangeArrowheads="1"/>
                      </wps:cNvSpPr>
                      <wps:spPr bwMode="auto">
                        <a:xfrm>
                          <a:off x="0" y="0"/>
                          <a:ext cx="2225675" cy="311785"/>
                        </a:xfrm>
                        <a:prstGeom prst="rect">
                          <a:avLst/>
                        </a:prstGeom>
                        <a:solidFill>
                          <a:srgbClr val="FFFFFF"/>
                        </a:solidFill>
                        <a:ln w="28575">
                          <a:solidFill>
                            <a:srgbClr val="000000"/>
                          </a:solidFill>
                          <a:miter lim="800000"/>
                        </a:ln>
                      </wps:spPr>
                      <wps:txbx>
                        <w:txbxContent>
                          <w:p>
                            <w:pPr>
                              <w:jc w:val="center"/>
                              <w:rPr>
                                <w:sz w:val="24"/>
                                <w:szCs w:val="24"/>
                              </w:rPr>
                            </w:pPr>
                            <w:r>
                              <w:rPr>
                                <w:rFonts w:hint="eastAsia"/>
                                <w:sz w:val="24"/>
                                <w:szCs w:val="24"/>
                              </w:rPr>
                              <w:t>单项活动应急预案</w:t>
                            </w:r>
                          </w:p>
                          <w:p>
                            <w:pPr>
                              <w:rPr>
                                <w:rFonts w:hint="eastAsia"/>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31pt;margin-top:9.35pt;height:24.55pt;width:175.25pt;z-index:251855872;mso-width-relative:page;mso-height-relative:page;" fillcolor="#FFFFFF" filled="t" stroked="t" coordsize="21600,21600" o:gfxdata="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dfudjtkAAAAJAQAADwAAAAAAAAABACAAAAAiAAAAZHJzL2Rvd25yZXYueG1sUEsBAhQAFAAAAAgA&#10;h07iQJjaqVEkAgAAOgQAAA4AAAAAAAAAAQAgAAAAKAEAAGRycy9lMm9Eb2MueG1sUEsFBgAAAAAG&#10;AAYAWQEAAL4FAAAAAA==&#10;">
                <v:fill on="t" focussize="0,0"/>
                <v:stroke weight="2.25pt" color="#000000" miterlimit="8" joinstyle="miter"/>
                <v:imagedata o:title=""/>
                <o:lock v:ext="edit" aspectratio="f"/>
                <v:textbox>
                  <w:txbxContent>
                    <w:p>
                      <w:pPr>
                        <w:jc w:val="center"/>
                        <w:rPr>
                          <w:sz w:val="24"/>
                          <w:szCs w:val="24"/>
                        </w:rPr>
                      </w:pPr>
                      <w:r>
                        <w:rPr>
                          <w:rFonts w:hint="eastAsia"/>
                          <w:sz w:val="24"/>
                          <w:szCs w:val="24"/>
                        </w:rPr>
                        <w:t>单项活动应急预案</w:t>
                      </w:r>
                    </w:p>
                    <w:p>
                      <w:pPr>
                        <w:rPr>
                          <w:rFonts w:hint="eastAsia"/>
                        </w:rPr>
                      </w:pPr>
                    </w:p>
                  </w:txbxContent>
                </v:textbox>
              </v:shape>
            </w:pict>
          </mc:Fallback>
        </mc:AlternateContent>
      </w:r>
      <w:r>
        <w:rPr>
          <w:sz w:val="20"/>
          <w:szCs w:val="24"/>
        </w:rPr>
        <mc:AlternateContent>
          <mc:Choice Requires="wps">
            <w:drawing>
              <wp:anchor distT="0" distB="0" distL="114300" distR="114300" simplePos="0" relativeHeight="251847680" behindDoc="0" locked="0" layoutInCell="1" allowOverlap="1">
                <wp:simplePos x="0" y="0"/>
                <wp:positionH relativeFrom="column">
                  <wp:posOffset>514350</wp:posOffset>
                </wp:positionH>
                <wp:positionV relativeFrom="paragraph">
                  <wp:posOffset>118745</wp:posOffset>
                </wp:positionV>
                <wp:extent cx="2225675" cy="311785"/>
                <wp:effectExtent l="19050" t="23495" r="22225" b="17145"/>
                <wp:wrapNone/>
                <wp:docPr id="3" name="文本框 3"/>
                <wp:cNvGraphicFramePr/>
                <a:graphic xmlns:a="http://schemas.openxmlformats.org/drawingml/2006/main">
                  <a:graphicData uri="http://schemas.microsoft.com/office/word/2010/wordprocessingShape">
                    <wps:wsp>
                      <wps:cNvSpPr txBox="1">
                        <a:spLocks noChangeArrowheads="1"/>
                      </wps:cNvSpPr>
                      <wps:spPr bwMode="auto">
                        <a:xfrm>
                          <a:off x="0" y="0"/>
                          <a:ext cx="2225675" cy="311785"/>
                        </a:xfrm>
                        <a:prstGeom prst="rect">
                          <a:avLst/>
                        </a:prstGeom>
                        <a:solidFill>
                          <a:srgbClr val="FFFFFF"/>
                        </a:solidFill>
                        <a:ln w="28575">
                          <a:solidFill>
                            <a:srgbClr val="000000"/>
                          </a:solidFill>
                          <a:miter lim="800000"/>
                        </a:ln>
                      </wps:spPr>
                      <wps:txbx>
                        <w:txbxContent>
                          <w:p>
                            <w:pPr>
                              <w:jc w:val="center"/>
                              <w:rPr>
                                <w:sz w:val="24"/>
                                <w:szCs w:val="24"/>
                              </w:rPr>
                            </w:pPr>
                            <w:r>
                              <w:rPr>
                                <w:rFonts w:hint="eastAsia"/>
                                <w:sz w:val="24"/>
                                <w:szCs w:val="24"/>
                              </w:rPr>
                              <w:t>各输（配）气站场应急处置卡</w:t>
                            </w:r>
                          </w:p>
                          <w:p>
                            <w:pPr>
                              <w:rPr>
                                <w:rFonts w:hint="eastAsia"/>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0.5pt;margin-top:9.35pt;height:24.55pt;width:175.25pt;z-index:251847680;mso-width-relative:page;mso-height-relative:page;" fillcolor="#FFFFFF" filled="t" stroked="t" coordsize="21600,21600" o:gfxdata="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jIjsp9gAAAAIAQAADwAAAAAAAAABACAAAAAiAAAAZHJzL2Rvd25yZXYueG1sUEsBAhQAFAAAAAgA&#10;h07iQN92d+8lAgAAOgQAAA4AAAAAAAAAAQAgAAAAJwEAAGRycy9lMm9Eb2MueG1sUEsFBgAAAAAG&#10;AAYAWQEAAL4FAAAAAA==&#10;">
                <v:fill on="t" focussize="0,0"/>
                <v:stroke weight="2.25pt" color="#000000" miterlimit="8" joinstyle="miter"/>
                <v:imagedata o:title=""/>
                <o:lock v:ext="edit" aspectratio="f"/>
                <v:textbox>
                  <w:txbxContent>
                    <w:p>
                      <w:pPr>
                        <w:jc w:val="center"/>
                        <w:rPr>
                          <w:sz w:val="24"/>
                          <w:szCs w:val="24"/>
                        </w:rPr>
                      </w:pPr>
                      <w:r>
                        <w:rPr>
                          <w:rFonts w:hint="eastAsia"/>
                          <w:sz w:val="24"/>
                          <w:szCs w:val="24"/>
                        </w:rPr>
                        <w:t>各输（配）气站场应急处置卡</w:t>
                      </w:r>
                    </w:p>
                    <w:p>
                      <w:pPr>
                        <w:rPr>
                          <w:rFonts w:hint="eastAsia"/>
                        </w:rPr>
                      </w:pPr>
                    </w:p>
                  </w:txbxContent>
                </v:textbox>
              </v:shape>
            </w:pict>
          </mc:Fallback>
        </mc:AlternateContent>
      </w:r>
    </w:p>
    <w:p>
      <w:pPr>
        <w:rPr>
          <w:rFonts w:hint="eastAsia"/>
          <w:sz w:val="21"/>
          <w:szCs w:val="24"/>
        </w:rPr>
      </w:pPr>
    </w:p>
    <w:p>
      <w:pPr>
        <w:rPr>
          <w:rFonts w:hint="eastAsia"/>
          <w:sz w:val="21"/>
          <w:szCs w:val="24"/>
        </w:rPr>
      </w:pPr>
    </w:p>
    <w:p>
      <w:pPr>
        <w:rPr>
          <w:rFonts w:hint="eastAsia"/>
          <w:sz w:val="21"/>
          <w:szCs w:val="24"/>
        </w:rPr>
      </w:pPr>
      <w:r>
        <w:rPr>
          <w:rFonts w:ascii="方正小标宋简体" w:hAnsi="Times" w:eastAsia="方正小标宋简体" w:cs="Times"/>
          <w:bCs/>
          <w:kern w:val="0"/>
          <w:sz w:val="32"/>
          <w:szCs w:val="32"/>
        </w:rPr>
        <mc:AlternateContent>
          <mc:Choice Requires="wps">
            <w:drawing>
              <wp:anchor distT="0" distB="0" distL="114300" distR="114300" simplePos="0" relativeHeight="251850752" behindDoc="0" locked="0" layoutInCell="1" allowOverlap="1">
                <wp:simplePos x="0" y="0"/>
                <wp:positionH relativeFrom="column">
                  <wp:posOffset>323850</wp:posOffset>
                </wp:positionH>
                <wp:positionV relativeFrom="paragraph">
                  <wp:posOffset>19685</wp:posOffset>
                </wp:positionV>
                <wp:extent cx="5039995" cy="0"/>
                <wp:effectExtent l="19050" t="19685" r="17780" b="18415"/>
                <wp:wrapNone/>
                <wp:docPr id="2" name="直接连接符 2"/>
                <wp:cNvGraphicFramePr/>
                <a:graphic xmlns:a="http://schemas.openxmlformats.org/drawingml/2006/main">
                  <a:graphicData uri="http://schemas.microsoft.com/office/word/2010/wordprocessingShape">
                    <wps:wsp>
                      <wps:cNvCnPr>
                        <a:cxnSpLocks noChangeShapeType="1"/>
                      </wps:cNvCnPr>
                      <wps:spPr bwMode="auto">
                        <a:xfrm>
                          <a:off x="0" y="0"/>
                          <a:ext cx="5039995" cy="0"/>
                        </a:xfrm>
                        <a:prstGeom prst="line">
                          <a:avLst/>
                        </a:prstGeom>
                        <a:noFill/>
                        <a:ln w="28575">
                          <a:solidFill>
                            <a:srgbClr val="000000"/>
                          </a:solidFill>
                          <a:round/>
                        </a:ln>
                      </wps:spPr>
                      <wps:bodyPr/>
                    </wps:wsp>
                  </a:graphicData>
                </a:graphic>
              </wp:anchor>
            </w:drawing>
          </mc:Choice>
          <mc:Fallback>
            <w:pict>
              <v:line id="_x0000_s1026" o:spid="_x0000_s1026" o:spt="20" style="position:absolute;left:0pt;margin-left:25.5pt;margin-top:1.55pt;height:0pt;width:396.85pt;z-index:251850752;mso-width-relative:page;mso-height-relative:page;" filled="f" stroked="t" coordsize="21600,21600" o:gfxdata="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G4yKGDVAAAABgEAAA8AAAAAAAAAAQAgAAAAIgAAAGRycy9kb3du&#10;cmV2LnhtbFBLAQIUABQAAAAIAIdO4kC05GznyQEAAF0DAAAOAAAAAAAAAAEAIAAAACQBAABkcnMv&#10;ZTJvRG9jLnhtbFBLBQYAAAAABgAGAFkBAABfBQAAAAA=&#10;">
                <v:fill on="f" focussize="0,0"/>
                <v:stroke weight="2.25pt" color="#000000" joinstyle="round"/>
                <v:imagedata o:title=""/>
                <o:lock v:ext="edit" aspectratio="f"/>
              </v:line>
            </w:pict>
          </mc:Fallback>
        </mc:AlternateContent>
      </w:r>
    </w:p>
    <w:p>
      <w:pPr>
        <w:pStyle w:val="8"/>
        <w:bidi w:val="0"/>
        <w:rPr>
          <w:rFonts w:hint="eastAsia"/>
        </w:rPr>
      </w:pPr>
      <w:r>
        <w:rPr>
          <w:rFonts w:hint="eastAsia"/>
        </w:rPr>
        <w:t>图1</w:t>
      </w:r>
      <w:r>
        <w:t xml:space="preserve">-1 </w:t>
      </w:r>
      <w:r>
        <w:rPr>
          <w:rFonts w:hint="eastAsia"/>
        </w:rPr>
        <w:t>输气管理处南充输气作业区应急预案体系构成图</w:t>
      </w:r>
    </w:p>
    <w:p>
      <w:pPr>
        <w:spacing w:line="560" w:lineRule="exact"/>
        <w:ind w:firstLine="560" w:firstLineChars="200"/>
        <w:rPr>
          <w:rFonts w:ascii="仿宋" w:hAnsi="仿宋" w:eastAsia="仿宋" w:cs="仿宋"/>
        </w:rPr>
      </w:pPr>
    </w:p>
    <w:p>
      <w:pPr>
        <w:pStyle w:val="3"/>
        <w:keepNext/>
        <w:keepLines/>
        <w:adjustRightInd w:val="0"/>
        <w:snapToGrid w:val="0"/>
        <w:spacing w:before="468" w:beforeLines="150" w:beforeAutospacing="0" w:after="468" w:afterLines="150" w:afterAutospacing="0"/>
        <w:jc w:val="center"/>
        <w:rPr>
          <w:rFonts w:ascii="仿宋" w:hAnsi="仿宋" w:eastAsia="仿宋" w:cs="仿宋"/>
          <w:bCs w:val="0"/>
          <w:color w:val="auto"/>
          <w:kern w:val="0"/>
          <w:sz w:val="32"/>
          <w:szCs w:val="32"/>
        </w:rPr>
        <w:sectPr>
          <w:footerReference r:id="rId7" w:type="default"/>
          <w:pgSz w:w="11906" w:h="16838"/>
          <w:pgMar w:top="1440" w:right="1800" w:bottom="1440" w:left="1800" w:header="851" w:footer="992" w:gutter="0"/>
          <w:pgNumType w:fmt="decimal" w:start="1"/>
          <w:cols w:space="720" w:num="1"/>
          <w:docGrid w:type="lines" w:linePitch="312" w:charSpace="0"/>
        </w:sectPr>
      </w:pPr>
      <w:bookmarkStart w:id="58" w:name="_Toc456957987"/>
      <w:bookmarkStart w:id="59" w:name="_Toc456957160"/>
      <w:bookmarkStart w:id="60" w:name="_Toc456954629"/>
      <w:bookmarkStart w:id="61" w:name="_Toc456942884"/>
      <w:bookmarkStart w:id="62" w:name="_Toc456958140"/>
    </w:p>
    <w:bookmarkEnd w:id="58"/>
    <w:bookmarkEnd w:id="59"/>
    <w:bookmarkEnd w:id="60"/>
    <w:bookmarkEnd w:id="61"/>
    <w:bookmarkEnd w:id="62"/>
    <w:p>
      <w:pPr>
        <w:pStyle w:val="3"/>
        <w:bidi w:val="0"/>
        <w:rPr>
          <w:rFonts w:hint="eastAsia"/>
        </w:rPr>
      </w:pPr>
      <w:bookmarkStart w:id="63" w:name="_Toc520661660"/>
      <w:bookmarkStart w:id="64" w:name="_Toc7546346"/>
      <w:bookmarkStart w:id="65" w:name="_Toc7449604"/>
      <w:bookmarkStart w:id="66" w:name="_Toc13387"/>
      <w:bookmarkStart w:id="67" w:name="_Toc28925"/>
      <w:bookmarkStart w:id="68" w:name="_Toc4440"/>
      <w:bookmarkStart w:id="69" w:name="_Toc456942887"/>
      <w:bookmarkStart w:id="70" w:name="_Toc456954632"/>
      <w:bookmarkStart w:id="71" w:name="_Toc456957990"/>
      <w:bookmarkStart w:id="72" w:name="_Toc456957163"/>
      <w:bookmarkStart w:id="73" w:name="_Toc456958143"/>
      <w:r>
        <w:rPr>
          <w:rFonts w:hint="eastAsia"/>
        </w:rPr>
        <w:t xml:space="preserve">2 </w:t>
      </w:r>
      <w:bookmarkEnd w:id="63"/>
      <w:r>
        <w:rPr>
          <w:rFonts w:hint="eastAsia"/>
        </w:rPr>
        <w:t>管道概况</w:t>
      </w:r>
      <w:bookmarkEnd w:id="64"/>
      <w:bookmarkEnd w:id="65"/>
      <w:bookmarkEnd w:id="66"/>
      <w:bookmarkEnd w:id="67"/>
      <w:bookmarkEnd w:id="68"/>
    </w:p>
    <w:p>
      <w:pPr>
        <w:pStyle w:val="4"/>
        <w:rPr>
          <w:rFonts w:hint="eastAsia" w:ascii="Arial" w:hAnsi="Arial"/>
          <w:b/>
          <w:bCs/>
        </w:rPr>
      </w:pPr>
      <w:bookmarkStart w:id="74" w:name="_Toc520661661"/>
      <w:bookmarkStart w:id="75" w:name="_Toc25057"/>
      <w:bookmarkStart w:id="76" w:name="_Toc3789"/>
      <w:bookmarkStart w:id="77" w:name="_Toc7514923"/>
      <w:bookmarkStart w:id="78" w:name="_Toc20700"/>
      <w:bookmarkStart w:id="79" w:name="_Toc7546349"/>
      <w:r>
        <w:rPr>
          <w:rFonts w:hint="eastAsia" w:ascii="Arial" w:hAnsi="Arial"/>
          <w:b/>
          <w:bCs/>
        </w:rPr>
        <w:t xml:space="preserve">2.1 </w:t>
      </w:r>
      <w:bookmarkEnd w:id="74"/>
      <w:r>
        <w:rPr>
          <w:rFonts w:hint="eastAsia" w:ascii="Arial" w:hAnsi="Arial"/>
          <w:b/>
          <w:bCs/>
        </w:rPr>
        <w:t>管道基本参数</w:t>
      </w:r>
      <w:bookmarkEnd w:id="75"/>
      <w:bookmarkEnd w:id="76"/>
      <w:bookmarkEnd w:id="77"/>
    </w:p>
    <w:p>
      <w:pPr>
        <w:spacing w:before="6" w:after="6"/>
        <w:ind w:firstLine="560" w:firstLineChars="200"/>
        <w:rPr>
          <w:rFonts w:hint="eastAsia" w:ascii="仿宋" w:hAnsi="仿宋" w:eastAsia="仿宋" w:cs="仿宋"/>
          <w:sz w:val="28"/>
          <w:szCs w:val="28"/>
          <w:lang w:eastAsia="zh-CN"/>
        </w:rPr>
      </w:pPr>
      <w:r>
        <w:rPr>
          <w:rFonts w:hint="eastAsia" w:ascii="仿宋" w:hAnsi="仿宋" w:eastAsia="仿宋" w:cs="仿宋"/>
          <w:sz w:val="28"/>
          <w:szCs w:val="28"/>
        </w:rPr>
        <w:t>南充作业区目前管理的管道总长度为</w:t>
      </w:r>
      <w:r>
        <w:rPr>
          <w:rFonts w:hint="eastAsia" w:ascii="仿宋" w:hAnsi="仿宋" w:cs="仿宋"/>
          <w:sz w:val="28"/>
          <w:szCs w:val="28"/>
          <w:lang w:val="en-US" w:eastAsia="zh-CN"/>
        </w:rPr>
        <w:t>33.9</w:t>
      </w:r>
      <w:r>
        <w:rPr>
          <w:rFonts w:hint="eastAsia" w:ascii="仿宋" w:hAnsi="仿宋" w:eastAsia="仿宋" w:cs="仿宋"/>
          <w:sz w:val="28"/>
          <w:szCs w:val="28"/>
        </w:rPr>
        <w:t>km，共管理</w:t>
      </w:r>
      <w:r>
        <w:rPr>
          <w:rFonts w:hint="eastAsia" w:ascii="仿宋" w:hAnsi="仿宋" w:eastAsia="仿宋" w:cs="仿宋"/>
          <w:sz w:val="28"/>
          <w:szCs w:val="28"/>
          <w:lang w:val="en-US" w:eastAsia="zh-CN"/>
        </w:rPr>
        <w:t>一</w:t>
      </w:r>
      <w:r>
        <w:rPr>
          <w:rFonts w:hint="eastAsia" w:ascii="仿宋" w:hAnsi="仿宋" w:eastAsia="仿宋" w:cs="仿宋"/>
          <w:sz w:val="28"/>
          <w:szCs w:val="28"/>
        </w:rPr>
        <w:t>条干线，</w:t>
      </w:r>
      <w:r>
        <w:rPr>
          <w:rFonts w:hint="eastAsia" w:ascii="仿宋" w:hAnsi="仿宋" w:eastAsia="仿宋" w:cs="仿宋"/>
          <w:sz w:val="28"/>
          <w:szCs w:val="28"/>
          <w:lang w:val="en-US" w:eastAsia="zh-CN"/>
        </w:rPr>
        <w:t>三</w:t>
      </w:r>
      <w:r>
        <w:rPr>
          <w:rFonts w:hint="eastAsia" w:ascii="仿宋" w:hAnsi="仿宋" w:eastAsia="仿宋" w:cs="仿宋"/>
          <w:sz w:val="28"/>
          <w:szCs w:val="28"/>
        </w:rPr>
        <w:t>条支线</w:t>
      </w:r>
      <w:r>
        <w:rPr>
          <w:rFonts w:hint="eastAsia" w:ascii="仿宋" w:hAnsi="仿宋" w:eastAsia="仿宋" w:cs="仿宋"/>
          <w:sz w:val="28"/>
          <w:szCs w:val="28"/>
          <w:lang w:eastAsia="zh-CN"/>
        </w:rPr>
        <w:t>。</w:t>
      </w:r>
    </w:p>
    <w:p>
      <w:pPr>
        <w:pStyle w:val="5"/>
        <w:rPr>
          <w:rFonts w:hint="eastAsia"/>
        </w:rPr>
      </w:pPr>
      <w:bookmarkStart w:id="80" w:name="_Toc31815"/>
      <w:bookmarkStart w:id="81" w:name="_Toc2983"/>
      <w:r>
        <w:rPr>
          <w:rFonts w:hint="eastAsia"/>
        </w:rPr>
        <w:t>2.1.</w:t>
      </w:r>
      <w:r>
        <w:rPr>
          <w:rFonts w:hint="eastAsia"/>
          <w:lang w:val="en-US" w:eastAsia="zh-CN"/>
        </w:rPr>
        <w:t>1干</w:t>
      </w:r>
      <w:r>
        <w:rPr>
          <w:rFonts w:hint="eastAsia"/>
        </w:rPr>
        <w:t>线基本情况</w:t>
      </w:r>
      <w:bookmarkEnd w:id="80"/>
      <w:bookmarkEnd w:id="81"/>
    </w:p>
    <w:p>
      <w:pPr>
        <w:spacing w:before="6" w:after="6"/>
        <w:ind w:firstLine="560" w:firstLineChars="200"/>
        <w:rPr>
          <w:rFonts w:ascii="仿宋" w:hAnsi="仿宋" w:eastAsia="仿宋" w:cs="仿宋"/>
          <w:sz w:val="28"/>
          <w:szCs w:val="28"/>
        </w:rPr>
      </w:pPr>
      <w:r>
        <w:rPr>
          <w:rFonts w:hint="eastAsia" w:ascii="仿宋" w:hAnsi="仿宋" w:eastAsia="仿宋" w:cs="仿宋"/>
          <w:sz w:val="28"/>
          <w:szCs w:val="28"/>
        </w:rPr>
        <w:t>D720北干线：1987年建成，规格D720×8（9、11），设计压力4.0Mpa，设计输量600×</w:t>
      </w:r>
      <w:r>
        <w:rPr>
          <w:rFonts w:ascii="仿宋" w:hAnsi="仿宋" w:eastAsia="仿宋" w:cs="仿宋"/>
          <w:sz w:val="28"/>
          <w:szCs w:val="28"/>
        </w:rPr>
        <w:t>10</w:t>
      </w:r>
      <w:r>
        <w:rPr>
          <w:rFonts w:ascii="仿宋" w:hAnsi="仿宋" w:eastAsia="仿宋" w:cs="仿宋"/>
          <w:sz w:val="28"/>
          <w:szCs w:val="28"/>
          <w:vertAlign w:val="superscript"/>
        </w:rPr>
        <w:t>4</w:t>
      </w:r>
      <w:r>
        <w:rPr>
          <w:rFonts w:ascii="仿宋" w:hAnsi="仿宋" w:eastAsia="仿宋" w:cs="仿宋"/>
          <w:sz w:val="28"/>
          <w:szCs w:val="28"/>
        </w:rPr>
        <w:t>m</w:t>
      </w:r>
      <w:r>
        <w:rPr>
          <w:rFonts w:ascii="仿宋" w:hAnsi="仿宋" w:eastAsia="仿宋" w:cs="仿宋"/>
          <w:sz w:val="28"/>
          <w:szCs w:val="28"/>
          <w:vertAlign w:val="superscript"/>
        </w:rPr>
        <w:t>3</w:t>
      </w:r>
      <w:r>
        <w:rPr>
          <w:rFonts w:ascii="仿宋" w:hAnsi="仿宋" w:eastAsia="仿宋" w:cs="仿宋"/>
          <w:sz w:val="28"/>
          <w:szCs w:val="28"/>
        </w:rPr>
        <w:t>/d</w:t>
      </w:r>
      <w:r>
        <w:rPr>
          <w:rFonts w:hint="eastAsia" w:ascii="仿宋" w:hAnsi="仿宋" w:eastAsia="仿宋" w:cs="仿宋"/>
          <w:sz w:val="28"/>
          <w:szCs w:val="28"/>
        </w:rPr>
        <w:t>，起于渠县李渡乡渠县输气站，止于中江县永安镇永安阀室（永安阀室为成都作业区管理），全长249.53km。</w:t>
      </w:r>
    </w:p>
    <w:p>
      <w:pPr>
        <w:pStyle w:val="5"/>
        <w:rPr>
          <w:rFonts w:hint="eastAsia"/>
        </w:rPr>
      </w:pPr>
      <w:bookmarkStart w:id="82" w:name="_Toc19854"/>
      <w:bookmarkStart w:id="83" w:name="_Toc22115"/>
      <w:r>
        <w:rPr>
          <w:rFonts w:hint="eastAsia"/>
        </w:rPr>
        <w:t xml:space="preserve">2.1.2 </w:t>
      </w:r>
      <w:r>
        <w:rPr>
          <w:rFonts w:hint="eastAsia"/>
          <w:lang w:val="en-US" w:eastAsia="zh-CN"/>
        </w:rPr>
        <w:t>三</w:t>
      </w:r>
      <w:r>
        <w:rPr>
          <w:rFonts w:hint="eastAsia"/>
        </w:rPr>
        <w:t>条支线基本情况</w:t>
      </w:r>
      <w:bookmarkEnd w:id="82"/>
      <w:bookmarkEnd w:id="83"/>
    </w:p>
    <w:p>
      <w:pPr>
        <w:spacing w:before="6" w:after="6"/>
        <w:ind w:firstLine="560" w:firstLineChars="200"/>
        <w:rPr>
          <w:rFonts w:ascii="仿宋" w:hAnsi="仿宋" w:eastAsia="仿宋" w:cs="仿宋"/>
          <w:sz w:val="28"/>
          <w:szCs w:val="28"/>
        </w:rPr>
      </w:pPr>
      <w:r>
        <w:rPr>
          <w:rFonts w:hint="eastAsia" w:ascii="仿宋" w:hAnsi="仿宋" w:eastAsia="仿宋" w:cs="仿宋"/>
          <w:sz w:val="28"/>
          <w:szCs w:val="28"/>
          <w:lang w:val="en-US" w:eastAsia="zh-CN"/>
        </w:rPr>
        <w:t>1</w:t>
      </w:r>
      <w:r>
        <w:rPr>
          <w:rFonts w:hint="eastAsia" w:ascii="仿宋" w:hAnsi="仿宋" w:eastAsia="仿宋" w:cs="仿宋"/>
          <w:sz w:val="28"/>
          <w:szCs w:val="28"/>
        </w:rPr>
        <w:t>、D273东南线：2002年建成，规格</w:t>
      </w:r>
      <w:r>
        <w:rPr>
          <w:rFonts w:ascii="仿宋" w:hAnsi="仿宋" w:eastAsia="仿宋" w:cs="仿宋"/>
          <w:sz w:val="28"/>
          <w:szCs w:val="28"/>
        </w:rPr>
        <w:t>D273×7/D219×6</w:t>
      </w:r>
      <w:r>
        <w:rPr>
          <w:rFonts w:hint="eastAsia" w:ascii="仿宋" w:hAnsi="仿宋" w:eastAsia="仿宋" w:cs="仿宋"/>
          <w:sz w:val="28"/>
          <w:szCs w:val="28"/>
        </w:rPr>
        <w:t>，设计压力4.0Mpa，设计输量80×</w:t>
      </w:r>
      <w:r>
        <w:rPr>
          <w:rFonts w:ascii="仿宋" w:hAnsi="仿宋" w:eastAsia="仿宋" w:cs="仿宋"/>
          <w:sz w:val="28"/>
          <w:szCs w:val="28"/>
        </w:rPr>
        <w:t>10</w:t>
      </w:r>
      <w:r>
        <w:rPr>
          <w:rFonts w:ascii="仿宋" w:hAnsi="仿宋" w:eastAsia="仿宋" w:cs="仿宋"/>
          <w:sz w:val="28"/>
          <w:szCs w:val="28"/>
          <w:vertAlign w:val="superscript"/>
        </w:rPr>
        <w:t>4</w:t>
      </w:r>
      <w:r>
        <w:rPr>
          <w:rFonts w:ascii="仿宋" w:hAnsi="仿宋" w:eastAsia="仿宋" w:cs="仿宋"/>
          <w:sz w:val="28"/>
          <w:szCs w:val="28"/>
        </w:rPr>
        <w:t>m</w:t>
      </w:r>
      <w:r>
        <w:rPr>
          <w:rFonts w:ascii="仿宋" w:hAnsi="仿宋" w:eastAsia="仿宋" w:cs="仿宋"/>
          <w:sz w:val="28"/>
          <w:szCs w:val="28"/>
          <w:vertAlign w:val="superscript"/>
        </w:rPr>
        <w:t>3</w:t>
      </w:r>
      <w:r>
        <w:rPr>
          <w:rFonts w:ascii="仿宋" w:hAnsi="仿宋" w:eastAsia="仿宋" w:cs="仿宋"/>
          <w:sz w:val="28"/>
          <w:szCs w:val="28"/>
        </w:rPr>
        <w:t>/d</w:t>
      </w:r>
      <w:r>
        <w:rPr>
          <w:rFonts w:hint="eastAsia" w:ascii="仿宋" w:hAnsi="仿宋" w:eastAsia="仿宋" w:cs="仿宋"/>
          <w:sz w:val="28"/>
          <w:szCs w:val="28"/>
        </w:rPr>
        <w:t>，位于高坪区清溪街道办，全长6.3km。</w:t>
      </w:r>
    </w:p>
    <w:p>
      <w:pPr>
        <w:spacing w:before="6" w:after="6"/>
        <w:ind w:firstLine="560" w:firstLineChars="200"/>
        <w:rPr>
          <w:rFonts w:ascii="仿宋" w:hAnsi="仿宋" w:eastAsia="仿宋" w:cs="仿宋"/>
          <w:sz w:val="28"/>
          <w:szCs w:val="28"/>
        </w:rPr>
      </w:pPr>
      <w:r>
        <w:rPr>
          <w:rFonts w:hint="eastAsia" w:ascii="仿宋" w:hAnsi="仿宋" w:eastAsia="仿宋" w:cs="仿宋"/>
          <w:sz w:val="28"/>
          <w:szCs w:val="28"/>
          <w:lang w:val="en-US" w:eastAsia="zh-CN"/>
        </w:rPr>
        <w:t>2</w:t>
      </w:r>
      <w:r>
        <w:rPr>
          <w:rFonts w:hint="eastAsia" w:ascii="仿宋" w:hAnsi="仿宋" w:eastAsia="仿宋" w:cs="仿宋"/>
          <w:sz w:val="28"/>
          <w:szCs w:val="28"/>
        </w:rPr>
        <w:t>、D108长东线：1997年建成，规格</w:t>
      </w:r>
      <w:r>
        <w:rPr>
          <w:rFonts w:ascii="仿宋" w:hAnsi="仿宋" w:eastAsia="仿宋" w:cs="仿宋"/>
          <w:sz w:val="28"/>
          <w:szCs w:val="28"/>
        </w:rPr>
        <w:t>D108×4</w:t>
      </w:r>
      <w:r>
        <w:rPr>
          <w:rFonts w:hint="eastAsia" w:ascii="仿宋" w:hAnsi="仿宋" w:eastAsia="仿宋" w:cs="仿宋"/>
          <w:sz w:val="28"/>
          <w:szCs w:val="28"/>
        </w:rPr>
        <w:t>，设计压力1.6Mpa，设计输量3×</w:t>
      </w:r>
      <w:r>
        <w:rPr>
          <w:rFonts w:ascii="仿宋" w:hAnsi="仿宋" w:eastAsia="仿宋" w:cs="仿宋"/>
          <w:sz w:val="28"/>
          <w:szCs w:val="28"/>
        </w:rPr>
        <w:t>10</w:t>
      </w:r>
      <w:r>
        <w:rPr>
          <w:rFonts w:ascii="仿宋" w:hAnsi="仿宋" w:eastAsia="仿宋" w:cs="仿宋"/>
          <w:sz w:val="28"/>
          <w:szCs w:val="28"/>
          <w:vertAlign w:val="superscript"/>
        </w:rPr>
        <w:t>4</w:t>
      </w:r>
      <w:r>
        <w:rPr>
          <w:rFonts w:ascii="仿宋" w:hAnsi="仿宋" w:eastAsia="仿宋" w:cs="仿宋"/>
          <w:sz w:val="28"/>
          <w:szCs w:val="28"/>
        </w:rPr>
        <w:t>m</w:t>
      </w:r>
      <w:r>
        <w:rPr>
          <w:rFonts w:ascii="仿宋" w:hAnsi="仿宋" w:eastAsia="仿宋" w:cs="仿宋"/>
          <w:sz w:val="28"/>
          <w:szCs w:val="28"/>
          <w:vertAlign w:val="superscript"/>
        </w:rPr>
        <w:t>3</w:t>
      </w:r>
      <w:r>
        <w:rPr>
          <w:rFonts w:ascii="仿宋" w:hAnsi="仿宋" w:eastAsia="仿宋" w:cs="仿宋"/>
          <w:sz w:val="28"/>
          <w:szCs w:val="28"/>
        </w:rPr>
        <w:t>/d</w:t>
      </w:r>
      <w:r>
        <w:rPr>
          <w:rFonts w:hint="eastAsia" w:ascii="仿宋" w:hAnsi="仿宋" w:eastAsia="仿宋" w:cs="仿宋"/>
          <w:sz w:val="28"/>
          <w:szCs w:val="28"/>
        </w:rPr>
        <w:t>，途径高坪区长乐镇、南江乡、东观镇，全长8km。</w:t>
      </w:r>
    </w:p>
    <w:p>
      <w:pPr>
        <w:spacing w:before="6" w:after="6"/>
        <w:ind w:firstLine="560" w:firstLineChars="200"/>
        <w:rPr>
          <w:rFonts w:hint="eastAsia" w:ascii="仿宋" w:hAnsi="仿宋" w:eastAsia="仿宋" w:cs="仿宋"/>
          <w:sz w:val="28"/>
          <w:szCs w:val="28"/>
        </w:rPr>
      </w:pPr>
      <w:r>
        <w:rPr>
          <w:rFonts w:hint="eastAsia" w:ascii="仿宋" w:hAnsi="仿宋" w:eastAsia="仿宋" w:cs="仿宋"/>
          <w:sz w:val="28"/>
          <w:szCs w:val="28"/>
          <w:lang w:val="en-US" w:eastAsia="zh-CN"/>
        </w:rPr>
        <w:t>3</w:t>
      </w:r>
      <w:r>
        <w:rPr>
          <w:rFonts w:hint="eastAsia" w:ascii="仿宋" w:hAnsi="仿宋" w:eastAsia="仿宋" w:cs="仿宋"/>
          <w:sz w:val="28"/>
          <w:szCs w:val="28"/>
        </w:rPr>
        <w:t>、D108济蓬支线：1998年建成，规格</w:t>
      </w:r>
      <w:r>
        <w:rPr>
          <w:rFonts w:ascii="仿宋" w:hAnsi="仿宋" w:eastAsia="仿宋" w:cs="仿宋"/>
          <w:sz w:val="28"/>
          <w:szCs w:val="28"/>
        </w:rPr>
        <w:t>D108×4</w:t>
      </w:r>
      <w:r>
        <w:rPr>
          <w:rFonts w:hint="eastAsia" w:ascii="仿宋" w:hAnsi="仿宋" w:eastAsia="仿宋" w:cs="仿宋"/>
          <w:sz w:val="28"/>
          <w:szCs w:val="28"/>
        </w:rPr>
        <w:t>，设计压力2.5Mpa，设计输量5×</w:t>
      </w:r>
      <w:r>
        <w:rPr>
          <w:rFonts w:ascii="仿宋" w:hAnsi="仿宋" w:eastAsia="仿宋" w:cs="仿宋"/>
          <w:sz w:val="28"/>
          <w:szCs w:val="28"/>
        </w:rPr>
        <w:t>10</w:t>
      </w:r>
      <w:r>
        <w:rPr>
          <w:rFonts w:ascii="仿宋" w:hAnsi="仿宋" w:eastAsia="仿宋" w:cs="仿宋"/>
          <w:sz w:val="28"/>
          <w:szCs w:val="28"/>
          <w:vertAlign w:val="superscript"/>
        </w:rPr>
        <w:t>4</w:t>
      </w:r>
      <w:r>
        <w:rPr>
          <w:rFonts w:ascii="仿宋" w:hAnsi="仿宋" w:eastAsia="仿宋" w:cs="仿宋"/>
          <w:sz w:val="28"/>
          <w:szCs w:val="28"/>
        </w:rPr>
        <w:t>m</w:t>
      </w:r>
      <w:r>
        <w:rPr>
          <w:rFonts w:ascii="仿宋" w:hAnsi="仿宋" w:eastAsia="仿宋" w:cs="仿宋"/>
          <w:sz w:val="28"/>
          <w:szCs w:val="28"/>
          <w:vertAlign w:val="superscript"/>
        </w:rPr>
        <w:t>3</w:t>
      </w:r>
      <w:r>
        <w:rPr>
          <w:rFonts w:ascii="仿宋" w:hAnsi="仿宋" w:eastAsia="仿宋" w:cs="仿宋"/>
          <w:sz w:val="28"/>
          <w:szCs w:val="28"/>
        </w:rPr>
        <w:t>/d</w:t>
      </w:r>
      <w:r>
        <w:rPr>
          <w:rFonts w:hint="eastAsia" w:ascii="仿宋" w:hAnsi="仿宋" w:eastAsia="仿宋" w:cs="仿宋"/>
          <w:sz w:val="28"/>
          <w:szCs w:val="28"/>
        </w:rPr>
        <w:t xml:space="preserve">，位于蓬安县济渡乡，全长1km。 </w:t>
      </w:r>
    </w:p>
    <w:p>
      <w:pPr>
        <w:pStyle w:val="4"/>
        <w:rPr>
          <w:rFonts w:hint="eastAsia" w:ascii="Arial" w:hAnsi="Arial"/>
          <w:b/>
          <w:bCs/>
        </w:rPr>
      </w:pPr>
      <w:bookmarkStart w:id="84" w:name="_Toc520661662"/>
      <w:bookmarkStart w:id="85" w:name="_Toc7514924"/>
      <w:bookmarkStart w:id="86" w:name="_Toc3959"/>
      <w:bookmarkStart w:id="87" w:name="_Toc329"/>
      <w:r>
        <w:rPr>
          <w:rFonts w:hint="eastAsia" w:ascii="Arial" w:hAnsi="Arial"/>
          <w:b/>
          <w:bCs/>
        </w:rPr>
        <w:t xml:space="preserve">2.2 </w:t>
      </w:r>
      <w:bookmarkEnd w:id="84"/>
      <w:r>
        <w:rPr>
          <w:rFonts w:hint="eastAsia" w:ascii="Arial" w:hAnsi="Arial"/>
          <w:b/>
          <w:bCs/>
        </w:rPr>
        <w:t>管道路由</w:t>
      </w:r>
      <w:bookmarkEnd w:id="85"/>
      <w:bookmarkEnd w:id="86"/>
      <w:bookmarkEnd w:id="87"/>
    </w:p>
    <w:p>
      <w:pPr>
        <w:pStyle w:val="5"/>
        <w:rPr>
          <w:rFonts w:hint="eastAsia"/>
          <w:b/>
          <w:bCs/>
        </w:rPr>
      </w:pPr>
      <w:bookmarkStart w:id="88" w:name="_Toc1043"/>
      <w:bookmarkStart w:id="89" w:name="_Toc20824"/>
      <w:r>
        <w:rPr>
          <w:rFonts w:hint="eastAsia"/>
          <w:b/>
          <w:bCs/>
        </w:rPr>
        <w:t>2.2.1 干线路由情况</w:t>
      </w:r>
      <w:bookmarkEnd w:id="88"/>
      <w:bookmarkEnd w:id="89"/>
    </w:p>
    <w:p>
      <w:pPr>
        <w:spacing w:before="6" w:after="6"/>
        <w:ind w:firstLine="560" w:firstLineChars="200"/>
        <w:rPr>
          <w:rFonts w:hint="eastAsia" w:ascii="仿宋" w:hAnsi="仿宋" w:eastAsia="仿宋" w:cs="仿宋"/>
          <w:sz w:val="28"/>
          <w:szCs w:val="28"/>
        </w:rPr>
      </w:pPr>
      <w:r>
        <w:rPr>
          <w:rFonts w:hint="eastAsia" w:ascii="仿宋" w:hAnsi="仿宋" w:eastAsia="仿宋" w:cs="仿宋"/>
          <w:sz w:val="28"/>
          <w:szCs w:val="28"/>
        </w:rPr>
        <w:t>D720北干线：北干线(渠县输气站至永安阀室段)沿线涉及渠县输气站、长乐输气站、蓬溪输气站、曾家湾站、射洪输气站、景福输气站、渠县清管站、花桥阀室、济渡阀井、南充东阀室、园宝山阀室、木老阀室、大通阀室、射洪东阀室、观桥阀井。</w:t>
      </w:r>
    </w:p>
    <w:p>
      <w:pPr>
        <w:spacing w:before="6" w:after="6"/>
        <w:ind w:firstLine="560" w:firstLineChars="200"/>
        <w:rPr>
          <w:rFonts w:hint="eastAsia" w:ascii="仿宋" w:hAnsi="仿宋" w:eastAsia="仿宋" w:cs="仿宋"/>
          <w:sz w:val="28"/>
          <w:szCs w:val="28"/>
        </w:rPr>
      </w:pPr>
      <w:r>
        <w:rPr>
          <w:rFonts w:hint="eastAsia" w:ascii="仿宋" w:hAnsi="仿宋" w:eastAsia="仿宋" w:cs="仿宋"/>
          <w:sz w:val="28"/>
          <w:szCs w:val="28"/>
        </w:rPr>
        <w:t>管道重点：渠江穿越、嘉陵江穿越、318国道穿越13处、巴广渝高速穿越、沪蓉高速穿越3处、南大梁高速穿越、兰渝铁路穿越2处、212国道穿越、达成铁路穿越、绵遂高速穿越、涪江隧道穿越共26处重点部位。</w:t>
      </w:r>
    </w:p>
    <w:p>
      <w:pPr>
        <w:spacing w:before="6" w:after="6"/>
        <w:ind w:firstLine="560" w:firstLineChars="200"/>
        <w:rPr>
          <w:rFonts w:ascii="仿宋" w:hAnsi="仿宋" w:eastAsia="仿宋" w:cs="仿宋"/>
          <w:sz w:val="28"/>
          <w:szCs w:val="28"/>
        </w:rPr>
      </w:pPr>
      <w:r>
        <w:rPr>
          <w:rFonts w:hint="eastAsia" w:ascii="仿宋" w:hAnsi="仿宋" w:eastAsia="仿宋" w:cs="仿宋"/>
          <w:sz w:val="28"/>
          <w:szCs w:val="28"/>
        </w:rPr>
        <w:t>路线走向：起始于达州市渠县李渡乡新渡村渠县输气站，终于德阳市中江县永安镇永安阀室，沿线依次途径了达州市、广安市、南充市、遂宁市、绵阳市、德阳市6个市；渠县、广安区、蓬安县、高坪区、嘉陵区、蓬溪县、射洪县、三台县、中江县9个县（区）；李渡乡、渠江镇、渠南乡、中滩镇、有庆镇、定远乡、肖河乡、花桥镇、蒲莲乡、南燕乡、罗家镇、济渡乡、兴旺镇、隆兴乡、长乐镇、南江乡、东观镇、老君镇、青莲街道办、清溪街道办、都京街道办、永安镇、文峰街道办、凤垭街道办、曲水镇、木老乡、一立镇、大观乡、大通镇、新庙镇、下东乡、赤城镇、明月镇、常乐镇、官升镇、金鹤乡、洋溪镇、大榆镇、太和镇、陈古镇、双乐乡、向阳镇、观桥镇、鲁班镇、柏树乡、永安镇46个镇（乡）。</w:t>
      </w:r>
    </w:p>
    <w:p>
      <w:pPr>
        <w:pStyle w:val="5"/>
        <w:rPr>
          <w:rFonts w:hint="eastAsia"/>
          <w:b/>
          <w:bCs/>
        </w:rPr>
      </w:pPr>
      <w:bookmarkStart w:id="90" w:name="_Toc14745"/>
      <w:bookmarkStart w:id="91" w:name="_Toc17312"/>
      <w:r>
        <w:rPr>
          <w:rFonts w:hint="eastAsia"/>
          <w:b/>
          <w:bCs/>
        </w:rPr>
        <w:t xml:space="preserve">2.2.2 </w:t>
      </w:r>
      <w:r>
        <w:rPr>
          <w:rFonts w:hint="eastAsia"/>
          <w:b/>
          <w:bCs/>
          <w:lang w:val="en-US" w:eastAsia="zh-CN"/>
        </w:rPr>
        <w:t>三</w:t>
      </w:r>
      <w:r>
        <w:rPr>
          <w:rFonts w:hint="eastAsia"/>
          <w:b/>
          <w:bCs/>
        </w:rPr>
        <w:t>条支线路由情况</w:t>
      </w:r>
      <w:bookmarkEnd w:id="90"/>
      <w:bookmarkEnd w:id="91"/>
    </w:p>
    <w:p>
      <w:pPr>
        <w:spacing w:before="6" w:after="6"/>
        <w:ind w:firstLine="560" w:firstLineChars="200"/>
        <w:rPr>
          <w:rFonts w:hint="eastAsia" w:ascii="仿宋" w:hAnsi="仿宋" w:eastAsia="仿宋" w:cs="仿宋"/>
          <w:sz w:val="28"/>
          <w:szCs w:val="28"/>
        </w:rPr>
      </w:pPr>
      <w:r>
        <w:rPr>
          <w:rFonts w:hint="eastAsia" w:ascii="仿宋" w:hAnsi="仿宋" w:eastAsia="仿宋" w:cs="仿宋"/>
          <w:sz w:val="28"/>
          <w:szCs w:val="28"/>
          <w:lang w:val="en-US" w:eastAsia="zh-CN"/>
        </w:rPr>
        <w:t>1</w:t>
      </w:r>
      <w:r>
        <w:rPr>
          <w:rFonts w:hint="eastAsia" w:ascii="仿宋" w:hAnsi="仿宋" w:eastAsia="仿宋" w:cs="仿宋"/>
          <w:sz w:val="28"/>
          <w:szCs w:val="28"/>
        </w:rPr>
        <w:t>、D273东南线：沿线涉及南充东阀室和南充配气站，拥有成南高速穿越、东顺路穿越2处重点部位。</w:t>
      </w:r>
    </w:p>
    <w:p>
      <w:pPr>
        <w:spacing w:before="6" w:after="6"/>
        <w:ind w:firstLine="560" w:firstLineChars="200"/>
        <w:rPr>
          <w:rFonts w:ascii="仿宋" w:hAnsi="仿宋" w:eastAsia="仿宋" w:cs="仿宋"/>
          <w:sz w:val="28"/>
          <w:szCs w:val="28"/>
        </w:rPr>
      </w:pPr>
      <w:r>
        <w:rPr>
          <w:rFonts w:hint="eastAsia" w:ascii="仿宋" w:hAnsi="仿宋" w:eastAsia="仿宋" w:cs="仿宋"/>
          <w:sz w:val="28"/>
          <w:szCs w:val="28"/>
        </w:rPr>
        <w:t>线路走向;</w:t>
      </w:r>
      <w:r>
        <w:rPr>
          <w:rFonts w:hint="eastAsia"/>
          <w:sz w:val="28"/>
          <w:szCs w:val="28"/>
        </w:rPr>
        <w:t xml:space="preserve"> </w:t>
      </w:r>
      <w:r>
        <w:rPr>
          <w:rFonts w:hint="eastAsia" w:ascii="仿宋" w:hAnsi="仿宋" w:eastAsia="仿宋" w:cs="仿宋"/>
          <w:sz w:val="28"/>
          <w:szCs w:val="28"/>
        </w:rPr>
        <w:t>起始于南充市高坪区清溪街道办王家店村南充东阀室，终于南充市高坪区清溪街办江村坝村溪南充配气站，沿线依次途径了南充市1个市；高坪区1个县（区）；清溪街道办1个镇（乡）。</w:t>
      </w:r>
    </w:p>
    <w:p>
      <w:pPr>
        <w:spacing w:before="6" w:after="6"/>
        <w:ind w:firstLine="560" w:firstLineChars="200"/>
        <w:rPr>
          <w:rFonts w:hint="eastAsia" w:ascii="仿宋" w:hAnsi="仿宋" w:eastAsia="仿宋" w:cs="仿宋"/>
          <w:sz w:val="28"/>
          <w:szCs w:val="28"/>
        </w:rPr>
      </w:pPr>
      <w:r>
        <w:rPr>
          <w:rFonts w:hint="eastAsia" w:ascii="仿宋" w:hAnsi="仿宋" w:eastAsia="仿宋" w:cs="仿宋"/>
          <w:sz w:val="28"/>
          <w:szCs w:val="28"/>
          <w:lang w:val="en-US" w:eastAsia="zh-CN"/>
        </w:rPr>
        <w:t>2</w:t>
      </w:r>
      <w:r>
        <w:rPr>
          <w:rFonts w:hint="eastAsia" w:ascii="仿宋" w:hAnsi="仿宋" w:eastAsia="仿宋" w:cs="仿宋"/>
          <w:sz w:val="28"/>
          <w:szCs w:val="28"/>
        </w:rPr>
        <w:t>、D108长东线：沿线涉及长乐输气站和东观配气站。</w:t>
      </w:r>
    </w:p>
    <w:p>
      <w:pPr>
        <w:spacing w:before="6" w:after="6"/>
        <w:ind w:firstLine="560" w:firstLineChars="200"/>
        <w:rPr>
          <w:rFonts w:ascii="仿宋" w:hAnsi="仿宋" w:eastAsia="仿宋" w:cs="仿宋"/>
          <w:sz w:val="28"/>
          <w:szCs w:val="28"/>
        </w:rPr>
      </w:pPr>
      <w:r>
        <w:rPr>
          <w:rFonts w:hint="eastAsia" w:ascii="仿宋" w:hAnsi="仿宋" w:eastAsia="仿宋" w:cs="仿宋"/>
          <w:sz w:val="28"/>
          <w:szCs w:val="28"/>
        </w:rPr>
        <w:t>线路走向：起始于南充市高坪区长乐镇长乐输气站，终于南充市高坪区东观镇马井坝村东观配气站，沿线依次途径了南充市1个市；高坪区1个县（区）；长乐镇、南江乡、东观镇3个镇（乡）。</w:t>
      </w:r>
    </w:p>
    <w:p>
      <w:pPr>
        <w:spacing w:before="6" w:after="6"/>
        <w:ind w:firstLine="560" w:firstLineChars="200"/>
        <w:rPr>
          <w:rFonts w:hint="eastAsia" w:ascii="仿宋" w:hAnsi="仿宋" w:eastAsia="仿宋" w:cs="仿宋"/>
          <w:sz w:val="28"/>
          <w:szCs w:val="28"/>
        </w:rPr>
      </w:pPr>
      <w:r>
        <w:rPr>
          <w:rFonts w:hint="eastAsia" w:ascii="仿宋" w:hAnsi="仿宋" w:eastAsia="仿宋" w:cs="仿宋"/>
          <w:sz w:val="28"/>
          <w:szCs w:val="28"/>
          <w:lang w:val="en-US" w:eastAsia="zh-CN"/>
        </w:rPr>
        <w:t>3</w:t>
      </w:r>
      <w:r>
        <w:rPr>
          <w:rFonts w:hint="eastAsia" w:ascii="仿宋" w:hAnsi="仿宋" w:eastAsia="仿宋" w:cs="仿宋"/>
          <w:sz w:val="28"/>
          <w:szCs w:val="28"/>
        </w:rPr>
        <w:t>、D108济蓬支线：沿线涉及济渡配气站。</w:t>
      </w:r>
    </w:p>
    <w:p>
      <w:pPr>
        <w:spacing w:before="6" w:after="6"/>
        <w:ind w:firstLine="560" w:firstLineChars="200"/>
        <w:rPr>
          <w:rFonts w:hint="eastAsia" w:ascii="仿宋" w:hAnsi="仿宋" w:eastAsia="仿宋" w:cs="仿宋"/>
          <w:sz w:val="28"/>
          <w:szCs w:val="28"/>
        </w:rPr>
      </w:pPr>
      <w:r>
        <w:rPr>
          <w:rFonts w:hint="eastAsia" w:ascii="仿宋" w:hAnsi="仿宋" w:eastAsia="仿宋" w:cs="仿宋"/>
          <w:sz w:val="28"/>
          <w:szCs w:val="28"/>
        </w:rPr>
        <w:t>线路走向：起始于南充市蓬安县济渡乡马鞍村济度阀井，终于南充市蓬安县济渡乡马鞍村济度配气站，沿线依次途径了南充市1个市；蓬安1个县（区）；济渡乡1个镇（乡）。</w:t>
      </w:r>
    </w:p>
    <w:p>
      <w:pPr>
        <w:pStyle w:val="4"/>
        <w:bidi w:val="0"/>
      </w:pPr>
      <w:bookmarkStart w:id="92" w:name="_Toc26875"/>
      <w:bookmarkStart w:id="93" w:name="_Toc30216"/>
      <w:r>
        <w:t>2.</w:t>
      </w:r>
      <w:r>
        <w:rPr>
          <w:rFonts w:hint="eastAsia"/>
        </w:rPr>
        <w:t>3 危险源与风险分析</w:t>
      </w:r>
      <w:bookmarkEnd w:id="69"/>
      <w:bookmarkEnd w:id="70"/>
      <w:bookmarkEnd w:id="71"/>
      <w:bookmarkEnd w:id="72"/>
      <w:bookmarkEnd w:id="73"/>
      <w:bookmarkEnd w:id="78"/>
      <w:bookmarkEnd w:id="79"/>
      <w:bookmarkEnd w:id="92"/>
      <w:bookmarkEnd w:id="93"/>
    </w:p>
    <w:p>
      <w:pPr>
        <w:pStyle w:val="5"/>
        <w:bidi w:val="0"/>
        <w:rPr>
          <w:rFonts w:hint="eastAsia"/>
        </w:rPr>
      </w:pPr>
      <w:bookmarkStart w:id="94" w:name="_Toc3599"/>
      <w:bookmarkStart w:id="95" w:name="_Toc28693"/>
      <w:r>
        <w:rPr>
          <w:rFonts w:hint="eastAsia"/>
          <w:lang w:val="en-US" w:eastAsia="zh-CN"/>
        </w:rPr>
        <w:t>2.3.1</w:t>
      </w:r>
      <w:r>
        <w:rPr>
          <w:rFonts w:hint="eastAsia"/>
        </w:rPr>
        <w:t>危险源分析</w:t>
      </w:r>
      <w:bookmarkEnd w:id="94"/>
      <w:bookmarkEnd w:id="95"/>
    </w:p>
    <w:p>
      <w:pPr>
        <w:spacing w:before="60" w:after="60"/>
        <w:ind w:firstLine="420" w:firstLineChars="150"/>
        <w:rPr>
          <w:rFonts w:hint="eastAsia" w:ascii="仿宋" w:hAnsi="仿宋" w:eastAsia="仿宋" w:cs="仿宋"/>
          <w:szCs w:val="24"/>
        </w:rPr>
      </w:pPr>
      <w:r>
        <w:rPr>
          <w:rFonts w:hint="eastAsia" w:ascii="仿宋" w:hAnsi="仿宋" w:eastAsia="仿宋" w:cs="仿宋"/>
          <w:szCs w:val="24"/>
        </w:rPr>
        <w:t>管道</w:t>
      </w:r>
      <w:r>
        <w:rPr>
          <w:rFonts w:ascii="仿宋" w:hAnsi="仿宋" w:eastAsia="仿宋" w:cs="仿宋"/>
          <w:szCs w:val="24"/>
        </w:rPr>
        <w:t>输送的介质为</w:t>
      </w:r>
      <w:r>
        <w:rPr>
          <w:rFonts w:hint="eastAsia" w:ascii="仿宋" w:hAnsi="仿宋" w:eastAsia="仿宋" w:cs="仿宋"/>
          <w:szCs w:val="24"/>
        </w:rPr>
        <w:t>纯天然气，成分以甲烷为主，含有少量的二氧化碳、硫化氢。天然气具有以下危险性：</w:t>
      </w:r>
    </w:p>
    <w:p>
      <w:pPr>
        <w:spacing w:before="60" w:after="60"/>
        <w:ind w:firstLine="422" w:firstLineChars="150"/>
        <w:rPr>
          <w:rFonts w:ascii="仿宋" w:hAnsi="仿宋" w:eastAsia="仿宋" w:cs="仿宋"/>
          <w:b/>
          <w:bCs/>
          <w:szCs w:val="24"/>
        </w:rPr>
      </w:pPr>
      <w:r>
        <w:rPr>
          <w:rFonts w:hint="eastAsia" w:ascii="仿宋" w:hAnsi="仿宋" w:eastAsia="仿宋" w:cs="仿宋"/>
          <w:b/>
          <w:bCs/>
          <w:szCs w:val="24"/>
        </w:rPr>
        <w:t>1、</w:t>
      </w:r>
      <w:r>
        <w:rPr>
          <w:rFonts w:ascii="仿宋" w:hAnsi="仿宋" w:eastAsia="仿宋" w:cs="仿宋"/>
          <w:b/>
          <w:bCs/>
          <w:szCs w:val="24"/>
        </w:rPr>
        <w:t>易燃性</w:t>
      </w:r>
    </w:p>
    <w:p>
      <w:pPr>
        <w:spacing w:before="60" w:after="60"/>
        <w:ind w:firstLine="420" w:firstLineChars="150"/>
        <w:rPr>
          <w:rFonts w:ascii="仿宋" w:hAnsi="仿宋" w:eastAsia="仿宋" w:cs="仿宋"/>
          <w:szCs w:val="24"/>
        </w:rPr>
      </w:pPr>
      <w:r>
        <w:rPr>
          <w:rFonts w:ascii="仿宋" w:hAnsi="仿宋" w:eastAsia="仿宋" w:cs="仿宋"/>
          <w:szCs w:val="24"/>
        </w:rPr>
        <w:t>天然气中主要组份闪点低、最小点火能小、燃烧速率快，是燃烧危险性很大的</w:t>
      </w:r>
      <w:r>
        <w:rPr>
          <w:rFonts w:hint="eastAsia" w:ascii="仿宋" w:hAnsi="仿宋" w:eastAsia="仿宋" w:cs="仿宋"/>
          <w:szCs w:val="24"/>
        </w:rPr>
        <w:t>有毒混合气体</w:t>
      </w:r>
      <w:r>
        <w:rPr>
          <w:rFonts w:ascii="仿宋" w:hAnsi="仿宋" w:eastAsia="仿宋" w:cs="仿宋"/>
          <w:szCs w:val="24"/>
        </w:rPr>
        <w:t>，天然气火灾危险等级为甲类。</w:t>
      </w:r>
    </w:p>
    <w:p>
      <w:pPr>
        <w:spacing w:before="60" w:after="60"/>
        <w:ind w:firstLine="422" w:firstLineChars="150"/>
        <w:rPr>
          <w:rFonts w:ascii="仿宋" w:hAnsi="仿宋" w:eastAsia="仿宋" w:cs="仿宋"/>
          <w:b/>
          <w:bCs/>
          <w:szCs w:val="24"/>
        </w:rPr>
      </w:pPr>
      <w:r>
        <w:rPr>
          <w:rFonts w:hint="eastAsia" w:ascii="仿宋" w:hAnsi="仿宋" w:eastAsia="仿宋" w:cs="仿宋"/>
          <w:b/>
          <w:bCs/>
          <w:szCs w:val="24"/>
        </w:rPr>
        <w:t>2、</w:t>
      </w:r>
      <w:r>
        <w:rPr>
          <w:rFonts w:ascii="仿宋" w:hAnsi="仿宋" w:eastAsia="仿宋" w:cs="仿宋"/>
          <w:b/>
          <w:bCs/>
          <w:szCs w:val="24"/>
        </w:rPr>
        <w:t>易爆性</w:t>
      </w:r>
    </w:p>
    <w:p>
      <w:pPr>
        <w:spacing w:before="60" w:after="60"/>
        <w:ind w:firstLine="420" w:firstLineChars="150"/>
        <w:rPr>
          <w:rFonts w:ascii="仿宋" w:hAnsi="仿宋" w:eastAsia="仿宋" w:cs="仿宋"/>
          <w:szCs w:val="24"/>
        </w:rPr>
      </w:pPr>
      <w:r>
        <w:rPr>
          <w:rFonts w:ascii="仿宋" w:hAnsi="仿宋" w:eastAsia="仿宋" w:cs="仿宋"/>
          <w:sz w:val="28"/>
          <w:highlight w:val="none"/>
        </w:rPr>
        <w:t>天然气能与空气形成爆炸性混合物，</w:t>
      </w:r>
      <w:r>
        <w:rPr>
          <w:rFonts w:hint="eastAsia" w:ascii="仿宋" w:hAnsi="仿宋" w:eastAsia="仿宋" w:cs="仿宋"/>
          <w:sz w:val="28"/>
          <w:highlight w:val="none"/>
        </w:rPr>
        <w:t>其浓度处于一定范围时，遇</w:t>
      </w:r>
      <w:r>
        <w:rPr>
          <w:rFonts w:hint="eastAsia" w:ascii="仿宋" w:hAnsi="仿宋" w:eastAsia="仿宋" w:cs="仿宋"/>
          <w:sz w:val="28"/>
          <w:highlight w:val="none"/>
          <w:lang w:val="en-US" w:eastAsia="zh-CN"/>
        </w:rPr>
        <w:t>点火源</w:t>
      </w:r>
      <w:r>
        <w:rPr>
          <w:rFonts w:hint="eastAsia" w:ascii="仿宋" w:hAnsi="仿宋" w:eastAsia="仿宋" w:cs="仿宋"/>
          <w:sz w:val="28"/>
          <w:highlight w:val="none"/>
        </w:rPr>
        <w:t>发生爆炸。天然气的爆炸范围较宽，爆炸下限浓度值较低，爆炸的浓度极限为5%~15%,爆炸危险性较大。</w:t>
      </w:r>
      <w:r>
        <w:rPr>
          <w:rFonts w:hint="eastAsia" w:ascii="仿宋" w:hAnsi="仿宋" w:eastAsia="仿宋" w:cs="仿宋"/>
          <w:szCs w:val="24"/>
          <w:highlight w:val="none"/>
          <w:lang w:val="en-US" w:eastAsia="zh-CN"/>
        </w:rPr>
        <w:t>由于</w:t>
      </w:r>
      <w:r>
        <w:rPr>
          <w:rFonts w:ascii="仿宋" w:hAnsi="仿宋" w:eastAsia="仿宋" w:cs="仿宋"/>
          <w:szCs w:val="24"/>
          <w:highlight w:val="none"/>
        </w:rPr>
        <w:t>本工程管线设计压力高，一旦发生泄漏，短时间内会有大量天然气泄漏到空气中，在特定条件下，在泄漏源周围有可能形成爆炸性天然气团，遇</w:t>
      </w:r>
      <w:r>
        <w:rPr>
          <w:rFonts w:hint="eastAsia" w:ascii="仿宋" w:hAnsi="仿宋" w:eastAsia="仿宋" w:cs="仿宋"/>
          <w:szCs w:val="24"/>
          <w:highlight w:val="none"/>
        </w:rPr>
        <w:t>机械火花、电器火花、静电火花、高温物体、雷电火花等</w:t>
      </w:r>
      <w:r>
        <w:rPr>
          <w:rFonts w:hint="eastAsia" w:ascii="仿宋" w:hAnsi="仿宋" w:eastAsia="仿宋" w:cs="仿宋"/>
          <w:color w:val="auto"/>
          <w:szCs w:val="24"/>
          <w:highlight w:val="none"/>
          <w:shd w:val="clear" w:color="auto" w:fill="auto"/>
          <w:lang w:val="en-US" w:eastAsia="zh-CN"/>
        </w:rPr>
        <w:t>着</w:t>
      </w:r>
      <w:r>
        <w:rPr>
          <w:rFonts w:hint="eastAsia" w:ascii="仿宋" w:hAnsi="仿宋" w:eastAsia="仿宋" w:cs="仿宋"/>
          <w:szCs w:val="24"/>
          <w:highlight w:val="none"/>
        </w:rPr>
        <w:t>火源</w:t>
      </w:r>
      <w:r>
        <w:rPr>
          <w:rFonts w:ascii="仿宋" w:hAnsi="仿宋" w:eastAsia="仿宋" w:cs="仿宋"/>
          <w:szCs w:val="24"/>
          <w:highlight w:val="none"/>
        </w:rPr>
        <w:t>将</w:t>
      </w:r>
      <w:r>
        <w:rPr>
          <w:rFonts w:ascii="仿宋" w:hAnsi="仿宋" w:eastAsia="仿宋" w:cs="仿宋"/>
          <w:szCs w:val="24"/>
        </w:rPr>
        <w:t>发生爆炸。</w:t>
      </w:r>
    </w:p>
    <w:p>
      <w:pPr>
        <w:spacing w:before="60" w:after="60"/>
        <w:ind w:firstLine="422" w:firstLineChars="150"/>
        <w:rPr>
          <w:rFonts w:ascii="仿宋" w:hAnsi="仿宋" w:eastAsia="仿宋" w:cs="仿宋"/>
          <w:b/>
          <w:bCs/>
          <w:szCs w:val="24"/>
        </w:rPr>
      </w:pPr>
      <w:r>
        <w:rPr>
          <w:rFonts w:hint="eastAsia" w:ascii="仿宋" w:hAnsi="仿宋" w:eastAsia="仿宋" w:cs="仿宋"/>
          <w:b/>
          <w:bCs/>
          <w:szCs w:val="24"/>
        </w:rPr>
        <w:t>3、</w:t>
      </w:r>
      <w:r>
        <w:rPr>
          <w:rFonts w:ascii="仿宋" w:hAnsi="仿宋" w:eastAsia="仿宋" w:cs="仿宋"/>
          <w:b/>
          <w:bCs/>
          <w:szCs w:val="24"/>
        </w:rPr>
        <w:t>易扩散性</w:t>
      </w:r>
    </w:p>
    <w:p>
      <w:pPr>
        <w:spacing w:before="60" w:after="60"/>
        <w:ind w:firstLine="420" w:firstLineChars="150"/>
        <w:rPr>
          <w:rFonts w:ascii="仿宋" w:hAnsi="仿宋" w:eastAsia="仿宋" w:cs="仿宋"/>
          <w:szCs w:val="24"/>
        </w:rPr>
      </w:pPr>
      <w:r>
        <w:rPr>
          <w:rFonts w:ascii="仿宋" w:hAnsi="仿宋" w:eastAsia="仿宋" w:cs="仿宋"/>
          <w:szCs w:val="24"/>
        </w:rPr>
        <w:t>天然气中主要组份甲烷气体密度比空气小，泄漏后不易留在低凹处，有较好的扩散性。加之本工程管线设计压力高、输送温度较低，一旦发生泄漏，泄漏的天然气将迅速扩散，并随空气流动，扩散距离远，扩散面宽，一处点燃波及一片，并向泄漏点扩散燃烧。</w:t>
      </w:r>
    </w:p>
    <w:p>
      <w:pPr>
        <w:spacing w:before="60" w:after="60"/>
        <w:ind w:firstLine="422" w:firstLineChars="150"/>
        <w:rPr>
          <w:rFonts w:ascii="仿宋" w:hAnsi="仿宋" w:eastAsia="仿宋" w:cs="仿宋"/>
          <w:b/>
          <w:bCs/>
          <w:szCs w:val="24"/>
        </w:rPr>
      </w:pPr>
      <w:r>
        <w:rPr>
          <w:rFonts w:hint="eastAsia" w:ascii="仿宋" w:hAnsi="仿宋" w:eastAsia="仿宋" w:cs="仿宋"/>
          <w:b/>
          <w:bCs/>
          <w:szCs w:val="24"/>
        </w:rPr>
        <w:t>4、</w:t>
      </w:r>
      <w:r>
        <w:rPr>
          <w:rFonts w:ascii="仿宋" w:hAnsi="仿宋" w:eastAsia="仿宋" w:cs="仿宋"/>
          <w:b/>
          <w:bCs/>
          <w:szCs w:val="24"/>
        </w:rPr>
        <w:t>毒性及窒息危害</w:t>
      </w:r>
    </w:p>
    <w:p>
      <w:pPr>
        <w:spacing w:before="60" w:after="60"/>
        <w:ind w:firstLine="560" w:firstLineChars="200"/>
        <w:rPr>
          <w:rFonts w:hint="eastAsia" w:ascii="仿宋" w:hAnsi="仿宋" w:eastAsia="仿宋" w:cs="仿宋"/>
          <w:szCs w:val="24"/>
        </w:rPr>
      </w:pPr>
      <w:r>
        <w:rPr>
          <w:rFonts w:ascii="仿宋" w:hAnsi="仿宋" w:eastAsia="仿宋" w:cs="仿宋"/>
          <w:szCs w:val="24"/>
        </w:rPr>
        <w:t>天然气中主要成分甲烷对人基本无毒，但浓度过高时，使空气中氧含量明显降低，使人窒息。当空气中甲烷达25%～30%时，可引起头痛、头晕、乏力、注意力不集中、呼吸和心跳加速，甚至昏迷。若不及时脱离，可致窒息死亡。皮肤接触液化本品，可致冻伤。长期接触天然气可能出现神经衰弱综合征。因此，天然气泄漏中毒也是本工程十分突出的危险、有害因素。输气管线、容器、阀门发生泄漏，在环境通风不良，人员长期在低浓度油气环境，身心易受到危害。在大量天然气突然泄漏时，危险区域人员有窒息的危险。</w:t>
      </w:r>
      <w:r>
        <w:rPr>
          <w:rFonts w:hint="eastAsia" w:ascii="仿宋" w:hAnsi="仿宋" w:eastAsia="仿宋" w:cs="仿宋"/>
          <w:szCs w:val="24"/>
        </w:rPr>
        <w:t>另外天然气中含有少量剧毒气体硫化氢也是导致天然气泄漏中毒的主要原因。</w:t>
      </w:r>
    </w:p>
    <w:p>
      <w:pPr>
        <w:keepNext w:val="0"/>
        <w:keepLines w:val="0"/>
        <w:pageBreakBefore w:val="0"/>
        <w:widowControl w:val="0"/>
        <w:numPr>
          <w:ilvl w:val="0"/>
          <w:numId w:val="0"/>
        </w:numPr>
        <w:kinsoku/>
        <w:wordWrap/>
        <w:overflowPunct/>
        <w:topLinePunct w:val="0"/>
        <w:autoSpaceDE/>
        <w:autoSpaceDN/>
        <w:bidi w:val="0"/>
        <w:adjustRightInd/>
        <w:snapToGrid/>
        <w:spacing w:before="60" w:after="60"/>
        <w:ind w:firstLine="562" w:firstLineChars="200"/>
        <w:textAlignment w:val="auto"/>
        <w:rPr>
          <w:rFonts w:hint="eastAsia" w:ascii="仿宋" w:hAnsi="仿宋" w:eastAsia="仿宋" w:cs="仿宋"/>
          <w:b/>
          <w:bCs/>
          <w:lang w:val="en-US" w:eastAsia="zh-CN"/>
        </w:rPr>
      </w:pPr>
      <w:r>
        <w:rPr>
          <w:rFonts w:hint="eastAsia" w:ascii="仿宋" w:hAnsi="仿宋" w:eastAsia="仿宋" w:cs="仿宋"/>
          <w:b/>
          <w:bCs/>
          <w:lang w:val="en-US" w:eastAsia="zh-CN"/>
        </w:rPr>
        <w:t>5、热膨胀性</w:t>
      </w:r>
    </w:p>
    <w:p>
      <w:pPr>
        <w:numPr>
          <w:ilvl w:val="0"/>
          <w:numId w:val="0"/>
        </w:numPr>
        <w:spacing w:before="60" w:after="60"/>
        <w:ind w:firstLine="560" w:firstLineChars="200"/>
        <w:rPr>
          <w:rFonts w:hint="eastAsia" w:ascii="仿宋" w:hAnsi="仿宋" w:eastAsia="仿宋" w:cs="仿宋"/>
          <w:sz w:val="28"/>
          <w:highlight w:val="none"/>
          <w:lang w:val="en-US" w:eastAsia="zh-CN"/>
        </w:rPr>
      </w:pPr>
      <w:r>
        <w:rPr>
          <w:rFonts w:hint="eastAsia" w:ascii="仿宋" w:hAnsi="仿宋" w:eastAsia="仿宋" w:cs="仿宋"/>
          <w:sz w:val="28"/>
          <w:highlight w:val="none"/>
          <w:lang w:val="en-US" w:eastAsia="zh-CN"/>
        </w:rPr>
        <w:t>天然气随温度升高膨胀特别明显。</w:t>
      </w:r>
    </w:p>
    <w:p>
      <w:pPr>
        <w:keepNext w:val="0"/>
        <w:keepLines w:val="0"/>
        <w:pageBreakBefore w:val="0"/>
        <w:widowControl w:val="0"/>
        <w:numPr>
          <w:ilvl w:val="0"/>
          <w:numId w:val="0"/>
        </w:numPr>
        <w:kinsoku/>
        <w:wordWrap/>
        <w:overflowPunct/>
        <w:topLinePunct w:val="0"/>
        <w:autoSpaceDE/>
        <w:autoSpaceDN/>
        <w:bidi w:val="0"/>
        <w:adjustRightInd/>
        <w:snapToGrid/>
        <w:ind w:firstLine="562" w:firstLineChars="200"/>
        <w:textAlignment w:val="auto"/>
        <w:rPr>
          <w:rFonts w:hint="eastAsia" w:ascii="仿宋" w:hAnsi="仿宋" w:eastAsia="仿宋" w:cs="仿宋"/>
          <w:sz w:val="28"/>
          <w:highlight w:val="yellow"/>
        </w:rPr>
      </w:pPr>
      <w:r>
        <w:rPr>
          <w:rFonts w:hint="eastAsia" w:ascii="仿宋" w:hAnsi="仿宋" w:eastAsia="仿宋" w:cs="仿宋"/>
          <w:b/>
          <w:bCs/>
          <w:lang w:val="en-US" w:eastAsia="zh-CN"/>
        </w:rPr>
        <w:t>6、易结晶性</w:t>
      </w:r>
    </w:p>
    <w:p>
      <w:pPr>
        <w:spacing w:before="60" w:after="60"/>
        <w:ind w:firstLine="560" w:firstLineChars="200"/>
        <w:rPr>
          <w:rFonts w:hint="eastAsia" w:ascii="仿宋" w:hAnsi="仿宋" w:eastAsia="仿宋" w:cs="仿宋"/>
          <w:szCs w:val="24"/>
        </w:rPr>
      </w:pPr>
      <w:r>
        <w:rPr>
          <w:rFonts w:hint="eastAsia" w:ascii="仿宋" w:hAnsi="仿宋" w:eastAsia="仿宋" w:cs="仿宋"/>
          <w:color w:val="000000" w:themeColor="text1"/>
          <w:sz w:val="28"/>
          <w:highlight w:val="none"/>
          <w:lang w:val="en-US" w:eastAsia="zh-CN"/>
          <w14:textFill>
            <w14:solidFill>
              <w14:schemeClr w14:val="tx1"/>
            </w14:solidFill>
          </w14:textFill>
        </w:rPr>
        <w:t>天然气中的水分含量超过一定值，天然气处于或低于水汽的露点，并处在一定的压力条件下时，天然气与自由水结合形成水化物。水化物的聚集状态下是白色或带铁锈色的结晶体。一般水化物类似于冰或致密的霜雪，它的生成会缩小管道的流通截面，堵塞管路，阀件和设备，俗称水堵。</w:t>
      </w:r>
    </w:p>
    <w:p>
      <w:pPr>
        <w:pStyle w:val="5"/>
        <w:bidi w:val="0"/>
        <w:rPr>
          <w:rFonts w:hint="eastAsia"/>
        </w:rPr>
      </w:pPr>
      <w:bookmarkStart w:id="96" w:name="_Toc532"/>
      <w:bookmarkStart w:id="97" w:name="_Toc24782"/>
      <w:r>
        <w:rPr>
          <w:rFonts w:hint="eastAsia"/>
          <w:lang w:val="en-US" w:eastAsia="zh-CN"/>
        </w:rPr>
        <w:t>2.3.2</w:t>
      </w:r>
      <w:r>
        <w:rPr>
          <w:rFonts w:hint="eastAsia"/>
        </w:rPr>
        <w:t>运行过程的危险有害因素分析</w:t>
      </w:r>
      <w:bookmarkEnd w:id="96"/>
      <w:bookmarkEnd w:id="97"/>
    </w:p>
    <w:p>
      <w:pPr>
        <w:ind w:firstLine="422" w:firstLineChars="150"/>
        <w:rPr>
          <w:rFonts w:hint="eastAsia" w:ascii="仿宋" w:hAnsi="仿宋" w:eastAsia="仿宋" w:cs="仿宋"/>
          <w:b/>
          <w:szCs w:val="24"/>
        </w:rPr>
      </w:pPr>
      <w:bookmarkStart w:id="98" w:name="_Toc5068818"/>
      <w:bookmarkStart w:id="99" w:name="_Toc7431339"/>
      <w:bookmarkStart w:id="100" w:name="_Toc330285923"/>
      <w:bookmarkStart w:id="101" w:name="_Toc31797"/>
      <w:bookmarkStart w:id="102" w:name="_Toc277161280"/>
      <w:bookmarkStart w:id="103" w:name="_Toc344363806"/>
      <w:bookmarkStart w:id="104" w:name="_Toc288649343"/>
      <w:bookmarkStart w:id="105" w:name="_Toc5080"/>
      <w:bookmarkStart w:id="106" w:name="_Toc15902"/>
      <w:bookmarkStart w:id="107" w:name="_Toc456958190"/>
      <w:bookmarkStart w:id="108" w:name="_Toc456942934"/>
      <w:bookmarkStart w:id="109" w:name="_Toc456958037"/>
      <w:bookmarkStart w:id="110" w:name="_Toc456957210"/>
      <w:bookmarkStart w:id="111" w:name="_Toc456954679"/>
      <w:r>
        <w:rPr>
          <w:rFonts w:hint="eastAsia" w:ascii="仿宋" w:hAnsi="仿宋" w:eastAsia="仿宋" w:cs="仿宋"/>
          <w:b/>
          <w:bCs/>
          <w:lang w:val="en-US" w:eastAsia="zh-CN"/>
        </w:rPr>
        <w:t>1、</w:t>
      </w:r>
      <w:r>
        <w:rPr>
          <w:rFonts w:hint="eastAsia" w:ascii="仿宋" w:hAnsi="仿宋" w:eastAsia="仿宋" w:cs="仿宋"/>
          <w:b/>
          <w:szCs w:val="24"/>
        </w:rPr>
        <w:t>火灾爆炸</w:t>
      </w:r>
      <w:bookmarkEnd w:id="98"/>
      <w:bookmarkEnd w:id="99"/>
      <w:bookmarkEnd w:id="100"/>
    </w:p>
    <w:p>
      <w:pPr>
        <w:ind w:firstLine="420" w:firstLineChars="150"/>
        <w:rPr>
          <w:rFonts w:hint="eastAsia" w:ascii="仿宋" w:hAnsi="仿宋" w:eastAsia="仿宋" w:cs="仿宋"/>
          <w:szCs w:val="24"/>
        </w:rPr>
      </w:pPr>
      <w:bookmarkStart w:id="112" w:name="_Toc5068819"/>
      <w:r>
        <w:rPr>
          <w:rFonts w:hint="eastAsia" w:ascii="仿宋" w:hAnsi="仿宋" w:eastAsia="仿宋" w:cs="仿宋"/>
          <w:szCs w:val="24"/>
        </w:rPr>
        <w:t>管道输送的原料为天然气，天然气为甲类易燃气体，具有很高的火灾爆炸危险性。因此本作业区存在的主要危险有害因素为火灾爆炸，一旦天然气管道的焊缝或法兰发生泄漏与空气混合后形成爆炸性气体，遇到明火、机械火花、静电、雷击等着火源就会发生火灾爆炸事故。</w:t>
      </w:r>
      <w:bookmarkEnd w:id="112"/>
    </w:p>
    <w:p>
      <w:pPr>
        <w:ind w:firstLine="420" w:firstLineChars="150"/>
        <w:rPr>
          <w:rFonts w:hint="eastAsia" w:ascii="仿宋" w:hAnsi="仿宋" w:eastAsia="仿宋" w:cs="仿宋"/>
          <w:szCs w:val="24"/>
        </w:rPr>
      </w:pPr>
      <w:bookmarkStart w:id="113" w:name="_Toc5068820"/>
      <w:r>
        <w:rPr>
          <w:rFonts w:hint="eastAsia" w:ascii="仿宋" w:hAnsi="仿宋" w:eastAsia="仿宋" w:cs="仿宋"/>
          <w:szCs w:val="24"/>
        </w:rPr>
        <w:t>发生天然气泄漏的主要情况有施工残留缺陷造成管道焊缝或法兰发生泄漏，长期运行后管道产生腐蚀造成管道焊缝或法兰发生泄漏，外部原因（如土石方开挖，地质断裂，汽车碰撞）造成管道损坏等。</w:t>
      </w:r>
      <w:bookmarkEnd w:id="113"/>
    </w:p>
    <w:p>
      <w:pPr>
        <w:ind w:firstLine="420" w:firstLineChars="150"/>
        <w:rPr>
          <w:rFonts w:hint="eastAsia" w:ascii="仿宋" w:hAnsi="仿宋" w:eastAsia="仿宋" w:cs="仿宋"/>
          <w:szCs w:val="24"/>
        </w:rPr>
      </w:pPr>
      <w:bookmarkStart w:id="114" w:name="_Toc5068822"/>
      <w:r>
        <w:rPr>
          <w:rFonts w:hint="eastAsia" w:ascii="仿宋" w:hAnsi="仿宋" w:eastAsia="仿宋" w:cs="仿宋"/>
          <w:szCs w:val="24"/>
        </w:rPr>
        <w:t>管道锈蚀、基础下沉导致管道破裂，其他单位在施工中造成管道破裂等引起天然气跑、冒、漏，在明火、机械火花、静电、雷击等着火源的作用下就会发生火灾爆炸。</w:t>
      </w:r>
      <w:bookmarkEnd w:id="114"/>
    </w:p>
    <w:p>
      <w:pPr>
        <w:ind w:firstLine="422" w:firstLineChars="150"/>
        <w:rPr>
          <w:rFonts w:hint="eastAsia" w:ascii="仿宋" w:hAnsi="仿宋" w:eastAsia="仿宋" w:cs="仿宋"/>
          <w:b/>
          <w:szCs w:val="24"/>
        </w:rPr>
      </w:pPr>
      <w:bookmarkStart w:id="115" w:name="_Toc330285924"/>
      <w:bookmarkStart w:id="116" w:name="_Toc7431340"/>
      <w:bookmarkStart w:id="117" w:name="_Toc5068838"/>
      <w:r>
        <w:rPr>
          <w:rFonts w:hint="eastAsia" w:ascii="仿宋" w:hAnsi="仿宋" w:eastAsia="仿宋" w:cs="仿宋"/>
          <w:b/>
          <w:bCs/>
          <w:lang w:val="en-US" w:eastAsia="zh-CN"/>
        </w:rPr>
        <w:t>2、</w:t>
      </w:r>
      <w:r>
        <w:rPr>
          <w:rFonts w:hint="eastAsia" w:ascii="仿宋" w:hAnsi="仿宋" w:eastAsia="仿宋" w:cs="仿宋"/>
          <w:b/>
          <w:szCs w:val="24"/>
        </w:rPr>
        <w:t>中毒和窒息</w:t>
      </w:r>
      <w:bookmarkEnd w:id="115"/>
      <w:bookmarkEnd w:id="116"/>
      <w:bookmarkEnd w:id="117"/>
    </w:p>
    <w:p>
      <w:pPr>
        <w:ind w:firstLine="420" w:firstLineChars="150"/>
        <w:rPr>
          <w:rFonts w:hint="eastAsia" w:ascii="仿宋" w:hAnsi="仿宋" w:eastAsia="仿宋" w:cs="仿宋"/>
          <w:szCs w:val="24"/>
        </w:rPr>
      </w:pPr>
      <w:bookmarkStart w:id="118" w:name="_Toc5068839"/>
      <w:r>
        <w:rPr>
          <w:rFonts w:hint="eastAsia" w:ascii="仿宋" w:hAnsi="仿宋" w:eastAsia="仿宋" w:cs="仿宋"/>
          <w:szCs w:val="24"/>
        </w:rPr>
        <w:t>天然气管道输送的主要成分是甲烷、乙烷、丙烷及丁烷等低分子量的烷烃，还含有少量的硫化氢、二氧化碳、氢、氮等气体。天然气在有限密闭空间发生泄漏，浓度过高时，使空气中氧含量明显降低，使人窒息。当空气中甲烷达25%～30%时，可引起头痛、头晕、乏力、注意力不集中、呼吸和心跳加速。若不及时脱离，可致窒息死亡。</w:t>
      </w:r>
      <w:bookmarkEnd w:id="118"/>
    </w:p>
    <w:p>
      <w:pPr>
        <w:ind w:firstLine="420" w:firstLineChars="150"/>
        <w:rPr>
          <w:rFonts w:hint="eastAsia" w:ascii="仿宋" w:hAnsi="仿宋" w:eastAsia="仿宋" w:cs="仿宋"/>
          <w:szCs w:val="24"/>
        </w:rPr>
      </w:pPr>
      <w:bookmarkStart w:id="119" w:name="_Toc5068840"/>
      <w:r>
        <w:rPr>
          <w:rFonts w:hint="eastAsia" w:ascii="仿宋" w:hAnsi="仿宋" w:eastAsia="仿宋" w:cs="仿宋"/>
          <w:szCs w:val="24"/>
        </w:rPr>
        <w:t>天然气管道发生泄漏在空气中形成爆炸性混合物，遇明火、高温、机械火花等着火源将发生火灾爆炸，同时火灾爆炸产生的烟气及燃烧不完全伴生的CO、H</w:t>
      </w:r>
      <w:r>
        <w:rPr>
          <w:rFonts w:hint="eastAsia" w:ascii="仿宋" w:hAnsi="仿宋" w:eastAsia="仿宋" w:cs="仿宋"/>
          <w:szCs w:val="24"/>
          <w:vertAlign w:val="subscript"/>
        </w:rPr>
        <w:t>2</w:t>
      </w:r>
      <w:r>
        <w:rPr>
          <w:rFonts w:hint="eastAsia" w:ascii="仿宋" w:hAnsi="仿宋" w:eastAsia="仿宋" w:cs="仿宋"/>
          <w:szCs w:val="24"/>
        </w:rPr>
        <w:t>S会造成作业人员的中毒和窒息，症状表现为可有头昏、头痛、呕吐、乏力甚至昏迷。</w:t>
      </w:r>
      <w:bookmarkEnd w:id="119"/>
    </w:p>
    <w:p>
      <w:pPr>
        <w:ind w:firstLine="422" w:firstLineChars="150"/>
        <w:rPr>
          <w:rFonts w:hint="eastAsia" w:ascii="仿宋" w:hAnsi="仿宋" w:eastAsia="仿宋" w:cs="仿宋"/>
          <w:b/>
          <w:szCs w:val="24"/>
        </w:rPr>
      </w:pPr>
      <w:bookmarkStart w:id="120" w:name="_Toc5068841"/>
      <w:bookmarkStart w:id="121" w:name="_Toc330285925"/>
      <w:bookmarkStart w:id="122" w:name="_Toc7431341"/>
      <w:r>
        <w:rPr>
          <w:rFonts w:hint="eastAsia" w:ascii="仿宋" w:hAnsi="仿宋" w:eastAsia="仿宋" w:cs="仿宋"/>
          <w:b/>
          <w:szCs w:val="24"/>
          <w:lang w:val="en-US" w:eastAsia="zh-CN"/>
        </w:rPr>
        <w:t>3、</w:t>
      </w:r>
      <w:r>
        <w:rPr>
          <w:rFonts w:hint="eastAsia" w:ascii="仿宋" w:hAnsi="仿宋" w:eastAsia="仿宋" w:cs="仿宋"/>
          <w:b/>
          <w:szCs w:val="24"/>
        </w:rPr>
        <w:t>触电</w:t>
      </w:r>
      <w:bookmarkEnd w:id="120"/>
      <w:bookmarkEnd w:id="121"/>
      <w:bookmarkEnd w:id="122"/>
    </w:p>
    <w:p>
      <w:pPr>
        <w:ind w:firstLine="420" w:firstLineChars="150"/>
        <w:rPr>
          <w:rFonts w:hint="eastAsia" w:ascii="仿宋" w:hAnsi="仿宋" w:eastAsia="仿宋" w:cs="仿宋"/>
          <w:szCs w:val="24"/>
        </w:rPr>
      </w:pPr>
      <w:bookmarkStart w:id="123" w:name="_Toc5068842"/>
      <w:r>
        <w:rPr>
          <w:rFonts w:hint="eastAsia" w:ascii="仿宋" w:hAnsi="仿宋" w:eastAsia="仿宋" w:cs="仿宋"/>
          <w:szCs w:val="24"/>
          <w:lang w:eastAsia="zh-CN"/>
        </w:rPr>
        <w:t>（</w:t>
      </w:r>
      <w:r>
        <w:rPr>
          <w:rFonts w:hint="eastAsia" w:ascii="仿宋" w:hAnsi="仿宋" w:eastAsia="仿宋" w:cs="仿宋"/>
          <w:szCs w:val="24"/>
        </w:rPr>
        <w:t>1</w:t>
      </w:r>
      <w:r>
        <w:rPr>
          <w:rFonts w:hint="eastAsia" w:ascii="仿宋" w:hAnsi="仿宋" w:eastAsia="仿宋" w:cs="仿宋"/>
          <w:szCs w:val="24"/>
          <w:lang w:eastAsia="zh-CN"/>
        </w:rPr>
        <w:t>）</w:t>
      </w:r>
      <w:r>
        <w:rPr>
          <w:rFonts w:hint="eastAsia" w:ascii="仿宋" w:hAnsi="仿宋" w:eastAsia="仿宋" w:cs="仿宋"/>
          <w:szCs w:val="24"/>
        </w:rPr>
        <w:t>安装、维修管道过程中使用电焊机与其他带电设备，操作人员在操作这些设备的时候有触电的危险。这些电器设备、装置如没有完好的接地设施，就极有可能发生电气线路的短路、过载、接触不良、散热不良等，甚至发生电气火灾。误操作导致触电等意外事故发生。</w:t>
      </w:r>
      <w:bookmarkEnd w:id="123"/>
      <w:bookmarkStart w:id="124" w:name="_Toc5068843"/>
    </w:p>
    <w:p>
      <w:pPr>
        <w:ind w:firstLine="420" w:firstLineChars="150"/>
        <w:rPr>
          <w:rFonts w:ascii="仿宋" w:hAnsi="仿宋" w:eastAsia="仿宋" w:cs="仿宋"/>
          <w:szCs w:val="24"/>
        </w:rPr>
      </w:pPr>
      <w:r>
        <w:rPr>
          <w:rFonts w:hint="eastAsia" w:ascii="仿宋" w:hAnsi="仿宋" w:eastAsia="仿宋" w:cs="仿宋"/>
          <w:szCs w:val="24"/>
          <w:lang w:eastAsia="zh-CN"/>
        </w:rPr>
        <w:t>（</w:t>
      </w:r>
      <w:r>
        <w:rPr>
          <w:rFonts w:hint="eastAsia" w:ascii="仿宋" w:hAnsi="仿宋" w:eastAsia="仿宋" w:cs="仿宋"/>
          <w:szCs w:val="24"/>
          <w:lang w:val="en-US" w:eastAsia="zh-CN"/>
        </w:rPr>
        <w:t>2</w:t>
      </w:r>
      <w:r>
        <w:rPr>
          <w:rFonts w:hint="eastAsia" w:ascii="仿宋" w:hAnsi="仿宋" w:eastAsia="仿宋" w:cs="仿宋"/>
          <w:szCs w:val="24"/>
          <w:lang w:eastAsia="zh-CN"/>
        </w:rPr>
        <w:t>）</w:t>
      </w:r>
      <w:r>
        <w:rPr>
          <w:rFonts w:hint="eastAsia" w:ascii="仿宋" w:hAnsi="仿宋" w:eastAsia="仿宋" w:cs="仿宋"/>
          <w:szCs w:val="24"/>
        </w:rPr>
        <w:t>电焊设备外露可导电部分未与PE线可靠连接，或绝缘老化失效或未设置漏电保护器以及操作人员的误操作都存在触电伤害的危险。正常不带电的电气设备金属外壳如采用接地或接零保护，可能会因意外带电造成触电事故。</w:t>
      </w:r>
      <w:bookmarkEnd w:id="124"/>
      <w:r>
        <w:rPr>
          <w:rFonts w:hint="eastAsia" w:ascii="仿宋" w:hAnsi="仿宋" w:eastAsia="仿宋" w:cs="仿宋"/>
          <w:szCs w:val="24"/>
        </w:rPr>
        <w:t>直接接触人体的电焊机焊把与电线老化裸露，也会造成触电事故。</w:t>
      </w:r>
    </w:p>
    <w:p>
      <w:pPr>
        <w:ind w:firstLine="420" w:firstLineChars="150"/>
        <w:rPr>
          <w:rFonts w:hint="eastAsia" w:ascii="仿宋" w:hAnsi="仿宋" w:eastAsia="仿宋" w:cs="仿宋"/>
          <w:szCs w:val="24"/>
        </w:rPr>
      </w:pPr>
      <w:r>
        <w:rPr>
          <w:rFonts w:hint="eastAsia" w:ascii="仿宋" w:hAnsi="仿宋" w:eastAsia="仿宋" w:cs="仿宋"/>
          <w:szCs w:val="24"/>
          <w:lang w:eastAsia="zh-CN"/>
        </w:rPr>
        <w:t>（</w:t>
      </w:r>
      <w:r>
        <w:rPr>
          <w:rFonts w:hint="eastAsia" w:ascii="仿宋" w:hAnsi="仿宋" w:eastAsia="仿宋" w:cs="仿宋"/>
          <w:szCs w:val="24"/>
          <w:lang w:val="en-US" w:eastAsia="zh-CN"/>
        </w:rPr>
        <w:t>3</w:t>
      </w:r>
      <w:r>
        <w:rPr>
          <w:rFonts w:hint="eastAsia" w:ascii="仿宋" w:hAnsi="仿宋" w:eastAsia="仿宋" w:cs="仿宋"/>
          <w:szCs w:val="24"/>
          <w:lang w:eastAsia="zh-CN"/>
        </w:rPr>
        <w:t>）</w:t>
      </w:r>
      <w:r>
        <w:rPr>
          <w:rFonts w:hint="eastAsia" w:ascii="仿宋" w:hAnsi="仿宋" w:eastAsia="仿宋" w:cs="仿宋"/>
          <w:szCs w:val="24"/>
        </w:rPr>
        <w:t>运行过程中阀室使用的电器设备老化、线路裸露，可能导致触电事故。</w:t>
      </w:r>
    </w:p>
    <w:p>
      <w:pPr>
        <w:ind w:firstLine="420" w:firstLineChars="150"/>
        <w:rPr>
          <w:rFonts w:hint="eastAsia" w:ascii="仿宋" w:hAnsi="仿宋" w:eastAsia="仿宋" w:cs="仿宋"/>
          <w:szCs w:val="24"/>
        </w:rPr>
      </w:pPr>
      <w:r>
        <w:rPr>
          <w:rFonts w:hint="eastAsia" w:ascii="仿宋" w:hAnsi="仿宋" w:eastAsia="仿宋" w:cs="仿宋"/>
          <w:szCs w:val="24"/>
          <w:lang w:eastAsia="zh-CN"/>
        </w:rPr>
        <w:t>（</w:t>
      </w:r>
      <w:r>
        <w:rPr>
          <w:rFonts w:hint="eastAsia" w:ascii="仿宋" w:hAnsi="仿宋" w:eastAsia="仿宋" w:cs="仿宋"/>
          <w:szCs w:val="24"/>
          <w:lang w:val="en-US" w:eastAsia="zh-CN"/>
        </w:rPr>
        <w:t>4</w:t>
      </w:r>
      <w:r>
        <w:rPr>
          <w:rFonts w:hint="eastAsia" w:ascii="仿宋" w:hAnsi="仿宋" w:eastAsia="仿宋" w:cs="仿宋"/>
          <w:szCs w:val="24"/>
          <w:lang w:eastAsia="zh-CN"/>
        </w:rPr>
        <w:t>）</w:t>
      </w:r>
      <w:r>
        <w:rPr>
          <w:rFonts w:hint="eastAsia" w:ascii="仿宋" w:hAnsi="仿宋" w:eastAsia="仿宋" w:cs="仿宋"/>
          <w:szCs w:val="24"/>
        </w:rPr>
        <w:t>使用未经过培训合格，未取得焊工资格证的操作人员从事焊接操作，可能会因操作技能不够而误操作造成触电事故。</w:t>
      </w:r>
    </w:p>
    <w:p>
      <w:pPr>
        <w:ind w:firstLine="422" w:firstLineChars="150"/>
        <w:rPr>
          <w:rFonts w:ascii="仿宋" w:hAnsi="仿宋" w:eastAsia="仿宋" w:cs="仿宋"/>
          <w:b/>
          <w:szCs w:val="24"/>
        </w:rPr>
      </w:pPr>
      <w:bookmarkStart w:id="125" w:name="_Toc5068846"/>
      <w:bookmarkStart w:id="126" w:name="_Toc330285927"/>
      <w:bookmarkStart w:id="127" w:name="_Toc7431342"/>
      <w:bookmarkStart w:id="128" w:name="_Hlk7430179"/>
      <w:r>
        <w:rPr>
          <w:rFonts w:hint="eastAsia" w:ascii="仿宋" w:hAnsi="仿宋" w:eastAsia="仿宋" w:cs="仿宋"/>
          <w:b/>
          <w:szCs w:val="24"/>
          <w:lang w:val="en-US" w:eastAsia="zh-CN"/>
        </w:rPr>
        <w:t>4、</w:t>
      </w:r>
      <w:r>
        <w:rPr>
          <w:rFonts w:ascii="仿宋" w:hAnsi="仿宋" w:eastAsia="仿宋" w:cs="仿宋"/>
          <w:b/>
          <w:szCs w:val="24"/>
        </w:rPr>
        <w:t>高处坠落</w:t>
      </w:r>
      <w:bookmarkEnd w:id="125"/>
      <w:bookmarkEnd w:id="126"/>
      <w:bookmarkEnd w:id="127"/>
    </w:p>
    <w:p>
      <w:pPr>
        <w:ind w:firstLine="420" w:firstLineChars="150"/>
        <w:rPr>
          <w:rFonts w:hint="eastAsia" w:ascii="仿宋" w:hAnsi="仿宋" w:eastAsia="仿宋" w:cs="仿宋"/>
          <w:szCs w:val="24"/>
        </w:rPr>
      </w:pPr>
      <w:bookmarkStart w:id="129" w:name="_Toc5068847"/>
      <w:r>
        <w:rPr>
          <w:rFonts w:hint="eastAsia" w:ascii="仿宋" w:hAnsi="仿宋" w:eastAsia="仿宋" w:cs="仿宋"/>
          <w:szCs w:val="24"/>
        </w:rPr>
        <w:t>在有坡度处进行管道的安装或检修作业时</w:t>
      </w:r>
      <w:r>
        <w:rPr>
          <w:rFonts w:ascii="仿宋" w:hAnsi="仿宋" w:eastAsia="仿宋" w:cs="仿宋"/>
          <w:szCs w:val="24"/>
        </w:rPr>
        <w:t>，如不采取防护措施，或防护措施不当，有发生</w:t>
      </w:r>
      <w:r>
        <w:rPr>
          <w:rFonts w:hint="eastAsia" w:ascii="仿宋" w:hAnsi="仿宋" w:eastAsia="仿宋" w:cs="仿宋"/>
          <w:szCs w:val="24"/>
        </w:rPr>
        <w:t>高处</w:t>
      </w:r>
      <w:r>
        <w:rPr>
          <w:rFonts w:ascii="仿宋" w:hAnsi="仿宋" w:eastAsia="仿宋" w:cs="仿宋"/>
          <w:szCs w:val="24"/>
        </w:rPr>
        <w:t>坠落的危险。</w:t>
      </w:r>
      <w:bookmarkEnd w:id="129"/>
    </w:p>
    <w:p>
      <w:pPr>
        <w:ind w:firstLine="422" w:firstLineChars="150"/>
        <w:rPr>
          <w:rFonts w:ascii="仿宋" w:hAnsi="仿宋" w:eastAsia="仿宋" w:cs="仿宋"/>
          <w:b/>
          <w:szCs w:val="24"/>
        </w:rPr>
      </w:pPr>
      <w:bookmarkStart w:id="130" w:name="_Toc7431343"/>
      <w:bookmarkStart w:id="131" w:name="_Toc456594409"/>
      <w:bookmarkStart w:id="132" w:name="_Toc465263577"/>
      <w:r>
        <w:rPr>
          <w:rFonts w:hint="eastAsia" w:ascii="仿宋" w:hAnsi="仿宋" w:eastAsia="仿宋" w:cs="仿宋"/>
          <w:b/>
          <w:szCs w:val="24"/>
          <w:lang w:val="en-US" w:eastAsia="zh-CN"/>
        </w:rPr>
        <w:t>5、</w:t>
      </w:r>
      <w:r>
        <w:rPr>
          <w:rFonts w:hint="eastAsia" w:ascii="仿宋" w:hAnsi="仿宋" w:eastAsia="仿宋" w:cs="仿宋"/>
          <w:b/>
          <w:szCs w:val="24"/>
        </w:rPr>
        <w:t>机械伤害</w:t>
      </w:r>
      <w:bookmarkEnd w:id="130"/>
    </w:p>
    <w:bookmarkEnd w:id="131"/>
    <w:bookmarkEnd w:id="132"/>
    <w:p>
      <w:pPr>
        <w:ind w:firstLine="420" w:firstLineChars="150"/>
        <w:rPr>
          <w:rFonts w:hint="eastAsia" w:ascii="仿宋" w:hAnsi="仿宋" w:eastAsia="仿宋" w:cs="仿宋"/>
          <w:szCs w:val="24"/>
        </w:rPr>
      </w:pPr>
      <w:r>
        <w:rPr>
          <w:rFonts w:hint="eastAsia" w:ascii="仿宋" w:hAnsi="仿宋" w:eastAsia="仿宋" w:cs="仿宋"/>
          <w:szCs w:val="24"/>
        </w:rPr>
        <w:t>安装与检修时使用的电焊机、切割机等机械设备。设备的转动部位无防护罩或防护罩损坏可能引起</w:t>
      </w:r>
      <w:r>
        <w:rPr>
          <w:rFonts w:ascii="仿宋" w:hAnsi="仿宋" w:eastAsia="仿宋" w:cs="仿宋"/>
          <w:szCs w:val="24"/>
        </w:rPr>
        <w:t>夹击、碰撞、剪切、卷入、绞、碾、割、刺</w:t>
      </w:r>
      <w:r>
        <w:rPr>
          <w:rFonts w:hint="eastAsia" w:ascii="仿宋" w:hAnsi="仿宋" w:eastAsia="仿宋" w:cs="仿宋"/>
          <w:szCs w:val="24"/>
        </w:rPr>
        <w:t>等机械伤害。</w:t>
      </w:r>
    </w:p>
    <w:p>
      <w:pPr>
        <w:ind w:firstLine="422" w:firstLineChars="150"/>
        <w:rPr>
          <w:rFonts w:ascii="仿宋" w:hAnsi="仿宋" w:eastAsia="仿宋" w:cs="仿宋"/>
          <w:b/>
          <w:szCs w:val="24"/>
        </w:rPr>
      </w:pPr>
      <w:bookmarkStart w:id="133" w:name="_Toc7431344"/>
      <w:r>
        <w:rPr>
          <w:rFonts w:hint="eastAsia" w:ascii="仿宋" w:hAnsi="仿宋" w:eastAsia="仿宋" w:cs="仿宋"/>
          <w:b/>
          <w:szCs w:val="24"/>
          <w:lang w:val="en-US" w:eastAsia="zh-CN"/>
        </w:rPr>
        <w:t>6、</w:t>
      </w:r>
      <w:r>
        <w:rPr>
          <w:rFonts w:hint="eastAsia" w:ascii="仿宋" w:hAnsi="仿宋" w:eastAsia="仿宋" w:cs="仿宋"/>
          <w:b/>
          <w:szCs w:val="24"/>
        </w:rPr>
        <w:t>物体打击</w:t>
      </w:r>
      <w:bookmarkEnd w:id="133"/>
    </w:p>
    <w:p>
      <w:pPr>
        <w:ind w:firstLine="420" w:firstLineChars="150"/>
        <w:rPr>
          <w:rFonts w:hint="eastAsia" w:ascii="仿宋" w:hAnsi="仿宋" w:eastAsia="仿宋" w:cs="仿宋"/>
          <w:szCs w:val="24"/>
        </w:rPr>
      </w:pPr>
      <w:r>
        <w:rPr>
          <w:rFonts w:hint="eastAsia" w:ascii="仿宋" w:hAnsi="仿宋" w:eastAsia="仿宋" w:cs="仿宋"/>
          <w:szCs w:val="24"/>
        </w:rPr>
        <w:t>安装与检修过程中使用的工具较多，操作人员接触的几率也较大，有引发物体打击的危险。</w:t>
      </w:r>
    </w:p>
    <w:p>
      <w:pPr>
        <w:ind w:firstLine="420" w:firstLineChars="150"/>
        <w:rPr>
          <w:rFonts w:hint="eastAsia" w:ascii="仿宋" w:hAnsi="仿宋" w:eastAsia="仿宋" w:cs="仿宋"/>
          <w:szCs w:val="24"/>
        </w:rPr>
      </w:pPr>
      <w:r>
        <w:rPr>
          <w:rFonts w:hint="eastAsia" w:ascii="仿宋" w:hAnsi="仿宋" w:eastAsia="仿宋" w:cs="仿宋"/>
          <w:szCs w:val="24"/>
          <w:lang w:eastAsia="zh-CN"/>
        </w:rPr>
        <w:t>（</w:t>
      </w:r>
      <w:r>
        <w:rPr>
          <w:rFonts w:hint="eastAsia" w:ascii="仿宋" w:hAnsi="仿宋" w:eastAsia="仿宋" w:cs="仿宋"/>
          <w:szCs w:val="24"/>
        </w:rPr>
        <w:t>1</w:t>
      </w:r>
      <w:r>
        <w:rPr>
          <w:rFonts w:hint="eastAsia" w:ascii="仿宋" w:hAnsi="仿宋" w:eastAsia="仿宋" w:cs="仿宋"/>
          <w:szCs w:val="24"/>
          <w:lang w:eastAsia="zh-CN"/>
        </w:rPr>
        <w:t>）</w:t>
      </w:r>
      <w:r>
        <w:rPr>
          <w:rFonts w:hint="eastAsia" w:ascii="仿宋" w:hAnsi="仿宋" w:eastAsia="仿宋" w:cs="仿宋"/>
          <w:szCs w:val="24"/>
        </w:rPr>
        <w:t>若工具、工件放置不稳，或人员操作失误，造成工具、工件从高处掉落，击中下方人员，会造成物体打击事故。</w:t>
      </w:r>
    </w:p>
    <w:p>
      <w:pPr>
        <w:ind w:firstLine="420" w:firstLineChars="150"/>
        <w:rPr>
          <w:rFonts w:hint="eastAsia" w:ascii="仿宋" w:hAnsi="仿宋" w:eastAsia="仿宋" w:cs="仿宋"/>
          <w:szCs w:val="24"/>
        </w:rPr>
      </w:pPr>
      <w:r>
        <w:rPr>
          <w:rFonts w:hint="eastAsia" w:ascii="仿宋" w:hAnsi="仿宋" w:eastAsia="仿宋" w:cs="仿宋"/>
          <w:szCs w:val="24"/>
          <w:lang w:eastAsia="zh-CN"/>
        </w:rPr>
        <w:t>（</w:t>
      </w:r>
      <w:r>
        <w:rPr>
          <w:rFonts w:hint="eastAsia" w:ascii="仿宋" w:hAnsi="仿宋" w:eastAsia="仿宋" w:cs="仿宋"/>
          <w:szCs w:val="24"/>
        </w:rPr>
        <w:t>2</w:t>
      </w:r>
      <w:r>
        <w:rPr>
          <w:rFonts w:hint="eastAsia" w:ascii="仿宋" w:hAnsi="仿宋" w:eastAsia="仿宋" w:cs="仿宋"/>
          <w:szCs w:val="24"/>
          <w:lang w:eastAsia="zh-CN"/>
        </w:rPr>
        <w:t>）</w:t>
      </w:r>
      <w:r>
        <w:rPr>
          <w:rFonts w:hint="eastAsia" w:ascii="仿宋" w:hAnsi="仿宋" w:eastAsia="仿宋" w:cs="仿宋"/>
          <w:szCs w:val="24"/>
        </w:rPr>
        <w:t>作业人员在搬、举、推、拉及运送工具等重物过程中脱落，击中人体引发物体打击事故。</w:t>
      </w:r>
    </w:p>
    <w:p>
      <w:pPr>
        <w:ind w:firstLine="422" w:firstLineChars="150"/>
        <w:rPr>
          <w:rFonts w:hint="eastAsia" w:ascii="仿宋" w:hAnsi="仿宋" w:eastAsia="仿宋" w:cs="仿宋"/>
          <w:b/>
          <w:szCs w:val="24"/>
        </w:rPr>
      </w:pPr>
      <w:bookmarkStart w:id="134" w:name="_Toc7431348"/>
      <w:r>
        <w:rPr>
          <w:rFonts w:hint="eastAsia" w:ascii="仿宋" w:hAnsi="仿宋" w:eastAsia="仿宋" w:cs="仿宋"/>
          <w:b/>
          <w:szCs w:val="24"/>
          <w:lang w:val="en-US" w:eastAsia="zh-CN"/>
        </w:rPr>
        <w:t>7、</w:t>
      </w:r>
      <w:r>
        <w:rPr>
          <w:rFonts w:hint="eastAsia" w:ascii="仿宋" w:hAnsi="仿宋" w:eastAsia="仿宋" w:cs="仿宋"/>
          <w:b/>
          <w:szCs w:val="24"/>
        </w:rPr>
        <w:t>容器爆炸与压力管道爆管</w:t>
      </w:r>
      <w:bookmarkEnd w:id="134"/>
    </w:p>
    <w:p>
      <w:pPr>
        <w:ind w:firstLine="420" w:firstLineChars="150"/>
        <w:rPr>
          <w:rFonts w:hint="eastAsia" w:ascii="仿宋" w:hAnsi="仿宋" w:eastAsia="仿宋" w:cs="仿宋"/>
          <w:szCs w:val="24"/>
        </w:rPr>
      </w:pPr>
      <w:r>
        <w:rPr>
          <w:rFonts w:hint="eastAsia" w:ascii="仿宋" w:hAnsi="仿宋" w:eastAsia="仿宋" w:cs="仿宋"/>
          <w:szCs w:val="24"/>
        </w:rPr>
        <w:t>管道在检修焊接时要使用氧气瓶、乙炔瓶等压力容器，如果操作不当，可导致容器爆炸事故。主要表现在以下方面:</w:t>
      </w:r>
    </w:p>
    <w:p>
      <w:pPr>
        <w:ind w:firstLine="420" w:firstLineChars="150"/>
        <w:rPr>
          <w:rFonts w:hint="eastAsia" w:ascii="仿宋" w:hAnsi="仿宋" w:eastAsia="仿宋" w:cs="仿宋"/>
          <w:szCs w:val="24"/>
        </w:rPr>
      </w:pPr>
      <w:r>
        <w:rPr>
          <w:rFonts w:hint="eastAsia" w:ascii="仿宋" w:hAnsi="仿宋" w:eastAsia="仿宋" w:cs="仿宋"/>
          <w:szCs w:val="24"/>
          <w:lang w:eastAsia="zh-CN"/>
        </w:rPr>
        <w:t>（</w:t>
      </w:r>
      <w:r>
        <w:rPr>
          <w:rFonts w:hint="eastAsia" w:ascii="仿宋" w:hAnsi="仿宋" w:eastAsia="仿宋" w:cs="仿宋"/>
          <w:szCs w:val="24"/>
        </w:rPr>
        <w:t>1</w:t>
      </w:r>
      <w:r>
        <w:rPr>
          <w:rFonts w:hint="eastAsia" w:ascii="仿宋" w:hAnsi="仿宋" w:eastAsia="仿宋" w:cs="仿宋"/>
          <w:szCs w:val="24"/>
          <w:lang w:eastAsia="zh-CN"/>
        </w:rPr>
        <w:t>）</w:t>
      </w:r>
      <w:r>
        <w:rPr>
          <w:rFonts w:hint="eastAsia" w:ascii="仿宋" w:hAnsi="仿宋" w:eastAsia="仿宋" w:cs="仿宋"/>
          <w:szCs w:val="24"/>
        </w:rPr>
        <w:t>使用未经检定的不合格的氧气瓶与乙炔瓶，造成承压能力不够而发生容器爆炸事故。</w:t>
      </w:r>
    </w:p>
    <w:p>
      <w:pPr>
        <w:ind w:firstLine="420" w:firstLineChars="150"/>
        <w:rPr>
          <w:rFonts w:hint="eastAsia" w:ascii="仿宋" w:hAnsi="仿宋" w:eastAsia="仿宋" w:cs="仿宋"/>
          <w:szCs w:val="24"/>
        </w:rPr>
      </w:pPr>
      <w:r>
        <w:rPr>
          <w:rFonts w:hint="eastAsia" w:ascii="仿宋" w:hAnsi="仿宋" w:eastAsia="仿宋" w:cs="仿宋"/>
          <w:szCs w:val="24"/>
          <w:lang w:eastAsia="zh-CN"/>
        </w:rPr>
        <w:t>（</w:t>
      </w:r>
      <w:r>
        <w:rPr>
          <w:rFonts w:hint="eastAsia" w:ascii="仿宋" w:hAnsi="仿宋" w:eastAsia="仿宋" w:cs="仿宋"/>
          <w:szCs w:val="24"/>
        </w:rPr>
        <w:t>2</w:t>
      </w:r>
      <w:r>
        <w:rPr>
          <w:rFonts w:hint="eastAsia" w:ascii="仿宋" w:hAnsi="仿宋" w:eastAsia="仿宋" w:cs="仿宋"/>
          <w:szCs w:val="24"/>
          <w:lang w:eastAsia="zh-CN"/>
        </w:rPr>
        <w:t>）</w:t>
      </w:r>
      <w:r>
        <w:rPr>
          <w:rFonts w:hint="eastAsia" w:ascii="仿宋" w:hAnsi="仿宋" w:eastAsia="仿宋" w:cs="仿宋"/>
          <w:szCs w:val="24"/>
        </w:rPr>
        <w:t>氧气瓶与乙炔瓶的安全阀、压力表没有定期检定将导致超压而发生容器爆炸事故。</w:t>
      </w:r>
    </w:p>
    <w:p>
      <w:pPr>
        <w:ind w:firstLine="420" w:firstLineChars="150"/>
        <w:rPr>
          <w:rFonts w:hint="eastAsia" w:ascii="仿宋" w:hAnsi="仿宋" w:eastAsia="仿宋" w:cs="仿宋"/>
          <w:szCs w:val="24"/>
        </w:rPr>
      </w:pPr>
      <w:r>
        <w:rPr>
          <w:rFonts w:hint="eastAsia" w:ascii="仿宋" w:hAnsi="仿宋" w:eastAsia="仿宋" w:cs="仿宋"/>
          <w:szCs w:val="24"/>
          <w:lang w:eastAsia="zh-CN"/>
        </w:rPr>
        <w:t>（</w:t>
      </w:r>
      <w:r>
        <w:rPr>
          <w:rFonts w:hint="eastAsia" w:ascii="仿宋" w:hAnsi="仿宋" w:eastAsia="仿宋" w:cs="仿宋"/>
          <w:szCs w:val="24"/>
        </w:rPr>
        <w:t>3</w:t>
      </w:r>
      <w:r>
        <w:rPr>
          <w:rFonts w:hint="eastAsia" w:ascii="仿宋" w:hAnsi="仿宋" w:eastAsia="仿宋" w:cs="仿宋"/>
          <w:szCs w:val="24"/>
          <w:lang w:eastAsia="zh-CN"/>
        </w:rPr>
        <w:t>）</w:t>
      </w:r>
      <w:r>
        <w:rPr>
          <w:rFonts w:hint="eastAsia" w:ascii="仿宋" w:hAnsi="仿宋" w:eastAsia="仿宋" w:cs="仿宋"/>
          <w:szCs w:val="24"/>
        </w:rPr>
        <w:t>氧气瓶与乙炔瓶使用中未采取防太阳直射的措施，使氧气瓶与乙炔瓶内部温度升高，压力增大，从而引发容器爆炸事故。</w:t>
      </w:r>
    </w:p>
    <w:p>
      <w:pPr>
        <w:ind w:firstLine="420" w:firstLineChars="150"/>
        <w:rPr>
          <w:rFonts w:ascii="仿宋" w:hAnsi="仿宋" w:eastAsia="仿宋" w:cs="仿宋"/>
          <w:szCs w:val="24"/>
        </w:rPr>
      </w:pPr>
      <w:r>
        <w:rPr>
          <w:rFonts w:hint="eastAsia" w:ascii="仿宋" w:hAnsi="仿宋" w:eastAsia="仿宋" w:cs="仿宋"/>
          <w:szCs w:val="24"/>
          <w:lang w:eastAsia="zh-CN"/>
        </w:rPr>
        <w:t>（</w:t>
      </w:r>
      <w:r>
        <w:rPr>
          <w:rFonts w:hint="eastAsia" w:ascii="仿宋" w:hAnsi="仿宋" w:eastAsia="仿宋" w:cs="仿宋"/>
          <w:szCs w:val="24"/>
        </w:rPr>
        <w:t>4</w:t>
      </w:r>
      <w:r>
        <w:rPr>
          <w:rFonts w:hint="eastAsia" w:ascii="仿宋" w:hAnsi="仿宋" w:eastAsia="仿宋" w:cs="仿宋"/>
          <w:szCs w:val="24"/>
          <w:lang w:eastAsia="zh-CN"/>
        </w:rPr>
        <w:t>）</w:t>
      </w:r>
      <w:r>
        <w:rPr>
          <w:rFonts w:hint="eastAsia" w:ascii="仿宋" w:hAnsi="仿宋" w:eastAsia="仿宋" w:cs="仿宋"/>
          <w:szCs w:val="24"/>
        </w:rPr>
        <w:t>氧气瓶与乙炔瓶的间距小于5m，距明火距离小于10m，使氧气瓶与乙炔瓶受热温度升高，压力增大，从而引发容器爆炸事故。</w:t>
      </w:r>
    </w:p>
    <w:p>
      <w:pPr>
        <w:ind w:firstLine="420" w:firstLineChars="150"/>
        <w:rPr>
          <w:rFonts w:hint="eastAsia" w:ascii="仿宋" w:hAnsi="仿宋" w:eastAsia="仿宋" w:cs="仿宋"/>
          <w:szCs w:val="24"/>
        </w:rPr>
      </w:pPr>
      <w:r>
        <w:rPr>
          <w:rFonts w:hint="eastAsia" w:ascii="仿宋" w:hAnsi="仿宋" w:eastAsia="仿宋" w:cs="仿宋"/>
          <w:szCs w:val="24"/>
          <w:lang w:eastAsia="zh-CN"/>
        </w:rPr>
        <w:t>（</w:t>
      </w:r>
      <w:r>
        <w:rPr>
          <w:rFonts w:hint="eastAsia" w:ascii="仿宋" w:hAnsi="仿宋" w:eastAsia="仿宋" w:cs="仿宋"/>
          <w:szCs w:val="24"/>
        </w:rPr>
        <w:t>5</w:t>
      </w:r>
      <w:r>
        <w:rPr>
          <w:rFonts w:hint="eastAsia" w:ascii="仿宋" w:hAnsi="仿宋" w:eastAsia="仿宋" w:cs="仿宋"/>
          <w:szCs w:val="24"/>
          <w:lang w:eastAsia="zh-CN"/>
        </w:rPr>
        <w:t>）</w:t>
      </w:r>
      <w:r>
        <w:rPr>
          <w:rFonts w:hint="eastAsia" w:ascii="仿宋" w:hAnsi="仿宋" w:eastAsia="仿宋" w:cs="仿宋"/>
          <w:szCs w:val="24"/>
        </w:rPr>
        <w:t>压力管道超压或管道质量差，焊接不牢固都可能导致爆管事故。</w:t>
      </w:r>
    </w:p>
    <w:p>
      <w:pPr>
        <w:ind w:firstLine="422" w:firstLineChars="150"/>
        <w:rPr>
          <w:rFonts w:hint="eastAsia" w:ascii="仿宋" w:hAnsi="仿宋" w:eastAsia="仿宋" w:cs="仿宋"/>
          <w:b/>
          <w:szCs w:val="24"/>
        </w:rPr>
      </w:pPr>
      <w:bookmarkStart w:id="135" w:name="_Toc7431350"/>
      <w:r>
        <w:rPr>
          <w:rFonts w:hint="eastAsia" w:ascii="仿宋" w:hAnsi="仿宋" w:eastAsia="仿宋" w:cs="仿宋"/>
          <w:b/>
          <w:szCs w:val="24"/>
          <w:lang w:val="en-US" w:eastAsia="zh-CN"/>
        </w:rPr>
        <w:t>8、</w:t>
      </w:r>
      <w:r>
        <w:rPr>
          <w:rFonts w:hint="eastAsia" w:ascii="仿宋" w:hAnsi="仿宋" w:eastAsia="仿宋" w:cs="仿宋"/>
          <w:b/>
          <w:szCs w:val="24"/>
        </w:rPr>
        <w:t>淹溺</w:t>
      </w:r>
      <w:bookmarkEnd w:id="135"/>
    </w:p>
    <w:p>
      <w:pPr>
        <w:ind w:firstLine="420" w:firstLineChars="150"/>
        <w:rPr>
          <w:rFonts w:hint="eastAsia" w:ascii="仿宋" w:hAnsi="仿宋" w:eastAsia="仿宋" w:cs="仿宋"/>
          <w:szCs w:val="24"/>
        </w:rPr>
      </w:pPr>
      <w:bookmarkStart w:id="136" w:name="_Toc5068851"/>
      <w:r>
        <w:rPr>
          <w:rFonts w:ascii="仿宋" w:hAnsi="仿宋" w:eastAsia="仿宋" w:cs="仿宋"/>
          <w:szCs w:val="24"/>
        </w:rPr>
        <w:t>在河道边或桥梁上巡检，人员失误失足落入河中造成淹溺事故。</w:t>
      </w:r>
      <w:bookmarkEnd w:id="136"/>
    </w:p>
    <w:bookmarkEnd w:id="128"/>
    <w:p>
      <w:pPr>
        <w:ind w:firstLine="422" w:firstLineChars="150"/>
        <w:rPr>
          <w:rFonts w:hint="eastAsia" w:ascii="仿宋" w:hAnsi="仿宋" w:eastAsia="仿宋" w:cs="仿宋"/>
          <w:b/>
          <w:szCs w:val="24"/>
        </w:rPr>
      </w:pPr>
      <w:bookmarkStart w:id="137" w:name="_Toc7431351"/>
      <w:r>
        <w:rPr>
          <w:rFonts w:hint="eastAsia" w:ascii="仿宋" w:hAnsi="仿宋" w:eastAsia="仿宋" w:cs="仿宋"/>
          <w:b/>
          <w:szCs w:val="24"/>
          <w:lang w:val="en-US" w:eastAsia="zh-CN"/>
        </w:rPr>
        <w:t>9、</w:t>
      </w:r>
      <w:r>
        <w:rPr>
          <w:rFonts w:hint="eastAsia" w:ascii="仿宋" w:hAnsi="仿宋" w:eastAsia="仿宋" w:cs="仿宋"/>
          <w:b/>
          <w:szCs w:val="24"/>
        </w:rPr>
        <w:t>职业健康危害</w:t>
      </w:r>
      <w:bookmarkEnd w:id="137"/>
    </w:p>
    <w:p>
      <w:pPr>
        <w:ind w:firstLine="420" w:firstLineChars="150"/>
        <w:rPr>
          <w:rFonts w:hint="eastAsia" w:ascii="仿宋" w:hAnsi="仿宋" w:eastAsia="仿宋" w:cs="仿宋"/>
          <w:szCs w:val="24"/>
        </w:rPr>
      </w:pPr>
      <w:bookmarkStart w:id="138" w:name="_Toc7546350"/>
      <w:r>
        <w:rPr>
          <w:rFonts w:hint="eastAsia" w:ascii="仿宋" w:hAnsi="仿宋" w:eastAsia="仿宋" w:cs="仿宋"/>
          <w:szCs w:val="24"/>
          <w:lang w:eastAsia="zh-CN"/>
        </w:rPr>
        <w:t>（</w:t>
      </w:r>
      <w:r>
        <w:rPr>
          <w:rFonts w:hint="eastAsia" w:ascii="仿宋" w:hAnsi="仿宋" w:eastAsia="仿宋" w:cs="仿宋"/>
          <w:szCs w:val="24"/>
        </w:rPr>
        <w:t>1</w:t>
      </w:r>
      <w:r>
        <w:rPr>
          <w:rFonts w:hint="eastAsia" w:ascii="仿宋" w:hAnsi="仿宋" w:eastAsia="仿宋" w:cs="仿宋"/>
          <w:szCs w:val="24"/>
          <w:lang w:eastAsia="zh-CN"/>
        </w:rPr>
        <w:t>）</w:t>
      </w:r>
      <w:r>
        <w:rPr>
          <w:rFonts w:hint="eastAsia" w:ascii="仿宋" w:hAnsi="仿宋" w:eastAsia="仿宋" w:cs="仿宋"/>
          <w:szCs w:val="24"/>
        </w:rPr>
        <w:t>管道焊接过程中产生的职业健康危害</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highlight w:val="none"/>
        </w:rPr>
      </w:pPr>
      <w:r>
        <w:rPr>
          <w:rFonts w:hint="eastAsia" w:ascii="仿宋" w:hAnsi="仿宋" w:eastAsia="仿宋" w:cs="仿宋"/>
          <w:szCs w:val="24"/>
        </w:rPr>
        <w:t>Ⅰ</w:t>
      </w:r>
      <w:r>
        <w:rPr>
          <w:rFonts w:hint="eastAsia" w:ascii="仿宋" w:hAnsi="仿宋" w:eastAsia="仿宋" w:cs="仿宋"/>
          <w:sz w:val="28"/>
          <w:highlight w:val="none"/>
        </w:rPr>
        <w:t>焊工尘肺</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highlight w:val="none"/>
        </w:rPr>
      </w:pPr>
      <w:r>
        <w:rPr>
          <w:rFonts w:hint="eastAsia" w:ascii="仿宋" w:hAnsi="仿宋" w:eastAsia="仿宋" w:cs="仿宋"/>
          <w:sz w:val="28"/>
          <w:highlight w:val="none"/>
        </w:rPr>
        <w:t>焊工尘肺是由于长期吸入超过允许浓度的以氧化铁为主并有无定型的二氧化硅、锰、铁、铬以及臭氧、氮氧化物等混合烟尘和有毒气体，并在组织中长期作用所致的混合性尘肺。</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highlight w:val="none"/>
        </w:rPr>
      </w:pPr>
      <w:r>
        <w:rPr>
          <w:rFonts w:hint="eastAsia" w:ascii="仿宋" w:hAnsi="仿宋" w:eastAsia="仿宋" w:cs="仿宋"/>
          <w:szCs w:val="24"/>
          <w:highlight w:val="none"/>
        </w:rPr>
        <w:t>Ⅱ</w:t>
      </w:r>
      <w:r>
        <w:rPr>
          <w:rFonts w:hint="eastAsia" w:ascii="仿宋" w:hAnsi="仿宋" w:eastAsia="仿宋" w:cs="仿宋"/>
          <w:sz w:val="28"/>
          <w:highlight w:val="none"/>
        </w:rPr>
        <w:t>锰中毒</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highlight w:val="none"/>
        </w:rPr>
      </w:pPr>
      <w:r>
        <w:rPr>
          <w:rFonts w:hint="eastAsia" w:ascii="仿宋" w:hAnsi="仿宋" w:eastAsia="仿宋" w:cs="仿宋"/>
          <w:sz w:val="28"/>
          <w:highlight w:val="none"/>
        </w:rPr>
        <w:t>锰蒸气在空气中能很快氧化成灰色的氧化锰及棕色的四氧化锰烟尘。焊工长期吸入超过允许浓度的锰及其化合物的微粒和蒸气，则可能造成锰中毒。</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highlight w:val="none"/>
        </w:rPr>
      </w:pPr>
      <w:r>
        <w:rPr>
          <w:rFonts w:hint="eastAsia" w:ascii="仿宋" w:hAnsi="仿宋" w:eastAsia="仿宋" w:cs="仿宋"/>
          <w:szCs w:val="24"/>
          <w:highlight w:val="none"/>
        </w:rPr>
        <w:t>Ⅲ</w:t>
      </w:r>
      <w:r>
        <w:rPr>
          <w:rFonts w:hint="eastAsia" w:ascii="仿宋" w:hAnsi="仿宋" w:eastAsia="仿宋" w:cs="仿宋"/>
          <w:sz w:val="28"/>
          <w:highlight w:val="none"/>
        </w:rPr>
        <w:t>焊工金属热</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highlight w:val="none"/>
        </w:rPr>
      </w:pPr>
      <w:r>
        <w:rPr>
          <w:rFonts w:hint="eastAsia" w:ascii="仿宋" w:hAnsi="仿宋" w:eastAsia="仿宋" w:cs="仿宋"/>
          <w:sz w:val="28"/>
          <w:highlight w:val="none"/>
        </w:rPr>
        <w:t>焊工金属热是指吸入焊接金属烟尘中的0.05～0.5μm的氧化铜、氧化锌、氧化铝、氧化锰及氧化铁微粒和氟化物等，容易通过上呼吸道进入末梢细支气管和肺泡，再进入血液，引起焊工金属热反应。</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highlight w:val="none"/>
        </w:rPr>
      </w:pPr>
      <w:r>
        <w:rPr>
          <w:rFonts w:hint="eastAsia" w:ascii="仿宋" w:hAnsi="仿宋" w:eastAsia="仿宋" w:cs="仿宋"/>
          <w:szCs w:val="24"/>
          <w:highlight w:val="none"/>
        </w:rPr>
        <w:t>Ⅳ</w:t>
      </w:r>
      <w:r>
        <w:rPr>
          <w:rFonts w:hint="eastAsia" w:ascii="仿宋" w:hAnsi="仿宋" w:eastAsia="仿宋" w:cs="仿宋"/>
          <w:sz w:val="28"/>
          <w:highlight w:val="none"/>
        </w:rPr>
        <w:t>焊接弧光</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highlight w:val="none"/>
        </w:rPr>
      </w:pPr>
      <w:r>
        <w:rPr>
          <w:rFonts w:hint="eastAsia" w:ascii="仿宋" w:hAnsi="仿宋" w:eastAsia="仿宋" w:cs="仿宋"/>
          <w:sz w:val="28"/>
          <w:highlight w:val="none"/>
        </w:rPr>
        <w:t>焊接弧光包括紫外线、红外线，在无防护的情况下，可能损伤视觉器官，导致电光性眼炎、白内障和视网膜灼伤。气体保护焊的弧光辐射强度高于手工电弧焊。</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bCs/>
          <w:sz w:val="28"/>
          <w:highlight w:val="none"/>
        </w:rPr>
      </w:pPr>
      <w:r>
        <w:rPr>
          <w:rFonts w:hint="eastAsia" w:ascii="仿宋" w:hAnsi="仿宋" w:eastAsia="仿宋" w:cs="仿宋"/>
          <w:sz w:val="28"/>
          <w:highlight w:val="none"/>
          <w:lang w:eastAsia="zh-CN"/>
        </w:rPr>
        <w:t>（</w:t>
      </w:r>
      <w:r>
        <w:rPr>
          <w:rFonts w:hint="eastAsia" w:ascii="仿宋" w:hAnsi="仿宋" w:eastAsia="仿宋" w:cs="仿宋"/>
          <w:sz w:val="28"/>
          <w:highlight w:val="none"/>
        </w:rPr>
        <w:t>2</w:t>
      </w:r>
      <w:r>
        <w:rPr>
          <w:rFonts w:hint="eastAsia" w:ascii="仿宋" w:hAnsi="仿宋" w:eastAsia="仿宋" w:cs="仿宋"/>
          <w:sz w:val="28"/>
          <w:highlight w:val="none"/>
          <w:lang w:eastAsia="zh-CN"/>
        </w:rPr>
        <w:t>）</w:t>
      </w:r>
      <w:r>
        <w:rPr>
          <w:rFonts w:hint="eastAsia" w:ascii="仿宋" w:hAnsi="仿宋" w:eastAsia="仿宋" w:cs="仿宋"/>
          <w:bCs/>
          <w:sz w:val="28"/>
          <w:highlight w:val="none"/>
        </w:rPr>
        <w:t>噪声</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highlight w:val="none"/>
        </w:rPr>
      </w:pPr>
      <w:r>
        <w:rPr>
          <w:rFonts w:ascii="仿宋" w:hAnsi="仿宋" w:eastAsia="仿宋" w:cs="仿宋"/>
          <w:sz w:val="28"/>
          <w:highlight w:val="none"/>
        </w:rPr>
        <w:t>高压天然气的正常或事故放空、调节阀会产生噪声</w:t>
      </w:r>
      <w:r>
        <w:rPr>
          <w:rFonts w:hint="eastAsia" w:ascii="仿宋" w:hAnsi="仿宋" w:eastAsia="仿宋" w:cs="仿宋"/>
          <w:bCs/>
          <w:sz w:val="28"/>
          <w:highlight w:val="none"/>
        </w:rPr>
        <w:t>。在很强的噪声或长期在噪声环境中工作，会导致听觉障碍，甚至职业性耳聋。噪声对中枢神经系统的血管系统有不良影响，且能引起血压升高、心跳过快、烦躁等。</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highlight w:val="none"/>
        </w:rPr>
      </w:pPr>
      <w:r>
        <w:rPr>
          <w:rFonts w:hint="eastAsia" w:ascii="仿宋" w:hAnsi="仿宋" w:eastAsia="仿宋" w:cs="仿宋"/>
          <w:sz w:val="28"/>
          <w:highlight w:val="none"/>
          <w:lang w:eastAsia="zh-CN"/>
        </w:rPr>
        <w:t>（</w:t>
      </w:r>
      <w:r>
        <w:rPr>
          <w:rFonts w:hint="eastAsia" w:ascii="仿宋" w:hAnsi="仿宋" w:eastAsia="仿宋" w:cs="仿宋"/>
          <w:sz w:val="28"/>
          <w:highlight w:val="none"/>
        </w:rPr>
        <w:t>3</w:t>
      </w:r>
      <w:r>
        <w:rPr>
          <w:rFonts w:hint="eastAsia" w:ascii="仿宋" w:hAnsi="仿宋" w:eastAsia="仿宋" w:cs="仿宋"/>
          <w:sz w:val="28"/>
          <w:highlight w:val="none"/>
          <w:lang w:eastAsia="zh-CN"/>
        </w:rPr>
        <w:t>）</w:t>
      </w:r>
      <w:r>
        <w:rPr>
          <w:rFonts w:hint="eastAsia" w:ascii="仿宋" w:hAnsi="仿宋" w:eastAsia="仿宋" w:cs="仿宋"/>
          <w:sz w:val="28"/>
          <w:highlight w:val="none"/>
        </w:rPr>
        <w:t>高温与热辐射</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Cs w:val="24"/>
          <w:highlight w:val="none"/>
        </w:rPr>
      </w:pPr>
      <w:r>
        <w:rPr>
          <w:rFonts w:hint="eastAsia" w:ascii="仿宋" w:hAnsi="仿宋" w:eastAsia="仿宋" w:cs="仿宋"/>
          <w:sz w:val="28"/>
          <w:highlight w:val="none"/>
        </w:rPr>
        <w:t>焊接过程中会产生高温焊接物与热辐射，人员防护不足会造成热辐射危害。</w:t>
      </w:r>
    </w:p>
    <w:p>
      <w:pPr>
        <w:pStyle w:val="4"/>
        <w:bidi w:val="0"/>
        <w:rPr>
          <w:rFonts w:hint="eastAsia"/>
        </w:rPr>
      </w:pPr>
      <w:bookmarkStart w:id="139" w:name="_Toc31216"/>
      <w:bookmarkStart w:id="140" w:name="_Toc17780"/>
      <w:bookmarkStart w:id="141" w:name="_Toc9857"/>
      <w:r>
        <w:rPr>
          <w:rFonts w:hint="eastAsia"/>
        </w:rPr>
        <w:t>2.4 风险分析结果</w:t>
      </w:r>
      <w:bookmarkEnd w:id="101"/>
      <w:bookmarkEnd w:id="102"/>
      <w:bookmarkEnd w:id="103"/>
      <w:bookmarkEnd w:id="104"/>
      <w:bookmarkEnd w:id="105"/>
      <w:bookmarkEnd w:id="106"/>
      <w:bookmarkEnd w:id="138"/>
      <w:bookmarkEnd w:id="139"/>
      <w:bookmarkEnd w:id="140"/>
      <w:bookmarkEnd w:id="141"/>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rPr>
      </w:pPr>
      <w:bookmarkStart w:id="142" w:name="_Toc7546351"/>
      <w:r>
        <w:rPr>
          <w:rFonts w:hint="eastAsia" w:ascii="仿宋" w:hAnsi="仿宋" w:eastAsia="仿宋" w:cs="仿宋"/>
          <w:sz w:val="28"/>
          <w:szCs w:val="28"/>
        </w:rPr>
        <w:t>2018年度，对管道安全平稳运行威胁最大的仍然是第三方建设施工。目前，</w:t>
      </w:r>
      <w:r>
        <w:rPr>
          <w:rFonts w:hint="eastAsia" w:ascii="仿宋" w:hAnsi="仿宋" w:eastAsia="仿宋" w:cs="仿宋"/>
          <w:sz w:val="28"/>
          <w:szCs w:val="28"/>
          <w:lang w:val="en-US" w:eastAsia="zh-CN"/>
        </w:rPr>
        <w:t>南充市</w:t>
      </w:r>
      <w:r>
        <w:rPr>
          <w:rFonts w:hint="eastAsia" w:ascii="仿宋" w:hAnsi="仿宋" w:eastAsia="仿宋" w:cs="仿宋"/>
          <w:sz w:val="28"/>
          <w:szCs w:val="28"/>
        </w:rPr>
        <w:t>各行政区域正值大力发展阶段，地方的经济发展与我方的管道安全运行之间产生了较大的冲突。管道面临较多的机械开发。</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szCs w:val="24"/>
          <w:highlight w:val="none"/>
        </w:rPr>
      </w:pPr>
      <w:r>
        <w:rPr>
          <w:rFonts w:hint="eastAsia" w:ascii="仿宋" w:hAnsi="仿宋" w:eastAsia="仿宋" w:cs="仿宋"/>
          <w:sz w:val="28"/>
          <w:szCs w:val="28"/>
          <w:highlight w:val="none"/>
        </w:rPr>
        <w:t>作业区管段风险主要集中在：</w:t>
      </w:r>
      <w:r>
        <w:rPr>
          <w:rFonts w:ascii="仿宋" w:hAnsi="仿宋" w:eastAsia="仿宋" w:cs="仿宋"/>
          <w:sz w:val="28"/>
          <w:szCs w:val="28"/>
          <w:highlight w:val="none"/>
        </w:rPr>
        <w:t>管道</w:t>
      </w:r>
      <w:r>
        <w:rPr>
          <w:rFonts w:hint="eastAsia" w:ascii="仿宋" w:hAnsi="仿宋" w:eastAsia="仿宋" w:cs="仿宋"/>
          <w:sz w:val="28"/>
          <w:szCs w:val="28"/>
          <w:highlight w:val="none"/>
        </w:rPr>
        <w:t>多处</w:t>
      </w:r>
      <w:r>
        <w:rPr>
          <w:rFonts w:ascii="仿宋" w:hAnsi="仿宋" w:eastAsia="仿宋" w:cs="仿宋"/>
          <w:sz w:val="28"/>
          <w:szCs w:val="28"/>
          <w:highlight w:val="none"/>
        </w:rPr>
        <w:t>浅埋</w:t>
      </w:r>
      <w:r>
        <w:rPr>
          <w:rFonts w:hint="eastAsia" w:ascii="仿宋" w:hAnsi="仿宋" w:eastAsia="仿宋" w:cs="仿宋"/>
          <w:sz w:val="28"/>
          <w:szCs w:val="28"/>
          <w:highlight w:val="none"/>
        </w:rPr>
        <w:t>，</w:t>
      </w:r>
      <w:r>
        <w:rPr>
          <w:rFonts w:ascii="仿宋" w:hAnsi="仿宋" w:eastAsia="仿宋" w:cs="仿宋"/>
          <w:sz w:val="28"/>
          <w:szCs w:val="28"/>
          <w:highlight w:val="none"/>
        </w:rPr>
        <w:t>第三方</w:t>
      </w:r>
      <w:r>
        <w:rPr>
          <w:rFonts w:hint="eastAsia" w:ascii="仿宋" w:hAnsi="仿宋" w:eastAsia="仿宋" w:cs="仿宋"/>
          <w:sz w:val="28"/>
          <w:szCs w:val="28"/>
          <w:highlight w:val="none"/>
        </w:rPr>
        <w:t>施工的问题。目前的风险风险因素主要来自第三方损坏，而其他方面带来的风险较低。</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sz w:val="28"/>
          <w:szCs w:val="28"/>
        </w:rPr>
      </w:pPr>
      <w:r>
        <w:rPr>
          <w:rFonts w:hint="eastAsia" w:ascii="仿宋" w:hAnsi="仿宋" w:eastAsia="仿宋" w:cs="仿宋"/>
          <w:sz w:val="28"/>
          <w:szCs w:val="28"/>
        </w:rPr>
        <w:t>1、针对大量浅埋情况，对有条件的</w:t>
      </w:r>
      <w:r>
        <w:rPr>
          <w:rFonts w:ascii="仿宋" w:hAnsi="仿宋" w:eastAsia="仿宋" w:cs="仿宋"/>
          <w:sz w:val="28"/>
          <w:szCs w:val="28"/>
        </w:rPr>
        <w:t>区域</w:t>
      </w:r>
      <w:r>
        <w:rPr>
          <w:rFonts w:hint="eastAsia" w:ascii="仿宋" w:hAnsi="仿宋" w:eastAsia="仿宋" w:cs="仿宋"/>
          <w:sz w:val="28"/>
          <w:szCs w:val="28"/>
        </w:rPr>
        <w:t>采取措施进行</w:t>
      </w:r>
      <w:r>
        <w:rPr>
          <w:rFonts w:ascii="仿宋" w:hAnsi="仿宋" w:eastAsia="仿宋" w:cs="仿宋"/>
          <w:sz w:val="28"/>
          <w:szCs w:val="28"/>
        </w:rPr>
        <w:t>治理</w:t>
      </w:r>
      <w:r>
        <w:rPr>
          <w:rFonts w:hint="eastAsia" w:ascii="仿宋" w:hAnsi="仿宋" w:eastAsia="仿宋" w:cs="仿宋"/>
          <w:sz w:val="28"/>
          <w:szCs w:val="28"/>
        </w:rPr>
        <w:t>。</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ascii="仿宋" w:hAnsi="仿宋" w:eastAsia="仿宋" w:cs="仿宋"/>
          <w:sz w:val="28"/>
          <w:szCs w:val="28"/>
        </w:rPr>
      </w:pPr>
      <w:r>
        <w:rPr>
          <w:rFonts w:ascii="仿宋" w:hAnsi="仿宋" w:eastAsia="仿宋" w:cs="仿宋"/>
          <w:sz w:val="28"/>
          <w:szCs w:val="28"/>
        </w:rPr>
        <w:t>2</w:t>
      </w:r>
      <w:r>
        <w:rPr>
          <w:rFonts w:hint="eastAsia" w:ascii="仿宋" w:hAnsi="仿宋" w:eastAsia="仿宋" w:cs="仿宋"/>
          <w:sz w:val="28"/>
          <w:szCs w:val="28"/>
        </w:rPr>
        <w:t>、对管道沿线安全距离不符合要求和占压的地方，加强管道巡检等措施预防第三方破坏发生。</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sz w:val="28"/>
          <w:szCs w:val="28"/>
        </w:rPr>
      </w:pPr>
      <w:r>
        <w:rPr>
          <w:rFonts w:hint="eastAsia" w:ascii="仿宋" w:hAnsi="仿宋" w:eastAsia="仿宋" w:cs="仿宋"/>
          <w:sz w:val="28"/>
          <w:szCs w:val="28"/>
        </w:rPr>
        <w:t>3、对管道高后果区进行排查，准确定位高后果区范围，以便对高后果区进行更好的管理，加强对高后果区的巡查。</w:t>
      </w:r>
      <w:r>
        <w:rPr>
          <w:rFonts w:hint="eastAsia" w:ascii="仿宋" w:hAnsi="仿宋" w:eastAsia="仿宋" w:cs="仿宋"/>
          <w:sz w:val="28"/>
          <w:szCs w:val="28"/>
          <w:lang w:val="zh-CN"/>
        </w:rPr>
        <w:t>高后果区不是一成不变的，管线周边的人口环境会随时间而发生变化，要随时注意各地区等级及人口环境的变化情况。根据变化情况及时更新完善高后果区， 并针对高后果区作出适当的风险评价及其管理建议。</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sz w:val="28"/>
          <w:szCs w:val="28"/>
          <w:lang w:val="zh-CN"/>
        </w:rPr>
      </w:pPr>
      <w:r>
        <w:rPr>
          <w:rFonts w:hint="eastAsia" w:ascii="仿宋" w:hAnsi="仿宋" w:eastAsia="仿宋" w:cs="仿宋"/>
          <w:sz w:val="28"/>
          <w:szCs w:val="28"/>
        </w:rPr>
        <w:t>4、</w:t>
      </w:r>
      <w:r>
        <w:rPr>
          <w:rFonts w:hint="eastAsia" w:ascii="仿宋" w:hAnsi="仿宋" w:eastAsia="仿宋" w:cs="仿宋"/>
          <w:sz w:val="28"/>
          <w:szCs w:val="28"/>
          <w:lang w:val="zh-CN"/>
        </w:rPr>
        <w:t>加密巡线频次，提高巡线质量，优化巡线路径，对管道泄漏可能影响到的居民区、学校、医院、集市和加油站等，建立安全警告机制，加大管道沿线高后果区的管道保护知识宣传力度，重点普及管道发生泄漏事故的危害性、紧急疏散逃生、自救常识。</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sz w:val="28"/>
          <w:szCs w:val="28"/>
        </w:rPr>
        <w:sectPr>
          <w:pgSz w:w="11906" w:h="16838"/>
          <w:pgMar w:top="1440" w:right="1800" w:bottom="1440" w:left="1800" w:header="851" w:footer="992" w:gutter="0"/>
          <w:pgNumType w:fmt="decimal"/>
          <w:cols w:space="720" w:num="1"/>
          <w:docGrid w:type="lines" w:linePitch="312" w:charSpace="0"/>
        </w:sectPr>
      </w:pPr>
      <w:r>
        <w:rPr>
          <w:rFonts w:hint="eastAsia" w:ascii="仿宋" w:hAnsi="仿宋" w:eastAsia="仿宋" w:cs="仿宋"/>
          <w:sz w:val="28"/>
          <w:szCs w:val="28"/>
          <w:lang w:val="en-US" w:eastAsia="zh-CN"/>
        </w:rPr>
        <w:t>5、</w:t>
      </w:r>
      <w:r>
        <w:rPr>
          <w:rFonts w:hint="eastAsia" w:ascii="仿宋" w:hAnsi="仿宋" w:eastAsia="仿宋" w:cs="仿宋"/>
          <w:sz w:val="28"/>
          <w:szCs w:val="28"/>
          <w:lang w:val="zh-CN"/>
        </w:rPr>
        <w:t>加大与高后果地区相关地方政府职能部门的沟通联系，积极与地方政府规划、国土部门、发改委、安监等的联系，与沿线村民委员会紧密配合，与沿线社会组织，与地方政府相关部门进行定期访谈。</w:t>
      </w:r>
    </w:p>
    <w:p>
      <w:pPr>
        <w:pStyle w:val="3"/>
        <w:bidi w:val="0"/>
      </w:pPr>
      <w:bookmarkStart w:id="143" w:name="_Toc378"/>
      <w:bookmarkStart w:id="144" w:name="_Toc8919"/>
      <w:bookmarkStart w:id="145" w:name="_Toc5334"/>
      <w:r>
        <w:t>3</w:t>
      </w:r>
      <w:r>
        <w:rPr>
          <w:rFonts w:hint="eastAsia"/>
        </w:rPr>
        <w:t xml:space="preserve"> 组织机构及职责</w:t>
      </w:r>
      <w:bookmarkEnd w:id="107"/>
      <w:bookmarkEnd w:id="108"/>
      <w:bookmarkEnd w:id="109"/>
      <w:bookmarkEnd w:id="110"/>
      <w:bookmarkEnd w:id="111"/>
      <w:bookmarkEnd w:id="142"/>
      <w:bookmarkEnd w:id="143"/>
      <w:bookmarkEnd w:id="144"/>
      <w:bookmarkEnd w:id="145"/>
    </w:p>
    <w:p>
      <w:pPr>
        <w:pStyle w:val="4"/>
        <w:bidi w:val="0"/>
        <w:rPr>
          <w:lang w:val="en-US" w:eastAsia="zh-CN"/>
        </w:rPr>
      </w:pPr>
      <w:bookmarkStart w:id="146" w:name="_Toc22000"/>
      <w:bookmarkStart w:id="147" w:name="_Toc19880"/>
      <w:bookmarkStart w:id="148" w:name="_Toc7546352"/>
      <w:bookmarkStart w:id="149" w:name="_Toc22705"/>
      <w:bookmarkStart w:id="150" w:name="_Toc456957213"/>
      <w:bookmarkStart w:id="151" w:name="_Toc456958193"/>
      <w:bookmarkStart w:id="152" w:name="_Toc456954682"/>
      <w:bookmarkStart w:id="153" w:name="_Toc456958040"/>
      <w:bookmarkStart w:id="154" w:name="_Toc456942937"/>
      <w:r>
        <w:rPr>
          <w:rFonts w:hint="eastAsia"/>
          <w:lang w:val="en-US" w:eastAsia="zh-CN"/>
        </w:rPr>
        <w:t xml:space="preserve">3.1 </w:t>
      </w:r>
      <w:r>
        <w:rPr>
          <w:lang w:val="en-US" w:eastAsia="zh-CN"/>
        </w:rPr>
        <w:t>应急组织机构</w:t>
      </w:r>
      <w:bookmarkEnd w:id="146"/>
      <w:bookmarkEnd w:id="147"/>
      <w:bookmarkEnd w:id="148"/>
      <w:bookmarkEnd w:id="149"/>
    </w:p>
    <w:p>
      <w:pPr>
        <w:ind w:firstLine="548" w:firstLineChars="196"/>
        <w:rPr>
          <w:rFonts w:ascii="仿宋" w:hAnsi="仿宋" w:eastAsia="仿宋" w:cs="仿宋"/>
        </w:rPr>
      </w:pPr>
      <w:r>
        <w:rPr>
          <w:rFonts w:hint="eastAsia" w:ascii="仿宋" w:hAnsi="仿宋" w:eastAsia="仿宋" w:cs="仿宋"/>
        </w:rPr>
        <w:t>作业区应急组织机构，由作业区应急领导小组、应急办公室、职能办公室、信息组、现场应急指挥小组组成。</w:t>
      </w:r>
    </w:p>
    <w:p>
      <w:pPr>
        <w:ind w:firstLine="548" w:firstLineChars="196"/>
        <w:rPr>
          <w:rFonts w:ascii="仿宋" w:hAnsi="仿宋" w:eastAsia="仿宋" w:cs="仿宋"/>
        </w:rPr>
      </w:pPr>
      <w:r>
        <w:rPr>
          <w:rFonts w:hint="eastAsia" w:ascii="仿宋" w:hAnsi="仿宋" w:eastAsia="仿宋" w:cs="仿宋"/>
        </w:rPr>
        <w:t>作业区应急领导小组由作业区经理、党委书记、党委副书记、副经理和主任工程师组成，是作业区突发事件应急管理工作的最高领导机构。</w:t>
      </w:r>
    </w:p>
    <w:p>
      <w:pPr>
        <w:ind w:firstLine="548" w:firstLineChars="196"/>
        <w:rPr>
          <w:rFonts w:ascii="仿宋" w:hAnsi="仿宋" w:eastAsia="仿宋" w:cs="仿宋"/>
        </w:rPr>
      </w:pPr>
      <w:r>
        <w:rPr>
          <w:rFonts w:hint="eastAsia" w:ascii="仿宋" w:hAnsi="仿宋" w:eastAsia="仿宋" w:cs="仿宋"/>
        </w:rPr>
        <w:t xml:space="preserve">组 </w:t>
      </w:r>
      <w:r>
        <w:rPr>
          <w:rFonts w:ascii="仿宋" w:hAnsi="仿宋" w:eastAsia="仿宋" w:cs="仿宋"/>
        </w:rPr>
        <w:t xml:space="preserve"> </w:t>
      </w:r>
      <w:r>
        <w:rPr>
          <w:rFonts w:hint="eastAsia" w:ascii="仿宋" w:hAnsi="仿宋" w:eastAsia="仿宋" w:cs="仿宋"/>
        </w:rPr>
        <w:t>长：作业区经理</w:t>
      </w:r>
    </w:p>
    <w:p>
      <w:pPr>
        <w:ind w:firstLine="548" w:firstLineChars="196"/>
        <w:rPr>
          <w:rFonts w:ascii="仿宋" w:hAnsi="仿宋" w:eastAsia="仿宋" w:cs="仿宋"/>
        </w:rPr>
      </w:pPr>
      <w:r>
        <w:rPr>
          <w:rFonts w:hint="eastAsia" w:ascii="仿宋" w:hAnsi="仿宋" w:eastAsia="仿宋" w:cs="仿宋"/>
        </w:rPr>
        <w:t>副组长：作业区其他领导</w:t>
      </w:r>
    </w:p>
    <w:p>
      <w:pPr>
        <w:ind w:firstLine="548" w:firstLineChars="196"/>
        <w:rPr>
          <w:rFonts w:ascii="仿宋" w:hAnsi="仿宋" w:eastAsia="仿宋" w:cs="仿宋"/>
        </w:rPr>
      </w:pPr>
      <w:r>
        <w:rPr>
          <w:rFonts w:hint="eastAsia" w:ascii="仿宋" w:hAnsi="仿宋" w:eastAsia="仿宋" w:cs="仿宋"/>
        </w:rPr>
        <w:t xml:space="preserve">成 </w:t>
      </w:r>
      <w:r>
        <w:rPr>
          <w:rFonts w:ascii="仿宋" w:hAnsi="仿宋" w:eastAsia="仿宋" w:cs="仿宋"/>
        </w:rPr>
        <w:t xml:space="preserve"> </w:t>
      </w:r>
      <w:r>
        <w:rPr>
          <w:rFonts w:hint="eastAsia" w:ascii="仿宋" w:hAnsi="仿宋" w:eastAsia="仿宋" w:cs="仿宋"/>
        </w:rPr>
        <w:t>员：各作业区各办公室负责人、行车班班长</w:t>
      </w:r>
    </w:p>
    <w:p>
      <w:pPr>
        <w:ind w:firstLine="548" w:firstLineChars="196"/>
        <w:rPr>
          <w:rFonts w:hint="eastAsia" w:ascii="仿宋" w:hAnsi="仿宋" w:eastAsia="仿宋" w:cs="仿宋"/>
        </w:rPr>
      </w:pPr>
      <w:r>
        <w:rPr>
          <w:rFonts w:hint="eastAsia" w:ascii="仿宋" w:hAnsi="仿宋" w:eastAsia="仿宋" w:cs="仿宋"/>
        </w:rPr>
        <w:t>突发事件发生后，如经理因故无法指挥工作，应急领导小组组长由其他作业区领导担任，按班子成员顺序临时担任，或由经理指派。</w:t>
      </w:r>
    </w:p>
    <w:p>
      <w:pPr>
        <w:ind w:firstLine="548" w:firstLineChars="196"/>
        <w:rPr>
          <w:rFonts w:hint="eastAsia" w:ascii="仿宋" w:hAnsi="仿宋" w:eastAsia="仿宋" w:cs="仿宋"/>
        </w:rPr>
      </w:pPr>
      <w:r>
        <w:rPr>
          <w:rFonts w:hint="eastAsia" w:ascii="仿宋" w:hAnsi="仿宋" w:eastAsia="仿宋" w:cs="仿宋"/>
        </w:rPr>
        <w:t>作业区突发事件应急组织机构联系电话如下表所示:</w:t>
      </w:r>
    </w:p>
    <w:tbl>
      <w:tblPr>
        <w:tblStyle w:val="29"/>
        <w:tblW w:w="8271" w:type="dxa"/>
        <w:jc w:val="center"/>
        <w:tblInd w:w="27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9"/>
        <w:gridCol w:w="993"/>
        <w:gridCol w:w="993"/>
        <w:gridCol w:w="3241"/>
        <w:gridCol w:w="1110"/>
        <w:gridCol w:w="1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序号</w:t>
            </w:r>
          </w:p>
        </w:tc>
        <w:tc>
          <w:tcPr>
            <w:tcW w:w="993"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姓名</w:t>
            </w:r>
          </w:p>
        </w:tc>
        <w:tc>
          <w:tcPr>
            <w:tcW w:w="993"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工作部门</w:t>
            </w:r>
          </w:p>
        </w:tc>
        <w:tc>
          <w:tcPr>
            <w:tcW w:w="3241"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职务</w:t>
            </w:r>
          </w:p>
        </w:tc>
        <w:tc>
          <w:tcPr>
            <w:tcW w:w="1110"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办公室电话</w:t>
            </w:r>
          </w:p>
        </w:tc>
        <w:tc>
          <w:tcPr>
            <w:tcW w:w="1385"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移动电话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w:t>
            </w:r>
          </w:p>
        </w:tc>
        <w:tc>
          <w:tcPr>
            <w:tcW w:w="993"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谭力文</w:t>
            </w:r>
          </w:p>
        </w:tc>
        <w:tc>
          <w:tcPr>
            <w:tcW w:w="993" w:type="dxa"/>
            <w:vMerge w:val="restart"/>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应急领导</w:t>
            </w:r>
          </w:p>
          <w:p>
            <w:pPr>
              <w:spacing w:before="40" w:after="40"/>
              <w:jc w:val="center"/>
              <w:rPr>
                <w:rFonts w:ascii="宋体" w:hAnsi="宋体" w:eastAsia="Times New Roman" w:cs="宋体"/>
                <w:sz w:val="21"/>
                <w:szCs w:val="21"/>
              </w:rPr>
            </w:pPr>
            <w:r>
              <w:rPr>
                <w:rFonts w:hint="eastAsia" w:ascii="宋体" w:hAnsi="宋体" w:eastAsia="Times New Roman"/>
                <w:sz w:val="21"/>
                <w:szCs w:val="21"/>
              </w:rPr>
              <w:t>小组</w:t>
            </w:r>
          </w:p>
        </w:tc>
        <w:tc>
          <w:tcPr>
            <w:tcW w:w="3241"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经理（应急领导小组组长）</w:t>
            </w:r>
          </w:p>
        </w:tc>
        <w:tc>
          <w:tcPr>
            <w:tcW w:w="1110" w:type="dxa"/>
            <w:vAlign w:val="center"/>
          </w:tcPr>
          <w:p>
            <w:pPr>
              <w:spacing w:before="40" w:after="40"/>
              <w:jc w:val="center"/>
              <w:rPr>
                <w:rFonts w:ascii="宋体" w:hAnsi="宋体" w:eastAsia="Times New Roman"/>
                <w:sz w:val="21"/>
                <w:szCs w:val="21"/>
              </w:rPr>
            </w:pPr>
            <w:r>
              <w:rPr>
                <w:rFonts w:ascii="宋体" w:hAnsi="宋体" w:eastAsia="Times New Roman"/>
                <w:sz w:val="21"/>
                <w:szCs w:val="21"/>
              </w:rPr>
              <w:t>532301</w:t>
            </w:r>
          </w:p>
        </w:tc>
        <w:tc>
          <w:tcPr>
            <w:tcW w:w="1385" w:type="dxa"/>
            <w:vAlign w:val="center"/>
          </w:tcPr>
          <w:p>
            <w:pPr>
              <w:spacing w:before="40" w:after="40"/>
              <w:jc w:val="center"/>
              <w:rPr>
                <w:rFonts w:ascii="宋体" w:hAnsi="宋体" w:eastAsia="Times New Roman"/>
                <w:sz w:val="21"/>
                <w:szCs w:val="21"/>
              </w:rPr>
            </w:pPr>
            <w:r>
              <w:rPr>
                <w:rFonts w:ascii="宋体" w:hAnsi="宋体" w:eastAsia="Times New Roman"/>
                <w:sz w:val="21"/>
                <w:szCs w:val="21"/>
              </w:rPr>
              <w:t>15823823466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2</w:t>
            </w:r>
          </w:p>
        </w:tc>
        <w:tc>
          <w:tcPr>
            <w:tcW w:w="993"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罗斌</w:t>
            </w:r>
          </w:p>
        </w:tc>
        <w:tc>
          <w:tcPr>
            <w:tcW w:w="993" w:type="dxa"/>
            <w:vMerge w:val="continue"/>
            <w:vAlign w:val="center"/>
          </w:tcPr>
          <w:p>
            <w:pPr>
              <w:spacing w:before="40" w:after="40"/>
              <w:jc w:val="center"/>
              <w:rPr>
                <w:rFonts w:hint="eastAsia" w:ascii="宋体" w:hAnsi="宋体" w:eastAsia="Times New Roman"/>
                <w:sz w:val="21"/>
                <w:szCs w:val="21"/>
              </w:rPr>
            </w:pPr>
          </w:p>
        </w:tc>
        <w:tc>
          <w:tcPr>
            <w:tcW w:w="3241"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书记（应急领导小组副组长）</w:t>
            </w:r>
          </w:p>
        </w:tc>
        <w:tc>
          <w:tcPr>
            <w:tcW w:w="1110"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532302</w:t>
            </w:r>
          </w:p>
        </w:tc>
        <w:tc>
          <w:tcPr>
            <w:tcW w:w="1385" w:type="dxa"/>
            <w:vAlign w:val="center"/>
          </w:tcPr>
          <w:p>
            <w:pPr>
              <w:spacing w:before="40" w:after="40"/>
              <w:jc w:val="center"/>
              <w:rPr>
                <w:rFonts w:ascii="宋体" w:hAnsi="宋体" w:eastAsia="Times New Roman"/>
                <w:sz w:val="21"/>
                <w:szCs w:val="21"/>
              </w:rPr>
            </w:pPr>
            <w:r>
              <w:rPr>
                <w:rFonts w:ascii="宋体" w:hAnsi="宋体" w:eastAsia="Times New Roman"/>
                <w:sz w:val="21"/>
                <w:szCs w:val="21"/>
              </w:rPr>
              <w:t>13990860228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3</w:t>
            </w:r>
          </w:p>
        </w:tc>
        <w:tc>
          <w:tcPr>
            <w:tcW w:w="993"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陶键</w:t>
            </w:r>
          </w:p>
        </w:tc>
        <w:tc>
          <w:tcPr>
            <w:tcW w:w="993" w:type="dxa"/>
            <w:vMerge w:val="continue"/>
            <w:vAlign w:val="center"/>
          </w:tcPr>
          <w:p>
            <w:pPr>
              <w:spacing w:before="40" w:after="40"/>
              <w:jc w:val="center"/>
              <w:rPr>
                <w:rFonts w:ascii="宋体" w:hAnsi="宋体" w:eastAsia="Times New Roman" w:cs="宋体"/>
                <w:sz w:val="21"/>
                <w:szCs w:val="21"/>
              </w:rPr>
            </w:pPr>
          </w:p>
        </w:tc>
        <w:tc>
          <w:tcPr>
            <w:tcW w:w="3241"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副经理（应急领导小组副组长）</w:t>
            </w:r>
          </w:p>
        </w:tc>
        <w:tc>
          <w:tcPr>
            <w:tcW w:w="1110"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53230</w:t>
            </w:r>
            <w:r>
              <w:rPr>
                <w:rFonts w:ascii="宋体" w:hAnsi="宋体" w:eastAsia="Times New Roman"/>
                <w:sz w:val="21"/>
                <w:szCs w:val="21"/>
              </w:rPr>
              <w:t>4</w:t>
            </w:r>
          </w:p>
        </w:tc>
        <w:tc>
          <w:tcPr>
            <w:tcW w:w="1385" w:type="dxa"/>
            <w:vAlign w:val="center"/>
          </w:tcPr>
          <w:p>
            <w:pPr>
              <w:spacing w:before="40" w:after="40"/>
              <w:jc w:val="center"/>
              <w:rPr>
                <w:rFonts w:ascii="宋体" w:hAnsi="宋体" w:eastAsia="Times New Roman"/>
                <w:sz w:val="21"/>
                <w:szCs w:val="21"/>
              </w:rPr>
            </w:pPr>
            <w:r>
              <w:rPr>
                <w:rFonts w:ascii="宋体" w:hAnsi="宋体" w:eastAsia="Times New Roman"/>
                <w:sz w:val="21"/>
                <w:szCs w:val="21"/>
              </w:rPr>
              <w:t>18282038111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4</w:t>
            </w:r>
          </w:p>
        </w:tc>
        <w:tc>
          <w:tcPr>
            <w:tcW w:w="993"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彭宇</w:t>
            </w:r>
          </w:p>
        </w:tc>
        <w:tc>
          <w:tcPr>
            <w:tcW w:w="993" w:type="dxa"/>
            <w:vMerge w:val="continue"/>
            <w:vAlign w:val="center"/>
          </w:tcPr>
          <w:p>
            <w:pPr>
              <w:spacing w:before="40" w:after="40"/>
              <w:jc w:val="center"/>
              <w:rPr>
                <w:rFonts w:ascii="宋体" w:hAnsi="宋体" w:eastAsia="Times New Roman" w:cs="宋体"/>
                <w:sz w:val="21"/>
                <w:szCs w:val="21"/>
              </w:rPr>
            </w:pPr>
          </w:p>
        </w:tc>
        <w:tc>
          <w:tcPr>
            <w:tcW w:w="3241" w:type="dxa"/>
          </w:tcPr>
          <w:p>
            <w:pPr>
              <w:spacing w:before="40" w:after="40"/>
              <w:jc w:val="center"/>
              <w:rPr>
                <w:rFonts w:ascii="宋体" w:hAnsi="宋体" w:eastAsia="Times New Roman"/>
                <w:sz w:val="21"/>
                <w:szCs w:val="21"/>
              </w:rPr>
            </w:pPr>
            <w:r>
              <w:rPr>
                <w:rFonts w:hint="eastAsia" w:ascii="宋体" w:hAnsi="宋体" w:eastAsia="Times New Roman" w:cs="宋体"/>
                <w:sz w:val="21"/>
                <w:szCs w:val="21"/>
              </w:rPr>
              <w:t>副经理（应急领导小组副组长，</w:t>
            </w:r>
            <w:r>
              <w:rPr>
                <w:rFonts w:hint="eastAsia" w:ascii="宋体" w:hAnsi="宋体" w:eastAsia="Times New Roman"/>
                <w:sz w:val="21"/>
                <w:szCs w:val="21"/>
              </w:rPr>
              <w:t>应急办公室主任</w:t>
            </w:r>
            <w:r>
              <w:rPr>
                <w:rFonts w:hint="eastAsia" w:ascii="宋体" w:hAnsi="宋体" w:eastAsia="Times New Roman" w:cs="宋体"/>
                <w:sz w:val="21"/>
                <w:szCs w:val="21"/>
              </w:rPr>
              <w:t>）</w:t>
            </w:r>
          </w:p>
        </w:tc>
        <w:tc>
          <w:tcPr>
            <w:tcW w:w="1110"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5323</w:t>
            </w:r>
            <w:r>
              <w:rPr>
                <w:rFonts w:ascii="宋体" w:hAnsi="宋体" w:eastAsia="Times New Roman"/>
                <w:sz w:val="21"/>
                <w:szCs w:val="21"/>
              </w:rPr>
              <w:t>29</w:t>
            </w:r>
          </w:p>
        </w:tc>
        <w:tc>
          <w:tcPr>
            <w:tcW w:w="1385" w:type="dxa"/>
            <w:vAlign w:val="center"/>
          </w:tcPr>
          <w:p>
            <w:pPr>
              <w:spacing w:before="40" w:after="40"/>
              <w:jc w:val="center"/>
              <w:rPr>
                <w:rFonts w:ascii="宋体" w:hAnsi="宋体" w:eastAsia="Times New Roman"/>
                <w:sz w:val="21"/>
                <w:szCs w:val="21"/>
              </w:rPr>
            </w:pPr>
            <w:r>
              <w:rPr>
                <w:rFonts w:ascii="宋体" w:hAnsi="宋体" w:eastAsia="Times New Roman"/>
                <w:sz w:val="21"/>
                <w:szCs w:val="21"/>
              </w:rPr>
              <w:t>13990736766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5</w:t>
            </w:r>
          </w:p>
        </w:tc>
        <w:tc>
          <w:tcPr>
            <w:tcW w:w="993"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黎铁</w:t>
            </w:r>
          </w:p>
        </w:tc>
        <w:tc>
          <w:tcPr>
            <w:tcW w:w="993" w:type="dxa"/>
            <w:vMerge w:val="continue"/>
            <w:vAlign w:val="center"/>
          </w:tcPr>
          <w:p>
            <w:pPr>
              <w:spacing w:before="40" w:after="40"/>
              <w:jc w:val="center"/>
              <w:rPr>
                <w:rFonts w:ascii="宋体" w:hAnsi="宋体" w:eastAsia="Times New Roman" w:cs="宋体"/>
                <w:sz w:val="21"/>
                <w:szCs w:val="21"/>
              </w:rPr>
            </w:pPr>
          </w:p>
        </w:tc>
        <w:tc>
          <w:tcPr>
            <w:tcW w:w="3241"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主任</w:t>
            </w:r>
            <w:r>
              <w:rPr>
                <w:rFonts w:ascii="宋体" w:hAnsi="宋体" w:eastAsia="Times New Roman" w:cs="宋体"/>
                <w:sz w:val="21"/>
                <w:szCs w:val="21"/>
              </w:rPr>
              <w:t>工程师</w:t>
            </w:r>
            <w:r>
              <w:rPr>
                <w:rFonts w:hint="eastAsia" w:ascii="宋体" w:hAnsi="宋体" w:eastAsia="Times New Roman" w:cs="宋体"/>
                <w:sz w:val="21"/>
                <w:szCs w:val="21"/>
              </w:rPr>
              <w:t>（应急领导小组副组长）</w:t>
            </w:r>
          </w:p>
        </w:tc>
        <w:tc>
          <w:tcPr>
            <w:tcW w:w="1110"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532303</w:t>
            </w:r>
          </w:p>
        </w:tc>
        <w:tc>
          <w:tcPr>
            <w:tcW w:w="1385"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13795994933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6</w:t>
            </w:r>
          </w:p>
        </w:tc>
        <w:tc>
          <w:tcPr>
            <w:tcW w:w="993"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周奎</w:t>
            </w:r>
          </w:p>
        </w:tc>
        <w:tc>
          <w:tcPr>
            <w:tcW w:w="993" w:type="dxa"/>
            <w:vMerge w:val="continue"/>
            <w:vAlign w:val="center"/>
          </w:tcPr>
          <w:p>
            <w:pPr>
              <w:spacing w:before="40" w:after="40"/>
              <w:jc w:val="center"/>
              <w:rPr>
                <w:rFonts w:ascii="宋体" w:hAnsi="宋体" w:eastAsia="Times New Roman" w:cs="宋体"/>
                <w:sz w:val="21"/>
                <w:szCs w:val="21"/>
              </w:rPr>
            </w:pPr>
          </w:p>
        </w:tc>
        <w:tc>
          <w:tcPr>
            <w:tcW w:w="3241"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副书记（应急领导小组副组长）</w:t>
            </w:r>
          </w:p>
        </w:tc>
        <w:tc>
          <w:tcPr>
            <w:tcW w:w="1110"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5</w:t>
            </w:r>
            <w:r>
              <w:rPr>
                <w:rFonts w:ascii="宋体" w:hAnsi="宋体" w:eastAsia="Times New Roman"/>
                <w:sz w:val="21"/>
                <w:szCs w:val="21"/>
              </w:rPr>
              <w:t>32300</w:t>
            </w:r>
          </w:p>
        </w:tc>
        <w:tc>
          <w:tcPr>
            <w:tcW w:w="1385" w:type="dxa"/>
            <w:vAlign w:val="center"/>
          </w:tcPr>
          <w:p>
            <w:pPr>
              <w:spacing w:before="40" w:after="40"/>
              <w:jc w:val="center"/>
              <w:rPr>
                <w:rFonts w:ascii="宋体" w:hAnsi="宋体" w:eastAsia="Times New Roman"/>
                <w:sz w:val="21"/>
                <w:szCs w:val="21"/>
              </w:rPr>
            </w:pPr>
            <w:r>
              <w:rPr>
                <w:rFonts w:ascii="宋体" w:hAnsi="宋体" w:eastAsia="Times New Roman"/>
                <w:sz w:val="21"/>
                <w:szCs w:val="21"/>
              </w:rPr>
              <w:t>13778713013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7</w:t>
            </w:r>
          </w:p>
        </w:tc>
        <w:tc>
          <w:tcPr>
            <w:tcW w:w="993"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杜艳</w:t>
            </w:r>
          </w:p>
        </w:tc>
        <w:tc>
          <w:tcPr>
            <w:tcW w:w="993" w:type="dxa"/>
            <w:vMerge w:val="restart"/>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生产运行办</w:t>
            </w:r>
          </w:p>
        </w:tc>
        <w:tc>
          <w:tcPr>
            <w:tcW w:w="3241"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主任</w:t>
            </w:r>
          </w:p>
        </w:tc>
        <w:tc>
          <w:tcPr>
            <w:tcW w:w="1110"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532309</w:t>
            </w:r>
          </w:p>
        </w:tc>
        <w:tc>
          <w:tcPr>
            <w:tcW w:w="1385" w:type="dxa"/>
            <w:vAlign w:val="center"/>
          </w:tcPr>
          <w:p>
            <w:pPr>
              <w:spacing w:before="40" w:after="40"/>
              <w:jc w:val="center"/>
              <w:rPr>
                <w:rFonts w:ascii="宋体" w:hAnsi="宋体" w:eastAsia="Times New Roman"/>
                <w:sz w:val="21"/>
                <w:szCs w:val="21"/>
              </w:rPr>
            </w:pPr>
            <w:r>
              <w:rPr>
                <w:rFonts w:ascii="宋体" w:hAnsi="宋体" w:eastAsia="Times New Roman"/>
                <w:sz w:val="21"/>
                <w:szCs w:val="21"/>
              </w:rPr>
              <w:t>15228168759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8</w:t>
            </w:r>
          </w:p>
        </w:tc>
        <w:tc>
          <w:tcPr>
            <w:tcW w:w="993"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曾根</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防雷电力</w:t>
            </w:r>
          </w:p>
        </w:tc>
        <w:tc>
          <w:tcPr>
            <w:tcW w:w="1110"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532328</w:t>
            </w:r>
          </w:p>
        </w:tc>
        <w:tc>
          <w:tcPr>
            <w:tcW w:w="1385" w:type="dxa"/>
            <w:vAlign w:val="center"/>
          </w:tcPr>
          <w:p>
            <w:pPr>
              <w:spacing w:before="40" w:after="40"/>
              <w:jc w:val="center"/>
              <w:rPr>
                <w:rFonts w:hint="eastAsia" w:ascii="宋体" w:hAnsi="宋体" w:eastAsia="Times New Roman"/>
                <w:sz w:val="21"/>
                <w:szCs w:val="21"/>
              </w:rPr>
            </w:pPr>
            <w:r>
              <w:rPr>
                <w:rFonts w:ascii="宋体" w:hAnsi="宋体" w:eastAsia="Times New Roman"/>
                <w:sz w:val="21"/>
                <w:szCs w:val="21"/>
              </w:rPr>
              <w:t>15502818866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9</w:t>
            </w:r>
          </w:p>
        </w:tc>
        <w:tc>
          <w:tcPr>
            <w:tcW w:w="993"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何京燃</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值班工程师</w:t>
            </w:r>
          </w:p>
        </w:tc>
        <w:tc>
          <w:tcPr>
            <w:tcW w:w="1110"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532328</w:t>
            </w:r>
          </w:p>
        </w:tc>
        <w:tc>
          <w:tcPr>
            <w:tcW w:w="1385"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15984883344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6" w:hRule="atLeast"/>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10</w:t>
            </w:r>
          </w:p>
        </w:tc>
        <w:tc>
          <w:tcPr>
            <w:tcW w:w="993"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何鹏</w:t>
            </w:r>
          </w:p>
        </w:tc>
        <w:tc>
          <w:tcPr>
            <w:tcW w:w="993"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党政办</w:t>
            </w:r>
          </w:p>
        </w:tc>
        <w:tc>
          <w:tcPr>
            <w:tcW w:w="3241"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主任</w:t>
            </w:r>
          </w:p>
        </w:tc>
        <w:tc>
          <w:tcPr>
            <w:tcW w:w="1110"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532305</w:t>
            </w:r>
          </w:p>
        </w:tc>
        <w:tc>
          <w:tcPr>
            <w:tcW w:w="1385" w:type="dxa"/>
            <w:vAlign w:val="center"/>
          </w:tcPr>
          <w:p>
            <w:pPr>
              <w:spacing w:before="40" w:after="40"/>
              <w:jc w:val="center"/>
              <w:rPr>
                <w:rFonts w:ascii="宋体" w:hAnsi="宋体" w:eastAsia="Times New Roman"/>
                <w:sz w:val="21"/>
                <w:szCs w:val="21"/>
              </w:rPr>
            </w:pPr>
            <w:r>
              <w:rPr>
                <w:rFonts w:ascii="宋体" w:hAnsi="宋体" w:eastAsia="Times New Roman"/>
                <w:sz w:val="21"/>
                <w:szCs w:val="21"/>
              </w:rPr>
              <w:t>15108383267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11</w:t>
            </w:r>
          </w:p>
        </w:tc>
        <w:tc>
          <w:tcPr>
            <w:tcW w:w="993"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王磊</w:t>
            </w:r>
          </w:p>
        </w:tc>
        <w:tc>
          <w:tcPr>
            <w:tcW w:w="993" w:type="dxa"/>
            <w:vMerge w:val="restart"/>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QHSE办</w:t>
            </w:r>
          </w:p>
        </w:tc>
        <w:tc>
          <w:tcPr>
            <w:tcW w:w="3241" w:type="dxa"/>
            <w:vAlign w:val="center"/>
          </w:tcPr>
          <w:p>
            <w:pPr>
              <w:spacing w:before="40" w:after="40"/>
              <w:jc w:val="center"/>
              <w:rPr>
                <w:rFonts w:ascii="宋体" w:hAnsi="宋体" w:eastAsia="Times New Roman" w:cs="宋体"/>
                <w:sz w:val="21"/>
                <w:szCs w:val="21"/>
              </w:rPr>
            </w:pPr>
            <w:r>
              <w:rPr>
                <w:rFonts w:hint="eastAsia" w:ascii="宋体" w:hAnsi="宋体" w:eastAsia="Times New Roman"/>
                <w:sz w:val="21"/>
                <w:szCs w:val="21"/>
              </w:rPr>
              <w:t>主任（应急办公室副主任）</w:t>
            </w:r>
          </w:p>
        </w:tc>
        <w:tc>
          <w:tcPr>
            <w:tcW w:w="1110"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532311</w:t>
            </w:r>
          </w:p>
        </w:tc>
        <w:tc>
          <w:tcPr>
            <w:tcW w:w="1385"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13890888877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12</w:t>
            </w:r>
          </w:p>
        </w:tc>
        <w:tc>
          <w:tcPr>
            <w:tcW w:w="993"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sz w:val="21"/>
                <w:szCs w:val="21"/>
              </w:rPr>
              <w:t>蒋虎</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QHSE监督</w:t>
            </w:r>
          </w:p>
        </w:tc>
        <w:tc>
          <w:tcPr>
            <w:tcW w:w="1110"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532314</w:t>
            </w:r>
          </w:p>
        </w:tc>
        <w:tc>
          <w:tcPr>
            <w:tcW w:w="1385"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13890803600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13</w:t>
            </w:r>
          </w:p>
        </w:tc>
        <w:tc>
          <w:tcPr>
            <w:tcW w:w="993"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张艳琳</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QHSE监督</w:t>
            </w:r>
          </w:p>
        </w:tc>
        <w:tc>
          <w:tcPr>
            <w:tcW w:w="1110"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532314</w:t>
            </w:r>
          </w:p>
        </w:tc>
        <w:tc>
          <w:tcPr>
            <w:tcW w:w="1385"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18784727020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14</w:t>
            </w:r>
          </w:p>
        </w:tc>
        <w:tc>
          <w:tcPr>
            <w:tcW w:w="993"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平威华</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QHSE监督</w:t>
            </w:r>
          </w:p>
        </w:tc>
        <w:tc>
          <w:tcPr>
            <w:tcW w:w="1110"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5</w:t>
            </w:r>
            <w:r>
              <w:rPr>
                <w:rFonts w:ascii="宋体" w:hAnsi="宋体" w:eastAsia="Times New Roman"/>
                <w:sz w:val="21"/>
                <w:szCs w:val="21"/>
              </w:rPr>
              <w:t>32314</w:t>
            </w:r>
          </w:p>
        </w:tc>
        <w:tc>
          <w:tcPr>
            <w:tcW w:w="1385"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15182966589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15</w:t>
            </w:r>
          </w:p>
        </w:tc>
        <w:tc>
          <w:tcPr>
            <w:tcW w:w="993"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吴卓谦</w:t>
            </w:r>
          </w:p>
        </w:tc>
        <w:tc>
          <w:tcPr>
            <w:tcW w:w="993" w:type="dxa"/>
            <w:vMerge w:val="restart"/>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管道管理办</w:t>
            </w:r>
          </w:p>
        </w:tc>
        <w:tc>
          <w:tcPr>
            <w:tcW w:w="3241" w:type="dxa"/>
            <w:vAlign w:val="center"/>
          </w:tcPr>
          <w:p>
            <w:pPr>
              <w:spacing w:before="40" w:after="40"/>
              <w:jc w:val="center"/>
              <w:rPr>
                <w:rFonts w:ascii="宋体" w:hAnsi="宋体" w:eastAsia="Times New Roman" w:cs="宋体"/>
                <w:sz w:val="21"/>
                <w:szCs w:val="21"/>
              </w:rPr>
            </w:pPr>
            <w:r>
              <w:rPr>
                <w:rFonts w:hint="eastAsia" w:ascii="宋体" w:hAnsi="宋体" w:eastAsia="Times New Roman" w:cs="宋体"/>
                <w:sz w:val="21"/>
                <w:szCs w:val="21"/>
              </w:rPr>
              <w:t>主任</w:t>
            </w:r>
          </w:p>
        </w:tc>
        <w:tc>
          <w:tcPr>
            <w:tcW w:w="1110"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53231</w:t>
            </w:r>
            <w:r>
              <w:rPr>
                <w:rFonts w:ascii="宋体" w:hAnsi="宋体" w:eastAsia="Times New Roman"/>
                <w:sz w:val="21"/>
                <w:szCs w:val="21"/>
              </w:rPr>
              <w:t>3</w:t>
            </w:r>
          </w:p>
        </w:tc>
        <w:tc>
          <w:tcPr>
            <w:tcW w:w="1385"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17781116621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16</w:t>
            </w:r>
          </w:p>
        </w:tc>
        <w:tc>
          <w:tcPr>
            <w:tcW w:w="993"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王子豪</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管道技术</w:t>
            </w:r>
          </w:p>
        </w:tc>
        <w:tc>
          <w:tcPr>
            <w:tcW w:w="1110"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5</w:t>
            </w:r>
            <w:r>
              <w:rPr>
                <w:rFonts w:ascii="宋体" w:hAnsi="宋体" w:eastAsia="Times New Roman"/>
                <w:sz w:val="21"/>
                <w:szCs w:val="21"/>
              </w:rPr>
              <w:t>32313</w:t>
            </w:r>
          </w:p>
        </w:tc>
        <w:tc>
          <w:tcPr>
            <w:tcW w:w="1385"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1</w:t>
            </w:r>
            <w:r>
              <w:rPr>
                <w:rFonts w:ascii="宋体" w:hAnsi="宋体" w:eastAsia="Times New Roman"/>
                <w:sz w:val="21"/>
                <w:szCs w:val="21"/>
              </w:rPr>
              <w:t>5182966592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17</w:t>
            </w:r>
          </w:p>
        </w:tc>
        <w:tc>
          <w:tcPr>
            <w:tcW w:w="993"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赵勇</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管道技术</w:t>
            </w:r>
          </w:p>
        </w:tc>
        <w:tc>
          <w:tcPr>
            <w:tcW w:w="1110"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5</w:t>
            </w:r>
            <w:r>
              <w:rPr>
                <w:rFonts w:ascii="宋体" w:hAnsi="宋体" w:eastAsia="Times New Roman"/>
                <w:sz w:val="21"/>
                <w:szCs w:val="21"/>
              </w:rPr>
              <w:t>32129</w:t>
            </w:r>
          </w:p>
        </w:tc>
        <w:tc>
          <w:tcPr>
            <w:tcW w:w="1385" w:type="dxa"/>
            <w:vAlign w:val="center"/>
          </w:tcPr>
          <w:p>
            <w:pPr>
              <w:spacing w:before="40" w:after="40"/>
              <w:jc w:val="center"/>
              <w:rPr>
                <w:rFonts w:hint="eastAsia" w:ascii="宋体" w:hAnsi="宋体" w:eastAsia="Times New Roman"/>
                <w:sz w:val="21"/>
                <w:szCs w:val="21"/>
              </w:rPr>
            </w:pPr>
            <w:r>
              <w:rPr>
                <w:rFonts w:ascii="宋体" w:hAnsi="宋体" w:eastAsia="Times New Roman"/>
                <w:sz w:val="21"/>
                <w:szCs w:val="21"/>
              </w:rPr>
              <w:t>15082488598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18</w:t>
            </w:r>
          </w:p>
        </w:tc>
        <w:tc>
          <w:tcPr>
            <w:tcW w:w="993"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cs="宋体"/>
                <w:sz w:val="21"/>
                <w:szCs w:val="21"/>
              </w:rPr>
              <w:t>岳霄</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sz w:val="21"/>
                <w:szCs w:val="21"/>
              </w:rPr>
              <w:t>副主任（工艺组）</w:t>
            </w:r>
          </w:p>
        </w:tc>
        <w:tc>
          <w:tcPr>
            <w:tcW w:w="1110" w:type="dxa"/>
          </w:tcPr>
          <w:p>
            <w:pPr>
              <w:spacing w:before="40" w:after="40"/>
              <w:jc w:val="center"/>
              <w:rPr>
                <w:rFonts w:ascii="宋体" w:hAnsi="宋体" w:eastAsia="Times New Roman"/>
                <w:sz w:val="21"/>
                <w:szCs w:val="21"/>
              </w:rPr>
            </w:pPr>
            <w:r>
              <w:rPr>
                <w:rFonts w:hint="eastAsia" w:ascii="宋体" w:hAnsi="宋体" w:eastAsia="Times New Roman"/>
                <w:sz w:val="21"/>
                <w:szCs w:val="21"/>
              </w:rPr>
              <w:t>532312</w:t>
            </w:r>
          </w:p>
        </w:tc>
        <w:tc>
          <w:tcPr>
            <w:tcW w:w="1385"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15228120202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19</w:t>
            </w:r>
          </w:p>
        </w:tc>
        <w:tc>
          <w:tcPr>
            <w:tcW w:w="993"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张义兵</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sz w:val="21"/>
                <w:szCs w:val="21"/>
              </w:rPr>
              <w:t>电工、设备管理</w:t>
            </w:r>
          </w:p>
        </w:tc>
        <w:tc>
          <w:tcPr>
            <w:tcW w:w="1110" w:type="dxa"/>
          </w:tcPr>
          <w:p>
            <w:pPr>
              <w:spacing w:before="40" w:after="40"/>
              <w:jc w:val="center"/>
              <w:rPr>
                <w:rFonts w:ascii="宋体" w:hAnsi="宋体" w:eastAsia="Times New Roman"/>
                <w:sz w:val="21"/>
                <w:szCs w:val="21"/>
              </w:rPr>
            </w:pPr>
            <w:r>
              <w:rPr>
                <w:rFonts w:hint="eastAsia" w:ascii="宋体" w:hAnsi="宋体" w:eastAsia="Times New Roman"/>
                <w:sz w:val="21"/>
                <w:szCs w:val="21"/>
              </w:rPr>
              <w:t>532312</w:t>
            </w:r>
          </w:p>
        </w:tc>
        <w:tc>
          <w:tcPr>
            <w:tcW w:w="1385"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13678286207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20</w:t>
            </w:r>
          </w:p>
        </w:tc>
        <w:tc>
          <w:tcPr>
            <w:tcW w:w="993"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薛涛</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工艺技术</w:t>
            </w:r>
          </w:p>
        </w:tc>
        <w:tc>
          <w:tcPr>
            <w:tcW w:w="1110"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532328</w:t>
            </w:r>
          </w:p>
        </w:tc>
        <w:tc>
          <w:tcPr>
            <w:tcW w:w="1385"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13619055025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21</w:t>
            </w:r>
          </w:p>
        </w:tc>
        <w:tc>
          <w:tcPr>
            <w:tcW w:w="993"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何严</w:t>
            </w:r>
          </w:p>
        </w:tc>
        <w:tc>
          <w:tcPr>
            <w:tcW w:w="993" w:type="dxa"/>
            <w:vMerge w:val="continue"/>
            <w:vAlign w:val="center"/>
          </w:tcPr>
          <w:p>
            <w:pPr>
              <w:spacing w:before="40" w:after="40"/>
              <w:jc w:val="center"/>
              <w:rPr>
                <w:rFonts w:hint="eastAsia" w:ascii="宋体" w:hAnsi="宋体" w:eastAsia="Times New Roman" w:cs="宋体"/>
                <w:sz w:val="21"/>
                <w:szCs w:val="21"/>
              </w:rPr>
            </w:pPr>
          </w:p>
        </w:tc>
        <w:tc>
          <w:tcPr>
            <w:tcW w:w="3241" w:type="dxa"/>
            <w:vAlign w:val="center"/>
          </w:tcPr>
          <w:p>
            <w:pPr>
              <w:spacing w:before="40" w:after="40"/>
              <w:jc w:val="center"/>
              <w:rPr>
                <w:rFonts w:hint="eastAsia" w:ascii="宋体" w:hAnsi="宋体" w:eastAsia="Times New Roman" w:cs="宋体"/>
                <w:sz w:val="21"/>
                <w:szCs w:val="21"/>
              </w:rPr>
            </w:pPr>
            <w:r>
              <w:rPr>
                <w:rFonts w:ascii="宋体" w:hAnsi="宋体" w:eastAsia="Times New Roman"/>
                <w:color w:val="000000"/>
                <w:sz w:val="21"/>
                <w:szCs w:val="21"/>
              </w:rPr>
              <w:t>维修班班长</w:t>
            </w:r>
          </w:p>
        </w:tc>
        <w:tc>
          <w:tcPr>
            <w:tcW w:w="1110" w:type="dxa"/>
          </w:tcPr>
          <w:p>
            <w:pPr>
              <w:spacing w:before="40" w:after="40"/>
              <w:jc w:val="center"/>
              <w:rPr>
                <w:rFonts w:ascii="宋体" w:hAnsi="宋体" w:eastAsia="Times New Roman"/>
                <w:sz w:val="21"/>
                <w:szCs w:val="21"/>
              </w:rPr>
            </w:pPr>
            <w:r>
              <w:rPr>
                <w:rFonts w:hint="eastAsia" w:ascii="宋体" w:hAnsi="宋体" w:eastAsia="Times New Roman"/>
                <w:sz w:val="21"/>
                <w:szCs w:val="21"/>
              </w:rPr>
              <w:t>532326</w:t>
            </w:r>
          </w:p>
        </w:tc>
        <w:tc>
          <w:tcPr>
            <w:tcW w:w="1385" w:type="dxa"/>
            <w:vAlign w:val="center"/>
          </w:tcPr>
          <w:p>
            <w:pPr>
              <w:spacing w:before="40" w:after="40"/>
              <w:jc w:val="center"/>
              <w:rPr>
                <w:rFonts w:ascii="宋体" w:hAnsi="宋体" w:eastAsia="Times New Roman"/>
                <w:sz w:val="21"/>
                <w:szCs w:val="21"/>
              </w:rPr>
            </w:pPr>
            <w:r>
              <w:rPr>
                <w:rFonts w:ascii="宋体" w:hAnsi="宋体" w:eastAsia="Times New Roman"/>
                <w:sz w:val="21"/>
                <w:szCs w:val="21"/>
              </w:rPr>
              <w:t>13990850136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49" w:type="dxa"/>
            <w:vAlign w:val="center"/>
          </w:tcPr>
          <w:p>
            <w:pPr>
              <w:spacing w:before="40" w:after="40"/>
              <w:jc w:val="center"/>
              <w:rPr>
                <w:rFonts w:hint="eastAsia" w:ascii="宋体" w:hAnsi="宋体"/>
                <w:sz w:val="21"/>
                <w:szCs w:val="21"/>
              </w:rPr>
            </w:pPr>
            <w:r>
              <w:rPr>
                <w:rFonts w:hint="eastAsia" w:ascii="宋体" w:hAnsi="宋体"/>
                <w:sz w:val="21"/>
                <w:szCs w:val="21"/>
              </w:rPr>
              <w:t>22</w:t>
            </w:r>
          </w:p>
        </w:tc>
        <w:tc>
          <w:tcPr>
            <w:tcW w:w="993" w:type="dxa"/>
            <w:vAlign w:val="center"/>
          </w:tcPr>
          <w:p>
            <w:pPr>
              <w:spacing w:before="40" w:after="40"/>
              <w:jc w:val="center"/>
              <w:rPr>
                <w:rFonts w:hint="eastAsia" w:ascii="宋体" w:hAnsi="宋体" w:eastAsia="Times New Roman" w:cs="宋体"/>
                <w:sz w:val="21"/>
                <w:szCs w:val="21"/>
              </w:rPr>
            </w:pPr>
            <w:r>
              <w:rPr>
                <w:rFonts w:hint="eastAsia" w:ascii="宋体" w:hAnsi="宋体" w:eastAsia="Times New Roman"/>
                <w:sz w:val="21"/>
                <w:szCs w:val="21"/>
              </w:rPr>
              <w:t>喻刚安</w:t>
            </w:r>
          </w:p>
        </w:tc>
        <w:tc>
          <w:tcPr>
            <w:tcW w:w="993" w:type="dxa"/>
            <w:vAlign w:val="center"/>
          </w:tcPr>
          <w:p>
            <w:pPr>
              <w:widowControl/>
              <w:spacing w:before="40" w:after="40"/>
              <w:jc w:val="center"/>
              <w:rPr>
                <w:rFonts w:hint="eastAsia" w:ascii="宋体" w:hAnsi="宋体" w:eastAsia="Times New Roman" w:cs="宋体"/>
                <w:sz w:val="21"/>
                <w:szCs w:val="21"/>
              </w:rPr>
            </w:pPr>
            <w:r>
              <w:rPr>
                <w:rFonts w:hint="eastAsia" w:ascii="宋体" w:hAnsi="宋体" w:eastAsia="Times New Roman" w:cs="宋体"/>
                <w:sz w:val="21"/>
                <w:szCs w:val="21"/>
              </w:rPr>
              <w:t>行车班</w:t>
            </w:r>
          </w:p>
        </w:tc>
        <w:tc>
          <w:tcPr>
            <w:tcW w:w="3241"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班长</w:t>
            </w:r>
          </w:p>
        </w:tc>
        <w:tc>
          <w:tcPr>
            <w:tcW w:w="1110" w:type="dxa"/>
            <w:vAlign w:val="center"/>
          </w:tcPr>
          <w:p>
            <w:pPr>
              <w:spacing w:before="40" w:after="40"/>
              <w:jc w:val="center"/>
              <w:rPr>
                <w:rFonts w:hint="eastAsia" w:ascii="宋体" w:hAnsi="宋体" w:eastAsia="Times New Roman"/>
                <w:sz w:val="21"/>
                <w:szCs w:val="21"/>
              </w:rPr>
            </w:pPr>
            <w:r>
              <w:rPr>
                <w:rFonts w:hint="eastAsia" w:ascii="宋体" w:hAnsi="宋体" w:eastAsia="Times New Roman"/>
                <w:sz w:val="21"/>
                <w:szCs w:val="21"/>
              </w:rPr>
              <w:t>532330</w:t>
            </w:r>
          </w:p>
        </w:tc>
        <w:tc>
          <w:tcPr>
            <w:tcW w:w="1385" w:type="dxa"/>
            <w:vAlign w:val="center"/>
          </w:tcPr>
          <w:p>
            <w:pPr>
              <w:spacing w:before="40" w:after="40"/>
              <w:jc w:val="center"/>
              <w:rPr>
                <w:rFonts w:ascii="宋体" w:hAnsi="宋体" w:eastAsia="Times New Roman"/>
                <w:sz w:val="21"/>
                <w:szCs w:val="21"/>
              </w:rPr>
            </w:pPr>
            <w:r>
              <w:rPr>
                <w:rFonts w:hint="eastAsia" w:ascii="宋体" w:hAnsi="宋体" w:eastAsia="Times New Roman"/>
                <w:sz w:val="21"/>
                <w:szCs w:val="21"/>
              </w:rPr>
              <w:t>15182966109</w:t>
            </w:r>
          </w:p>
        </w:tc>
      </w:tr>
    </w:tbl>
    <w:p>
      <w:pPr>
        <w:pStyle w:val="8"/>
        <w:bidi w:val="0"/>
        <w:rPr>
          <w:rFonts w:hint="eastAsia"/>
          <w:sz w:val="20"/>
          <w:szCs w:val="20"/>
        </w:rPr>
      </w:pPr>
      <w:r>
        <w:rPr>
          <w:rFonts w:hint="eastAsia"/>
          <w:sz w:val="20"/>
          <w:szCs w:val="20"/>
        </w:rPr>
        <w:t>表</w:t>
      </w:r>
      <w:r>
        <w:rPr>
          <w:rFonts w:hint="eastAsia"/>
          <w:sz w:val="20"/>
          <w:szCs w:val="20"/>
          <w:lang w:val="en-US" w:eastAsia="zh-CN"/>
        </w:rPr>
        <w:t>3</w:t>
      </w:r>
      <w:r>
        <w:rPr>
          <w:rFonts w:hint="eastAsia"/>
          <w:sz w:val="20"/>
          <w:szCs w:val="20"/>
        </w:rPr>
        <w:t>-</w:t>
      </w:r>
      <w:r>
        <w:rPr>
          <w:rFonts w:hint="eastAsia"/>
          <w:sz w:val="20"/>
          <w:szCs w:val="20"/>
          <w:lang w:val="en-US" w:eastAsia="zh-CN"/>
        </w:rPr>
        <w:t>1</w:t>
      </w:r>
      <w:r>
        <w:rPr>
          <w:rFonts w:hint="eastAsia"/>
          <w:sz w:val="20"/>
          <w:szCs w:val="20"/>
        </w:rPr>
        <w:t xml:space="preserve"> 作业区突发事件应急组织机构联系电话表</w:t>
      </w:r>
    </w:p>
    <w:p>
      <w:pPr>
        <w:pStyle w:val="5"/>
        <w:bidi w:val="0"/>
        <w:rPr>
          <w:rFonts w:hint="eastAsia"/>
        </w:rPr>
      </w:pPr>
      <w:bookmarkStart w:id="155" w:name="_Toc14629"/>
      <w:bookmarkStart w:id="156" w:name="_Toc28746"/>
      <w:r>
        <w:rPr>
          <w:rFonts w:hint="eastAsia"/>
        </w:rPr>
        <w:t>3.1.1  应急办公室</w:t>
      </w:r>
      <w:bookmarkEnd w:id="155"/>
      <w:bookmarkEnd w:id="156"/>
    </w:p>
    <w:p>
      <w:pPr>
        <w:ind w:firstLine="548" w:firstLineChars="196"/>
        <w:rPr>
          <w:rFonts w:hint="eastAsia" w:ascii="仿宋" w:hAnsi="仿宋" w:eastAsia="仿宋" w:cs="仿宋"/>
        </w:rPr>
      </w:pPr>
      <w:r>
        <w:rPr>
          <w:rFonts w:hint="eastAsia" w:ascii="仿宋" w:hAnsi="仿宋" w:eastAsia="仿宋" w:cs="仿宋"/>
        </w:rPr>
        <w:t>党政办公室是作业区应急领导小组的办事机构，QHSE办公室、生产运行办、管道管理办、经营管理办公室是作业区应急领导小组办公室的应急工作机构，应急办公室主任由分管安全副经理担任，副主任由QHSE办公室主任担任。</w:t>
      </w:r>
    </w:p>
    <w:p>
      <w:pPr>
        <w:pStyle w:val="5"/>
        <w:bidi w:val="0"/>
        <w:rPr>
          <w:rFonts w:hint="eastAsia"/>
        </w:rPr>
      </w:pPr>
      <w:bookmarkStart w:id="157" w:name="_Toc6929"/>
      <w:bookmarkStart w:id="158" w:name="_Toc5807"/>
      <w:r>
        <w:rPr>
          <w:rFonts w:hint="eastAsia"/>
        </w:rPr>
        <w:t>3.1.2  现场应急指挥小组</w:t>
      </w:r>
      <w:bookmarkEnd w:id="157"/>
      <w:bookmarkEnd w:id="158"/>
    </w:p>
    <w:p>
      <w:pPr>
        <w:ind w:firstLine="548" w:firstLineChars="196"/>
        <w:rPr>
          <w:rFonts w:hint="eastAsia" w:ascii="仿宋" w:hAnsi="仿宋" w:eastAsia="仿宋" w:cs="仿宋"/>
        </w:rPr>
      </w:pPr>
      <w:r>
        <w:rPr>
          <w:rFonts w:hint="eastAsia" w:ascii="仿宋" w:hAnsi="仿宋" w:eastAsia="仿宋" w:cs="仿宋"/>
        </w:rPr>
        <w:t>现场应急指挥小组是负责现场应急救援的指挥中心，事故发生后由应急领导小组根据事故类别立即向事故现场派出。现场应急指挥小组在应急领导小组授权下，行使现场应急指挥、协调、处置等职责。现场指挥长一般由分管该项业务的副经理担任，当经理到达现场后，现场指挥长由经理担任。成员由现场指挥长根据事故类别在相应的“现场指挥部人员调配表”中临时抽调组成。现场指挥部成员一般应包 括技术人员和专业应急抢险队伍的负责人。</w:t>
      </w:r>
    </w:p>
    <w:p>
      <w:pPr>
        <w:pStyle w:val="5"/>
        <w:bidi w:val="0"/>
        <w:rPr>
          <w:rFonts w:hint="eastAsia"/>
        </w:rPr>
      </w:pPr>
      <w:bookmarkStart w:id="159" w:name="_Toc10793"/>
      <w:bookmarkStart w:id="160" w:name="_Toc14485"/>
      <w:r>
        <w:rPr>
          <w:rFonts w:hint="eastAsia"/>
        </w:rPr>
        <w:t>3.1.3  应急组织体系图</w:t>
      </w:r>
      <w:bookmarkEnd w:id="159"/>
      <w:bookmarkEnd w:id="160"/>
    </w:p>
    <w:p>
      <w:pPr>
        <w:ind w:firstLine="548" w:firstLineChars="196"/>
        <w:rPr>
          <w:rFonts w:ascii="仿宋" w:hAnsi="仿宋" w:eastAsia="仿宋" w:cs="仿宋"/>
        </w:rPr>
      </w:pPr>
      <w:r>
        <w:rPr>
          <w:rFonts w:hint="eastAsia" w:ascii="仿宋" w:hAnsi="仿宋" w:eastAsia="仿宋" w:cs="仿宋"/>
        </w:rPr>
        <w:t>作业区突发事件应急组织体系图如下图所示:</w:t>
      </w:r>
    </w:p>
    <w:p>
      <w:pPr>
        <w:jc w:val="center"/>
        <w:rPr>
          <w:rFonts w:ascii="仿宋" w:hAnsi="仿宋" w:eastAsia="仿宋"/>
        </w:rPr>
      </w:pPr>
      <w:r>
        <w:rPr>
          <w:rFonts w:ascii="仿宋" w:hAnsi="仿宋" w:eastAsia="仿宋"/>
        </w:rPr>
        <mc:AlternateContent>
          <mc:Choice Requires="wpg">
            <w:drawing>
              <wp:inline distT="0" distB="0" distL="0" distR="0">
                <wp:extent cx="5600700" cy="4160520"/>
                <wp:effectExtent l="19050" t="17145" r="9525" b="13335"/>
                <wp:docPr id="90" name="组合 90"/>
                <wp:cNvGraphicFramePr/>
                <a:graphic xmlns:a="http://schemas.openxmlformats.org/drawingml/2006/main">
                  <a:graphicData uri="http://schemas.microsoft.com/office/word/2010/wordprocessingGroup">
                    <wpg:wgp>
                      <wpg:cNvGrpSpPr/>
                      <wpg:grpSpPr>
                        <a:xfrm>
                          <a:off x="0" y="0"/>
                          <a:ext cx="5600700" cy="4160520"/>
                          <a:chOff x="0" y="0"/>
                          <a:chExt cx="8820" cy="6552"/>
                        </a:xfrm>
                      </wpg:grpSpPr>
                      <wps:wsp>
                        <wps:cNvPr id="91" name="Picture 16"/>
                        <wps:cNvSpPr>
                          <a:spLocks noChangeAspect="1" noChangeArrowheads="1" noTextEdit="1"/>
                        </wps:cNvSpPr>
                        <wps:spPr bwMode="auto">
                          <a:xfrm>
                            <a:off x="0" y="0"/>
                            <a:ext cx="8820" cy="6552"/>
                          </a:xfrm>
                          <a:prstGeom prst="rect">
                            <a:avLst/>
                          </a:prstGeom>
                          <a:noFill/>
                          <a:ln w="9525">
                            <a:solidFill>
                              <a:srgbClr val="000000"/>
                            </a:solidFill>
                            <a:prstDash val="dash"/>
                            <a:miter lim="800000"/>
                          </a:ln>
                        </wps:spPr>
                        <wps:bodyPr rot="0" vert="horz" wrap="square" lIns="91440" tIns="45720" rIns="91440" bIns="45720" anchor="t" anchorCtr="0" upright="1">
                          <a:noAutofit/>
                        </wps:bodyPr>
                      </wps:wsp>
                      <wps:wsp>
                        <wps:cNvPr id="92" name="Text Box 17"/>
                        <wps:cNvSpPr txBox="1">
                          <a:spLocks noChangeArrowheads="1"/>
                        </wps:cNvSpPr>
                        <wps:spPr bwMode="auto">
                          <a:xfrm>
                            <a:off x="1260" y="312"/>
                            <a:ext cx="1799" cy="780"/>
                          </a:xfrm>
                          <a:prstGeom prst="rect">
                            <a:avLst/>
                          </a:prstGeom>
                          <a:solidFill>
                            <a:srgbClr val="FFFFFF"/>
                          </a:solidFill>
                          <a:ln w="9525">
                            <a:solidFill>
                              <a:srgbClr val="000000"/>
                            </a:solidFill>
                            <a:miter lim="800000"/>
                          </a:ln>
                          <a:effectLst/>
                        </wps:spPr>
                        <wps:txbx>
                          <w:txbxContent>
                            <w:p>
                              <w:pPr>
                                <w:jc w:val="center"/>
                                <w:rPr>
                                  <w:rFonts w:hint="eastAsia"/>
                                  <w:sz w:val="21"/>
                                  <w:szCs w:val="21"/>
                                </w:rPr>
                              </w:pPr>
                              <w:r>
                                <w:rPr>
                                  <w:rFonts w:hint="eastAsia"/>
                                  <w:sz w:val="21"/>
                                  <w:szCs w:val="21"/>
                                </w:rPr>
                                <w:t>作业区</w:t>
                              </w:r>
                            </w:p>
                            <w:p>
                              <w:pPr>
                                <w:jc w:val="center"/>
                                <w:rPr>
                                  <w:rFonts w:hint="eastAsia"/>
                                  <w:sz w:val="21"/>
                                  <w:szCs w:val="21"/>
                                </w:rPr>
                              </w:pPr>
                              <w:r>
                                <w:rPr>
                                  <w:rFonts w:hint="eastAsia"/>
                                  <w:sz w:val="21"/>
                                  <w:szCs w:val="21"/>
                                </w:rPr>
                                <w:t>应急领导小组</w:t>
                              </w:r>
                            </w:p>
                            <w:p>
                              <w:pPr>
                                <w:rPr>
                                  <w:rFonts w:hint="eastAsia"/>
                                  <w:sz w:val="21"/>
                                  <w:szCs w:val="21"/>
                                </w:rPr>
                              </w:pPr>
                            </w:p>
                          </w:txbxContent>
                        </wps:txbx>
                        <wps:bodyPr rot="0" vert="horz" wrap="square" lIns="91440" tIns="45720" rIns="91440" bIns="45720" anchor="t" anchorCtr="0" upright="1">
                          <a:noAutofit/>
                        </wps:bodyPr>
                      </wps:wsp>
                      <wps:wsp>
                        <wps:cNvPr id="93" name="Line 18"/>
                        <wps:cNvCnPr/>
                        <wps:spPr bwMode="auto">
                          <a:xfrm>
                            <a:off x="2158" y="1092"/>
                            <a:ext cx="2" cy="468"/>
                          </a:xfrm>
                          <a:prstGeom prst="line">
                            <a:avLst/>
                          </a:prstGeom>
                          <a:noFill/>
                          <a:ln w="9525">
                            <a:solidFill>
                              <a:srgbClr val="000000"/>
                            </a:solidFill>
                            <a:round/>
                            <a:tailEnd type="triangle" w="med" len="med"/>
                          </a:ln>
                          <a:effectLst/>
                        </wps:spPr>
                        <wps:bodyPr/>
                      </wps:wsp>
                      <wps:wsp>
                        <wps:cNvPr id="94" name="Line 19"/>
                        <wps:cNvCnPr/>
                        <wps:spPr bwMode="auto">
                          <a:xfrm>
                            <a:off x="4860" y="2064"/>
                            <a:ext cx="10" cy="1352"/>
                          </a:xfrm>
                          <a:prstGeom prst="line">
                            <a:avLst/>
                          </a:prstGeom>
                          <a:noFill/>
                          <a:ln w="9525">
                            <a:solidFill>
                              <a:srgbClr val="000000"/>
                            </a:solidFill>
                            <a:round/>
                            <a:tailEnd type="triangle" w="med" len="med"/>
                          </a:ln>
                          <a:effectLst/>
                        </wps:spPr>
                        <wps:bodyPr/>
                      </wps:wsp>
                      <wps:wsp>
                        <wps:cNvPr id="95" name="Text Box 20"/>
                        <wps:cNvSpPr txBox="1">
                          <a:spLocks noChangeArrowheads="1"/>
                        </wps:cNvSpPr>
                        <wps:spPr bwMode="auto">
                          <a:xfrm>
                            <a:off x="4180" y="3432"/>
                            <a:ext cx="1040" cy="469"/>
                          </a:xfrm>
                          <a:prstGeom prst="rect">
                            <a:avLst/>
                          </a:prstGeom>
                          <a:solidFill>
                            <a:srgbClr val="FFFFFF"/>
                          </a:solidFill>
                          <a:ln w="9525">
                            <a:solidFill>
                              <a:srgbClr val="000000"/>
                            </a:solidFill>
                            <a:miter lim="800000"/>
                          </a:ln>
                          <a:effectLst/>
                        </wps:spPr>
                        <wps:txbx>
                          <w:txbxContent>
                            <w:p>
                              <w:pPr>
                                <w:jc w:val="center"/>
                                <w:rPr>
                                  <w:rFonts w:hint="eastAsia" w:ascii="宋体" w:hAnsi="宋体"/>
                                  <w:sz w:val="21"/>
                                  <w:szCs w:val="21"/>
                                </w:rPr>
                              </w:pPr>
                              <w:r>
                                <w:rPr>
                                  <w:rFonts w:hint="eastAsia" w:ascii="宋体" w:hAnsi="宋体"/>
                                  <w:sz w:val="21"/>
                                  <w:szCs w:val="21"/>
                                </w:rPr>
                                <w:t>信息</w:t>
                              </w:r>
                            </w:p>
                          </w:txbxContent>
                        </wps:txbx>
                        <wps:bodyPr rot="0" vert="horz" wrap="square" lIns="91440" tIns="45720" rIns="91440" bIns="45720" anchor="t" anchorCtr="0" upright="1">
                          <a:noAutofit/>
                        </wps:bodyPr>
                      </wps:wsp>
                      <wps:wsp>
                        <wps:cNvPr id="96" name="Line 21"/>
                        <wps:cNvCnPr/>
                        <wps:spPr bwMode="auto">
                          <a:xfrm>
                            <a:off x="5467" y="2028"/>
                            <a:ext cx="540" cy="1"/>
                          </a:xfrm>
                          <a:prstGeom prst="line">
                            <a:avLst/>
                          </a:prstGeom>
                          <a:noFill/>
                          <a:ln w="9525">
                            <a:solidFill>
                              <a:srgbClr val="000000"/>
                            </a:solidFill>
                            <a:round/>
                            <a:tailEnd type="triangle" w="med" len="med"/>
                          </a:ln>
                          <a:effectLst/>
                        </wps:spPr>
                        <wps:bodyPr/>
                      </wps:wsp>
                      <wps:wsp>
                        <wps:cNvPr id="97" name="Text Box 22"/>
                        <wps:cNvSpPr txBox="1">
                          <a:spLocks noChangeArrowheads="1"/>
                        </wps:cNvSpPr>
                        <wps:spPr bwMode="auto">
                          <a:xfrm>
                            <a:off x="6007" y="1716"/>
                            <a:ext cx="2453" cy="471"/>
                          </a:xfrm>
                          <a:prstGeom prst="rect">
                            <a:avLst/>
                          </a:prstGeom>
                          <a:solidFill>
                            <a:srgbClr val="FFFFFF"/>
                          </a:solidFill>
                          <a:ln w="9525">
                            <a:solidFill>
                              <a:srgbClr val="000000"/>
                            </a:solidFill>
                            <a:miter lim="800000"/>
                          </a:ln>
                          <a:effectLst/>
                        </wps:spPr>
                        <wps:txbx>
                          <w:txbxContent>
                            <w:p>
                              <w:pPr>
                                <w:jc w:val="center"/>
                                <w:rPr>
                                  <w:rFonts w:hint="eastAsia"/>
                                  <w:sz w:val="21"/>
                                  <w:szCs w:val="21"/>
                                </w:rPr>
                              </w:pPr>
                              <w:r>
                                <w:rPr>
                                  <w:rFonts w:hint="eastAsia"/>
                                  <w:sz w:val="21"/>
                                  <w:szCs w:val="21"/>
                                </w:rPr>
                                <w:t>输气处处长（党委）办公室</w:t>
                              </w:r>
                            </w:p>
                          </w:txbxContent>
                        </wps:txbx>
                        <wps:bodyPr rot="0" vert="horz" wrap="square" lIns="91440" tIns="45720" rIns="91440" bIns="45720" anchor="t" anchorCtr="0" upright="1">
                          <a:noAutofit/>
                        </wps:bodyPr>
                      </wps:wsp>
                      <wps:wsp>
                        <wps:cNvPr id="98" name="Text Box 23"/>
                        <wps:cNvSpPr txBox="1">
                          <a:spLocks noChangeArrowheads="1"/>
                        </wps:cNvSpPr>
                        <wps:spPr bwMode="auto">
                          <a:xfrm>
                            <a:off x="6007" y="3432"/>
                            <a:ext cx="2448" cy="467"/>
                          </a:xfrm>
                          <a:prstGeom prst="rect">
                            <a:avLst/>
                          </a:prstGeom>
                          <a:solidFill>
                            <a:srgbClr val="FFFFFF"/>
                          </a:solidFill>
                          <a:ln w="9525">
                            <a:solidFill>
                              <a:srgbClr val="000000"/>
                            </a:solidFill>
                            <a:miter lim="800000"/>
                          </a:ln>
                          <a:effectLst/>
                        </wps:spPr>
                        <wps:txbx>
                          <w:txbxContent>
                            <w:p>
                              <w:pPr>
                                <w:jc w:val="center"/>
                                <w:rPr>
                                  <w:rFonts w:hint="eastAsia"/>
                                  <w:sz w:val="21"/>
                                  <w:szCs w:val="21"/>
                                </w:rPr>
                              </w:pPr>
                              <w:r>
                                <w:rPr>
                                  <w:rFonts w:hint="eastAsia"/>
                                  <w:sz w:val="21"/>
                                  <w:szCs w:val="21"/>
                                </w:rPr>
                                <w:t>四川省地方主管部门</w:t>
                              </w:r>
                            </w:p>
                            <w:p>
                              <w:pPr>
                                <w:rPr>
                                  <w:rFonts w:hint="eastAsia"/>
                                  <w:sz w:val="21"/>
                                  <w:szCs w:val="21"/>
                                </w:rPr>
                              </w:pPr>
                            </w:p>
                          </w:txbxContent>
                        </wps:txbx>
                        <wps:bodyPr rot="0" vert="horz" wrap="square" lIns="91440" tIns="45720" rIns="91440" bIns="45720" anchor="t" anchorCtr="0" upright="1">
                          <a:noAutofit/>
                        </wps:bodyPr>
                      </wps:wsp>
                      <wps:wsp>
                        <wps:cNvPr id="99" name="Text Box 24"/>
                        <wps:cNvSpPr txBox="1">
                          <a:spLocks noChangeArrowheads="1"/>
                        </wps:cNvSpPr>
                        <wps:spPr bwMode="auto">
                          <a:xfrm>
                            <a:off x="6007" y="2417"/>
                            <a:ext cx="2444" cy="781"/>
                          </a:xfrm>
                          <a:prstGeom prst="rect">
                            <a:avLst/>
                          </a:prstGeom>
                          <a:solidFill>
                            <a:srgbClr val="FFFFFF"/>
                          </a:solidFill>
                          <a:ln w="9525">
                            <a:solidFill>
                              <a:srgbClr val="000000"/>
                            </a:solidFill>
                            <a:miter lim="800000"/>
                          </a:ln>
                          <a:effectLst/>
                        </wps:spPr>
                        <wps:txbx>
                          <w:txbxContent>
                            <w:p>
                              <w:pPr>
                                <w:jc w:val="center"/>
                                <w:rPr>
                                  <w:rFonts w:hint="eastAsia"/>
                                  <w:sz w:val="21"/>
                                  <w:szCs w:val="21"/>
                                </w:rPr>
                              </w:pPr>
                              <w:r>
                                <w:rPr>
                                  <w:rFonts w:hint="eastAsia"/>
                                  <w:sz w:val="21"/>
                                  <w:szCs w:val="21"/>
                                </w:rPr>
                                <w:t>输气处相关业务科（部）室</w:t>
                              </w:r>
                            </w:p>
                          </w:txbxContent>
                        </wps:txbx>
                        <wps:bodyPr rot="0" vert="horz" wrap="square" lIns="91440" tIns="45720" rIns="91440" bIns="45720" anchor="t" anchorCtr="0" upright="1">
                          <a:noAutofit/>
                        </wps:bodyPr>
                      </wps:wsp>
                      <wps:wsp>
                        <wps:cNvPr id="100" name="Text Box 25"/>
                        <wps:cNvSpPr txBox="1">
                          <a:spLocks noChangeArrowheads="1"/>
                        </wps:cNvSpPr>
                        <wps:spPr bwMode="auto">
                          <a:xfrm>
                            <a:off x="6007" y="4120"/>
                            <a:ext cx="2438" cy="470"/>
                          </a:xfrm>
                          <a:prstGeom prst="rect">
                            <a:avLst/>
                          </a:prstGeom>
                          <a:solidFill>
                            <a:srgbClr val="FFFFFF"/>
                          </a:solidFill>
                          <a:ln w="9525">
                            <a:solidFill>
                              <a:srgbClr val="000000"/>
                            </a:solidFill>
                            <a:miter lim="800000"/>
                          </a:ln>
                          <a:effectLst/>
                        </wps:spPr>
                        <wps:txbx>
                          <w:txbxContent>
                            <w:p>
                              <w:pPr>
                                <w:jc w:val="center"/>
                                <w:rPr>
                                  <w:rFonts w:hint="eastAsia"/>
                                  <w:sz w:val="21"/>
                                  <w:szCs w:val="21"/>
                                </w:rPr>
                              </w:pPr>
                              <w:r>
                                <w:rPr>
                                  <w:rFonts w:hint="eastAsia"/>
                                  <w:sz w:val="21"/>
                                  <w:szCs w:val="21"/>
                                </w:rPr>
                                <w:t>媒体</w:t>
                              </w:r>
                            </w:p>
                          </w:txbxContent>
                        </wps:txbx>
                        <wps:bodyPr rot="0" vert="horz" wrap="square" lIns="91440" tIns="45720" rIns="91440" bIns="45720" anchor="t" anchorCtr="0" upright="1">
                          <a:noAutofit/>
                        </wps:bodyPr>
                      </wps:wsp>
                      <wps:wsp>
                        <wps:cNvPr id="101" name="Text Box 26"/>
                        <wps:cNvSpPr txBox="1">
                          <a:spLocks noChangeArrowheads="1"/>
                        </wps:cNvSpPr>
                        <wps:spPr bwMode="auto">
                          <a:xfrm>
                            <a:off x="6007" y="4836"/>
                            <a:ext cx="2438" cy="469"/>
                          </a:xfrm>
                          <a:prstGeom prst="rect">
                            <a:avLst/>
                          </a:prstGeom>
                          <a:solidFill>
                            <a:srgbClr val="FFFFFF"/>
                          </a:solidFill>
                          <a:ln w="9525">
                            <a:solidFill>
                              <a:srgbClr val="000000"/>
                            </a:solidFill>
                            <a:miter lim="800000"/>
                          </a:ln>
                          <a:effectLst/>
                        </wps:spPr>
                        <wps:txbx>
                          <w:txbxContent>
                            <w:p>
                              <w:pPr>
                                <w:jc w:val="center"/>
                                <w:rPr>
                                  <w:rFonts w:hint="eastAsia"/>
                                  <w:sz w:val="21"/>
                                  <w:szCs w:val="21"/>
                                </w:rPr>
                              </w:pPr>
                              <w:r>
                                <w:rPr>
                                  <w:rFonts w:hint="eastAsia"/>
                                  <w:sz w:val="21"/>
                                  <w:szCs w:val="21"/>
                                </w:rPr>
                                <w:t>相关方</w:t>
                              </w:r>
                            </w:p>
                          </w:txbxContent>
                        </wps:txbx>
                        <wps:bodyPr rot="0" vert="horz" wrap="square" lIns="91440" tIns="45720" rIns="91440" bIns="45720" anchor="t" anchorCtr="0" upright="1">
                          <a:noAutofit/>
                        </wps:bodyPr>
                      </wps:wsp>
                      <wps:wsp>
                        <wps:cNvPr id="102" name="Text Box 27"/>
                        <wps:cNvSpPr txBox="1">
                          <a:spLocks noChangeArrowheads="1"/>
                        </wps:cNvSpPr>
                        <wps:spPr bwMode="auto">
                          <a:xfrm>
                            <a:off x="6007" y="5616"/>
                            <a:ext cx="2453" cy="471"/>
                          </a:xfrm>
                          <a:prstGeom prst="rect">
                            <a:avLst/>
                          </a:prstGeom>
                          <a:solidFill>
                            <a:srgbClr val="FFFFFF"/>
                          </a:solidFill>
                          <a:ln w="9525">
                            <a:solidFill>
                              <a:srgbClr val="000000"/>
                            </a:solidFill>
                            <a:miter lim="800000"/>
                          </a:ln>
                          <a:effectLst/>
                        </wps:spPr>
                        <wps:txbx>
                          <w:txbxContent>
                            <w:p>
                              <w:pPr>
                                <w:jc w:val="center"/>
                                <w:rPr>
                                  <w:rFonts w:hint="eastAsia"/>
                                  <w:sz w:val="21"/>
                                  <w:szCs w:val="21"/>
                                </w:rPr>
                              </w:pPr>
                              <w:r>
                                <w:rPr>
                                  <w:rFonts w:hint="eastAsia"/>
                                  <w:sz w:val="21"/>
                                  <w:szCs w:val="21"/>
                                </w:rPr>
                                <w:t>员工</w:t>
                              </w:r>
                            </w:p>
                          </w:txbxContent>
                        </wps:txbx>
                        <wps:bodyPr rot="0" vert="horz" wrap="square" lIns="91440" tIns="45720" rIns="91440" bIns="45720" anchor="t" anchorCtr="0" upright="1">
                          <a:noAutofit/>
                        </wps:bodyPr>
                      </wps:wsp>
                      <wps:wsp>
                        <wps:cNvPr id="103" name="Line 28"/>
                        <wps:cNvCnPr/>
                        <wps:spPr bwMode="auto">
                          <a:xfrm>
                            <a:off x="5451" y="2029"/>
                            <a:ext cx="1" cy="3819"/>
                          </a:xfrm>
                          <a:prstGeom prst="line">
                            <a:avLst/>
                          </a:prstGeom>
                          <a:noFill/>
                          <a:ln w="9525">
                            <a:solidFill>
                              <a:srgbClr val="000000"/>
                            </a:solidFill>
                            <a:round/>
                          </a:ln>
                          <a:effectLst/>
                        </wps:spPr>
                        <wps:bodyPr/>
                      </wps:wsp>
                      <wps:wsp>
                        <wps:cNvPr id="104" name="Line 29"/>
                        <wps:cNvCnPr/>
                        <wps:spPr bwMode="auto">
                          <a:xfrm>
                            <a:off x="5438" y="5843"/>
                            <a:ext cx="553" cy="2"/>
                          </a:xfrm>
                          <a:prstGeom prst="line">
                            <a:avLst/>
                          </a:prstGeom>
                          <a:noFill/>
                          <a:ln w="9525">
                            <a:solidFill>
                              <a:srgbClr val="000000"/>
                            </a:solidFill>
                            <a:round/>
                            <a:tailEnd type="triangle" w="med" len="med"/>
                          </a:ln>
                          <a:effectLst/>
                        </wps:spPr>
                        <wps:bodyPr/>
                      </wps:wsp>
                      <wps:wsp>
                        <wps:cNvPr id="105" name="Line 30"/>
                        <wps:cNvCnPr/>
                        <wps:spPr bwMode="auto">
                          <a:xfrm>
                            <a:off x="5460" y="5083"/>
                            <a:ext cx="556" cy="1"/>
                          </a:xfrm>
                          <a:prstGeom prst="line">
                            <a:avLst/>
                          </a:prstGeom>
                          <a:noFill/>
                          <a:ln w="9525">
                            <a:solidFill>
                              <a:srgbClr val="000000"/>
                            </a:solidFill>
                            <a:round/>
                            <a:tailEnd type="triangle" w="med" len="med"/>
                          </a:ln>
                          <a:effectLst/>
                        </wps:spPr>
                        <wps:bodyPr/>
                      </wps:wsp>
                      <wps:wsp>
                        <wps:cNvPr id="106" name="Line 31"/>
                        <wps:cNvCnPr/>
                        <wps:spPr bwMode="auto">
                          <a:xfrm flipV="1">
                            <a:off x="5455" y="4358"/>
                            <a:ext cx="556" cy="1"/>
                          </a:xfrm>
                          <a:prstGeom prst="line">
                            <a:avLst/>
                          </a:prstGeom>
                          <a:noFill/>
                          <a:ln w="9525">
                            <a:solidFill>
                              <a:srgbClr val="000000"/>
                            </a:solidFill>
                            <a:round/>
                            <a:tailEnd type="triangle" w="med" len="med"/>
                          </a:ln>
                          <a:effectLst/>
                        </wps:spPr>
                        <wps:bodyPr/>
                      </wps:wsp>
                      <wps:wsp>
                        <wps:cNvPr id="107" name="Line 32"/>
                        <wps:cNvCnPr/>
                        <wps:spPr bwMode="auto">
                          <a:xfrm>
                            <a:off x="5455" y="3694"/>
                            <a:ext cx="556" cy="1"/>
                          </a:xfrm>
                          <a:prstGeom prst="line">
                            <a:avLst/>
                          </a:prstGeom>
                          <a:noFill/>
                          <a:ln w="9525">
                            <a:solidFill>
                              <a:srgbClr val="000000"/>
                            </a:solidFill>
                            <a:round/>
                            <a:tailEnd type="triangle" w="med" len="med"/>
                          </a:ln>
                          <a:effectLst/>
                        </wps:spPr>
                        <wps:bodyPr/>
                      </wps:wsp>
                      <wps:wsp>
                        <wps:cNvPr id="108" name="Line 33"/>
                        <wps:cNvCnPr/>
                        <wps:spPr bwMode="auto">
                          <a:xfrm flipV="1">
                            <a:off x="5467" y="2808"/>
                            <a:ext cx="556" cy="1"/>
                          </a:xfrm>
                          <a:prstGeom prst="line">
                            <a:avLst/>
                          </a:prstGeom>
                          <a:noFill/>
                          <a:ln w="9525">
                            <a:solidFill>
                              <a:srgbClr val="000000"/>
                            </a:solidFill>
                            <a:round/>
                            <a:tailEnd type="triangle" w="med" len="med"/>
                          </a:ln>
                          <a:effectLst/>
                        </wps:spPr>
                        <wps:bodyPr/>
                      </wps:wsp>
                      <wps:wsp>
                        <wps:cNvPr id="109" name="Line 34"/>
                        <wps:cNvCnPr/>
                        <wps:spPr bwMode="auto">
                          <a:xfrm>
                            <a:off x="3600" y="2964"/>
                            <a:ext cx="1" cy="468"/>
                          </a:xfrm>
                          <a:prstGeom prst="line">
                            <a:avLst/>
                          </a:prstGeom>
                          <a:noFill/>
                          <a:ln w="9525">
                            <a:solidFill>
                              <a:srgbClr val="000000"/>
                            </a:solidFill>
                            <a:round/>
                            <a:tailEnd type="triangle" w="med" len="med"/>
                          </a:ln>
                          <a:effectLst/>
                        </wps:spPr>
                        <wps:bodyPr/>
                      </wps:wsp>
                      <wps:wsp>
                        <wps:cNvPr id="110" name="Text Box 35"/>
                        <wps:cNvSpPr txBox="1">
                          <a:spLocks noChangeArrowheads="1"/>
                        </wps:cNvSpPr>
                        <wps:spPr bwMode="auto">
                          <a:xfrm>
                            <a:off x="2700" y="3432"/>
                            <a:ext cx="1440" cy="1092"/>
                          </a:xfrm>
                          <a:prstGeom prst="rect">
                            <a:avLst/>
                          </a:prstGeom>
                          <a:solidFill>
                            <a:srgbClr val="FFFFFF"/>
                          </a:solidFill>
                          <a:ln w="9525">
                            <a:solidFill>
                              <a:srgbClr val="000000"/>
                            </a:solidFill>
                            <a:miter lim="800000"/>
                          </a:ln>
                          <a:effectLst/>
                        </wps:spPr>
                        <wps:txbx>
                          <w:txbxContent>
                            <w:p>
                              <w:pPr>
                                <w:ind w:firstLine="105" w:firstLineChars="50"/>
                                <w:rPr>
                                  <w:rFonts w:hint="eastAsia"/>
                                  <w:sz w:val="21"/>
                                  <w:szCs w:val="21"/>
                                </w:rPr>
                              </w:pPr>
                              <w:r>
                                <w:rPr>
                                  <w:rFonts w:hint="eastAsia"/>
                                  <w:sz w:val="21"/>
                                  <w:szCs w:val="21"/>
                                </w:rPr>
                                <w:t>作业区</w:t>
                              </w:r>
                            </w:p>
                            <w:p>
                              <w:pPr>
                                <w:ind w:firstLine="105" w:firstLineChars="50"/>
                                <w:rPr>
                                  <w:rFonts w:hint="eastAsia"/>
                                  <w:sz w:val="21"/>
                                  <w:szCs w:val="21"/>
                                </w:rPr>
                              </w:pPr>
                              <w:r>
                                <w:rPr>
                                  <w:rFonts w:hint="eastAsia"/>
                                  <w:sz w:val="21"/>
                                  <w:szCs w:val="21"/>
                                </w:rPr>
                                <w:t>调度室</w:t>
                              </w:r>
                            </w:p>
                          </w:txbxContent>
                        </wps:txbx>
                        <wps:bodyPr rot="0" vert="horz" wrap="square" lIns="91440" tIns="45720" rIns="91440" bIns="45720" anchor="t" anchorCtr="0" upright="1">
                          <a:noAutofit/>
                        </wps:bodyPr>
                      </wps:wsp>
                      <wps:wsp>
                        <wps:cNvPr id="111" name="Text Box 36"/>
                        <wps:cNvSpPr txBox="1">
                          <a:spLocks noChangeArrowheads="1"/>
                        </wps:cNvSpPr>
                        <wps:spPr bwMode="auto">
                          <a:xfrm>
                            <a:off x="900" y="5747"/>
                            <a:ext cx="3060" cy="468"/>
                          </a:xfrm>
                          <a:prstGeom prst="rect">
                            <a:avLst/>
                          </a:prstGeom>
                          <a:solidFill>
                            <a:srgbClr val="FFFFFF"/>
                          </a:solidFill>
                          <a:ln w="9525">
                            <a:solidFill>
                              <a:srgbClr val="000000"/>
                            </a:solidFill>
                            <a:miter lim="800000"/>
                          </a:ln>
                          <a:effectLst/>
                        </wps:spPr>
                        <wps:txbx>
                          <w:txbxContent>
                            <w:p>
                              <w:pPr>
                                <w:jc w:val="center"/>
                                <w:rPr>
                                  <w:rFonts w:hint="eastAsia"/>
                                  <w:sz w:val="21"/>
                                  <w:szCs w:val="21"/>
                                </w:rPr>
                              </w:pPr>
                              <w:r>
                                <w:rPr>
                                  <w:rFonts w:hint="eastAsia"/>
                                  <w:sz w:val="21"/>
                                  <w:szCs w:val="21"/>
                                </w:rPr>
                                <w:t>作业区现场应急指挥部</w:t>
                              </w:r>
                            </w:p>
                          </w:txbxContent>
                        </wps:txbx>
                        <wps:bodyPr rot="0" vert="horz" wrap="square" lIns="91440" tIns="45720" rIns="91440" bIns="45720" anchor="t" anchorCtr="0" upright="1">
                          <a:noAutofit/>
                        </wps:bodyPr>
                      </wps:wsp>
                      <wps:wsp>
                        <wps:cNvPr id="112" name="Line 37"/>
                        <wps:cNvCnPr/>
                        <wps:spPr bwMode="auto">
                          <a:xfrm flipH="1">
                            <a:off x="2160" y="3120"/>
                            <a:ext cx="1" cy="2652"/>
                          </a:xfrm>
                          <a:prstGeom prst="line">
                            <a:avLst/>
                          </a:prstGeom>
                          <a:noFill/>
                          <a:ln w="9525">
                            <a:solidFill>
                              <a:srgbClr val="000000"/>
                            </a:solidFill>
                            <a:round/>
                            <a:tailEnd type="triangle" w="med" len="med"/>
                          </a:ln>
                          <a:effectLst/>
                        </wps:spPr>
                        <wps:bodyPr/>
                      </wps:wsp>
                      <wps:wsp>
                        <wps:cNvPr id="113" name="Line 38"/>
                        <wps:cNvCnPr/>
                        <wps:spPr bwMode="auto">
                          <a:xfrm flipH="1">
                            <a:off x="3420" y="4524"/>
                            <a:ext cx="1" cy="1248"/>
                          </a:xfrm>
                          <a:prstGeom prst="line">
                            <a:avLst/>
                          </a:prstGeom>
                          <a:noFill/>
                          <a:ln w="9525">
                            <a:solidFill>
                              <a:srgbClr val="000000"/>
                            </a:solidFill>
                            <a:prstDash val="dash"/>
                            <a:round/>
                            <a:tailEnd type="triangle" w="med" len="med"/>
                          </a:ln>
                          <a:effectLst/>
                        </wps:spPr>
                        <wps:bodyPr/>
                      </wps:wsp>
                      <wps:wsp>
                        <wps:cNvPr id="114" name="Line 39"/>
                        <wps:cNvCnPr/>
                        <wps:spPr bwMode="auto">
                          <a:xfrm>
                            <a:off x="719" y="2964"/>
                            <a:ext cx="1" cy="468"/>
                          </a:xfrm>
                          <a:prstGeom prst="line">
                            <a:avLst/>
                          </a:prstGeom>
                          <a:noFill/>
                          <a:ln w="9525">
                            <a:solidFill>
                              <a:srgbClr val="000000"/>
                            </a:solidFill>
                            <a:round/>
                            <a:tailEnd type="triangle" w="med" len="med"/>
                          </a:ln>
                          <a:effectLst/>
                        </wps:spPr>
                        <wps:bodyPr/>
                      </wps:wsp>
                      <wps:wsp>
                        <wps:cNvPr id="115" name="Text Box 40"/>
                        <wps:cNvSpPr txBox="1">
                          <a:spLocks noChangeArrowheads="1"/>
                        </wps:cNvSpPr>
                        <wps:spPr bwMode="auto">
                          <a:xfrm>
                            <a:off x="361" y="3432"/>
                            <a:ext cx="1439" cy="780"/>
                          </a:xfrm>
                          <a:prstGeom prst="rect">
                            <a:avLst/>
                          </a:prstGeom>
                          <a:solidFill>
                            <a:srgbClr val="FFFFFF"/>
                          </a:solidFill>
                          <a:ln w="9525">
                            <a:solidFill>
                              <a:srgbClr val="000000"/>
                            </a:solidFill>
                            <a:miter lim="800000"/>
                          </a:ln>
                          <a:effectLst/>
                        </wps:spPr>
                        <wps:txbx>
                          <w:txbxContent>
                            <w:p>
                              <w:pPr>
                                <w:jc w:val="center"/>
                                <w:rPr>
                                  <w:rFonts w:hint="eastAsia"/>
                                  <w:sz w:val="21"/>
                                  <w:szCs w:val="21"/>
                                </w:rPr>
                              </w:pPr>
                              <w:r>
                                <w:rPr>
                                  <w:rFonts w:hint="eastAsia"/>
                                  <w:sz w:val="21"/>
                                  <w:szCs w:val="21"/>
                                </w:rPr>
                                <w:t>作业区机关</w:t>
                              </w:r>
                            </w:p>
                            <w:p>
                              <w:pPr>
                                <w:jc w:val="center"/>
                                <w:rPr>
                                  <w:rFonts w:hint="eastAsia"/>
                                  <w:sz w:val="21"/>
                                  <w:szCs w:val="21"/>
                                </w:rPr>
                              </w:pPr>
                              <w:r>
                                <w:rPr>
                                  <w:rFonts w:hint="eastAsia"/>
                                  <w:sz w:val="21"/>
                                  <w:szCs w:val="21"/>
                                </w:rPr>
                                <w:t>职能部门</w:t>
                              </w:r>
                            </w:p>
                          </w:txbxContent>
                        </wps:txbx>
                        <wps:bodyPr rot="0" vert="horz" wrap="square" lIns="91440" tIns="45720" rIns="91440" bIns="45720" anchor="t" anchorCtr="0" upright="1">
                          <a:noAutofit/>
                        </wps:bodyPr>
                      </wps:wsp>
                      <wps:wsp>
                        <wps:cNvPr id="116" name="Line 41"/>
                        <wps:cNvCnPr/>
                        <wps:spPr bwMode="auto">
                          <a:xfrm>
                            <a:off x="1260" y="4212"/>
                            <a:ext cx="3" cy="1560"/>
                          </a:xfrm>
                          <a:prstGeom prst="line">
                            <a:avLst/>
                          </a:prstGeom>
                          <a:noFill/>
                          <a:ln w="9525">
                            <a:solidFill>
                              <a:srgbClr val="000000"/>
                            </a:solidFill>
                            <a:prstDash val="dash"/>
                            <a:round/>
                            <a:tailEnd type="triangle" w="med" len="med"/>
                          </a:ln>
                          <a:effectLst/>
                        </wps:spPr>
                        <wps:bodyPr/>
                      </wps:wsp>
                      <wps:wsp>
                        <wps:cNvPr id="117" name="Text Box 42"/>
                        <wps:cNvSpPr txBox="1">
                          <a:spLocks noChangeArrowheads="1"/>
                        </wps:cNvSpPr>
                        <wps:spPr bwMode="auto">
                          <a:xfrm>
                            <a:off x="4120" y="359"/>
                            <a:ext cx="1260" cy="469"/>
                          </a:xfrm>
                          <a:prstGeom prst="rect">
                            <a:avLst/>
                          </a:prstGeom>
                          <a:solidFill>
                            <a:srgbClr val="FFFFFF"/>
                          </a:solidFill>
                          <a:ln>
                            <a:noFill/>
                          </a:ln>
                          <a:effectLst/>
                        </wps:spPr>
                        <wps:txbx>
                          <w:txbxContent>
                            <w:p>
                              <w:pPr>
                                <w:rPr>
                                  <w:rFonts w:hint="eastAsia"/>
                                  <w:sz w:val="21"/>
                                  <w:szCs w:val="21"/>
                                </w:rPr>
                              </w:pPr>
                              <w:r>
                                <w:rPr>
                                  <w:rFonts w:hint="eastAsia"/>
                                  <w:sz w:val="21"/>
                                  <w:szCs w:val="21"/>
                                </w:rPr>
                                <w:t>箭头说明：</w:t>
                              </w:r>
                            </w:p>
                          </w:txbxContent>
                        </wps:txbx>
                        <wps:bodyPr rot="0" vert="horz" wrap="square" lIns="91440" tIns="45720" rIns="91440" bIns="45720" anchor="t" anchorCtr="0" upright="1">
                          <a:noAutofit/>
                        </wps:bodyPr>
                      </wps:wsp>
                      <wps:wsp>
                        <wps:cNvPr id="118" name="Line 43"/>
                        <wps:cNvCnPr/>
                        <wps:spPr bwMode="auto">
                          <a:xfrm>
                            <a:off x="5554" y="563"/>
                            <a:ext cx="719" cy="3"/>
                          </a:xfrm>
                          <a:prstGeom prst="line">
                            <a:avLst/>
                          </a:prstGeom>
                          <a:noFill/>
                          <a:ln w="9525">
                            <a:solidFill>
                              <a:srgbClr val="000000"/>
                            </a:solidFill>
                            <a:round/>
                            <a:tailEnd type="triangle" w="med" len="med"/>
                          </a:ln>
                          <a:effectLst/>
                        </wps:spPr>
                        <wps:bodyPr/>
                      </wps:wsp>
                      <wps:wsp>
                        <wps:cNvPr id="119" name="Text Box 44"/>
                        <wps:cNvSpPr txBox="1">
                          <a:spLocks noChangeArrowheads="1"/>
                        </wps:cNvSpPr>
                        <wps:spPr bwMode="auto">
                          <a:xfrm>
                            <a:off x="6280" y="359"/>
                            <a:ext cx="1624" cy="469"/>
                          </a:xfrm>
                          <a:prstGeom prst="rect">
                            <a:avLst/>
                          </a:prstGeom>
                          <a:solidFill>
                            <a:srgbClr val="FFFFFF"/>
                          </a:solidFill>
                          <a:ln>
                            <a:noFill/>
                          </a:ln>
                          <a:effectLst/>
                        </wps:spPr>
                        <wps:txbx>
                          <w:txbxContent>
                            <w:p>
                              <w:pPr>
                                <w:rPr>
                                  <w:rFonts w:hint="eastAsia"/>
                                  <w:sz w:val="21"/>
                                  <w:szCs w:val="21"/>
                                </w:rPr>
                              </w:pPr>
                              <w:r>
                                <w:rPr>
                                  <w:rFonts w:hint="eastAsia"/>
                                  <w:sz w:val="21"/>
                                  <w:szCs w:val="21"/>
                                </w:rPr>
                                <w:t>管理流程走向</w:t>
                              </w:r>
                            </w:p>
                          </w:txbxContent>
                        </wps:txbx>
                        <wps:bodyPr rot="0" vert="horz" wrap="square" lIns="91440" tIns="45720" rIns="91440" bIns="45720" anchor="t" anchorCtr="0" upright="1">
                          <a:noAutofit/>
                        </wps:bodyPr>
                      </wps:wsp>
                      <wps:wsp>
                        <wps:cNvPr id="120" name="Line 45"/>
                        <wps:cNvCnPr/>
                        <wps:spPr bwMode="auto">
                          <a:xfrm flipV="1">
                            <a:off x="900" y="2964"/>
                            <a:ext cx="1" cy="468"/>
                          </a:xfrm>
                          <a:prstGeom prst="line">
                            <a:avLst/>
                          </a:prstGeom>
                          <a:noFill/>
                          <a:ln w="9525">
                            <a:solidFill>
                              <a:srgbClr val="000000"/>
                            </a:solidFill>
                            <a:prstDash val="dash"/>
                            <a:round/>
                            <a:tailEnd type="triangle" w="med" len="med"/>
                          </a:ln>
                          <a:effectLst/>
                        </wps:spPr>
                        <wps:bodyPr/>
                      </wps:wsp>
                      <wps:wsp>
                        <wps:cNvPr id="121" name="Text Box 46"/>
                        <wps:cNvSpPr txBox="1">
                          <a:spLocks noChangeArrowheads="1"/>
                        </wps:cNvSpPr>
                        <wps:spPr bwMode="auto">
                          <a:xfrm>
                            <a:off x="6299" y="935"/>
                            <a:ext cx="1621" cy="469"/>
                          </a:xfrm>
                          <a:prstGeom prst="rect">
                            <a:avLst/>
                          </a:prstGeom>
                          <a:solidFill>
                            <a:srgbClr val="FFFFFF"/>
                          </a:solidFill>
                          <a:ln>
                            <a:noFill/>
                          </a:ln>
                          <a:effectLst/>
                        </wps:spPr>
                        <wps:txbx>
                          <w:txbxContent>
                            <w:p>
                              <w:pPr>
                                <w:rPr>
                                  <w:rFonts w:hint="eastAsia"/>
                                  <w:sz w:val="21"/>
                                  <w:szCs w:val="21"/>
                                </w:rPr>
                              </w:pPr>
                              <w:r>
                                <w:rPr>
                                  <w:rFonts w:hint="eastAsia"/>
                                  <w:sz w:val="21"/>
                                  <w:szCs w:val="21"/>
                                </w:rPr>
                                <w:t>技术支持走向</w:t>
                              </w:r>
                            </w:p>
                          </w:txbxContent>
                        </wps:txbx>
                        <wps:bodyPr rot="0" vert="horz" wrap="square" lIns="91440" tIns="45720" rIns="91440" bIns="45720" anchor="t" anchorCtr="0" upright="1">
                          <a:noAutofit/>
                        </wps:bodyPr>
                      </wps:wsp>
                      <wpg:grpSp>
                        <wpg:cNvPr id="122" name="Group 47"/>
                        <wpg:cNvGrpSpPr/>
                        <wpg:grpSpPr>
                          <a:xfrm>
                            <a:off x="223" y="1531"/>
                            <a:ext cx="3781" cy="1404"/>
                            <a:chOff x="0" y="0"/>
                            <a:chExt cx="3781" cy="1404"/>
                          </a:xfrm>
                        </wpg:grpSpPr>
                        <wps:wsp>
                          <wps:cNvPr id="123" name="Text Box 48"/>
                          <wps:cNvSpPr txBox="1">
                            <a:spLocks noChangeArrowheads="1"/>
                          </wps:cNvSpPr>
                          <wps:spPr bwMode="auto">
                            <a:xfrm>
                              <a:off x="1" y="0"/>
                              <a:ext cx="3780" cy="1404"/>
                            </a:xfrm>
                            <a:prstGeom prst="rect">
                              <a:avLst/>
                            </a:prstGeom>
                            <a:solidFill>
                              <a:srgbClr val="FFFFFF"/>
                            </a:solidFill>
                            <a:ln w="9525">
                              <a:solidFill>
                                <a:srgbClr val="000000"/>
                              </a:solidFill>
                              <a:miter lim="800000"/>
                            </a:ln>
                            <a:effectLst/>
                          </wps:spPr>
                          <wps:txbx>
                            <w:txbxContent>
                              <w:p>
                                <w:pPr>
                                  <w:jc w:val="center"/>
                                  <w:rPr>
                                    <w:rFonts w:hint="eastAsia"/>
                                    <w:sz w:val="21"/>
                                    <w:szCs w:val="21"/>
                                  </w:rPr>
                                </w:pPr>
                                <w:r>
                                  <w:rPr>
                                    <w:rFonts w:hint="eastAsia"/>
                                    <w:sz w:val="21"/>
                                    <w:szCs w:val="21"/>
                                  </w:rPr>
                                  <w:t>作业区应急领导小组办公室</w:t>
                                </w:r>
                              </w:p>
                              <w:p>
                                <w:pPr>
                                  <w:rPr>
                                    <w:rFonts w:hint="eastAsia"/>
                                    <w:sz w:val="21"/>
                                    <w:szCs w:val="21"/>
                                  </w:rPr>
                                </w:pPr>
                              </w:p>
                              <w:p>
                                <w:pPr>
                                  <w:jc w:val="center"/>
                                  <w:rPr>
                                    <w:rFonts w:hint="eastAsia"/>
                                    <w:sz w:val="21"/>
                                    <w:szCs w:val="21"/>
                                  </w:rPr>
                                </w:pPr>
                                <w:r>
                                  <w:rPr>
                                    <w:rFonts w:hint="eastAsia"/>
                                    <w:sz w:val="21"/>
                                    <w:szCs w:val="21"/>
                                  </w:rPr>
                                  <w:t>办事机构：党政办公室</w:t>
                                </w:r>
                              </w:p>
                            </w:txbxContent>
                          </wps:txbx>
                          <wps:bodyPr rot="0" vert="horz" wrap="square" lIns="91440" tIns="45720" rIns="91440" bIns="45720" anchor="t" anchorCtr="0" upright="1">
                            <a:noAutofit/>
                          </wps:bodyPr>
                        </wps:wsp>
                        <wps:wsp>
                          <wps:cNvPr id="124" name="Line 49"/>
                          <wps:cNvCnPr/>
                          <wps:spPr bwMode="auto">
                            <a:xfrm>
                              <a:off x="0" y="373"/>
                              <a:ext cx="3780" cy="1"/>
                            </a:xfrm>
                            <a:prstGeom prst="line">
                              <a:avLst/>
                            </a:prstGeom>
                            <a:noFill/>
                            <a:ln w="9525">
                              <a:solidFill>
                                <a:srgbClr val="000000"/>
                              </a:solidFill>
                              <a:round/>
                            </a:ln>
                            <a:effectLst/>
                          </wps:spPr>
                          <wps:bodyPr/>
                        </wps:wsp>
                      </wpg:grpSp>
                      <wps:wsp>
                        <wps:cNvPr id="125" name="Line 50"/>
                        <wps:cNvCnPr/>
                        <wps:spPr bwMode="auto">
                          <a:xfrm>
                            <a:off x="4064" y="2070"/>
                            <a:ext cx="796" cy="2"/>
                          </a:xfrm>
                          <a:prstGeom prst="line">
                            <a:avLst/>
                          </a:prstGeom>
                          <a:noFill/>
                          <a:ln w="9525">
                            <a:solidFill>
                              <a:srgbClr val="000000"/>
                            </a:solidFill>
                            <a:round/>
                          </a:ln>
                          <a:effectLst/>
                        </wps:spPr>
                        <wps:bodyPr/>
                      </wps:wsp>
                      <wps:wsp>
                        <wps:cNvPr id="126" name="Line 51"/>
                        <wps:cNvCnPr/>
                        <wps:spPr bwMode="auto">
                          <a:xfrm>
                            <a:off x="5220" y="3682"/>
                            <a:ext cx="189" cy="1"/>
                          </a:xfrm>
                          <a:prstGeom prst="line">
                            <a:avLst/>
                          </a:prstGeom>
                          <a:noFill/>
                          <a:ln w="9525">
                            <a:solidFill>
                              <a:srgbClr val="000000"/>
                            </a:solidFill>
                            <a:round/>
                            <a:tailEnd type="triangle" w="med" len="med"/>
                          </a:ln>
                          <a:effectLst/>
                        </wps:spPr>
                        <wps:bodyPr/>
                      </wps:wsp>
                      <wps:wsp>
                        <wps:cNvPr id="127" name="Line 52"/>
                        <wps:cNvCnPr/>
                        <wps:spPr bwMode="auto">
                          <a:xfrm flipV="1">
                            <a:off x="3420" y="2964"/>
                            <a:ext cx="1" cy="468"/>
                          </a:xfrm>
                          <a:prstGeom prst="line">
                            <a:avLst/>
                          </a:prstGeom>
                          <a:noFill/>
                          <a:ln w="9525">
                            <a:solidFill>
                              <a:srgbClr val="000000"/>
                            </a:solidFill>
                            <a:prstDash val="dash"/>
                            <a:round/>
                            <a:tailEnd type="triangle" w="med" len="med"/>
                          </a:ln>
                          <a:effectLst/>
                        </wps:spPr>
                        <wps:bodyPr/>
                      </wps:wsp>
                      <wps:wsp>
                        <wps:cNvPr id="128" name="Line 53"/>
                        <wps:cNvCnPr/>
                        <wps:spPr bwMode="auto">
                          <a:xfrm flipH="1" flipV="1">
                            <a:off x="4002" y="2229"/>
                            <a:ext cx="678" cy="1"/>
                          </a:xfrm>
                          <a:prstGeom prst="line">
                            <a:avLst/>
                          </a:prstGeom>
                          <a:noFill/>
                          <a:ln w="9525">
                            <a:solidFill>
                              <a:srgbClr val="000000"/>
                            </a:solidFill>
                            <a:prstDash val="dash"/>
                            <a:round/>
                            <a:tailEnd type="triangle" w="med" len="med"/>
                          </a:ln>
                          <a:effectLst/>
                        </wps:spPr>
                        <wps:bodyPr/>
                      </wps:wsp>
                      <wps:wsp>
                        <wps:cNvPr id="129" name="Line 54"/>
                        <wps:cNvCnPr/>
                        <wps:spPr bwMode="auto">
                          <a:xfrm flipV="1">
                            <a:off x="4679" y="2184"/>
                            <a:ext cx="4" cy="1248"/>
                          </a:xfrm>
                          <a:prstGeom prst="line">
                            <a:avLst/>
                          </a:prstGeom>
                          <a:noFill/>
                          <a:ln w="9525">
                            <a:solidFill>
                              <a:srgbClr val="000000"/>
                            </a:solidFill>
                            <a:prstDash val="dash"/>
                            <a:round/>
                          </a:ln>
                          <a:effectLst/>
                        </wps:spPr>
                        <wps:bodyPr/>
                      </wps:wsp>
                      <wps:wsp>
                        <wps:cNvPr id="130" name="Line 55"/>
                        <wps:cNvCnPr/>
                        <wps:spPr bwMode="auto">
                          <a:xfrm flipV="1">
                            <a:off x="5632" y="1139"/>
                            <a:ext cx="762" cy="1"/>
                          </a:xfrm>
                          <a:prstGeom prst="line">
                            <a:avLst/>
                          </a:prstGeom>
                          <a:noFill/>
                          <a:ln w="9525">
                            <a:solidFill>
                              <a:srgbClr val="000000"/>
                            </a:solidFill>
                            <a:prstDash val="dash"/>
                            <a:round/>
                            <a:tailEnd type="triangle" w="med" len="med"/>
                          </a:ln>
                          <a:effectLst/>
                        </wps:spPr>
                        <wps:bodyPr/>
                      </wps:wsp>
                    </wpg:wgp>
                  </a:graphicData>
                </a:graphic>
              </wp:inline>
            </w:drawing>
          </mc:Choice>
          <mc:Fallback>
            <w:pict>
              <v:group id="_x0000_s1026" o:spid="_x0000_s1026" o:spt="203" style="height:327.6pt;width:441pt;" coordsize="8820,6552" o:gfxdata="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">
                <o:lock v:ext="edit" aspectratio="f"/>
                <v:rect id="Picture 16" o:spid="_x0000_s1026" o:spt="1" style="position:absolute;left:0;top:0;height:6552;width:8820;" filled="f" stroked="t" coordsize="21600,21600" o:gfxdata="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SqOkugAAANsA&#10;AAAPAAAAAAAAAAEAIAAAACIAAABkcnMvZG93bnJldi54bWxQSwECFAAUAAAACACHTuJAMy8FnjsA&#10;AAA5AAAAEAAAAAAAAAABACAAAAAJAQAAZHJzL3NoYXBleG1sLnhtbFBLBQYAAAAABgAGAFsBAACz&#10;AwAAAAA=&#10;">
                  <v:fill on="f" focussize="0,0"/>
                  <v:stroke color="#000000" miterlimit="8" joinstyle="miter" dashstyle="dash"/>
                  <v:imagedata o:title=""/>
                  <o:lock v:ext="edit" text="t" aspectratio="t"/>
                </v:rect>
                <v:shape id="Text Box 17" o:spid="_x0000_s1026" o:spt="202" type="#_x0000_t202" style="position:absolute;left:1260;top:312;height:780;width:1799;" fillcolor="#FFFFFF" filled="t" stroked="t" coordsize="21600,21600" o:gfxdata="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CedvvQAA&#10;ANs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作业区</w:t>
                        </w:r>
                      </w:p>
                      <w:p>
                        <w:pPr>
                          <w:jc w:val="center"/>
                          <w:rPr>
                            <w:rFonts w:hint="eastAsia"/>
                            <w:sz w:val="21"/>
                            <w:szCs w:val="21"/>
                          </w:rPr>
                        </w:pPr>
                        <w:r>
                          <w:rPr>
                            <w:rFonts w:hint="eastAsia"/>
                            <w:sz w:val="21"/>
                            <w:szCs w:val="21"/>
                          </w:rPr>
                          <w:t>应急领导小组</w:t>
                        </w:r>
                      </w:p>
                      <w:p>
                        <w:pPr>
                          <w:rPr>
                            <w:rFonts w:hint="eastAsia"/>
                            <w:sz w:val="21"/>
                            <w:szCs w:val="21"/>
                          </w:rPr>
                        </w:pPr>
                      </w:p>
                    </w:txbxContent>
                  </v:textbox>
                </v:shape>
                <v:line id="Line 18" o:spid="_x0000_s1026" o:spt="20" style="position:absolute;left:2158;top:1092;height:468;width:2;" filled="f" stroked="t" coordsize="21600,21600" o:gfxdata="UEsDBAoAAAAAAIdO4kAAAAAAAAAAAAAAAAAEAAAAZHJzL1BLAwQUAAAACACHTuJA9Khhhr8AAADb&#10;AAAADwAAAGRycy9kb3ducmV2LnhtbEWPT2vCQBTE7wW/w/KE3uomFkqM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oYY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9" o:spid="_x0000_s1026" o:spt="20" style="position:absolute;left:4860;top:2064;height:1352;width:10;" filled="f" stroked="t" coordsize="21600,21600" o:gfxdata="UEsDBAoAAAAAAIdO4kAAAAAAAAAAAAAAAAAEAAAAZHJzL1BLAwQUAAAACACHTuJAe0H58r8AAADb&#10;AAAADwAAAGRycy9kb3ducmV2LnhtbEWPT2vCQBTE7wW/w/KE3uomUkqM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tB+fK/&#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Text Box 20" o:spid="_x0000_s1026" o:spt="202" type="#_x0000_t202" style="position:absolute;left:4180;top:3432;height:469;width:1040;" fillcolor="#FFFFFF" filled="t" stroked="t" coordsize="21600,21600" o:gfxdata="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OB/G7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jc w:val="center"/>
                          <w:rPr>
                            <w:rFonts w:hint="eastAsia" w:ascii="宋体" w:hAnsi="宋体"/>
                            <w:sz w:val="21"/>
                            <w:szCs w:val="21"/>
                          </w:rPr>
                        </w:pPr>
                        <w:r>
                          <w:rPr>
                            <w:rFonts w:hint="eastAsia" w:ascii="宋体" w:hAnsi="宋体"/>
                            <w:sz w:val="21"/>
                            <w:szCs w:val="21"/>
                          </w:rPr>
                          <w:t>信息</w:t>
                        </w:r>
                      </w:p>
                    </w:txbxContent>
                  </v:textbox>
                </v:shape>
                <v:line id="Line 21" o:spid="_x0000_s1026" o:spt="20" style="position:absolute;left:5467;top:2028;height:1;width:540;" filled="f" stroked="t" coordsize="21600,21600" o:gfxdata="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N/CH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Text Box 22" o:spid="_x0000_s1026" o:spt="202" type="#_x0000_t202" style="position:absolute;left:6007;top:1716;height:471;width:2453;" fillcolor="#FFFFFF" filled="t" stroked="t" coordsize="21600,21600" o:gfxdata="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fkT3vQAA&#10;ANs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输气处处长（党委）办公室</w:t>
                        </w:r>
                      </w:p>
                    </w:txbxContent>
                  </v:textbox>
                </v:shape>
                <v:shape id="Text Box 23" o:spid="_x0000_s1026" o:spt="202" type="#_x0000_t202" style="position:absolute;left:6007;top:3432;height:467;width:2448;" fillcolor="#FFFFFF" filled="t" stroked="t" coordsize="21600,21600" o:gfxdata="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h0IW8AAAA&#10;2w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四川省地方主管部门</w:t>
                        </w:r>
                      </w:p>
                      <w:p>
                        <w:pPr>
                          <w:rPr>
                            <w:rFonts w:hint="eastAsia"/>
                            <w:sz w:val="21"/>
                            <w:szCs w:val="21"/>
                          </w:rPr>
                        </w:pPr>
                      </w:p>
                    </w:txbxContent>
                  </v:textbox>
                </v:shape>
                <v:shape id="Text Box 24" o:spid="_x0000_s1026" o:spt="202" type="#_x0000_t202" style="position:absolute;left:6007;top:2417;height:781;width:2444;" fillcolor="#FFFFFF" filled="t" stroked="t" coordsize="21600,21600" o:gfxdata="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a11Hr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输气处相关业务科（部）室</w:t>
                        </w:r>
                      </w:p>
                    </w:txbxContent>
                  </v:textbox>
                </v:shape>
                <v:shape id="Text Box 25" o:spid="_x0000_s1026" o:spt="202" type="#_x0000_t202" style="position:absolute;left:6007;top:4120;height:470;width:2438;" fillcolor="#FFFFFF" filled="t" stroked="t" coordsize="21600,21600" o:gfxdata="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OO6u/&#10;AAAA3A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媒体</w:t>
                        </w:r>
                      </w:p>
                    </w:txbxContent>
                  </v:textbox>
                </v:shape>
                <v:shape id="Text Box 26" o:spid="_x0000_s1026" o:spt="202" type="#_x0000_t202" style="position:absolute;left:6007;top:4836;height:469;width:2438;" fillcolor="#FFFFFF" filled="t" stroked="t" coordsize="21600,21600" o:gfxdata="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wp4w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相关方</w:t>
                        </w:r>
                      </w:p>
                    </w:txbxContent>
                  </v:textbox>
                </v:shape>
                <v:shape id="Text Box 27" o:spid="_x0000_s1026" o:spt="202" type="#_x0000_t202" style="position:absolute;left:6007;top:5616;height:471;width:2453;" fillcolor="#FFFFFF" filled="t" stroked="t" coordsize="21600,21600" o:gfxdata="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QAEe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员工</w:t>
                        </w:r>
                      </w:p>
                    </w:txbxContent>
                  </v:textbox>
                </v:shape>
                <v:line id="Line 28" o:spid="_x0000_s1026" o:spt="20" style="position:absolute;left:5451;top:2029;height:3819;width:1;" filled="f" stroked="t" coordsize="21600,21600" o:gfxdata="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vB1C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29" o:spid="_x0000_s1026" o:spt="20" style="position:absolute;left:5438;top:5843;height:2;width:553;" filled="f" stroked="t" coordsize="21600,21600" o:gfxdata="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hvi1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30" o:spid="_x0000_s1026" o:spt="20" style="position:absolute;left:5460;top:5083;height:1;width:556;" filled="f" stroked="t" coordsize="21600,21600" o:gfxdata="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yl0u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31" o:spid="_x0000_s1026" o:spt="20" style="position:absolute;left:5455;top:4358;flip:y;height:1;width:556;" filled="f" stroked="t" coordsize="21600,21600" o:gfxdata="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s/p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32" o:spid="_x0000_s1026" o:spt="20" style="position:absolute;left:5455;top:3694;height:1;width:556;" filled="f" stroked="t" coordsize="21600,21600" o:gfxdata="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VGbC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33" o:spid="_x0000_s1026" o:spt="20" style="position:absolute;left:5467;top:2808;flip:y;height:1;width:556;" filled="f" stroked="t" coordsize="21600,21600" o:gfxdata="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F1/g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34" o:spid="_x0000_s1026" o:spt="20" style="position:absolute;left:3600;top:2964;height:468;width:1;" filled="f" stroked="t" coordsize="21600,21600" o:gfxdata="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h1cr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Text Box 35" o:spid="_x0000_s1026" o:spt="202" type="#_x0000_t202" style="position:absolute;left:2700;top:3432;height:1092;width:1440;" fillcolor="#FFFFFF" filled="t" stroked="t" coordsize="21600,21600" o:gfxdata="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XrXa/&#10;AAAA3A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w:txbxContent>
                      <w:p>
                        <w:pPr>
                          <w:ind w:firstLine="105" w:firstLineChars="50"/>
                          <w:rPr>
                            <w:rFonts w:hint="eastAsia"/>
                            <w:sz w:val="21"/>
                            <w:szCs w:val="21"/>
                          </w:rPr>
                        </w:pPr>
                        <w:r>
                          <w:rPr>
                            <w:rFonts w:hint="eastAsia"/>
                            <w:sz w:val="21"/>
                            <w:szCs w:val="21"/>
                          </w:rPr>
                          <w:t>作业区</w:t>
                        </w:r>
                      </w:p>
                      <w:p>
                        <w:pPr>
                          <w:ind w:firstLine="105" w:firstLineChars="50"/>
                          <w:rPr>
                            <w:rFonts w:hint="eastAsia"/>
                            <w:sz w:val="21"/>
                            <w:szCs w:val="21"/>
                          </w:rPr>
                        </w:pPr>
                        <w:r>
                          <w:rPr>
                            <w:rFonts w:hint="eastAsia"/>
                            <w:sz w:val="21"/>
                            <w:szCs w:val="21"/>
                          </w:rPr>
                          <w:t>调度室</w:t>
                        </w:r>
                      </w:p>
                    </w:txbxContent>
                  </v:textbox>
                </v:shape>
                <v:shape id="Text Box 36" o:spid="_x0000_s1026" o:spt="202" type="#_x0000_t202" style="position:absolute;left:900;top:5747;height:468;width:3060;" fillcolor="#FFFFFF" filled="t" stroked="t" coordsize="21600,21600" o:gfxdata="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UbCO2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作业区现场应急指挥部</w:t>
                        </w:r>
                      </w:p>
                    </w:txbxContent>
                  </v:textbox>
                </v:shape>
                <v:line id="Line 37" o:spid="_x0000_s1026" o:spt="20" style="position:absolute;left:2160;top:3120;flip:x;height:2652;width:1;" filled="f" stroked="t" coordsize="21600,21600" o:gfxdata="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RF83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38" o:spid="_x0000_s1026" o:spt="20" style="position:absolute;left:3420;top:4524;flip:x;height:1248;width:1;" filled="f" stroked="t" coordsize="21600,21600" o:gfxdata="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kXcZotwAAANwAAAAP&#10;AAAAAAAAAAEAIAAAACIAAABkcnMvZG93bnJldi54bWxQSwECFAAUAAAACACHTuJAMy8FnjsAAAA5&#10;AAAAEAAAAAAAAAABACAAAAAGAQAAZHJzL3NoYXBleG1sLnhtbFBLBQYAAAAABgAGAFsBAACwAwAA&#10;AAA=&#10;">
                  <v:fill on="f" focussize="0,0"/>
                  <v:stroke color="#000000" joinstyle="round" dashstyle="dash" endarrow="block"/>
                  <v:imagedata o:title=""/>
                  <o:lock v:ext="edit" aspectratio="f"/>
                </v:line>
                <v:line id="Line 39" o:spid="_x0000_s1026" o:spt="20" style="position:absolute;left:719;top:2964;height:468;width:1;" filled="f" stroked="t" coordsize="21600,21600" o:gfxdata="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X25o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Text Box 40" o:spid="_x0000_s1026" o:spt="202" type="#_x0000_t202" style="position:absolute;left:361;top:3432;height:780;width:1439;" fillcolor="#FFFFFF" filled="t" stroked="t" coordsize="21600,21600" o:gfxdata="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gDu6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作业区机关</w:t>
                        </w:r>
                      </w:p>
                      <w:p>
                        <w:pPr>
                          <w:jc w:val="center"/>
                          <w:rPr>
                            <w:rFonts w:hint="eastAsia"/>
                            <w:sz w:val="21"/>
                            <w:szCs w:val="21"/>
                          </w:rPr>
                        </w:pPr>
                        <w:r>
                          <w:rPr>
                            <w:rFonts w:hint="eastAsia"/>
                            <w:sz w:val="21"/>
                            <w:szCs w:val="21"/>
                          </w:rPr>
                          <w:t>职能部门</w:t>
                        </w:r>
                      </w:p>
                    </w:txbxContent>
                  </v:textbox>
                </v:shape>
                <v:line id="Line 41" o:spid="_x0000_s1026" o:spt="20" style="position:absolute;left:1260;top:4212;height:1560;width:3;" filled="f" stroked="t" coordsize="21600,21600" o:gfxdata="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DA/5L4A&#10;AADcAAAADwAAAAAAAAABACAAAAAiAAAAZHJzL2Rvd25yZXYueG1sUEsBAhQAFAAAAAgAh07iQDMv&#10;BZ47AAAAOQAAABAAAAAAAAAAAQAgAAAADQEAAGRycy9zaGFwZXhtbC54bWxQSwUGAAAAAAYABgBb&#10;AQAAtwMAAAAA&#10;">
                  <v:fill on="f" focussize="0,0"/>
                  <v:stroke color="#000000" joinstyle="round" dashstyle="dash" endarrow="block"/>
                  <v:imagedata o:title=""/>
                  <o:lock v:ext="edit" aspectratio="f"/>
                </v:line>
                <v:shape id="Text Box 42" o:spid="_x0000_s1026" o:spt="202" type="#_x0000_t202" style="position:absolute;left:4120;top:359;height:469;width:1260;" fillcolor="#FFFFFF" filled="t" stroked="f" coordsize="21600,21600" o:gfxdata="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JGNbgAAADcAAAA&#10;DwAAAAAAAAABACAAAAAiAAAAZHJzL2Rvd25yZXYueG1sUEsBAhQAFAAAAAgAh07iQDMvBZ47AAAA&#10;OQAAABAAAAAAAAAAAQAgAAAABwEAAGRycy9zaGFwZXhtbC54bWxQSwUGAAAAAAYABgBbAQAAsQMA&#10;AAAA&#10;">
                  <v:fill on="t" focussize="0,0"/>
                  <v:stroke on="f"/>
                  <v:imagedata o:title=""/>
                  <o:lock v:ext="edit" aspectratio="f"/>
                  <v:textbox>
                    <w:txbxContent>
                      <w:p>
                        <w:pPr>
                          <w:rPr>
                            <w:rFonts w:hint="eastAsia"/>
                            <w:sz w:val="21"/>
                            <w:szCs w:val="21"/>
                          </w:rPr>
                        </w:pPr>
                        <w:r>
                          <w:rPr>
                            <w:rFonts w:hint="eastAsia"/>
                            <w:sz w:val="21"/>
                            <w:szCs w:val="21"/>
                          </w:rPr>
                          <w:t>箭头说明：</w:t>
                        </w:r>
                      </w:p>
                    </w:txbxContent>
                  </v:textbox>
                </v:shape>
                <v:line id="Line 43" o:spid="_x0000_s1026" o:spt="20" style="position:absolute;left:5554;top:563;height:3;width:719;" filled="f" stroked="t" coordsize="21600,21600" o:gfxdata="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EmRt&#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Text Box 44" o:spid="_x0000_s1026" o:spt="202" type="#_x0000_t202" style="position:absolute;left:6280;top:359;height:469;width:1624;" fillcolor="#FFFFFF" filled="t" stroked="f" coordsize="21600,21600" o:gfxdata="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dIXfc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pPr>
                          <w:rPr>
                            <w:rFonts w:hint="eastAsia"/>
                            <w:sz w:val="21"/>
                            <w:szCs w:val="21"/>
                          </w:rPr>
                        </w:pPr>
                        <w:r>
                          <w:rPr>
                            <w:rFonts w:hint="eastAsia"/>
                            <w:sz w:val="21"/>
                            <w:szCs w:val="21"/>
                          </w:rPr>
                          <w:t>管理流程走向</w:t>
                        </w:r>
                      </w:p>
                    </w:txbxContent>
                  </v:textbox>
                </v:shape>
                <v:line id="Line 45" o:spid="_x0000_s1026" o:spt="20" style="position:absolute;left:900;top:2964;flip:y;height:468;width:1;" filled="f" stroked="t" coordsize="21600,21600" o:gfxdata="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45KiugAAANw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shape id="Text Box 46" o:spid="_x0000_s1026" o:spt="202" type="#_x0000_t202" style="position:absolute;left:6299;top:935;height:469;width:1621;" fillcolor="#FFFFFF" filled="t" stroked="f" coordsize="21600,21600" o:gfxdata="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tO7Fn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pPr>
                          <w:rPr>
                            <w:rFonts w:hint="eastAsia"/>
                            <w:sz w:val="21"/>
                            <w:szCs w:val="21"/>
                          </w:rPr>
                        </w:pPr>
                        <w:r>
                          <w:rPr>
                            <w:rFonts w:hint="eastAsia"/>
                            <w:sz w:val="21"/>
                            <w:szCs w:val="21"/>
                          </w:rPr>
                          <w:t>技术支持走向</w:t>
                        </w:r>
                      </w:p>
                    </w:txbxContent>
                  </v:textbox>
                </v:shape>
                <v:group id="Group 47" o:spid="_x0000_s1026" o:spt="203" style="position:absolute;left:223;top:1531;height:1404;width:3781;" coordsize="3781,1404" o:gfxdata="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bH6Xb0AAADcAAAADwAAAAAAAAABACAAAAAiAAAAZHJzL2Rvd25yZXYueG1s&#10;UEsBAhQAFAAAAAgAh07iQDMvBZ47AAAAOQAAABUAAAAAAAAAAQAgAAAADAEAAGRycy9ncm91cHNo&#10;YXBleG1sLnhtbFBLBQYAAAAABgAGAGABAADJAwAAAAA=&#10;">
                  <o:lock v:ext="edit" aspectratio="f"/>
                  <v:shape id="Text Box 48" o:spid="_x0000_s1026" o:spt="202" type="#_x0000_t202" style="position:absolute;left:1;top:0;height:1404;width:3780;" fillcolor="#FFFFFF" filled="t" stroked="t" coordsize="21600,21600" o:gfxdata="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On5vL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作业区应急领导小组办公室</w:t>
                          </w:r>
                        </w:p>
                        <w:p>
                          <w:pPr>
                            <w:rPr>
                              <w:rFonts w:hint="eastAsia"/>
                              <w:sz w:val="21"/>
                              <w:szCs w:val="21"/>
                            </w:rPr>
                          </w:pPr>
                        </w:p>
                        <w:p>
                          <w:pPr>
                            <w:jc w:val="center"/>
                            <w:rPr>
                              <w:rFonts w:hint="eastAsia"/>
                              <w:sz w:val="21"/>
                              <w:szCs w:val="21"/>
                            </w:rPr>
                          </w:pPr>
                          <w:r>
                            <w:rPr>
                              <w:rFonts w:hint="eastAsia"/>
                              <w:sz w:val="21"/>
                              <w:szCs w:val="21"/>
                            </w:rPr>
                            <w:t>办事机构：党政办公室</w:t>
                          </w:r>
                        </w:p>
                      </w:txbxContent>
                    </v:textbox>
                  </v:shape>
                  <v:line id="Line 49" o:spid="_x0000_s1026" o:spt="20" style="position:absolute;left:0;top:373;height:1;width:3780;" filled="f" stroked="t" coordsize="21600,21600" o:gfxdata="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HPDR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group>
                <v:line id="Line 50" o:spid="_x0000_s1026" o:spt="20" style="position:absolute;left:4064;top:2070;height:2;width:796;" filled="f" stroked="t" coordsize="21600,21600" o:gfxdata="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z9m3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Line 51" o:spid="_x0000_s1026" o:spt="20" style="position:absolute;left:5220;top:3682;height:1;width:189;" filled="f" stroked="t" coordsize="21600,21600" o:gfxdata="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2tnzm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Line 52" o:spid="_x0000_s1026" o:spt="20" style="position:absolute;left:3420;top:2964;flip:y;height:468;width:1;" filled="f" stroked="t" coordsize="21600,21600" o:gfxdata="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CgrWugAAANw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line id="Line 53" o:spid="_x0000_s1026" o:spt="20" style="position:absolute;left:4002;top:2229;flip:x y;height:1;width:678;" filled="f" stroked="t" coordsize="21600,21600" o:gfxdata="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pMxj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line id="Line 54" o:spid="_x0000_s1026" o:spt="20" style="position:absolute;left:4679;top:2184;flip:y;height:1248;width:4;" filled="f" stroked="t" coordsize="21600,21600" o:gfxdata="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8x4GtwAAANwAAAAP&#10;AAAAAAAAAAEAIAAAACIAAABkcnMvZG93bnJldi54bWxQSwECFAAUAAAACACHTuJAMy8FnjsAAAA5&#10;AAAAEAAAAAAAAAABACAAAAAGAQAAZHJzL3NoYXBleG1sLnhtbFBLBQYAAAAABgAGAFsBAACwAwAA&#10;AAA=&#10;">
                  <v:fill on="f" focussize="0,0"/>
                  <v:stroke color="#000000" joinstyle="round" dashstyle="dash"/>
                  <v:imagedata o:title=""/>
                  <o:lock v:ext="edit" aspectratio="f"/>
                </v:line>
                <v:line id="Line 55" o:spid="_x0000_s1026" o:spt="20" style="position:absolute;left:5632;top:1139;flip:y;height:1;width:762;" filled="f" stroked="t" coordsize="21600,21600" o:gfxdata="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zoEf7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line>
                <w10:wrap type="none"/>
                <w10:anchorlock/>
              </v:group>
            </w:pict>
          </mc:Fallback>
        </mc:AlternateContent>
      </w:r>
    </w:p>
    <w:p>
      <w:pPr>
        <w:pStyle w:val="8"/>
        <w:bidi w:val="0"/>
        <w:rPr>
          <w:rFonts w:hint="eastAsia"/>
          <w:sz w:val="20"/>
          <w:szCs w:val="20"/>
          <w:lang w:val="en-US" w:eastAsia="zh-CN"/>
        </w:rPr>
      </w:pPr>
      <w:r>
        <w:rPr>
          <w:rFonts w:hint="eastAsia"/>
          <w:sz w:val="20"/>
          <w:szCs w:val="20"/>
          <w:lang w:val="en-US" w:eastAsia="zh-CN"/>
        </w:rPr>
        <w:t>图3-1 作业区突发事件应急组织体系图</w:t>
      </w:r>
    </w:p>
    <w:p>
      <w:pPr>
        <w:ind w:firstLine="548" w:firstLineChars="196"/>
        <w:rPr>
          <w:rFonts w:hint="eastAsia" w:ascii="仿宋" w:hAnsi="仿宋" w:eastAsia="仿宋" w:cs="仿宋"/>
        </w:rPr>
      </w:pPr>
      <w:r>
        <w:rPr>
          <w:rFonts w:hint="eastAsia" w:ascii="仿宋" w:hAnsi="仿宋" w:eastAsia="仿宋" w:cs="仿宋"/>
        </w:rPr>
        <w:t>南充输气作业区</w:t>
      </w:r>
      <w:r>
        <w:rPr>
          <w:rFonts w:ascii="仿宋" w:hAnsi="仿宋" w:eastAsia="仿宋" w:cs="仿宋"/>
        </w:rPr>
        <w:t>应急组织机构由</w:t>
      </w:r>
      <w:r>
        <w:rPr>
          <w:rFonts w:hint="eastAsia" w:ascii="仿宋" w:hAnsi="仿宋" w:eastAsia="仿宋" w:cs="仿宋"/>
        </w:rPr>
        <w:t>应急工作领导机构、办事机构（党政办公室）、工作机构（QHSE办公室、生产运行管理办公室、管道管理办公室、经营管理办公室）和突发事件现场应急处置机构组成。各部门协同负责抓好作业区级突发应急预案的修订和演练工作，参加本业务系统突发事件的应急处置工作，积极关注突发事件发展动态，为应急处置提供支持和保障。</w:t>
      </w:r>
    </w:p>
    <w:p>
      <w:pPr>
        <w:ind w:firstLine="548" w:firstLineChars="196"/>
        <w:rPr>
          <w:rFonts w:hint="eastAsia" w:ascii="仿宋" w:hAnsi="仿宋" w:eastAsia="仿宋" w:cs="仿宋"/>
        </w:rPr>
      </w:pPr>
      <w:r>
        <w:rPr>
          <w:rFonts w:hint="eastAsia" w:ascii="仿宋" w:hAnsi="仿宋" w:eastAsia="仿宋" w:cs="仿宋"/>
        </w:rPr>
        <w:t>集团公司、股份公司、分公司、输气管理处或地方人民政府启动应急预案后，作业区现场应急指挥小组应接受上级应急部门的指挥和领导。</w:t>
      </w:r>
    </w:p>
    <w:p>
      <w:pPr>
        <w:rPr>
          <w:rFonts w:ascii="仿宋" w:hAnsi="仿宋" w:eastAsia="仿宋" w:cs="仿宋"/>
        </w:rPr>
      </w:pPr>
      <w:r>
        <w:rPr>
          <w:rFonts w:hint="eastAsia" w:ascii="仿宋" w:hAnsi="仿宋" w:eastAsia="仿宋" w:cs="仿宋"/>
        </w:rPr>
        <w:t>各突发事件应急指令下达程序流程图:</w:t>
      </w:r>
    </w:p>
    <w:p>
      <w:pPr>
        <w:jc w:val="center"/>
        <w:rPr>
          <w:rFonts w:ascii="宋体" w:hAnsi="宋体"/>
          <w:sz w:val="24"/>
        </w:rPr>
      </w:pPr>
      <w:r>
        <w:rPr>
          <w:sz w:val="21"/>
          <w:szCs w:val="24"/>
        </w:rPr>
        <mc:AlternateContent>
          <mc:Choice Requires="wpc">
            <w:drawing>
              <wp:inline distT="0" distB="0" distL="0" distR="0">
                <wp:extent cx="4315460" cy="4951730"/>
                <wp:effectExtent l="17780" t="23495" r="10160" b="6350"/>
                <wp:docPr id="89" name="画布 8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dash"/>
                          <a:miter lim="800000"/>
                          <a:headEnd type="none" w="med" len="med"/>
                          <a:tailEnd type="none" w="med" len="med"/>
                        </a:ln>
                      </wpc:whole>
                      <wps:wsp>
                        <wps:cNvPr id="18" name="Text Box 37"/>
                        <wps:cNvSpPr txBox="1">
                          <a:spLocks noChangeArrowheads="1"/>
                        </wps:cNvSpPr>
                        <wps:spPr bwMode="auto">
                          <a:xfrm>
                            <a:off x="1229056" y="0"/>
                            <a:ext cx="1599878" cy="586884"/>
                          </a:xfrm>
                          <a:prstGeom prst="rect">
                            <a:avLst/>
                          </a:prstGeom>
                          <a:solidFill>
                            <a:srgbClr val="FFFFFF"/>
                          </a:solidFill>
                          <a:ln w="9525" algn="ctr">
                            <a:solidFill>
                              <a:srgbClr val="000000"/>
                            </a:solidFill>
                            <a:miter lim="800000"/>
                          </a:ln>
                          <a:effectLst/>
                        </wps:spPr>
                        <wps:txbx>
                          <w:txbxContent>
                            <w:p>
                              <w:pPr>
                                <w:jc w:val="center"/>
                                <w:rPr>
                                  <w:sz w:val="21"/>
                                  <w:szCs w:val="21"/>
                                </w:rPr>
                              </w:pPr>
                            </w:p>
                            <w:p>
                              <w:pPr>
                                <w:jc w:val="center"/>
                                <w:rPr>
                                  <w:sz w:val="21"/>
                                  <w:szCs w:val="21"/>
                                </w:rPr>
                              </w:pPr>
                              <w:r>
                                <w:rPr>
                                  <w:rFonts w:hint="eastAsia"/>
                                  <w:sz w:val="21"/>
                                  <w:szCs w:val="21"/>
                                </w:rPr>
                                <w:t>作业区应急办公室</w:t>
                              </w:r>
                            </w:p>
                          </w:txbxContent>
                        </wps:txbx>
                        <wps:bodyPr rot="0" vert="horz" wrap="square" lIns="91440" tIns="45720" rIns="91440" bIns="45720" anchor="t" anchorCtr="0" upright="1">
                          <a:noAutofit/>
                        </wps:bodyPr>
                      </wps:wsp>
                      <wps:wsp>
                        <wps:cNvPr id="30" name="Line 38"/>
                        <wps:cNvCnPr/>
                        <wps:spPr bwMode="auto">
                          <a:xfrm>
                            <a:off x="2029805" y="586884"/>
                            <a:ext cx="810" cy="205489"/>
                          </a:xfrm>
                          <a:prstGeom prst="line">
                            <a:avLst/>
                          </a:prstGeom>
                          <a:noFill/>
                          <a:ln w="9525">
                            <a:solidFill>
                              <a:srgbClr val="000000"/>
                            </a:solidFill>
                            <a:round/>
                            <a:tailEnd type="triangle" w="med" len="med"/>
                          </a:ln>
                          <a:effectLst/>
                        </wps:spPr>
                        <wps:bodyPr/>
                      </wps:wsp>
                      <wps:wsp>
                        <wps:cNvPr id="35" name="Text Box 39"/>
                        <wps:cNvSpPr txBox="1">
                          <a:spLocks noChangeArrowheads="1"/>
                        </wps:cNvSpPr>
                        <wps:spPr bwMode="auto">
                          <a:xfrm>
                            <a:off x="1229056" y="792373"/>
                            <a:ext cx="1599878" cy="296640"/>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作业区应急领导小组</w:t>
                              </w:r>
                            </w:p>
                          </w:txbxContent>
                        </wps:txbx>
                        <wps:bodyPr rot="0" vert="horz" wrap="square" lIns="91440" tIns="45720" rIns="91440" bIns="45720" anchor="t" anchorCtr="0" upright="1">
                          <a:noAutofit/>
                        </wps:bodyPr>
                      </wps:wsp>
                      <wps:wsp>
                        <wps:cNvPr id="37" name="Text Box 40"/>
                        <wps:cNvSpPr txBox="1">
                          <a:spLocks noChangeArrowheads="1"/>
                        </wps:cNvSpPr>
                        <wps:spPr bwMode="auto">
                          <a:xfrm>
                            <a:off x="1229056" y="1386452"/>
                            <a:ext cx="1599878" cy="297440"/>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作业区应急办公室</w:t>
                              </w:r>
                            </w:p>
                          </w:txbxContent>
                        </wps:txbx>
                        <wps:bodyPr rot="0" vert="horz" wrap="square" lIns="91440" tIns="45720" rIns="91440" bIns="45720" anchor="t" anchorCtr="0" upright="1">
                          <a:noAutofit/>
                        </wps:bodyPr>
                      </wps:wsp>
                      <wps:wsp>
                        <wps:cNvPr id="57" name="Line 41"/>
                        <wps:cNvCnPr/>
                        <wps:spPr bwMode="auto">
                          <a:xfrm>
                            <a:off x="2028995" y="1089013"/>
                            <a:ext cx="810" cy="297440"/>
                          </a:xfrm>
                          <a:prstGeom prst="line">
                            <a:avLst/>
                          </a:prstGeom>
                          <a:noFill/>
                          <a:ln w="9525">
                            <a:solidFill>
                              <a:srgbClr val="000000"/>
                            </a:solidFill>
                            <a:round/>
                            <a:tailEnd type="triangle" w="med" len="med"/>
                          </a:ln>
                          <a:effectLst/>
                        </wps:spPr>
                        <wps:bodyPr/>
                      </wps:wsp>
                      <wps:wsp>
                        <wps:cNvPr id="58" name="Text Box 42"/>
                        <wps:cNvSpPr txBox="1">
                          <a:spLocks noChangeArrowheads="1"/>
                        </wps:cNvSpPr>
                        <wps:spPr bwMode="auto">
                          <a:xfrm>
                            <a:off x="3286389" y="0"/>
                            <a:ext cx="1029071" cy="494134"/>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地方政府主管部门</w:t>
                              </w:r>
                            </w:p>
                          </w:txbxContent>
                        </wps:txbx>
                        <wps:bodyPr rot="0" vert="horz" wrap="square" lIns="91440" tIns="45720" rIns="91440" bIns="45720" anchor="t" anchorCtr="0" upright="1">
                          <a:noAutofit/>
                        </wps:bodyPr>
                      </wps:wsp>
                      <wps:wsp>
                        <wps:cNvPr id="59" name="Line 43"/>
                        <wps:cNvCnPr/>
                        <wps:spPr bwMode="auto">
                          <a:xfrm>
                            <a:off x="2028995" y="1683892"/>
                            <a:ext cx="810" cy="296640"/>
                          </a:xfrm>
                          <a:prstGeom prst="line">
                            <a:avLst/>
                          </a:prstGeom>
                          <a:noFill/>
                          <a:ln w="9525">
                            <a:solidFill>
                              <a:srgbClr val="000000"/>
                            </a:solidFill>
                            <a:round/>
                            <a:tailEnd type="triangle" w="med" len="med"/>
                          </a:ln>
                          <a:effectLst/>
                        </wps:spPr>
                        <wps:bodyPr/>
                      </wps:wsp>
                      <wps:wsp>
                        <wps:cNvPr id="60" name="Text Box 44"/>
                        <wps:cNvSpPr txBox="1">
                          <a:spLocks noChangeArrowheads="1"/>
                        </wps:cNvSpPr>
                        <wps:spPr bwMode="auto">
                          <a:xfrm>
                            <a:off x="1229056" y="1980532"/>
                            <a:ext cx="1600688" cy="297440"/>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现场应急指挥组</w:t>
                              </w:r>
                            </w:p>
                          </w:txbxContent>
                        </wps:txbx>
                        <wps:bodyPr rot="0" vert="horz" wrap="square" lIns="91440" tIns="45720" rIns="91440" bIns="45720" anchor="t" anchorCtr="0" upright="1">
                          <a:noAutofit/>
                        </wps:bodyPr>
                      </wps:wsp>
                      <wps:wsp>
                        <wps:cNvPr id="61" name="Line 45"/>
                        <wps:cNvCnPr/>
                        <wps:spPr bwMode="auto">
                          <a:xfrm>
                            <a:off x="2028995" y="2277972"/>
                            <a:ext cx="810" cy="297440"/>
                          </a:xfrm>
                          <a:prstGeom prst="line">
                            <a:avLst/>
                          </a:prstGeom>
                          <a:noFill/>
                          <a:ln w="9525">
                            <a:solidFill>
                              <a:srgbClr val="000000"/>
                            </a:solidFill>
                            <a:round/>
                            <a:tailEnd type="triangle" w="med" len="med"/>
                          </a:ln>
                          <a:effectLst/>
                        </wps:spPr>
                        <wps:bodyPr/>
                      </wps:wsp>
                      <wps:wsp>
                        <wps:cNvPr id="62" name="Line 46"/>
                        <wps:cNvCnPr/>
                        <wps:spPr bwMode="auto">
                          <a:xfrm>
                            <a:off x="999924" y="2575411"/>
                            <a:ext cx="2172304" cy="800"/>
                          </a:xfrm>
                          <a:prstGeom prst="line">
                            <a:avLst/>
                          </a:prstGeom>
                          <a:noFill/>
                          <a:ln w="9525">
                            <a:solidFill>
                              <a:srgbClr val="000000"/>
                            </a:solidFill>
                            <a:round/>
                          </a:ln>
                          <a:effectLst/>
                        </wps:spPr>
                        <wps:bodyPr/>
                      </wps:wsp>
                      <wps:wsp>
                        <wps:cNvPr id="63" name="Text Box 47"/>
                        <wps:cNvSpPr txBox="1">
                          <a:spLocks noChangeArrowheads="1"/>
                        </wps:cNvSpPr>
                        <wps:spPr bwMode="auto">
                          <a:xfrm>
                            <a:off x="885762" y="2872051"/>
                            <a:ext cx="227513" cy="1222541"/>
                          </a:xfrm>
                          <a:prstGeom prst="rect">
                            <a:avLst/>
                          </a:prstGeom>
                          <a:solidFill>
                            <a:srgbClr val="FFFFFF"/>
                          </a:solidFill>
                          <a:ln w="9525" algn="ctr">
                            <a:solidFill>
                              <a:srgbClr val="000000"/>
                            </a:solidFill>
                            <a:miter lim="800000"/>
                          </a:ln>
                          <a:effectLst/>
                        </wps:spPr>
                        <wps:txbx>
                          <w:txbxContent>
                            <w:p>
                              <w:pPr>
                                <w:rPr>
                                  <w:sz w:val="21"/>
                                  <w:szCs w:val="21"/>
                                </w:rPr>
                              </w:pPr>
                              <w:r>
                                <w:rPr>
                                  <w:rFonts w:hint="eastAsia"/>
                                  <w:sz w:val="21"/>
                                  <w:szCs w:val="21"/>
                                </w:rPr>
                                <w:t>社会救援机构</w:t>
                              </w:r>
                            </w:p>
                          </w:txbxContent>
                        </wps:txbx>
                        <wps:bodyPr rot="0" vert="eaVert" wrap="square" lIns="0" tIns="45720" rIns="0" bIns="45720" anchor="t" anchorCtr="0" upright="1">
                          <a:noAutofit/>
                        </wps:bodyPr>
                      </wps:wsp>
                      <wps:wsp>
                        <wps:cNvPr id="64" name="Text Box 48"/>
                        <wps:cNvSpPr txBox="1">
                          <a:spLocks noChangeArrowheads="1"/>
                        </wps:cNvSpPr>
                        <wps:spPr bwMode="auto">
                          <a:xfrm>
                            <a:off x="1627406" y="2872851"/>
                            <a:ext cx="228323" cy="1223340"/>
                          </a:xfrm>
                          <a:prstGeom prst="rect">
                            <a:avLst/>
                          </a:prstGeom>
                          <a:solidFill>
                            <a:srgbClr val="FFFFFF"/>
                          </a:solidFill>
                          <a:ln w="9525" algn="ctr">
                            <a:solidFill>
                              <a:srgbClr val="000000"/>
                            </a:solidFill>
                            <a:miter lim="800000"/>
                          </a:ln>
                          <a:effectLst/>
                        </wps:spPr>
                        <wps:txbx>
                          <w:txbxContent>
                            <w:p>
                              <w:pPr>
                                <w:rPr>
                                  <w:sz w:val="21"/>
                                  <w:szCs w:val="21"/>
                                </w:rPr>
                              </w:pPr>
                              <w:r>
                                <w:rPr>
                                  <w:rFonts w:hint="eastAsia"/>
                                  <w:sz w:val="21"/>
                                  <w:szCs w:val="21"/>
                                </w:rPr>
                                <w:t>协议应急救援机构</w:t>
                              </w:r>
                            </w:p>
                          </w:txbxContent>
                        </wps:txbx>
                        <wps:bodyPr rot="0" vert="eaVert" wrap="square" lIns="0" tIns="45720" rIns="0" bIns="45720" anchor="t" anchorCtr="0" upright="1">
                          <a:noAutofit/>
                        </wps:bodyPr>
                      </wps:wsp>
                      <wps:wsp>
                        <wps:cNvPr id="65" name="Text Box 49"/>
                        <wps:cNvSpPr txBox="1">
                          <a:spLocks noChangeArrowheads="1"/>
                        </wps:cNvSpPr>
                        <wps:spPr bwMode="auto">
                          <a:xfrm>
                            <a:off x="2270272" y="2872851"/>
                            <a:ext cx="228323" cy="1223340"/>
                          </a:xfrm>
                          <a:prstGeom prst="rect">
                            <a:avLst/>
                          </a:prstGeom>
                          <a:solidFill>
                            <a:srgbClr val="FFFFFF"/>
                          </a:solidFill>
                          <a:ln w="9525" algn="ctr">
                            <a:solidFill>
                              <a:srgbClr val="000000"/>
                            </a:solidFill>
                            <a:miter lim="800000"/>
                          </a:ln>
                          <a:effectLst/>
                        </wps:spPr>
                        <wps:txbx>
                          <w:txbxContent>
                            <w:p>
                              <w:pPr>
                                <w:rPr>
                                  <w:sz w:val="21"/>
                                  <w:szCs w:val="21"/>
                                </w:rPr>
                              </w:pPr>
                              <w:r>
                                <w:rPr>
                                  <w:rFonts w:hint="eastAsia"/>
                                  <w:sz w:val="21"/>
                                  <w:szCs w:val="21"/>
                                </w:rPr>
                                <w:t>区域联防单位</w:t>
                              </w:r>
                            </w:p>
                          </w:txbxContent>
                        </wps:txbx>
                        <wps:bodyPr rot="0" vert="eaVert" wrap="square" lIns="0" tIns="45720" rIns="0" bIns="45720" anchor="t" anchorCtr="0" upright="1">
                          <a:noAutofit/>
                        </wps:bodyPr>
                      </wps:wsp>
                      <wps:wsp>
                        <wps:cNvPr id="66" name="Text Box 50"/>
                        <wps:cNvSpPr txBox="1">
                          <a:spLocks noChangeArrowheads="1"/>
                        </wps:cNvSpPr>
                        <wps:spPr bwMode="auto">
                          <a:xfrm>
                            <a:off x="3058066" y="2872851"/>
                            <a:ext cx="228323" cy="1223340"/>
                          </a:xfrm>
                          <a:prstGeom prst="rect">
                            <a:avLst/>
                          </a:prstGeom>
                          <a:solidFill>
                            <a:srgbClr val="FFFFFF"/>
                          </a:solidFill>
                          <a:ln w="9525" algn="ctr">
                            <a:solidFill>
                              <a:srgbClr val="000000"/>
                            </a:solidFill>
                            <a:miter lim="800000"/>
                          </a:ln>
                          <a:effectLst/>
                        </wps:spPr>
                        <wps:txbx>
                          <w:txbxContent>
                            <w:p>
                              <w:pPr>
                                <w:rPr>
                                  <w:sz w:val="21"/>
                                  <w:szCs w:val="21"/>
                                </w:rPr>
                              </w:pPr>
                              <w:r>
                                <w:rPr>
                                  <w:rFonts w:hint="eastAsia"/>
                                  <w:sz w:val="21"/>
                                  <w:szCs w:val="21"/>
                                </w:rPr>
                                <w:t>应急抢险救援系统</w:t>
                              </w:r>
                            </w:p>
                          </w:txbxContent>
                        </wps:txbx>
                        <wps:bodyPr rot="0" vert="eaVert" wrap="square" lIns="0" tIns="45720" rIns="0" bIns="45720" anchor="t" anchorCtr="0" upright="1">
                          <a:noAutofit/>
                        </wps:bodyPr>
                      </wps:wsp>
                      <wps:wsp>
                        <wps:cNvPr id="67" name="Line 51"/>
                        <wps:cNvCnPr/>
                        <wps:spPr bwMode="auto">
                          <a:xfrm>
                            <a:off x="999924" y="2575411"/>
                            <a:ext cx="0" cy="296640"/>
                          </a:xfrm>
                          <a:prstGeom prst="line">
                            <a:avLst/>
                          </a:prstGeom>
                          <a:noFill/>
                          <a:ln w="9525">
                            <a:solidFill>
                              <a:srgbClr val="000000"/>
                            </a:solidFill>
                            <a:round/>
                            <a:tailEnd type="triangle" w="med" len="med"/>
                          </a:ln>
                          <a:effectLst/>
                        </wps:spPr>
                        <wps:bodyPr/>
                      </wps:wsp>
                      <wps:wsp>
                        <wps:cNvPr id="68" name="Line 52"/>
                        <wps:cNvCnPr/>
                        <wps:spPr bwMode="auto">
                          <a:xfrm>
                            <a:off x="1756951" y="2575411"/>
                            <a:ext cx="810" cy="296640"/>
                          </a:xfrm>
                          <a:prstGeom prst="line">
                            <a:avLst/>
                          </a:prstGeom>
                          <a:noFill/>
                          <a:ln w="9525">
                            <a:solidFill>
                              <a:srgbClr val="000000"/>
                            </a:solidFill>
                            <a:round/>
                            <a:tailEnd type="triangle" w="med" len="med"/>
                          </a:ln>
                          <a:effectLst/>
                        </wps:spPr>
                        <wps:bodyPr/>
                      </wps:wsp>
                      <wps:wsp>
                        <wps:cNvPr id="69" name="Line 53"/>
                        <wps:cNvCnPr/>
                        <wps:spPr bwMode="auto">
                          <a:xfrm>
                            <a:off x="2416010" y="2576211"/>
                            <a:ext cx="810" cy="296640"/>
                          </a:xfrm>
                          <a:prstGeom prst="line">
                            <a:avLst/>
                          </a:prstGeom>
                          <a:noFill/>
                          <a:ln w="9525">
                            <a:solidFill>
                              <a:srgbClr val="000000"/>
                            </a:solidFill>
                            <a:round/>
                            <a:tailEnd type="triangle" w="med" len="med"/>
                          </a:ln>
                          <a:effectLst/>
                        </wps:spPr>
                        <wps:bodyPr/>
                      </wps:wsp>
                      <wps:wsp>
                        <wps:cNvPr id="70" name="Line 54"/>
                        <wps:cNvCnPr/>
                        <wps:spPr bwMode="auto">
                          <a:xfrm>
                            <a:off x="3172227" y="2576211"/>
                            <a:ext cx="810" cy="296640"/>
                          </a:xfrm>
                          <a:prstGeom prst="line">
                            <a:avLst/>
                          </a:prstGeom>
                          <a:noFill/>
                          <a:ln w="9525">
                            <a:solidFill>
                              <a:srgbClr val="000000"/>
                            </a:solidFill>
                            <a:round/>
                            <a:tailEnd type="triangle" w="med" len="med"/>
                          </a:ln>
                          <a:effectLst/>
                        </wps:spPr>
                        <wps:bodyPr/>
                      </wps:wsp>
                      <wps:wsp>
                        <wps:cNvPr id="71" name="Line 55"/>
                        <wps:cNvCnPr/>
                        <wps:spPr bwMode="auto">
                          <a:xfrm>
                            <a:off x="85823" y="2178825"/>
                            <a:ext cx="810" cy="1089812"/>
                          </a:xfrm>
                          <a:prstGeom prst="line">
                            <a:avLst/>
                          </a:prstGeom>
                          <a:noFill/>
                          <a:ln w="9525">
                            <a:solidFill>
                              <a:srgbClr val="000000"/>
                            </a:solidFill>
                            <a:round/>
                          </a:ln>
                          <a:effectLst/>
                        </wps:spPr>
                        <wps:bodyPr/>
                      </wps:wsp>
                      <wps:wsp>
                        <wps:cNvPr id="72" name="Line 56"/>
                        <wps:cNvCnPr/>
                        <wps:spPr bwMode="auto">
                          <a:xfrm>
                            <a:off x="85823" y="3268638"/>
                            <a:ext cx="799939" cy="800"/>
                          </a:xfrm>
                          <a:prstGeom prst="line">
                            <a:avLst/>
                          </a:prstGeom>
                          <a:noFill/>
                          <a:ln w="9525">
                            <a:solidFill>
                              <a:srgbClr val="000000"/>
                            </a:solidFill>
                            <a:round/>
                            <a:tailEnd type="triangle" w="med" len="med"/>
                          </a:ln>
                          <a:effectLst/>
                        </wps:spPr>
                        <wps:bodyPr/>
                      </wps:wsp>
                      <wps:wsp>
                        <wps:cNvPr id="73" name="Text Box 57"/>
                        <wps:cNvSpPr txBox="1">
                          <a:spLocks noChangeArrowheads="1"/>
                        </wps:cNvSpPr>
                        <wps:spPr bwMode="auto">
                          <a:xfrm>
                            <a:off x="1229056" y="4655090"/>
                            <a:ext cx="1599878" cy="296640"/>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突发事故现场</w:t>
                              </w:r>
                            </w:p>
                          </w:txbxContent>
                        </wps:txbx>
                        <wps:bodyPr rot="0" vert="horz" wrap="square" lIns="91440" tIns="45720" rIns="91440" bIns="45720" anchor="t" anchorCtr="0" upright="1">
                          <a:noAutofit/>
                        </wps:bodyPr>
                      </wps:wsp>
                      <wps:wsp>
                        <wps:cNvPr id="75" name="Line 58"/>
                        <wps:cNvCnPr/>
                        <wps:spPr bwMode="auto">
                          <a:xfrm>
                            <a:off x="2828934" y="2079679"/>
                            <a:ext cx="914910" cy="0"/>
                          </a:xfrm>
                          <a:prstGeom prst="line">
                            <a:avLst/>
                          </a:prstGeom>
                          <a:noFill/>
                          <a:ln w="9525">
                            <a:solidFill>
                              <a:srgbClr val="000000"/>
                            </a:solidFill>
                            <a:round/>
                          </a:ln>
                          <a:effectLst/>
                        </wps:spPr>
                        <wps:bodyPr/>
                      </wps:wsp>
                      <wps:wsp>
                        <wps:cNvPr id="77" name="Line 59"/>
                        <wps:cNvCnPr/>
                        <wps:spPr bwMode="auto">
                          <a:xfrm>
                            <a:off x="3743844" y="2079679"/>
                            <a:ext cx="0" cy="2674558"/>
                          </a:xfrm>
                          <a:prstGeom prst="line">
                            <a:avLst/>
                          </a:prstGeom>
                          <a:noFill/>
                          <a:ln w="9525">
                            <a:solidFill>
                              <a:srgbClr val="000000"/>
                            </a:solidFill>
                            <a:round/>
                          </a:ln>
                          <a:effectLst/>
                        </wps:spPr>
                        <wps:bodyPr/>
                      </wps:wsp>
                      <wps:wsp>
                        <wps:cNvPr id="83" name="Line 60"/>
                        <wps:cNvCnPr/>
                        <wps:spPr bwMode="auto">
                          <a:xfrm flipH="1">
                            <a:off x="2828934" y="4754236"/>
                            <a:ext cx="914910" cy="0"/>
                          </a:xfrm>
                          <a:prstGeom prst="line">
                            <a:avLst/>
                          </a:prstGeom>
                          <a:noFill/>
                          <a:ln w="9525">
                            <a:solidFill>
                              <a:srgbClr val="000000"/>
                            </a:solidFill>
                            <a:round/>
                            <a:tailEnd type="triangle" w="med" len="med"/>
                          </a:ln>
                          <a:effectLst/>
                        </wps:spPr>
                        <wps:bodyPr/>
                      </wps:wsp>
                      <wps:wsp>
                        <wps:cNvPr id="84" name="Line 61"/>
                        <wps:cNvCnPr/>
                        <wps:spPr bwMode="auto">
                          <a:xfrm>
                            <a:off x="85823" y="3268638"/>
                            <a:ext cx="0" cy="1485599"/>
                          </a:xfrm>
                          <a:prstGeom prst="line">
                            <a:avLst/>
                          </a:prstGeom>
                          <a:noFill/>
                          <a:ln w="9525">
                            <a:solidFill>
                              <a:srgbClr val="000000"/>
                            </a:solidFill>
                            <a:round/>
                          </a:ln>
                          <a:effectLst/>
                        </wps:spPr>
                        <wps:bodyPr/>
                      </wps:wsp>
                      <wps:wsp>
                        <wps:cNvPr id="85" name="Line 62"/>
                        <wps:cNvCnPr/>
                        <wps:spPr bwMode="auto">
                          <a:xfrm>
                            <a:off x="85823" y="4754236"/>
                            <a:ext cx="1143233" cy="0"/>
                          </a:xfrm>
                          <a:prstGeom prst="line">
                            <a:avLst/>
                          </a:prstGeom>
                          <a:noFill/>
                          <a:ln w="9525">
                            <a:solidFill>
                              <a:srgbClr val="000000"/>
                            </a:solidFill>
                            <a:round/>
                            <a:tailEnd type="triangle" w="med" len="med"/>
                          </a:ln>
                          <a:effectLst/>
                        </wps:spPr>
                        <wps:bodyPr/>
                      </wps:wsp>
                      <wps:wsp>
                        <wps:cNvPr id="86" name="Oval 63"/>
                        <wps:cNvSpPr>
                          <a:spLocks noChangeArrowheads="1"/>
                        </wps:cNvSpPr>
                        <wps:spPr bwMode="auto">
                          <a:xfrm>
                            <a:off x="0" y="3165493"/>
                            <a:ext cx="179743" cy="179903"/>
                          </a:xfrm>
                          <a:prstGeom prst="ellipse">
                            <a:avLst/>
                          </a:prstGeom>
                          <a:solidFill>
                            <a:srgbClr val="000000"/>
                          </a:solidFill>
                          <a:ln w="9525" algn="ctr">
                            <a:solidFill>
                              <a:srgbClr val="000000"/>
                            </a:solidFill>
                            <a:round/>
                          </a:ln>
                          <a:effectLst/>
                        </wps:spPr>
                        <wps:bodyPr rot="0" vert="horz" wrap="square" lIns="91440" tIns="45720" rIns="91440" bIns="45720" anchor="t" anchorCtr="0" upright="1">
                          <a:noAutofit/>
                        </wps:bodyPr>
                      </wps:wsp>
                      <wps:wsp>
                        <wps:cNvPr id="87" name="Line 64"/>
                        <wps:cNvCnPr/>
                        <wps:spPr bwMode="auto">
                          <a:xfrm flipH="1">
                            <a:off x="2828934" y="198293"/>
                            <a:ext cx="457455" cy="0"/>
                          </a:xfrm>
                          <a:prstGeom prst="line">
                            <a:avLst/>
                          </a:prstGeom>
                          <a:noFill/>
                          <a:ln w="9525">
                            <a:solidFill>
                              <a:srgbClr val="000000"/>
                            </a:solidFill>
                            <a:round/>
                            <a:tailEnd type="triangle" w="med" len="med"/>
                          </a:ln>
                          <a:effectLst/>
                        </wps:spPr>
                        <wps:bodyPr/>
                      </wps:wsp>
                      <wps:wsp>
                        <wps:cNvPr id="88" name="Line 65"/>
                        <wps:cNvCnPr/>
                        <wps:spPr bwMode="auto">
                          <a:xfrm flipH="1">
                            <a:off x="85823" y="2178825"/>
                            <a:ext cx="1143233" cy="0"/>
                          </a:xfrm>
                          <a:prstGeom prst="line">
                            <a:avLst/>
                          </a:prstGeom>
                          <a:noFill/>
                          <a:ln w="9525">
                            <a:solidFill>
                              <a:srgbClr val="000000"/>
                            </a:solidFill>
                            <a:round/>
                          </a:ln>
                          <a:effectLst/>
                        </wps:spPr>
                        <wps:bodyPr/>
                      </wps:wsp>
                    </wpc:wpc>
                  </a:graphicData>
                </a:graphic>
              </wp:inline>
            </w:drawing>
          </mc:Choice>
          <mc:Fallback>
            <w:pict>
              <v:group id="_x0000_s1026" o:spid="_x0000_s1026" o:spt="203" style="height:389.9pt;width:339.8pt;" coordsize="4315460,4951730" editas="canvas" o:gfxdata="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">
                <o:lock v:ext="edit" aspectratio="f"/>
                <v:shape id="_x0000_s1026" o:spid="_x0000_s1026" style="position:absolute;left:0;top:0;height:4951730;width:4315460;" filled="f" stroked="t" coordsize="21600,21600" o:gfxdata="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&#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">
                  <v:fill on="f" focussize="0,0"/>
                  <v:stroke color="#000000" miterlimit="8" joinstyle="miter" dashstyle="dash"/>
                  <v:imagedata o:title=""/>
                  <o:lock v:ext="edit" aspectratio="t"/>
                </v:shape>
                <v:shape id="Text Box 37" o:spid="_x0000_s1026" o:spt="202" type="#_x0000_t202" style="position:absolute;left:1229056;top:0;height:586884;width:1599878;" fillcolor="#FFFFFF" filled="t" stroked="t" coordsize="21600,21600" o:gfxdata="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23wMDVAAAABQEAAA8AAAAAAAAAAQAgAAAAIgAAAGRycy9kb3ducmV2LnhtbFBLAQIUABQAAAAI&#10;AIdO4kBlQhrVKQIAAFkEAAAOAAAAAAAAAAEAIAAAACQBAABkcnMvZTJvRG9jLnhtbFBLBQYAAAAA&#10;BgAGAFkBAAC/BQAAAAA=&#10;">
                  <v:fill on="t" focussize="0,0"/>
                  <v:stroke color="#000000" miterlimit="8" joinstyle="miter"/>
                  <v:imagedata o:title=""/>
                  <o:lock v:ext="edit" aspectratio="f"/>
                  <v:textbox>
                    <w:txbxContent>
                      <w:p>
                        <w:pPr>
                          <w:jc w:val="center"/>
                          <w:rPr>
                            <w:sz w:val="21"/>
                            <w:szCs w:val="21"/>
                          </w:rPr>
                        </w:pPr>
                      </w:p>
                      <w:p>
                        <w:pPr>
                          <w:jc w:val="center"/>
                          <w:rPr>
                            <w:sz w:val="21"/>
                            <w:szCs w:val="21"/>
                          </w:rPr>
                        </w:pPr>
                        <w:r>
                          <w:rPr>
                            <w:rFonts w:hint="eastAsia"/>
                            <w:sz w:val="21"/>
                            <w:szCs w:val="21"/>
                          </w:rPr>
                          <w:t>作业区应急办公室</w:t>
                        </w:r>
                      </w:p>
                    </w:txbxContent>
                  </v:textbox>
                </v:shape>
                <v:line id="Line 38" o:spid="_x0000_s1026" o:spt="20" style="position:absolute;left:2029805;top:586884;height:205489;width:810;" filled="f" stroked="t" coordsize="21600,21600" o:gfxdata="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byt4oNcAAAAFAQAADwAAAAAAAAABACAAAAAiAAAAZHJzL2Rvd25yZXYu&#10;eG1sUEsBAhQAFAAAAAgAh07iQNd6qzjDAQAAaQMAAA4AAAAAAAAAAQAgAAAAJgEAAGRycy9lMm9E&#10;b2MueG1sUEsFBgAAAAAGAAYAWQEAAFsFAAAAAA==&#10;">
                  <v:fill on="f" focussize="0,0"/>
                  <v:stroke color="#000000" joinstyle="round" endarrow="block"/>
                  <v:imagedata o:title=""/>
                  <o:lock v:ext="edit" aspectratio="f"/>
                </v:line>
                <v:shape id="Text Box 39" o:spid="_x0000_s1026" o:spt="202" type="#_x0000_t202" style="position:absolute;left:1229056;top:792373;height:296640;width:1599878;" fillcolor="#FFFFFF" filled="t" stroked="t" coordsize="21600,21600" o:gfxdata="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vbfAwNUAAAAFAQAADwAAAAAAAAABACAAAAAiAAAAZHJzL2Rvd25yZXYueG1sUEsB&#10;AhQAFAAAAAgAh07iQJKoYU0xAgAAXgQAAA4AAAAAAAAAAQAgAAAAJAEAAGRycy9lMm9Eb2MueG1s&#10;UEsFBgAAAAAGAAYAWQEAAMcFAAAAAA==&#10;">
                  <v:fill on="t" focussize="0,0"/>
                  <v:stroke color="#000000" miterlimit="8" joinstyle="miter"/>
                  <v:imagedata o:title=""/>
                  <o:lock v:ext="edit" aspectratio="f"/>
                  <v:textbox>
                    <w:txbxContent>
                      <w:p>
                        <w:pPr>
                          <w:jc w:val="center"/>
                          <w:rPr>
                            <w:sz w:val="21"/>
                            <w:szCs w:val="21"/>
                          </w:rPr>
                        </w:pPr>
                        <w:r>
                          <w:rPr>
                            <w:rFonts w:hint="eastAsia"/>
                            <w:sz w:val="21"/>
                            <w:szCs w:val="21"/>
                          </w:rPr>
                          <w:t>作业区应急领导小组</w:t>
                        </w:r>
                      </w:p>
                    </w:txbxContent>
                  </v:textbox>
                </v:shape>
                <v:shape id="Text Box 40" o:spid="_x0000_s1026" o:spt="202" type="#_x0000_t202" style="position:absolute;left:1229056;top:1386452;height:297440;width:1599878;" fillcolor="#FFFFFF" filled="t" stroked="t" coordsize="21600,21600" o:gfxdata="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23wMDVAAAABQEAAA8AAAAAAAAAAQAgAAAAIgAAAGRycy9kb3ducmV2LnhtbFBLAQIU&#10;ABQAAAAIAIdO4kCu5mr6LwIAAF8EAAAOAAAAAAAAAAEAIAAAACQBAABkcnMvZTJvRG9jLnhtbFBL&#10;BQYAAAAABgAGAFkBAADFBQAAAAA=&#10;">
                  <v:fill on="t" focussize="0,0"/>
                  <v:stroke color="#000000" miterlimit="8" joinstyle="miter"/>
                  <v:imagedata o:title=""/>
                  <o:lock v:ext="edit" aspectratio="f"/>
                  <v:textbox>
                    <w:txbxContent>
                      <w:p>
                        <w:pPr>
                          <w:jc w:val="center"/>
                          <w:rPr>
                            <w:sz w:val="21"/>
                            <w:szCs w:val="21"/>
                          </w:rPr>
                        </w:pPr>
                        <w:r>
                          <w:rPr>
                            <w:rFonts w:hint="eastAsia"/>
                            <w:sz w:val="21"/>
                            <w:szCs w:val="21"/>
                          </w:rPr>
                          <w:t>作业区应急办公室</w:t>
                        </w:r>
                      </w:p>
                    </w:txbxContent>
                  </v:textbox>
                </v:shape>
                <v:line id="Line 41" o:spid="_x0000_s1026" o:spt="20" style="position:absolute;left:2028995;top:1089013;height:297440;width:810;" filled="f" stroked="t" coordsize="21600,21600" o:gfxdata="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G8reKDXAAAABQEAAA8AAAAAAAAAAQAgAAAAIgAAAGRycy9kb3du&#10;cmV2LnhtbFBLAQIUABQAAAAIAIdO4kDYRPvzxwEAAGoDAAAOAAAAAAAAAAEAIAAAACYBAABkcnMv&#10;ZTJvRG9jLnhtbFBLBQYAAAAABgAGAFkBAABfBQAAAAA=&#10;">
                  <v:fill on="f" focussize="0,0"/>
                  <v:stroke color="#000000" joinstyle="round" endarrow="block"/>
                  <v:imagedata o:title=""/>
                  <o:lock v:ext="edit" aspectratio="f"/>
                </v:line>
                <v:shape id="Text Box 42" o:spid="_x0000_s1026" o:spt="202" type="#_x0000_t202" style="position:absolute;left:3286389;top:0;height:494134;width:1029071;" fillcolor="#FFFFFF" filled="t" stroked="t" coordsize="21600,21600" o:gfxdata="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vbfAwNUAAAAFAQAADwAAAAAAAAABACAAAAAiAAAAZHJzL2Rvd25yZXYueG1sUEsBAhQAFAAA&#10;AAgAh07iQGFJSB4rAgAAWQQAAA4AAAAAAAAAAQAgAAAAJAEAAGRycy9lMm9Eb2MueG1sUEsFBgAA&#10;AAAGAAYAWQEAAMEFAAAAAA==&#10;">
                  <v:fill on="t" focussize="0,0"/>
                  <v:stroke color="#000000" miterlimit="8" joinstyle="miter"/>
                  <v:imagedata o:title=""/>
                  <o:lock v:ext="edit" aspectratio="f"/>
                  <v:textbox>
                    <w:txbxContent>
                      <w:p>
                        <w:pPr>
                          <w:jc w:val="center"/>
                          <w:rPr>
                            <w:sz w:val="21"/>
                            <w:szCs w:val="21"/>
                          </w:rPr>
                        </w:pPr>
                        <w:r>
                          <w:rPr>
                            <w:rFonts w:hint="eastAsia"/>
                            <w:sz w:val="21"/>
                            <w:szCs w:val="21"/>
                          </w:rPr>
                          <w:t>地方政府主管部门</w:t>
                        </w:r>
                      </w:p>
                    </w:txbxContent>
                  </v:textbox>
                </v:shape>
                <v:line id="Line 43" o:spid="_x0000_s1026" o:spt="20" style="position:absolute;left:2028995;top:1683892;height:296640;width:810;" filled="f" stroked="t" coordsize="21600,21600" o:gfxdata="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G8reKDXAAAABQEAAA8AAAAAAAAAAQAgAAAAIgAAAGRycy9kb3du&#10;cmV2LnhtbFBLAQIUABQAAAAIAIdO4kAu1bXYxwEAAGoDAAAOAAAAAAAAAAEAIAAAACYBAABkcnMv&#10;ZTJvRG9jLnhtbFBLBQYAAAAABgAGAFkBAABfBQAAAAA=&#10;">
                  <v:fill on="f" focussize="0,0"/>
                  <v:stroke color="#000000" joinstyle="round" endarrow="block"/>
                  <v:imagedata o:title=""/>
                  <o:lock v:ext="edit" aspectratio="f"/>
                </v:line>
                <v:shape id="Text Box 44" o:spid="_x0000_s1026" o:spt="202" type="#_x0000_t202" style="position:absolute;left:1229056;top:1980532;height:297440;width:1600688;" fillcolor="#FFFFFF" filled="t" stroked="t" coordsize="21600,21600" o:gfxdata="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23wMDVAAAABQEAAA8AAAAAAAAAAQAgAAAAIgAAAGRycy9kb3ducmV2LnhtbFBLAQIU&#10;ABQAAAAIAIdO4kBcBZPaLwIAAF8EAAAOAAAAAAAAAAEAIAAAACQBAABkcnMvZTJvRG9jLnhtbFBL&#10;BQYAAAAABgAGAFkBAADFBQAAAAA=&#10;">
                  <v:fill on="t" focussize="0,0"/>
                  <v:stroke color="#000000" miterlimit="8" joinstyle="miter"/>
                  <v:imagedata o:title=""/>
                  <o:lock v:ext="edit" aspectratio="f"/>
                  <v:textbox>
                    <w:txbxContent>
                      <w:p>
                        <w:pPr>
                          <w:jc w:val="center"/>
                          <w:rPr>
                            <w:sz w:val="21"/>
                            <w:szCs w:val="21"/>
                          </w:rPr>
                        </w:pPr>
                        <w:r>
                          <w:rPr>
                            <w:rFonts w:hint="eastAsia"/>
                            <w:sz w:val="21"/>
                            <w:szCs w:val="21"/>
                          </w:rPr>
                          <w:t>现场应急指挥组</w:t>
                        </w:r>
                      </w:p>
                    </w:txbxContent>
                  </v:textbox>
                </v:shape>
                <v:line id="Line 45" o:spid="_x0000_s1026" o:spt="20" style="position:absolute;left:2028995;top:2277972;height:297440;width:810;" filled="f" stroked="t" coordsize="21600,21600" o:gfxdata="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byt4oNcAAAAFAQAADwAAAAAAAAABACAAAAAiAAAAZHJzL2Rvd25y&#10;ZXYueG1sUEsBAhQAFAAAAAgAh07iQKWdHgLGAQAAagMAAA4AAAAAAAAAAQAgAAAAJgEAAGRycy9l&#10;Mm9Eb2MueG1sUEsFBgAAAAAGAAYAWQEAAF4FAAAAAA==&#10;">
                  <v:fill on="f" focussize="0,0"/>
                  <v:stroke color="#000000" joinstyle="round" endarrow="block"/>
                  <v:imagedata o:title=""/>
                  <o:lock v:ext="edit" aspectratio="f"/>
                </v:line>
                <v:line id="Line 46" o:spid="_x0000_s1026" o:spt="20" style="position:absolute;left:999924;top:2575411;height:800;width:2172304;" filled="f" stroked="t" coordsize="21600,21600" o:gfxdata="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cX9vA1QAAAAUBAAAP&#10;AAAAAAAAAAEAIAAAACIAAABkcnMvZG93bnJldi54bWxQSwECFAAUAAAACACHTuJAYX5GtKkBAAA8&#10;AwAADgAAAAAAAAABACAAAAAkAQAAZHJzL2Uyb0RvYy54bWxQSwUGAAAAAAYABgBZAQAAPwUAAAAA&#10;">
                  <v:fill on="f" focussize="0,0"/>
                  <v:stroke color="#000000" joinstyle="round"/>
                  <v:imagedata o:title=""/>
                  <o:lock v:ext="edit" aspectratio="f"/>
                </v:line>
                <v:shape id="Text Box 47" o:spid="_x0000_s1026" o:spt="202" type="#_x0000_t202" style="position:absolute;left:885762;top:2872051;height:1222541;width:227513;" fillcolor="#FFFFFF" filled="t" stroked="t" coordsize="21600,21600" o:gfxdata="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8nv3CNcAAAAFAQAADwAAAAAAAAABACAAAAAiAAAAZHJzL2Rvd25yZXYueG1sUEsBAhQA&#10;FAAAAAgAh07iQCamMz8sAgAAWAQAAA4AAAAAAAAAAQAgAAAAJgEAAGRycy9lMm9Eb2MueG1sUEsF&#10;BgAAAAAGAAYAWQEAAMQFAAAAAA==&#10;">
                  <v:fill on="t" focussize="0,0"/>
                  <v:stroke color="#000000" miterlimit="8" joinstyle="miter"/>
                  <v:imagedata o:title=""/>
                  <o:lock v:ext="edit" aspectratio="f"/>
                  <v:textbox inset="0mm,1.27mm,0mm,1.27mm" style="layout-flow:vertical-ideographic;">
                    <w:txbxContent>
                      <w:p>
                        <w:pPr>
                          <w:rPr>
                            <w:sz w:val="21"/>
                            <w:szCs w:val="21"/>
                          </w:rPr>
                        </w:pPr>
                        <w:r>
                          <w:rPr>
                            <w:rFonts w:hint="eastAsia"/>
                            <w:sz w:val="21"/>
                            <w:szCs w:val="21"/>
                          </w:rPr>
                          <w:t>社会救援机构</w:t>
                        </w:r>
                      </w:p>
                    </w:txbxContent>
                  </v:textbox>
                </v:shape>
                <v:shape id="Text Box 48" o:spid="_x0000_s1026" o:spt="202" type="#_x0000_t202" style="position:absolute;left:1627406;top:2872851;height:1223340;width:228323;" fillcolor="#FFFFFF" filled="t" stroked="t" coordsize="21600,21600" o:gfxdata="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8nv3CNcAAAAFAQAADwAAAAAAAAABACAAAAAiAAAAZHJzL2Rvd25yZXYueG1sUEsB&#10;AhQAFAAAAAgAh07iQOYtTnEvAgAAWQQAAA4AAAAAAAAAAQAgAAAAJgEAAGRycy9lMm9Eb2MueG1s&#10;UEsFBgAAAAAGAAYAWQEAAMcFAAAAAA==&#10;">
                  <v:fill on="t" focussize="0,0"/>
                  <v:stroke color="#000000" miterlimit="8" joinstyle="miter"/>
                  <v:imagedata o:title=""/>
                  <o:lock v:ext="edit" aspectratio="f"/>
                  <v:textbox inset="0mm,1.27mm,0mm,1.27mm" style="layout-flow:vertical-ideographic;">
                    <w:txbxContent>
                      <w:p>
                        <w:pPr>
                          <w:rPr>
                            <w:sz w:val="21"/>
                            <w:szCs w:val="21"/>
                          </w:rPr>
                        </w:pPr>
                        <w:r>
                          <w:rPr>
                            <w:rFonts w:hint="eastAsia"/>
                            <w:sz w:val="21"/>
                            <w:szCs w:val="21"/>
                          </w:rPr>
                          <w:t>协议应急救援机构</w:t>
                        </w:r>
                      </w:p>
                    </w:txbxContent>
                  </v:textbox>
                </v:shape>
                <v:shape id="Text Box 49" o:spid="_x0000_s1026" o:spt="202" type="#_x0000_t202" style="position:absolute;left:2270272;top:2872851;height:1223340;width:228323;" fillcolor="#FFFFFF" filled="t" stroked="t" coordsize="21600,21600" o:gfxdata="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PJ79wjXAAAABQEAAA8AAAAAAAAAAQAgAAAAIgAAAGRycy9kb3ducmV2LnhtbFBLAQIU&#10;ABQAAAAIAIdO4kDgx950LQIAAFkEAAAOAAAAAAAAAAEAIAAAACYBAABkcnMvZTJvRG9jLnhtbFBL&#10;BQYAAAAABgAGAFkBAADFBQAAAAA=&#10;">
                  <v:fill on="t" focussize="0,0"/>
                  <v:stroke color="#000000" miterlimit="8" joinstyle="miter"/>
                  <v:imagedata o:title=""/>
                  <o:lock v:ext="edit" aspectratio="f"/>
                  <v:textbox inset="0mm,1.27mm,0mm,1.27mm" style="layout-flow:vertical-ideographic;">
                    <w:txbxContent>
                      <w:p>
                        <w:pPr>
                          <w:rPr>
                            <w:sz w:val="21"/>
                            <w:szCs w:val="21"/>
                          </w:rPr>
                        </w:pPr>
                        <w:r>
                          <w:rPr>
                            <w:rFonts w:hint="eastAsia"/>
                            <w:sz w:val="21"/>
                            <w:szCs w:val="21"/>
                          </w:rPr>
                          <w:t>区域联防单位</w:t>
                        </w:r>
                      </w:p>
                    </w:txbxContent>
                  </v:textbox>
                </v:shape>
                <v:shape id="Text Box 50" o:spid="_x0000_s1026" o:spt="202" type="#_x0000_t202" style="position:absolute;left:3058066;top:2872851;height:1223340;width:228323;" fillcolor="#FFFFFF" filled="t" stroked="t" coordsize="21600,21600" o:gfxdata="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8nv3CNcAAAAFAQAADwAAAAAAAAABACAAAAAiAAAAZHJzL2Rvd25yZXYueG1sUEsBAhQA&#10;FAAAAAgAh07iQJdkrk0sAgAAWQQAAA4AAAAAAAAAAQAgAAAAJgEAAGRycy9lMm9Eb2MueG1sUEsF&#10;BgAAAAAGAAYAWQEAAMQFAAAAAA==&#10;">
                  <v:fill on="t" focussize="0,0"/>
                  <v:stroke color="#000000" miterlimit="8" joinstyle="miter"/>
                  <v:imagedata o:title=""/>
                  <o:lock v:ext="edit" aspectratio="f"/>
                  <v:textbox inset="0mm,1.27mm,0mm,1.27mm" style="layout-flow:vertical-ideographic;">
                    <w:txbxContent>
                      <w:p>
                        <w:pPr>
                          <w:rPr>
                            <w:sz w:val="21"/>
                            <w:szCs w:val="21"/>
                          </w:rPr>
                        </w:pPr>
                        <w:r>
                          <w:rPr>
                            <w:rFonts w:hint="eastAsia"/>
                            <w:sz w:val="21"/>
                            <w:szCs w:val="21"/>
                          </w:rPr>
                          <w:t>应急抢险救援系统</w:t>
                        </w:r>
                      </w:p>
                    </w:txbxContent>
                  </v:textbox>
                </v:shape>
                <v:line id="Line 51" o:spid="_x0000_s1026" o:spt="20" style="position:absolute;left:999924;top:2575411;height:296640;width:0;" filled="f" stroked="t" coordsize="21600,21600" o:gfxdata="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vK3ig1wAAAAUBAAAPAAAAAAAAAAEAIAAAACIAAABkcnMvZG93bnJldi54&#10;bWxQSwECFAAUAAAACACHTuJA5ToMrsIBAABnAwAADgAAAAAAAAABACAAAAAmAQAAZHJzL2Uyb0Rv&#10;Yy54bWxQSwUGAAAAAAYABgBZAQAAWgUAAAAA&#10;">
                  <v:fill on="f" focussize="0,0"/>
                  <v:stroke color="#000000" joinstyle="round" endarrow="block"/>
                  <v:imagedata o:title=""/>
                  <o:lock v:ext="edit" aspectratio="f"/>
                </v:line>
                <v:line id="Line 52" o:spid="_x0000_s1026" o:spt="20" style="position:absolute;left:1756951;top:2575411;height:296640;width:810;" filled="f" stroked="t" coordsize="21600,21600" o:gfxdata="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byt4oNcAAAAFAQAADwAAAAAAAAABACAAAAAiAAAAZHJzL2Rvd25y&#10;ZXYueG1sUEsBAhQAFAAAAAgAh07iQMj/3ELGAQAAagMAAA4AAAAAAAAAAQAgAAAAJgEAAGRycy9l&#10;Mm9Eb2MueG1sUEsFBgAAAAAGAAYAWQEAAF4FAAAAAA==&#10;">
                  <v:fill on="f" focussize="0,0"/>
                  <v:stroke color="#000000" joinstyle="round" endarrow="block"/>
                  <v:imagedata o:title=""/>
                  <o:lock v:ext="edit" aspectratio="f"/>
                </v:line>
                <v:line id="Line 53" o:spid="_x0000_s1026" o:spt="20" style="position:absolute;left:2416010;top:2576211;height:296640;width:810;" filled="f" stroked="t" coordsize="21600,21600" o:gfxdata="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G8reKDXAAAABQEAAA8AAAAAAAAAAQAgAAAAIgAAAGRycy9kb3ducmV2&#10;LnhtbFBLAQIUABQAAAAIAIdO4kAoevzhxAEAAGoDAAAOAAAAAAAAAAEAIAAAACYBAABkcnMvZTJv&#10;RG9jLnhtbFBLBQYAAAAABgAGAFkBAABcBQAAAAA=&#10;">
                  <v:fill on="f" focussize="0,0"/>
                  <v:stroke color="#000000" joinstyle="round" endarrow="block"/>
                  <v:imagedata o:title=""/>
                  <o:lock v:ext="edit" aspectratio="f"/>
                </v:line>
                <v:line id="Line 54" o:spid="_x0000_s1026" o:spt="20" style="position:absolute;left:3172227;top:2576211;height:296640;width:810;" filled="f" stroked="t" coordsize="21600,21600" o:gfxdata="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byt4oNcAAAAFAQAADwAAAAAAAAABACAAAAAiAAAAZHJzL2Rvd25y&#10;ZXYueG1sUEsBAhQAFAAAAAgAh07iQHCkih3GAQAAagMAAA4AAAAAAAAAAQAgAAAAJgEAAGRycy9l&#10;Mm9Eb2MueG1sUEsFBgAAAAAGAAYAWQEAAF4FAAAAAA==&#10;">
                  <v:fill on="f" focussize="0,0"/>
                  <v:stroke color="#000000" joinstyle="round" endarrow="block"/>
                  <v:imagedata o:title=""/>
                  <o:lock v:ext="edit" aspectratio="f"/>
                </v:line>
                <v:line id="Line 55" o:spid="_x0000_s1026" o:spt="20" style="position:absolute;left:85823;top:2178825;height:1089812;width:810;" filled="f" stroked="t" coordsize="21600,21600" o:gfxdata="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XF/bwNUAAAAFAQAADwAA&#10;AAAAAAABACAAAAAiAAAAZHJzL2Rvd25yZXYueG1sUEsBAhQAFAAAAAgAh07iQBVjzqSnAQAAOwMA&#10;AA4AAAAAAAAAAQAgAAAAJAEAAGRycy9lMm9Eb2MueG1sUEsFBgAAAAAGAAYAWQEAAD0FAAAAAA==&#10;">
                  <v:fill on="f" focussize="0,0"/>
                  <v:stroke color="#000000" joinstyle="round"/>
                  <v:imagedata o:title=""/>
                  <o:lock v:ext="edit" aspectratio="f"/>
                </v:line>
                <v:line id="Line 56" o:spid="_x0000_s1026" o:spt="20" style="position:absolute;left:85823;top:3268638;height:800;width:799939;" filled="f" stroked="t" coordsize="21600,21600" o:gfxdata="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byt4oNcAAAAFAQAADwAAAAAAAAABACAAAAAiAAAAZHJzL2Rvd25y&#10;ZXYueG1sUEsBAhQAFAAAAAgAh07iQKeqFPrGAQAAaAMAAA4AAAAAAAAAAQAgAAAAJgEAAGRycy9l&#10;Mm9Eb2MueG1sUEsFBgAAAAAGAAYAWQEAAF4FAAAAAA==&#10;">
                  <v:fill on="f" focussize="0,0"/>
                  <v:stroke color="#000000" joinstyle="round" endarrow="block"/>
                  <v:imagedata o:title=""/>
                  <o:lock v:ext="edit" aspectratio="f"/>
                </v:line>
                <v:shape id="Text Box 57" o:spid="_x0000_s1026" o:spt="202" type="#_x0000_t202" style="position:absolute;left:1229056;top:4655090;height:296640;width:1599878;" fillcolor="#FFFFFF" filled="t" stroked="t" coordsize="21600,21600" o:gfxdata="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9t8DA1QAAAAUBAAAPAAAAAAAAAAEAIAAAACIAAABkcnMvZG93bnJldi54bWxQSwEC&#10;FAAUAAAACACHTuJAxGZ+LjACAABfBAAADgAAAAAAAAABACAAAAAkAQAAZHJzL2Uyb0RvYy54bWxQ&#10;SwUGAAAAAAYABgBZAQAAxgUAAAAA&#10;">
                  <v:fill on="t" focussize="0,0"/>
                  <v:stroke color="#000000" miterlimit="8" joinstyle="miter"/>
                  <v:imagedata o:title=""/>
                  <o:lock v:ext="edit" aspectratio="f"/>
                  <v:textbox>
                    <w:txbxContent>
                      <w:p>
                        <w:pPr>
                          <w:jc w:val="center"/>
                          <w:rPr>
                            <w:sz w:val="21"/>
                            <w:szCs w:val="21"/>
                          </w:rPr>
                        </w:pPr>
                        <w:r>
                          <w:rPr>
                            <w:rFonts w:hint="eastAsia"/>
                            <w:sz w:val="21"/>
                            <w:szCs w:val="21"/>
                          </w:rPr>
                          <w:t>突发事故现场</w:t>
                        </w:r>
                      </w:p>
                    </w:txbxContent>
                  </v:textbox>
                </v:shape>
                <v:line id="Line 58" o:spid="_x0000_s1026" o:spt="20" style="position:absolute;left:2828934;top:2079679;height:0;width:914910;" filled="f" stroked="t" coordsize="21600,21600" o:gfxdata="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cX9vA1QAAAAUBAAAP&#10;AAAAAAAAAAEAIAAAACIAAABkcnMvZG93bnJldi54bWxQSwECFAAUAAAACACHTuJAUY+5jqkBAAA6&#10;AwAADgAAAAAAAAABACAAAAAkAQAAZHJzL2Uyb0RvYy54bWxQSwUGAAAAAAYABgBZAQAAPwUAAAAA&#10;">
                  <v:fill on="f" focussize="0,0"/>
                  <v:stroke color="#000000" joinstyle="round"/>
                  <v:imagedata o:title=""/>
                  <o:lock v:ext="edit" aspectratio="f"/>
                </v:line>
                <v:line id="Line 59" o:spid="_x0000_s1026" o:spt="20" style="position:absolute;left:3743844;top:2079679;height:2674558;width:0;" filled="f" stroked="t" coordsize="21600,21600" o:gfxdata="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cX9vA1QAAAAUBAAAP&#10;AAAAAAAAAAEAIAAAACIAAABkcnMvZG93bnJldi54bWxQSwECFAAUAAAACACHTuJA5geZ0akBAAA7&#10;AwAADgAAAAAAAAABACAAAAAkAQAAZHJzL2Uyb0RvYy54bWxQSwUGAAAAAAYABgBZAQAAPwUAAAAA&#10;">
                  <v:fill on="f" focussize="0,0"/>
                  <v:stroke color="#000000" joinstyle="round"/>
                  <v:imagedata o:title=""/>
                  <o:lock v:ext="edit" aspectratio="f"/>
                </v:line>
                <v:line id="Line 60" o:spid="_x0000_s1026" o:spt="20" style="position:absolute;left:2828934;top:4754236;flip:x;height:0;width:914910;" filled="f" stroked="t" coordsize="21600,21600" o:gfxdata="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p0Pt89cAAAAFAQAADwAAAAAAAAABACAAAAAiAAAAZHJz&#10;L2Rvd25yZXYueG1sUEsBAhQAFAAAAAgAh07iQOTn9vTMAQAAcgMAAA4AAAAAAAAAAQAgAAAAJgEA&#10;AGRycy9lMm9Eb2MueG1sUEsFBgAAAAAGAAYAWQEAAGQFAAAAAA==&#10;">
                  <v:fill on="f" focussize="0,0"/>
                  <v:stroke color="#000000" joinstyle="round" endarrow="block"/>
                  <v:imagedata o:title=""/>
                  <o:lock v:ext="edit" aspectratio="f"/>
                </v:line>
                <v:line id="Line 61" o:spid="_x0000_s1026" o:spt="20" style="position:absolute;left:85823;top:3268638;height:1485599;width:0;" filled="f" stroked="t" coordsize="21600,21600" o:gfxdata="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XF/bwNUAAAAFAQAADwAA&#10;AAAAAAABACAAAAAiAAAAZHJzL2Rvd25yZXYueG1sUEsBAhQAFAAAAAgAh07iQAf/XqKnAQAAOQMA&#10;AA4AAAAAAAAAAQAgAAAAJAEAAGRycy9lMm9Eb2MueG1sUEsFBgAAAAAGAAYAWQEAAD0FAAAAAA==&#10;">
                  <v:fill on="f" focussize="0,0"/>
                  <v:stroke color="#000000" joinstyle="round"/>
                  <v:imagedata o:title=""/>
                  <o:lock v:ext="edit" aspectratio="f"/>
                </v:line>
                <v:line id="Line 62" o:spid="_x0000_s1026" o:spt="20" style="position:absolute;left:85823;top:4754236;height:0;width:1143233;" filled="f" stroked="t" coordsize="21600,21600" o:gfxdata="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byt4oNcAAAAFAQAADwAAAAAAAAABACAAAAAiAAAAZHJzL2Rvd25yZXYu&#10;eG1sUEsBAhQAFAAAAAgAh07iQOExKm3DAQAAZwMAAA4AAAAAAAAAAQAgAAAAJgEAAGRycy9lMm9E&#10;b2MueG1sUEsFBgAAAAAGAAYAWQEAAFsFAAAAAA==&#10;">
                  <v:fill on="f" focussize="0,0"/>
                  <v:stroke color="#000000" joinstyle="round" endarrow="block"/>
                  <v:imagedata o:title=""/>
                  <o:lock v:ext="edit" aspectratio="f"/>
                </v:line>
                <v:shape id="Oval 63" o:spid="_x0000_s1026" o:spt="3" type="#_x0000_t3" style="position:absolute;left:0;top:3165493;height:179903;width:179743;" fillcolor="#000000" filled="t" stroked="t" coordsize="21600,21600" o:gfxdata="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CK8Q7UAAAABQEAAA8AAAAA&#10;AAAAAQAgAAAAIgAAAGRycy9kb3ducmV2LnhtbFBLAQIUABQAAAAIAIdO4kAHfpxYGAIAADUEAAAO&#10;AAAAAAAAAAEAIAAAACMBAABkcnMvZTJvRG9jLnhtbFBLBQYAAAAABgAGAFkBAACtBQAAAAA=&#10;">
                  <v:fill on="t" focussize="0,0"/>
                  <v:stroke color="#000000" joinstyle="round"/>
                  <v:imagedata o:title=""/>
                  <o:lock v:ext="edit" aspectratio="f"/>
                </v:shape>
                <v:line id="Line 64" o:spid="_x0000_s1026" o:spt="20" style="position:absolute;left:2828934;top:198293;flip:x;height:0;width:457455;" filled="f" stroked="t" coordsize="21600,21600" o:gfxdata="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&#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KdD7fPXAAAABQEAAA8AAAAAAAAAAQAgAAAAIgAAAGRy&#10;cy9kb3ducmV2LnhtbFBLAQIUABQAAAAIAIdO4kCu0VZCzQEAAHEDAAAOAAAAAAAAAAEAIAAAACYB&#10;AABkcnMvZTJvRG9jLnhtbFBLBQYAAAAABgAGAFkBAABlBQAAAAA=&#10;">
                  <v:fill on="f" focussize="0,0"/>
                  <v:stroke color="#000000" joinstyle="round" endarrow="block"/>
                  <v:imagedata o:title=""/>
                  <o:lock v:ext="edit" aspectratio="f"/>
                </v:line>
                <v:line id="Line 65" o:spid="_x0000_s1026" o:spt="20" style="position:absolute;left:85823;top:2178825;flip:x;height:0;width:1143233;" filled="f" stroked="t" coordsize="21600,21600" o:gfxdata="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UGnUbtQAAAAF&#10;AQAADwAAAAAAAAABACAAAAAiAAAAZHJzL2Rvd25yZXYueG1sUEsBAhQAFAAAAAgAh07iQB3B2tGu&#10;AQAAQwMAAA4AAAAAAAAAAQAgAAAAIwEAAGRycy9lMm9Eb2MueG1sUEsFBgAAAAAGAAYAWQEAAEMF&#10;AAAAAA==&#10;">
                  <v:fill on="f" focussize="0,0"/>
                  <v:stroke color="#000000" joinstyle="round"/>
                  <v:imagedata o:title=""/>
                  <o:lock v:ext="edit" aspectratio="f"/>
                </v:line>
                <w10:wrap type="none"/>
                <w10:anchorlock/>
              </v:group>
            </w:pict>
          </mc:Fallback>
        </mc:AlternateContent>
      </w:r>
    </w:p>
    <w:p>
      <w:pPr>
        <w:pStyle w:val="8"/>
        <w:bidi w:val="0"/>
        <w:rPr>
          <w:rFonts w:hint="eastAsia"/>
          <w:sz w:val="20"/>
          <w:szCs w:val="20"/>
        </w:rPr>
      </w:pPr>
      <w:r>
        <w:rPr>
          <w:rFonts w:hint="eastAsia"/>
          <w:sz w:val="20"/>
          <w:szCs w:val="20"/>
        </w:rPr>
        <w:t>图</w:t>
      </w:r>
      <w:r>
        <w:rPr>
          <w:rFonts w:hint="eastAsia"/>
          <w:sz w:val="20"/>
          <w:szCs w:val="20"/>
          <w:lang w:val="en-US" w:eastAsia="zh-CN"/>
        </w:rPr>
        <w:t>3-2</w:t>
      </w:r>
      <w:r>
        <w:rPr>
          <w:rFonts w:hint="eastAsia"/>
          <w:sz w:val="20"/>
          <w:szCs w:val="20"/>
        </w:rPr>
        <w:t>各突发事件应急指令下达程序流程图</w:t>
      </w:r>
    </w:p>
    <w:p>
      <w:pPr>
        <w:spacing w:line="460" w:lineRule="exact"/>
        <w:jc w:val="center"/>
        <w:rPr>
          <w:rFonts w:eastAsia="黑体"/>
          <w:kern w:val="0"/>
          <w:sz w:val="21"/>
          <w:szCs w:val="24"/>
        </w:rPr>
      </w:pPr>
    </w:p>
    <w:p>
      <w:pPr>
        <w:pStyle w:val="4"/>
        <w:bidi w:val="0"/>
        <w:rPr>
          <w:lang w:val="en-US" w:eastAsia="zh-CN"/>
        </w:rPr>
      </w:pPr>
      <w:bookmarkStart w:id="161" w:name="_Toc9350"/>
      <w:bookmarkStart w:id="162" w:name="_Toc2852191"/>
      <w:bookmarkStart w:id="163" w:name="_Toc7546353"/>
      <w:bookmarkStart w:id="164" w:name="_Toc15813"/>
      <w:bookmarkStart w:id="165" w:name="_Toc14407"/>
      <w:r>
        <w:rPr>
          <w:rFonts w:hint="eastAsia"/>
          <w:lang w:val="en-US" w:eastAsia="zh-CN"/>
        </w:rPr>
        <w:t xml:space="preserve">3.2 </w:t>
      </w:r>
      <w:r>
        <w:rPr>
          <w:lang w:val="en-US" w:eastAsia="zh-CN"/>
        </w:rPr>
        <w:t>机构职责</w:t>
      </w:r>
      <w:bookmarkEnd w:id="161"/>
      <w:bookmarkEnd w:id="162"/>
      <w:bookmarkEnd w:id="163"/>
      <w:bookmarkEnd w:id="164"/>
      <w:bookmarkEnd w:id="165"/>
    </w:p>
    <w:p>
      <w:pPr>
        <w:pStyle w:val="5"/>
        <w:bidi w:val="0"/>
        <w:rPr>
          <w:rFonts w:hint="eastAsia"/>
        </w:rPr>
      </w:pPr>
      <w:bookmarkStart w:id="166" w:name="_Toc24240"/>
      <w:bookmarkStart w:id="167" w:name="_Toc24119"/>
      <w:r>
        <w:rPr>
          <w:rFonts w:hint="eastAsia"/>
        </w:rPr>
        <w:t>3.2.1 作业区应急领导小组</w:t>
      </w:r>
      <w:bookmarkEnd w:id="166"/>
      <w:bookmarkEnd w:id="167"/>
    </w:p>
    <w:p>
      <w:pPr>
        <w:ind w:firstLine="548" w:firstLineChars="196"/>
        <w:rPr>
          <w:rFonts w:ascii="仿宋" w:hAnsi="仿宋" w:eastAsia="仿宋" w:cs="仿宋"/>
        </w:rPr>
      </w:pPr>
      <w:r>
        <w:rPr>
          <w:rFonts w:hint="eastAsia" w:ascii="仿宋" w:hAnsi="仿宋" w:eastAsia="仿宋" w:cs="仿宋"/>
        </w:rPr>
        <w:t>作业区应急领导小组是应急管理的最高领导机构，负责各级突发事件的应急领导和决策工作，职责如下：</w:t>
      </w:r>
    </w:p>
    <w:p>
      <w:pPr>
        <w:ind w:firstLine="548" w:firstLineChars="196"/>
        <w:rPr>
          <w:rFonts w:ascii="仿宋" w:hAnsi="仿宋" w:eastAsia="仿宋" w:cs="仿宋"/>
        </w:rPr>
      </w:pPr>
      <w:r>
        <w:rPr>
          <w:rFonts w:hint="eastAsia" w:ascii="仿宋" w:hAnsi="仿宋" w:eastAsia="仿宋" w:cs="仿宋"/>
        </w:rPr>
        <w:t>（1）负责组织编制和修订应急预案，确定应对各种突发事件的程序；</w:t>
      </w:r>
    </w:p>
    <w:p>
      <w:pPr>
        <w:ind w:firstLine="548" w:firstLineChars="196"/>
        <w:rPr>
          <w:rFonts w:ascii="仿宋" w:hAnsi="仿宋" w:eastAsia="仿宋" w:cs="仿宋"/>
        </w:rPr>
      </w:pPr>
      <w:r>
        <w:rPr>
          <w:rFonts w:hint="eastAsia" w:ascii="仿宋" w:hAnsi="仿宋" w:eastAsia="仿宋" w:cs="仿宋"/>
        </w:rPr>
        <w:t>（2）</w:t>
      </w:r>
      <w:r>
        <w:rPr>
          <w:rFonts w:ascii="仿宋" w:hAnsi="仿宋" w:eastAsia="仿宋" w:cs="仿宋"/>
        </w:rPr>
        <w:t>当发生突发事件时，按程序启动应急预案，并向应急领导小组办公室报告；涉及公共安全的事件应及时向当地政府报告</w:t>
      </w:r>
      <w:r>
        <w:rPr>
          <w:rFonts w:hint="eastAsia" w:ascii="仿宋" w:hAnsi="仿宋" w:eastAsia="仿宋" w:cs="仿宋"/>
        </w:rPr>
        <w:t>；</w:t>
      </w:r>
    </w:p>
    <w:p>
      <w:pPr>
        <w:ind w:firstLine="548" w:firstLineChars="196"/>
        <w:rPr>
          <w:rFonts w:ascii="仿宋" w:hAnsi="仿宋" w:eastAsia="仿宋" w:cs="仿宋"/>
        </w:rPr>
      </w:pPr>
      <w:r>
        <w:rPr>
          <w:rFonts w:hint="eastAsia" w:ascii="仿宋" w:hAnsi="仿宋" w:eastAsia="仿宋" w:cs="仿宋"/>
        </w:rPr>
        <w:t>（3）</w:t>
      </w:r>
      <w:r>
        <w:rPr>
          <w:rFonts w:ascii="仿宋" w:hAnsi="仿宋" w:eastAsia="仿宋" w:cs="仿宋"/>
        </w:rPr>
        <w:t>指挥和调度生产作业现场、相关单位抢险救援</w:t>
      </w:r>
      <w:r>
        <w:rPr>
          <w:rFonts w:hint="eastAsia" w:ascii="仿宋" w:hAnsi="仿宋" w:eastAsia="仿宋" w:cs="仿宋"/>
        </w:rPr>
        <w:t>；</w:t>
      </w:r>
    </w:p>
    <w:p>
      <w:pPr>
        <w:ind w:firstLine="548" w:firstLineChars="196"/>
        <w:rPr>
          <w:rFonts w:ascii="仿宋" w:hAnsi="仿宋" w:eastAsia="仿宋" w:cs="仿宋"/>
        </w:rPr>
      </w:pPr>
      <w:r>
        <w:rPr>
          <w:rFonts w:hint="eastAsia" w:ascii="仿宋" w:hAnsi="仿宋" w:eastAsia="仿宋" w:cs="仿宋"/>
        </w:rPr>
        <w:t>（4）</w:t>
      </w:r>
      <w:r>
        <w:rPr>
          <w:rFonts w:ascii="仿宋" w:hAnsi="仿宋" w:eastAsia="仿宋" w:cs="仿宋"/>
        </w:rPr>
        <w:t>根据突发事件的事态势，向应急领导小组办公室提出增援请求</w:t>
      </w:r>
      <w:r>
        <w:rPr>
          <w:rFonts w:hint="eastAsia" w:ascii="仿宋" w:hAnsi="仿宋" w:eastAsia="仿宋" w:cs="仿宋"/>
        </w:rPr>
        <w:t>；</w:t>
      </w:r>
    </w:p>
    <w:p>
      <w:pPr>
        <w:ind w:firstLine="548" w:firstLineChars="196"/>
        <w:rPr>
          <w:rFonts w:hint="eastAsia" w:ascii="仿宋" w:hAnsi="仿宋" w:eastAsia="仿宋" w:cs="仿宋"/>
        </w:rPr>
      </w:pPr>
      <w:r>
        <w:rPr>
          <w:rFonts w:hint="eastAsia" w:ascii="仿宋" w:hAnsi="仿宋" w:eastAsia="仿宋" w:cs="仿宋"/>
        </w:rPr>
        <w:t>（5）</w:t>
      </w:r>
      <w:r>
        <w:rPr>
          <w:rFonts w:ascii="仿宋" w:hAnsi="仿宋" w:eastAsia="仿宋" w:cs="仿宋"/>
        </w:rPr>
        <w:t>贯彻执行处应急领导小组的应急指令</w:t>
      </w:r>
      <w:r>
        <w:rPr>
          <w:rFonts w:hint="eastAsia" w:ascii="仿宋" w:hAnsi="仿宋" w:eastAsia="仿宋" w:cs="仿宋"/>
        </w:rPr>
        <w:t>；</w:t>
      </w:r>
    </w:p>
    <w:p>
      <w:pPr>
        <w:ind w:firstLine="548" w:firstLineChars="196"/>
        <w:rPr>
          <w:rFonts w:hint="eastAsia" w:ascii="仿宋" w:hAnsi="仿宋" w:eastAsia="仿宋" w:cs="仿宋"/>
        </w:rPr>
      </w:pPr>
      <w:r>
        <w:rPr>
          <w:rFonts w:hint="eastAsia" w:ascii="仿宋" w:hAnsi="仿宋" w:eastAsia="仿宋" w:cs="仿宋"/>
        </w:rPr>
        <w:t>（6）</w:t>
      </w:r>
      <w:r>
        <w:rPr>
          <w:rFonts w:ascii="仿宋" w:hAnsi="仿宋" w:eastAsia="仿宋" w:cs="仿宋"/>
        </w:rPr>
        <w:t>组织应急响应结束后的评估、恢复、重建和总结改进工作</w:t>
      </w:r>
      <w:r>
        <w:rPr>
          <w:rFonts w:hint="eastAsia" w:ascii="仿宋" w:hAnsi="仿宋" w:eastAsia="仿宋" w:cs="仿宋"/>
        </w:rPr>
        <w:t>；</w:t>
      </w:r>
    </w:p>
    <w:p>
      <w:pPr>
        <w:ind w:firstLine="548" w:firstLineChars="196"/>
        <w:rPr>
          <w:rFonts w:hint="eastAsia" w:ascii="仿宋" w:hAnsi="仿宋" w:eastAsia="仿宋" w:cs="仿宋"/>
        </w:rPr>
      </w:pPr>
      <w:r>
        <w:rPr>
          <w:rFonts w:hint="eastAsia" w:ascii="仿宋" w:hAnsi="仿宋" w:eastAsia="仿宋" w:cs="仿宋"/>
        </w:rPr>
        <w:t>（7）</w:t>
      </w:r>
      <w:r>
        <w:rPr>
          <w:rFonts w:ascii="仿宋" w:hAnsi="仿宋" w:eastAsia="仿宋" w:cs="仿宋"/>
        </w:rPr>
        <w:t>负责组织应急预案的培训、演练和修订工作</w:t>
      </w:r>
      <w:r>
        <w:rPr>
          <w:rFonts w:hint="eastAsia" w:ascii="仿宋" w:hAnsi="仿宋" w:eastAsia="仿宋" w:cs="仿宋"/>
        </w:rPr>
        <w:t>；</w:t>
      </w:r>
    </w:p>
    <w:p>
      <w:pPr>
        <w:ind w:firstLine="548" w:firstLineChars="196"/>
        <w:rPr>
          <w:rFonts w:ascii="仿宋" w:hAnsi="仿宋" w:eastAsia="仿宋" w:cs="仿宋"/>
        </w:rPr>
      </w:pPr>
      <w:r>
        <w:rPr>
          <w:rFonts w:hint="eastAsia" w:ascii="仿宋" w:hAnsi="仿宋" w:eastAsia="仿宋" w:cs="仿宋"/>
        </w:rPr>
        <w:t>（8）</w:t>
      </w:r>
      <w:r>
        <w:rPr>
          <w:rFonts w:ascii="仿宋" w:hAnsi="仿宋" w:eastAsia="仿宋" w:cs="仿宋"/>
        </w:rPr>
        <w:t>建立应急电话记录制度和应急工作日志，对应急行动全过程进行记录，并将应急活动的全部记录及资料归档</w:t>
      </w:r>
      <w:r>
        <w:rPr>
          <w:rFonts w:hint="eastAsia" w:ascii="仿宋" w:hAnsi="仿宋" w:eastAsia="仿宋" w:cs="仿宋"/>
        </w:rPr>
        <w:t>。</w:t>
      </w:r>
    </w:p>
    <w:p>
      <w:pPr>
        <w:pStyle w:val="5"/>
        <w:bidi w:val="0"/>
        <w:rPr>
          <w:rFonts w:hint="eastAsia"/>
        </w:rPr>
      </w:pPr>
      <w:bookmarkStart w:id="168" w:name="_Toc12377"/>
      <w:bookmarkStart w:id="169" w:name="_Toc23242"/>
      <w:r>
        <w:rPr>
          <w:rFonts w:hint="eastAsia"/>
        </w:rPr>
        <w:t>3.2.2 作业区应急领导小组组长</w:t>
      </w:r>
      <w:bookmarkEnd w:id="168"/>
      <w:bookmarkEnd w:id="169"/>
    </w:p>
    <w:p>
      <w:pPr>
        <w:ind w:firstLine="548" w:firstLineChars="196"/>
        <w:rPr>
          <w:rFonts w:ascii="仿宋" w:hAnsi="仿宋" w:eastAsia="仿宋" w:cs="仿宋"/>
        </w:rPr>
      </w:pPr>
      <w:r>
        <w:rPr>
          <w:rFonts w:hint="eastAsia" w:ascii="仿宋" w:hAnsi="仿宋" w:eastAsia="仿宋" w:cs="仿宋"/>
        </w:rPr>
        <w:t>领导各级突发事件应急响应和处理工作，审查批准作业区突发事件综合应急预案。发生Ⅳ级突发事件时，担任应急管理的最高指挥。发生Ⅰ、Ⅱ、Ⅲ级突发事件时，在股份公司、分公司、输气处现场指挥部到达现场前，担任应急管理的最高指挥；股份公司、分公司、输气处现场指挥部到达现场后，根据现场指挥部的安排，协助做好相应的应急工作。</w:t>
      </w:r>
    </w:p>
    <w:p>
      <w:pPr>
        <w:ind w:firstLine="548" w:firstLineChars="196"/>
        <w:rPr>
          <w:rFonts w:hint="eastAsia" w:ascii="仿宋" w:hAnsi="仿宋" w:eastAsia="仿宋" w:cs="仿宋"/>
        </w:rPr>
      </w:pPr>
      <w:r>
        <w:rPr>
          <w:rFonts w:hint="eastAsia" w:ascii="仿宋" w:hAnsi="仿宋" w:eastAsia="仿宋" w:cs="仿宋"/>
          <w:lang w:eastAsia="zh-CN"/>
        </w:rPr>
        <w:t>（</w:t>
      </w:r>
      <w:r>
        <w:rPr>
          <w:rFonts w:hint="eastAsia" w:ascii="仿宋" w:hAnsi="仿宋" w:eastAsia="仿宋" w:cs="仿宋"/>
          <w:lang w:val="en-US" w:eastAsia="zh-CN"/>
        </w:rPr>
        <w:t>1</w:t>
      </w:r>
      <w:r>
        <w:rPr>
          <w:rFonts w:hint="eastAsia" w:ascii="仿宋" w:hAnsi="仿宋" w:eastAsia="仿宋" w:cs="仿宋"/>
          <w:lang w:eastAsia="zh-CN"/>
        </w:rPr>
        <w:t>）</w:t>
      </w:r>
      <w:r>
        <w:rPr>
          <w:rFonts w:hint="eastAsia" w:ascii="仿宋" w:hAnsi="仿宋" w:eastAsia="仿宋" w:cs="仿宋"/>
        </w:rPr>
        <w:t>组织审定并签发南充输气作业区突发事件综合应急预案；</w:t>
      </w:r>
    </w:p>
    <w:p>
      <w:pPr>
        <w:ind w:firstLine="548" w:firstLineChars="196"/>
        <w:rPr>
          <w:rFonts w:ascii="仿宋" w:hAnsi="仿宋" w:eastAsia="仿宋" w:cs="仿宋"/>
        </w:rPr>
      </w:pPr>
      <w:r>
        <w:rPr>
          <w:rFonts w:hint="eastAsia" w:ascii="仿宋" w:hAnsi="仿宋" w:eastAsia="仿宋" w:cs="仿宋"/>
        </w:rPr>
        <w:t>（2）下达预警指令和解除指令；</w:t>
      </w:r>
    </w:p>
    <w:p>
      <w:pPr>
        <w:ind w:firstLine="548" w:firstLineChars="196"/>
        <w:rPr>
          <w:rFonts w:ascii="仿宋" w:hAnsi="仿宋" w:eastAsia="仿宋" w:cs="仿宋"/>
        </w:rPr>
      </w:pPr>
      <w:r>
        <w:rPr>
          <w:rFonts w:hint="eastAsia" w:ascii="仿宋" w:hAnsi="仿宋" w:eastAsia="仿宋" w:cs="仿宋"/>
        </w:rPr>
        <w:t>（3）下达作业区应急预案启动指令和终止应急处置指令；</w:t>
      </w:r>
    </w:p>
    <w:p>
      <w:pPr>
        <w:ind w:firstLine="548" w:firstLineChars="196"/>
        <w:rPr>
          <w:rFonts w:ascii="仿宋" w:hAnsi="仿宋" w:eastAsia="仿宋" w:cs="仿宋"/>
        </w:rPr>
      </w:pPr>
      <w:r>
        <w:rPr>
          <w:rFonts w:hint="eastAsia" w:ascii="仿宋" w:hAnsi="仿宋" w:eastAsia="仿宋" w:cs="仿宋"/>
        </w:rPr>
        <w:t>（4）主持应急处理会议；</w:t>
      </w:r>
    </w:p>
    <w:p>
      <w:pPr>
        <w:ind w:firstLine="548" w:firstLineChars="196"/>
        <w:rPr>
          <w:rFonts w:ascii="仿宋" w:hAnsi="仿宋" w:eastAsia="仿宋" w:cs="仿宋"/>
        </w:rPr>
      </w:pPr>
      <w:r>
        <w:rPr>
          <w:rFonts w:hint="eastAsia" w:ascii="仿宋" w:hAnsi="仿宋" w:eastAsia="仿宋" w:cs="仿宋"/>
        </w:rPr>
        <w:t>（5）批准重大应急决策；</w:t>
      </w:r>
    </w:p>
    <w:p>
      <w:pPr>
        <w:ind w:firstLine="548" w:firstLineChars="196"/>
        <w:rPr>
          <w:rFonts w:ascii="仿宋" w:hAnsi="仿宋" w:eastAsia="仿宋" w:cs="仿宋"/>
        </w:rPr>
      </w:pPr>
      <w:r>
        <w:rPr>
          <w:rFonts w:hint="eastAsia" w:ascii="仿宋" w:hAnsi="仿宋" w:eastAsia="仿宋" w:cs="仿宋"/>
        </w:rPr>
        <w:t>（6）带领或指派现场应急指挥小组人员，赶赴现场处置突发事件；</w:t>
      </w:r>
    </w:p>
    <w:p>
      <w:pPr>
        <w:ind w:firstLine="548" w:firstLineChars="196"/>
        <w:rPr>
          <w:rFonts w:ascii="仿宋" w:hAnsi="仿宋" w:eastAsia="仿宋" w:cs="仿宋"/>
        </w:rPr>
      </w:pPr>
      <w:r>
        <w:rPr>
          <w:rFonts w:hint="eastAsia" w:ascii="仿宋" w:hAnsi="仿宋" w:eastAsia="仿宋" w:cs="仿宋"/>
        </w:rPr>
        <w:t>（7）决定向输气处报告,审定并签发报告；</w:t>
      </w:r>
    </w:p>
    <w:p>
      <w:pPr>
        <w:pStyle w:val="5"/>
        <w:bidi w:val="0"/>
        <w:rPr>
          <w:rFonts w:hint="eastAsia"/>
        </w:rPr>
      </w:pPr>
      <w:bookmarkStart w:id="170" w:name="_Toc16780"/>
      <w:bookmarkStart w:id="171" w:name="_Toc1825"/>
      <w:r>
        <w:rPr>
          <w:rFonts w:hint="eastAsia"/>
        </w:rPr>
        <w:t>3.2.3 作业区应急领导小组副组长</w:t>
      </w:r>
      <w:bookmarkEnd w:id="170"/>
      <w:bookmarkEnd w:id="171"/>
    </w:p>
    <w:p>
      <w:pPr>
        <w:ind w:firstLine="548" w:firstLineChars="196"/>
        <w:rPr>
          <w:rFonts w:hint="eastAsia" w:ascii="仿宋" w:hAnsi="仿宋" w:eastAsia="仿宋" w:cs="仿宋"/>
        </w:rPr>
      </w:pPr>
      <w:r>
        <w:rPr>
          <w:rFonts w:hint="eastAsia" w:ascii="仿宋" w:hAnsi="仿宋" w:eastAsia="仿宋" w:cs="仿宋"/>
        </w:rPr>
        <w:t>主要职责：</w:t>
      </w:r>
    </w:p>
    <w:p>
      <w:pPr>
        <w:ind w:firstLine="560" w:firstLineChars="200"/>
        <w:rPr>
          <w:rFonts w:ascii="仿宋" w:hAnsi="仿宋" w:eastAsia="仿宋" w:cs="仿宋"/>
        </w:rPr>
      </w:pPr>
      <w:r>
        <w:rPr>
          <w:rFonts w:hint="eastAsia" w:ascii="仿宋" w:hAnsi="仿宋" w:eastAsia="仿宋" w:cs="仿宋"/>
        </w:rPr>
        <w:t>（</w:t>
      </w:r>
      <w:r>
        <w:rPr>
          <w:rFonts w:ascii="仿宋" w:hAnsi="仿宋" w:eastAsia="仿宋" w:cs="仿宋"/>
        </w:rPr>
        <w:t>1</w:t>
      </w:r>
      <w:r>
        <w:rPr>
          <w:rFonts w:hint="eastAsia" w:ascii="仿宋" w:hAnsi="仿宋" w:eastAsia="仿宋" w:cs="仿宋"/>
        </w:rPr>
        <w:t>）协助应急领导小组组长指挥和处置分管业务范围内的突发事件应急工作；</w:t>
      </w:r>
    </w:p>
    <w:p>
      <w:pPr>
        <w:ind w:firstLine="548" w:firstLineChars="196"/>
        <w:rPr>
          <w:rFonts w:ascii="仿宋" w:hAnsi="仿宋" w:eastAsia="仿宋" w:cs="仿宋"/>
        </w:rPr>
      </w:pPr>
      <w:r>
        <w:rPr>
          <w:rFonts w:hint="eastAsia" w:ascii="仿宋" w:hAnsi="仿宋" w:eastAsia="仿宋" w:cs="仿宋"/>
        </w:rPr>
        <w:t>（</w:t>
      </w:r>
      <w:r>
        <w:rPr>
          <w:rFonts w:ascii="仿宋" w:hAnsi="仿宋" w:eastAsia="仿宋" w:cs="仿宋"/>
        </w:rPr>
        <w:t>2</w:t>
      </w:r>
      <w:r>
        <w:rPr>
          <w:rFonts w:hint="eastAsia" w:ascii="仿宋" w:hAnsi="仿宋" w:eastAsia="仿宋" w:cs="仿宋"/>
        </w:rPr>
        <w:t>）根据应急领导小组组长的授权，代行组长职责，完成应急指挥工作；</w:t>
      </w:r>
    </w:p>
    <w:p>
      <w:pPr>
        <w:ind w:firstLine="548" w:firstLineChars="196"/>
        <w:rPr>
          <w:rFonts w:ascii="仿宋" w:hAnsi="仿宋" w:eastAsia="仿宋" w:cs="仿宋"/>
        </w:rPr>
      </w:pPr>
      <w:r>
        <w:rPr>
          <w:rFonts w:hint="eastAsia" w:ascii="仿宋" w:hAnsi="仿宋" w:eastAsia="仿宋" w:cs="仿宋"/>
        </w:rPr>
        <w:t>（</w:t>
      </w:r>
      <w:r>
        <w:rPr>
          <w:rFonts w:ascii="仿宋" w:hAnsi="仿宋" w:eastAsia="仿宋" w:cs="仿宋"/>
        </w:rPr>
        <w:t>3</w:t>
      </w:r>
      <w:r>
        <w:rPr>
          <w:rFonts w:hint="eastAsia" w:ascii="仿宋" w:hAnsi="仿宋" w:eastAsia="仿宋" w:cs="仿宋"/>
        </w:rPr>
        <w:t>）审定分管业务范围内的突发事件应急指导卡；</w:t>
      </w:r>
    </w:p>
    <w:p>
      <w:pPr>
        <w:ind w:firstLine="548" w:firstLineChars="196"/>
        <w:rPr>
          <w:rFonts w:hint="eastAsia" w:ascii="仿宋" w:hAnsi="仿宋" w:eastAsia="仿宋" w:cs="仿宋"/>
        </w:rPr>
      </w:pPr>
      <w:r>
        <w:rPr>
          <w:rFonts w:hint="eastAsia" w:ascii="仿宋" w:hAnsi="仿宋" w:eastAsia="仿宋" w:cs="仿宋"/>
        </w:rPr>
        <w:t>（</w:t>
      </w:r>
      <w:r>
        <w:rPr>
          <w:rFonts w:ascii="仿宋" w:hAnsi="仿宋" w:eastAsia="仿宋" w:cs="仿宋"/>
        </w:rPr>
        <w:t>4</w:t>
      </w:r>
      <w:r>
        <w:rPr>
          <w:rFonts w:hint="eastAsia" w:ascii="仿宋" w:hAnsi="仿宋" w:eastAsia="仿宋" w:cs="仿宋"/>
        </w:rPr>
        <w:t>）组织分管业务范围内的日常应急工作准备。</w:t>
      </w:r>
    </w:p>
    <w:p>
      <w:pPr>
        <w:pStyle w:val="5"/>
        <w:bidi w:val="0"/>
        <w:rPr>
          <w:rFonts w:hint="eastAsia"/>
        </w:rPr>
      </w:pPr>
      <w:bookmarkStart w:id="172" w:name="_Toc4140"/>
      <w:bookmarkStart w:id="173" w:name="_Toc21836"/>
      <w:r>
        <w:rPr>
          <w:rFonts w:hint="eastAsia"/>
        </w:rPr>
        <w:t>3.2.4 党政办公室</w:t>
      </w:r>
      <w:bookmarkEnd w:id="172"/>
      <w:bookmarkEnd w:id="173"/>
    </w:p>
    <w:p>
      <w:pPr>
        <w:ind w:firstLine="548" w:firstLineChars="196"/>
        <w:rPr>
          <w:rFonts w:hint="eastAsia" w:ascii="仿宋" w:hAnsi="仿宋" w:eastAsia="仿宋" w:cs="仿宋"/>
        </w:rPr>
      </w:pPr>
      <w:r>
        <w:rPr>
          <w:rFonts w:hint="eastAsia" w:ascii="仿宋" w:hAnsi="仿宋" w:eastAsia="仿宋" w:cs="仿宋"/>
        </w:rPr>
        <w:t>应急职责：</w:t>
      </w:r>
    </w:p>
    <w:p>
      <w:pPr>
        <w:ind w:firstLine="548" w:firstLineChars="196"/>
        <w:rPr>
          <w:rFonts w:ascii="仿宋" w:hAnsi="仿宋" w:eastAsia="仿宋" w:cs="仿宋"/>
        </w:rPr>
      </w:pPr>
      <w:r>
        <w:rPr>
          <w:rFonts w:hint="eastAsia" w:ascii="仿宋" w:hAnsi="仿宋" w:eastAsia="仿宋" w:cs="仿宋"/>
        </w:rPr>
        <w:t>（1）负责协助作业区应急领导小组做好预警和作业区级应急预案的启动、停止、建议和报批工作；</w:t>
      </w:r>
    </w:p>
    <w:p>
      <w:pPr>
        <w:ind w:firstLine="548" w:firstLineChars="196"/>
        <w:rPr>
          <w:rFonts w:ascii="仿宋" w:hAnsi="仿宋" w:eastAsia="仿宋" w:cs="仿宋"/>
        </w:rPr>
      </w:pPr>
      <w:r>
        <w:rPr>
          <w:rFonts w:hint="eastAsia" w:ascii="仿宋" w:hAnsi="仿宋" w:eastAsia="仿宋" w:cs="仿宋"/>
        </w:rPr>
        <w:t>（2）负责应急值班值守、信息报送、动态跟踪、协调和督办工作；</w:t>
      </w:r>
    </w:p>
    <w:p>
      <w:pPr>
        <w:ind w:firstLine="548" w:firstLineChars="196"/>
        <w:rPr>
          <w:rFonts w:ascii="仿宋" w:hAnsi="仿宋" w:eastAsia="仿宋" w:cs="仿宋"/>
        </w:rPr>
      </w:pPr>
      <w:r>
        <w:rPr>
          <w:rFonts w:hint="eastAsia" w:ascii="仿宋" w:hAnsi="仿宋" w:eastAsia="仿宋" w:cs="仿宋"/>
        </w:rPr>
        <w:t>（3）负责舆情监控与引导工作；</w:t>
      </w:r>
    </w:p>
    <w:p>
      <w:pPr>
        <w:ind w:firstLine="548" w:firstLineChars="196"/>
        <w:rPr>
          <w:rFonts w:ascii="仿宋" w:hAnsi="仿宋" w:eastAsia="仿宋" w:cs="仿宋"/>
        </w:rPr>
      </w:pPr>
      <w:r>
        <w:rPr>
          <w:rFonts w:hint="eastAsia" w:ascii="仿宋" w:hAnsi="仿宋" w:eastAsia="仿宋" w:cs="仿宋"/>
        </w:rPr>
        <w:t>（4）参与现场应急处置，督促落实应急领导小组指令，联络现场应急指挥部和应急信息组；</w:t>
      </w:r>
    </w:p>
    <w:p>
      <w:pPr>
        <w:ind w:firstLine="548" w:firstLineChars="196"/>
        <w:rPr>
          <w:rFonts w:hint="eastAsia" w:ascii="仿宋" w:hAnsi="仿宋" w:eastAsia="仿宋" w:cs="仿宋"/>
        </w:rPr>
      </w:pPr>
      <w:r>
        <w:rPr>
          <w:rFonts w:hint="eastAsia" w:ascii="仿宋" w:hAnsi="仿宋" w:eastAsia="仿宋" w:cs="仿宋"/>
        </w:rPr>
        <w:t>（5）负责联络相关市、县、区和输气处应急值班室；</w:t>
      </w:r>
    </w:p>
    <w:p>
      <w:pPr>
        <w:ind w:firstLine="548" w:firstLineChars="196"/>
        <w:rPr>
          <w:rFonts w:hint="eastAsia" w:ascii="仿宋" w:hAnsi="仿宋" w:eastAsia="仿宋" w:cs="仿宋"/>
        </w:rPr>
      </w:pPr>
      <w:r>
        <w:rPr>
          <w:rFonts w:hint="eastAsia" w:ascii="仿宋" w:hAnsi="仿宋" w:eastAsia="仿宋" w:cs="仿宋"/>
        </w:rPr>
        <w:t>（6）负责应急处置过程中各类资料、信息的收集、汇总和归档工作；</w:t>
      </w:r>
    </w:p>
    <w:p>
      <w:pPr>
        <w:ind w:firstLine="548" w:firstLineChars="196"/>
        <w:rPr>
          <w:rFonts w:ascii="仿宋" w:hAnsi="仿宋" w:eastAsia="仿宋" w:cs="仿宋"/>
        </w:rPr>
      </w:pPr>
      <w:r>
        <w:rPr>
          <w:rFonts w:hint="eastAsia" w:ascii="仿宋" w:hAnsi="仿宋" w:eastAsia="仿宋" w:cs="仿宋"/>
        </w:rPr>
        <w:t>（7）负责应急车辆调派；</w:t>
      </w:r>
    </w:p>
    <w:p>
      <w:pPr>
        <w:ind w:firstLine="548" w:firstLineChars="196"/>
        <w:rPr>
          <w:rFonts w:ascii="仿宋" w:hAnsi="仿宋" w:eastAsia="仿宋" w:cs="仿宋"/>
        </w:rPr>
      </w:pPr>
      <w:r>
        <w:rPr>
          <w:rFonts w:hint="eastAsia" w:ascii="仿宋" w:hAnsi="仿宋" w:eastAsia="仿宋" w:cs="仿宋"/>
        </w:rPr>
        <w:t>（8）负责应急处置期间的生活、交通及日常事务等后勤保障工作；</w:t>
      </w:r>
    </w:p>
    <w:p>
      <w:pPr>
        <w:ind w:firstLine="548" w:firstLineChars="196"/>
        <w:rPr>
          <w:rFonts w:ascii="仿宋" w:hAnsi="仿宋" w:eastAsia="仿宋" w:cs="仿宋"/>
        </w:rPr>
      </w:pPr>
      <w:r>
        <w:rPr>
          <w:rFonts w:hint="eastAsia" w:ascii="仿宋" w:hAnsi="仿宋" w:eastAsia="仿宋" w:cs="仿宋"/>
        </w:rPr>
        <w:t>（9）协调新闻通稿的编写、报审，协助新闻发布工作；</w:t>
      </w:r>
    </w:p>
    <w:p>
      <w:pPr>
        <w:ind w:firstLine="548" w:firstLineChars="196"/>
        <w:rPr>
          <w:rFonts w:hint="eastAsia" w:ascii="仿宋" w:hAnsi="仿宋" w:eastAsia="仿宋" w:cs="仿宋"/>
        </w:rPr>
      </w:pPr>
      <w:r>
        <w:rPr>
          <w:rFonts w:hint="eastAsia" w:ascii="仿宋" w:hAnsi="仿宋" w:eastAsia="仿宋" w:cs="仿宋"/>
        </w:rPr>
        <w:t xml:space="preserve">（10）参与事件的调查和总结的编写工作。 </w:t>
      </w:r>
    </w:p>
    <w:p>
      <w:pPr>
        <w:ind w:firstLine="548" w:firstLineChars="196"/>
        <w:rPr>
          <w:rFonts w:hint="eastAsia" w:ascii="仿宋" w:hAnsi="仿宋" w:eastAsia="仿宋" w:cs="仿宋"/>
        </w:rPr>
      </w:pPr>
      <w:r>
        <w:rPr>
          <w:rFonts w:hint="eastAsia" w:ascii="仿宋" w:hAnsi="仿宋" w:eastAsia="仿宋" w:cs="仿宋"/>
        </w:rPr>
        <w:t>日常职责：</w:t>
      </w:r>
    </w:p>
    <w:p>
      <w:pPr>
        <w:ind w:firstLine="548" w:firstLineChars="196"/>
        <w:rPr>
          <w:rFonts w:ascii="仿宋" w:hAnsi="仿宋" w:eastAsia="仿宋" w:cs="仿宋"/>
        </w:rPr>
      </w:pPr>
      <w:r>
        <w:rPr>
          <w:rFonts w:hint="eastAsia" w:ascii="仿宋" w:hAnsi="仿宋" w:eastAsia="仿宋" w:cs="仿宋"/>
        </w:rPr>
        <w:t>（1）负责应急预警信息的收集、记录、报送及归档工作；</w:t>
      </w:r>
    </w:p>
    <w:p>
      <w:pPr>
        <w:ind w:firstLine="548" w:firstLineChars="196"/>
        <w:rPr>
          <w:rFonts w:ascii="仿宋" w:hAnsi="仿宋" w:eastAsia="仿宋" w:cs="仿宋"/>
        </w:rPr>
      </w:pPr>
      <w:r>
        <w:rPr>
          <w:rFonts w:hint="eastAsia" w:ascii="仿宋" w:hAnsi="仿宋" w:eastAsia="仿宋" w:cs="仿宋"/>
        </w:rPr>
        <w:t>（2）负责组织业务范围内作业区级的应急演练工作；</w:t>
      </w:r>
    </w:p>
    <w:p>
      <w:pPr>
        <w:ind w:firstLine="548" w:firstLineChars="196"/>
        <w:rPr>
          <w:rFonts w:ascii="仿宋" w:hAnsi="仿宋" w:eastAsia="仿宋" w:cs="仿宋"/>
        </w:rPr>
      </w:pPr>
      <w:r>
        <w:rPr>
          <w:rFonts w:hint="eastAsia" w:ascii="仿宋" w:hAnsi="仿宋" w:eastAsia="仿宋" w:cs="仿宋"/>
        </w:rPr>
        <w:t>（3）负责牵头应急领导小组办公室的日常管理工作；</w:t>
      </w:r>
    </w:p>
    <w:p>
      <w:pPr>
        <w:ind w:firstLine="548" w:firstLineChars="196"/>
        <w:rPr>
          <w:rFonts w:ascii="仿宋" w:hAnsi="仿宋" w:eastAsia="仿宋" w:cs="仿宋"/>
        </w:rPr>
      </w:pPr>
      <w:r>
        <w:rPr>
          <w:rFonts w:hint="eastAsia" w:ascii="仿宋" w:hAnsi="仿宋" w:eastAsia="仿宋" w:cs="仿宋"/>
        </w:rPr>
        <w:t>（4）参与作业区应急预案体系建设工作；</w:t>
      </w:r>
    </w:p>
    <w:p>
      <w:pPr>
        <w:ind w:firstLine="548" w:firstLineChars="196"/>
        <w:rPr>
          <w:rFonts w:ascii="仿宋" w:hAnsi="仿宋" w:eastAsia="仿宋" w:cs="仿宋"/>
        </w:rPr>
      </w:pPr>
      <w:r>
        <w:rPr>
          <w:rFonts w:hint="eastAsia" w:ascii="仿宋" w:hAnsi="仿宋" w:eastAsia="仿宋" w:cs="仿宋"/>
        </w:rPr>
        <w:t>（5）参与作业区突发事件应急预案、专项应急预案制修订、审核和演练工作。</w:t>
      </w:r>
    </w:p>
    <w:p>
      <w:pPr>
        <w:pStyle w:val="5"/>
        <w:bidi w:val="0"/>
        <w:rPr>
          <w:rFonts w:hint="eastAsia"/>
        </w:rPr>
      </w:pPr>
      <w:bookmarkStart w:id="174" w:name="_Toc27049"/>
      <w:bookmarkStart w:id="175" w:name="_Toc15060"/>
      <w:r>
        <w:rPr>
          <w:rFonts w:hint="eastAsia"/>
        </w:rPr>
        <w:t>3.2.5 生产运行办公室</w:t>
      </w:r>
      <w:bookmarkEnd w:id="174"/>
      <w:bookmarkEnd w:id="175"/>
    </w:p>
    <w:p>
      <w:pPr>
        <w:ind w:firstLine="548" w:firstLineChars="196"/>
        <w:rPr>
          <w:rFonts w:ascii="仿宋" w:hAnsi="仿宋" w:eastAsia="仿宋" w:cs="仿宋"/>
        </w:rPr>
      </w:pPr>
      <w:r>
        <w:rPr>
          <w:rFonts w:hint="eastAsia" w:ascii="仿宋" w:hAnsi="仿宋" w:eastAsia="仿宋" w:cs="仿宋"/>
        </w:rPr>
        <w:t>应急职责：</w:t>
      </w:r>
    </w:p>
    <w:p>
      <w:pPr>
        <w:ind w:firstLine="548" w:firstLineChars="196"/>
        <w:rPr>
          <w:rFonts w:ascii="仿宋" w:hAnsi="仿宋" w:eastAsia="仿宋" w:cs="仿宋"/>
        </w:rPr>
      </w:pPr>
      <w:r>
        <w:rPr>
          <w:rFonts w:hint="eastAsia" w:ascii="仿宋" w:hAnsi="仿宋" w:eastAsia="仿宋" w:cs="仿宋"/>
        </w:rPr>
        <w:t>（1）配合作业区应急领导小组做好预警和作业区级应急预案的启动、停止、建议和报批工作；</w:t>
      </w:r>
    </w:p>
    <w:p>
      <w:pPr>
        <w:ind w:firstLine="548" w:firstLineChars="196"/>
        <w:rPr>
          <w:rFonts w:ascii="仿宋" w:hAnsi="仿宋" w:eastAsia="仿宋" w:cs="仿宋"/>
        </w:rPr>
      </w:pPr>
      <w:r>
        <w:rPr>
          <w:rFonts w:hint="eastAsia" w:ascii="仿宋" w:hAnsi="仿宋" w:eastAsia="仿宋" w:cs="仿宋"/>
        </w:rPr>
        <w:t>（2）负责跟踪掌握突发事件应急处置情况，贯彻应急领导小组指令；</w:t>
      </w:r>
    </w:p>
    <w:p>
      <w:pPr>
        <w:ind w:firstLine="548" w:firstLineChars="196"/>
        <w:rPr>
          <w:rFonts w:ascii="仿宋" w:hAnsi="仿宋" w:eastAsia="仿宋" w:cs="仿宋"/>
        </w:rPr>
      </w:pPr>
      <w:r>
        <w:rPr>
          <w:rFonts w:hint="eastAsia" w:ascii="仿宋" w:hAnsi="仿宋" w:eastAsia="仿宋" w:cs="仿宋"/>
        </w:rPr>
        <w:t>（3）调度室</w:t>
      </w:r>
      <w:r>
        <w:rPr>
          <w:rFonts w:ascii="仿宋" w:hAnsi="仿宋" w:eastAsia="仿宋" w:cs="仿宋"/>
        </w:rPr>
        <w:t>实行24小时应急值班</w:t>
      </w:r>
      <w:r>
        <w:rPr>
          <w:rFonts w:hint="eastAsia" w:ascii="仿宋" w:hAnsi="仿宋" w:eastAsia="仿宋" w:cs="仿宋"/>
        </w:rPr>
        <w:t>制度，</w:t>
      </w:r>
      <w:r>
        <w:rPr>
          <w:rFonts w:ascii="仿宋" w:hAnsi="仿宋" w:eastAsia="仿宋" w:cs="仿宋"/>
        </w:rPr>
        <w:t>接到</w:t>
      </w:r>
      <w:r>
        <w:rPr>
          <w:rFonts w:hint="eastAsia" w:ascii="仿宋" w:hAnsi="仿宋" w:eastAsia="仿宋" w:cs="仿宋"/>
        </w:rPr>
        <w:t>应急现场指挥部</w:t>
      </w:r>
      <w:r>
        <w:rPr>
          <w:rFonts w:ascii="仿宋" w:hAnsi="仿宋" w:eastAsia="仿宋" w:cs="仿宋"/>
        </w:rPr>
        <w:t>和上级应急信息后，应立即向</w:t>
      </w:r>
      <w:r>
        <w:rPr>
          <w:rFonts w:hint="eastAsia" w:ascii="仿宋" w:hAnsi="仿宋" w:eastAsia="仿宋" w:cs="仿宋"/>
        </w:rPr>
        <w:t>作业区</w:t>
      </w:r>
      <w:r>
        <w:rPr>
          <w:rFonts w:ascii="仿宋" w:hAnsi="仿宋" w:eastAsia="仿宋" w:cs="仿宋"/>
        </w:rPr>
        <w:t>应急领导小组报告</w:t>
      </w:r>
      <w:r>
        <w:rPr>
          <w:rFonts w:hint="eastAsia" w:ascii="仿宋" w:hAnsi="仿宋" w:eastAsia="仿宋" w:cs="仿宋"/>
        </w:rPr>
        <w:t>；</w:t>
      </w:r>
    </w:p>
    <w:p>
      <w:pPr>
        <w:ind w:firstLine="548" w:firstLineChars="196"/>
        <w:rPr>
          <w:rFonts w:ascii="仿宋" w:hAnsi="仿宋" w:eastAsia="仿宋" w:cs="仿宋"/>
        </w:rPr>
      </w:pPr>
      <w:r>
        <w:rPr>
          <w:rFonts w:hint="eastAsia" w:ascii="仿宋" w:hAnsi="仿宋" w:eastAsia="仿宋" w:cs="仿宋"/>
        </w:rPr>
        <w:t>（4）参与应急处置方案的审定，收集、整理应急处置过程中相应的资料和生产信息；</w:t>
      </w:r>
    </w:p>
    <w:p>
      <w:pPr>
        <w:ind w:firstLine="548" w:firstLineChars="196"/>
        <w:rPr>
          <w:rFonts w:ascii="仿宋" w:hAnsi="仿宋" w:eastAsia="仿宋" w:cs="仿宋"/>
        </w:rPr>
      </w:pPr>
      <w:r>
        <w:rPr>
          <w:rFonts w:hint="eastAsia" w:ascii="仿宋" w:hAnsi="仿宋" w:eastAsia="仿宋" w:cs="仿宋"/>
        </w:rPr>
        <w:t>（5）负责突发事件后生产组织、生产外援协调、天然气调度、应急物资调运、通信保障等工作；</w:t>
      </w:r>
    </w:p>
    <w:p>
      <w:pPr>
        <w:ind w:firstLine="548" w:firstLineChars="196"/>
        <w:rPr>
          <w:rFonts w:ascii="仿宋" w:hAnsi="仿宋" w:eastAsia="仿宋" w:cs="仿宋"/>
        </w:rPr>
      </w:pPr>
      <w:r>
        <w:rPr>
          <w:rFonts w:hint="eastAsia" w:ascii="仿宋" w:hAnsi="仿宋" w:eastAsia="仿宋" w:cs="仿宋"/>
        </w:rPr>
        <w:t>（6）参与事件的调查和总结的编写工作。</w:t>
      </w:r>
    </w:p>
    <w:p>
      <w:pPr>
        <w:ind w:firstLine="548" w:firstLineChars="196"/>
        <w:rPr>
          <w:rFonts w:ascii="仿宋" w:hAnsi="仿宋" w:eastAsia="仿宋" w:cs="仿宋"/>
        </w:rPr>
      </w:pPr>
      <w:r>
        <w:rPr>
          <w:rFonts w:hint="eastAsia" w:ascii="仿宋" w:hAnsi="仿宋" w:eastAsia="仿宋" w:cs="仿宋"/>
        </w:rPr>
        <w:t>日常职责：</w:t>
      </w:r>
    </w:p>
    <w:p>
      <w:pPr>
        <w:ind w:firstLine="548" w:firstLineChars="196"/>
        <w:rPr>
          <w:rFonts w:ascii="仿宋" w:hAnsi="仿宋" w:eastAsia="仿宋" w:cs="仿宋"/>
        </w:rPr>
      </w:pPr>
      <w:r>
        <w:rPr>
          <w:rFonts w:hint="eastAsia" w:ascii="仿宋" w:hAnsi="仿宋" w:eastAsia="仿宋" w:cs="仿宋"/>
        </w:rPr>
        <w:t>（1）负责24小时生产值守；</w:t>
      </w:r>
    </w:p>
    <w:p>
      <w:pPr>
        <w:ind w:firstLine="548" w:firstLineChars="196"/>
        <w:rPr>
          <w:rFonts w:ascii="仿宋" w:hAnsi="仿宋" w:eastAsia="仿宋" w:cs="仿宋"/>
        </w:rPr>
      </w:pPr>
      <w:r>
        <w:rPr>
          <w:rFonts w:hint="eastAsia" w:ascii="仿宋" w:hAnsi="仿宋" w:eastAsia="仿宋" w:cs="仿宋"/>
        </w:rPr>
        <w:t>（2）负责作业区应急物资管理工作；</w:t>
      </w:r>
    </w:p>
    <w:p>
      <w:pPr>
        <w:ind w:firstLine="548" w:firstLineChars="196"/>
        <w:rPr>
          <w:rFonts w:ascii="仿宋" w:hAnsi="仿宋" w:eastAsia="仿宋" w:cs="仿宋"/>
        </w:rPr>
      </w:pPr>
      <w:r>
        <w:rPr>
          <w:rFonts w:hint="eastAsia" w:ascii="仿宋" w:hAnsi="仿宋" w:eastAsia="仿宋" w:cs="仿宋"/>
        </w:rPr>
        <w:t>（3）负责组织业务范围内的作业区级应急演练工作；</w:t>
      </w:r>
    </w:p>
    <w:p>
      <w:pPr>
        <w:ind w:firstLine="548" w:firstLineChars="196"/>
        <w:rPr>
          <w:rFonts w:ascii="仿宋" w:hAnsi="仿宋" w:eastAsia="仿宋" w:cs="仿宋"/>
        </w:rPr>
      </w:pPr>
      <w:r>
        <w:rPr>
          <w:rFonts w:hint="eastAsia" w:ascii="仿宋" w:hAnsi="仿宋" w:eastAsia="仿宋" w:cs="仿宋"/>
        </w:rPr>
        <w:t>（4）负责业务范围内应急知识的宣传和培训工作；</w:t>
      </w:r>
    </w:p>
    <w:p>
      <w:pPr>
        <w:ind w:firstLine="548" w:firstLineChars="196"/>
        <w:rPr>
          <w:rFonts w:hint="eastAsia" w:ascii="仿宋" w:hAnsi="仿宋" w:eastAsia="仿宋" w:cs="仿宋"/>
        </w:rPr>
      </w:pPr>
      <w:r>
        <w:rPr>
          <w:rFonts w:hint="eastAsia" w:ascii="仿宋" w:hAnsi="仿宋" w:eastAsia="仿宋" w:cs="仿宋"/>
        </w:rPr>
        <w:t>（5）参与作业区应急预案体系建设工作；</w:t>
      </w:r>
    </w:p>
    <w:p>
      <w:pPr>
        <w:ind w:firstLine="548" w:firstLineChars="196"/>
        <w:rPr>
          <w:rFonts w:hint="eastAsia" w:ascii="仿宋" w:hAnsi="仿宋" w:eastAsia="仿宋" w:cs="仿宋"/>
        </w:rPr>
      </w:pPr>
      <w:r>
        <w:rPr>
          <w:rFonts w:hint="eastAsia" w:ascii="仿宋" w:hAnsi="仿宋" w:eastAsia="仿宋" w:cs="仿宋"/>
        </w:rPr>
        <w:t>（6）参与作业区综合应急预案修订、审核和演练工作；</w:t>
      </w:r>
    </w:p>
    <w:p>
      <w:pPr>
        <w:ind w:firstLine="548" w:firstLineChars="196"/>
        <w:rPr>
          <w:rFonts w:ascii="仿宋" w:hAnsi="仿宋" w:eastAsia="仿宋" w:cs="仿宋"/>
        </w:rPr>
      </w:pPr>
      <w:r>
        <w:rPr>
          <w:rFonts w:hint="eastAsia" w:ascii="仿宋" w:hAnsi="仿宋" w:eastAsia="仿宋" w:cs="仿宋"/>
        </w:rPr>
        <w:t>（7）协助作业区应急领导小组办公室的日常管理工作。</w:t>
      </w:r>
    </w:p>
    <w:p>
      <w:pPr>
        <w:pStyle w:val="5"/>
        <w:bidi w:val="0"/>
        <w:rPr>
          <w:rFonts w:hint="eastAsia"/>
        </w:rPr>
      </w:pPr>
      <w:bookmarkStart w:id="176" w:name="_Toc1704"/>
      <w:bookmarkStart w:id="177" w:name="_Toc24499"/>
      <w:r>
        <w:rPr>
          <w:rFonts w:hint="eastAsia"/>
        </w:rPr>
        <w:t>3.2.6 QHSE办公室</w:t>
      </w:r>
      <w:bookmarkEnd w:id="176"/>
      <w:bookmarkEnd w:id="177"/>
    </w:p>
    <w:p>
      <w:pPr>
        <w:ind w:firstLine="548" w:firstLineChars="196"/>
        <w:rPr>
          <w:rFonts w:ascii="仿宋" w:hAnsi="仿宋" w:eastAsia="仿宋" w:cs="仿宋"/>
        </w:rPr>
      </w:pPr>
      <w:r>
        <w:rPr>
          <w:rFonts w:hint="eastAsia" w:ascii="仿宋" w:hAnsi="仿宋" w:eastAsia="仿宋" w:cs="仿宋"/>
        </w:rPr>
        <w:t>应急职责：</w:t>
      </w:r>
    </w:p>
    <w:p>
      <w:pPr>
        <w:ind w:firstLine="548" w:firstLineChars="196"/>
        <w:rPr>
          <w:rFonts w:ascii="仿宋" w:hAnsi="仿宋" w:eastAsia="仿宋" w:cs="仿宋"/>
        </w:rPr>
      </w:pPr>
      <w:r>
        <w:rPr>
          <w:rFonts w:hint="eastAsia" w:ascii="仿宋" w:hAnsi="仿宋" w:eastAsia="仿宋" w:cs="仿宋"/>
        </w:rPr>
        <w:t>（1）配合作业区应急领导小组做好预警和作业区级应急预案的启动、停止、建议和报批工作；</w:t>
      </w:r>
    </w:p>
    <w:p>
      <w:pPr>
        <w:ind w:firstLine="548" w:firstLineChars="196"/>
        <w:rPr>
          <w:rFonts w:ascii="仿宋" w:hAnsi="仿宋" w:eastAsia="仿宋" w:cs="仿宋"/>
        </w:rPr>
      </w:pPr>
      <w:r>
        <w:rPr>
          <w:rFonts w:hint="eastAsia" w:ascii="仿宋" w:hAnsi="仿宋" w:eastAsia="仿宋" w:cs="仿宋"/>
        </w:rPr>
        <w:t>（2）负责跟踪掌握突发事件应急处置情况，落实应急领导小组指令；</w:t>
      </w:r>
    </w:p>
    <w:p>
      <w:pPr>
        <w:ind w:firstLine="548" w:firstLineChars="196"/>
        <w:rPr>
          <w:rFonts w:ascii="仿宋" w:hAnsi="仿宋" w:eastAsia="仿宋" w:cs="仿宋"/>
        </w:rPr>
      </w:pPr>
      <w:r>
        <w:rPr>
          <w:rFonts w:hint="eastAsia" w:ascii="仿宋" w:hAnsi="仿宋" w:eastAsia="仿宋" w:cs="仿宋"/>
        </w:rPr>
        <w:t>（3）组织或参与应急处置方案的审定，协调实施应急处置方案，收集、整理应急处置过程中相应的资料和信息</w:t>
      </w:r>
      <w:r>
        <w:rPr>
          <w:rFonts w:ascii="仿宋" w:hAnsi="仿宋" w:eastAsia="仿宋" w:cs="仿宋"/>
        </w:rPr>
        <w:t>；</w:t>
      </w:r>
    </w:p>
    <w:p>
      <w:pPr>
        <w:ind w:firstLine="548" w:firstLineChars="196"/>
        <w:rPr>
          <w:rFonts w:ascii="仿宋" w:hAnsi="仿宋" w:eastAsia="仿宋" w:cs="仿宋"/>
        </w:rPr>
      </w:pPr>
      <w:r>
        <w:rPr>
          <w:rFonts w:hint="eastAsia" w:ascii="仿宋" w:hAnsi="仿宋" w:eastAsia="仿宋" w:cs="仿宋"/>
        </w:rPr>
        <w:t>（4）负责调动和协调消防、气防、医疗卫生等专业救援队伍，组织环境监测和应急状态下的污染防治工作；</w:t>
      </w:r>
    </w:p>
    <w:p>
      <w:pPr>
        <w:ind w:firstLine="548" w:firstLineChars="196"/>
        <w:rPr>
          <w:rFonts w:ascii="仿宋" w:hAnsi="仿宋" w:eastAsia="仿宋" w:cs="仿宋"/>
        </w:rPr>
      </w:pPr>
      <w:r>
        <w:rPr>
          <w:rFonts w:hint="eastAsia" w:ascii="仿宋" w:hAnsi="仿宋" w:eastAsia="仿宋" w:cs="仿宋"/>
        </w:rPr>
        <w:t>（5）负责联络专家队伍，联系地方安全生产应急救援机构和队伍；</w:t>
      </w:r>
    </w:p>
    <w:p>
      <w:pPr>
        <w:ind w:firstLine="548" w:firstLineChars="196"/>
        <w:rPr>
          <w:rFonts w:ascii="仿宋" w:hAnsi="仿宋" w:eastAsia="仿宋" w:cs="仿宋"/>
        </w:rPr>
      </w:pPr>
      <w:r>
        <w:rPr>
          <w:rFonts w:hint="eastAsia" w:ascii="仿宋" w:hAnsi="仿宋" w:eastAsia="仿宋" w:cs="仿宋"/>
        </w:rPr>
        <w:t>（6）负责组织或参与事件的调查、评估和善后工作</w:t>
      </w:r>
      <w:r>
        <w:rPr>
          <w:rFonts w:ascii="仿宋" w:hAnsi="仿宋" w:eastAsia="仿宋" w:cs="仿宋"/>
        </w:rPr>
        <w:t>；</w:t>
      </w:r>
    </w:p>
    <w:p>
      <w:pPr>
        <w:ind w:firstLine="548" w:firstLineChars="196"/>
        <w:rPr>
          <w:rFonts w:hint="eastAsia" w:ascii="仿宋" w:hAnsi="仿宋" w:eastAsia="仿宋" w:cs="仿宋"/>
        </w:rPr>
      </w:pPr>
      <w:r>
        <w:rPr>
          <w:rFonts w:hint="eastAsia" w:ascii="仿宋" w:hAnsi="仿宋" w:eastAsia="仿宋" w:cs="仿宋"/>
        </w:rPr>
        <w:t>（7）负责组织或参与事件总结的编写工作。</w:t>
      </w:r>
    </w:p>
    <w:p>
      <w:pPr>
        <w:ind w:firstLine="548" w:firstLineChars="196"/>
        <w:rPr>
          <w:rFonts w:hint="eastAsia" w:ascii="仿宋" w:hAnsi="仿宋" w:eastAsia="仿宋" w:cs="仿宋"/>
        </w:rPr>
      </w:pPr>
      <w:r>
        <w:rPr>
          <w:rFonts w:hint="eastAsia" w:ascii="仿宋" w:hAnsi="仿宋" w:eastAsia="仿宋" w:cs="仿宋"/>
        </w:rPr>
        <w:t>日常职责：</w:t>
      </w:r>
    </w:p>
    <w:p>
      <w:pPr>
        <w:ind w:firstLine="548" w:firstLineChars="196"/>
        <w:rPr>
          <w:rFonts w:ascii="仿宋" w:hAnsi="仿宋" w:eastAsia="仿宋" w:cs="仿宋"/>
        </w:rPr>
      </w:pPr>
      <w:r>
        <w:rPr>
          <w:rFonts w:hint="eastAsia" w:ascii="仿宋" w:hAnsi="仿宋" w:eastAsia="仿宋" w:cs="仿宋"/>
        </w:rPr>
        <w:t>（1）负责作业区应急预案体系建设工作；</w:t>
      </w:r>
    </w:p>
    <w:p>
      <w:pPr>
        <w:ind w:firstLine="548" w:firstLineChars="196"/>
        <w:rPr>
          <w:rFonts w:ascii="仿宋" w:hAnsi="仿宋" w:eastAsia="仿宋" w:cs="仿宋"/>
        </w:rPr>
      </w:pPr>
      <w:r>
        <w:rPr>
          <w:rFonts w:hint="eastAsia" w:ascii="仿宋" w:hAnsi="仿宋" w:eastAsia="仿宋" w:cs="仿宋"/>
        </w:rPr>
        <w:t>（2）负责组织综合应急预案修订、审核和发布工作；</w:t>
      </w:r>
    </w:p>
    <w:p>
      <w:pPr>
        <w:ind w:firstLine="548" w:firstLineChars="196"/>
        <w:rPr>
          <w:rFonts w:ascii="仿宋" w:hAnsi="仿宋" w:eastAsia="仿宋" w:cs="仿宋"/>
        </w:rPr>
      </w:pPr>
      <w:r>
        <w:rPr>
          <w:rFonts w:hint="eastAsia" w:ascii="仿宋" w:hAnsi="仿宋" w:eastAsia="仿宋" w:cs="仿宋"/>
        </w:rPr>
        <w:t>（3）负责业务范围内应急知识的宣传和培训工作；</w:t>
      </w:r>
    </w:p>
    <w:p>
      <w:pPr>
        <w:ind w:firstLine="548" w:firstLineChars="196"/>
        <w:rPr>
          <w:rFonts w:ascii="仿宋" w:hAnsi="仿宋" w:eastAsia="仿宋" w:cs="仿宋"/>
        </w:rPr>
      </w:pPr>
      <w:r>
        <w:rPr>
          <w:rFonts w:hint="eastAsia" w:ascii="仿宋" w:hAnsi="仿宋" w:eastAsia="仿宋" w:cs="仿宋"/>
        </w:rPr>
        <w:t>（4）负责作业区综合应急预案的演练计划编制，组织业务范围内的作业区级应急演练；</w:t>
      </w:r>
    </w:p>
    <w:p>
      <w:pPr>
        <w:pStyle w:val="5"/>
        <w:bidi w:val="0"/>
        <w:rPr>
          <w:rFonts w:hint="eastAsia"/>
        </w:rPr>
      </w:pPr>
      <w:bookmarkStart w:id="178" w:name="_Toc1685"/>
      <w:bookmarkStart w:id="179" w:name="_Toc24574"/>
      <w:r>
        <w:rPr>
          <w:rFonts w:hint="eastAsia"/>
        </w:rPr>
        <w:t>3.2.7 管道管理办</w:t>
      </w:r>
      <w:bookmarkEnd w:id="178"/>
      <w:bookmarkEnd w:id="179"/>
    </w:p>
    <w:p>
      <w:pPr>
        <w:ind w:firstLine="548" w:firstLineChars="196"/>
        <w:rPr>
          <w:rFonts w:ascii="仿宋" w:hAnsi="仿宋" w:eastAsia="仿宋" w:cs="仿宋"/>
        </w:rPr>
      </w:pPr>
      <w:r>
        <w:rPr>
          <w:rFonts w:hint="eastAsia" w:ascii="仿宋" w:hAnsi="仿宋" w:eastAsia="仿宋" w:cs="仿宋"/>
        </w:rPr>
        <w:t>应急职责：</w:t>
      </w:r>
    </w:p>
    <w:p>
      <w:pPr>
        <w:ind w:firstLine="548" w:firstLineChars="196"/>
        <w:rPr>
          <w:rFonts w:ascii="仿宋" w:hAnsi="仿宋" w:eastAsia="仿宋" w:cs="仿宋"/>
        </w:rPr>
      </w:pPr>
      <w:r>
        <w:rPr>
          <w:rFonts w:hint="eastAsia" w:ascii="仿宋" w:hAnsi="仿宋" w:eastAsia="仿宋" w:cs="仿宋"/>
        </w:rPr>
        <w:t>（1）配合作业区应急领导小组做好预警和作业区级应急预案的启动、停止、建议和报批工作；</w:t>
      </w:r>
    </w:p>
    <w:p>
      <w:pPr>
        <w:ind w:firstLine="548" w:firstLineChars="196"/>
        <w:rPr>
          <w:rFonts w:ascii="仿宋" w:hAnsi="仿宋" w:eastAsia="仿宋" w:cs="仿宋"/>
        </w:rPr>
      </w:pPr>
      <w:r>
        <w:rPr>
          <w:rFonts w:hint="eastAsia" w:ascii="仿宋" w:hAnsi="仿宋" w:eastAsia="仿宋" w:cs="仿宋"/>
        </w:rPr>
        <w:t>（</w:t>
      </w:r>
      <w:r>
        <w:rPr>
          <w:rFonts w:ascii="仿宋" w:hAnsi="仿宋" w:eastAsia="仿宋" w:cs="仿宋"/>
        </w:rPr>
        <w:t>2</w:t>
      </w:r>
      <w:r>
        <w:rPr>
          <w:rFonts w:hint="eastAsia" w:ascii="仿宋" w:hAnsi="仿宋" w:eastAsia="仿宋" w:cs="仿宋"/>
        </w:rPr>
        <w:t>）负责配合开展抢</w:t>
      </w:r>
      <w:r>
        <w:rPr>
          <w:rFonts w:hint="eastAsia" w:ascii="仿宋" w:hAnsi="仿宋" w:eastAsia="仿宋" w:cs="仿宋"/>
          <w:lang w:val="en-US" w:eastAsia="zh-CN"/>
        </w:rPr>
        <w:t>险</w:t>
      </w:r>
      <w:r>
        <w:rPr>
          <w:rFonts w:hint="eastAsia" w:ascii="仿宋" w:hAnsi="仿宋" w:eastAsia="仿宋" w:cs="仿宋"/>
        </w:rPr>
        <w:t>维修队伍的组织与调配工作，组织抢</w:t>
      </w:r>
      <w:r>
        <w:rPr>
          <w:rFonts w:hint="eastAsia" w:ascii="仿宋" w:hAnsi="仿宋" w:eastAsia="仿宋" w:cs="仿宋"/>
          <w:lang w:val="en-US" w:eastAsia="zh-CN"/>
        </w:rPr>
        <w:t>险</w:t>
      </w:r>
      <w:r>
        <w:rPr>
          <w:rFonts w:hint="eastAsia" w:ascii="仿宋" w:hAnsi="仿宋" w:eastAsia="仿宋" w:cs="仿宋"/>
        </w:rPr>
        <w:t>维修队伍按照应急处置方案实施应急处置工作；</w:t>
      </w:r>
    </w:p>
    <w:p>
      <w:pPr>
        <w:ind w:firstLine="548" w:firstLineChars="196"/>
        <w:rPr>
          <w:rFonts w:ascii="仿宋" w:hAnsi="仿宋" w:eastAsia="仿宋" w:cs="仿宋"/>
        </w:rPr>
      </w:pPr>
      <w:r>
        <w:rPr>
          <w:rFonts w:hint="eastAsia" w:ascii="仿宋" w:hAnsi="仿宋" w:eastAsia="仿宋" w:cs="仿宋"/>
        </w:rPr>
        <w:t>（</w:t>
      </w:r>
      <w:r>
        <w:rPr>
          <w:rFonts w:ascii="仿宋" w:hAnsi="仿宋" w:eastAsia="仿宋" w:cs="仿宋"/>
        </w:rPr>
        <w:t>3</w:t>
      </w:r>
      <w:r>
        <w:rPr>
          <w:rFonts w:hint="eastAsia" w:ascii="仿宋" w:hAnsi="仿宋" w:eastAsia="仿宋" w:cs="仿宋"/>
        </w:rPr>
        <w:t>）负责编制现场应急处置方案并组织审定；</w:t>
      </w:r>
    </w:p>
    <w:p>
      <w:pPr>
        <w:ind w:firstLine="548" w:firstLineChars="196"/>
        <w:rPr>
          <w:rFonts w:hint="eastAsia" w:ascii="仿宋" w:hAnsi="仿宋" w:eastAsia="仿宋" w:cs="仿宋"/>
        </w:rPr>
      </w:pPr>
      <w:r>
        <w:rPr>
          <w:rFonts w:hint="eastAsia" w:ascii="仿宋" w:hAnsi="仿宋" w:eastAsia="仿宋" w:cs="仿宋"/>
        </w:rPr>
        <w:t>（4）参与收集、整理应急处置过程中相应的资料和生产信息；</w:t>
      </w:r>
    </w:p>
    <w:p>
      <w:pPr>
        <w:ind w:firstLine="548" w:firstLineChars="196"/>
        <w:rPr>
          <w:rFonts w:hint="eastAsia" w:ascii="仿宋" w:hAnsi="仿宋" w:eastAsia="仿宋" w:cs="仿宋"/>
        </w:rPr>
      </w:pPr>
      <w:r>
        <w:rPr>
          <w:rFonts w:hint="eastAsia" w:ascii="仿宋" w:hAnsi="仿宋" w:eastAsia="仿宋" w:cs="仿宋"/>
        </w:rPr>
        <w:t>（</w:t>
      </w:r>
      <w:r>
        <w:rPr>
          <w:rFonts w:ascii="仿宋" w:hAnsi="仿宋" w:eastAsia="仿宋" w:cs="仿宋"/>
        </w:rPr>
        <w:t>5</w:t>
      </w:r>
      <w:r>
        <w:rPr>
          <w:rFonts w:hint="eastAsia" w:ascii="仿宋" w:hAnsi="仿宋" w:eastAsia="仿宋" w:cs="仿宋"/>
        </w:rPr>
        <w:t>）负责应急期间的应急值守；</w:t>
      </w:r>
    </w:p>
    <w:p>
      <w:pPr>
        <w:ind w:firstLine="548" w:firstLineChars="196"/>
        <w:rPr>
          <w:rFonts w:hint="eastAsia" w:ascii="仿宋" w:hAnsi="仿宋" w:eastAsia="仿宋" w:cs="仿宋"/>
        </w:rPr>
      </w:pPr>
      <w:r>
        <w:rPr>
          <w:rFonts w:hint="eastAsia" w:ascii="仿宋" w:hAnsi="仿宋" w:eastAsia="仿宋" w:cs="仿宋"/>
        </w:rPr>
        <w:t>（</w:t>
      </w:r>
      <w:r>
        <w:rPr>
          <w:rFonts w:ascii="仿宋" w:hAnsi="仿宋" w:eastAsia="仿宋" w:cs="仿宋"/>
        </w:rPr>
        <w:t>6</w:t>
      </w:r>
      <w:r>
        <w:rPr>
          <w:rFonts w:hint="eastAsia" w:ascii="仿宋" w:hAnsi="仿宋" w:eastAsia="仿宋" w:cs="仿宋"/>
        </w:rPr>
        <w:t>）参与事件的调查和总结的编写工作。</w:t>
      </w:r>
    </w:p>
    <w:p>
      <w:pPr>
        <w:ind w:firstLine="548" w:firstLineChars="196"/>
        <w:rPr>
          <w:rFonts w:hint="eastAsia" w:ascii="仿宋" w:hAnsi="仿宋" w:eastAsia="仿宋" w:cs="仿宋"/>
        </w:rPr>
      </w:pPr>
      <w:r>
        <w:rPr>
          <w:rFonts w:hint="eastAsia" w:ascii="仿宋" w:hAnsi="仿宋" w:eastAsia="仿宋" w:cs="仿宋"/>
        </w:rPr>
        <w:t>日常职责：</w:t>
      </w:r>
    </w:p>
    <w:p>
      <w:pPr>
        <w:ind w:firstLine="548" w:firstLineChars="196"/>
        <w:rPr>
          <w:rFonts w:ascii="仿宋" w:hAnsi="仿宋" w:eastAsia="仿宋" w:cs="仿宋"/>
        </w:rPr>
      </w:pPr>
      <w:r>
        <w:rPr>
          <w:rFonts w:hint="eastAsia" w:ascii="仿宋" w:hAnsi="仿宋" w:eastAsia="仿宋" w:cs="仿宋"/>
        </w:rPr>
        <w:t>（</w:t>
      </w:r>
      <w:r>
        <w:rPr>
          <w:rFonts w:ascii="仿宋" w:hAnsi="仿宋" w:eastAsia="仿宋" w:cs="仿宋"/>
        </w:rPr>
        <w:t>1</w:t>
      </w:r>
      <w:r>
        <w:rPr>
          <w:rFonts w:hint="eastAsia" w:ascii="仿宋" w:hAnsi="仿宋" w:eastAsia="仿宋" w:cs="仿宋"/>
        </w:rPr>
        <w:t>）负责组织业务范围内的作业区级应急演练工作；</w:t>
      </w:r>
    </w:p>
    <w:p>
      <w:pPr>
        <w:ind w:firstLine="548" w:firstLineChars="196"/>
        <w:rPr>
          <w:rFonts w:ascii="仿宋" w:hAnsi="仿宋" w:eastAsia="仿宋" w:cs="仿宋"/>
        </w:rPr>
      </w:pPr>
      <w:r>
        <w:rPr>
          <w:rFonts w:hint="eastAsia" w:ascii="仿宋" w:hAnsi="仿宋" w:eastAsia="仿宋" w:cs="仿宋"/>
        </w:rPr>
        <w:t>（2）负责业务范围内应急知识的宣传和培训工作；</w:t>
      </w:r>
    </w:p>
    <w:p>
      <w:pPr>
        <w:ind w:firstLine="548" w:firstLineChars="196"/>
        <w:rPr>
          <w:rFonts w:hint="eastAsia" w:ascii="仿宋" w:hAnsi="仿宋" w:eastAsia="仿宋" w:cs="仿宋"/>
        </w:rPr>
      </w:pPr>
      <w:r>
        <w:rPr>
          <w:rFonts w:hint="eastAsia" w:ascii="仿宋" w:hAnsi="仿宋" w:eastAsia="仿宋" w:cs="仿宋"/>
        </w:rPr>
        <w:t>（3）参与作业区应急预案体系建设工作；</w:t>
      </w:r>
    </w:p>
    <w:p>
      <w:pPr>
        <w:ind w:firstLine="548" w:firstLineChars="196"/>
        <w:rPr>
          <w:rFonts w:hint="eastAsia" w:ascii="仿宋" w:hAnsi="仿宋" w:eastAsia="仿宋" w:cs="仿宋"/>
        </w:rPr>
      </w:pPr>
      <w:r>
        <w:rPr>
          <w:rFonts w:hint="eastAsia" w:ascii="仿宋" w:hAnsi="仿宋" w:eastAsia="仿宋" w:cs="仿宋"/>
        </w:rPr>
        <w:t>（4）参与作业区综合应急预案修订、审核和演练工作；</w:t>
      </w:r>
    </w:p>
    <w:p>
      <w:pPr>
        <w:ind w:firstLine="548" w:firstLineChars="196"/>
        <w:rPr>
          <w:rFonts w:ascii="仿宋" w:hAnsi="仿宋" w:eastAsia="仿宋" w:cs="仿宋"/>
        </w:rPr>
      </w:pPr>
      <w:r>
        <w:rPr>
          <w:rFonts w:hint="eastAsia" w:ascii="仿宋" w:hAnsi="仿宋" w:eastAsia="仿宋" w:cs="仿宋"/>
        </w:rPr>
        <w:t>（5）协助作业区应急领导小组办公室的日常管理工作。</w:t>
      </w:r>
    </w:p>
    <w:p>
      <w:pPr>
        <w:pStyle w:val="5"/>
        <w:bidi w:val="0"/>
        <w:rPr>
          <w:rFonts w:hint="eastAsia"/>
        </w:rPr>
      </w:pPr>
      <w:bookmarkStart w:id="180" w:name="_Toc4736"/>
      <w:bookmarkStart w:id="181" w:name="_Toc14874"/>
      <w:r>
        <w:rPr>
          <w:rFonts w:hint="eastAsia"/>
        </w:rPr>
        <w:t>3.2.8 经营管理办</w:t>
      </w:r>
      <w:bookmarkEnd w:id="180"/>
      <w:bookmarkEnd w:id="181"/>
    </w:p>
    <w:p>
      <w:pPr>
        <w:ind w:firstLine="548" w:firstLineChars="196"/>
        <w:rPr>
          <w:rFonts w:ascii="仿宋" w:hAnsi="仿宋" w:eastAsia="仿宋" w:cs="仿宋"/>
        </w:rPr>
      </w:pPr>
      <w:r>
        <w:rPr>
          <w:rFonts w:hint="eastAsia" w:ascii="仿宋" w:hAnsi="仿宋" w:eastAsia="仿宋" w:cs="仿宋"/>
        </w:rPr>
        <w:t>应急职责：</w:t>
      </w:r>
    </w:p>
    <w:p>
      <w:pPr>
        <w:ind w:firstLine="548" w:firstLineChars="196"/>
        <w:rPr>
          <w:rFonts w:ascii="仿宋" w:hAnsi="仿宋" w:eastAsia="仿宋" w:cs="仿宋"/>
        </w:rPr>
      </w:pPr>
      <w:r>
        <w:rPr>
          <w:rFonts w:hint="eastAsia" w:ascii="仿宋" w:hAnsi="仿宋" w:eastAsia="仿宋" w:cs="仿宋"/>
        </w:rPr>
        <w:t>（1）</w:t>
      </w:r>
      <w:r>
        <w:rPr>
          <w:rFonts w:ascii="仿宋" w:hAnsi="仿宋" w:eastAsia="仿宋" w:cs="仿宋"/>
        </w:rPr>
        <w:t>跟踪掌握各类突发事件及应急处置情况，配合</w:t>
      </w:r>
      <w:r>
        <w:rPr>
          <w:rFonts w:hint="eastAsia" w:ascii="仿宋" w:hAnsi="仿宋" w:eastAsia="仿宋" w:cs="仿宋"/>
        </w:rPr>
        <w:t>开展</w:t>
      </w:r>
      <w:r>
        <w:rPr>
          <w:rFonts w:ascii="仿宋" w:hAnsi="仿宋" w:eastAsia="仿宋" w:cs="仿宋"/>
        </w:rPr>
        <w:t>用户衔接工作，并根据应急职能分工落实指令</w:t>
      </w:r>
      <w:r>
        <w:rPr>
          <w:rFonts w:hint="eastAsia" w:ascii="仿宋" w:hAnsi="仿宋" w:eastAsia="仿宋" w:cs="仿宋"/>
        </w:rPr>
        <w:t>；</w:t>
      </w:r>
    </w:p>
    <w:p>
      <w:pPr>
        <w:ind w:firstLine="548" w:firstLineChars="196"/>
        <w:rPr>
          <w:rFonts w:hint="eastAsia" w:ascii="仿宋" w:hAnsi="仿宋" w:eastAsia="仿宋" w:cs="仿宋"/>
        </w:rPr>
      </w:pPr>
      <w:r>
        <w:rPr>
          <w:rFonts w:hint="eastAsia" w:ascii="仿宋" w:hAnsi="仿宋" w:eastAsia="仿宋" w:cs="仿宋"/>
        </w:rPr>
        <w:t>（2）</w:t>
      </w:r>
      <w:r>
        <w:rPr>
          <w:rFonts w:ascii="仿宋" w:hAnsi="仿宋" w:eastAsia="仿宋" w:cs="仿宋"/>
        </w:rPr>
        <w:t>负责应急资金的</w:t>
      </w:r>
      <w:r>
        <w:rPr>
          <w:rFonts w:hint="eastAsia" w:ascii="仿宋" w:hAnsi="仿宋" w:eastAsia="仿宋" w:cs="仿宋"/>
        </w:rPr>
        <w:t>落实</w:t>
      </w:r>
      <w:r>
        <w:rPr>
          <w:rFonts w:ascii="仿宋" w:hAnsi="仿宋" w:eastAsia="仿宋" w:cs="仿宋"/>
        </w:rPr>
        <w:t>，确保</w:t>
      </w:r>
      <w:r>
        <w:rPr>
          <w:rFonts w:hint="eastAsia" w:ascii="仿宋" w:hAnsi="仿宋" w:eastAsia="仿宋" w:cs="仿宋"/>
          <w:lang w:val="en-US" w:eastAsia="zh-CN"/>
        </w:rPr>
        <w:t>满足</w:t>
      </w:r>
      <w:r>
        <w:rPr>
          <w:rFonts w:ascii="仿宋" w:hAnsi="仿宋" w:eastAsia="仿宋" w:cs="仿宋"/>
        </w:rPr>
        <w:t>应急资源设施所需资金</w:t>
      </w:r>
      <w:r>
        <w:rPr>
          <w:rFonts w:hint="eastAsia" w:ascii="仿宋" w:hAnsi="仿宋" w:eastAsia="仿宋" w:cs="仿宋"/>
        </w:rPr>
        <w:t>；</w:t>
      </w:r>
    </w:p>
    <w:p>
      <w:pPr>
        <w:ind w:firstLine="548" w:firstLineChars="196"/>
        <w:rPr>
          <w:rFonts w:hint="eastAsia" w:ascii="仿宋" w:hAnsi="仿宋" w:eastAsia="仿宋" w:cs="仿宋"/>
        </w:rPr>
      </w:pPr>
      <w:r>
        <w:rPr>
          <w:rFonts w:hint="eastAsia" w:ascii="仿宋" w:hAnsi="仿宋" w:eastAsia="仿宋" w:cs="仿宋"/>
        </w:rPr>
        <w:t>（3）参与应急处置方案的审定，收集、整理应急处置过程中的相应资料；</w:t>
      </w:r>
    </w:p>
    <w:p>
      <w:pPr>
        <w:ind w:firstLine="548" w:firstLineChars="196"/>
        <w:rPr>
          <w:rFonts w:hint="eastAsia" w:ascii="仿宋" w:hAnsi="仿宋" w:eastAsia="仿宋" w:cs="仿宋"/>
        </w:rPr>
      </w:pPr>
      <w:r>
        <w:rPr>
          <w:rFonts w:hint="eastAsia" w:ascii="仿宋" w:hAnsi="仿宋" w:eastAsia="仿宋" w:cs="仿宋"/>
        </w:rPr>
        <w:t>（4）参与事件的调查和总结的编写工作。</w:t>
      </w:r>
    </w:p>
    <w:p>
      <w:pPr>
        <w:ind w:firstLine="548" w:firstLineChars="196"/>
        <w:rPr>
          <w:rFonts w:hint="eastAsia" w:ascii="仿宋" w:hAnsi="仿宋" w:eastAsia="仿宋" w:cs="仿宋"/>
        </w:rPr>
      </w:pPr>
      <w:r>
        <w:rPr>
          <w:rFonts w:hint="eastAsia" w:ascii="仿宋" w:hAnsi="仿宋" w:eastAsia="仿宋" w:cs="仿宋"/>
        </w:rPr>
        <w:t>日常职责：</w:t>
      </w:r>
    </w:p>
    <w:p>
      <w:pPr>
        <w:ind w:firstLine="548" w:firstLineChars="196"/>
        <w:rPr>
          <w:rFonts w:ascii="仿宋" w:hAnsi="仿宋" w:eastAsia="仿宋" w:cs="仿宋"/>
        </w:rPr>
      </w:pPr>
      <w:r>
        <w:rPr>
          <w:rFonts w:hint="eastAsia" w:ascii="仿宋" w:hAnsi="仿宋" w:eastAsia="仿宋" w:cs="仿宋"/>
        </w:rPr>
        <w:t>（1）负责业务范围内应急知识的宣传和培训工作；</w:t>
      </w:r>
    </w:p>
    <w:p>
      <w:pPr>
        <w:ind w:firstLine="548" w:firstLineChars="196"/>
        <w:rPr>
          <w:rFonts w:ascii="仿宋" w:hAnsi="仿宋" w:eastAsia="仿宋" w:cs="仿宋"/>
        </w:rPr>
      </w:pPr>
      <w:r>
        <w:rPr>
          <w:rFonts w:hint="eastAsia" w:ascii="仿宋" w:hAnsi="仿宋" w:eastAsia="仿宋" w:cs="仿宋"/>
        </w:rPr>
        <w:t>（2）负责业务范围内应急管理制度的编制、修订工作；</w:t>
      </w:r>
    </w:p>
    <w:p>
      <w:pPr>
        <w:ind w:firstLine="548" w:firstLineChars="196"/>
        <w:rPr>
          <w:rFonts w:hint="eastAsia" w:ascii="仿宋" w:hAnsi="仿宋" w:eastAsia="仿宋" w:cs="仿宋"/>
        </w:rPr>
      </w:pPr>
      <w:r>
        <w:rPr>
          <w:rFonts w:hint="eastAsia" w:ascii="仿宋" w:hAnsi="仿宋" w:eastAsia="仿宋" w:cs="仿宋"/>
        </w:rPr>
        <w:t>（3）协助作业区应急领导小组办公室的日常管理工作。</w:t>
      </w:r>
    </w:p>
    <w:p>
      <w:pPr>
        <w:pStyle w:val="5"/>
        <w:bidi w:val="0"/>
        <w:rPr>
          <w:rFonts w:hint="eastAsia"/>
        </w:rPr>
      </w:pPr>
      <w:bookmarkStart w:id="182" w:name="_Toc25534"/>
      <w:bookmarkStart w:id="183" w:name="_Toc23124"/>
      <w:r>
        <w:rPr>
          <w:rFonts w:hint="eastAsia"/>
        </w:rPr>
        <w:t>3.2.9 现场应急指挥组</w:t>
      </w:r>
      <w:bookmarkEnd w:id="182"/>
      <w:bookmarkEnd w:id="183"/>
    </w:p>
    <w:p>
      <w:pPr>
        <w:ind w:firstLine="548" w:firstLineChars="196"/>
        <w:rPr>
          <w:rFonts w:ascii="仿宋" w:hAnsi="仿宋" w:eastAsia="仿宋" w:cs="仿宋"/>
        </w:rPr>
      </w:pPr>
      <w:r>
        <w:rPr>
          <w:rFonts w:hint="eastAsia" w:ascii="仿宋" w:hAnsi="仿宋" w:eastAsia="仿宋" w:cs="仿宋"/>
        </w:rPr>
        <w:t>（1）</w:t>
      </w:r>
      <w:r>
        <w:rPr>
          <w:rFonts w:ascii="仿宋" w:hAnsi="仿宋" w:eastAsia="仿宋" w:cs="仿宋"/>
        </w:rPr>
        <w:t>根据</w:t>
      </w:r>
      <w:r>
        <w:rPr>
          <w:rFonts w:hint="eastAsia" w:ascii="仿宋" w:hAnsi="仿宋" w:eastAsia="仿宋" w:cs="仿宋"/>
        </w:rPr>
        <w:t>作业区</w:t>
      </w:r>
      <w:r>
        <w:rPr>
          <w:rFonts w:ascii="仿宋" w:hAnsi="仿宋" w:eastAsia="仿宋" w:cs="仿宋"/>
        </w:rPr>
        <w:t>应急领导小组指令，调整现场应急工作方案，协调地方政府应急救援工作</w:t>
      </w:r>
      <w:r>
        <w:rPr>
          <w:rFonts w:hint="eastAsia" w:ascii="仿宋" w:hAnsi="仿宋" w:eastAsia="仿宋" w:cs="仿宋"/>
        </w:rPr>
        <w:t>；</w:t>
      </w:r>
    </w:p>
    <w:p>
      <w:pPr>
        <w:ind w:firstLine="548" w:firstLineChars="196"/>
        <w:rPr>
          <w:rFonts w:ascii="仿宋" w:hAnsi="仿宋" w:eastAsia="仿宋" w:cs="仿宋"/>
        </w:rPr>
      </w:pPr>
      <w:r>
        <w:rPr>
          <w:rFonts w:hint="eastAsia" w:ascii="仿宋" w:hAnsi="仿宋" w:eastAsia="仿宋" w:cs="仿宋"/>
        </w:rPr>
        <w:t>（2）</w:t>
      </w:r>
      <w:r>
        <w:rPr>
          <w:rFonts w:ascii="仿宋" w:hAnsi="仿宋" w:eastAsia="仿宋" w:cs="仿宋"/>
        </w:rPr>
        <w:t>负责协调督促事发</w:t>
      </w:r>
      <w:r>
        <w:rPr>
          <w:rFonts w:hint="eastAsia" w:ascii="仿宋" w:hAnsi="仿宋" w:eastAsia="仿宋" w:cs="仿宋"/>
        </w:rPr>
        <w:t>现场</w:t>
      </w:r>
      <w:r>
        <w:rPr>
          <w:rFonts w:ascii="仿宋" w:hAnsi="仿宋" w:eastAsia="仿宋" w:cs="仿宋"/>
        </w:rPr>
        <w:t>采取有效措施，积极应对突发事件</w:t>
      </w:r>
      <w:r>
        <w:rPr>
          <w:rFonts w:hint="eastAsia" w:ascii="仿宋" w:hAnsi="仿宋" w:eastAsia="仿宋" w:cs="仿宋"/>
        </w:rPr>
        <w:t>；</w:t>
      </w:r>
    </w:p>
    <w:p>
      <w:pPr>
        <w:ind w:firstLine="548" w:firstLineChars="196"/>
        <w:rPr>
          <w:rFonts w:ascii="仿宋" w:hAnsi="仿宋" w:eastAsia="仿宋" w:cs="仿宋"/>
        </w:rPr>
      </w:pPr>
      <w:r>
        <w:rPr>
          <w:rFonts w:hint="eastAsia" w:ascii="仿宋" w:hAnsi="仿宋" w:eastAsia="仿宋" w:cs="仿宋"/>
        </w:rPr>
        <w:t>（3）</w:t>
      </w:r>
      <w:r>
        <w:rPr>
          <w:rFonts w:ascii="仿宋" w:hAnsi="仿宋" w:eastAsia="仿宋" w:cs="仿宋"/>
        </w:rPr>
        <w:t>收集现场信息，核实现场情况，保证现场与机关之间信息传递的及时与通畅</w:t>
      </w:r>
      <w:r>
        <w:rPr>
          <w:rFonts w:hint="eastAsia" w:ascii="仿宋" w:hAnsi="仿宋" w:eastAsia="仿宋" w:cs="仿宋"/>
        </w:rPr>
        <w:t>；</w:t>
      </w:r>
    </w:p>
    <w:p>
      <w:pPr>
        <w:ind w:firstLine="548" w:firstLineChars="196"/>
        <w:rPr>
          <w:rFonts w:ascii="仿宋" w:hAnsi="仿宋" w:eastAsia="仿宋" w:cs="仿宋"/>
        </w:rPr>
      </w:pPr>
      <w:r>
        <w:rPr>
          <w:rFonts w:hint="eastAsia" w:ascii="仿宋" w:hAnsi="仿宋" w:eastAsia="仿宋" w:cs="仿宋"/>
        </w:rPr>
        <w:t>（4）</w:t>
      </w:r>
      <w:r>
        <w:rPr>
          <w:rFonts w:ascii="仿宋" w:hAnsi="仿宋" w:eastAsia="仿宋" w:cs="仿宋"/>
        </w:rPr>
        <w:t>收负责整合调配现场应急资源</w:t>
      </w:r>
      <w:r>
        <w:rPr>
          <w:rFonts w:hint="eastAsia" w:ascii="仿宋" w:hAnsi="仿宋" w:eastAsia="仿宋" w:cs="仿宋"/>
        </w:rPr>
        <w:t>；</w:t>
      </w:r>
    </w:p>
    <w:p>
      <w:pPr>
        <w:ind w:firstLine="548" w:firstLineChars="196"/>
        <w:rPr>
          <w:rFonts w:ascii="仿宋" w:hAnsi="仿宋" w:eastAsia="仿宋" w:cs="仿宋"/>
        </w:rPr>
      </w:pPr>
      <w:r>
        <w:rPr>
          <w:rFonts w:hint="eastAsia" w:ascii="仿宋" w:hAnsi="仿宋" w:eastAsia="仿宋" w:cs="仿宋"/>
        </w:rPr>
        <w:t>（5）</w:t>
      </w:r>
      <w:r>
        <w:rPr>
          <w:rFonts w:ascii="仿宋" w:hAnsi="仿宋" w:eastAsia="仿宋" w:cs="仿宋"/>
        </w:rPr>
        <w:t>及时向</w:t>
      </w:r>
      <w:r>
        <w:rPr>
          <w:rFonts w:hint="eastAsia" w:ascii="仿宋" w:hAnsi="仿宋" w:eastAsia="仿宋" w:cs="仿宋"/>
        </w:rPr>
        <w:t>作业区</w:t>
      </w:r>
      <w:r>
        <w:rPr>
          <w:rFonts w:ascii="仿宋" w:hAnsi="仿宋" w:eastAsia="仿宋" w:cs="仿宋"/>
        </w:rPr>
        <w:t>应急领导小组办公室汇报应急处置情况</w:t>
      </w:r>
      <w:r>
        <w:rPr>
          <w:rFonts w:hint="eastAsia" w:ascii="仿宋" w:hAnsi="仿宋" w:eastAsia="仿宋" w:cs="仿宋"/>
        </w:rPr>
        <w:t>；</w:t>
      </w:r>
    </w:p>
    <w:p>
      <w:pPr>
        <w:ind w:firstLine="548" w:firstLineChars="196"/>
        <w:rPr>
          <w:rFonts w:hint="eastAsia" w:ascii="仿宋" w:hAnsi="仿宋" w:eastAsia="仿宋" w:cs="仿宋"/>
        </w:rPr>
      </w:pPr>
      <w:r>
        <w:rPr>
          <w:rFonts w:hint="eastAsia" w:ascii="仿宋" w:hAnsi="仿宋" w:eastAsia="仿宋" w:cs="仿宋"/>
        </w:rPr>
        <w:t>（6）</w:t>
      </w:r>
      <w:r>
        <w:rPr>
          <w:rFonts w:ascii="仿宋" w:hAnsi="仿宋" w:eastAsia="仿宋" w:cs="仿宋"/>
        </w:rPr>
        <w:t>收集、整理应急处置过程有关资料</w:t>
      </w:r>
      <w:r>
        <w:rPr>
          <w:rFonts w:hint="eastAsia" w:ascii="仿宋" w:hAnsi="仿宋" w:eastAsia="仿宋" w:cs="仿宋"/>
        </w:rPr>
        <w:t>；</w:t>
      </w:r>
    </w:p>
    <w:p>
      <w:pPr>
        <w:ind w:firstLine="548" w:firstLineChars="196"/>
        <w:rPr>
          <w:rFonts w:hint="eastAsia" w:ascii="仿宋" w:hAnsi="仿宋" w:eastAsia="仿宋" w:cs="仿宋"/>
        </w:rPr>
      </w:pPr>
      <w:r>
        <w:rPr>
          <w:rFonts w:hint="eastAsia" w:ascii="仿宋" w:hAnsi="仿宋" w:eastAsia="仿宋" w:cs="仿宋"/>
        </w:rPr>
        <w:t>（7）</w:t>
      </w:r>
      <w:r>
        <w:rPr>
          <w:rFonts w:ascii="仿宋" w:hAnsi="仿宋" w:eastAsia="仿宋" w:cs="仿宋"/>
        </w:rPr>
        <w:t>核实应急状态解除条件，并向</w:t>
      </w:r>
      <w:r>
        <w:rPr>
          <w:rFonts w:hint="eastAsia" w:ascii="仿宋" w:hAnsi="仿宋" w:eastAsia="仿宋" w:cs="仿宋"/>
        </w:rPr>
        <w:t>作业区</w:t>
      </w:r>
      <w:r>
        <w:rPr>
          <w:rFonts w:ascii="仿宋" w:hAnsi="仿宋" w:eastAsia="仿宋" w:cs="仿宋"/>
        </w:rPr>
        <w:t>应急领导小组请示应急状态解除</w:t>
      </w:r>
      <w:r>
        <w:rPr>
          <w:rFonts w:hint="eastAsia" w:ascii="仿宋" w:hAnsi="仿宋" w:eastAsia="仿宋" w:cs="仿宋"/>
        </w:rPr>
        <w:t>；</w:t>
      </w:r>
    </w:p>
    <w:p>
      <w:pPr>
        <w:ind w:firstLine="548" w:firstLineChars="196"/>
        <w:rPr>
          <w:rFonts w:hint="eastAsia" w:ascii="仿宋" w:hAnsi="仿宋" w:eastAsia="仿宋" w:cs="仿宋"/>
        </w:rPr>
      </w:pPr>
      <w:r>
        <w:rPr>
          <w:rFonts w:hint="eastAsia" w:ascii="仿宋" w:hAnsi="仿宋" w:eastAsia="仿宋" w:cs="仿宋"/>
        </w:rPr>
        <w:t>（8）</w:t>
      </w:r>
      <w:r>
        <w:rPr>
          <w:rFonts w:ascii="仿宋" w:hAnsi="仿宋" w:eastAsia="仿宋" w:cs="仿宋"/>
        </w:rPr>
        <w:t>编写现场应急工作总结报告</w:t>
      </w:r>
      <w:r>
        <w:rPr>
          <w:rFonts w:hint="eastAsia" w:ascii="仿宋" w:hAnsi="仿宋" w:eastAsia="仿宋" w:cs="仿宋"/>
        </w:rPr>
        <w:t>。</w:t>
      </w:r>
    </w:p>
    <w:p>
      <w:pPr>
        <w:pStyle w:val="3"/>
        <w:bidi w:val="0"/>
        <w:rPr>
          <w:rFonts w:hint="eastAsia"/>
        </w:rPr>
      </w:pPr>
      <w:bookmarkStart w:id="184" w:name="_Toc21517"/>
      <w:bookmarkStart w:id="185" w:name="_Toc8336"/>
      <w:bookmarkStart w:id="186" w:name="_Toc7546354"/>
      <w:bookmarkStart w:id="187" w:name="_Toc9242"/>
      <w:r>
        <w:t>4</w:t>
      </w:r>
      <w:r>
        <w:rPr>
          <w:rFonts w:hint="eastAsia"/>
        </w:rPr>
        <w:t xml:space="preserve"> 预防与预警</w:t>
      </w:r>
      <w:bookmarkEnd w:id="150"/>
      <w:bookmarkEnd w:id="151"/>
      <w:bookmarkEnd w:id="152"/>
      <w:bookmarkEnd w:id="153"/>
      <w:bookmarkEnd w:id="154"/>
      <w:bookmarkEnd w:id="184"/>
      <w:bookmarkEnd w:id="185"/>
      <w:bookmarkEnd w:id="186"/>
      <w:bookmarkEnd w:id="187"/>
    </w:p>
    <w:p>
      <w:pPr>
        <w:pStyle w:val="4"/>
        <w:bidi w:val="0"/>
        <w:rPr>
          <w:lang w:val="en-US" w:eastAsia="zh-CN"/>
        </w:rPr>
      </w:pPr>
      <w:bookmarkStart w:id="188" w:name="_Toc30583"/>
      <w:bookmarkStart w:id="189" w:name="_Toc22205"/>
      <w:bookmarkStart w:id="190" w:name="_Toc15260"/>
      <w:bookmarkStart w:id="191" w:name="_Toc2852197"/>
      <w:bookmarkStart w:id="192" w:name="_Toc7546355"/>
      <w:r>
        <w:rPr>
          <w:rFonts w:hint="eastAsia"/>
          <w:lang w:val="en-US" w:eastAsia="zh-CN"/>
        </w:rPr>
        <w:t xml:space="preserve">4.1 </w:t>
      </w:r>
      <w:r>
        <w:rPr>
          <w:lang w:val="en-US" w:eastAsia="zh-CN"/>
        </w:rPr>
        <w:t>预防与应急准备</w:t>
      </w:r>
      <w:bookmarkEnd w:id="188"/>
      <w:bookmarkEnd w:id="189"/>
      <w:bookmarkEnd w:id="190"/>
      <w:bookmarkEnd w:id="191"/>
      <w:bookmarkEnd w:id="192"/>
    </w:p>
    <w:p>
      <w:pPr>
        <w:pStyle w:val="5"/>
        <w:bidi w:val="0"/>
        <w:rPr>
          <w:rFonts w:hint="eastAsia"/>
        </w:rPr>
      </w:pPr>
      <w:bookmarkStart w:id="193" w:name="_Toc31242"/>
      <w:bookmarkStart w:id="194" w:name="_Toc3816"/>
      <w:r>
        <w:rPr>
          <w:rFonts w:hint="eastAsia"/>
        </w:rPr>
        <w:t>4.1.1 预防</w:t>
      </w:r>
      <w:bookmarkEnd w:id="193"/>
      <w:bookmarkEnd w:id="194"/>
    </w:p>
    <w:p>
      <w:pPr>
        <w:ind w:firstLine="548" w:firstLineChars="196"/>
        <w:rPr>
          <w:rFonts w:ascii="仿宋" w:hAnsi="仿宋" w:eastAsia="仿宋" w:cs="仿宋"/>
        </w:rPr>
      </w:pPr>
      <w:r>
        <w:rPr>
          <w:rFonts w:hint="eastAsia" w:ascii="仿宋" w:hAnsi="仿宋" w:eastAsia="仿宋" w:cs="仿宋"/>
        </w:rPr>
        <w:t>建立、健全应急工作规章制度，开展应急宣传教育，掌握有关应急技能。做好突发事件监测、预警、应急处置、救援新技术和新设备的研发、推广工作。定期对应急设备和物质进行补充。处应急领导工作机构确认可能导致重大突发事件的信息后，要及时研究确定应对方案，通知有关部门、单位采取相应控制措施，预防事故发生或降低事故损失。</w:t>
      </w:r>
    </w:p>
    <w:p>
      <w:pPr>
        <w:pStyle w:val="5"/>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lang w:val="en-US" w:eastAsia="zh-CN"/>
        </w:rPr>
      </w:pPr>
      <w:bookmarkStart w:id="195" w:name="_Toc26938"/>
      <w:bookmarkStart w:id="196" w:name="_Toc17361"/>
      <w:r>
        <w:rPr>
          <w:rFonts w:hint="eastAsia"/>
          <w:lang w:val="en-US" w:eastAsia="zh-CN"/>
        </w:rPr>
        <w:t>4.1.2 应急准备</w:t>
      </w:r>
      <w:bookmarkEnd w:id="195"/>
      <w:bookmarkEnd w:id="196"/>
    </w:p>
    <w:p>
      <w:pPr>
        <w:ind w:firstLine="548" w:firstLineChars="196"/>
        <w:rPr>
          <w:rFonts w:ascii="仿宋" w:hAnsi="仿宋" w:eastAsia="仿宋" w:cs="仿宋"/>
        </w:rPr>
      </w:pPr>
      <w:r>
        <w:rPr>
          <w:rFonts w:hint="eastAsia" w:ascii="仿宋" w:hAnsi="仿宋" w:eastAsia="仿宋" w:cs="仿宋"/>
        </w:rPr>
        <w:t>接到所辖点站报告发生Ⅳ级突发事件信息，应急办公室应立即做好以下工作：</w:t>
      </w:r>
    </w:p>
    <w:p>
      <w:pPr>
        <w:ind w:firstLine="548" w:firstLineChars="196"/>
        <w:rPr>
          <w:rFonts w:ascii="仿宋" w:hAnsi="仿宋" w:eastAsia="仿宋" w:cs="仿宋"/>
        </w:rPr>
      </w:pPr>
      <w:r>
        <w:rPr>
          <w:rFonts w:hint="eastAsia" w:ascii="仿宋" w:hAnsi="仿宋" w:eastAsia="仿宋" w:cs="仿宋"/>
        </w:rPr>
        <w:t>（1）立即向应急领导小组组长（作业区经理）报告；</w:t>
      </w:r>
    </w:p>
    <w:p>
      <w:pPr>
        <w:ind w:firstLine="548" w:firstLineChars="196"/>
        <w:rPr>
          <w:rFonts w:ascii="仿宋" w:hAnsi="仿宋" w:eastAsia="仿宋" w:cs="仿宋"/>
        </w:rPr>
      </w:pPr>
      <w:r>
        <w:rPr>
          <w:rFonts w:hint="eastAsia" w:ascii="仿宋" w:hAnsi="仿宋" w:eastAsia="仿宋" w:cs="仿宋"/>
        </w:rPr>
        <w:t>（2）通知作业区主管业务副经理及机关有关职能部门；</w:t>
      </w:r>
    </w:p>
    <w:p>
      <w:pPr>
        <w:ind w:firstLine="548" w:firstLineChars="196"/>
        <w:rPr>
          <w:rFonts w:ascii="仿宋" w:hAnsi="仿宋" w:eastAsia="仿宋" w:cs="仿宋"/>
        </w:rPr>
      </w:pPr>
      <w:r>
        <w:rPr>
          <w:rFonts w:hint="eastAsia" w:ascii="仿宋" w:hAnsi="仿宋" w:eastAsia="仿宋" w:cs="仿宋"/>
        </w:rPr>
        <w:t>（3）跟踪事发单位应急处置动态。</w:t>
      </w:r>
    </w:p>
    <w:p>
      <w:pPr>
        <w:ind w:firstLine="548" w:firstLineChars="196"/>
        <w:rPr>
          <w:rFonts w:ascii="仿宋" w:hAnsi="仿宋" w:eastAsia="仿宋" w:cs="仿宋"/>
        </w:rPr>
      </w:pPr>
      <w:r>
        <w:rPr>
          <w:rFonts w:hint="eastAsia" w:ascii="仿宋" w:hAnsi="仿宋" w:eastAsia="仿宋" w:cs="仿宋"/>
        </w:rPr>
        <w:t>接到应急办公室报告后，作业区应急领导小组应做好以下工作：</w:t>
      </w:r>
    </w:p>
    <w:p>
      <w:pPr>
        <w:ind w:firstLine="548" w:firstLineChars="196"/>
        <w:rPr>
          <w:rFonts w:ascii="仿宋" w:hAnsi="仿宋" w:eastAsia="仿宋" w:cs="仿宋"/>
        </w:rPr>
      </w:pPr>
      <w:r>
        <w:rPr>
          <w:rFonts w:hint="eastAsia" w:ascii="仿宋" w:hAnsi="仿宋" w:eastAsia="仿宋" w:cs="仿宋"/>
        </w:rPr>
        <w:t>（</w:t>
      </w:r>
      <w:r>
        <w:rPr>
          <w:rFonts w:ascii="仿宋" w:hAnsi="仿宋" w:eastAsia="仿宋" w:cs="仿宋"/>
        </w:rPr>
        <w:t>1</w:t>
      </w:r>
      <w:r>
        <w:rPr>
          <w:rFonts w:hint="eastAsia" w:ascii="仿宋" w:hAnsi="仿宋" w:eastAsia="仿宋" w:cs="仿宋"/>
        </w:rPr>
        <w:t>）组织相关部门召开应急准备工作会议，研究、安排应急准备工作；</w:t>
      </w:r>
    </w:p>
    <w:p>
      <w:pPr>
        <w:ind w:firstLine="548" w:firstLineChars="196"/>
        <w:rPr>
          <w:rFonts w:ascii="仿宋" w:hAnsi="仿宋" w:eastAsia="仿宋" w:cs="仿宋"/>
        </w:rPr>
      </w:pPr>
      <w:r>
        <w:rPr>
          <w:rFonts w:hint="eastAsia" w:ascii="仿宋" w:hAnsi="仿宋" w:eastAsia="仿宋" w:cs="仿宋"/>
        </w:rPr>
        <w:t>（</w:t>
      </w:r>
      <w:r>
        <w:rPr>
          <w:rFonts w:ascii="仿宋" w:hAnsi="仿宋" w:eastAsia="仿宋" w:cs="仿宋"/>
        </w:rPr>
        <w:t>2</w:t>
      </w:r>
      <w:r>
        <w:rPr>
          <w:rFonts w:hint="eastAsia" w:ascii="仿宋" w:hAnsi="仿宋" w:eastAsia="仿宋" w:cs="仿宋"/>
        </w:rPr>
        <w:t>）指令各职能部门做好应急准备；</w:t>
      </w:r>
    </w:p>
    <w:p>
      <w:pPr>
        <w:ind w:firstLine="548" w:firstLineChars="196"/>
        <w:rPr>
          <w:rFonts w:ascii="仿宋" w:hAnsi="仿宋" w:eastAsia="仿宋" w:cs="仿宋"/>
        </w:rPr>
      </w:pPr>
      <w:r>
        <w:rPr>
          <w:rFonts w:hint="eastAsia" w:ascii="仿宋" w:hAnsi="仿宋" w:eastAsia="仿宋" w:cs="仿宋"/>
        </w:rPr>
        <w:t>（</w:t>
      </w:r>
      <w:r>
        <w:rPr>
          <w:rFonts w:ascii="仿宋" w:hAnsi="仿宋" w:eastAsia="仿宋" w:cs="仿宋"/>
        </w:rPr>
        <w:t>3</w:t>
      </w:r>
      <w:r>
        <w:rPr>
          <w:rFonts w:hint="eastAsia" w:ascii="仿宋" w:hAnsi="仿宋" w:eastAsia="仿宋" w:cs="仿宋"/>
        </w:rPr>
        <w:t>）职能部门接到应急领导小组领导指令，按照本预案和专项应急预案要求做好各项应急准备工作。</w:t>
      </w:r>
    </w:p>
    <w:p>
      <w:pPr>
        <w:pStyle w:val="4"/>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lang w:val="en-US" w:eastAsia="zh-CN"/>
        </w:rPr>
      </w:pPr>
      <w:bookmarkStart w:id="197" w:name="_Toc18239"/>
      <w:bookmarkStart w:id="198" w:name="_Toc7546356"/>
      <w:bookmarkStart w:id="199" w:name="_Toc23410"/>
      <w:bookmarkStart w:id="200" w:name="_Toc2852198"/>
      <w:bookmarkStart w:id="201" w:name="_Toc20552"/>
      <w:r>
        <w:rPr>
          <w:rFonts w:hint="eastAsia"/>
          <w:lang w:val="en-US" w:eastAsia="zh-CN"/>
        </w:rPr>
        <w:t>4.2 监测与预警</w:t>
      </w:r>
      <w:bookmarkEnd w:id="197"/>
      <w:bookmarkEnd w:id="198"/>
      <w:bookmarkEnd w:id="199"/>
      <w:bookmarkEnd w:id="200"/>
      <w:bookmarkEnd w:id="201"/>
    </w:p>
    <w:p>
      <w:pPr>
        <w:pStyle w:val="5"/>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lang w:val="en-US" w:eastAsia="zh-CN"/>
        </w:rPr>
      </w:pPr>
      <w:bookmarkStart w:id="202" w:name="_Toc14703"/>
      <w:bookmarkStart w:id="203" w:name="_Toc26910"/>
      <w:r>
        <w:rPr>
          <w:rFonts w:hint="eastAsia"/>
          <w:lang w:val="en-US" w:eastAsia="zh-CN"/>
        </w:rPr>
        <w:t>4.2.1 监测</w:t>
      </w:r>
      <w:bookmarkEnd w:id="202"/>
      <w:bookmarkEnd w:id="203"/>
    </w:p>
    <w:p>
      <w:pPr>
        <w:ind w:firstLine="548" w:firstLineChars="196"/>
        <w:rPr>
          <w:rFonts w:ascii="仿宋" w:hAnsi="仿宋" w:eastAsia="仿宋" w:cs="仿宋"/>
        </w:rPr>
      </w:pPr>
      <w:bookmarkStart w:id="204" w:name="_Hlk526931142"/>
      <w:r>
        <w:rPr>
          <w:rFonts w:hint="eastAsia" w:ascii="仿宋" w:hAnsi="仿宋" w:eastAsia="仿宋" w:cs="仿宋"/>
        </w:rPr>
        <w:t>针对获悉可能发生的重特大突发事件，开展风险分析，完善预防预警系统，做到早发现、早报告、早处置。</w:t>
      </w:r>
    </w:p>
    <w:bookmarkEnd w:id="204"/>
    <w:p>
      <w:pPr>
        <w:ind w:firstLine="548" w:firstLineChars="196"/>
        <w:rPr>
          <w:rFonts w:ascii="仿宋" w:hAnsi="仿宋" w:eastAsia="仿宋" w:cs="仿宋"/>
        </w:rPr>
      </w:pPr>
      <w:r>
        <w:rPr>
          <w:rFonts w:hint="eastAsia" w:ascii="仿宋" w:hAnsi="仿宋" w:eastAsia="仿宋" w:cs="仿宋"/>
        </w:rPr>
        <w:t>应急办公室和各职能部门应通过以下途径，获取预报信息：</w:t>
      </w:r>
    </w:p>
    <w:p>
      <w:pPr>
        <w:ind w:firstLine="548" w:firstLineChars="196"/>
        <w:rPr>
          <w:rFonts w:ascii="仿宋" w:hAnsi="仿宋" w:eastAsia="仿宋" w:cs="仿宋"/>
        </w:rPr>
      </w:pPr>
      <w:r>
        <w:rPr>
          <w:rFonts w:hint="eastAsia" w:ascii="仿宋" w:hAnsi="仿宋" w:eastAsia="仿宋" w:cs="仿宋"/>
        </w:rPr>
        <w:t>1、经风险评估得出的可能发生的重特大突发事件；</w:t>
      </w:r>
    </w:p>
    <w:p>
      <w:pPr>
        <w:ind w:firstLine="548" w:firstLineChars="196"/>
        <w:rPr>
          <w:rFonts w:ascii="仿宋" w:hAnsi="仿宋" w:eastAsia="仿宋" w:cs="仿宋"/>
        </w:rPr>
      </w:pPr>
      <w:r>
        <w:rPr>
          <w:rFonts w:hint="eastAsia" w:ascii="仿宋" w:hAnsi="仿宋" w:eastAsia="仿宋" w:cs="仿宋"/>
        </w:rPr>
        <w:t>2、各点站上报的预警信息；</w:t>
      </w:r>
    </w:p>
    <w:p>
      <w:pPr>
        <w:ind w:firstLine="548" w:firstLineChars="196"/>
        <w:rPr>
          <w:rFonts w:ascii="仿宋" w:hAnsi="仿宋" w:eastAsia="仿宋" w:cs="仿宋"/>
        </w:rPr>
      </w:pPr>
      <w:r>
        <w:rPr>
          <w:rFonts w:hint="eastAsia" w:ascii="仿宋" w:hAnsi="仿宋" w:eastAsia="仿宋" w:cs="仿宋"/>
        </w:rPr>
        <w:t>3、通过政府新闻媒体公开发布的预警信息；</w:t>
      </w:r>
    </w:p>
    <w:p>
      <w:pPr>
        <w:ind w:firstLine="548" w:firstLineChars="196"/>
        <w:rPr>
          <w:rFonts w:ascii="仿宋" w:hAnsi="仿宋" w:eastAsia="仿宋" w:cs="仿宋"/>
        </w:rPr>
      </w:pPr>
      <w:r>
        <w:rPr>
          <w:rFonts w:hint="eastAsia" w:ascii="仿宋" w:hAnsi="仿宋" w:eastAsia="仿宋" w:cs="仿宋"/>
        </w:rPr>
        <w:t>4、政府主管部门以及分公司、输气处向作业区应急领导小组告知的预报信息；</w:t>
      </w:r>
    </w:p>
    <w:p>
      <w:pPr>
        <w:ind w:firstLine="548" w:firstLineChars="196"/>
        <w:rPr>
          <w:rFonts w:ascii="仿宋" w:hAnsi="仿宋" w:eastAsia="仿宋" w:cs="仿宋"/>
        </w:rPr>
      </w:pPr>
      <w:r>
        <w:rPr>
          <w:rFonts w:hint="eastAsia" w:ascii="仿宋" w:hAnsi="仿宋" w:eastAsia="仿宋" w:cs="仿宋"/>
        </w:rPr>
        <w:t>5、作业区应急办公室应组织有关部门，根据预报信息分析、判断突发事件的危害程度、紧急程度和发展态势。</w:t>
      </w:r>
    </w:p>
    <w:p>
      <w:pPr>
        <w:pStyle w:val="5"/>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lang w:val="en-US" w:eastAsia="zh-CN"/>
        </w:rPr>
      </w:pPr>
      <w:bookmarkStart w:id="205" w:name="_Toc1170"/>
      <w:bookmarkStart w:id="206" w:name="_Toc26657"/>
      <w:r>
        <w:rPr>
          <w:rFonts w:hint="eastAsia"/>
          <w:lang w:val="en-US" w:eastAsia="zh-CN"/>
        </w:rPr>
        <w:t>4.2.2 预警</w:t>
      </w:r>
      <w:bookmarkEnd w:id="205"/>
      <w:bookmarkEnd w:id="206"/>
    </w:p>
    <w:p>
      <w:pPr>
        <w:ind w:firstLine="548" w:firstLineChars="196"/>
        <w:rPr>
          <w:rFonts w:ascii="仿宋" w:hAnsi="仿宋" w:eastAsia="仿宋" w:cs="仿宋"/>
        </w:rPr>
      </w:pPr>
      <w:r>
        <w:rPr>
          <w:rFonts w:hint="eastAsia" w:ascii="仿宋" w:hAnsi="仿宋" w:eastAsia="仿宋" w:cs="仿宋"/>
        </w:rPr>
        <w:t>根据对突发事件的预报和预测结果，以及政府以及分公司、输气处发布的预警等级，作业区应急领导小组对应预警的突发事件采取以下措施：</w:t>
      </w:r>
    </w:p>
    <w:p>
      <w:pPr>
        <w:ind w:firstLine="548" w:firstLineChars="196"/>
        <w:rPr>
          <w:rFonts w:ascii="仿宋" w:hAnsi="仿宋" w:eastAsia="仿宋" w:cs="仿宋"/>
        </w:rPr>
      </w:pPr>
      <w:r>
        <w:rPr>
          <w:rFonts w:hint="eastAsia" w:ascii="仿宋" w:hAnsi="仿宋" w:eastAsia="仿宋" w:cs="仿宋"/>
        </w:rPr>
        <w:t>1、下达预警指令；</w:t>
      </w:r>
    </w:p>
    <w:p>
      <w:pPr>
        <w:ind w:firstLine="548" w:firstLineChars="196"/>
        <w:rPr>
          <w:rFonts w:ascii="仿宋" w:hAnsi="仿宋" w:eastAsia="仿宋" w:cs="仿宋"/>
        </w:rPr>
      </w:pPr>
      <w:r>
        <w:rPr>
          <w:rFonts w:hint="eastAsia" w:ascii="仿宋" w:hAnsi="仿宋" w:eastAsia="仿宋" w:cs="仿宋"/>
        </w:rPr>
        <w:t>2、及时向所辖点站发布和传递预警信息；</w:t>
      </w:r>
    </w:p>
    <w:p>
      <w:pPr>
        <w:ind w:firstLine="548" w:firstLineChars="196"/>
        <w:rPr>
          <w:rFonts w:ascii="仿宋" w:hAnsi="仿宋" w:eastAsia="仿宋" w:cs="仿宋"/>
        </w:rPr>
      </w:pPr>
      <w:r>
        <w:rPr>
          <w:rFonts w:hint="eastAsia" w:ascii="仿宋" w:hAnsi="仿宋" w:eastAsia="仿宋" w:cs="仿宋"/>
        </w:rPr>
        <w:t>3、连续跟踪事态发展，采取防范控制措施，做好相应的应急准备；</w:t>
      </w:r>
    </w:p>
    <w:p>
      <w:pPr>
        <w:ind w:firstLine="548" w:firstLineChars="196"/>
        <w:rPr>
          <w:rFonts w:ascii="仿宋" w:hAnsi="仿宋" w:eastAsia="仿宋" w:cs="仿宋"/>
        </w:rPr>
      </w:pPr>
      <w:r>
        <w:rPr>
          <w:rFonts w:hint="eastAsia" w:ascii="仿宋" w:hAnsi="仿宋" w:eastAsia="仿宋" w:cs="仿宋"/>
        </w:rPr>
        <w:t>4、应急机构进入应急准备，采取相应防范控制措施；</w:t>
      </w:r>
    </w:p>
    <w:p>
      <w:pPr>
        <w:ind w:firstLine="548" w:firstLineChars="196"/>
        <w:rPr>
          <w:rFonts w:ascii="仿宋" w:hAnsi="仿宋" w:eastAsia="仿宋" w:cs="仿宋"/>
        </w:rPr>
      </w:pPr>
      <w:r>
        <w:rPr>
          <w:rFonts w:hint="eastAsia" w:ascii="仿宋" w:hAnsi="仿宋" w:eastAsia="仿宋" w:cs="仿宋"/>
        </w:rPr>
        <w:t>5、一旦达到突发事件Ⅳ级标准时，启动应急预案。</w:t>
      </w:r>
    </w:p>
    <w:p>
      <w:pPr>
        <w:pStyle w:val="5"/>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lang w:val="en-US" w:eastAsia="zh-CN"/>
        </w:rPr>
      </w:pPr>
      <w:bookmarkStart w:id="207" w:name="_Toc16883"/>
      <w:bookmarkStart w:id="208" w:name="_Toc10943"/>
      <w:r>
        <w:rPr>
          <w:rFonts w:hint="eastAsia"/>
          <w:lang w:val="en-US" w:eastAsia="zh-CN"/>
        </w:rPr>
        <w:t>4.2.3 预警解除</w:t>
      </w:r>
      <w:bookmarkEnd w:id="207"/>
      <w:bookmarkEnd w:id="208"/>
    </w:p>
    <w:p>
      <w:pPr>
        <w:ind w:firstLine="548" w:firstLineChars="196"/>
        <w:rPr>
          <w:rFonts w:ascii="仿宋" w:hAnsi="仿宋" w:eastAsia="仿宋" w:cs="仿宋"/>
        </w:rPr>
      </w:pPr>
      <w:r>
        <w:rPr>
          <w:rFonts w:hint="eastAsia" w:ascii="仿宋" w:hAnsi="仿宋" w:eastAsia="仿宋" w:cs="仿宋"/>
        </w:rPr>
        <w:t>根据已预警突发事件的情况变化，作业区应急领导小组可适时宣布预警解除。</w:t>
      </w:r>
    </w:p>
    <w:p>
      <w:pPr>
        <w:pStyle w:val="4"/>
        <w:keepNext/>
        <w:keepLines/>
        <w:pageBreakBefore w:val="0"/>
        <w:widowControl w:val="0"/>
        <w:kinsoku/>
        <w:wordWrap/>
        <w:overflowPunct/>
        <w:topLinePunct w:val="0"/>
        <w:autoSpaceDE/>
        <w:autoSpaceDN/>
        <w:bidi w:val="0"/>
        <w:adjustRightInd/>
        <w:snapToGrid/>
        <w:spacing w:before="0" w:after="0" w:line="240" w:lineRule="auto"/>
        <w:textAlignment w:val="auto"/>
        <w:rPr>
          <w:lang w:val="en-US" w:eastAsia="zh-CN"/>
        </w:rPr>
      </w:pPr>
      <w:bookmarkStart w:id="209" w:name="_Toc2852199"/>
      <w:bookmarkStart w:id="210" w:name="_Toc32416"/>
      <w:bookmarkStart w:id="211" w:name="_Toc7016"/>
      <w:bookmarkStart w:id="212" w:name="_Toc796"/>
      <w:bookmarkStart w:id="213" w:name="_Toc7546357"/>
      <w:r>
        <w:rPr>
          <w:rFonts w:hint="eastAsia"/>
          <w:lang w:val="en-US" w:eastAsia="zh-CN"/>
        </w:rPr>
        <w:t xml:space="preserve">4.3 </w:t>
      </w:r>
      <w:r>
        <w:rPr>
          <w:lang w:val="en-US" w:eastAsia="zh-CN"/>
        </w:rPr>
        <w:t>信息报告与处置</w:t>
      </w:r>
      <w:bookmarkEnd w:id="209"/>
      <w:bookmarkEnd w:id="210"/>
      <w:bookmarkEnd w:id="211"/>
      <w:bookmarkEnd w:id="212"/>
      <w:bookmarkEnd w:id="213"/>
    </w:p>
    <w:p>
      <w:pPr>
        <w:pStyle w:val="5"/>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lang w:val="en-US" w:eastAsia="zh-CN"/>
        </w:rPr>
      </w:pPr>
      <w:bookmarkStart w:id="214" w:name="_Toc6709"/>
      <w:bookmarkStart w:id="215" w:name="_Toc29200"/>
      <w:r>
        <w:rPr>
          <w:rFonts w:hint="eastAsia"/>
          <w:lang w:val="en-US" w:eastAsia="zh-CN"/>
        </w:rPr>
        <w:t>4.3.1 接警</w:t>
      </w:r>
      <w:bookmarkEnd w:id="214"/>
      <w:bookmarkEnd w:id="215"/>
    </w:p>
    <w:p>
      <w:pPr>
        <w:ind w:firstLine="548" w:firstLineChars="196"/>
        <w:rPr>
          <w:rFonts w:ascii="仿宋" w:hAnsi="仿宋" w:eastAsia="仿宋" w:cs="仿宋"/>
        </w:rPr>
      </w:pPr>
      <w:bookmarkStart w:id="216" w:name="_Hlk526931281"/>
      <w:r>
        <w:rPr>
          <w:rFonts w:hint="eastAsia" w:ascii="仿宋" w:hAnsi="仿宋" w:eastAsia="仿宋" w:cs="仿宋"/>
        </w:rPr>
        <w:t>应急</w:t>
      </w:r>
      <w:r>
        <w:rPr>
          <w:rFonts w:ascii="仿宋" w:hAnsi="仿宋" w:eastAsia="仿宋" w:cs="仿宋"/>
        </w:rPr>
        <w:t>办公室</w:t>
      </w:r>
      <w:r>
        <w:rPr>
          <w:rFonts w:hint="eastAsia" w:ascii="仿宋" w:hAnsi="仿宋" w:eastAsia="仿宋" w:cs="仿宋"/>
        </w:rPr>
        <w:t>负责应急信息收集和应急值班，24小时值守接警电话，</w:t>
      </w:r>
      <w:r>
        <w:rPr>
          <w:rFonts w:ascii="仿宋" w:hAnsi="仿宋" w:eastAsia="仿宋" w:cs="仿宋"/>
        </w:rPr>
        <w:t>值守人员接警后立即汇报作业区应急领导小组，并通知各办公室。</w:t>
      </w:r>
    </w:p>
    <w:p>
      <w:pPr>
        <w:pStyle w:val="5"/>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lang w:val="en-US" w:eastAsia="zh-CN"/>
        </w:rPr>
      </w:pPr>
      <w:bookmarkStart w:id="217" w:name="_Toc15774"/>
      <w:r>
        <w:rPr>
          <w:rFonts w:hint="eastAsia"/>
          <w:lang w:val="en-US" w:eastAsia="zh-CN"/>
        </w:rPr>
        <w:t>4.3.2 报告</w:t>
      </w:r>
      <w:bookmarkEnd w:id="217"/>
    </w:p>
    <w:p>
      <w:pPr>
        <w:ind w:firstLine="548" w:firstLineChars="196"/>
        <w:rPr>
          <w:rFonts w:hint="eastAsia" w:ascii="仿宋" w:hAnsi="仿宋" w:eastAsia="仿宋" w:cs="仿宋"/>
          <w:lang w:val="en-US" w:eastAsia="zh-CN"/>
        </w:rPr>
      </w:pPr>
      <w:r>
        <w:rPr>
          <w:rFonts w:hint="eastAsia" w:ascii="仿宋" w:hAnsi="仿宋" w:eastAsia="仿宋" w:cs="仿宋"/>
        </w:rPr>
        <w:t>突发事件应急信息报告一般流程如下图所示:</w:t>
      </w:r>
    </w:p>
    <w:p>
      <w:pPr>
        <w:pStyle w:val="8"/>
        <w:bidi w:val="0"/>
        <w:rPr>
          <w:rFonts w:hint="eastAsia"/>
          <w:sz w:val="20"/>
          <w:szCs w:val="20"/>
        </w:rPr>
        <w:sectPr>
          <w:pgSz w:w="11906" w:h="16838"/>
          <w:pgMar w:top="1440" w:right="1800" w:bottom="1440" w:left="1800" w:header="851" w:footer="992" w:gutter="0"/>
          <w:pgNumType w:fmt="decimal"/>
          <w:cols w:space="720" w:num="1"/>
          <w:docGrid w:type="lines" w:linePitch="312" w:charSpace="0"/>
        </w:sectPr>
      </w:pPr>
      <w:r>
        <w:rPr>
          <w:rFonts w:hint="eastAsia"/>
          <w:sz w:val="20"/>
          <w:szCs w:val="20"/>
        </w:rPr>
        <w:t>图4-1 突发事件应急信息报告一般流程图</w:t>
      </w:r>
      <w:r>
        <w:rPr>
          <w:rFonts w:hint="eastAsia"/>
          <w:sz w:val="20"/>
          <w:szCs w:val="20"/>
        </w:rPr>
        <mc:AlternateContent>
          <mc:Choice Requires="wpc">
            <w:drawing>
              <wp:anchor distT="0" distB="0" distL="114300" distR="114300" simplePos="0" relativeHeight="253092864" behindDoc="0" locked="0" layoutInCell="1" allowOverlap="1">
                <wp:simplePos x="0" y="0"/>
                <wp:positionH relativeFrom="column">
                  <wp:align>center</wp:align>
                </wp:positionH>
                <wp:positionV relativeFrom="paragraph">
                  <wp:posOffset>90170</wp:posOffset>
                </wp:positionV>
                <wp:extent cx="5657850" cy="4763770"/>
                <wp:effectExtent l="5080" t="4445" r="13970" b="13335"/>
                <wp:wrapSquare wrapText="bothSides"/>
                <wp:docPr id="20" name="画布 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dash"/>
                          <a:miter lim="800000"/>
                          <a:headEnd type="none" w="med" len="med"/>
                          <a:tailEnd type="none" w="med" len="med"/>
                        </a:ln>
                      </wpc:whole>
                      <wps:wsp>
                        <wps:cNvPr id="21" name="Text Box 5"/>
                        <wps:cNvSpPr txBox="1">
                          <a:spLocks noChangeArrowheads="1"/>
                        </wps:cNvSpPr>
                        <wps:spPr bwMode="auto">
                          <a:xfrm>
                            <a:off x="1485265" y="0"/>
                            <a:ext cx="2058670" cy="495300"/>
                          </a:xfrm>
                          <a:prstGeom prst="rect">
                            <a:avLst/>
                          </a:prstGeom>
                          <a:solidFill>
                            <a:srgbClr val="FFFFFF"/>
                          </a:solidFill>
                          <a:ln w="9525" algn="ctr">
                            <a:solidFill>
                              <a:srgbClr val="000000"/>
                            </a:solidFill>
                            <a:miter lim="800000"/>
                          </a:ln>
                        </wps:spPr>
                        <wps:txbx>
                          <w:txbxContent>
                            <w:p>
                              <w:pPr>
                                <w:jc w:val="center"/>
                                <w:rPr>
                                  <w:sz w:val="21"/>
                                  <w:szCs w:val="21"/>
                                </w:rPr>
                              </w:pPr>
                              <w:r>
                                <w:rPr>
                                  <w:rFonts w:hint="eastAsia"/>
                                  <w:sz w:val="21"/>
                                  <w:szCs w:val="21"/>
                                </w:rPr>
                                <w:t>作业区应急管理办公室、相关职能部门</w:t>
                              </w:r>
                            </w:p>
                          </w:txbxContent>
                        </wps:txbx>
                        <wps:bodyPr rot="0" vert="horz" wrap="square" lIns="91440" tIns="45720" rIns="91440" bIns="45720" anchor="t" anchorCtr="0" upright="1">
                          <a:noAutofit/>
                        </wps:bodyPr>
                      </wps:wsp>
                      <wps:wsp>
                        <wps:cNvPr id="22" name="Text Box 6"/>
                        <wps:cNvSpPr txBox="1">
                          <a:spLocks noChangeArrowheads="1"/>
                        </wps:cNvSpPr>
                        <wps:spPr bwMode="auto">
                          <a:xfrm>
                            <a:off x="1714500" y="990600"/>
                            <a:ext cx="1600200" cy="297180"/>
                          </a:xfrm>
                          <a:prstGeom prst="rect">
                            <a:avLst/>
                          </a:prstGeom>
                          <a:solidFill>
                            <a:srgbClr val="FFFFFF"/>
                          </a:solidFill>
                          <a:ln w="9525" algn="ctr">
                            <a:solidFill>
                              <a:srgbClr val="000000"/>
                            </a:solidFill>
                            <a:miter lim="800000"/>
                          </a:ln>
                        </wps:spPr>
                        <wps:txbx>
                          <w:txbxContent>
                            <w:p>
                              <w:pPr>
                                <w:jc w:val="center"/>
                                <w:rPr>
                                  <w:sz w:val="21"/>
                                  <w:szCs w:val="21"/>
                                </w:rPr>
                              </w:pPr>
                              <w:r>
                                <w:rPr>
                                  <w:rFonts w:hint="eastAsia"/>
                                  <w:sz w:val="21"/>
                                  <w:szCs w:val="21"/>
                                </w:rPr>
                                <w:t>作业区应急领导小组</w:t>
                              </w:r>
                            </w:p>
                          </w:txbxContent>
                        </wps:txbx>
                        <wps:bodyPr rot="0" vert="horz" wrap="square" lIns="91440" tIns="45720" rIns="91440" bIns="45720" anchor="t" anchorCtr="0" upright="1">
                          <a:noAutofit/>
                        </wps:bodyPr>
                      </wps:wsp>
                      <wps:wsp>
                        <wps:cNvPr id="23" name="Text Box 7"/>
                        <wps:cNvSpPr txBox="1">
                          <a:spLocks noChangeArrowheads="1"/>
                        </wps:cNvSpPr>
                        <wps:spPr bwMode="auto">
                          <a:xfrm>
                            <a:off x="1714500" y="1783080"/>
                            <a:ext cx="1600200" cy="693420"/>
                          </a:xfrm>
                          <a:prstGeom prst="rect">
                            <a:avLst/>
                          </a:prstGeom>
                          <a:solidFill>
                            <a:srgbClr val="FFFFFF"/>
                          </a:solidFill>
                          <a:ln w="9525" algn="ctr">
                            <a:solidFill>
                              <a:srgbClr val="000000"/>
                            </a:solidFill>
                            <a:miter lim="800000"/>
                          </a:ln>
                        </wps:spPr>
                        <wps:txbx>
                          <w:txbxContent>
                            <w:p>
                              <w:pPr>
                                <w:jc w:val="center"/>
                                <w:rPr>
                                  <w:sz w:val="21"/>
                                  <w:szCs w:val="21"/>
                                </w:rPr>
                              </w:pPr>
                              <w:r>
                                <w:rPr>
                                  <w:rFonts w:hint="eastAsia"/>
                                  <w:sz w:val="21"/>
                                  <w:szCs w:val="21"/>
                                </w:rPr>
                                <w:t>作业区应急办公室</w:t>
                              </w:r>
                            </w:p>
                          </w:txbxContent>
                        </wps:txbx>
                        <wps:bodyPr rot="0" vert="horz" wrap="square" lIns="91440" tIns="45720" rIns="91440" bIns="45720" anchor="ctr" anchorCtr="0" upright="1">
                          <a:noAutofit/>
                        </wps:bodyPr>
                      </wps:wsp>
                      <wps:wsp>
                        <wps:cNvPr id="24" name="Text Box 8"/>
                        <wps:cNvSpPr txBox="1">
                          <a:spLocks noChangeArrowheads="1"/>
                        </wps:cNvSpPr>
                        <wps:spPr bwMode="auto">
                          <a:xfrm>
                            <a:off x="4229735" y="258445"/>
                            <a:ext cx="1257300" cy="495300"/>
                          </a:xfrm>
                          <a:prstGeom prst="rect">
                            <a:avLst/>
                          </a:prstGeom>
                          <a:solidFill>
                            <a:srgbClr val="FFFFFF"/>
                          </a:solidFill>
                          <a:ln w="9525" algn="ctr">
                            <a:solidFill>
                              <a:srgbClr val="000000"/>
                            </a:solidFill>
                            <a:miter lim="800000"/>
                          </a:ln>
                        </wps:spPr>
                        <wps:txbx>
                          <w:txbxContent>
                            <w:p>
                              <w:pPr>
                                <w:jc w:val="center"/>
                                <w:rPr>
                                  <w:sz w:val="24"/>
                                  <w:szCs w:val="24"/>
                                </w:rPr>
                              </w:pPr>
                              <w:r>
                                <w:rPr>
                                  <w:rFonts w:hint="eastAsia"/>
                                  <w:sz w:val="24"/>
                                  <w:szCs w:val="24"/>
                                </w:rPr>
                                <w:t>地方主管部门</w:t>
                              </w:r>
                            </w:p>
                          </w:txbxContent>
                        </wps:txbx>
                        <wps:bodyPr rot="0" vert="horz" wrap="square" lIns="91440" tIns="45720" rIns="91440" bIns="45720" anchor="ctr" anchorCtr="0" upright="1">
                          <a:noAutofit/>
                        </wps:bodyPr>
                      </wps:wsp>
                      <wps:wsp>
                        <wps:cNvPr id="25" name="Line 9"/>
                        <wps:cNvCnPr/>
                        <wps:spPr bwMode="auto">
                          <a:xfrm>
                            <a:off x="2286000" y="1287780"/>
                            <a:ext cx="1270" cy="495300"/>
                          </a:xfrm>
                          <a:prstGeom prst="line">
                            <a:avLst/>
                          </a:prstGeom>
                          <a:noFill/>
                          <a:ln w="38100">
                            <a:solidFill>
                              <a:srgbClr val="000000"/>
                            </a:solidFill>
                            <a:round/>
                            <a:tailEnd type="triangle" w="med" len="med"/>
                          </a:ln>
                        </wps:spPr>
                        <wps:bodyPr/>
                      </wps:wsp>
                      <wps:wsp>
                        <wps:cNvPr id="26" name="Text Box 10"/>
                        <wps:cNvSpPr txBox="1">
                          <a:spLocks noChangeArrowheads="1"/>
                        </wps:cNvSpPr>
                        <wps:spPr bwMode="auto">
                          <a:xfrm>
                            <a:off x="1876425" y="1335405"/>
                            <a:ext cx="295911" cy="440055"/>
                          </a:xfrm>
                          <a:prstGeom prst="rect">
                            <a:avLst/>
                          </a:prstGeom>
                          <a:solidFill>
                            <a:srgbClr val="FFFFFF"/>
                          </a:solidFill>
                          <a:ln>
                            <a:noFill/>
                          </a:ln>
                        </wps:spPr>
                        <wps:txbx>
                          <w:txbxContent>
                            <w:p>
                              <w:pPr>
                                <w:rPr>
                                  <w:color w:val="000000"/>
                                </w:rPr>
                              </w:pPr>
                              <w:r>
                                <w:rPr>
                                  <w:rFonts w:hint="eastAsia"/>
                                  <w:color w:val="000000"/>
                                  <w:sz w:val="21"/>
                                  <w:szCs w:val="21"/>
                                </w:rPr>
                                <w:t>指令</w:t>
                              </w:r>
                            </w:p>
                          </w:txbxContent>
                        </wps:txbx>
                        <wps:bodyPr rot="0" vert="horz" wrap="square" lIns="91440" tIns="45720" rIns="91440" bIns="45720" anchor="t" anchorCtr="0" upright="1">
                          <a:noAutofit/>
                        </wps:bodyPr>
                      </wps:wsp>
                      <wps:wsp>
                        <wps:cNvPr id="27" name="Line 11"/>
                        <wps:cNvCnPr/>
                        <wps:spPr bwMode="auto">
                          <a:xfrm>
                            <a:off x="3314700" y="1882140"/>
                            <a:ext cx="457200" cy="0"/>
                          </a:xfrm>
                          <a:prstGeom prst="line">
                            <a:avLst/>
                          </a:prstGeom>
                          <a:noFill/>
                          <a:ln w="38100">
                            <a:solidFill>
                              <a:srgbClr val="000000"/>
                            </a:solidFill>
                            <a:round/>
                          </a:ln>
                        </wps:spPr>
                        <wps:bodyPr/>
                      </wps:wsp>
                      <wps:wsp>
                        <wps:cNvPr id="28" name="Line 12"/>
                        <wps:cNvCnPr/>
                        <wps:spPr bwMode="auto">
                          <a:xfrm flipV="1">
                            <a:off x="3771900" y="309880"/>
                            <a:ext cx="0" cy="1585595"/>
                          </a:xfrm>
                          <a:prstGeom prst="line">
                            <a:avLst/>
                          </a:prstGeom>
                          <a:noFill/>
                          <a:ln w="38100">
                            <a:solidFill>
                              <a:srgbClr val="000000"/>
                            </a:solidFill>
                            <a:round/>
                          </a:ln>
                        </wps:spPr>
                        <wps:bodyPr/>
                      </wps:wsp>
                      <wps:wsp>
                        <wps:cNvPr id="29" name="Line 13"/>
                        <wps:cNvCnPr/>
                        <wps:spPr bwMode="auto">
                          <a:xfrm flipH="1">
                            <a:off x="3543935" y="296545"/>
                            <a:ext cx="227965" cy="0"/>
                          </a:xfrm>
                          <a:prstGeom prst="line">
                            <a:avLst/>
                          </a:prstGeom>
                          <a:noFill/>
                          <a:ln w="38100">
                            <a:solidFill>
                              <a:srgbClr val="000000"/>
                            </a:solidFill>
                            <a:round/>
                            <a:tailEnd type="triangle" w="med" len="med"/>
                          </a:ln>
                        </wps:spPr>
                        <wps:bodyPr/>
                      </wps:wsp>
                      <wps:wsp>
                        <wps:cNvPr id="31" name="Line 14"/>
                        <wps:cNvCnPr/>
                        <wps:spPr bwMode="auto">
                          <a:xfrm>
                            <a:off x="3314700" y="1980565"/>
                            <a:ext cx="571500" cy="635"/>
                          </a:xfrm>
                          <a:prstGeom prst="line">
                            <a:avLst/>
                          </a:prstGeom>
                          <a:noFill/>
                          <a:ln w="38100">
                            <a:solidFill>
                              <a:srgbClr val="000000"/>
                            </a:solidFill>
                            <a:round/>
                          </a:ln>
                        </wps:spPr>
                        <wps:bodyPr/>
                      </wps:wsp>
                      <wps:wsp>
                        <wps:cNvPr id="32" name="Line 15"/>
                        <wps:cNvCnPr/>
                        <wps:spPr bwMode="auto">
                          <a:xfrm flipV="1">
                            <a:off x="3886200" y="495300"/>
                            <a:ext cx="635" cy="1485265"/>
                          </a:xfrm>
                          <a:prstGeom prst="line">
                            <a:avLst/>
                          </a:prstGeom>
                          <a:noFill/>
                          <a:ln w="38100">
                            <a:solidFill>
                              <a:srgbClr val="000000"/>
                            </a:solidFill>
                            <a:round/>
                          </a:ln>
                        </wps:spPr>
                        <wps:bodyPr/>
                      </wps:wsp>
                      <wps:wsp>
                        <wps:cNvPr id="33" name="Line 16"/>
                        <wps:cNvCnPr/>
                        <wps:spPr bwMode="auto">
                          <a:xfrm>
                            <a:off x="3886200" y="495300"/>
                            <a:ext cx="343535" cy="0"/>
                          </a:xfrm>
                          <a:prstGeom prst="line">
                            <a:avLst/>
                          </a:prstGeom>
                          <a:noFill/>
                          <a:ln w="38100">
                            <a:solidFill>
                              <a:srgbClr val="000000"/>
                            </a:solidFill>
                            <a:round/>
                            <a:tailEnd type="triangle" w="med" len="med"/>
                          </a:ln>
                        </wps:spPr>
                        <wps:bodyPr/>
                      </wps:wsp>
                      <wps:wsp>
                        <wps:cNvPr id="34" name="Line 17"/>
                        <wps:cNvCnPr/>
                        <wps:spPr bwMode="auto">
                          <a:xfrm>
                            <a:off x="3314700" y="2178685"/>
                            <a:ext cx="800735" cy="0"/>
                          </a:xfrm>
                          <a:prstGeom prst="line">
                            <a:avLst/>
                          </a:prstGeom>
                          <a:noFill/>
                          <a:ln w="9525">
                            <a:solidFill>
                              <a:srgbClr val="000000"/>
                            </a:solidFill>
                            <a:prstDash val="dash"/>
                            <a:round/>
                            <a:tailEnd type="triangle" w="med" len="med"/>
                          </a:ln>
                        </wps:spPr>
                        <wps:bodyPr/>
                      </wps:wsp>
                      <wps:wsp>
                        <wps:cNvPr id="36" name="Line 18"/>
                        <wps:cNvCnPr/>
                        <wps:spPr bwMode="auto">
                          <a:xfrm flipH="1">
                            <a:off x="3314700" y="2278380"/>
                            <a:ext cx="800735" cy="635"/>
                          </a:xfrm>
                          <a:prstGeom prst="line">
                            <a:avLst/>
                          </a:prstGeom>
                          <a:noFill/>
                          <a:ln w="9525">
                            <a:solidFill>
                              <a:srgbClr val="000000"/>
                            </a:solidFill>
                            <a:round/>
                            <a:tailEnd type="triangle" w="med" len="med"/>
                          </a:ln>
                        </wps:spPr>
                        <wps:bodyPr/>
                      </wps:wsp>
                      <wps:wsp>
                        <wps:cNvPr id="38" name="Text Box 19"/>
                        <wps:cNvSpPr txBox="1">
                          <a:spLocks noChangeArrowheads="1"/>
                        </wps:cNvSpPr>
                        <wps:spPr bwMode="auto">
                          <a:xfrm>
                            <a:off x="4115435" y="2079625"/>
                            <a:ext cx="1142365" cy="297815"/>
                          </a:xfrm>
                          <a:prstGeom prst="rect">
                            <a:avLst/>
                          </a:prstGeom>
                          <a:solidFill>
                            <a:srgbClr val="FFFFFF"/>
                          </a:solidFill>
                          <a:ln w="9525" algn="ctr">
                            <a:solidFill>
                              <a:srgbClr val="000000"/>
                            </a:solidFill>
                            <a:miter lim="800000"/>
                          </a:ln>
                        </wps:spPr>
                        <wps:txbx>
                          <w:txbxContent>
                            <w:p>
                              <w:pPr>
                                <w:jc w:val="center"/>
                                <w:rPr>
                                  <w:sz w:val="21"/>
                                  <w:szCs w:val="21"/>
                                </w:rPr>
                              </w:pPr>
                              <w:r>
                                <w:rPr>
                                  <w:rFonts w:hint="eastAsia"/>
                                  <w:sz w:val="21"/>
                                  <w:szCs w:val="21"/>
                                </w:rPr>
                                <w:t>各职能办公室</w:t>
                              </w:r>
                            </w:p>
                          </w:txbxContent>
                        </wps:txbx>
                        <wps:bodyPr rot="0" vert="horz" wrap="square" lIns="91440" tIns="45720" rIns="91440" bIns="45720" anchor="t" anchorCtr="0" upright="1">
                          <a:noAutofit/>
                        </wps:bodyPr>
                      </wps:wsp>
                      <wps:wsp>
                        <wps:cNvPr id="39" name="Line 20"/>
                        <wps:cNvCnPr/>
                        <wps:spPr bwMode="auto">
                          <a:xfrm flipV="1">
                            <a:off x="2514600" y="2476500"/>
                            <a:ext cx="0" cy="593725"/>
                          </a:xfrm>
                          <a:prstGeom prst="line">
                            <a:avLst/>
                          </a:prstGeom>
                          <a:noFill/>
                          <a:ln w="38100">
                            <a:solidFill>
                              <a:srgbClr val="000000"/>
                            </a:solidFill>
                            <a:round/>
                            <a:tailEnd type="triangle" w="med" len="med"/>
                          </a:ln>
                        </wps:spPr>
                        <wps:bodyPr/>
                      </wps:wsp>
                      <wps:wsp>
                        <wps:cNvPr id="40" name="AutoShape 21"/>
                        <wps:cNvSpPr>
                          <a:spLocks noChangeArrowheads="1"/>
                        </wps:cNvSpPr>
                        <wps:spPr bwMode="auto">
                          <a:xfrm>
                            <a:off x="1371600" y="3071496"/>
                            <a:ext cx="2286000" cy="951230"/>
                          </a:xfrm>
                          <a:prstGeom prst="flowChartDecision">
                            <a:avLst/>
                          </a:prstGeom>
                          <a:solidFill>
                            <a:srgbClr val="FFFFFF"/>
                          </a:solidFill>
                          <a:ln w="9525" algn="ctr">
                            <a:solidFill>
                              <a:srgbClr val="000000"/>
                            </a:solidFill>
                            <a:miter lim="800000"/>
                          </a:ln>
                        </wps:spPr>
                        <wps:txbx>
                          <w:txbxContent>
                            <w:p>
                              <w:pPr>
                                <w:jc w:val="center"/>
                                <w:rPr>
                                  <w:sz w:val="24"/>
                                </w:rPr>
                              </w:pPr>
                              <w:r>
                                <w:rPr>
                                  <w:rFonts w:hint="eastAsia"/>
                                  <w:sz w:val="24"/>
                                </w:rPr>
                                <w:t>现场应急领导小组</w:t>
                              </w:r>
                            </w:p>
                          </w:txbxContent>
                        </wps:txbx>
                        <wps:bodyPr rot="0" vert="horz" wrap="square" lIns="91440" tIns="45720" rIns="91440" bIns="45720" anchor="t" anchorCtr="0" upright="1">
                          <a:noAutofit/>
                        </wps:bodyPr>
                      </wps:wsp>
                      <wps:wsp>
                        <wps:cNvPr id="41" name="Line 22"/>
                        <wps:cNvCnPr/>
                        <wps:spPr bwMode="auto">
                          <a:xfrm>
                            <a:off x="800100" y="3566160"/>
                            <a:ext cx="571500" cy="635"/>
                          </a:xfrm>
                          <a:prstGeom prst="line">
                            <a:avLst/>
                          </a:prstGeom>
                          <a:noFill/>
                          <a:ln w="9525">
                            <a:solidFill>
                              <a:srgbClr val="000000"/>
                            </a:solidFill>
                            <a:round/>
                          </a:ln>
                        </wps:spPr>
                        <wps:bodyPr/>
                      </wps:wsp>
                      <wps:wsp>
                        <wps:cNvPr id="42" name="Line 23"/>
                        <wps:cNvCnPr/>
                        <wps:spPr bwMode="auto">
                          <a:xfrm flipV="1">
                            <a:off x="800100" y="3070225"/>
                            <a:ext cx="635" cy="495300"/>
                          </a:xfrm>
                          <a:prstGeom prst="line">
                            <a:avLst/>
                          </a:prstGeom>
                          <a:noFill/>
                          <a:ln w="9525">
                            <a:solidFill>
                              <a:srgbClr val="000000"/>
                            </a:solidFill>
                            <a:round/>
                            <a:tailEnd type="triangle" w="med" len="med"/>
                          </a:ln>
                        </wps:spPr>
                        <wps:bodyPr/>
                      </wps:wsp>
                      <wps:wsp>
                        <wps:cNvPr id="43" name="Text Box 24"/>
                        <wps:cNvSpPr txBox="1">
                          <a:spLocks noChangeArrowheads="1"/>
                        </wps:cNvSpPr>
                        <wps:spPr bwMode="auto">
                          <a:xfrm>
                            <a:off x="0" y="2575560"/>
                            <a:ext cx="1600835" cy="495935"/>
                          </a:xfrm>
                          <a:prstGeom prst="rect">
                            <a:avLst/>
                          </a:prstGeom>
                          <a:solidFill>
                            <a:srgbClr val="FFFFFF"/>
                          </a:solidFill>
                          <a:ln w="9525" algn="ctr">
                            <a:solidFill>
                              <a:srgbClr val="000000"/>
                            </a:solidFill>
                            <a:miter lim="800000"/>
                          </a:ln>
                        </wps:spPr>
                        <wps:txbx>
                          <w:txbxContent>
                            <w:p>
                              <w:pPr>
                                <w:jc w:val="center"/>
                                <w:rPr>
                                  <w:sz w:val="21"/>
                                  <w:szCs w:val="21"/>
                                </w:rPr>
                              </w:pPr>
                              <w:r>
                                <w:rPr>
                                  <w:rFonts w:hint="eastAsia"/>
                                  <w:sz w:val="21"/>
                                  <w:szCs w:val="21"/>
                                </w:rPr>
                                <w:t>当地县级人民政府主管部门，乡、村</w:t>
                              </w:r>
                            </w:p>
                          </w:txbxContent>
                        </wps:txbx>
                        <wps:bodyPr rot="0" vert="horz" wrap="square" lIns="91440" tIns="45720" rIns="91440" bIns="45720" anchor="t" anchorCtr="0" upright="1">
                          <a:noAutofit/>
                        </wps:bodyPr>
                      </wps:wsp>
                      <wps:wsp>
                        <wps:cNvPr id="44" name="Text Box 25"/>
                        <wps:cNvSpPr txBox="1">
                          <a:spLocks noChangeArrowheads="1"/>
                        </wps:cNvSpPr>
                        <wps:spPr bwMode="auto">
                          <a:xfrm>
                            <a:off x="1943100" y="4438650"/>
                            <a:ext cx="1143000" cy="295275"/>
                          </a:xfrm>
                          <a:prstGeom prst="rect">
                            <a:avLst/>
                          </a:prstGeom>
                          <a:solidFill>
                            <a:srgbClr val="FFFFFF"/>
                          </a:solidFill>
                          <a:ln w="9525" algn="ctr">
                            <a:solidFill>
                              <a:srgbClr val="000000"/>
                            </a:solidFill>
                            <a:miter lim="800000"/>
                          </a:ln>
                        </wps:spPr>
                        <wps:txbx>
                          <w:txbxContent>
                            <w:p>
                              <w:pPr>
                                <w:jc w:val="center"/>
                                <w:rPr>
                                  <w:sz w:val="21"/>
                                  <w:szCs w:val="21"/>
                                </w:rPr>
                              </w:pPr>
                              <w:r>
                                <w:rPr>
                                  <w:rFonts w:hint="eastAsia"/>
                                  <w:sz w:val="21"/>
                                  <w:szCs w:val="21"/>
                                </w:rPr>
                                <w:t>突发事件现场</w:t>
                              </w:r>
                            </w:p>
                          </w:txbxContent>
                        </wps:txbx>
                        <wps:bodyPr rot="0" vert="horz" wrap="square" lIns="91440" tIns="45720" rIns="91440" bIns="45720" anchor="t" anchorCtr="0" upright="1">
                          <a:noAutofit/>
                        </wps:bodyPr>
                      </wps:wsp>
                      <wps:wsp>
                        <wps:cNvPr id="45" name="Line 26"/>
                        <wps:cNvCnPr/>
                        <wps:spPr bwMode="auto">
                          <a:xfrm flipV="1">
                            <a:off x="2514600" y="4022726"/>
                            <a:ext cx="0" cy="434339"/>
                          </a:xfrm>
                          <a:prstGeom prst="line">
                            <a:avLst/>
                          </a:prstGeom>
                          <a:noFill/>
                          <a:ln w="38100">
                            <a:solidFill>
                              <a:srgbClr val="000000"/>
                            </a:solidFill>
                            <a:round/>
                            <a:tailEnd type="triangle" w="med" len="med"/>
                          </a:ln>
                        </wps:spPr>
                        <wps:bodyPr/>
                      </wps:wsp>
                      <wps:wsp>
                        <wps:cNvPr id="46" name="Text Box 27"/>
                        <wps:cNvSpPr txBox="1">
                          <a:spLocks noChangeArrowheads="1"/>
                        </wps:cNvSpPr>
                        <wps:spPr bwMode="auto">
                          <a:xfrm>
                            <a:off x="4000500" y="3268980"/>
                            <a:ext cx="799465" cy="297815"/>
                          </a:xfrm>
                          <a:prstGeom prst="rect">
                            <a:avLst/>
                          </a:prstGeom>
                          <a:solidFill>
                            <a:srgbClr val="FFFFFF"/>
                          </a:solidFill>
                          <a:ln>
                            <a:noFill/>
                          </a:ln>
                        </wps:spPr>
                        <wps:txbx>
                          <w:txbxContent>
                            <w:p>
                              <w:r>
                                <w:rPr>
                                  <w:rFonts w:hint="eastAsia"/>
                                  <w:sz w:val="21"/>
                                  <w:szCs w:val="21"/>
                                </w:rPr>
                                <w:t>箭头说</w:t>
                              </w:r>
                              <w:r>
                                <w:rPr>
                                  <w:rFonts w:hint="eastAsia"/>
                                </w:rPr>
                                <w:t>明：</w:t>
                              </w:r>
                            </w:p>
                          </w:txbxContent>
                        </wps:txbx>
                        <wps:bodyPr rot="0" vert="horz" wrap="square" lIns="91440" tIns="45720" rIns="91440" bIns="45720" anchor="t" anchorCtr="0" upright="1">
                          <a:noAutofit/>
                        </wps:bodyPr>
                      </wps:wsp>
                      <wps:wsp>
                        <wps:cNvPr id="47" name="Line 28"/>
                        <wps:cNvCnPr/>
                        <wps:spPr bwMode="auto">
                          <a:xfrm>
                            <a:off x="4114165" y="3764280"/>
                            <a:ext cx="572135" cy="1270"/>
                          </a:xfrm>
                          <a:prstGeom prst="line">
                            <a:avLst/>
                          </a:prstGeom>
                          <a:noFill/>
                          <a:ln w="38100">
                            <a:solidFill>
                              <a:srgbClr val="000000"/>
                            </a:solidFill>
                            <a:round/>
                            <a:tailEnd type="triangle" w="med" len="med"/>
                          </a:ln>
                        </wps:spPr>
                        <wps:bodyPr/>
                      </wps:wsp>
                      <wps:wsp>
                        <wps:cNvPr id="48" name="Text Box 29"/>
                        <wps:cNvSpPr txBox="1">
                          <a:spLocks noChangeArrowheads="1"/>
                        </wps:cNvSpPr>
                        <wps:spPr bwMode="auto">
                          <a:xfrm>
                            <a:off x="4795520" y="3608070"/>
                            <a:ext cx="684530" cy="299085"/>
                          </a:xfrm>
                          <a:prstGeom prst="rect">
                            <a:avLst/>
                          </a:prstGeom>
                          <a:solidFill>
                            <a:srgbClr val="FFFFFF"/>
                          </a:solidFill>
                          <a:ln>
                            <a:noFill/>
                          </a:ln>
                        </wps:spPr>
                        <wps:txbx>
                          <w:txbxContent>
                            <w:p>
                              <w:pPr>
                                <w:rPr>
                                  <w:sz w:val="21"/>
                                  <w:szCs w:val="21"/>
                                </w:rPr>
                              </w:pPr>
                              <w:r>
                                <w:rPr>
                                  <w:rFonts w:hint="eastAsia"/>
                                  <w:sz w:val="21"/>
                                  <w:szCs w:val="21"/>
                                </w:rPr>
                                <w:t>主报告</w:t>
                              </w:r>
                            </w:p>
                          </w:txbxContent>
                        </wps:txbx>
                        <wps:bodyPr rot="0" vert="horz" wrap="square" lIns="91440" tIns="45720" rIns="91440" bIns="45720" anchor="t" anchorCtr="0" upright="1">
                          <a:noAutofit/>
                        </wps:bodyPr>
                      </wps:wsp>
                      <wps:wsp>
                        <wps:cNvPr id="49" name="Line 30"/>
                        <wps:cNvCnPr/>
                        <wps:spPr bwMode="auto">
                          <a:xfrm>
                            <a:off x="4114165" y="4160520"/>
                            <a:ext cx="572135" cy="635"/>
                          </a:xfrm>
                          <a:prstGeom prst="line">
                            <a:avLst/>
                          </a:prstGeom>
                          <a:noFill/>
                          <a:ln w="9525">
                            <a:solidFill>
                              <a:srgbClr val="000000"/>
                            </a:solidFill>
                            <a:round/>
                            <a:tailEnd type="triangle" w="med" len="med"/>
                          </a:ln>
                        </wps:spPr>
                        <wps:bodyPr/>
                      </wps:wsp>
                      <wps:wsp>
                        <wps:cNvPr id="50" name="Text Box 31"/>
                        <wps:cNvSpPr txBox="1">
                          <a:spLocks noChangeArrowheads="1"/>
                        </wps:cNvSpPr>
                        <wps:spPr bwMode="auto">
                          <a:xfrm>
                            <a:off x="4776470" y="4022725"/>
                            <a:ext cx="799465" cy="297815"/>
                          </a:xfrm>
                          <a:prstGeom prst="rect">
                            <a:avLst/>
                          </a:prstGeom>
                          <a:solidFill>
                            <a:srgbClr val="FFFFFF"/>
                          </a:solidFill>
                          <a:ln>
                            <a:noFill/>
                          </a:ln>
                        </wps:spPr>
                        <wps:txbx>
                          <w:txbxContent>
                            <w:p>
                              <w:pPr>
                                <w:rPr>
                                  <w:sz w:val="21"/>
                                  <w:szCs w:val="21"/>
                                </w:rPr>
                              </w:pPr>
                              <w:r>
                                <w:rPr>
                                  <w:rFonts w:hint="eastAsia"/>
                                  <w:sz w:val="21"/>
                                  <w:szCs w:val="21"/>
                                </w:rPr>
                                <w:t>支报告</w:t>
                              </w:r>
                            </w:p>
                          </w:txbxContent>
                        </wps:txbx>
                        <wps:bodyPr rot="0" vert="horz" wrap="square" lIns="91440" tIns="45720" rIns="91440" bIns="45720" anchor="t" anchorCtr="0" upright="1">
                          <a:noAutofit/>
                        </wps:bodyPr>
                      </wps:wsp>
                      <wps:wsp>
                        <wps:cNvPr id="51" name="Line 32"/>
                        <wps:cNvCnPr/>
                        <wps:spPr bwMode="auto">
                          <a:xfrm>
                            <a:off x="4114165" y="4557395"/>
                            <a:ext cx="572135" cy="1270"/>
                          </a:xfrm>
                          <a:prstGeom prst="line">
                            <a:avLst/>
                          </a:prstGeom>
                          <a:noFill/>
                          <a:ln w="9525">
                            <a:solidFill>
                              <a:srgbClr val="000000"/>
                            </a:solidFill>
                            <a:prstDash val="dash"/>
                            <a:round/>
                            <a:tailEnd type="triangle" w="med" len="med"/>
                          </a:ln>
                        </wps:spPr>
                        <wps:bodyPr/>
                      </wps:wsp>
                      <wps:wsp>
                        <wps:cNvPr id="53" name="Text Box 33"/>
                        <wps:cNvSpPr txBox="1">
                          <a:spLocks noChangeArrowheads="1"/>
                        </wps:cNvSpPr>
                        <wps:spPr bwMode="auto">
                          <a:xfrm>
                            <a:off x="4792980" y="4408805"/>
                            <a:ext cx="788670" cy="277495"/>
                          </a:xfrm>
                          <a:prstGeom prst="rect">
                            <a:avLst/>
                          </a:prstGeom>
                          <a:solidFill>
                            <a:srgbClr val="FFFFFF"/>
                          </a:solidFill>
                          <a:ln>
                            <a:noFill/>
                          </a:ln>
                        </wps:spPr>
                        <wps:txbx>
                          <w:txbxContent>
                            <w:p>
                              <w:pPr>
                                <w:rPr>
                                  <w:sz w:val="21"/>
                                  <w:szCs w:val="21"/>
                                </w:rPr>
                              </w:pPr>
                              <w:r>
                                <w:rPr>
                                  <w:rFonts w:hint="eastAsia"/>
                                  <w:sz w:val="21"/>
                                  <w:szCs w:val="21"/>
                                </w:rPr>
                                <w:t>通知</w:t>
                              </w:r>
                            </w:p>
                          </w:txbxContent>
                        </wps:txbx>
                        <wps:bodyPr rot="0" vert="horz" wrap="square" lIns="91440" tIns="45720" rIns="91440" bIns="45720" anchor="t" anchorCtr="0" upright="1">
                          <a:noAutofit/>
                        </wps:bodyPr>
                      </wps:wsp>
                      <wps:wsp>
                        <wps:cNvPr id="54" name="Line 34"/>
                        <wps:cNvCnPr/>
                        <wps:spPr bwMode="auto">
                          <a:xfrm flipV="1">
                            <a:off x="2743200" y="1287780"/>
                            <a:ext cx="0" cy="495300"/>
                          </a:xfrm>
                          <a:prstGeom prst="line">
                            <a:avLst/>
                          </a:prstGeom>
                          <a:noFill/>
                          <a:ln w="38100">
                            <a:solidFill>
                              <a:srgbClr val="000000"/>
                            </a:solidFill>
                            <a:round/>
                            <a:tailEnd type="triangle" w="med" len="med"/>
                          </a:ln>
                        </wps:spPr>
                        <wps:bodyPr/>
                      </wps:wsp>
                    </wpc:wpc>
                  </a:graphicData>
                </a:graphic>
              </wp:anchor>
            </w:drawing>
          </mc:Choice>
          <mc:Fallback>
            <w:pict>
              <v:group id="_x0000_s1026" o:spid="_x0000_s1026" o:spt="203" style="position:absolute;left:0pt;margin-top:7.1pt;height:375.1pt;width:445.5pt;mso-position-horizontal:center;mso-wrap-distance-bottom:0pt;mso-wrap-distance-left:9pt;mso-wrap-distance-right:9pt;mso-wrap-distance-top:0pt;z-index:253092864;mso-width-relative:page;mso-height-relative:page;" coordsize="5657850,4763770" editas="canvas" o:gfxdata="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">
                <o:lock v:ext="edit" aspectratio="f"/>
                <v:shape id="_x0000_s1026" o:spid="_x0000_s1026" style="position:absolute;left:0;top:0;height:4763770;width:5657850;" filled="f" stroked="t" coordsize="21600,21600" o:gfxdata="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">
                  <v:fill on="f" focussize="0,0"/>
                  <v:stroke color="#000000" miterlimit="8" joinstyle="miter" dashstyle="dash"/>
                  <v:imagedata o:title=""/>
                  <o:lock v:ext="edit" aspectratio="t"/>
                </v:shape>
                <v:shape id="Text Box 5" o:spid="_x0000_s1026" o:spt="202" type="#_x0000_t202" style="position:absolute;left:1485265;top:0;height:495300;width:2058670;" fillcolor="#FFFFFF" filled="t" stroked="t" coordsize="21600,21600" o:gfxdata="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vOJJw&#10;1gAAAAcBAAAPAAAAAAAAAAEAIAAAACIAAABkcnMvZG93bnJldi54bWxQSwECFAAUAAAACACHTuJA&#10;NuD1ACMCAABKBAAADgAAAAAAAAABACAAAAAlAQAAZHJzL2Uyb0RvYy54bWxQSwUGAAAAAAYABgBZ&#10;AQAAugUAAAAA&#10;">
                  <v:fill on="t" focussize="0,0"/>
                  <v:stroke color="#000000" miterlimit="8" joinstyle="miter"/>
                  <v:imagedata o:title=""/>
                  <o:lock v:ext="edit" aspectratio="f"/>
                  <v:textbox>
                    <w:txbxContent>
                      <w:p>
                        <w:pPr>
                          <w:jc w:val="center"/>
                          <w:rPr>
                            <w:sz w:val="21"/>
                            <w:szCs w:val="21"/>
                          </w:rPr>
                        </w:pPr>
                        <w:r>
                          <w:rPr>
                            <w:rFonts w:hint="eastAsia"/>
                            <w:sz w:val="21"/>
                            <w:szCs w:val="21"/>
                          </w:rPr>
                          <w:t>作业区应急管理办公室、相关职能部门</w:t>
                        </w:r>
                      </w:p>
                    </w:txbxContent>
                  </v:textbox>
                </v:shape>
                <v:shape id="Text Box 6" o:spid="_x0000_s1026" o:spt="202" type="#_x0000_t202" style="position:absolute;left:1714500;top:990600;height:297180;width:1600200;" fillcolor="#FFFFFF" filled="t" stroked="t" coordsize="21600,21600" o:gfxdata="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84&#10;knDWAAAABwEAAA8AAAAAAAAAAQAgAAAAIgAAAGRycy9kb3ducmV2LnhtbFBLAQIUABQAAAAIAIdO&#10;4kCPc8+AJQIAAE8EAAAOAAAAAAAAAAEAIAAAACUBAABkcnMvZTJvRG9jLnhtbFBLBQYAAAAABgAG&#10;AFkBAAC8BQAAAAA=&#10;">
                  <v:fill on="t" focussize="0,0"/>
                  <v:stroke color="#000000" miterlimit="8" joinstyle="miter"/>
                  <v:imagedata o:title=""/>
                  <o:lock v:ext="edit" aspectratio="f"/>
                  <v:textbox>
                    <w:txbxContent>
                      <w:p>
                        <w:pPr>
                          <w:jc w:val="center"/>
                          <w:rPr>
                            <w:sz w:val="21"/>
                            <w:szCs w:val="21"/>
                          </w:rPr>
                        </w:pPr>
                        <w:r>
                          <w:rPr>
                            <w:rFonts w:hint="eastAsia"/>
                            <w:sz w:val="21"/>
                            <w:szCs w:val="21"/>
                          </w:rPr>
                          <w:t>作业区应急领导小组</w:t>
                        </w:r>
                      </w:p>
                    </w:txbxContent>
                  </v:textbox>
                </v:shape>
                <v:shape id="Text Box 7" o:spid="_x0000_s1026" o:spt="202" type="#_x0000_t202" style="position:absolute;left:1714500;top:1783080;height:693420;width:1600200;v-text-anchor:middle;" fillcolor="#FFFFFF" filled="t" stroked="t" coordsize="21600,21600" o:gfxdata="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QDoh&#10;Q9QAAAAHAQAADwAAAAAAAAABACAAAAAiAAAAZHJzL2Rvd25yZXYueG1sUEsBAhQAFAAAAAgAh07i&#10;QLQGQu8mAgAAUgQAAA4AAAAAAAAAAQAgAAAAIwEAAGRycy9lMm9Eb2MueG1sUEsFBgAAAAAGAAYA&#10;WQEAALsFAAAAAA==&#10;">
                  <v:fill on="t" focussize="0,0"/>
                  <v:stroke color="#000000" miterlimit="8" joinstyle="miter"/>
                  <v:imagedata o:title=""/>
                  <o:lock v:ext="edit" aspectratio="f"/>
                  <v:textbox>
                    <w:txbxContent>
                      <w:p>
                        <w:pPr>
                          <w:jc w:val="center"/>
                          <w:rPr>
                            <w:sz w:val="21"/>
                            <w:szCs w:val="21"/>
                          </w:rPr>
                        </w:pPr>
                        <w:r>
                          <w:rPr>
                            <w:rFonts w:hint="eastAsia"/>
                            <w:sz w:val="21"/>
                            <w:szCs w:val="21"/>
                          </w:rPr>
                          <w:t>作业区应急办公室</w:t>
                        </w:r>
                      </w:p>
                    </w:txbxContent>
                  </v:textbox>
                </v:shape>
                <v:shape id="Text Box 8" o:spid="_x0000_s1026" o:spt="202" type="#_x0000_t202" style="position:absolute;left:4229735;top:258445;height:495300;width:1257300;v-text-anchor:middle;" fillcolor="#FFFFFF" filled="t" stroked="t" coordsize="21600,21600" o:gfxdata="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AOiFD&#10;1AAAAAcBAAAPAAAAAAAAAAEAIAAAACIAAABkcnMvZG93bnJldi54bWxQSwECFAAUAAAACACHTuJA&#10;8hihvCUCAABRBAAADgAAAAAAAAABACAAAAAjAQAAZHJzL2Uyb0RvYy54bWxQSwUGAAAAAAYABgBZ&#10;AQAAugUAAAAA&#10;">
                  <v:fill on="t" focussize="0,0"/>
                  <v:stroke color="#000000" miterlimit="8" joinstyle="miter"/>
                  <v:imagedata o:title=""/>
                  <o:lock v:ext="edit" aspectratio="f"/>
                  <v:textbox>
                    <w:txbxContent>
                      <w:p>
                        <w:pPr>
                          <w:jc w:val="center"/>
                          <w:rPr>
                            <w:sz w:val="24"/>
                            <w:szCs w:val="24"/>
                          </w:rPr>
                        </w:pPr>
                        <w:r>
                          <w:rPr>
                            <w:rFonts w:hint="eastAsia"/>
                            <w:sz w:val="24"/>
                            <w:szCs w:val="24"/>
                          </w:rPr>
                          <w:t>地方主管部门</w:t>
                        </w:r>
                      </w:p>
                    </w:txbxContent>
                  </v:textbox>
                </v:shape>
                <v:line id="Line 9" o:spid="_x0000_s1026" o:spt="20" style="position:absolute;left:2286000;top:1287780;height:495300;width:1270;" filled="f" stroked="t" coordsize="21600,21600" o:gfxdata="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JXflNQAAAAHAQAADwAAAAAAAAABACAAAAAiAAAAZHJzL2Rvd25yZXYueG1sUEsBAhQA&#10;FAAAAAgAh07iQCGTRYO9AQAAXQMAAA4AAAAAAAAAAQAgAAAAIwEAAGRycy9lMm9Eb2MueG1sUEsF&#10;BgAAAAAGAAYAWQEAAFIFAAAAAA==&#10;">
                  <v:fill on="f" focussize="0,0"/>
                  <v:stroke weight="3pt" color="#000000" joinstyle="round" endarrow="block"/>
                  <v:imagedata o:title=""/>
                  <o:lock v:ext="edit" aspectratio="f"/>
                </v:line>
                <v:shape id="Text Box 10" o:spid="_x0000_s1026" o:spt="202" type="#_x0000_t202" style="position:absolute;left:1876425;top:1335405;height:440055;width:295911;" fillcolor="#FFFFFF" filled="t" stroked="f" coordsize="21600,21600" o:gfxdata="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uh8P1QAAAAcBAAAPAAAAAAAAAAEAIAAAACIA&#10;AABkcnMvZG93bnJldi54bWxQSwECFAAUAAAACACHTuJAYghocwwCAAD8AwAADgAAAAAAAAABACAA&#10;AAAkAQAAZHJzL2Uyb0RvYy54bWxQSwUGAAAAAAYABgBZAQAAogUAAAAA&#10;">
                  <v:fill on="t" focussize="0,0"/>
                  <v:stroke on="f"/>
                  <v:imagedata o:title=""/>
                  <o:lock v:ext="edit" aspectratio="f"/>
                  <v:textbox>
                    <w:txbxContent>
                      <w:p>
                        <w:pPr>
                          <w:rPr>
                            <w:color w:val="000000"/>
                          </w:rPr>
                        </w:pPr>
                        <w:r>
                          <w:rPr>
                            <w:rFonts w:hint="eastAsia"/>
                            <w:color w:val="000000"/>
                            <w:sz w:val="21"/>
                            <w:szCs w:val="21"/>
                          </w:rPr>
                          <w:t>指令</w:t>
                        </w:r>
                      </w:p>
                    </w:txbxContent>
                  </v:textbox>
                </v:shape>
                <v:line id="Line 11" o:spid="_x0000_s1026" o:spt="20" style="position:absolute;left:3314700;top:1882140;height:0;width:457200;" filled="f" stroked="t" coordsize="21600,21600" o:gfxdata="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JpLd/nTAAAABwEAAA8AAAAAAAAAAQAg&#10;AAAAIgAAAGRycy9kb3ducmV2LnhtbFBLAQIUABQAAAAIAIdO4kD3OnY1oQEAAC0DAAAOAAAAAAAA&#10;AAEAIAAAACIBAABkcnMvZTJvRG9jLnhtbFBLBQYAAAAABgAGAFkBAAA1BQAAAAA=&#10;">
                  <v:fill on="f" focussize="0,0"/>
                  <v:stroke weight="3pt" color="#000000" joinstyle="round"/>
                  <v:imagedata o:title=""/>
                  <o:lock v:ext="edit" aspectratio="f"/>
                </v:line>
                <v:line id="Line 12" o:spid="_x0000_s1026" o:spt="20" style="position:absolute;left:3771900;top:309880;flip:y;height:1585595;width:0;" filled="f" stroked="t" coordsize="21600,21600" o:gfxdata="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KNUsP/UAAAABwEAAA8AAAAA&#10;AAAAAQAgAAAAIgAAAGRycy9kb3ducmV2LnhtbFBLAQIUABQAAAAIAIdO4kAlEB9opgEAADcDAAAO&#10;AAAAAAAAAAEAIAAAACMBAABkcnMvZTJvRG9jLnhtbFBLBQYAAAAABgAGAFkBAAA7BQAAAAA=&#10;">
                  <v:fill on="f" focussize="0,0"/>
                  <v:stroke weight="3pt" color="#000000" joinstyle="round"/>
                  <v:imagedata o:title=""/>
                  <o:lock v:ext="edit" aspectratio="f"/>
                </v:line>
                <v:line id="Line 13" o:spid="_x0000_s1026" o:spt="20" style="position:absolute;left:3543935;top:296545;flip:x;height:0;width:227965;" filled="f" stroked="t" coordsize="21600,21600" o:gfxdata="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Ms1fDWAAAABwEAAA8AAAAAAAAAAQAgAAAAIgAAAGRycy9kb3ducmV2&#10;LnhtbFBLAQIUABQAAAAIAIdO4kDMxQxyxQEAAGQDAAAOAAAAAAAAAAEAIAAAACUBAABkcnMvZTJv&#10;RG9jLnhtbFBLBQYAAAAABgAGAFkBAABcBQAAAAA=&#10;">
                  <v:fill on="f" focussize="0,0"/>
                  <v:stroke weight="3pt" color="#000000" joinstyle="round" endarrow="block"/>
                  <v:imagedata o:title=""/>
                  <o:lock v:ext="edit" aspectratio="f"/>
                </v:line>
                <v:line id="Line 14" o:spid="_x0000_s1026" o:spt="20" style="position:absolute;left:3314700;top:1980565;height:635;width:571500;" filled="f" stroked="t" coordsize="21600,21600" o:gfxdata="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mkt3+dMAAAAHAQAADwAAAAAAAAAB&#10;ACAAAAAiAAAAZHJzL2Rvd25yZXYueG1sUEsBAhQAFAAAAAgAh07iQBd6KZ+jAQAALwMAAA4AAAAA&#10;AAAAAQAgAAAAIgEAAGRycy9lMm9Eb2MueG1sUEsFBgAAAAAGAAYAWQEAADcFAAAAAA==&#10;">
                  <v:fill on="f" focussize="0,0"/>
                  <v:stroke weight="3pt" color="#000000" joinstyle="round"/>
                  <v:imagedata o:title=""/>
                  <o:lock v:ext="edit" aspectratio="f"/>
                </v:line>
                <v:line id="Line 15" o:spid="_x0000_s1026" o:spt="20" style="position:absolute;left:3886200;top:495300;flip:y;height:1485265;width:635;" filled="f" stroked="t" coordsize="21600,21600" o:gfxdata="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KNUsP/UAAAABwEAAA8A&#10;AAAAAAAAAQAgAAAAIgAAAGRycy9kb3ducmV2LnhtbFBLAQIUABQAAAAIAIdO4kABn6meqQEAADkD&#10;AAAOAAAAAAAAAAEAIAAAACMBAABkcnMvZTJvRG9jLnhtbFBLBQYAAAAABgAGAFkBAAA+BQAAAAA=&#10;">
                  <v:fill on="f" focussize="0,0"/>
                  <v:stroke weight="3pt" color="#000000" joinstyle="round"/>
                  <v:imagedata o:title=""/>
                  <o:lock v:ext="edit" aspectratio="f"/>
                </v:line>
                <v:line id="Line 16" o:spid="_x0000_s1026" o:spt="20" style="position:absolute;left:3886200;top:495300;height:0;width:343535;" filled="f" stroked="t" coordsize="21600,21600" o:gfxdata="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WJXflNQAAAAHAQAADwAAAAAAAAABACAAAAAiAAAAZHJzL2Rvd25yZXYueG1sUEsBAhQAFAAA&#10;AAgAh07iQIdSsGG6AQAAWgMAAA4AAAAAAAAAAQAgAAAAIwEAAGRycy9lMm9Eb2MueG1sUEsFBgAA&#10;AAAGAAYAWQEAAE8FAAAAAA==&#10;">
                  <v:fill on="f" focussize="0,0"/>
                  <v:stroke weight="3pt" color="#000000" joinstyle="round" endarrow="block"/>
                  <v:imagedata o:title=""/>
                  <o:lock v:ext="edit" aspectratio="f"/>
                </v:line>
                <v:line id="Line 17" o:spid="_x0000_s1026" o:spt="20" style="position:absolute;left:3314700;top:2178685;height:0;width:800735;" filled="f" stroked="t" coordsize="21600,21600" o:gfxdata="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SWM4G2AAAAAcBAAAPAAAAAAAAAAEAIAAAACIAAABkcnMv&#10;ZG93bnJldi54bWxQSwECFAAUAAAACACHTuJA1PwLJ8oBAAByAwAADgAAAAAAAAABACAAAAAnAQAA&#10;ZHJzL2Uyb0RvYy54bWxQSwUGAAAAAAYABgBZAQAAYwUAAAAA&#10;">
                  <v:fill on="f" focussize="0,0"/>
                  <v:stroke color="#000000" joinstyle="round" dashstyle="dash" endarrow="block"/>
                  <v:imagedata o:title=""/>
                  <o:lock v:ext="edit" aspectratio="f"/>
                </v:line>
                <v:line id="Line 18" o:spid="_x0000_s1026" o:spt="20" style="position:absolute;left:3314700;top:2278380;flip:x;height:635;width:800735;" filled="f" stroked="t" coordsize="21600,21600" o:gfxdata="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XMdvetcAAAAHAQAADwAAAAAAAAABACAAAAAiAAAAZHJzL2Rvd25y&#10;ZXYueG1sUEsBAhQAFAAAAAgAh07iQNw71ozGAQAAZgMAAA4AAAAAAAAAAQAgAAAAJgEAAGRycy9l&#10;Mm9Eb2MueG1sUEsFBgAAAAAGAAYAWQEAAF4FAAAAAA==&#10;">
                  <v:fill on="f" focussize="0,0"/>
                  <v:stroke color="#000000" joinstyle="round" endarrow="block"/>
                  <v:imagedata o:title=""/>
                  <o:lock v:ext="edit" aspectratio="f"/>
                </v:line>
                <v:shape id="Text Box 19" o:spid="_x0000_s1026" o:spt="202" type="#_x0000_t202" style="position:absolute;left:4115435;top:2079625;height:297815;width:1142365;" fillcolor="#FFFFFF" filled="t" stroked="t" coordsize="21600,21600" o:gfxdata="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vOJJw1gAAAAcBAAAPAAAAAAAAAAEAIAAAACIAAABkcnMvZG93bnJldi54bWxQSwECFAAUAAAA&#10;CACHTuJAcPR7LykCAABRBAAADgAAAAAAAAABACAAAAAlAQAAZHJzL2Uyb0RvYy54bWxQSwUGAAAA&#10;AAYABgBZAQAAwAUAAAAA&#10;">
                  <v:fill on="t" focussize="0,0"/>
                  <v:stroke color="#000000" miterlimit="8" joinstyle="miter"/>
                  <v:imagedata o:title=""/>
                  <o:lock v:ext="edit" aspectratio="f"/>
                  <v:textbox>
                    <w:txbxContent>
                      <w:p>
                        <w:pPr>
                          <w:jc w:val="center"/>
                          <w:rPr>
                            <w:sz w:val="21"/>
                            <w:szCs w:val="21"/>
                          </w:rPr>
                        </w:pPr>
                        <w:r>
                          <w:rPr>
                            <w:rFonts w:hint="eastAsia"/>
                            <w:sz w:val="21"/>
                            <w:szCs w:val="21"/>
                          </w:rPr>
                          <w:t>各职能办公室</w:t>
                        </w:r>
                      </w:p>
                    </w:txbxContent>
                  </v:textbox>
                </v:shape>
                <v:line id="Line 20" o:spid="_x0000_s1026" o:spt="20" style="position:absolute;left:2514600;top:2476500;flip:y;height:593725;width:0;" filled="f" stroked="t" coordsize="21600,21600" o:gfxdata="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Ms1fDWAAAABwEAAA8AAAAAAAAAAQAgAAAAIgAAAGRycy9kb3ducmV2Lnht&#10;bFBLAQIUABQAAAAIAIdO4kDHZEIiwgEAAGUDAAAOAAAAAAAAAAEAIAAAACUBAABkcnMvZTJvRG9j&#10;LnhtbFBLBQYAAAAABgAGAFkBAABZBQAAAAA=&#10;">
                  <v:fill on="f" focussize="0,0"/>
                  <v:stroke weight="3pt" color="#000000" joinstyle="round" endarrow="block"/>
                  <v:imagedata o:title=""/>
                  <o:lock v:ext="edit" aspectratio="f"/>
                </v:line>
                <v:shape id="AutoShape 21" o:spid="_x0000_s1026" o:spt="110" type="#_x0000_t110" style="position:absolute;left:1371600;top:3071496;height:951230;width:2286000;" fillcolor="#FFFFFF" filled="t" stroked="t" coordsize="21600,21600" o:gfxdata="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UtOUjXAAAABwEAAA8AAAAAAAAAAQAgAAAAIgAAAGRycy9kb3ducmV2LnhtbFBLAQIU&#10;ABQAAAAIAIdO4kDO6gZbLQIAAFUEAAAOAAAAAAAAAAEAIAAAACYBAABkcnMvZTJvRG9jLnhtbFBL&#10;BQYAAAAABgAGAFkBAADFBQAAAAA=&#10;">
                  <v:fill on="t" focussize="0,0"/>
                  <v:stroke color="#000000" miterlimit="8" joinstyle="miter"/>
                  <v:imagedata o:title=""/>
                  <o:lock v:ext="edit" aspectratio="f"/>
                  <v:textbox>
                    <w:txbxContent>
                      <w:p>
                        <w:pPr>
                          <w:jc w:val="center"/>
                          <w:rPr>
                            <w:sz w:val="24"/>
                          </w:rPr>
                        </w:pPr>
                        <w:r>
                          <w:rPr>
                            <w:rFonts w:hint="eastAsia"/>
                            <w:sz w:val="24"/>
                          </w:rPr>
                          <w:t>现场应急领导小组</w:t>
                        </w:r>
                      </w:p>
                    </w:txbxContent>
                  </v:textbox>
                </v:shape>
                <v:line id="Line 22" o:spid="_x0000_s1026" o:spt="20" style="position:absolute;left:800100;top:3566160;height:635;width:571500;" filled="f" stroked="t" coordsize="21600,21600" o:gfxdata="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FOQJpnWAAAABwEAAA8AAAAAAAAA&#10;AQAgAAAAIgAAAGRycy9kb3ducmV2LnhtbFBLAQIUABQAAAAIAIdO4kAZ2VgQoQEAAC0DAAAOAAAA&#10;AAAAAAEAIAAAACUBAABkcnMvZTJvRG9jLnhtbFBLBQYAAAAABgAGAFkBAAA4BQAAAAA=&#10;">
                  <v:fill on="f" focussize="0,0"/>
                  <v:stroke color="#000000" joinstyle="round"/>
                  <v:imagedata o:title=""/>
                  <o:lock v:ext="edit" aspectratio="f"/>
                </v:line>
                <v:line id="Line 23" o:spid="_x0000_s1026" o:spt="20" style="position:absolute;left:800100;top:3070225;flip:y;height:495300;width:635;" filled="f" stroked="t" coordsize="21600,21600" o:gfxdata="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cx2961wAAAAcBAAAPAAAAAAAAAAEAIAAAACIAAABkcnMvZG93bnJl&#10;di54bWxQSwECFAAUAAAACACHTuJA5p8uxMUBAABlAwAADgAAAAAAAAABACAAAAAmAQAAZHJzL2Uy&#10;b0RvYy54bWxQSwUGAAAAAAYABgBZAQAAXQUAAAAA&#10;">
                  <v:fill on="f" focussize="0,0"/>
                  <v:stroke color="#000000" joinstyle="round" endarrow="block"/>
                  <v:imagedata o:title=""/>
                  <o:lock v:ext="edit" aspectratio="f"/>
                </v:line>
                <v:shape id="Text Box 24" o:spid="_x0000_s1026" o:spt="202" type="#_x0000_t202" style="position:absolute;left:0;top:2575560;height:495935;width:1600835;" fillcolor="#FFFFFF" filled="t" stroked="t" coordsize="21600,21600" o:gfxdata="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rziS&#10;cNYAAAAHAQAADwAAAAAAAAABACAAAAAiAAAAZHJzL2Rvd25yZXYueG1sUEsBAhQAFAAAAAgAh07i&#10;QFu2hkwkAgAASwQAAA4AAAAAAAAAAQAgAAAAJQEAAGRycy9lMm9Eb2MueG1sUEsFBgAAAAAGAAYA&#10;WQEAALsFAAAAAA==&#10;">
                  <v:fill on="t" focussize="0,0"/>
                  <v:stroke color="#000000" miterlimit="8" joinstyle="miter"/>
                  <v:imagedata o:title=""/>
                  <o:lock v:ext="edit" aspectratio="f"/>
                  <v:textbox>
                    <w:txbxContent>
                      <w:p>
                        <w:pPr>
                          <w:jc w:val="center"/>
                          <w:rPr>
                            <w:sz w:val="21"/>
                            <w:szCs w:val="21"/>
                          </w:rPr>
                        </w:pPr>
                        <w:r>
                          <w:rPr>
                            <w:rFonts w:hint="eastAsia"/>
                            <w:sz w:val="21"/>
                            <w:szCs w:val="21"/>
                          </w:rPr>
                          <w:t>当地县级人民政府主管部门，乡、村</w:t>
                        </w:r>
                      </w:p>
                    </w:txbxContent>
                  </v:textbox>
                </v:shape>
                <v:shape id="Text Box 25" o:spid="_x0000_s1026" o:spt="202" type="#_x0000_t202" style="position:absolute;left:1943100;top:4438650;height:295275;width:1143000;" fillcolor="#FFFFFF" filled="t" stroked="t" coordsize="21600,21600" o:gfxdata="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rziScNYAAAAHAQAADwAAAAAAAAABACAAAAAiAAAAZHJzL2Rvd25yZXYueG1sUEsBAhQAFAAA&#10;AAgAh07iQDLJQuwqAgAAUQQAAA4AAAAAAAAAAQAgAAAAJQEAAGRycy9lMm9Eb2MueG1sUEsFBgAA&#10;AAAGAAYAWQEAAMEFAAAAAA==&#10;">
                  <v:fill on="t" focussize="0,0"/>
                  <v:stroke color="#000000" miterlimit="8" joinstyle="miter"/>
                  <v:imagedata o:title=""/>
                  <o:lock v:ext="edit" aspectratio="f"/>
                  <v:textbox>
                    <w:txbxContent>
                      <w:p>
                        <w:pPr>
                          <w:jc w:val="center"/>
                          <w:rPr>
                            <w:sz w:val="21"/>
                            <w:szCs w:val="21"/>
                          </w:rPr>
                        </w:pPr>
                        <w:r>
                          <w:rPr>
                            <w:rFonts w:hint="eastAsia"/>
                            <w:sz w:val="21"/>
                            <w:szCs w:val="21"/>
                          </w:rPr>
                          <w:t>突发事件现场</w:t>
                        </w:r>
                      </w:p>
                    </w:txbxContent>
                  </v:textbox>
                </v:shape>
                <v:line id="Line 26" o:spid="_x0000_s1026" o:spt="20" style="position:absolute;left:2514600;top:4022726;flip:y;height:434339;width:0;" filled="f" stroked="t" coordsize="21600,21600" o:gfxdata="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DLNXw1gAAAAcBAAAPAAAAAAAAAAEAIAAAACIAAABkcnMvZG93bnJldi54&#10;bWxQSwECFAAUAAAACACHTuJAUHoBJ8MBAABlAwAADgAAAAAAAAABACAAAAAlAQAAZHJzL2Uyb0Rv&#10;Yy54bWxQSwUGAAAAAAYABgBZAQAAWgUAAAAA&#10;">
                  <v:fill on="f" focussize="0,0"/>
                  <v:stroke weight="3pt" color="#000000" joinstyle="round" endarrow="block"/>
                  <v:imagedata o:title=""/>
                  <o:lock v:ext="edit" aspectratio="f"/>
                </v:line>
                <v:shape id="Text Box 27" o:spid="_x0000_s1026" o:spt="202" type="#_x0000_t202" style="position:absolute;left:4000500;top:3268980;height:297815;width:799465;" fillcolor="#FFFFFF" filled="t" stroked="f" coordsize="21600,21600" o:gfxdata="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rofD9UAAAAHAQAADwAAAAAAAAABACAAAAAi&#10;AAAAZHJzL2Rvd25yZXYueG1sUEsBAhQAFAAAAAgAh07iQBD0n9kNAgAA/AMAAA4AAAAAAAAAAQAg&#10;AAAAJAEAAGRycy9lMm9Eb2MueG1sUEsFBgAAAAAGAAYAWQEAAKMFAAAAAA==&#10;">
                  <v:fill on="t" focussize="0,0"/>
                  <v:stroke on="f"/>
                  <v:imagedata o:title=""/>
                  <o:lock v:ext="edit" aspectratio="f"/>
                  <v:textbox>
                    <w:txbxContent>
                      <w:p>
                        <w:r>
                          <w:rPr>
                            <w:rFonts w:hint="eastAsia"/>
                            <w:sz w:val="21"/>
                            <w:szCs w:val="21"/>
                          </w:rPr>
                          <w:t>箭头说</w:t>
                        </w:r>
                        <w:r>
                          <w:rPr>
                            <w:rFonts w:hint="eastAsia"/>
                          </w:rPr>
                          <w:t>明：</w:t>
                        </w:r>
                      </w:p>
                    </w:txbxContent>
                  </v:textbox>
                </v:shape>
                <v:line id="Line 28" o:spid="_x0000_s1026" o:spt="20" style="position:absolute;left:4114165;top:3764280;height:1270;width:572135;" filled="f" stroked="t" coordsize="21600,21600" o:gfxdata="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JXflNQAAAAHAQAADwAAAAAAAAABACAAAAAiAAAAZHJzL2Rvd25yZXYueG1sUEsB&#10;AhQAFAAAAAgAh07iQFcJh0HAAQAAXgMAAA4AAAAAAAAAAQAgAAAAIwEAAGRycy9lMm9Eb2MueG1s&#10;UEsFBgAAAAAGAAYAWQEAAFUFAAAAAA==&#10;">
                  <v:fill on="f" focussize="0,0"/>
                  <v:stroke weight="3pt" color="#000000" joinstyle="round" endarrow="block"/>
                  <v:imagedata o:title=""/>
                  <o:lock v:ext="edit" aspectratio="f"/>
                </v:line>
                <v:shape id="Text Box 29" o:spid="_x0000_s1026" o:spt="202" type="#_x0000_t202" style="position:absolute;left:4795520;top:3608070;height:299085;width:684530;" fillcolor="#FFFFFF" filled="t" stroked="f" coordsize="21600,21600" o:gfxdata="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rofD9UAAAAHAQAADwAAAAAAAAABACAAAAAi&#10;AAAAZHJzL2Rvd25yZXYueG1sUEsBAhQAFAAAAAgAh07iQJqwdBENAgAA/AMAAA4AAAAAAAAAAQAg&#10;AAAAJAEAAGRycy9lMm9Eb2MueG1sUEsFBgAAAAAGAAYAWQEAAKMFAAAAAA==&#10;">
                  <v:fill on="t" focussize="0,0"/>
                  <v:stroke on="f"/>
                  <v:imagedata o:title=""/>
                  <o:lock v:ext="edit" aspectratio="f"/>
                  <v:textbox>
                    <w:txbxContent>
                      <w:p>
                        <w:pPr>
                          <w:rPr>
                            <w:sz w:val="21"/>
                            <w:szCs w:val="21"/>
                          </w:rPr>
                        </w:pPr>
                        <w:r>
                          <w:rPr>
                            <w:rFonts w:hint="eastAsia"/>
                            <w:sz w:val="21"/>
                            <w:szCs w:val="21"/>
                          </w:rPr>
                          <w:t>主报告</w:t>
                        </w:r>
                      </w:p>
                    </w:txbxContent>
                  </v:textbox>
                </v:shape>
                <v:line id="Line 30" o:spid="_x0000_s1026" o:spt="20" style="position:absolute;left:4114165;top:4160520;height:635;width:572135;" filled="f" stroked="t" coordsize="21600,21600" o:gfxdata="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lICU62AAAAAcBAAAPAAAAAAAAAAEAIAAAACIAAABkcnMvZG93bnJldi54bWxQSwEC&#10;FAAUAAAACACHTuJApB1g9bsBAABcAwAADgAAAAAAAAABACAAAAAnAQAAZHJzL2Uyb0RvYy54bWxQ&#10;SwUGAAAAAAYABgBZAQAAVAUAAAAA&#10;">
                  <v:fill on="f" focussize="0,0"/>
                  <v:stroke color="#000000" joinstyle="round" endarrow="block"/>
                  <v:imagedata o:title=""/>
                  <o:lock v:ext="edit" aspectratio="f"/>
                </v:line>
                <v:shape id="Text Box 31" o:spid="_x0000_s1026" o:spt="202" type="#_x0000_t202" style="position:absolute;left:4776470;top:4022725;height:297815;width:799465;" fillcolor="#FFFFFF" filled="t" stroked="f" coordsize="21600,21600" o:gfxdata="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rofD9UAAAAHAQAADwAAAAAAAAABACAAAAAi&#10;AAAAZHJzL2Rvd25yZXYueG1sUEsBAhQAFAAAAAgAh07iQJq3994NAgAA/AMAAA4AAAAAAAAAAQAg&#10;AAAAJAEAAGRycy9lMm9Eb2MueG1sUEsFBgAAAAAGAAYAWQEAAKMFAAAAAA==&#10;">
                  <v:fill on="t" focussize="0,0"/>
                  <v:stroke on="f"/>
                  <v:imagedata o:title=""/>
                  <o:lock v:ext="edit" aspectratio="f"/>
                  <v:textbox>
                    <w:txbxContent>
                      <w:p>
                        <w:pPr>
                          <w:rPr>
                            <w:sz w:val="21"/>
                            <w:szCs w:val="21"/>
                          </w:rPr>
                        </w:pPr>
                        <w:r>
                          <w:rPr>
                            <w:rFonts w:hint="eastAsia"/>
                            <w:sz w:val="21"/>
                            <w:szCs w:val="21"/>
                          </w:rPr>
                          <w:t>支报告</w:t>
                        </w:r>
                      </w:p>
                    </w:txbxContent>
                  </v:textbox>
                </v:shape>
                <v:line id="Line 32" o:spid="_x0000_s1026" o:spt="20" style="position:absolute;left:4114165;top:4557395;height:1270;width:572135;" filled="f" stroked="t" coordsize="21600,21600" o:gfxdata="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&#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NJYzgbYAAAABwEAAA8AAAAAAAAAAQAgAAAAIgAAAGRy&#10;cy9kb3ducmV2LnhtbFBLAQIUABQAAAAIAIdO4kBfRRmmzAEAAHUDAAAOAAAAAAAAAAEAIAAAACcB&#10;AABkcnMvZTJvRG9jLnhtbFBLBQYAAAAABgAGAFkBAABlBQAAAAA=&#10;">
                  <v:fill on="f" focussize="0,0"/>
                  <v:stroke color="#000000" joinstyle="round" dashstyle="dash" endarrow="block"/>
                  <v:imagedata o:title=""/>
                  <o:lock v:ext="edit" aspectratio="f"/>
                </v:line>
                <v:shape id="Text Box 33" o:spid="_x0000_s1026" o:spt="202" type="#_x0000_t202" style="position:absolute;left:4792980;top:4408805;height:277495;width:788670;" fillcolor="#FFFFFF" filled="t" stroked="f" coordsize="21600,21600" o:gfxdata="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uh8P1QAAAAcBAAAPAAAAAAAAAAEAIAAAACIA&#10;AABkcnMvZG93bnJldi54bWxQSwECFAAUAAAACACHTuJAikOyPAwCAAD8AwAADgAAAAAAAAABACAA&#10;AAAkAQAAZHJzL2Uyb0RvYy54bWxQSwUGAAAAAAYABgBZAQAAogUAAAAA&#10;">
                  <v:fill on="t" focussize="0,0"/>
                  <v:stroke on="f"/>
                  <v:imagedata o:title=""/>
                  <o:lock v:ext="edit" aspectratio="f"/>
                  <v:textbox>
                    <w:txbxContent>
                      <w:p>
                        <w:pPr>
                          <w:rPr>
                            <w:sz w:val="21"/>
                            <w:szCs w:val="21"/>
                          </w:rPr>
                        </w:pPr>
                        <w:r>
                          <w:rPr>
                            <w:rFonts w:hint="eastAsia"/>
                            <w:sz w:val="21"/>
                            <w:szCs w:val="21"/>
                          </w:rPr>
                          <w:t>通知</w:t>
                        </w:r>
                      </w:p>
                    </w:txbxContent>
                  </v:textbox>
                </v:shape>
                <v:line id="Line 34" o:spid="_x0000_s1026" o:spt="20" style="position:absolute;left:2743200;top:1287780;flip:y;height:495300;width:0;" filled="f" stroked="t" coordsize="21600,21600" o:gfxdata="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Ms1fDWAAAABwEAAA8AAAAAAAAAAQAgAAAAIgAAAGRycy9kb3ducmV2Lnht&#10;bFBLAQIUABQAAAAIAIdO4kAIaDI0wgEAAGUDAAAOAAAAAAAAAAEAIAAAACUBAABkcnMvZTJvRG9j&#10;LnhtbFBLBQYAAAAABgAGAFkBAABZBQAAAAA=&#10;">
                  <v:fill on="f" focussize="0,0"/>
                  <v:stroke weight="3pt" color="#000000" joinstyle="round" endarrow="block"/>
                  <v:imagedata o:title=""/>
                  <o:lock v:ext="edit" aspectratio="f"/>
                </v:line>
                <w10:wrap type="square"/>
              </v:group>
            </w:pict>
          </mc:Fallback>
        </mc:AlternateContent>
      </w:r>
    </w:p>
    <w:bookmarkEnd w:id="216"/>
    <w:p>
      <w:pPr>
        <w:ind w:firstLine="548" w:firstLineChars="196"/>
        <w:rPr>
          <w:rFonts w:ascii="仿宋" w:hAnsi="仿宋" w:eastAsia="仿宋" w:cs="仿宋"/>
        </w:rPr>
      </w:pPr>
      <w:r>
        <w:rPr>
          <w:rFonts w:hint="eastAsia" w:ascii="仿宋" w:hAnsi="仿宋" w:eastAsia="仿宋" w:cs="仿宋"/>
        </w:rPr>
        <w:t>报告要求：</w:t>
      </w:r>
    </w:p>
    <w:p>
      <w:pPr>
        <w:ind w:firstLine="548" w:firstLineChars="196"/>
        <w:rPr>
          <w:rFonts w:ascii="仿宋" w:hAnsi="仿宋" w:eastAsia="仿宋" w:cs="仿宋"/>
        </w:rPr>
      </w:pPr>
      <w:r>
        <w:rPr>
          <w:rFonts w:hint="eastAsia" w:ascii="仿宋" w:hAnsi="仿宋" w:eastAsia="仿宋" w:cs="仿宋"/>
        </w:rPr>
        <w:t>1、当发生突发事件，作业区接警后经过初步评估确定为Ⅳ级及以上突发事件时，应在启动应急预案的同时，在第一时间立即向输气处应急办公室做出报告，涉及公共安全的事件应在第一时间向地方有关部门报告；在半小时内以快报形式，将突发事件的情况报输气处应急办公室，通过后续报告及时反映事态进展，提供进一步的情况和资料。</w:t>
      </w:r>
    </w:p>
    <w:p>
      <w:pPr>
        <w:ind w:firstLine="548" w:firstLineChars="196"/>
        <w:rPr>
          <w:rFonts w:ascii="仿宋" w:hAnsi="仿宋" w:eastAsia="仿宋" w:cs="仿宋"/>
        </w:rPr>
      </w:pPr>
      <w:r>
        <w:rPr>
          <w:rFonts w:hint="eastAsia" w:ascii="仿宋" w:hAnsi="仿宋" w:eastAsia="仿宋" w:cs="仿宋"/>
        </w:rPr>
        <w:t>2、信息报告和电信联络，应采用有效方式传递信息。发传真和电子邮件时，必须确认对方已收到。</w:t>
      </w:r>
    </w:p>
    <w:p>
      <w:pPr>
        <w:ind w:firstLine="548" w:firstLineChars="196"/>
        <w:rPr>
          <w:rFonts w:ascii="仿宋" w:hAnsi="仿宋" w:eastAsia="仿宋" w:cs="仿宋"/>
        </w:rPr>
      </w:pPr>
      <w:r>
        <w:rPr>
          <w:rFonts w:hint="eastAsia" w:ascii="仿宋" w:hAnsi="仿宋" w:eastAsia="仿宋" w:cs="仿宋"/>
        </w:rPr>
        <w:t>3、应急办公室应记录各事件报告信息以及原始报告记录。</w:t>
      </w:r>
    </w:p>
    <w:p>
      <w:pPr>
        <w:ind w:firstLine="548" w:firstLineChars="196"/>
        <w:rPr>
          <w:rFonts w:ascii="仿宋" w:hAnsi="仿宋" w:eastAsia="仿宋" w:cs="仿宋"/>
        </w:rPr>
      </w:pPr>
      <w:r>
        <w:rPr>
          <w:rFonts w:hint="eastAsia" w:ascii="仿宋" w:hAnsi="仿宋" w:eastAsia="仿宋" w:cs="仿宋"/>
        </w:rPr>
        <w:t>4、现场应急指挥小组应指定有关部门或人员，负责与应急办公室的联络，保证信息报告和指令传达的畅通。</w:t>
      </w:r>
    </w:p>
    <w:p>
      <w:pPr>
        <w:ind w:firstLine="548" w:firstLineChars="196"/>
        <w:rPr>
          <w:rFonts w:ascii="仿宋" w:hAnsi="仿宋" w:eastAsia="仿宋" w:cs="仿宋"/>
        </w:rPr>
      </w:pPr>
      <w:bookmarkStart w:id="218" w:name="_Hlk526931798"/>
      <w:r>
        <w:rPr>
          <w:rFonts w:hint="eastAsia" w:ascii="仿宋" w:hAnsi="仿宋" w:eastAsia="仿宋" w:cs="仿宋"/>
        </w:rPr>
        <w:t>报告和记录的内容:</w:t>
      </w:r>
    </w:p>
    <w:p>
      <w:pPr>
        <w:ind w:firstLine="548" w:firstLineChars="196"/>
        <w:rPr>
          <w:rFonts w:ascii="仿宋" w:hAnsi="仿宋" w:eastAsia="仿宋" w:cs="仿宋"/>
        </w:rPr>
      </w:pPr>
      <w:r>
        <w:rPr>
          <w:rFonts w:hint="eastAsia" w:ascii="仿宋" w:hAnsi="仿宋" w:eastAsia="仿宋" w:cs="仿宋"/>
        </w:rPr>
        <w:t>1、事件类别；</w:t>
      </w:r>
    </w:p>
    <w:p>
      <w:pPr>
        <w:ind w:firstLine="548" w:firstLineChars="196"/>
        <w:rPr>
          <w:rFonts w:ascii="仿宋" w:hAnsi="仿宋" w:eastAsia="仿宋" w:cs="仿宋"/>
        </w:rPr>
      </w:pPr>
      <w:r>
        <w:rPr>
          <w:rFonts w:hint="eastAsia" w:ascii="仿宋" w:hAnsi="仿宋" w:eastAsia="仿宋" w:cs="仿宋"/>
        </w:rPr>
        <w:t>2、事件发生的时间、地点；</w:t>
      </w:r>
    </w:p>
    <w:p>
      <w:pPr>
        <w:ind w:firstLine="548" w:firstLineChars="196"/>
        <w:rPr>
          <w:rFonts w:ascii="仿宋" w:hAnsi="仿宋" w:eastAsia="仿宋" w:cs="仿宋"/>
        </w:rPr>
      </w:pPr>
      <w:r>
        <w:rPr>
          <w:rFonts w:hint="eastAsia" w:ascii="仿宋" w:hAnsi="仿宋" w:eastAsia="仿宋" w:cs="仿宋"/>
        </w:rPr>
        <w:t>3、事件发生的初步原因；</w:t>
      </w:r>
    </w:p>
    <w:p>
      <w:pPr>
        <w:ind w:firstLine="548" w:firstLineChars="196"/>
        <w:rPr>
          <w:rFonts w:ascii="仿宋" w:hAnsi="仿宋" w:eastAsia="仿宋" w:cs="仿宋"/>
        </w:rPr>
      </w:pPr>
      <w:r>
        <w:rPr>
          <w:rFonts w:hint="eastAsia" w:ascii="仿宋" w:hAnsi="仿宋" w:eastAsia="仿宋" w:cs="仿宋"/>
        </w:rPr>
        <w:t>4、事件概况和已经采取的措施等；</w:t>
      </w:r>
    </w:p>
    <w:p>
      <w:pPr>
        <w:ind w:firstLine="548" w:firstLineChars="196"/>
        <w:rPr>
          <w:rFonts w:ascii="仿宋" w:hAnsi="仿宋" w:eastAsia="仿宋" w:cs="仿宋"/>
        </w:rPr>
      </w:pPr>
      <w:r>
        <w:rPr>
          <w:rFonts w:hint="eastAsia" w:ascii="仿宋" w:hAnsi="仿宋" w:eastAsia="仿宋" w:cs="仿宋"/>
        </w:rPr>
        <w:t>5、现场人员状况，人员伤亡及撤离情况（人数、程度、国籍、所属单位）；</w:t>
      </w:r>
    </w:p>
    <w:p>
      <w:pPr>
        <w:ind w:firstLine="548" w:firstLineChars="196"/>
        <w:rPr>
          <w:rFonts w:ascii="仿宋" w:hAnsi="仿宋" w:eastAsia="仿宋" w:cs="仿宋"/>
        </w:rPr>
      </w:pPr>
      <w:r>
        <w:rPr>
          <w:rFonts w:hint="eastAsia" w:ascii="仿宋" w:hAnsi="仿宋" w:eastAsia="仿宋" w:cs="仿宋"/>
        </w:rPr>
        <w:t>6、事故经过描述；</w:t>
      </w:r>
    </w:p>
    <w:p>
      <w:pPr>
        <w:ind w:firstLine="548" w:firstLineChars="196"/>
        <w:rPr>
          <w:rFonts w:ascii="仿宋" w:hAnsi="仿宋" w:eastAsia="仿宋" w:cs="仿宋"/>
        </w:rPr>
      </w:pPr>
      <w:r>
        <w:rPr>
          <w:rFonts w:hint="eastAsia" w:ascii="仿宋" w:hAnsi="仿宋" w:eastAsia="仿宋" w:cs="仿宋"/>
        </w:rPr>
        <w:t>7、事件造成环境污染情况；</w:t>
      </w:r>
    </w:p>
    <w:p>
      <w:pPr>
        <w:ind w:firstLine="548" w:firstLineChars="196"/>
        <w:rPr>
          <w:rFonts w:ascii="仿宋" w:hAnsi="仿宋" w:eastAsia="仿宋" w:cs="仿宋"/>
        </w:rPr>
      </w:pPr>
      <w:r>
        <w:rPr>
          <w:rFonts w:hint="eastAsia" w:ascii="仿宋" w:hAnsi="仿宋" w:eastAsia="仿宋" w:cs="仿宋"/>
        </w:rPr>
        <w:t>8、事件对周边的影响情况；</w:t>
      </w:r>
    </w:p>
    <w:p>
      <w:pPr>
        <w:ind w:firstLine="548" w:firstLineChars="196"/>
        <w:rPr>
          <w:rFonts w:ascii="仿宋" w:hAnsi="仿宋" w:eastAsia="仿宋" w:cs="仿宋"/>
        </w:rPr>
      </w:pPr>
      <w:r>
        <w:rPr>
          <w:rFonts w:hint="eastAsia" w:ascii="仿宋" w:hAnsi="仿宋" w:eastAsia="仿宋" w:cs="仿宋"/>
        </w:rPr>
        <w:t>9、现场气象、海况及主要自然天气情况；</w:t>
      </w:r>
    </w:p>
    <w:p>
      <w:pPr>
        <w:ind w:firstLine="548" w:firstLineChars="196"/>
        <w:rPr>
          <w:rFonts w:ascii="仿宋" w:hAnsi="仿宋" w:eastAsia="仿宋" w:cs="仿宋"/>
        </w:rPr>
      </w:pPr>
      <w:r>
        <w:rPr>
          <w:rFonts w:hint="eastAsia" w:ascii="仿宋" w:hAnsi="仿宋" w:eastAsia="仿宋" w:cs="仿宋"/>
        </w:rPr>
        <w:t>10、生产恢复期的初步判断；</w:t>
      </w:r>
    </w:p>
    <w:p>
      <w:pPr>
        <w:ind w:firstLine="548" w:firstLineChars="196"/>
        <w:rPr>
          <w:rFonts w:ascii="仿宋" w:hAnsi="仿宋" w:eastAsia="仿宋" w:cs="仿宋"/>
        </w:rPr>
      </w:pPr>
      <w:r>
        <w:rPr>
          <w:rFonts w:hint="eastAsia" w:ascii="仿宋" w:hAnsi="仿宋" w:eastAsia="仿宋" w:cs="仿宋"/>
        </w:rPr>
        <w:t>11、信息来源，报告人的单位、姓名、职务和联系电话。</w:t>
      </w:r>
    </w:p>
    <w:p>
      <w:pPr>
        <w:ind w:firstLine="548" w:firstLineChars="196"/>
        <w:rPr>
          <w:rFonts w:ascii="仿宋" w:hAnsi="仿宋" w:eastAsia="仿宋" w:cs="仿宋"/>
        </w:rPr>
      </w:pPr>
      <w:r>
        <w:rPr>
          <w:rFonts w:hint="eastAsia" w:ascii="仿宋" w:hAnsi="仿宋" w:eastAsia="仿宋" w:cs="仿宋"/>
        </w:rPr>
        <w:t>针对不同类型的突发事件报告应附加相关信息，如发生影响生产运行的恶劣自然灾害等突发事件，应根据具体事件类型确定报告信息细节。</w:t>
      </w:r>
    </w:p>
    <w:bookmarkEnd w:id="218"/>
    <w:p>
      <w:pPr>
        <w:ind w:firstLine="548" w:firstLineChars="196"/>
        <w:rPr>
          <w:rFonts w:ascii="仿宋" w:hAnsi="仿宋" w:eastAsia="仿宋" w:cs="仿宋"/>
        </w:rPr>
      </w:pPr>
      <w:r>
        <w:rPr>
          <w:rFonts w:hint="eastAsia" w:ascii="仿宋" w:hAnsi="仿宋" w:eastAsia="仿宋" w:cs="仿宋"/>
        </w:rPr>
        <w:t>应急办公室应建立突发事件信息通报制度，使各职能部门了解突发事件的进展信息。</w:t>
      </w:r>
    </w:p>
    <w:p>
      <w:pPr>
        <w:pStyle w:val="5"/>
        <w:bidi w:val="0"/>
        <w:rPr>
          <w:rFonts w:hint="eastAsia"/>
        </w:rPr>
      </w:pPr>
      <w:bookmarkStart w:id="219" w:name="_Toc20502"/>
      <w:bookmarkStart w:id="220" w:name="_Toc12768"/>
      <w:r>
        <w:rPr>
          <w:rFonts w:hint="eastAsia"/>
        </w:rPr>
        <w:t>4.3.3 应急记录及归档</w:t>
      </w:r>
      <w:bookmarkEnd w:id="219"/>
      <w:bookmarkEnd w:id="220"/>
    </w:p>
    <w:p>
      <w:pPr>
        <w:ind w:firstLine="548" w:firstLineChars="196"/>
        <w:rPr>
          <w:rFonts w:ascii="仿宋" w:hAnsi="仿宋" w:eastAsia="仿宋" w:cs="仿宋"/>
        </w:rPr>
      </w:pPr>
      <w:r>
        <w:rPr>
          <w:rFonts w:hint="eastAsia" w:ascii="仿宋" w:hAnsi="仿宋" w:eastAsia="仿宋" w:cs="仿宋"/>
        </w:rPr>
        <w:t>1、应急办公室建立应急电话记录本和应急工作记录本，对应急行动全过程进行记录；</w:t>
      </w:r>
    </w:p>
    <w:p>
      <w:pPr>
        <w:ind w:firstLine="548" w:firstLineChars="196"/>
        <w:rPr>
          <w:rFonts w:ascii="仿宋" w:hAnsi="仿宋" w:eastAsia="仿宋" w:cs="仿宋"/>
        </w:rPr>
      </w:pPr>
      <w:r>
        <w:rPr>
          <w:rFonts w:hint="eastAsia" w:ascii="仿宋" w:hAnsi="仿宋" w:eastAsia="仿宋" w:cs="仿宋"/>
        </w:rPr>
        <w:t>2、应急办公室应将全部应急活动记录及资料归档；</w:t>
      </w:r>
    </w:p>
    <w:p>
      <w:pPr>
        <w:ind w:firstLine="548" w:firstLineChars="196"/>
        <w:rPr>
          <w:rFonts w:ascii="仿宋" w:hAnsi="仿宋" w:eastAsia="仿宋" w:cs="仿宋"/>
        </w:rPr>
      </w:pPr>
      <w:r>
        <w:rPr>
          <w:rFonts w:hint="eastAsia" w:ascii="仿宋" w:hAnsi="仿宋" w:eastAsia="仿宋" w:cs="仿宋"/>
        </w:rPr>
        <w:t>3、应急领导小组有关会议应保留记录。</w:t>
      </w:r>
    </w:p>
    <w:p>
      <w:pPr>
        <w:pStyle w:val="3"/>
        <w:keepNext/>
        <w:keepLines/>
        <w:adjustRightInd w:val="0"/>
        <w:snapToGrid w:val="0"/>
        <w:spacing w:before="468" w:beforeLines="150" w:beforeAutospacing="0" w:after="468" w:afterLines="150" w:afterAutospacing="0"/>
        <w:jc w:val="center"/>
        <w:rPr>
          <w:rFonts w:ascii="仿宋" w:hAnsi="仿宋" w:eastAsia="仿宋" w:cs="仿宋"/>
          <w:bCs w:val="0"/>
          <w:color w:val="auto"/>
          <w:kern w:val="0"/>
          <w:sz w:val="32"/>
          <w:szCs w:val="32"/>
        </w:rPr>
        <w:sectPr>
          <w:pgSz w:w="11906" w:h="16838"/>
          <w:pgMar w:top="1440" w:right="1800" w:bottom="1440" w:left="1800" w:header="851" w:footer="992" w:gutter="0"/>
          <w:pgNumType w:fmt="decimal"/>
          <w:cols w:space="720" w:num="1"/>
          <w:docGrid w:type="lines" w:linePitch="312" w:charSpace="0"/>
        </w:sectPr>
      </w:pPr>
      <w:bookmarkStart w:id="221" w:name="_Toc456958201"/>
      <w:bookmarkStart w:id="222" w:name="_Toc456954690"/>
      <w:bookmarkStart w:id="223" w:name="_Toc456958048"/>
      <w:bookmarkStart w:id="224" w:name="_Toc456957221"/>
      <w:bookmarkStart w:id="225" w:name="_Toc456942945"/>
    </w:p>
    <w:p>
      <w:pPr>
        <w:pStyle w:val="3"/>
        <w:bidi w:val="0"/>
      </w:pPr>
      <w:bookmarkStart w:id="226" w:name="_Toc20028"/>
      <w:bookmarkStart w:id="227" w:name="_Toc7546358"/>
      <w:bookmarkStart w:id="228" w:name="_Toc5403"/>
      <w:bookmarkStart w:id="229" w:name="_Toc19950"/>
      <w:r>
        <w:t>5</w:t>
      </w:r>
      <w:r>
        <w:rPr>
          <w:rFonts w:hint="eastAsia"/>
        </w:rPr>
        <w:t xml:space="preserve"> 应急响应</w:t>
      </w:r>
      <w:bookmarkEnd w:id="221"/>
      <w:bookmarkEnd w:id="222"/>
      <w:bookmarkEnd w:id="223"/>
      <w:bookmarkEnd w:id="224"/>
      <w:bookmarkEnd w:id="225"/>
      <w:bookmarkEnd w:id="226"/>
      <w:bookmarkEnd w:id="227"/>
      <w:bookmarkEnd w:id="228"/>
      <w:bookmarkEnd w:id="229"/>
    </w:p>
    <w:p>
      <w:pPr>
        <w:pStyle w:val="4"/>
        <w:bidi w:val="0"/>
        <w:rPr>
          <w:lang w:val="en-US" w:eastAsia="zh-CN"/>
        </w:rPr>
      </w:pPr>
      <w:bookmarkStart w:id="230" w:name="_Toc2852201"/>
      <w:bookmarkStart w:id="231" w:name="_Toc7546359"/>
      <w:bookmarkStart w:id="232" w:name="_Toc8904"/>
      <w:bookmarkStart w:id="233" w:name="_Toc13390"/>
      <w:bookmarkStart w:id="234" w:name="_Toc21971"/>
      <w:r>
        <w:rPr>
          <w:rFonts w:hint="eastAsia"/>
          <w:lang w:val="en-US" w:eastAsia="zh-CN"/>
        </w:rPr>
        <w:t xml:space="preserve">5.1 </w:t>
      </w:r>
      <w:r>
        <w:rPr>
          <w:lang w:val="en-US" w:eastAsia="zh-CN"/>
        </w:rPr>
        <w:t>响应流程</w:t>
      </w:r>
      <w:bookmarkEnd w:id="230"/>
      <w:bookmarkEnd w:id="231"/>
      <w:bookmarkEnd w:id="232"/>
      <w:bookmarkEnd w:id="233"/>
      <w:bookmarkEnd w:id="234"/>
    </w:p>
    <w:p>
      <w:pPr>
        <w:ind w:firstLine="548" w:firstLineChars="196"/>
        <w:rPr>
          <w:rFonts w:ascii="仿宋" w:hAnsi="仿宋" w:eastAsia="仿宋" w:cs="仿宋"/>
        </w:rPr>
      </w:pPr>
      <w:r>
        <w:rPr>
          <w:rFonts w:hint="eastAsia" w:ascii="仿宋" w:hAnsi="仿宋" w:eastAsia="仿宋" w:cs="仿宋"/>
        </w:rPr>
        <w:t>（1）</w:t>
      </w:r>
      <w:bookmarkStart w:id="235" w:name="_Hlk526931373"/>
      <w:r>
        <w:rPr>
          <w:rFonts w:hint="eastAsia" w:ascii="仿宋" w:hAnsi="仿宋" w:eastAsia="仿宋" w:cs="仿宋"/>
        </w:rPr>
        <w:t>作业区应急响应的过程可分为接警、判断响应级别、应急启动、控制及救援行动、扩大应急、应急终止和后期处置等步骤。应针对应急响应分步骤制定应急程序，并按事先制定程序指导各类突发事件应急响应。</w:t>
      </w:r>
      <w:bookmarkEnd w:id="235"/>
    </w:p>
    <w:p>
      <w:pPr>
        <w:ind w:firstLine="548" w:firstLineChars="196"/>
        <w:rPr>
          <w:rFonts w:ascii="仿宋" w:hAnsi="仿宋" w:eastAsia="仿宋" w:cs="仿宋"/>
        </w:rPr>
      </w:pPr>
      <w:r>
        <w:rPr>
          <w:rFonts w:hint="eastAsia" w:ascii="仿宋" w:hAnsi="仿宋" w:eastAsia="仿宋" w:cs="仿宋"/>
        </w:rPr>
        <w:t>（2）各类型突发事件应按照分公司、输气处专项应急预案、作业区综合应急预案的要求实施应急处置。</w:t>
      </w:r>
    </w:p>
    <w:p>
      <w:pPr>
        <w:ind w:firstLine="548" w:firstLineChars="196"/>
        <w:rPr>
          <w:rFonts w:ascii="仿宋" w:hAnsi="仿宋" w:eastAsia="仿宋" w:cs="仿宋"/>
        </w:rPr>
      </w:pPr>
      <w:r>
        <w:rPr>
          <w:rFonts w:hint="eastAsia" w:ascii="仿宋" w:hAnsi="仿宋" w:eastAsia="仿宋" w:cs="仿宋"/>
        </w:rPr>
        <w:t>（3）当突发重特大事件的事态无法有效控制时，应按照有关程序向上级应急机构请求扩大应急响应。</w:t>
      </w:r>
    </w:p>
    <w:p>
      <w:pPr>
        <w:ind w:firstLine="548" w:firstLineChars="196"/>
        <w:rPr>
          <w:rFonts w:ascii="仿宋" w:hAnsi="仿宋" w:eastAsia="仿宋" w:cs="仿宋"/>
        </w:rPr>
      </w:pPr>
      <w:r>
        <w:rPr>
          <w:rFonts w:hint="eastAsia" w:ascii="仿宋" w:hAnsi="仿宋" w:eastAsia="仿宋" w:cs="仿宋"/>
        </w:rPr>
        <w:t>（4）应急响应过程流程图如下图所示：</w:t>
      </w:r>
    </w:p>
    <w:p>
      <w:pPr>
        <w:spacing w:before="156" w:beforeLines="50" w:after="156" w:afterLines="50" w:line="312" w:lineRule="auto"/>
        <w:jc w:val="center"/>
        <w:rPr>
          <w:rFonts w:ascii="宋体" w:hAnsi="宋体"/>
          <w:sz w:val="24"/>
        </w:rPr>
      </w:pPr>
      <w:r>
        <w:rPr>
          <w:sz w:val="21"/>
          <w:szCs w:val="24"/>
        </w:rPr>
        <mc:AlternateContent>
          <mc:Choice Requires="wpc">
            <w:drawing>
              <wp:inline distT="0" distB="0" distL="0" distR="0">
                <wp:extent cx="4926965" cy="7879715"/>
                <wp:effectExtent l="5080" t="12700" r="20955" b="13335"/>
                <wp:docPr id="242" name="画布 2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dash"/>
                          <a:miter lim="800000"/>
                          <a:headEnd type="none" w="med" len="med"/>
                          <a:tailEnd type="none" w="med" len="med"/>
                        </a:ln>
                      </wpc:whole>
                      <wps:wsp>
                        <wps:cNvPr id="180" name="Text Box 132"/>
                        <wps:cNvSpPr txBox="1">
                          <a:spLocks noChangeArrowheads="1"/>
                        </wps:cNvSpPr>
                        <wps:spPr bwMode="auto">
                          <a:xfrm>
                            <a:off x="1368317" y="4625491"/>
                            <a:ext cx="993404" cy="355270"/>
                          </a:xfrm>
                          <a:prstGeom prst="rect">
                            <a:avLst/>
                          </a:prstGeom>
                          <a:solidFill>
                            <a:srgbClr val="FFFFFF"/>
                          </a:solidFill>
                          <a:ln>
                            <a:noFill/>
                          </a:ln>
                        </wps:spPr>
                        <wps:txbx>
                          <w:txbxContent>
                            <w:p>
                              <w:pPr>
                                <w:rPr>
                                  <w:sz w:val="21"/>
                                  <w:szCs w:val="21"/>
                                </w:rPr>
                              </w:pPr>
                              <w:r>
                                <w:rPr>
                                  <w:rFonts w:hint="eastAsia"/>
                                  <w:sz w:val="21"/>
                                  <w:szCs w:val="21"/>
                                </w:rPr>
                                <w:t>事态未能控制</w:t>
                              </w:r>
                            </w:p>
                          </w:txbxContent>
                        </wps:txbx>
                        <wps:bodyPr rot="0" vert="horz" wrap="square" lIns="91440" tIns="45720" rIns="91440" bIns="45720" anchor="t" anchorCtr="0" upright="1">
                          <a:noAutofit/>
                        </wps:bodyPr>
                      </wps:wsp>
                      <wps:wsp>
                        <wps:cNvPr id="181" name="AutoShape 133"/>
                        <wps:cNvSpPr>
                          <a:spLocks noChangeArrowheads="1"/>
                        </wps:cNvSpPr>
                        <wps:spPr bwMode="auto">
                          <a:xfrm>
                            <a:off x="1497965" y="0"/>
                            <a:ext cx="2057400" cy="1325245"/>
                          </a:xfrm>
                          <a:prstGeom prst="irregularSeal1">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一、二、三、四级事故</w:t>
                              </w:r>
                            </w:p>
                          </w:txbxContent>
                        </wps:txbx>
                        <wps:bodyPr rot="0" vert="horz" wrap="square" lIns="91440" tIns="45720" rIns="91440" bIns="45720" anchor="t" anchorCtr="0" upright="1">
                          <a:noAutofit/>
                        </wps:bodyPr>
                      </wps:wsp>
                      <wps:wsp>
                        <wps:cNvPr id="182" name="Line 134"/>
                        <wps:cNvCnPr>
                          <a:cxnSpLocks noChangeShapeType="1"/>
                        </wps:cNvCnPr>
                        <wps:spPr bwMode="auto">
                          <a:xfrm>
                            <a:off x="2526589" y="693335"/>
                            <a:ext cx="931" cy="396192"/>
                          </a:xfrm>
                          <a:prstGeom prst="line">
                            <a:avLst/>
                          </a:prstGeom>
                          <a:noFill/>
                          <a:ln w="9525">
                            <a:solidFill>
                              <a:srgbClr val="000000"/>
                            </a:solidFill>
                            <a:round/>
                            <a:tailEnd type="triangle" w="med" len="med"/>
                          </a:ln>
                        </wps:spPr>
                        <wps:bodyPr/>
                      </wps:wsp>
                      <wps:wsp>
                        <wps:cNvPr id="183" name="Text Box 135"/>
                        <wps:cNvSpPr txBox="1">
                          <a:spLocks noChangeArrowheads="1"/>
                        </wps:cNvSpPr>
                        <wps:spPr bwMode="auto">
                          <a:xfrm>
                            <a:off x="1726464" y="1089527"/>
                            <a:ext cx="1600251"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调度室接警</w:t>
                              </w:r>
                            </w:p>
                          </w:txbxContent>
                        </wps:txbx>
                        <wps:bodyPr rot="0" vert="horz" wrap="square" lIns="91440" tIns="45720" rIns="91440" bIns="45720" anchor="ctr" anchorCtr="0" upright="1">
                          <a:noAutofit/>
                        </wps:bodyPr>
                      </wps:wsp>
                      <wps:wsp>
                        <wps:cNvPr id="184" name="Line 136"/>
                        <wps:cNvCnPr>
                          <a:cxnSpLocks noChangeShapeType="1"/>
                        </wps:cNvCnPr>
                        <wps:spPr bwMode="auto">
                          <a:xfrm>
                            <a:off x="2526589" y="1584767"/>
                            <a:ext cx="466" cy="396657"/>
                          </a:xfrm>
                          <a:prstGeom prst="line">
                            <a:avLst/>
                          </a:prstGeom>
                          <a:noFill/>
                          <a:ln w="9525">
                            <a:solidFill>
                              <a:srgbClr val="000000"/>
                            </a:solidFill>
                            <a:round/>
                            <a:tailEnd type="triangle" w="med" len="med"/>
                          </a:ln>
                        </wps:spPr>
                        <wps:bodyPr/>
                      </wps:wsp>
                      <wps:wsp>
                        <wps:cNvPr id="185" name="AutoShape 137"/>
                        <wps:cNvSpPr>
                          <a:spLocks noChangeArrowheads="1"/>
                        </wps:cNvSpPr>
                        <wps:spPr bwMode="auto">
                          <a:xfrm>
                            <a:off x="1841033" y="1991112"/>
                            <a:ext cx="1371577" cy="552227"/>
                          </a:xfrm>
                          <a:prstGeom prst="flowChartDecision">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信息处理</w:t>
                              </w:r>
                            </w:p>
                          </w:txbxContent>
                        </wps:txbx>
                        <wps:bodyPr rot="0" vert="horz" wrap="square" lIns="91440" tIns="45720" rIns="91440" bIns="45720" anchor="t" anchorCtr="0" upright="1">
                          <a:noAutofit/>
                        </wps:bodyPr>
                      </wps:wsp>
                      <wps:wsp>
                        <wps:cNvPr id="186" name="Line 138"/>
                        <wps:cNvCnPr>
                          <a:cxnSpLocks noChangeShapeType="1"/>
                        </wps:cNvCnPr>
                        <wps:spPr bwMode="auto">
                          <a:xfrm>
                            <a:off x="2527520" y="2533649"/>
                            <a:ext cx="0" cy="240158"/>
                          </a:xfrm>
                          <a:prstGeom prst="line">
                            <a:avLst/>
                          </a:prstGeom>
                          <a:noFill/>
                          <a:ln w="9525">
                            <a:solidFill>
                              <a:srgbClr val="000000"/>
                            </a:solidFill>
                            <a:round/>
                            <a:tailEnd type="triangle" w="med" len="med"/>
                          </a:ln>
                        </wps:spPr>
                        <wps:bodyPr/>
                      </wps:wsp>
                      <wps:wsp>
                        <wps:cNvPr id="187" name="Text Box 139"/>
                        <wps:cNvSpPr txBox="1">
                          <a:spLocks noChangeArrowheads="1"/>
                        </wps:cNvSpPr>
                        <wps:spPr bwMode="auto">
                          <a:xfrm>
                            <a:off x="1612360" y="2773807"/>
                            <a:ext cx="1828924"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作业区应急预案启动</w:t>
                              </w:r>
                            </w:p>
                            <w:p>
                              <w:pPr>
                                <w:jc w:val="center"/>
                                <w:rPr>
                                  <w:sz w:val="21"/>
                                  <w:szCs w:val="21"/>
                                </w:rPr>
                              </w:pPr>
                              <w:r>
                                <w:rPr>
                                  <w:rFonts w:hint="eastAsia"/>
                                  <w:sz w:val="21"/>
                                  <w:szCs w:val="21"/>
                                </w:rPr>
                                <w:t>（应急总指挥启动）</w:t>
                              </w:r>
                            </w:p>
                          </w:txbxContent>
                        </wps:txbx>
                        <wps:bodyPr rot="0" vert="horz" wrap="square" lIns="91440" tIns="45720" rIns="91440" bIns="45720" anchor="t" anchorCtr="0" upright="1">
                          <a:noAutofit/>
                        </wps:bodyPr>
                      </wps:wsp>
                      <wps:wsp>
                        <wps:cNvPr id="188" name="Line 140"/>
                        <wps:cNvCnPr>
                          <a:cxnSpLocks noChangeShapeType="1"/>
                        </wps:cNvCnPr>
                        <wps:spPr bwMode="auto">
                          <a:xfrm flipH="1" flipV="1">
                            <a:off x="1269116" y="2377615"/>
                            <a:ext cx="343244" cy="594288"/>
                          </a:xfrm>
                          <a:prstGeom prst="line">
                            <a:avLst/>
                          </a:prstGeom>
                          <a:noFill/>
                          <a:ln w="9525">
                            <a:solidFill>
                              <a:srgbClr val="000000"/>
                            </a:solidFill>
                            <a:round/>
                          </a:ln>
                        </wps:spPr>
                        <wps:bodyPr/>
                      </wps:wsp>
                      <wps:wsp>
                        <wps:cNvPr id="189" name="Line 141"/>
                        <wps:cNvCnPr>
                          <a:cxnSpLocks noChangeShapeType="1"/>
                        </wps:cNvCnPr>
                        <wps:spPr bwMode="auto">
                          <a:xfrm>
                            <a:off x="1269116" y="297144"/>
                            <a:ext cx="931" cy="3169999"/>
                          </a:xfrm>
                          <a:prstGeom prst="line">
                            <a:avLst/>
                          </a:prstGeom>
                          <a:noFill/>
                          <a:ln w="9525">
                            <a:solidFill>
                              <a:srgbClr val="000000"/>
                            </a:solidFill>
                            <a:round/>
                          </a:ln>
                        </wps:spPr>
                        <wps:bodyPr/>
                      </wps:wsp>
                      <wps:wsp>
                        <wps:cNvPr id="190" name="Text Box 142"/>
                        <wps:cNvSpPr txBox="1">
                          <a:spLocks noChangeArrowheads="1"/>
                        </wps:cNvSpPr>
                        <wps:spPr bwMode="auto">
                          <a:xfrm>
                            <a:off x="12109" y="99048"/>
                            <a:ext cx="1028799" cy="297144"/>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上报输气处</w:t>
                              </w:r>
                            </w:p>
                          </w:txbxContent>
                        </wps:txbx>
                        <wps:bodyPr rot="0" vert="horz" wrap="square" lIns="91440" tIns="45720" rIns="91440" bIns="45720" anchor="t" anchorCtr="0" upright="1">
                          <a:noAutofit/>
                        </wps:bodyPr>
                      </wps:wsp>
                      <wps:wsp>
                        <wps:cNvPr id="191" name="Text Box 143"/>
                        <wps:cNvSpPr txBox="1">
                          <a:spLocks noChangeArrowheads="1"/>
                        </wps:cNvSpPr>
                        <wps:spPr bwMode="auto">
                          <a:xfrm>
                            <a:off x="12109" y="594288"/>
                            <a:ext cx="1028799"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上报所在地县级人民政府</w:t>
                              </w:r>
                            </w:p>
                          </w:txbxContent>
                        </wps:txbx>
                        <wps:bodyPr rot="0" vert="horz" wrap="square" lIns="91440" tIns="45720" rIns="91440" bIns="45720" anchor="t" anchorCtr="0" upright="1">
                          <a:noAutofit/>
                        </wps:bodyPr>
                      </wps:wsp>
                      <wps:wsp>
                        <wps:cNvPr id="192" name="Text Box 144"/>
                        <wps:cNvSpPr txBox="1">
                          <a:spLocks noChangeArrowheads="1"/>
                        </wps:cNvSpPr>
                        <wps:spPr bwMode="auto">
                          <a:xfrm>
                            <a:off x="12109" y="1287623"/>
                            <a:ext cx="1028799"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通知应急指挥中心人员到位</w:t>
                              </w:r>
                            </w:p>
                          </w:txbxContent>
                        </wps:txbx>
                        <wps:bodyPr rot="0" vert="horz" wrap="square" lIns="91440" tIns="45720" rIns="91440" bIns="45720" anchor="t" anchorCtr="0" upright="1">
                          <a:noAutofit/>
                        </wps:bodyPr>
                      </wps:wsp>
                      <wps:wsp>
                        <wps:cNvPr id="193" name="Text Box 145"/>
                        <wps:cNvSpPr txBox="1">
                          <a:spLocks noChangeArrowheads="1"/>
                        </wps:cNvSpPr>
                        <wps:spPr bwMode="auto">
                          <a:xfrm>
                            <a:off x="12109" y="1981423"/>
                            <a:ext cx="1028799"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通知专业应急救援队伍准备</w:t>
                              </w:r>
                            </w:p>
                          </w:txbxContent>
                        </wps:txbx>
                        <wps:bodyPr rot="0" vert="horz" wrap="square" lIns="91440" tIns="45720" rIns="91440" bIns="45720" anchor="t" anchorCtr="0" upright="1">
                          <a:noAutofit/>
                        </wps:bodyPr>
                      </wps:wsp>
                      <wps:wsp>
                        <wps:cNvPr id="194" name="Text Box 146"/>
                        <wps:cNvSpPr txBox="1">
                          <a:spLocks noChangeArrowheads="1"/>
                        </wps:cNvSpPr>
                        <wps:spPr bwMode="auto">
                          <a:xfrm>
                            <a:off x="12109" y="2674759"/>
                            <a:ext cx="1028799" cy="297144"/>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通知专家到位</w:t>
                              </w:r>
                            </w:p>
                          </w:txbxContent>
                        </wps:txbx>
                        <wps:bodyPr rot="0" vert="horz" wrap="square" lIns="91440" tIns="45720" rIns="91440" bIns="45720" anchor="t" anchorCtr="0" upright="1">
                          <a:noAutofit/>
                        </wps:bodyPr>
                      </wps:wsp>
                      <wps:wsp>
                        <wps:cNvPr id="195" name="Text Box 147"/>
                        <wps:cNvSpPr txBox="1">
                          <a:spLocks noChangeArrowheads="1"/>
                        </wps:cNvSpPr>
                        <wps:spPr bwMode="auto">
                          <a:xfrm>
                            <a:off x="12109" y="3169999"/>
                            <a:ext cx="1142903" cy="495240"/>
                          </a:xfrm>
                          <a:prstGeom prst="rect">
                            <a:avLst/>
                          </a:prstGeom>
                          <a:solidFill>
                            <a:srgbClr val="FFFFFF"/>
                          </a:solidFill>
                          <a:ln w="9525">
                            <a:solidFill>
                              <a:srgbClr val="000000"/>
                            </a:solidFill>
                            <a:miter lim="800000"/>
                          </a:ln>
                        </wps:spPr>
                        <wps:txbx>
                          <w:txbxContent>
                            <w:p>
                              <w:pPr>
                                <w:rPr>
                                  <w:sz w:val="21"/>
                                  <w:szCs w:val="21"/>
                                </w:rPr>
                              </w:pPr>
                              <w:r>
                                <w:rPr>
                                  <w:rFonts w:hint="eastAsia"/>
                                  <w:sz w:val="21"/>
                                  <w:szCs w:val="21"/>
                                </w:rPr>
                                <w:t>事故相关信息收集、分析与续报</w:t>
                              </w:r>
                            </w:p>
                          </w:txbxContent>
                        </wps:txbx>
                        <wps:bodyPr rot="0" vert="horz" wrap="square" lIns="91440" tIns="45720" rIns="91440" bIns="45720" anchor="t" anchorCtr="0" upright="1">
                          <a:noAutofit/>
                        </wps:bodyPr>
                      </wps:wsp>
                      <wps:wsp>
                        <wps:cNvPr id="196" name="Line 148"/>
                        <wps:cNvCnPr>
                          <a:cxnSpLocks noChangeShapeType="1"/>
                        </wps:cNvCnPr>
                        <wps:spPr bwMode="auto">
                          <a:xfrm>
                            <a:off x="1040908" y="297144"/>
                            <a:ext cx="228208" cy="465"/>
                          </a:xfrm>
                          <a:prstGeom prst="line">
                            <a:avLst/>
                          </a:prstGeom>
                          <a:noFill/>
                          <a:ln w="9525">
                            <a:solidFill>
                              <a:srgbClr val="000000"/>
                            </a:solidFill>
                            <a:round/>
                          </a:ln>
                        </wps:spPr>
                        <wps:bodyPr/>
                      </wps:wsp>
                      <wps:wsp>
                        <wps:cNvPr id="197" name="Line 149"/>
                        <wps:cNvCnPr>
                          <a:cxnSpLocks noChangeShapeType="1"/>
                        </wps:cNvCnPr>
                        <wps:spPr bwMode="auto">
                          <a:xfrm>
                            <a:off x="1040908" y="792383"/>
                            <a:ext cx="228208" cy="465"/>
                          </a:xfrm>
                          <a:prstGeom prst="line">
                            <a:avLst/>
                          </a:prstGeom>
                          <a:noFill/>
                          <a:ln w="9525">
                            <a:solidFill>
                              <a:srgbClr val="000000"/>
                            </a:solidFill>
                            <a:round/>
                          </a:ln>
                        </wps:spPr>
                        <wps:bodyPr/>
                      </wps:wsp>
                      <wps:wsp>
                        <wps:cNvPr id="198" name="Line 150"/>
                        <wps:cNvCnPr>
                          <a:cxnSpLocks noChangeShapeType="1"/>
                        </wps:cNvCnPr>
                        <wps:spPr bwMode="auto">
                          <a:xfrm>
                            <a:off x="1040908" y="1485719"/>
                            <a:ext cx="228208" cy="465"/>
                          </a:xfrm>
                          <a:prstGeom prst="line">
                            <a:avLst/>
                          </a:prstGeom>
                          <a:noFill/>
                          <a:ln w="9525">
                            <a:solidFill>
                              <a:srgbClr val="000000"/>
                            </a:solidFill>
                            <a:round/>
                          </a:ln>
                        </wps:spPr>
                        <wps:bodyPr/>
                      </wps:wsp>
                      <wps:wsp>
                        <wps:cNvPr id="199" name="Line 151"/>
                        <wps:cNvCnPr>
                          <a:cxnSpLocks noChangeShapeType="1"/>
                        </wps:cNvCnPr>
                        <wps:spPr bwMode="auto">
                          <a:xfrm>
                            <a:off x="1040908" y="2179519"/>
                            <a:ext cx="228208" cy="465"/>
                          </a:xfrm>
                          <a:prstGeom prst="line">
                            <a:avLst/>
                          </a:prstGeom>
                          <a:noFill/>
                          <a:ln w="9525">
                            <a:solidFill>
                              <a:srgbClr val="000000"/>
                            </a:solidFill>
                            <a:round/>
                          </a:ln>
                        </wps:spPr>
                        <wps:bodyPr/>
                      </wps:wsp>
                      <wps:wsp>
                        <wps:cNvPr id="200" name="Line 152"/>
                        <wps:cNvCnPr>
                          <a:cxnSpLocks noChangeShapeType="1"/>
                        </wps:cNvCnPr>
                        <wps:spPr bwMode="auto">
                          <a:xfrm>
                            <a:off x="1040908" y="2773807"/>
                            <a:ext cx="228208" cy="465"/>
                          </a:xfrm>
                          <a:prstGeom prst="line">
                            <a:avLst/>
                          </a:prstGeom>
                          <a:noFill/>
                          <a:ln w="9525">
                            <a:solidFill>
                              <a:srgbClr val="000000"/>
                            </a:solidFill>
                            <a:round/>
                          </a:ln>
                        </wps:spPr>
                        <wps:bodyPr/>
                      </wps:wsp>
                      <wps:wsp>
                        <wps:cNvPr id="201" name="Line 153"/>
                        <wps:cNvCnPr>
                          <a:cxnSpLocks noChangeShapeType="1"/>
                        </wps:cNvCnPr>
                        <wps:spPr bwMode="auto">
                          <a:xfrm>
                            <a:off x="1155012" y="3467142"/>
                            <a:ext cx="114104" cy="465"/>
                          </a:xfrm>
                          <a:prstGeom prst="line">
                            <a:avLst/>
                          </a:prstGeom>
                          <a:noFill/>
                          <a:ln w="9525">
                            <a:solidFill>
                              <a:srgbClr val="000000"/>
                            </a:solidFill>
                            <a:round/>
                          </a:ln>
                        </wps:spPr>
                        <wps:bodyPr/>
                      </wps:wsp>
                      <wps:wsp>
                        <wps:cNvPr id="202" name="Line 154"/>
                        <wps:cNvCnPr>
                          <a:cxnSpLocks noChangeShapeType="1"/>
                        </wps:cNvCnPr>
                        <wps:spPr bwMode="auto">
                          <a:xfrm>
                            <a:off x="2526589" y="3269046"/>
                            <a:ext cx="466" cy="297144"/>
                          </a:xfrm>
                          <a:prstGeom prst="line">
                            <a:avLst/>
                          </a:prstGeom>
                          <a:noFill/>
                          <a:ln w="9525">
                            <a:solidFill>
                              <a:srgbClr val="000000"/>
                            </a:solidFill>
                            <a:round/>
                            <a:tailEnd type="triangle" w="med" len="med"/>
                          </a:ln>
                        </wps:spPr>
                        <wps:bodyPr/>
                      </wps:wsp>
                      <wps:wsp>
                        <wps:cNvPr id="203" name="Text Box 155"/>
                        <wps:cNvSpPr txBox="1">
                          <a:spLocks noChangeArrowheads="1"/>
                        </wps:cNvSpPr>
                        <wps:spPr bwMode="auto">
                          <a:xfrm>
                            <a:off x="1612360" y="3566190"/>
                            <a:ext cx="1828924"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向现场派出现场指挥组</w:t>
                              </w:r>
                            </w:p>
                            <w:p>
                              <w:pPr>
                                <w:jc w:val="center"/>
                                <w:rPr>
                                  <w:sz w:val="21"/>
                                  <w:szCs w:val="21"/>
                                </w:rPr>
                              </w:pPr>
                              <w:r>
                                <w:rPr>
                                  <w:rFonts w:hint="eastAsia"/>
                                  <w:sz w:val="21"/>
                                  <w:szCs w:val="21"/>
                                </w:rPr>
                                <w:t>开展救援行动</w:t>
                              </w:r>
                            </w:p>
                          </w:txbxContent>
                        </wps:txbx>
                        <wps:bodyPr rot="0" vert="horz" wrap="square" lIns="91440" tIns="45720" rIns="91440" bIns="45720" anchor="t" anchorCtr="0" upright="1">
                          <a:noAutofit/>
                        </wps:bodyPr>
                      </wps:wsp>
                      <wps:wsp>
                        <wps:cNvPr id="204" name="Line 156"/>
                        <wps:cNvCnPr>
                          <a:cxnSpLocks noChangeShapeType="1"/>
                        </wps:cNvCnPr>
                        <wps:spPr bwMode="auto">
                          <a:xfrm flipV="1">
                            <a:off x="3441284" y="3467142"/>
                            <a:ext cx="228674" cy="396192"/>
                          </a:xfrm>
                          <a:prstGeom prst="line">
                            <a:avLst/>
                          </a:prstGeom>
                          <a:noFill/>
                          <a:ln w="9525">
                            <a:solidFill>
                              <a:srgbClr val="000000"/>
                            </a:solidFill>
                            <a:round/>
                          </a:ln>
                        </wps:spPr>
                        <wps:bodyPr/>
                      </wps:wsp>
                      <wps:wsp>
                        <wps:cNvPr id="205" name="Text Box 157"/>
                        <wps:cNvSpPr txBox="1">
                          <a:spLocks noChangeArrowheads="1"/>
                        </wps:cNvSpPr>
                        <wps:spPr bwMode="auto">
                          <a:xfrm>
                            <a:off x="4012736" y="99048"/>
                            <a:ext cx="914229"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现场抢险</w:t>
                              </w:r>
                            </w:p>
                            <w:p>
                              <w:pPr>
                                <w:jc w:val="center"/>
                                <w:rPr>
                                  <w:sz w:val="21"/>
                                  <w:szCs w:val="21"/>
                                </w:rPr>
                              </w:pPr>
                              <w:r>
                                <w:rPr>
                                  <w:rFonts w:hint="eastAsia"/>
                                  <w:sz w:val="21"/>
                                  <w:szCs w:val="21"/>
                                </w:rPr>
                                <w:t>实施组到位</w:t>
                              </w:r>
                            </w:p>
                          </w:txbxContent>
                        </wps:txbx>
                        <wps:bodyPr rot="0" vert="horz" wrap="square" lIns="91440" tIns="45720" rIns="91440" bIns="45720" anchor="t" anchorCtr="0" upright="1">
                          <a:noAutofit/>
                        </wps:bodyPr>
                      </wps:wsp>
                      <wps:wsp>
                        <wps:cNvPr id="206" name="Text Box 158"/>
                        <wps:cNvSpPr txBox="1">
                          <a:spLocks noChangeArrowheads="1"/>
                        </wps:cNvSpPr>
                        <wps:spPr bwMode="auto">
                          <a:xfrm>
                            <a:off x="4012736" y="792383"/>
                            <a:ext cx="914229"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现场疏散警戒组到位</w:t>
                              </w:r>
                            </w:p>
                          </w:txbxContent>
                        </wps:txbx>
                        <wps:bodyPr rot="0" vert="horz" wrap="square" lIns="91440" tIns="45720" rIns="91440" bIns="45720" anchor="t" anchorCtr="0" upright="1">
                          <a:noAutofit/>
                        </wps:bodyPr>
                      </wps:wsp>
                      <wps:wsp>
                        <wps:cNvPr id="207" name="Text Box 159"/>
                        <wps:cNvSpPr txBox="1">
                          <a:spLocks noChangeArrowheads="1"/>
                        </wps:cNvSpPr>
                        <wps:spPr bwMode="auto">
                          <a:xfrm>
                            <a:off x="4012736" y="1485719"/>
                            <a:ext cx="914229" cy="495705"/>
                          </a:xfrm>
                          <a:prstGeom prst="rect">
                            <a:avLst/>
                          </a:prstGeom>
                          <a:solidFill>
                            <a:srgbClr val="FFFFFF"/>
                          </a:solidFill>
                          <a:ln w="9525">
                            <a:solidFill>
                              <a:srgbClr val="000000"/>
                            </a:solidFill>
                            <a:miter lim="800000"/>
                          </a:ln>
                        </wps:spPr>
                        <wps:txbx>
                          <w:txbxContent>
                            <w:p>
                              <w:pPr>
                                <w:jc w:val="center"/>
                                <w:rPr>
                                  <w:sz w:val="21"/>
                                  <w:szCs w:val="21"/>
                                </w:rPr>
                              </w:pPr>
                              <w:r>
                                <w:rPr>
                                  <w:rFonts w:hint="eastAsia" w:ascii="宋体" w:hAnsi="宋体"/>
                                  <w:sz w:val="21"/>
                                  <w:szCs w:val="21"/>
                                </w:rPr>
                                <w:t>现场医疗救护组到位</w:t>
                              </w:r>
                            </w:p>
                          </w:txbxContent>
                        </wps:txbx>
                        <wps:bodyPr rot="0" vert="horz" wrap="square" lIns="91440" tIns="45720" rIns="91440" bIns="45720" anchor="t" anchorCtr="0" upright="1">
                          <a:noAutofit/>
                        </wps:bodyPr>
                      </wps:wsp>
                      <wps:wsp>
                        <wps:cNvPr id="208" name="Text Box 160"/>
                        <wps:cNvSpPr txBox="1">
                          <a:spLocks noChangeArrowheads="1"/>
                        </wps:cNvSpPr>
                        <wps:spPr bwMode="auto">
                          <a:xfrm>
                            <a:off x="4012736" y="2179519"/>
                            <a:ext cx="914229"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ascii="宋体" w:hAnsi="宋体"/>
                                  <w:sz w:val="21"/>
                                  <w:szCs w:val="21"/>
                                </w:rPr>
                                <w:t>现场后勤保障组到位</w:t>
                              </w:r>
                            </w:p>
                          </w:txbxContent>
                        </wps:txbx>
                        <wps:bodyPr rot="0" vert="horz" wrap="square" lIns="91440" tIns="45720" rIns="91440" bIns="45720" anchor="t" anchorCtr="0" upright="1">
                          <a:noAutofit/>
                        </wps:bodyPr>
                      </wps:wsp>
                      <wps:wsp>
                        <wps:cNvPr id="209" name="Text Box 161"/>
                        <wps:cNvSpPr txBox="1">
                          <a:spLocks noChangeArrowheads="1"/>
                        </wps:cNvSpPr>
                        <wps:spPr bwMode="auto">
                          <a:xfrm>
                            <a:off x="4012736" y="2872855"/>
                            <a:ext cx="914229"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ascii="宋体" w:hAnsi="宋体"/>
                                  <w:sz w:val="21"/>
                                  <w:szCs w:val="21"/>
                                </w:rPr>
                                <w:t>现场监测组到位</w:t>
                              </w:r>
                            </w:p>
                          </w:txbxContent>
                        </wps:txbx>
                        <wps:bodyPr rot="0" vert="horz" wrap="square" lIns="91440" tIns="45720" rIns="91440" bIns="45720" anchor="t" anchorCtr="0" upright="1">
                          <a:noAutofit/>
                        </wps:bodyPr>
                      </wps:wsp>
                      <wps:wsp>
                        <wps:cNvPr id="210" name="Text Box 162"/>
                        <wps:cNvSpPr txBox="1">
                          <a:spLocks noChangeArrowheads="1"/>
                        </wps:cNvSpPr>
                        <wps:spPr bwMode="auto">
                          <a:xfrm>
                            <a:off x="4012736" y="3566190"/>
                            <a:ext cx="914229" cy="495240"/>
                          </a:xfrm>
                          <a:prstGeom prst="rect">
                            <a:avLst/>
                          </a:prstGeom>
                          <a:solidFill>
                            <a:srgbClr val="FFFFFF"/>
                          </a:solidFill>
                          <a:ln w="9525">
                            <a:solidFill>
                              <a:srgbClr val="000000"/>
                            </a:solidFill>
                            <a:miter lim="800000"/>
                          </a:ln>
                        </wps:spPr>
                        <wps:txbx>
                          <w:txbxContent>
                            <w:p>
                              <w:pPr>
                                <w:jc w:val="center"/>
                                <w:rPr>
                                  <w:sz w:val="21"/>
                                  <w:szCs w:val="21"/>
                                </w:rPr>
                              </w:pPr>
                              <w:r>
                                <w:rPr>
                                  <w:rFonts w:hint="eastAsia" w:ascii="宋体" w:hAnsi="宋体"/>
                                  <w:sz w:val="21"/>
                                  <w:szCs w:val="21"/>
                                </w:rPr>
                                <w:t>现场综合协调组到位</w:t>
                              </w:r>
                            </w:p>
                          </w:txbxContent>
                        </wps:txbx>
                        <wps:bodyPr rot="0" vert="horz" wrap="square" lIns="91440" tIns="45720" rIns="91440" bIns="45720" anchor="t" anchorCtr="0" upright="1">
                          <a:noAutofit/>
                        </wps:bodyPr>
                      </wps:wsp>
                      <wps:wsp>
                        <wps:cNvPr id="211" name="Line 163"/>
                        <wps:cNvCnPr>
                          <a:cxnSpLocks noChangeShapeType="1"/>
                        </wps:cNvCnPr>
                        <wps:spPr bwMode="auto">
                          <a:xfrm>
                            <a:off x="3669958" y="297144"/>
                            <a:ext cx="466" cy="3566190"/>
                          </a:xfrm>
                          <a:prstGeom prst="line">
                            <a:avLst/>
                          </a:prstGeom>
                          <a:noFill/>
                          <a:ln w="9525">
                            <a:solidFill>
                              <a:srgbClr val="000000"/>
                            </a:solidFill>
                            <a:round/>
                          </a:ln>
                        </wps:spPr>
                        <wps:bodyPr/>
                      </wps:wsp>
                      <wps:wsp>
                        <wps:cNvPr id="212" name="Line 164"/>
                        <wps:cNvCnPr>
                          <a:cxnSpLocks noChangeShapeType="1"/>
                        </wps:cNvCnPr>
                        <wps:spPr bwMode="auto">
                          <a:xfrm>
                            <a:off x="3659712" y="297144"/>
                            <a:ext cx="342778" cy="465"/>
                          </a:xfrm>
                          <a:prstGeom prst="line">
                            <a:avLst/>
                          </a:prstGeom>
                          <a:noFill/>
                          <a:ln w="9525">
                            <a:solidFill>
                              <a:srgbClr val="000000"/>
                            </a:solidFill>
                            <a:round/>
                          </a:ln>
                        </wps:spPr>
                        <wps:bodyPr/>
                      </wps:wsp>
                      <wps:wsp>
                        <wps:cNvPr id="213" name="Line 165"/>
                        <wps:cNvCnPr>
                          <a:cxnSpLocks noChangeShapeType="1"/>
                        </wps:cNvCnPr>
                        <wps:spPr bwMode="auto">
                          <a:xfrm>
                            <a:off x="3669958" y="990479"/>
                            <a:ext cx="342778" cy="465"/>
                          </a:xfrm>
                          <a:prstGeom prst="line">
                            <a:avLst/>
                          </a:prstGeom>
                          <a:noFill/>
                          <a:ln w="9525">
                            <a:solidFill>
                              <a:srgbClr val="000000"/>
                            </a:solidFill>
                            <a:round/>
                          </a:ln>
                        </wps:spPr>
                        <wps:bodyPr/>
                      </wps:wsp>
                      <wps:wsp>
                        <wps:cNvPr id="214" name="Line 166"/>
                        <wps:cNvCnPr>
                          <a:cxnSpLocks noChangeShapeType="1"/>
                        </wps:cNvCnPr>
                        <wps:spPr bwMode="auto">
                          <a:xfrm>
                            <a:off x="3669958" y="1782863"/>
                            <a:ext cx="342778" cy="465"/>
                          </a:xfrm>
                          <a:prstGeom prst="line">
                            <a:avLst/>
                          </a:prstGeom>
                          <a:noFill/>
                          <a:ln w="9525">
                            <a:solidFill>
                              <a:srgbClr val="000000"/>
                            </a:solidFill>
                            <a:round/>
                          </a:ln>
                        </wps:spPr>
                        <wps:bodyPr/>
                      </wps:wsp>
                      <wps:wsp>
                        <wps:cNvPr id="215" name="Line 167"/>
                        <wps:cNvCnPr>
                          <a:cxnSpLocks noChangeShapeType="1"/>
                        </wps:cNvCnPr>
                        <wps:spPr bwMode="auto">
                          <a:xfrm>
                            <a:off x="3669958" y="2476663"/>
                            <a:ext cx="342778" cy="465"/>
                          </a:xfrm>
                          <a:prstGeom prst="line">
                            <a:avLst/>
                          </a:prstGeom>
                          <a:noFill/>
                          <a:ln w="9525">
                            <a:solidFill>
                              <a:srgbClr val="000000"/>
                            </a:solidFill>
                            <a:round/>
                          </a:ln>
                        </wps:spPr>
                        <wps:bodyPr/>
                      </wps:wsp>
                      <wps:wsp>
                        <wps:cNvPr id="216" name="Line 168"/>
                        <wps:cNvCnPr>
                          <a:cxnSpLocks noChangeShapeType="1"/>
                        </wps:cNvCnPr>
                        <wps:spPr bwMode="auto">
                          <a:xfrm>
                            <a:off x="3669958" y="3169999"/>
                            <a:ext cx="342778" cy="465"/>
                          </a:xfrm>
                          <a:prstGeom prst="line">
                            <a:avLst/>
                          </a:prstGeom>
                          <a:noFill/>
                          <a:ln w="9525">
                            <a:solidFill>
                              <a:srgbClr val="000000"/>
                            </a:solidFill>
                            <a:round/>
                          </a:ln>
                        </wps:spPr>
                        <wps:bodyPr/>
                      </wps:wsp>
                      <wps:wsp>
                        <wps:cNvPr id="217" name="Line 169"/>
                        <wps:cNvCnPr>
                          <a:cxnSpLocks noChangeShapeType="1"/>
                        </wps:cNvCnPr>
                        <wps:spPr bwMode="auto">
                          <a:xfrm>
                            <a:off x="3669958" y="3863334"/>
                            <a:ext cx="342778" cy="465"/>
                          </a:xfrm>
                          <a:prstGeom prst="line">
                            <a:avLst/>
                          </a:prstGeom>
                          <a:noFill/>
                          <a:ln w="9525">
                            <a:solidFill>
                              <a:srgbClr val="000000"/>
                            </a:solidFill>
                            <a:round/>
                          </a:ln>
                        </wps:spPr>
                        <wps:bodyPr/>
                      </wps:wsp>
                      <wps:wsp>
                        <wps:cNvPr id="218" name="Line 170"/>
                        <wps:cNvCnPr>
                          <a:cxnSpLocks noChangeShapeType="1"/>
                        </wps:cNvCnPr>
                        <wps:spPr bwMode="auto">
                          <a:xfrm>
                            <a:off x="2526589" y="4061430"/>
                            <a:ext cx="931" cy="693335"/>
                          </a:xfrm>
                          <a:prstGeom prst="line">
                            <a:avLst/>
                          </a:prstGeom>
                          <a:noFill/>
                          <a:ln w="9525">
                            <a:solidFill>
                              <a:srgbClr val="000000"/>
                            </a:solidFill>
                            <a:round/>
                            <a:tailEnd type="triangle" w="med" len="med"/>
                          </a:ln>
                        </wps:spPr>
                        <wps:bodyPr/>
                      </wps:wsp>
                      <wps:wsp>
                        <wps:cNvPr id="219" name="AutoShape 171"/>
                        <wps:cNvSpPr>
                          <a:spLocks noChangeArrowheads="1"/>
                        </wps:cNvSpPr>
                        <wps:spPr bwMode="auto">
                          <a:xfrm>
                            <a:off x="1841033" y="4754764"/>
                            <a:ext cx="1371577" cy="594287"/>
                          </a:xfrm>
                          <a:prstGeom prst="flowChartDecision">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事态控制</w:t>
                              </w:r>
                            </w:p>
                          </w:txbxContent>
                        </wps:txbx>
                        <wps:bodyPr rot="0" vert="horz" wrap="square" lIns="91440" tIns="45720" rIns="91440" bIns="45720" anchor="t" anchorCtr="0" upright="1">
                          <a:noAutofit/>
                        </wps:bodyPr>
                      </wps:wsp>
                      <wps:wsp>
                        <wps:cNvPr id="220" name="Line 172"/>
                        <wps:cNvCnPr>
                          <a:cxnSpLocks noChangeShapeType="1"/>
                        </wps:cNvCnPr>
                        <wps:spPr bwMode="auto">
                          <a:xfrm flipH="1">
                            <a:off x="1394863" y="5056047"/>
                            <a:ext cx="434061" cy="3720"/>
                          </a:xfrm>
                          <a:prstGeom prst="line">
                            <a:avLst/>
                          </a:prstGeom>
                          <a:noFill/>
                          <a:ln w="9525">
                            <a:solidFill>
                              <a:srgbClr val="000000"/>
                            </a:solidFill>
                            <a:round/>
                            <a:tailEnd type="triangle" w="med" len="med"/>
                          </a:ln>
                        </wps:spPr>
                        <wps:bodyPr/>
                      </wps:wsp>
                      <wps:wsp>
                        <wps:cNvPr id="221" name="Text Box 173"/>
                        <wps:cNvSpPr txBox="1">
                          <a:spLocks noChangeArrowheads="1"/>
                        </wps:cNvSpPr>
                        <wps:spPr bwMode="auto">
                          <a:xfrm>
                            <a:off x="12109" y="4655717"/>
                            <a:ext cx="1371577" cy="693335"/>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上报输气处请求扩大应急</w:t>
                              </w:r>
                            </w:p>
                          </w:txbxContent>
                        </wps:txbx>
                        <wps:bodyPr rot="0" vert="horz" wrap="square" lIns="91440" tIns="45720" rIns="91440" bIns="45720" anchor="ctr" anchorCtr="0" upright="1">
                          <a:noAutofit/>
                        </wps:bodyPr>
                      </wps:wsp>
                      <wps:wsp>
                        <wps:cNvPr id="222" name="Line 174"/>
                        <wps:cNvCnPr>
                          <a:cxnSpLocks noChangeShapeType="1"/>
                        </wps:cNvCnPr>
                        <wps:spPr bwMode="auto">
                          <a:xfrm flipH="1" flipV="1">
                            <a:off x="583561" y="4259526"/>
                            <a:ext cx="466" cy="396192"/>
                          </a:xfrm>
                          <a:prstGeom prst="line">
                            <a:avLst/>
                          </a:prstGeom>
                          <a:noFill/>
                          <a:ln w="9525">
                            <a:solidFill>
                              <a:srgbClr val="000000"/>
                            </a:solidFill>
                            <a:round/>
                            <a:tailEnd type="triangle" w="med" len="med"/>
                          </a:ln>
                        </wps:spPr>
                        <wps:bodyPr/>
                      </wps:wsp>
                      <wps:wsp>
                        <wps:cNvPr id="223" name="Text Box 175"/>
                        <wps:cNvSpPr txBox="1">
                          <a:spLocks noChangeArrowheads="1"/>
                        </wps:cNvSpPr>
                        <wps:spPr bwMode="auto">
                          <a:xfrm>
                            <a:off x="0" y="3953547"/>
                            <a:ext cx="1142903" cy="297144"/>
                          </a:xfrm>
                          <a:prstGeom prst="rect">
                            <a:avLst/>
                          </a:prstGeom>
                          <a:solidFill>
                            <a:srgbClr val="FFFFFF"/>
                          </a:solidFill>
                          <a:ln w="9525">
                            <a:solidFill>
                              <a:srgbClr val="000000"/>
                            </a:solidFill>
                            <a:miter lim="800000"/>
                          </a:ln>
                        </wps:spPr>
                        <wps:txbx>
                          <w:txbxContent>
                            <w:p>
                              <w:pPr>
                                <w:jc w:val="center"/>
                                <w:rPr>
                                  <w:sz w:val="21"/>
                                  <w:szCs w:val="21"/>
                                </w:rPr>
                              </w:pPr>
                              <w:r>
                                <w:rPr>
                                  <w:rFonts w:hint="eastAsia"/>
                                  <w:sz w:val="21"/>
                                  <w:szCs w:val="21"/>
                                </w:rPr>
                                <w:t>响应升级</w:t>
                              </w:r>
                            </w:p>
                          </w:txbxContent>
                        </wps:txbx>
                        <wps:bodyPr rot="0" vert="horz" wrap="square" lIns="91440" tIns="45720" rIns="91440" bIns="45720" anchor="t" anchorCtr="0" upright="1">
                          <a:noAutofit/>
                        </wps:bodyPr>
                      </wps:wsp>
                      <wps:wsp>
                        <wps:cNvPr id="224" name="Line 176"/>
                        <wps:cNvCnPr>
                          <a:cxnSpLocks noChangeShapeType="1"/>
                        </wps:cNvCnPr>
                        <wps:spPr bwMode="auto">
                          <a:xfrm flipV="1">
                            <a:off x="1155012" y="3863334"/>
                            <a:ext cx="457348" cy="297144"/>
                          </a:xfrm>
                          <a:prstGeom prst="line">
                            <a:avLst/>
                          </a:prstGeom>
                          <a:noFill/>
                          <a:ln w="9525">
                            <a:solidFill>
                              <a:srgbClr val="000000"/>
                            </a:solidFill>
                            <a:round/>
                            <a:tailEnd type="triangle" w="med" len="med"/>
                          </a:ln>
                        </wps:spPr>
                        <wps:bodyPr/>
                      </wps:wsp>
                      <wps:wsp>
                        <wps:cNvPr id="225" name="Line 177"/>
                        <wps:cNvCnPr>
                          <a:cxnSpLocks noChangeShapeType="1"/>
                          <a:stCxn id="219" idx="2"/>
                        </wps:cNvCnPr>
                        <wps:spPr bwMode="auto">
                          <a:xfrm>
                            <a:off x="2526822" y="5349051"/>
                            <a:ext cx="698" cy="297146"/>
                          </a:xfrm>
                          <a:prstGeom prst="line">
                            <a:avLst/>
                          </a:prstGeom>
                          <a:noFill/>
                          <a:ln w="9525">
                            <a:solidFill>
                              <a:srgbClr val="000000"/>
                            </a:solidFill>
                            <a:round/>
                            <a:tailEnd type="triangle" w="med" len="med"/>
                          </a:ln>
                        </wps:spPr>
                        <wps:bodyPr/>
                      </wps:wsp>
                      <wps:wsp>
                        <wps:cNvPr id="226" name="Text Box 178"/>
                        <wps:cNvSpPr txBox="1">
                          <a:spLocks noChangeArrowheads="1"/>
                        </wps:cNvSpPr>
                        <wps:spPr bwMode="auto">
                          <a:xfrm>
                            <a:off x="2641159" y="5349051"/>
                            <a:ext cx="1142903" cy="297144"/>
                          </a:xfrm>
                          <a:prstGeom prst="rect">
                            <a:avLst/>
                          </a:prstGeom>
                          <a:solidFill>
                            <a:srgbClr val="FFFFFF"/>
                          </a:solidFill>
                          <a:ln>
                            <a:noFill/>
                          </a:ln>
                        </wps:spPr>
                        <wps:txbx>
                          <w:txbxContent>
                            <w:p>
                              <w:pPr>
                                <w:rPr>
                                  <w:sz w:val="21"/>
                                  <w:szCs w:val="21"/>
                                </w:rPr>
                              </w:pPr>
                              <w:r>
                                <w:rPr>
                                  <w:rFonts w:hint="eastAsia"/>
                                  <w:sz w:val="21"/>
                                  <w:szCs w:val="21"/>
                                </w:rPr>
                                <w:t>事态得到控制</w:t>
                              </w:r>
                            </w:p>
                          </w:txbxContent>
                        </wps:txbx>
                        <wps:bodyPr rot="0" vert="horz" wrap="square" lIns="91440" tIns="45720" rIns="91440" bIns="45720" anchor="t" anchorCtr="0" upright="1">
                          <a:noAutofit/>
                        </wps:bodyPr>
                      </wps:wsp>
                      <wps:wsp>
                        <wps:cNvPr id="227" name="Text Box 179"/>
                        <wps:cNvSpPr txBox="1">
                          <a:spLocks noChangeArrowheads="1"/>
                        </wps:cNvSpPr>
                        <wps:spPr bwMode="auto">
                          <a:xfrm>
                            <a:off x="1612360" y="5646197"/>
                            <a:ext cx="1828924" cy="297609"/>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应急恢复</w:t>
                              </w:r>
                            </w:p>
                          </w:txbxContent>
                        </wps:txbx>
                        <wps:bodyPr rot="0" vert="horz" wrap="square" lIns="91440" tIns="45720" rIns="91440" bIns="45720" anchor="t" anchorCtr="0" upright="1">
                          <a:noAutofit/>
                        </wps:bodyPr>
                      </wps:wsp>
                      <wps:wsp>
                        <wps:cNvPr id="228" name="Line 180"/>
                        <wps:cNvCnPr>
                          <a:cxnSpLocks noChangeShapeType="1"/>
                        </wps:cNvCnPr>
                        <wps:spPr bwMode="auto">
                          <a:xfrm>
                            <a:off x="2526589" y="5943805"/>
                            <a:ext cx="466" cy="396192"/>
                          </a:xfrm>
                          <a:prstGeom prst="line">
                            <a:avLst/>
                          </a:prstGeom>
                          <a:noFill/>
                          <a:ln w="9525">
                            <a:solidFill>
                              <a:srgbClr val="000000"/>
                            </a:solidFill>
                            <a:round/>
                            <a:tailEnd type="triangle" w="med" len="med"/>
                          </a:ln>
                          <a:effectLst/>
                        </wps:spPr>
                        <wps:bodyPr/>
                      </wps:wsp>
                      <wps:wsp>
                        <wps:cNvPr id="229" name="Text Box 181"/>
                        <wps:cNvSpPr txBox="1">
                          <a:spLocks noChangeArrowheads="1"/>
                        </wps:cNvSpPr>
                        <wps:spPr bwMode="auto">
                          <a:xfrm>
                            <a:off x="1612360" y="6339997"/>
                            <a:ext cx="1828924" cy="495240"/>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提出应急结束</w:t>
                              </w:r>
                            </w:p>
                            <w:p>
                              <w:pPr>
                                <w:jc w:val="center"/>
                                <w:rPr>
                                  <w:sz w:val="21"/>
                                  <w:szCs w:val="21"/>
                                </w:rPr>
                              </w:pPr>
                              <w:r>
                                <w:rPr>
                                  <w:rFonts w:hint="eastAsia"/>
                                  <w:sz w:val="21"/>
                                  <w:szCs w:val="21"/>
                                </w:rPr>
                                <w:t>（现场指挥长）</w:t>
                              </w:r>
                            </w:p>
                          </w:txbxContent>
                        </wps:txbx>
                        <wps:bodyPr rot="0" vert="horz" wrap="square" lIns="91440" tIns="45720" rIns="91440" bIns="45720" anchor="t" anchorCtr="0" upright="1">
                          <a:noAutofit/>
                        </wps:bodyPr>
                      </wps:wsp>
                      <wps:wsp>
                        <wps:cNvPr id="230" name="Line 182"/>
                        <wps:cNvCnPr>
                          <a:cxnSpLocks noChangeShapeType="1"/>
                        </wps:cNvCnPr>
                        <wps:spPr bwMode="auto">
                          <a:xfrm>
                            <a:off x="2526589" y="6835237"/>
                            <a:ext cx="466" cy="297144"/>
                          </a:xfrm>
                          <a:prstGeom prst="line">
                            <a:avLst/>
                          </a:prstGeom>
                          <a:noFill/>
                          <a:ln w="9525">
                            <a:solidFill>
                              <a:srgbClr val="000000"/>
                            </a:solidFill>
                            <a:round/>
                            <a:tailEnd type="triangle" w="med" len="med"/>
                          </a:ln>
                          <a:effectLst/>
                        </wps:spPr>
                        <wps:bodyPr/>
                      </wps:wsp>
                      <wps:wsp>
                        <wps:cNvPr id="231" name="Text Box 183"/>
                        <wps:cNvSpPr txBox="1">
                          <a:spLocks noChangeArrowheads="1"/>
                        </wps:cNvSpPr>
                        <wps:spPr bwMode="auto">
                          <a:xfrm>
                            <a:off x="1383686" y="7132380"/>
                            <a:ext cx="2286272" cy="495240"/>
                          </a:xfrm>
                          <a:prstGeom prst="rect">
                            <a:avLst/>
                          </a:prstGeom>
                          <a:solidFill>
                            <a:srgbClr val="FFFFFF"/>
                          </a:solidFill>
                          <a:ln w="9525" algn="ctr">
                            <a:solidFill>
                              <a:srgbClr val="000000"/>
                            </a:solidFill>
                            <a:miter lim="800000"/>
                          </a:ln>
                          <a:effectLst/>
                        </wps:spPr>
                        <wps:txbx>
                          <w:txbxContent>
                            <w:p>
                              <w:pPr>
                                <w:rPr>
                                  <w:sz w:val="21"/>
                                  <w:szCs w:val="21"/>
                                </w:rPr>
                              </w:pPr>
                              <w:r>
                                <w:rPr>
                                  <w:rFonts w:hint="eastAsia"/>
                                  <w:sz w:val="21"/>
                                  <w:szCs w:val="21"/>
                                </w:rPr>
                                <w:t>宣布应急结束，关闭处应急预案</w:t>
                              </w:r>
                            </w:p>
                            <w:p>
                              <w:pPr>
                                <w:jc w:val="center"/>
                                <w:rPr>
                                  <w:sz w:val="21"/>
                                  <w:szCs w:val="21"/>
                                </w:rPr>
                              </w:pPr>
                              <w:r>
                                <w:rPr>
                                  <w:rFonts w:hint="eastAsia"/>
                                  <w:sz w:val="21"/>
                                  <w:szCs w:val="21"/>
                                </w:rPr>
                                <w:t>（应急总指挥）</w:t>
                              </w:r>
                            </w:p>
                          </w:txbxContent>
                        </wps:txbx>
                        <wps:bodyPr rot="0" vert="horz" wrap="square" lIns="91440" tIns="45720" rIns="91440" bIns="45720" anchor="t" anchorCtr="0" upright="1">
                          <a:noAutofit/>
                        </wps:bodyPr>
                      </wps:wsp>
                      <wps:wsp>
                        <wps:cNvPr id="232" name="Line 184"/>
                        <wps:cNvCnPr>
                          <a:cxnSpLocks noChangeShapeType="1"/>
                        </wps:cNvCnPr>
                        <wps:spPr bwMode="auto">
                          <a:xfrm flipV="1">
                            <a:off x="1269116" y="5745244"/>
                            <a:ext cx="343244" cy="693800"/>
                          </a:xfrm>
                          <a:prstGeom prst="line">
                            <a:avLst/>
                          </a:prstGeom>
                          <a:noFill/>
                          <a:ln w="9525">
                            <a:solidFill>
                              <a:srgbClr val="000000"/>
                            </a:solidFill>
                            <a:round/>
                          </a:ln>
                          <a:effectLst/>
                        </wps:spPr>
                        <wps:bodyPr/>
                      </wps:wsp>
                      <wps:wsp>
                        <wps:cNvPr id="233" name="Text Box 185"/>
                        <wps:cNvSpPr txBox="1">
                          <a:spLocks noChangeArrowheads="1"/>
                        </wps:cNvSpPr>
                        <wps:spPr bwMode="auto">
                          <a:xfrm>
                            <a:off x="12109" y="5547149"/>
                            <a:ext cx="1028799" cy="495705"/>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现场清理</w:t>
                              </w:r>
                            </w:p>
                            <w:p>
                              <w:pPr>
                                <w:jc w:val="center"/>
                                <w:rPr>
                                  <w:sz w:val="21"/>
                                  <w:szCs w:val="21"/>
                                </w:rPr>
                              </w:pPr>
                              <w:r>
                                <w:rPr>
                                  <w:rFonts w:hint="eastAsia"/>
                                  <w:sz w:val="21"/>
                                  <w:szCs w:val="21"/>
                                </w:rPr>
                                <w:t>恢复生产</w:t>
                              </w:r>
                            </w:p>
                          </w:txbxContent>
                        </wps:txbx>
                        <wps:bodyPr rot="0" vert="horz" wrap="square" lIns="91440" tIns="45720" rIns="91440" bIns="45720" anchor="t" anchorCtr="0" upright="1">
                          <a:noAutofit/>
                        </wps:bodyPr>
                      </wps:wsp>
                      <wps:wsp>
                        <wps:cNvPr id="234" name="Text Box 186"/>
                        <wps:cNvSpPr txBox="1">
                          <a:spLocks noChangeArrowheads="1"/>
                        </wps:cNvSpPr>
                        <wps:spPr bwMode="auto">
                          <a:xfrm>
                            <a:off x="12109" y="6240949"/>
                            <a:ext cx="1028799" cy="297144"/>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解除警戒</w:t>
                              </w:r>
                            </w:p>
                          </w:txbxContent>
                        </wps:txbx>
                        <wps:bodyPr rot="0" vert="horz" wrap="square" lIns="91440" tIns="45720" rIns="91440" bIns="45720" anchor="t" anchorCtr="0" upright="1">
                          <a:noAutofit/>
                        </wps:bodyPr>
                      </wps:wsp>
                      <wps:wsp>
                        <wps:cNvPr id="235" name="Text Box 187"/>
                        <wps:cNvSpPr txBox="1">
                          <a:spLocks noChangeArrowheads="1"/>
                        </wps:cNvSpPr>
                        <wps:spPr bwMode="auto">
                          <a:xfrm>
                            <a:off x="12109" y="6736189"/>
                            <a:ext cx="1028799" cy="297144"/>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善后处理</w:t>
                              </w:r>
                            </w:p>
                          </w:txbxContent>
                        </wps:txbx>
                        <wps:bodyPr rot="0" vert="horz" wrap="square" lIns="91440" tIns="45720" rIns="91440" bIns="45720" anchor="t" anchorCtr="0" upright="1">
                          <a:noAutofit/>
                        </wps:bodyPr>
                      </wps:wsp>
                      <wps:wsp>
                        <wps:cNvPr id="236" name="Line 188"/>
                        <wps:cNvCnPr>
                          <a:cxnSpLocks noChangeShapeType="1"/>
                        </wps:cNvCnPr>
                        <wps:spPr bwMode="auto">
                          <a:xfrm>
                            <a:off x="3669958" y="7429524"/>
                            <a:ext cx="342778" cy="465"/>
                          </a:xfrm>
                          <a:prstGeom prst="line">
                            <a:avLst/>
                          </a:prstGeom>
                          <a:noFill/>
                          <a:ln w="9525">
                            <a:solidFill>
                              <a:srgbClr val="000000"/>
                            </a:solidFill>
                            <a:round/>
                          </a:ln>
                          <a:effectLst/>
                        </wps:spPr>
                        <wps:bodyPr/>
                      </wps:wsp>
                      <wps:wsp>
                        <wps:cNvPr id="237" name="Text Box 189"/>
                        <wps:cNvSpPr txBox="1">
                          <a:spLocks noChangeArrowheads="1"/>
                        </wps:cNvSpPr>
                        <wps:spPr bwMode="auto">
                          <a:xfrm>
                            <a:off x="4012736" y="7231428"/>
                            <a:ext cx="914229" cy="297144"/>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事故调查</w:t>
                              </w:r>
                            </w:p>
                          </w:txbxContent>
                        </wps:txbx>
                        <wps:bodyPr rot="0" vert="horz" wrap="square" lIns="91440" tIns="45720" rIns="91440" bIns="45720" anchor="t" anchorCtr="0" upright="1">
                          <a:noAutofit/>
                        </wps:bodyPr>
                      </wps:wsp>
                      <wps:wsp>
                        <wps:cNvPr id="238" name="Line 190"/>
                        <wps:cNvCnPr>
                          <a:cxnSpLocks noChangeShapeType="1"/>
                        </wps:cNvCnPr>
                        <wps:spPr bwMode="auto">
                          <a:xfrm>
                            <a:off x="1269116" y="5844292"/>
                            <a:ext cx="931" cy="1089992"/>
                          </a:xfrm>
                          <a:prstGeom prst="line">
                            <a:avLst/>
                          </a:prstGeom>
                          <a:noFill/>
                          <a:ln w="9525">
                            <a:solidFill>
                              <a:srgbClr val="000000"/>
                            </a:solidFill>
                            <a:round/>
                          </a:ln>
                          <a:effectLst/>
                        </wps:spPr>
                        <wps:bodyPr/>
                      </wps:wsp>
                      <wps:wsp>
                        <wps:cNvPr id="239" name="Line 191"/>
                        <wps:cNvCnPr>
                          <a:cxnSpLocks noChangeShapeType="1"/>
                        </wps:cNvCnPr>
                        <wps:spPr bwMode="auto">
                          <a:xfrm>
                            <a:off x="1040908" y="5844292"/>
                            <a:ext cx="228208" cy="465"/>
                          </a:xfrm>
                          <a:prstGeom prst="line">
                            <a:avLst/>
                          </a:prstGeom>
                          <a:noFill/>
                          <a:ln w="9525">
                            <a:solidFill>
                              <a:srgbClr val="000000"/>
                            </a:solidFill>
                            <a:round/>
                          </a:ln>
                          <a:effectLst/>
                        </wps:spPr>
                        <wps:bodyPr/>
                      </wps:wsp>
                      <wps:wsp>
                        <wps:cNvPr id="240" name="Line 192"/>
                        <wps:cNvCnPr>
                          <a:cxnSpLocks noChangeShapeType="1"/>
                        </wps:cNvCnPr>
                        <wps:spPr bwMode="auto">
                          <a:xfrm>
                            <a:off x="1040908" y="6439045"/>
                            <a:ext cx="228208" cy="465"/>
                          </a:xfrm>
                          <a:prstGeom prst="line">
                            <a:avLst/>
                          </a:prstGeom>
                          <a:noFill/>
                          <a:ln w="9525">
                            <a:solidFill>
                              <a:srgbClr val="000000"/>
                            </a:solidFill>
                            <a:round/>
                          </a:ln>
                          <a:effectLst/>
                        </wps:spPr>
                        <wps:bodyPr/>
                      </wps:wsp>
                      <wps:wsp>
                        <wps:cNvPr id="241" name="Line 193"/>
                        <wps:cNvCnPr>
                          <a:cxnSpLocks noChangeShapeType="1"/>
                        </wps:cNvCnPr>
                        <wps:spPr bwMode="auto">
                          <a:xfrm>
                            <a:off x="1040908" y="6934285"/>
                            <a:ext cx="228208" cy="465"/>
                          </a:xfrm>
                          <a:prstGeom prst="line">
                            <a:avLst/>
                          </a:prstGeom>
                          <a:noFill/>
                          <a:ln w="9525">
                            <a:solidFill>
                              <a:srgbClr val="000000"/>
                            </a:solidFill>
                            <a:round/>
                          </a:ln>
                          <a:effectLst/>
                        </wps:spPr>
                        <wps:bodyPr/>
                      </wps:wsp>
                    </wpc:wpc>
                  </a:graphicData>
                </a:graphic>
              </wp:inline>
            </w:drawing>
          </mc:Choice>
          <mc:Fallback>
            <w:pict>
              <v:group id="_x0000_s1026" o:spid="_x0000_s1026" o:spt="203" style="height:620.45pt;width:387.95pt;" coordsize="4926965,7879715" editas="canvas" o:gfxdata="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">
                <o:lock v:ext="edit" aspectratio="f"/>
                <v:shape id="_x0000_s1026" o:spid="_x0000_s1026" style="position:absolute;left:0;top:0;height:7879715;width:4926965;" filled="f" stroked="t" coordsize="21600,21600" o:gfxdata="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">
                  <v:fill on="f" focussize="0,0"/>
                  <v:stroke color="#000000" miterlimit="8" joinstyle="miter" dashstyle="dash"/>
                  <v:imagedata o:title=""/>
                  <o:lock v:ext="edit" aspectratio="t"/>
                </v:shape>
                <v:shape id="Text Box 132" o:spid="_x0000_s1026" o:spt="202" type="#_x0000_t202" style="position:absolute;left:1368317;top:4625491;height:355270;width:993404;" fillcolor="#FFFFFF" filled="t" stroked="f" coordsize="21600,21600" o:gfxdata="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ajF9j1QAAAAYBAAAPAAAAAAAAAAEAIAAA&#10;ACIAAABkcnMvZG93bnJldi54bWxQSwECFAAUAAAACACHTuJARIoc9Q8CAAD+AwAADgAAAAAAAAAB&#10;ACAAAAAkAQAAZHJzL2Uyb0RvYy54bWxQSwUGAAAAAAYABgBZAQAApQUAAAAA&#10;">
                  <v:fill on="t" focussize="0,0"/>
                  <v:stroke on="f"/>
                  <v:imagedata o:title=""/>
                  <o:lock v:ext="edit" aspectratio="f"/>
                  <v:textbox>
                    <w:txbxContent>
                      <w:p>
                        <w:pPr>
                          <w:rPr>
                            <w:sz w:val="21"/>
                            <w:szCs w:val="21"/>
                          </w:rPr>
                        </w:pPr>
                        <w:r>
                          <w:rPr>
                            <w:rFonts w:hint="eastAsia"/>
                            <w:sz w:val="21"/>
                            <w:szCs w:val="21"/>
                          </w:rPr>
                          <w:t>事态未能控制</w:t>
                        </w:r>
                      </w:p>
                    </w:txbxContent>
                  </v:textbox>
                </v:shape>
                <v:shape id="AutoShape 133" o:spid="_x0000_s1026" o:spt="71" type="#_x0000_t71" style="position:absolute;left:1497965;top:0;height:1325245;width:2057400;" fillcolor="#FFFFFF" filled="t" stroked="t" coordsize="21600,21600" o:gfxdata="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KMEOgNYA&#10;AAAGAQAADwAAAAAAAAABACAAAAAiAAAAZHJzL2Rvd25yZXYueG1sUEsBAhQAFAAAAAgAh07iQPcR&#10;IyQhAgAARAQAAA4AAAAAAAAAAQAgAAAAJQEAAGRycy9lMm9Eb2MueG1sUEsFBgAAAAAGAAYAWQEA&#10;ALgFAAAAAA==&#10;">
                  <v:fill on="t" focussize="0,0"/>
                  <v:stroke color="#000000" miterlimit="8" joinstyle="miter"/>
                  <v:imagedata o:title=""/>
                  <o:lock v:ext="edit" aspectratio="f"/>
                  <v:textbox>
                    <w:txbxContent>
                      <w:p>
                        <w:pPr>
                          <w:jc w:val="center"/>
                          <w:rPr>
                            <w:sz w:val="21"/>
                            <w:szCs w:val="21"/>
                          </w:rPr>
                        </w:pPr>
                        <w:r>
                          <w:rPr>
                            <w:rFonts w:hint="eastAsia"/>
                            <w:sz w:val="21"/>
                            <w:szCs w:val="21"/>
                          </w:rPr>
                          <w:t>一、二、三、四级事故</w:t>
                        </w:r>
                      </w:p>
                    </w:txbxContent>
                  </v:textbox>
                </v:shape>
                <v:line id="Line 134" o:spid="_x0000_s1026" o:spt="20" style="position:absolute;left:2526589;top:693335;height:396192;width:931;" filled="f" stroked="t" coordsize="21600,21600" o:gfxdata="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cu1t7NgAAAAGAQAADwAAAAAA&#10;AAABACAAAAAiAAAAZHJzL2Rvd25yZXYueG1sUEsBAhQAFAAAAAgAh07iQOhyCN3aAQAAjwMAAA4A&#10;AAAAAAAAAQAgAAAAJwEAAGRycy9lMm9Eb2MueG1sUEsFBgAAAAAGAAYAWQEAAHMFAAAAAA==&#10;">
                  <v:fill on="f" focussize="0,0"/>
                  <v:stroke color="#000000" joinstyle="round" endarrow="block"/>
                  <v:imagedata o:title=""/>
                  <o:lock v:ext="edit" aspectratio="f"/>
                </v:line>
                <v:shape id="Text Box 135" o:spid="_x0000_s1026" o:spt="202" type="#_x0000_t202" style="position:absolute;left:1726464;top:1089527;height:495240;width:1600251;v-text-anchor:middle;" fillcolor="#FFFFFF" filled="t" stroked="t" coordsize="21600,21600" o:gfxdata="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77M801AAA&#10;AAYBAAAPAAAAAAAAAAEAIAAAACIAAABkcnMvZG93bnJldi54bWxQSwECFAAUAAAACACHTuJA7RP7&#10;/SICAABKBAAADgAAAAAAAAABACAAAAAjAQAAZHJzL2Uyb0RvYy54bWxQSwUGAAAAAAYABgBZAQAA&#10;twUAAAAA&#10;">
                  <v:fill on="t" focussize="0,0"/>
                  <v:stroke color="#000000" miterlimit="8" joinstyle="miter"/>
                  <v:imagedata o:title=""/>
                  <o:lock v:ext="edit" aspectratio="f"/>
                  <v:textbox>
                    <w:txbxContent>
                      <w:p>
                        <w:pPr>
                          <w:jc w:val="center"/>
                          <w:rPr>
                            <w:sz w:val="21"/>
                            <w:szCs w:val="21"/>
                          </w:rPr>
                        </w:pPr>
                        <w:r>
                          <w:rPr>
                            <w:rFonts w:hint="eastAsia"/>
                            <w:sz w:val="21"/>
                            <w:szCs w:val="21"/>
                          </w:rPr>
                          <w:t>调度室接警</w:t>
                        </w:r>
                      </w:p>
                    </w:txbxContent>
                  </v:textbox>
                </v:shape>
                <v:line id="Line 136" o:spid="_x0000_s1026" o:spt="20" style="position:absolute;left:2526589;top:1584767;height:396657;width:466;" filled="f" stroked="t" coordsize="21600,21600" o:gfxdata="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cu1t7NgAAAAGAQAADwAA&#10;AAAAAAABACAAAAAiAAAAZHJzL2Rvd25yZXYueG1sUEsBAhQAFAAAAAgAh07iQHk3s3fdAQAAkAMA&#10;AA4AAAAAAAAAAQAgAAAAJwEAAGRycy9lMm9Eb2MueG1sUEsFBgAAAAAGAAYAWQEAAHYFAAAAAA==&#10;">
                  <v:fill on="f" focussize="0,0"/>
                  <v:stroke color="#000000" joinstyle="round" endarrow="block"/>
                  <v:imagedata o:title=""/>
                  <o:lock v:ext="edit" aspectratio="f"/>
                </v:line>
                <v:shape id="AutoShape 137" o:spid="_x0000_s1026" o:spt="110" type="#_x0000_t110" style="position:absolute;left:1841033;top:1991112;height:552227;width:1371577;" fillcolor="#FFFFFF" filled="t" stroked="t" coordsize="21600,21600" o:gfxdata="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0uAf31wAAAAYBAAAPAAAAAAAAAAEAIAAAACIAAABkcnMvZG93bnJldi54bWxQSwECFAAUAAAA&#10;CACHTuJAYeluOCgCAABMBAAADgAAAAAAAAABACAAAAAmAQAAZHJzL2Uyb0RvYy54bWxQSwUGAAAA&#10;AAYABgBZAQAAwAUAAAAA&#10;">
                  <v:fill on="t" focussize="0,0"/>
                  <v:stroke color="#000000" miterlimit="8" joinstyle="miter"/>
                  <v:imagedata o:title=""/>
                  <o:lock v:ext="edit" aspectratio="f"/>
                  <v:textbox>
                    <w:txbxContent>
                      <w:p>
                        <w:pPr>
                          <w:jc w:val="center"/>
                          <w:rPr>
                            <w:sz w:val="21"/>
                            <w:szCs w:val="21"/>
                          </w:rPr>
                        </w:pPr>
                        <w:r>
                          <w:rPr>
                            <w:rFonts w:hint="eastAsia"/>
                            <w:sz w:val="21"/>
                            <w:szCs w:val="21"/>
                          </w:rPr>
                          <w:t>信息处理</w:t>
                        </w:r>
                      </w:p>
                    </w:txbxContent>
                  </v:textbox>
                </v:shape>
                <v:line id="Line 138" o:spid="_x0000_s1026" o:spt="20" style="position:absolute;left:2527520;top:2533649;height:240158;width:0;" filled="f" stroked="t" coordsize="21600,21600" o:gfxdata="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y7W3s2AAAAAYBAAAPAAAAAAAA&#10;AAEAIAAAACIAAABkcnMvZG93bnJldi54bWxQSwECFAAUAAAACACHTuJAcwe02tkBAACOAwAADgAA&#10;AAAAAAABACAAAAAnAQAAZHJzL2Uyb0RvYy54bWxQSwUGAAAAAAYABgBZAQAAcgUAAAAA&#10;">
                  <v:fill on="f" focussize="0,0"/>
                  <v:stroke color="#000000" joinstyle="round" endarrow="block"/>
                  <v:imagedata o:title=""/>
                  <o:lock v:ext="edit" aspectratio="f"/>
                </v:line>
                <v:shape id="Text Box 139" o:spid="_x0000_s1026" o:spt="202" type="#_x0000_t202" style="position:absolute;left:1612360;top:2773807;height:495240;width:1828924;"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FubQ&#10;hNcAAAAGAQAADwAAAAAAAAABACAAAAAiAAAAZHJzL2Rvd25yZXYueG1sUEsBAhQAFAAAAAgAh07i&#10;QA9L+swjAgAASAQAAA4AAAAAAAAAAQAgAAAAJgEAAGRycy9lMm9Eb2MueG1sUEsFBgAAAAAGAAYA&#10;WQEAALsFAAAAAA==&#10;">
                  <v:fill on="t" focussize="0,0"/>
                  <v:stroke color="#000000" miterlimit="8" joinstyle="miter"/>
                  <v:imagedata o:title=""/>
                  <o:lock v:ext="edit" aspectratio="f"/>
                  <v:textbox>
                    <w:txbxContent>
                      <w:p>
                        <w:pPr>
                          <w:jc w:val="center"/>
                          <w:rPr>
                            <w:sz w:val="21"/>
                            <w:szCs w:val="21"/>
                          </w:rPr>
                        </w:pPr>
                        <w:r>
                          <w:rPr>
                            <w:rFonts w:hint="eastAsia"/>
                            <w:sz w:val="21"/>
                            <w:szCs w:val="21"/>
                          </w:rPr>
                          <w:t>作业区应急预案启动</w:t>
                        </w:r>
                      </w:p>
                      <w:p>
                        <w:pPr>
                          <w:jc w:val="center"/>
                          <w:rPr>
                            <w:sz w:val="21"/>
                            <w:szCs w:val="21"/>
                          </w:rPr>
                        </w:pPr>
                        <w:r>
                          <w:rPr>
                            <w:rFonts w:hint="eastAsia"/>
                            <w:sz w:val="21"/>
                            <w:szCs w:val="21"/>
                          </w:rPr>
                          <w:t>（应急总指挥启动）</w:t>
                        </w:r>
                      </w:p>
                    </w:txbxContent>
                  </v:textbox>
                </v:shape>
                <v:line id="Line 140" o:spid="_x0000_s1026" o:spt="20" style="position:absolute;left:1269116;top:2377615;flip:x y;height:594288;width:343244;" filled="f" stroked="t" coordsize="21600,21600" o:gfxdata="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utcc90gAAAAYBAAAPAAAAAAAAAAEAIAAAACIAAABkcnMv&#10;ZG93bnJldi54bWxQSwECFAAUAAAACACHTuJAZsmfedABAAB5AwAADgAAAAAAAAABACAAAAAhAQAA&#10;ZHJzL2Uyb0RvYy54bWxQSwUGAAAAAAYABgBZAQAAYwUAAAAA&#10;">
                  <v:fill on="f" focussize="0,0"/>
                  <v:stroke color="#000000" joinstyle="round"/>
                  <v:imagedata o:title=""/>
                  <o:lock v:ext="edit" aspectratio="f"/>
                </v:line>
                <v:line id="Line 141" o:spid="_x0000_s1026" o:spt="20" style="position:absolute;left:1269116;top:297144;height:3169999;width:931;"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QL91T1QAAAAYBAAAPAAAAAAAAAAEAIAAAACIAAABkcnMvZG93bnJldi54bWxQSwEC&#10;FAAUAAAACACHTuJAoZqXc74BAABiAwAADgAAAAAAAAABACAAAAAkAQAAZHJzL2Uyb0RvYy54bWxQ&#10;SwUGAAAAAAYABgBZAQAAVAUAAAAA&#10;">
                  <v:fill on="f" focussize="0,0"/>
                  <v:stroke color="#000000" joinstyle="round"/>
                  <v:imagedata o:title=""/>
                  <o:lock v:ext="edit" aspectratio="f"/>
                </v:line>
                <v:shape id="Text Box 142" o:spid="_x0000_s1026" o:spt="202" type="#_x0000_t202" style="position:absolute;left:12109;top:99048;height:297144;width:102879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W5tCE1wAAAAYB&#10;AAAPAAAAAAAAAAEAIAAAACIAAABkcnMvZG93bnJldi54bWxQSwECFAAUAAAACACHTuJAjmzpKRwC&#10;AABEBAAADgAAAAAAAAABACAAAAAmAQAAZHJzL2Uyb0RvYy54bWxQSwUGAAAAAAYABgBZAQAAtAUA&#10;AAAA&#10;">
                  <v:fill on="t" focussize="0,0"/>
                  <v:stroke color="#000000" miterlimit="8" joinstyle="miter"/>
                  <v:imagedata o:title=""/>
                  <o:lock v:ext="edit" aspectratio="f"/>
                  <v:textbox>
                    <w:txbxContent>
                      <w:p>
                        <w:pPr>
                          <w:jc w:val="center"/>
                          <w:rPr>
                            <w:sz w:val="21"/>
                            <w:szCs w:val="21"/>
                          </w:rPr>
                        </w:pPr>
                        <w:r>
                          <w:rPr>
                            <w:rFonts w:hint="eastAsia"/>
                            <w:sz w:val="21"/>
                            <w:szCs w:val="21"/>
                          </w:rPr>
                          <w:t>上报输气处</w:t>
                        </w:r>
                      </w:p>
                    </w:txbxContent>
                  </v:textbox>
                </v:shape>
                <v:shape id="Text Box 143" o:spid="_x0000_s1026" o:spt="202" type="#_x0000_t202" style="position:absolute;left:12109;top:594288;height:495240;width:102879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W5tCE1wAA&#10;AAYBAAAPAAAAAAAAAAEAIAAAACIAAABkcnMvZG93bnJldi54bWxQSwECFAAUAAAACACHTuJAAJJp&#10;qx8CAABFBAAADgAAAAAAAAABACAAAAAmAQAAZHJzL2Uyb0RvYy54bWxQSwUGAAAAAAYABgBZAQAA&#10;twUAAAAA&#10;">
                  <v:fill on="t" focussize="0,0"/>
                  <v:stroke color="#000000" miterlimit="8" joinstyle="miter"/>
                  <v:imagedata o:title=""/>
                  <o:lock v:ext="edit" aspectratio="f"/>
                  <v:textbox>
                    <w:txbxContent>
                      <w:p>
                        <w:pPr>
                          <w:jc w:val="center"/>
                          <w:rPr>
                            <w:sz w:val="21"/>
                            <w:szCs w:val="21"/>
                          </w:rPr>
                        </w:pPr>
                        <w:r>
                          <w:rPr>
                            <w:rFonts w:hint="eastAsia"/>
                            <w:sz w:val="21"/>
                            <w:szCs w:val="21"/>
                          </w:rPr>
                          <w:t>上报所在地县级人民政府</w:t>
                        </w:r>
                      </w:p>
                    </w:txbxContent>
                  </v:textbox>
                </v:shape>
                <v:shape id="Text Box 144" o:spid="_x0000_s1026" o:spt="202" type="#_x0000_t202" style="position:absolute;left:12109;top:1287623;height:495240;width:102879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FubQhNcAAAAG&#10;AQAADwAAAAAAAAABACAAAAAiAAAAZHJzL2Rvd25yZXYueG1sUEsBAhQAFAAAAAgAh07iQIYtpzod&#10;AgAARgQAAA4AAAAAAAAAAQAgAAAAJgEAAGRycy9lMm9Eb2MueG1sUEsFBgAAAAAGAAYAWQEAALUF&#10;AAAAAA==&#10;">
                  <v:fill on="t" focussize="0,0"/>
                  <v:stroke color="#000000" miterlimit="8" joinstyle="miter"/>
                  <v:imagedata o:title=""/>
                  <o:lock v:ext="edit" aspectratio="f"/>
                  <v:textbox>
                    <w:txbxContent>
                      <w:p>
                        <w:pPr>
                          <w:jc w:val="center"/>
                          <w:rPr>
                            <w:sz w:val="21"/>
                            <w:szCs w:val="21"/>
                          </w:rPr>
                        </w:pPr>
                        <w:r>
                          <w:rPr>
                            <w:rFonts w:hint="eastAsia"/>
                            <w:sz w:val="21"/>
                            <w:szCs w:val="21"/>
                          </w:rPr>
                          <w:t>通知应急指挥中心人员到位</w:t>
                        </w:r>
                      </w:p>
                    </w:txbxContent>
                  </v:textbox>
                </v:shape>
                <v:shape id="Text Box 145" o:spid="_x0000_s1026" o:spt="202" type="#_x0000_t202" style="position:absolute;left:12109;top:1981423;height:495240;width:102879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bm0ITXAAAA&#10;BgEAAA8AAAAAAAAAAQAgAAAAIgAAAGRycy9kb3ducmV2LnhtbFBLAQIUABQAAAAIAIdO4kAS8wlT&#10;HgIAAEYEAAAOAAAAAAAAAAEAIAAAACYBAABkcnMvZTJvRG9jLnhtbFBLBQYAAAAABgAGAFkBAAC2&#10;BQAAAAA=&#10;">
                  <v:fill on="t" focussize="0,0"/>
                  <v:stroke color="#000000" miterlimit="8" joinstyle="miter"/>
                  <v:imagedata o:title=""/>
                  <o:lock v:ext="edit" aspectratio="f"/>
                  <v:textbox>
                    <w:txbxContent>
                      <w:p>
                        <w:pPr>
                          <w:jc w:val="center"/>
                          <w:rPr>
                            <w:sz w:val="21"/>
                            <w:szCs w:val="21"/>
                          </w:rPr>
                        </w:pPr>
                        <w:r>
                          <w:rPr>
                            <w:rFonts w:hint="eastAsia"/>
                            <w:sz w:val="21"/>
                            <w:szCs w:val="21"/>
                          </w:rPr>
                          <w:t>通知专业应急救援队伍准备</w:t>
                        </w:r>
                      </w:p>
                    </w:txbxContent>
                  </v:textbox>
                </v:shape>
                <v:shape id="Text Box 146" o:spid="_x0000_s1026" o:spt="202" type="#_x0000_t202" style="position:absolute;left:12109;top:2674759;height:297144;width:102879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W5tCE1wAA&#10;AAYBAAAPAAAAAAAAAAEAIAAAACIAAABkcnMvZG93bnJldi54bWxQSwECFAAUAAAACACHTuJA0bcZ&#10;0h8CAABGBAAADgAAAAAAAAABACAAAAAmAQAAZHJzL2Uyb0RvYy54bWxQSwUGAAAAAAYABgBZAQAA&#10;twUAAAAA&#10;">
                  <v:fill on="t" focussize="0,0"/>
                  <v:stroke color="#000000" miterlimit="8" joinstyle="miter"/>
                  <v:imagedata o:title=""/>
                  <o:lock v:ext="edit" aspectratio="f"/>
                  <v:textbox>
                    <w:txbxContent>
                      <w:p>
                        <w:pPr>
                          <w:jc w:val="center"/>
                          <w:rPr>
                            <w:sz w:val="21"/>
                            <w:szCs w:val="21"/>
                          </w:rPr>
                        </w:pPr>
                        <w:r>
                          <w:rPr>
                            <w:rFonts w:hint="eastAsia"/>
                            <w:sz w:val="21"/>
                            <w:szCs w:val="21"/>
                          </w:rPr>
                          <w:t>通知专家到位</w:t>
                        </w:r>
                      </w:p>
                    </w:txbxContent>
                  </v:textbox>
                </v:shape>
                <v:shape id="Text Box 147" o:spid="_x0000_s1026" o:spt="202" type="#_x0000_t202" style="position:absolute;left:12109;top:3169999;height:495240;width:1142903;"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W5tCE1wAA&#10;AAYBAAAPAAAAAAAAAAEAIAAAACIAAABkcnMvZG93bnJldi54bWxQSwECFAAUAAAACACHTuJAWrej&#10;Jh8CAABGBAAADgAAAAAAAAABACAAAAAmAQAAZHJzL2Uyb0RvYy54bWxQSwUGAAAAAAYABgBZAQAA&#10;twUAAAAA&#10;">
                  <v:fill on="t" focussize="0,0"/>
                  <v:stroke color="#000000" miterlimit="8" joinstyle="miter"/>
                  <v:imagedata o:title=""/>
                  <o:lock v:ext="edit" aspectratio="f"/>
                  <v:textbox>
                    <w:txbxContent>
                      <w:p>
                        <w:pPr>
                          <w:rPr>
                            <w:sz w:val="21"/>
                            <w:szCs w:val="21"/>
                          </w:rPr>
                        </w:pPr>
                        <w:r>
                          <w:rPr>
                            <w:rFonts w:hint="eastAsia"/>
                            <w:sz w:val="21"/>
                            <w:szCs w:val="21"/>
                          </w:rPr>
                          <w:t>事故相关信息收集、分析与续报</w:t>
                        </w:r>
                      </w:p>
                    </w:txbxContent>
                  </v:textbox>
                </v:shape>
                <v:line id="Line 148" o:spid="_x0000_s1026" o:spt="20" style="position:absolute;left:1040908;top:297144;height:465;width:22820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QL91T1QAAAAYBAAAPAAAAAAAAAAEAIAAAACIAAABkcnMvZG93bnJldi54bWxQSwEC&#10;FAAUAAAACACHTuJAurmRBL4BAABhAwAADgAAAAAAAAABACAAAAAkAQAAZHJzL2Uyb0RvYy54bWxQ&#10;SwUGAAAAAAYABgBZAQAAVAUAAAAA&#10;">
                  <v:fill on="f" focussize="0,0"/>
                  <v:stroke color="#000000" joinstyle="round"/>
                  <v:imagedata o:title=""/>
                  <o:lock v:ext="edit" aspectratio="f"/>
                </v:line>
                <v:line id="Line 149" o:spid="_x0000_s1026" o:spt="20" style="position:absolute;left:1040908;top:792383;height:465;width:22820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C/dU9UAAAAGAQAADwAAAAAAAAABACAAAAAiAAAAZHJzL2Rvd25yZXYueG1sUEsB&#10;AhQAFAAAAAgAh07iQDovVG+/AQAAYQMAAA4AAAAAAAAAAQAgAAAAJAEAAGRycy9lMm9Eb2MueG1s&#10;UEsFBgAAAAAGAAYAWQEAAFUFAAAAAA==&#10;">
                  <v:fill on="f" focussize="0,0"/>
                  <v:stroke color="#000000" joinstyle="round"/>
                  <v:imagedata o:title=""/>
                  <o:lock v:ext="edit" aspectratio="f"/>
                </v:line>
                <v:line id="Line 150" o:spid="_x0000_s1026" o:spt="20" style="position:absolute;left:1040908;top:1485719;height:465;width:22820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C/dU9UAAAAGAQAADwAAAAAAAAABACAAAAAiAAAAZHJzL2Rvd25yZXYueG1sUEsB&#10;AhQAFAAAAAgAh07iQGEaDt2/AQAAYgMAAA4AAAAAAAAAAQAgAAAAJAEAAGRycy9lMm9Eb2MueG1s&#10;UEsFBgAAAAAGAAYAWQEAAFUFAAAAAA==&#10;">
                  <v:fill on="f" focussize="0,0"/>
                  <v:stroke color="#000000" joinstyle="round"/>
                  <v:imagedata o:title=""/>
                  <o:lock v:ext="edit" aspectratio="f"/>
                </v:line>
                <v:line id="Line 151" o:spid="_x0000_s1026" o:spt="20" style="position:absolute;left:1040908;top:2179519;height:465;width:22820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QL91T1QAAAAYBAAAPAAAAAAAAAAEAIAAAACIAAABkcnMvZG93bnJldi54bWxQSwEC&#10;FAAUAAAACACHTuJAk2Iz+74BAABiAwAADgAAAAAAAAABACAAAAAkAQAAZHJzL2Uyb0RvYy54bWxQ&#10;SwUGAAAAAAYABgBZAQAAVAUAAAAA&#10;">
                  <v:fill on="f" focussize="0,0"/>
                  <v:stroke color="#000000" joinstyle="round"/>
                  <v:imagedata o:title=""/>
                  <o:lock v:ext="edit" aspectratio="f"/>
                </v:line>
                <v:line id="Line 152" o:spid="_x0000_s1026" o:spt="20" style="position:absolute;left:1040908;top:2773807;height:465;width:22820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C/dU9UAAAAGAQAADwAAAAAAAAABACAAAAAiAAAAZHJzL2Rvd25yZXYueG1sUEsB&#10;AhQAFAAAAAgAh07iQCBCrDm/AQAAYgMAAA4AAAAAAAAAAQAgAAAAJAEAAGRycy9lMm9Eb2MueG1s&#10;UEsFBgAAAAAGAAYAWQEAAFUFAAAAAA==&#10;">
                  <v:fill on="f" focussize="0,0"/>
                  <v:stroke color="#000000" joinstyle="round"/>
                  <v:imagedata o:title=""/>
                  <o:lock v:ext="edit" aspectratio="f"/>
                </v:line>
                <v:line id="Line 153" o:spid="_x0000_s1026" o:spt="20" style="position:absolute;left:1155012;top:3467142;height:465;width:114104;"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QL91T1QAAAAYBAAAPAAAAAAAAAAEAIAAAACIAAABkcnMvZG93bnJldi54bWxQSwEC&#10;FAAUAAAACACHTuJA/aFG+b4BAABiAwAADgAAAAAAAAABACAAAAAkAQAAZHJzL2Uyb0RvYy54bWxQ&#10;SwUGAAAAAAYABgBZAQAAVAUAAAAA&#10;">
                  <v:fill on="f" focussize="0,0"/>
                  <v:stroke color="#000000" joinstyle="round"/>
                  <v:imagedata o:title=""/>
                  <o:lock v:ext="edit" aspectratio="f"/>
                </v:line>
                <v:line id="Line 154" o:spid="_x0000_s1026" o:spt="20" style="position:absolute;left:2526589;top:3269046;height:297144;width:466;" filled="f" stroked="t" coordsize="21600,21600" o:gfxdata="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cu1t7NgAAAAGAQAADwAA&#10;AAAAAAABACAAAAAiAAAAZHJzL2Rvd25yZXYueG1sUEsBAhQAFAAAAAgAh07iQFQHR9DdAQAAkAMA&#10;AA4AAAAAAAAAAQAgAAAAJwEAAGRycy9lMm9Eb2MueG1sUEsFBgAAAAAGAAYAWQEAAHYFAAAAAA==&#10;">
                  <v:fill on="f" focussize="0,0"/>
                  <v:stroke color="#000000" joinstyle="round" endarrow="block"/>
                  <v:imagedata o:title=""/>
                  <o:lock v:ext="edit" aspectratio="f"/>
                </v:line>
                <v:shape id="Text Box 155" o:spid="_x0000_s1026" o:spt="202" type="#_x0000_t202" style="position:absolute;left:1612360;top:3566190;height:495240;width:1828924;"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W5tCE&#10;1wAAAAYBAAAPAAAAAAAAAAEAIAAAACIAAABkcnMvZG93bnJldi54bWxQSwECFAAUAAAACACHTuJA&#10;tPRapSICAABIBAAADgAAAAAAAAABACAAAAAmAQAAZHJzL2Uyb0RvYy54bWxQSwUGAAAAAAYABgBZ&#10;AQAAugUAAAAA&#10;">
                  <v:fill on="t" focussize="0,0"/>
                  <v:stroke color="#000000" miterlimit="8" joinstyle="miter"/>
                  <v:imagedata o:title=""/>
                  <o:lock v:ext="edit" aspectratio="f"/>
                  <v:textbox>
                    <w:txbxContent>
                      <w:p>
                        <w:pPr>
                          <w:jc w:val="center"/>
                          <w:rPr>
                            <w:sz w:val="21"/>
                            <w:szCs w:val="21"/>
                          </w:rPr>
                        </w:pPr>
                        <w:r>
                          <w:rPr>
                            <w:rFonts w:hint="eastAsia"/>
                            <w:sz w:val="21"/>
                            <w:szCs w:val="21"/>
                          </w:rPr>
                          <w:t>向现场派出现场指挥组</w:t>
                        </w:r>
                      </w:p>
                      <w:p>
                        <w:pPr>
                          <w:jc w:val="center"/>
                          <w:rPr>
                            <w:sz w:val="21"/>
                            <w:szCs w:val="21"/>
                          </w:rPr>
                        </w:pPr>
                        <w:r>
                          <w:rPr>
                            <w:rFonts w:hint="eastAsia"/>
                            <w:sz w:val="21"/>
                            <w:szCs w:val="21"/>
                          </w:rPr>
                          <w:t>开展救援行动</w:t>
                        </w:r>
                      </w:p>
                    </w:txbxContent>
                  </v:textbox>
                </v:shape>
                <v:line id="Line 156" o:spid="_x0000_s1026" o:spt="20" style="position:absolute;left:3441284;top:3467142;flip:y;height:396192;width:228674;" filled="f" stroked="t" coordsize="21600,21600" o:gfxdata="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DWzFWtUAAAAGAQAADwAAAAAAAAABACAAAAAiAAAAZHJzL2Rvd25y&#10;ZXYueG1sUEsBAhQAFAAAAAgAh07iQOkfmoHIAQAAbwMAAA4AAAAAAAAAAQAgAAAAJAEAAGRycy9l&#10;Mm9Eb2MueG1sUEsFBgAAAAAGAAYAWQEAAF4FAAAAAA==&#10;">
                  <v:fill on="f" focussize="0,0"/>
                  <v:stroke color="#000000" joinstyle="round"/>
                  <v:imagedata o:title=""/>
                  <o:lock v:ext="edit" aspectratio="f"/>
                </v:line>
                <v:shape id="Text Box 157" o:spid="_x0000_s1026" o:spt="202" type="#_x0000_t202" style="position:absolute;left:4012736;top:99048;height:495240;width:91422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bm0ITX&#10;AAAABgEAAA8AAAAAAAAAAQAgAAAAIgAAAGRycy9kb3ducmV2LnhtbFBLAQIUABQAAAAIAIdO4kBG&#10;sTKPIQIAAEUEAAAOAAAAAAAAAAEAIAAAACYBAABkcnMvZTJvRG9jLnhtbFBLBQYAAAAABgAGAFkB&#10;AAC5BQAAAAA=&#10;">
                  <v:fill on="t" focussize="0,0"/>
                  <v:stroke color="#000000" miterlimit="8" joinstyle="miter"/>
                  <v:imagedata o:title=""/>
                  <o:lock v:ext="edit" aspectratio="f"/>
                  <v:textbox>
                    <w:txbxContent>
                      <w:p>
                        <w:pPr>
                          <w:jc w:val="center"/>
                          <w:rPr>
                            <w:sz w:val="21"/>
                            <w:szCs w:val="21"/>
                          </w:rPr>
                        </w:pPr>
                        <w:r>
                          <w:rPr>
                            <w:rFonts w:hint="eastAsia"/>
                            <w:sz w:val="21"/>
                            <w:szCs w:val="21"/>
                          </w:rPr>
                          <w:t>现场抢险</w:t>
                        </w:r>
                      </w:p>
                      <w:p>
                        <w:pPr>
                          <w:jc w:val="center"/>
                          <w:rPr>
                            <w:sz w:val="21"/>
                            <w:szCs w:val="21"/>
                          </w:rPr>
                        </w:pPr>
                        <w:r>
                          <w:rPr>
                            <w:rFonts w:hint="eastAsia"/>
                            <w:sz w:val="21"/>
                            <w:szCs w:val="21"/>
                          </w:rPr>
                          <w:t>实施组到位</w:t>
                        </w:r>
                      </w:p>
                    </w:txbxContent>
                  </v:textbox>
                </v:shape>
                <v:shape id="Text Box 158" o:spid="_x0000_s1026" o:spt="202" type="#_x0000_t202" style="position:absolute;left:4012736;top:792383;height:495240;width:91422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W5tCE&#10;1wAAAAYBAAAPAAAAAAAAAAEAIAAAACIAAABkcnMvZG93bnJldi54bWxQSwECFAAUAAAACACHTuJA&#10;YC1tFCICAABGBAAADgAAAAAAAAABACAAAAAmAQAAZHJzL2Uyb0RvYy54bWxQSwUGAAAAAAYABgBZ&#10;AQAAugUAAAAA&#10;">
                  <v:fill on="t" focussize="0,0"/>
                  <v:stroke color="#000000" miterlimit="8" joinstyle="miter"/>
                  <v:imagedata o:title=""/>
                  <o:lock v:ext="edit" aspectratio="f"/>
                  <v:textbox>
                    <w:txbxContent>
                      <w:p>
                        <w:pPr>
                          <w:jc w:val="center"/>
                          <w:rPr>
                            <w:sz w:val="21"/>
                            <w:szCs w:val="21"/>
                          </w:rPr>
                        </w:pPr>
                        <w:r>
                          <w:rPr>
                            <w:rFonts w:hint="eastAsia"/>
                            <w:sz w:val="21"/>
                            <w:szCs w:val="21"/>
                          </w:rPr>
                          <w:t>现场疏散警戒组到位</w:t>
                        </w:r>
                      </w:p>
                    </w:txbxContent>
                  </v:textbox>
                </v:shape>
                <v:shape id="Text Box 159" o:spid="_x0000_s1026" o:spt="202" type="#_x0000_t202" style="position:absolute;left:4012736;top:1485719;height:495705;width:91422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W5tCE&#10;1wAAAAYBAAAPAAAAAAAAAAEAIAAAACIAAABkcnMvZG93bnJldi54bWxQSwECFAAUAAAACACHTuJA&#10;OYn2KCICAABHBAAADgAAAAAAAAABACAAAAAmAQAAZHJzL2Uyb0RvYy54bWxQSwUGAAAAAAYABgBZ&#10;AQAAugUAAAAA&#10;">
                  <v:fill on="t" focussize="0,0"/>
                  <v:stroke color="#000000" miterlimit="8" joinstyle="miter"/>
                  <v:imagedata o:title=""/>
                  <o:lock v:ext="edit" aspectratio="f"/>
                  <v:textbox>
                    <w:txbxContent>
                      <w:p>
                        <w:pPr>
                          <w:jc w:val="center"/>
                          <w:rPr>
                            <w:sz w:val="21"/>
                            <w:szCs w:val="21"/>
                          </w:rPr>
                        </w:pPr>
                        <w:r>
                          <w:rPr>
                            <w:rFonts w:hint="eastAsia" w:ascii="宋体" w:hAnsi="宋体"/>
                            <w:sz w:val="21"/>
                            <w:szCs w:val="21"/>
                          </w:rPr>
                          <w:t>现场医疗救护组到位</w:t>
                        </w:r>
                      </w:p>
                    </w:txbxContent>
                  </v:textbox>
                </v:shape>
                <v:shape id="Text Box 160" o:spid="_x0000_s1026" o:spt="202" type="#_x0000_t202" style="position:absolute;left:4012736;top:2179519;height:495240;width:91422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W5tCE&#10;1wAAAAYBAAAPAAAAAAAAAAEAIAAAACIAAABkcnMvZG93bnJldi54bWxQSwECFAAUAAAACACHTuJA&#10;hDdeWSICAABHBAAADgAAAAAAAAABACAAAAAmAQAAZHJzL2Uyb0RvYy54bWxQSwUGAAAAAAYABgBZ&#10;AQAAugUAAAAA&#10;">
                  <v:fill on="t" focussize="0,0"/>
                  <v:stroke color="#000000" miterlimit="8" joinstyle="miter"/>
                  <v:imagedata o:title=""/>
                  <o:lock v:ext="edit" aspectratio="f"/>
                  <v:textbox>
                    <w:txbxContent>
                      <w:p>
                        <w:pPr>
                          <w:jc w:val="center"/>
                          <w:rPr>
                            <w:sz w:val="21"/>
                            <w:szCs w:val="21"/>
                          </w:rPr>
                        </w:pPr>
                        <w:r>
                          <w:rPr>
                            <w:rFonts w:hint="eastAsia" w:ascii="宋体" w:hAnsi="宋体"/>
                            <w:sz w:val="21"/>
                            <w:szCs w:val="21"/>
                          </w:rPr>
                          <w:t>现场后勤保障组到位</w:t>
                        </w:r>
                      </w:p>
                    </w:txbxContent>
                  </v:textbox>
                </v:shape>
                <v:shape id="Text Box 161" o:spid="_x0000_s1026" o:spt="202" type="#_x0000_t202" style="position:absolute;left:4012736;top:2872855;height:495240;width:91422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FubQ&#10;hNcAAAAGAQAADwAAAAAAAAABACAAAAAiAAAAZHJzL2Rvd25yZXYueG1sUEsBAhQAFAAAAAgAh07i&#10;QBB1D2UjAgAARwQAAA4AAAAAAAAAAQAgAAAAJgEAAGRycy9lMm9Eb2MueG1sUEsFBgAAAAAGAAYA&#10;WQEAALsFAAAAAA==&#10;">
                  <v:fill on="t" focussize="0,0"/>
                  <v:stroke color="#000000" miterlimit="8" joinstyle="miter"/>
                  <v:imagedata o:title=""/>
                  <o:lock v:ext="edit" aspectratio="f"/>
                  <v:textbox>
                    <w:txbxContent>
                      <w:p>
                        <w:pPr>
                          <w:jc w:val="center"/>
                          <w:rPr>
                            <w:sz w:val="21"/>
                            <w:szCs w:val="21"/>
                          </w:rPr>
                        </w:pPr>
                        <w:r>
                          <w:rPr>
                            <w:rFonts w:hint="eastAsia" w:ascii="宋体" w:hAnsi="宋体"/>
                            <w:sz w:val="21"/>
                            <w:szCs w:val="21"/>
                          </w:rPr>
                          <w:t>现场监测组到位</w:t>
                        </w:r>
                      </w:p>
                    </w:txbxContent>
                  </v:textbox>
                </v:shape>
                <v:shape id="Text Box 162" o:spid="_x0000_s1026" o:spt="202" type="#_x0000_t202" style="position:absolute;left:4012736;top:3566190;height:495240;width:91422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W5tCE&#10;1wAAAAYBAAAPAAAAAAAAAAEAIAAAACIAAABkcnMvZG93bnJldi54bWxQSwECFAAUAAAACACHTuJA&#10;HaCOiCICAABHBAAADgAAAAAAAAABACAAAAAmAQAAZHJzL2Uyb0RvYy54bWxQSwUGAAAAAAYABgBZ&#10;AQAAugUAAAAA&#10;">
                  <v:fill on="t" focussize="0,0"/>
                  <v:stroke color="#000000" miterlimit="8" joinstyle="miter"/>
                  <v:imagedata o:title=""/>
                  <o:lock v:ext="edit" aspectratio="f"/>
                  <v:textbox>
                    <w:txbxContent>
                      <w:p>
                        <w:pPr>
                          <w:jc w:val="center"/>
                          <w:rPr>
                            <w:sz w:val="21"/>
                            <w:szCs w:val="21"/>
                          </w:rPr>
                        </w:pPr>
                        <w:r>
                          <w:rPr>
                            <w:rFonts w:hint="eastAsia" w:ascii="宋体" w:hAnsi="宋体"/>
                            <w:sz w:val="21"/>
                            <w:szCs w:val="21"/>
                          </w:rPr>
                          <w:t>现场综合协调组到位</w:t>
                        </w:r>
                      </w:p>
                    </w:txbxContent>
                  </v:textbox>
                </v:shape>
                <v:line id="Line 163" o:spid="_x0000_s1026" o:spt="20" style="position:absolute;left:3669958;top:297144;height:3566190;width:466;"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EC/dU9UAAAAGAQAADwAAAAAAAAABACAAAAAiAAAAZHJzL2Rvd25yZXYueG1s&#10;UEsBAhQAFAAAAAgAh07iQM2mZ2XCAQAAYgMAAA4AAAAAAAAAAQAgAAAAJAEAAGRycy9lMm9Eb2Mu&#10;eG1sUEsFBgAAAAAGAAYAWQEAAFgFAAAAAA==&#10;">
                  <v:fill on="f" focussize="0,0"/>
                  <v:stroke color="#000000" joinstyle="round"/>
                  <v:imagedata o:title=""/>
                  <o:lock v:ext="edit" aspectratio="f"/>
                </v:line>
                <v:line id="Line 164" o:spid="_x0000_s1026" o:spt="20" style="position:absolute;left:3659712;top:297144;height:465;width:34277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QL91T1QAAAAYBAAAPAAAAAAAAAAEAIAAAACIAAABkcnMvZG93bnJldi54bWxQSwEC&#10;FAAUAAAACACHTuJAnnBe6L4BAABhAwAADgAAAAAAAAABACAAAAAkAQAAZHJzL2Uyb0RvYy54bWxQ&#10;SwUGAAAAAAYABgBZAQAAVAUAAAAA&#10;">
                  <v:fill on="f" focussize="0,0"/>
                  <v:stroke color="#000000" joinstyle="round"/>
                  <v:imagedata o:title=""/>
                  <o:lock v:ext="edit" aspectratio="f"/>
                </v:line>
                <v:line id="Line 165" o:spid="_x0000_s1026" o:spt="20" style="position:absolute;left:3669958;top:990479;height:465;width:34277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Av3VPVAAAABgEAAA8AAAAAAAAAAQAgAAAAIgAAAGRycy9kb3ducmV2LnhtbFBL&#10;AQIUABQAAAAIAIdO4kCDs3ApwAEAAGEDAAAOAAAAAAAAAAEAIAAAACQBAABkcnMvZTJvRG9jLnht&#10;bFBLBQYAAAAABgAGAFkBAABWBQAAAAA=&#10;">
                  <v:fill on="f" focussize="0,0"/>
                  <v:stroke color="#000000" joinstyle="round"/>
                  <v:imagedata o:title=""/>
                  <o:lock v:ext="edit" aspectratio="f"/>
                </v:line>
                <v:line id="Line 166" o:spid="_x0000_s1026" o:spt="20" style="position:absolute;left:3669958;top:1782863;height:465;width:34277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Av3VPVAAAABgEAAA8AAAAAAAAAAQAgAAAAIgAAAGRycy9kb3ducmV2LnhtbFBL&#10;AQIUABQAAAAIAIdO4kCwBDq8wAEAAGIDAAAOAAAAAAAAAAEAIAAAACQBAABkcnMvZTJvRG9jLnht&#10;bFBLBQYAAAAABgAGAFkBAABWBQAAAAA=&#10;">
                  <v:fill on="f" focussize="0,0"/>
                  <v:stroke color="#000000" joinstyle="round"/>
                  <v:imagedata o:title=""/>
                  <o:lock v:ext="edit" aspectratio="f"/>
                </v:line>
                <v:line id="Line 167" o:spid="_x0000_s1026" o:spt="20" style="position:absolute;left:3669958;top:2476663;height:465;width:34277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QL91T1QAAAAYBAAAPAAAAAAAAAAEAIAAAACIAAABkcnMvZG93bnJldi54bWxQ&#10;SwECFAAUAAAACACHTuJA5VCjesEBAABiAwAADgAAAAAAAAABACAAAAAkAQAAZHJzL2Uyb0RvYy54&#10;bWxQSwUGAAAAAAYABgBZAQAAVwUAAAAA&#10;">
                  <v:fill on="f" focussize="0,0"/>
                  <v:stroke color="#000000" joinstyle="round"/>
                  <v:imagedata o:title=""/>
                  <o:lock v:ext="edit" aspectratio="f"/>
                </v:line>
                <v:line id="Line 168" o:spid="_x0000_s1026" o:spt="20" style="position:absolute;left:3669958;top:3169999;height:465;width:34277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EC/dU9UAAAAGAQAADwAAAAAAAAABACAAAAAiAAAAZHJzL2Rvd25yZXYueG1sUEsB&#10;AhQAFAAAAAgAh07iQI6xSpO/AQAAYgMAAA4AAAAAAAAAAQAgAAAAJAEAAGRycy9lMm9Eb2MueG1s&#10;UEsFBgAAAAAGAAYAWQEAAFUFAAAAAA==&#10;">
                  <v:fill on="f" focussize="0,0"/>
                  <v:stroke color="#000000" joinstyle="round"/>
                  <v:imagedata o:title=""/>
                  <o:lock v:ext="edit" aspectratio="f"/>
                </v:line>
                <v:line id="Line 169" o:spid="_x0000_s1026" o:spt="20" style="position:absolute;left:3669958;top:3863334;height:465;width:34277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Av3VPVAAAABgEAAA8AAAAAAAAAAQAgAAAAIgAAAGRycy9kb3ducmV2LnhtbFBL&#10;AQIUABQAAAAIAIdO4kD78ghVwAEAAGIDAAAOAAAAAAAAAAEAIAAAACQBAABkcnMvZTJvRG9jLnht&#10;bFBLBQYAAAAABgAGAFkBAABWBQAAAAA=&#10;">
                  <v:fill on="f" focussize="0,0"/>
                  <v:stroke color="#000000" joinstyle="round"/>
                  <v:imagedata o:title=""/>
                  <o:lock v:ext="edit" aspectratio="f"/>
                </v:line>
                <v:line id="Line 170" o:spid="_x0000_s1026" o:spt="20" style="position:absolute;left:2526589;top:4061430;height:693335;width:931;" filled="f" stroked="t" coordsize="21600,21600" o:gfxdata="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HLtbezYAAAABgEAAA8AAAAA&#10;AAAAAQAgAAAAIgAAAGRycy9kb3ducmV2LnhtbFBLAQIUABQAAAAIAIdO4kBcJy7M2wEAAJADAAAO&#10;AAAAAAAAAAEAIAAAACcBAABkcnMvZTJvRG9jLnhtbFBLBQYAAAAABgAGAFkBAAB0BQAAAAA=&#10;">
                  <v:fill on="f" focussize="0,0"/>
                  <v:stroke color="#000000" joinstyle="round" endarrow="block"/>
                  <v:imagedata o:title=""/>
                  <o:lock v:ext="edit" aspectratio="f"/>
                </v:line>
                <v:shape id="AutoShape 171" o:spid="_x0000_s1026" o:spt="110" type="#_x0000_t110" style="position:absolute;left:1841033;top:4754764;height:594287;width:1371577;" fillcolor="#FFFFFF" filled="t" stroked="t" coordsize="21600,21600" o:gfxdata="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tLgH99cAAAAGAQAADwAAAAAAAAABACAAAAAiAAAAZHJzL2Rvd25yZXYueG1sUEsBAhQAFAAAAAgA&#10;h07iQNGyExsmAgAATAQAAA4AAAAAAAAAAQAgAAAAJgEAAGRycy9lMm9Eb2MueG1sUEsFBgAAAAAG&#10;AAYAWQEAAL4FAAAAAA==&#10;">
                  <v:fill on="t" focussize="0,0"/>
                  <v:stroke color="#000000" miterlimit="8" joinstyle="miter"/>
                  <v:imagedata o:title=""/>
                  <o:lock v:ext="edit" aspectratio="f"/>
                  <v:textbox>
                    <w:txbxContent>
                      <w:p>
                        <w:pPr>
                          <w:jc w:val="center"/>
                          <w:rPr>
                            <w:sz w:val="21"/>
                            <w:szCs w:val="21"/>
                          </w:rPr>
                        </w:pPr>
                        <w:r>
                          <w:rPr>
                            <w:rFonts w:hint="eastAsia"/>
                            <w:sz w:val="21"/>
                            <w:szCs w:val="21"/>
                          </w:rPr>
                          <w:t>事态控制</w:t>
                        </w:r>
                      </w:p>
                    </w:txbxContent>
                  </v:textbox>
                </v:shape>
                <v:line id="Line 172" o:spid="_x0000_s1026" o:spt="20" style="position:absolute;left:1394863;top:5056047;flip:x;height:3720;width:434061;" filled="f" stroked="t" coordsize="21600,21600" o:gfxdata="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YMoF51wAAAAYB&#10;AAAPAAAAAAAAAAEAIAAAACIAAABkcnMvZG93bnJldi54bWxQSwECFAAUAAAACACHTuJA9hza7+MB&#10;AACbAwAADgAAAAAAAAABACAAAAAmAQAAZHJzL2Uyb0RvYy54bWxQSwUGAAAAAAYABgBZAQAAewUA&#10;AAAA&#10;">
                  <v:fill on="f" focussize="0,0"/>
                  <v:stroke color="#000000" joinstyle="round" endarrow="block"/>
                  <v:imagedata o:title=""/>
                  <o:lock v:ext="edit" aspectratio="f"/>
                </v:line>
                <v:shape id="Text Box 173" o:spid="_x0000_s1026" o:spt="202" type="#_x0000_t202" style="position:absolute;left:12109;top:4655717;height:693335;width:1371577;v-text-anchor:middle;" fillcolor="#FFFFFF" filled="t" stroked="t" coordsize="21600,21600" o:gfxdata="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vszzTU&#10;AAAABgEAAA8AAAAAAAAAAQAgAAAAIgAAAGRycy9kb3ducmV2LnhtbFBLAQIUABQAAAAIAIdO4kDD&#10;QOsNJAIAAEgEAAAOAAAAAAAAAAEAIAAAACMBAABkcnMvZTJvRG9jLnhtbFBLBQYAAAAABgAGAFkB&#10;AAC5BQAAAAA=&#10;">
                  <v:fill on="t" focussize="0,0"/>
                  <v:stroke color="#000000" miterlimit="8" joinstyle="miter"/>
                  <v:imagedata o:title=""/>
                  <o:lock v:ext="edit" aspectratio="f"/>
                  <v:textbox>
                    <w:txbxContent>
                      <w:p>
                        <w:pPr>
                          <w:jc w:val="center"/>
                          <w:rPr>
                            <w:sz w:val="21"/>
                            <w:szCs w:val="21"/>
                          </w:rPr>
                        </w:pPr>
                        <w:r>
                          <w:rPr>
                            <w:rFonts w:hint="eastAsia"/>
                            <w:sz w:val="21"/>
                            <w:szCs w:val="21"/>
                          </w:rPr>
                          <w:t>上报输气处请求扩大应急</w:t>
                        </w:r>
                      </w:p>
                    </w:txbxContent>
                  </v:textbox>
                </v:shape>
                <v:line id="Line 174" o:spid="_x0000_s1026" o:spt="20" style="position:absolute;left:583561;top:4259526;flip:x y;height:396192;width:466;" filled="f" stroked="t" coordsize="21600,21600" o:gfxdata="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ITFPtcAAAAG&#10;AQAADwAAAAAAAAABACAAAAAiAAAAZHJzL2Rvd25yZXYueG1sUEsBAhQAFAAAAAgAh07iQMxZSYvk&#10;AQAAowMAAA4AAAAAAAAAAQAgAAAAJgEAAGRycy9lMm9Eb2MueG1sUEsFBgAAAAAGAAYAWQEAAHwF&#10;AAAAAA==&#10;">
                  <v:fill on="f" focussize="0,0"/>
                  <v:stroke color="#000000" joinstyle="round" endarrow="block"/>
                  <v:imagedata o:title=""/>
                  <o:lock v:ext="edit" aspectratio="f"/>
                </v:line>
                <v:shape id="Text Box 175" o:spid="_x0000_s1026" o:spt="202" type="#_x0000_t202" style="position:absolute;left:0;top:3953547;height:297144;width:1142903;"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bm0ITXAAAA&#10;BgEAAA8AAAAAAAAAAQAgAAAAIgAAAGRycy9kb3ducmV2LnhtbFBLAQIUABQAAAAIAIdO4kB71cUK&#10;HgIAAEIEAAAOAAAAAAAAAAEAIAAAACYBAABkcnMvZTJvRG9jLnhtbFBLBQYAAAAABgAGAFkBAAC2&#10;BQAAAAA=&#10;">
                  <v:fill on="t" focussize="0,0"/>
                  <v:stroke color="#000000" miterlimit="8" joinstyle="miter"/>
                  <v:imagedata o:title=""/>
                  <o:lock v:ext="edit" aspectratio="f"/>
                  <v:textbox>
                    <w:txbxContent>
                      <w:p>
                        <w:pPr>
                          <w:jc w:val="center"/>
                          <w:rPr>
                            <w:sz w:val="21"/>
                            <w:szCs w:val="21"/>
                          </w:rPr>
                        </w:pPr>
                        <w:r>
                          <w:rPr>
                            <w:rFonts w:hint="eastAsia"/>
                            <w:sz w:val="21"/>
                            <w:szCs w:val="21"/>
                          </w:rPr>
                          <w:t>响应升级</w:t>
                        </w:r>
                      </w:p>
                    </w:txbxContent>
                  </v:textbox>
                </v:shape>
                <v:line id="Line 176" o:spid="_x0000_s1026" o:spt="20" style="position:absolute;left:1155012;top:3863334;flip:y;height:297144;width:457348;" filled="f" stroked="t" coordsize="21600,21600" o:gfxdata="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DKBedcAAAAG&#10;AQAADwAAAAAAAAABACAAAAAiAAAAZHJzL2Rvd25yZXYueG1sUEsBAhQAFAAAAAgAh07iQDJEzZzk&#10;AQAAnQMAAA4AAAAAAAAAAQAgAAAAJgEAAGRycy9lMm9Eb2MueG1sUEsFBgAAAAAGAAYAWQEAAHwF&#10;AAAAAA==&#10;">
                  <v:fill on="f" focussize="0,0"/>
                  <v:stroke color="#000000" joinstyle="round" endarrow="block"/>
                  <v:imagedata o:title=""/>
                  <o:lock v:ext="edit" aspectratio="f"/>
                </v:line>
                <v:line id="Line 177" o:spid="_x0000_s1026" o:spt="20" style="position:absolute;left:2526822;top:5349051;height:297146;width:698;" filled="f" stroked="t" coordsize="21600,21600" o:gfxdata="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cu1t7NgA&#10;AAAGAQAADwAAAAAAAAABACAAAAAiAAAAZHJzL2Rvd25yZXYueG1sUEsBAhQAFAAAAAgAh07iQDEz&#10;jYDmAQAAqwMAAA4AAAAAAAAAAQAgAAAAJwEAAGRycy9lMm9Eb2MueG1sUEsFBgAAAAAGAAYAWQEA&#10;AH8FAAAAAA==&#10;">
                  <v:fill on="f" focussize="0,0"/>
                  <v:stroke color="#000000" joinstyle="round" endarrow="block"/>
                  <v:imagedata o:title=""/>
                  <o:lock v:ext="edit" aspectratio="f"/>
                </v:line>
                <v:shape id="Text Box 178" o:spid="_x0000_s1026" o:spt="202" type="#_x0000_t202" style="position:absolute;left:2641159;top:5349051;height:297144;width:1142903;" fillcolor="#FFFFFF" filled="t" stroked="f" coordsize="21600,21600" o:gfxdata="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WoxfY9UAAAAGAQAADwAAAAAAAAABACAA&#10;AAAiAAAAZHJzL2Rvd25yZXYueG1sUEsBAhQAFAAAAAgAh07iQEVadNIQAgAA/wMAAA4AAAAAAAAA&#10;AQAgAAAAJAEAAGRycy9lMm9Eb2MueG1sUEsFBgAAAAAGAAYAWQEAAKYFAAAAAA==&#10;">
                  <v:fill on="t" focussize="0,0"/>
                  <v:stroke on="f"/>
                  <v:imagedata o:title=""/>
                  <o:lock v:ext="edit" aspectratio="f"/>
                  <v:textbox>
                    <w:txbxContent>
                      <w:p>
                        <w:pPr>
                          <w:rPr>
                            <w:sz w:val="21"/>
                            <w:szCs w:val="21"/>
                          </w:rPr>
                        </w:pPr>
                        <w:r>
                          <w:rPr>
                            <w:rFonts w:hint="eastAsia"/>
                            <w:sz w:val="21"/>
                            <w:szCs w:val="21"/>
                          </w:rPr>
                          <w:t>事态得到控制</w:t>
                        </w:r>
                      </w:p>
                    </w:txbxContent>
                  </v:textbox>
                </v:shape>
                <v:shape id="Text Box 179" o:spid="_x0000_s1026" o:spt="202" type="#_x0000_t202" style="position:absolute;left:1612360;top:5646197;height:297609;width:1828924;"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FubQhNcAAAAGAQAADwAAAAAAAAABACAAAAAiAAAAZHJzL2Rvd25yZXYueG1s&#10;UEsBAhQAFAAAAAgAh07iQO+WJQ0yAgAAYQQAAA4AAAAAAAAAAQAgAAAAJgEAAGRycy9lMm9Eb2Mu&#10;eG1sUEsFBgAAAAAGAAYAWQEAAMoFAAAAAA==&#10;">
                  <v:fill on="t" focussize="0,0"/>
                  <v:stroke color="#000000" miterlimit="8" joinstyle="miter"/>
                  <v:imagedata o:title=""/>
                  <o:lock v:ext="edit" aspectratio="f"/>
                  <v:textbox>
                    <w:txbxContent>
                      <w:p>
                        <w:pPr>
                          <w:jc w:val="center"/>
                          <w:rPr>
                            <w:sz w:val="21"/>
                            <w:szCs w:val="21"/>
                          </w:rPr>
                        </w:pPr>
                        <w:r>
                          <w:rPr>
                            <w:rFonts w:hint="eastAsia"/>
                            <w:sz w:val="21"/>
                            <w:szCs w:val="21"/>
                          </w:rPr>
                          <w:t>应急恢复</w:t>
                        </w:r>
                      </w:p>
                    </w:txbxContent>
                  </v:textbox>
                </v:shape>
                <v:line id="Line 180" o:spid="_x0000_s1026" o:spt="20" style="position:absolute;left:2526589;top:5943805;height:396192;width:466;" filled="f" stroked="t" coordsize="21600,21600" o:gfxdata="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cu1t7NgAAAAGAQAA&#10;DwAAAAAAAAABACAAAAAiAAAAZHJzL2Rvd25yZXYueG1sUEsBAhQAFAAAAAgAh07iQLtO/cngAQAA&#10;ngMAAA4AAAAAAAAAAQAgAAAAJwEAAGRycy9lMm9Eb2MueG1sUEsFBgAAAAAGAAYAWQEAAHkFAAAA&#10;AA==&#10;">
                  <v:fill on="f" focussize="0,0"/>
                  <v:stroke color="#000000" joinstyle="round" endarrow="block"/>
                  <v:imagedata o:title=""/>
                  <o:lock v:ext="edit" aspectratio="f"/>
                </v:line>
                <v:shape id="Text Box 181" o:spid="_x0000_s1026" o:spt="202" type="#_x0000_t202" style="position:absolute;left:1612360;top:6339997;height:495240;width:1828924;"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W5tCE1wAAAAYBAAAPAAAAAAAAAAEAIAAAACIAAABkcnMvZG93bnJldi54&#10;bWxQSwECFAAUAAAACACHTuJA47MX8TQCAABhBAAADgAAAAAAAAABACAAAAAmAQAAZHJzL2Uyb0Rv&#10;Yy54bWxQSwUGAAAAAAYABgBZAQAAzAUAAAAA&#10;">
                  <v:fill on="t" focussize="0,0"/>
                  <v:stroke color="#000000" miterlimit="8" joinstyle="miter"/>
                  <v:imagedata o:title=""/>
                  <o:lock v:ext="edit" aspectratio="f"/>
                  <v:textbox>
                    <w:txbxContent>
                      <w:p>
                        <w:pPr>
                          <w:jc w:val="center"/>
                          <w:rPr>
                            <w:sz w:val="21"/>
                            <w:szCs w:val="21"/>
                          </w:rPr>
                        </w:pPr>
                        <w:r>
                          <w:rPr>
                            <w:rFonts w:hint="eastAsia"/>
                            <w:sz w:val="21"/>
                            <w:szCs w:val="21"/>
                          </w:rPr>
                          <w:t>提出应急结束</w:t>
                        </w:r>
                      </w:p>
                      <w:p>
                        <w:pPr>
                          <w:jc w:val="center"/>
                          <w:rPr>
                            <w:sz w:val="21"/>
                            <w:szCs w:val="21"/>
                          </w:rPr>
                        </w:pPr>
                        <w:r>
                          <w:rPr>
                            <w:rFonts w:hint="eastAsia"/>
                            <w:sz w:val="21"/>
                            <w:szCs w:val="21"/>
                          </w:rPr>
                          <w:t>（现场指挥长）</w:t>
                        </w:r>
                      </w:p>
                    </w:txbxContent>
                  </v:textbox>
                </v:shape>
                <v:line id="Line 182" o:spid="_x0000_s1026" o:spt="20" style="position:absolute;left:2526589;top:6835237;height:297144;width:466;" filled="f" stroked="t" coordsize="21600,21600" o:gfxdata="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cu1t7NgAAAAGAQAA&#10;DwAAAAAAAAABACAAAAAiAAAAZHJzL2Rvd25yZXYueG1sUEsBAhQAFAAAAAgAh07iQJD69CrgAQAA&#10;ngMAAA4AAAAAAAAAAQAgAAAAJwEAAGRycy9lMm9Eb2MueG1sUEsFBgAAAAAGAAYAWQEAAHkFAAAA&#10;AA==&#10;">
                  <v:fill on="f" focussize="0,0"/>
                  <v:stroke color="#000000" joinstyle="round" endarrow="block"/>
                  <v:imagedata o:title=""/>
                  <o:lock v:ext="edit" aspectratio="f"/>
                </v:line>
                <v:shape id="Text Box 183" o:spid="_x0000_s1026" o:spt="202" type="#_x0000_t202" style="position:absolute;left:1383686;top:7132380;height:495240;width:2286272;"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FubQhNcAAAAGAQAADwAAAAAAAAABACAAAAAiAAAAZHJzL2Rvd25yZXYueG1s&#10;UEsBAhQAFAAAAAgAh07iQJ6ihFYyAgAAYQQAAA4AAAAAAAAAAQAgAAAAJgEAAGRycy9lMm9Eb2Mu&#10;eG1sUEsFBgAAAAAGAAYAWQEAAMoFAAAAAA==&#10;">
                  <v:fill on="t" focussize="0,0"/>
                  <v:stroke color="#000000" miterlimit="8" joinstyle="miter"/>
                  <v:imagedata o:title=""/>
                  <o:lock v:ext="edit" aspectratio="f"/>
                  <v:textbox>
                    <w:txbxContent>
                      <w:p>
                        <w:pPr>
                          <w:rPr>
                            <w:sz w:val="21"/>
                            <w:szCs w:val="21"/>
                          </w:rPr>
                        </w:pPr>
                        <w:r>
                          <w:rPr>
                            <w:rFonts w:hint="eastAsia"/>
                            <w:sz w:val="21"/>
                            <w:szCs w:val="21"/>
                          </w:rPr>
                          <w:t>宣布应急结束，关闭处应急预案</w:t>
                        </w:r>
                      </w:p>
                      <w:p>
                        <w:pPr>
                          <w:jc w:val="center"/>
                          <w:rPr>
                            <w:sz w:val="21"/>
                            <w:szCs w:val="21"/>
                          </w:rPr>
                        </w:pPr>
                        <w:r>
                          <w:rPr>
                            <w:rFonts w:hint="eastAsia"/>
                            <w:sz w:val="21"/>
                            <w:szCs w:val="21"/>
                          </w:rPr>
                          <w:t>（应急总指挥）</w:t>
                        </w:r>
                      </w:p>
                    </w:txbxContent>
                  </v:textbox>
                </v:shape>
                <v:line id="Line 184" o:spid="_x0000_s1026" o:spt="20" style="position:absolute;left:1269116;top:5745244;flip:y;height:693800;width:343244;" filled="f" stroked="t" coordsize="21600,21600" o:gfxdata="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DWzFWtUAAAAGAQAADwAAAAAAAAABACAAAAAiAAAAZHJz&#10;L2Rvd25yZXYueG1sUEsBAhQAFAAAAAgAh07iQBVSJqbOAQAAfQMAAA4AAAAAAAAAAQAgAAAAJAEA&#10;AGRycy9lMm9Eb2MueG1sUEsFBgAAAAAGAAYAWQEAAGQFAAAAAA==&#10;">
                  <v:fill on="f" focussize="0,0"/>
                  <v:stroke color="#000000" joinstyle="round"/>
                  <v:imagedata o:title=""/>
                  <o:lock v:ext="edit" aspectratio="f"/>
                </v:line>
                <v:shape id="Text Box 185" o:spid="_x0000_s1026" o:spt="202" type="#_x0000_t202" style="position:absolute;left:12109;top:5547149;height:495705;width:102879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bm0ITXAAAABgEAAA8AAAAAAAAAAQAgAAAAIgAAAGRycy9kb3ducmV2LnhtbFBL&#10;AQIUABQAAAAIAIdO4kBMmpm3MAIAAF8EAAAOAAAAAAAAAAEAIAAAACYBAABkcnMvZTJvRG9jLnht&#10;bFBLBQYAAAAABgAGAFkBAADIBQAAAAA=&#10;">
                  <v:fill on="t" focussize="0,0"/>
                  <v:stroke color="#000000" miterlimit="8" joinstyle="miter"/>
                  <v:imagedata o:title=""/>
                  <o:lock v:ext="edit" aspectratio="f"/>
                  <v:textbox>
                    <w:txbxContent>
                      <w:p>
                        <w:pPr>
                          <w:jc w:val="center"/>
                          <w:rPr>
                            <w:sz w:val="21"/>
                            <w:szCs w:val="21"/>
                          </w:rPr>
                        </w:pPr>
                        <w:r>
                          <w:rPr>
                            <w:rFonts w:hint="eastAsia"/>
                            <w:sz w:val="21"/>
                            <w:szCs w:val="21"/>
                          </w:rPr>
                          <w:t>现场清理</w:t>
                        </w:r>
                      </w:p>
                      <w:p>
                        <w:pPr>
                          <w:jc w:val="center"/>
                          <w:rPr>
                            <w:sz w:val="21"/>
                            <w:szCs w:val="21"/>
                          </w:rPr>
                        </w:pPr>
                        <w:r>
                          <w:rPr>
                            <w:rFonts w:hint="eastAsia"/>
                            <w:sz w:val="21"/>
                            <w:szCs w:val="21"/>
                          </w:rPr>
                          <w:t>恢复生产</w:t>
                        </w:r>
                      </w:p>
                    </w:txbxContent>
                  </v:textbox>
                </v:shape>
                <v:shape id="Text Box 186" o:spid="_x0000_s1026" o:spt="202" type="#_x0000_t202" style="position:absolute;left:12109;top:6240949;height:297144;width:102879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FubQhNcAAAAGAQAADwAAAAAAAAABACAAAAAiAAAAZHJzL2Rvd25yZXYueG1sUEsB&#10;AhQAFAAAAAgAh07iQI2iNtwvAgAAXwQAAA4AAAAAAAAAAQAgAAAAJgEAAGRycy9lMm9Eb2MueG1s&#10;UEsFBgAAAAAGAAYAWQEAAMcFAAAAAA==&#10;">
                  <v:fill on="t" focussize="0,0"/>
                  <v:stroke color="#000000" miterlimit="8" joinstyle="miter"/>
                  <v:imagedata o:title=""/>
                  <o:lock v:ext="edit" aspectratio="f"/>
                  <v:textbox>
                    <w:txbxContent>
                      <w:p>
                        <w:pPr>
                          <w:jc w:val="center"/>
                          <w:rPr>
                            <w:sz w:val="21"/>
                            <w:szCs w:val="21"/>
                          </w:rPr>
                        </w:pPr>
                        <w:r>
                          <w:rPr>
                            <w:rFonts w:hint="eastAsia"/>
                            <w:sz w:val="21"/>
                            <w:szCs w:val="21"/>
                          </w:rPr>
                          <w:t>解除警戒</w:t>
                        </w:r>
                      </w:p>
                    </w:txbxContent>
                  </v:textbox>
                </v:shape>
                <v:shape id="Text Box 187" o:spid="_x0000_s1026" o:spt="202" type="#_x0000_t202" style="position:absolute;left:12109;top:6736189;height:297144;width:102879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FubQhNcAAAAGAQAADwAAAAAAAAABACAAAAAiAAAAZHJzL2Rvd25yZXYueG1sUEsB&#10;AhQAFAAAAAgAh07iQL4IQz0vAgAAXwQAAA4AAAAAAAAAAQAgAAAAJgEAAGRycy9lMm9Eb2MueG1s&#10;UEsFBgAAAAAGAAYAWQEAAMcFAAAAAA==&#10;">
                  <v:fill on="t" focussize="0,0"/>
                  <v:stroke color="#000000" miterlimit="8" joinstyle="miter"/>
                  <v:imagedata o:title=""/>
                  <o:lock v:ext="edit" aspectratio="f"/>
                  <v:textbox>
                    <w:txbxContent>
                      <w:p>
                        <w:pPr>
                          <w:jc w:val="center"/>
                          <w:rPr>
                            <w:sz w:val="21"/>
                            <w:szCs w:val="21"/>
                          </w:rPr>
                        </w:pPr>
                        <w:r>
                          <w:rPr>
                            <w:rFonts w:hint="eastAsia"/>
                            <w:sz w:val="21"/>
                            <w:szCs w:val="21"/>
                          </w:rPr>
                          <w:t>善后处理</w:t>
                        </w:r>
                      </w:p>
                    </w:txbxContent>
                  </v:textbox>
                </v:shape>
                <v:line id="Line 188" o:spid="_x0000_s1026" o:spt="20" style="position:absolute;left:3669958;top:7429524;height:465;width:34277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C/dU9UAAAAGAQAADwAAAAAAAAABACAAAAAiAAAAZHJzL2Rvd25yZXYu&#10;eG1sUEsBAhQAFAAAAAgAh07iQMrBK1HFAQAAcAMAAA4AAAAAAAAAAQAgAAAAJAEAAGRycy9lMm9E&#10;b2MueG1sUEsFBgAAAAAGAAYAWQEAAFsFAAAAAA==&#10;">
                  <v:fill on="f" focussize="0,0"/>
                  <v:stroke color="#000000" joinstyle="round"/>
                  <v:imagedata o:title=""/>
                  <o:lock v:ext="edit" aspectratio="f"/>
                </v:line>
                <v:shape id="Text Box 189" o:spid="_x0000_s1026" o:spt="202" type="#_x0000_t202" style="position:absolute;left:4012736;top:7231428;height:297144;width:914229;" fillcolor="#FFFFFF" filled="t" stroked="t" coordsize="21600,21600" o:gfxdata="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W5tCE1wAAAAYBAAAPAAAAAAAAAAEAIAAAACIAAABkcnMvZG93bnJldi54bWxQ&#10;SwECFAAUAAAACACHTuJAVo5rXzECAABgBAAADgAAAAAAAAABACAAAAAmAQAAZHJzL2Uyb0RvYy54&#10;bWxQSwUGAAAAAAYABgBZAQAAyQUAAAAA&#10;">
                  <v:fill on="t" focussize="0,0"/>
                  <v:stroke color="#000000" miterlimit="8" joinstyle="miter"/>
                  <v:imagedata o:title=""/>
                  <o:lock v:ext="edit" aspectratio="f"/>
                  <v:textbox>
                    <w:txbxContent>
                      <w:p>
                        <w:pPr>
                          <w:jc w:val="center"/>
                          <w:rPr>
                            <w:sz w:val="21"/>
                            <w:szCs w:val="21"/>
                          </w:rPr>
                        </w:pPr>
                        <w:r>
                          <w:rPr>
                            <w:rFonts w:hint="eastAsia"/>
                            <w:sz w:val="21"/>
                            <w:szCs w:val="21"/>
                          </w:rPr>
                          <w:t>事故调查</w:t>
                        </w:r>
                      </w:p>
                    </w:txbxContent>
                  </v:textbox>
                </v:shape>
                <v:line id="Line 190" o:spid="_x0000_s1026" o:spt="20" style="position:absolute;left:1269116;top:5844292;height:1089992;width:931;"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QL91T1QAAAAYBAAAPAAAAAAAAAAEAIAAAACIAAABkcnMvZG93bnJl&#10;di54bWxQSwECFAAUAAAACACHTuJATMP2PscBAABxAwAADgAAAAAAAAABACAAAAAkAQAAZHJzL2Uy&#10;b0RvYy54bWxQSwUGAAAAAAYABgBZAQAAXQUAAAAA&#10;">
                  <v:fill on="f" focussize="0,0"/>
                  <v:stroke color="#000000" joinstyle="round"/>
                  <v:imagedata o:title=""/>
                  <o:lock v:ext="edit" aspectratio="f"/>
                </v:line>
                <v:line id="Line 191" o:spid="_x0000_s1026" o:spt="20" style="position:absolute;left:1040908;top:5844292;height:465;width:22820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BAv3VPVAAAABgEAAA8AAAAAAAAAAQAgAAAAIgAAAGRycy9kb3ducmV2Lnht&#10;bFBLAQIUABQAAAAIAIdO4kARn+BCwwEAAHADAAAOAAAAAAAAAAEAIAAAACQBAABkcnMvZTJvRG9j&#10;LnhtbFBLBQYAAAAABgAGAFkBAABZBQAAAAA=&#10;">
                  <v:fill on="f" focussize="0,0"/>
                  <v:stroke color="#000000" joinstyle="round"/>
                  <v:imagedata o:title=""/>
                  <o:lock v:ext="edit" aspectratio="f"/>
                </v:line>
                <v:line id="Line 192" o:spid="_x0000_s1026" o:spt="20" style="position:absolute;left:1040908;top:6439045;height:465;width:22820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C/dU9UAAAAGAQAADwAAAAAAAAABACAAAAAiAAAAZHJzL2Rvd25yZXYu&#10;eG1sUEsBAhQAFAAAAAgAh07iQCp4NMvFAQAAcAMAAA4AAAAAAAAAAQAgAAAAJAEAAGRycy9lMm9E&#10;b2MueG1sUEsFBgAAAAAGAAYAWQEAAFsFAAAAAA==&#10;">
                  <v:fill on="f" focussize="0,0"/>
                  <v:stroke color="#000000" joinstyle="round"/>
                  <v:imagedata o:title=""/>
                  <o:lock v:ext="edit" aspectratio="f"/>
                </v:line>
                <v:line id="Line 193" o:spid="_x0000_s1026" o:spt="20" style="position:absolute;left:1040908;top:6934285;height:465;width:228208;" filled="f" stroked="t" coordsize="21600,21600" o:gfxdata="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EC/dU9UAAAAGAQAADwAAAAAAAAABACAAAAAiAAAAZHJzL2Rvd25yZXYu&#10;eG1sUEsBAhQAFAAAAAgAh07iQKN3eVfFAQAAcAMAAA4AAAAAAAAAAQAgAAAAJAEAAGRycy9lMm9E&#10;b2MueG1sUEsFBgAAAAAGAAYAWQEAAFsFAAAAAA==&#10;">
                  <v:fill on="f" focussize="0,0"/>
                  <v:stroke color="#000000" joinstyle="round"/>
                  <v:imagedata o:title=""/>
                  <o:lock v:ext="edit" aspectratio="f"/>
                </v:line>
                <w10:wrap type="none"/>
                <w10:anchorlock/>
              </v:group>
            </w:pict>
          </mc:Fallback>
        </mc:AlternateContent>
      </w:r>
    </w:p>
    <w:p>
      <w:pPr>
        <w:pStyle w:val="8"/>
        <w:bidi w:val="0"/>
        <w:jc w:val="center"/>
        <w:rPr>
          <w:rFonts w:hint="eastAsia"/>
          <w:sz w:val="20"/>
        </w:rPr>
      </w:pPr>
      <w:r>
        <w:rPr>
          <w:rFonts w:hint="eastAsia"/>
          <w:sz w:val="20"/>
        </w:rPr>
        <w:t>图5-1 应急响应过程流程图</w:t>
      </w:r>
    </w:p>
    <w:p>
      <w:pPr>
        <w:pStyle w:val="4"/>
        <w:bidi w:val="0"/>
      </w:pPr>
      <w:bookmarkStart w:id="236" w:name="_Toc7546360"/>
      <w:bookmarkStart w:id="237" w:name="_Toc3362"/>
      <w:bookmarkStart w:id="238" w:name="_Toc29343"/>
      <w:bookmarkStart w:id="239" w:name="_Toc2852202"/>
      <w:bookmarkStart w:id="240" w:name="_Toc7420"/>
      <w:r>
        <w:rPr>
          <w:rFonts w:hint="eastAsia"/>
          <w:lang w:val="en-US" w:eastAsia="zh-CN"/>
        </w:rPr>
        <w:t xml:space="preserve">5.2 </w:t>
      </w:r>
      <w:r>
        <w:rPr>
          <w:lang w:val="en-US" w:eastAsia="zh-CN"/>
        </w:rPr>
        <w:t>应急响应</w:t>
      </w:r>
      <w:r>
        <w:rPr>
          <w:rFonts w:hint="eastAsia"/>
          <w:lang w:val="en-US" w:eastAsia="zh-CN"/>
        </w:rPr>
        <w:t>程序</w:t>
      </w:r>
      <w:bookmarkEnd w:id="236"/>
      <w:bookmarkEnd w:id="237"/>
      <w:bookmarkEnd w:id="238"/>
      <w:bookmarkEnd w:id="239"/>
      <w:bookmarkEnd w:id="240"/>
    </w:p>
    <w:p>
      <w:pPr>
        <w:ind w:firstLine="548" w:firstLineChars="196"/>
        <w:rPr>
          <w:rFonts w:hint="eastAsia" w:ascii="仿宋" w:hAnsi="仿宋" w:eastAsia="仿宋" w:cs="仿宋"/>
        </w:rPr>
      </w:pPr>
      <w:r>
        <w:rPr>
          <w:rFonts w:hint="eastAsia" w:ascii="仿宋" w:hAnsi="仿宋" w:eastAsia="仿宋" w:cs="仿宋"/>
        </w:rPr>
        <w:t>（1）按照分级处置的原则，作业区根据突发事件的不同等级启动相应预案，作出应急响应。</w:t>
      </w:r>
    </w:p>
    <w:p>
      <w:pPr>
        <w:ind w:firstLine="548" w:firstLineChars="196"/>
        <w:rPr>
          <w:rFonts w:hint="eastAsia" w:ascii="仿宋" w:hAnsi="仿宋" w:eastAsia="仿宋" w:cs="仿宋"/>
        </w:rPr>
      </w:pPr>
      <w:r>
        <w:rPr>
          <w:rFonts w:hint="eastAsia" w:ascii="仿宋" w:hAnsi="仿宋" w:eastAsia="仿宋" w:cs="仿宋"/>
        </w:rPr>
        <w:t>（2）发生Ⅰ级、Ⅱ级、Ⅲ级以上突发事件，立即启动本事故应急处置预案，实施现场控制处理，并向上级单位应急办公室（或地方政府）报告事故信息；并启动应急处置预案和作业现场应急处置程序。</w:t>
      </w:r>
    </w:p>
    <w:p>
      <w:pPr>
        <w:ind w:firstLine="548" w:firstLineChars="196"/>
        <w:rPr>
          <w:rFonts w:ascii="仿宋" w:hAnsi="仿宋" w:eastAsia="仿宋" w:cs="仿宋"/>
        </w:rPr>
      </w:pPr>
      <w:r>
        <w:rPr>
          <w:rFonts w:hint="eastAsia" w:ascii="仿宋" w:hAnsi="仿宋" w:eastAsia="仿宋" w:cs="仿宋"/>
        </w:rPr>
        <w:t>（3）发生Ⅳ级突发事件时，立即启动本事故应急处置预案，实施现场控制处理，并启动作业现场应急处置程序各级应急预案启动后，现场应急成员在接到应急指令后迅速到位，应急抢险队伍必须在接到应急指令后在规定的时间内集结并赶赴现场。</w:t>
      </w:r>
    </w:p>
    <w:p>
      <w:pPr>
        <w:pStyle w:val="5"/>
        <w:bidi w:val="0"/>
      </w:pPr>
      <w:bookmarkStart w:id="241" w:name="_Toc31643"/>
      <w:bookmarkStart w:id="242" w:name="_Toc7417"/>
      <w:r>
        <w:rPr>
          <w:rFonts w:hint="eastAsia"/>
        </w:rPr>
        <w:t xml:space="preserve">5.2.1 </w:t>
      </w:r>
      <w:r>
        <w:t>应急启动</w:t>
      </w:r>
      <w:r>
        <w:rPr>
          <w:rFonts w:hint="eastAsia"/>
        </w:rPr>
        <w:t>条件</w:t>
      </w:r>
      <w:bookmarkEnd w:id="241"/>
      <w:bookmarkEnd w:id="242"/>
    </w:p>
    <w:p>
      <w:pPr>
        <w:ind w:firstLine="548" w:firstLineChars="196"/>
        <w:rPr>
          <w:rFonts w:ascii="仿宋" w:hAnsi="仿宋" w:eastAsia="仿宋" w:cs="仿宋"/>
        </w:rPr>
      </w:pPr>
      <w:bookmarkStart w:id="243" w:name="_Hlk526931427"/>
      <w:r>
        <w:rPr>
          <w:rFonts w:hint="eastAsia" w:ascii="仿宋" w:hAnsi="仿宋" w:eastAsia="仿宋" w:cs="仿宋"/>
        </w:rPr>
        <w:t>符合以下条件之一时，经作业区应急领导小组决策，启动本预案：</w:t>
      </w:r>
    </w:p>
    <w:bookmarkEnd w:id="243"/>
    <w:p>
      <w:pPr>
        <w:ind w:firstLine="548" w:firstLineChars="196"/>
        <w:rPr>
          <w:rFonts w:ascii="仿宋" w:hAnsi="仿宋" w:eastAsia="仿宋" w:cs="仿宋"/>
        </w:rPr>
      </w:pPr>
      <w:bookmarkStart w:id="244" w:name="_Hlk526931454"/>
      <w:r>
        <w:rPr>
          <w:rFonts w:hint="eastAsia" w:ascii="仿宋" w:hAnsi="仿宋" w:eastAsia="仿宋" w:cs="仿宋"/>
        </w:rPr>
        <w:t>1、发生Ⅰ、Ⅱ、Ⅲ、Ⅳ级突发事件；</w:t>
      </w:r>
    </w:p>
    <w:p>
      <w:pPr>
        <w:ind w:firstLine="548" w:firstLineChars="196"/>
        <w:rPr>
          <w:rFonts w:ascii="仿宋" w:hAnsi="仿宋" w:eastAsia="仿宋" w:cs="仿宋"/>
        </w:rPr>
      </w:pPr>
      <w:r>
        <w:rPr>
          <w:rFonts w:hint="eastAsia" w:ascii="仿宋" w:hAnsi="仿宋" w:eastAsia="仿宋" w:cs="仿宋"/>
        </w:rPr>
        <w:t>2、分公司、输气处因应急联动要求；</w:t>
      </w:r>
    </w:p>
    <w:p>
      <w:pPr>
        <w:ind w:firstLine="548" w:firstLineChars="196"/>
        <w:rPr>
          <w:rFonts w:ascii="仿宋" w:hAnsi="仿宋" w:eastAsia="仿宋" w:cs="仿宋"/>
        </w:rPr>
      </w:pPr>
      <w:r>
        <w:rPr>
          <w:rFonts w:hint="eastAsia" w:ascii="仿宋" w:hAnsi="仿宋" w:eastAsia="仿宋" w:cs="仿宋"/>
        </w:rPr>
        <w:t>3、四川省或相应地方政府因应急联动要求。</w:t>
      </w:r>
    </w:p>
    <w:bookmarkEnd w:id="244"/>
    <w:p>
      <w:pPr>
        <w:pStyle w:val="5"/>
        <w:bidi w:val="0"/>
        <w:rPr>
          <w:rFonts w:hint="eastAsia"/>
        </w:rPr>
      </w:pPr>
      <w:bookmarkStart w:id="245" w:name="_Toc3093"/>
      <w:bookmarkStart w:id="246" w:name="_Toc3803"/>
      <w:r>
        <w:rPr>
          <w:rFonts w:hint="eastAsia"/>
        </w:rPr>
        <w:t>5.2.2 应急启动程序</w:t>
      </w:r>
      <w:bookmarkEnd w:id="245"/>
      <w:bookmarkEnd w:id="246"/>
    </w:p>
    <w:p>
      <w:pPr>
        <w:ind w:firstLine="548" w:firstLineChars="196"/>
        <w:rPr>
          <w:rFonts w:ascii="仿宋" w:hAnsi="仿宋" w:eastAsia="仿宋" w:cs="仿宋"/>
        </w:rPr>
      </w:pPr>
      <w:r>
        <w:rPr>
          <w:rFonts w:hint="eastAsia" w:ascii="仿宋" w:hAnsi="仿宋" w:eastAsia="仿宋" w:cs="仿宋"/>
        </w:rPr>
        <w:t>1、应急</w:t>
      </w:r>
      <w:r>
        <w:rPr>
          <w:rFonts w:ascii="仿宋" w:hAnsi="仿宋" w:eastAsia="仿宋" w:cs="仿宋"/>
        </w:rPr>
        <w:t>响应</w:t>
      </w:r>
      <w:r>
        <w:rPr>
          <w:rFonts w:hint="eastAsia" w:ascii="仿宋" w:hAnsi="仿宋" w:eastAsia="仿宋" w:cs="仿宋"/>
        </w:rPr>
        <w:t>程序流程</w:t>
      </w:r>
    </w:p>
    <w:p>
      <w:pPr>
        <w:ind w:firstLine="548" w:firstLineChars="196"/>
        <w:rPr>
          <w:rFonts w:ascii="仿宋" w:hAnsi="仿宋" w:eastAsia="仿宋" w:cs="仿宋"/>
        </w:rPr>
      </w:pPr>
      <w:r>
        <w:rPr>
          <w:rFonts w:hint="eastAsia" w:ascii="仿宋" w:hAnsi="仿宋" w:eastAsia="仿宋" w:cs="仿宋"/>
        </w:rPr>
        <w:t>作业区机关应急机构启动程序如下图所示。</w:t>
      </w:r>
    </w:p>
    <w:p>
      <w:pPr>
        <w:spacing w:before="156" w:beforeLines="50" w:after="156" w:afterLines="50" w:line="312" w:lineRule="auto"/>
        <w:jc w:val="center"/>
        <w:rPr>
          <w:rFonts w:ascii="宋体" w:hAnsi="宋体"/>
          <w:sz w:val="24"/>
        </w:rPr>
      </w:pPr>
      <w:r>
        <w:rPr>
          <w:sz w:val="21"/>
          <w:szCs w:val="24"/>
        </w:rPr>
        <mc:AlternateContent>
          <mc:Choice Requires="wpc">
            <w:drawing>
              <wp:inline distT="0" distB="0" distL="0" distR="0">
                <wp:extent cx="5829300" cy="1782445"/>
                <wp:effectExtent l="0" t="0" r="19050" b="27305"/>
                <wp:docPr id="179" name="画布 1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dash"/>
                          <a:miter lim="800000"/>
                          <a:headEnd type="none" w="med" len="med"/>
                          <a:tailEnd type="none" w="med" len="med"/>
                        </a:ln>
                      </wpc:whole>
                      <wps:wsp>
                        <wps:cNvPr id="162" name="Text Box 214"/>
                        <wps:cNvSpPr txBox="1">
                          <a:spLocks noChangeArrowheads="1"/>
                        </wps:cNvSpPr>
                        <wps:spPr bwMode="auto">
                          <a:xfrm>
                            <a:off x="0" y="594995"/>
                            <a:ext cx="800100" cy="495300"/>
                          </a:xfrm>
                          <a:prstGeom prst="rect">
                            <a:avLst/>
                          </a:prstGeom>
                          <a:solidFill>
                            <a:srgbClr val="FFFFFF"/>
                          </a:solidFill>
                          <a:ln w="9525" algn="ctr">
                            <a:solidFill>
                              <a:srgbClr val="000000"/>
                            </a:solidFill>
                            <a:miter lim="800000"/>
                          </a:ln>
                          <a:effectLst/>
                        </wps:spPr>
                        <wps:txbx>
                          <w:txbxContent>
                            <w:p>
                              <w:pPr>
                                <w:spacing w:before="156" w:beforeLines="50"/>
                                <w:jc w:val="center"/>
                                <w:rPr>
                                  <w:sz w:val="21"/>
                                  <w:szCs w:val="21"/>
                                </w:rPr>
                              </w:pPr>
                              <w:r>
                                <w:rPr>
                                  <w:rFonts w:hint="eastAsia"/>
                                  <w:sz w:val="21"/>
                                  <w:szCs w:val="21"/>
                                </w:rPr>
                                <w:t>政府信息</w:t>
                              </w:r>
                            </w:p>
                          </w:txbxContent>
                        </wps:txbx>
                        <wps:bodyPr rot="0" vert="horz" wrap="square" lIns="91440" tIns="45720" rIns="91440" bIns="45720" anchor="t" anchorCtr="0" upright="1">
                          <a:noAutofit/>
                        </wps:bodyPr>
                      </wps:wsp>
                      <wps:wsp>
                        <wps:cNvPr id="163" name="Text Box 215"/>
                        <wps:cNvSpPr txBox="1">
                          <a:spLocks noChangeArrowheads="1"/>
                        </wps:cNvSpPr>
                        <wps:spPr bwMode="auto">
                          <a:xfrm>
                            <a:off x="1028065" y="792480"/>
                            <a:ext cx="915035" cy="594995"/>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应急办公室应急准备</w:t>
                              </w:r>
                            </w:p>
                          </w:txbxContent>
                        </wps:txbx>
                        <wps:bodyPr rot="0" vert="horz" wrap="square" lIns="91440" tIns="45720" rIns="91440" bIns="45720" anchor="t" anchorCtr="0" upright="1">
                          <a:noAutofit/>
                        </wps:bodyPr>
                      </wps:wsp>
                      <wps:wsp>
                        <wps:cNvPr id="164" name="Text Box 216"/>
                        <wps:cNvSpPr txBox="1">
                          <a:spLocks noChangeArrowheads="1"/>
                        </wps:cNvSpPr>
                        <wps:spPr bwMode="auto">
                          <a:xfrm>
                            <a:off x="2170430" y="792480"/>
                            <a:ext cx="685800" cy="594995"/>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应急预案启动</w:t>
                              </w:r>
                            </w:p>
                          </w:txbxContent>
                        </wps:txbx>
                        <wps:bodyPr rot="0" vert="horz" wrap="square" lIns="91440" tIns="45720" rIns="91440" bIns="45720" anchor="t" anchorCtr="0" upright="1">
                          <a:noAutofit/>
                        </wps:bodyPr>
                      </wps:wsp>
                      <wps:wsp>
                        <wps:cNvPr id="165" name="Text Box 217"/>
                        <wps:cNvSpPr txBox="1">
                          <a:spLocks noChangeArrowheads="1"/>
                        </wps:cNvSpPr>
                        <wps:spPr bwMode="auto">
                          <a:xfrm>
                            <a:off x="3086735" y="792480"/>
                            <a:ext cx="800735" cy="594995"/>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召开首次应急会议</w:t>
                              </w:r>
                            </w:p>
                          </w:txbxContent>
                        </wps:txbx>
                        <wps:bodyPr rot="0" vert="horz" wrap="square" lIns="91440" tIns="45720" rIns="91440" bIns="45720" anchor="t" anchorCtr="0" upright="1">
                          <a:noAutofit/>
                        </wps:bodyPr>
                      </wps:wsp>
                      <wps:wsp>
                        <wps:cNvPr id="166" name="Text Box 218"/>
                        <wps:cNvSpPr txBox="1">
                          <a:spLocks noChangeArrowheads="1"/>
                        </wps:cNvSpPr>
                        <wps:spPr bwMode="auto">
                          <a:xfrm>
                            <a:off x="4114800" y="792480"/>
                            <a:ext cx="800735" cy="594995"/>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召开后续应急会议</w:t>
                              </w:r>
                            </w:p>
                          </w:txbxContent>
                        </wps:txbx>
                        <wps:bodyPr rot="0" vert="horz" wrap="square" lIns="91440" tIns="45720" rIns="91440" bIns="45720" anchor="t" anchorCtr="0" upright="1">
                          <a:noAutofit/>
                        </wps:bodyPr>
                      </wps:wsp>
                      <wps:wsp>
                        <wps:cNvPr id="167" name="Text Box 219"/>
                        <wps:cNvSpPr txBox="1">
                          <a:spLocks noChangeArrowheads="1"/>
                        </wps:cNvSpPr>
                        <wps:spPr bwMode="auto">
                          <a:xfrm>
                            <a:off x="5144135" y="495935"/>
                            <a:ext cx="685165" cy="1286510"/>
                          </a:xfrm>
                          <a:prstGeom prst="rect">
                            <a:avLst/>
                          </a:prstGeom>
                          <a:solidFill>
                            <a:srgbClr val="FFFFFF"/>
                          </a:solidFill>
                          <a:ln w="9525" algn="ctr">
                            <a:solidFill>
                              <a:srgbClr val="000000"/>
                            </a:solidFill>
                            <a:miter lim="800000"/>
                          </a:ln>
                          <a:effectLst/>
                        </wps:spPr>
                        <wps:txbx>
                          <w:txbxContent>
                            <w:p>
                              <w:pPr>
                                <w:rPr>
                                  <w:sz w:val="21"/>
                                  <w:szCs w:val="21"/>
                                </w:rPr>
                              </w:pPr>
                              <w:r>
                                <w:rPr>
                                  <w:rFonts w:hint="eastAsia"/>
                                  <w:sz w:val="21"/>
                                  <w:szCs w:val="21"/>
                                </w:rPr>
                                <w:t>应急行动，包括领导和相关人员赴现场</w:t>
                              </w:r>
                            </w:p>
                          </w:txbxContent>
                        </wps:txbx>
                        <wps:bodyPr rot="0" vert="horz" wrap="square" lIns="91440" tIns="45720" rIns="91440" bIns="45720" anchor="t" anchorCtr="0" upright="1">
                          <a:noAutofit/>
                        </wps:bodyPr>
                      </wps:wsp>
                      <wps:wsp>
                        <wps:cNvPr id="168" name="Line 220"/>
                        <wps:cNvCnPr/>
                        <wps:spPr bwMode="auto">
                          <a:xfrm>
                            <a:off x="799465" y="1090295"/>
                            <a:ext cx="228600" cy="0"/>
                          </a:xfrm>
                          <a:prstGeom prst="line">
                            <a:avLst/>
                          </a:prstGeom>
                          <a:noFill/>
                          <a:ln w="9525">
                            <a:solidFill>
                              <a:srgbClr val="000000"/>
                            </a:solidFill>
                            <a:round/>
                            <a:tailEnd type="triangle" w="med" len="med"/>
                          </a:ln>
                          <a:effectLst/>
                        </wps:spPr>
                        <wps:bodyPr/>
                      </wps:wsp>
                      <wps:wsp>
                        <wps:cNvPr id="169" name="Line 221"/>
                        <wps:cNvCnPr/>
                        <wps:spPr bwMode="auto">
                          <a:xfrm>
                            <a:off x="1942465" y="1090295"/>
                            <a:ext cx="227965" cy="0"/>
                          </a:xfrm>
                          <a:prstGeom prst="line">
                            <a:avLst/>
                          </a:prstGeom>
                          <a:noFill/>
                          <a:ln w="9525">
                            <a:solidFill>
                              <a:srgbClr val="000000"/>
                            </a:solidFill>
                            <a:round/>
                            <a:tailEnd type="triangle" w="med" len="med"/>
                          </a:ln>
                          <a:effectLst/>
                        </wps:spPr>
                        <wps:bodyPr/>
                      </wps:wsp>
                      <wps:wsp>
                        <wps:cNvPr id="170" name="Line 222"/>
                        <wps:cNvCnPr/>
                        <wps:spPr bwMode="auto">
                          <a:xfrm>
                            <a:off x="2856230" y="1090295"/>
                            <a:ext cx="229235" cy="0"/>
                          </a:xfrm>
                          <a:prstGeom prst="line">
                            <a:avLst/>
                          </a:prstGeom>
                          <a:noFill/>
                          <a:ln w="9525">
                            <a:solidFill>
                              <a:srgbClr val="000000"/>
                            </a:solidFill>
                            <a:round/>
                            <a:tailEnd type="triangle" w="med" len="med"/>
                          </a:ln>
                          <a:effectLst/>
                        </wps:spPr>
                        <wps:bodyPr/>
                      </wps:wsp>
                      <wps:wsp>
                        <wps:cNvPr id="171" name="Line 223"/>
                        <wps:cNvCnPr/>
                        <wps:spPr bwMode="auto">
                          <a:xfrm>
                            <a:off x="3885565" y="1090295"/>
                            <a:ext cx="228600" cy="0"/>
                          </a:xfrm>
                          <a:prstGeom prst="line">
                            <a:avLst/>
                          </a:prstGeom>
                          <a:noFill/>
                          <a:ln w="9525">
                            <a:solidFill>
                              <a:srgbClr val="000000"/>
                            </a:solidFill>
                            <a:round/>
                            <a:tailEnd type="triangle" w="med" len="med"/>
                          </a:ln>
                          <a:effectLst/>
                        </wps:spPr>
                        <wps:bodyPr/>
                      </wps:wsp>
                      <wps:wsp>
                        <wps:cNvPr id="172" name="Line 224"/>
                        <wps:cNvCnPr/>
                        <wps:spPr bwMode="auto">
                          <a:xfrm>
                            <a:off x="4913630" y="1090295"/>
                            <a:ext cx="229235" cy="0"/>
                          </a:xfrm>
                          <a:prstGeom prst="line">
                            <a:avLst/>
                          </a:prstGeom>
                          <a:noFill/>
                          <a:ln w="9525">
                            <a:solidFill>
                              <a:srgbClr val="000000"/>
                            </a:solidFill>
                            <a:round/>
                            <a:tailEnd type="triangle" w="med" len="med"/>
                          </a:ln>
                          <a:effectLst/>
                        </wps:spPr>
                        <wps:bodyPr/>
                      </wps:wsp>
                      <wps:wsp>
                        <wps:cNvPr id="173" name="Text Box 225"/>
                        <wps:cNvSpPr txBox="1">
                          <a:spLocks noChangeArrowheads="1"/>
                        </wps:cNvSpPr>
                        <wps:spPr bwMode="auto">
                          <a:xfrm>
                            <a:off x="1028065" y="0"/>
                            <a:ext cx="915035" cy="496570"/>
                          </a:xfrm>
                          <a:prstGeom prst="rect">
                            <a:avLst/>
                          </a:prstGeom>
                          <a:solidFill>
                            <a:srgbClr val="FFFFFF"/>
                          </a:solidFill>
                          <a:ln w="9525" algn="ctr">
                            <a:solidFill>
                              <a:srgbClr val="000000"/>
                            </a:solidFill>
                            <a:miter lim="800000"/>
                          </a:ln>
                          <a:effectLst/>
                        </wps:spPr>
                        <wps:txbx>
                          <w:txbxContent>
                            <w:p>
                              <w:pPr>
                                <w:jc w:val="center"/>
                                <w:rPr>
                                  <w:sz w:val="21"/>
                                  <w:szCs w:val="21"/>
                                </w:rPr>
                              </w:pPr>
                              <w:r>
                                <w:rPr>
                                  <w:rFonts w:hint="eastAsia"/>
                                  <w:sz w:val="21"/>
                                  <w:szCs w:val="21"/>
                                </w:rPr>
                                <w:t>应急领导小组组长批准</w:t>
                              </w:r>
                            </w:p>
                          </w:txbxContent>
                        </wps:txbx>
                        <wps:bodyPr rot="0" vert="horz" wrap="square" lIns="91440" tIns="45720" rIns="91440" bIns="45720" anchor="t" anchorCtr="0" upright="1">
                          <a:noAutofit/>
                        </wps:bodyPr>
                      </wps:wsp>
                      <wps:wsp>
                        <wps:cNvPr id="174" name="Line 226"/>
                        <wps:cNvCnPr/>
                        <wps:spPr bwMode="auto">
                          <a:xfrm flipV="1">
                            <a:off x="1485265" y="495935"/>
                            <a:ext cx="0" cy="296545"/>
                          </a:xfrm>
                          <a:prstGeom prst="line">
                            <a:avLst/>
                          </a:prstGeom>
                          <a:noFill/>
                          <a:ln w="9525">
                            <a:solidFill>
                              <a:srgbClr val="000000"/>
                            </a:solidFill>
                            <a:round/>
                            <a:tailEnd type="triangle" w="med" len="med"/>
                          </a:ln>
                          <a:effectLst/>
                        </wps:spPr>
                        <wps:bodyPr/>
                      </wps:wsp>
                      <wps:wsp>
                        <wps:cNvPr id="175" name="Line 227"/>
                        <wps:cNvCnPr/>
                        <wps:spPr bwMode="auto">
                          <a:xfrm>
                            <a:off x="1942465" y="198120"/>
                            <a:ext cx="571500" cy="0"/>
                          </a:xfrm>
                          <a:prstGeom prst="line">
                            <a:avLst/>
                          </a:prstGeom>
                          <a:noFill/>
                          <a:ln w="9525">
                            <a:solidFill>
                              <a:srgbClr val="000000"/>
                            </a:solidFill>
                            <a:round/>
                          </a:ln>
                          <a:effectLst/>
                        </wps:spPr>
                        <wps:bodyPr/>
                      </wps:wsp>
                      <wps:wsp>
                        <wps:cNvPr id="176" name="Line 228"/>
                        <wps:cNvCnPr/>
                        <wps:spPr bwMode="auto">
                          <a:xfrm>
                            <a:off x="2513965" y="198120"/>
                            <a:ext cx="0" cy="594360"/>
                          </a:xfrm>
                          <a:prstGeom prst="line">
                            <a:avLst/>
                          </a:prstGeom>
                          <a:noFill/>
                          <a:ln w="9525">
                            <a:solidFill>
                              <a:srgbClr val="000000"/>
                            </a:solidFill>
                            <a:round/>
                            <a:tailEnd type="triangle" w="med" len="med"/>
                          </a:ln>
                          <a:effectLst/>
                        </wps:spPr>
                        <wps:bodyPr/>
                      </wps:wsp>
                      <wps:wsp>
                        <wps:cNvPr id="177" name="Text Box 229"/>
                        <wps:cNvSpPr txBox="1">
                          <a:spLocks noChangeArrowheads="1"/>
                        </wps:cNvSpPr>
                        <wps:spPr bwMode="auto">
                          <a:xfrm>
                            <a:off x="2633980" y="264795"/>
                            <a:ext cx="451485" cy="330200"/>
                          </a:xfrm>
                          <a:prstGeom prst="rect">
                            <a:avLst/>
                          </a:prstGeom>
                          <a:solidFill>
                            <a:srgbClr val="FFFFFF"/>
                          </a:solidFill>
                          <a:ln>
                            <a:noFill/>
                          </a:ln>
                          <a:effectLst/>
                        </wps:spPr>
                        <wps:txbx>
                          <w:txbxContent>
                            <w:p>
                              <w:pPr>
                                <w:rPr>
                                  <w:sz w:val="21"/>
                                  <w:szCs w:val="21"/>
                                </w:rPr>
                              </w:pPr>
                              <w:r>
                                <w:rPr>
                                  <w:rFonts w:hint="eastAsia"/>
                                  <w:sz w:val="21"/>
                                  <w:szCs w:val="21"/>
                                </w:rPr>
                                <w:t>批准</w:t>
                              </w:r>
                            </w:p>
                          </w:txbxContent>
                        </wps:txbx>
                        <wps:bodyPr rot="0" vert="horz" wrap="square" lIns="91440" tIns="45720" rIns="91440" bIns="45720" anchor="t" anchorCtr="0" upright="1">
                          <a:noAutofit/>
                        </wps:bodyPr>
                      </wps:wsp>
                      <wps:wsp>
                        <wps:cNvPr id="178" name="Text Box 214"/>
                        <wps:cNvSpPr txBox="1">
                          <a:spLocks noChangeArrowheads="1"/>
                        </wps:cNvSpPr>
                        <wps:spPr bwMode="auto">
                          <a:xfrm>
                            <a:off x="0" y="1090295"/>
                            <a:ext cx="800100" cy="483235"/>
                          </a:xfrm>
                          <a:prstGeom prst="rect">
                            <a:avLst/>
                          </a:prstGeom>
                          <a:solidFill>
                            <a:srgbClr val="FFFFFF"/>
                          </a:solidFill>
                          <a:ln w="9525" algn="ctr">
                            <a:solidFill>
                              <a:srgbClr val="000000"/>
                            </a:solidFill>
                            <a:miter lim="800000"/>
                          </a:ln>
                          <a:effectLst/>
                        </wps:spPr>
                        <wps:txbx>
                          <w:txbxContent>
                            <w:p>
                              <w:pPr>
                                <w:jc w:val="center"/>
                                <w:rPr>
                                  <w:rFonts w:hint="eastAsia"/>
                                  <w:sz w:val="21"/>
                                  <w:szCs w:val="21"/>
                                </w:rPr>
                              </w:pPr>
                              <w:r>
                                <w:rPr>
                                  <w:rFonts w:hint="eastAsia"/>
                                  <w:sz w:val="21"/>
                                  <w:szCs w:val="21"/>
                                </w:rPr>
                                <w:t>各站</w:t>
                              </w:r>
                              <w:r>
                                <w:rPr>
                                  <w:sz w:val="21"/>
                                  <w:szCs w:val="21"/>
                                </w:rPr>
                                <w:t>、管线应急报告</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140.35pt;width:459pt;" coordsize="5829300,1782445" editas="canvas" o:gfxdata="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">
                <o:lock v:ext="edit" aspectratio="f"/>
                <v:shape id="_x0000_s1026" o:spid="_x0000_s1026" style="position:absolute;left:0;top:0;height:1782445;width:5829300;" filled="f" stroked="t" coordsize="21600,21600" o:gfxdata="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">
                  <v:fill on="f" focussize="0,0"/>
                  <v:stroke color="#000000" miterlimit="8" joinstyle="miter" dashstyle="dash"/>
                  <v:imagedata o:title=""/>
                  <o:lock v:ext="edit" aspectratio="t"/>
                </v:shape>
                <v:shape id="Text Box 214" o:spid="_x0000_s1026" o:spt="202" type="#_x0000_t202" style="position:absolute;left:0;top:594995;height:495300;width:800100;" fillcolor="#FFFFFF" filled="t" stroked="t" coordsize="21600,21600" o:gfxdata="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M9Q7M1QAAAAUBAAAPAAAAAAAAAAEAIAAAACIAAABkcnMvZG93bnJldi54bWxQSwECFAAUAAAA&#10;CACHTuJAGNTQmioCAABZBAAADgAAAAAAAAABACAAAAAkAQAAZHJzL2Uyb0RvYy54bWxQSwUGAAAA&#10;AAYABgBZAQAAwAUAAAAA&#10;">
                  <v:fill on="t" focussize="0,0"/>
                  <v:stroke color="#000000" miterlimit="8" joinstyle="miter"/>
                  <v:imagedata o:title=""/>
                  <o:lock v:ext="edit" aspectratio="f"/>
                  <v:textbox>
                    <w:txbxContent>
                      <w:p>
                        <w:pPr>
                          <w:spacing w:before="156" w:beforeLines="50"/>
                          <w:jc w:val="center"/>
                          <w:rPr>
                            <w:sz w:val="21"/>
                            <w:szCs w:val="21"/>
                          </w:rPr>
                        </w:pPr>
                        <w:r>
                          <w:rPr>
                            <w:rFonts w:hint="eastAsia"/>
                            <w:sz w:val="21"/>
                            <w:szCs w:val="21"/>
                          </w:rPr>
                          <w:t>政府信息</w:t>
                        </w:r>
                      </w:p>
                    </w:txbxContent>
                  </v:textbox>
                </v:shape>
                <v:shape id="Text Box 215" o:spid="_x0000_s1026" o:spt="202" type="#_x0000_t202" style="position:absolute;left:1028065;top:792480;height:594995;width:915035;" fillcolor="#FFFFFF" filled="t" stroked="t" coordsize="21600,21600" o:gfxdata="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jPUOzNUAAAAFAQAADwAAAAAAAAABACAAAAAiAAAAZHJzL2Rvd25yZXYueG1sUEsBAhQA&#10;FAAAAAgAh07iQOo9sNUuAgAAXwQAAA4AAAAAAAAAAQAgAAAAJAEAAGRycy9lMm9Eb2MueG1sUEsF&#10;BgAAAAAGAAYAWQEAAMQFAAAAAA==&#10;">
                  <v:fill on="t" focussize="0,0"/>
                  <v:stroke color="#000000" miterlimit="8" joinstyle="miter"/>
                  <v:imagedata o:title=""/>
                  <o:lock v:ext="edit" aspectratio="f"/>
                  <v:textbox>
                    <w:txbxContent>
                      <w:p>
                        <w:pPr>
                          <w:jc w:val="center"/>
                          <w:rPr>
                            <w:sz w:val="21"/>
                            <w:szCs w:val="21"/>
                          </w:rPr>
                        </w:pPr>
                        <w:r>
                          <w:rPr>
                            <w:rFonts w:hint="eastAsia"/>
                            <w:sz w:val="21"/>
                            <w:szCs w:val="21"/>
                          </w:rPr>
                          <w:t>应急办公室应急准备</w:t>
                        </w:r>
                      </w:p>
                    </w:txbxContent>
                  </v:textbox>
                </v:shape>
                <v:shape id="Text Box 216" o:spid="_x0000_s1026" o:spt="202" type="#_x0000_t202" style="position:absolute;left:2170430;top:792480;height:594995;width:685800;" fillcolor="#FFFFFF" filled="t" stroked="t" coordsize="21600,21600" o:gfxdata="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jPUOzNUAAAAFAQAADwAAAAAAAAABACAAAAAiAAAAZHJzL2Rvd25yZXYueG1sUEsB&#10;AhQAFAAAAAgAh07iQNmOFGQxAgAAXwQAAA4AAAAAAAAAAQAgAAAAJAEAAGRycy9lMm9Eb2MueG1s&#10;UEsFBgAAAAAGAAYAWQEAAMcFAAAAAA==&#10;">
                  <v:fill on="t" focussize="0,0"/>
                  <v:stroke color="#000000" miterlimit="8" joinstyle="miter"/>
                  <v:imagedata o:title=""/>
                  <o:lock v:ext="edit" aspectratio="f"/>
                  <v:textbox>
                    <w:txbxContent>
                      <w:p>
                        <w:pPr>
                          <w:jc w:val="center"/>
                          <w:rPr>
                            <w:sz w:val="21"/>
                            <w:szCs w:val="21"/>
                          </w:rPr>
                        </w:pPr>
                        <w:r>
                          <w:rPr>
                            <w:rFonts w:hint="eastAsia"/>
                            <w:sz w:val="21"/>
                            <w:szCs w:val="21"/>
                          </w:rPr>
                          <w:t>应急预案启动</w:t>
                        </w:r>
                      </w:p>
                    </w:txbxContent>
                  </v:textbox>
                </v:shape>
                <v:shape id="Text Box 217" o:spid="_x0000_s1026" o:spt="202" type="#_x0000_t202" style="position:absolute;left:3086735;top:792480;height:594995;width:800735;" fillcolor="#FFFFFF" filled="t" stroked="t" coordsize="21600,21600" o:gfxdata="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Iz1DszVAAAABQEAAA8AAAAAAAAAAQAgAAAAIgAAAGRycy9kb3ducmV2LnhtbFBLAQIU&#10;ABQAAAAIAIdO4kAPRb36LwIAAF8EAAAOAAAAAAAAAAEAIAAAACQBAABkcnMvZTJvRG9jLnhtbFBL&#10;BQYAAAAABgAGAFkBAADFBQAAAAA=&#10;">
                  <v:fill on="t" focussize="0,0"/>
                  <v:stroke color="#000000" miterlimit="8" joinstyle="miter"/>
                  <v:imagedata o:title=""/>
                  <o:lock v:ext="edit" aspectratio="f"/>
                  <v:textbox>
                    <w:txbxContent>
                      <w:p>
                        <w:pPr>
                          <w:jc w:val="center"/>
                          <w:rPr>
                            <w:sz w:val="21"/>
                            <w:szCs w:val="21"/>
                          </w:rPr>
                        </w:pPr>
                        <w:r>
                          <w:rPr>
                            <w:rFonts w:hint="eastAsia"/>
                            <w:sz w:val="21"/>
                            <w:szCs w:val="21"/>
                          </w:rPr>
                          <w:t>召开首次应急会议</w:t>
                        </w:r>
                      </w:p>
                    </w:txbxContent>
                  </v:textbox>
                </v:shape>
                <v:shape id="Text Box 218" o:spid="_x0000_s1026" o:spt="202" type="#_x0000_t202" style="position:absolute;left:4114800;top:792480;height:594995;width:800735;" fillcolor="#FFFFFF" filled="t" stroked="t" coordsize="21600,21600" o:gfxdata="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M9Q7M1QAAAAUBAAAPAAAAAAAAAAEAIAAAACIAAABkcnMvZG93bnJldi54bWxQSwEC&#10;FAAUAAAACACHTuJARd46SDACAABfBAAADgAAAAAAAAABACAAAAAkAQAAZHJzL2Uyb0RvYy54bWxQ&#10;SwUGAAAAAAYABgBZAQAAxgUAAAAA&#10;">
                  <v:fill on="t" focussize="0,0"/>
                  <v:stroke color="#000000" miterlimit="8" joinstyle="miter"/>
                  <v:imagedata o:title=""/>
                  <o:lock v:ext="edit" aspectratio="f"/>
                  <v:textbox>
                    <w:txbxContent>
                      <w:p>
                        <w:pPr>
                          <w:jc w:val="center"/>
                          <w:rPr>
                            <w:sz w:val="21"/>
                            <w:szCs w:val="21"/>
                          </w:rPr>
                        </w:pPr>
                        <w:r>
                          <w:rPr>
                            <w:rFonts w:hint="eastAsia"/>
                            <w:sz w:val="21"/>
                            <w:szCs w:val="21"/>
                          </w:rPr>
                          <w:t>召开后续应急会议</w:t>
                        </w:r>
                      </w:p>
                    </w:txbxContent>
                  </v:textbox>
                </v:shape>
                <v:shape id="Text Box 219" o:spid="_x0000_s1026" o:spt="202" type="#_x0000_t202" style="position:absolute;left:5144135;top:495935;height:1286510;width:685165;" fillcolor="#FFFFFF" filled="t" stroked="t" coordsize="21600,21600" o:gfxdata="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M9Q7M1QAAAAUBAAAPAAAAAAAAAAEAIAAAACIAAABkcnMvZG93bnJldi54bWxQSwEC&#10;FAAUAAAACACHTuJA9qK3mDACAABgBAAADgAAAAAAAAABACAAAAAkAQAAZHJzL2Uyb0RvYy54bWxQ&#10;SwUGAAAAAAYABgBZAQAAxgUAAAAA&#10;">
                  <v:fill on="t" focussize="0,0"/>
                  <v:stroke color="#000000" miterlimit="8" joinstyle="miter"/>
                  <v:imagedata o:title=""/>
                  <o:lock v:ext="edit" aspectratio="f"/>
                  <v:textbox>
                    <w:txbxContent>
                      <w:p>
                        <w:pPr>
                          <w:rPr>
                            <w:sz w:val="21"/>
                            <w:szCs w:val="21"/>
                          </w:rPr>
                        </w:pPr>
                        <w:r>
                          <w:rPr>
                            <w:rFonts w:hint="eastAsia"/>
                            <w:sz w:val="21"/>
                            <w:szCs w:val="21"/>
                          </w:rPr>
                          <w:t>应急行动，包括领导和相关人员赴现场</w:t>
                        </w:r>
                      </w:p>
                    </w:txbxContent>
                  </v:textbox>
                </v:shape>
                <v:line id="Line 220" o:spid="_x0000_s1026" o:spt="20" style="position:absolute;left:799465;top:1090295;height:0;width:228600;" filled="f" stroked="t" coordsize="21600,21600" o:gfxdata="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eabas1gAAAAUBAAAPAAAAAAAAAAEAIAAAACIAAABkcnMvZG93bnJldi54&#10;bWxQSwECFAAUAAAACACHTuJAmN6PS8MBAABpAwAADgAAAAAAAAABACAAAAAlAQAAZHJzL2Uyb0Rv&#10;Yy54bWxQSwUGAAAAAAYABgBZAQAAWgUAAAAA&#10;">
                  <v:fill on="f" focussize="0,0"/>
                  <v:stroke color="#000000" joinstyle="round" endarrow="block"/>
                  <v:imagedata o:title=""/>
                  <o:lock v:ext="edit" aspectratio="f"/>
                </v:line>
                <v:line id="Line 221" o:spid="_x0000_s1026" o:spt="20" style="position:absolute;left:1942465;top:1090295;height:0;width:227965;" filled="f" stroked="t" coordsize="21600,21600" o:gfxdata="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mm2rNYAAAAFAQAADwAAAAAAAAABACAAAAAiAAAAZHJzL2Rvd25yZXYu&#10;eG1sUEsBAhQAFAAAAAgAh07iQDxe2WjEAQAAagMAAA4AAAAAAAAAAQAgAAAAJQEAAGRycy9lMm9E&#10;b2MueG1sUEsFBgAAAAAGAAYAWQEAAFsFAAAAAA==&#10;">
                  <v:fill on="f" focussize="0,0"/>
                  <v:stroke color="#000000" joinstyle="round" endarrow="block"/>
                  <v:imagedata o:title=""/>
                  <o:lock v:ext="edit" aspectratio="f"/>
                </v:line>
                <v:line id="Line 222" o:spid="_x0000_s1026" o:spt="20" style="position:absolute;left:2856230;top:1090295;height:0;width:229235;" filled="f" stroked="t" coordsize="21600,21600" o:gfxdata="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mm2rNYAAAAFAQAADwAAAAAAAAABACAAAAAiAAAAZHJzL2Rvd25yZXYu&#10;eG1sUEsBAhQAFAAAAAgAh07iQMJfH/7EAQAAagMAAA4AAAAAAAAAAQAgAAAAJQEAAGRycy9lMm9E&#10;b2MueG1sUEsFBgAAAAAGAAYAWQEAAFsFAAAAAA==&#10;">
                  <v:fill on="f" focussize="0,0"/>
                  <v:stroke color="#000000" joinstyle="round" endarrow="block"/>
                  <v:imagedata o:title=""/>
                  <o:lock v:ext="edit" aspectratio="f"/>
                </v:line>
                <v:line id="Line 223" o:spid="_x0000_s1026" o:spt="20" style="position:absolute;left:3885565;top:1090295;height:0;width:228600;" filled="f" stroked="t" coordsize="21600,21600" o:gfxdata="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eabas1gAAAAUBAAAPAAAAAAAAAAEAIAAAACIAAABkcnMvZG93bnJl&#10;di54bWxQSwECFAAUAAAACACHTuJAc2x1AcYBAABqAwAADgAAAAAAAAABACAAAAAlAQAAZHJzL2Uy&#10;b0RvYy54bWxQSwUGAAAAAAYABgBZAQAAXQUAAAAA&#10;">
                  <v:fill on="f" focussize="0,0"/>
                  <v:stroke color="#000000" joinstyle="round" endarrow="block"/>
                  <v:imagedata o:title=""/>
                  <o:lock v:ext="edit" aspectratio="f"/>
                </v:line>
                <v:line id="Line 224" o:spid="_x0000_s1026" o:spt="20" style="position:absolute;left:4913630;top:1090295;height:0;width:229235;" filled="f" stroked="t" coordsize="21600,21600" o:gfxdata="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Xmm2rNYAAAAFAQAADwAAAAAAAAABACAAAAAiAAAAZHJzL2Rvd25y&#10;ZXYueG1sUEsBAhQAFAAAAAgAh07iQCHPFKbHAQAAagMAAA4AAAAAAAAAAQAgAAAAJQEAAGRycy9l&#10;Mm9Eb2MueG1sUEsFBgAAAAAGAAYAWQEAAF4FAAAAAA==&#10;">
                  <v:fill on="f" focussize="0,0"/>
                  <v:stroke color="#000000" joinstyle="round" endarrow="block"/>
                  <v:imagedata o:title=""/>
                  <o:lock v:ext="edit" aspectratio="f"/>
                </v:line>
                <v:shape id="Text Box 225" o:spid="_x0000_s1026" o:spt="202" type="#_x0000_t202" style="position:absolute;left:1028065;top:0;height:496570;width:915035;" fillcolor="#FFFFFF" filled="t" stroked="t" coordsize="21600,21600" o:gfxdata="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z1DszVAAAABQEAAA8AAAAAAAAAAQAgAAAAIgAAAGRycy9kb3ducmV2LnhtbFBLAQIUABQAAAAI&#10;AIdO4kAfOyWUKQIAAFoEAAAOAAAAAAAAAAEAIAAAACQBAABkcnMvZTJvRG9jLnhtbFBLBQYAAAAA&#10;BgAGAFkBAAC/BQAAAAA=&#10;">
                  <v:fill on="t" focussize="0,0"/>
                  <v:stroke color="#000000" miterlimit="8" joinstyle="miter"/>
                  <v:imagedata o:title=""/>
                  <o:lock v:ext="edit" aspectratio="f"/>
                  <v:textbox>
                    <w:txbxContent>
                      <w:p>
                        <w:pPr>
                          <w:jc w:val="center"/>
                          <w:rPr>
                            <w:sz w:val="21"/>
                            <w:szCs w:val="21"/>
                          </w:rPr>
                        </w:pPr>
                        <w:r>
                          <w:rPr>
                            <w:rFonts w:hint="eastAsia"/>
                            <w:sz w:val="21"/>
                            <w:szCs w:val="21"/>
                          </w:rPr>
                          <w:t>应急领导小组组长批准</w:t>
                        </w:r>
                      </w:p>
                    </w:txbxContent>
                  </v:textbox>
                </v:shape>
                <v:line id="Line 226" o:spid="_x0000_s1026" o:spt="20" style="position:absolute;left:1485265;top:495935;flip:y;height:296545;width:0;" filled="f" stroked="t" coordsize="21600,21600" o:gfxdata="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WASP/1gAAAAUBAAAPAAAAAAAAAAEAIAAAACIAAABkcnMv&#10;ZG93bnJldi54bWxQSwECFAAUAAAACACHTuJAZU/508wBAABzAwAADgAAAAAAAAABACAAAAAlAQAA&#10;ZHJzL2Uyb0RvYy54bWxQSwUGAAAAAAYABgBZAQAAYwUAAAAA&#10;">
                  <v:fill on="f" focussize="0,0"/>
                  <v:stroke color="#000000" joinstyle="round" endarrow="block"/>
                  <v:imagedata o:title=""/>
                  <o:lock v:ext="edit" aspectratio="f"/>
                </v:line>
                <v:line id="Line 227" o:spid="_x0000_s1026" o:spt="20" style="position:absolute;left:1942465;top:198120;height:0;width:571500;" filled="f" stroked="t" coordsize="21600,21600" o:gfxdata="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G0dFczTAAAABQEAAA8AAAAA&#10;AAAAAQAgAAAAIgAAAGRycy9kb3ducmV2LnhtbFBLAQIUABQAAAAIAIdO4kAqsaV1pwEAADsDAAAO&#10;AAAAAAAAAAEAIAAAACIBAABkcnMvZTJvRG9jLnhtbFBLBQYAAAAABgAGAFkBAAA7BQAAAAA=&#10;">
                  <v:fill on="f" focussize="0,0"/>
                  <v:stroke color="#000000" joinstyle="round"/>
                  <v:imagedata o:title=""/>
                  <o:lock v:ext="edit" aspectratio="f"/>
                </v:line>
                <v:line id="Line 228" o:spid="_x0000_s1026" o:spt="20" style="position:absolute;left:2513965;top:198120;height:594360;width:0;" filled="f" stroked="t" coordsize="21600,21600" o:gfxdata="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mm2rNYAAAAFAQAADwAAAAAAAAABACAAAAAiAAAAZHJzL2Rvd25yZXYu&#10;eG1sUEsBAhQAFAAAAAgAh07iQFdFymDEAQAAaQMAAA4AAAAAAAAAAQAgAAAAJQEAAGRycy9lMm9E&#10;b2MueG1sUEsFBgAAAAAGAAYAWQEAAFsFAAAAAA==&#10;">
                  <v:fill on="f" focussize="0,0"/>
                  <v:stroke color="#000000" joinstyle="round" endarrow="block"/>
                  <v:imagedata o:title=""/>
                  <o:lock v:ext="edit" aspectratio="f"/>
                </v:line>
                <v:shape id="Text Box 229" o:spid="_x0000_s1026" o:spt="202" type="#_x0000_t202" style="position:absolute;left:2633980;top:264795;height:330200;width:451485;" fillcolor="#FFFFFF" filled="t" stroked="f" coordsize="21600,21600" o:gfxdata="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K+SfvUAAAABQEAAA8AAAAAAAAAAQAg&#10;AAAAIgAAAGRycy9kb3ducmV2LnhtbFBLAQIUABQAAAAIAIdO4kCmcLs0EgIAAAsEAAAOAAAAAAAA&#10;AAEAIAAAACMBAABkcnMvZTJvRG9jLnhtbFBLBQYAAAAABgAGAFkBAACnBQAAAAA=&#10;">
                  <v:fill on="t" focussize="0,0"/>
                  <v:stroke on="f"/>
                  <v:imagedata o:title=""/>
                  <o:lock v:ext="edit" aspectratio="f"/>
                  <v:textbox>
                    <w:txbxContent>
                      <w:p>
                        <w:pPr>
                          <w:rPr>
                            <w:sz w:val="21"/>
                            <w:szCs w:val="21"/>
                          </w:rPr>
                        </w:pPr>
                        <w:r>
                          <w:rPr>
                            <w:rFonts w:hint="eastAsia"/>
                            <w:sz w:val="21"/>
                            <w:szCs w:val="21"/>
                          </w:rPr>
                          <w:t>批准</w:t>
                        </w:r>
                      </w:p>
                    </w:txbxContent>
                  </v:textbox>
                </v:shape>
                <v:shape id="Text Box 214" o:spid="_x0000_s1026" o:spt="202" type="#_x0000_t202" style="position:absolute;left:0;top:1090295;height:483235;width:800100;" fillcolor="#FFFFFF" filled="t" stroked="t" coordsize="21600,21600" o:gfxdata="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jPUOzNUAAAAFAQAADwAAAAAAAAABACAAAAAiAAAAZHJzL2Rvd25yZXYueG1sUEsBAhQAFAAA&#10;AAgAh07iQAyjmD8rAgAAWgQAAA4AAAAAAAAAAQAgAAAAJAEAAGRycy9lMm9Eb2MueG1sUEsFBgAA&#10;AAAGAAYAWQEAAMEFAAAAAA==&#10;">
                  <v:fill on="t" focussize="0,0"/>
                  <v:stroke color="#000000" miterlimit="8" joinstyle="miter"/>
                  <v:imagedata o:title=""/>
                  <o:lock v:ext="edit" aspectratio="f"/>
                  <v:textbox>
                    <w:txbxContent>
                      <w:p>
                        <w:pPr>
                          <w:jc w:val="center"/>
                          <w:rPr>
                            <w:rFonts w:hint="eastAsia"/>
                            <w:sz w:val="21"/>
                            <w:szCs w:val="21"/>
                          </w:rPr>
                        </w:pPr>
                        <w:r>
                          <w:rPr>
                            <w:rFonts w:hint="eastAsia"/>
                            <w:sz w:val="21"/>
                            <w:szCs w:val="21"/>
                          </w:rPr>
                          <w:t>各站</w:t>
                        </w:r>
                        <w:r>
                          <w:rPr>
                            <w:sz w:val="21"/>
                            <w:szCs w:val="21"/>
                          </w:rPr>
                          <w:t>、管线应急报告</w:t>
                        </w:r>
                      </w:p>
                    </w:txbxContent>
                  </v:textbox>
                </v:shape>
                <w10:wrap type="none"/>
                <w10:anchorlock/>
              </v:group>
            </w:pict>
          </mc:Fallback>
        </mc:AlternateContent>
      </w:r>
    </w:p>
    <w:p>
      <w:pPr>
        <w:pStyle w:val="8"/>
        <w:bidi w:val="0"/>
        <w:jc w:val="center"/>
        <w:rPr>
          <w:rFonts w:hint="eastAsia"/>
          <w:sz w:val="20"/>
        </w:rPr>
      </w:pPr>
      <w:r>
        <w:rPr>
          <w:rFonts w:hint="eastAsia"/>
          <w:sz w:val="20"/>
        </w:rPr>
        <w:t>图5-2  作业区机关应急机构启动程序图</w:t>
      </w:r>
    </w:p>
    <w:p>
      <w:pPr>
        <w:ind w:firstLine="548" w:firstLineChars="196"/>
        <w:rPr>
          <w:rFonts w:ascii="仿宋" w:hAnsi="仿宋" w:eastAsia="仿宋" w:cs="仿宋"/>
        </w:rPr>
      </w:pPr>
      <w:r>
        <w:rPr>
          <w:rFonts w:hint="eastAsia" w:ascii="仿宋" w:hAnsi="仿宋" w:eastAsia="仿宋" w:cs="仿宋"/>
        </w:rPr>
        <w:t>2、应急启动步骤</w:t>
      </w:r>
    </w:p>
    <w:p>
      <w:pPr>
        <w:ind w:firstLine="548" w:firstLineChars="196"/>
        <w:rPr>
          <w:rFonts w:hint="eastAsia" w:ascii="仿宋" w:hAnsi="仿宋" w:eastAsia="仿宋" w:cs="仿宋"/>
        </w:rPr>
      </w:pPr>
      <w:r>
        <w:rPr>
          <w:rFonts w:hint="eastAsia" w:ascii="仿宋" w:hAnsi="仿宋" w:eastAsia="仿宋" w:cs="仿宋"/>
        </w:rPr>
        <w:t>（1）作业区发生Ⅰ、Ⅱ、Ⅲ、Ⅳ级突发事件时，应按照相应的应急预案，采取有效的处置措施，控制事态进一步发展，同时向作业区应急办公室报告。</w:t>
      </w:r>
    </w:p>
    <w:p>
      <w:pPr>
        <w:ind w:firstLine="548" w:firstLineChars="196"/>
        <w:rPr>
          <w:rFonts w:hint="eastAsia" w:ascii="仿宋" w:hAnsi="仿宋" w:eastAsia="仿宋" w:cs="仿宋"/>
        </w:rPr>
      </w:pPr>
      <w:r>
        <w:rPr>
          <w:rFonts w:hint="eastAsia" w:ascii="仿宋" w:hAnsi="仿宋" w:eastAsia="仿宋" w:cs="仿宋"/>
        </w:rPr>
        <w:t>（2）</w:t>
      </w:r>
      <w:bookmarkStart w:id="247" w:name="_Hlk526931693"/>
      <w:r>
        <w:rPr>
          <w:rFonts w:hint="eastAsia" w:ascii="仿宋" w:hAnsi="仿宋" w:eastAsia="仿宋" w:cs="仿宋"/>
        </w:rPr>
        <w:t>作业区应急办公室根据突发事件的发展态势报告作业区应急领导小组，做好应急准备，由组长决定是否启动作业区应急机构和应急预案。</w:t>
      </w:r>
      <w:bookmarkEnd w:id="247"/>
    </w:p>
    <w:p>
      <w:pPr>
        <w:ind w:firstLine="548" w:firstLineChars="196"/>
        <w:rPr>
          <w:rFonts w:ascii="仿宋" w:hAnsi="仿宋" w:eastAsia="仿宋" w:cs="仿宋"/>
        </w:rPr>
      </w:pPr>
      <w:r>
        <w:rPr>
          <w:rFonts w:hint="eastAsia" w:ascii="仿宋" w:hAnsi="仿宋" w:eastAsia="仿宋" w:cs="仿宋"/>
        </w:rPr>
        <w:t>3、首次应急会议</w:t>
      </w:r>
    </w:p>
    <w:p>
      <w:pPr>
        <w:ind w:firstLine="548" w:firstLineChars="196"/>
        <w:rPr>
          <w:rFonts w:ascii="仿宋" w:hAnsi="仿宋" w:eastAsia="仿宋" w:cs="仿宋"/>
        </w:rPr>
      </w:pPr>
      <w:r>
        <w:rPr>
          <w:rFonts w:hint="eastAsia" w:ascii="仿宋" w:hAnsi="仿宋" w:eastAsia="仿宋" w:cs="仿宋"/>
        </w:rPr>
        <w:t>（1）首次应急会议由作业区经理（应急领导小组组长）主持召开，作业区其他领导（应急领导小组副组长）、分管业务副经理、党政办公室主任、QHSE办公室主任（应急办公室副主任）、管道管理办公室主任、运行管理办公室主任、经营管理办公室主任参加。凡因故不能到达人员必须得到应急领导小组同意。</w:t>
      </w:r>
    </w:p>
    <w:p>
      <w:pPr>
        <w:ind w:firstLine="548" w:firstLineChars="196"/>
        <w:rPr>
          <w:rFonts w:ascii="仿宋" w:hAnsi="仿宋" w:eastAsia="仿宋" w:cs="仿宋"/>
        </w:rPr>
      </w:pPr>
      <w:r>
        <w:rPr>
          <w:rFonts w:hint="eastAsia" w:ascii="仿宋" w:hAnsi="仿宋" w:eastAsia="仿宋" w:cs="仿宋"/>
        </w:rPr>
        <w:t>（2）会议内容应包括但不限于：</w:t>
      </w:r>
    </w:p>
    <w:p>
      <w:pPr>
        <w:ind w:firstLine="548" w:firstLineChars="196"/>
        <w:rPr>
          <w:rFonts w:ascii="仿宋" w:hAnsi="仿宋" w:eastAsia="仿宋" w:cs="仿宋"/>
        </w:rPr>
      </w:pPr>
      <w:r>
        <w:rPr>
          <w:rFonts w:hint="eastAsia" w:ascii="仿宋" w:hAnsi="仿宋" w:eastAsia="仿宋" w:cs="仿宋"/>
        </w:rPr>
        <w:t>①通报突发事件情况；</w:t>
      </w:r>
    </w:p>
    <w:p>
      <w:pPr>
        <w:ind w:firstLine="548" w:firstLineChars="196"/>
        <w:rPr>
          <w:rFonts w:ascii="仿宋" w:hAnsi="仿宋" w:eastAsia="仿宋" w:cs="仿宋"/>
        </w:rPr>
      </w:pPr>
      <w:r>
        <w:rPr>
          <w:rFonts w:hint="eastAsia" w:ascii="仿宋" w:hAnsi="仿宋" w:eastAsia="仿宋" w:cs="仿宋"/>
        </w:rPr>
        <w:t>②落实应急处置的职能部门及联系人，明确工作任务；</w:t>
      </w:r>
    </w:p>
    <w:p>
      <w:pPr>
        <w:ind w:firstLine="548" w:firstLineChars="196"/>
        <w:rPr>
          <w:rFonts w:ascii="仿宋" w:hAnsi="仿宋" w:eastAsia="仿宋" w:cs="仿宋"/>
        </w:rPr>
      </w:pPr>
      <w:r>
        <w:rPr>
          <w:rFonts w:hint="eastAsia" w:ascii="仿宋" w:hAnsi="仿宋" w:eastAsia="仿宋" w:cs="仿宋"/>
        </w:rPr>
        <w:t>③明确现场应急指挥部主要成员；</w:t>
      </w:r>
    </w:p>
    <w:p>
      <w:pPr>
        <w:ind w:firstLine="548" w:firstLineChars="196"/>
        <w:rPr>
          <w:rFonts w:ascii="仿宋" w:hAnsi="仿宋" w:eastAsia="仿宋" w:cs="仿宋"/>
        </w:rPr>
      </w:pPr>
      <w:r>
        <w:rPr>
          <w:rFonts w:hint="eastAsia" w:ascii="仿宋" w:hAnsi="仿宋" w:eastAsia="仿宋" w:cs="仿宋"/>
        </w:rPr>
        <w:t>④确定赴现场人员；</w:t>
      </w:r>
    </w:p>
    <w:p>
      <w:pPr>
        <w:ind w:firstLine="548" w:firstLineChars="196"/>
        <w:rPr>
          <w:rFonts w:ascii="仿宋" w:hAnsi="仿宋" w:eastAsia="仿宋" w:cs="仿宋"/>
        </w:rPr>
      </w:pPr>
      <w:r>
        <w:rPr>
          <w:rFonts w:hint="eastAsia" w:ascii="仿宋" w:hAnsi="仿宋" w:eastAsia="仿宋" w:cs="仿宋"/>
        </w:rPr>
        <w:t>⑤初步判定所需资源；</w:t>
      </w:r>
    </w:p>
    <w:p>
      <w:pPr>
        <w:ind w:firstLine="548" w:firstLineChars="196"/>
        <w:rPr>
          <w:rFonts w:hint="eastAsia" w:ascii="仿宋" w:hAnsi="仿宋" w:eastAsia="仿宋" w:cs="仿宋"/>
        </w:rPr>
      </w:pPr>
      <w:r>
        <w:rPr>
          <w:rFonts w:hint="eastAsia" w:ascii="仿宋" w:hAnsi="仿宋" w:eastAsia="仿宋" w:cs="仿宋"/>
        </w:rPr>
        <w:t>⑥研究解决应急处置有关问题；</w:t>
      </w:r>
    </w:p>
    <w:p>
      <w:pPr>
        <w:ind w:firstLine="548" w:firstLineChars="196"/>
        <w:rPr>
          <w:rFonts w:ascii="仿宋" w:hAnsi="仿宋" w:eastAsia="仿宋" w:cs="仿宋"/>
        </w:rPr>
      </w:pPr>
      <w:r>
        <w:rPr>
          <w:rFonts w:hint="eastAsia" w:ascii="仿宋" w:hAnsi="仿宋" w:eastAsia="仿宋" w:cs="仿宋"/>
        </w:rPr>
        <w:t>⑦沟通传达相关信息。</w:t>
      </w:r>
    </w:p>
    <w:p>
      <w:pPr>
        <w:ind w:firstLine="548" w:firstLineChars="196"/>
        <w:rPr>
          <w:rFonts w:ascii="仿宋" w:hAnsi="仿宋" w:eastAsia="仿宋" w:cs="仿宋"/>
        </w:rPr>
      </w:pPr>
      <w:r>
        <w:rPr>
          <w:rFonts w:hint="eastAsia" w:ascii="仿宋" w:hAnsi="仿宋" w:eastAsia="仿宋" w:cs="仿宋"/>
        </w:rPr>
        <w:t>4、后续应急会议</w:t>
      </w:r>
    </w:p>
    <w:p>
      <w:pPr>
        <w:ind w:firstLine="548" w:firstLineChars="196"/>
        <w:rPr>
          <w:rFonts w:ascii="仿宋" w:hAnsi="仿宋" w:eastAsia="仿宋" w:cs="仿宋"/>
        </w:rPr>
      </w:pPr>
      <w:r>
        <w:rPr>
          <w:rFonts w:hint="eastAsia" w:ascii="仿宋" w:hAnsi="仿宋" w:eastAsia="仿宋" w:cs="仿宋"/>
        </w:rPr>
        <w:t>（1）应急领导小组组长或副组长根据应急工作需要，召开后续的应急会议，研究解决应急处置有关问题；</w:t>
      </w:r>
    </w:p>
    <w:p>
      <w:pPr>
        <w:ind w:firstLine="548" w:firstLineChars="196"/>
        <w:rPr>
          <w:rFonts w:ascii="仿宋" w:hAnsi="仿宋" w:eastAsia="仿宋" w:cs="仿宋"/>
        </w:rPr>
      </w:pPr>
      <w:r>
        <w:rPr>
          <w:rFonts w:hint="eastAsia" w:ascii="仿宋" w:hAnsi="仿宋" w:eastAsia="仿宋" w:cs="仿宋"/>
        </w:rPr>
        <w:t>（2）应急办公室主任根据事件进展召集各相关职能部门的联席会议，沟通传达相关信息。</w:t>
      </w:r>
    </w:p>
    <w:p>
      <w:pPr>
        <w:ind w:firstLine="548" w:firstLineChars="196"/>
        <w:rPr>
          <w:rFonts w:ascii="仿宋" w:hAnsi="仿宋" w:eastAsia="仿宋" w:cs="仿宋"/>
        </w:rPr>
      </w:pPr>
      <w:r>
        <w:rPr>
          <w:rFonts w:hint="eastAsia" w:ascii="仿宋" w:hAnsi="仿宋" w:eastAsia="仿宋" w:cs="仿宋"/>
        </w:rPr>
        <w:t>5、对赴现场人员的要求</w:t>
      </w:r>
    </w:p>
    <w:p>
      <w:pPr>
        <w:ind w:firstLine="548" w:firstLineChars="196"/>
        <w:rPr>
          <w:rFonts w:ascii="仿宋" w:hAnsi="仿宋" w:eastAsia="仿宋" w:cs="仿宋"/>
        </w:rPr>
      </w:pPr>
      <w:r>
        <w:rPr>
          <w:rFonts w:hint="eastAsia" w:ascii="仿宋" w:hAnsi="仿宋" w:eastAsia="仿宋" w:cs="仿宋"/>
        </w:rPr>
        <w:t>（1）依据首次应急会议要求，由应急领导小组组长确定派出人员；</w:t>
      </w:r>
    </w:p>
    <w:p>
      <w:pPr>
        <w:ind w:firstLine="548" w:firstLineChars="196"/>
        <w:rPr>
          <w:rFonts w:ascii="仿宋" w:hAnsi="仿宋" w:eastAsia="仿宋" w:cs="仿宋"/>
        </w:rPr>
      </w:pPr>
      <w:r>
        <w:rPr>
          <w:rFonts w:hint="eastAsia" w:ascii="仿宋" w:hAnsi="仿宋" w:eastAsia="仿宋" w:cs="仿宋"/>
        </w:rPr>
        <w:t>（2）发生突发事件时，按突发事件分类的职责划分，作业区主管领导或主要领导赶赴现场，负责协调指挥抢险救援工作；</w:t>
      </w:r>
    </w:p>
    <w:p>
      <w:pPr>
        <w:ind w:firstLine="548" w:firstLineChars="196"/>
        <w:rPr>
          <w:rFonts w:ascii="仿宋" w:hAnsi="仿宋" w:eastAsia="仿宋" w:cs="仿宋"/>
        </w:rPr>
      </w:pPr>
      <w:r>
        <w:rPr>
          <w:rFonts w:hint="eastAsia" w:ascii="仿宋" w:hAnsi="仿宋" w:eastAsia="仿宋" w:cs="仿宋"/>
        </w:rPr>
        <w:t>（3）职能部门赴现场人员，负责落实领导指令和专项预案要求，协调所需应急资源。</w:t>
      </w:r>
    </w:p>
    <w:p>
      <w:pPr>
        <w:ind w:firstLine="548" w:firstLineChars="196"/>
        <w:rPr>
          <w:rFonts w:hint="eastAsia" w:ascii="仿宋" w:hAnsi="仿宋" w:eastAsia="仿宋" w:cs="仿宋"/>
        </w:rPr>
      </w:pPr>
      <w:r>
        <w:rPr>
          <w:rFonts w:hint="eastAsia" w:ascii="仿宋" w:hAnsi="仿宋" w:eastAsia="仿宋" w:cs="仿宋"/>
        </w:rPr>
        <w:t>（4）现场工作要求应包括但不限于以下内容：</w:t>
      </w:r>
    </w:p>
    <w:p>
      <w:pPr>
        <w:ind w:firstLine="548" w:firstLineChars="196"/>
        <w:rPr>
          <w:rFonts w:hint="eastAsia" w:ascii="仿宋" w:hAnsi="仿宋" w:eastAsia="仿宋" w:cs="仿宋"/>
        </w:rPr>
      </w:pPr>
      <w:r>
        <w:rPr>
          <w:rFonts w:hint="eastAsia" w:ascii="仿宋" w:hAnsi="仿宋" w:eastAsia="仿宋" w:cs="仿宋"/>
        </w:rPr>
        <w:t>①全面了解突发事件情况，督促指导应急救援工作；</w:t>
      </w:r>
    </w:p>
    <w:p>
      <w:pPr>
        <w:ind w:firstLine="548" w:firstLineChars="196"/>
        <w:rPr>
          <w:rFonts w:hint="eastAsia" w:ascii="仿宋" w:hAnsi="仿宋" w:eastAsia="仿宋" w:cs="仿宋"/>
        </w:rPr>
      </w:pPr>
      <w:r>
        <w:rPr>
          <w:rFonts w:hint="eastAsia" w:ascii="仿宋" w:hAnsi="仿宋" w:eastAsia="仿宋" w:cs="仿宋"/>
        </w:rPr>
        <w:t>②听取技术人员的意见和建议，关注社会公众反映；</w:t>
      </w:r>
    </w:p>
    <w:p>
      <w:pPr>
        <w:ind w:firstLine="548" w:firstLineChars="196"/>
        <w:rPr>
          <w:rFonts w:hint="eastAsia" w:ascii="仿宋" w:hAnsi="仿宋" w:eastAsia="仿宋" w:cs="仿宋"/>
        </w:rPr>
      </w:pPr>
      <w:r>
        <w:rPr>
          <w:rFonts w:hint="eastAsia" w:ascii="仿宋" w:hAnsi="仿宋" w:eastAsia="仿宋" w:cs="仿宋"/>
        </w:rPr>
        <w:t>③加强与政府相关部门的联系，取得理解和支持；</w:t>
      </w:r>
    </w:p>
    <w:p>
      <w:pPr>
        <w:ind w:firstLine="548" w:firstLineChars="196"/>
        <w:rPr>
          <w:rFonts w:hint="eastAsia" w:ascii="仿宋" w:hAnsi="仿宋" w:eastAsia="仿宋" w:cs="仿宋"/>
        </w:rPr>
      </w:pPr>
      <w:r>
        <w:rPr>
          <w:rFonts w:hint="eastAsia" w:ascii="仿宋" w:hAnsi="仿宋" w:eastAsia="仿宋" w:cs="仿宋"/>
        </w:rPr>
        <w:t>④关注、评估事态发展，及时完善应急救援方案；</w:t>
      </w:r>
    </w:p>
    <w:p>
      <w:pPr>
        <w:ind w:firstLine="548" w:firstLineChars="196"/>
        <w:rPr>
          <w:rFonts w:hint="eastAsia" w:ascii="仿宋" w:hAnsi="仿宋" w:eastAsia="仿宋" w:cs="仿宋"/>
        </w:rPr>
      </w:pPr>
      <w:r>
        <w:rPr>
          <w:rFonts w:hint="eastAsia" w:ascii="仿宋" w:hAnsi="仿宋" w:eastAsia="仿宋" w:cs="仿宋"/>
        </w:rPr>
        <w:t>⑤保持与作业区应急领导小组和应急办公室的联系，并定时汇报；</w:t>
      </w:r>
    </w:p>
    <w:p>
      <w:pPr>
        <w:ind w:firstLine="548" w:firstLineChars="196"/>
        <w:rPr>
          <w:rFonts w:hint="eastAsia" w:ascii="仿宋" w:hAnsi="仿宋" w:eastAsia="仿宋" w:cs="仿宋"/>
        </w:rPr>
      </w:pPr>
      <w:r>
        <w:rPr>
          <w:rFonts w:hint="eastAsia" w:ascii="仿宋" w:hAnsi="仿宋" w:eastAsia="仿宋" w:cs="仿宋"/>
        </w:rPr>
        <w:t>⑥在落实安全保障的前提下，组织、鼓励、动员企业人员克服困难，抢险救灾；</w:t>
      </w:r>
    </w:p>
    <w:p>
      <w:pPr>
        <w:ind w:firstLine="548" w:firstLineChars="196"/>
        <w:rPr>
          <w:rFonts w:hint="eastAsia" w:ascii="仿宋" w:hAnsi="仿宋" w:eastAsia="仿宋" w:cs="仿宋"/>
        </w:rPr>
      </w:pPr>
      <w:r>
        <w:rPr>
          <w:rFonts w:hint="eastAsia" w:ascii="仿宋" w:hAnsi="仿宋" w:eastAsia="仿宋" w:cs="仿宋"/>
        </w:rPr>
        <w:t>⑦安抚受到突发事件影响的群众，做好善后处置工作。</w:t>
      </w:r>
    </w:p>
    <w:p>
      <w:pPr>
        <w:pStyle w:val="5"/>
        <w:bidi w:val="0"/>
        <w:rPr>
          <w:rFonts w:hint="eastAsia"/>
        </w:rPr>
      </w:pPr>
      <w:bookmarkStart w:id="248" w:name="_Toc22922"/>
      <w:bookmarkStart w:id="249" w:name="_Toc17365"/>
      <w:r>
        <w:rPr>
          <w:rFonts w:hint="eastAsia"/>
        </w:rPr>
        <w:t>5.2.3 现场响应程序</w:t>
      </w:r>
      <w:bookmarkEnd w:id="248"/>
      <w:bookmarkEnd w:id="249"/>
    </w:p>
    <w:p>
      <w:pPr>
        <w:ind w:firstLine="548" w:firstLineChars="196"/>
        <w:rPr>
          <w:rFonts w:ascii="仿宋" w:hAnsi="仿宋" w:eastAsia="仿宋" w:cs="仿宋"/>
        </w:rPr>
      </w:pPr>
      <w:r>
        <w:rPr>
          <w:rFonts w:hint="eastAsia" w:ascii="仿宋" w:hAnsi="仿宋" w:eastAsia="仿宋" w:cs="仿宋"/>
        </w:rPr>
        <w:t>1、属地前期处置一般原则</w:t>
      </w:r>
    </w:p>
    <w:p>
      <w:pPr>
        <w:ind w:firstLine="548" w:firstLineChars="196"/>
        <w:rPr>
          <w:rFonts w:hint="eastAsia" w:ascii="仿宋" w:hAnsi="仿宋" w:eastAsia="仿宋" w:cs="仿宋"/>
        </w:rPr>
      </w:pPr>
      <w:r>
        <w:rPr>
          <w:rFonts w:hint="eastAsia" w:ascii="仿宋" w:hAnsi="仿宋" w:eastAsia="仿宋" w:cs="仿宋"/>
        </w:rPr>
        <w:t>突发事件发生后，事件现场应立即启动应急处置程序，现场班长以上（含班长）的最高职务负责人是现场抢险指挥长，有权决定现场抢险指挥事宜，组织指挥有关人员进行先期处置，控制事态，并将突发事件情况立即报作业区生产调度值班室。</w:t>
      </w:r>
    </w:p>
    <w:p>
      <w:pPr>
        <w:ind w:firstLine="548" w:firstLineChars="196"/>
        <w:rPr>
          <w:rFonts w:hint="eastAsia" w:ascii="仿宋" w:hAnsi="仿宋" w:eastAsia="仿宋" w:cs="仿宋"/>
        </w:rPr>
      </w:pPr>
      <w:r>
        <w:rPr>
          <w:rFonts w:hint="eastAsia" w:ascii="仿宋" w:hAnsi="仿宋" w:eastAsia="仿宋" w:cs="仿宋"/>
        </w:rPr>
        <w:t>2、事发现场负责人应急原则</w:t>
      </w:r>
    </w:p>
    <w:p>
      <w:pPr>
        <w:ind w:firstLine="548" w:firstLineChars="196"/>
        <w:rPr>
          <w:rFonts w:hint="eastAsia" w:ascii="仿宋" w:hAnsi="仿宋" w:eastAsia="仿宋" w:cs="仿宋"/>
        </w:rPr>
      </w:pPr>
      <w:r>
        <w:rPr>
          <w:rFonts w:hint="eastAsia" w:ascii="仿宋" w:hAnsi="仿宋" w:eastAsia="仿宋" w:cs="仿宋"/>
        </w:rPr>
        <w:t>（1）立即组织现场作业员工按照现场应急处置程序投入处置工作；</w:t>
      </w:r>
    </w:p>
    <w:p>
      <w:pPr>
        <w:ind w:firstLine="548" w:firstLineChars="196"/>
        <w:rPr>
          <w:rFonts w:hint="eastAsia" w:ascii="仿宋" w:hAnsi="仿宋" w:eastAsia="仿宋" w:cs="仿宋"/>
        </w:rPr>
      </w:pPr>
      <w:r>
        <w:rPr>
          <w:rFonts w:hint="eastAsia" w:ascii="仿宋" w:hAnsi="仿宋" w:eastAsia="仿宋" w:cs="仿宋"/>
        </w:rPr>
        <w:t>（2）初步判断突发事件的严重性、可能的应急区域大小及位置；</w:t>
      </w:r>
    </w:p>
    <w:p>
      <w:pPr>
        <w:ind w:firstLine="548" w:firstLineChars="196"/>
        <w:rPr>
          <w:rFonts w:hint="eastAsia" w:ascii="仿宋" w:hAnsi="仿宋" w:eastAsia="仿宋" w:cs="仿宋"/>
        </w:rPr>
      </w:pPr>
      <w:r>
        <w:rPr>
          <w:rFonts w:hint="eastAsia" w:ascii="仿宋" w:hAnsi="仿宋" w:eastAsia="仿宋" w:cs="仿宋"/>
        </w:rPr>
        <w:t>（3）汇报作业区应急办公室发生突发事件；</w:t>
      </w:r>
    </w:p>
    <w:p>
      <w:pPr>
        <w:ind w:firstLine="548" w:firstLineChars="196"/>
        <w:rPr>
          <w:rFonts w:hint="eastAsia" w:ascii="仿宋" w:hAnsi="仿宋" w:eastAsia="仿宋" w:cs="仿宋"/>
        </w:rPr>
      </w:pPr>
      <w:r>
        <w:rPr>
          <w:rFonts w:hint="eastAsia" w:ascii="仿宋" w:hAnsi="仿宋" w:eastAsia="仿宋" w:cs="仿宋"/>
        </w:rPr>
        <w:t>（4）确认事发现场以下资源完备、到位：可燃气体监测器、无线通讯设备、施工现场工艺图纸、照明设备、警示设备、消防器材等。</w:t>
      </w:r>
    </w:p>
    <w:p>
      <w:pPr>
        <w:ind w:firstLine="548" w:firstLineChars="196"/>
        <w:rPr>
          <w:rFonts w:hint="eastAsia" w:ascii="仿宋" w:hAnsi="仿宋" w:eastAsia="仿宋" w:cs="仿宋"/>
        </w:rPr>
      </w:pPr>
      <w:r>
        <w:rPr>
          <w:rFonts w:hint="eastAsia" w:ascii="仿宋" w:hAnsi="仿宋" w:eastAsia="仿宋" w:cs="仿宋"/>
        </w:rPr>
        <w:t>3、事发现场操作工应急原则</w:t>
      </w:r>
    </w:p>
    <w:p>
      <w:pPr>
        <w:ind w:firstLine="548" w:firstLineChars="196"/>
        <w:rPr>
          <w:rFonts w:hint="eastAsia" w:ascii="仿宋" w:hAnsi="仿宋" w:eastAsia="仿宋" w:cs="仿宋"/>
        </w:rPr>
      </w:pPr>
      <w:r>
        <w:rPr>
          <w:rFonts w:hint="eastAsia" w:ascii="仿宋" w:hAnsi="仿宋" w:eastAsia="仿宋" w:cs="仿宋"/>
        </w:rPr>
        <w:t>（1）根据事发现场负责人的判断，如突发事件属于生产现场班组能控制和处置的，现场操作员工应佩戴好个人防护器具，按生产现场应急处置程序着手突发事件的控制和处理。</w:t>
      </w:r>
    </w:p>
    <w:p>
      <w:pPr>
        <w:ind w:firstLine="548" w:firstLineChars="196"/>
        <w:rPr>
          <w:rFonts w:hint="eastAsia" w:ascii="仿宋" w:hAnsi="仿宋" w:eastAsia="仿宋" w:cs="仿宋"/>
        </w:rPr>
      </w:pPr>
      <w:r>
        <w:rPr>
          <w:rFonts w:hint="eastAsia" w:ascii="仿宋" w:hAnsi="仿宋" w:eastAsia="仿宋" w:cs="仿宋"/>
        </w:rPr>
        <w:t>（2）根据事发现场负责人的判断，如突发事件属于班组不能处置的异常情况，则不应盲目进行处置，保持监控，待作业区应急部门到达现场后处置并按以下原则开展应急处置工作：</w:t>
      </w:r>
    </w:p>
    <w:p>
      <w:pPr>
        <w:ind w:firstLine="548" w:firstLineChars="196"/>
        <w:rPr>
          <w:rFonts w:hint="eastAsia" w:ascii="仿宋" w:hAnsi="仿宋" w:eastAsia="仿宋" w:cs="仿宋"/>
        </w:rPr>
      </w:pPr>
      <w:r>
        <w:rPr>
          <w:rFonts w:hint="eastAsia" w:ascii="仿宋" w:hAnsi="仿宋" w:eastAsia="仿宋" w:cs="仿宋"/>
        </w:rPr>
        <w:t>A  涉及含硫作业的，应优先使用便携式硫化氢监测仪监测空气中硫化氢含量，检测完毕后作好记录，并通知现场负责人；</w:t>
      </w:r>
    </w:p>
    <w:p>
      <w:pPr>
        <w:ind w:firstLine="548" w:firstLineChars="196"/>
        <w:rPr>
          <w:rFonts w:hint="eastAsia" w:ascii="仿宋" w:hAnsi="仿宋" w:eastAsia="仿宋" w:cs="仿宋"/>
        </w:rPr>
      </w:pPr>
      <w:r>
        <w:rPr>
          <w:rFonts w:hint="eastAsia" w:ascii="仿宋" w:hAnsi="仿宋" w:eastAsia="仿宋" w:cs="仿宋"/>
        </w:rPr>
        <w:t>B  按照作业现场应急处置程序的规定通知应急区域内企业内员工、施工单位、其它单位以及居民撤离，并随时保持同上作业区生产运行值班室和所在地地方应急部门的联系；</w:t>
      </w:r>
    </w:p>
    <w:p>
      <w:pPr>
        <w:ind w:firstLine="548" w:firstLineChars="196"/>
        <w:rPr>
          <w:rFonts w:hint="eastAsia" w:ascii="仿宋" w:hAnsi="仿宋" w:eastAsia="仿宋" w:cs="仿宋"/>
        </w:rPr>
      </w:pPr>
      <w:r>
        <w:rPr>
          <w:rFonts w:hint="eastAsia" w:ascii="仿宋" w:hAnsi="仿宋" w:eastAsia="仿宋" w:cs="仿宋"/>
        </w:rPr>
        <w:t>C  佩戴好个人防护器具、无线通讯设备等按照现场应急处置程序在路口等地设置逃生指示牌等指挥人员逃生；按照划定的应急区域设置警示标志，做好交通管制准备工作；</w:t>
      </w:r>
    </w:p>
    <w:p>
      <w:pPr>
        <w:ind w:firstLine="548" w:firstLineChars="196"/>
        <w:rPr>
          <w:rFonts w:hint="eastAsia" w:ascii="仿宋" w:hAnsi="仿宋" w:eastAsia="仿宋" w:cs="仿宋"/>
        </w:rPr>
      </w:pPr>
      <w:r>
        <w:rPr>
          <w:rFonts w:hint="eastAsia" w:ascii="仿宋" w:hAnsi="仿宋" w:eastAsia="仿宋" w:cs="仿宋"/>
        </w:rPr>
        <w:t>D  按现场应急处置程序的要求对伤员实施救护；</w:t>
      </w:r>
    </w:p>
    <w:p>
      <w:pPr>
        <w:ind w:firstLine="548" w:firstLineChars="196"/>
        <w:rPr>
          <w:rFonts w:hint="eastAsia" w:ascii="仿宋" w:hAnsi="仿宋" w:eastAsia="仿宋" w:cs="仿宋"/>
        </w:rPr>
      </w:pPr>
      <w:r>
        <w:rPr>
          <w:rFonts w:hint="eastAsia" w:ascii="仿宋" w:hAnsi="仿宋" w:eastAsia="仿宋" w:cs="仿宋"/>
        </w:rPr>
        <w:t>E  在现场指挥长宣布紧急状态结束后，现场操作人员才能开始清理现场并启动设备。</w:t>
      </w:r>
    </w:p>
    <w:p>
      <w:pPr>
        <w:ind w:firstLine="548" w:firstLineChars="196"/>
        <w:rPr>
          <w:rFonts w:ascii="仿宋" w:hAnsi="仿宋" w:eastAsia="仿宋" w:cs="仿宋"/>
        </w:rPr>
      </w:pPr>
      <w:r>
        <w:rPr>
          <w:rFonts w:hint="eastAsia" w:ascii="仿宋" w:hAnsi="仿宋" w:eastAsia="仿宋" w:cs="仿宋"/>
        </w:rPr>
        <w:t>4、作业区机关应急原则</w:t>
      </w:r>
    </w:p>
    <w:p>
      <w:pPr>
        <w:ind w:firstLine="548" w:firstLineChars="196"/>
        <w:rPr>
          <w:rFonts w:hint="eastAsia" w:ascii="仿宋" w:hAnsi="仿宋" w:eastAsia="仿宋" w:cs="仿宋"/>
        </w:rPr>
      </w:pPr>
      <w:r>
        <w:rPr>
          <w:rFonts w:hint="eastAsia" w:ascii="仿宋" w:hAnsi="仿宋" w:eastAsia="仿宋" w:cs="仿宋"/>
        </w:rPr>
        <w:t>（1）应急办公室接到突发事件情况报告后，立即向应急领导小组汇报并向机关相关职能办公室通报突发事件情况。应急办公室立即对突发事件严重程度进行判断，并向应急领导小组提出是否启动作业区应急预案的建议，由作业区应急领导小组组长启动作业区应急预案。并向输气管理处应急办公室报告。</w:t>
      </w:r>
    </w:p>
    <w:p>
      <w:pPr>
        <w:ind w:firstLine="548" w:firstLineChars="196"/>
        <w:rPr>
          <w:rFonts w:hint="eastAsia" w:ascii="仿宋" w:hAnsi="仿宋" w:eastAsia="仿宋" w:cs="仿宋"/>
        </w:rPr>
      </w:pPr>
      <w:r>
        <w:rPr>
          <w:rFonts w:hint="eastAsia" w:ascii="仿宋" w:hAnsi="仿宋" w:eastAsia="仿宋" w:cs="仿宋"/>
        </w:rPr>
        <w:t>（2）应急领导小组组长立即向现场派出现场指挥部，领导现场抢险救援工作。</w:t>
      </w:r>
    </w:p>
    <w:p>
      <w:pPr>
        <w:ind w:firstLine="548" w:firstLineChars="196"/>
        <w:rPr>
          <w:rFonts w:hint="eastAsia" w:ascii="仿宋" w:hAnsi="仿宋" w:eastAsia="仿宋" w:cs="仿宋"/>
        </w:rPr>
      </w:pPr>
      <w:r>
        <w:rPr>
          <w:rFonts w:hint="eastAsia" w:ascii="仿宋" w:hAnsi="仿宋" w:eastAsia="仿宋" w:cs="仿宋"/>
        </w:rPr>
        <w:t>（3）作业区现场应急指挥部到达现场后，立即接管现场应急工作的指挥权，对突发事件进行处置。</w:t>
      </w:r>
    </w:p>
    <w:p>
      <w:pPr>
        <w:ind w:firstLine="548" w:firstLineChars="196"/>
        <w:rPr>
          <w:rFonts w:hint="eastAsia" w:ascii="仿宋" w:hAnsi="仿宋" w:eastAsia="仿宋" w:cs="仿宋"/>
        </w:rPr>
      </w:pPr>
      <w:r>
        <w:rPr>
          <w:rFonts w:hint="eastAsia" w:ascii="仿宋" w:hAnsi="仿宋" w:eastAsia="仿宋" w:cs="仿宋"/>
        </w:rPr>
        <w:t>（4）作业区现场应急指挥部一般应按以下程序开展工作：</w:t>
      </w:r>
    </w:p>
    <w:p>
      <w:pPr>
        <w:ind w:firstLine="548" w:firstLineChars="196"/>
        <w:rPr>
          <w:rFonts w:hint="eastAsia" w:ascii="仿宋" w:hAnsi="仿宋" w:eastAsia="仿宋" w:cs="仿宋"/>
        </w:rPr>
      </w:pPr>
      <w:r>
        <w:rPr>
          <w:rFonts w:hint="eastAsia" w:ascii="仿宋" w:hAnsi="仿宋" w:eastAsia="仿宋" w:cs="仿宋"/>
        </w:rPr>
        <w:t>①设置现场指挥所，现场指挥所一般应设在距离现场较近，且较安全的地方；</w:t>
      </w:r>
    </w:p>
    <w:p>
      <w:pPr>
        <w:ind w:firstLine="548" w:firstLineChars="196"/>
        <w:rPr>
          <w:rFonts w:hint="eastAsia" w:ascii="仿宋" w:hAnsi="仿宋" w:eastAsia="仿宋" w:cs="仿宋"/>
        </w:rPr>
      </w:pPr>
      <w:r>
        <w:rPr>
          <w:rFonts w:hint="eastAsia" w:ascii="仿宋" w:hAnsi="仿宋" w:eastAsia="仿宋" w:cs="仿宋"/>
        </w:rPr>
        <w:t>②现场指挥长立即对事故性质、严重程度、可能的发展趋势进行判断，并及时向作业区应急办公室报告，并随时保持联系，及时通报事故抢险救援情况。需向地方事故应急管理部门报告的，应及时报告，并做好事故应急的接口工作；</w:t>
      </w:r>
    </w:p>
    <w:p>
      <w:pPr>
        <w:ind w:firstLine="548" w:firstLineChars="196"/>
        <w:rPr>
          <w:rFonts w:hint="eastAsia" w:ascii="仿宋" w:hAnsi="仿宋" w:eastAsia="仿宋" w:cs="仿宋"/>
        </w:rPr>
      </w:pPr>
      <w:r>
        <w:rPr>
          <w:rFonts w:hint="eastAsia" w:ascii="Cambria Math" w:hAnsi="Cambria Math" w:eastAsia="仿宋" w:cs="Cambria Math"/>
        </w:rPr>
        <w:t>③</w:t>
      </w:r>
      <w:r>
        <w:rPr>
          <w:rFonts w:hint="eastAsia" w:ascii="仿宋" w:hAnsi="仿宋" w:eastAsia="仿宋" w:cs="仿宋"/>
        </w:rPr>
        <w:t>在现场指挥长的领导下，现场抢险实施组等应急小组按照已制定的各自职责开展事故救援工作。如原预案不能满足事故处置需要，现场指挥长应立即组织现场抢险实施组等人员重新制定处置方案，并组织实施；</w:t>
      </w:r>
    </w:p>
    <w:p>
      <w:pPr>
        <w:ind w:firstLine="548" w:firstLineChars="196"/>
        <w:rPr>
          <w:rFonts w:hint="eastAsia" w:ascii="仿宋" w:hAnsi="仿宋" w:eastAsia="仿宋" w:cs="仿宋"/>
        </w:rPr>
      </w:pPr>
      <w:r>
        <w:rPr>
          <w:rFonts w:hint="eastAsia" w:ascii="仿宋" w:hAnsi="仿宋" w:eastAsia="仿宋" w:cs="仿宋"/>
        </w:rPr>
        <w:t>④如突发事件严重程度属于作业区不可处置的，应优先做好人员的疏散工作，对突发事件现场进行监控，待上级和地方应急救援部门到达现场后配合开展好救援工作；</w:t>
      </w:r>
    </w:p>
    <w:p>
      <w:pPr>
        <w:ind w:firstLine="548" w:firstLineChars="196"/>
        <w:rPr>
          <w:rFonts w:hint="eastAsia" w:ascii="仿宋" w:hAnsi="仿宋" w:eastAsia="仿宋" w:cs="仿宋"/>
        </w:rPr>
      </w:pPr>
      <w:r>
        <w:rPr>
          <w:rFonts w:hint="eastAsia" w:ascii="仿宋" w:hAnsi="仿宋" w:eastAsia="仿宋" w:cs="仿宋"/>
        </w:rPr>
        <w:t>⑤如事故严重程度属于作业区可处置的，待事故抢险救援工作结束后，由作业区应急指挥长宣布关闭作业区应急处置预案，并按照分公司事故信息上报制度向输气管理处汇报事故情况。</w:t>
      </w:r>
    </w:p>
    <w:p>
      <w:pPr>
        <w:pStyle w:val="4"/>
        <w:bidi w:val="0"/>
        <w:rPr>
          <w:lang w:val="en-US" w:eastAsia="zh-CN"/>
        </w:rPr>
      </w:pPr>
      <w:bookmarkStart w:id="250" w:name="_Toc9333"/>
      <w:bookmarkStart w:id="251" w:name="_Toc10498"/>
      <w:bookmarkStart w:id="252" w:name="_Toc7546361"/>
      <w:bookmarkStart w:id="253" w:name="_Toc12525"/>
      <w:bookmarkStart w:id="254" w:name="_Toc2852203"/>
      <w:r>
        <w:rPr>
          <w:rFonts w:hint="eastAsia"/>
          <w:lang w:val="en-US" w:eastAsia="zh-CN"/>
        </w:rPr>
        <w:t xml:space="preserve">5.3 </w:t>
      </w:r>
      <w:r>
        <w:rPr>
          <w:lang w:val="en-US" w:eastAsia="zh-CN"/>
        </w:rPr>
        <w:t>应急联动</w:t>
      </w:r>
      <w:bookmarkEnd w:id="250"/>
      <w:bookmarkEnd w:id="251"/>
      <w:bookmarkEnd w:id="252"/>
      <w:bookmarkEnd w:id="253"/>
      <w:bookmarkEnd w:id="254"/>
    </w:p>
    <w:p>
      <w:pPr>
        <w:ind w:firstLine="548" w:firstLineChars="196"/>
        <w:rPr>
          <w:rFonts w:hint="eastAsia" w:ascii="仿宋" w:hAnsi="仿宋" w:eastAsia="仿宋" w:cs="仿宋"/>
        </w:rPr>
      </w:pPr>
      <w:r>
        <w:rPr>
          <w:rFonts w:hint="eastAsia" w:ascii="仿宋" w:hAnsi="仿宋" w:eastAsia="仿宋" w:cs="仿宋"/>
        </w:rPr>
        <w:t>（1）作业区应急响应启动后，根据是否需要扩大应急响应得情况，由应急领导小组联系同区域内兄弟单位共同进行应急处置，由作业区应急领导小组或授权现场指挥部统一指挥。</w:t>
      </w:r>
    </w:p>
    <w:p>
      <w:pPr>
        <w:ind w:firstLine="548" w:firstLineChars="196"/>
        <w:rPr>
          <w:rFonts w:hint="eastAsia" w:ascii="仿宋" w:hAnsi="仿宋" w:eastAsia="仿宋" w:cs="仿宋"/>
        </w:rPr>
      </w:pPr>
      <w:r>
        <w:rPr>
          <w:rFonts w:hint="eastAsia" w:ascii="仿宋" w:hAnsi="仿宋" w:eastAsia="仿宋" w:cs="仿宋"/>
        </w:rPr>
        <w:t>（2）若事件严重程度属于Ⅰ级、Ⅱ级，为了更有效做好人员的疏散工作，积极开展事故控制和处置，按照属地管理原则，应急领导小组商议后与属地政府或职能部门成立联合指挥部，明确分工，做好事故抢险工作。</w:t>
      </w:r>
    </w:p>
    <w:p>
      <w:pPr>
        <w:ind w:firstLine="548" w:firstLineChars="196"/>
        <w:rPr>
          <w:rFonts w:hint="eastAsia" w:ascii="仿宋" w:hAnsi="仿宋" w:eastAsia="仿宋" w:cs="仿宋"/>
        </w:rPr>
      </w:pPr>
      <w:r>
        <w:rPr>
          <w:rFonts w:hint="eastAsia" w:ascii="仿宋" w:hAnsi="仿宋" w:eastAsia="仿宋" w:cs="仿宋"/>
        </w:rPr>
        <w:t>（3）按照有关法律、法规，参加和配合当地政府突发公共事件的应急处置和救援工作。</w:t>
      </w:r>
    </w:p>
    <w:p>
      <w:pPr>
        <w:pStyle w:val="4"/>
        <w:bidi w:val="0"/>
        <w:rPr>
          <w:rFonts w:hint="eastAsia"/>
          <w:lang w:val="en-US" w:eastAsia="zh-CN"/>
        </w:rPr>
      </w:pPr>
      <w:bookmarkStart w:id="255" w:name="_Toc7546362"/>
      <w:bookmarkStart w:id="256" w:name="_Toc26013"/>
      <w:bookmarkStart w:id="257" w:name="_Toc17766"/>
      <w:bookmarkStart w:id="258" w:name="_Toc2852204"/>
      <w:bookmarkStart w:id="259" w:name="_Toc30252"/>
      <w:r>
        <w:rPr>
          <w:rFonts w:hint="eastAsia"/>
          <w:lang w:val="en-US" w:eastAsia="zh-CN"/>
        </w:rPr>
        <w:t>5.4 应急结束</w:t>
      </w:r>
      <w:bookmarkEnd w:id="255"/>
      <w:bookmarkEnd w:id="256"/>
      <w:bookmarkEnd w:id="257"/>
      <w:bookmarkEnd w:id="258"/>
      <w:bookmarkEnd w:id="259"/>
    </w:p>
    <w:p>
      <w:pPr>
        <w:pStyle w:val="5"/>
        <w:bidi w:val="0"/>
        <w:rPr>
          <w:rFonts w:hint="eastAsia"/>
        </w:rPr>
      </w:pPr>
      <w:bookmarkStart w:id="260" w:name="_Toc5113"/>
      <w:bookmarkStart w:id="261" w:name="_Toc25642"/>
      <w:r>
        <w:rPr>
          <w:rFonts w:hint="eastAsia"/>
        </w:rPr>
        <w:t>5.4.1 应急结束条件</w:t>
      </w:r>
      <w:bookmarkEnd w:id="260"/>
      <w:bookmarkEnd w:id="261"/>
    </w:p>
    <w:p>
      <w:pPr>
        <w:ind w:firstLine="548" w:firstLineChars="196"/>
        <w:rPr>
          <w:rFonts w:hint="eastAsia" w:ascii="仿宋" w:hAnsi="仿宋" w:eastAsia="仿宋" w:cs="仿宋"/>
        </w:rPr>
      </w:pPr>
      <w:r>
        <w:rPr>
          <w:rFonts w:hint="eastAsia" w:ascii="仿宋" w:hAnsi="仿宋" w:eastAsia="仿宋" w:cs="仿宋"/>
        </w:rPr>
        <w:t>现场指挥部根据事故现场处置情况及专家组评估建议，报告应急指挥部批准后，由现场指挥部宣布应急结束，应急救援队伍撤离现场。</w:t>
      </w:r>
    </w:p>
    <w:p>
      <w:pPr>
        <w:ind w:firstLine="548" w:firstLineChars="196"/>
        <w:rPr>
          <w:rFonts w:hint="eastAsia" w:ascii="仿宋" w:hAnsi="仿宋" w:eastAsia="仿宋" w:cs="仿宋"/>
        </w:rPr>
      </w:pPr>
      <w:r>
        <w:rPr>
          <w:rFonts w:hint="eastAsia" w:ascii="仿宋" w:hAnsi="仿宋" w:eastAsia="仿宋" w:cs="仿宋"/>
        </w:rPr>
        <w:t>应急结束必须达到以下两个条件：</w:t>
      </w:r>
    </w:p>
    <w:p>
      <w:pPr>
        <w:ind w:firstLine="548" w:firstLineChars="196"/>
        <w:rPr>
          <w:rFonts w:hint="eastAsia" w:ascii="仿宋" w:hAnsi="仿宋" w:eastAsia="仿宋" w:cs="仿宋"/>
        </w:rPr>
      </w:pPr>
      <w:r>
        <w:rPr>
          <w:rFonts w:hint="eastAsia" w:ascii="仿宋" w:hAnsi="仿宋" w:eastAsia="仿宋" w:cs="仿宋"/>
        </w:rPr>
        <w:t>(1) 造成事故的各方面因素，以及引发事故的危险因素和有害因素已经达到规定的安全条件，生产、生活恢复正常。</w:t>
      </w:r>
    </w:p>
    <w:p>
      <w:pPr>
        <w:ind w:firstLine="548" w:firstLineChars="196"/>
        <w:rPr>
          <w:rFonts w:ascii="仿宋" w:hAnsi="仿宋" w:eastAsia="仿宋" w:cs="仿宋"/>
        </w:rPr>
      </w:pPr>
      <w:r>
        <w:rPr>
          <w:rFonts w:hint="eastAsia" w:ascii="仿宋" w:hAnsi="仿宋" w:eastAsia="仿宋" w:cs="仿宋"/>
        </w:rPr>
        <w:t>(2) 在事故处理过程中，为防止事故次生灾害的发生而关停的水、气、电力及交通管制等恢复正常。</w:t>
      </w:r>
    </w:p>
    <w:p>
      <w:pPr>
        <w:pStyle w:val="5"/>
        <w:bidi w:val="0"/>
        <w:rPr>
          <w:rFonts w:hint="eastAsia"/>
        </w:rPr>
      </w:pPr>
      <w:bookmarkStart w:id="262" w:name="_Toc8863"/>
      <w:bookmarkStart w:id="263" w:name="_Toc16689"/>
      <w:r>
        <w:rPr>
          <w:rFonts w:hint="eastAsia"/>
        </w:rPr>
        <w:t>5.4.2 解除应急状态</w:t>
      </w:r>
      <w:bookmarkEnd w:id="262"/>
      <w:bookmarkEnd w:id="263"/>
    </w:p>
    <w:p>
      <w:pPr>
        <w:ind w:firstLine="548" w:firstLineChars="196"/>
        <w:rPr>
          <w:rFonts w:hint="eastAsia" w:ascii="仿宋" w:hAnsi="仿宋" w:eastAsia="仿宋" w:cs="仿宋"/>
        </w:rPr>
      </w:pPr>
      <w:r>
        <w:rPr>
          <w:rFonts w:hint="eastAsia" w:ascii="仿宋" w:hAnsi="仿宋" w:eastAsia="仿宋" w:cs="仿宋"/>
        </w:rPr>
        <w:t>在达到解除应急状态的条件后，由应急领导小组组长下达解除应急状态的指令，终止应急处置。</w:t>
      </w:r>
    </w:p>
    <w:p>
      <w:pPr>
        <w:pStyle w:val="4"/>
        <w:bidi w:val="0"/>
        <w:rPr>
          <w:lang w:val="en-US" w:eastAsia="zh-CN"/>
        </w:rPr>
      </w:pPr>
      <w:bookmarkStart w:id="264" w:name="_Toc7152"/>
      <w:bookmarkStart w:id="265" w:name="_Toc7546363"/>
      <w:bookmarkStart w:id="266" w:name="_Toc2852205"/>
      <w:bookmarkStart w:id="267" w:name="_Toc16349"/>
      <w:bookmarkStart w:id="268" w:name="_Toc21642"/>
      <w:r>
        <w:rPr>
          <w:rFonts w:hint="eastAsia"/>
          <w:lang w:val="en-US" w:eastAsia="zh-CN"/>
        </w:rPr>
        <w:t xml:space="preserve">5.5 </w:t>
      </w:r>
      <w:r>
        <w:rPr>
          <w:lang w:val="en-US" w:eastAsia="zh-CN"/>
        </w:rPr>
        <w:t>恢复与重建</w:t>
      </w:r>
      <w:bookmarkEnd w:id="264"/>
      <w:bookmarkEnd w:id="265"/>
      <w:bookmarkEnd w:id="266"/>
      <w:bookmarkEnd w:id="267"/>
      <w:bookmarkEnd w:id="268"/>
    </w:p>
    <w:p>
      <w:pPr>
        <w:ind w:firstLine="548" w:firstLineChars="196"/>
        <w:rPr>
          <w:rFonts w:hint="eastAsia" w:ascii="仿宋" w:hAnsi="仿宋" w:eastAsia="仿宋" w:cs="仿宋"/>
        </w:rPr>
      </w:pPr>
      <w:r>
        <w:rPr>
          <w:rFonts w:hint="eastAsia" w:ascii="仿宋" w:hAnsi="仿宋" w:eastAsia="仿宋" w:cs="仿宋"/>
        </w:rPr>
        <w:t>突发事件应急处置结束后，应开展恢复与重建工作。</w:t>
      </w:r>
    </w:p>
    <w:p>
      <w:pPr>
        <w:ind w:firstLine="548" w:firstLineChars="196"/>
        <w:rPr>
          <w:rFonts w:hint="eastAsia" w:ascii="仿宋" w:hAnsi="仿宋" w:eastAsia="仿宋" w:cs="仿宋"/>
        </w:rPr>
      </w:pPr>
      <w:r>
        <w:rPr>
          <w:rFonts w:hint="eastAsia" w:ascii="仿宋" w:hAnsi="仿宋" w:eastAsia="仿宋" w:cs="仿宋"/>
        </w:rPr>
        <w:t>（1）作业区或授权点站班组对受伤人员积极安排后续治疗，抚恤死者家属；</w:t>
      </w:r>
    </w:p>
    <w:p>
      <w:pPr>
        <w:ind w:firstLine="548" w:firstLineChars="196"/>
        <w:rPr>
          <w:rFonts w:hint="eastAsia" w:ascii="仿宋" w:hAnsi="仿宋" w:eastAsia="仿宋" w:cs="仿宋"/>
        </w:rPr>
      </w:pPr>
      <w:r>
        <w:rPr>
          <w:rFonts w:hint="eastAsia" w:ascii="仿宋" w:hAnsi="仿宋" w:eastAsia="仿宋" w:cs="仿宋"/>
        </w:rPr>
        <w:t>（2）按事件调查组的要求，接受调查；</w:t>
      </w:r>
    </w:p>
    <w:p>
      <w:pPr>
        <w:ind w:firstLine="548" w:firstLineChars="196"/>
        <w:rPr>
          <w:rFonts w:hint="eastAsia" w:ascii="仿宋" w:hAnsi="仿宋" w:eastAsia="仿宋" w:cs="仿宋"/>
        </w:rPr>
      </w:pPr>
      <w:r>
        <w:rPr>
          <w:rFonts w:hint="eastAsia" w:ascii="仿宋" w:hAnsi="仿宋" w:eastAsia="仿宋" w:cs="仿宋"/>
        </w:rPr>
        <w:t>（3）经政府主管部门同意后，恢复生产；</w:t>
      </w:r>
    </w:p>
    <w:p>
      <w:pPr>
        <w:ind w:firstLine="548" w:firstLineChars="196"/>
        <w:rPr>
          <w:rFonts w:hint="eastAsia" w:ascii="仿宋" w:hAnsi="仿宋" w:eastAsia="仿宋" w:cs="仿宋"/>
        </w:rPr>
      </w:pPr>
      <w:r>
        <w:rPr>
          <w:rFonts w:hint="eastAsia" w:ascii="仿宋" w:hAnsi="仿宋" w:eastAsia="仿宋" w:cs="仿宋"/>
        </w:rPr>
        <w:t>（4）应急响应结束后，组织进行损失评估；</w:t>
      </w:r>
    </w:p>
    <w:p>
      <w:pPr>
        <w:ind w:firstLine="548" w:firstLineChars="196"/>
        <w:rPr>
          <w:rFonts w:hint="eastAsia" w:ascii="仿宋" w:hAnsi="仿宋" w:eastAsia="仿宋" w:cs="仿宋"/>
        </w:rPr>
      </w:pPr>
      <w:r>
        <w:rPr>
          <w:rFonts w:hint="eastAsia" w:ascii="仿宋" w:hAnsi="仿宋" w:eastAsia="仿宋" w:cs="仿宋"/>
        </w:rPr>
        <w:t>（5）经营办根据各部门上报的损失情况，评估后编制恢复和重建计划报输气处；自然灾害类型事件的重建计划应积极争取纳入到当地政府统一规划中；</w:t>
      </w:r>
    </w:p>
    <w:p>
      <w:pPr>
        <w:ind w:firstLine="548" w:firstLineChars="196"/>
        <w:rPr>
          <w:rFonts w:hint="eastAsia" w:ascii="仿宋" w:hAnsi="仿宋" w:eastAsia="仿宋" w:cs="仿宋"/>
        </w:rPr>
      </w:pPr>
      <w:r>
        <w:rPr>
          <w:rFonts w:hint="eastAsia" w:ascii="仿宋" w:hAnsi="仿宋" w:eastAsia="仿宋" w:cs="仿宋"/>
        </w:rPr>
        <w:t>（6）现场应急指挥部编写突发事件应急总结报告；</w:t>
      </w:r>
    </w:p>
    <w:p>
      <w:pPr>
        <w:ind w:firstLine="548" w:firstLineChars="196"/>
        <w:rPr>
          <w:rFonts w:hint="eastAsia" w:ascii="仿宋" w:hAnsi="仿宋" w:eastAsia="仿宋" w:cs="仿宋"/>
        </w:rPr>
      </w:pPr>
      <w:r>
        <w:rPr>
          <w:rFonts w:hint="eastAsia" w:ascii="仿宋" w:hAnsi="仿宋" w:eastAsia="仿宋" w:cs="仿宋"/>
        </w:rPr>
        <w:t>（7）在应急状态解除后，应根据需要组织信息发布，说明有关突发事件处理完毕后的调查结果、采取的措施、善后处理的安排及预防改进措施等；</w:t>
      </w:r>
    </w:p>
    <w:p>
      <w:pPr>
        <w:ind w:firstLine="548" w:firstLineChars="196"/>
        <w:rPr>
          <w:rFonts w:hint="eastAsia" w:ascii="仿宋" w:hAnsi="仿宋" w:eastAsia="仿宋" w:cs="仿宋"/>
        </w:rPr>
      </w:pPr>
      <w:r>
        <w:rPr>
          <w:rFonts w:hint="eastAsia" w:ascii="仿宋" w:hAnsi="仿宋" w:eastAsia="仿宋" w:cs="仿宋"/>
        </w:rPr>
        <w:t>（8）应急领导小组确定相关部门负责对突发事件所提改进措施落实情况的检查和督办。</w:t>
      </w:r>
    </w:p>
    <w:p>
      <w:pPr>
        <w:pStyle w:val="3"/>
        <w:keepNext/>
        <w:keepLines/>
        <w:adjustRightInd w:val="0"/>
        <w:snapToGrid w:val="0"/>
        <w:spacing w:before="468" w:beforeLines="150" w:beforeAutospacing="0" w:after="468" w:afterLines="150" w:afterAutospacing="0"/>
        <w:rPr>
          <w:rFonts w:ascii="仿宋" w:hAnsi="仿宋" w:eastAsia="仿宋" w:cs="仿宋"/>
          <w:bCs w:val="0"/>
          <w:color w:val="auto"/>
          <w:kern w:val="0"/>
          <w:sz w:val="32"/>
          <w:szCs w:val="32"/>
        </w:rPr>
        <w:sectPr>
          <w:pgSz w:w="11906" w:h="16838"/>
          <w:pgMar w:top="1440" w:right="1800" w:bottom="1440" w:left="1800" w:header="851" w:footer="992" w:gutter="0"/>
          <w:pgNumType w:fmt="decimal"/>
          <w:cols w:space="720" w:num="1"/>
          <w:docGrid w:type="lines" w:linePitch="312" w:charSpace="0"/>
        </w:sectPr>
      </w:pPr>
      <w:bookmarkStart w:id="269" w:name="_Toc177960427"/>
      <w:bookmarkStart w:id="270" w:name="_Toc332285124"/>
      <w:bookmarkStart w:id="271" w:name="_Toc177711796"/>
      <w:bookmarkStart w:id="272" w:name="_Toc456942966"/>
      <w:bookmarkStart w:id="273" w:name="_Toc456957242"/>
      <w:bookmarkStart w:id="274" w:name="_Toc456958222"/>
      <w:bookmarkStart w:id="275" w:name="_Toc17124"/>
      <w:bookmarkStart w:id="276" w:name="_Toc456958069"/>
      <w:bookmarkStart w:id="277" w:name="_Toc456954711"/>
    </w:p>
    <w:p>
      <w:pPr>
        <w:pStyle w:val="3"/>
        <w:bidi w:val="0"/>
        <w:rPr>
          <w:rFonts w:ascii="楷体_GB2312" w:hAnsi="楷体_GB2312"/>
          <w:color w:val="auto"/>
        </w:rPr>
      </w:pPr>
      <w:bookmarkStart w:id="278" w:name="_Toc17022"/>
      <w:bookmarkStart w:id="279" w:name="_Toc10469"/>
      <w:bookmarkStart w:id="280" w:name="_Toc31976"/>
      <w:bookmarkStart w:id="281" w:name="_Toc7546364"/>
      <w:r>
        <w:rPr>
          <w:rFonts w:ascii="楷体_GB2312" w:hAnsi="楷体_GB2312"/>
          <w:color w:val="auto"/>
        </w:rPr>
        <w:t>6</w:t>
      </w:r>
      <w:bookmarkEnd w:id="269"/>
      <w:bookmarkEnd w:id="270"/>
      <w:bookmarkEnd w:id="271"/>
      <w:r>
        <w:rPr>
          <w:rFonts w:hint="eastAsia" w:ascii="楷体_GB2312" w:hAnsi="楷体_GB2312"/>
          <w:color w:val="auto"/>
        </w:rPr>
        <w:t xml:space="preserve"> 信息公开</w:t>
      </w:r>
      <w:bookmarkEnd w:id="272"/>
      <w:bookmarkEnd w:id="273"/>
      <w:bookmarkEnd w:id="274"/>
      <w:bookmarkEnd w:id="275"/>
      <w:bookmarkEnd w:id="276"/>
      <w:bookmarkEnd w:id="277"/>
      <w:bookmarkEnd w:id="278"/>
      <w:bookmarkEnd w:id="279"/>
      <w:bookmarkEnd w:id="280"/>
      <w:bookmarkEnd w:id="281"/>
    </w:p>
    <w:p>
      <w:pPr>
        <w:spacing w:line="560" w:lineRule="exact"/>
        <w:ind w:firstLine="560" w:firstLineChars="200"/>
        <w:rPr>
          <w:rFonts w:ascii="仿宋" w:hAnsi="仿宋" w:eastAsia="仿宋" w:cs="仿宋"/>
        </w:rPr>
      </w:pPr>
      <w:r>
        <w:rPr>
          <w:rFonts w:hint="eastAsia" w:ascii="仿宋" w:hAnsi="仿宋" w:eastAsia="仿宋" w:cs="仿宋"/>
        </w:rPr>
        <w:t>应急结束后，应对特别重大突发安全生产事故进行信息发布和情况通报。</w:t>
      </w:r>
    </w:p>
    <w:p>
      <w:pPr>
        <w:pStyle w:val="4"/>
        <w:bidi w:val="0"/>
        <w:rPr>
          <w:rFonts w:ascii="Arial" w:hAnsi="Arial"/>
        </w:rPr>
      </w:pPr>
      <w:bookmarkStart w:id="282" w:name="_Toc9008"/>
      <w:bookmarkStart w:id="283" w:name="_Toc7546365"/>
      <w:bookmarkStart w:id="284" w:name="_Toc7484"/>
      <w:bookmarkStart w:id="285" w:name="_Toc456958070"/>
      <w:bookmarkStart w:id="286" w:name="_Toc30591"/>
      <w:bookmarkStart w:id="287" w:name="_Toc456958223"/>
      <w:bookmarkStart w:id="288" w:name="_Toc456954712"/>
      <w:bookmarkStart w:id="289" w:name="_Toc456957243"/>
      <w:bookmarkStart w:id="290" w:name="_Toc456942967"/>
      <w:bookmarkStart w:id="291" w:name="_Toc442"/>
      <w:r>
        <w:rPr>
          <w:rFonts w:ascii="Arial" w:hAnsi="Arial"/>
        </w:rPr>
        <w:t xml:space="preserve">6.1 </w:t>
      </w:r>
      <w:r>
        <w:rPr>
          <w:rFonts w:hint="eastAsia" w:ascii="Arial" w:hAnsi="Arial"/>
        </w:rPr>
        <w:t>新闻发言人</w:t>
      </w:r>
      <w:bookmarkEnd w:id="282"/>
      <w:bookmarkEnd w:id="283"/>
      <w:bookmarkEnd w:id="284"/>
      <w:bookmarkEnd w:id="285"/>
      <w:bookmarkEnd w:id="286"/>
      <w:bookmarkEnd w:id="287"/>
      <w:bookmarkEnd w:id="288"/>
      <w:bookmarkEnd w:id="289"/>
      <w:bookmarkEnd w:id="290"/>
      <w:bookmarkEnd w:id="291"/>
    </w:p>
    <w:p>
      <w:pPr>
        <w:spacing w:line="560" w:lineRule="exact"/>
        <w:rPr>
          <w:rFonts w:ascii="仿宋" w:hAnsi="仿宋" w:eastAsia="仿宋" w:cs="仿宋"/>
        </w:rPr>
      </w:pPr>
      <w:r>
        <w:rPr>
          <w:rFonts w:hint="eastAsia" w:ascii="仿宋" w:hAnsi="仿宋" w:eastAsia="仿宋" w:cs="仿宋"/>
          <w:b w:val="0"/>
          <w:bCs/>
          <w:lang w:val="en-US" w:eastAsia="zh-CN"/>
        </w:rPr>
        <w:t>1</w:t>
      </w:r>
      <w:r>
        <w:rPr>
          <w:rFonts w:hint="eastAsia" w:ascii="仿宋" w:hAnsi="仿宋" w:eastAsia="仿宋" w:cs="仿宋"/>
        </w:rPr>
        <w:t>、对外新闻发言人由输气管理处南充输气作业区经理担任。</w:t>
      </w:r>
    </w:p>
    <w:p>
      <w:pPr>
        <w:spacing w:line="560" w:lineRule="exact"/>
        <w:rPr>
          <w:rFonts w:ascii="仿宋" w:hAnsi="仿宋" w:eastAsia="仿宋" w:cs="仿宋"/>
        </w:rPr>
      </w:pPr>
      <w:r>
        <w:rPr>
          <w:rFonts w:hint="eastAsia" w:ascii="仿宋" w:hAnsi="仿宋" w:eastAsia="仿宋" w:cs="仿宋"/>
          <w:b w:val="0"/>
          <w:bCs/>
          <w:lang w:val="en-US" w:eastAsia="zh-CN"/>
        </w:rPr>
        <w:t>2</w:t>
      </w:r>
      <w:r>
        <w:rPr>
          <w:rFonts w:hint="eastAsia" w:ascii="仿宋" w:hAnsi="仿宋" w:eastAsia="仿宋" w:cs="仿宋"/>
        </w:rPr>
        <w:t>、现场对外新闻发言人由现场应急指挥部指定。</w:t>
      </w:r>
    </w:p>
    <w:p>
      <w:pPr>
        <w:pStyle w:val="4"/>
        <w:bidi w:val="0"/>
        <w:rPr>
          <w:rFonts w:ascii="Arial" w:hAnsi="Arial"/>
        </w:rPr>
      </w:pPr>
      <w:bookmarkStart w:id="292" w:name="_Toc7546366"/>
      <w:bookmarkStart w:id="293" w:name="_Toc456954713"/>
      <w:bookmarkStart w:id="294" w:name="_Toc456942968"/>
      <w:bookmarkStart w:id="295" w:name="_Toc30307"/>
      <w:bookmarkStart w:id="296" w:name="_Toc7365"/>
      <w:bookmarkStart w:id="297" w:name="_Toc22297"/>
      <w:bookmarkStart w:id="298" w:name="_Toc456958224"/>
      <w:bookmarkStart w:id="299" w:name="_Toc456958071"/>
      <w:bookmarkStart w:id="300" w:name="_Toc456957244"/>
      <w:bookmarkStart w:id="301" w:name="_Toc7124"/>
      <w:r>
        <w:rPr>
          <w:rFonts w:ascii="Arial" w:hAnsi="Arial"/>
        </w:rPr>
        <w:t xml:space="preserve">6.2 </w:t>
      </w:r>
      <w:r>
        <w:rPr>
          <w:rFonts w:hint="eastAsia" w:ascii="Arial" w:hAnsi="Arial"/>
        </w:rPr>
        <w:t>通报原则</w:t>
      </w:r>
      <w:bookmarkEnd w:id="292"/>
      <w:bookmarkEnd w:id="293"/>
      <w:bookmarkEnd w:id="294"/>
      <w:bookmarkEnd w:id="295"/>
      <w:bookmarkEnd w:id="296"/>
      <w:bookmarkEnd w:id="297"/>
      <w:bookmarkEnd w:id="298"/>
      <w:bookmarkEnd w:id="299"/>
      <w:bookmarkEnd w:id="300"/>
      <w:bookmarkEnd w:id="301"/>
    </w:p>
    <w:p>
      <w:pPr>
        <w:spacing w:line="560" w:lineRule="exact"/>
        <w:ind w:firstLine="560" w:firstLineChars="200"/>
        <w:rPr>
          <w:rFonts w:ascii="仿宋" w:hAnsi="仿宋" w:eastAsia="仿宋" w:cs="仿宋"/>
        </w:rPr>
      </w:pPr>
      <w:r>
        <w:rPr>
          <w:rFonts w:hint="eastAsia" w:ascii="仿宋" w:hAnsi="仿宋" w:eastAsia="仿宋" w:cs="仿宋"/>
        </w:rPr>
        <w:t>在新闻发布过程中，应遵守国家的法律法规，做到实事求是、客观公正、内容详实、及时准确，突发事故信息发布要贯穿预测预警、应急处置、善后恢复全过程，发布时须主题鲜明，言简意赅，用词规范，逻辑严密，条理清楚。</w:t>
      </w:r>
    </w:p>
    <w:p>
      <w:pPr>
        <w:pStyle w:val="4"/>
        <w:bidi w:val="0"/>
        <w:rPr>
          <w:rFonts w:ascii="Arial" w:hAnsi="Arial"/>
        </w:rPr>
      </w:pPr>
      <w:bookmarkStart w:id="302" w:name="_Toc456954714"/>
      <w:bookmarkStart w:id="303" w:name="_Toc456957245"/>
      <w:bookmarkStart w:id="304" w:name="_Toc15854"/>
      <w:bookmarkStart w:id="305" w:name="_Toc7546367"/>
      <w:bookmarkStart w:id="306" w:name="_Toc30899"/>
      <w:bookmarkStart w:id="307" w:name="_Toc25849"/>
      <w:bookmarkStart w:id="308" w:name="_Toc9336"/>
      <w:bookmarkStart w:id="309" w:name="_Toc456942969"/>
      <w:bookmarkStart w:id="310" w:name="_Toc456958225"/>
      <w:bookmarkStart w:id="311" w:name="_Toc456958072"/>
      <w:r>
        <w:rPr>
          <w:rFonts w:ascii="Arial" w:hAnsi="Arial"/>
        </w:rPr>
        <w:t xml:space="preserve">6.3 </w:t>
      </w:r>
      <w:r>
        <w:rPr>
          <w:rFonts w:hint="eastAsia" w:ascii="Arial" w:hAnsi="Arial"/>
        </w:rPr>
        <w:t>信息公开程序</w:t>
      </w:r>
      <w:bookmarkEnd w:id="302"/>
      <w:bookmarkEnd w:id="303"/>
      <w:bookmarkEnd w:id="304"/>
      <w:bookmarkEnd w:id="305"/>
      <w:bookmarkEnd w:id="306"/>
      <w:bookmarkEnd w:id="307"/>
      <w:bookmarkEnd w:id="308"/>
      <w:bookmarkEnd w:id="309"/>
      <w:bookmarkEnd w:id="310"/>
      <w:bookmarkEnd w:id="311"/>
    </w:p>
    <w:p>
      <w:pPr>
        <w:spacing w:line="560" w:lineRule="exact"/>
        <w:ind w:firstLine="560" w:firstLineChars="200"/>
        <w:rPr>
          <w:rFonts w:ascii="仿宋" w:hAnsi="仿宋" w:eastAsia="仿宋" w:cs="仿宋"/>
        </w:rPr>
      </w:pPr>
      <w:r>
        <w:rPr>
          <w:rFonts w:hint="eastAsia" w:ascii="仿宋" w:hAnsi="仿宋" w:eastAsia="仿宋" w:cs="仿宋"/>
        </w:rPr>
        <w:t>新闻发布形式主要有接受记者采访、举行新闻发布会、向媒体提供新闻稿等。</w:t>
      </w:r>
    </w:p>
    <w:p>
      <w:pPr>
        <w:pStyle w:val="3"/>
        <w:keepNext/>
        <w:keepLines/>
        <w:adjustRightInd w:val="0"/>
        <w:snapToGrid w:val="0"/>
        <w:spacing w:before="468" w:beforeLines="150" w:beforeAutospacing="0" w:after="468" w:afterLines="150" w:afterAutospacing="0"/>
        <w:jc w:val="center"/>
        <w:rPr>
          <w:rFonts w:ascii="仿宋" w:hAnsi="仿宋" w:eastAsia="仿宋" w:cs="仿宋"/>
          <w:bCs w:val="0"/>
          <w:color w:val="auto"/>
          <w:kern w:val="0"/>
          <w:sz w:val="32"/>
          <w:szCs w:val="32"/>
        </w:rPr>
        <w:sectPr>
          <w:pgSz w:w="11906" w:h="16838"/>
          <w:pgMar w:top="1440" w:right="1800" w:bottom="1440" w:left="1800" w:header="851" w:footer="992" w:gutter="0"/>
          <w:pgNumType w:fmt="decimal"/>
          <w:cols w:space="720" w:num="1"/>
          <w:docGrid w:type="lines" w:linePitch="312" w:charSpace="0"/>
        </w:sectPr>
      </w:pPr>
      <w:bookmarkStart w:id="312" w:name="_Toc456957246"/>
      <w:bookmarkStart w:id="313" w:name="_Toc456954715"/>
      <w:bookmarkStart w:id="314" w:name="_Toc456942970"/>
      <w:bookmarkStart w:id="315" w:name="_Toc456958073"/>
      <w:bookmarkStart w:id="316" w:name="_Toc456958226"/>
    </w:p>
    <w:p>
      <w:pPr>
        <w:pStyle w:val="3"/>
        <w:bidi w:val="0"/>
        <w:rPr>
          <w:rFonts w:ascii="楷体_GB2312" w:hAnsi="楷体_GB2312"/>
          <w:color w:val="auto"/>
        </w:rPr>
      </w:pPr>
      <w:bookmarkStart w:id="317" w:name="_Toc7546368"/>
      <w:bookmarkStart w:id="318" w:name="_Toc6870"/>
      <w:bookmarkStart w:id="319" w:name="_Toc20434"/>
      <w:bookmarkStart w:id="320" w:name="_Toc32731"/>
      <w:r>
        <w:rPr>
          <w:rFonts w:ascii="楷体_GB2312" w:hAnsi="楷体_GB2312"/>
          <w:color w:val="auto"/>
        </w:rPr>
        <w:t>7</w:t>
      </w:r>
      <w:r>
        <w:rPr>
          <w:rFonts w:hint="eastAsia" w:ascii="楷体_GB2312" w:hAnsi="楷体_GB2312"/>
          <w:color w:val="auto"/>
        </w:rPr>
        <w:t xml:space="preserve"> 后期处置</w:t>
      </w:r>
      <w:bookmarkEnd w:id="312"/>
      <w:bookmarkEnd w:id="313"/>
      <w:bookmarkEnd w:id="314"/>
      <w:bookmarkEnd w:id="315"/>
      <w:bookmarkEnd w:id="316"/>
      <w:bookmarkEnd w:id="317"/>
      <w:bookmarkEnd w:id="318"/>
      <w:bookmarkEnd w:id="319"/>
      <w:bookmarkEnd w:id="320"/>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rPr>
      </w:pPr>
      <w:bookmarkStart w:id="321" w:name="_Toc456958227"/>
      <w:bookmarkStart w:id="322" w:name="_Toc456957247"/>
      <w:bookmarkStart w:id="323" w:name="_Toc456942971"/>
      <w:bookmarkStart w:id="324" w:name="_Toc456958074"/>
      <w:bookmarkStart w:id="325" w:name="_Toc7546369"/>
      <w:bookmarkStart w:id="326" w:name="_Toc456954716"/>
      <w:r>
        <w:rPr>
          <w:rFonts w:hint="eastAsia" w:ascii="仿宋" w:hAnsi="仿宋" w:eastAsia="仿宋" w:cs="仿宋"/>
        </w:rPr>
        <w:t>事故应急处置基本结束后，作业区应急领导小组还应作好以下工作：</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1、征用补偿</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输气管道事故应急处置工作结束后，人民政府按照有关规定，及时返还被征用的物资和装备；造成毁损、灭失的，要按照国家、省的有关规定给予补偿。</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2、调查评估</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根据事故的等级，响应级别的安全监管部门牵头组织有关单位对输气管道事故的起因、性质、损失、影响和应急保障、预防预警、应急处置、恢复重建等方面进行调查评估，形成事故调查报告。总结经验教训，提出整改和防范措施。</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3、舆论引导</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在宣传部门统筹协调、统一指导下，由安全生产监督管理部门牵头，会同管道保护主管部门及其他</w:t>
      </w:r>
      <w:r>
        <w:rPr>
          <w:rFonts w:hint="eastAsia" w:ascii="仿宋" w:hAnsi="仿宋" w:eastAsia="仿宋" w:cs="仿宋"/>
          <w:color w:val="000000" w:themeColor="text1"/>
          <w:lang w:val="en-US" w:eastAsia="zh-CN"/>
          <w14:textFill>
            <w14:solidFill>
              <w14:schemeClr w14:val="tx1"/>
            </w14:solidFill>
          </w14:textFill>
        </w:rPr>
        <w:t>负责输</w:t>
      </w:r>
      <w:r>
        <w:rPr>
          <w:rFonts w:hint="eastAsia" w:ascii="仿宋" w:hAnsi="仿宋" w:eastAsia="仿宋" w:cs="仿宋"/>
          <w:color w:val="000000" w:themeColor="text1"/>
          <w14:textFill>
            <w14:solidFill>
              <w14:schemeClr w14:val="tx1"/>
            </w14:solidFill>
          </w14:textFill>
        </w:rPr>
        <w:t>气管道安全监督管理职责的部门协助，及时向社会公布事故处置进展等情况和最终情况。</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4、采取适当方法清除事故应急救援行动中造成的污水、固体废弃物及废气，使环境得到恢复。</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ascii="仿宋" w:hAnsi="仿宋" w:eastAsia="仿宋" w:cs="仿宋"/>
        </w:rPr>
      </w:pPr>
      <w:r>
        <w:rPr>
          <w:rFonts w:hint="eastAsia" w:ascii="仿宋" w:hAnsi="仿宋" w:eastAsia="仿宋" w:cs="仿宋"/>
        </w:rPr>
        <w:t>5、及时清理现场，迅速抢修受损设施、设备，尽快恢复经营。</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ascii="仿宋" w:hAnsi="仿宋" w:eastAsia="仿宋" w:cs="仿宋"/>
        </w:rPr>
      </w:pPr>
      <w:r>
        <w:rPr>
          <w:rFonts w:hint="eastAsia" w:ascii="仿宋" w:hAnsi="仿宋" w:eastAsia="仿宋" w:cs="仿宋"/>
        </w:rPr>
        <w:t>6、如发生伤亡，应立即做好受伤人员的救治、慰问和善后处理工作，按国家有关规定妥善安置人员的家属，做好理赔工作。</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ascii="仿宋" w:hAnsi="仿宋" w:eastAsia="仿宋" w:cs="仿宋"/>
        </w:rPr>
      </w:pPr>
      <w:r>
        <w:rPr>
          <w:rFonts w:hint="eastAsia" w:ascii="仿宋" w:hAnsi="仿宋" w:eastAsia="仿宋" w:cs="仿宋"/>
        </w:rPr>
        <w:t>7、对事故救援过程进行评估和总结，指出应急过程中存在的不足，提出下一步应急预案应完善的对策措施。</w:t>
      </w:r>
    </w:p>
    <w:p>
      <w:pPr>
        <w:pStyle w:val="3"/>
        <w:bidi w:val="0"/>
        <w:rPr>
          <w:rFonts w:ascii="楷体_GB2312" w:hAnsi="楷体_GB2312"/>
          <w:color w:val="auto"/>
        </w:rPr>
      </w:pPr>
      <w:bookmarkStart w:id="327" w:name="_Toc16988"/>
      <w:bookmarkStart w:id="328" w:name="_Toc24414"/>
      <w:bookmarkStart w:id="329" w:name="_Toc9189"/>
      <w:r>
        <w:rPr>
          <w:rFonts w:ascii="楷体_GB2312" w:hAnsi="楷体_GB2312"/>
          <w:color w:val="auto"/>
        </w:rPr>
        <w:t>8</w:t>
      </w:r>
      <w:r>
        <w:rPr>
          <w:rFonts w:hint="eastAsia" w:ascii="楷体_GB2312" w:hAnsi="楷体_GB2312"/>
          <w:color w:val="auto"/>
        </w:rPr>
        <w:t xml:space="preserve"> 保障措施</w:t>
      </w:r>
      <w:bookmarkEnd w:id="321"/>
      <w:bookmarkEnd w:id="322"/>
      <w:bookmarkEnd w:id="323"/>
      <w:bookmarkEnd w:id="324"/>
      <w:bookmarkEnd w:id="325"/>
      <w:bookmarkEnd w:id="326"/>
      <w:bookmarkEnd w:id="327"/>
      <w:bookmarkEnd w:id="328"/>
      <w:bookmarkEnd w:id="329"/>
    </w:p>
    <w:p>
      <w:pPr>
        <w:pStyle w:val="4"/>
        <w:bidi w:val="0"/>
        <w:rPr>
          <w:rFonts w:ascii="Arial" w:hAnsi="Arial"/>
        </w:rPr>
      </w:pPr>
      <w:bookmarkStart w:id="330" w:name="_Toc2852207"/>
      <w:bookmarkStart w:id="331" w:name="_Toc7546370"/>
      <w:bookmarkStart w:id="332" w:name="_Toc32685"/>
      <w:bookmarkStart w:id="333" w:name="_Toc18069"/>
      <w:bookmarkStart w:id="334" w:name="_Toc30528"/>
      <w:r>
        <w:rPr>
          <w:rFonts w:hint="eastAsia" w:ascii="Arial" w:hAnsi="Arial"/>
        </w:rPr>
        <w:t xml:space="preserve">8.1 </w:t>
      </w:r>
      <w:r>
        <w:rPr>
          <w:rFonts w:ascii="Arial" w:hAnsi="Arial"/>
        </w:rPr>
        <w:t>应急保障计划</w:t>
      </w:r>
      <w:bookmarkEnd w:id="330"/>
      <w:bookmarkEnd w:id="331"/>
      <w:bookmarkEnd w:id="332"/>
      <w:bookmarkEnd w:id="333"/>
      <w:bookmarkEnd w:id="334"/>
    </w:p>
    <w:p>
      <w:pPr>
        <w:spacing w:line="560" w:lineRule="exact"/>
        <w:ind w:firstLine="560" w:firstLineChars="200"/>
        <w:rPr>
          <w:rFonts w:ascii="仿宋" w:hAnsi="仿宋" w:eastAsia="仿宋" w:cs="仿宋"/>
        </w:rPr>
      </w:pPr>
      <w:r>
        <w:rPr>
          <w:rFonts w:hint="eastAsia" w:ascii="仿宋" w:hAnsi="仿宋" w:eastAsia="仿宋" w:cs="仿宋"/>
        </w:rPr>
        <w:t>确定应急专业队伍建设规模、类型、数量、分布区域；落实年度和长期应急基础建设和日常资金额度；决定应急物资储备类型、数量、区域、应急专业队伍装备配备标准、更新频次。各单位应依据有关法律法规、技术标准要求，以及应急物资管理的有关规定和应急救援需要，配置和储备必要的应急设施和应急物资。不得随意拆除、挪用、占用和停用。区域内单位应当为其它单位的应急救援提供必要的支持。若应急救援需要，上级部门有权征用所属单位的应急设备、器材和其他物资。被征用的设备、器材和其他物资应予以登记，使用或消耗后由使用单位及时归还或补偿。</w:t>
      </w:r>
    </w:p>
    <w:p>
      <w:pPr>
        <w:spacing w:line="560" w:lineRule="exact"/>
        <w:ind w:firstLine="560" w:firstLineChars="200"/>
        <w:rPr>
          <w:rFonts w:ascii="仿宋" w:hAnsi="仿宋" w:eastAsia="仿宋" w:cs="仿宋"/>
        </w:rPr>
      </w:pPr>
      <w:r>
        <w:rPr>
          <w:rFonts w:hint="eastAsia" w:ascii="仿宋" w:hAnsi="仿宋" w:eastAsia="仿宋" w:cs="仿宋"/>
        </w:rPr>
        <w:t>根据生产特点，建立完善消防、急救、抢维修、技术专家等专业队伍和信息库。建立与当地政府相关部门、专业应急救援机构及周边相关方的联系。</w:t>
      </w:r>
    </w:p>
    <w:p>
      <w:pPr>
        <w:pStyle w:val="4"/>
        <w:bidi w:val="0"/>
        <w:rPr>
          <w:rFonts w:ascii="Arial" w:hAnsi="Arial"/>
        </w:rPr>
      </w:pPr>
      <w:bookmarkStart w:id="335" w:name="_Toc3416"/>
      <w:bookmarkStart w:id="336" w:name="_Toc10761"/>
      <w:bookmarkStart w:id="337" w:name="_Toc15966"/>
      <w:bookmarkStart w:id="338" w:name="_Toc7546371"/>
      <w:bookmarkStart w:id="339" w:name="_Toc2852208"/>
      <w:r>
        <w:rPr>
          <w:rFonts w:hint="eastAsia" w:ascii="Arial" w:hAnsi="Arial"/>
        </w:rPr>
        <w:t xml:space="preserve">8.2 </w:t>
      </w:r>
      <w:r>
        <w:rPr>
          <w:rFonts w:ascii="Arial" w:hAnsi="Arial"/>
        </w:rPr>
        <w:t>应急资源保障</w:t>
      </w:r>
      <w:bookmarkEnd w:id="335"/>
      <w:bookmarkEnd w:id="336"/>
      <w:bookmarkEnd w:id="337"/>
      <w:bookmarkEnd w:id="338"/>
      <w:bookmarkEnd w:id="339"/>
    </w:p>
    <w:p>
      <w:pPr>
        <w:spacing w:line="560" w:lineRule="exact"/>
        <w:ind w:firstLine="560" w:firstLineChars="200"/>
        <w:rPr>
          <w:rFonts w:ascii="仿宋" w:hAnsi="仿宋" w:eastAsia="仿宋" w:cs="仿宋"/>
        </w:rPr>
      </w:pPr>
      <w:r>
        <w:rPr>
          <w:rFonts w:hint="eastAsia" w:ascii="仿宋" w:hAnsi="仿宋" w:eastAsia="仿宋" w:cs="仿宋"/>
        </w:rPr>
        <w:t>依据突发事件应急处置的需求，以所辖点站、管线为依托，建立健全以区域应急系统为主体的应急物资储备和社会救援物资为辅的物资保障体系，建立应急物资动态管理制度。在应急状态下，区域内的物资由应急领导小组统一调配使用。</w:t>
      </w:r>
    </w:p>
    <w:p>
      <w:pPr>
        <w:pStyle w:val="5"/>
        <w:bidi w:val="0"/>
        <w:rPr>
          <w:rFonts w:hint="eastAsia"/>
        </w:rPr>
      </w:pPr>
      <w:bookmarkStart w:id="340" w:name="_Toc13131"/>
      <w:bookmarkStart w:id="341" w:name="_Toc15887"/>
      <w:r>
        <w:rPr>
          <w:rFonts w:hint="eastAsia"/>
        </w:rPr>
        <w:t>8.2.1 应急专家</w:t>
      </w:r>
      <w:bookmarkEnd w:id="340"/>
      <w:bookmarkEnd w:id="341"/>
    </w:p>
    <w:p>
      <w:pPr>
        <w:bidi w:val="0"/>
        <w:spacing w:line="520" w:lineRule="exact"/>
        <w:ind w:firstLine="640"/>
        <w:rPr>
          <w:rFonts w:hint="eastAsia" w:ascii="仿宋" w:hAnsi="仿宋" w:eastAsia="仿宋" w:cs="仿宋"/>
        </w:rPr>
      </w:pPr>
      <w:r>
        <w:rPr>
          <w:rFonts w:hint="eastAsia" w:ascii="仿宋" w:hAnsi="仿宋" w:eastAsia="仿宋" w:cs="仿宋"/>
        </w:rPr>
        <w:t>作业区依托输气管理处和分公司的应急平台，联系输气管理处和分公司的应急专家</w:t>
      </w:r>
      <w:r>
        <w:rPr>
          <w:rFonts w:hint="eastAsia" w:ascii="仿宋" w:hAnsi="仿宋" w:eastAsia="仿宋" w:cs="仿宋"/>
          <w:lang w:eastAsia="zh-CN"/>
        </w:rPr>
        <w:t>。</w:t>
      </w:r>
      <w:r>
        <w:rPr>
          <w:rFonts w:hint="eastAsia" w:ascii="仿宋" w:hAnsi="仿宋" w:eastAsia="仿宋" w:cs="仿宋"/>
          <w:lang w:val="en-US" w:eastAsia="zh-CN"/>
        </w:rPr>
        <w:t>天然气</w:t>
      </w:r>
      <w:r>
        <w:rPr>
          <w:rFonts w:hint="eastAsia" w:ascii="仿宋" w:hAnsi="仿宋" w:eastAsia="仿宋" w:cs="仿宋"/>
        </w:rPr>
        <w:t>管道事故发生时，及时成立技术专家组为应急抢险救援行动的决策、指挥、处置办法提供技术支持。</w:t>
      </w:r>
    </w:p>
    <w:p>
      <w:pPr>
        <w:spacing w:line="560" w:lineRule="exact"/>
        <w:ind w:firstLine="560" w:firstLineChars="200"/>
        <w:rPr>
          <w:rFonts w:hint="eastAsia" w:ascii="仿宋" w:hAnsi="仿宋" w:eastAsia="仿宋" w:cs="仿宋"/>
        </w:rPr>
      </w:pPr>
    </w:p>
    <w:p>
      <w:pPr>
        <w:pStyle w:val="5"/>
        <w:bidi w:val="0"/>
        <w:rPr>
          <w:rFonts w:hint="eastAsia"/>
        </w:rPr>
      </w:pPr>
      <w:bookmarkStart w:id="342" w:name="_Toc27809"/>
      <w:bookmarkStart w:id="343" w:name="_Toc32435"/>
      <w:r>
        <w:rPr>
          <w:rFonts w:hint="eastAsia"/>
        </w:rPr>
        <w:t>8.2.2 应急队伍</w:t>
      </w:r>
      <w:bookmarkEnd w:id="342"/>
      <w:bookmarkEnd w:id="343"/>
    </w:p>
    <w:p>
      <w:pPr>
        <w:spacing w:line="560" w:lineRule="exact"/>
        <w:ind w:firstLine="560" w:firstLineChars="200"/>
        <w:rPr>
          <w:rFonts w:hint="eastAsia" w:ascii="仿宋" w:hAnsi="仿宋" w:eastAsia="仿宋" w:cs="仿宋"/>
        </w:rPr>
      </w:pPr>
      <w:r>
        <w:rPr>
          <w:rFonts w:hint="eastAsia" w:ascii="仿宋" w:hAnsi="仿宋" w:eastAsia="仿宋" w:cs="仿宋"/>
        </w:rPr>
        <w:t>作业区现有应急队伍，人员、设备能满足小规模的现场应急要求。同时，依托输气管理处抢险中心对作业区提供应急队伍保障。</w:t>
      </w:r>
    </w:p>
    <w:p>
      <w:pPr>
        <w:spacing w:line="560" w:lineRule="exact"/>
        <w:ind w:firstLine="560" w:firstLineChars="200"/>
        <w:rPr>
          <w:rFonts w:hint="eastAsia" w:ascii="仿宋" w:hAnsi="仿宋" w:eastAsia="仿宋" w:cs="仿宋"/>
        </w:rPr>
      </w:pPr>
      <w:r>
        <w:rPr>
          <w:rFonts w:hint="eastAsia" w:ascii="仿宋" w:hAnsi="仿宋" w:eastAsia="仿宋" w:cs="仿宋"/>
        </w:rPr>
        <w:t>作业区与所在地地方应急（医疗、公安、武警、消防）部门建立应急协作关系，确保在事故紧急状况下能及时得到救助。各地应急组织机构单位联络表见附件。</w:t>
      </w:r>
    </w:p>
    <w:p>
      <w:pPr>
        <w:spacing w:line="560" w:lineRule="exact"/>
        <w:ind w:firstLine="560" w:firstLineChars="200"/>
        <w:rPr>
          <w:rFonts w:hint="eastAsia" w:ascii="仿宋" w:hAnsi="仿宋" w:eastAsia="仿宋" w:cs="仿宋"/>
        </w:rPr>
      </w:pPr>
      <w:r>
        <w:rPr>
          <w:rFonts w:hint="eastAsia" w:ascii="仿宋" w:hAnsi="仿宋" w:eastAsia="仿宋" w:cs="仿宋"/>
        </w:rPr>
        <w:t>作业区组建义务消防队，定期开展应急演练和消防技能操作培训。</w:t>
      </w:r>
    </w:p>
    <w:p>
      <w:pPr>
        <w:pStyle w:val="5"/>
        <w:bidi w:val="0"/>
        <w:rPr>
          <w:rFonts w:hint="eastAsia"/>
        </w:rPr>
      </w:pPr>
      <w:bookmarkStart w:id="344" w:name="_Toc29994"/>
      <w:bookmarkStart w:id="345" w:name="_Toc8422"/>
      <w:r>
        <w:rPr>
          <w:rFonts w:hint="eastAsia"/>
        </w:rPr>
        <w:t>8.2.3 应急资金</w:t>
      </w:r>
      <w:bookmarkEnd w:id="344"/>
      <w:bookmarkEnd w:id="345"/>
    </w:p>
    <w:p>
      <w:pPr>
        <w:spacing w:line="560" w:lineRule="exact"/>
        <w:ind w:firstLine="560" w:firstLineChars="200"/>
        <w:rPr>
          <w:rFonts w:hint="eastAsia" w:ascii="仿宋" w:hAnsi="仿宋" w:eastAsia="仿宋" w:cs="仿宋"/>
        </w:rPr>
      </w:pPr>
      <w:r>
        <w:rPr>
          <w:rFonts w:hint="eastAsia" w:ascii="仿宋" w:hAnsi="仿宋" w:eastAsia="仿宋" w:cs="仿宋"/>
        </w:rPr>
        <w:t>作业区应急办公室负责对日常应急工作所需费用，应急队伍建设的装置配备、物资储备、培训、演练、设备维护所需资金做出预算，经营管理办公室审核，经作业区应急领导小组审定后，列入年度预算。</w:t>
      </w:r>
    </w:p>
    <w:p>
      <w:pPr>
        <w:spacing w:line="560" w:lineRule="exact"/>
        <w:ind w:firstLine="560" w:firstLineChars="200"/>
        <w:rPr>
          <w:rFonts w:hint="eastAsia" w:ascii="仿宋" w:hAnsi="仿宋" w:eastAsia="仿宋" w:cs="仿宋"/>
        </w:rPr>
      </w:pPr>
      <w:r>
        <w:rPr>
          <w:rFonts w:hint="eastAsia" w:ascii="仿宋" w:hAnsi="仿宋" w:eastAsia="仿宋" w:cs="仿宋"/>
        </w:rPr>
        <w:t>（1）市、区两级政府相关部门所需</w:t>
      </w:r>
      <w:r>
        <w:rPr>
          <w:rFonts w:hint="eastAsia" w:ascii="仿宋" w:hAnsi="仿宋" w:eastAsia="仿宋" w:cs="仿宋"/>
          <w:lang w:val="en-US" w:eastAsia="zh-CN"/>
        </w:rPr>
        <w:t>天然气</w:t>
      </w:r>
      <w:r>
        <w:rPr>
          <w:rFonts w:hint="eastAsia" w:ascii="仿宋" w:hAnsi="仿宋" w:eastAsia="仿宋" w:cs="仿宋"/>
        </w:rPr>
        <w:t>管道事故预防和应对工作资金，按规定程序纳入年度市、区（新区）财政预算，保障</w:t>
      </w:r>
      <w:r>
        <w:rPr>
          <w:rFonts w:hint="eastAsia" w:ascii="仿宋" w:hAnsi="仿宋" w:eastAsia="仿宋" w:cs="仿宋"/>
          <w:lang w:val="en-US" w:eastAsia="zh-CN"/>
        </w:rPr>
        <w:t>天然气</w:t>
      </w:r>
      <w:r>
        <w:rPr>
          <w:rFonts w:hint="eastAsia" w:ascii="仿宋" w:hAnsi="仿宋" w:eastAsia="仿宋" w:cs="仿宋"/>
        </w:rPr>
        <w:t>管道事故预防和应对工作需要。</w:t>
      </w:r>
    </w:p>
    <w:p>
      <w:pPr>
        <w:spacing w:line="560" w:lineRule="exact"/>
        <w:ind w:firstLine="560" w:firstLineChars="200"/>
        <w:rPr>
          <w:rFonts w:hint="eastAsia" w:ascii="仿宋" w:hAnsi="仿宋" w:eastAsia="仿宋" w:cs="仿宋"/>
        </w:rPr>
      </w:pPr>
      <w:r>
        <w:rPr>
          <w:rFonts w:hint="eastAsia" w:ascii="仿宋" w:hAnsi="仿宋" w:eastAsia="仿宋" w:cs="仿宋"/>
        </w:rPr>
        <w:t>（2）处置事故所需财政经费，由各级政府按照现行事权、财权划分原则，分级负担。</w:t>
      </w:r>
    </w:p>
    <w:p>
      <w:pPr>
        <w:spacing w:line="560" w:lineRule="exact"/>
        <w:ind w:firstLine="560" w:firstLineChars="200"/>
        <w:rPr>
          <w:rFonts w:hint="eastAsia" w:ascii="仿宋" w:hAnsi="仿宋" w:eastAsia="仿宋" w:cs="仿宋"/>
        </w:rPr>
      </w:pPr>
      <w:r>
        <w:rPr>
          <w:rFonts w:hint="eastAsia" w:ascii="仿宋" w:hAnsi="仿宋" w:eastAsia="仿宋" w:cs="仿宋"/>
        </w:rPr>
        <w:t>（3）鼓励公民、法人和其他组织为应对事故提供资金捐赠和各种形式的支持。</w:t>
      </w:r>
    </w:p>
    <w:p>
      <w:pPr>
        <w:spacing w:line="560" w:lineRule="exact"/>
        <w:ind w:firstLine="560" w:firstLineChars="200"/>
        <w:rPr>
          <w:rFonts w:hint="eastAsia" w:ascii="仿宋" w:hAnsi="仿宋" w:eastAsia="仿宋" w:cs="仿宋"/>
        </w:rPr>
      </w:pPr>
      <w:r>
        <w:rPr>
          <w:rFonts w:hint="eastAsia" w:ascii="仿宋" w:hAnsi="仿宋" w:eastAsia="仿宋" w:cs="仿宋"/>
        </w:rPr>
        <w:t>突发事件应急处置结束后，对应急处置费用进行如实核销。</w:t>
      </w:r>
    </w:p>
    <w:p>
      <w:pPr>
        <w:pStyle w:val="5"/>
        <w:bidi w:val="0"/>
        <w:rPr>
          <w:rFonts w:hint="eastAsia"/>
        </w:rPr>
      </w:pPr>
      <w:bookmarkStart w:id="346" w:name="_Toc14458"/>
      <w:bookmarkStart w:id="347" w:name="_Toc1856"/>
      <w:r>
        <w:rPr>
          <w:rFonts w:hint="eastAsia"/>
        </w:rPr>
        <w:t>8.2.4 物资与装备</w:t>
      </w:r>
      <w:bookmarkEnd w:id="346"/>
      <w:bookmarkEnd w:id="347"/>
    </w:p>
    <w:p>
      <w:pPr>
        <w:spacing w:line="560" w:lineRule="exact"/>
        <w:ind w:firstLine="560" w:firstLineChars="200"/>
        <w:rPr>
          <w:rFonts w:hint="eastAsia" w:ascii="仿宋" w:hAnsi="仿宋" w:eastAsia="仿宋" w:cs="仿宋"/>
        </w:rPr>
      </w:pPr>
      <w:r>
        <w:rPr>
          <w:rFonts w:hint="eastAsia" w:ascii="仿宋" w:hAnsi="仿宋" w:eastAsia="仿宋" w:cs="仿宋"/>
        </w:rPr>
        <w:t>作业区在基地和各个点站建立了物资储备点，各点站班组负责点站的应急物资日常管理。QHSE办公室负责对消防、安全防护设备储备进行监管，生产运行办公室负责对应急抢险物资储备的监督管理，并督促补充和更新。</w:t>
      </w:r>
    </w:p>
    <w:p>
      <w:pPr>
        <w:spacing w:line="560" w:lineRule="exact"/>
        <w:ind w:firstLine="560" w:firstLineChars="200"/>
        <w:rPr>
          <w:rFonts w:hint="eastAsia" w:ascii="仿宋" w:hAnsi="仿宋" w:eastAsia="仿宋" w:cs="仿宋"/>
        </w:rPr>
      </w:pPr>
      <w:r>
        <w:rPr>
          <w:rFonts w:hint="eastAsia" w:ascii="仿宋" w:hAnsi="仿宋" w:eastAsia="仿宋" w:cs="仿宋"/>
        </w:rPr>
        <w:t>应急状态下，救援物资归应急领导小组调配。作业区空气呼吸器、可燃气体检测仪、硫化氢报警器等应急物资调配表见各个点站应急处置程序附表。</w:t>
      </w:r>
    </w:p>
    <w:p>
      <w:pPr>
        <w:bidi w:val="0"/>
        <w:spacing w:line="520" w:lineRule="exact"/>
        <w:ind w:firstLine="640"/>
        <w:rPr>
          <w:rFonts w:hint="eastAsia" w:ascii="仿宋" w:hAnsi="仿宋" w:eastAsia="仿宋" w:cs="仿宋"/>
        </w:rPr>
      </w:pPr>
      <w:r>
        <w:rPr>
          <w:rFonts w:hint="eastAsia" w:ascii="仿宋" w:hAnsi="仿宋" w:eastAsia="仿宋" w:cs="仿宋"/>
        </w:rPr>
        <w:t>根据事故特点，各有关部门应合理配置必要的防护器材;抢救用的吊车、铲车、挖掘机、推土机等大型机械由市住房建设局和事发地的区政府（新区管委会）负责协调保障;抢救用的客运、货运等运输车辆由市交通运输委和事发地的区政府（新区管委会）负责协调保障;现场医疗救护的车辆及应急药品器械由市卫生计生委负责协调保障</w:t>
      </w:r>
      <w:r>
        <w:rPr>
          <w:rFonts w:hint="eastAsia" w:ascii="仿宋" w:hAnsi="仿宋" w:eastAsia="仿宋" w:cs="仿宋"/>
          <w:lang w:eastAsia="zh-CN"/>
        </w:rPr>
        <w:t>。</w:t>
      </w:r>
    </w:p>
    <w:p>
      <w:pPr>
        <w:pStyle w:val="5"/>
        <w:bidi w:val="0"/>
        <w:rPr>
          <w:rFonts w:hint="eastAsia"/>
        </w:rPr>
      </w:pPr>
      <w:bookmarkStart w:id="348" w:name="_Toc5353"/>
      <w:bookmarkStart w:id="349" w:name="_Toc21658"/>
      <w:r>
        <w:rPr>
          <w:rFonts w:hint="eastAsia"/>
        </w:rPr>
        <w:t>8.2.5 应急通讯保障</w:t>
      </w:r>
      <w:bookmarkEnd w:id="348"/>
      <w:bookmarkEnd w:id="349"/>
    </w:p>
    <w:p>
      <w:pPr>
        <w:spacing w:line="560" w:lineRule="exact"/>
        <w:ind w:firstLine="560" w:firstLineChars="200"/>
        <w:rPr>
          <w:rFonts w:hint="eastAsia" w:ascii="仿宋" w:hAnsi="仿宋" w:eastAsia="仿宋" w:cs="仿宋"/>
        </w:rPr>
      </w:pPr>
      <w:r>
        <w:rPr>
          <w:rFonts w:hint="eastAsia" w:ascii="仿宋" w:hAnsi="仿宋" w:eastAsia="仿宋" w:cs="仿宋"/>
        </w:rPr>
        <w:t>作业区要依托输气管理处有线、无线等多种手段相结合的基础应急通信系统。确保应急领导小组与输气管理处的应急通信联络畅通。应急领导小组成员、作业区应急办公室成员和作业区应急抢险人员的移动通讯工具要保持24小时畅通，同时要确保在应急期间救援现场抢险指挥部和作业区应急领导小组之间的联络畅通。</w:t>
      </w:r>
    </w:p>
    <w:p>
      <w:pPr>
        <w:pStyle w:val="5"/>
        <w:bidi w:val="0"/>
        <w:rPr>
          <w:rFonts w:hint="eastAsia"/>
          <w:lang w:val="en-US" w:eastAsia="zh-CN"/>
        </w:rPr>
      </w:pPr>
      <w:bookmarkStart w:id="350" w:name="_Toc32004"/>
      <w:bookmarkStart w:id="351" w:name="_Toc3500"/>
      <w:bookmarkStart w:id="352" w:name="_Toc7546372"/>
      <w:bookmarkStart w:id="353" w:name="_Toc456958231"/>
      <w:bookmarkStart w:id="354" w:name="_Toc456942975"/>
      <w:bookmarkStart w:id="355" w:name="_Toc456958078"/>
      <w:bookmarkStart w:id="356" w:name="_Toc456957251"/>
      <w:bookmarkStart w:id="357" w:name="_Toc456954720"/>
      <w:r>
        <w:rPr>
          <w:rFonts w:hint="eastAsia"/>
          <w:lang w:val="en-US" w:eastAsia="zh-CN"/>
        </w:rPr>
        <w:t>8.2.6医疗卫生保障</w:t>
      </w:r>
      <w:bookmarkEnd w:id="350"/>
      <w:bookmarkEnd w:id="351"/>
    </w:p>
    <w:p>
      <w:pPr>
        <w:spacing w:line="560" w:lineRule="exact"/>
        <w:ind w:firstLine="560" w:firstLineChars="200"/>
        <w:rPr>
          <w:rFonts w:hint="eastAsia" w:ascii="仿宋" w:hAnsi="仿宋" w:eastAsia="仿宋" w:cs="仿宋"/>
        </w:rPr>
      </w:pPr>
      <w:r>
        <w:rPr>
          <w:rFonts w:hint="eastAsia" w:ascii="仿宋" w:hAnsi="仿宋" w:eastAsia="仿宋" w:cs="仿宋"/>
        </w:rPr>
        <w:t>（1）市卫生计生委负责组建医疗专家、医疗应急救援队伍，完善卫生应急指挥体系和医疗卫生救援体系建设，为应急救援提供医疗保障。</w:t>
      </w:r>
    </w:p>
    <w:p>
      <w:pPr>
        <w:spacing w:line="560" w:lineRule="exact"/>
        <w:ind w:firstLine="560" w:firstLineChars="200"/>
        <w:rPr>
          <w:rFonts w:hint="eastAsia" w:ascii="仿宋" w:hAnsi="仿宋" w:eastAsia="仿宋" w:cs="仿宋"/>
        </w:rPr>
      </w:pPr>
      <w:r>
        <w:rPr>
          <w:rFonts w:hint="eastAsia" w:ascii="仿宋" w:hAnsi="仿宋" w:eastAsia="仿宋" w:cs="仿宋"/>
        </w:rPr>
        <w:t>（2）市红十字会负责依法开展医疗卫生救援知识培训，提高公众自救、互救和预防疾病的能力，组织群众开展</w:t>
      </w:r>
      <w:r>
        <w:rPr>
          <w:rFonts w:hint="eastAsia" w:ascii="仿宋" w:hAnsi="仿宋" w:eastAsia="仿宋" w:cs="仿宋"/>
          <w:lang w:val="en-US" w:eastAsia="zh-CN"/>
        </w:rPr>
        <w:t>天然气</w:t>
      </w:r>
      <w:r>
        <w:rPr>
          <w:rFonts w:hint="eastAsia" w:ascii="仿宋" w:hAnsi="仿宋" w:eastAsia="仿宋" w:cs="仿宋"/>
        </w:rPr>
        <w:t>管道事故的现场救护。</w:t>
      </w:r>
    </w:p>
    <w:p>
      <w:pPr>
        <w:spacing w:line="560" w:lineRule="exact"/>
        <w:ind w:firstLine="560" w:firstLineChars="200"/>
        <w:rPr>
          <w:rFonts w:hint="eastAsia" w:ascii="仿宋" w:hAnsi="仿宋" w:eastAsia="仿宋" w:cs="仿宋"/>
        </w:rPr>
      </w:pPr>
      <w:r>
        <w:rPr>
          <w:rFonts w:hint="eastAsia" w:ascii="仿宋" w:hAnsi="仿宋" w:eastAsia="仿宋" w:cs="仿宋"/>
        </w:rPr>
        <w:t>（3）</w:t>
      </w:r>
      <w:r>
        <w:rPr>
          <w:rFonts w:hint="eastAsia" w:ascii="仿宋" w:hAnsi="仿宋" w:eastAsia="仿宋" w:cs="仿宋"/>
          <w:lang w:val="en-US" w:eastAsia="zh-CN"/>
        </w:rPr>
        <w:t>西南油气田</w:t>
      </w:r>
      <w:r>
        <w:rPr>
          <w:rFonts w:hint="eastAsia" w:ascii="仿宋" w:hAnsi="仿宋" w:eastAsia="仿宋" w:cs="仿宋"/>
        </w:rPr>
        <w:t>企业针对可能发生的</w:t>
      </w:r>
      <w:r>
        <w:rPr>
          <w:rFonts w:hint="eastAsia" w:ascii="仿宋" w:hAnsi="仿宋" w:eastAsia="仿宋" w:cs="仿宋"/>
          <w:lang w:val="en-US" w:eastAsia="zh-CN"/>
        </w:rPr>
        <w:t>天然气</w:t>
      </w:r>
      <w:r>
        <w:rPr>
          <w:rFonts w:hint="eastAsia" w:ascii="仿宋" w:hAnsi="仿宋" w:eastAsia="仿宋" w:cs="仿宋"/>
        </w:rPr>
        <w:t>管道事故，加强员工自救、互救知识和技能培训，最大限度降低事故造成的人员伤害和健康损害。</w:t>
      </w:r>
    </w:p>
    <w:p>
      <w:pPr>
        <w:pStyle w:val="5"/>
        <w:bidi w:val="0"/>
        <w:rPr>
          <w:rFonts w:hint="eastAsia"/>
          <w:lang w:val="en-US" w:eastAsia="zh-CN"/>
        </w:rPr>
      </w:pPr>
      <w:bookmarkStart w:id="358" w:name="_Toc22440"/>
      <w:bookmarkStart w:id="359" w:name="_Toc15170"/>
      <w:r>
        <w:rPr>
          <w:rFonts w:hint="eastAsia"/>
          <w:lang w:val="en-US" w:eastAsia="zh-CN"/>
        </w:rPr>
        <w:t>8.2.7交通运输保障</w:t>
      </w:r>
      <w:bookmarkEnd w:id="358"/>
      <w:bookmarkEnd w:id="359"/>
    </w:p>
    <w:p>
      <w:pPr>
        <w:spacing w:line="560" w:lineRule="exact"/>
        <w:ind w:firstLine="560" w:firstLineChars="200"/>
        <w:rPr>
          <w:rFonts w:hint="eastAsia" w:ascii="仿宋" w:hAnsi="仿宋" w:eastAsia="仿宋" w:cs="仿宋"/>
        </w:rPr>
      </w:pPr>
      <w:r>
        <w:rPr>
          <w:rFonts w:hint="eastAsia" w:ascii="仿宋" w:hAnsi="仿宋" w:eastAsia="仿宋" w:cs="仿宋"/>
        </w:rPr>
        <w:t>（1）市交通运输委牵头负责建立健全交通运输应急联动机制，保障紧急情况下的综合运输能力。必要时，协调紧急动员和协调征用社会交通运输工具。</w:t>
      </w:r>
    </w:p>
    <w:p>
      <w:pPr>
        <w:spacing w:line="560" w:lineRule="exact"/>
        <w:ind w:firstLine="560" w:firstLineChars="200"/>
        <w:rPr>
          <w:rFonts w:hint="eastAsia" w:ascii="仿宋" w:hAnsi="仿宋" w:eastAsia="仿宋" w:cs="仿宋"/>
        </w:rPr>
      </w:pPr>
      <w:r>
        <w:rPr>
          <w:rFonts w:hint="eastAsia" w:ascii="仿宋" w:hAnsi="仿宋" w:eastAsia="仿宋" w:cs="仿宋"/>
        </w:rPr>
        <w:t>（2）市交通运输委负责建立健全应急通行机制，保障紧急情况下应急交通工具的优先安排、优先调度、优先放行；市公安交警局负责根据应急处置需要，对</w:t>
      </w:r>
      <w:r>
        <w:rPr>
          <w:rFonts w:hint="eastAsia" w:ascii="仿宋" w:hAnsi="仿宋" w:eastAsia="仿宋" w:cs="仿宋"/>
          <w:lang w:val="en-US" w:eastAsia="zh-CN"/>
        </w:rPr>
        <w:t>天然气</w:t>
      </w:r>
      <w:r>
        <w:rPr>
          <w:rFonts w:hint="eastAsia" w:ascii="仿宋" w:hAnsi="仿宋" w:eastAsia="仿宋" w:cs="仿宋"/>
        </w:rPr>
        <w:t>管道事故现场及有关道路实行交通管制，开设应急救援“绿色通道”，确保运输安全畅通。</w:t>
      </w:r>
    </w:p>
    <w:p>
      <w:pPr>
        <w:spacing w:line="560" w:lineRule="exact"/>
        <w:ind w:firstLine="560" w:firstLineChars="200"/>
        <w:rPr>
          <w:rFonts w:hint="eastAsia" w:ascii="仿宋" w:hAnsi="仿宋" w:eastAsia="仿宋" w:cs="仿宋"/>
          <w:lang w:val="en-US" w:eastAsia="zh-CN"/>
        </w:rPr>
      </w:pPr>
      <w:r>
        <w:rPr>
          <w:rFonts w:hint="eastAsia" w:ascii="仿宋" w:hAnsi="仿宋" w:eastAsia="仿宋" w:cs="仿宋"/>
        </w:rPr>
        <w:t>（3）道路及交通设施被破坏或毁坏时，市交通运输委、住房建设局等部门应迅速组织专业应急队伍，尽快组织抢修，保障交通线路顺畅。</w:t>
      </w:r>
    </w:p>
    <w:p>
      <w:pPr>
        <w:pStyle w:val="5"/>
        <w:bidi w:val="0"/>
        <w:rPr>
          <w:rFonts w:hint="eastAsia"/>
          <w:lang w:val="en-US" w:eastAsia="zh-CN"/>
        </w:rPr>
      </w:pPr>
      <w:bookmarkStart w:id="360" w:name="_Toc13197"/>
      <w:bookmarkStart w:id="361" w:name="_Toc11599"/>
      <w:r>
        <w:rPr>
          <w:rFonts w:hint="eastAsia"/>
          <w:lang w:val="en-US" w:eastAsia="zh-CN"/>
        </w:rPr>
        <w:t>8.2.8 应急避难场所保障</w:t>
      </w:r>
      <w:bookmarkEnd w:id="360"/>
      <w:bookmarkEnd w:id="361"/>
    </w:p>
    <w:p>
      <w:pPr>
        <w:spacing w:line="560" w:lineRule="exact"/>
        <w:ind w:firstLine="560" w:firstLineChars="200"/>
        <w:rPr>
          <w:rFonts w:hint="eastAsia" w:ascii="仿宋" w:hAnsi="仿宋" w:eastAsia="仿宋" w:cs="仿宋"/>
        </w:rPr>
      </w:pPr>
      <w:r>
        <w:rPr>
          <w:rFonts w:hint="eastAsia" w:ascii="仿宋" w:hAnsi="仿宋" w:eastAsia="仿宋" w:cs="仿宋"/>
        </w:rPr>
        <w:t>（1）各区政府（新区管委会）、市有关部门（单位）负责本辖区、本行业、本领域的应急避难场所建设、管理和维护工作。市民政局、市应急办分别负责指导和检查室内、室外应急避难场所的建设、管理工作；发生事故后由民政部门统一协调使用和管理应急避难场所。</w:t>
      </w:r>
    </w:p>
    <w:p>
      <w:pPr>
        <w:spacing w:line="560" w:lineRule="exact"/>
        <w:ind w:firstLine="560" w:firstLineChars="200"/>
        <w:rPr>
          <w:rFonts w:hint="default" w:ascii="仿宋" w:hAnsi="仿宋" w:eastAsia="仿宋" w:cs="仿宋"/>
          <w:b/>
          <w:bCs/>
          <w:lang w:val="en-US" w:eastAsia="zh-CN"/>
        </w:rPr>
      </w:pPr>
      <w:r>
        <w:rPr>
          <w:rFonts w:hint="eastAsia" w:ascii="仿宋" w:hAnsi="仿宋" w:eastAsia="仿宋" w:cs="仿宋"/>
        </w:rPr>
        <w:t>（2）应急避难场所的归属单位应按照要求配置各种设施设备，划定各类功能区，设置规范的标志牌，储备必要的物资，建立健全应急避难场所维护、管理制度和灾时应急预案。</w:t>
      </w:r>
    </w:p>
    <w:p>
      <w:pPr>
        <w:pStyle w:val="5"/>
        <w:bidi w:val="0"/>
        <w:rPr>
          <w:rFonts w:hint="eastAsia"/>
        </w:rPr>
      </w:pPr>
      <w:bookmarkStart w:id="362" w:name="_Toc25913"/>
      <w:bookmarkStart w:id="363" w:name="_Toc24662"/>
      <w:r>
        <w:rPr>
          <w:rFonts w:hint="eastAsia"/>
        </w:rPr>
        <w:t>8.2.</w:t>
      </w:r>
      <w:r>
        <w:rPr>
          <w:rFonts w:hint="eastAsia"/>
          <w:lang w:val="en-US" w:eastAsia="zh-CN"/>
        </w:rPr>
        <w:t>9</w:t>
      </w:r>
      <w:r>
        <w:rPr>
          <w:rFonts w:hint="eastAsia"/>
        </w:rPr>
        <w:t xml:space="preserve"> 其他</w:t>
      </w:r>
      <w:r>
        <w:rPr>
          <w:rFonts w:hint="eastAsia"/>
          <w:lang w:val="en-US" w:eastAsia="zh-CN"/>
        </w:rPr>
        <w:t>保障</w:t>
      </w:r>
      <w:bookmarkEnd w:id="362"/>
      <w:bookmarkEnd w:id="363"/>
    </w:p>
    <w:p>
      <w:pPr>
        <w:spacing w:line="560" w:lineRule="exact"/>
        <w:ind w:firstLine="560" w:firstLineChars="200"/>
        <w:rPr>
          <w:rFonts w:hint="eastAsia" w:ascii="仿宋" w:hAnsi="仿宋" w:eastAsia="仿宋" w:cs="仿宋"/>
        </w:rPr>
      </w:pPr>
      <w:r>
        <w:rPr>
          <w:rFonts w:hint="eastAsia" w:ascii="仿宋" w:hAnsi="仿宋" w:eastAsia="仿宋" w:cs="仿宋"/>
        </w:rPr>
        <w:t>由管道管理办保存并实时更新站场、管道的相关信息，包括站场工艺流程图、管道测绘图、工艺参数等等，为应急工作提供信息保障。</w:t>
      </w:r>
    </w:p>
    <w:p>
      <w:pPr>
        <w:spacing w:line="560" w:lineRule="exact"/>
        <w:ind w:firstLine="560" w:firstLineChars="200"/>
        <w:rPr>
          <w:rFonts w:ascii="仿宋" w:hAnsi="仿宋" w:eastAsia="仿宋" w:cs="仿宋"/>
        </w:rPr>
        <w:sectPr>
          <w:pgSz w:w="11906" w:h="16838"/>
          <w:pgMar w:top="1440" w:right="1800" w:bottom="1440" w:left="1800" w:header="851" w:footer="992" w:gutter="0"/>
          <w:pgNumType w:fmt="decimal"/>
          <w:cols w:space="720" w:num="1"/>
          <w:docGrid w:type="lines" w:linePitch="312" w:charSpace="0"/>
        </w:sectPr>
      </w:pPr>
    </w:p>
    <w:p>
      <w:pPr>
        <w:pStyle w:val="3"/>
        <w:bidi w:val="0"/>
        <w:rPr>
          <w:rFonts w:ascii="楷体_GB2312" w:hAnsi="楷体_GB2312"/>
          <w:color w:val="auto"/>
        </w:rPr>
      </w:pPr>
      <w:bookmarkStart w:id="364" w:name="_Toc2391"/>
      <w:bookmarkStart w:id="365" w:name="_Toc15678"/>
      <w:bookmarkStart w:id="366" w:name="_Toc26493"/>
      <w:r>
        <w:rPr>
          <w:rFonts w:ascii="楷体_GB2312" w:hAnsi="楷体_GB2312"/>
          <w:color w:val="auto"/>
        </w:rPr>
        <w:t>9</w:t>
      </w:r>
      <w:r>
        <w:rPr>
          <w:rFonts w:hint="eastAsia" w:ascii="楷体_GB2312" w:hAnsi="楷体_GB2312"/>
          <w:color w:val="auto"/>
        </w:rPr>
        <w:t xml:space="preserve"> 培训与演练</w:t>
      </w:r>
      <w:bookmarkEnd w:id="352"/>
      <w:bookmarkEnd w:id="353"/>
      <w:bookmarkEnd w:id="354"/>
      <w:bookmarkEnd w:id="355"/>
      <w:bookmarkEnd w:id="356"/>
      <w:bookmarkEnd w:id="357"/>
      <w:bookmarkEnd w:id="364"/>
      <w:bookmarkEnd w:id="365"/>
      <w:bookmarkEnd w:id="366"/>
    </w:p>
    <w:p>
      <w:pPr>
        <w:pStyle w:val="4"/>
        <w:bidi w:val="0"/>
        <w:rPr>
          <w:rFonts w:ascii="Arial" w:hAnsi="Arial"/>
        </w:rPr>
      </w:pPr>
      <w:bookmarkStart w:id="367" w:name="_Toc456958232"/>
      <w:bookmarkStart w:id="368" w:name="_Toc9734"/>
      <w:bookmarkStart w:id="369" w:name="_Toc456942976"/>
      <w:bookmarkStart w:id="370" w:name="_Toc456954721"/>
      <w:bookmarkStart w:id="371" w:name="_Toc4001"/>
      <w:bookmarkStart w:id="372" w:name="_Toc7546373"/>
      <w:bookmarkStart w:id="373" w:name="_Toc20159"/>
      <w:bookmarkStart w:id="374" w:name="_Toc456957252"/>
      <w:bookmarkStart w:id="375" w:name="_Toc456958079"/>
      <w:r>
        <w:rPr>
          <w:rFonts w:ascii="Arial" w:hAnsi="Arial"/>
        </w:rPr>
        <w:t>9.1</w:t>
      </w:r>
      <w:r>
        <w:rPr>
          <w:rFonts w:hint="eastAsia" w:ascii="Arial" w:hAnsi="Arial"/>
        </w:rPr>
        <w:t xml:space="preserve"> 培训</w:t>
      </w:r>
      <w:bookmarkEnd w:id="367"/>
      <w:bookmarkEnd w:id="368"/>
      <w:bookmarkEnd w:id="369"/>
      <w:bookmarkEnd w:id="370"/>
      <w:bookmarkEnd w:id="371"/>
      <w:bookmarkEnd w:id="372"/>
      <w:bookmarkEnd w:id="373"/>
      <w:bookmarkEnd w:id="374"/>
      <w:bookmarkEnd w:id="375"/>
    </w:p>
    <w:p>
      <w:pPr>
        <w:spacing w:line="560" w:lineRule="exact"/>
        <w:ind w:firstLine="560" w:firstLineChars="200"/>
        <w:rPr>
          <w:rFonts w:ascii="仿宋" w:hAnsi="仿宋" w:eastAsia="仿宋" w:cs="仿宋"/>
        </w:rPr>
      </w:pPr>
      <w:r>
        <w:rPr>
          <w:rFonts w:ascii="仿宋" w:hAnsi="仿宋" w:eastAsia="仿宋" w:cs="仿宋"/>
        </w:rPr>
        <w:t>1</w:t>
      </w:r>
      <w:r>
        <w:rPr>
          <w:rFonts w:hint="eastAsia" w:ascii="仿宋" w:hAnsi="仿宋" w:cs="仿宋"/>
          <w:lang w:eastAsia="zh-CN"/>
        </w:rPr>
        <w:t>、</w:t>
      </w:r>
      <w:r>
        <w:rPr>
          <w:rFonts w:hint="eastAsia" w:ascii="仿宋" w:hAnsi="仿宋" w:eastAsia="仿宋" w:cs="仿宋"/>
        </w:rPr>
        <w:t>培训目的</w:t>
      </w:r>
    </w:p>
    <w:p>
      <w:pPr>
        <w:spacing w:line="560" w:lineRule="exact"/>
        <w:ind w:firstLine="560" w:firstLineChars="200"/>
        <w:rPr>
          <w:rFonts w:ascii="仿宋" w:hAnsi="仿宋" w:eastAsia="仿宋" w:cs="仿宋"/>
        </w:rPr>
      </w:pPr>
      <w:r>
        <w:rPr>
          <w:rFonts w:hint="eastAsia" w:ascii="仿宋" w:hAnsi="仿宋" w:eastAsia="仿宋" w:cs="仿宋"/>
        </w:rPr>
        <w:t>指挥与协调在厂区范围内学习预防、避险、避灾、自救、互救、减灾等应急知识，通过组织培训、文化栏、通讯等形式大力学习灾害事故应急能力。</w:t>
      </w:r>
    </w:p>
    <w:p>
      <w:pPr>
        <w:spacing w:line="560" w:lineRule="exact"/>
        <w:ind w:firstLine="560" w:firstLineChars="200"/>
        <w:rPr>
          <w:rFonts w:ascii="仿宋" w:hAnsi="仿宋" w:eastAsia="仿宋" w:cs="仿宋"/>
        </w:rPr>
      </w:pPr>
      <w:r>
        <w:rPr>
          <w:rFonts w:ascii="仿宋" w:hAnsi="仿宋" w:eastAsia="仿宋" w:cs="仿宋"/>
        </w:rPr>
        <w:t>2</w:t>
      </w:r>
      <w:r>
        <w:rPr>
          <w:rFonts w:hint="eastAsia" w:ascii="仿宋" w:hAnsi="仿宋" w:cs="仿宋"/>
          <w:lang w:eastAsia="zh-CN"/>
        </w:rPr>
        <w:t>、</w:t>
      </w:r>
      <w:r>
        <w:rPr>
          <w:rFonts w:hint="eastAsia" w:ascii="仿宋" w:hAnsi="仿宋" w:eastAsia="仿宋" w:cs="仿宋"/>
        </w:rPr>
        <w:t>培训方式</w:t>
      </w:r>
    </w:p>
    <w:p>
      <w:pPr>
        <w:spacing w:line="560" w:lineRule="exact"/>
        <w:ind w:firstLine="560" w:firstLineChars="200"/>
        <w:rPr>
          <w:rFonts w:ascii="仿宋" w:hAnsi="仿宋" w:eastAsia="仿宋" w:cs="仿宋"/>
        </w:rPr>
      </w:pPr>
      <w:r>
        <w:rPr>
          <w:rFonts w:hint="eastAsia" w:ascii="仿宋" w:hAnsi="仿宋" w:eastAsia="仿宋" w:cs="仿宋"/>
        </w:rPr>
        <w:t>（</w:t>
      </w:r>
      <w:r>
        <w:rPr>
          <w:rFonts w:ascii="仿宋" w:hAnsi="仿宋" w:eastAsia="仿宋" w:cs="仿宋"/>
        </w:rPr>
        <w:t>1</w:t>
      </w:r>
      <w:r>
        <w:rPr>
          <w:rFonts w:hint="eastAsia" w:ascii="仿宋" w:hAnsi="仿宋" w:eastAsia="仿宋" w:cs="仿宋"/>
        </w:rPr>
        <w:t>）会议形式。主要有：应急救援知识教课片、经验交流、事故案例教育等。</w:t>
      </w:r>
    </w:p>
    <w:p>
      <w:pPr>
        <w:spacing w:line="560" w:lineRule="exact"/>
        <w:ind w:firstLine="560" w:firstLineChars="200"/>
        <w:rPr>
          <w:rFonts w:ascii="仿宋" w:hAnsi="仿宋" w:eastAsia="仿宋" w:cs="仿宋"/>
        </w:rPr>
      </w:pPr>
      <w:r>
        <w:rPr>
          <w:rFonts w:hint="eastAsia" w:ascii="仿宋" w:hAnsi="仿宋" w:eastAsia="仿宋" w:cs="仿宋"/>
        </w:rPr>
        <w:t>（</w:t>
      </w:r>
      <w:r>
        <w:rPr>
          <w:rFonts w:ascii="仿宋" w:hAnsi="仿宋" w:eastAsia="仿宋" w:cs="仿宋"/>
        </w:rPr>
        <w:t>2</w:t>
      </w:r>
      <w:r>
        <w:rPr>
          <w:rFonts w:hint="eastAsia" w:ascii="仿宋" w:hAnsi="仿宋" w:eastAsia="仿宋" w:cs="仿宋"/>
        </w:rPr>
        <w:t>）音像制品。主要有：应急救援教育光碟，应急救援讲座录像等。</w:t>
      </w:r>
    </w:p>
    <w:p>
      <w:pPr>
        <w:spacing w:line="560" w:lineRule="exact"/>
        <w:ind w:firstLine="560" w:firstLineChars="200"/>
        <w:rPr>
          <w:rFonts w:ascii="仿宋" w:hAnsi="仿宋" w:eastAsia="仿宋" w:cs="仿宋"/>
        </w:rPr>
      </w:pPr>
      <w:r>
        <w:rPr>
          <w:rFonts w:hint="eastAsia" w:ascii="仿宋" w:hAnsi="仿宋" w:eastAsia="仿宋" w:cs="仿宋"/>
        </w:rPr>
        <w:t>（</w:t>
      </w:r>
      <w:r>
        <w:rPr>
          <w:rFonts w:ascii="仿宋" w:hAnsi="仿宋" w:eastAsia="仿宋" w:cs="仿宋"/>
        </w:rPr>
        <w:t>3</w:t>
      </w:r>
      <w:r>
        <w:rPr>
          <w:rFonts w:hint="eastAsia" w:ascii="仿宋" w:hAnsi="仿宋" w:eastAsia="仿宋" w:cs="仿宋"/>
        </w:rPr>
        <w:t>）现场观摩演示形式。主要有：应急救援方法进行模拟演示。</w:t>
      </w:r>
    </w:p>
    <w:p>
      <w:pPr>
        <w:spacing w:line="560" w:lineRule="exact"/>
        <w:ind w:firstLine="560" w:firstLineChars="200"/>
        <w:rPr>
          <w:rFonts w:ascii="仿宋" w:hAnsi="仿宋" w:eastAsia="仿宋" w:cs="仿宋"/>
          <w:lang w:val="zh-CN"/>
        </w:rPr>
      </w:pPr>
      <w:r>
        <w:rPr>
          <w:rFonts w:hint="eastAsia" w:ascii="仿宋" w:hAnsi="仿宋" w:eastAsia="仿宋" w:cs="仿宋"/>
        </w:rPr>
        <w:t>3</w:t>
      </w:r>
      <w:r>
        <w:rPr>
          <w:rFonts w:hint="eastAsia" w:ascii="仿宋" w:hAnsi="仿宋" w:cs="仿宋"/>
          <w:lang w:eastAsia="zh-CN"/>
        </w:rPr>
        <w:t>、</w:t>
      </w:r>
      <w:r>
        <w:rPr>
          <w:rFonts w:hint="eastAsia" w:ascii="宋体" w:hAnsi="宋体" w:cs="宋体"/>
          <w:lang w:val="zh-CN"/>
        </w:rPr>
        <w:t xml:space="preserve"> </w:t>
      </w:r>
      <w:r>
        <w:rPr>
          <w:rFonts w:hint="eastAsia" w:ascii="仿宋" w:hAnsi="仿宋" w:eastAsia="仿宋" w:cs="仿宋"/>
          <w:lang w:val="zh-CN"/>
        </w:rPr>
        <w:t>应急救援人员的教育、培训内容</w:t>
      </w:r>
    </w:p>
    <w:p>
      <w:pPr>
        <w:spacing w:line="560" w:lineRule="exact"/>
        <w:ind w:firstLine="560" w:firstLineChars="200"/>
        <w:rPr>
          <w:rFonts w:ascii="仿宋" w:hAnsi="仿宋" w:eastAsia="仿宋" w:cs="仿宋"/>
        </w:rPr>
      </w:pPr>
      <w:r>
        <w:rPr>
          <w:rFonts w:hint="eastAsia" w:ascii="仿宋" w:hAnsi="仿宋" w:eastAsia="仿宋" w:cs="仿宋"/>
        </w:rPr>
        <w:t>（1）如何识别危险；</w:t>
      </w:r>
    </w:p>
    <w:p>
      <w:pPr>
        <w:spacing w:line="560" w:lineRule="exact"/>
        <w:ind w:firstLine="560" w:firstLineChars="200"/>
        <w:rPr>
          <w:rFonts w:ascii="仿宋" w:hAnsi="仿宋" w:eastAsia="仿宋" w:cs="仿宋"/>
        </w:rPr>
      </w:pPr>
      <w:r>
        <w:rPr>
          <w:rFonts w:hint="eastAsia" w:ascii="仿宋" w:hAnsi="仿宋" w:eastAsia="仿宋" w:cs="仿宋"/>
        </w:rPr>
        <w:t>（2）本公司危险有害因素及分布场所；</w:t>
      </w:r>
    </w:p>
    <w:p>
      <w:pPr>
        <w:spacing w:line="560" w:lineRule="exact"/>
        <w:ind w:firstLine="560" w:firstLineChars="200"/>
        <w:rPr>
          <w:rFonts w:ascii="仿宋" w:hAnsi="仿宋" w:eastAsia="仿宋" w:cs="仿宋"/>
        </w:rPr>
      </w:pPr>
      <w:r>
        <w:rPr>
          <w:rFonts w:hint="eastAsia" w:ascii="仿宋" w:hAnsi="仿宋" w:eastAsia="仿宋" w:cs="仿宋"/>
        </w:rPr>
        <w:t>（3）如何启动紧急警报系统；</w:t>
      </w:r>
    </w:p>
    <w:p>
      <w:pPr>
        <w:spacing w:line="560" w:lineRule="exact"/>
        <w:ind w:firstLine="560" w:firstLineChars="200"/>
        <w:rPr>
          <w:rFonts w:ascii="仿宋" w:hAnsi="仿宋" w:eastAsia="仿宋" w:cs="仿宋"/>
        </w:rPr>
      </w:pPr>
      <w:r>
        <w:rPr>
          <w:rFonts w:hint="eastAsia" w:ascii="仿宋" w:hAnsi="仿宋" w:eastAsia="仿宋" w:cs="仿宋"/>
        </w:rPr>
        <w:t>（4）易燃品泄漏处理措施；</w:t>
      </w:r>
    </w:p>
    <w:p>
      <w:pPr>
        <w:spacing w:line="560" w:lineRule="exact"/>
        <w:ind w:firstLine="560" w:firstLineChars="200"/>
        <w:rPr>
          <w:rFonts w:ascii="仿宋" w:hAnsi="仿宋" w:eastAsia="仿宋" w:cs="仿宋"/>
        </w:rPr>
      </w:pPr>
      <w:r>
        <w:rPr>
          <w:rFonts w:hint="eastAsia" w:ascii="仿宋" w:hAnsi="仿宋" w:eastAsia="仿宋" w:cs="仿宋"/>
        </w:rPr>
        <w:t>（5）各种应急设备的使用方法；</w:t>
      </w:r>
    </w:p>
    <w:p>
      <w:pPr>
        <w:spacing w:line="560" w:lineRule="exact"/>
        <w:ind w:firstLine="560" w:firstLineChars="200"/>
        <w:rPr>
          <w:rFonts w:ascii="仿宋" w:hAnsi="仿宋" w:eastAsia="仿宋" w:cs="仿宋"/>
        </w:rPr>
      </w:pPr>
      <w:r>
        <w:rPr>
          <w:rFonts w:hint="eastAsia" w:ascii="仿宋" w:hAnsi="仿宋" w:eastAsia="仿宋" w:cs="仿宋"/>
        </w:rPr>
        <w:t>（6）防护用品的配戴；</w:t>
      </w:r>
    </w:p>
    <w:p>
      <w:pPr>
        <w:spacing w:line="560" w:lineRule="exact"/>
        <w:ind w:firstLine="560" w:firstLineChars="200"/>
        <w:rPr>
          <w:rFonts w:ascii="仿宋" w:hAnsi="仿宋" w:eastAsia="仿宋" w:cs="仿宋"/>
        </w:rPr>
      </w:pPr>
      <w:r>
        <w:rPr>
          <w:rFonts w:hint="eastAsia" w:ascii="仿宋" w:hAnsi="仿宋" w:eastAsia="仿宋" w:cs="仿宋"/>
        </w:rPr>
        <w:t>（7）如何安全疏散人群等基本操作；</w:t>
      </w:r>
    </w:p>
    <w:p>
      <w:pPr>
        <w:spacing w:line="560" w:lineRule="exact"/>
        <w:ind w:firstLine="560" w:firstLineChars="200"/>
        <w:rPr>
          <w:rFonts w:ascii="仿宋" w:hAnsi="仿宋" w:eastAsia="仿宋" w:cs="仿宋"/>
        </w:rPr>
      </w:pPr>
      <w:r>
        <w:rPr>
          <w:rFonts w:hint="eastAsia" w:ascii="仿宋" w:hAnsi="仿宋" w:eastAsia="仿宋" w:cs="仿宋"/>
        </w:rPr>
        <w:t>（8）各岗位的标准化操作程序。</w:t>
      </w:r>
    </w:p>
    <w:p>
      <w:pPr>
        <w:spacing w:line="560" w:lineRule="exact"/>
        <w:ind w:firstLine="560" w:firstLineChars="200"/>
        <w:rPr>
          <w:rFonts w:ascii="仿宋" w:hAnsi="仿宋" w:eastAsia="仿宋" w:cs="仿宋"/>
          <w:lang w:val="zh-CN"/>
        </w:rPr>
      </w:pPr>
      <w:r>
        <w:rPr>
          <w:rFonts w:hint="eastAsia" w:ascii="仿宋" w:hAnsi="仿宋" w:eastAsia="仿宋" w:cs="仿宋"/>
        </w:rPr>
        <w:t>4</w:t>
      </w:r>
      <w:r>
        <w:rPr>
          <w:rFonts w:hint="eastAsia" w:ascii="仿宋" w:hAnsi="仿宋" w:cs="仿宋"/>
          <w:lang w:eastAsia="zh-CN"/>
        </w:rPr>
        <w:t>、</w:t>
      </w:r>
      <w:r>
        <w:rPr>
          <w:rFonts w:hint="eastAsia" w:ascii="仿宋" w:hAnsi="仿宋" w:eastAsia="仿宋" w:cs="仿宋"/>
          <w:lang w:val="zh-CN"/>
        </w:rPr>
        <w:t>公司附近工厂或周边人员应急响应知识的宣传</w:t>
      </w:r>
    </w:p>
    <w:p>
      <w:pPr>
        <w:spacing w:line="560" w:lineRule="exact"/>
        <w:ind w:firstLine="560" w:firstLineChars="200"/>
        <w:rPr>
          <w:rFonts w:ascii="仿宋" w:hAnsi="仿宋" w:eastAsia="仿宋" w:cs="仿宋"/>
        </w:rPr>
      </w:pPr>
      <w:r>
        <w:rPr>
          <w:rFonts w:hint="eastAsia" w:ascii="仿宋" w:hAnsi="仿宋" w:eastAsia="仿宋" w:cs="仿宋"/>
        </w:rPr>
        <w:t>由安全部门负责对公司周边村庄或相邻公司人员应急响应知识的宣传内容，可采取将本预案或应掌握的相关应急响应知识以书面资料送达和张贴宣传，也可进行现场宣讲。</w:t>
      </w:r>
    </w:p>
    <w:p>
      <w:pPr>
        <w:spacing w:line="560" w:lineRule="exact"/>
        <w:ind w:firstLine="560" w:firstLineChars="200"/>
        <w:rPr>
          <w:rFonts w:ascii="仿宋" w:hAnsi="仿宋" w:eastAsia="仿宋" w:cs="仿宋"/>
        </w:rPr>
      </w:pPr>
      <w:r>
        <w:rPr>
          <w:rFonts w:hint="eastAsia" w:ascii="仿宋" w:hAnsi="仿宋" w:eastAsia="仿宋" w:cs="仿宋"/>
        </w:rPr>
        <w:t>宣传内容如下：</w:t>
      </w:r>
    </w:p>
    <w:p>
      <w:pPr>
        <w:spacing w:line="560" w:lineRule="exact"/>
        <w:ind w:firstLine="560" w:firstLineChars="200"/>
        <w:rPr>
          <w:rFonts w:ascii="仿宋" w:hAnsi="仿宋" w:eastAsia="仿宋" w:cs="仿宋"/>
        </w:rPr>
      </w:pPr>
      <w:r>
        <w:rPr>
          <w:rFonts w:hint="eastAsia" w:ascii="仿宋" w:hAnsi="仿宋" w:eastAsia="仿宋" w:cs="仿宋"/>
        </w:rPr>
        <w:t>（1）潜在的重大危险事故及其后果；</w:t>
      </w:r>
    </w:p>
    <w:p>
      <w:pPr>
        <w:spacing w:line="560" w:lineRule="exact"/>
        <w:ind w:firstLine="560" w:firstLineChars="200"/>
        <w:rPr>
          <w:rFonts w:ascii="仿宋" w:hAnsi="仿宋" w:eastAsia="仿宋" w:cs="仿宋"/>
        </w:rPr>
      </w:pPr>
      <w:r>
        <w:rPr>
          <w:rFonts w:hint="eastAsia" w:ascii="仿宋" w:hAnsi="仿宋" w:eastAsia="仿宋" w:cs="仿宋"/>
        </w:rPr>
        <w:t>（2）事故警报与通知的规定；</w:t>
      </w:r>
    </w:p>
    <w:p>
      <w:pPr>
        <w:spacing w:line="560" w:lineRule="exact"/>
        <w:ind w:firstLine="560" w:firstLineChars="200"/>
        <w:rPr>
          <w:rFonts w:ascii="仿宋" w:hAnsi="仿宋" w:eastAsia="仿宋" w:cs="仿宋"/>
        </w:rPr>
      </w:pPr>
      <w:r>
        <w:rPr>
          <w:rFonts w:hint="eastAsia" w:ascii="仿宋" w:hAnsi="仿宋" w:eastAsia="仿宋" w:cs="仿宋"/>
        </w:rPr>
        <w:t>（3）灭火器的使用以及灭火步骤的训练；</w:t>
      </w:r>
    </w:p>
    <w:p>
      <w:pPr>
        <w:spacing w:line="560" w:lineRule="exact"/>
        <w:ind w:firstLine="560" w:firstLineChars="200"/>
        <w:rPr>
          <w:rFonts w:ascii="仿宋" w:hAnsi="仿宋" w:eastAsia="仿宋" w:cs="仿宋"/>
        </w:rPr>
      </w:pPr>
      <w:r>
        <w:rPr>
          <w:rFonts w:hint="eastAsia" w:ascii="仿宋" w:hAnsi="仿宋" w:eastAsia="仿宋" w:cs="仿宋"/>
        </w:rPr>
        <w:t>（4）基本防护知识；</w:t>
      </w:r>
    </w:p>
    <w:p>
      <w:pPr>
        <w:spacing w:line="560" w:lineRule="exact"/>
        <w:ind w:firstLine="560" w:firstLineChars="200"/>
        <w:rPr>
          <w:rFonts w:ascii="仿宋" w:hAnsi="仿宋" w:eastAsia="仿宋" w:cs="仿宋"/>
        </w:rPr>
      </w:pPr>
      <w:r>
        <w:rPr>
          <w:rFonts w:hint="eastAsia" w:ascii="仿宋" w:hAnsi="仿宋" w:eastAsia="仿宋" w:cs="仿宋"/>
        </w:rPr>
        <w:t>（5）撤离的组织、方法和程序；</w:t>
      </w:r>
    </w:p>
    <w:p>
      <w:pPr>
        <w:spacing w:line="560" w:lineRule="exact"/>
        <w:ind w:firstLine="560" w:firstLineChars="200"/>
        <w:rPr>
          <w:rFonts w:ascii="仿宋" w:hAnsi="仿宋" w:eastAsia="仿宋" w:cs="仿宋"/>
        </w:rPr>
      </w:pPr>
      <w:r>
        <w:rPr>
          <w:rFonts w:hint="eastAsia" w:ascii="仿宋" w:hAnsi="仿宋" w:eastAsia="仿宋" w:cs="仿宋"/>
        </w:rPr>
        <w:t>（6）在污染区行动时必须遵守的规则；</w:t>
      </w:r>
    </w:p>
    <w:p>
      <w:pPr>
        <w:spacing w:line="560" w:lineRule="exact"/>
        <w:ind w:firstLine="560" w:firstLineChars="200"/>
        <w:rPr>
          <w:rFonts w:ascii="仿宋" w:hAnsi="仿宋" w:eastAsia="仿宋" w:cs="仿宋"/>
        </w:rPr>
      </w:pPr>
      <w:r>
        <w:rPr>
          <w:rFonts w:hint="eastAsia" w:ascii="仿宋" w:hAnsi="仿宋" w:eastAsia="仿宋" w:cs="仿宋"/>
        </w:rPr>
        <w:t>（7）自救与互救的基本常识。</w:t>
      </w:r>
    </w:p>
    <w:p>
      <w:pPr>
        <w:spacing w:line="560" w:lineRule="exact"/>
        <w:ind w:firstLine="560" w:firstLineChars="200"/>
        <w:rPr>
          <w:rFonts w:ascii="仿宋" w:hAnsi="仿宋" w:eastAsia="仿宋" w:cs="仿宋"/>
          <w:lang w:val="zh-CN"/>
        </w:rPr>
      </w:pPr>
      <w:r>
        <w:rPr>
          <w:rFonts w:hint="eastAsia" w:ascii="仿宋" w:hAnsi="仿宋" w:eastAsia="仿宋" w:cs="仿宋"/>
        </w:rPr>
        <w:t>5</w:t>
      </w:r>
      <w:r>
        <w:rPr>
          <w:rFonts w:hint="eastAsia" w:ascii="仿宋" w:hAnsi="仿宋" w:cs="仿宋"/>
          <w:lang w:eastAsia="zh-CN"/>
        </w:rPr>
        <w:t>、</w:t>
      </w:r>
      <w:r>
        <w:rPr>
          <w:rFonts w:hint="eastAsia" w:ascii="仿宋" w:hAnsi="仿宋" w:eastAsia="仿宋" w:cs="仿宋"/>
          <w:lang w:val="zh-CN"/>
        </w:rPr>
        <w:t>应急培训计划、方式和要求</w:t>
      </w:r>
    </w:p>
    <w:p>
      <w:pPr>
        <w:spacing w:line="560" w:lineRule="exact"/>
        <w:ind w:firstLine="560" w:firstLineChars="200"/>
        <w:rPr>
          <w:rFonts w:ascii="仿宋" w:hAnsi="仿宋" w:eastAsia="仿宋" w:cs="仿宋"/>
        </w:rPr>
      </w:pPr>
      <w:r>
        <w:rPr>
          <w:rFonts w:hint="eastAsia" w:ascii="仿宋" w:hAnsi="仿宋" w:eastAsia="仿宋" w:cs="仿宋"/>
        </w:rPr>
        <w:t>公司计划每年至少开展应急培训一次，可采取内部培训或委托有资质培训单位对全体员工进行应急培训，由公司制订计划并组织实施。</w:t>
      </w:r>
    </w:p>
    <w:p>
      <w:pPr>
        <w:spacing w:line="560" w:lineRule="exact"/>
        <w:ind w:firstLine="560" w:firstLineChars="200"/>
        <w:rPr>
          <w:rFonts w:ascii="仿宋" w:hAnsi="仿宋" w:eastAsia="仿宋" w:cs="仿宋"/>
        </w:rPr>
      </w:pPr>
      <w:r>
        <w:rPr>
          <w:rFonts w:hint="eastAsia" w:ascii="仿宋" w:hAnsi="仿宋" w:eastAsia="仿宋" w:cs="仿宋"/>
        </w:rPr>
        <w:t>应急培训可采取教师讲授应急预案、座谈讨论、现场操作培训、开展消防安全活动等方式。</w:t>
      </w:r>
    </w:p>
    <w:p>
      <w:pPr>
        <w:spacing w:line="560" w:lineRule="exact"/>
        <w:ind w:firstLine="560" w:firstLineChars="200"/>
        <w:rPr>
          <w:rFonts w:ascii="仿宋" w:hAnsi="仿宋" w:eastAsia="仿宋" w:cs="仿宋"/>
        </w:rPr>
      </w:pPr>
      <w:r>
        <w:rPr>
          <w:rFonts w:hint="eastAsia" w:ascii="仿宋" w:hAnsi="仿宋" w:eastAsia="仿宋" w:cs="仿宋"/>
        </w:rPr>
        <w:t>培训内容应以本预案前面章节提到的内容为主。员工参加应急培训每年应不少于1次。</w:t>
      </w:r>
    </w:p>
    <w:p>
      <w:pPr>
        <w:spacing w:line="560" w:lineRule="exact"/>
        <w:ind w:firstLine="560" w:firstLineChars="200"/>
        <w:rPr>
          <w:rFonts w:ascii="仿宋" w:hAnsi="仿宋" w:eastAsia="仿宋" w:cs="仿宋"/>
          <w:lang w:val="zh-CN"/>
        </w:rPr>
      </w:pPr>
      <w:r>
        <w:rPr>
          <w:rFonts w:hint="eastAsia" w:ascii="仿宋" w:hAnsi="仿宋" w:eastAsia="仿宋" w:cs="仿宋"/>
        </w:rPr>
        <w:t>6</w:t>
      </w:r>
      <w:r>
        <w:rPr>
          <w:rFonts w:hint="eastAsia" w:ascii="仿宋" w:hAnsi="仿宋" w:cs="仿宋"/>
          <w:lang w:eastAsia="zh-CN"/>
        </w:rPr>
        <w:t>、</w:t>
      </w:r>
      <w:r>
        <w:rPr>
          <w:rFonts w:hint="eastAsia" w:ascii="仿宋" w:hAnsi="仿宋" w:eastAsia="仿宋" w:cs="仿宋"/>
          <w:lang w:val="zh-CN"/>
        </w:rPr>
        <w:t>应急培训的评估</w:t>
      </w:r>
    </w:p>
    <w:p>
      <w:pPr>
        <w:spacing w:line="560" w:lineRule="exact"/>
        <w:ind w:firstLine="560" w:firstLineChars="200"/>
        <w:rPr>
          <w:rFonts w:ascii="仿宋" w:hAnsi="仿宋" w:eastAsia="仿宋" w:cs="仿宋"/>
        </w:rPr>
      </w:pPr>
      <w:r>
        <w:rPr>
          <w:rFonts w:hint="eastAsia" w:ascii="仿宋" w:hAnsi="仿宋" w:eastAsia="仿宋" w:cs="仿宋"/>
        </w:rPr>
        <w:t>每次培训完成后，应对培训效果进行评估，培训效果的评估采取考试、现场提问、实际操作考核等方式，并对考核结果进行记录，对于关键应急岗位的人员，如果考核不合格，可对其单独加强培训，以保证此岗位人员有能力应对事故。</w:t>
      </w:r>
    </w:p>
    <w:p>
      <w:pPr>
        <w:pStyle w:val="4"/>
        <w:bidi w:val="0"/>
        <w:rPr>
          <w:rFonts w:ascii="Arial" w:hAnsi="Arial"/>
          <w:sz w:val="30"/>
          <w:szCs w:val="30"/>
        </w:rPr>
      </w:pPr>
      <w:bookmarkStart w:id="376" w:name="_Toc456957253"/>
      <w:bookmarkStart w:id="377" w:name="_Toc456958233"/>
      <w:bookmarkStart w:id="378" w:name="_Toc14558"/>
      <w:bookmarkStart w:id="379" w:name="_Toc456954722"/>
      <w:bookmarkStart w:id="380" w:name="_Toc11925"/>
      <w:bookmarkStart w:id="381" w:name="_Toc456942977"/>
      <w:bookmarkStart w:id="382" w:name="_Toc456958080"/>
      <w:bookmarkStart w:id="383" w:name="_Toc17151"/>
      <w:bookmarkStart w:id="384" w:name="_Toc7546374"/>
      <w:r>
        <w:rPr>
          <w:rFonts w:ascii="Arial" w:hAnsi="Arial"/>
          <w:sz w:val="30"/>
          <w:szCs w:val="30"/>
        </w:rPr>
        <w:t>9.2</w:t>
      </w:r>
      <w:r>
        <w:rPr>
          <w:rFonts w:hint="eastAsia" w:ascii="Arial" w:hAnsi="Arial"/>
          <w:sz w:val="30"/>
          <w:szCs w:val="30"/>
        </w:rPr>
        <w:t xml:space="preserve"> 演练</w:t>
      </w:r>
      <w:bookmarkEnd w:id="376"/>
      <w:bookmarkEnd w:id="377"/>
      <w:bookmarkEnd w:id="378"/>
      <w:bookmarkEnd w:id="379"/>
      <w:bookmarkEnd w:id="380"/>
      <w:bookmarkEnd w:id="381"/>
      <w:bookmarkEnd w:id="382"/>
      <w:bookmarkEnd w:id="383"/>
      <w:bookmarkEnd w:id="384"/>
    </w:p>
    <w:p>
      <w:pPr>
        <w:spacing w:line="560" w:lineRule="exact"/>
        <w:ind w:firstLine="560" w:firstLineChars="200"/>
        <w:rPr>
          <w:rFonts w:ascii="仿宋" w:hAnsi="仿宋" w:eastAsia="仿宋" w:cs="仿宋"/>
        </w:rPr>
      </w:pPr>
      <w:r>
        <w:rPr>
          <w:rFonts w:hint="eastAsia" w:ascii="仿宋" w:hAnsi="仿宋" w:eastAsia="仿宋" w:cs="仿宋"/>
        </w:rPr>
        <w:t>对</w:t>
      </w:r>
      <w:r>
        <w:rPr>
          <w:rFonts w:hint="eastAsia" w:ascii="仿宋" w:hAnsi="仿宋" w:eastAsia="仿宋" w:cs="仿宋"/>
          <w:lang w:val="en-US" w:eastAsia="zh-CN"/>
        </w:rPr>
        <w:t>作业区</w:t>
      </w:r>
      <w:r>
        <w:rPr>
          <w:rFonts w:hint="eastAsia" w:ascii="仿宋" w:hAnsi="仿宋" w:eastAsia="仿宋" w:cs="仿宋"/>
        </w:rPr>
        <w:t>可能发生的事故进行模拟演练，让员工能在灾害发生时能迅速有序的对突发事件进行正确的处理。</w:t>
      </w:r>
    </w:p>
    <w:p>
      <w:pPr>
        <w:pStyle w:val="5"/>
        <w:bidi w:val="0"/>
        <w:rPr>
          <w:rFonts w:hint="eastAsia"/>
        </w:rPr>
      </w:pPr>
      <w:bookmarkStart w:id="385" w:name="_Toc456958081"/>
      <w:bookmarkStart w:id="386" w:name="_Toc456954723"/>
      <w:bookmarkStart w:id="387" w:name="_Toc456957254"/>
      <w:bookmarkStart w:id="388" w:name="_Toc456958234"/>
      <w:bookmarkStart w:id="389" w:name="_Toc456942978"/>
      <w:bookmarkStart w:id="390" w:name="_Toc31152"/>
      <w:bookmarkStart w:id="391" w:name="_Toc18342"/>
      <w:bookmarkStart w:id="392" w:name="_Toc20315"/>
      <w:r>
        <w:rPr>
          <w:rFonts w:hint="eastAsia"/>
        </w:rPr>
        <w:t>9.2.1 演练形式</w:t>
      </w:r>
      <w:bookmarkEnd w:id="385"/>
      <w:bookmarkEnd w:id="386"/>
      <w:bookmarkEnd w:id="387"/>
      <w:bookmarkEnd w:id="388"/>
      <w:bookmarkEnd w:id="389"/>
      <w:bookmarkEnd w:id="390"/>
      <w:bookmarkEnd w:id="391"/>
      <w:bookmarkEnd w:id="392"/>
    </w:p>
    <w:p>
      <w:pPr>
        <w:spacing w:line="560" w:lineRule="exact"/>
        <w:ind w:firstLine="560" w:firstLineChars="200"/>
        <w:rPr>
          <w:rFonts w:ascii="仿宋" w:hAnsi="仿宋" w:eastAsia="仿宋" w:cs="仿宋"/>
        </w:rPr>
      </w:pPr>
      <w:r>
        <w:rPr>
          <w:rFonts w:hint="eastAsia" w:ascii="仿宋" w:hAnsi="仿宋" w:eastAsia="仿宋" w:cs="仿宋"/>
        </w:rPr>
        <w:t>其演练形式分为：</w:t>
      </w:r>
    </w:p>
    <w:p>
      <w:pPr>
        <w:spacing w:line="560" w:lineRule="exact"/>
        <w:ind w:firstLine="560" w:firstLineChars="200"/>
        <w:rPr>
          <w:rFonts w:ascii="仿宋" w:hAnsi="仿宋" w:eastAsia="仿宋" w:cs="仿宋"/>
        </w:rPr>
      </w:pPr>
      <w:r>
        <w:rPr>
          <w:rFonts w:ascii="仿宋" w:hAnsi="仿宋" w:eastAsia="仿宋" w:cs="仿宋"/>
        </w:rPr>
        <w:t>1</w:t>
      </w:r>
      <w:r>
        <w:rPr>
          <w:rFonts w:hint="eastAsia" w:ascii="仿宋" w:hAnsi="仿宋" w:cs="仿宋"/>
          <w:lang w:eastAsia="zh-CN"/>
        </w:rPr>
        <w:t>、</w:t>
      </w:r>
      <w:r>
        <w:rPr>
          <w:rFonts w:hint="eastAsia" w:ascii="仿宋" w:hAnsi="仿宋" w:eastAsia="仿宋" w:cs="仿宋"/>
        </w:rPr>
        <w:t>综合演练</w:t>
      </w:r>
      <w:r>
        <w:rPr>
          <w:rFonts w:ascii="仿宋" w:hAnsi="仿宋" w:eastAsia="仿宋" w:cs="仿宋"/>
        </w:rPr>
        <w:t>complex exercise</w:t>
      </w:r>
      <w:r>
        <w:rPr>
          <w:rFonts w:hint="eastAsia" w:ascii="仿宋" w:hAnsi="仿宋" w:eastAsia="仿宋" w:cs="仿宋"/>
        </w:rPr>
        <w:t>：针对应急预案中多项或全部应急响应功能开展的演练活动。</w:t>
      </w:r>
    </w:p>
    <w:p>
      <w:pPr>
        <w:spacing w:line="560" w:lineRule="exact"/>
        <w:ind w:firstLine="560" w:firstLineChars="200"/>
        <w:rPr>
          <w:rFonts w:ascii="仿宋" w:hAnsi="仿宋" w:eastAsia="仿宋" w:cs="仿宋"/>
        </w:rPr>
      </w:pPr>
      <w:r>
        <w:rPr>
          <w:rFonts w:ascii="仿宋" w:hAnsi="仿宋" w:eastAsia="仿宋" w:cs="仿宋"/>
        </w:rPr>
        <w:t>2</w:t>
      </w:r>
      <w:r>
        <w:rPr>
          <w:rFonts w:hint="eastAsia" w:ascii="仿宋" w:hAnsi="仿宋" w:cs="仿宋"/>
          <w:lang w:eastAsia="zh-CN"/>
        </w:rPr>
        <w:t>、</w:t>
      </w:r>
      <w:r>
        <w:rPr>
          <w:rFonts w:hint="eastAsia" w:ascii="仿宋" w:hAnsi="仿宋" w:eastAsia="仿宋" w:cs="仿宋"/>
        </w:rPr>
        <w:t>单项演练</w:t>
      </w:r>
      <w:r>
        <w:rPr>
          <w:rFonts w:ascii="仿宋" w:hAnsi="仿宋" w:eastAsia="仿宋" w:cs="仿宋"/>
        </w:rPr>
        <w:t>individual exercise</w:t>
      </w:r>
      <w:r>
        <w:rPr>
          <w:rFonts w:hint="eastAsia" w:ascii="仿宋" w:hAnsi="仿宋" w:eastAsia="仿宋" w:cs="仿宋"/>
        </w:rPr>
        <w:t>：针对应急预案中某项应急响应功能开展的演练活动。</w:t>
      </w:r>
    </w:p>
    <w:p>
      <w:pPr>
        <w:spacing w:line="560" w:lineRule="exact"/>
        <w:ind w:firstLine="560" w:firstLineChars="200"/>
        <w:rPr>
          <w:rFonts w:ascii="仿宋" w:hAnsi="仿宋" w:eastAsia="仿宋" w:cs="仿宋"/>
        </w:rPr>
      </w:pPr>
      <w:r>
        <w:rPr>
          <w:rFonts w:ascii="仿宋" w:hAnsi="仿宋" w:eastAsia="仿宋" w:cs="仿宋"/>
        </w:rPr>
        <w:t>3</w:t>
      </w:r>
      <w:r>
        <w:rPr>
          <w:rFonts w:hint="eastAsia" w:ascii="仿宋" w:hAnsi="仿宋" w:cs="仿宋"/>
          <w:lang w:eastAsia="zh-CN"/>
        </w:rPr>
        <w:t>、</w:t>
      </w:r>
      <w:r>
        <w:rPr>
          <w:rFonts w:hint="eastAsia" w:ascii="仿宋" w:hAnsi="仿宋" w:eastAsia="仿宋" w:cs="仿宋"/>
        </w:rPr>
        <w:t>现场演练</w:t>
      </w:r>
      <w:r>
        <w:rPr>
          <w:rFonts w:ascii="仿宋" w:hAnsi="仿宋" w:eastAsia="仿宋" w:cs="仿宋"/>
        </w:rPr>
        <w:t>field exercise</w:t>
      </w:r>
      <w:r>
        <w:rPr>
          <w:rFonts w:hint="eastAsia" w:ascii="仿宋" w:hAnsi="仿宋" w:eastAsia="仿宋" w:cs="仿宋"/>
        </w:rPr>
        <w:t>：选择（或模拟）生产经营活动中的设备、设施、装置或场所，设定事故情景，依据应急预案而模拟开展的演练活动。</w:t>
      </w:r>
    </w:p>
    <w:p>
      <w:pPr>
        <w:pStyle w:val="5"/>
        <w:bidi w:val="0"/>
      </w:pPr>
      <w:bookmarkStart w:id="393" w:name="_Toc17005"/>
      <w:bookmarkStart w:id="394" w:name="_Toc17586"/>
      <w:bookmarkStart w:id="395" w:name="_Toc3669"/>
      <w:bookmarkStart w:id="396" w:name="_Toc23832"/>
      <w:r>
        <w:rPr>
          <w:rFonts w:hint="eastAsia"/>
        </w:rPr>
        <w:t>9.2.2 演练组织与准备</w:t>
      </w:r>
      <w:bookmarkEnd w:id="393"/>
      <w:bookmarkEnd w:id="394"/>
      <w:bookmarkEnd w:id="395"/>
      <w:bookmarkEnd w:id="396"/>
    </w:p>
    <w:p>
      <w:pPr>
        <w:spacing w:line="560" w:lineRule="exact"/>
        <w:ind w:firstLine="560" w:firstLineChars="200"/>
        <w:rPr>
          <w:rFonts w:ascii="仿宋" w:hAnsi="仿宋" w:eastAsia="仿宋" w:cs="仿宋"/>
        </w:rPr>
      </w:pPr>
      <w:bookmarkStart w:id="397" w:name="_Toc456942979"/>
      <w:bookmarkStart w:id="398" w:name="_Toc456957255"/>
      <w:bookmarkStart w:id="399" w:name="_Toc456958082"/>
      <w:bookmarkStart w:id="400" w:name="_Toc456958235"/>
      <w:bookmarkStart w:id="401" w:name="_Toc456954724"/>
      <w:r>
        <w:rPr>
          <w:rFonts w:hint="eastAsia" w:ascii="仿宋" w:hAnsi="仿宋" w:eastAsia="仿宋" w:cs="仿宋"/>
        </w:rPr>
        <w:t>1</w:t>
      </w:r>
      <w:r>
        <w:rPr>
          <w:rFonts w:hint="eastAsia" w:ascii="仿宋" w:hAnsi="仿宋" w:cs="仿宋"/>
          <w:lang w:eastAsia="zh-CN"/>
        </w:rPr>
        <w:t>、</w:t>
      </w:r>
      <w:r>
        <w:rPr>
          <w:rFonts w:hint="eastAsia" w:ascii="仿宋" w:hAnsi="仿宋" w:eastAsia="仿宋" w:cs="仿宋"/>
        </w:rPr>
        <w:t>成立演练策划小组</w:t>
      </w:r>
    </w:p>
    <w:p>
      <w:pPr>
        <w:spacing w:line="560" w:lineRule="exact"/>
        <w:ind w:firstLine="560" w:firstLineChars="200"/>
        <w:rPr>
          <w:rFonts w:hint="eastAsia" w:ascii="仿宋" w:hAnsi="仿宋" w:eastAsia="仿宋" w:cs="仿宋"/>
          <w:lang w:eastAsia="zh-CN"/>
        </w:rPr>
      </w:pPr>
      <w:r>
        <w:rPr>
          <w:rFonts w:hint="eastAsia" w:ascii="仿宋" w:hAnsi="仿宋" w:eastAsia="仿宋" w:cs="仿宋"/>
        </w:rPr>
        <w:t>演练策划小组是演练的组织领导机构，是演练准备与实施的指挥部门，对演练实施全面控制，其主要职责如下</w:t>
      </w:r>
      <w:r>
        <w:rPr>
          <w:rFonts w:hint="eastAsia" w:ascii="仿宋" w:hAnsi="仿宋" w:eastAsia="仿宋" w:cs="仿宋"/>
          <w:lang w:eastAsia="zh-CN"/>
        </w:rPr>
        <w:t>。</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1）确定演练目的、原则、规模、参演的部门；确定演练的性质与方法；选定演练的地点和时间，规定演练的时间尺度和公众参与的程度；</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2）协调各参演单位之间的关系；</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3）确定演练实施计划、情景设计与处置方案；</w:t>
      </w:r>
    </w:p>
    <w:p>
      <w:pPr>
        <w:spacing w:line="560" w:lineRule="exact"/>
        <w:ind w:firstLine="560" w:firstLineChars="200"/>
        <w:rPr>
          <w:rFonts w:hint="eastAsia" w:ascii="仿宋" w:hAnsi="仿宋" w:eastAsia="仿宋" w:cs="仿宋"/>
        </w:rPr>
      </w:pPr>
      <w:r>
        <w:rPr>
          <w:rFonts w:hint="eastAsia" w:ascii="仿宋" w:hAnsi="仿宋" w:eastAsia="仿宋" w:cs="仿宋"/>
          <w:lang w:eastAsia="zh-CN"/>
        </w:rPr>
        <w:t>（</w:t>
      </w:r>
      <w:r>
        <w:rPr>
          <w:rFonts w:hint="eastAsia" w:ascii="仿宋" w:hAnsi="仿宋" w:eastAsia="仿宋" w:cs="仿宋"/>
        </w:rPr>
        <w:t>4）检查和指导演练的准备与实施，解决准备与实施过程中所发生的重大问题；</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5）组织演练总结与评价。</w:t>
      </w:r>
    </w:p>
    <w:p>
      <w:pPr>
        <w:spacing w:line="560" w:lineRule="exact"/>
        <w:ind w:firstLine="560" w:firstLineChars="200"/>
        <w:rPr>
          <w:rFonts w:ascii="仿宋" w:hAnsi="仿宋" w:eastAsia="仿宋" w:cs="仿宋"/>
        </w:rPr>
      </w:pPr>
      <w:r>
        <w:rPr>
          <w:rFonts w:hint="eastAsia" w:ascii="仿宋" w:hAnsi="仿宋" w:eastAsia="仿宋" w:cs="仿宋"/>
        </w:rPr>
        <w:t>2</w:t>
      </w:r>
      <w:r>
        <w:rPr>
          <w:rFonts w:hint="eastAsia" w:ascii="仿宋" w:hAnsi="仿宋" w:cs="仿宋"/>
          <w:lang w:eastAsia="zh-CN"/>
        </w:rPr>
        <w:t>、</w:t>
      </w:r>
      <w:r>
        <w:rPr>
          <w:rFonts w:hint="eastAsia" w:ascii="仿宋" w:hAnsi="仿宋" w:eastAsia="仿宋" w:cs="仿宋"/>
        </w:rPr>
        <w:t>演练方案</w:t>
      </w:r>
    </w:p>
    <w:p>
      <w:pPr>
        <w:spacing w:line="560" w:lineRule="exact"/>
        <w:ind w:firstLine="560" w:firstLineChars="200"/>
        <w:rPr>
          <w:rFonts w:ascii="仿宋" w:hAnsi="仿宋" w:eastAsia="仿宋" w:cs="仿宋"/>
        </w:rPr>
      </w:pPr>
      <w:r>
        <w:rPr>
          <w:rFonts w:hint="eastAsia" w:ascii="仿宋" w:hAnsi="仿宋" w:eastAsia="仿宋" w:cs="仿宋"/>
        </w:rPr>
        <w:t>根据不同的演练情景，由演练策划小组编制出演练方案并组织相关部门按职能分工做好相关演练物资器材和人员准备工作。演练情景设计过程中，应考虑以下注意事项。</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1）应将演练参与人员、公众的安全放在首位；</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2）编写人员必须熟悉演练地点及周围各种有关情况；</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3）设计情景时应结合实际情况，具有一定的真实性；</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4）情景事件的时间尺度最好与真实事故的时间尺度相一致；</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5）设计演练情景时应详细说明气象条件；</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6）应慎重考虑公众卷入的问题，避免引起公众恐慌；</w:t>
      </w:r>
    </w:p>
    <w:p>
      <w:pPr>
        <w:spacing w:line="560" w:lineRule="exact"/>
        <w:ind w:firstLine="560" w:firstLineChars="200"/>
        <w:rPr>
          <w:rFonts w:ascii="仿宋" w:hAnsi="仿宋" w:eastAsia="仿宋" w:cs="仿宋"/>
        </w:rPr>
      </w:pPr>
      <w:r>
        <w:rPr>
          <w:rFonts w:hint="eastAsia" w:ascii="仿宋" w:hAnsi="仿宋" w:eastAsia="仿宋" w:cs="仿宋"/>
          <w:lang w:eastAsia="zh-CN"/>
        </w:rPr>
        <w:t>（</w:t>
      </w:r>
      <w:r>
        <w:rPr>
          <w:rFonts w:hint="eastAsia" w:ascii="仿宋" w:hAnsi="仿宋" w:eastAsia="仿宋" w:cs="仿宋"/>
        </w:rPr>
        <w:t>7）应考虑通信故障问题。</w:t>
      </w:r>
    </w:p>
    <w:p>
      <w:pPr>
        <w:pStyle w:val="5"/>
        <w:bidi w:val="0"/>
      </w:pPr>
      <w:bookmarkStart w:id="402" w:name="_Toc19320"/>
      <w:bookmarkStart w:id="403" w:name="_Toc28946"/>
      <w:r>
        <w:t>9.2.</w:t>
      </w:r>
      <w:r>
        <w:rPr>
          <w:rFonts w:hint="eastAsia"/>
        </w:rPr>
        <w:t>3演练的频次和范围</w:t>
      </w:r>
      <w:bookmarkEnd w:id="397"/>
      <w:bookmarkEnd w:id="398"/>
      <w:bookmarkEnd w:id="399"/>
      <w:bookmarkEnd w:id="400"/>
      <w:bookmarkEnd w:id="401"/>
      <w:bookmarkEnd w:id="402"/>
      <w:bookmarkEnd w:id="403"/>
    </w:p>
    <w:p>
      <w:pPr>
        <w:spacing w:line="560" w:lineRule="exact"/>
        <w:ind w:firstLine="560" w:firstLineChars="200"/>
        <w:rPr>
          <w:rFonts w:ascii="仿宋" w:hAnsi="仿宋" w:eastAsia="仿宋" w:cs="仿宋"/>
        </w:rPr>
      </w:pPr>
      <w:r>
        <w:rPr>
          <w:rFonts w:hint="eastAsia" w:ascii="仿宋" w:hAnsi="仿宋" w:eastAsia="仿宋" w:cs="仿宋"/>
        </w:rPr>
        <w:t>公司计划针对厂区可能发生的灾害事故每年至少组织进行</w:t>
      </w:r>
      <w:r>
        <w:rPr>
          <w:rFonts w:ascii="仿宋" w:hAnsi="仿宋" w:eastAsia="仿宋" w:cs="仿宋"/>
        </w:rPr>
        <w:t>1</w:t>
      </w:r>
      <w:r>
        <w:rPr>
          <w:rFonts w:hint="eastAsia" w:ascii="仿宋" w:hAnsi="仿宋" w:eastAsia="仿宋" w:cs="仿宋"/>
        </w:rPr>
        <w:t>次综合预案和专项预案演练。演习前要制定演习计划，演习保持相应记录，并做好应急演习评价结果、应急演习总结与演习追踪记录。</w:t>
      </w:r>
    </w:p>
    <w:p>
      <w:pPr>
        <w:pStyle w:val="5"/>
        <w:bidi w:val="0"/>
      </w:pPr>
      <w:bookmarkStart w:id="404" w:name="_Toc14530"/>
      <w:bookmarkStart w:id="405" w:name="_Toc22525"/>
      <w:bookmarkStart w:id="406" w:name="_Toc456942980"/>
      <w:bookmarkStart w:id="407" w:name="_Toc456954725"/>
      <w:bookmarkStart w:id="408" w:name="_Toc7334"/>
      <w:bookmarkStart w:id="409" w:name="_Toc456958083"/>
      <w:bookmarkStart w:id="410" w:name="_Toc456958236"/>
      <w:bookmarkStart w:id="411" w:name="_Toc456957256"/>
      <w:r>
        <w:t>9.2.</w:t>
      </w:r>
      <w:r>
        <w:rPr>
          <w:rFonts w:hint="eastAsia"/>
        </w:rPr>
        <w:t>4 演练内容</w:t>
      </w:r>
      <w:bookmarkEnd w:id="404"/>
      <w:r>
        <w:rPr>
          <w:rFonts w:hint="eastAsia"/>
        </w:rPr>
        <w:t>应包括但不限于以下内容</w:t>
      </w:r>
      <w:bookmarkEnd w:id="405"/>
      <w:bookmarkEnd w:id="406"/>
      <w:bookmarkEnd w:id="407"/>
      <w:bookmarkEnd w:id="408"/>
      <w:bookmarkEnd w:id="409"/>
      <w:bookmarkEnd w:id="410"/>
      <w:bookmarkEnd w:id="411"/>
    </w:p>
    <w:p>
      <w:pPr>
        <w:spacing w:line="560" w:lineRule="exact"/>
        <w:ind w:firstLine="560" w:firstLineChars="200"/>
        <w:rPr>
          <w:rFonts w:ascii="仿宋" w:hAnsi="仿宋" w:eastAsia="仿宋" w:cs="仿宋"/>
        </w:rPr>
      </w:pPr>
      <w:r>
        <w:rPr>
          <w:rFonts w:ascii="仿宋" w:hAnsi="仿宋" w:eastAsia="仿宋" w:cs="仿宋"/>
        </w:rPr>
        <w:t>1</w:t>
      </w:r>
      <w:r>
        <w:rPr>
          <w:rFonts w:hint="eastAsia" w:ascii="仿宋" w:hAnsi="仿宋" w:eastAsia="仿宋" w:cs="仿宋"/>
        </w:rPr>
        <w:t>、预警与报告</w:t>
      </w:r>
    </w:p>
    <w:p>
      <w:pPr>
        <w:spacing w:line="560" w:lineRule="exact"/>
        <w:ind w:firstLine="560" w:firstLineChars="200"/>
        <w:rPr>
          <w:rFonts w:ascii="仿宋" w:hAnsi="仿宋" w:eastAsia="仿宋" w:cs="仿宋"/>
        </w:rPr>
      </w:pPr>
      <w:r>
        <w:rPr>
          <w:rFonts w:ascii="仿宋" w:hAnsi="仿宋" w:eastAsia="仿宋" w:cs="仿宋"/>
        </w:rPr>
        <w:t>2</w:t>
      </w:r>
      <w:r>
        <w:rPr>
          <w:rFonts w:hint="eastAsia" w:ascii="仿宋" w:hAnsi="仿宋" w:eastAsia="仿宋" w:cs="仿宋"/>
        </w:rPr>
        <w:t>、应急通讯</w:t>
      </w:r>
    </w:p>
    <w:p>
      <w:pPr>
        <w:spacing w:line="560" w:lineRule="exact"/>
        <w:ind w:firstLine="560" w:firstLineChars="200"/>
        <w:rPr>
          <w:rFonts w:ascii="仿宋" w:hAnsi="仿宋" w:eastAsia="仿宋" w:cs="仿宋"/>
        </w:rPr>
      </w:pPr>
      <w:r>
        <w:rPr>
          <w:rFonts w:ascii="仿宋" w:hAnsi="仿宋" w:eastAsia="仿宋" w:cs="仿宋"/>
        </w:rPr>
        <w:t>3</w:t>
      </w:r>
      <w:r>
        <w:rPr>
          <w:rFonts w:hint="eastAsia" w:ascii="仿宋" w:hAnsi="仿宋" w:eastAsia="仿宋" w:cs="仿宋"/>
        </w:rPr>
        <w:t>、事故监测</w:t>
      </w:r>
    </w:p>
    <w:p>
      <w:pPr>
        <w:spacing w:line="560" w:lineRule="exact"/>
        <w:ind w:firstLine="560" w:firstLineChars="200"/>
        <w:rPr>
          <w:rFonts w:ascii="仿宋" w:hAnsi="仿宋" w:eastAsia="仿宋" w:cs="仿宋"/>
        </w:rPr>
      </w:pPr>
      <w:r>
        <w:rPr>
          <w:rFonts w:ascii="仿宋" w:hAnsi="仿宋" w:eastAsia="仿宋" w:cs="仿宋"/>
        </w:rPr>
        <w:t>4</w:t>
      </w:r>
      <w:r>
        <w:rPr>
          <w:rFonts w:hint="eastAsia" w:ascii="仿宋" w:hAnsi="仿宋" w:eastAsia="仿宋" w:cs="仿宋"/>
        </w:rPr>
        <w:t>、警戒与管制</w:t>
      </w:r>
    </w:p>
    <w:p>
      <w:pPr>
        <w:spacing w:line="560" w:lineRule="exact"/>
        <w:ind w:firstLine="560" w:firstLineChars="200"/>
        <w:rPr>
          <w:rFonts w:ascii="仿宋" w:hAnsi="仿宋" w:eastAsia="仿宋" w:cs="仿宋"/>
        </w:rPr>
      </w:pPr>
      <w:r>
        <w:rPr>
          <w:rFonts w:ascii="仿宋" w:hAnsi="仿宋" w:eastAsia="仿宋" w:cs="仿宋"/>
        </w:rPr>
        <w:t>5</w:t>
      </w:r>
      <w:r>
        <w:rPr>
          <w:rFonts w:hint="eastAsia" w:ascii="仿宋" w:hAnsi="仿宋" w:eastAsia="仿宋" w:cs="仿宋"/>
        </w:rPr>
        <w:t>、疏散与安置</w:t>
      </w:r>
    </w:p>
    <w:p>
      <w:pPr>
        <w:spacing w:line="560" w:lineRule="exact"/>
        <w:ind w:firstLine="560" w:firstLineChars="200"/>
        <w:rPr>
          <w:rFonts w:ascii="仿宋" w:hAnsi="仿宋" w:eastAsia="仿宋" w:cs="仿宋"/>
        </w:rPr>
      </w:pPr>
      <w:r>
        <w:rPr>
          <w:rFonts w:ascii="仿宋" w:hAnsi="仿宋" w:eastAsia="仿宋" w:cs="仿宋"/>
        </w:rPr>
        <w:t>6</w:t>
      </w:r>
      <w:r>
        <w:rPr>
          <w:rFonts w:hint="eastAsia" w:ascii="仿宋" w:hAnsi="仿宋" w:eastAsia="仿宋" w:cs="仿宋"/>
        </w:rPr>
        <w:t>、医疗卫生</w:t>
      </w:r>
    </w:p>
    <w:p>
      <w:pPr>
        <w:spacing w:line="560" w:lineRule="exact"/>
        <w:ind w:firstLine="560" w:firstLineChars="200"/>
        <w:rPr>
          <w:rFonts w:ascii="仿宋" w:hAnsi="仿宋" w:eastAsia="仿宋" w:cs="仿宋"/>
        </w:rPr>
      </w:pPr>
      <w:r>
        <w:rPr>
          <w:rFonts w:ascii="仿宋" w:hAnsi="仿宋" w:eastAsia="仿宋" w:cs="仿宋"/>
        </w:rPr>
        <w:t>7</w:t>
      </w:r>
      <w:r>
        <w:rPr>
          <w:rFonts w:hint="eastAsia" w:ascii="仿宋" w:hAnsi="仿宋" w:eastAsia="仿宋" w:cs="仿宋"/>
        </w:rPr>
        <w:t>、现场处置</w:t>
      </w:r>
    </w:p>
    <w:p>
      <w:pPr>
        <w:spacing w:line="560" w:lineRule="exact"/>
        <w:ind w:firstLine="560" w:firstLineChars="200"/>
        <w:rPr>
          <w:rFonts w:ascii="仿宋" w:hAnsi="仿宋" w:eastAsia="仿宋" w:cs="仿宋"/>
        </w:rPr>
      </w:pPr>
      <w:r>
        <w:rPr>
          <w:rFonts w:ascii="仿宋" w:hAnsi="仿宋" w:eastAsia="仿宋" w:cs="仿宋"/>
        </w:rPr>
        <w:t>8</w:t>
      </w:r>
      <w:r>
        <w:rPr>
          <w:rFonts w:hint="eastAsia" w:ascii="仿宋" w:hAnsi="仿宋" w:eastAsia="仿宋" w:cs="仿宋"/>
        </w:rPr>
        <w:t>、社会沟通</w:t>
      </w:r>
    </w:p>
    <w:p>
      <w:pPr>
        <w:spacing w:line="560" w:lineRule="exact"/>
        <w:ind w:firstLine="560" w:firstLineChars="200"/>
        <w:rPr>
          <w:rFonts w:ascii="仿宋" w:hAnsi="仿宋" w:eastAsia="仿宋" w:cs="仿宋"/>
        </w:rPr>
      </w:pPr>
      <w:r>
        <w:rPr>
          <w:rFonts w:ascii="仿宋" w:hAnsi="仿宋" w:eastAsia="仿宋" w:cs="仿宋"/>
        </w:rPr>
        <w:t>9</w:t>
      </w:r>
      <w:r>
        <w:rPr>
          <w:rFonts w:hint="eastAsia" w:ascii="仿宋" w:hAnsi="仿宋" w:eastAsia="仿宋" w:cs="仿宋"/>
        </w:rPr>
        <w:t>、后期处置</w:t>
      </w:r>
    </w:p>
    <w:p>
      <w:pPr>
        <w:pStyle w:val="5"/>
        <w:bidi w:val="0"/>
      </w:pPr>
      <w:bookmarkStart w:id="412" w:name="_Toc456958084"/>
      <w:bookmarkStart w:id="413" w:name="_Toc456942981"/>
      <w:bookmarkStart w:id="414" w:name="_Toc456954726"/>
      <w:bookmarkStart w:id="415" w:name="_Toc1844"/>
      <w:bookmarkStart w:id="416" w:name="_Toc30230"/>
      <w:bookmarkStart w:id="417" w:name="_Toc456957257"/>
      <w:bookmarkStart w:id="418" w:name="_Toc456958237"/>
      <w:r>
        <w:t>9.2.</w:t>
      </w:r>
      <w:r>
        <w:rPr>
          <w:rFonts w:hint="eastAsia"/>
        </w:rPr>
        <w:t>5 评估与总结</w:t>
      </w:r>
      <w:bookmarkEnd w:id="412"/>
      <w:bookmarkEnd w:id="413"/>
      <w:bookmarkEnd w:id="414"/>
      <w:bookmarkEnd w:id="415"/>
      <w:bookmarkEnd w:id="416"/>
      <w:bookmarkEnd w:id="417"/>
      <w:bookmarkEnd w:id="418"/>
    </w:p>
    <w:p>
      <w:pPr>
        <w:spacing w:line="560" w:lineRule="exact"/>
        <w:ind w:firstLine="560" w:firstLineChars="200"/>
        <w:rPr>
          <w:rFonts w:ascii="仿宋" w:hAnsi="仿宋" w:eastAsia="仿宋" w:cs="仿宋"/>
        </w:rPr>
      </w:pPr>
      <w:r>
        <w:rPr>
          <w:rFonts w:hint="eastAsia" w:ascii="仿宋" w:hAnsi="仿宋" w:eastAsia="仿宋" w:cs="仿宋"/>
        </w:rPr>
        <w:t>演练结束后，组织演练人员对演练过程进行总结评估，提出演练过程存在的问题，根据演练情况对本单位的应急资源（人力、物力资源配备）、应急程序和应急能力作出评价，提出改进意见。评估和总结情况要形成演练评价总结记录并及时改进。</w:t>
      </w:r>
      <w:bookmarkStart w:id="419" w:name="_Toc456958238"/>
      <w:bookmarkStart w:id="420" w:name="_Toc456954727"/>
      <w:bookmarkStart w:id="421" w:name="_Toc456957258"/>
      <w:bookmarkStart w:id="422" w:name="_Toc456942982"/>
      <w:bookmarkStart w:id="423" w:name="_Toc456958085"/>
    </w:p>
    <w:p>
      <w:pPr>
        <w:spacing w:line="460" w:lineRule="exact"/>
        <w:jc w:val="center"/>
        <w:outlineLvl w:val="1"/>
        <w:rPr>
          <w:rFonts w:ascii="宋体" w:hAnsi="宋体" w:cs="宋体"/>
          <w:b/>
          <w:bCs/>
          <w:color w:val="000000"/>
        </w:rPr>
        <w:sectPr>
          <w:pgSz w:w="11906" w:h="16838"/>
          <w:pgMar w:top="1440" w:right="1800" w:bottom="1440" w:left="1800" w:header="851" w:footer="992" w:gutter="0"/>
          <w:pgNumType w:fmt="decimal"/>
          <w:cols w:space="720" w:num="1"/>
          <w:docGrid w:type="lines" w:linePitch="312" w:charSpace="0"/>
        </w:sectPr>
      </w:pPr>
      <w:bookmarkStart w:id="424" w:name="_Toc22570"/>
      <w:bookmarkStart w:id="425" w:name="_Toc29568"/>
    </w:p>
    <w:bookmarkEnd w:id="419"/>
    <w:bookmarkEnd w:id="420"/>
    <w:bookmarkEnd w:id="421"/>
    <w:bookmarkEnd w:id="422"/>
    <w:bookmarkEnd w:id="423"/>
    <w:bookmarkEnd w:id="424"/>
    <w:bookmarkEnd w:id="425"/>
    <w:p>
      <w:pPr>
        <w:pStyle w:val="3"/>
        <w:bidi w:val="0"/>
        <w:rPr>
          <w:rFonts w:hint="eastAsia" w:ascii="楷体_GB2312" w:hAnsi="楷体_GB2312"/>
          <w:color w:val="auto"/>
          <w:lang w:val="en-US" w:eastAsia="zh-CN"/>
        </w:rPr>
      </w:pPr>
      <w:bookmarkStart w:id="426" w:name="_Toc10283"/>
      <w:bookmarkStart w:id="427" w:name="_Toc8435"/>
      <w:bookmarkStart w:id="428" w:name="_Toc3374"/>
      <w:bookmarkStart w:id="429" w:name="_Toc2852215"/>
      <w:r>
        <w:rPr>
          <w:rFonts w:hint="eastAsia" w:ascii="楷体_GB2312" w:hAnsi="楷体_GB2312"/>
          <w:color w:val="auto"/>
        </w:rPr>
        <w:t>1</w:t>
      </w:r>
      <w:r>
        <w:rPr>
          <w:rFonts w:hint="eastAsia" w:ascii="楷体_GB2312" w:hAnsi="楷体_GB2312"/>
          <w:color w:val="auto"/>
          <w:lang w:val="en-US" w:eastAsia="zh-CN"/>
        </w:rPr>
        <w:t xml:space="preserve">0 </w:t>
      </w:r>
      <w:r>
        <w:rPr>
          <w:rFonts w:hint="eastAsia" w:ascii="楷体_GB2312" w:hAnsi="楷体_GB2312"/>
          <w:color w:val="auto"/>
        </w:rPr>
        <w:t>责任与奖惩</w:t>
      </w:r>
      <w:bookmarkEnd w:id="426"/>
      <w:bookmarkEnd w:id="427"/>
      <w:bookmarkEnd w:id="428"/>
    </w:p>
    <w:p>
      <w:pPr>
        <w:spacing w:line="560" w:lineRule="exact"/>
        <w:ind w:firstLine="560" w:firstLineChars="200"/>
        <w:rPr>
          <w:rFonts w:hint="eastAsia" w:ascii="仿宋" w:hAnsi="仿宋" w:eastAsia="仿宋" w:cs="仿宋"/>
        </w:rPr>
      </w:pPr>
      <w:r>
        <w:rPr>
          <w:rFonts w:hint="eastAsia" w:ascii="仿宋" w:hAnsi="仿宋" w:eastAsia="仿宋" w:cs="仿宋"/>
          <w:lang w:val="en-US" w:eastAsia="zh-CN"/>
        </w:rPr>
        <w:t>1</w:t>
      </w:r>
      <w:r>
        <w:rPr>
          <w:rFonts w:hint="eastAsia" w:ascii="仿宋" w:hAnsi="仿宋" w:eastAsia="仿宋" w:cs="仿宋"/>
        </w:rPr>
        <w:t>、有关单位和责任人出现以下行为的，监察机关依照相关法律法规的规定进行处罚或处分：未按应急预案规定履行有关职责，导致</w:t>
      </w:r>
      <w:r>
        <w:rPr>
          <w:rFonts w:hint="eastAsia" w:ascii="仿宋" w:hAnsi="仿宋" w:eastAsia="仿宋" w:cs="仿宋"/>
          <w:lang w:val="en-US" w:eastAsia="zh-CN"/>
        </w:rPr>
        <w:t>天然气</w:t>
      </w:r>
      <w:r>
        <w:rPr>
          <w:rFonts w:hint="eastAsia" w:ascii="仿宋" w:hAnsi="仿宋" w:eastAsia="仿宋" w:cs="仿宋"/>
        </w:rPr>
        <w:t>管道事故发生或危害扩大；出现不服从上级政府统一指挥；迟报、瞒报、漏报</w:t>
      </w:r>
      <w:r>
        <w:rPr>
          <w:rFonts w:hint="eastAsia" w:ascii="仿宋" w:hAnsi="仿宋" w:eastAsia="仿宋" w:cs="仿宋"/>
          <w:lang w:val="en-US" w:eastAsia="zh-CN"/>
        </w:rPr>
        <w:t>天然气</w:t>
      </w:r>
      <w:r>
        <w:rPr>
          <w:rFonts w:hint="eastAsia" w:ascii="仿宋" w:hAnsi="仿宋" w:eastAsia="仿宋" w:cs="仿宋"/>
        </w:rPr>
        <w:t>管道事故信息；未及时组织开展生产自救和善后工作；截留、挤占、挪用应急资金等情况；在应急处置工作中有失职、渎职行为。涉嫌犯罪的，依法移送司法机关追究刑事责任。</w:t>
      </w:r>
    </w:p>
    <w:p>
      <w:pPr>
        <w:spacing w:line="560" w:lineRule="exact"/>
        <w:ind w:firstLine="560" w:firstLineChars="200"/>
        <w:rPr>
          <w:rFonts w:hint="eastAsia" w:ascii="仿宋" w:hAnsi="仿宋" w:eastAsia="仿宋" w:cs="仿宋"/>
        </w:rPr>
      </w:pPr>
      <w:r>
        <w:rPr>
          <w:rFonts w:hint="eastAsia" w:ascii="仿宋" w:hAnsi="仿宋" w:eastAsia="仿宋" w:cs="仿宋"/>
        </w:rPr>
        <w:t>2、应急指挥部定期对相关部门（单位）的</w:t>
      </w:r>
      <w:r>
        <w:rPr>
          <w:rFonts w:hint="eastAsia" w:ascii="仿宋" w:hAnsi="仿宋" w:eastAsia="仿宋" w:cs="仿宋"/>
          <w:lang w:val="en-US" w:eastAsia="zh-CN"/>
        </w:rPr>
        <w:t>天然气</w:t>
      </w:r>
      <w:r>
        <w:rPr>
          <w:rFonts w:hint="eastAsia" w:ascii="仿宋" w:hAnsi="仿宋" w:eastAsia="仿宋" w:cs="仿宋"/>
        </w:rPr>
        <w:t>管道事故应急管理工作进行考核，对做出突出贡献的先进集体和个人予以表彰和奖励，对未完成工作任务的部门（单位）予以通报批评并责令整改。</w:t>
      </w:r>
    </w:p>
    <w:p>
      <w:pPr>
        <w:spacing w:line="560" w:lineRule="exact"/>
        <w:ind w:firstLine="560" w:firstLineChars="200"/>
        <w:rPr>
          <w:rFonts w:ascii="仿宋_GB2312" w:hAnsi="宋体" w:eastAsia="仿宋_GB2312"/>
          <w:kern w:val="2"/>
          <w:sz w:val="32"/>
          <w:szCs w:val="32"/>
          <w:highlight w:val="yellow"/>
        </w:rPr>
      </w:pPr>
      <w:r>
        <w:rPr>
          <w:rFonts w:hint="eastAsia" w:ascii="仿宋" w:hAnsi="仿宋" w:eastAsia="仿宋" w:cs="仿宋"/>
        </w:rPr>
        <w:t>3、公民参加应急救援工作或者协助维护社会秩序期间，其在本单位的工资待遇和福利不变；表现突出、成绩显著的，由区级以上人民政府给予表彰或者奖励。</w:t>
      </w:r>
    </w:p>
    <w:p>
      <w:pPr>
        <w:spacing w:line="460" w:lineRule="exact"/>
        <w:jc w:val="both"/>
        <w:outlineLvl w:val="1"/>
        <w:rPr>
          <w:rFonts w:hint="eastAsia" w:ascii="仿宋" w:hAnsi="仿宋" w:eastAsia="仿宋" w:cs="仿宋"/>
          <w:b/>
          <w:bCs/>
          <w:color w:val="000000"/>
          <w:sz w:val="32"/>
          <w:szCs w:val="32"/>
          <w:highlight w:val="yellow"/>
          <w:lang w:val="en-US" w:eastAsia="zh-CN"/>
        </w:rPr>
        <w:sectPr>
          <w:pgSz w:w="11906" w:h="16838"/>
          <w:pgMar w:top="1440" w:right="1800" w:bottom="1440" w:left="1800" w:header="851" w:footer="992" w:gutter="0"/>
          <w:pgNumType w:fmt="decimal"/>
          <w:cols w:space="720" w:num="1"/>
          <w:docGrid w:type="lines" w:linePitch="312" w:charSpace="0"/>
        </w:sectPr>
      </w:pPr>
    </w:p>
    <w:p>
      <w:pPr>
        <w:pStyle w:val="3"/>
        <w:bidi w:val="0"/>
        <w:rPr>
          <w:rFonts w:ascii="楷体_GB2312" w:hAnsi="楷体_GB2312"/>
          <w:color w:val="auto"/>
        </w:rPr>
      </w:pPr>
      <w:bookmarkStart w:id="430" w:name="_Toc30174"/>
      <w:bookmarkStart w:id="431" w:name="_Toc28183"/>
      <w:bookmarkStart w:id="432" w:name="_Toc7546375"/>
      <w:bookmarkStart w:id="433" w:name="_Toc2852209"/>
      <w:bookmarkStart w:id="434" w:name="_Toc8101"/>
      <w:r>
        <w:rPr>
          <w:rFonts w:hint="eastAsia" w:ascii="楷体_GB2312" w:hAnsi="楷体_GB2312"/>
          <w:color w:val="auto"/>
        </w:rPr>
        <w:t>1</w:t>
      </w:r>
      <w:r>
        <w:rPr>
          <w:rFonts w:hint="eastAsia" w:ascii="楷体_GB2312" w:hAnsi="楷体_GB2312"/>
          <w:color w:val="auto"/>
          <w:lang w:val="en-US" w:eastAsia="zh-CN"/>
        </w:rPr>
        <w:t>1</w:t>
      </w:r>
      <w:r>
        <w:rPr>
          <w:rFonts w:hint="eastAsia" w:ascii="楷体_GB2312" w:hAnsi="楷体_GB2312"/>
          <w:color w:val="auto"/>
        </w:rPr>
        <w:t xml:space="preserve"> </w:t>
      </w:r>
      <w:r>
        <w:rPr>
          <w:rFonts w:ascii="楷体_GB2312" w:hAnsi="楷体_GB2312"/>
          <w:color w:val="auto"/>
        </w:rPr>
        <w:t>应急预案管理</w:t>
      </w:r>
      <w:bookmarkEnd w:id="430"/>
      <w:bookmarkEnd w:id="431"/>
      <w:bookmarkEnd w:id="432"/>
      <w:bookmarkEnd w:id="433"/>
      <w:bookmarkEnd w:id="434"/>
    </w:p>
    <w:p>
      <w:pPr>
        <w:pStyle w:val="4"/>
        <w:keepNext/>
        <w:keepLines/>
        <w:pageBreakBefore w:val="0"/>
        <w:widowControl w:val="0"/>
        <w:kinsoku/>
        <w:wordWrap/>
        <w:overflowPunct/>
        <w:topLinePunct w:val="0"/>
        <w:autoSpaceDE/>
        <w:autoSpaceDN/>
        <w:bidi w:val="0"/>
        <w:adjustRightInd/>
        <w:snapToGrid/>
        <w:spacing w:before="20" w:after="20" w:line="360" w:lineRule="auto"/>
        <w:textAlignment w:val="auto"/>
        <w:rPr>
          <w:rFonts w:hint="eastAsia" w:ascii="Arial" w:hAnsi="Arial"/>
        </w:rPr>
      </w:pPr>
      <w:bookmarkStart w:id="435" w:name="_Toc2852210"/>
      <w:bookmarkStart w:id="436" w:name="_Toc9251"/>
      <w:bookmarkStart w:id="437" w:name="_Toc7546376"/>
      <w:bookmarkStart w:id="438" w:name="_Toc10583"/>
      <w:bookmarkStart w:id="439" w:name="_Toc30242"/>
      <w:r>
        <w:rPr>
          <w:rFonts w:hint="eastAsia" w:ascii="Arial" w:hAnsi="Arial"/>
        </w:rPr>
        <w:t>1</w:t>
      </w:r>
      <w:r>
        <w:rPr>
          <w:rFonts w:hint="eastAsia" w:ascii="Arial" w:hAnsi="Arial"/>
          <w:lang w:val="en-US" w:eastAsia="zh-CN"/>
        </w:rPr>
        <w:t>1</w:t>
      </w:r>
      <w:r>
        <w:rPr>
          <w:rFonts w:hint="eastAsia" w:ascii="Arial" w:hAnsi="Arial"/>
        </w:rPr>
        <w:t>.1 应急预案发布</w:t>
      </w:r>
      <w:bookmarkEnd w:id="435"/>
      <w:bookmarkEnd w:id="436"/>
      <w:bookmarkEnd w:id="437"/>
      <w:bookmarkEnd w:id="438"/>
      <w:bookmarkEnd w:id="439"/>
    </w:p>
    <w:p>
      <w:pPr>
        <w:spacing w:line="560" w:lineRule="exact"/>
        <w:ind w:firstLine="560" w:firstLineChars="200"/>
        <w:rPr>
          <w:rFonts w:hint="eastAsia" w:ascii="仿宋" w:hAnsi="仿宋" w:eastAsia="仿宋" w:cs="仿宋"/>
        </w:rPr>
      </w:pPr>
      <w:r>
        <w:rPr>
          <w:rFonts w:hint="eastAsia" w:ascii="仿宋" w:hAnsi="仿宋" w:eastAsia="仿宋" w:cs="仿宋"/>
        </w:rPr>
        <w:t>南充作业区突发事件综合应急预案由作业区QHSE办公室负责组织制定，经作业区QHSE领导小组审定后，由作业区QHSE领导小组审定签发。</w:t>
      </w:r>
    </w:p>
    <w:p>
      <w:pPr>
        <w:spacing w:line="560" w:lineRule="exact"/>
        <w:ind w:firstLine="560" w:firstLineChars="200"/>
        <w:rPr>
          <w:rFonts w:hint="eastAsia" w:ascii="仿宋" w:hAnsi="仿宋" w:eastAsia="仿宋" w:cs="仿宋"/>
        </w:rPr>
      </w:pPr>
      <w:r>
        <w:rPr>
          <w:rFonts w:hint="eastAsia" w:ascii="仿宋" w:hAnsi="仿宋" w:eastAsia="仿宋" w:cs="仿宋"/>
        </w:rPr>
        <w:t>应急处置卡由作业区QHSE办公室、生产运行办公室和管道管理办公室负责组织有关技术、管理人员、生产岗位人员制定，经作业区QHSE领导小组审定后，由作业区经理审定签发。</w:t>
      </w:r>
    </w:p>
    <w:p>
      <w:pPr>
        <w:spacing w:line="560" w:lineRule="exact"/>
        <w:ind w:firstLine="560" w:firstLineChars="200"/>
        <w:rPr>
          <w:rFonts w:hint="eastAsia" w:ascii="仿宋" w:hAnsi="仿宋" w:eastAsia="仿宋" w:cs="仿宋"/>
        </w:rPr>
      </w:pPr>
      <w:r>
        <w:rPr>
          <w:rFonts w:hint="eastAsia" w:ascii="仿宋" w:hAnsi="仿宋" w:eastAsia="仿宋" w:cs="仿宋"/>
        </w:rPr>
        <w:t>单项活动应急预案由活动管理部门负责制定，单项活动负责人审定签发。</w:t>
      </w:r>
    </w:p>
    <w:p>
      <w:pPr>
        <w:pStyle w:val="4"/>
        <w:keepNext/>
        <w:keepLines/>
        <w:pageBreakBefore w:val="0"/>
        <w:widowControl w:val="0"/>
        <w:kinsoku/>
        <w:wordWrap/>
        <w:overflowPunct/>
        <w:topLinePunct w:val="0"/>
        <w:autoSpaceDE/>
        <w:autoSpaceDN/>
        <w:bidi w:val="0"/>
        <w:adjustRightInd/>
        <w:snapToGrid/>
        <w:spacing w:before="20" w:after="20" w:line="360" w:lineRule="auto"/>
        <w:textAlignment w:val="auto"/>
        <w:rPr>
          <w:rFonts w:hint="eastAsia" w:ascii="Arial" w:hAnsi="Arial"/>
        </w:rPr>
      </w:pPr>
      <w:bookmarkStart w:id="440" w:name="_Toc2852213"/>
      <w:bookmarkStart w:id="441" w:name="_Toc4593"/>
      <w:bookmarkStart w:id="442" w:name="_Toc19202"/>
      <w:bookmarkStart w:id="443" w:name="_Toc7546377"/>
      <w:bookmarkStart w:id="444" w:name="_Toc8189"/>
      <w:r>
        <w:rPr>
          <w:rFonts w:hint="eastAsia" w:ascii="Arial" w:hAnsi="Arial"/>
        </w:rPr>
        <w:t>1</w:t>
      </w:r>
      <w:r>
        <w:rPr>
          <w:rFonts w:hint="eastAsia" w:ascii="Arial" w:hAnsi="Arial"/>
          <w:lang w:val="en-US" w:eastAsia="zh-CN"/>
        </w:rPr>
        <w:t>1</w:t>
      </w:r>
      <w:r>
        <w:rPr>
          <w:rFonts w:hint="eastAsia" w:ascii="Arial" w:hAnsi="Arial"/>
        </w:rPr>
        <w:t>.2 应急预案修订</w:t>
      </w:r>
      <w:bookmarkEnd w:id="440"/>
      <w:bookmarkEnd w:id="441"/>
      <w:bookmarkEnd w:id="442"/>
      <w:bookmarkEnd w:id="443"/>
      <w:bookmarkEnd w:id="444"/>
    </w:p>
    <w:p>
      <w:pPr>
        <w:spacing w:line="560" w:lineRule="exact"/>
        <w:ind w:firstLine="560" w:firstLineChars="200"/>
        <w:rPr>
          <w:rFonts w:hint="eastAsia" w:ascii="仿宋" w:hAnsi="仿宋" w:eastAsia="仿宋" w:cs="仿宋"/>
        </w:rPr>
      </w:pPr>
      <w:r>
        <w:rPr>
          <w:rFonts w:hint="eastAsia" w:ascii="仿宋" w:hAnsi="仿宋" w:eastAsia="仿宋" w:cs="仿宋"/>
        </w:rPr>
        <w:t>作业区组织对突发事件综合应急预案及各项专项预案、应急处置卡进行修订。无特殊原因，每一年对应急预案进行一次评审、修订。如有以下原因应及时对应急预案进行修订：</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rPr>
      </w:pPr>
      <w:r>
        <w:rPr>
          <w:rFonts w:hint="eastAsia" w:ascii="仿宋" w:hAnsi="仿宋" w:eastAsia="仿宋" w:cs="仿宋"/>
        </w:rPr>
        <w:t>（一）因兼并、重组、转制等导致隶属关系、经营方式、应急组织机构人员发生变化的；</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rPr>
      </w:pPr>
      <w:r>
        <w:rPr>
          <w:rFonts w:hint="eastAsia" w:ascii="仿宋" w:hAnsi="仿宋" w:eastAsia="仿宋" w:cs="仿宋"/>
        </w:rPr>
        <w:t>（二）生产工艺和技术发生变化；</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rPr>
      </w:pPr>
      <w:r>
        <w:rPr>
          <w:rFonts w:hint="eastAsia" w:ascii="仿宋" w:hAnsi="仿宋" w:eastAsia="仿宋" w:cs="仿宋"/>
        </w:rPr>
        <w:t>（三）外部环境发生变化，构成新的危害和重大危险源的；</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rPr>
      </w:pPr>
      <w:r>
        <w:rPr>
          <w:rFonts w:hint="eastAsia" w:ascii="仿宋" w:hAnsi="仿宋" w:eastAsia="仿宋" w:cs="仿宋"/>
        </w:rPr>
        <w:t>（四）应急组织体系发生变化或者应急工作职责进行调整的；</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rPr>
      </w:pPr>
      <w:r>
        <w:rPr>
          <w:rFonts w:hint="eastAsia" w:ascii="仿宋" w:hAnsi="仿宋" w:eastAsia="仿宋" w:cs="仿宋"/>
        </w:rPr>
        <w:t>（五）法律、法规、规章和标准发生变化的；</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rPr>
      </w:pPr>
      <w:r>
        <w:rPr>
          <w:rFonts w:hint="eastAsia" w:ascii="仿宋" w:hAnsi="仿宋" w:eastAsia="仿宋" w:cs="仿宋"/>
        </w:rPr>
        <w:t>（六）发生较大及以上事故的；</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rPr>
      </w:pPr>
      <w:r>
        <w:rPr>
          <w:rFonts w:hint="eastAsia" w:ascii="仿宋" w:hAnsi="仿宋" w:eastAsia="仿宋" w:cs="仿宋"/>
        </w:rPr>
        <w:t>（七）应急演练评估报告提出要求修订的；</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eastAsia" w:ascii="仿宋" w:hAnsi="仿宋" w:eastAsia="仿宋" w:cs="仿宋"/>
        </w:rPr>
      </w:pPr>
      <w:r>
        <w:rPr>
          <w:rFonts w:hint="eastAsia" w:ascii="仿宋" w:hAnsi="仿宋" w:eastAsia="仿宋" w:cs="仿宋"/>
        </w:rPr>
        <w:t>（八）当地政府或上级主管部门要求修订的。</w:t>
      </w:r>
    </w:p>
    <w:p>
      <w:pPr>
        <w:pStyle w:val="4"/>
        <w:keepNext/>
        <w:keepLines/>
        <w:pageBreakBefore w:val="0"/>
        <w:widowControl w:val="0"/>
        <w:kinsoku/>
        <w:wordWrap/>
        <w:overflowPunct/>
        <w:topLinePunct w:val="0"/>
        <w:autoSpaceDE/>
        <w:autoSpaceDN/>
        <w:bidi w:val="0"/>
        <w:adjustRightInd/>
        <w:snapToGrid/>
        <w:spacing w:before="20" w:after="20" w:line="360" w:lineRule="auto"/>
        <w:textAlignment w:val="auto"/>
        <w:rPr>
          <w:rFonts w:hint="eastAsia" w:ascii="Arial" w:hAnsi="Arial"/>
        </w:rPr>
      </w:pPr>
      <w:bookmarkStart w:id="445" w:name="_Toc30939"/>
      <w:bookmarkStart w:id="446" w:name="_Toc7546378"/>
      <w:bookmarkStart w:id="447" w:name="_Toc15307"/>
      <w:bookmarkStart w:id="448" w:name="_Toc2852214"/>
      <w:r>
        <w:rPr>
          <w:rFonts w:hint="eastAsia" w:ascii="Arial" w:hAnsi="Arial"/>
        </w:rPr>
        <w:t>1</w:t>
      </w:r>
      <w:r>
        <w:rPr>
          <w:rFonts w:hint="eastAsia" w:ascii="Arial" w:hAnsi="Arial"/>
          <w:lang w:val="en-US" w:eastAsia="zh-CN"/>
        </w:rPr>
        <w:t>1</w:t>
      </w:r>
      <w:r>
        <w:rPr>
          <w:rFonts w:hint="eastAsia" w:ascii="Arial" w:hAnsi="Arial"/>
        </w:rPr>
        <w:t>.3 应急预案实施</w:t>
      </w:r>
      <w:bookmarkEnd w:id="445"/>
      <w:bookmarkEnd w:id="446"/>
      <w:bookmarkEnd w:id="447"/>
      <w:bookmarkEnd w:id="448"/>
    </w:p>
    <w:p>
      <w:pPr>
        <w:spacing w:line="560" w:lineRule="exact"/>
        <w:ind w:firstLine="560" w:firstLineChars="200"/>
        <w:rPr>
          <w:rFonts w:hint="eastAsia" w:ascii="仿宋" w:hAnsi="仿宋" w:eastAsia="仿宋" w:cs="仿宋"/>
        </w:rPr>
      </w:pPr>
      <w:r>
        <w:rPr>
          <w:rFonts w:hint="eastAsia" w:ascii="仿宋" w:hAnsi="仿宋" w:eastAsia="仿宋" w:cs="仿宋"/>
        </w:rPr>
        <w:t>本预案自发布之日起实施</w:t>
      </w:r>
      <w:r>
        <w:rPr>
          <w:rFonts w:ascii="仿宋" w:hAnsi="仿宋" w:eastAsia="仿宋" w:cs="仿宋"/>
        </w:rPr>
        <w:t>。</w:t>
      </w:r>
    </w:p>
    <w:p>
      <w:pPr>
        <w:pStyle w:val="3"/>
        <w:keepNext/>
        <w:keepLines/>
        <w:adjustRightInd w:val="0"/>
        <w:snapToGrid w:val="0"/>
        <w:spacing w:before="468" w:beforeLines="150" w:beforeAutospacing="0" w:after="468" w:afterLines="150" w:afterAutospacing="0"/>
        <w:jc w:val="center"/>
        <w:rPr>
          <w:rFonts w:ascii="仿宋" w:hAnsi="仿宋" w:eastAsia="仿宋" w:cs="仿宋"/>
          <w:bCs w:val="0"/>
          <w:color w:val="auto"/>
          <w:kern w:val="0"/>
          <w:sz w:val="32"/>
          <w:szCs w:val="32"/>
        </w:rPr>
        <w:sectPr>
          <w:pgSz w:w="11906" w:h="16838"/>
          <w:pgMar w:top="1440" w:right="1797" w:bottom="1440" w:left="1797" w:header="851" w:footer="992" w:gutter="0"/>
          <w:pgNumType w:fmt="decimal"/>
          <w:cols w:space="720" w:num="1"/>
          <w:docGrid w:type="lines" w:linePitch="312" w:charSpace="0"/>
        </w:sectPr>
      </w:pPr>
    </w:p>
    <w:p>
      <w:pPr>
        <w:pStyle w:val="3"/>
        <w:bidi w:val="0"/>
        <w:rPr>
          <w:rFonts w:hint="eastAsia"/>
        </w:rPr>
      </w:pPr>
      <w:bookmarkStart w:id="449" w:name="_Toc22285"/>
      <w:bookmarkStart w:id="450" w:name="_Toc4177"/>
      <w:bookmarkStart w:id="451" w:name="_Toc3208"/>
      <w:bookmarkStart w:id="452" w:name="_Toc7546379"/>
      <w:r>
        <w:t>附件</w:t>
      </w:r>
      <w:bookmarkEnd w:id="429"/>
      <w:bookmarkEnd w:id="449"/>
      <w:bookmarkEnd w:id="450"/>
      <w:bookmarkEnd w:id="451"/>
      <w:bookmarkEnd w:id="452"/>
    </w:p>
    <w:p>
      <w:pPr>
        <w:spacing w:line="560" w:lineRule="exact"/>
        <w:ind w:firstLine="560" w:firstLineChars="200"/>
        <w:rPr>
          <w:rFonts w:hint="eastAsia" w:ascii="仿宋" w:hAnsi="仿宋" w:eastAsia="仿宋" w:cs="仿宋"/>
        </w:rPr>
      </w:pPr>
      <w:r>
        <w:rPr>
          <w:rFonts w:hint="eastAsia" w:ascii="仿宋" w:hAnsi="仿宋" w:eastAsia="仿宋" w:cs="仿宋"/>
        </w:rPr>
        <w:t>附件1. 各级应急组织</w:t>
      </w:r>
      <w:r>
        <w:rPr>
          <w:rFonts w:ascii="仿宋" w:hAnsi="仿宋" w:eastAsia="仿宋" w:cs="仿宋"/>
        </w:rPr>
        <w:t>机构</w:t>
      </w:r>
      <w:r>
        <w:rPr>
          <w:rFonts w:hint="eastAsia" w:ascii="仿宋" w:hAnsi="仿宋" w:eastAsia="仿宋" w:cs="仿宋"/>
        </w:rPr>
        <w:t>及联系</w:t>
      </w:r>
      <w:r>
        <w:rPr>
          <w:rFonts w:ascii="仿宋" w:hAnsi="仿宋" w:eastAsia="仿宋" w:cs="仿宋"/>
        </w:rPr>
        <w:t>电话</w:t>
      </w:r>
    </w:p>
    <w:p>
      <w:pPr>
        <w:spacing w:line="560" w:lineRule="exact"/>
        <w:ind w:firstLine="560" w:firstLineChars="200"/>
        <w:rPr>
          <w:rFonts w:hint="eastAsia" w:ascii="仿宋" w:hAnsi="仿宋" w:eastAsia="仿宋" w:cs="仿宋"/>
        </w:rPr>
      </w:pPr>
      <w:r>
        <w:rPr>
          <w:rFonts w:hint="eastAsia" w:ascii="仿宋" w:hAnsi="仿宋" w:eastAsia="仿宋" w:cs="仿宋"/>
        </w:rPr>
        <w:t>附件2. 地方</w:t>
      </w:r>
      <w:r>
        <w:rPr>
          <w:rFonts w:ascii="仿宋" w:hAnsi="仿宋" w:eastAsia="仿宋" w:cs="仿宋"/>
        </w:rPr>
        <w:t>应急</w:t>
      </w:r>
      <w:r>
        <w:rPr>
          <w:rFonts w:hint="eastAsia" w:ascii="仿宋" w:hAnsi="仿宋" w:eastAsia="仿宋" w:cs="仿宋"/>
        </w:rPr>
        <w:t>机构与协作单位及</w:t>
      </w:r>
      <w:r>
        <w:rPr>
          <w:rFonts w:ascii="仿宋" w:hAnsi="仿宋" w:eastAsia="仿宋" w:cs="仿宋"/>
        </w:rPr>
        <w:t>联系电话</w:t>
      </w:r>
    </w:p>
    <w:p>
      <w:pPr>
        <w:spacing w:line="560" w:lineRule="exact"/>
        <w:ind w:firstLine="560" w:firstLineChars="200"/>
        <w:rPr>
          <w:rFonts w:hint="eastAsia" w:ascii="仿宋" w:hAnsi="仿宋" w:eastAsia="仿宋" w:cs="仿宋"/>
        </w:rPr>
      </w:pPr>
      <w:r>
        <w:rPr>
          <w:rFonts w:hint="eastAsia" w:ascii="仿宋" w:hAnsi="仿宋" w:eastAsia="仿宋" w:cs="仿宋"/>
        </w:rPr>
        <w:t>附件3. 作业区重大风险源分布</w:t>
      </w:r>
    </w:p>
    <w:p>
      <w:pPr>
        <w:spacing w:line="560" w:lineRule="exact"/>
        <w:ind w:firstLine="560" w:firstLineChars="200"/>
        <w:rPr>
          <w:rFonts w:hint="eastAsia" w:ascii="仿宋" w:hAnsi="仿宋" w:eastAsia="仿宋" w:cs="仿宋"/>
        </w:rPr>
      </w:pPr>
      <w:r>
        <w:rPr>
          <w:rFonts w:hint="eastAsia" w:ascii="仿宋" w:hAnsi="仿宋" w:eastAsia="仿宋" w:cs="仿宋"/>
        </w:rPr>
        <w:t>附件4. 应急物资</w:t>
      </w:r>
      <w:r>
        <w:rPr>
          <w:rFonts w:ascii="仿宋" w:hAnsi="仿宋" w:eastAsia="仿宋" w:cs="仿宋"/>
        </w:rPr>
        <w:t>台账</w:t>
      </w:r>
    </w:p>
    <w:p>
      <w:pPr>
        <w:spacing w:line="560" w:lineRule="exact"/>
        <w:ind w:firstLine="560" w:firstLineChars="200"/>
        <w:rPr>
          <w:rFonts w:ascii="仿宋" w:hAnsi="仿宋" w:eastAsia="仿宋" w:cs="仿宋"/>
        </w:rPr>
      </w:pPr>
      <w:r>
        <w:rPr>
          <w:rFonts w:hint="eastAsia" w:ascii="仿宋" w:hAnsi="仿宋" w:eastAsia="仿宋" w:cs="仿宋"/>
        </w:rPr>
        <w:t>附件5. 龙王庙气藏三方联动应急预案</w:t>
      </w:r>
    </w:p>
    <w:p>
      <w:pPr>
        <w:spacing w:line="560" w:lineRule="exact"/>
        <w:ind w:firstLine="560" w:firstLineChars="200"/>
        <w:rPr>
          <w:rFonts w:hint="eastAsia" w:ascii="仿宋" w:hAnsi="仿宋" w:eastAsia="仿宋" w:cs="仿宋"/>
        </w:rPr>
      </w:pPr>
      <w:r>
        <w:rPr>
          <w:rFonts w:hint="eastAsia" w:ascii="仿宋" w:hAnsi="仿宋" w:eastAsia="仿宋" w:cs="仿宋"/>
        </w:rPr>
        <w:t>附件6</w:t>
      </w:r>
      <w:r>
        <w:rPr>
          <w:rFonts w:ascii="仿宋" w:hAnsi="仿宋" w:eastAsia="仿宋" w:cs="仿宋"/>
        </w:rPr>
        <w:t xml:space="preserve">. </w:t>
      </w:r>
      <w:r>
        <w:rPr>
          <w:rFonts w:hint="eastAsia" w:ascii="仿宋" w:hAnsi="仿宋" w:eastAsia="仿宋" w:cs="仿宋"/>
        </w:rPr>
        <w:t>环境突发事件应急处置程序</w:t>
      </w:r>
    </w:p>
    <w:p>
      <w:pPr>
        <w:spacing w:line="560" w:lineRule="exact"/>
        <w:ind w:firstLine="560" w:firstLineChars="200"/>
        <w:rPr>
          <w:rFonts w:hint="eastAsia" w:ascii="仿宋" w:hAnsi="仿宋" w:eastAsia="仿宋" w:cs="仿宋"/>
        </w:rPr>
      </w:pPr>
      <w:r>
        <w:rPr>
          <w:rFonts w:hint="eastAsia" w:ascii="仿宋" w:hAnsi="仿宋" w:eastAsia="仿宋" w:cs="仿宋"/>
        </w:rPr>
        <w:t>附件</w:t>
      </w:r>
      <w:r>
        <w:rPr>
          <w:rFonts w:ascii="仿宋" w:hAnsi="仿宋" w:eastAsia="仿宋" w:cs="仿宋"/>
        </w:rPr>
        <w:t>7</w:t>
      </w:r>
      <w:r>
        <w:rPr>
          <w:rFonts w:hint="eastAsia" w:ascii="仿宋" w:hAnsi="仿宋" w:eastAsia="仿宋" w:cs="仿宋"/>
        </w:rPr>
        <w:t>. 交通突发事件应急处置程序</w:t>
      </w:r>
    </w:p>
    <w:p>
      <w:pPr>
        <w:spacing w:line="560" w:lineRule="exact"/>
        <w:ind w:firstLine="560" w:firstLineChars="200"/>
        <w:rPr>
          <w:rFonts w:hint="eastAsia" w:ascii="仿宋" w:hAnsi="仿宋" w:eastAsia="仿宋" w:cs="仿宋"/>
        </w:rPr>
      </w:pPr>
      <w:r>
        <w:rPr>
          <w:rFonts w:hint="eastAsia" w:ascii="仿宋" w:hAnsi="仿宋" w:eastAsia="仿宋" w:cs="仿宋"/>
        </w:rPr>
        <w:t>附件</w:t>
      </w:r>
      <w:r>
        <w:rPr>
          <w:rFonts w:ascii="仿宋" w:hAnsi="仿宋" w:eastAsia="仿宋" w:cs="仿宋"/>
        </w:rPr>
        <w:t>8</w:t>
      </w:r>
      <w:r>
        <w:rPr>
          <w:rFonts w:hint="eastAsia" w:ascii="仿宋" w:hAnsi="仿宋" w:eastAsia="仿宋" w:cs="仿宋"/>
        </w:rPr>
        <w:t>. 管道突发事件应急处置程序</w:t>
      </w:r>
    </w:p>
    <w:p>
      <w:pPr>
        <w:spacing w:line="560" w:lineRule="exact"/>
        <w:ind w:firstLine="560" w:firstLineChars="200"/>
        <w:rPr>
          <w:rFonts w:hint="eastAsia" w:ascii="仿宋" w:hAnsi="仿宋" w:eastAsia="仿宋" w:cs="仿宋"/>
        </w:rPr>
      </w:pPr>
      <w:r>
        <w:rPr>
          <w:rFonts w:hint="eastAsia" w:ascii="仿宋" w:hAnsi="仿宋" w:eastAsia="仿宋" w:cs="仿宋"/>
        </w:rPr>
        <w:t>附件9. 重大自然灾害突发事件应急处置程序</w:t>
      </w:r>
    </w:p>
    <w:p>
      <w:pPr>
        <w:spacing w:line="560" w:lineRule="exact"/>
        <w:ind w:firstLine="560" w:firstLineChars="200"/>
        <w:rPr>
          <w:rFonts w:hint="eastAsia" w:ascii="仿宋" w:hAnsi="仿宋" w:eastAsia="仿宋" w:cs="仿宋"/>
        </w:rPr>
      </w:pPr>
      <w:r>
        <w:rPr>
          <w:rFonts w:hint="eastAsia" w:ascii="仿宋" w:hAnsi="仿宋" w:eastAsia="仿宋" w:cs="仿宋"/>
        </w:rPr>
        <w:t>附件</w:t>
      </w:r>
      <w:r>
        <w:rPr>
          <w:rFonts w:ascii="仿宋" w:hAnsi="仿宋" w:eastAsia="仿宋" w:cs="仿宋"/>
        </w:rPr>
        <w:t>10</w:t>
      </w:r>
      <w:r>
        <w:rPr>
          <w:rFonts w:hint="eastAsia" w:ascii="仿宋" w:hAnsi="仿宋" w:eastAsia="仿宋" w:cs="仿宋"/>
        </w:rPr>
        <w:t>. 其他突发事件应急处置程序</w:t>
      </w:r>
    </w:p>
    <w:p>
      <w:pPr>
        <w:spacing w:line="560" w:lineRule="exact"/>
        <w:ind w:firstLine="560" w:firstLineChars="200"/>
        <w:rPr>
          <w:rFonts w:hint="eastAsia" w:ascii="仿宋" w:hAnsi="仿宋" w:eastAsia="仿宋" w:cs="仿宋"/>
        </w:rPr>
      </w:pPr>
      <w:r>
        <w:rPr>
          <w:rFonts w:hint="eastAsia" w:ascii="仿宋" w:hAnsi="仿宋" w:eastAsia="仿宋" w:cs="仿宋"/>
        </w:rPr>
        <w:t>附件1</w:t>
      </w:r>
      <w:r>
        <w:rPr>
          <w:rFonts w:ascii="仿宋" w:hAnsi="仿宋" w:eastAsia="仿宋" w:cs="仿宋"/>
        </w:rPr>
        <w:t>1</w:t>
      </w:r>
      <w:r>
        <w:rPr>
          <w:rFonts w:hint="eastAsia" w:ascii="仿宋" w:hAnsi="仿宋" w:eastAsia="仿宋" w:cs="仿宋"/>
        </w:rPr>
        <w:t>. 中国石油西南油气田公司突发事件信息报告单</w:t>
      </w:r>
    </w:p>
    <w:p>
      <w:pPr>
        <w:spacing w:line="560" w:lineRule="exact"/>
        <w:ind w:firstLine="560" w:firstLineChars="200"/>
        <w:rPr>
          <w:rFonts w:ascii="仿宋" w:hAnsi="仿宋" w:eastAsia="仿宋" w:cs="仿宋"/>
        </w:rPr>
      </w:pPr>
      <w:r>
        <w:rPr>
          <w:rFonts w:hint="eastAsia" w:ascii="仿宋" w:hAnsi="仿宋" w:eastAsia="仿宋" w:cs="仿宋"/>
        </w:rPr>
        <w:t>附件1</w:t>
      </w:r>
      <w:r>
        <w:rPr>
          <w:rFonts w:ascii="仿宋" w:hAnsi="仿宋" w:eastAsia="仿宋" w:cs="仿宋"/>
        </w:rPr>
        <w:t>2</w:t>
      </w:r>
      <w:r>
        <w:rPr>
          <w:rFonts w:hint="eastAsia" w:ascii="仿宋" w:hAnsi="仿宋" w:eastAsia="仿宋" w:cs="仿宋"/>
        </w:rPr>
        <w:t>.中国石油西南油气田分公司突发事件应急预案启动（关闭）审批单</w:t>
      </w:r>
    </w:p>
    <w:p>
      <w:pPr>
        <w:spacing w:line="560" w:lineRule="exact"/>
        <w:ind w:firstLine="560" w:firstLineChars="200"/>
        <w:rPr>
          <w:rFonts w:hint="eastAsia" w:ascii="仿宋" w:hAnsi="仿宋" w:eastAsia="仿宋" w:cs="仿宋"/>
        </w:rPr>
      </w:pPr>
    </w:p>
    <w:p>
      <w:pPr>
        <w:rPr>
          <w:rFonts w:hint="eastAsia"/>
          <w:sz w:val="21"/>
          <w:szCs w:val="24"/>
        </w:rPr>
        <w:sectPr>
          <w:pgSz w:w="11906" w:h="16838"/>
          <w:pgMar w:top="1440" w:right="1080" w:bottom="1440" w:left="1080" w:header="851" w:footer="992" w:gutter="0"/>
          <w:pgNumType w:fmt="decimal"/>
          <w:cols w:space="720" w:num="1"/>
          <w:docGrid w:type="lines" w:linePitch="312" w:charSpace="0"/>
        </w:sectPr>
      </w:pPr>
    </w:p>
    <w:p>
      <w:pPr>
        <w:pStyle w:val="4"/>
        <w:bidi w:val="0"/>
        <w:rPr>
          <w:rFonts w:hint="eastAsia"/>
        </w:rPr>
      </w:pPr>
      <w:bookmarkStart w:id="453" w:name="_Toc24041"/>
      <w:bookmarkStart w:id="454" w:name="_Toc20977"/>
      <w:bookmarkStart w:id="455" w:name="_Toc25953"/>
      <w:bookmarkStart w:id="456" w:name="_Toc2852216"/>
      <w:bookmarkStart w:id="457" w:name="_Toc7546380"/>
      <w:r>
        <w:rPr>
          <w:rFonts w:hint="eastAsia"/>
        </w:rPr>
        <w:t>附件1：各级应急组织机构及联系电话</w:t>
      </w:r>
      <w:bookmarkEnd w:id="453"/>
      <w:bookmarkEnd w:id="454"/>
      <w:bookmarkEnd w:id="455"/>
      <w:bookmarkEnd w:id="456"/>
      <w:bookmarkEnd w:id="457"/>
    </w:p>
    <w:p>
      <w:pPr>
        <w:pStyle w:val="8"/>
        <w:bidi w:val="0"/>
        <w:rPr>
          <w:rFonts w:hint="eastAsia"/>
          <w:sz w:val="20"/>
          <w:szCs w:val="20"/>
        </w:rPr>
      </w:pPr>
      <w:r>
        <w:rPr>
          <w:rFonts w:hint="eastAsia"/>
          <w:sz w:val="20"/>
          <w:szCs w:val="20"/>
        </w:rPr>
        <w:t>1、作业区应急机构成员及联系方式</w:t>
      </w:r>
    </w:p>
    <w:tbl>
      <w:tblPr>
        <w:tblStyle w:val="29"/>
        <w:tblW w:w="996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134"/>
        <w:gridCol w:w="1702"/>
        <w:gridCol w:w="3447"/>
        <w:gridCol w:w="1389"/>
        <w:gridCol w:w="1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jc w:val="center"/>
              <w:rPr>
                <w:rFonts w:ascii="宋体" w:hAnsi="宋体"/>
                <w:sz w:val="21"/>
                <w:szCs w:val="21"/>
              </w:rPr>
            </w:pPr>
            <w:r>
              <w:rPr>
                <w:rFonts w:hint="eastAsia" w:ascii="宋体" w:hAnsi="宋体"/>
                <w:sz w:val="21"/>
                <w:szCs w:val="21"/>
              </w:rPr>
              <w:t>序号</w:t>
            </w:r>
          </w:p>
        </w:tc>
        <w:tc>
          <w:tcPr>
            <w:tcW w:w="1134" w:type="dxa"/>
            <w:vAlign w:val="center"/>
          </w:tcPr>
          <w:p>
            <w:pPr>
              <w:jc w:val="center"/>
              <w:rPr>
                <w:rFonts w:ascii="宋体" w:hAnsi="宋体"/>
                <w:sz w:val="21"/>
                <w:szCs w:val="21"/>
              </w:rPr>
            </w:pPr>
            <w:r>
              <w:rPr>
                <w:rFonts w:hint="eastAsia" w:ascii="宋体" w:hAnsi="宋体"/>
                <w:sz w:val="21"/>
                <w:szCs w:val="21"/>
              </w:rPr>
              <w:t>姓名</w:t>
            </w:r>
          </w:p>
        </w:tc>
        <w:tc>
          <w:tcPr>
            <w:tcW w:w="1702" w:type="dxa"/>
            <w:vAlign w:val="center"/>
          </w:tcPr>
          <w:p>
            <w:pPr>
              <w:jc w:val="center"/>
              <w:rPr>
                <w:rFonts w:ascii="宋体" w:hAnsi="宋体"/>
                <w:sz w:val="21"/>
                <w:szCs w:val="21"/>
              </w:rPr>
            </w:pPr>
            <w:r>
              <w:rPr>
                <w:rFonts w:hint="eastAsia" w:ascii="宋体" w:hAnsi="宋体"/>
                <w:sz w:val="21"/>
                <w:szCs w:val="21"/>
              </w:rPr>
              <w:t>工作部门</w:t>
            </w:r>
          </w:p>
        </w:tc>
        <w:tc>
          <w:tcPr>
            <w:tcW w:w="3447" w:type="dxa"/>
            <w:vAlign w:val="center"/>
          </w:tcPr>
          <w:p>
            <w:pPr>
              <w:jc w:val="center"/>
              <w:rPr>
                <w:rFonts w:ascii="宋体" w:hAnsi="宋体"/>
                <w:sz w:val="21"/>
                <w:szCs w:val="21"/>
              </w:rPr>
            </w:pPr>
            <w:r>
              <w:rPr>
                <w:rFonts w:hint="eastAsia" w:ascii="宋体" w:hAnsi="宋体"/>
                <w:sz w:val="21"/>
                <w:szCs w:val="21"/>
              </w:rPr>
              <w:t>职务</w:t>
            </w:r>
          </w:p>
        </w:tc>
        <w:tc>
          <w:tcPr>
            <w:tcW w:w="1389" w:type="dxa"/>
            <w:vAlign w:val="center"/>
          </w:tcPr>
          <w:p>
            <w:pPr>
              <w:jc w:val="center"/>
              <w:rPr>
                <w:rFonts w:ascii="宋体" w:hAnsi="宋体"/>
                <w:sz w:val="21"/>
                <w:szCs w:val="21"/>
              </w:rPr>
            </w:pPr>
            <w:r>
              <w:rPr>
                <w:rFonts w:hint="eastAsia" w:ascii="宋体" w:hAnsi="宋体"/>
                <w:sz w:val="21"/>
                <w:szCs w:val="21"/>
              </w:rPr>
              <w:t>办公室电话</w:t>
            </w:r>
          </w:p>
        </w:tc>
        <w:tc>
          <w:tcPr>
            <w:tcW w:w="1616" w:type="dxa"/>
            <w:vAlign w:val="center"/>
          </w:tcPr>
          <w:p>
            <w:pPr>
              <w:jc w:val="center"/>
              <w:rPr>
                <w:rFonts w:ascii="宋体" w:hAnsi="宋体"/>
                <w:sz w:val="21"/>
                <w:szCs w:val="21"/>
              </w:rPr>
            </w:pPr>
            <w:r>
              <w:rPr>
                <w:rFonts w:hint="eastAsia" w:ascii="宋体" w:hAnsi="宋体"/>
                <w:sz w:val="21"/>
                <w:szCs w:val="21"/>
              </w:rPr>
              <w:t>移动电话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sz w:val="21"/>
                <w:szCs w:val="21"/>
              </w:rPr>
            </w:pPr>
            <w:r>
              <w:rPr>
                <w:rFonts w:hint="eastAsia" w:ascii="宋体" w:hAnsi="宋体"/>
                <w:sz w:val="21"/>
                <w:szCs w:val="21"/>
              </w:rPr>
              <w:t>谭力文</w:t>
            </w:r>
          </w:p>
        </w:tc>
        <w:tc>
          <w:tcPr>
            <w:tcW w:w="1702" w:type="dxa"/>
            <w:vMerge w:val="restart"/>
            <w:vAlign w:val="center"/>
          </w:tcPr>
          <w:p>
            <w:pPr>
              <w:jc w:val="center"/>
              <w:rPr>
                <w:rFonts w:hint="eastAsia" w:ascii="宋体" w:hAnsi="宋体"/>
                <w:sz w:val="21"/>
                <w:szCs w:val="21"/>
              </w:rPr>
            </w:pPr>
            <w:r>
              <w:rPr>
                <w:rFonts w:hint="eastAsia" w:ascii="宋体" w:hAnsi="宋体"/>
                <w:sz w:val="21"/>
                <w:szCs w:val="21"/>
              </w:rPr>
              <w:t>应急领导</w:t>
            </w:r>
          </w:p>
          <w:p>
            <w:pPr>
              <w:jc w:val="center"/>
              <w:rPr>
                <w:rFonts w:ascii="宋体" w:hAnsi="宋体" w:cs="宋体"/>
                <w:sz w:val="21"/>
                <w:szCs w:val="21"/>
              </w:rPr>
            </w:pPr>
            <w:r>
              <w:rPr>
                <w:rFonts w:hint="eastAsia" w:ascii="宋体" w:hAnsi="宋体"/>
                <w:sz w:val="21"/>
                <w:szCs w:val="21"/>
              </w:rPr>
              <w:t>小组</w:t>
            </w:r>
          </w:p>
        </w:tc>
        <w:tc>
          <w:tcPr>
            <w:tcW w:w="3447" w:type="dxa"/>
            <w:vAlign w:val="center"/>
          </w:tcPr>
          <w:p>
            <w:pPr>
              <w:jc w:val="center"/>
              <w:rPr>
                <w:rFonts w:ascii="宋体" w:hAnsi="宋体" w:cs="宋体"/>
                <w:sz w:val="21"/>
                <w:szCs w:val="21"/>
              </w:rPr>
            </w:pPr>
            <w:r>
              <w:rPr>
                <w:rFonts w:hint="eastAsia" w:ascii="宋体" w:hAnsi="宋体" w:cs="宋体"/>
                <w:sz w:val="21"/>
                <w:szCs w:val="21"/>
              </w:rPr>
              <w:t>经理（应急领导小组组长）</w:t>
            </w:r>
          </w:p>
        </w:tc>
        <w:tc>
          <w:tcPr>
            <w:tcW w:w="1389" w:type="dxa"/>
            <w:vAlign w:val="center"/>
          </w:tcPr>
          <w:p>
            <w:pPr>
              <w:jc w:val="center"/>
              <w:rPr>
                <w:rFonts w:ascii="宋体" w:hAnsi="宋体"/>
                <w:sz w:val="21"/>
                <w:szCs w:val="21"/>
              </w:rPr>
            </w:pPr>
            <w:r>
              <w:rPr>
                <w:rFonts w:ascii="宋体" w:hAnsi="宋体"/>
                <w:sz w:val="21"/>
                <w:szCs w:val="21"/>
              </w:rPr>
              <w:t>532301</w:t>
            </w:r>
          </w:p>
        </w:tc>
        <w:tc>
          <w:tcPr>
            <w:tcW w:w="1616" w:type="dxa"/>
            <w:vAlign w:val="center"/>
          </w:tcPr>
          <w:p>
            <w:pPr>
              <w:jc w:val="center"/>
              <w:rPr>
                <w:rFonts w:ascii="宋体" w:hAnsi="宋体"/>
                <w:sz w:val="21"/>
                <w:szCs w:val="21"/>
              </w:rPr>
            </w:pPr>
            <w:r>
              <w:rPr>
                <w:rFonts w:ascii="宋体" w:hAnsi="宋体"/>
                <w:sz w:val="21"/>
                <w:szCs w:val="21"/>
              </w:rPr>
              <w:t>15823823466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sz w:val="21"/>
                <w:szCs w:val="21"/>
              </w:rPr>
            </w:pPr>
            <w:r>
              <w:rPr>
                <w:rFonts w:hint="eastAsia" w:ascii="宋体" w:hAnsi="宋体"/>
                <w:sz w:val="21"/>
                <w:szCs w:val="21"/>
              </w:rPr>
              <w:t>罗斌</w:t>
            </w:r>
          </w:p>
        </w:tc>
        <w:tc>
          <w:tcPr>
            <w:tcW w:w="1702" w:type="dxa"/>
            <w:vMerge w:val="continue"/>
            <w:vAlign w:val="center"/>
          </w:tcPr>
          <w:p>
            <w:pPr>
              <w:jc w:val="center"/>
              <w:rPr>
                <w:rFonts w:hint="eastAsia" w:ascii="宋体" w:hAnsi="宋体"/>
                <w:sz w:val="21"/>
                <w:szCs w:val="21"/>
              </w:rPr>
            </w:pPr>
          </w:p>
        </w:tc>
        <w:tc>
          <w:tcPr>
            <w:tcW w:w="3447" w:type="dxa"/>
            <w:vAlign w:val="center"/>
          </w:tcPr>
          <w:p>
            <w:pPr>
              <w:jc w:val="center"/>
              <w:rPr>
                <w:rFonts w:hint="eastAsia" w:ascii="宋体" w:hAnsi="宋体" w:cs="宋体"/>
                <w:sz w:val="21"/>
                <w:szCs w:val="21"/>
              </w:rPr>
            </w:pPr>
            <w:r>
              <w:rPr>
                <w:rFonts w:hint="eastAsia" w:ascii="宋体" w:hAnsi="宋体" w:cs="宋体"/>
                <w:sz w:val="21"/>
                <w:szCs w:val="21"/>
              </w:rPr>
              <w:t>书记（应急领导小组副组长）</w:t>
            </w:r>
          </w:p>
        </w:tc>
        <w:tc>
          <w:tcPr>
            <w:tcW w:w="1389" w:type="dxa"/>
            <w:vAlign w:val="center"/>
          </w:tcPr>
          <w:p>
            <w:pPr>
              <w:jc w:val="center"/>
              <w:rPr>
                <w:rFonts w:ascii="宋体" w:hAnsi="宋体"/>
                <w:sz w:val="21"/>
                <w:szCs w:val="21"/>
              </w:rPr>
            </w:pPr>
            <w:r>
              <w:rPr>
                <w:rFonts w:hint="eastAsia" w:ascii="宋体" w:hAnsi="宋体"/>
                <w:sz w:val="21"/>
                <w:szCs w:val="21"/>
              </w:rPr>
              <w:t>532302</w:t>
            </w:r>
          </w:p>
        </w:tc>
        <w:tc>
          <w:tcPr>
            <w:tcW w:w="1616" w:type="dxa"/>
            <w:vAlign w:val="center"/>
          </w:tcPr>
          <w:p>
            <w:pPr>
              <w:jc w:val="center"/>
              <w:rPr>
                <w:rFonts w:ascii="宋体" w:hAnsi="宋体"/>
                <w:sz w:val="21"/>
                <w:szCs w:val="21"/>
              </w:rPr>
            </w:pPr>
            <w:r>
              <w:rPr>
                <w:rFonts w:ascii="宋体" w:hAnsi="宋体"/>
                <w:sz w:val="21"/>
                <w:szCs w:val="21"/>
              </w:rPr>
              <w:t>13990860228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ascii="宋体" w:hAnsi="宋体" w:cs="宋体"/>
                <w:sz w:val="21"/>
                <w:szCs w:val="21"/>
              </w:rPr>
            </w:pPr>
            <w:r>
              <w:rPr>
                <w:rFonts w:hint="eastAsia" w:ascii="宋体" w:hAnsi="宋体" w:cs="宋体"/>
                <w:sz w:val="21"/>
                <w:szCs w:val="21"/>
              </w:rPr>
              <w:t>陶键</w:t>
            </w:r>
          </w:p>
        </w:tc>
        <w:tc>
          <w:tcPr>
            <w:tcW w:w="1702" w:type="dxa"/>
            <w:vMerge w:val="continue"/>
            <w:vAlign w:val="center"/>
          </w:tcPr>
          <w:p>
            <w:pPr>
              <w:jc w:val="center"/>
              <w:rPr>
                <w:rFonts w:ascii="宋体" w:hAnsi="宋体" w:cs="宋体"/>
                <w:sz w:val="21"/>
                <w:szCs w:val="21"/>
              </w:rPr>
            </w:pPr>
          </w:p>
        </w:tc>
        <w:tc>
          <w:tcPr>
            <w:tcW w:w="3447" w:type="dxa"/>
          </w:tcPr>
          <w:p>
            <w:pPr>
              <w:jc w:val="center"/>
              <w:rPr>
                <w:rFonts w:ascii="宋体" w:hAnsi="宋体"/>
                <w:sz w:val="21"/>
                <w:szCs w:val="21"/>
              </w:rPr>
            </w:pPr>
            <w:r>
              <w:rPr>
                <w:rFonts w:hint="eastAsia" w:ascii="宋体" w:hAnsi="宋体" w:cs="宋体"/>
                <w:sz w:val="21"/>
                <w:szCs w:val="21"/>
              </w:rPr>
              <w:t>副经理（应急领导小组副组长）</w:t>
            </w:r>
          </w:p>
        </w:tc>
        <w:tc>
          <w:tcPr>
            <w:tcW w:w="1389" w:type="dxa"/>
            <w:vAlign w:val="center"/>
          </w:tcPr>
          <w:p>
            <w:pPr>
              <w:jc w:val="center"/>
              <w:rPr>
                <w:rFonts w:ascii="宋体" w:hAnsi="宋体"/>
                <w:sz w:val="21"/>
                <w:szCs w:val="21"/>
              </w:rPr>
            </w:pPr>
            <w:r>
              <w:rPr>
                <w:rFonts w:hint="eastAsia" w:ascii="宋体" w:hAnsi="宋体"/>
                <w:sz w:val="21"/>
                <w:szCs w:val="21"/>
              </w:rPr>
              <w:t>53230</w:t>
            </w:r>
            <w:r>
              <w:rPr>
                <w:rFonts w:ascii="宋体" w:hAnsi="宋体"/>
                <w:sz w:val="21"/>
                <w:szCs w:val="21"/>
              </w:rPr>
              <w:t>4</w:t>
            </w:r>
          </w:p>
        </w:tc>
        <w:tc>
          <w:tcPr>
            <w:tcW w:w="1616" w:type="dxa"/>
            <w:vAlign w:val="center"/>
          </w:tcPr>
          <w:p>
            <w:pPr>
              <w:jc w:val="center"/>
              <w:rPr>
                <w:rFonts w:ascii="宋体" w:hAnsi="宋体"/>
                <w:sz w:val="21"/>
                <w:szCs w:val="21"/>
              </w:rPr>
            </w:pPr>
            <w:r>
              <w:rPr>
                <w:rFonts w:ascii="宋体" w:hAnsi="宋体"/>
                <w:sz w:val="21"/>
                <w:szCs w:val="21"/>
              </w:rPr>
              <w:t>18282038111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ascii="宋体" w:hAnsi="宋体" w:cs="宋体"/>
                <w:sz w:val="21"/>
                <w:szCs w:val="21"/>
              </w:rPr>
            </w:pPr>
            <w:r>
              <w:rPr>
                <w:rFonts w:hint="eastAsia" w:ascii="宋体" w:hAnsi="宋体" w:cs="宋体"/>
                <w:sz w:val="21"/>
                <w:szCs w:val="21"/>
              </w:rPr>
              <w:t>彭宇</w:t>
            </w:r>
          </w:p>
        </w:tc>
        <w:tc>
          <w:tcPr>
            <w:tcW w:w="1702" w:type="dxa"/>
            <w:vMerge w:val="continue"/>
            <w:vAlign w:val="center"/>
          </w:tcPr>
          <w:p>
            <w:pPr>
              <w:jc w:val="center"/>
              <w:rPr>
                <w:rFonts w:ascii="宋体" w:hAnsi="宋体" w:cs="宋体"/>
                <w:sz w:val="21"/>
                <w:szCs w:val="21"/>
              </w:rPr>
            </w:pPr>
          </w:p>
        </w:tc>
        <w:tc>
          <w:tcPr>
            <w:tcW w:w="3447" w:type="dxa"/>
          </w:tcPr>
          <w:p>
            <w:pPr>
              <w:jc w:val="center"/>
              <w:rPr>
                <w:rFonts w:ascii="宋体" w:hAnsi="宋体"/>
                <w:sz w:val="21"/>
                <w:szCs w:val="21"/>
              </w:rPr>
            </w:pPr>
            <w:r>
              <w:rPr>
                <w:rFonts w:hint="eastAsia" w:ascii="宋体" w:hAnsi="宋体" w:cs="宋体"/>
                <w:sz w:val="21"/>
                <w:szCs w:val="21"/>
              </w:rPr>
              <w:t>副经理（应急领导小组副组长，</w:t>
            </w:r>
            <w:r>
              <w:rPr>
                <w:rFonts w:hint="eastAsia" w:ascii="宋体" w:hAnsi="宋体"/>
                <w:sz w:val="21"/>
                <w:szCs w:val="21"/>
              </w:rPr>
              <w:t>应急办公室主任</w:t>
            </w:r>
            <w:r>
              <w:rPr>
                <w:rFonts w:hint="eastAsia" w:ascii="宋体" w:hAnsi="宋体" w:cs="宋体"/>
                <w:sz w:val="21"/>
                <w:szCs w:val="21"/>
              </w:rPr>
              <w:t>）</w:t>
            </w:r>
          </w:p>
        </w:tc>
        <w:tc>
          <w:tcPr>
            <w:tcW w:w="1389" w:type="dxa"/>
            <w:vAlign w:val="center"/>
          </w:tcPr>
          <w:p>
            <w:pPr>
              <w:jc w:val="center"/>
              <w:rPr>
                <w:rFonts w:ascii="宋体" w:hAnsi="宋体"/>
                <w:sz w:val="21"/>
                <w:szCs w:val="21"/>
              </w:rPr>
            </w:pPr>
            <w:r>
              <w:rPr>
                <w:rFonts w:hint="eastAsia" w:ascii="宋体" w:hAnsi="宋体"/>
                <w:sz w:val="21"/>
                <w:szCs w:val="21"/>
              </w:rPr>
              <w:t>5323</w:t>
            </w:r>
            <w:r>
              <w:rPr>
                <w:rFonts w:ascii="宋体" w:hAnsi="宋体"/>
                <w:sz w:val="21"/>
                <w:szCs w:val="21"/>
              </w:rPr>
              <w:t>29</w:t>
            </w:r>
          </w:p>
        </w:tc>
        <w:tc>
          <w:tcPr>
            <w:tcW w:w="1616" w:type="dxa"/>
            <w:vAlign w:val="center"/>
          </w:tcPr>
          <w:p>
            <w:pPr>
              <w:jc w:val="center"/>
              <w:rPr>
                <w:rFonts w:ascii="宋体" w:hAnsi="宋体"/>
                <w:sz w:val="21"/>
                <w:szCs w:val="21"/>
              </w:rPr>
            </w:pPr>
            <w:r>
              <w:rPr>
                <w:rFonts w:ascii="宋体" w:hAnsi="宋体"/>
                <w:sz w:val="21"/>
                <w:szCs w:val="21"/>
              </w:rPr>
              <w:t>13990736766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cs="宋体"/>
                <w:sz w:val="21"/>
                <w:szCs w:val="21"/>
              </w:rPr>
            </w:pPr>
            <w:r>
              <w:rPr>
                <w:rFonts w:hint="eastAsia" w:ascii="宋体" w:hAnsi="宋体" w:cs="宋体"/>
                <w:sz w:val="21"/>
                <w:szCs w:val="21"/>
              </w:rPr>
              <w:t>黎铁</w:t>
            </w:r>
          </w:p>
        </w:tc>
        <w:tc>
          <w:tcPr>
            <w:tcW w:w="1702" w:type="dxa"/>
            <w:vMerge w:val="continue"/>
            <w:vAlign w:val="center"/>
          </w:tcPr>
          <w:p>
            <w:pPr>
              <w:jc w:val="center"/>
              <w:rPr>
                <w:rFonts w:ascii="宋体" w:hAnsi="宋体" w:cs="宋体"/>
                <w:sz w:val="21"/>
                <w:szCs w:val="21"/>
              </w:rPr>
            </w:pPr>
          </w:p>
        </w:tc>
        <w:tc>
          <w:tcPr>
            <w:tcW w:w="3447" w:type="dxa"/>
            <w:vAlign w:val="center"/>
          </w:tcPr>
          <w:p>
            <w:pPr>
              <w:jc w:val="center"/>
              <w:rPr>
                <w:rFonts w:ascii="宋体" w:hAnsi="宋体" w:cs="宋体"/>
                <w:sz w:val="21"/>
                <w:szCs w:val="21"/>
              </w:rPr>
            </w:pPr>
            <w:r>
              <w:rPr>
                <w:rFonts w:hint="eastAsia" w:ascii="宋体" w:hAnsi="宋体" w:cs="宋体"/>
                <w:sz w:val="21"/>
                <w:szCs w:val="21"/>
              </w:rPr>
              <w:t>主任</w:t>
            </w:r>
            <w:r>
              <w:rPr>
                <w:rFonts w:ascii="宋体" w:hAnsi="宋体" w:cs="宋体"/>
                <w:sz w:val="21"/>
                <w:szCs w:val="21"/>
              </w:rPr>
              <w:t>工程师</w:t>
            </w:r>
            <w:r>
              <w:rPr>
                <w:rFonts w:hint="eastAsia" w:ascii="宋体" w:hAnsi="宋体" w:cs="宋体"/>
                <w:sz w:val="21"/>
                <w:szCs w:val="21"/>
              </w:rPr>
              <w:t>（应急领导小组副组长）</w:t>
            </w:r>
          </w:p>
        </w:tc>
        <w:tc>
          <w:tcPr>
            <w:tcW w:w="1389" w:type="dxa"/>
            <w:vAlign w:val="center"/>
          </w:tcPr>
          <w:p>
            <w:pPr>
              <w:jc w:val="center"/>
              <w:rPr>
                <w:rFonts w:ascii="宋体" w:hAnsi="宋体"/>
                <w:sz w:val="21"/>
                <w:szCs w:val="21"/>
              </w:rPr>
            </w:pPr>
            <w:r>
              <w:rPr>
                <w:rFonts w:hint="eastAsia" w:ascii="宋体" w:hAnsi="宋体"/>
                <w:sz w:val="21"/>
                <w:szCs w:val="21"/>
              </w:rPr>
              <w:t>532303</w:t>
            </w:r>
          </w:p>
        </w:tc>
        <w:tc>
          <w:tcPr>
            <w:tcW w:w="1616" w:type="dxa"/>
            <w:vAlign w:val="center"/>
          </w:tcPr>
          <w:p>
            <w:pPr>
              <w:jc w:val="center"/>
              <w:rPr>
                <w:rFonts w:ascii="宋体" w:hAnsi="宋体"/>
                <w:sz w:val="21"/>
                <w:szCs w:val="21"/>
              </w:rPr>
            </w:pPr>
            <w:r>
              <w:rPr>
                <w:rFonts w:hint="eastAsia" w:ascii="宋体" w:hAnsi="宋体"/>
                <w:sz w:val="21"/>
                <w:szCs w:val="21"/>
              </w:rPr>
              <w:t>13795994933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ascii="宋体" w:hAnsi="宋体" w:cs="宋体"/>
                <w:sz w:val="21"/>
                <w:szCs w:val="21"/>
              </w:rPr>
            </w:pPr>
            <w:r>
              <w:rPr>
                <w:rFonts w:hint="eastAsia" w:ascii="宋体" w:hAnsi="宋体" w:cs="宋体"/>
                <w:sz w:val="21"/>
                <w:szCs w:val="21"/>
              </w:rPr>
              <w:t>周奎</w:t>
            </w:r>
          </w:p>
        </w:tc>
        <w:tc>
          <w:tcPr>
            <w:tcW w:w="1702" w:type="dxa"/>
            <w:vMerge w:val="continue"/>
            <w:vAlign w:val="center"/>
          </w:tcPr>
          <w:p>
            <w:pPr>
              <w:jc w:val="center"/>
              <w:rPr>
                <w:rFonts w:ascii="宋体" w:hAnsi="宋体" w:cs="宋体"/>
                <w:sz w:val="21"/>
                <w:szCs w:val="21"/>
              </w:rPr>
            </w:pPr>
          </w:p>
        </w:tc>
        <w:tc>
          <w:tcPr>
            <w:tcW w:w="3447" w:type="dxa"/>
            <w:vAlign w:val="center"/>
          </w:tcPr>
          <w:p>
            <w:pPr>
              <w:jc w:val="center"/>
              <w:rPr>
                <w:rFonts w:ascii="宋体" w:hAnsi="宋体" w:cs="宋体"/>
                <w:sz w:val="21"/>
                <w:szCs w:val="21"/>
              </w:rPr>
            </w:pPr>
            <w:r>
              <w:rPr>
                <w:rFonts w:hint="eastAsia" w:ascii="宋体" w:hAnsi="宋体" w:cs="宋体"/>
                <w:sz w:val="21"/>
                <w:szCs w:val="21"/>
              </w:rPr>
              <w:t>副书记（应急领导小组副组长）</w:t>
            </w:r>
          </w:p>
        </w:tc>
        <w:tc>
          <w:tcPr>
            <w:tcW w:w="1389" w:type="dxa"/>
            <w:vAlign w:val="center"/>
          </w:tcPr>
          <w:p>
            <w:pPr>
              <w:jc w:val="center"/>
              <w:rPr>
                <w:rFonts w:ascii="宋体" w:hAnsi="宋体"/>
                <w:sz w:val="21"/>
                <w:szCs w:val="21"/>
              </w:rPr>
            </w:pPr>
            <w:r>
              <w:rPr>
                <w:rFonts w:hint="eastAsia" w:ascii="宋体" w:hAnsi="宋体"/>
                <w:sz w:val="21"/>
                <w:szCs w:val="21"/>
              </w:rPr>
              <w:t>5</w:t>
            </w:r>
            <w:r>
              <w:rPr>
                <w:rFonts w:ascii="宋体" w:hAnsi="宋体"/>
                <w:sz w:val="21"/>
                <w:szCs w:val="21"/>
              </w:rPr>
              <w:t>32300</w:t>
            </w:r>
          </w:p>
        </w:tc>
        <w:tc>
          <w:tcPr>
            <w:tcW w:w="1616" w:type="dxa"/>
            <w:vAlign w:val="center"/>
          </w:tcPr>
          <w:p>
            <w:pPr>
              <w:jc w:val="center"/>
              <w:rPr>
                <w:rFonts w:ascii="宋体" w:hAnsi="宋体"/>
                <w:sz w:val="21"/>
                <w:szCs w:val="21"/>
              </w:rPr>
            </w:pPr>
            <w:r>
              <w:rPr>
                <w:rFonts w:ascii="宋体" w:hAnsi="宋体"/>
                <w:sz w:val="21"/>
                <w:szCs w:val="21"/>
              </w:rPr>
              <w:t>13778713013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ascii="宋体" w:hAnsi="宋体" w:cs="宋体"/>
                <w:sz w:val="21"/>
                <w:szCs w:val="21"/>
              </w:rPr>
            </w:pPr>
            <w:r>
              <w:rPr>
                <w:rFonts w:hint="eastAsia" w:ascii="宋体" w:hAnsi="宋体" w:cs="宋体"/>
                <w:sz w:val="21"/>
                <w:szCs w:val="21"/>
              </w:rPr>
              <w:t>杜艳</w:t>
            </w:r>
          </w:p>
        </w:tc>
        <w:tc>
          <w:tcPr>
            <w:tcW w:w="1702" w:type="dxa"/>
            <w:vMerge w:val="restart"/>
            <w:vAlign w:val="center"/>
          </w:tcPr>
          <w:p>
            <w:pPr>
              <w:jc w:val="center"/>
              <w:rPr>
                <w:rFonts w:ascii="宋体" w:hAnsi="宋体" w:cs="宋体"/>
                <w:sz w:val="21"/>
                <w:szCs w:val="21"/>
              </w:rPr>
            </w:pPr>
            <w:r>
              <w:rPr>
                <w:rFonts w:hint="eastAsia" w:ascii="宋体" w:hAnsi="宋体" w:cs="宋体"/>
                <w:sz w:val="21"/>
                <w:szCs w:val="21"/>
              </w:rPr>
              <w:t>生产运行办</w:t>
            </w:r>
          </w:p>
        </w:tc>
        <w:tc>
          <w:tcPr>
            <w:tcW w:w="3447" w:type="dxa"/>
            <w:vAlign w:val="center"/>
          </w:tcPr>
          <w:p>
            <w:pPr>
              <w:jc w:val="center"/>
              <w:rPr>
                <w:rFonts w:ascii="宋体" w:hAnsi="宋体" w:cs="宋体"/>
                <w:sz w:val="21"/>
                <w:szCs w:val="21"/>
              </w:rPr>
            </w:pPr>
            <w:r>
              <w:rPr>
                <w:rFonts w:hint="eastAsia" w:ascii="宋体" w:hAnsi="宋体" w:cs="宋体"/>
                <w:sz w:val="21"/>
                <w:szCs w:val="21"/>
              </w:rPr>
              <w:t>主任</w:t>
            </w:r>
          </w:p>
        </w:tc>
        <w:tc>
          <w:tcPr>
            <w:tcW w:w="1389" w:type="dxa"/>
            <w:vAlign w:val="center"/>
          </w:tcPr>
          <w:p>
            <w:pPr>
              <w:jc w:val="center"/>
              <w:rPr>
                <w:rFonts w:ascii="宋体" w:hAnsi="宋体"/>
                <w:sz w:val="21"/>
                <w:szCs w:val="21"/>
              </w:rPr>
            </w:pPr>
            <w:r>
              <w:rPr>
                <w:rFonts w:hint="eastAsia" w:ascii="宋体" w:hAnsi="宋体"/>
                <w:sz w:val="21"/>
                <w:szCs w:val="21"/>
              </w:rPr>
              <w:t>532309</w:t>
            </w:r>
          </w:p>
        </w:tc>
        <w:tc>
          <w:tcPr>
            <w:tcW w:w="1616" w:type="dxa"/>
            <w:vAlign w:val="center"/>
          </w:tcPr>
          <w:p>
            <w:pPr>
              <w:jc w:val="center"/>
              <w:rPr>
                <w:rFonts w:ascii="宋体" w:hAnsi="宋体"/>
                <w:sz w:val="21"/>
                <w:szCs w:val="21"/>
              </w:rPr>
            </w:pPr>
            <w:r>
              <w:rPr>
                <w:rFonts w:ascii="宋体" w:hAnsi="宋体"/>
                <w:sz w:val="21"/>
                <w:szCs w:val="21"/>
              </w:rPr>
              <w:t>15228168759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cs="宋体"/>
                <w:sz w:val="21"/>
                <w:szCs w:val="21"/>
              </w:rPr>
            </w:pPr>
            <w:r>
              <w:rPr>
                <w:rFonts w:hint="eastAsia" w:ascii="宋体" w:hAnsi="宋体" w:cs="宋体"/>
                <w:sz w:val="21"/>
                <w:szCs w:val="21"/>
              </w:rPr>
              <w:t>曾根</w:t>
            </w:r>
          </w:p>
        </w:tc>
        <w:tc>
          <w:tcPr>
            <w:tcW w:w="1702" w:type="dxa"/>
            <w:vMerge w:val="continue"/>
            <w:vAlign w:val="center"/>
          </w:tcPr>
          <w:p>
            <w:pPr>
              <w:jc w:val="center"/>
              <w:rPr>
                <w:rFonts w:hint="eastAsia" w:ascii="宋体" w:hAnsi="宋体" w:cs="宋体"/>
                <w:sz w:val="21"/>
                <w:szCs w:val="21"/>
              </w:rPr>
            </w:pPr>
          </w:p>
        </w:tc>
        <w:tc>
          <w:tcPr>
            <w:tcW w:w="3447" w:type="dxa"/>
            <w:vAlign w:val="center"/>
          </w:tcPr>
          <w:p>
            <w:pPr>
              <w:jc w:val="center"/>
              <w:rPr>
                <w:rFonts w:hint="eastAsia" w:ascii="宋体" w:hAnsi="宋体" w:cs="宋体"/>
                <w:sz w:val="21"/>
                <w:szCs w:val="21"/>
              </w:rPr>
            </w:pPr>
            <w:r>
              <w:rPr>
                <w:rFonts w:hint="eastAsia" w:ascii="宋体" w:hAnsi="宋体" w:cs="宋体"/>
                <w:sz w:val="21"/>
                <w:szCs w:val="21"/>
              </w:rPr>
              <w:t>防雷电力</w:t>
            </w:r>
          </w:p>
        </w:tc>
        <w:tc>
          <w:tcPr>
            <w:tcW w:w="1389" w:type="dxa"/>
            <w:vAlign w:val="center"/>
          </w:tcPr>
          <w:p>
            <w:pPr>
              <w:jc w:val="center"/>
              <w:rPr>
                <w:rFonts w:hint="eastAsia" w:ascii="宋体" w:hAnsi="宋体"/>
                <w:sz w:val="21"/>
                <w:szCs w:val="21"/>
              </w:rPr>
            </w:pPr>
            <w:r>
              <w:rPr>
                <w:rFonts w:hint="eastAsia" w:ascii="宋体" w:hAnsi="宋体"/>
                <w:sz w:val="21"/>
                <w:szCs w:val="21"/>
              </w:rPr>
              <w:t>532328</w:t>
            </w:r>
          </w:p>
        </w:tc>
        <w:tc>
          <w:tcPr>
            <w:tcW w:w="1616" w:type="dxa"/>
            <w:vAlign w:val="center"/>
          </w:tcPr>
          <w:p>
            <w:pPr>
              <w:jc w:val="center"/>
              <w:rPr>
                <w:rFonts w:hint="eastAsia" w:ascii="宋体" w:hAnsi="宋体"/>
                <w:sz w:val="21"/>
                <w:szCs w:val="21"/>
              </w:rPr>
            </w:pPr>
            <w:r>
              <w:rPr>
                <w:rFonts w:ascii="宋体" w:hAnsi="宋体"/>
                <w:sz w:val="21"/>
                <w:szCs w:val="21"/>
              </w:rPr>
              <w:t>15502818866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cs="宋体"/>
                <w:sz w:val="21"/>
                <w:szCs w:val="21"/>
              </w:rPr>
            </w:pPr>
            <w:r>
              <w:rPr>
                <w:rFonts w:hint="eastAsia" w:ascii="宋体" w:hAnsi="宋体" w:cs="宋体"/>
                <w:sz w:val="21"/>
                <w:szCs w:val="21"/>
              </w:rPr>
              <w:t>何京燃</w:t>
            </w:r>
          </w:p>
        </w:tc>
        <w:tc>
          <w:tcPr>
            <w:tcW w:w="1702" w:type="dxa"/>
            <w:vMerge w:val="continue"/>
            <w:vAlign w:val="center"/>
          </w:tcPr>
          <w:p>
            <w:pPr>
              <w:jc w:val="center"/>
              <w:rPr>
                <w:rFonts w:hint="eastAsia" w:ascii="宋体" w:hAnsi="宋体" w:cs="宋体"/>
                <w:sz w:val="21"/>
                <w:szCs w:val="21"/>
              </w:rPr>
            </w:pPr>
          </w:p>
        </w:tc>
        <w:tc>
          <w:tcPr>
            <w:tcW w:w="3447" w:type="dxa"/>
            <w:vAlign w:val="center"/>
          </w:tcPr>
          <w:p>
            <w:pPr>
              <w:jc w:val="center"/>
              <w:rPr>
                <w:rFonts w:hint="eastAsia" w:ascii="宋体" w:hAnsi="宋体" w:cs="宋体"/>
                <w:sz w:val="21"/>
                <w:szCs w:val="21"/>
              </w:rPr>
            </w:pPr>
            <w:r>
              <w:rPr>
                <w:rFonts w:hint="eastAsia" w:ascii="宋体" w:hAnsi="宋体" w:cs="宋体"/>
                <w:sz w:val="21"/>
                <w:szCs w:val="21"/>
              </w:rPr>
              <w:t>值班工程师</w:t>
            </w:r>
          </w:p>
        </w:tc>
        <w:tc>
          <w:tcPr>
            <w:tcW w:w="1389" w:type="dxa"/>
            <w:vAlign w:val="center"/>
          </w:tcPr>
          <w:p>
            <w:pPr>
              <w:jc w:val="center"/>
              <w:rPr>
                <w:rFonts w:hint="eastAsia" w:ascii="宋体" w:hAnsi="宋体"/>
                <w:sz w:val="21"/>
                <w:szCs w:val="21"/>
              </w:rPr>
            </w:pPr>
            <w:r>
              <w:rPr>
                <w:rFonts w:hint="eastAsia" w:ascii="宋体" w:hAnsi="宋体"/>
                <w:sz w:val="21"/>
                <w:szCs w:val="21"/>
              </w:rPr>
              <w:t>532328</w:t>
            </w:r>
          </w:p>
        </w:tc>
        <w:tc>
          <w:tcPr>
            <w:tcW w:w="1616" w:type="dxa"/>
            <w:vAlign w:val="center"/>
          </w:tcPr>
          <w:p>
            <w:pPr>
              <w:jc w:val="center"/>
              <w:rPr>
                <w:rFonts w:hint="eastAsia" w:ascii="宋体" w:hAnsi="宋体"/>
                <w:sz w:val="21"/>
                <w:szCs w:val="21"/>
              </w:rPr>
            </w:pPr>
            <w:r>
              <w:rPr>
                <w:rFonts w:hint="eastAsia" w:ascii="宋体" w:hAnsi="宋体"/>
                <w:sz w:val="21"/>
                <w:szCs w:val="21"/>
              </w:rPr>
              <w:t>15984883344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ascii="宋体" w:hAnsi="宋体" w:cs="宋体"/>
                <w:sz w:val="21"/>
                <w:szCs w:val="21"/>
              </w:rPr>
            </w:pPr>
            <w:r>
              <w:rPr>
                <w:rFonts w:hint="eastAsia" w:ascii="宋体" w:hAnsi="宋体" w:cs="宋体"/>
                <w:sz w:val="21"/>
                <w:szCs w:val="21"/>
              </w:rPr>
              <w:t>何鹏</w:t>
            </w:r>
          </w:p>
        </w:tc>
        <w:tc>
          <w:tcPr>
            <w:tcW w:w="1702" w:type="dxa"/>
            <w:vAlign w:val="center"/>
          </w:tcPr>
          <w:p>
            <w:pPr>
              <w:jc w:val="center"/>
              <w:rPr>
                <w:rFonts w:ascii="宋体" w:hAnsi="宋体" w:cs="宋体"/>
                <w:sz w:val="21"/>
                <w:szCs w:val="21"/>
              </w:rPr>
            </w:pPr>
            <w:r>
              <w:rPr>
                <w:rFonts w:hint="eastAsia" w:ascii="宋体" w:hAnsi="宋体" w:cs="宋体"/>
                <w:sz w:val="21"/>
                <w:szCs w:val="21"/>
              </w:rPr>
              <w:t>党政办</w:t>
            </w:r>
          </w:p>
        </w:tc>
        <w:tc>
          <w:tcPr>
            <w:tcW w:w="3447" w:type="dxa"/>
            <w:vAlign w:val="center"/>
          </w:tcPr>
          <w:p>
            <w:pPr>
              <w:jc w:val="center"/>
              <w:rPr>
                <w:rFonts w:ascii="宋体" w:hAnsi="宋体"/>
                <w:sz w:val="21"/>
                <w:szCs w:val="21"/>
              </w:rPr>
            </w:pPr>
            <w:r>
              <w:rPr>
                <w:rFonts w:hint="eastAsia" w:ascii="宋体" w:hAnsi="宋体"/>
                <w:sz w:val="21"/>
                <w:szCs w:val="21"/>
              </w:rPr>
              <w:t>主任</w:t>
            </w:r>
          </w:p>
        </w:tc>
        <w:tc>
          <w:tcPr>
            <w:tcW w:w="1389" w:type="dxa"/>
            <w:vAlign w:val="center"/>
          </w:tcPr>
          <w:p>
            <w:pPr>
              <w:jc w:val="center"/>
              <w:rPr>
                <w:rFonts w:ascii="宋体" w:hAnsi="宋体"/>
                <w:sz w:val="21"/>
                <w:szCs w:val="21"/>
              </w:rPr>
            </w:pPr>
            <w:r>
              <w:rPr>
                <w:rFonts w:hint="eastAsia" w:ascii="宋体" w:hAnsi="宋体"/>
                <w:sz w:val="21"/>
                <w:szCs w:val="21"/>
              </w:rPr>
              <w:t>532305</w:t>
            </w:r>
          </w:p>
        </w:tc>
        <w:tc>
          <w:tcPr>
            <w:tcW w:w="1616" w:type="dxa"/>
            <w:vAlign w:val="center"/>
          </w:tcPr>
          <w:p>
            <w:pPr>
              <w:jc w:val="center"/>
              <w:rPr>
                <w:rFonts w:ascii="宋体" w:hAnsi="宋体"/>
                <w:sz w:val="21"/>
                <w:szCs w:val="21"/>
              </w:rPr>
            </w:pPr>
            <w:r>
              <w:rPr>
                <w:rFonts w:ascii="宋体" w:hAnsi="宋体"/>
                <w:sz w:val="21"/>
                <w:szCs w:val="21"/>
              </w:rPr>
              <w:t>15108383267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ascii="宋体" w:hAnsi="宋体" w:cs="宋体"/>
                <w:sz w:val="21"/>
                <w:szCs w:val="21"/>
              </w:rPr>
            </w:pPr>
            <w:r>
              <w:rPr>
                <w:rFonts w:hint="eastAsia" w:ascii="宋体" w:hAnsi="宋体" w:cs="宋体"/>
                <w:sz w:val="21"/>
                <w:szCs w:val="21"/>
              </w:rPr>
              <w:t>王磊</w:t>
            </w:r>
          </w:p>
        </w:tc>
        <w:tc>
          <w:tcPr>
            <w:tcW w:w="1702" w:type="dxa"/>
            <w:vMerge w:val="restart"/>
            <w:vAlign w:val="center"/>
          </w:tcPr>
          <w:p>
            <w:pPr>
              <w:jc w:val="center"/>
              <w:rPr>
                <w:rFonts w:ascii="宋体" w:hAnsi="宋体" w:cs="宋体"/>
                <w:sz w:val="21"/>
                <w:szCs w:val="21"/>
              </w:rPr>
            </w:pPr>
            <w:r>
              <w:rPr>
                <w:rFonts w:hint="eastAsia" w:ascii="宋体" w:hAnsi="宋体" w:cs="宋体"/>
                <w:sz w:val="21"/>
                <w:szCs w:val="21"/>
              </w:rPr>
              <w:t>QHSE办</w:t>
            </w:r>
          </w:p>
        </w:tc>
        <w:tc>
          <w:tcPr>
            <w:tcW w:w="3447" w:type="dxa"/>
            <w:vAlign w:val="center"/>
          </w:tcPr>
          <w:p>
            <w:pPr>
              <w:jc w:val="center"/>
              <w:rPr>
                <w:rFonts w:ascii="宋体" w:hAnsi="宋体" w:cs="宋体"/>
                <w:sz w:val="21"/>
                <w:szCs w:val="21"/>
              </w:rPr>
            </w:pPr>
            <w:r>
              <w:rPr>
                <w:rFonts w:hint="eastAsia" w:ascii="宋体" w:hAnsi="宋体"/>
                <w:sz w:val="21"/>
                <w:szCs w:val="21"/>
              </w:rPr>
              <w:t>主任（应急办公室副主任）</w:t>
            </w:r>
          </w:p>
        </w:tc>
        <w:tc>
          <w:tcPr>
            <w:tcW w:w="1389" w:type="dxa"/>
            <w:vAlign w:val="center"/>
          </w:tcPr>
          <w:p>
            <w:pPr>
              <w:jc w:val="center"/>
              <w:rPr>
                <w:rFonts w:ascii="宋体" w:hAnsi="宋体"/>
                <w:sz w:val="21"/>
                <w:szCs w:val="21"/>
              </w:rPr>
            </w:pPr>
            <w:r>
              <w:rPr>
                <w:rFonts w:hint="eastAsia" w:ascii="宋体" w:hAnsi="宋体"/>
                <w:sz w:val="21"/>
                <w:szCs w:val="21"/>
              </w:rPr>
              <w:t>532311</w:t>
            </w:r>
          </w:p>
        </w:tc>
        <w:tc>
          <w:tcPr>
            <w:tcW w:w="1616" w:type="dxa"/>
            <w:vAlign w:val="center"/>
          </w:tcPr>
          <w:p>
            <w:pPr>
              <w:jc w:val="center"/>
              <w:rPr>
                <w:rFonts w:ascii="宋体" w:hAnsi="宋体"/>
                <w:sz w:val="21"/>
                <w:szCs w:val="21"/>
              </w:rPr>
            </w:pPr>
            <w:r>
              <w:rPr>
                <w:rFonts w:hint="eastAsia" w:ascii="宋体" w:hAnsi="宋体"/>
                <w:sz w:val="21"/>
                <w:szCs w:val="21"/>
              </w:rPr>
              <w:t>13890888877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cs="宋体"/>
                <w:sz w:val="21"/>
                <w:szCs w:val="21"/>
              </w:rPr>
            </w:pPr>
            <w:r>
              <w:rPr>
                <w:rFonts w:hint="eastAsia" w:ascii="宋体" w:hAnsi="宋体"/>
                <w:sz w:val="21"/>
                <w:szCs w:val="21"/>
              </w:rPr>
              <w:t>蒋虎</w:t>
            </w:r>
          </w:p>
        </w:tc>
        <w:tc>
          <w:tcPr>
            <w:tcW w:w="1702" w:type="dxa"/>
            <w:vMerge w:val="continue"/>
            <w:vAlign w:val="center"/>
          </w:tcPr>
          <w:p>
            <w:pPr>
              <w:jc w:val="center"/>
              <w:rPr>
                <w:rFonts w:hint="eastAsia" w:ascii="宋体" w:hAnsi="宋体" w:cs="宋体"/>
                <w:sz w:val="21"/>
                <w:szCs w:val="21"/>
              </w:rPr>
            </w:pPr>
          </w:p>
        </w:tc>
        <w:tc>
          <w:tcPr>
            <w:tcW w:w="3447" w:type="dxa"/>
            <w:vAlign w:val="center"/>
          </w:tcPr>
          <w:p>
            <w:pPr>
              <w:jc w:val="center"/>
              <w:rPr>
                <w:rFonts w:hint="eastAsia" w:ascii="宋体" w:hAnsi="宋体"/>
                <w:sz w:val="21"/>
                <w:szCs w:val="21"/>
              </w:rPr>
            </w:pPr>
            <w:r>
              <w:rPr>
                <w:rFonts w:hint="eastAsia" w:ascii="宋体" w:hAnsi="宋体"/>
                <w:sz w:val="21"/>
                <w:szCs w:val="21"/>
              </w:rPr>
              <w:t>QHSE监督</w:t>
            </w:r>
          </w:p>
        </w:tc>
        <w:tc>
          <w:tcPr>
            <w:tcW w:w="1389" w:type="dxa"/>
            <w:vAlign w:val="center"/>
          </w:tcPr>
          <w:p>
            <w:pPr>
              <w:jc w:val="center"/>
              <w:rPr>
                <w:rFonts w:hint="eastAsia" w:ascii="宋体" w:hAnsi="宋体"/>
                <w:sz w:val="21"/>
                <w:szCs w:val="21"/>
              </w:rPr>
            </w:pPr>
            <w:r>
              <w:rPr>
                <w:rFonts w:hint="eastAsia" w:ascii="宋体" w:hAnsi="宋体"/>
                <w:sz w:val="21"/>
                <w:szCs w:val="21"/>
              </w:rPr>
              <w:t>532314</w:t>
            </w:r>
          </w:p>
        </w:tc>
        <w:tc>
          <w:tcPr>
            <w:tcW w:w="1616" w:type="dxa"/>
            <w:vAlign w:val="center"/>
          </w:tcPr>
          <w:p>
            <w:pPr>
              <w:jc w:val="center"/>
              <w:rPr>
                <w:rFonts w:hint="eastAsia" w:ascii="宋体" w:hAnsi="宋体"/>
                <w:sz w:val="21"/>
                <w:szCs w:val="21"/>
              </w:rPr>
            </w:pPr>
            <w:r>
              <w:rPr>
                <w:rFonts w:hint="eastAsia" w:ascii="宋体" w:hAnsi="宋体"/>
                <w:sz w:val="21"/>
                <w:szCs w:val="21"/>
              </w:rPr>
              <w:t>13890803600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sz w:val="21"/>
                <w:szCs w:val="21"/>
              </w:rPr>
            </w:pPr>
            <w:r>
              <w:rPr>
                <w:rFonts w:hint="eastAsia" w:ascii="宋体" w:hAnsi="宋体"/>
                <w:sz w:val="21"/>
                <w:szCs w:val="21"/>
              </w:rPr>
              <w:t>张艳琳</w:t>
            </w:r>
          </w:p>
        </w:tc>
        <w:tc>
          <w:tcPr>
            <w:tcW w:w="1702" w:type="dxa"/>
            <w:vMerge w:val="continue"/>
            <w:vAlign w:val="center"/>
          </w:tcPr>
          <w:p>
            <w:pPr>
              <w:jc w:val="center"/>
              <w:rPr>
                <w:rFonts w:hint="eastAsia" w:ascii="宋体" w:hAnsi="宋体" w:cs="宋体"/>
                <w:sz w:val="21"/>
                <w:szCs w:val="21"/>
              </w:rPr>
            </w:pPr>
          </w:p>
        </w:tc>
        <w:tc>
          <w:tcPr>
            <w:tcW w:w="3447" w:type="dxa"/>
            <w:vAlign w:val="center"/>
          </w:tcPr>
          <w:p>
            <w:pPr>
              <w:jc w:val="center"/>
              <w:rPr>
                <w:rFonts w:hint="eastAsia" w:ascii="宋体" w:hAnsi="宋体"/>
                <w:sz w:val="21"/>
                <w:szCs w:val="21"/>
              </w:rPr>
            </w:pPr>
            <w:r>
              <w:rPr>
                <w:rFonts w:hint="eastAsia" w:ascii="宋体" w:hAnsi="宋体"/>
                <w:sz w:val="21"/>
                <w:szCs w:val="21"/>
              </w:rPr>
              <w:t>QHSE监督</w:t>
            </w:r>
          </w:p>
        </w:tc>
        <w:tc>
          <w:tcPr>
            <w:tcW w:w="1389" w:type="dxa"/>
            <w:vAlign w:val="center"/>
          </w:tcPr>
          <w:p>
            <w:pPr>
              <w:jc w:val="center"/>
              <w:rPr>
                <w:rFonts w:hint="eastAsia" w:ascii="宋体" w:hAnsi="宋体"/>
                <w:sz w:val="21"/>
                <w:szCs w:val="21"/>
              </w:rPr>
            </w:pPr>
            <w:r>
              <w:rPr>
                <w:rFonts w:hint="eastAsia" w:ascii="宋体" w:hAnsi="宋体"/>
                <w:sz w:val="21"/>
                <w:szCs w:val="21"/>
              </w:rPr>
              <w:t>532314</w:t>
            </w:r>
          </w:p>
        </w:tc>
        <w:tc>
          <w:tcPr>
            <w:tcW w:w="1616" w:type="dxa"/>
            <w:vAlign w:val="center"/>
          </w:tcPr>
          <w:p>
            <w:pPr>
              <w:jc w:val="center"/>
              <w:rPr>
                <w:rFonts w:hint="eastAsia" w:ascii="宋体" w:hAnsi="宋体"/>
                <w:sz w:val="21"/>
                <w:szCs w:val="21"/>
              </w:rPr>
            </w:pPr>
            <w:r>
              <w:rPr>
                <w:rFonts w:hint="eastAsia" w:ascii="宋体" w:hAnsi="宋体"/>
                <w:sz w:val="21"/>
                <w:szCs w:val="21"/>
              </w:rPr>
              <w:t>18784727020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sz w:val="21"/>
                <w:szCs w:val="21"/>
              </w:rPr>
            </w:pPr>
            <w:r>
              <w:rPr>
                <w:rFonts w:hint="eastAsia" w:ascii="宋体" w:hAnsi="宋体"/>
                <w:sz w:val="21"/>
                <w:szCs w:val="21"/>
              </w:rPr>
              <w:t>平威华</w:t>
            </w:r>
          </w:p>
        </w:tc>
        <w:tc>
          <w:tcPr>
            <w:tcW w:w="1702" w:type="dxa"/>
            <w:vMerge w:val="continue"/>
            <w:vAlign w:val="center"/>
          </w:tcPr>
          <w:p>
            <w:pPr>
              <w:jc w:val="center"/>
              <w:rPr>
                <w:rFonts w:hint="eastAsia" w:ascii="宋体" w:hAnsi="宋体" w:cs="宋体"/>
                <w:sz w:val="21"/>
                <w:szCs w:val="21"/>
              </w:rPr>
            </w:pPr>
          </w:p>
        </w:tc>
        <w:tc>
          <w:tcPr>
            <w:tcW w:w="3447" w:type="dxa"/>
            <w:vAlign w:val="center"/>
          </w:tcPr>
          <w:p>
            <w:pPr>
              <w:jc w:val="center"/>
              <w:rPr>
                <w:rFonts w:hint="eastAsia" w:ascii="宋体" w:hAnsi="宋体"/>
                <w:sz w:val="21"/>
                <w:szCs w:val="21"/>
              </w:rPr>
            </w:pPr>
            <w:r>
              <w:rPr>
                <w:rFonts w:hint="eastAsia" w:ascii="宋体" w:hAnsi="宋体"/>
                <w:sz w:val="21"/>
                <w:szCs w:val="21"/>
              </w:rPr>
              <w:t>QHSE监督</w:t>
            </w:r>
          </w:p>
        </w:tc>
        <w:tc>
          <w:tcPr>
            <w:tcW w:w="1389" w:type="dxa"/>
            <w:vAlign w:val="center"/>
          </w:tcPr>
          <w:p>
            <w:pPr>
              <w:jc w:val="center"/>
              <w:rPr>
                <w:rFonts w:hint="eastAsia" w:ascii="宋体" w:hAnsi="宋体"/>
                <w:sz w:val="21"/>
                <w:szCs w:val="21"/>
              </w:rPr>
            </w:pPr>
            <w:r>
              <w:rPr>
                <w:rFonts w:hint="eastAsia" w:ascii="宋体" w:hAnsi="宋体"/>
                <w:sz w:val="21"/>
                <w:szCs w:val="21"/>
              </w:rPr>
              <w:t>5</w:t>
            </w:r>
            <w:r>
              <w:rPr>
                <w:rFonts w:ascii="宋体" w:hAnsi="宋体"/>
                <w:sz w:val="21"/>
                <w:szCs w:val="21"/>
              </w:rPr>
              <w:t>32314</w:t>
            </w:r>
          </w:p>
        </w:tc>
        <w:tc>
          <w:tcPr>
            <w:tcW w:w="1616" w:type="dxa"/>
            <w:vAlign w:val="center"/>
          </w:tcPr>
          <w:p>
            <w:pPr>
              <w:jc w:val="center"/>
              <w:rPr>
                <w:rFonts w:hint="eastAsia" w:ascii="宋体" w:hAnsi="宋体"/>
                <w:sz w:val="21"/>
                <w:szCs w:val="21"/>
              </w:rPr>
            </w:pPr>
            <w:r>
              <w:rPr>
                <w:rFonts w:hint="eastAsia" w:ascii="宋体" w:hAnsi="宋体"/>
                <w:sz w:val="21"/>
                <w:szCs w:val="21"/>
              </w:rPr>
              <w:t>15182966589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sz w:val="21"/>
                <w:szCs w:val="21"/>
              </w:rPr>
            </w:pPr>
            <w:r>
              <w:rPr>
                <w:rFonts w:hint="eastAsia" w:ascii="宋体" w:hAnsi="宋体"/>
                <w:sz w:val="21"/>
                <w:szCs w:val="21"/>
              </w:rPr>
              <w:t>吴卓谦</w:t>
            </w:r>
          </w:p>
        </w:tc>
        <w:tc>
          <w:tcPr>
            <w:tcW w:w="1702" w:type="dxa"/>
            <w:vMerge w:val="restart"/>
            <w:vAlign w:val="center"/>
          </w:tcPr>
          <w:p>
            <w:pPr>
              <w:spacing w:line="280" w:lineRule="atLeast"/>
              <w:jc w:val="center"/>
              <w:rPr>
                <w:rFonts w:ascii="宋体" w:hAnsi="宋体" w:cs="宋体"/>
                <w:sz w:val="21"/>
                <w:szCs w:val="21"/>
              </w:rPr>
            </w:pPr>
            <w:r>
              <w:rPr>
                <w:rFonts w:hint="eastAsia" w:ascii="宋体" w:hAnsi="宋体" w:cs="宋体"/>
                <w:sz w:val="21"/>
                <w:szCs w:val="21"/>
              </w:rPr>
              <w:t>管道管理办</w:t>
            </w:r>
          </w:p>
        </w:tc>
        <w:tc>
          <w:tcPr>
            <w:tcW w:w="3447" w:type="dxa"/>
            <w:vAlign w:val="center"/>
          </w:tcPr>
          <w:p>
            <w:pPr>
              <w:jc w:val="center"/>
              <w:rPr>
                <w:rFonts w:ascii="宋体" w:hAnsi="宋体" w:cs="宋体"/>
                <w:sz w:val="21"/>
                <w:szCs w:val="21"/>
              </w:rPr>
            </w:pPr>
            <w:r>
              <w:rPr>
                <w:rFonts w:hint="eastAsia" w:ascii="宋体" w:hAnsi="宋体" w:cs="宋体"/>
                <w:sz w:val="21"/>
                <w:szCs w:val="21"/>
              </w:rPr>
              <w:t>主任</w:t>
            </w:r>
          </w:p>
        </w:tc>
        <w:tc>
          <w:tcPr>
            <w:tcW w:w="1389" w:type="dxa"/>
            <w:vAlign w:val="center"/>
          </w:tcPr>
          <w:p>
            <w:pPr>
              <w:jc w:val="center"/>
              <w:rPr>
                <w:rFonts w:ascii="宋体" w:hAnsi="宋体"/>
                <w:sz w:val="21"/>
                <w:szCs w:val="21"/>
              </w:rPr>
            </w:pPr>
            <w:r>
              <w:rPr>
                <w:rFonts w:hint="eastAsia" w:ascii="宋体" w:hAnsi="宋体"/>
                <w:sz w:val="21"/>
                <w:szCs w:val="21"/>
              </w:rPr>
              <w:t>53231</w:t>
            </w:r>
            <w:r>
              <w:rPr>
                <w:rFonts w:ascii="宋体" w:hAnsi="宋体"/>
                <w:sz w:val="21"/>
                <w:szCs w:val="21"/>
              </w:rPr>
              <w:t>3</w:t>
            </w:r>
          </w:p>
        </w:tc>
        <w:tc>
          <w:tcPr>
            <w:tcW w:w="1616" w:type="dxa"/>
            <w:vAlign w:val="center"/>
          </w:tcPr>
          <w:p>
            <w:pPr>
              <w:jc w:val="center"/>
              <w:rPr>
                <w:rFonts w:hint="eastAsia" w:ascii="宋体" w:hAnsi="宋体"/>
                <w:sz w:val="21"/>
                <w:szCs w:val="21"/>
              </w:rPr>
            </w:pPr>
            <w:r>
              <w:rPr>
                <w:rFonts w:hint="eastAsia" w:ascii="宋体" w:hAnsi="宋体"/>
                <w:sz w:val="21"/>
                <w:szCs w:val="21"/>
              </w:rPr>
              <w:t>17781116621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sz w:val="21"/>
                <w:szCs w:val="21"/>
              </w:rPr>
            </w:pPr>
            <w:r>
              <w:rPr>
                <w:rFonts w:hint="eastAsia" w:ascii="宋体" w:hAnsi="宋体"/>
                <w:sz w:val="21"/>
                <w:szCs w:val="21"/>
              </w:rPr>
              <w:t>王子豪</w:t>
            </w:r>
          </w:p>
        </w:tc>
        <w:tc>
          <w:tcPr>
            <w:tcW w:w="1702" w:type="dxa"/>
            <w:vMerge w:val="continue"/>
            <w:vAlign w:val="center"/>
          </w:tcPr>
          <w:p>
            <w:pPr>
              <w:spacing w:line="280" w:lineRule="atLeast"/>
              <w:jc w:val="center"/>
              <w:rPr>
                <w:rFonts w:hint="eastAsia" w:ascii="宋体" w:hAnsi="宋体" w:cs="宋体"/>
                <w:sz w:val="21"/>
                <w:szCs w:val="21"/>
              </w:rPr>
            </w:pPr>
          </w:p>
        </w:tc>
        <w:tc>
          <w:tcPr>
            <w:tcW w:w="3447" w:type="dxa"/>
            <w:vAlign w:val="center"/>
          </w:tcPr>
          <w:p>
            <w:pPr>
              <w:jc w:val="center"/>
              <w:rPr>
                <w:rFonts w:hint="eastAsia" w:ascii="宋体" w:hAnsi="宋体" w:cs="宋体"/>
                <w:sz w:val="21"/>
                <w:szCs w:val="21"/>
              </w:rPr>
            </w:pPr>
            <w:r>
              <w:rPr>
                <w:rFonts w:hint="eastAsia" w:ascii="宋体" w:hAnsi="宋体" w:cs="宋体"/>
                <w:sz w:val="21"/>
                <w:szCs w:val="21"/>
              </w:rPr>
              <w:t>管道技术</w:t>
            </w:r>
          </w:p>
        </w:tc>
        <w:tc>
          <w:tcPr>
            <w:tcW w:w="1389" w:type="dxa"/>
            <w:vAlign w:val="center"/>
          </w:tcPr>
          <w:p>
            <w:pPr>
              <w:jc w:val="center"/>
              <w:rPr>
                <w:rFonts w:hint="eastAsia" w:ascii="宋体" w:hAnsi="宋体"/>
                <w:sz w:val="21"/>
                <w:szCs w:val="21"/>
              </w:rPr>
            </w:pPr>
            <w:r>
              <w:rPr>
                <w:rFonts w:hint="eastAsia" w:ascii="宋体" w:hAnsi="宋体"/>
                <w:sz w:val="21"/>
                <w:szCs w:val="21"/>
              </w:rPr>
              <w:t>5</w:t>
            </w:r>
            <w:r>
              <w:rPr>
                <w:rFonts w:ascii="宋体" w:hAnsi="宋体"/>
                <w:sz w:val="21"/>
                <w:szCs w:val="21"/>
              </w:rPr>
              <w:t>32313</w:t>
            </w:r>
          </w:p>
        </w:tc>
        <w:tc>
          <w:tcPr>
            <w:tcW w:w="1616" w:type="dxa"/>
            <w:vAlign w:val="center"/>
          </w:tcPr>
          <w:p>
            <w:pPr>
              <w:jc w:val="center"/>
              <w:rPr>
                <w:rFonts w:hint="eastAsia" w:ascii="宋体" w:hAnsi="宋体"/>
                <w:sz w:val="21"/>
                <w:szCs w:val="21"/>
              </w:rPr>
            </w:pPr>
            <w:r>
              <w:rPr>
                <w:rFonts w:hint="eastAsia" w:ascii="宋体" w:hAnsi="宋体"/>
                <w:sz w:val="21"/>
                <w:szCs w:val="21"/>
              </w:rPr>
              <w:t>1</w:t>
            </w:r>
            <w:r>
              <w:rPr>
                <w:rFonts w:ascii="宋体" w:hAnsi="宋体"/>
                <w:sz w:val="21"/>
                <w:szCs w:val="21"/>
              </w:rPr>
              <w:t>5182966592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sz w:val="21"/>
                <w:szCs w:val="21"/>
              </w:rPr>
            </w:pPr>
            <w:r>
              <w:rPr>
                <w:rFonts w:hint="eastAsia" w:ascii="宋体" w:hAnsi="宋体"/>
                <w:sz w:val="21"/>
                <w:szCs w:val="21"/>
              </w:rPr>
              <w:t>赵勇</w:t>
            </w:r>
          </w:p>
        </w:tc>
        <w:tc>
          <w:tcPr>
            <w:tcW w:w="1702" w:type="dxa"/>
            <w:vMerge w:val="continue"/>
            <w:vAlign w:val="center"/>
          </w:tcPr>
          <w:p>
            <w:pPr>
              <w:spacing w:line="280" w:lineRule="atLeast"/>
              <w:jc w:val="center"/>
              <w:rPr>
                <w:rFonts w:hint="eastAsia" w:ascii="宋体" w:hAnsi="宋体" w:cs="宋体"/>
                <w:sz w:val="21"/>
                <w:szCs w:val="21"/>
              </w:rPr>
            </w:pPr>
          </w:p>
        </w:tc>
        <w:tc>
          <w:tcPr>
            <w:tcW w:w="3447" w:type="dxa"/>
            <w:vAlign w:val="center"/>
          </w:tcPr>
          <w:p>
            <w:pPr>
              <w:jc w:val="center"/>
              <w:rPr>
                <w:rFonts w:hint="eastAsia" w:ascii="宋体" w:hAnsi="宋体" w:cs="宋体"/>
                <w:sz w:val="21"/>
                <w:szCs w:val="21"/>
              </w:rPr>
            </w:pPr>
            <w:r>
              <w:rPr>
                <w:rFonts w:hint="eastAsia" w:ascii="宋体" w:hAnsi="宋体" w:cs="宋体"/>
                <w:sz w:val="21"/>
                <w:szCs w:val="21"/>
              </w:rPr>
              <w:t>管道技术</w:t>
            </w:r>
          </w:p>
        </w:tc>
        <w:tc>
          <w:tcPr>
            <w:tcW w:w="1389" w:type="dxa"/>
            <w:vAlign w:val="center"/>
          </w:tcPr>
          <w:p>
            <w:pPr>
              <w:jc w:val="center"/>
              <w:rPr>
                <w:rFonts w:hint="eastAsia" w:ascii="宋体" w:hAnsi="宋体"/>
                <w:sz w:val="21"/>
                <w:szCs w:val="21"/>
              </w:rPr>
            </w:pPr>
            <w:r>
              <w:rPr>
                <w:rFonts w:hint="eastAsia" w:ascii="宋体" w:hAnsi="宋体"/>
                <w:sz w:val="21"/>
                <w:szCs w:val="21"/>
              </w:rPr>
              <w:t>5</w:t>
            </w:r>
            <w:r>
              <w:rPr>
                <w:rFonts w:ascii="宋体" w:hAnsi="宋体"/>
                <w:sz w:val="21"/>
                <w:szCs w:val="21"/>
              </w:rPr>
              <w:t>32129</w:t>
            </w:r>
          </w:p>
        </w:tc>
        <w:tc>
          <w:tcPr>
            <w:tcW w:w="1616" w:type="dxa"/>
            <w:vAlign w:val="center"/>
          </w:tcPr>
          <w:p>
            <w:pPr>
              <w:jc w:val="center"/>
              <w:rPr>
                <w:rFonts w:hint="eastAsia" w:ascii="宋体" w:hAnsi="宋体"/>
                <w:sz w:val="21"/>
                <w:szCs w:val="21"/>
              </w:rPr>
            </w:pPr>
            <w:r>
              <w:rPr>
                <w:rFonts w:ascii="宋体" w:hAnsi="宋体"/>
                <w:sz w:val="21"/>
                <w:szCs w:val="21"/>
              </w:rPr>
              <w:t>15082488598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sz w:val="21"/>
                <w:szCs w:val="21"/>
              </w:rPr>
            </w:pPr>
            <w:r>
              <w:rPr>
                <w:rFonts w:hint="eastAsia" w:ascii="宋体" w:hAnsi="宋体" w:cs="宋体"/>
                <w:sz w:val="21"/>
                <w:szCs w:val="21"/>
              </w:rPr>
              <w:t>岳霄</w:t>
            </w:r>
          </w:p>
        </w:tc>
        <w:tc>
          <w:tcPr>
            <w:tcW w:w="1702" w:type="dxa"/>
            <w:vMerge w:val="continue"/>
            <w:vAlign w:val="center"/>
          </w:tcPr>
          <w:p>
            <w:pPr>
              <w:spacing w:line="280" w:lineRule="atLeast"/>
              <w:jc w:val="center"/>
              <w:rPr>
                <w:rFonts w:hint="eastAsia" w:ascii="宋体" w:hAnsi="宋体" w:cs="宋体"/>
                <w:sz w:val="21"/>
                <w:szCs w:val="21"/>
              </w:rPr>
            </w:pPr>
          </w:p>
        </w:tc>
        <w:tc>
          <w:tcPr>
            <w:tcW w:w="3447" w:type="dxa"/>
            <w:vAlign w:val="center"/>
          </w:tcPr>
          <w:p>
            <w:pPr>
              <w:jc w:val="center"/>
              <w:rPr>
                <w:rFonts w:hint="eastAsia" w:ascii="宋体" w:hAnsi="宋体" w:cs="宋体"/>
                <w:sz w:val="21"/>
                <w:szCs w:val="21"/>
              </w:rPr>
            </w:pPr>
            <w:r>
              <w:rPr>
                <w:rFonts w:hint="eastAsia" w:ascii="宋体" w:hAnsi="宋体"/>
                <w:sz w:val="21"/>
                <w:szCs w:val="21"/>
              </w:rPr>
              <w:t>副主任（工艺组）</w:t>
            </w:r>
          </w:p>
        </w:tc>
        <w:tc>
          <w:tcPr>
            <w:tcW w:w="1389" w:type="dxa"/>
          </w:tcPr>
          <w:p>
            <w:pPr>
              <w:jc w:val="center"/>
              <w:rPr>
                <w:rFonts w:ascii="宋体" w:hAnsi="宋体"/>
                <w:sz w:val="21"/>
                <w:szCs w:val="21"/>
              </w:rPr>
            </w:pPr>
            <w:r>
              <w:rPr>
                <w:rFonts w:hint="eastAsia" w:ascii="宋体" w:hAnsi="宋体"/>
                <w:sz w:val="21"/>
                <w:szCs w:val="21"/>
              </w:rPr>
              <w:t>532312</w:t>
            </w:r>
          </w:p>
        </w:tc>
        <w:tc>
          <w:tcPr>
            <w:tcW w:w="1616" w:type="dxa"/>
            <w:vAlign w:val="center"/>
          </w:tcPr>
          <w:p>
            <w:pPr>
              <w:jc w:val="center"/>
              <w:rPr>
                <w:rFonts w:ascii="宋体" w:hAnsi="宋体"/>
                <w:sz w:val="21"/>
                <w:szCs w:val="21"/>
              </w:rPr>
            </w:pPr>
            <w:r>
              <w:rPr>
                <w:rFonts w:hint="eastAsia" w:ascii="宋体" w:hAnsi="宋体"/>
                <w:sz w:val="21"/>
                <w:szCs w:val="21"/>
              </w:rPr>
              <w:t>15228120202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cs="宋体"/>
                <w:sz w:val="21"/>
                <w:szCs w:val="21"/>
              </w:rPr>
            </w:pPr>
            <w:r>
              <w:rPr>
                <w:rFonts w:hint="eastAsia" w:ascii="宋体" w:hAnsi="宋体" w:cs="宋体"/>
                <w:sz w:val="21"/>
                <w:szCs w:val="21"/>
              </w:rPr>
              <w:t>张义兵</w:t>
            </w:r>
          </w:p>
        </w:tc>
        <w:tc>
          <w:tcPr>
            <w:tcW w:w="1702" w:type="dxa"/>
            <w:vMerge w:val="continue"/>
            <w:vAlign w:val="center"/>
          </w:tcPr>
          <w:p>
            <w:pPr>
              <w:spacing w:line="280" w:lineRule="atLeast"/>
              <w:jc w:val="center"/>
              <w:rPr>
                <w:rFonts w:hint="eastAsia" w:ascii="宋体" w:hAnsi="宋体" w:cs="宋体"/>
                <w:sz w:val="21"/>
                <w:szCs w:val="21"/>
              </w:rPr>
            </w:pPr>
          </w:p>
        </w:tc>
        <w:tc>
          <w:tcPr>
            <w:tcW w:w="3447" w:type="dxa"/>
            <w:vAlign w:val="center"/>
          </w:tcPr>
          <w:p>
            <w:pPr>
              <w:jc w:val="center"/>
              <w:rPr>
                <w:rFonts w:hint="eastAsia" w:ascii="宋体" w:hAnsi="宋体" w:cs="宋体"/>
                <w:sz w:val="21"/>
                <w:szCs w:val="21"/>
              </w:rPr>
            </w:pPr>
            <w:r>
              <w:rPr>
                <w:rFonts w:hint="eastAsia" w:ascii="宋体" w:hAnsi="宋体"/>
                <w:sz w:val="21"/>
                <w:szCs w:val="21"/>
              </w:rPr>
              <w:t>电工、设备管理</w:t>
            </w:r>
          </w:p>
        </w:tc>
        <w:tc>
          <w:tcPr>
            <w:tcW w:w="1389" w:type="dxa"/>
          </w:tcPr>
          <w:p>
            <w:pPr>
              <w:jc w:val="center"/>
              <w:rPr>
                <w:rFonts w:ascii="宋体" w:hAnsi="宋体"/>
                <w:sz w:val="21"/>
                <w:szCs w:val="21"/>
              </w:rPr>
            </w:pPr>
            <w:r>
              <w:rPr>
                <w:rFonts w:hint="eastAsia" w:ascii="宋体" w:hAnsi="宋体"/>
                <w:sz w:val="21"/>
                <w:szCs w:val="21"/>
              </w:rPr>
              <w:t>532312</w:t>
            </w:r>
          </w:p>
        </w:tc>
        <w:tc>
          <w:tcPr>
            <w:tcW w:w="1616" w:type="dxa"/>
            <w:vAlign w:val="center"/>
          </w:tcPr>
          <w:p>
            <w:pPr>
              <w:jc w:val="center"/>
              <w:rPr>
                <w:rFonts w:ascii="宋体" w:hAnsi="宋体"/>
                <w:sz w:val="21"/>
                <w:szCs w:val="21"/>
              </w:rPr>
            </w:pPr>
            <w:r>
              <w:rPr>
                <w:rFonts w:hint="eastAsia" w:ascii="宋体" w:hAnsi="宋体"/>
                <w:sz w:val="21"/>
                <w:szCs w:val="21"/>
              </w:rPr>
              <w:t>13678286207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cs="宋体"/>
                <w:sz w:val="21"/>
                <w:szCs w:val="21"/>
              </w:rPr>
            </w:pPr>
            <w:r>
              <w:rPr>
                <w:rFonts w:hint="eastAsia" w:ascii="宋体" w:hAnsi="宋体" w:cs="宋体"/>
                <w:sz w:val="21"/>
                <w:szCs w:val="21"/>
              </w:rPr>
              <w:t>薛涛</w:t>
            </w:r>
          </w:p>
        </w:tc>
        <w:tc>
          <w:tcPr>
            <w:tcW w:w="1702" w:type="dxa"/>
            <w:vMerge w:val="continue"/>
            <w:vAlign w:val="center"/>
          </w:tcPr>
          <w:p>
            <w:pPr>
              <w:spacing w:line="280" w:lineRule="atLeast"/>
              <w:jc w:val="center"/>
              <w:rPr>
                <w:rFonts w:hint="eastAsia" w:ascii="宋体" w:hAnsi="宋体" w:cs="宋体"/>
                <w:sz w:val="21"/>
                <w:szCs w:val="21"/>
              </w:rPr>
            </w:pPr>
          </w:p>
        </w:tc>
        <w:tc>
          <w:tcPr>
            <w:tcW w:w="3447" w:type="dxa"/>
            <w:vAlign w:val="center"/>
          </w:tcPr>
          <w:p>
            <w:pPr>
              <w:jc w:val="center"/>
              <w:rPr>
                <w:rFonts w:hint="eastAsia" w:ascii="宋体" w:hAnsi="宋体"/>
                <w:sz w:val="21"/>
                <w:szCs w:val="21"/>
              </w:rPr>
            </w:pPr>
            <w:r>
              <w:rPr>
                <w:rFonts w:hint="eastAsia" w:ascii="宋体" w:hAnsi="宋体"/>
                <w:sz w:val="21"/>
                <w:szCs w:val="21"/>
              </w:rPr>
              <w:t>工艺技术</w:t>
            </w:r>
          </w:p>
        </w:tc>
        <w:tc>
          <w:tcPr>
            <w:tcW w:w="1389" w:type="dxa"/>
            <w:vAlign w:val="center"/>
          </w:tcPr>
          <w:p>
            <w:pPr>
              <w:jc w:val="center"/>
              <w:rPr>
                <w:rFonts w:hint="eastAsia" w:ascii="宋体" w:hAnsi="宋体"/>
                <w:sz w:val="21"/>
                <w:szCs w:val="21"/>
              </w:rPr>
            </w:pPr>
            <w:r>
              <w:rPr>
                <w:rFonts w:hint="eastAsia" w:ascii="宋体" w:hAnsi="宋体"/>
                <w:sz w:val="21"/>
                <w:szCs w:val="21"/>
              </w:rPr>
              <w:t>532328</w:t>
            </w:r>
          </w:p>
        </w:tc>
        <w:tc>
          <w:tcPr>
            <w:tcW w:w="1616" w:type="dxa"/>
            <w:vAlign w:val="center"/>
          </w:tcPr>
          <w:p>
            <w:pPr>
              <w:jc w:val="center"/>
              <w:rPr>
                <w:rFonts w:hint="eastAsia" w:ascii="宋体" w:hAnsi="宋体"/>
                <w:sz w:val="21"/>
                <w:szCs w:val="21"/>
              </w:rPr>
            </w:pPr>
            <w:r>
              <w:rPr>
                <w:rFonts w:hint="eastAsia" w:ascii="宋体" w:hAnsi="宋体"/>
                <w:sz w:val="21"/>
                <w:szCs w:val="21"/>
              </w:rPr>
              <w:t>13619055025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sz w:val="21"/>
                <w:szCs w:val="21"/>
              </w:rPr>
            </w:pPr>
            <w:r>
              <w:rPr>
                <w:rFonts w:hint="eastAsia" w:ascii="宋体" w:hAnsi="宋体"/>
                <w:sz w:val="21"/>
                <w:szCs w:val="21"/>
              </w:rPr>
              <w:t>何严</w:t>
            </w:r>
          </w:p>
        </w:tc>
        <w:tc>
          <w:tcPr>
            <w:tcW w:w="1702" w:type="dxa"/>
            <w:vMerge w:val="continue"/>
            <w:vAlign w:val="center"/>
          </w:tcPr>
          <w:p>
            <w:pPr>
              <w:spacing w:line="280" w:lineRule="atLeast"/>
              <w:jc w:val="center"/>
              <w:rPr>
                <w:rFonts w:hint="eastAsia" w:ascii="宋体" w:hAnsi="宋体" w:cs="宋体"/>
                <w:sz w:val="21"/>
                <w:szCs w:val="21"/>
              </w:rPr>
            </w:pPr>
          </w:p>
        </w:tc>
        <w:tc>
          <w:tcPr>
            <w:tcW w:w="3447" w:type="dxa"/>
            <w:vAlign w:val="center"/>
          </w:tcPr>
          <w:p>
            <w:pPr>
              <w:jc w:val="center"/>
              <w:rPr>
                <w:rFonts w:hint="eastAsia" w:ascii="宋体" w:hAnsi="宋体" w:cs="宋体"/>
                <w:sz w:val="21"/>
                <w:szCs w:val="21"/>
              </w:rPr>
            </w:pPr>
            <w:r>
              <w:rPr>
                <w:rFonts w:ascii="宋体" w:hAnsi="宋体"/>
                <w:color w:val="000000"/>
                <w:sz w:val="21"/>
                <w:szCs w:val="21"/>
              </w:rPr>
              <w:t>维修班班长</w:t>
            </w:r>
          </w:p>
        </w:tc>
        <w:tc>
          <w:tcPr>
            <w:tcW w:w="1389" w:type="dxa"/>
          </w:tcPr>
          <w:p>
            <w:pPr>
              <w:jc w:val="center"/>
              <w:rPr>
                <w:rFonts w:ascii="宋体" w:hAnsi="宋体"/>
                <w:sz w:val="21"/>
                <w:szCs w:val="21"/>
              </w:rPr>
            </w:pPr>
            <w:r>
              <w:rPr>
                <w:rFonts w:hint="eastAsia" w:ascii="宋体" w:hAnsi="宋体"/>
                <w:sz w:val="21"/>
                <w:szCs w:val="21"/>
              </w:rPr>
              <w:t>532326</w:t>
            </w:r>
          </w:p>
        </w:tc>
        <w:tc>
          <w:tcPr>
            <w:tcW w:w="1616" w:type="dxa"/>
            <w:vAlign w:val="center"/>
          </w:tcPr>
          <w:p>
            <w:pPr>
              <w:jc w:val="center"/>
              <w:rPr>
                <w:rFonts w:ascii="宋体" w:hAnsi="宋体"/>
                <w:sz w:val="21"/>
                <w:szCs w:val="21"/>
              </w:rPr>
            </w:pPr>
            <w:r>
              <w:rPr>
                <w:rFonts w:ascii="宋体" w:hAnsi="宋体"/>
                <w:sz w:val="21"/>
                <w:szCs w:val="21"/>
              </w:rPr>
              <w:t>13990850136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74" w:type="dxa"/>
            <w:vAlign w:val="center"/>
          </w:tcPr>
          <w:p>
            <w:pPr>
              <w:numPr>
                <w:ilvl w:val="0"/>
                <w:numId w:val="2"/>
              </w:numPr>
              <w:tabs>
                <w:tab w:val="clear" w:pos="420"/>
              </w:tabs>
              <w:jc w:val="center"/>
              <w:rPr>
                <w:rFonts w:ascii="宋体" w:hAnsi="宋体"/>
                <w:sz w:val="21"/>
                <w:szCs w:val="21"/>
              </w:rPr>
            </w:pPr>
          </w:p>
        </w:tc>
        <w:tc>
          <w:tcPr>
            <w:tcW w:w="1134" w:type="dxa"/>
            <w:vAlign w:val="center"/>
          </w:tcPr>
          <w:p>
            <w:pPr>
              <w:jc w:val="center"/>
              <w:rPr>
                <w:rFonts w:hint="eastAsia" w:ascii="宋体" w:hAnsi="宋体" w:cs="宋体"/>
                <w:sz w:val="21"/>
                <w:szCs w:val="21"/>
              </w:rPr>
            </w:pPr>
            <w:r>
              <w:rPr>
                <w:rFonts w:hint="eastAsia" w:ascii="宋体" w:hAnsi="宋体"/>
                <w:sz w:val="21"/>
                <w:szCs w:val="21"/>
              </w:rPr>
              <w:t>喻刚安</w:t>
            </w:r>
          </w:p>
        </w:tc>
        <w:tc>
          <w:tcPr>
            <w:tcW w:w="1702" w:type="dxa"/>
            <w:vAlign w:val="center"/>
          </w:tcPr>
          <w:p>
            <w:pPr>
              <w:widowControl/>
              <w:spacing w:line="280" w:lineRule="atLeast"/>
              <w:jc w:val="center"/>
              <w:rPr>
                <w:rFonts w:hint="eastAsia" w:ascii="宋体" w:hAnsi="宋体" w:cs="宋体"/>
                <w:sz w:val="21"/>
                <w:szCs w:val="21"/>
              </w:rPr>
            </w:pPr>
            <w:r>
              <w:rPr>
                <w:rFonts w:hint="eastAsia" w:ascii="宋体" w:hAnsi="宋体" w:cs="宋体"/>
                <w:sz w:val="21"/>
                <w:szCs w:val="21"/>
              </w:rPr>
              <w:t>行车班</w:t>
            </w:r>
          </w:p>
        </w:tc>
        <w:tc>
          <w:tcPr>
            <w:tcW w:w="3447" w:type="dxa"/>
            <w:vAlign w:val="center"/>
          </w:tcPr>
          <w:p>
            <w:pPr>
              <w:jc w:val="center"/>
              <w:rPr>
                <w:rFonts w:hint="eastAsia" w:ascii="宋体" w:hAnsi="宋体"/>
                <w:sz w:val="21"/>
                <w:szCs w:val="21"/>
              </w:rPr>
            </w:pPr>
            <w:r>
              <w:rPr>
                <w:rFonts w:hint="eastAsia" w:ascii="宋体" w:hAnsi="宋体"/>
                <w:sz w:val="21"/>
                <w:szCs w:val="21"/>
              </w:rPr>
              <w:t>班长</w:t>
            </w:r>
          </w:p>
        </w:tc>
        <w:tc>
          <w:tcPr>
            <w:tcW w:w="1389" w:type="dxa"/>
            <w:vAlign w:val="center"/>
          </w:tcPr>
          <w:p>
            <w:pPr>
              <w:jc w:val="center"/>
              <w:rPr>
                <w:rFonts w:hint="eastAsia" w:ascii="宋体" w:hAnsi="宋体"/>
                <w:sz w:val="21"/>
                <w:szCs w:val="21"/>
              </w:rPr>
            </w:pPr>
            <w:r>
              <w:rPr>
                <w:rFonts w:hint="eastAsia" w:ascii="宋体" w:hAnsi="宋体"/>
                <w:sz w:val="21"/>
                <w:szCs w:val="21"/>
              </w:rPr>
              <w:t>532330</w:t>
            </w:r>
          </w:p>
        </w:tc>
        <w:tc>
          <w:tcPr>
            <w:tcW w:w="1616" w:type="dxa"/>
            <w:vAlign w:val="center"/>
          </w:tcPr>
          <w:p>
            <w:pPr>
              <w:spacing w:line="240" w:lineRule="exact"/>
              <w:jc w:val="center"/>
              <w:rPr>
                <w:rFonts w:ascii="宋体" w:hAnsi="宋体"/>
                <w:sz w:val="21"/>
                <w:szCs w:val="21"/>
              </w:rPr>
            </w:pPr>
            <w:r>
              <w:rPr>
                <w:rFonts w:hint="eastAsia" w:ascii="宋体" w:hAnsi="宋体"/>
                <w:sz w:val="21"/>
                <w:szCs w:val="21"/>
              </w:rPr>
              <w:t>15182966109</w:t>
            </w:r>
          </w:p>
        </w:tc>
      </w:tr>
    </w:tbl>
    <w:p>
      <w:pPr>
        <w:spacing w:before="156" w:beforeLines="50" w:after="156" w:afterLines="50" w:line="312" w:lineRule="auto"/>
        <w:ind w:firstLine="480" w:firstLineChars="200"/>
        <w:rPr>
          <w:rFonts w:ascii="宋体" w:hAnsi="宋体"/>
          <w:sz w:val="24"/>
        </w:rPr>
      </w:pPr>
    </w:p>
    <w:p>
      <w:pPr>
        <w:keepNext/>
        <w:keepLines/>
        <w:spacing w:before="260" w:after="260" w:line="416" w:lineRule="auto"/>
        <w:outlineLvl w:val="1"/>
        <w:rPr>
          <w:rFonts w:ascii="宋体" w:hAnsi="宋体"/>
          <w:bCs/>
          <w:kern w:val="0"/>
        </w:rPr>
        <w:sectPr>
          <w:headerReference r:id="rId8" w:type="default"/>
          <w:pgSz w:w="11906" w:h="16838"/>
          <w:pgMar w:top="1440" w:right="1080" w:bottom="1440" w:left="1080" w:header="851" w:footer="992" w:gutter="0"/>
          <w:pgNumType w:fmt="decimal"/>
          <w:cols w:space="720" w:num="1"/>
          <w:docGrid w:type="lines" w:linePitch="312" w:charSpace="0"/>
        </w:sectPr>
      </w:pPr>
    </w:p>
    <w:p>
      <w:pPr>
        <w:pStyle w:val="8"/>
        <w:bidi w:val="0"/>
        <w:rPr>
          <w:rFonts w:hint="eastAsia"/>
          <w:sz w:val="20"/>
          <w:szCs w:val="20"/>
        </w:rPr>
      </w:pPr>
      <w:r>
        <w:rPr>
          <w:rFonts w:hint="eastAsia"/>
          <w:sz w:val="20"/>
          <w:szCs w:val="20"/>
        </w:rPr>
        <w:t>2、输气管理处专家咨询组联系方式</w:t>
      </w:r>
    </w:p>
    <w:tbl>
      <w:tblPr>
        <w:tblStyle w:val="29"/>
        <w:tblW w:w="9076"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64"/>
        <w:gridCol w:w="924"/>
        <w:gridCol w:w="1862"/>
        <w:gridCol w:w="2785"/>
        <w:gridCol w:w="1559"/>
        <w:gridCol w:w="13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8" w:space="0"/>
              <w:left w:val="single" w:color="auto" w:sz="8" w:space="0"/>
              <w:bottom w:val="single" w:color="auto" w:sz="4" w:space="0"/>
              <w:right w:val="single" w:color="auto" w:sz="4" w:space="0"/>
            </w:tcBorders>
            <w:vAlign w:val="center"/>
          </w:tcPr>
          <w:p>
            <w:pPr>
              <w:spacing w:line="240" w:lineRule="exact"/>
              <w:ind w:left="-56" w:leftChars="-20" w:right="-56" w:rightChars="-20"/>
              <w:jc w:val="center"/>
              <w:rPr>
                <w:rFonts w:eastAsia="方正黑体简体"/>
                <w:sz w:val="21"/>
                <w:szCs w:val="24"/>
              </w:rPr>
            </w:pPr>
            <w:r>
              <w:rPr>
                <w:rFonts w:hint="eastAsia" w:eastAsia="方正黑体简体"/>
                <w:sz w:val="21"/>
                <w:szCs w:val="24"/>
              </w:rPr>
              <w:t>序号</w:t>
            </w:r>
          </w:p>
        </w:tc>
        <w:tc>
          <w:tcPr>
            <w:tcW w:w="924" w:type="dxa"/>
            <w:tcBorders>
              <w:top w:val="single" w:color="auto" w:sz="8" w:space="0"/>
              <w:left w:val="single" w:color="auto" w:sz="4" w:space="0"/>
              <w:bottom w:val="single" w:color="auto" w:sz="4" w:space="0"/>
              <w:right w:val="single" w:color="auto" w:sz="4" w:space="0"/>
            </w:tcBorders>
            <w:vAlign w:val="center"/>
          </w:tcPr>
          <w:p>
            <w:pPr>
              <w:spacing w:line="240" w:lineRule="exact"/>
              <w:ind w:left="-56" w:leftChars="-20" w:right="-56" w:rightChars="-20"/>
              <w:jc w:val="center"/>
              <w:rPr>
                <w:rFonts w:eastAsia="方正黑体简体"/>
                <w:sz w:val="21"/>
                <w:szCs w:val="24"/>
              </w:rPr>
            </w:pPr>
            <w:r>
              <w:rPr>
                <w:rFonts w:hint="eastAsia" w:eastAsia="方正黑体简体"/>
                <w:sz w:val="21"/>
                <w:szCs w:val="24"/>
              </w:rPr>
              <w:t>姓名</w:t>
            </w:r>
          </w:p>
        </w:tc>
        <w:tc>
          <w:tcPr>
            <w:tcW w:w="1862" w:type="dxa"/>
            <w:tcBorders>
              <w:top w:val="single" w:color="auto" w:sz="8" w:space="0"/>
              <w:left w:val="single" w:color="auto" w:sz="4" w:space="0"/>
              <w:bottom w:val="single" w:color="auto" w:sz="4" w:space="0"/>
              <w:right w:val="single" w:color="auto" w:sz="4" w:space="0"/>
            </w:tcBorders>
            <w:vAlign w:val="center"/>
          </w:tcPr>
          <w:p>
            <w:pPr>
              <w:spacing w:line="240" w:lineRule="exact"/>
              <w:ind w:left="-56" w:leftChars="-20" w:right="-56" w:rightChars="-20"/>
              <w:jc w:val="center"/>
              <w:rPr>
                <w:rFonts w:eastAsia="方正黑体简体"/>
                <w:sz w:val="21"/>
                <w:szCs w:val="24"/>
              </w:rPr>
            </w:pPr>
            <w:r>
              <w:rPr>
                <w:rFonts w:hint="eastAsia" w:eastAsia="方正黑体简体"/>
                <w:sz w:val="21"/>
                <w:szCs w:val="24"/>
              </w:rPr>
              <w:t>工作部门</w:t>
            </w:r>
          </w:p>
        </w:tc>
        <w:tc>
          <w:tcPr>
            <w:tcW w:w="2785" w:type="dxa"/>
            <w:tcBorders>
              <w:top w:val="single" w:color="auto" w:sz="8" w:space="0"/>
              <w:left w:val="single" w:color="auto" w:sz="4" w:space="0"/>
              <w:bottom w:val="single" w:color="auto" w:sz="4" w:space="0"/>
              <w:right w:val="single" w:color="auto" w:sz="4" w:space="0"/>
            </w:tcBorders>
            <w:vAlign w:val="center"/>
          </w:tcPr>
          <w:p>
            <w:pPr>
              <w:spacing w:line="240" w:lineRule="exact"/>
              <w:ind w:left="-56" w:leftChars="-20" w:right="-56" w:rightChars="-20"/>
              <w:jc w:val="center"/>
              <w:rPr>
                <w:rFonts w:eastAsia="方正黑体简体"/>
                <w:sz w:val="21"/>
                <w:szCs w:val="24"/>
              </w:rPr>
            </w:pPr>
            <w:r>
              <w:rPr>
                <w:rFonts w:hint="eastAsia" w:eastAsia="方正黑体简体"/>
                <w:sz w:val="21"/>
                <w:szCs w:val="24"/>
              </w:rPr>
              <w:t>职  务</w:t>
            </w:r>
          </w:p>
        </w:tc>
        <w:tc>
          <w:tcPr>
            <w:tcW w:w="1559" w:type="dxa"/>
            <w:tcBorders>
              <w:top w:val="single" w:color="auto" w:sz="8" w:space="0"/>
              <w:left w:val="single" w:color="auto" w:sz="4" w:space="0"/>
              <w:bottom w:val="single" w:color="auto" w:sz="4" w:space="0"/>
              <w:right w:val="single" w:color="auto" w:sz="4" w:space="0"/>
            </w:tcBorders>
            <w:vAlign w:val="center"/>
          </w:tcPr>
          <w:p>
            <w:pPr>
              <w:spacing w:line="240" w:lineRule="exact"/>
              <w:ind w:left="-56" w:leftChars="-20" w:right="-56" w:rightChars="-20"/>
              <w:jc w:val="center"/>
              <w:rPr>
                <w:rFonts w:eastAsia="方正黑体简体"/>
                <w:sz w:val="21"/>
                <w:szCs w:val="24"/>
              </w:rPr>
            </w:pPr>
            <w:r>
              <w:rPr>
                <w:rFonts w:hint="eastAsia" w:eastAsia="方正黑体简体"/>
                <w:sz w:val="21"/>
                <w:szCs w:val="24"/>
              </w:rPr>
              <w:t>办公室电话</w:t>
            </w:r>
          </w:p>
        </w:tc>
        <w:tc>
          <w:tcPr>
            <w:tcW w:w="1382" w:type="dxa"/>
            <w:tcBorders>
              <w:top w:val="single" w:color="auto" w:sz="8" w:space="0"/>
              <w:left w:val="single" w:color="auto" w:sz="4" w:space="0"/>
              <w:bottom w:val="single" w:color="auto" w:sz="4" w:space="0"/>
              <w:right w:val="single" w:color="auto" w:sz="8" w:space="0"/>
            </w:tcBorders>
            <w:vAlign w:val="center"/>
          </w:tcPr>
          <w:p>
            <w:pPr>
              <w:spacing w:line="240" w:lineRule="exact"/>
              <w:ind w:left="-56" w:leftChars="-20" w:right="-56" w:rightChars="-20"/>
              <w:jc w:val="center"/>
              <w:rPr>
                <w:rFonts w:eastAsia="方正黑体简体"/>
                <w:sz w:val="21"/>
                <w:szCs w:val="24"/>
              </w:rPr>
            </w:pPr>
            <w:r>
              <w:rPr>
                <w:rFonts w:hint="eastAsia" w:eastAsia="方正黑体简体"/>
                <w:sz w:val="21"/>
                <w:szCs w:val="24"/>
              </w:rPr>
              <w:t>移动电话</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sz w:val="21"/>
                <w:szCs w:val="24"/>
              </w:rPr>
            </w:pPr>
            <w:r>
              <w:rPr>
                <w:rFonts w:hint="eastAsia"/>
                <w:sz w:val="21"/>
                <w:szCs w:val="24"/>
              </w:rPr>
              <w:t>1</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安建川</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处  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231566</w:t>
            </w:r>
          </w:p>
        </w:tc>
        <w:tc>
          <w:tcPr>
            <w:tcW w:w="1382" w:type="dxa"/>
            <w:tcBorders>
              <w:top w:val="single" w:color="auto" w:sz="4" w:space="0"/>
              <w:left w:val="single" w:color="auto" w:sz="4" w:space="0"/>
              <w:bottom w:val="single" w:color="auto" w:sz="4" w:space="0"/>
              <w:right w:val="single" w:color="auto" w:sz="8" w:space="0"/>
            </w:tcBorders>
            <w:vAlign w:val="center"/>
          </w:tcPr>
          <w:p>
            <w:pPr>
              <w:widowControl/>
              <w:jc w:val="center"/>
              <w:rPr>
                <w:sz w:val="21"/>
                <w:szCs w:val="24"/>
              </w:rPr>
            </w:pPr>
            <w:r>
              <w:rPr>
                <w:rFonts w:hint="eastAsia"/>
                <w:sz w:val="21"/>
                <w:szCs w:val="24"/>
                <w:lang w:bidi="ar"/>
              </w:rPr>
              <w:t>13548270111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sz w:val="21"/>
                <w:szCs w:val="24"/>
              </w:rPr>
            </w:pPr>
            <w:r>
              <w:rPr>
                <w:rFonts w:hint="eastAsia"/>
                <w:sz w:val="21"/>
                <w:szCs w:val="24"/>
              </w:rPr>
              <w:t>2</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陈  亮</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党委书记</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231009</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sz w:val="21"/>
                <w:szCs w:val="24"/>
              </w:rPr>
              <w:t>13908002261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sz w:val="21"/>
                <w:szCs w:val="24"/>
              </w:rPr>
            </w:pPr>
            <w:r>
              <w:rPr>
                <w:rFonts w:hint="eastAsia"/>
                <w:sz w:val="21"/>
                <w:szCs w:val="24"/>
              </w:rPr>
              <w:t>3</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张培忠</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副处长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258499</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sz w:val="21"/>
                <w:szCs w:val="24"/>
              </w:rPr>
              <w:t>13880500213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sz w:val="21"/>
                <w:szCs w:val="24"/>
              </w:rPr>
            </w:pPr>
            <w:r>
              <w:rPr>
                <w:rFonts w:hint="eastAsia"/>
                <w:sz w:val="21"/>
                <w:szCs w:val="24"/>
              </w:rPr>
              <w:t>4</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杨毓杰</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党委副书记、纪委书记、</w:t>
            </w:r>
          </w:p>
          <w:p>
            <w:pPr>
              <w:jc w:val="center"/>
              <w:rPr>
                <w:sz w:val="21"/>
                <w:szCs w:val="24"/>
              </w:rPr>
            </w:pPr>
            <w:r>
              <w:rPr>
                <w:rFonts w:hint="eastAsia"/>
                <w:sz w:val="21"/>
                <w:szCs w:val="24"/>
              </w:rPr>
              <w:t>工会主席</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231899</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sz w:val="21"/>
                <w:szCs w:val="24"/>
              </w:rPr>
              <w:t>13908224257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sz w:val="21"/>
                <w:szCs w:val="24"/>
              </w:rPr>
            </w:pPr>
            <w:r>
              <w:rPr>
                <w:rFonts w:hint="eastAsia"/>
                <w:sz w:val="21"/>
                <w:szCs w:val="24"/>
              </w:rPr>
              <w:t>5</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杨  忠</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副处长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231810</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sz w:val="21"/>
                <w:szCs w:val="24"/>
              </w:rPr>
              <w:t>13880127999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sz w:val="21"/>
                <w:szCs w:val="24"/>
              </w:rPr>
            </w:pPr>
            <w:r>
              <w:rPr>
                <w:rFonts w:hint="eastAsia"/>
                <w:sz w:val="21"/>
                <w:szCs w:val="24"/>
              </w:rPr>
              <w:t>6</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李  欣</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总会计师</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231577</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sz w:val="21"/>
                <w:szCs w:val="24"/>
              </w:rPr>
              <w:t>13883075265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rFonts w:hint="eastAsia"/>
                <w:sz w:val="21"/>
                <w:szCs w:val="24"/>
              </w:rPr>
            </w:pPr>
            <w:r>
              <w:rPr>
                <w:rFonts w:hint="eastAsia"/>
                <w:sz w:val="21"/>
                <w:szCs w:val="24"/>
              </w:rPr>
              <w:t>7</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胡  剑</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副处长、HSE总监</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231563</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sz w:val="21"/>
                <w:szCs w:val="24"/>
              </w:rPr>
              <w:t>13980783988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sz w:val="21"/>
                <w:szCs w:val="24"/>
              </w:rPr>
            </w:pPr>
            <w:r>
              <w:rPr>
                <w:rFonts w:hint="eastAsia"/>
                <w:sz w:val="21"/>
                <w:szCs w:val="24"/>
              </w:rPr>
              <w:t>8</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钱  浩</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副处长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231741</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sz w:val="21"/>
                <w:szCs w:val="24"/>
              </w:rPr>
              <w:t>13980763861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rFonts w:hint="eastAsia"/>
                <w:sz w:val="21"/>
                <w:szCs w:val="24"/>
              </w:rPr>
            </w:pPr>
            <w:r>
              <w:rPr>
                <w:rFonts w:hint="eastAsia"/>
                <w:sz w:val="21"/>
                <w:szCs w:val="24"/>
              </w:rPr>
              <w:t>9</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李  明</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副处长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231086</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rFonts w:hint="eastAsia"/>
                <w:sz w:val="21"/>
                <w:szCs w:val="24"/>
              </w:rPr>
            </w:pPr>
            <w:r>
              <w:rPr>
                <w:rFonts w:hint="eastAsia"/>
                <w:sz w:val="21"/>
                <w:szCs w:val="24"/>
              </w:rPr>
              <w:t>13880315797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rFonts w:hint="eastAsia"/>
                <w:sz w:val="21"/>
                <w:szCs w:val="24"/>
              </w:rPr>
            </w:pPr>
            <w:r>
              <w:rPr>
                <w:rFonts w:hint="eastAsia"/>
                <w:sz w:val="21"/>
                <w:szCs w:val="24"/>
              </w:rPr>
              <w:t>10</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马学峰</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天然气储运与计量企业</w:t>
            </w:r>
          </w:p>
          <w:p>
            <w:pPr>
              <w:jc w:val="center"/>
              <w:rPr>
                <w:rFonts w:hint="eastAsia"/>
                <w:sz w:val="21"/>
                <w:szCs w:val="24"/>
              </w:rPr>
            </w:pPr>
            <w:r>
              <w:rPr>
                <w:rFonts w:hint="eastAsia"/>
                <w:sz w:val="21"/>
                <w:szCs w:val="24"/>
              </w:rPr>
              <w:t>二级技术专家</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231585</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rFonts w:hint="eastAsia"/>
                <w:sz w:val="21"/>
                <w:szCs w:val="24"/>
              </w:rPr>
            </w:pPr>
            <w:r>
              <w:rPr>
                <w:rFonts w:hint="eastAsia"/>
                <w:sz w:val="21"/>
                <w:szCs w:val="24"/>
              </w:rPr>
              <w:t>13902806933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rFonts w:hint="eastAsia"/>
                <w:sz w:val="21"/>
                <w:szCs w:val="24"/>
              </w:rPr>
            </w:pPr>
            <w:r>
              <w:rPr>
                <w:rFonts w:hint="eastAsia"/>
                <w:sz w:val="21"/>
                <w:szCs w:val="24"/>
              </w:rPr>
              <w:t>11</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罗  敏</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工艺技术研究所</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管道运行技术一级工程师、</w:t>
            </w:r>
          </w:p>
          <w:p>
            <w:pPr>
              <w:jc w:val="center"/>
              <w:rPr>
                <w:rFonts w:hint="eastAsia"/>
                <w:sz w:val="21"/>
                <w:szCs w:val="24"/>
              </w:rPr>
            </w:pPr>
            <w:r>
              <w:rPr>
                <w:rFonts w:hint="eastAsia"/>
                <w:sz w:val="21"/>
                <w:szCs w:val="24"/>
              </w:rPr>
              <w:t>工艺技术研究所所长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231384</w:t>
            </w:r>
          </w:p>
          <w:p>
            <w:pPr>
              <w:jc w:val="center"/>
              <w:rPr>
                <w:rFonts w:hint="eastAsia"/>
                <w:sz w:val="21"/>
                <w:szCs w:val="24"/>
              </w:rPr>
            </w:pPr>
            <w:r>
              <w:rPr>
                <w:rFonts w:hint="eastAsia"/>
                <w:sz w:val="21"/>
                <w:szCs w:val="24"/>
              </w:rPr>
              <w:t>231043</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rFonts w:hint="eastAsia"/>
                <w:sz w:val="21"/>
                <w:szCs w:val="24"/>
              </w:rPr>
            </w:pPr>
            <w:r>
              <w:rPr>
                <w:rFonts w:hint="eastAsia"/>
                <w:sz w:val="21"/>
                <w:szCs w:val="24"/>
              </w:rPr>
              <w:t>13980753632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rFonts w:hint="eastAsia"/>
                <w:sz w:val="21"/>
                <w:szCs w:val="24"/>
              </w:rPr>
            </w:pPr>
            <w:r>
              <w:rPr>
                <w:rFonts w:hint="eastAsia"/>
                <w:sz w:val="21"/>
                <w:szCs w:val="24"/>
              </w:rPr>
              <w:t>12</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张登高</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输气管理处</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信息技术一级工程师</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231769</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rFonts w:hint="eastAsia"/>
                <w:sz w:val="21"/>
                <w:szCs w:val="24"/>
              </w:rPr>
            </w:pPr>
            <w:r>
              <w:rPr>
                <w:rFonts w:hint="eastAsia"/>
                <w:sz w:val="21"/>
                <w:szCs w:val="24"/>
              </w:rPr>
              <w:t>13699018156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rFonts w:hint="eastAsia"/>
                <w:sz w:val="21"/>
                <w:szCs w:val="24"/>
              </w:rPr>
            </w:pPr>
            <w:r>
              <w:rPr>
                <w:rFonts w:hint="eastAsia"/>
                <w:sz w:val="21"/>
                <w:szCs w:val="24"/>
              </w:rPr>
              <w:t>13</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裴  林</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企管法规科（内控与风险管理科）科</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处长助理、科长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231285</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rFonts w:hint="eastAsia"/>
                <w:sz w:val="21"/>
                <w:szCs w:val="24"/>
              </w:rPr>
            </w:pPr>
            <w:r>
              <w:rPr>
                <w:rFonts w:hint="eastAsia"/>
                <w:sz w:val="21"/>
                <w:szCs w:val="24"/>
              </w:rPr>
              <w:t>13708216081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rFonts w:hint="eastAsia"/>
                <w:sz w:val="21"/>
                <w:szCs w:val="24"/>
              </w:rPr>
            </w:pPr>
            <w:r>
              <w:rPr>
                <w:rFonts w:hint="eastAsia"/>
                <w:sz w:val="21"/>
                <w:szCs w:val="24"/>
              </w:rPr>
              <w:t>14</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王  靖</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生产运行科</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HSE副总监、科长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231858</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sz w:val="21"/>
                <w:szCs w:val="24"/>
              </w:rPr>
              <w:t>13880356608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sz w:val="21"/>
                <w:szCs w:val="24"/>
              </w:rPr>
            </w:pPr>
            <w:r>
              <w:rPr>
                <w:rFonts w:hint="eastAsia"/>
                <w:sz w:val="21"/>
                <w:szCs w:val="24"/>
              </w:rPr>
              <w:t>15</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彭  荣</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办公室</w:t>
            </w:r>
          </w:p>
          <w:p>
            <w:pPr>
              <w:jc w:val="center"/>
              <w:rPr>
                <w:sz w:val="21"/>
                <w:szCs w:val="24"/>
              </w:rPr>
            </w:pPr>
            <w:r>
              <w:rPr>
                <w:rFonts w:hint="eastAsia"/>
                <w:sz w:val="21"/>
                <w:szCs w:val="24"/>
              </w:rPr>
              <w:t>（党委办公室）</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处长助理、主任</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231752</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sz w:val="21"/>
                <w:szCs w:val="24"/>
              </w:rPr>
              <w:t>13608214810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rFonts w:hint="eastAsia"/>
                <w:sz w:val="21"/>
                <w:szCs w:val="24"/>
              </w:rPr>
            </w:pPr>
            <w:r>
              <w:rPr>
                <w:rFonts w:hint="eastAsia"/>
                <w:sz w:val="21"/>
                <w:szCs w:val="24"/>
              </w:rPr>
              <w:t>16</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冯  兵</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人事科</w:t>
            </w:r>
          </w:p>
          <w:p>
            <w:pPr>
              <w:jc w:val="center"/>
              <w:rPr>
                <w:rFonts w:hint="eastAsia"/>
                <w:sz w:val="21"/>
                <w:szCs w:val="24"/>
              </w:rPr>
            </w:pPr>
            <w:r>
              <w:rPr>
                <w:rFonts w:hint="eastAsia"/>
                <w:sz w:val="21"/>
                <w:szCs w:val="24"/>
              </w:rPr>
              <w:t>（党委组织部）科</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处长助理、科长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231203</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rFonts w:hint="eastAsia"/>
                <w:sz w:val="21"/>
                <w:szCs w:val="24"/>
              </w:rPr>
            </w:pPr>
            <w:r>
              <w:rPr>
                <w:rFonts w:hint="eastAsia"/>
                <w:sz w:val="21"/>
                <w:szCs w:val="24"/>
              </w:rPr>
              <w:t>13908055712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sz w:val="21"/>
                <w:szCs w:val="24"/>
              </w:rPr>
            </w:pPr>
            <w:r>
              <w:rPr>
                <w:rFonts w:hint="eastAsia"/>
                <w:sz w:val="21"/>
                <w:szCs w:val="24"/>
              </w:rPr>
              <w:t>17</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陈敬东</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管道管理科</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副总工程师、科长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cs="宋体"/>
                <w:sz w:val="21"/>
                <w:szCs w:val="24"/>
              </w:rPr>
              <w:t>231327</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cs="宋体"/>
                <w:sz w:val="21"/>
                <w:szCs w:val="24"/>
              </w:rPr>
              <w:t>15928114659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564" w:type="dxa"/>
            <w:tcBorders>
              <w:top w:val="single" w:color="auto" w:sz="4" w:space="0"/>
              <w:left w:val="single" w:color="auto" w:sz="8" w:space="0"/>
              <w:bottom w:val="single" w:color="auto" w:sz="4" w:space="0"/>
              <w:right w:val="single" w:color="auto" w:sz="4" w:space="0"/>
            </w:tcBorders>
            <w:vAlign w:val="center"/>
          </w:tcPr>
          <w:p>
            <w:pPr>
              <w:jc w:val="center"/>
              <w:rPr>
                <w:sz w:val="21"/>
                <w:szCs w:val="24"/>
              </w:rPr>
            </w:pPr>
            <w:r>
              <w:rPr>
                <w:rFonts w:hint="eastAsia"/>
                <w:sz w:val="21"/>
                <w:szCs w:val="24"/>
              </w:rPr>
              <w:t>18</w:t>
            </w:r>
          </w:p>
        </w:tc>
        <w:tc>
          <w:tcPr>
            <w:tcW w:w="924" w:type="dxa"/>
            <w:tcBorders>
              <w:top w:val="single" w:color="auto" w:sz="4" w:space="0"/>
              <w:left w:val="single" w:color="auto" w:sz="4" w:space="0"/>
              <w:bottom w:val="single" w:color="auto" w:sz="4" w:space="0"/>
              <w:right w:val="single" w:color="auto" w:sz="4" w:space="0"/>
            </w:tcBorders>
            <w:vAlign w:val="center"/>
          </w:tcPr>
          <w:p>
            <w:pPr>
              <w:jc w:val="center"/>
              <w:rPr>
                <w:rFonts w:hint="eastAsia"/>
                <w:sz w:val="21"/>
                <w:szCs w:val="24"/>
              </w:rPr>
            </w:pPr>
            <w:r>
              <w:rPr>
                <w:rFonts w:hint="eastAsia"/>
                <w:sz w:val="21"/>
                <w:szCs w:val="24"/>
              </w:rPr>
              <w:t>张  凯</w:t>
            </w:r>
          </w:p>
        </w:tc>
        <w:tc>
          <w:tcPr>
            <w:tcW w:w="1862"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质量安全环保科</w:t>
            </w:r>
          </w:p>
        </w:tc>
        <w:tc>
          <w:tcPr>
            <w:tcW w:w="2785"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科  长</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sz w:val="21"/>
                <w:szCs w:val="24"/>
              </w:rPr>
            </w:pPr>
            <w:r>
              <w:rPr>
                <w:rFonts w:hint="eastAsia"/>
                <w:sz w:val="21"/>
                <w:szCs w:val="24"/>
              </w:rPr>
              <w:t>231660</w:t>
            </w:r>
          </w:p>
        </w:tc>
        <w:tc>
          <w:tcPr>
            <w:tcW w:w="1382" w:type="dxa"/>
            <w:tcBorders>
              <w:top w:val="single" w:color="auto" w:sz="4" w:space="0"/>
              <w:left w:val="single" w:color="auto" w:sz="4" w:space="0"/>
              <w:bottom w:val="single" w:color="auto" w:sz="4" w:space="0"/>
              <w:right w:val="single" w:color="auto" w:sz="8" w:space="0"/>
            </w:tcBorders>
            <w:vAlign w:val="center"/>
          </w:tcPr>
          <w:p>
            <w:pPr>
              <w:jc w:val="center"/>
              <w:rPr>
                <w:sz w:val="21"/>
                <w:szCs w:val="24"/>
              </w:rPr>
            </w:pPr>
            <w:r>
              <w:rPr>
                <w:rFonts w:hint="eastAsia"/>
                <w:sz w:val="21"/>
                <w:szCs w:val="24"/>
              </w:rPr>
              <w:t>15882612288</w:t>
            </w:r>
          </w:p>
        </w:tc>
      </w:tr>
    </w:tbl>
    <w:p>
      <w:pPr>
        <w:pStyle w:val="8"/>
        <w:bidi w:val="0"/>
        <w:rPr>
          <w:rFonts w:hint="eastAsia"/>
          <w:sz w:val="20"/>
          <w:szCs w:val="20"/>
        </w:rPr>
      </w:pPr>
      <w:r>
        <w:rPr>
          <w:rFonts w:hint="eastAsia"/>
          <w:sz w:val="20"/>
          <w:szCs w:val="20"/>
        </w:rPr>
        <w:t>3、主要应急救援队伍联系方式</w:t>
      </w:r>
    </w:p>
    <w:tbl>
      <w:tblPr>
        <w:tblStyle w:val="29"/>
        <w:tblW w:w="8769" w:type="dxa"/>
        <w:jc w:val="center"/>
        <w:tblInd w:w="189"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92"/>
        <w:gridCol w:w="3232"/>
        <w:gridCol w:w="1089"/>
        <w:gridCol w:w="2005"/>
        <w:gridCol w:w="18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Ex>
        <w:trPr>
          <w:trHeight w:val="260" w:hRule="atLeast"/>
          <w:jc w:val="center"/>
        </w:trPr>
        <w:tc>
          <w:tcPr>
            <w:tcW w:w="592" w:type="dxa"/>
            <w:tcBorders>
              <w:top w:val="single" w:color="auto" w:sz="8" w:space="0"/>
              <w:left w:val="single" w:color="auto" w:sz="8" w:space="0"/>
              <w:bottom w:val="single" w:color="auto" w:sz="4" w:space="0"/>
            </w:tcBorders>
            <w:vAlign w:val="center"/>
          </w:tcPr>
          <w:p>
            <w:pPr>
              <w:widowControl/>
              <w:snapToGrid w:val="0"/>
              <w:jc w:val="center"/>
              <w:rPr>
                <w:rFonts w:ascii="黑体" w:hAnsi="黑体" w:eastAsia="黑体" w:cs="宋体"/>
                <w:kern w:val="0"/>
                <w:sz w:val="21"/>
                <w:szCs w:val="24"/>
              </w:rPr>
            </w:pPr>
            <w:r>
              <w:rPr>
                <w:rFonts w:hint="eastAsia" w:ascii="黑体" w:hAnsi="黑体" w:eastAsia="黑体" w:cs="宋体"/>
                <w:kern w:val="0"/>
                <w:sz w:val="21"/>
                <w:szCs w:val="24"/>
              </w:rPr>
              <w:t>序号</w:t>
            </w:r>
          </w:p>
        </w:tc>
        <w:tc>
          <w:tcPr>
            <w:tcW w:w="3232" w:type="dxa"/>
            <w:tcBorders>
              <w:top w:val="single" w:color="auto" w:sz="8" w:space="0"/>
              <w:bottom w:val="single" w:color="auto" w:sz="4" w:space="0"/>
            </w:tcBorders>
            <w:vAlign w:val="center"/>
          </w:tcPr>
          <w:p>
            <w:pPr>
              <w:widowControl/>
              <w:snapToGrid w:val="0"/>
              <w:jc w:val="center"/>
              <w:rPr>
                <w:rFonts w:ascii="黑体" w:hAnsi="黑体" w:eastAsia="黑体" w:cs="宋体"/>
                <w:kern w:val="0"/>
                <w:sz w:val="21"/>
                <w:szCs w:val="24"/>
              </w:rPr>
            </w:pPr>
            <w:r>
              <w:rPr>
                <w:rFonts w:hint="eastAsia" w:ascii="黑体" w:hAnsi="黑体" w:eastAsia="黑体" w:cs="宋体"/>
                <w:kern w:val="0"/>
                <w:sz w:val="21"/>
                <w:szCs w:val="24"/>
              </w:rPr>
              <w:t>队伍名称</w:t>
            </w:r>
          </w:p>
        </w:tc>
        <w:tc>
          <w:tcPr>
            <w:tcW w:w="1089" w:type="dxa"/>
            <w:tcBorders>
              <w:top w:val="single" w:color="auto" w:sz="8" w:space="0"/>
              <w:bottom w:val="single" w:color="auto" w:sz="4" w:space="0"/>
            </w:tcBorders>
            <w:vAlign w:val="center"/>
          </w:tcPr>
          <w:p>
            <w:pPr>
              <w:widowControl/>
              <w:snapToGrid w:val="0"/>
              <w:jc w:val="center"/>
              <w:rPr>
                <w:rFonts w:ascii="黑体" w:hAnsi="黑体" w:eastAsia="黑体" w:cs="宋体"/>
                <w:kern w:val="0"/>
                <w:sz w:val="21"/>
                <w:szCs w:val="24"/>
              </w:rPr>
            </w:pPr>
            <w:r>
              <w:rPr>
                <w:rFonts w:hint="eastAsia" w:ascii="黑体" w:hAnsi="黑体" w:eastAsia="黑体" w:cs="宋体"/>
                <w:kern w:val="0"/>
                <w:sz w:val="21"/>
                <w:szCs w:val="24"/>
              </w:rPr>
              <w:t>负责人</w:t>
            </w:r>
          </w:p>
        </w:tc>
        <w:tc>
          <w:tcPr>
            <w:tcW w:w="2005" w:type="dxa"/>
            <w:tcBorders>
              <w:top w:val="single" w:color="auto" w:sz="8" w:space="0"/>
              <w:bottom w:val="single" w:color="auto" w:sz="4" w:space="0"/>
            </w:tcBorders>
            <w:vAlign w:val="center"/>
          </w:tcPr>
          <w:p>
            <w:pPr>
              <w:widowControl/>
              <w:snapToGrid w:val="0"/>
              <w:jc w:val="center"/>
              <w:rPr>
                <w:rFonts w:ascii="黑体" w:hAnsi="黑体" w:eastAsia="黑体" w:cs="宋体"/>
                <w:kern w:val="0"/>
                <w:sz w:val="21"/>
                <w:szCs w:val="24"/>
              </w:rPr>
            </w:pPr>
            <w:r>
              <w:rPr>
                <w:rFonts w:hint="eastAsia" w:ascii="黑体" w:hAnsi="黑体" w:eastAsia="黑体" w:cs="宋体"/>
                <w:kern w:val="0"/>
                <w:sz w:val="21"/>
                <w:szCs w:val="24"/>
              </w:rPr>
              <w:t>办公电话</w:t>
            </w:r>
          </w:p>
        </w:tc>
        <w:tc>
          <w:tcPr>
            <w:tcW w:w="1851" w:type="dxa"/>
            <w:tcBorders>
              <w:top w:val="single" w:color="auto" w:sz="8" w:space="0"/>
              <w:bottom w:val="single" w:color="auto" w:sz="4" w:space="0"/>
              <w:right w:val="single" w:color="auto" w:sz="8" w:space="0"/>
            </w:tcBorders>
            <w:vAlign w:val="center"/>
          </w:tcPr>
          <w:p>
            <w:pPr>
              <w:widowControl/>
              <w:snapToGrid w:val="0"/>
              <w:jc w:val="center"/>
              <w:rPr>
                <w:rFonts w:ascii="黑体" w:hAnsi="黑体" w:eastAsia="黑体" w:cs="宋体"/>
                <w:kern w:val="0"/>
                <w:sz w:val="21"/>
                <w:szCs w:val="24"/>
              </w:rPr>
            </w:pPr>
            <w:r>
              <w:rPr>
                <w:rFonts w:hint="eastAsia" w:ascii="黑体" w:hAnsi="黑体" w:eastAsia="黑体" w:cs="宋体"/>
                <w:kern w:val="0"/>
                <w:sz w:val="21"/>
                <w:szCs w:val="24"/>
              </w:rPr>
              <w:t>手  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Ex>
        <w:trPr>
          <w:trHeight w:val="255" w:hRule="atLeast"/>
          <w:jc w:val="center"/>
        </w:trPr>
        <w:tc>
          <w:tcPr>
            <w:tcW w:w="592" w:type="dxa"/>
            <w:vMerge w:val="restart"/>
            <w:tcBorders>
              <w:top w:val="single" w:color="auto" w:sz="4" w:space="0"/>
              <w:left w:val="single" w:color="auto" w:sz="8" w:space="0"/>
            </w:tcBorders>
            <w:vAlign w:val="center"/>
          </w:tcPr>
          <w:p>
            <w:pPr>
              <w:widowControl/>
              <w:snapToGrid w:val="0"/>
              <w:jc w:val="center"/>
              <w:rPr>
                <w:rFonts w:ascii="宋体" w:hAnsi="宋体" w:cs="宋体"/>
                <w:kern w:val="0"/>
                <w:sz w:val="21"/>
                <w:szCs w:val="24"/>
              </w:rPr>
            </w:pPr>
            <w:r>
              <w:rPr>
                <w:rFonts w:hint="eastAsia" w:ascii="宋体" w:hAnsi="宋体" w:cs="宋体"/>
                <w:kern w:val="0"/>
                <w:sz w:val="21"/>
                <w:szCs w:val="24"/>
              </w:rPr>
              <w:t>1</w:t>
            </w:r>
          </w:p>
        </w:tc>
        <w:tc>
          <w:tcPr>
            <w:tcW w:w="3232" w:type="dxa"/>
            <w:vMerge w:val="restart"/>
            <w:tcBorders>
              <w:top w:val="single" w:color="auto" w:sz="4" w:space="0"/>
            </w:tcBorders>
            <w:vAlign w:val="center"/>
          </w:tcPr>
          <w:p>
            <w:pPr>
              <w:widowControl/>
              <w:snapToGrid w:val="0"/>
              <w:jc w:val="center"/>
              <w:rPr>
                <w:rFonts w:ascii="宋体" w:hAnsi="宋体" w:cs="宋体"/>
                <w:kern w:val="0"/>
                <w:sz w:val="21"/>
                <w:szCs w:val="24"/>
              </w:rPr>
            </w:pPr>
            <w:r>
              <w:rPr>
                <w:rFonts w:hint="eastAsia" w:ascii="宋体" w:hAnsi="宋体" w:cs="宋体"/>
                <w:kern w:val="0"/>
                <w:sz w:val="21"/>
                <w:szCs w:val="24"/>
              </w:rPr>
              <w:t>成都管道抢险维修中心</w:t>
            </w:r>
          </w:p>
        </w:tc>
        <w:tc>
          <w:tcPr>
            <w:tcW w:w="1089" w:type="dxa"/>
            <w:vMerge w:val="restart"/>
            <w:tcBorders>
              <w:top w:val="single" w:color="auto" w:sz="4" w:space="0"/>
            </w:tcBorders>
            <w:vAlign w:val="center"/>
          </w:tcPr>
          <w:p>
            <w:pPr>
              <w:widowControl/>
              <w:snapToGrid w:val="0"/>
              <w:jc w:val="center"/>
              <w:rPr>
                <w:rFonts w:ascii="宋体" w:hAnsi="宋体" w:cs="宋体"/>
                <w:kern w:val="0"/>
                <w:sz w:val="21"/>
                <w:szCs w:val="24"/>
              </w:rPr>
            </w:pPr>
            <w:r>
              <w:rPr>
                <w:rFonts w:hint="eastAsia" w:ascii="宋体" w:hAnsi="宋体" w:cs="宋体"/>
                <w:kern w:val="0"/>
                <w:sz w:val="21"/>
                <w:szCs w:val="24"/>
              </w:rPr>
              <w:t>肖</w:t>
            </w:r>
            <w:r>
              <w:rPr>
                <w:rFonts w:ascii="宋体" w:hAnsi="宋体" w:cs="宋体"/>
                <w:kern w:val="0"/>
                <w:sz w:val="21"/>
                <w:szCs w:val="24"/>
              </w:rPr>
              <w:t xml:space="preserve">  </w:t>
            </w:r>
            <w:r>
              <w:rPr>
                <w:rFonts w:hint="eastAsia" w:ascii="宋体" w:hAnsi="宋体" w:cs="宋体"/>
                <w:kern w:val="0"/>
                <w:sz w:val="21"/>
                <w:szCs w:val="24"/>
              </w:rPr>
              <w:t>农</w:t>
            </w:r>
          </w:p>
        </w:tc>
        <w:tc>
          <w:tcPr>
            <w:tcW w:w="2005" w:type="dxa"/>
            <w:tcBorders>
              <w:top w:val="single" w:color="auto" w:sz="4" w:space="0"/>
              <w:bottom w:val="single" w:color="auto" w:sz="4" w:space="0"/>
            </w:tcBorders>
            <w:vAlign w:val="center"/>
          </w:tcPr>
          <w:p>
            <w:pPr>
              <w:widowControl/>
              <w:snapToGrid w:val="0"/>
              <w:jc w:val="center"/>
              <w:rPr>
                <w:rFonts w:ascii="宋体" w:hAnsi="宋体" w:cs="宋体"/>
                <w:kern w:val="0"/>
                <w:sz w:val="21"/>
                <w:szCs w:val="24"/>
              </w:rPr>
            </w:pPr>
            <w:r>
              <w:rPr>
                <w:rFonts w:hint="eastAsia" w:ascii="宋体" w:hAnsi="宋体" w:cs="宋体"/>
                <w:kern w:val="0"/>
                <w:sz w:val="21"/>
                <w:szCs w:val="24"/>
              </w:rPr>
              <w:t>内线</w:t>
            </w:r>
            <w:r>
              <w:rPr>
                <w:rFonts w:ascii="宋体" w:hAnsi="宋体" w:cs="宋体"/>
                <w:kern w:val="0"/>
                <w:sz w:val="21"/>
                <w:szCs w:val="24"/>
              </w:rPr>
              <w:t>：231304</w:t>
            </w:r>
          </w:p>
        </w:tc>
        <w:tc>
          <w:tcPr>
            <w:tcW w:w="1851" w:type="dxa"/>
            <w:vMerge w:val="restart"/>
            <w:tcBorders>
              <w:top w:val="single" w:color="auto" w:sz="4" w:space="0"/>
              <w:right w:val="single" w:color="auto" w:sz="8" w:space="0"/>
            </w:tcBorders>
            <w:vAlign w:val="center"/>
          </w:tcPr>
          <w:p>
            <w:pPr>
              <w:widowControl/>
              <w:snapToGrid w:val="0"/>
              <w:jc w:val="center"/>
              <w:rPr>
                <w:rFonts w:ascii="宋体" w:hAnsi="宋体" w:cs="宋体"/>
                <w:kern w:val="0"/>
                <w:sz w:val="21"/>
                <w:szCs w:val="24"/>
              </w:rPr>
            </w:pPr>
            <w:r>
              <w:rPr>
                <w:rFonts w:ascii="宋体" w:hAnsi="宋体" w:cs="宋体"/>
                <w:kern w:val="0"/>
                <w:sz w:val="21"/>
                <w:szCs w:val="24"/>
              </w:rPr>
              <w:t>13608055190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Ex>
        <w:trPr>
          <w:trHeight w:val="285" w:hRule="atLeast"/>
          <w:jc w:val="center"/>
        </w:trPr>
        <w:tc>
          <w:tcPr>
            <w:tcW w:w="592" w:type="dxa"/>
            <w:vMerge w:val="continue"/>
            <w:tcBorders>
              <w:left w:val="single" w:color="auto" w:sz="8" w:space="0"/>
              <w:bottom w:val="single" w:color="auto" w:sz="8" w:space="0"/>
            </w:tcBorders>
            <w:vAlign w:val="center"/>
          </w:tcPr>
          <w:p>
            <w:pPr>
              <w:widowControl/>
              <w:snapToGrid w:val="0"/>
              <w:jc w:val="center"/>
              <w:rPr>
                <w:rFonts w:ascii="宋体" w:hAnsi="宋体" w:cs="宋体"/>
                <w:kern w:val="0"/>
                <w:sz w:val="21"/>
                <w:szCs w:val="24"/>
              </w:rPr>
            </w:pPr>
          </w:p>
        </w:tc>
        <w:tc>
          <w:tcPr>
            <w:tcW w:w="3232" w:type="dxa"/>
            <w:vMerge w:val="continue"/>
            <w:tcBorders>
              <w:bottom w:val="single" w:color="auto" w:sz="8" w:space="0"/>
            </w:tcBorders>
            <w:vAlign w:val="center"/>
          </w:tcPr>
          <w:p>
            <w:pPr>
              <w:widowControl/>
              <w:snapToGrid w:val="0"/>
              <w:jc w:val="center"/>
              <w:rPr>
                <w:rFonts w:ascii="宋体" w:hAnsi="宋体" w:cs="宋体"/>
                <w:kern w:val="0"/>
                <w:sz w:val="21"/>
                <w:szCs w:val="24"/>
              </w:rPr>
            </w:pPr>
          </w:p>
        </w:tc>
        <w:tc>
          <w:tcPr>
            <w:tcW w:w="1089" w:type="dxa"/>
            <w:vMerge w:val="continue"/>
            <w:tcBorders>
              <w:bottom w:val="single" w:color="auto" w:sz="8" w:space="0"/>
            </w:tcBorders>
            <w:vAlign w:val="center"/>
          </w:tcPr>
          <w:p>
            <w:pPr>
              <w:widowControl/>
              <w:snapToGrid w:val="0"/>
              <w:jc w:val="center"/>
              <w:rPr>
                <w:rFonts w:ascii="宋体" w:hAnsi="宋体" w:cs="宋体"/>
                <w:kern w:val="0"/>
                <w:sz w:val="21"/>
                <w:szCs w:val="24"/>
              </w:rPr>
            </w:pPr>
          </w:p>
        </w:tc>
        <w:tc>
          <w:tcPr>
            <w:tcW w:w="2005" w:type="dxa"/>
            <w:tcBorders>
              <w:top w:val="single" w:color="auto" w:sz="4" w:space="0"/>
              <w:bottom w:val="single" w:color="auto" w:sz="8" w:space="0"/>
            </w:tcBorders>
            <w:vAlign w:val="center"/>
          </w:tcPr>
          <w:p>
            <w:pPr>
              <w:snapToGrid w:val="0"/>
              <w:jc w:val="center"/>
              <w:rPr>
                <w:rFonts w:ascii="宋体" w:hAnsi="宋体" w:cs="宋体"/>
                <w:kern w:val="0"/>
                <w:sz w:val="21"/>
                <w:szCs w:val="24"/>
              </w:rPr>
            </w:pPr>
            <w:r>
              <w:rPr>
                <w:rFonts w:hint="eastAsia" w:ascii="宋体" w:hAnsi="宋体" w:cs="宋体"/>
                <w:kern w:val="0"/>
                <w:sz w:val="21"/>
                <w:szCs w:val="24"/>
              </w:rPr>
              <w:t>028-85601304</w:t>
            </w:r>
          </w:p>
        </w:tc>
        <w:tc>
          <w:tcPr>
            <w:tcW w:w="1851" w:type="dxa"/>
            <w:vMerge w:val="continue"/>
            <w:tcBorders>
              <w:bottom w:val="single" w:color="auto" w:sz="8" w:space="0"/>
              <w:right w:val="single" w:color="auto" w:sz="8" w:space="0"/>
            </w:tcBorders>
            <w:vAlign w:val="center"/>
          </w:tcPr>
          <w:p>
            <w:pPr>
              <w:widowControl/>
              <w:snapToGrid w:val="0"/>
              <w:jc w:val="center"/>
              <w:rPr>
                <w:rFonts w:ascii="宋体" w:hAnsi="宋体" w:cs="宋体"/>
                <w:kern w:val="0"/>
                <w:sz w:val="21"/>
                <w:szCs w:val="24"/>
              </w:rPr>
            </w:pPr>
          </w:p>
        </w:tc>
      </w:tr>
    </w:tbl>
    <w:p>
      <w:pPr>
        <w:spacing w:before="156" w:beforeLines="50" w:after="156" w:afterLines="50" w:line="312" w:lineRule="auto"/>
        <w:ind w:firstLine="480" w:firstLineChars="200"/>
        <w:rPr>
          <w:rFonts w:ascii="宋体" w:hAnsi="宋体"/>
          <w:sz w:val="24"/>
        </w:rPr>
        <w:sectPr>
          <w:pgSz w:w="11906" w:h="16838"/>
          <w:pgMar w:top="1440" w:right="1080" w:bottom="1440" w:left="1080" w:header="851" w:footer="992" w:gutter="0"/>
          <w:pgNumType w:fmt="decimal"/>
          <w:cols w:space="720" w:num="1"/>
          <w:docGrid w:type="lines" w:linePitch="312" w:charSpace="0"/>
        </w:sectPr>
      </w:pPr>
    </w:p>
    <w:p>
      <w:pPr>
        <w:pStyle w:val="4"/>
        <w:bidi w:val="0"/>
        <w:rPr>
          <w:rFonts w:hint="eastAsia"/>
        </w:rPr>
      </w:pPr>
      <w:bookmarkStart w:id="458" w:name="_Toc7546381"/>
      <w:bookmarkStart w:id="459" w:name="_Toc398"/>
      <w:bookmarkStart w:id="460" w:name="_Toc13142"/>
      <w:bookmarkStart w:id="461" w:name="_Toc2852217"/>
      <w:bookmarkStart w:id="462" w:name="_Toc20223"/>
      <w:r>
        <w:rPr>
          <w:rFonts w:hint="eastAsia"/>
        </w:rPr>
        <w:t>附件2：地方应急机构与协作单位及联系电话</w:t>
      </w:r>
      <w:bookmarkEnd w:id="458"/>
      <w:bookmarkEnd w:id="459"/>
      <w:bookmarkEnd w:id="460"/>
      <w:bookmarkEnd w:id="461"/>
      <w:bookmarkEnd w:id="462"/>
    </w:p>
    <w:p>
      <w:pPr>
        <w:pStyle w:val="8"/>
        <w:bidi w:val="0"/>
        <w:rPr>
          <w:rFonts w:hint="eastAsia"/>
          <w:sz w:val="20"/>
          <w:szCs w:val="20"/>
        </w:rPr>
      </w:pPr>
      <w:r>
        <w:rPr>
          <w:rFonts w:hint="eastAsia"/>
          <w:sz w:val="20"/>
          <w:szCs w:val="20"/>
        </w:rPr>
        <w:t>1、地方应急机构及联系电话</w:t>
      </w:r>
    </w:p>
    <w:tbl>
      <w:tblPr>
        <w:tblStyle w:val="29"/>
        <w:tblW w:w="996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1118"/>
        <w:gridCol w:w="2905"/>
        <w:gridCol w:w="2056"/>
        <w:gridCol w:w="3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05" w:type="dxa"/>
            <w:vAlign w:val="center"/>
          </w:tcPr>
          <w:p>
            <w:pPr>
              <w:jc w:val="center"/>
              <w:rPr>
                <w:rFonts w:ascii="宋体" w:hAnsi="宋体"/>
                <w:sz w:val="21"/>
                <w:szCs w:val="21"/>
              </w:rPr>
            </w:pPr>
            <w:r>
              <w:rPr>
                <w:rFonts w:hint="eastAsia" w:ascii="宋体" w:hAnsi="宋体"/>
                <w:sz w:val="21"/>
                <w:szCs w:val="21"/>
              </w:rPr>
              <w:t>序号</w:t>
            </w:r>
          </w:p>
        </w:tc>
        <w:tc>
          <w:tcPr>
            <w:tcW w:w="1118" w:type="dxa"/>
            <w:vAlign w:val="center"/>
          </w:tcPr>
          <w:p>
            <w:pPr>
              <w:jc w:val="center"/>
              <w:rPr>
                <w:rFonts w:ascii="宋体" w:hAnsi="宋体"/>
                <w:sz w:val="21"/>
                <w:szCs w:val="21"/>
              </w:rPr>
            </w:pPr>
            <w:r>
              <w:rPr>
                <w:rFonts w:hint="eastAsia" w:ascii="宋体" w:hAnsi="宋体"/>
                <w:sz w:val="21"/>
                <w:szCs w:val="21"/>
              </w:rPr>
              <w:t>行政区划</w:t>
            </w:r>
          </w:p>
        </w:tc>
        <w:tc>
          <w:tcPr>
            <w:tcW w:w="2905" w:type="dxa"/>
            <w:vAlign w:val="center"/>
          </w:tcPr>
          <w:p>
            <w:pPr>
              <w:jc w:val="center"/>
              <w:rPr>
                <w:rFonts w:ascii="宋体" w:hAnsi="宋体"/>
                <w:sz w:val="21"/>
                <w:szCs w:val="21"/>
              </w:rPr>
            </w:pPr>
            <w:r>
              <w:rPr>
                <w:rFonts w:hint="eastAsia" w:ascii="宋体" w:hAnsi="宋体"/>
                <w:sz w:val="21"/>
                <w:szCs w:val="21"/>
              </w:rPr>
              <w:t>单位</w:t>
            </w:r>
          </w:p>
        </w:tc>
        <w:tc>
          <w:tcPr>
            <w:tcW w:w="2056" w:type="dxa"/>
            <w:vAlign w:val="center"/>
          </w:tcPr>
          <w:p>
            <w:pPr>
              <w:jc w:val="center"/>
              <w:rPr>
                <w:rFonts w:ascii="宋体" w:hAnsi="宋体"/>
                <w:sz w:val="21"/>
                <w:szCs w:val="21"/>
              </w:rPr>
            </w:pPr>
            <w:r>
              <w:rPr>
                <w:rFonts w:hint="eastAsia" w:ascii="宋体" w:hAnsi="宋体"/>
                <w:sz w:val="21"/>
                <w:szCs w:val="21"/>
              </w:rPr>
              <w:t>联系电话</w:t>
            </w:r>
          </w:p>
        </w:tc>
        <w:tc>
          <w:tcPr>
            <w:tcW w:w="3078" w:type="dxa"/>
            <w:vAlign w:val="center"/>
          </w:tcPr>
          <w:p>
            <w:pPr>
              <w:jc w:val="center"/>
              <w:rPr>
                <w:rFonts w:ascii="宋体" w:hAnsi="宋体"/>
                <w:sz w:val="21"/>
                <w:szCs w:val="21"/>
              </w:rPr>
            </w:pPr>
            <w:r>
              <w:rPr>
                <w:rFonts w:hint="eastAsia" w:ascii="宋体" w:hAnsi="宋体"/>
                <w:sz w:val="21"/>
                <w:szCs w:val="21"/>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restart"/>
            <w:vAlign w:val="center"/>
          </w:tcPr>
          <w:p>
            <w:pPr>
              <w:jc w:val="center"/>
              <w:rPr>
                <w:rFonts w:ascii="宋体" w:hAnsi="宋体"/>
                <w:sz w:val="21"/>
                <w:szCs w:val="21"/>
              </w:rPr>
            </w:pPr>
            <w:r>
              <w:rPr>
                <w:rFonts w:hint="eastAsia" w:ascii="宋体" w:hAnsi="宋体"/>
                <w:sz w:val="21"/>
                <w:szCs w:val="21"/>
              </w:rPr>
              <w:t>南充市</w:t>
            </w:r>
          </w:p>
        </w:tc>
        <w:tc>
          <w:tcPr>
            <w:tcW w:w="2905" w:type="dxa"/>
            <w:vAlign w:val="center"/>
          </w:tcPr>
          <w:p>
            <w:pPr>
              <w:jc w:val="center"/>
              <w:rPr>
                <w:rFonts w:ascii="宋体" w:hAnsi="宋体"/>
                <w:sz w:val="21"/>
                <w:szCs w:val="21"/>
              </w:rPr>
            </w:pPr>
            <w:r>
              <w:rPr>
                <w:rFonts w:hint="eastAsia" w:ascii="宋体" w:hAnsi="宋体"/>
                <w:sz w:val="21"/>
                <w:szCs w:val="21"/>
              </w:rPr>
              <w:t>南充市人民政府办公室</w:t>
            </w:r>
          </w:p>
        </w:tc>
        <w:tc>
          <w:tcPr>
            <w:tcW w:w="2056" w:type="dxa"/>
            <w:vAlign w:val="center"/>
          </w:tcPr>
          <w:p>
            <w:pPr>
              <w:jc w:val="center"/>
              <w:rPr>
                <w:rFonts w:ascii="宋体" w:hAnsi="宋体"/>
                <w:sz w:val="21"/>
                <w:szCs w:val="21"/>
              </w:rPr>
            </w:pPr>
            <w:r>
              <w:rPr>
                <w:rFonts w:hint="eastAsia" w:ascii="宋体" w:hAnsi="宋体"/>
                <w:sz w:val="21"/>
                <w:szCs w:val="21"/>
              </w:rPr>
              <w:t>0817-2225116</w:t>
            </w:r>
          </w:p>
        </w:tc>
        <w:tc>
          <w:tcPr>
            <w:tcW w:w="3078" w:type="dxa"/>
            <w:vAlign w:val="center"/>
          </w:tcPr>
          <w:p>
            <w:pPr>
              <w:jc w:val="left"/>
              <w:rPr>
                <w:rFonts w:ascii="宋体" w:hAnsi="宋体"/>
                <w:sz w:val="21"/>
                <w:szCs w:val="21"/>
              </w:rPr>
            </w:pPr>
            <w:r>
              <w:rPr>
                <w:rFonts w:hint="eastAsia" w:ascii="宋体" w:hAnsi="宋体"/>
                <w:sz w:val="21"/>
                <w:szCs w:val="21"/>
              </w:rPr>
              <w:t>南充</w:t>
            </w:r>
            <w:r>
              <w:rPr>
                <w:rFonts w:ascii="宋体" w:hAnsi="宋体"/>
                <w:sz w:val="21"/>
                <w:szCs w:val="21"/>
              </w:rPr>
              <w:t>市顺庆区</w:t>
            </w:r>
            <w:r>
              <w:rPr>
                <w:rFonts w:hint="eastAsia" w:ascii="宋体" w:hAnsi="宋体"/>
                <w:sz w:val="21"/>
                <w:szCs w:val="21"/>
              </w:rPr>
              <w:t>滨江北路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南充市安监局</w:t>
            </w:r>
          </w:p>
        </w:tc>
        <w:tc>
          <w:tcPr>
            <w:tcW w:w="2056" w:type="dxa"/>
            <w:vAlign w:val="center"/>
          </w:tcPr>
          <w:p>
            <w:pPr>
              <w:jc w:val="center"/>
              <w:rPr>
                <w:rFonts w:ascii="宋体" w:hAnsi="宋体"/>
                <w:sz w:val="21"/>
                <w:szCs w:val="21"/>
              </w:rPr>
            </w:pPr>
            <w:r>
              <w:rPr>
                <w:rFonts w:hint="eastAsia" w:ascii="宋体" w:hAnsi="宋体"/>
                <w:sz w:val="21"/>
                <w:szCs w:val="21"/>
              </w:rPr>
              <w:t>0817-2222419</w:t>
            </w:r>
          </w:p>
        </w:tc>
        <w:tc>
          <w:tcPr>
            <w:tcW w:w="3078" w:type="dxa"/>
            <w:vAlign w:val="center"/>
          </w:tcPr>
          <w:p>
            <w:pPr>
              <w:jc w:val="left"/>
              <w:rPr>
                <w:rFonts w:ascii="宋体" w:hAnsi="宋体"/>
                <w:sz w:val="21"/>
                <w:szCs w:val="21"/>
              </w:rPr>
            </w:pPr>
            <w:r>
              <w:rPr>
                <w:rFonts w:hint="eastAsia" w:ascii="宋体" w:hAnsi="宋体"/>
                <w:sz w:val="21"/>
                <w:szCs w:val="21"/>
              </w:rPr>
              <w:t>南充</w:t>
            </w:r>
            <w:r>
              <w:rPr>
                <w:rFonts w:ascii="宋体" w:hAnsi="宋体"/>
                <w:sz w:val="21"/>
                <w:szCs w:val="21"/>
              </w:rPr>
              <w:t>市顺庆区</w:t>
            </w:r>
            <w:r>
              <w:rPr>
                <w:rFonts w:hint="eastAsia" w:ascii="宋体" w:hAnsi="宋体"/>
                <w:sz w:val="21"/>
                <w:szCs w:val="21"/>
              </w:rPr>
              <w:t>滨江北路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南充市经信委</w:t>
            </w:r>
          </w:p>
        </w:tc>
        <w:tc>
          <w:tcPr>
            <w:tcW w:w="2056" w:type="dxa"/>
            <w:vAlign w:val="center"/>
          </w:tcPr>
          <w:p>
            <w:pPr>
              <w:jc w:val="center"/>
              <w:rPr>
                <w:rFonts w:ascii="宋体" w:hAnsi="宋体"/>
                <w:sz w:val="21"/>
                <w:szCs w:val="21"/>
              </w:rPr>
            </w:pPr>
            <w:r>
              <w:rPr>
                <w:rFonts w:hint="eastAsia" w:ascii="宋体" w:hAnsi="宋体"/>
                <w:sz w:val="21"/>
                <w:szCs w:val="21"/>
              </w:rPr>
              <w:t>0817-2800519</w:t>
            </w:r>
          </w:p>
        </w:tc>
        <w:tc>
          <w:tcPr>
            <w:tcW w:w="3078" w:type="dxa"/>
            <w:vAlign w:val="center"/>
          </w:tcPr>
          <w:p>
            <w:pPr>
              <w:jc w:val="left"/>
              <w:rPr>
                <w:rFonts w:ascii="宋体" w:hAnsi="宋体"/>
                <w:sz w:val="21"/>
                <w:szCs w:val="21"/>
              </w:rPr>
            </w:pPr>
            <w:r>
              <w:rPr>
                <w:rFonts w:hint="eastAsia" w:ascii="宋体" w:hAnsi="宋体"/>
                <w:sz w:val="21"/>
                <w:szCs w:val="21"/>
              </w:rPr>
              <w:t>南充市丝绸路53号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南充市消防支队</w:t>
            </w:r>
          </w:p>
        </w:tc>
        <w:tc>
          <w:tcPr>
            <w:tcW w:w="2056" w:type="dxa"/>
            <w:vAlign w:val="center"/>
          </w:tcPr>
          <w:p>
            <w:pPr>
              <w:jc w:val="center"/>
              <w:rPr>
                <w:rFonts w:ascii="宋体" w:hAnsi="宋体"/>
                <w:sz w:val="21"/>
                <w:szCs w:val="21"/>
              </w:rPr>
            </w:pPr>
            <w:r>
              <w:rPr>
                <w:rFonts w:hint="eastAsia" w:ascii="宋体" w:hAnsi="宋体"/>
                <w:sz w:val="21"/>
                <w:szCs w:val="21"/>
              </w:rPr>
              <w:t>0817-2233119</w:t>
            </w:r>
          </w:p>
        </w:tc>
        <w:tc>
          <w:tcPr>
            <w:tcW w:w="3078" w:type="dxa"/>
            <w:vAlign w:val="center"/>
          </w:tcPr>
          <w:p>
            <w:pPr>
              <w:jc w:val="left"/>
              <w:rPr>
                <w:rFonts w:ascii="宋体" w:hAnsi="宋体"/>
                <w:sz w:val="21"/>
                <w:szCs w:val="21"/>
              </w:rPr>
            </w:pPr>
            <w:r>
              <w:rPr>
                <w:rFonts w:hint="eastAsia" w:ascii="宋体" w:hAnsi="宋体"/>
                <w:sz w:val="21"/>
                <w:szCs w:val="21"/>
              </w:rPr>
              <w:t>南充市顺庆区石化路245号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蓬安县人民政府办公室</w:t>
            </w:r>
          </w:p>
        </w:tc>
        <w:tc>
          <w:tcPr>
            <w:tcW w:w="2056" w:type="dxa"/>
            <w:vAlign w:val="center"/>
          </w:tcPr>
          <w:p>
            <w:pPr>
              <w:jc w:val="center"/>
              <w:rPr>
                <w:rFonts w:ascii="宋体" w:hAnsi="宋体"/>
                <w:sz w:val="21"/>
                <w:szCs w:val="21"/>
              </w:rPr>
            </w:pPr>
            <w:r>
              <w:rPr>
                <w:rFonts w:hint="eastAsia" w:ascii="宋体" w:hAnsi="宋体"/>
                <w:sz w:val="21"/>
                <w:szCs w:val="21"/>
              </w:rPr>
              <w:t>0817-8622221</w:t>
            </w:r>
          </w:p>
        </w:tc>
        <w:tc>
          <w:tcPr>
            <w:tcW w:w="3078" w:type="dxa"/>
            <w:vAlign w:val="center"/>
          </w:tcPr>
          <w:p>
            <w:pPr>
              <w:jc w:val="left"/>
              <w:rPr>
                <w:rFonts w:ascii="宋体" w:hAnsi="宋体"/>
                <w:sz w:val="21"/>
                <w:szCs w:val="21"/>
              </w:rPr>
            </w:pPr>
            <w:r>
              <w:rPr>
                <w:rFonts w:hint="eastAsia" w:ascii="宋体" w:hAnsi="宋体"/>
                <w:sz w:val="21"/>
                <w:szCs w:val="21"/>
              </w:rPr>
              <w:t>南充市蓬安县政府街52号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蓬安县消防大队</w:t>
            </w:r>
          </w:p>
        </w:tc>
        <w:tc>
          <w:tcPr>
            <w:tcW w:w="2056" w:type="dxa"/>
            <w:vAlign w:val="center"/>
          </w:tcPr>
          <w:p>
            <w:pPr>
              <w:jc w:val="center"/>
              <w:rPr>
                <w:rFonts w:ascii="宋体" w:hAnsi="宋体"/>
                <w:sz w:val="21"/>
                <w:szCs w:val="21"/>
              </w:rPr>
            </w:pPr>
            <w:r>
              <w:rPr>
                <w:rFonts w:hint="eastAsia" w:ascii="宋体" w:hAnsi="宋体"/>
                <w:sz w:val="21"/>
                <w:szCs w:val="21"/>
              </w:rPr>
              <w:t>0817-8628116</w:t>
            </w:r>
          </w:p>
        </w:tc>
        <w:tc>
          <w:tcPr>
            <w:tcW w:w="3078" w:type="dxa"/>
            <w:vAlign w:val="center"/>
          </w:tcPr>
          <w:p>
            <w:pPr>
              <w:jc w:val="left"/>
              <w:rPr>
                <w:rFonts w:ascii="宋体" w:hAnsi="宋体"/>
                <w:sz w:val="21"/>
                <w:szCs w:val="21"/>
              </w:rPr>
            </w:pPr>
            <w:r>
              <w:rPr>
                <w:rFonts w:hint="eastAsia" w:ascii="宋体" w:hAnsi="宋体"/>
                <w:sz w:val="21"/>
                <w:szCs w:val="21"/>
              </w:rPr>
              <w:t>蓬安县和平巷15号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restart"/>
            <w:vAlign w:val="center"/>
          </w:tcPr>
          <w:p>
            <w:pPr>
              <w:jc w:val="center"/>
              <w:rPr>
                <w:rFonts w:ascii="宋体" w:hAnsi="宋体"/>
                <w:sz w:val="21"/>
                <w:szCs w:val="21"/>
              </w:rPr>
            </w:pPr>
            <w:r>
              <w:rPr>
                <w:rFonts w:hint="eastAsia" w:ascii="宋体" w:hAnsi="宋体"/>
                <w:sz w:val="21"/>
                <w:szCs w:val="21"/>
              </w:rPr>
              <w:t>遂宁市</w:t>
            </w:r>
          </w:p>
        </w:tc>
        <w:tc>
          <w:tcPr>
            <w:tcW w:w="2905" w:type="dxa"/>
            <w:vAlign w:val="center"/>
          </w:tcPr>
          <w:p>
            <w:pPr>
              <w:jc w:val="center"/>
              <w:rPr>
                <w:rFonts w:ascii="宋体" w:hAnsi="宋体"/>
                <w:sz w:val="21"/>
                <w:szCs w:val="21"/>
              </w:rPr>
            </w:pPr>
            <w:r>
              <w:rPr>
                <w:rFonts w:hint="eastAsia" w:ascii="宋体" w:hAnsi="宋体"/>
                <w:sz w:val="21"/>
                <w:szCs w:val="21"/>
              </w:rPr>
              <w:t>射洪县人民政府办公室</w:t>
            </w:r>
          </w:p>
        </w:tc>
        <w:tc>
          <w:tcPr>
            <w:tcW w:w="2056" w:type="dxa"/>
            <w:vAlign w:val="center"/>
          </w:tcPr>
          <w:p>
            <w:pPr>
              <w:jc w:val="center"/>
              <w:rPr>
                <w:rFonts w:ascii="宋体" w:hAnsi="宋体"/>
                <w:sz w:val="21"/>
                <w:szCs w:val="21"/>
              </w:rPr>
            </w:pPr>
            <w:r>
              <w:rPr>
                <w:rFonts w:hint="eastAsia" w:ascii="宋体" w:hAnsi="宋体"/>
                <w:sz w:val="21"/>
                <w:szCs w:val="21"/>
              </w:rPr>
              <w:t>0825-6622227</w:t>
            </w:r>
          </w:p>
        </w:tc>
        <w:tc>
          <w:tcPr>
            <w:tcW w:w="3078" w:type="dxa"/>
            <w:vAlign w:val="center"/>
          </w:tcPr>
          <w:p>
            <w:pPr>
              <w:jc w:val="left"/>
              <w:rPr>
                <w:rFonts w:ascii="宋体" w:hAnsi="宋体"/>
                <w:sz w:val="21"/>
                <w:szCs w:val="21"/>
              </w:rPr>
            </w:pPr>
            <w:r>
              <w:rPr>
                <w:rFonts w:hint="eastAsia" w:ascii="宋体" w:hAnsi="宋体"/>
                <w:sz w:val="21"/>
                <w:szCs w:val="21"/>
              </w:rPr>
              <w:t>射洪县人民街106号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射洪县消防大队</w:t>
            </w:r>
          </w:p>
        </w:tc>
        <w:tc>
          <w:tcPr>
            <w:tcW w:w="2056" w:type="dxa"/>
            <w:vAlign w:val="center"/>
          </w:tcPr>
          <w:p>
            <w:pPr>
              <w:jc w:val="center"/>
              <w:rPr>
                <w:rFonts w:ascii="宋体" w:hAnsi="宋体"/>
                <w:sz w:val="21"/>
                <w:szCs w:val="21"/>
              </w:rPr>
            </w:pPr>
            <w:r>
              <w:rPr>
                <w:rFonts w:hint="eastAsia" w:ascii="宋体" w:hAnsi="宋体"/>
                <w:sz w:val="21"/>
                <w:szCs w:val="21"/>
              </w:rPr>
              <w:t>0825-6981922</w:t>
            </w:r>
          </w:p>
        </w:tc>
        <w:tc>
          <w:tcPr>
            <w:tcW w:w="3078" w:type="dxa"/>
            <w:vAlign w:val="center"/>
          </w:tcPr>
          <w:p>
            <w:pPr>
              <w:jc w:val="left"/>
              <w:rPr>
                <w:rFonts w:ascii="宋体" w:hAnsi="宋体"/>
                <w:sz w:val="21"/>
                <w:szCs w:val="21"/>
              </w:rPr>
            </w:pPr>
            <w:r>
              <w:rPr>
                <w:rFonts w:hint="eastAsia" w:ascii="宋体" w:hAnsi="宋体"/>
                <w:sz w:val="21"/>
                <w:szCs w:val="21"/>
              </w:rPr>
              <w:t>射洪县虹桥路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蓬溪县人民政府办公室</w:t>
            </w:r>
          </w:p>
        </w:tc>
        <w:tc>
          <w:tcPr>
            <w:tcW w:w="2056" w:type="dxa"/>
            <w:vAlign w:val="center"/>
          </w:tcPr>
          <w:p>
            <w:pPr>
              <w:jc w:val="center"/>
              <w:rPr>
                <w:rFonts w:ascii="宋体" w:hAnsi="宋体"/>
                <w:sz w:val="21"/>
                <w:szCs w:val="21"/>
              </w:rPr>
            </w:pPr>
            <w:r>
              <w:rPr>
                <w:rFonts w:hint="eastAsia" w:ascii="宋体" w:hAnsi="宋体"/>
                <w:sz w:val="21"/>
                <w:szCs w:val="21"/>
              </w:rPr>
              <w:t>0825-5428288</w:t>
            </w:r>
          </w:p>
        </w:tc>
        <w:tc>
          <w:tcPr>
            <w:tcW w:w="3078" w:type="dxa"/>
            <w:vAlign w:val="center"/>
          </w:tcPr>
          <w:p>
            <w:pPr>
              <w:jc w:val="left"/>
              <w:rPr>
                <w:rFonts w:ascii="宋体" w:hAnsi="宋体"/>
                <w:sz w:val="21"/>
                <w:szCs w:val="21"/>
              </w:rPr>
            </w:pPr>
            <w:r>
              <w:rPr>
                <w:rFonts w:hint="eastAsia" w:ascii="宋体" w:hAnsi="宋体"/>
                <w:sz w:val="21"/>
                <w:szCs w:val="21"/>
              </w:rPr>
              <w:t>蓬溪县南街28号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蓬溪县消防大队</w:t>
            </w:r>
          </w:p>
        </w:tc>
        <w:tc>
          <w:tcPr>
            <w:tcW w:w="2056" w:type="dxa"/>
            <w:vAlign w:val="center"/>
          </w:tcPr>
          <w:p>
            <w:pPr>
              <w:jc w:val="center"/>
              <w:rPr>
                <w:rFonts w:ascii="宋体" w:hAnsi="宋体"/>
                <w:sz w:val="21"/>
                <w:szCs w:val="21"/>
              </w:rPr>
            </w:pPr>
            <w:r>
              <w:rPr>
                <w:rFonts w:hint="eastAsia" w:ascii="宋体" w:hAnsi="宋体"/>
                <w:sz w:val="21"/>
                <w:szCs w:val="21"/>
              </w:rPr>
              <w:t>0825-5435119</w:t>
            </w:r>
          </w:p>
        </w:tc>
        <w:tc>
          <w:tcPr>
            <w:tcW w:w="3078" w:type="dxa"/>
            <w:vAlign w:val="center"/>
          </w:tcPr>
          <w:p>
            <w:pPr>
              <w:jc w:val="left"/>
              <w:rPr>
                <w:rFonts w:ascii="宋体" w:hAnsi="宋体"/>
                <w:sz w:val="21"/>
                <w:szCs w:val="21"/>
              </w:rPr>
            </w:pPr>
            <w:r>
              <w:rPr>
                <w:rFonts w:hint="eastAsia" w:ascii="宋体" w:hAnsi="宋体"/>
                <w:sz w:val="21"/>
                <w:szCs w:val="21"/>
              </w:rPr>
              <w:t>蓬溪县蜀北下路296号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restart"/>
            <w:vAlign w:val="center"/>
          </w:tcPr>
          <w:p>
            <w:pPr>
              <w:jc w:val="center"/>
              <w:rPr>
                <w:rFonts w:ascii="宋体" w:hAnsi="宋体"/>
                <w:sz w:val="21"/>
                <w:szCs w:val="21"/>
              </w:rPr>
            </w:pPr>
            <w:r>
              <w:rPr>
                <w:rFonts w:hint="eastAsia" w:ascii="宋体" w:hAnsi="宋体"/>
                <w:sz w:val="21"/>
                <w:szCs w:val="21"/>
              </w:rPr>
              <w:t>广安市</w:t>
            </w:r>
          </w:p>
        </w:tc>
        <w:tc>
          <w:tcPr>
            <w:tcW w:w="2905" w:type="dxa"/>
            <w:vAlign w:val="center"/>
          </w:tcPr>
          <w:p>
            <w:pPr>
              <w:jc w:val="center"/>
              <w:rPr>
                <w:rFonts w:ascii="宋体" w:hAnsi="宋体"/>
                <w:sz w:val="21"/>
                <w:szCs w:val="21"/>
              </w:rPr>
            </w:pPr>
            <w:r>
              <w:rPr>
                <w:rFonts w:hint="eastAsia" w:ascii="宋体" w:hAnsi="宋体"/>
                <w:sz w:val="21"/>
                <w:szCs w:val="21"/>
              </w:rPr>
              <w:t>广安市人民政府办公室</w:t>
            </w:r>
          </w:p>
        </w:tc>
        <w:tc>
          <w:tcPr>
            <w:tcW w:w="2056" w:type="dxa"/>
            <w:vAlign w:val="center"/>
          </w:tcPr>
          <w:p>
            <w:pPr>
              <w:jc w:val="center"/>
              <w:rPr>
                <w:rFonts w:ascii="宋体" w:hAnsi="宋体"/>
                <w:sz w:val="21"/>
                <w:szCs w:val="21"/>
              </w:rPr>
            </w:pPr>
            <w:r>
              <w:rPr>
                <w:rFonts w:hint="eastAsia" w:ascii="宋体" w:hAnsi="宋体"/>
                <w:sz w:val="21"/>
                <w:szCs w:val="21"/>
              </w:rPr>
              <w:t>0826-2333923</w:t>
            </w:r>
          </w:p>
        </w:tc>
        <w:tc>
          <w:tcPr>
            <w:tcW w:w="3078" w:type="dxa"/>
            <w:vAlign w:val="center"/>
          </w:tcPr>
          <w:p>
            <w:pPr>
              <w:jc w:val="left"/>
              <w:rPr>
                <w:rFonts w:ascii="宋体" w:hAnsi="宋体"/>
                <w:sz w:val="21"/>
                <w:szCs w:val="21"/>
              </w:rPr>
            </w:pPr>
            <w:r>
              <w:rPr>
                <w:rFonts w:hint="eastAsia" w:ascii="宋体" w:hAnsi="宋体"/>
                <w:sz w:val="21"/>
                <w:szCs w:val="21"/>
              </w:rPr>
              <w:t>广安市思源大道2号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广安市消防支队</w:t>
            </w:r>
          </w:p>
        </w:tc>
        <w:tc>
          <w:tcPr>
            <w:tcW w:w="2056" w:type="dxa"/>
            <w:vAlign w:val="center"/>
          </w:tcPr>
          <w:p>
            <w:pPr>
              <w:jc w:val="center"/>
              <w:rPr>
                <w:rFonts w:ascii="宋体" w:hAnsi="宋体"/>
                <w:sz w:val="21"/>
                <w:szCs w:val="21"/>
              </w:rPr>
            </w:pPr>
            <w:r>
              <w:rPr>
                <w:rFonts w:hint="eastAsia" w:ascii="宋体" w:hAnsi="宋体"/>
                <w:sz w:val="21"/>
                <w:szCs w:val="21"/>
              </w:rPr>
              <w:t>0826-2334387</w:t>
            </w:r>
          </w:p>
        </w:tc>
        <w:tc>
          <w:tcPr>
            <w:tcW w:w="3078" w:type="dxa"/>
            <w:vAlign w:val="center"/>
          </w:tcPr>
          <w:p>
            <w:pPr>
              <w:jc w:val="left"/>
              <w:rPr>
                <w:rFonts w:ascii="宋体" w:hAnsi="宋体"/>
                <w:sz w:val="21"/>
                <w:szCs w:val="21"/>
              </w:rPr>
            </w:pPr>
            <w:r>
              <w:rPr>
                <w:rFonts w:hint="eastAsia" w:ascii="宋体" w:hAnsi="宋体"/>
                <w:sz w:val="21"/>
                <w:szCs w:val="21"/>
              </w:rPr>
              <w:t>广安市幸福街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岳池县人民政府办公室</w:t>
            </w:r>
          </w:p>
        </w:tc>
        <w:tc>
          <w:tcPr>
            <w:tcW w:w="2056" w:type="dxa"/>
            <w:vAlign w:val="center"/>
          </w:tcPr>
          <w:p>
            <w:pPr>
              <w:jc w:val="center"/>
              <w:rPr>
                <w:rFonts w:ascii="宋体" w:hAnsi="宋体"/>
                <w:sz w:val="21"/>
                <w:szCs w:val="21"/>
              </w:rPr>
            </w:pPr>
            <w:r>
              <w:rPr>
                <w:rFonts w:hint="eastAsia" w:ascii="宋体" w:hAnsi="宋体"/>
                <w:sz w:val="21"/>
                <w:szCs w:val="21"/>
              </w:rPr>
              <w:t>0826-5222479</w:t>
            </w:r>
          </w:p>
        </w:tc>
        <w:tc>
          <w:tcPr>
            <w:tcW w:w="3078" w:type="dxa"/>
            <w:vAlign w:val="center"/>
          </w:tcPr>
          <w:p>
            <w:pPr>
              <w:jc w:val="left"/>
              <w:rPr>
                <w:rFonts w:ascii="宋体" w:hAnsi="宋体"/>
                <w:sz w:val="21"/>
                <w:szCs w:val="21"/>
              </w:rPr>
            </w:pPr>
            <w:r>
              <w:rPr>
                <w:rFonts w:hint="eastAsia" w:ascii="宋体" w:hAnsi="宋体"/>
                <w:sz w:val="21"/>
                <w:szCs w:val="21"/>
              </w:rPr>
              <w:t>岳池县正北街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岳池县消防支队</w:t>
            </w:r>
          </w:p>
        </w:tc>
        <w:tc>
          <w:tcPr>
            <w:tcW w:w="2056" w:type="dxa"/>
            <w:vAlign w:val="center"/>
          </w:tcPr>
          <w:p>
            <w:pPr>
              <w:jc w:val="center"/>
              <w:rPr>
                <w:rFonts w:ascii="宋体" w:hAnsi="宋体"/>
                <w:sz w:val="21"/>
                <w:szCs w:val="21"/>
              </w:rPr>
            </w:pPr>
            <w:r>
              <w:rPr>
                <w:rFonts w:hint="eastAsia" w:ascii="宋体" w:hAnsi="宋体"/>
                <w:sz w:val="21"/>
                <w:szCs w:val="21"/>
              </w:rPr>
              <w:t>0826-5227119</w:t>
            </w:r>
          </w:p>
        </w:tc>
        <w:tc>
          <w:tcPr>
            <w:tcW w:w="3078" w:type="dxa"/>
            <w:vAlign w:val="center"/>
          </w:tcPr>
          <w:p>
            <w:pPr>
              <w:jc w:val="left"/>
              <w:rPr>
                <w:rFonts w:ascii="宋体" w:hAnsi="宋体"/>
                <w:sz w:val="21"/>
                <w:szCs w:val="21"/>
              </w:rPr>
            </w:pPr>
            <w:r>
              <w:rPr>
                <w:rFonts w:hint="eastAsia" w:ascii="宋体" w:hAnsi="宋体"/>
                <w:sz w:val="21"/>
                <w:szCs w:val="21"/>
              </w:rPr>
              <w:t>岳池县石桥街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武胜县人民政府办公室</w:t>
            </w:r>
          </w:p>
        </w:tc>
        <w:tc>
          <w:tcPr>
            <w:tcW w:w="2056" w:type="dxa"/>
            <w:vAlign w:val="center"/>
          </w:tcPr>
          <w:p>
            <w:pPr>
              <w:jc w:val="center"/>
              <w:rPr>
                <w:rFonts w:ascii="宋体" w:hAnsi="宋体"/>
                <w:sz w:val="21"/>
                <w:szCs w:val="21"/>
              </w:rPr>
            </w:pPr>
            <w:r>
              <w:rPr>
                <w:rFonts w:hint="eastAsia" w:ascii="宋体" w:hAnsi="宋体"/>
                <w:sz w:val="21"/>
                <w:szCs w:val="21"/>
              </w:rPr>
              <w:t>0826-6211307</w:t>
            </w:r>
          </w:p>
        </w:tc>
        <w:tc>
          <w:tcPr>
            <w:tcW w:w="3078" w:type="dxa"/>
            <w:vAlign w:val="center"/>
          </w:tcPr>
          <w:p>
            <w:pPr>
              <w:jc w:val="left"/>
              <w:rPr>
                <w:rFonts w:ascii="宋体" w:hAnsi="宋体"/>
                <w:sz w:val="21"/>
                <w:szCs w:val="21"/>
              </w:rPr>
            </w:pPr>
            <w:r>
              <w:rPr>
                <w:rFonts w:hint="eastAsia" w:ascii="宋体" w:hAnsi="宋体"/>
                <w:sz w:val="21"/>
                <w:szCs w:val="21"/>
              </w:rPr>
              <w:t>武胜县小东街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武胜县消防大队</w:t>
            </w:r>
          </w:p>
        </w:tc>
        <w:tc>
          <w:tcPr>
            <w:tcW w:w="2056" w:type="dxa"/>
            <w:vAlign w:val="center"/>
          </w:tcPr>
          <w:p>
            <w:pPr>
              <w:jc w:val="center"/>
              <w:rPr>
                <w:rFonts w:ascii="宋体" w:hAnsi="宋体"/>
                <w:sz w:val="21"/>
                <w:szCs w:val="21"/>
              </w:rPr>
            </w:pPr>
            <w:r>
              <w:rPr>
                <w:rFonts w:hint="eastAsia" w:ascii="宋体" w:hAnsi="宋体"/>
                <w:sz w:val="21"/>
                <w:szCs w:val="21"/>
              </w:rPr>
              <w:t>0826-6211144</w:t>
            </w:r>
          </w:p>
        </w:tc>
        <w:tc>
          <w:tcPr>
            <w:tcW w:w="3078" w:type="dxa"/>
            <w:vAlign w:val="center"/>
          </w:tcPr>
          <w:p>
            <w:pPr>
              <w:jc w:val="left"/>
              <w:rPr>
                <w:rFonts w:ascii="宋体" w:hAnsi="宋体"/>
                <w:sz w:val="21"/>
                <w:szCs w:val="21"/>
              </w:rPr>
            </w:pPr>
            <w:r>
              <w:rPr>
                <w:rFonts w:hint="eastAsia" w:ascii="宋体" w:hAnsi="宋体"/>
                <w:sz w:val="21"/>
                <w:szCs w:val="21"/>
              </w:rPr>
              <w:t>武胜县沿口镇嘉陵路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restart"/>
            <w:vAlign w:val="center"/>
          </w:tcPr>
          <w:p>
            <w:pPr>
              <w:jc w:val="center"/>
              <w:rPr>
                <w:rFonts w:ascii="宋体" w:hAnsi="宋体"/>
                <w:sz w:val="21"/>
                <w:szCs w:val="21"/>
              </w:rPr>
            </w:pPr>
            <w:r>
              <w:rPr>
                <w:rFonts w:hint="eastAsia" w:ascii="宋体" w:hAnsi="宋体"/>
                <w:sz w:val="21"/>
                <w:szCs w:val="21"/>
              </w:rPr>
              <w:t>达州市渠县</w:t>
            </w:r>
          </w:p>
        </w:tc>
        <w:tc>
          <w:tcPr>
            <w:tcW w:w="2905" w:type="dxa"/>
            <w:vAlign w:val="center"/>
          </w:tcPr>
          <w:p>
            <w:pPr>
              <w:jc w:val="center"/>
              <w:rPr>
                <w:rFonts w:hint="eastAsia" w:ascii="宋体" w:hAnsi="宋体"/>
                <w:sz w:val="21"/>
                <w:szCs w:val="21"/>
              </w:rPr>
            </w:pPr>
            <w:r>
              <w:rPr>
                <w:rFonts w:hint="eastAsia" w:ascii="宋体" w:hAnsi="宋体"/>
                <w:sz w:val="21"/>
                <w:szCs w:val="21"/>
              </w:rPr>
              <w:t>达州市渠县人民政府办公室</w:t>
            </w:r>
          </w:p>
        </w:tc>
        <w:tc>
          <w:tcPr>
            <w:tcW w:w="2056" w:type="dxa"/>
            <w:vAlign w:val="center"/>
          </w:tcPr>
          <w:p>
            <w:pPr>
              <w:jc w:val="center"/>
              <w:rPr>
                <w:rFonts w:hint="eastAsia" w:ascii="宋体" w:hAnsi="宋体"/>
                <w:sz w:val="21"/>
                <w:szCs w:val="21"/>
              </w:rPr>
            </w:pPr>
            <w:r>
              <w:rPr>
                <w:rFonts w:ascii="宋体" w:hAnsi="宋体"/>
                <w:sz w:val="21"/>
                <w:szCs w:val="21"/>
              </w:rPr>
              <w:t>0818-7322179</w:t>
            </w:r>
          </w:p>
        </w:tc>
        <w:tc>
          <w:tcPr>
            <w:tcW w:w="3078" w:type="dxa"/>
            <w:vAlign w:val="center"/>
          </w:tcPr>
          <w:p>
            <w:pPr>
              <w:jc w:val="left"/>
              <w:rPr>
                <w:rFonts w:hint="eastAsia" w:ascii="宋体" w:hAnsi="宋体"/>
                <w:sz w:val="21"/>
                <w:szCs w:val="21"/>
              </w:rPr>
            </w:pPr>
            <w:r>
              <w:rPr>
                <w:rFonts w:hint="eastAsia" w:ascii="宋体" w:hAnsi="宋体"/>
                <w:sz w:val="21"/>
                <w:szCs w:val="21"/>
              </w:rPr>
              <w:t>和平街19号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渠县消防大队</w:t>
            </w:r>
          </w:p>
        </w:tc>
        <w:tc>
          <w:tcPr>
            <w:tcW w:w="2056" w:type="dxa"/>
            <w:vAlign w:val="center"/>
          </w:tcPr>
          <w:p>
            <w:pPr>
              <w:jc w:val="center"/>
              <w:rPr>
                <w:rFonts w:ascii="宋体" w:hAnsi="宋体"/>
                <w:sz w:val="21"/>
                <w:szCs w:val="21"/>
              </w:rPr>
            </w:pPr>
            <w:r>
              <w:rPr>
                <w:rFonts w:hint="eastAsia" w:ascii="宋体" w:hAnsi="宋体"/>
                <w:sz w:val="21"/>
                <w:szCs w:val="21"/>
              </w:rPr>
              <w:t>0818-2678119</w:t>
            </w:r>
          </w:p>
        </w:tc>
        <w:tc>
          <w:tcPr>
            <w:tcW w:w="3078" w:type="dxa"/>
            <w:vAlign w:val="center"/>
          </w:tcPr>
          <w:p>
            <w:pPr>
              <w:jc w:val="left"/>
              <w:rPr>
                <w:rFonts w:ascii="宋体" w:hAnsi="宋体"/>
                <w:sz w:val="21"/>
                <w:szCs w:val="21"/>
              </w:rPr>
            </w:pPr>
            <w:r>
              <w:rPr>
                <w:rFonts w:hint="eastAsia" w:ascii="宋体" w:hAnsi="宋体"/>
                <w:sz w:val="21"/>
                <w:szCs w:val="21"/>
              </w:rPr>
              <w:t>賨人大道东50米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hint="eastAsia" w:ascii="宋体" w:hAnsi="宋体"/>
                <w:sz w:val="21"/>
                <w:szCs w:val="21"/>
              </w:rPr>
            </w:pPr>
            <w:r>
              <w:rPr>
                <w:rFonts w:hint="eastAsia" w:ascii="宋体" w:hAnsi="宋体"/>
                <w:sz w:val="21"/>
                <w:szCs w:val="21"/>
              </w:rPr>
              <w:t>渠县人民医院</w:t>
            </w:r>
          </w:p>
        </w:tc>
        <w:tc>
          <w:tcPr>
            <w:tcW w:w="2056" w:type="dxa"/>
            <w:vAlign w:val="center"/>
          </w:tcPr>
          <w:p>
            <w:pPr>
              <w:jc w:val="center"/>
              <w:rPr>
                <w:rFonts w:hint="eastAsia" w:ascii="宋体" w:hAnsi="宋体"/>
                <w:sz w:val="21"/>
                <w:szCs w:val="21"/>
              </w:rPr>
            </w:pPr>
            <w:r>
              <w:rPr>
                <w:rFonts w:hint="eastAsia" w:ascii="宋体" w:hAnsi="宋体"/>
                <w:sz w:val="21"/>
                <w:szCs w:val="21"/>
              </w:rPr>
              <w:t>0</w:t>
            </w:r>
            <w:r>
              <w:rPr>
                <w:rFonts w:ascii="宋体" w:hAnsi="宋体"/>
                <w:sz w:val="21"/>
                <w:szCs w:val="21"/>
              </w:rPr>
              <w:t>818-7322120</w:t>
            </w:r>
          </w:p>
        </w:tc>
        <w:tc>
          <w:tcPr>
            <w:tcW w:w="3078" w:type="dxa"/>
            <w:vAlign w:val="center"/>
          </w:tcPr>
          <w:p>
            <w:pPr>
              <w:jc w:val="left"/>
              <w:rPr>
                <w:rFonts w:hint="eastAsia" w:ascii="宋体" w:hAnsi="宋体"/>
                <w:sz w:val="21"/>
                <w:szCs w:val="21"/>
              </w:rPr>
            </w:pPr>
            <w:r>
              <w:rPr>
                <w:rFonts w:hint="eastAsia" w:ascii="宋体" w:hAnsi="宋体"/>
                <w:sz w:val="21"/>
                <w:szCs w:val="21"/>
              </w:rPr>
              <w:t>达州市渠县渠江镇和平街88号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ascii="宋体" w:hAnsi="宋体"/>
                <w:sz w:val="21"/>
                <w:szCs w:val="21"/>
              </w:rPr>
            </w:pPr>
            <w:r>
              <w:rPr>
                <w:rFonts w:hint="eastAsia" w:ascii="宋体" w:hAnsi="宋体"/>
                <w:sz w:val="21"/>
                <w:szCs w:val="21"/>
              </w:rPr>
              <w:t>大竹县消防中队</w:t>
            </w:r>
          </w:p>
        </w:tc>
        <w:tc>
          <w:tcPr>
            <w:tcW w:w="2056" w:type="dxa"/>
            <w:vAlign w:val="center"/>
          </w:tcPr>
          <w:p>
            <w:pPr>
              <w:jc w:val="center"/>
              <w:rPr>
                <w:rFonts w:ascii="宋体" w:hAnsi="宋体"/>
                <w:sz w:val="21"/>
                <w:szCs w:val="21"/>
              </w:rPr>
            </w:pPr>
            <w:r>
              <w:rPr>
                <w:rFonts w:hint="eastAsia" w:ascii="宋体" w:hAnsi="宋体"/>
                <w:sz w:val="21"/>
                <w:szCs w:val="21"/>
              </w:rPr>
              <w:t>0818-8850119</w:t>
            </w:r>
          </w:p>
        </w:tc>
        <w:tc>
          <w:tcPr>
            <w:tcW w:w="3078" w:type="dxa"/>
            <w:vAlign w:val="center"/>
          </w:tcPr>
          <w:p>
            <w:pPr>
              <w:jc w:val="left"/>
              <w:rPr>
                <w:rFonts w:ascii="宋体" w:hAnsi="宋体"/>
                <w:sz w:val="21"/>
                <w:szCs w:val="21"/>
              </w:rPr>
            </w:pPr>
            <w:r>
              <w:rPr>
                <w:rFonts w:ascii="宋体" w:hAnsi="宋体"/>
                <w:color w:val="000000"/>
                <w:sz w:val="21"/>
                <w:szCs w:val="21"/>
              </w:rPr>
              <w:t>大竹县莲印路78号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ascii="宋体" w:hAnsi="宋体"/>
                <w:sz w:val="21"/>
                <w:szCs w:val="21"/>
              </w:rPr>
            </w:pPr>
          </w:p>
        </w:tc>
        <w:tc>
          <w:tcPr>
            <w:tcW w:w="2905" w:type="dxa"/>
            <w:vAlign w:val="center"/>
          </w:tcPr>
          <w:p>
            <w:pPr>
              <w:jc w:val="center"/>
              <w:rPr>
                <w:rFonts w:hint="eastAsia" w:ascii="宋体" w:hAnsi="宋体"/>
                <w:sz w:val="21"/>
                <w:szCs w:val="21"/>
              </w:rPr>
            </w:pPr>
            <w:r>
              <w:rPr>
                <w:rFonts w:hint="eastAsia" w:ascii="宋体" w:hAnsi="宋体"/>
                <w:sz w:val="21"/>
                <w:szCs w:val="21"/>
              </w:rPr>
              <w:t>大竹县人民医院</w:t>
            </w:r>
          </w:p>
        </w:tc>
        <w:tc>
          <w:tcPr>
            <w:tcW w:w="2056" w:type="dxa"/>
            <w:vAlign w:val="center"/>
          </w:tcPr>
          <w:p>
            <w:pPr>
              <w:jc w:val="center"/>
              <w:rPr>
                <w:rFonts w:hint="eastAsia" w:ascii="宋体" w:hAnsi="宋体"/>
                <w:sz w:val="21"/>
                <w:szCs w:val="21"/>
              </w:rPr>
            </w:pPr>
            <w:r>
              <w:rPr>
                <w:rFonts w:hint="eastAsia" w:ascii="宋体" w:hAnsi="宋体"/>
                <w:sz w:val="21"/>
                <w:szCs w:val="21"/>
              </w:rPr>
              <w:t>0818-6221243</w:t>
            </w:r>
          </w:p>
        </w:tc>
        <w:tc>
          <w:tcPr>
            <w:tcW w:w="3078" w:type="dxa"/>
            <w:vAlign w:val="center"/>
          </w:tcPr>
          <w:p>
            <w:pPr>
              <w:jc w:val="left"/>
              <w:rPr>
                <w:rFonts w:ascii="宋体" w:hAnsi="宋体"/>
                <w:color w:val="000000"/>
                <w:sz w:val="21"/>
                <w:szCs w:val="21"/>
              </w:rPr>
            </w:pPr>
            <w:r>
              <w:rPr>
                <w:rFonts w:hint="eastAsia" w:ascii="宋体" w:hAnsi="宋体"/>
                <w:color w:val="000000"/>
                <w:sz w:val="21"/>
                <w:szCs w:val="21"/>
              </w:rPr>
              <w:t>达州市</w:t>
            </w:r>
            <w:r>
              <w:rPr>
                <w:rFonts w:hint="eastAsia" w:ascii="宋体" w:hAnsi="宋体"/>
                <w:sz w:val="21"/>
                <w:szCs w:val="21"/>
              </w:rPr>
              <w:t>大竹</w:t>
            </w:r>
            <w:r>
              <w:rPr>
                <w:rFonts w:hint="eastAsia" w:ascii="宋体" w:hAnsi="宋体"/>
                <w:color w:val="000000"/>
                <w:sz w:val="21"/>
                <w:szCs w:val="21"/>
              </w:rPr>
              <w:t>县青年路99号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restart"/>
            <w:vAlign w:val="center"/>
          </w:tcPr>
          <w:p>
            <w:pPr>
              <w:jc w:val="center"/>
              <w:rPr>
                <w:rFonts w:ascii="宋体" w:hAnsi="宋体"/>
                <w:sz w:val="21"/>
                <w:szCs w:val="21"/>
              </w:rPr>
            </w:pPr>
            <w:r>
              <w:rPr>
                <w:rFonts w:hint="eastAsia" w:ascii="宋体" w:hAnsi="宋体"/>
                <w:sz w:val="21"/>
                <w:szCs w:val="21"/>
              </w:rPr>
              <w:t>绵阳市三台县</w:t>
            </w:r>
          </w:p>
        </w:tc>
        <w:tc>
          <w:tcPr>
            <w:tcW w:w="2905" w:type="dxa"/>
            <w:vAlign w:val="center"/>
          </w:tcPr>
          <w:p>
            <w:pPr>
              <w:jc w:val="center"/>
              <w:rPr>
                <w:rFonts w:hint="eastAsia" w:ascii="宋体" w:hAnsi="宋体"/>
                <w:sz w:val="21"/>
                <w:szCs w:val="21"/>
              </w:rPr>
            </w:pPr>
            <w:r>
              <w:rPr>
                <w:rFonts w:hint="eastAsia" w:ascii="宋体" w:hAnsi="宋体"/>
                <w:sz w:val="21"/>
                <w:szCs w:val="21"/>
              </w:rPr>
              <w:t>三台县人民政府办公室</w:t>
            </w:r>
          </w:p>
        </w:tc>
        <w:tc>
          <w:tcPr>
            <w:tcW w:w="2056" w:type="dxa"/>
            <w:vAlign w:val="center"/>
          </w:tcPr>
          <w:p>
            <w:pPr>
              <w:jc w:val="center"/>
              <w:rPr>
                <w:rFonts w:hint="eastAsia" w:ascii="宋体" w:hAnsi="宋体"/>
                <w:sz w:val="21"/>
                <w:szCs w:val="21"/>
              </w:rPr>
            </w:pPr>
            <w:r>
              <w:rPr>
                <w:rFonts w:ascii="宋体" w:hAnsi="宋体"/>
                <w:sz w:val="21"/>
                <w:szCs w:val="21"/>
              </w:rPr>
              <w:t>0816-5332119</w:t>
            </w:r>
          </w:p>
        </w:tc>
        <w:tc>
          <w:tcPr>
            <w:tcW w:w="3078" w:type="dxa"/>
            <w:vAlign w:val="center"/>
          </w:tcPr>
          <w:p>
            <w:pPr>
              <w:jc w:val="left"/>
              <w:rPr>
                <w:rFonts w:hint="eastAsia" w:ascii="宋体" w:hAnsi="宋体"/>
                <w:color w:val="000000"/>
                <w:sz w:val="21"/>
                <w:szCs w:val="21"/>
              </w:rPr>
            </w:pPr>
            <w:r>
              <w:rPr>
                <w:rFonts w:hint="eastAsia"/>
                <w:sz w:val="21"/>
                <w:szCs w:val="24"/>
              </w:rPr>
              <w:t>梓州干道16号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hint="eastAsia" w:ascii="宋体" w:hAnsi="宋体"/>
                <w:sz w:val="21"/>
                <w:szCs w:val="21"/>
              </w:rPr>
            </w:pPr>
          </w:p>
        </w:tc>
        <w:tc>
          <w:tcPr>
            <w:tcW w:w="2905" w:type="dxa"/>
            <w:vAlign w:val="center"/>
          </w:tcPr>
          <w:p>
            <w:pPr>
              <w:jc w:val="center"/>
              <w:rPr>
                <w:rFonts w:hint="eastAsia" w:ascii="宋体" w:hAnsi="宋体"/>
                <w:sz w:val="21"/>
                <w:szCs w:val="21"/>
              </w:rPr>
            </w:pPr>
            <w:r>
              <w:rPr>
                <w:rFonts w:hint="eastAsia" w:ascii="宋体" w:hAnsi="宋体"/>
                <w:sz w:val="21"/>
                <w:szCs w:val="21"/>
              </w:rPr>
              <w:t>三台县人民医院</w:t>
            </w:r>
          </w:p>
        </w:tc>
        <w:tc>
          <w:tcPr>
            <w:tcW w:w="2056" w:type="dxa"/>
            <w:vAlign w:val="center"/>
          </w:tcPr>
          <w:p>
            <w:pPr>
              <w:jc w:val="center"/>
              <w:rPr>
                <w:rFonts w:hint="eastAsia" w:ascii="宋体" w:hAnsi="宋体"/>
                <w:sz w:val="21"/>
                <w:szCs w:val="21"/>
              </w:rPr>
            </w:pPr>
            <w:r>
              <w:rPr>
                <w:rFonts w:ascii="宋体" w:hAnsi="宋体"/>
                <w:sz w:val="21"/>
                <w:szCs w:val="21"/>
              </w:rPr>
              <w:t>0816-5229517</w:t>
            </w:r>
          </w:p>
        </w:tc>
        <w:tc>
          <w:tcPr>
            <w:tcW w:w="3078" w:type="dxa"/>
            <w:vAlign w:val="center"/>
          </w:tcPr>
          <w:p>
            <w:pPr>
              <w:jc w:val="left"/>
              <w:rPr>
                <w:rFonts w:hint="eastAsia" w:ascii="宋体" w:hAnsi="宋体"/>
                <w:color w:val="000000"/>
                <w:sz w:val="21"/>
                <w:szCs w:val="21"/>
              </w:rPr>
            </w:pPr>
            <w:r>
              <w:rPr>
                <w:rFonts w:hint="eastAsia" w:ascii="宋体" w:hAnsi="宋体"/>
                <w:color w:val="000000"/>
                <w:sz w:val="21"/>
                <w:szCs w:val="21"/>
              </w:rPr>
              <w:t>绵阳市三台县潼川镇解放下街139号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7" w:hRule="atLeast"/>
          <w:jc w:val="center"/>
        </w:trPr>
        <w:tc>
          <w:tcPr>
            <w:tcW w:w="805" w:type="dxa"/>
            <w:vAlign w:val="center"/>
          </w:tcPr>
          <w:p>
            <w:pPr>
              <w:numPr>
                <w:ilvl w:val="0"/>
                <w:numId w:val="3"/>
              </w:numPr>
              <w:rPr>
                <w:rFonts w:ascii="宋体" w:hAnsi="宋体"/>
                <w:sz w:val="21"/>
                <w:szCs w:val="21"/>
              </w:rPr>
            </w:pPr>
          </w:p>
        </w:tc>
        <w:tc>
          <w:tcPr>
            <w:tcW w:w="1118" w:type="dxa"/>
            <w:vMerge w:val="continue"/>
            <w:vAlign w:val="center"/>
          </w:tcPr>
          <w:p>
            <w:pPr>
              <w:jc w:val="center"/>
              <w:rPr>
                <w:rFonts w:hint="eastAsia" w:ascii="宋体" w:hAnsi="宋体"/>
                <w:sz w:val="21"/>
                <w:szCs w:val="21"/>
              </w:rPr>
            </w:pPr>
          </w:p>
        </w:tc>
        <w:tc>
          <w:tcPr>
            <w:tcW w:w="2905" w:type="dxa"/>
            <w:vAlign w:val="center"/>
          </w:tcPr>
          <w:p>
            <w:pPr>
              <w:jc w:val="center"/>
              <w:rPr>
                <w:rFonts w:hint="eastAsia" w:ascii="宋体" w:hAnsi="宋体"/>
                <w:sz w:val="21"/>
                <w:szCs w:val="21"/>
              </w:rPr>
            </w:pPr>
            <w:r>
              <w:rPr>
                <w:rFonts w:hint="eastAsia" w:ascii="宋体" w:hAnsi="宋体"/>
                <w:sz w:val="21"/>
                <w:szCs w:val="21"/>
              </w:rPr>
              <w:t>三台县消防大队</w:t>
            </w:r>
          </w:p>
        </w:tc>
        <w:tc>
          <w:tcPr>
            <w:tcW w:w="2056" w:type="dxa"/>
            <w:vAlign w:val="center"/>
          </w:tcPr>
          <w:p>
            <w:pPr>
              <w:jc w:val="center"/>
              <w:rPr>
                <w:rFonts w:hint="eastAsia" w:ascii="宋体" w:hAnsi="宋体"/>
                <w:sz w:val="21"/>
                <w:szCs w:val="21"/>
              </w:rPr>
            </w:pPr>
            <w:r>
              <w:rPr>
                <w:rFonts w:ascii="宋体" w:hAnsi="宋体"/>
                <w:sz w:val="21"/>
                <w:szCs w:val="21"/>
              </w:rPr>
              <w:t>0816-5239574</w:t>
            </w:r>
          </w:p>
        </w:tc>
        <w:tc>
          <w:tcPr>
            <w:tcW w:w="3078" w:type="dxa"/>
            <w:vAlign w:val="center"/>
          </w:tcPr>
          <w:p>
            <w:pPr>
              <w:jc w:val="left"/>
              <w:rPr>
                <w:rFonts w:hint="eastAsia" w:ascii="宋体" w:hAnsi="宋体"/>
                <w:color w:val="000000"/>
                <w:sz w:val="21"/>
                <w:szCs w:val="21"/>
              </w:rPr>
            </w:pPr>
            <w:r>
              <w:rPr>
                <w:rFonts w:hint="eastAsia" w:ascii="宋体" w:hAnsi="宋体"/>
                <w:color w:val="000000"/>
                <w:sz w:val="21"/>
                <w:szCs w:val="21"/>
              </w:rPr>
              <w:t>梓州干道与涪滨路交叉口东北50米</w:t>
            </w:r>
          </w:p>
        </w:tc>
      </w:tr>
    </w:tbl>
    <w:p>
      <w:pPr>
        <w:pStyle w:val="8"/>
        <w:bidi w:val="0"/>
        <w:rPr>
          <w:rFonts w:hint="eastAsia"/>
          <w:sz w:val="20"/>
          <w:szCs w:val="20"/>
        </w:rPr>
      </w:pPr>
      <w:r>
        <w:rPr>
          <w:rFonts w:hint="eastAsia"/>
          <w:sz w:val="20"/>
          <w:szCs w:val="20"/>
          <w:lang w:val="en-US" w:eastAsia="zh-CN"/>
        </w:rPr>
        <w:t>2、地方应急医疗机构</w:t>
      </w:r>
    </w:p>
    <w:tbl>
      <w:tblPr>
        <w:tblStyle w:val="29"/>
        <w:tblW w:w="9962"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08"/>
        <w:gridCol w:w="2435"/>
        <w:gridCol w:w="1134"/>
        <w:gridCol w:w="2963"/>
        <w:gridCol w:w="1476"/>
        <w:gridCol w:w="14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510" w:hRule="atLeast"/>
          <w:jc w:val="center"/>
        </w:trPr>
        <w:tc>
          <w:tcPr>
            <w:tcW w:w="508" w:type="dxa"/>
            <w:tcBorders>
              <w:top w:val="single" w:color="auto" w:sz="4" w:space="0"/>
              <w:left w:val="single" w:color="auto" w:sz="8" w:space="0"/>
              <w:bottom w:val="single" w:color="auto" w:sz="4" w:space="0"/>
            </w:tcBorders>
            <w:vAlign w:val="center"/>
          </w:tcPr>
          <w:p>
            <w:pPr>
              <w:widowControl/>
              <w:jc w:val="center"/>
              <w:rPr>
                <w:rFonts w:ascii="黑体" w:hAnsi="黑体" w:eastAsia="黑体" w:cs="宋体"/>
                <w:sz w:val="21"/>
                <w:szCs w:val="24"/>
              </w:rPr>
            </w:pPr>
            <w:r>
              <w:rPr>
                <w:rFonts w:hint="eastAsia" w:ascii="黑体" w:hAnsi="黑体" w:eastAsia="黑体" w:cs="宋体"/>
                <w:sz w:val="21"/>
                <w:szCs w:val="24"/>
              </w:rPr>
              <w:t>序号</w:t>
            </w:r>
          </w:p>
        </w:tc>
        <w:tc>
          <w:tcPr>
            <w:tcW w:w="2435" w:type="dxa"/>
            <w:tcBorders>
              <w:top w:val="single" w:color="auto" w:sz="4" w:space="0"/>
              <w:bottom w:val="single" w:color="auto" w:sz="4" w:space="0"/>
            </w:tcBorders>
            <w:vAlign w:val="center"/>
          </w:tcPr>
          <w:p>
            <w:pPr>
              <w:widowControl/>
              <w:jc w:val="center"/>
              <w:rPr>
                <w:rFonts w:ascii="黑体" w:hAnsi="黑体" w:eastAsia="黑体" w:cs="宋体"/>
                <w:sz w:val="21"/>
                <w:szCs w:val="24"/>
              </w:rPr>
            </w:pPr>
            <w:r>
              <w:rPr>
                <w:rFonts w:hint="eastAsia" w:ascii="黑体" w:hAnsi="黑体" w:eastAsia="黑体" w:cs="宋体"/>
                <w:sz w:val="21"/>
                <w:szCs w:val="24"/>
              </w:rPr>
              <w:t>医院名称</w:t>
            </w:r>
          </w:p>
        </w:tc>
        <w:tc>
          <w:tcPr>
            <w:tcW w:w="1134" w:type="dxa"/>
            <w:tcBorders>
              <w:top w:val="single" w:color="auto" w:sz="4" w:space="0"/>
              <w:bottom w:val="single" w:color="auto" w:sz="4" w:space="0"/>
            </w:tcBorders>
            <w:vAlign w:val="center"/>
          </w:tcPr>
          <w:p>
            <w:pPr>
              <w:widowControl/>
              <w:jc w:val="center"/>
              <w:rPr>
                <w:rFonts w:ascii="黑体" w:hAnsi="黑体" w:eastAsia="黑体" w:cs="宋体"/>
                <w:sz w:val="21"/>
                <w:szCs w:val="24"/>
              </w:rPr>
            </w:pPr>
            <w:r>
              <w:rPr>
                <w:rFonts w:hint="eastAsia" w:ascii="黑体" w:hAnsi="黑体" w:eastAsia="黑体" w:cs="宋体"/>
                <w:sz w:val="21"/>
                <w:szCs w:val="24"/>
              </w:rPr>
              <w:t>等  级</w:t>
            </w:r>
          </w:p>
        </w:tc>
        <w:tc>
          <w:tcPr>
            <w:tcW w:w="2963" w:type="dxa"/>
            <w:tcBorders>
              <w:top w:val="single" w:color="auto" w:sz="4" w:space="0"/>
              <w:bottom w:val="single" w:color="auto" w:sz="4" w:space="0"/>
            </w:tcBorders>
            <w:vAlign w:val="center"/>
          </w:tcPr>
          <w:p>
            <w:pPr>
              <w:widowControl/>
              <w:jc w:val="center"/>
              <w:rPr>
                <w:rFonts w:ascii="黑体" w:hAnsi="黑体" w:eastAsia="黑体" w:cs="宋体"/>
                <w:sz w:val="21"/>
                <w:szCs w:val="24"/>
              </w:rPr>
            </w:pPr>
            <w:r>
              <w:rPr>
                <w:rFonts w:hint="eastAsia" w:ascii="黑体" w:hAnsi="黑体" w:eastAsia="黑体" w:cs="宋体"/>
                <w:sz w:val="21"/>
                <w:szCs w:val="24"/>
              </w:rPr>
              <w:t>所在地</w:t>
            </w:r>
          </w:p>
        </w:tc>
        <w:tc>
          <w:tcPr>
            <w:tcW w:w="1476" w:type="dxa"/>
            <w:tcBorders>
              <w:top w:val="single" w:color="auto" w:sz="4" w:space="0"/>
              <w:bottom w:val="single" w:color="auto" w:sz="4" w:space="0"/>
            </w:tcBorders>
            <w:vAlign w:val="center"/>
          </w:tcPr>
          <w:p>
            <w:pPr>
              <w:widowControl/>
              <w:jc w:val="center"/>
              <w:rPr>
                <w:rFonts w:hint="eastAsia" w:ascii="黑体" w:hAnsi="黑体" w:eastAsia="黑体" w:cs="宋体"/>
                <w:sz w:val="21"/>
                <w:szCs w:val="24"/>
              </w:rPr>
            </w:pPr>
            <w:r>
              <w:rPr>
                <w:rFonts w:hint="eastAsia" w:ascii="黑体" w:hAnsi="黑体" w:eastAsia="黑体" w:cs="宋体"/>
                <w:sz w:val="21"/>
                <w:szCs w:val="24"/>
              </w:rPr>
              <w:t>联系电话</w:t>
            </w:r>
          </w:p>
        </w:tc>
        <w:tc>
          <w:tcPr>
            <w:tcW w:w="1446" w:type="dxa"/>
            <w:tcBorders>
              <w:top w:val="single" w:color="auto" w:sz="4" w:space="0"/>
              <w:bottom w:val="single" w:color="auto" w:sz="4" w:space="0"/>
              <w:right w:val="single" w:color="auto" w:sz="8" w:space="0"/>
            </w:tcBorders>
            <w:vAlign w:val="center"/>
          </w:tcPr>
          <w:p>
            <w:pPr>
              <w:widowControl/>
              <w:jc w:val="center"/>
              <w:rPr>
                <w:rFonts w:ascii="黑体" w:hAnsi="黑体" w:eastAsia="黑体" w:cs="宋体"/>
                <w:sz w:val="21"/>
                <w:szCs w:val="24"/>
              </w:rPr>
            </w:pPr>
            <w:r>
              <w:rPr>
                <w:rFonts w:hint="eastAsia" w:ascii="黑体" w:hAnsi="黑体" w:eastAsia="黑体" w:cs="宋体"/>
                <w:sz w:val="21"/>
                <w:szCs w:val="24"/>
              </w:rPr>
              <w:t>是否配备高压氧舱</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510" w:hRule="atLeast"/>
          <w:jc w:val="center"/>
        </w:trPr>
        <w:tc>
          <w:tcPr>
            <w:tcW w:w="508" w:type="dxa"/>
            <w:tcBorders>
              <w:top w:val="single" w:color="auto" w:sz="4" w:space="0"/>
              <w:left w:val="single" w:color="auto" w:sz="8" w:space="0"/>
              <w:bottom w:val="single" w:color="auto" w:sz="4" w:space="0"/>
            </w:tcBorders>
            <w:vAlign w:val="center"/>
          </w:tcPr>
          <w:p>
            <w:pPr>
              <w:widowControl/>
              <w:numPr>
                <w:ilvl w:val="0"/>
                <w:numId w:val="4"/>
              </w:numPr>
              <w:jc w:val="center"/>
              <w:rPr>
                <w:rFonts w:ascii="宋体" w:hAnsi="宋体" w:cs="宋体"/>
                <w:sz w:val="21"/>
                <w:szCs w:val="24"/>
              </w:rPr>
            </w:pPr>
          </w:p>
        </w:tc>
        <w:tc>
          <w:tcPr>
            <w:tcW w:w="2435"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南充市嘉陵人民医院</w:t>
            </w:r>
          </w:p>
        </w:tc>
        <w:tc>
          <w:tcPr>
            <w:tcW w:w="1134" w:type="dxa"/>
            <w:tcBorders>
              <w:top w:val="single" w:color="auto" w:sz="4" w:space="0"/>
              <w:bottom w:val="single" w:color="auto" w:sz="4" w:space="0"/>
            </w:tcBorders>
            <w:vAlign w:val="center"/>
          </w:tcPr>
          <w:p>
            <w:pPr>
              <w:widowControl/>
              <w:jc w:val="center"/>
              <w:rPr>
                <w:rFonts w:ascii="宋体" w:hAnsi="宋体" w:cs="宋体"/>
                <w:sz w:val="21"/>
                <w:szCs w:val="24"/>
              </w:rPr>
            </w:pPr>
            <w:r>
              <w:rPr>
                <w:rFonts w:hint="eastAsia" w:ascii="宋体" w:hAnsi="宋体"/>
                <w:sz w:val="21"/>
                <w:szCs w:val="24"/>
              </w:rPr>
              <w:t>二级甲等</w:t>
            </w:r>
          </w:p>
        </w:tc>
        <w:tc>
          <w:tcPr>
            <w:tcW w:w="2963"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南充市嘉陵区耀目路2段都尉路口</w:t>
            </w:r>
          </w:p>
        </w:tc>
        <w:tc>
          <w:tcPr>
            <w:tcW w:w="1476" w:type="dxa"/>
            <w:tcBorders>
              <w:top w:val="single" w:color="auto" w:sz="4" w:space="0"/>
              <w:bottom w:val="single" w:color="auto" w:sz="4" w:space="0"/>
            </w:tcBorders>
            <w:vAlign w:val="center"/>
          </w:tcPr>
          <w:p>
            <w:pPr>
              <w:widowControl/>
              <w:jc w:val="center"/>
              <w:rPr>
                <w:rFonts w:hint="eastAsia" w:ascii="宋体" w:hAnsi="宋体" w:cs="宋体"/>
                <w:sz w:val="21"/>
                <w:szCs w:val="24"/>
              </w:rPr>
            </w:pPr>
            <w:r>
              <w:rPr>
                <w:rFonts w:hint="eastAsia" w:ascii="宋体" w:hAnsi="宋体" w:cs="宋体"/>
                <w:sz w:val="21"/>
                <w:szCs w:val="24"/>
              </w:rPr>
              <w:t>0</w:t>
            </w:r>
            <w:r>
              <w:rPr>
                <w:rFonts w:ascii="宋体" w:hAnsi="宋体" w:cs="宋体"/>
                <w:sz w:val="21"/>
                <w:szCs w:val="24"/>
              </w:rPr>
              <w:t>817-2222658</w:t>
            </w:r>
          </w:p>
        </w:tc>
        <w:tc>
          <w:tcPr>
            <w:tcW w:w="1446" w:type="dxa"/>
            <w:tcBorders>
              <w:top w:val="single" w:color="auto" w:sz="4" w:space="0"/>
              <w:bottom w:val="single" w:color="auto" w:sz="4" w:space="0"/>
              <w:right w:val="single" w:color="auto" w:sz="8" w:space="0"/>
            </w:tcBorders>
            <w:vAlign w:val="center"/>
          </w:tcPr>
          <w:p>
            <w:pPr>
              <w:widowControl/>
              <w:jc w:val="center"/>
              <w:rPr>
                <w:rFonts w:ascii="宋体" w:hAnsi="宋体" w:cs="宋体"/>
                <w:sz w:val="21"/>
                <w:szCs w:val="24"/>
              </w:rPr>
            </w:pPr>
            <w:r>
              <w:rPr>
                <w:rFonts w:hint="eastAsia" w:ascii="宋体" w:hAnsi="宋体" w:cs="宋体"/>
                <w:sz w:val="21"/>
                <w:szCs w:val="24"/>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510" w:hRule="atLeast"/>
          <w:jc w:val="center"/>
        </w:trPr>
        <w:tc>
          <w:tcPr>
            <w:tcW w:w="508" w:type="dxa"/>
            <w:tcBorders>
              <w:top w:val="single" w:color="auto" w:sz="4" w:space="0"/>
              <w:left w:val="single" w:color="auto" w:sz="8" w:space="0"/>
              <w:bottom w:val="single" w:color="auto" w:sz="4" w:space="0"/>
            </w:tcBorders>
            <w:vAlign w:val="center"/>
          </w:tcPr>
          <w:p>
            <w:pPr>
              <w:widowControl/>
              <w:numPr>
                <w:ilvl w:val="0"/>
                <w:numId w:val="4"/>
              </w:numPr>
              <w:jc w:val="center"/>
              <w:rPr>
                <w:rFonts w:ascii="宋体" w:hAnsi="宋体" w:cs="宋体"/>
                <w:sz w:val="21"/>
                <w:szCs w:val="24"/>
              </w:rPr>
            </w:pPr>
          </w:p>
        </w:tc>
        <w:tc>
          <w:tcPr>
            <w:tcW w:w="2435" w:type="dxa"/>
            <w:tcBorders>
              <w:top w:val="single" w:color="auto" w:sz="4" w:space="0"/>
              <w:bottom w:val="single" w:color="auto" w:sz="4" w:space="0"/>
            </w:tcBorders>
            <w:vAlign w:val="center"/>
          </w:tcPr>
          <w:p>
            <w:pPr>
              <w:widowControl/>
              <w:rPr>
                <w:rFonts w:ascii="宋体" w:hAnsi="宋体" w:cs="宋体"/>
                <w:sz w:val="21"/>
                <w:szCs w:val="24"/>
              </w:rPr>
            </w:pPr>
            <w:bookmarkStart w:id="463" w:name="OLE_LINK1"/>
            <w:r>
              <w:rPr>
                <w:rFonts w:hint="eastAsia" w:ascii="宋体" w:hAnsi="宋体" w:cs="宋体"/>
                <w:sz w:val="21"/>
                <w:szCs w:val="24"/>
              </w:rPr>
              <w:t>广安市人民医院</w:t>
            </w:r>
            <w:bookmarkEnd w:id="463"/>
          </w:p>
        </w:tc>
        <w:tc>
          <w:tcPr>
            <w:tcW w:w="1134"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三级甲等</w:t>
            </w:r>
          </w:p>
        </w:tc>
        <w:tc>
          <w:tcPr>
            <w:tcW w:w="2963"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广安市广安区滨河路四段1号</w:t>
            </w:r>
          </w:p>
        </w:tc>
        <w:tc>
          <w:tcPr>
            <w:tcW w:w="1476" w:type="dxa"/>
            <w:tcBorders>
              <w:top w:val="single" w:color="auto" w:sz="4" w:space="0"/>
              <w:bottom w:val="single" w:color="auto" w:sz="4" w:space="0"/>
            </w:tcBorders>
            <w:vAlign w:val="center"/>
          </w:tcPr>
          <w:p>
            <w:pPr>
              <w:widowControl/>
              <w:jc w:val="center"/>
              <w:rPr>
                <w:rFonts w:hint="eastAsia" w:ascii="宋体" w:hAnsi="宋体" w:cs="宋体"/>
                <w:sz w:val="21"/>
                <w:szCs w:val="24"/>
              </w:rPr>
            </w:pPr>
            <w:r>
              <w:rPr>
                <w:rFonts w:hint="eastAsia" w:ascii="宋体" w:hAnsi="宋体" w:cs="宋体"/>
                <w:sz w:val="21"/>
                <w:szCs w:val="24"/>
              </w:rPr>
              <w:t>0</w:t>
            </w:r>
            <w:r>
              <w:rPr>
                <w:rFonts w:ascii="宋体" w:hAnsi="宋体" w:cs="宋体"/>
                <w:sz w:val="21"/>
                <w:szCs w:val="24"/>
              </w:rPr>
              <w:t>826-2600053</w:t>
            </w:r>
          </w:p>
        </w:tc>
        <w:tc>
          <w:tcPr>
            <w:tcW w:w="1446" w:type="dxa"/>
            <w:tcBorders>
              <w:top w:val="single" w:color="auto" w:sz="4" w:space="0"/>
              <w:bottom w:val="single" w:color="auto" w:sz="4" w:space="0"/>
              <w:right w:val="single" w:color="auto" w:sz="8" w:space="0"/>
            </w:tcBorders>
            <w:vAlign w:val="center"/>
          </w:tcPr>
          <w:p>
            <w:pPr>
              <w:widowControl/>
              <w:jc w:val="center"/>
              <w:rPr>
                <w:rFonts w:ascii="宋体" w:hAnsi="宋体" w:cs="宋体"/>
                <w:sz w:val="21"/>
                <w:szCs w:val="24"/>
              </w:rPr>
            </w:pPr>
            <w:r>
              <w:rPr>
                <w:rFonts w:hint="eastAsia" w:ascii="宋体" w:hAnsi="宋体" w:cs="宋体"/>
                <w:sz w:val="21"/>
                <w:szCs w:val="24"/>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510" w:hRule="atLeast"/>
          <w:jc w:val="center"/>
        </w:trPr>
        <w:tc>
          <w:tcPr>
            <w:tcW w:w="508" w:type="dxa"/>
            <w:tcBorders>
              <w:top w:val="single" w:color="auto" w:sz="4" w:space="0"/>
              <w:left w:val="single" w:color="auto" w:sz="8" w:space="0"/>
              <w:bottom w:val="single" w:color="auto" w:sz="4" w:space="0"/>
            </w:tcBorders>
            <w:vAlign w:val="center"/>
          </w:tcPr>
          <w:p>
            <w:pPr>
              <w:widowControl/>
              <w:numPr>
                <w:ilvl w:val="0"/>
                <w:numId w:val="4"/>
              </w:numPr>
              <w:jc w:val="center"/>
              <w:rPr>
                <w:rFonts w:ascii="宋体" w:hAnsi="宋体" w:cs="宋体"/>
                <w:sz w:val="21"/>
                <w:szCs w:val="24"/>
              </w:rPr>
            </w:pPr>
          </w:p>
        </w:tc>
        <w:tc>
          <w:tcPr>
            <w:tcW w:w="2435"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蓬安县人民医院</w:t>
            </w:r>
          </w:p>
        </w:tc>
        <w:tc>
          <w:tcPr>
            <w:tcW w:w="1134" w:type="dxa"/>
            <w:tcBorders>
              <w:top w:val="single" w:color="auto" w:sz="4" w:space="0"/>
              <w:bottom w:val="single" w:color="auto" w:sz="4" w:space="0"/>
            </w:tcBorders>
            <w:vAlign w:val="center"/>
          </w:tcPr>
          <w:p>
            <w:pPr>
              <w:widowControl/>
              <w:jc w:val="center"/>
              <w:rPr>
                <w:rFonts w:ascii="宋体" w:hAnsi="宋体" w:cs="宋体"/>
                <w:sz w:val="21"/>
                <w:szCs w:val="24"/>
              </w:rPr>
            </w:pPr>
            <w:r>
              <w:rPr>
                <w:rFonts w:hint="eastAsia" w:ascii="宋体" w:hAnsi="宋体"/>
                <w:sz w:val="21"/>
                <w:szCs w:val="24"/>
              </w:rPr>
              <w:t>二级甲等</w:t>
            </w:r>
          </w:p>
        </w:tc>
        <w:tc>
          <w:tcPr>
            <w:tcW w:w="2963" w:type="dxa"/>
            <w:tcBorders>
              <w:top w:val="single" w:color="auto" w:sz="4" w:space="0"/>
              <w:bottom w:val="single" w:color="auto" w:sz="4" w:space="0"/>
            </w:tcBorders>
            <w:vAlign w:val="center"/>
          </w:tcPr>
          <w:p>
            <w:pPr>
              <w:widowControl/>
              <w:jc w:val="left"/>
              <w:rPr>
                <w:rFonts w:ascii="宋体" w:hAnsi="宋体" w:cs="宋体"/>
                <w:sz w:val="21"/>
                <w:szCs w:val="24"/>
              </w:rPr>
            </w:pPr>
            <w:r>
              <w:rPr>
                <w:rFonts w:hint="eastAsia" w:ascii="宋体" w:hAnsi="宋体" w:cs="宋体"/>
                <w:sz w:val="21"/>
                <w:szCs w:val="24"/>
              </w:rPr>
              <w:t>蓬安县建设中路104号</w:t>
            </w:r>
          </w:p>
        </w:tc>
        <w:tc>
          <w:tcPr>
            <w:tcW w:w="1476" w:type="dxa"/>
            <w:tcBorders>
              <w:top w:val="single" w:color="auto" w:sz="4" w:space="0"/>
              <w:bottom w:val="single" w:color="auto" w:sz="4" w:space="0"/>
            </w:tcBorders>
            <w:vAlign w:val="center"/>
          </w:tcPr>
          <w:p>
            <w:pPr>
              <w:widowControl/>
              <w:jc w:val="center"/>
              <w:rPr>
                <w:rFonts w:hint="eastAsia" w:ascii="宋体" w:hAnsi="宋体" w:cs="宋体"/>
                <w:sz w:val="21"/>
                <w:szCs w:val="24"/>
              </w:rPr>
            </w:pPr>
            <w:r>
              <w:rPr>
                <w:rFonts w:hint="eastAsia" w:ascii="宋体" w:hAnsi="宋体" w:cs="宋体"/>
                <w:sz w:val="21"/>
                <w:szCs w:val="24"/>
              </w:rPr>
              <w:t>0</w:t>
            </w:r>
            <w:r>
              <w:rPr>
                <w:rFonts w:ascii="宋体" w:hAnsi="宋体" w:cs="宋体"/>
                <w:sz w:val="21"/>
                <w:szCs w:val="24"/>
              </w:rPr>
              <w:t>817-8622345</w:t>
            </w:r>
          </w:p>
        </w:tc>
        <w:tc>
          <w:tcPr>
            <w:tcW w:w="1446" w:type="dxa"/>
            <w:tcBorders>
              <w:top w:val="single" w:color="auto" w:sz="4" w:space="0"/>
              <w:bottom w:val="single" w:color="auto" w:sz="4" w:space="0"/>
              <w:right w:val="single" w:color="auto" w:sz="8" w:space="0"/>
            </w:tcBorders>
            <w:vAlign w:val="center"/>
          </w:tcPr>
          <w:p>
            <w:pPr>
              <w:widowControl/>
              <w:jc w:val="center"/>
              <w:rPr>
                <w:rFonts w:ascii="宋体" w:hAnsi="宋体" w:cs="宋体"/>
                <w:sz w:val="21"/>
                <w:szCs w:val="24"/>
              </w:rPr>
            </w:pPr>
            <w:r>
              <w:rPr>
                <w:rFonts w:hint="eastAsia" w:ascii="宋体" w:hAnsi="宋体" w:cs="宋体"/>
                <w:sz w:val="21"/>
                <w:szCs w:val="24"/>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510" w:hRule="atLeast"/>
          <w:jc w:val="center"/>
        </w:trPr>
        <w:tc>
          <w:tcPr>
            <w:tcW w:w="508" w:type="dxa"/>
            <w:tcBorders>
              <w:top w:val="single" w:color="auto" w:sz="4" w:space="0"/>
              <w:left w:val="single" w:color="auto" w:sz="8" w:space="0"/>
              <w:bottom w:val="single" w:color="auto" w:sz="4" w:space="0"/>
            </w:tcBorders>
            <w:vAlign w:val="center"/>
          </w:tcPr>
          <w:p>
            <w:pPr>
              <w:widowControl/>
              <w:numPr>
                <w:ilvl w:val="0"/>
                <w:numId w:val="4"/>
              </w:numPr>
              <w:jc w:val="center"/>
              <w:rPr>
                <w:rFonts w:ascii="宋体" w:hAnsi="宋体" w:cs="宋体"/>
                <w:sz w:val="21"/>
                <w:szCs w:val="24"/>
              </w:rPr>
            </w:pPr>
          </w:p>
        </w:tc>
        <w:tc>
          <w:tcPr>
            <w:tcW w:w="2435"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绵阳市人民医院</w:t>
            </w:r>
          </w:p>
        </w:tc>
        <w:tc>
          <w:tcPr>
            <w:tcW w:w="1134" w:type="dxa"/>
            <w:tcBorders>
              <w:top w:val="single" w:color="auto" w:sz="4" w:space="0"/>
              <w:bottom w:val="single" w:color="auto" w:sz="4" w:space="0"/>
            </w:tcBorders>
            <w:vAlign w:val="center"/>
          </w:tcPr>
          <w:p>
            <w:pPr>
              <w:widowControl/>
              <w:jc w:val="center"/>
              <w:rPr>
                <w:rFonts w:ascii="宋体" w:hAnsi="宋体" w:cs="宋体"/>
                <w:sz w:val="21"/>
                <w:szCs w:val="24"/>
              </w:rPr>
            </w:pPr>
            <w:r>
              <w:rPr>
                <w:rFonts w:hint="eastAsia" w:ascii="宋体" w:hAnsi="宋体"/>
                <w:sz w:val="21"/>
                <w:szCs w:val="24"/>
              </w:rPr>
              <w:t>三级甲等</w:t>
            </w:r>
          </w:p>
        </w:tc>
        <w:tc>
          <w:tcPr>
            <w:tcW w:w="2963"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绵阳市剑南路西段10-12号</w:t>
            </w:r>
          </w:p>
        </w:tc>
        <w:tc>
          <w:tcPr>
            <w:tcW w:w="1476" w:type="dxa"/>
            <w:tcBorders>
              <w:top w:val="single" w:color="auto" w:sz="4" w:space="0"/>
              <w:bottom w:val="single" w:color="auto" w:sz="4" w:space="0"/>
            </w:tcBorders>
            <w:vAlign w:val="center"/>
          </w:tcPr>
          <w:p>
            <w:pPr>
              <w:widowControl/>
              <w:jc w:val="center"/>
              <w:rPr>
                <w:rFonts w:hint="eastAsia" w:ascii="宋体" w:hAnsi="宋体" w:cs="宋体"/>
                <w:sz w:val="21"/>
                <w:szCs w:val="24"/>
              </w:rPr>
            </w:pPr>
            <w:r>
              <w:rPr>
                <w:rFonts w:ascii="宋体" w:hAnsi="宋体" w:cs="宋体"/>
                <w:sz w:val="21"/>
                <w:szCs w:val="24"/>
              </w:rPr>
              <w:t>0816-2288120</w:t>
            </w:r>
          </w:p>
        </w:tc>
        <w:tc>
          <w:tcPr>
            <w:tcW w:w="1446" w:type="dxa"/>
            <w:tcBorders>
              <w:top w:val="single" w:color="auto" w:sz="4" w:space="0"/>
              <w:bottom w:val="single" w:color="auto" w:sz="4" w:space="0"/>
              <w:right w:val="single" w:color="auto" w:sz="8" w:space="0"/>
            </w:tcBorders>
            <w:vAlign w:val="center"/>
          </w:tcPr>
          <w:p>
            <w:pPr>
              <w:widowControl/>
              <w:jc w:val="center"/>
              <w:rPr>
                <w:rFonts w:ascii="宋体" w:hAnsi="宋体" w:cs="宋体"/>
                <w:sz w:val="21"/>
                <w:szCs w:val="24"/>
              </w:rPr>
            </w:pPr>
            <w:r>
              <w:rPr>
                <w:rFonts w:hint="eastAsia" w:ascii="宋体" w:hAnsi="宋体" w:cs="宋体"/>
                <w:sz w:val="21"/>
                <w:szCs w:val="24"/>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510" w:hRule="atLeast"/>
          <w:jc w:val="center"/>
        </w:trPr>
        <w:tc>
          <w:tcPr>
            <w:tcW w:w="508" w:type="dxa"/>
            <w:tcBorders>
              <w:top w:val="single" w:color="auto" w:sz="4" w:space="0"/>
              <w:left w:val="single" w:color="auto" w:sz="8" w:space="0"/>
              <w:bottom w:val="single" w:color="auto" w:sz="4" w:space="0"/>
            </w:tcBorders>
            <w:vAlign w:val="center"/>
          </w:tcPr>
          <w:p>
            <w:pPr>
              <w:widowControl/>
              <w:numPr>
                <w:ilvl w:val="0"/>
                <w:numId w:val="4"/>
              </w:numPr>
              <w:jc w:val="center"/>
              <w:rPr>
                <w:rFonts w:ascii="宋体" w:hAnsi="宋体" w:cs="宋体"/>
                <w:sz w:val="21"/>
                <w:szCs w:val="24"/>
              </w:rPr>
            </w:pPr>
          </w:p>
        </w:tc>
        <w:tc>
          <w:tcPr>
            <w:tcW w:w="2435"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遂宁市人民医院</w:t>
            </w:r>
          </w:p>
        </w:tc>
        <w:tc>
          <w:tcPr>
            <w:tcW w:w="1134" w:type="dxa"/>
            <w:tcBorders>
              <w:top w:val="single" w:color="auto" w:sz="4" w:space="0"/>
              <w:bottom w:val="single" w:color="auto" w:sz="4" w:space="0"/>
            </w:tcBorders>
            <w:vAlign w:val="center"/>
          </w:tcPr>
          <w:p>
            <w:pPr>
              <w:widowControl/>
              <w:jc w:val="center"/>
              <w:rPr>
                <w:rFonts w:ascii="宋体" w:hAnsi="宋体" w:cs="宋体"/>
                <w:sz w:val="21"/>
                <w:szCs w:val="24"/>
              </w:rPr>
            </w:pPr>
            <w:r>
              <w:rPr>
                <w:rFonts w:hint="eastAsia" w:ascii="宋体" w:hAnsi="宋体"/>
                <w:sz w:val="21"/>
                <w:szCs w:val="24"/>
              </w:rPr>
              <w:t>三级甲等</w:t>
            </w:r>
          </w:p>
        </w:tc>
        <w:tc>
          <w:tcPr>
            <w:tcW w:w="2963"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遂宁市德胜西路127</w:t>
            </w:r>
          </w:p>
        </w:tc>
        <w:tc>
          <w:tcPr>
            <w:tcW w:w="1476" w:type="dxa"/>
            <w:tcBorders>
              <w:top w:val="single" w:color="auto" w:sz="4" w:space="0"/>
              <w:bottom w:val="single" w:color="auto" w:sz="4" w:space="0"/>
            </w:tcBorders>
            <w:vAlign w:val="center"/>
          </w:tcPr>
          <w:p>
            <w:pPr>
              <w:widowControl/>
              <w:jc w:val="center"/>
              <w:rPr>
                <w:rFonts w:hint="eastAsia" w:ascii="宋体" w:hAnsi="宋体" w:cs="宋体"/>
                <w:sz w:val="21"/>
                <w:szCs w:val="24"/>
              </w:rPr>
            </w:pPr>
            <w:r>
              <w:rPr>
                <w:rFonts w:hint="eastAsia" w:ascii="宋体" w:hAnsi="宋体" w:cs="宋体"/>
                <w:sz w:val="21"/>
                <w:szCs w:val="24"/>
              </w:rPr>
              <w:t>0</w:t>
            </w:r>
            <w:r>
              <w:rPr>
                <w:rFonts w:ascii="宋体" w:hAnsi="宋体" w:cs="宋体"/>
                <w:sz w:val="21"/>
                <w:szCs w:val="24"/>
              </w:rPr>
              <w:t>825-2213919</w:t>
            </w:r>
          </w:p>
        </w:tc>
        <w:tc>
          <w:tcPr>
            <w:tcW w:w="1446" w:type="dxa"/>
            <w:tcBorders>
              <w:top w:val="single" w:color="auto" w:sz="4" w:space="0"/>
              <w:bottom w:val="single" w:color="auto" w:sz="4" w:space="0"/>
              <w:right w:val="single" w:color="auto" w:sz="8" w:space="0"/>
            </w:tcBorders>
            <w:vAlign w:val="center"/>
          </w:tcPr>
          <w:p>
            <w:pPr>
              <w:widowControl/>
              <w:jc w:val="center"/>
              <w:rPr>
                <w:rFonts w:ascii="宋体" w:hAnsi="宋体" w:cs="宋体"/>
                <w:sz w:val="21"/>
                <w:szCs w:val="24"/>
              </w:rPr>
            </w:pPr>
            <w:r>
              <w:rPr>
                <w:rFonts w:hint="eastAsia" w:ascii="宋体" w:hAnsi="宋体" w:cs="宋体"/>
                <w:sz w:val="21"/>
                <w:szCs w:val="24"/>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510" w:hRule="atLeast"/>
          <w:jc w:val="center"/>
        </w:trPr>
        <w:tc>
          <w:tcPr>
            <w:tcW w:w="508" w:type="dxa"/>
            <w:tcBorders>
              <w:top w:val="single" w:color="auto" w:sz="4" w:space="0"/>
              <w:left w:val="single" w:color="auto" w:sz="8" w:space="0"/>
              <w:bottom w:val="single" w:color="auto" w:sz="4" w:space="0"/>
            </w:tcBorders>
            <w:vAlign w:val="center"/>
          </w:tcPr>
          <w:p>
            <w:pPr>
              <w:widowControl/>
              <w:numPr>
                <w:ilvl w:val="0"/>
                <w:numId w:val="4"/>
              </w:numPr>
              <w:jc w:val="center"/>
              <w:rPr>
                <w:rFonts w:ascii="宋体" w:hAnsi="宋体" w:cs="宋体"/>
                <w:sz w:val="21"/>
                <w:szCs w:val="24"/>
              </w:rPr>
            </w:pPr>
          </w:p>
        </w:tc>
        <w:tc>
          <w:tcPr>
            <w:tcW w:w="2435"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高坪区第五人民医院</w:t>
            </w:r>
          </w:p>
        </w:tc>
        <w:tc>
          <w:tcPr>
            <w:tcW w:w="1134" w:type="dxa"/>
            <w:tcBorders>
              <w:top w:val="single" w:color="auto" w:sz="4" w:space="0"/>
              <w:bottom w:val="single" w:color="auto" w:sz="4" w:space="0"/>
            </w:tcBorders>
            <w:vAlign w:val="center"/>
          </w:tcPr>
          <w:p>
            <w:pPr>
              <w:widowControl/>
              <w:jc w:val="center"/>
              <w:rPr>
                <w:rFonts w:ascii="宋体" w:hAnsi="宋体" w:cs="宋体"/>
                <w:sz w:val="21"/>
                <w:szCs w:val="24"/>
              </w:rPr>
            </w:pPr>
            <w:r>
              <w:rPr>
                <w:rFonts w:hint="eastAsia" w:ascii="宋体" w:hAnsi="宋体" w:cs="宋体"/>
                <w:sz w:val="21"/>
                <w:szCs w:val="24"/>
              </w:rPr>
              <w:t>二级甲等</w:t>
            </w:r>
          </w:p>
        </w:tc>
        <w:tc>
          <w:tcPr>
            <w:tcW w:w="2963"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南充市高坪镇白塔路1号</w:t>
            </w:r>
          </w:p>
        </w:tc>
        <w:tc>
          <w:tcPr>
            <w:tcW w:w="1476" w:type="dxa"/>
            <w:tcBorders>
              <w:top w:val="single" w:color="auto" w:sz="4" w:space="0"/>
              <w:bottom w:val="single" w:color="auto" w:sz="4" w:space="0"/>
            </w:tcBorders>
            <w:vAlign w:val="center"/>
          </w:tcPr>
          <w:p>
            <w:pPr>
              <w:jc w:val="center"/>
              <w:rPr>
                <w:rFonts w:hint="eastAsia" w:ascii="宋体" w:hAnsi="宋体" w:cs="宋体"/>
                <w:sz w:val="21"/>
                <w:szCs w:val="24"/>
              </w:rPr>
            </w:pPr>
            <w:r>
              <w:rPr>
                <w:rFonts w:ascii="宋体" w:hAnsi="宋体" w:cs="宋体"/>
                <w:sz w:val="21"/>
                <w:szCs w:val="24"/>
              </w:rPr>
              <w:t>0817-3333120</w:t>
            </w:r>
          </w:p>
        </w:tc>
        <w:tc>
          <w:tcPr>
            <w:tcW w:w="1446" w:type="dxa"/>
            <w:tcBorders>
              <w:top w:val="single" w:color="auto" w:sz="4" w:space="0"/>
              <w:bottom w:val="single" w:color="auto" w:sz="4" w:space="0"/>
              <w:right w:val="single" w:color="auto" w:sz="8" w:space="0"/>
            </w:tcBorders>
          </w:tcPr>
          <w:p>
            <w:pPr>
              <w:jc w:val="center"/>
              <w:rPr>
                <w:rFonts w:ascii="宋体" w:hAnsi="宋体"/>
                <w:sz w:val="21"/>
                <w:szCs w:val="24"/>
              </w:rPr>
            </w:pPr>
            <w:r>
              <w:rPr>
                <w:rFonts w:hint="eastAsia" w:ascii="宋体" w:hAnsi="宋体" w:cs="宋体"/>
                <w:sz w:val="21"/>
                <w:szCs w:val="24"/>
              </w:rPr>
              <w:t>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510" w:hRule="atLeast"/>
          <w:jc w:val="center"/>
        </w:trPr>
        <w:tc>
          <w:tcPr>
            <w:tcW w:w="508" w:type="dxa"/>
            <w:tcBorders>
              <w:top w:val="single" w:color="auto" w:sz="4" w:space="0"/>
              <w:left w:val="single" w:color="auto" w:sz="8" w:space="0"/>
              <w:bottom w:val="single" w:color="auto" w:sz="4" w:space="0"/>
            </w:tcBorders>
            <w:vAlign w:val="center"/>
          </w:tcPr>
          <w:p>
            <w:pPr>
              <w:widowControl/>
              <w:numPr>
                <w:ilvl w:val="0"/>
                <w:numId w:val="4"/>
              </w:numPr>
              <w:jc w:val="center"/>
              <w:rPr>
                <w:rFonts w:ascii="宋体" w:hAnsi="宋体" w:cs="宋体"/>
                <w:sz w:val="21"/>
                <w:szCs w:val="24"/>
              </w:rPr>
            </w:pPr>
          </w:p>
        </w:tc>
        <w:tc>
          <w:tcPr>
            <w:tcW w:w="2435"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渠县人民医院急救中心</w:t>
            </w:r>
          </w:p>
        </w:tc>
        <w:tc>
          <w:tcPr>
            <w:tcW w:w="1134" w:type="dxa"/>
            <w:tcBorders>
              <w:top w:val="single" w:color="auto" w:sz="4" w:space="0"/>
              <w:bottom w:val="single" w:color="auto" w:sz="4" w:space="0"/>
            </w:tcBorders>
            <w:vAlign w:val="center"/>
          </w:tcPr>
          <w:p>
            <w:pPr>
              <w:widowControl/>
              <w:jc w:val="center"/>
              <w:rPr>
                <w:rFonts w:ascii="宋体" w:hAnsi="宋体" w:cs="宋体"/>
                <w:sz w:val="21"/>
                <w:szCs w:val="24"/>
              </w:rPr>
            </w:pPr>
            <w:r>
              <w:rPr>
                <w:rFonts w:hint="eastAsia" w:ascii="宋体" w:hAnsi="宋体"/>
                <w:sz w:val="21"/>
                <w:szCs w:val="24"/>
              </w:rPr>
              <w:t>二级甲等</w:t>
            </w:r>
          </w:p>
        </w:tc>
        <w:tc>
          <w:tcPr>
            <w:tcW w:w="2963" w:type="dxa"/>
            <w:tcBorders>
              <w:top w:val="single" w:color="auto" w:sz="4" w:space="0"/>
              <w:bottom w:val="single" w:color="auto" w:sz="4" w:space="0"/>
            </w:tcBorders>
            <w:vAlign w:val="center"/>
          </w:tcPr>
          <w:p>
            <w:pPr>
              <w:widowControl/>
              <w:rPr>
                <w:rFonts w:ascii="宋体" w:hAnsi="宋体" w:cs="宋体"/>
                <w:sz w:val="21"/>
                <w:szCs w:val="24"/>
              </w:rPr>
            </w:pPr>
            <w:r>
              <w:rPr>
                <w:rFonts w:hint="eastAsia" w:ascii="宋体" w:hAnsi="宋体" w:cs="宋体"/>
                <w:sz w:val="21"/>
                <w:szCs w:val="24"/>
              </w:rPr>
              <w:t>四川省渠县渠江镇和平街88号</w:t>
            </w:r>
          </w:p>
        </w:tc>
        <w:tc>
          <w:tcPr>
            <w:tcW w:w="1476" w:type="dxa"/>
            <w:tcBorders>
              <w:top w:val="single" w:color="auto" w:sz="4" w:space="0"/>
              <w:bottom w:val="single" w:color="auto" w:sz="4" w:space="0"/>
            </w:tcBorders>
            <w:vAlign w:val="center"/>
          </w:tcPr>
          <w:p>
            <w:pPr>
              <w:jc w:val="center"/>
              <w:rPr>
                <w:rFonts w:hint="eastAsia" w:ascii="宋体" w:hAnsi="宋体" w:cs="宋体"/>
                <w:sz w:val="21"/>
                <w:szCs w:val="24"/>
              </w:rPr>
            </w:pPr>
            <w:r>
              <w:rPr>
                <w:rFonts w:hint="eastAsia" w:ascii="宋体" w:hAnsi="宋体" w:cs="宋体"/>
                <w:sz w:val="21"/>
                <w:szCs w:val="24"/>
              </w:rPr>
              <w:t>0</w:t>
            </w:r>
            <w:r>
              <w:rPr>
                <w:rFonts w:ascii="宋体" w:hAnsi="宋体" w:cs="宋体"/>
                <w:sz w:val="21"/>
                <w:szCs w:val="24"/>
              </w:rPr>
              <w:t>818-7322120</w:t>
            </w:r>
          </w:p>
        </w:tc>
        <w:tc>
          <w:tcPr>
            <w:tcW w:w="1446" w:type="dxa"/>
            <w:tcBorders>
              <w:top w:val="single" w:color="auto" w:sz="4" w:space="0"/>
              <w:bottom w:val="single" w:color="auto" w:sz="4" w:space="0"/>
              <w:right w:val="single" w:color="auto" w:sz="8" w:space="0"/>
            </w:tcBorders>
          </w:tcPr>
          <w:p>
            <w:pPr>
              <w:jc w:val="center"/>
              <w:rPr>
                <w:rFonts w:ascii="宋体" w:hAnsi="宋体"/>
                <w:sz w:val="21"/>
                <w:szCs w:val="24"/>
              </w:rPr>
            </w:pPr>
            <w:r>
              <w:rPr>
                <w:rFonts w:hint="eastAsia" w:ascii="宋体" w:hAnsi="宋体" w:cs="宋体"/>
                <w:sz w:val="21"/>
                <w:szCs w:val="24"/>
              </w:rPr>
              <w:t>否</w:t>
            </w:r>
          </w:p>
        </w:tc>
      </w:tr>
    </w:tbl>
    <w:p>
      <w:pPr>
        <w:rPr>
          <w:rFonts w:ascii="宋体" w:hAnsi="宋体"/>
          <w:b/>
        </w:rPr>
      </w:pPr>
    </w:p>
    <w:p>
      <w:pPr>
        <w:rPr>
          <w:sz w:val="21"/>
          <w:szCs w:val="24"/>
        </w:rPr>
        <w:sectPr>
          <w:headerReference r:id="rId9" w:type="default"/>
          <w:pgSz w:w="11906" w:h="16838"/>
          <w:pgMar w:top="1440" w:right="1080" w:bottom="1440" w:left="1080" w:header="851" w:footer="992" w:gutter="0"/>
          <w:pgNumType w:fmt="decimal"/>
          <w:cols w:space="720" w:num="1"/>
          <w:docGrid w:type="lines" w:linePitch="312" w:charSpace="0"/>
        </w:sectPr>
      </w:pPr>
    </w:p>
    <w:p>
      <w:pPr>
        <w:pStyle w:val="4"/>
        <w:bidi w:val="0"/>
        <w:rPr>
          <w:rFonts w:hint="eastAsia"/>
        </w:rPr>
      </w:pPr>
      <w:bookmarkStart w:id="464" w:name="_Toc30119"/>
      <w:bookmarkStart w:id="465" w:name="_Toc2852218"/>
      <w:bookmarkStart w:id="466" w:name="_Toc8567"/>
      <w:bookmarkStart w:id="467" w:name="_Toc610"/>
      <w:bookmarkStart w:id="468" w:name="_Toc7546382"/>
      <w:r>
        <w:rPr>
          <w:rFonts w:hint="eastAsia"/>
        </w:rPr>
        <w:t>附件3：作业区重大风险源分布</w:t>
      </w:r>
      <w:bookmarkEnd w:id="464"/>
      <w:bookmarkEnd w:id="465"/>
      <w:bookmarkEnd w:id="466"/>
      <w:bookmarkEnd w:id="467"/>
      <w:bookmarkEnd w:id="468"/>
    </w:p>
    <w:p>
      <w:pPr>
        <w:pStyle w:val="8"/>
        <w:bidi w:val="0"/>
        <w:rPr>
          <w:rFonts w:hint="eastAsia"/>
          <w:sz w:val="20"/>
          <w:szCs w:val="20"/>
        </w:rPr>
      </w:pPr>
      <w:r>
        <w:rPr>
          <w:rFonts w:hint="eastAsia"/>
          <w:sz w:val="20"/>
          <w:szCs w:val="20"/>
        </w:rPr>
        <w:t>1、作业区压力管道重大危险源基本情况表</w:t>
      </w:r>
    </w:p>
    <w:tbl>
      <w:tblPr>
        <w:tblStyle w:val="29"/>
        <w:tblW w:w="14174" w:type="dxa"/>
        <w:tblInd w:w="0" w:type="dxa"/>
        <w:tblLayout w:type="fixed"/>
        <w:tblCellMar>
          <w:top w:w="0" w:type="dxa"/>
          <w:left w:w="108" w:type="dxa"/>
          <w:bottom w:w="0" w:type="dxa"/>
          <w:right w:w="108" w:type="dxa"/>
        </w:tblCellMar>
      </w:tblPr>
      <w:tblGrid>
        <w:gridCol w:w="436"/>
        <w:gridCol w:w="1155"/>
        <w:gridCol w:w="2059"/>
        <w:gridCol w:w="942"/>
        <w:gridCol w:w="729"/>
        <w:gridCol w:w="979"/>
        <w:gridCol w:w="5988"/>
        <w:gridCol w:w="1886"/>
      </w:tblGrid>
      <w:tr>
        <w:tblPrEx>
          <w:tblLayout w:type="fixed"/>
          <w:tblCellMar>
            <w:top w:w="0" w:type="dxa"/>
            <w:left w:w="108" w:type="dxa"/>
            <w:bottom w:w="0" w:type="dxa"/>
            <w:right w:w="108" w:type="dxa"/>
          </w:tblCellMar>
        </w:tblPrEx>
        <w:trPr>
          <w:trHeight w:val="323" w:hRule="atLeast"/>
        </w:trPr>
        <w:tc>
          <w:tcPr>
            <w:tcW w:w="14174" w:type="dxa"/>
            <w:gridSpan w:val="8"/>
            <w:tcBorders>
              <w:top w:val="single" w:color="auto" w:sz="4" w:space="0"/>
              <w:left w:val="single" w:color="auto" w:sz="4" w:space="0"/>
              <w:bottom w:val="single" w:color="auto" w:sz="4" w:space="0"/>
              <w:right w:val="nil"/>
            </w:tcBorders>
            <w:shd w:val="clear" w:color="auto" w:fill="auto"/>
            <w:vAlign w:val="center"/>
          </w:tcPr>
          <w:p>
            <w:pPr>
              <w:spacing w:line="560" w:lineRule="exact"/>
              <w:jc w:val="center"/>
              <w:rPr>
                <w:rFonts w:cs="仿宋" w:asciiTheme="majorEastAsia" w:hAnsiTheme="majorEastAsia" w:eastAsiaTheme="majorEastAsia"/>
                <w:b/>
                <w:sz w:val="24"/>
                <w:szCs w:val="24"/>
              </w:rPr>
            </w:pPr>
            <w:r>
              <w:rPr>
                <w:rFonts w:hint="eastAsia" w:cs="仿宋" w:asciiTheme="majorEastAsia" w:hAnsiTheme="majorEastAsia" w:eastAsiaTheme="majorEastAsia"/>
                <w:b/>
                <w:sz w:val="24"/>
                <w:szCs w:val="24"/>
              </w:rPr>
              <w:t>南充输气作业区</w:t>
            </w:r>
          </w:p>
        </w:tc>
      </w:tr>
      <w:tr>
        <w:tblPrEx>
          <w:tblLayout w:type="fixed"/>
          <w:tblCellMar>
            <w:top w:w="0" w:type="dxa"/>
            <w:left w:w="108" w:type="dxa"/>
            <w:bottom w:w="0" w:type="dxa"/>
            <w:right w:w="108" w:type="dxa"/>
          </w:tblCellMar>
        </w:tblPrEx>
        <w:trPr>
          <w:trHeight w:val="810" w:hRule="atLeast"/>
        </w:trPr>
        <w:tc>
          <w:tcPr>
            <w:tcW w:w="436" w:type="dxa"/>
            <w:tcBorders>
              <w:top w:val="nil"/>
              <w:left w:val="single" w:color="auto" w:sz="4" w:space="0"/>
              <w:bottom w:val="single" w:color="auto" w:sz="4" w:space="0"/>
              <w:right w:val="single" w:color="auto" w:sz="4" w:space="0"/>
            </w:tcBorders>
            <w:shd w:val="clear" w:color="000000" w:fill="CCFFCC"/>
            <w:vAlign w:val="center"/>
          </w:tcPr>
          <w:p>
            <w:pPr>
              <w:widowControl/>
              <w:jc w:val="center"/>
              <w:rPr>
                <w:rFonts w:hint="eastAsia"/>
                <w:kern w:val="0"/>
                <w:sz w:val="22"/>
                <w:szCs w:val="22"/>
              </w:rPr>
            </w:pPr>
            <w:r>
              <w:rPr>
                <w:rFonts w:hint="eastAsia" w:ascii="宋体" w:hAnsi="宋体"/>
                <w:kern w:val="0"/>
                <w:sz w:val="22"/>
                <w:szCs w:val="22"/>
              </w:rPr>
              <w:t>序号</w:t>
            </w:r>
          </w:p>
        </w:tc>
        <w:tc>
          <w:tcPr>
            <w:tcW w:w="1155" w:type="dxa"/>
            <w:tcBorders>
              <w:top w:val="nil"/>
              <w:left w:val="nil"/>
              <w:bottom w:val="single" w:color="auto" w:sz="4" w:space="0"/>
              <w:right w:val="single" w:color="auto" w:sz="4" w:space="0"/>
            </w:tcBorders>
            <w:shd w:val="clear" w:color="000000" w:fill="CCFFCC"/>
            <w:vAlign w:val="center"/>
          </w:tcPr>
          <w:p>
            <w:pPr>
              <w:widowControl/>
              <w:jc w:val="center"/>
              <w:rPr>
                <w:kern w:val="0"/>
                <w:sz w:val="22"/>
                <w:szCs w:val="22"/>
              </w:rPr>
            </w:pPr>
            <w:r>
              <w:rPr>
                <w:rFonts w:hint="eastAsia" w:ascii="宋体" w:hAnsi="宋体"/>
                <w:kern w:val="0"/>
                <w:sz w:val="22"/>
                <w:szCs w:val="22"/>
              </w:rPr>
              <w:t>危险源名称</w:t>
            </w:r>
          </w:p>
        </w:tc>
        <w:tc>
          <w:tcPr>
            <w:tcW w:w="2059" w:type="dxa"/>
            <w:tcBorders>
              <w:top w:val="nil"/>
              <w:left w:val="nil"/>
              <w:bottom w:val="single" w:color="auto" w:sz="4" w:space="0"/>
              <w:right w:val="single" w:color="auto" w:sz="4" w:space="0"/>
            </w:tcBorders>
            <w:shd w:val="clear" w:color="000000" w:fill="CCFFCC"/>
            <w:vAlign w:val="center"/>
          </w:tcPr>
          <w:p>
            <w:pPr>
              <w:widowControl/>
              <w:jc w:val="center"/>
              <w:rPr>
                <w:kern w:val="0"/>
                <w:sz w:val="22"/>
                <w:szCs w:val="22"/>
              </w:rPr>
            </w:pPr>
            <w:r>
              <w:rPr>
                <w:rFonts w:hint="eastAsia" w:ascii="宋体" w:hAnsi="宋体"/>
                <w:kern w:val="0"/>
                <w:sz w:val="22"/>
                <w:szCs w:val="22"/>
              </w:rPr>
              <w:t>危险源描述</w:t>
            </w:r>
          </w:p>
        </w:tc>
        <w:tc>
          <w:tcPr>
            <w:tcW w:w="942" w:type="dxa"/>
            <w:tcBorders>
              <w:top w:val="nil"/>
              <w:left w:val="nil"/>
              <w:bottom w:val="single" w:color="auto" w:sz="4" w:space="0"/>
              <w:right w:val="single" w:color="auto" w:sz="4" w:space="0"/>
            </w:tcBorders>
            <w:shd w:val="clear" w:color="000000" w:fill="CCFFCC"/>
            <w:vAlign w:val="center"/>
          </w:tcPr>
          <w:p>
            <w:pPr>
              <w:widowControl/>
              <w:jc w:val="center"/>
              <w:rPr>
                <w:kern w:val="0"/>
                <w:sz w:val="22"/>
                <w:szCs w:val="22"/>
              </w:rPr>
            </w:pPr>
            <w:r>
              <w:rPr>
                <w:rFonts w:hint="eastAsia" w:ascii="宋体" w:hAnsi="宋体"/>
                <w:kern w:val="0"/>
                <w:sz w:val="22"/>
                <w:szCs w:val="22"/>
              </w:rPr>
              <w:t>危险源</w:t>
            </w:r>
            <w:r>
              <w:rPr>
                <w:rFonts w:hint="eastAsia" w:ascii="宋体" w:hAnsi="宋体"/>
                <w:kern w:val="0"/>
                <w:sz w:val="22"/>
                <w:szCs w:val="22"/>
              </w:rPr>
              <w:br w:type="textWrapping"/>
            </w:r>
            <w:r>
              <w:rPr>
                <w:rFonts w:hint="eastAsia" w:ascii="宋体" w:hAnsi="宋体"/>
                <w:kern w:val="0"/>
                <w:sz w:val="22"/>
                <w:szCs w:val="22"/>
              </w:rPr>
              <w:t>类型</w:t>
            </w:r>
          </w:p>
        </w:tc>
        <w:tc>
          <w:tcPr>
            <w:tcW w:w="729" w:type="dxa"/>
            <w:tcBorders>
              <w:top w:val="nil"/>
              <w:left w:val="nil"/>
              <w:bottom w:val="single" w:color="auto" w:sz="4" w:space="0"/>
              <w:right w:val="single" w:color="auto" w:sz="4" w:space="0"/>
            </w:tcBorders>
            <w:shd w:val="clear" w:color="000000" w:fill="CCFFCC"/>
            <w:vAlign w:val="center"/>
          </w:tcPr>
          <w:p>
            <w:pPr>
              <w:widowControl/>
              <w:jc w:val="center"/>
              <w:rPr>
                <w:kern w:val="0"/>
                <w:sz w:val="22"/>
                <w:szCs w:val="22"/>
              </w:rPr>
            </w:pPr>
            <w:r>
              <w:rPr>
                <w:rFonts w:hint="eastAsia" w:ascii="宋体" w:hAnsi="宋体"/>
                <w:kern w:val="0"/>
                <w:sz w:val="22"/>
                <w:szCs w:val="22"/>
              </w:rPr>
              <w:t>是否属重大危险源</w:t>
            </w:r>
          </w:p>
        </w:tc>
        <w:tc>
          <w:tcPr>
            <w:tcW w:w="979" w:type="dxa"/>
            <w:tcBorders>
              <w:top w:val="nil"/>
              <w:left w:val="nil"/>
              <w:bottom w:val="single" w:color="auto" w:sz="4" w:space="0"/>
              <w:right w:val="single" w:color="auto" w:sz="4" w:space="0"/>
            </w:tcBorders>
            <w:shd w:val="clear" w:color="000000" w:fill="CCFFCC"/>
            <w:vAlign w:val="center"/>
          </w:tcPr>
          <w:p>
            <w:pPr>
              <w:widowControl/>
              <w:jc w:val="center"/>
              <w:rPr>
                <w:kern w:val="0"/>
                <w:sz w:val="22"/>
                <w:szCs w:val="22"/>
              </w:rPr>
            </w:pPr>
            <w:r>
              <w:rPr>
                <w:rFonts w:hint="eastAsia" w:ascii="宋体" w:hAnsi="宋体"/>
                <w:kern w:val="0"/>
                <w:sz w:val="22"/>
                <w:szCs w:val="22"/>
              </w:rPr>
              <w:t>重大危险源类型</w:t>
            </w:r>
          </w:p>
        </w:tc>
        <w:tc>
          <w:tcPr>
            <w:tcW w:w="5988" w:type="dxa"/>
            <w:tcBorders>
              <w:top w:val="nil"/>
              <w:left w:val="nil"/>
              <w:bottom w:val="single" w:color="auto" w:sz="4" w:space="0"/>
              <w:right w:val="single" w:color="auto" w:sz="4" w:space="0"/>
            </w:tcBorders>
            <w:shd w:val="clear" w:color="000000" w:fill="CCFFCC"/>
            <w:vAlign w:val="center"/>
          </w:tcPr>
          <w:p>
            <w:pPr>
              <w:widowControl/>
              <w:jc w:val="center"/>
              <w:rPr>
                <w:kern w:val="0"/>
                <w:sz w:val="22"/>
                <w:szCs w:val="22"/>
              </w:rPr>
            </w:pPr>
            <w:r>
              <w:rPr>
                <w:rFonts w:hint="eastAsia" w:ascii="宋体" w:hAnsi="宋体"/>
                <w:kern w:val="0"/>
                <w:sz w:val="22"/>
                <w:szCs w:val="22"/>
              </w:rPr>
              <w:t>监控措施</w:t>
            </w:r>
          </w:p>
        </w:tc>
        <w:tc>
          <w:tcPr>
            <w:tcW w:w="1886" w:type="dxa"/>
            <w:tcBorders>
              <w:top w:val="nil"/>
              <w:left w:val="nil"/>
              <w:bottom w:val="single" w:color="auto" w:sz="4" w:space="0"/>
              <w:right w:val="single" w:color="auto" w:sz="4" w:space="0"/>
            </w:tcBorders>
            <w:shd w:val="clear" w:color="000000" w:fill="CCFFCC"/>
            <w:vAlign w:val="center"/>
          </w:tcPr>
          <w:p>
            <w:pPr>
              <w:widowControl/>
              <w:jc w:val="center"/>
              <w:rPr>
                <w:rFonts w:ascii="宋体" w:hAnsi="宋体" w:cs="宋体"/>
                <w:kern w:val="0"/>
                <w:sz w:val="22"/>
                <w:szCs w:val="22"/>
              </w:rPr>
            </w:pPr>
            <w:r>
              <w:rPr>
                <w:rFonts w:hint="eastAsia" w:ascii="宋体" w:hAnsi="宋体" w:cs="宋体"/>
                <w:kern w:val="0"/>
                <w:sz w:val="22"/>
                <w:szCs w:val="22"/>
              </w:rPr>
              <w:t>说明</w:t>
            </w:r>
          </w:p>
        </w:tc>
      </w:tr>
      <w:tr>
        <w:tblPrEx>
          <w:tblLayout w:type="fixed"/>
          <w:tblCellMar>
            <w:top w:w="0" w:type="dxa"/>
            <w:left w:w="108" w:type="dxa"/>
            <w:bottom w:w="0" w:type="dxa"/>
            <w:right w:w="108" w:type="dxa"/>
          </w:tblCellMar>
        </w:tblPrEx>
        <w:trPr>
          <w:trHeight w:val="2738" w:hRule="atLeast"/>
        </w:trPr>
        <w:tc>
          <w:tcPr>
            <w:tcW w:w="436"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kern w:val="0"/>
                <w:sz w:val="22"/>
                <w:szCs w:val="22"/>
              </w:rPr>
            </w:pPr>
            <w:r>
              <w:rPr>
                <w:kern w:val="0"/>
                <w:sz w:val="22"/>
                <w:szCs w:val="22"/>
              </w:rPr>
              <w:t>1</w:t>
            </w:r>
          </w:p>
        </w:tc>
        <w:tc>
          <w:tcPr>
            <w:tcW w:w="1155"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kern w:val="0"/>
                <w:sz w:val="22"/>
                <w:szCs w:val="22"/>
              </w:rPr>
            </w:pPr>
            <w:r>
              <w:rPr>
                <w:rFonts w:hint="eastAsia" w:ascii="宋体" w:hAnsi="宋体" w:cs="宋体"/>
                <w:kern w:val="0"/>
                <w:sz w:val="22"/>
                <w:szCs w:val="22"/>
              </w:rPr>
              <w:t>无</w:t>
            </w:r>
          </w:p>
        </w:tc>
        <w:tc>
          <w:tcPr>
            <w:tcW w:w="205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无</w:t>
            </w:r>
          </w:p>
        </w:tc>
        <w:tc>
          <w:tcPr>
            <w:tcW w:w="94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无</w:t>
            </w:r>
          </w:p>
        </w:tc>
        <w:tc>
          <w:tcPr>
            <w:tcW w:w="72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无</w:t>
            </w:r>
          </w:p>
        </w:tc>
        <w:tc>
          <w:tcPr>
            <w:tcW w:w="9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无</w:t>
            </w:r>
          </w:p>
        </w:tc>
        <w:tc>
          <w:tcPr>
            <w:tcW w:w="598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2"/>
                <w:szCs w:val="22"/>
              </w:rPr>
            </w:pPr>
            <w:r>
              <w:rPr>
                <w:rFonts w:hint="eastAsia" w:ascii="宋体" w:hAnsi="宋体" w:cs="宋体"/>
                <w:kern w:val="0"/>
                <w:sz w:val="22"/>
                <w:szCs w:val="22"/>
              </w:rPr>
              <w:t>无</w:t>
            </w:r>
          </w:p>
        </w:tc>
        <w:tc>
          <w:tcPr>
            <w:tcW w:w="1886" w:type="dxa"/>
            <w:tcBorders>
              <w:top w:val="nil"/>
              <w:left w:val="nil"/>
              <w:bottom w:val="single" w:color="auto" w:sz="4" w:space="0"/>
              <w:right w:val="single" w:color="auto" w:sz="4" w:space="0"/>
            </w:tcBorders>
            <w:shd w:val="clear" w:color="auto" w:fill="auto"/>
          </w:tcPr>
          <w:p>
            <w:pPr>
              <w:widowControl/>
              <w:jc w:val="left"/>
              <w:rPr>
                <w:rFonts w:hint="eastAsia"/>
                <w:color w:val="FF0000"/>
                <w:kern w:val="0"/>
                <w:sz w:val="22"/>
                <w:szCs w:val="22"/>
              </w:rPr>
            </w:pPr>
            <w:r>
              <w:rPr>
                <w:rFonts w:hint="eastAsia" w:ascii="宋体" w:hAnsi="宋体"/>
                <w:color w:val="FF0000"/>
                <w:kern w:val="0"/>
                <w:sz w:val="22"/>
                <w:szCs w:val="22"/>
              </w:rPr>
              <w:t>《危险化学品重大危险源监督管理暂行规定》国家安监总局第</w:t>
            </w:r>
            <w:r>
              <w:rPr>
                <w:color w:val="FF0000"/>
                <w:kern w:val="0"/>
                <w:sz w:val="22"/>
                <w:szCs w:val="22"/>
              </w:rPr>
              <w:t>40</w:t>
            </w:r>
            <w:r>
              <w:rPr>
                <w:rFonts w:hint="eastAsia" w:ascii="宋体" w:hAnsi="宋体"/>
                <w:color w:val="FF0000"/>
                <w:kern w:val="0"/>
                <w:sz w:val="22"/>
                <w:szCs w:val="22"/>
              </w:rPr>
              <w:t>号令，燃气管道不适用该文件要求的重大危险源管理范围（安监管协调字</w:t>
            </w:r>
            <w:r>
              <w:rPr>
                <w:color w:val="FF0000"/>
                <w:kern w:val="0"/>
                <w:sz w:val="22"/>
                <w:szCs w:val="22"/>
              </w:rPr>
              <w:t>2004-56</w:t>
            </w:r>
            <w:r>
              <w:rPr>
                <w:rFonts w:hint="eastAsia" w:ascii="宋体" w:hAnsi="宋体"/>
                <w:color w:val="FF0000"/>
                <w:kern w:val="0"/>
                <w:sz w:val="22"/>
                <w:szCs w:val="22"/>
              </w:rPr>
              <w:t>号文已作废）</w:t>
            </w:r>
          </w:p>
        </w:tc>
      </w:tr>
      <w:tr>
        <w:tblPrEx>
          <w:tblLayout w:type="fixed"/>
          <w:tblCellMar>
            <w:top w:w="0" w:type="dxa"/>
            <w:left w:w="108" w:type="dxa"/>
            <w:bottom w:w="0" w:type="dxa"/>
            <w:right w:w="108" w:type="dxa"/>
          </w:tblCellMar>
        </w:tblPrEx>
        <w:trPr>
          <w:trHeight w:val="2389" w:hRule="atLeast"/>
        </w:trPr>
        <w:tc>
          <w:tcPr>
            <w:tcW w:w="14174" w:type="dxa"/>
            <w:gridSpan w:val="8"/>
            <w:tcBorders>
              <w:top w:val="single" w:color="auto" w:sz="4" w:space="0"/>
              <w:left w:val="single" w:color="auto" w:sz="4" w:space="0"/>
              <w:bottom w:val="single" w:color="auto" w:sz="4" w:space="0"/>
              <w:right w:val="single" w:color="000000" w:sz="4" w:space="0"/>
            </w:tcBorders>
            <w:shd w:val="clear" w:color="auto" w:fill="auto"/>
            <w:vAlign w:val="center"/>
          </w:tcPr>
          <w:p>
            <w:pPr>
              <w:widowControl/>
              <w:jc w:val="left"/>
              <w:rPr>
                <w:kern w:val="0"/>
                <w:sz w:val="22"/>
                <w:szCs w:val="22"/>
              </w:rPr>
            </w:pPr>
            <w:r>
              <w:rPr>
                <w:kern w:val="0"/>
                <w:sz w:val="22"/>
                <w:szCs w:val="22"/>
              </w:rPr>
              <w:t>1</w:t>
            </w:r>
            <w:r>
              <w:rPr>
                <w:rFonts w:hint="eastAsia" w:ascii="宋体" w:hAnsi="宋体"/>
                <w:kern w:val="0"/>
                <w:sz w:val="22"/>
                <w:szCs w:val="22"/>
              </w:rPr>
              <w:t>）危险源：是指一个系统中具有潜在能量和危险物质释放危险的、可造成人身伤害或疾病、财产损失或环境破坏的、在一定的触发因素作用下可转化为事故的部位、区域、场所、空间、设施和设备。</w:t>
            </w:r>
            <w:r>
              <w:rPr>
                <w:rFonts w:hint="eastAsia" w:ascii="宋体" w:hAnsi="宋体"/>
                <w:kern w:val="0"/>
                <w:sz w:val="22"/>
                <w:szCs w:val="22"/>
              </w:rPr>
              <w:br w:type="textWrapping"/>
            </w:r>
            <w:r>
              <w:rPr>
                <w:kern w:val="0"/>
                <w:sz w:val="22"/>
                <w:szCs w:val="22"/>
              </w:rPr>
              <w:t>2</w:t>
            </w:r>
            <w:r>
              <w:rPr>
                <w:rFonts w:hint="eastAsia" w:ascii="宋体" w:hAnsi="宋体"/>
                <w:kern w:val="0"/>
                <w:sz w:val="22"/>
                <w:szCs w:val="22"/>
              </w:rPr>
              <w:t>）危险源名称：即部位、区域、场所、空间、设施和设备名称包括管道名称或其编号。</w:t>
            </w:r>
            <w:r>
              <w:rPr>
                <w:rFonts w:hint="eastAsia" w:ascii="宋体" w:hAnsi="宋体"/>
                <w:kern w:val="0"/>
                <w:sz w:val="22"/>
                <w:szCs w:val="22"/>
              </w:rPr>
              <w:br w:type="textWrapping"/>
            </w:r>
            <w:r>
              <w:rPr>
                <w:kern w:val="0"/>
                <w:sz w:val="22"/>
                <w:szCs w:val="22"/>
              </w:rPr>
              <w:t>3</w:t>
            </w:r>
            <w:r>
              <w:rPr>
                <w:rFonts w:hint="eastAsia" w:ascii="宋体" w:hAnsi="宋体"/>
                <w:kern w:val="0"/>
                <w:sz w:val="22"/>
                <w:szCs w:val="22"/>
              </w:rPr>
              <w:t>）危险源描述基于危险物质的量的大小和能量的大小可参考《危险化学品重大危险源辨识》</w:t>
            </w:r>
            <w:r>
              <w:rPr>
                <w:kern w:val="0"/>
                <w:sz w:val="22"/>
                <w:szCs w:val="22"/>
              </w:rPr>
              <w:t>GB 18218-2018</w:t>
            </w:r>
            <w:r>
              <w:rPr>
                <w:rFonts w:hint="eastAsia" w:ascii="宋体" w:hAnsi="宋体"/>
                <w:kern w:val="0"/>
                <w:sz w:val="22"/>
                <w:szCs w:val="22"/>
              </w:rPr>
              <w:t>和《危险化学品重大危险源监督管理暂行规定</w:t>
            </w:r>
            <w:r>
              <w:rPr>
                <w:rFonts w:hint="eastAsia" w:ascii="宋体" w:hAnsi="宋体"/>
                <w:kern w:val="0"/>
                <w:sz w:val="22"/>
                <w:szCs w:val="22"/>
              </w:rPr>
              <w:br w:type="textWrapping"/>
            </w:r>
            <w:r>
              <w:rPr>
                <w:rFonts w:hint="eastAsia" w:ascii="宋体" w:hAnsi="宋体"/>
                <w:kern w:val="0"/>
                <w:sz w:val="22"/>
                <w:szCs w:val="22"/>
              </w:rPr>
              <w:t>》国家安监总局第</w:t>
            </w:r>
            <w:r>
              <w:rPr>
                <w:kern w:val="0"/>
                <w:sz w:val="22"/>
                <w:szCs w:val="22"/>
              </w:rPr>
              <w:t>40</w:t>
            </w:r>
            <w:r>
              <w:rPr>
                <w:rFonts w:hint="eastAsia" w:ascii="宋体" w:hAnsi="宋体"/>
                <w:kern w:val="0"/>
                <w:sz w:val="22"/>
                <w:szCs w:val="22"/>
              </w:rPr>
              <w:t>号令进行描述。</w:t>
            </w:r>
            <w:r>
              <w:rPr>
                <w:rFonts w:hint="eastAsia" w:ascii="宋体" w:hAnsi="宋体"/>
                <w:kern w:val="0"/>
                <w:sz w:val="22"/>
                <w:szCs w:val="22"/>
              </w:rPr>
              <w:br w:type="textWrapping"/>
            </w:r>
            <w:r>
              <w:rPr>
                <w:kern w:val="0"/>
                <w:sz w:val="22"/>
                <w:szCs w:val="22"/>
              </w:rPr>
              <w:t>4</w:t>
            </w:r>
            <w:r>
              <w:rPr>
                <w:rFonts w:hint="eastAsia" w:ascii="宋体" w:hAnsi="宋体"/>
                <w:kern w:val="0"/>
                <w:sz w:val="22"/>
                <w:szCs w:val="22"/>
              </w:rPr>
              <w:t>）危险源类型分为危险物质和潜在能量两类。</w:t>
            </w:r>
            <w:r>
              <w:rPr>
                <w:rFonts w:hint="eastAsia" w:ascii="宋体" w:hAnsi="宋体"/>
                <w:kern w:val="0"/>
                <w:sz w:val="22"/>
                <w:szCs w:val="22"/>
              </w:rPr>
              <w:br w:type="textWrapping"/>
            </w:r>
            <w:r>
              <w:rPr>
                <w:kern w:val="0"/>
                <w:sz w:val="22"/>
                <w:szCs w:val="22"/>
              </w:rPr>
              <w:t>5</w:t>
            </w:r>
            <w:r>
              <w:rPr>
                <w:rFonts w:hint="eastAsia" w:ascii="宋体" w:hAnsi="宋体"/>
                <w:kern w:val="0"/>
                <w:sz w:val="22"/>
                <w:szCs w:val="22"/>
              </w:rPr>
              <w:t>）重大危险源辨识依据为《危险化学品重大危险源辨识》</w:t>
            </w:r>
            <w:r>
              <w:rPr>
                <w:kern w:val="0"/>
                <w:sz w:val="22"/>
                <w:szCs w:val="22"/>
              </w:rPr>
              <w:t>GB 18218-2018</w:t>
            </w:r>
            <w:r>
              <w:rPr>
                <w:rFonts w:hint="eastAsia" w:ascii="宋体" w:hAnsi="宋体"/>
                <w:kern w:val="0"/>
                <w:sz w:val="22"/>
                <w:szCs w:val="22"/>
              </w:rPr>
              <w:t>和《危险化学品重大危险源监督管理暂行规定》国家安监总局第</w:t>
            </w:r>
            <w:r>
              <w:rPr>
                <w:kern w:val="0"/>
                <w:sz w:val="22"/>
                <w:szCs w:val="22"/>
              </w:rPr>
              <w:t>40</w:t>
            </w:r>
            <w:r>
              <w:rPr>
                <w:rFonts w:hint="eastAsia" w:ascii="宋体" w:hAnsi="宋体"/>
                <w:kern w:val="0"/>
                <w:sz w:val="22"/>
                <w:szCs w:val="22"/>
              </w:rPr>
              <w:t>号令。</w:t>
            </w:r>
          </w:p>
        </w:tc>
      </w:tr>
    </w:tbl>
    <w:p>
      <w:pPr>
        <w:rPr>
          <w:rFonts w:hint="eastAsia"/>
          <w:sz w:val="21"/>
          <w:szCs w:val="24"/>
        </w:rPr>
      </w:pPr>
    </w:p>
    <w:p>
      <w:pPr>
        <w:keepNext/>
        <w:keepLines/>
        <w:outlineLvl w:val="1"/>
        <w:rPr>
          <w:rFonts w:ascii="宋体" w:hAnsi="宋体"/>
          <w:bCs/>
          <w:kern w:val="0"/>
        </w:rPr>
        <w:sectPr>
          <w:headerReference r:id="rId10" w:type="default"/>
          <w:pgSz w:w="16838" w:h="11906" w:orient="landscape"/>
          <w:pgMar w:top="1077" w:right="1440" w:bottom="1077" w:left="1440" w:header="851" w:footer="992" w:gutter="0"/>
          <w:pgNumType w:fmt="decimal"/>
          <w:cols w:space="720" w:num="1"/>
          <w:docGrid w:type="lines" w:linePitch="312" w:charSpace="0"/>
        </w:sectPr>
      </w:pPr>
    </w:p>
    <w:p>
      <w:pPr>
        <w:pStyle w:val="8"/>
        <w:bidi w:val="0"/>
        <w:rPr>
          <w:rFonts w:hint="eastAsia"/>
          <w:sz w:val="20"/>
          <w:szCs w:val="20"/>
        </w:rPr>
      </w:pPr>
      <w:r>
        <w:rPr>
          <w:rFonts w:hint="eastAsia"/>
          <w:sz w:val="20"/>
          <w:szCs w:val="20"/>
        </w:rPr>
        <w:t>2、作业区天然气管网分布图</w:t>
      </w:r>
    </w:p>
    <w:p>
      <w:pPr>
        <w:spacing w:before="156" w:beforeLines="50" w:after="156" w:afterLines="50" w:line="312" w:lineRule="auto"/>
        <w:jc w:val="center"/>
        <w:rPr>
          <w:sz w:val="21"/>
          <w:szCs w:val="24"/>
        </w:rPr>
        <w:sectPr>
          <w:headerReference r:id="rId11" w:type="default"/>
          <w:pgSz w:w="16838" w:h="11906" w:orient="landscape"/>
          <w:pgMar w:top="1077" w:right="1440" w:bottom="1077" w:left="1440" w:header="851" w:footer="992" w:gutter="0"/>
          <w:pgNumType w:fmt="decimal"/>
          <w:cols w:space="720" w:num="1"/>
          <w:docGrid w:type="linesAndChars" w:linePitch="312" w:charSpace="0"/>
        </w:sectPr>
      </w:pPr>
      <w:r>
        <w:rPr>
          <w:sz w:val="21"/>
          <w:szCs w:val="24"/>
        </w:rPr>
        <w:object>
          <v:shape id="_x0000_i1025" o:spt="75" type="#_x0000_t75" style="height:408pt;width:675pt;" o:ole="t" filled="f" coordsize="21600,21600">
            <v:path/>
            <v:fill on="f" focussize="0,0"/>
            <v:stroke/>
            <v:imagedata r:id="rId23" o:title=""/>
            <o:lock v:ext="edit" aspectratio="t"/>
            <w10:wrap type="none"/>
            <w10:anchorlock/>
          </v:shape>
          <o:OLEObject Type="Embed" ProgID="Visio.Drawing.15" ShapeID="_x0000_i1025" DrawAspect="Content" ObjectID="_1468075725" r:id="rId22">
            <o:LockedField>false</o:LockedField>
          </o:OLEObject>
        </w:object>
      </w:r>
    </w:p>
    <w:p>
      <w:pPr>
        <w:spacing w:before="156" w:beforeLines="50" w:after="156" w:afterLines="50" w:line="312" w:lineRule="auto"/>
        <w:jc w:val="center"/>
        <w:rPr>
          <w:rFonts w:ascii="宋体" w:hAnsi="宋体"/>
          <w:sz w:val="24"/>
          <w:lang w:val="en-US" w:eastAsia="zh-CN"/>
        </w:rPr>
        <w:sectPr>
          <w:pgSz w:w="16838" w:h="11906" w:orient="landscape"/>
          <w:pgMar w:top="1077" w:right="1440" w:bottom="1077" w:left="1440" w:header="851" w:footer="992" w:gutter="0"/>
          <w:pgNumType w:fmt="decimal"/>
          <w:cols w:space="720" w:num="1"/>
          <w:docGrid w:type="linesAndChars" w:linePitch="312" w:charSpace="0"/>
        </w:sectPr>
      </w:pPr>
      <w:r>
        <w:rPr>
          <w:rFonts w:ascii="宋体" w:hAnsi="宋体"/>
          <w:sz w:val="24"/>
        </w:rPr>
        <w:drawing>
          <wp:inline distT="0" distB="0" distL="0" distR="0">
            <wp:extent cx="8858250" cy="5495925"/>
            <wp:effectExtent l="0" t="0" r="0" b="9525"/>
            <wp:docPr id="243" name="图片 243" descr="管网图-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管网图-2016"/>
                    <pic:cNvPicPr>
                      <a:picLocks noChangeAspect="1" noChangeArrowheads="1"/>
                    </pic:cNvPicPr>
                  </pic:nvPicPr>
                  <pic:blipFill>
                    <a:blip r:embed="rId24">
                      <a:extLst>
                        <a:ext uri="{28A0092B-C50C-407E-A947-70E740481C1C}">
                          <a14:useLocalDpi xmlns:a14="http://schemas.microsoft.com/office/drawing/2010/main" val="0"/>
                        </a:ext>
                      </a:extLst>
                    </a:blip>
                    <a:srcRect t="9561"/>
                    <a:stretch>
                      <a:fillRect/>
                    </a:stretch>
                  </pic:blipFill>
                  <pic:spPr>
                    <a:xfrm>
                      <a:off x="0" y="0"/>
                      <a:ext cx="8858250" cy="5495925"/>
                    </a:xfrm>
                    <a:prstGeom prst="rect">
                      <a:avLst/>
                    </a:prstGeom>
                    <a:noFill/>
                    <a:ln>
                      <a:noFill/>
                    </a:ln>
                  </pic:spPr>
                </pic:pic>
              </a:graphicData>
            </a:graphic>
          </wp:inline>
        </w:drawing>
      </w:r>
    </w:p>
    <w:p>
      <w:pPr>
        <w:pStyle w:val="4"/>
        <w:bidi w:val="0"/>
        <w:rPr>
          <w:rFonts w:hint="eastAsia"/>
        </w:rPr>
      </w:pPr>
      <w:bookmarkStart w:id="469" w:name="_Toc7546383"/>
      <w:bookmarkStart w:id="470" w:name="_Toc2852219"/>
      <w:bookmarkStart w:id="471" w:name="_Toc27286"/>
      <w:bookmarkStart w:id="472" w:name="_Toc16211"/>
      <w:bookmarkStart w:id="473" w:name="_Toc15700"/>
      <w:r>
        <w:rPr>
          <w:rFonts w:hint="eastAsia"/>
        </w:rPr>
        <w:t>附件4：应急物资台账</w:t>
      </w:r>
      <w:bookmarkEnd w:id="469"/>
      <w:bookmarkEnd w:id="470"/>
      <w:bookmarkEnd w:id="471"/>
      <w:bookmarkEnd w:id="472"/>
      <w:bookmarkEnd w:id="473"/>
    </w:p>
    <w:tbl>
      <w:tblPr>
        <w:tblStyle w:val="29"/>
        <w:tblW w:w="14174" w:type="dxa"/>
        <w:tblInd w:w="0" w:type="dxa"/>
        <w:tblLayout w:type="fixed"/>
        <w:tblCellMar>
          <w:top w:w="0" w:type="dxa"/>
          <w:left w:w="108" w:type="dxa"/>
          <w:bottom w:w="0" w:type="dxa"/>
          <w:right w:w="108" w:type="dxa"/>
        </w:tblCellMar>
      </w:tblPr>
      <w:tblGrid>
        <w:gridCol w:w="629"/>
        <w:gridCol w:w="1009"/>
        <w:gridCol w:w="1210"/>
        <w:gridCol w:w="1179"/>
        <w:gridCol w:w="1746"/>
        <w:gridCol w:w="958"/>
        <w:gridCol w:w="1099"/>
        <w:gridCol w:w="992"/>
        <w:gridCol w:w="1006"/>
        <w:gridCol w:w="1103"/>
        <w:gridCol w:w="1681"/>
        <w:gridCol w:w="1562"/>
      </w:tblGrid>
      <w:tr>
        <w:tblPrEx>
          <w:tblLayout w:type="fixed"/>
          <w:tblCellMar>
            <w:top w:w="0" w:type="dxa"/>
            <w:left w:w="108" w:type="dxa"/>
            <w:bottom w:w="0" w:type="dxa"/>
            <w:right w:w="108" w:type="dxa"/>
          </w:tblCellMar>
        </w:tblPrEx>
        <w:trPr>
          <w:trHeight w:val="624" w:hRule="atLeast"/>
        </w:trPr>
        <w:tc>
          <w:tcPr>
            <w:tcW w:w="629"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jc w:val="center"/>
              <w:rPr>
                <w:rFonts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序号</w:t>
            </w:r>
          </w:p>
        </w:tc>
        <w:tc>
          <w:tcPr>
            <w:tcW w:w="2219" w:type="dxa"/>
            <w:gridSpan w:val="2"/>
            <w:vMerge w:val="restart"/>
            <w:tcBorders>
              <w:top w:val="single" w:color="auto" w:sz="4" w:space="0"/>
              <w:left w:val="single" w:color="auto" w:sz="4" w:space="0"/>
              <w:bottom w:val="single" w:color="000000" w:sz="4" w:space="0"/>
              <w:right w:val="single" w:color="000000"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物资类别</w:t>
            </w:r>
          </w:p>
        </w:tc>
        <w:tc>
          <w:tcPr>
            <w:tcW w:w="117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物资名称</w:t>
            </w:r>
          </w:p>
        </w:tc>
        <w:tc>
          <w:tcPr>
            <w:tcW w:w="174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规格型号</w:t>
            </w:r>
          </w:p>
        </w:tc>
        <w:tc>
          <w:tcPr>
            <w:tcW w:w="95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单位</w:t>
            </w:r>
          </w:p>
        </w:tc>
        <w:tc>
          <w:tcPr>
            <w:tcW w:w="109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期初数量</w:t>
            </w:r>
          </w:p>
        </w:tc>
        <w:tc>
          <w:tcPr>
            <w:tcW w:w="3101" w:type="dxa"/>
            <w:gridSpan w:val="3"/>
            <w:vMerge w:val="restart"/>
            <w:tcBorders>
              <w:top w:val="single" w:color="auto" w:sz="4" w:space="0"/>
              <w:left w:val="single" w:color="auto" w:sz="4" w:space="0"/>
              <w:bottom w:val="single" w:color="000000" w:sz="4" w:space="0"/>
              <w:right w:val="single" w:color="000000"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实    存</w:t>
            </w:r>
          </w:p>
        </w:tc>
        <w:tc>
          <w:tcPr>
            <w:tcW w:w="168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存放地点</w:t>
            </w:r>
          </w:p>
        </w:tc>
        <w:tc>
          <w:tcPr>
            <w:tcW w:w="156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备注</w:t>
            </w:r>
          </w:p>
        </w:tc>
      </w:tr>
      <w:tr>
        <w:tblPrEx>
          <w:tblLayout w:type="fixed"/>
          <w:tblCellMar>
            <w:top w:w="0" w:type="dxa"/>
            <w:left w:w="108" w:type="dxa"/>
            <w:bottom w:w="0" w:type="dxa"/>
            <w:right w:w="108" w:type="dxa"/>
          </w:tblCellMar>
        </w:tblPrEx>
        <w:trPr>
          <w:trHeight w:val="624" w:hRule="atLeast"/>
        </w:trPr>
        <w:tc>
          <w:tcPr>
            <w:tcW w:w="629"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2219" w:type="dxa"/>
            <w:gridSpan w:val="2"/>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方正仿宋简体" w:hAnsi="宋体" w:eastAsia="方正仿宋简体" w:cs="宋体"/>
                <w:b/>
                <w:bCs/>
                <w:kern w:val="0"/>
                <w:sz w:val="20"/>
                <w:szCs w:val="20"/>
              </w:rPr>
            </w:pPr>
          </w:p>
        </w:tc>
        <w:tc>
          <w:tcPr>
            <w:tcW w:w="117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74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95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09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3101" w:type="dxa"/>
            <w:gridSpan w:val="3"/>
            <w:vMerge w:val="continue"/>
            <w:tcBorders>
              <w:top w:val="single" w:color="auto" w:sz="4" w:space="0"/>
              <w:left w:val="single" w:color="auto" w:sz="4" w:space="0"/>
              <w:bottom w:val="single" w:color="000000" w:sz="4" w:space="0"/>
              <w:right w:val="single" w:color="000000" w:sz="4" w:space="0"/>
            </w:tcBorders>
            <w:vAlign w:val="center"/>
          </w:tcPr>
          <w:p>
            <w:pPr>
              <w:widowControl/>
              <w:jc w:val="left"/>
              <w:rPr>
                <w:rFonts w:ascii="方正仿宋简体" w:hAnsi="宋体" w:eastAsia="方正仿宋简体" w:cs="宋体"/>
                <w:b/>
                <w:bCs/>
                <w:kern w:val="0"/>
                <w:sz w:val="20"/>
                <w:szCs w:val="20"/>
              </w:rPr>
            </w:pPr>
          </w:p>
        </w:tc>
        <w:tc>
          <w:tcPr>
            <w:tcW w:w="168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56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r>
      <w:tr>
        <w:tblPrEx>
          <w:tblLayout w:type="fixed"/>
          <w:tblCellMar>
            <w:top w:w="0" w:type="dxa"/>
            <w:left w:w="108" w:type="dxa"/>
            <w:bottom w:w="0" w:type="dxa"/>
            <w:right w:w="108" w:type="dxa"/>
          </w:tblCellMar>
        </w:tblPrEx>
        <w:trPr>
          <w:trHeight w:val="510" w:hRule="atLeast"/>
        </w:trPr>
        <w:tc>
          <w:tcPr>
            <w:tcW w:w="629"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009"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大类</w:t>
            </w:r>
          </w:p>
        </w:tc>
        <w:tc>
          <w:tcPr>
            <w:tcW w:w="1210"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小类</w:t>
            </w:r>
          </w:p>
        </w:tc>
        <w:tc>
          <w:tcPr>
            <w:tcW w:w="117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74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95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099"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数量</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完好</w:t>
            </w:r>
          </w:p>
        </w:tc>
        <w:tc>
          <w:tcPr>
            <w:tcW w:w="1006" w:type="dxa"/>
            <w:tcBorders>
              <w:top w:val="nil"/>
              <w:left w:val="nil"/>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变质（过期）</w:t>
            </w:r>
          </w:p>
        </w:tc>
        <w:tc>
          <w:tcPr>
            <w:tcW w:w="1103" w:type="dxa"/>
            <w:tcBorders>
              <w:top w:val="nil"/>
              <w:left w:val="nil"/>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毁损（消耗）</w:t>
            </w:r>
          </w:p>
        </w:tc>
        <w:tc>
          <w:tcPr>
            <w:tcW w:w="168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56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r>
      <w:tr>
        <w:tblPrEx>
          <w:tblLayout w:type="fixed"/>
          <w:tblCellMar>
            <w:top w:w="0" w:type="dxa"/>
            <w:left w:w="108" w:type="dxa"/>
            <w:bottom w:w="0" w:type="dxa"/>
            <w:right w:w="108" w:type="dxa"/>
          </w:tblCellMar>
        </w:tblPrEx>
        <w:trPr>
          <w:trHeight w:val="345" w:hRule="atLeast"/>
        </w:trPr>
        <w:tc>
          <w:tcPr>
            <w:tcW w:w="629"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009" w:type="dxa"/>
            <w:vMerge w:val="continue"/>
            <w:tcBorders>
              <w:top w:val="nil"/>
              <w:left w:val="single" w:color="auto" w:sz="4" w:space="0"/>
              <w:bottom w:val="single" w:color="000000"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210" w:type="dxa"/>
            <w:vMerge w:val="continue"/>
            <w:tcBorders>
              <w:top w:val="nil"/>
              <w:left w:val="single" w:color="auto" w:sz="4" w:space="0"/>
              <w:bottom w:val="single" w:color="000000"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17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74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95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099" w:type="dxa"/>
            <w:vMerge w:val="continue"/>
            <w:tcBorders>
              <w:top w:val="nil"/>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数量</w:t>
            </w:r>
          </w:p>
        </w:tc>
        <w:tc>
          <w:tcPr>
            <w:tcW w:w="1006" w:type="dxa"/>
            <w:tcBorders>
              <w:top w:val="nil"/>
              <w:left w:val="nil"/>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数量</w:t>
            </w:r>
          </w:p>
        </w:tc>
        <w:tc>
          <w:tcPr>
            <w:tcW w:w="1103" w:type="dxa"/>
            <w:tcBorders>
              <w:top w:val="nil"/>
              <w:left w:val="nil"/>
              <w:bottom w:val="single" w:color="auto" w:sz="4" w:space="0"/>
              <w:right w:val="single" w:color="auto" w:sz="4" w:space="0"/>
            </w:tcBorders>
            <w:shd w:val="clear" w:color="auto" w:fill="auto"/>
            <w:vAlign w:val="center"/>
          </w:tcPr>
          <w:p>
            <w:pPr>
              <w:widowControl/>
              <w:jc w:val="center"/>
              <w:rPr>
                <w:rFonts w:hint="eastAsia" w:ascii="方正仿宋简体" w:hAnsi="宋体" w:eastAsia="方正仿宋简体" w:cs="宋体"/>
                <w:b/>
                <w:bCs/>
                <w:kern w:val="0"/>
                <w:sz w:val="20"/>
                <w:szCs w:val="20"/>
              </w:rPr>
            </w:pPr>
            <w:r>
              <w:rPr>
                <w:rFonts w:hint="eastAsia" w:ascii="方正仿宋简体" w:hAnsi="宋体" w:eastAsia="方正仿宋简体" w:cs="宋体"/>
                <w:b/>
                <w:bCs/>
                <w:kern w:val="0"/>
                <w:sz w:val="20"/>
                <w:szCs w:val="20"/>
              </w:rPr>
              <w:t>数量</w:t>
            </w:r>
          </w:p>
        </w:tc>
        <w:tc>
          <w:tcPr>
            <w:tcW w:w="168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c>
          <w:tcPr>
            <w:tcW w:w="1562"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方正仿宋简体" w:hAnsi="宋体" w:eastAsia="方正仿宋简体" w:cs="宋体"/>
                <w:b/>
                <w:bCs/>
                <w:kern w:val="0"/>
                <w:sz w:val="20"/>
                <w:szCs w:val="20"/>
              </w:rPr>
            </w:pPr>
          </w:p>
        </w:tc>
      </w:tr>
      <w:tr>
        <w:tblPrEx>
          <w:tblLayout w:type="fixed"/>
          <w:tblCellMar>
            <w:top w:w="0" w:type="dxa"/>
            <w:left w:w="108" w:type="dxa"/>
            <w:bottom w:w="0" w:type="dxa"/>
            <w:right w:w="108" w:type="dxa"/>
          </w:tblCellMar>
        </w:tblPrEx>
        <w:trPr>
          <w:trHeight w:val="37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管道场站抢修</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精密压力表</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y</w:t>
            </w:r>
            <w:r>
              <w:rPr>
                <w:rFonts w:hint="eastAsia" w:ascii="宋体" w:hAnsi="宋体" w:cs="宋体"/>
                <w:kern w:val="0"/>
                <w:sz w:val="18"/>
                <w:szCs w:val="18"/>
              </w:rPr>
              <w:t>-60 2.5级</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　</w:t>
            </w:r>
          </w:p>
        </w:tc>
      </w:tr>
      <w:tr>
        <w:tblPrEx>
          <w:tblLayout w:type="fixed"/>
          <w:tblCellMar>
            <w:top w:w="0" w:type="dxa"/>
            <w:left w:w="108" w:type="dxa"/>
            <w:bottom w:w="0" w:type="dxa"/>
            <w:right w:w="108" w:type="dxa"/>
          </w:tblCellMar>
        </w:tblPrEx>
        <w:trPr>
          <w:trHeight w:val="39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安全防护</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警戒器材</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警示带</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18"/>
                <w:szCs w:val="18"/>
              </w:rPr>
            </w:pPr>
            <w:r>
              <w:rPr>
                <w:rFonts w:hint="eastAsia" w:ascii="宋体" w:hAnsi="宋体" w:cs="宋体"/>
                <w:kern w:val="0"/>
                <w:sz w:val="18"/>
                <w:szCs w:val="18"/>
              </w:rPr>
              <w:t>50米</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圈</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其中3个存放于应急箱内</w:t>
            </w:r>
          </w:p>
        </w:tc>
      </w:tr>
      <w:tr>
        <w:tblPrEx>
          <w:tblLayout w:type="fixed"/>
          <w:tblCellMar>
            <w:top w:w="0" w:type="dxa"/>
            <w:left w:w="108" w:type="dxa"/>
            <w:bottom w:w="0" w:type="dxa"/>
            <w:right w:w="108" w:type="dxa"/>
          </w:tblCellMar>
        </w:tblPrEx>
        <w:trPr>
          <w:trHeight w:val="39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管道场站抢修</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石棉布</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18"/>
                <w:szCs w:val="18"/>
              </w:rPr>
            </w:pPr>
            <w:r>
              <w:rPr>
                <w:rFonts w:hint="eastAsia" w:ascii="宋体" w:hAnsi="宋体" w:cs="宋体"/>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卷</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cs="宋体"/>
                <w:kern w:val="0"/>
                <w:sz w:val="22"/>
                <w:szCs w:val="22"/>
              </w:rPr>
            </w:pPr>
            <w:r>
              <w:rPr>
                <w:rFonts w:hint="eastAsia" w:ascii="宋体" w:hAnsi="宋体" w:cs="宋体"/>
                <w:kern w:val="0"/>
                <w:sz w:val="22"/>
                <w:szCs w:val="22"/>
              </w:rPr>
              <w:t>　</w:t>
            </w:r>
          </w:p>
        </w:tc>
      </w:tr>
      <w:tr>
        <w:tblPrEx>
          <w:tblLayout w:type="fixed"/>
          <w:tblCellMar>
            <w:top w:w="0" w:type="dxa"/>
            <w:left w:w="108" w:type="dxa"/>
            <w:bottom w:w="0" w:type="dxa"/>
            <w:right w:w="108" w:type="dxa"/>
          </w:tblCellMar>
        </w:tblPrEx>
        <w:trPr>
          <w:trHeight w:val="39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管道场站抢修</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内六角</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套</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其中3个存放于应急箱内</w:t>
            </w:r>
          </w:p>
        </w:tc>
      </w:tr>
      <w:tr>
        <w:tblPrEx>
          <w:tblLayout w:type="fixed"/>
          <w:tblCellMar>
            <w:top w:w="0" w:type="dxa"/>
            <w:left w:w="108" w:type="dxa"/>
            <w:bottom w:w="0" w:type="dxa"/>
            <w:right w:w="108" w:type="dxa"/>
          </w:tblCellMar>
        </w:tblPrEx>
        <w:trPr>
          <w:trHeight w:val="34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安全防护</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警戒器材</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锁具、挂签</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套</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cs="宋体"/>
                <w:kern w:val="0"/>
                <w:sz w:val="22"/>
                <w:szCs w:val="22"/>
              </w:rPr>
            </w:pPr>
            <w:r>
              <w:rPr>
                <w:rFonts w:hint="eastAsia" w:ascii="宋体" w:hAnsi="宋体" w:cs="宋体"/>
                <w:kern w:val="0"/>
                <w:sz w:val="22"/>
                <w:szCs w:val="22"/>
              </w:rPr>
              <w:t>　</w:t>
            </w:r>
          </w:p>
        </w:tc>
      </w:tr>
      <w:tr>
        <w:tblPrEx>
          <w:tblLayout w:type="fixed"/>
          <w:tblCellMar>
            <w:top w:w="0" w:type="dxa"/>
            <w:left w:w="108" w:type="dxa"/>
            <w:bottom w:w="0" w:type="dxa"/>
            <w:right w:w="108" w:type="dxa"/>
          </w:tblCellMar>
        </w:tblPrEx>
        <w:trPr>
          <w:trHeight w:val="55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通讯广播</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通讯设备</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对讲机</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T</w:t>
            </w:r>
            <w:r>
              <w:rPr>
                <w:rFonts w:hint="eastAsia" w:ascii="宋体" w:hAnsi="宋体" w:cs="宋体"/>
                <w:kern w:val="0"/>
                <w:sz w:val="18"/>
                <w:szCs w:val="18"/>
              </w:rPr>
              <w:t>C-700、摩托罗拉GP328</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2015.5入库4个</w:t>
            </w:r>
          </w:p>
        </w:tc>
      </w:tr>
      <w:tr>
        <w:tblPrEx>
          <w:tblLayout w:type="fixed"/>
          <w:tblCellMar>
            <w:top w:w="0" w:type="dxa"/>
            <w:left w:w="108" w:type="dxa"/>
            <w:bottom w:w="0" w:type="dxa"/>
            <w:right w:w="108" w:type="dxa"/>
          </w:tblCellMar>
        </w:tblPrEx>
        <w:trPr>
          <w:trHeight w:val="42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7</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防洪防汛</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防汛物品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雨伞</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把</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　</w:t>
            </w:r>
          </w:p>
        </w:tc>
      </w:tr>
      <w:tr>
        <w:tblPrEx>
          <w:tblLayout w:type="fixed"/>
          <w:tblCellMar>
            <w:top w:w="0" w:type="dxa"/>
            <w:left w:w="108" w:type="dxa"/>
            <w:bottom w:w="0" w:type="dxa"/>
            <w:right w:w="108" w:type="dxa"/>
          </w:tblCellMar>
        </w:tblPrEx>
        <w:trPr>
          <w:trHeight w:val="57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应急照明</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照明设备</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防爆电筒</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r>
              <w:rPr>
                <w:rFonts w:hint="eastAsia" w:ascii="宋体" w:hAnsi="宋体" w:cs="宋体"/>
                <w:kern w:val="0"/>
                <w:sz w:val="18"/>
                <w:szCs w:val="18"/>
              </w:rPr>
              <w:t>W51H、EXibIICT4</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2015.5入库4个</w:t>
            </w:r>
          </w:p>
        </w:tc>
      </w:tr>
      <w:tr>
        <w:tblPrEx>
          <w:tblLayout w:type="fixed"/>
          <w:tblCellMar>
            <w:top w:w="0" w:type="dxa"/>
            <w:left w:w="108" w:type="dxa"/>
            <w:bottom w:w="0" w:type="dxa"/>
            <w:right w:w="108" w:type="dxa"/>
          </w:tblCellMar>
        </w:tblPrEx>
        <w:trPr>
          <w:trHeight w:val="43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应急照明</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照明设备</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移动式防爆泛光灯</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ExdeΠCT4</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cs="宋体"/>
                <w:kern w:val="0"/>
                <w:sz w:val="22"/>
                <w:szCs w:val="22"/>
              </w:rPr>
            </w:pPr>
            <w:r>
              <w:rPr>
                <w:rFonts w:hint="eastAsia" w:ascii="宋体" w:hAnsi="宋体" w:cs="宋体"/>
                <w:kern w:val="0"/>
                <w:sz w:val="22"/>
                <w:szCs w:val="22"/>
              </w:rPr>
              <w:t>　</w:t>
            </w:r>
          </w:p>
        </w:tc>
      </w:tr>
      <w:tr>
        <w:tblPrEx>
          <w:tblLayout w:type="fixed"/>
          <w:tblCellMar>
            <w:top w:w="0" w:type="dxa"/>
            <w:left w:w="108" w:type="dxa"/>
            <w:bottom w:w="0" w:type="dxa"/>
            <w:right w:w="108" w:type="dxa"/>
          </w:tblCellMar>
        </w:tblPrEx>
        <w:trPr>
          <w:trHeight w:val="39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管道场站抢修</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管钳</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4</w:t>
            </w:r>
            <w:r>
              <w:rPr>
                <w:rFonts w:hint="eastAsia" w:ascii="宋体" w:hAnsi="宋体" w:cs="宋体"/>
                <w:kern w:val="0"/>
                <w:sz w:val="18"/>
                <w:szCs w:val="18"/>
              </w:rPr>
              <w:t>8"36"24"18"14"8"</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把</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9</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其中3个存放于应急箱内</w:t>
            </w:r>
          </w:p>
        </w:tc>
      </w:tr>
      <w:tr>
        <w:tblPrEx>
          <w:tblLayout w:type="fixed"/>
          <w:tblCellMar>
            <w:top w:w="0" w:type="dxa"/>
            <w:left w:w="108" w:type="dxa"/>
            <w:bottom w:w="0" w:type="dxa"/>
            <w:right w:w="108" w:type="dxa"/>
          </w:tblCellMar>
        </w:tblPrEx>
        <w:trPr>
          <w:trHeight w:val="34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11</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防洪防汛</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防汛物品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雨靴</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E</w:t>
            </w:r>
            <w:r>
              <w:rPr>
                <w:rFonts w:hint="eastAsia" w:ascii="宋体" w:hAnsi="宋体" w:cs="宋体"/>
                <w:kern w:val="0"/>
                <w:sz w:val="18"/>
                <w:szCs w:val="18"/>
              </w:rPr>
              <w:t>N20345S5</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双</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cs="宋体"/>
                <w:kern w:val="0"/>
                <w:sz w:val="22"/>
                <w:szCs w:val="22"/>
              </w:rPr>
            </w:pPr>
            <w:r>
              <w:rPr>
                <w:rFonts w:hint="eastAsia" w:ascii="宋体" w:hAnsi="宋体" w:cs="宋体"/>
                <w:kern w:val="0"/>
                <w:sz w:val="22"/>
                <w:szCs w:val="22"/>
              </w:rPr>
              <w:t>　</w:t>
            </w:r>
          </w:p>
        </w:tc>
      </w:tr>
      <w:tr>
        <w:tblPrEx>
          <w:tblLayout w:type="fixed"/>
          <w:tblCellMar>
            <w:top w:w="0" w:type="dxa"/>
            <w:left w:w="108" w:type="dxa"/>
            <w:bottom w:w="0" w:type="dxa"/>
            <w:right w:w="108" w:type="dxa"/>
          </w:tblCellMar>
        </w:tblPrEx>
        <w:trPr>
          <w:trHeight w:val="37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防洪防汛</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防汛物品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麻绳</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袋</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Layout w:type="fixed"/>
          <w:tblCellMar>
            <w:top w:w="0" w:type="dxa"/>
            <w:left w:w="108" w:type="dxa"/>
            <w:bottom w:w="0" w:type="dxa"/>
            <w:right w:w="108" w:type="dxa"/>
          </w:tblCellMar>
        </w:tblPrEx>
        <w:trPr>
          <w:trHeight w:val="34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13</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防洪防汛</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防汛物品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铁  铲</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把</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10</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Layout w:type="fixed"/>
          <w:tblCellMar>
            <w:top w:w="0" w:type="dxa"/>
            <w:left w:w="108" w:type="dxa"/>
            <w:bottom w:w="0" w:type="dxa"/>
            <w:right w:w="108" w:type="dxa"/>
          </w:tblCellMar>
        </w:tblPrEx>
        <w:trPr>
          <w:trHeight w:val="64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14</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防洪防汛</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水上救生</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救生衣</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YS-A</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套</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2018.4.14报废56套出库，同时入库20套</w:t>
            </w:r>
          </w:p>
        </w:tc>
      </w:tr>
      <w:tr>
        <w:tblPrEx>
          <w:tblLayout w:type="fixed"/>
          <w:tblCellMar>
            <w:top w:w="0" w:type="dxa"/>
            <w:left w:w="108" w:type="dxa"/>
            <w:bottom w:w="0" w:type="dxa"/>
            <w:right w:w="108" w:type="dxa"/>
          </w:tblCellMar>
        </w:tblPrEx>
        <w:trPr>
          <w:trHeight w:val="39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15</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防洪防汛</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水上救生</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水桶</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Layout w:type="fixed"/>
          <w:tblCellMar>
            <w:top w:w="0" w:type="dxa"/>
            <w:left w:w="108" w:type="dxa"/>
            <w:bottom w:w="0" w:type="dxa"/>
            <w:right w:w="108" w:type="dxa"/>
          </w:tblCellMar>
        </w:tblPrEx>
        <w:trPr>
          <w:trHeight w:val="34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16</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其他物资</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管道场站抢修</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油桶</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1</w:t>
            </w:r>
            <w:r>
              <w:rPr>
                <w:rFonts w:hint="eastAsia" w:ascii="宋体" w:hAnsi="宋体" w:cs="宋体"/>
                <w:kern w:val="0"/>
                <w:sz w:val="18"/>
                <w:szCs w:val="18"/>
              </w:rPr>
              <w:t>0L</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Layout w:type="fixed"/>
          <w:tblCellMar>
            <w:top w:w="0" w:type="dxa"/>
            <w:left w:w="108" w:type="dxa"/>
            <w:bottom w:w="0" w:type="dxa"/>
            <w:right w:w="108" w:type="dxa"/>
          </w:tblCellMar>
        </w:tblPrEx>
        <w:trPr>
          <w:trHeight w:val="36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17</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消防环保</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消防器械</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消防桶</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26</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26</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Layout w:type="fixed"/>
          <w:tblCellMar>
            <w:top w:w="0" w:type="dxa"/>
            <w:left w:w="108" w:type="dxa"/>
            <w:bottom w:w="0" w:type="dxa"/>
            <w:right w:w="108" w:type="dxa"/>
          </w:tblCellMar>
        </w:tblPrEx>
        <w:trPr>
          <w:trHeight w:val="39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18</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防洪防汛</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防汛物品</w:t>
            </w:r>
          </w:p>
        </w:tc>
        <w:tc>
          <w:tcPr>
            <w:tcW w:w="1179" w:type="dxa"/>
            <w:tcBorders>
              <w:top w:val="nil"/>
              <w:left w:val="nil"/>
              <w:bottom w:val="single" w:color="000000" w:sz="4" w:space="0"/>
              <w:right w:val="single" w:color="000000"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编织袋</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包</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Layout w:type="fixed"/>
          <w:tblCellMar>
            <w:top w:w="0" w:type="dxa"/>
            <w:left w:w="108" w:type="dxa"/>
            <w:bottom w:w="0" w:type="dxa"/>
            <w:right w:w="108" w:type="dxa"/>
          </w:tblCellMar>
        </w:tblPrEx>
        <w:trPr>
          <w:trHeight w:val="37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19</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防洪防汛</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防汛物品</w:t>
            </w:r>
          </w:p>
        </w:tc>
        <w:tc>
          <w:tcPr>
            <w:tcW w:w="1179" w:type="dxa"/>
            <w:tcBorders>
              <w:top w:val="nil"/>
              <w:left w:val="nil"/>
              <w:bottom w:val="single" w:color="000000" w:sz="4" w:space="0"/>
              <w:right w:val="single" w:color="000000"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帐篷</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2</w:t>
            </w:r>
            <w:r>
              <w:rPr>
                <w:rFonts w:hint="eastAsia" w:ascii="宋体" w:hAnsi="宋体" w:cs="宋体"/>
                <w:kern w:val="0"/>
                <w:sz w:val="18"/>
                <w:szCs w:val="18"/>
              </w:rPr>
              <w:t>*2m</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Layout w:type="fixed"/>
          <w:tblCellMar>
            <w:top w:w="0" w:type="dxa"/>
            <w:left w:w="108" w:type="dxa"/>
            <w:bottom w:w="0" w:type="dxa"/>
            <w:right w:w="108" w:type="dxa"/>
          </w:tblCellMar>
        </w:tblPrEx>
        <w:trPr>
          <w:trHeight w:val="36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管道场站抢修</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棉纱</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3</w:t>
            </w:r>
            <w:r>
              <w:rPr>
                <w:rFonts w:hint="eastAsia" w:ascii="宋体" w:hAnsi="宋体" w:cs="宋体"/>
                <w:kern w:val="0"/>
                <w:sz w:val="18"/>
                <w:szCs w:val="18"/>
              </w:rPr>
              <w:t>0斤</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包</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r>
      <w:tr>
        <w:tblPrEx>
          <w:tblLayout w:type="fixed"/>
          <w:tblCellMar>
            <w:top w:w="0" w:type="dxa"/>
            <w:left w:w="108" w:type="dxa"/>
            <w:bottom w:w="0" w:type="dxa"/>
            <w:right w:w="108" w:type="dxa"/>
          </w:tblCellMar>
        </w:tblPrEx>
        <w:trPr>
          <w:trHeight w:val="42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21</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其他物资</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管道场站抢修</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人字梯</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r>
      <w:tr>
        <w:tblPrEx>
          <w:tblLayout w:type="fixed"/>
          <w:tblCellMar>
            <w:top w:w="0" w:type="dxa"/>
            <w:left w:w="108" w:type="dxa"/>
            <w:bottom w:w="0" w:type="dxa"/>
            <w:right w:w="108" w:type="dxa"/>
          </w:tblCellMar>
        </w:tblPrEx>
        <w:trPr>
          <w:trHeight w:val="42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22</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堵漏设备</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吸油毡</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包</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r>
      <w:tr>
        <w:tblPrEx>
          <w:tblLayout w:type="fixed"/>
          <w:tblCellMar>
            <w:top w:w="0" w:type="dxa"/>
            <w:left w:w="108" w:type="dxa"/>
            <w:bottom w:w="0" w:type="dxa"/>
            <w:right w:w="108" w:type="dxa"/>
          </w:tblCellMar>
        </w:tblPrEx>
        <w:trPr>
          <w:trHeight w:val="379"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23</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安全防护</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个体防护</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安全帽</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L</w:t>
            </w:r>
            <w:r>
              <w:rPr>
                <w:rFonts w:hint="eastAsia" w:ascii="宋体" w:hAnsi="宋体" w:cs="宋体"/>
                <w:kern w:val="0"/>
                <w:sz w:val="18"/>
                <w:szCs w:val="18"/>
              </w:rPr>
              <w:t>A06-21-101002</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顶</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　</w:t>
            </w:r>
          </w:p>
        </w:tc>
      </w:tr>
      <w:tr>
        <w:tblPrEx>
          <w:tblLayout w:type="fixed"/>
          <w:tblCellMar>
            <w:top w:w="0" w:type="dxa"/>
            <w:left w:w="108" w:type="dxa"/>
            <w:bottom w:w="0" w:type="dxa"/>
            <w:right w:w="108" w:type="dxa"/>
          </w:tblCellMar>
        </w:tblPrEx>
        <w:trPr>
          <w:trHeight w:val="379"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24</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抢险物品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电工刀</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存放于应急箱内</w:t>
            </w:r>
          </w:p>
        </w:tc>
      </w:tr>
      <w:tr>
        <w:tblPrEx>
          <w:tblLayout w:type="fixed"/>
          <w:tblCellMar>
            <w:top w:w="0" w:type="dxa"/>
            <w:left w:w="108" w:type="dxa"/>
            <w:bottom w:w="0" w:type="dxa"/>
            <w:right w:w="108" w:type="dxa"/>
          </w:tblCellMar>
        </w:tblPrEx>
        <w:trPr>
          <w:trHeight w:val="522"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25</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抢险物品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生胶带</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低压</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卷</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存放于应急箱内</w:t>
            </w:r>
          </w:p>
        </w:tc>
      </w:tr>
      <w:tr>
        <w:tblPrEx>
          <w:tblLayout w:type="fixed"/>
          <w:tblCellMar>
            <w:top w:w="0" w:type="dxa"/>
            <w:left w:w="108" w:type="dxa"/>
            <w:bottom w:w="0" w:type="dxa"/>
            <w:right w:w="108" w:type="dxa"/>
          </w:tblCellMar>
        </w:tblPrEx>
        <w:trPr>
          <w:trHeight w:val="522"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26</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抢险物品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可燃气体检测仪</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Gas-Pro</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台</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存放于应急箱内</w:t>
            </w:r>
          </w:p>
        </w:tc>
      </w:tr>
      <w:tr>
        <w:tblPrEx>
          <w:tblLayout w:type="fixed"/>
          <w:tblCellMar>
            <w:top w:w="0" w:type="dxa"/>
            <w:left w:w="108" w:type="dxa"/>
            <w:bottom w:w="0" w:type="dxa"/>
            <w:right w:w="108" w:type="dxa"/>
          </w:tblCellMar>
        </w:tblPrEx>
        <w:trPr>
          <w:trHeight w:val="522"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27</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抢险物品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线手套</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双</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6</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存放于应急箱内</w:t>
            </w:r>
          </w:p>
        </w:tc>
      </w:tr>
      <w:tr>
        <w:tblPrEx>
          <w:tblLayout w:type="fixed"/>
          <w:tblCellMar>
            <w:top w:w="0" w:type="dxa"/>
            <w:left w:w="108" w:type="dxa"/>
            <w:bottom w:w="0" w:type="dxa"/>
            <w:right w:w="108" w:type="dxa"/>
          </w:tblCellMar>
        </w:tblPrEx>
        <w:trPr>
          <w:trHeight w:val="522"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28</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抢险物品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验漏液</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瓶</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存放于应急箱内</w:t>
            </w:r>
          </w:p>
        </w:tc>
      </w:tr>
      <w:tr>
        <w:tblPrEx>
          <w:tblLayout w:type="fixed"/>
          <w:tblCellMar>
            <w:top w:w="0" w:type="dxa"/>
            <w:left w:w="108" w:type="dxa"/>
            <w:bottom w:w="0" w:type="dxa"/>
            <w:right w:w="108" w:type="dxa"/>
          </w:tblCellMar>
        </w:tblPrEx>
        <w:trPr>
          <w:trHeight w:val="522"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29</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应急照明</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抢险物品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固态强光防爆灯</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4</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存放于应急箱内</w:t>
            </w:r>
          </w:p>
        </w:tc>
      </w:tr>
      <w:tr>
        <w:tblPrEx>
          <w:tblLayout w:type="fixed"/>
          <w:tblCellMar>
            <w:top w:w="0" w:type="dxa"/>
            <w:left w:w="108" w:type="dxa"/>
            <w:bottom w:w="0" w:type="dxa"/>
            <w:right w:w="108" w:type="dxa"/>
          </w:tblCellMar>
        </w:tblPrEx>
        <w:trPr>
          <w:trHeight w:val="522"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30</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工程抢险</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抢险物品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一次性雨衣</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套</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12</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存放于应急箱内</w:t>
            </w:r>
          </w:p>
        </w:tc>
      </w:tr>
      <w:tr>
        <w:tblPrEx>
          <w:tblLayout w:type="fixed"/>
          <w:tblCellMar>
            <w:top w:w="0" w:type="dxa"/>
            <w:left w:w="108" w:type="dxa"/>
            <w:bottom w:w="0" w:type="dxa"/>
            <w:right w:w="108" w:type="dxa"/>
          </w:tblCellMar>
        </w:tblPrEx>
        <w:trPr>
          <w:trHeight w:val="522"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31</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应急照明</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抢险物品</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带手摇发电功能手提灯</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5</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6"/>
                <w:szCs w:val="16"/>
              </w:rPr>
            </w:pPr>
            <w:r>
              <w:rPr>
                <w:rFonts w:hint="eastAsia" w:ascii="宋体" w:hAnsi="宋体" w:cs="宋体"/>
                <w:color w:val="000000"/>
                <w:kern w:val="0"/>
                <w:sz w:val="16"/>
                <w:szCs w:val="16"/>
              </w:rPr>
              <w:t>存放于应急箱内</w:t>
            </w:r>
          </w:p>
        </w:tc>
      </w:tr>
      <w:tr>
        <w:tblPrEx>
          <w:tblLayout w:type="fixed"/>
          <w:tblCellMar>
            <w:top w:w="0" w:type="dxa"/>
            <w:left w:w="108" w:type="dxa"/>
            <w:bottom w:w="0" w:type="dxa"/>
            <w:right w:w="108" w:type="dxa"/>
          </w:tblCellMar>
        </w:tblPrEx>
        <w:trPr>
          <w:trHeight w:val="600"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32</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消防环保</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消防器械</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灭火器</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18"/>
                <w:szCs w:val="18"/>
              </w:rPr>
            </w:pPr>
            <w:r>
              <w:rPr>
                <w:rFonts w:hint="eastAsia" w:ascii="宋体" w:hAnsi="宋体" w:cs="宋体"/>
                <w:color w:val="000000"/>
                <w:kern w:val="0"/>
                <w:sz w:val="18"/>
                <w:szCs w:val="18"/>
              </w:rPr>
              <w:t>M</w:t>
            </w:r>
            <w:r>
              <w:rPr>
                <w:rFonts w:hint="eastAsia" w:ascii="宋体" w:hAnsi="宋体" w:cs="宋体"/>
                <w:kern w:val="0"/>
                <w:sz w:val="18"/>
                <w:szCs w:val="18"/>
              </w:rPr>
              <w:t>FZ/ABC5</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8</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left"/>
              <w:rPr>
                <w:rFonts w:hint="eastAsia" w:ascii="宋体" w:hAnsi="宋体" w:cs="宋体"/>
                <w:kern w:val="0"/>
                <w:sz w:val="16"/>
                <w:szCs w:val="16"/>
              </w:rPr>
            </w:pPr>
            <w:r>
              <w:rPr>
                <w:rFonts w:hint="eastAsia" w:ascii="宋体" w:hAnsi="宋体" w:cs="宋体"/>
                <w:kern w:val="0"/>
                <w:sz w:val="16"/>
                <w:szCs w:val="16"/>
              </w:rPr>
              <w:t>　</w:t>
            </w:r>
          </w:p>
        </w:tc>
      </w:tr>
      <w:tr>
        <w:tblPrEx>
          <w:tblLayout w:type="fixed"/>
          <w:tblCellMar>
            <w:top w:w="0" w:type="dxa"/>
            <w:left w:w="108" w:type="dxa"/>
            <w:bottom w:w="0" w:type="dxa"/>
            <w:right w:w="108" w:type="dxa"/>
          </w:tblCellMar>
        </w:tblPrEx>
        <w:trPr>
          <w:trHeight w:val="405"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33</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安全防护</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警戒器材</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危险警示牌</w:t>
            </w:r>
          </w:p>
        </w:tc>
        <w:tc>
          <w:tcPr>
            <w:tcW w:w="174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w:t>
            </w:r>
          </w:p>
        </w:tc>
        <w:tc>
          <w:tcPr>
            <w:tcW w:w="1006"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103"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cs="宋体"/>
                <w:kern w:val="0"/>
                <w:sz w:val="24"/>
                <w:szCs w:val="24"/>
              </w:rPr>
            </w:pPr>
            <w:r>
              <w:rPr>
                <w:rFonts w:hint="eastAsia" w:ascii="宋体" w:hAnsi="宋体" w:cs="宋体"/>
                <w:kern w:val="0"/>
                <w:sz w:val="24"/>
                <w:szCs w:val="24"/>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color w:val="000000"/>
                <w:kern w:val="0"/>
                <w:sz w:val="20"/>
                <w:szCs w:val="20"/>
              </w:rPr>
            </w:pPr>
            <w:r>
              <w:rPr>
                <w:rFonts w:hint="eastAsia" w:ascii="宋体" w:hAnsi="宋体" w:cs="宋体"/>
                <w:color w:val="000000"/>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16"/>
                <w:szCs w:val="16"/>
              </w:rPr>
            </w:pPr>
            <w:r>
              <w:rPr>
                <w:rFonts w:hint="eastAsia" w:ascii="宋体" w:hAnsi="宋体" w:cs="宋体"/>
                <w:kern w:val="0"/>
                <w:sz w:val="16"/>
                <w:szCs w:val="16"/>
              </w:rPr>
              <w:t>　</w:t>
            </w:r>
          </w:p>
        </w:tc>
      </w:tr>
      <w:tr>
        <w:tblPrEx>
          <w:tblLayout w:type="fixed"/>
          <w:tblCellMar>
            <w:top w:w="0" w:type="dxa"/>
            <w:left w:w="108" w:type="dxa"/>
            <w:bottom w:w="0" w:type="dxa"/>
            <w:right w:w="108" w:type="dxa"/>
          </w:tblCellMar>
        </w:tblPrEx>
        <w:trPr>
          <w:trHeight w:val="559" w:hRule="atLeast"/>
        </w:trPr>
        <w:tc>
          <w:tcPr>
            <w:tcW w:w="629"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34</w:t>
            </w:r>
          </w:p>
        </w:tc>
        <w:tc>
          <w:tcPr>
            <w:tcW w:w="100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通讯广播</w:t>
            </w:r>
          </w:p>
        </w:tc>
        <w:tc>
          <w:tcPr>
            <w:tcW w:w="1210"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通讯设备</w:t>
            </w:r>
          </w:p>
        </w:tc>
        <w:tc>
          <w:tcPr>
            <w:tcW w:w="117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喊话器</w:t>
            </w:r>
          </w:p>
        </w:tc>
        <w:tc>
          <w:tcPr>
            <w:tcW w:w="174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c>
          <w:tcPr>
            <w:tcW w:w="958"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个</w:t>
            </w:r>
          </w:p>
        </w:tc>
        <w:tc>
          <w:tcPr>
            <w:tcW w:w="1099"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0</w:t>
            </w:r>
          </w:p>
        </w:tc>
        <w:tc>
          <w:tcPr>
            <w:tcW w:w="99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1</w:t>
            </w:r>
          </w:p>
        </w:tc>
        <w:tc>
          <w:tcPr>
            <w:tcW w:w="1006"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c>
          <w:tcPr>
            <w:tcW w:w="1103"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　</w:t>
            </w:r>
          </w:p>
        </w:tc>
        <w:tc>
          <w:tcPr>
            <w:tcW w:w="1681"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作业区抢险库房</w:t>
            </w:r>
          </w:p>
        </w:tc>
        <w:tc>
          <w:tcPr>
            <w:tcW w:w="1562" w:type="dxa"/>
            <w:tcBorders>
              <w:top w:val="nil"/>
              <w:left w:val="nil"/>
              <w:bottom w:val="single" w:color="auto" w:sz="4" w:space="0"/>
              <w:right w:val="single" w:color="auto" w:sz="4" w:space="0"/>
            </w:tcBorders>
            <w:shd w:val="clear" w:color="auto" w:fill="auto"/>
            <w:vAlign w:val="center"/>
          </w:tcPr>
          <w:p>
            <w:pPr>
              <w:widowControl/>
              <w:jc w:val="center"/>
              <w:rPr>
                <w:rFonts w:hint="eastAsia" w:ascii="宋体" w:hAnsi="宋体" w:cs="宋体"/>
                <w:kern w:val="0"/>
                <w:sz w:val="20"/>
                <w:szCs w:val="20"/>
              </w:rPr>
            </w:pPr>
            <w:r>
              <w:rPr>
                <w:rFonts w:hint="eastAsia" w:ascii="宋体" w:hAnsi="宋体" w:cs="宋体"/>
                <w:kern w:val="0"/>
                <w:sz w:val="20"/>
                <w:szCs w:val="20"/>
              </w:rPr>
              <w:t>2016.10.26新增一个</w:t>
            </w:r>
          </w:p>
        </w:tc>
      </w:tr>
    </w:tbl>
    <w:p>
      <w:pPr>
        <w:spacing w:line="460" w:lineRule="exact"/>
        <w:rPr>
          <w:rFonts w:hint="eastAsia"/>
        </w:rPr>
      </w:pPr>
    </w:p>
    <w:p>
      <w:pPr>
        <w:spacing w:line="460" w:lineRule="exact"/>
        <w:ind w:firstLine="560" w:firstLineChars="200"/>
        <w:rPr>
          <w:rFonts w:hint="eastAsia"/>
        </w:rPr>
        <w:sectPr>
          <w:headerReference r:id="rId12" w:type="default"/>
          <w:pgSz w:w="16838" w:h="11906" w:orient="landscape"/>
          <w:pgMar w:top="1080" w:right="1440" w:bottom="1080" w:left="1440" w:header="851" w:footer="992" w:gutter="0"/>
          <w:pgNumType w:fmt="decimal"/>
          <w:cols w:space="720" w:num="1"/>
          <w:docGrid w:type="lines" w:linePitch="312" w:charSpace="0"/>
        </w:sectPr>
      </w:pPr>
    </w:p>
    <w:p>
      <w:pPr>
        <w:pStyle w:val="4"/>
        <w:bidi w:val="0"/>
      </w:pPr>
      <w:bookmarkStart w:id="474" w:name="_Toc16592"/>
      <w:bookmarkStart w:id="475" w:name="_Toc13670"/>
      <w:bookmarkStart w:id="476" w:name="_Toc2852220"/>
      <w:bookmarkStart w:id="477" w:name="_Toc7546384"/>
      <w:bookmarkStart w:id="478" w:name="_Toc552"/>
      <w:r>
        <w:rPr>
          <w:rFonts w:hint="eastAsia"/>
        </w:rPr>
        <w:t>附件5. 龙王庙气藏三方联动应急预案</w:t>
      </w:r>
      <w:bookmarkEnd w:id="474"/>
      <w:bookmarkEnd w:id="475"/>
      <w:bookmarkEnd w:id="476"/>
      <w:bookmarkEnd w:id="477"/>
      <w:bookmarkEnd w:id="478"/>
    </w:p>
    <w:p>
      <w:pPr>
        <w:ind w:firstLine="548" w:firstLineChars="196"/>
        <w:rPr>
          <w:rFonts w:hint="eastAsia" w:ascii="仿宋" w:hAnsi="仿宋" w:eastAsia="仿宋" w:cs="仿宋"/>
        </w:rPr>
      </w:pPr>
      <w:r>
        <w:rPr>
          <w:rFonts w:hint="eastAsia" w:ascii="仿宋" w:hAnsi="仿宋" w:eastAsia="仿宋" w:cs="仿宋"/>
        </w:rPr>
        <w:t>详见《龙王庙气藏三方联动应急预案》</w:t>
      </w:r>
    </w:p>
    <w:p>
      <w:pPr>
        <w:pStyle w:val="4"/>
        <w:bidi w:val="0"/>
        <w:rPr>
          <w:rFonts w:hint="eastAsia"/>
        </w:rPr>
      </w:pPr>
      <w:bookmarkStart w:id="479" w:name="_Toc25822"/>
      <w:bookmarkStart w:id="480" w:name="_Toc7546385"/>
      <w:bookmarkStart w:id="481" w:name="_Toc16004"/>
      <w:bookmarkStart w:id="482" w:name="_Toc2852221"/>
      <w:bookmarkStart w:id="483" w:name="_Toc92"/>
      <w:r>
        <w:rPr>
          <w:rFonts w:hint="eastAsia"/>
        </w:rPr>
        <w:t>附件</w:t>
      </w:r>
      <w:r>
        <w:t>6</w:t>
      </w:r>
      <w:r>
        <w:rPr>
          <w:rFonts w:hint="eastAsia"/>
        </w:rPr>
        <w:t>：环境突发事件应急处置程序</w:t>
      </w:r>
      <w:bookmarkEnd w:id="479"/>
      <w:bookmarkEnd w:id="480"/>
      <w:bookmarkEnd w:id="481"/>
      <w:bookmarkEnd w:id="482"/>
      <w:bookmarkEnd w:id="483"/>
    </w:p>
    <w:p>
      <w:pPr>
        <w:ind w:firstLine="548" w:firstLineChars="196"/>
        <w:rPr>
          <w:rFonts w:hint="eastAsia" w:ascii="仿宋" w:hAnsi="仿宋" w:eastAsia="仿宋" w:cs="仿宋"/>
        </w:rPr>
      </w:pPr>
      <w:r>
        <w:rPr>
          <w:rFonts w:hint="eastAsia" w:ascii="仿宋" w:hAnsi="仿宋" w:eastAsia="仿宋" w:cs="仿宋"/>
        </w:rPr>
        <w:t>环境突发事件发生后，事发单位和现场必须立即启动应急程序和应急预案，开展自救工作。</w:t>
      </w:r>
    </w:p>
    <w:p>
      <w:pPr>
        <w:ind w:firstLine="548" w:firstLineChars="196"/>
        <w:rPr>
          <w:rFonts w:hint="eastAsia" w:ascii="仿宋" w:hAnsi="仿宋" w:eastAsia="仿宋" w:cs="仿宋"/>
        </w:rPr>
      </w:pPr>
      <w:r>
        <w:rPr>
          <w:rFonts w:hint="eastAsia" w:ascii="仿宋" w:hAnsi="仿宋" w:eastAsia="仿宋" w:cs="仿宋"/>
        </w:rPr>
        <w:t>（1）设定初始隔离区，封闭事故现场，紧急疏散转移隔离区内所有无关人员；</w:t>
      </w:r>
    </w:p>
    <w:p>
      <w:pPr>
        <w:ind w:firstLine="548" w:firstLineChars="196"/>
        <w:rPr>
          <w:rFonts w:hint="eastAsia" w:ascii="仿宋" w:hAnsi="仿宋" w:eastAsia="仿宋" w:cs="仿宋"/>
        </w:rPr>
      </w:pPr>
      <w:r>
        <w:rPr>
          <w:rFonts w:hint="eastAsia" w:ascii="仿宋" w:hAnsi="仿宋" w:eastAsia="仿宋" w:cs="仿宋"/>
        </w:rPr>
        <w:t>（2）及时控制或切断危险源，减少或者停止排放污染物，全力控制事件态势，严防二次污染和次生、衍生事件发生，消除环境污染；</w:t>
      </w:r>
    </w:p>
    <w:p>
      <w:pPr>
        <w:ind w:firstLine="548" w:firstLineChars="196"/>
        <w:rPr>
          <w:rFonts w:hint="eastAsia" w:ascii="仿宋" w:hAnsi="仿宋" w:eastAsia="仿宋" w:cs="仿宋"/>
        </w:rPr>
      </w:pPr>
      <w:r>
        <w:rPr>
          <w:rFonts w:hint="eastAsia" w:ascii="仿宋" w:hAnsi="仿宋" w:eastAsia="仿宋" w:cs="仿宋"/>
        </w:rPr>
        <w:t>（3）做好可能波及区域的布防，切断一切可能扩大污染范围的环节，防止对食物、畜禽及水源的污染；</w:t>
      </w:r>
    </w:p>
    <w:p>
      <w:pPr>
        <w:ind w:firstLine="548" w:firstLineChars="196"/>
        <w:rPr>
          <w:rFonts w:hint="eastAsia" w:ascii="仿宋" w:hAnsi="仿宋" w:eastAsia="仿宋" w:cs="仿宋"/>
        </w:rPr>
      </w:pPr>
      <w:r>
        <w:rPr>
          <w:rFonts w:hint="eastAsia" w:ascii="仿宋" w:hAnsi="仿宋" w:eastAsia="仿宋" w:cs="仿宋"/>
        </w:rPr>
        <w:t>（4）迅速收集现场信息，核实现场情况，组织制定现场处置方案并负责实施；</w:t>
      </w:r>
    </w:p>
    <w:p>
      <w:pPr>
        <w:ind w:firstLine="548" w:firstLineChars="196"/>
        <w:rPr>
          <w:rFonts w:hint="eastAsia" w:ascii="仿宋" w:hAnsi="仿宋" w:eastAsia="仿宋" w:cs="仿宋"/>
        </w:rPr>
      </w:pPr>
      <w:r>
        <w:rPr>
          <w:rFonts w:hint="eastAsia" w:ascii="仿宋" w:hAnsi="仿宋" w:eastAsia="仿宋" w:cs="仿宋"/>
        </w:rPr>
        <w:t>（5）启动应急预案后，应与地方环境监测部门保持联系与沟通，建立应急联动机制。</w:t>
      </w:r>
    </w:p>
    <w:p>
      <w:pPr>
        <w:ind w:firstLine="551" w:firstLineChars="196"/>
        <w:rPr>
          <w:rFonts w:hint="eastAsia" w:ascii="仿宋" w:hAnsi="仿宋" w:eastAsia="仿宋" w:cs="仿宋"/>
          <w:b/>
          <w:bCs/>
        </w:rPr>
      </w:pPr>
      <w:r>
        <w:rPr>
          <w:rFonts w:hint="eastAsia" w:ascii="仿宋" w:hAnsi="仿宋" w:eastAsia="仿宋" w:cs="仿宋"/>
          <w:b/>
          <w:bCs/>
        </w:rPr>
        <w:t>应急处置要点：</w:t>
      </w:r>
    </w:p>
    <w:p>
      <w:pPr>
        <w:spacing w:before="156" w:beforeLines="50" w:after="156" w:afterLines="50" w:line="312" w:lineRule="auto"/>
        <w:ind w:firstLine="560" w:firstLineChars="200"/>
        <w:rPr>
          <w:rFonts w:ascii="宋体" w:hAnsi="宋体"/>
          <w:sz w:val="24"/>
        </w:rPr>
      </w:pPr>
      <w:r>
        <w:rPr>
          <w:rFonts w:hint="eastAsia" w:ascii="仿宋" w:hAnsi="仿宋" w:eastAsia="仿宋" w:cs="仿宋"/>
        </w:rPr>
        <w:t>按照环境突发事件的类别和特点，根据实际情况，采取但不限于以下相应的处置措施。</w:t>
      </w:r>
    </w:p>
    <w:p>
      <w:pPr>
        <w:ind w:firstLine="551" w:firstLineChars="196"/>
        <w:rPr>
          <w:rFonts w:hint="eastAsia" w:ascii="仿宋" w:hAnsi="仿宋" w:eastAsia="仿宋" w:cs="仿宋"/>
          <w:b/>
          <w:bCs/>
        </w:rPr>
      </w:pPr>
      <w:r>
        <w:rPr>
          <w:rFonts w:hint="eastAsia" w:ascii="仿宋" w:hAnsi="仿宋" w:eastAsia="仿宋" w:cs="仿宋"/>
          <w:b/>
          <w:bCs/>
        </w:rPr>
        <w:t>1、突发水环境污染事件的处理</w:t>
      </w:r>
    </w:p>
    <w:p>
      <w:pPr>
        <w:ind w:firstLine="548" w:firstLineChars="196"/>
        <w:rPr>
          <w:rFonts w:hint="eastAsia" w:ascii="仿宋" w:hAnsi="仿宋" w:eastAsia="仿宋" w:cs="仿宋"/>
        </w:rPr>
      </w:pPr>
      <w:r>
        <w:rPr>
          <w:rFonts w:hint="eastAsia" w:ascii="仿宋" w:hAnsi="仿宋" w:eastAsia="仿宋" w:cs="仿宋"/>
        </w:rPr>
        <w:t>（1）采取有效措施，尽快切断污染源；</w:t>
      </w:r>
    </w:p>
    <w:p>
      <w:pPr>
        <w:ind w:firstLine="548" w:firstLineChars="196"/>
        <w:rPr>
          <w:rFonts w:hint="eastAsia" w:ascii="仿宋" w:hAnsi="仿宋" w:eastAsia="仿宋" w:cs="仿宋"/>
        </w:rPr>
      </w:pPr>
      <w:r>
        <w:rPr>
          <w:rFonts w:hint="eastAsia" w:ascii="仿宋" w:hAnsi="仿宋" w:eastAsia="仿宋" w:cs="仿宋"/>
        </w:rPr>
        <w:t>（2）迅速了解事发地及下游一定范围的地表及地下水文条件、重要保护目标及其分布等情况；</w:t>
      </w:r>
    </w:p>
    <w:p>
      <w:pPr>
        <w:ind w:firstLine="548" w:firstLineChars="196"/>
        <w:rPr>
          <w:rFonts w:hint="eastAsia" w:ascii="仿宋" w:hAnsi="仿宋" w:eastAsia="仿宋" w:cs="仿宋"/>
        </w:rPr>
      </w:pPr>
      <w:r>
        <w:rPr>
          <w:rFonts w:hint="eastAsia" w:ascii="仿宋" w:hAnsi="仿宋" w:eastAsia="仿宋" w:cs="仿宋"/>
        </w:rPr>
        <w:t>（3）迅速布点监测，在第一时间确定污染物种类和浓度，出具监测数据；测量水体流速，估算污染物转移、扩散速率；</w:t>
      </w:r>
    </w:p>
    <w:p>
      <w:pPr>
        <w:ind w:firstLine="548" w:firstLineChars="196"/>
        <w:rPr>
          <w:rFonts w:hint="eastAsia" w:ascii="仿宋" w:hAnsi="仿宋" w:eastAsia="仿宋" w:cs="仿宋"/>
        </w:rPr>
      </w:pPr>
      <w:r>
        <w:rPr>
          <w:rFonts w:hint="eastAsia" w:ascii="仿宋" w:hAnsi="仿宋" w:eastAsia="仿宋" w:cs="仿宋"/>
        </w:rPr>
        <w:t>（4）针对特征污染物质，采取有效措施使之被有效拦截、吸收、稀释、分解，降低水环境中污染物质的浓度；</w:t>
      </w:r>
    </w:p>
    <w:p>
      <w:pPr>
        <w:ind w:firstLine="548" w:firstLineChars="196"/>
        <w:rPr>
          <w:rFonts w:hint="eastAsia" w:ascii="仿宋" w:hAnsi="仿宋" w:eastAsia="仿宋" w:cs="仿宋"/>
        </w:rPr>
      </w:pPr>
      <w:r>
        <w:rPr>
          <w:rFonts w:hint="eastAsia" w:ascii="仿宋" w:hAnsi="仿宋" w:eastAsia="仿宋" w:cs="仿宋"/>
        </w:rPr>
        <w:t>（5）严防饮水中毒事件的发生，做好对中毒人员的救治工作；</w:t>
      </w:r>
    </w:p>
    <w:p>
      <w:pPr>
        <w:ind w:firstLine="548" w:firstLineChars="196"/>
        <w:rPr>
          <w:rFonts w:hint="eastAsia" w:ascii="仿宋" w:hAnsi="仿宋" w:eastAsia="仿宋" w:cs="仿宋"/>
        </w:rPr>
      </w:pPr>
      <w:r>
        <w:rPr>
          <w:rFonts w:hint="eastAsia" w:ascii="仿宋" w:hAnsi="仿宋" w:eastAsia="仿宋" w:cs="仿宋"/>
        </w:rPr>
        <w:t>（6）对污染状况进行跟踪调查，根据监测数据和其他有关数据编制分析图表，预测污染迁移强度、速度和影响范围，及时调整对策。</w:t>
      </w:r>
    </w:p>
    <w:p>
      <w:pPr>
        <w:ind w:firstLine="551" w:firstLineChars="196"/>
        <w:rPr>
          <w:rFonts w:hint="eastAsia" w:ascii="仿宋" w:hAnsi="仿宋" w:eastAsia="仿宋" w:cs="仿宋"/>
          <w:b/>
          <w:bCs/>
        </w:rPr>
      </w:pPr>
      <w:r>
        <w:rPr>
          <w:rFonts w:hint="eastAsia" w:ascii="仿宋" w:hAnsi="仿宋" w:eastAsia="仿宋" w:cs="仿宋"/>
          <w:b/>
          <w:bCs/>
        </w:rPr>
        <w:t>2、突发有毒气体扩散事件的处理</w:t>
      </w:r>
    </w:p>
    <w:p>
      <w:pPr>
        <w:ind w:firstLine="548" w:firstLineChars="196"/>
        <w:rPr>
          <w:rFonts w:hint="eastAsia" w:ascii="仿宋" w:hAnsi="仿宋" w:eastAsia="仿宋" w:cs="仿宋"/>
        </w:rPr>
      </w:pPr>
      <w:r>
        <w:rPr>
          <w:rFonts w:hint="eastAsia" w:ascii="仿宋" w:hAnsi="仿宋" w:eastAsia="仿宋" w:cs="仿宋"/>
        </w:rPr>
        <w:t>（1）采取有效措施，尽快切断污染源；</w:t>
      </w:r>
    </w:p>
    <w:p>
      <w:pPr>
        <w:ind w:firstLine="548" w:firstLineChars="196"/>
        <w:rPr>
          <w:rFonts w:hint="eastAsia" w:ascii="仿宋" w:hAnsi="仿宋" w:eastAsia="仿宋" w:cs="仿宋"/>
        </w:rPr>
      </w:pPr>
      <w:r>
        <w:rPr>
          <w:rFonts w:hint="eastAsia" w:ascii="仿宋" w:hAnsi="仿宋" w:eastAsia="仿宋" w:cs="仿宋"/>
        </w:rPr>
        <w:t>（2）迅速了解事发地地形地貌、气象条件、重要保护目标及其分布等情况；</w:t>
      </w:r>
    </w:p>
    <w:p>
      <w:pPr>
        <w:ind w:firstLine="548" w:firstLineChars="196"/>
        <w:rPr>
          <w:rFonts w:hint="eastAsia" w:ascii="仿宋" w:hAnsi="仿宋" w:eastAsia="仿宋" w:cs="仿宋"/>
        </w:rPr>
      </w:pPr>
      <w:r>
        <w:rPr>
          <w:rFonts w:hint="eastAsia" w:ascii="仿宋" w:hAnsi="仿宋" w:eastAsia="仿宋" w:cs="仿宋"/>
        </w:rPr>
        <w:t>（3）迅速布点监测，确定污染物种类、浓度，以及现场空气动力学数据（气温、气压、风向、风力、大气稳定度等），采取有效措施保护敏感环境目标；</w:t>
      </w:r>
    </w:p>
    <w:p>
      <w:pPr>
        <w:ind w:firstLine="548" w:firstLineChars="196"/>
        <w:rPr>
          <w:rFonts w:hint="eastAsia" w:ascii="仿宋" w:hAnsi="仿宋" w:eastAsia="仿宋" w:cs="仿宋"/>
        </w:rPr>
      </w:pPr>
      <w:r>
        <w:rPr>
          <w:rFonts w:hint="eastAsia" w:ascii="仿宋" w:hAnsi="仿宋" w:eastAsia="仿宋" w:cs="仿宋"/>
        </w:rPr>
        <w:t>（4）做好可能受污染人群的疏散及对毒气中毒人员的救治工作；</w:t>
      </w:r>
    </w:p>
    <w:p>
      <w:pPr>
        <w:ind w:firstLine="548" w:firstLineChars="196"/>
        <w:rPr>
          <w:rFonts w:hint="eastAsia" w:ascii="仿宋" w:hAnsi="仿宋" w:eastAsia="仿宋" w:cs="仿宋"/>
        </w:rPr>
      </w:pPr>
      <w:r>
        <w:rPr>
          <w:rFonts w:hint="eastAsia" w:ascii="仿宋" w:hAnsi="仿宋" w:eastAsia="仿宋" w:cs="仿宋"/>
        </w:rPr>
        <w:t>（5）对污染状况进行跟踪监测，预测污染扩散强度、速度和影响范围，及时调整对策。</w:t>
      </w:r>
    </w:p>
    <w:p>
      <w:pPr>
        <w:ind w:firstLine="551" w:firstLineChars="196"/>
        <w:rPr>
          <w:rFonts w:hint="eastAsia" w:ascii="仿宋" w:hAnsi="仿宋" w:eastAsia="仿宋" w:cs="仿宋"/>
          <w:b/>
          <w:bCs/>
        </w:rPr>
      </w:pPr>
      <w:r>
        <w:rPr>
          <w:rFonts w:hint="eastAsia" w:ascii="仿宋" w:hAnsi="仿宋" w:eastAsia="仿宋" w:cs="仿宋"/>
          <w:b/>
          <w:bCs/>
        </w:rPr>
        <w:t>3、危险化学品污染事件的处理</w:t>
      </w:r>
    </w:p>
    <w:p>
      <w:pPr>
        <w:ind w:firstLine="548" w:firstLineChars="196"/>
        <w:rPr>
          <w:rFonts w:hint="eastAsia" w:ascii="仿宋" w:hAnsi="仿宋" w:eastAsia="仿宋" w:cs="仿宋"/>
        </w:rPr>
      </w:pPr>
      <w:r>
        <w:rPr>
          <w:rFonts w:hint="eastAsia" w:ascii="仿宋" w:hAnsi="仿宋" w:eastAsia="仿宋" w:cs="仿宋"/>
        </w:rPr>
        <w:t>（1）采取有效措施，尽快切断污染源；</w:t>
      </w:r>
    </w:p>
    <w:p>
      <w:pPr>
        <w:ind w:firstLine="548" w:firstLineChars="196"/>
        <w:rPr>
          <w:rFonts w:hint="eastAsia" w:ascii="仿宋" w:hAnsi="仿宋" w:eastAsia="仿宋" w:cs="仿宋"/>
        </w:rPr>
      </w:pPr>
      <w:r>
        <w:rPr>
          <w:rFonts w:hint="eastAsia" w:ascii="仿宋" w:hAnsi="仿宋" w:eastAsia="仿宋" w:cs="仿宋"/>
        </w:rPr>
        <w:t>（2）迅速了解事发地地形地貌、气象条件、地表及地下水文条件、重要保护目标及其分布等情况，采取措施尽力保护重要目标不受污染；</w:t>
      </w:r>
    </w:p>
    <w:p>
      <w:pPr>
        <w:ind w:firstLine="548" w:firstLineChars="196"/>
        <w:rPr>
          <w:rFonts w:hint="eastAsia" w:ascii="仿宋" w:hAnsi="仿宋" w:eastAsia="仿宋" w:cs="仿宋"/>
        </w:rPr>
      </w:pPr>
      <w:r>
        <w:rPr>
          <w:rFonts w:hint="eastAsia" w:ascii="仿宋" w:hAnsi="仿宋" w:eastAsia="仿宋" w:cs="仿宋"/>
        </w:rPr>
        <w:t>（3）若污染物质污染了水体，则实时监测水体中污染物质的浓度，预测污染物质的迁移转化规律，及时采取相应措施，严防发生饮水中毒事件；</w:t>
      </w:r>
    </w:p>
    <w:p>
      <w:pPr>
        <w:ind w:firstLine="548" w:firstLineChars="196"/>
        <w:rPr>
          <w:rFonts w:hint="eastAsia" w:ascii="仿宋" w:hAnsi="仿宋" w:eastAsia="仿宋" w:cs="仿宋"/>
        </w:rPr>
      </w:pPr>
      <w:r>
        <w:rPr>
          <w:rFonts w:hint="eastAsia" w:ascii="仿宋" w:hAnsi="仿宋" w:eastAsia="仿宋" w:cs="仿宋"/>
        </w:rPr>
        <w:t>（4）实时监测大气中剧毒物质的浓度，并预测污染物的迁移扩散及转化规律，及时采取相应措施；</w:t>
      </w:r>
    </w:p>
    <w:p>
      <w:pPr>
        <w:ind w:firstLine="548" w:firstLineChars="196"/>
        <w:rPr>
          <w:rFonts w:hint="eastAsia" w:ascii="仿宋" w:hAnsi="仿宋" w:eastAsia="仿宋" w:cs="仿宋"/>
        </w:rPr>
      </w:pPr>
      <w:r>
        <w:rPr>
          <w:rFonts w:hint="eastAsia" w:ascii="仿宋" w:hAnsi="仿宋" w:eastAsia="仿宋" w:cs="仿宋"/>
        </w:rPr>
        <w:t>（5）对土壤中的污染物质进行消毒、洗消、清运，最大限度地消除危害；</w:t>
      </w:r>
    </w:p>
    <w:p>
      <w:pPr>
        <w:ind w:firstLine="548" w:firstLineChars="196"/>
        <w:rPr>
          <w:rFonts w:hint="eastAsia" w:ascii="仿宋" w:hAnsi="仿宋" w:eastAsia="仿宋" w:cs="仿宋"/>
        </w:rPr>
      </w:pPr>
      <w:r>
        <w:rPr>
          <w:rFonts w:hint="eastAsia" w:ascii="仿宋" w:hAnsi="仿宋" w:eastAsia="仿宋" w:cs="仿宋"/>
        </w:rPr>
        <w:t>（6）做好可能受污染人群的疏散及中毒人员的救治工作。</w:t>
      </w:r>
    </w:p>
    <w:p>
      <w:pPr>
        <w:ind w:firstLine="551" w:firstLineChars="196"/>
        <w:rPr>
          <w:rFonts w:hint="eastAsia" w:ascii="仿宋" w:hAnsi="仿宋" w:eastAsia="仿宋" w:cs="仿宋"/>
          <w:b/>
          <w:bCs/>
        </w:rPr>
      </w:pPr>
      <w:r>
        <w:rPr>
          <w:rFonts w:hint="eastAsia" w:ascii="仿宋" w:hAnsi="仿宋" w:eastAsia="仿宋" w:cs="仿宋"/>
          <w:b/>
          <w:bCs/>
        </w:rPr>
        <w:t>4、生态环境破坏事故的处理</w:t>
      </w:r>
    </w:p>
    <w:p>
      <w:pPr>
        <w:ind w:firstLine="548" w:firstLineChars="196"/>
        <w:rPr>
          <w:rFonts w:hint="eastAsia" w:ascii="仿宋" w:hAnsi="仿宋" w:eastAsia="仿宋" w:cs="仿宋"/>
        </w:rPr>
      </w:pPr>
      <w:r>
        <w:rPr>
          <w:rFonts w:hint="eastAsia" w:ascii="仿宋" w:hAnsi="仿宋" w:eastAsia="仿宋" w:cs="仿宋"/>
        </w:rPr>
        <w:t>生态环境破坏事件多是以上几种事故的衍生事故，因此，在处理以上事故时，必须及时考虑生态恢复和补救措施，以防止发生更大范围的生态灾难。</w:t>
      </w:r>
    </w:p>
    <w:p>
      <w:pPr>
        <w:ind w:firstLine="551" w:firstLineChars="196"/>
        <w:rPr>
          <w:rFonts w:hint="eastAsia" w:ascii="仿宋" w:hAnsi="仿宋" w:eastAsia="仿宋" w:cs="仿宋"/>
          <w:b/>
          <w:bCs/>
        </w:rPr>
      </w:pPr>
      <w:r>
        <w:rPr>
          <w:rFonts w:hint="eastAsia" w:ascii="仿宋" w:hAnsi="仿宋" w:eastAsia="仿宋" w:cs="仿宋"/>
          <w:b/>
          <w:bCs/>
        </w:rPr>
        <w:t>应急状态解除：</w:t>
      </w:r>
    </w:p>
    <w:p>
      <w:pPr>
        <w:ind w:firstLine="548" w:firstLineChars="196"/>
        <w:rPr>
          <w:rFonts w:hint="eastAsia" w:ascii="仿宋" w:hAnsi="仿宋" w:eastAsia="仿宋" w:cs="仿宋"/>
        </w:rPr>
      </w:pPr>
      <w:r>
        <w:rPr>
          <w:rFonts w:hint="eastAsia" w:ascii="仿宋" w:hAnsi="仿宋" w:eastAsia="仿宋" w:cs="仿宋"/>
        </w:rPr>
        <w:t>当现场周边环境污染已经得到有效控制，环境污染隐患基本消除；次生、衍生事故隐患已经得到有效控制，受伤、中毒人员得到妥善救治和安置，经过评估确认后，并经地方政府主管部门同意，现场应急指挥部提出解除现场应急状态的建议，向输气处环境突发事件应急指挥部报告，由输气处环境突发事件应急指挥部宣布解除应急响应。</w:t>
      </w:r>
    </w:p>
    <w:p>
      <w:pPr>
        <w:ind w:firstLine="548" w:firstLineChars="196"/>
        <w:rPr>
          <w:rFonts w:hint="eastAsia" w:ascii="仿宋" w:hAnsi="仿宋" w:eastAsia="仿宋" w:cs="仿宋"/>
        </w:rPr>
      </w:pPr>
      <w:r>
        <w:rPr>
          <w:rFonts w:hint="eastAsia" w:ascii="仿宋" w:hAnsi="仿宋" w:eastAsia="仿宋" w:cs="仿宋"/>
        </w:rPr>
        <w:t>应急状态结束后，作业区环境突发事件应急指挥部做好事故调查的准备工作，事故调查要依据集团公司、分公司和输气管理处有关事故管理规定执行。</w:t>
      </w:r>
    </w:p>
    <w:p>
      <w:pPr>
        <w:ind w:firstLine="551" w:firstLineChars="196"/>
        <w:rPr>
          <w:rFonts w:hint="eastAsia" w:ascii="仿宋" w:hAnsi="仿宋" w:eastAsia="仿宋" w:cs="仿宋"/>
          <w:b/>
          <w:bCs/>
        </w:rPr>
      </w:pPr>
      <w:r>
        <w:rPr>
          <w:rFonts w:hint="eastAsia" w:ascii="仿宋" w:hAnsi="仿宋" w:eastAsia="仿宋" w:cs="仿宋"/>
          <w:b/>
          <w:bCs/>
        </w:rPr>
        <w:t>善后处置：</w:t>
      </w:r>
    </w:p>
    <w:p>
      <w:pPr>
        <w:ind w:firstLine="548" w:firstLineChars="196"/>
        <w:rPr>
          <w:rFonts w:hint="eastAsia" w:ascii="仿宋" w:hAnsi="仿宋" w:eastAsia="仿宋" w:cs="仿宋"/>
        </w:rPr>
      </w:pPr>
      <w:r>
        <w:rPr>
          <w:rFonts w:hint="eastAsia" w:ascii="仿宋" w:hAnsi="仿宋" w:eastAsia="仿宋" w:cs="仿宋"/>
        </w:rPr>
        <w:t>（1）事发单位协助地方政府做好受灾人员的安置工作，按照法律法规要求支付赔偿或补偿，并尽力对遭受污染的生态环境进行恢复，超出事发单位能力的，上报输气管理处环境突发事件应急指挥部协调解决。</w:t>
      </w:r>
    </w:p>
    <w:p>
      <w:pPr>
        <w:ind w:firstLine="548" w:firstLineChars="196"/>
        <w:rPr>
          <w:rFonts w:hint="eastAsia" w:ascii="仿宋" w:hAnsi="仿宋" w:eastAsia="仿宋" w:cs="仿宋"/>
        </w:rPr>
      </w:pPr>
      <w:r>
        <w:rPr>
          <w:rFonts w:hint="eastAsia" w:ascii="仿宋" w:hAnsi="仿宋" w:eastAsia="仿宋" w:cs="仿宋"/>
        </w:rPr>
        <w:t>（2）作业区环境突发事件应急指挥部负责组织有关专家，会同事发单位进行应急过程评价，编制环境突发事件调查报告和应急总结报告（详见附件 8），在 20天内上报分公司环境突发事件应急指挥部，处长（党委）办公室按规定向上级主管部门报送。</w:t>
      </w:r>
    </w:p>
    <w:p>
      <w:pPr>
        <w:ind w:firstLine="548" w:firstLineChars="196"/>
        <w:rPr>
          <w:rFonts w:hint="eastAsia" w:ascii="仿宋" w:hAnsi="仿宋" w:eastAsia="仿宋" w:cs="仿宋"/>
        </w:rPr>
      </w:pPr>
      <w:r>
        <w:rPr>
          <w:rFonts w:hint="eastAsia" w:ascii="仿宋" w:hAnsi="仿宋" w:eastAsia="仿宋" w:cs="仿宋"/>
        </w:rPr>
        <w:t>（3）根据应急处置经验和教训，总结经验教训，由质量安全环保科对应急预案进行评估、修订。</w:t>
      </w:r>
    </w:p>
    <w:p>
      <w:pPr>
        <w:ind w:firstLine="548" w:firstLineChars="196"/>
        <w:rPr>
          <w:rFonts w:hint="eastAsia" w:ascii="仿宋" w:hAnsi="仿宋" w:eastAsia="仿宋" w:cs="仿宋"/>
        </w:rPr>
        <w:sectPr>
          <w:headerReference r:id="rId13" w:type="default"/>
          <w:pgSz w:w="11906" w:h="16838"/>
          <w:pgMar w:top="1440" w:right="1080" w:bottom="1440" w:left="1080" w:header="851" w:footer="992" w:gutter="0"/>
          <w:pgNumType w:fmt="decimal"/>
          <w:cols w:space="720" w:num="1"/>
          <w:docGrid w:type="lines" w:linePitch="312" w:charSpace="0"/>
        </w:sectPr>
      </w:pPr>
    </w:p>
    <w:p>
      <w:pPr>
        <w:pStyle w:val="4"/>
        <w:bidi w:val="0"/>
        <w:rPr>
          <w:rFonts w:hint="eastAsia"/>
        </w:rPr>
      </w:pPr>
      <w:bookmarkStart w:id="484" w:name="_Toc7546386"/>
      <w:bookmarkStart w:id="485" w:name="_Toc9693"/>
      <w:bookmarkStart w:id="486" w:name="_Toc893"/>
      <w:bookmarkStart w:id="487" w:name="_Toc12936"/>
      <w:bookmarkStart w:id="488" w:name="_Toc2852222"/>
      <w:r>
        <w:rPr>
          <w:rFonts w:hint="eastAsia"/>
        </w:rPr>
        <w:t>附件</w:t>
      </w:r>
      <w:r>
        <w:t>7</w:t>
      </w:r>
      <w:r>
        <w:rPr>
          <w:rFonts w:hint="eastAsia"/>
        </w:rPr>
        <w:t>：交通突发事件应急处置程序</w:t>
      </w:r>
      <w:bookmarkEnd w:id="484"/>
      <w:bookmarkEnd w:id="485"/>
      <w:bookmarkEnd w:id="486"/>
      <w:bookmarkEnd w:id="487"/>
      <w:bookmarkEnd w:id="488"/>
    </w:p>
    <w:p>
      <w:pPr>
        <w:ind w:firstLine="548" w:firstLineChars="196"/>
        <w:rPr>
          <w:rFonts w:hint="eastAsia" w:ascii="仿宋" w:hAnsi="仿宋" w:eastAsia="仿宋" w:cs="仿宋"/>
        </w:rPr>
      </w:pPr>
      <w:r>
        <w:rPr>
          <w:rFonts w:hint="eastAsia" w:ascii="仿宋" w:hAnsi="仿宋" w:eastAsia="仿宋" w:cs="仿宋"/>
        </w:rPr>
        <w:t>按照交通突发事件的类别和特点，根据实际情况，采取但不限于以下相应的处置措施。</w:t>
      </w:r>
    </w:p>
    <w:p>
      <w:pPr>
        <w:ind w:firstLine="551" w:firstLineChars="196"/>
        <w:rPr>
          <w:rFonts w:hint="eastAsia" w:ascii="仿宋" w:hAnsi="仿宋" w:eastAsia="仿宋" w:cs="仿宋"/>
          <w:b/>
          <w:bCs/>
        </w:rPr>
      </w:pPr>
      <w:r>
        <w:rPr>
          <w:rFonts w:hint="eastAsia" w:ascii="仿宋" w:hAnsi="仿宋" w:eastAsia="仿宋" w:cs="仿宋"/>
          <w:b/>
          <w:bCs/>
        </w:rPr>
        <w:t>1、普通道路交通突发事件应急</w:t>
      </w:r>
    </w:p>
    <w:p>
      <w:pPr>
        <w:ind w:firstLine="548" w:firstLineChars="196"/>
        <w:rPr>
          <w:rFonts w:hint="eastAsia" w:ascii="仿宋" w:hAnsi="仿宋" w:eastAsia="仿宋" w:cs="仿宋"/>
        </w:rPr>
      </w:pPr>
      <w:r>
        <w:rPr>
          <w:rFonts w:hint="eastAsia" w:ascii="仿宋" w:hAnsi="仿宋" w:eastAsia="仿宋" w:cs="仿宋"/>
        </w:rPr>
        <w:t>（1）事发单位及相关单位应立即赶赴现场，第一时间开展伤者救治和死者抚恤工作。</w:t>
      </w:r>
    </w:p>
    <w:p>
      <w:pPr>
        <w:ind w:firstLine="548" w:firstLineChars="196"/>
        <w:rPr>
          <w:rFonts w:hint="eastAsia" w:ascii="仿宋" w:hAnsi="仿宋" w:eastAsia="仿宋" w:cs="仿宋"/>
        </w:rPr>
      </w:pPr>
      <w:r>
        <w:rPr>
          <w:rFonts w:hint="eastAsia" w:ascii="仿宋" w:hAnsi="仿宋" w:eastAsia="仿宋" w:cs="仿宋"/>
        </w:rPr>
        <w:t>（2）根据情况及时采取现场警戒等措施。</w:t>
      </w:r>
    </w:p>
    <w:p>
      <w:pPr>
        <w:ind w:firstLine="548" w:firstLineChars="196"/>
        <w:rPr>
          <w:rFonts w:hint="eastAsia" w:ascii="仿宋" w:hAnsi="仿宋" w:eastAsia="仿宋" w:cs="仿宋"/>
        </w:rPr>
      </w:pPr>
      <w:r>
        <w:rPr>
          <w:rFonts w:hint="eastAsia" w:ascii="仿宋" w:hAnsi="仿宋" w:eastAsia="仿宋" w:cs="仿宋"/>
        </w:rPr>
        <w:t>（3）开展现场查勘，提供现场相关资料和周边环境资料，为应急领导机构决策提供参考。</w:t>
      </w:r>
    </w:p>
    <w:p>
      <w:pPr>
        <w:ind w:firstLine="548" w:firstLineChars="196"/>
        <w:rPr>
          <w:rFonts w:hint="eastAsia" w:ascii="仿宋" w:hAnsi="仿宋" w:eastAsia="仿宋" w:cs="仿宋"/>
        </w:rPr>
      </w:pPr>
      <w:r>
        <w:rPr>
          <w:rFonts w:hint="eastAsia" w:ascii="仿宋" w:hAnsi="仿宋" w:eastAsia="仿宋" w:cs="仿宋"/>
        </w:rPr>
        <w:t>（4）迅速调集抢险救援队伍、应急物资等，科学合理执行应急抢险方案，防止事故的进一步发展。</w:t>
      </w:r>
    </w:p>
    <w:p>
      <w:pPr>
        <w:ind w:firstLine="548" w:firstLineChars="196"/>
        <w:rPr>
          <w:rFonts w:hint="eastAsia" w:ascii="仿宋" w:hAnsi="仿宋" w:eastAsia="仿宋" w:cs="仿宋"/>
        </w:rPr>
      </w:pPr>
      <w:r>
        <w:rPr>
          <w:rFonts w:hint="eastAsia" w:ascii="仿宋" w:hAnsi="仿宋" w:eastAsia="仿宋" w:cs="仿宋"/>
        </w:rPr>
        <w:t>（5）应急抢救、预防及善后工作必须统一指挥，步调一致，通讯畅通。</w:t>
      </w:r>
    </w:p>
    <w:p>
      <w:pPr>
        <w:ind w:firstLine="548" w:firstLineChars="196"/>
        <w:rPr>
          <w:rFonts w:hint="eastAsia" w:ascii="仿宋" w:hAnsi="仿宋" w:eastAsia="仿宋" w:cs="仿宋"/>
        </w:rPr>
      </w:pPr>
      <w:r>
        <w:rPr>
          <w:rFonts w:hint="eastAsia" w:ascii="仿宋" w:hAnsi="仿宋" w:eastAsia="仿宋" w:cs="仿宋"/>
        </w:rPr>
        <w:t>（6）事发单位应组织相关部门及人员收集、记录、存档抢险应急现场第一手资料，并及时对事件抢险进行分析总结。</w:t>
      </w:r>
    </w:p>
    <w:p>
      <w:pPr>
        <w:ind w:firstLine="548" w:firstLineChars="196"/>
        <w:rPr>
          <w:rFonts w:hint="eastAsia" w:ascii="仿宋" w:hAnsi="仿宋" w:eastAsia="仿宋" w:cs="仿宋"/>
        </w:rPr>
      </w:pPr>
      <w:r>
        <w:rPr>
          <w:rFonts w:hint="eastAsia" w:ascii="仿宋" w:hAnsi="仿宋" w:eastAsia="仿宋" w:cs="仿宋"/>
        </w:rPr>
        <w:t>（7）根据现场需要，与地方公安、交通、消防等有关部门联络和协调。</w:t>
      </w:r>
    </w:p>
    <w:p>
      <w:pPr>
        <w:ind w:firstLine="548" w:firstLineChars="196"/>
        <w:rPr>
          <w:rFonts w:hint="eastAsia" w:ascii="仿宋" w:hAnsi="仿宋" w:eastAsia="仿宋" w:cs="仿宋"/>
        </w:rPr>
      </w:pPr>
      <w:r>
        <w:rPr>
          <w:rFonts w:hint="eastAsia" w:ascii="仿宋" w:hAnsi="仿宋" w:eastAsia="仿宋" w:cs="仿宋"/>
        </w:rPr>
        <w:t>（8）事发单位应积极配合地方交通安全管理部门开展事故调查工作，并同时开展事故内部调查取证工作。</w:t>
      </w:r>
    </w:p>
    <w:p>
      <w:pPr>
        <w:ind w:firstLine="551" w:firstLineChars="196"/>
        <w:rPr>
          <w:rFonts w:hint="eastAsia" w:ascii="仿宋" w:hAnsi="仿宋" w:eastAsia="仿宋" w:cs="仿宋"/>
          <w:b/>
          <w:bCs/>
        </w:rPr>
      </w:pPr>
      <w:r>
        <w:rPr>
          <w:rFonts w:hint="eastAsia" w:ascii="仿宋" w:hAnsi="仿宋" w:eastAsia="仿宋" w:cs="仿宋"/>
          <w:b/>
          <w:bCs/>
        </w:rPr>
        <w:t>2、交通事故应急处置流程图</w:t>
      </w:r>
    </w:p>
    <w:p>
      <w:pPr>
        <w:spacing w:before="156" w:beforeLines="50" w:after="156" w:afterLines="50" w:line="312" w:lineRule="auto"/>
        <w:jc w:val="center"/>
        <w:rPr>
          <w:rFonts w:ascii="宋体" w:hAnsi="宋体"/>
          <w:sz w:val="24"/>
        </w:rPr>
      </w:pPr>
      <w:r>
        <w:rPr>
          <w:sz w:val="21"/>
          <w:szCs w:val="24"/>
        </w:rPr>
        <w:object>
          <v:shape id="_x0000_i1026" o:spt="75" type="#_x0000_t75" style="height:253.55pt;width:399.9pt;" o:ole="t" filled="f" coordsize="21600,21600">
            <v:path/>
            <v:fill on="f" focussize="0,0"/>
            <v:stroke/>
            <v:imagedata r:id="rId26" o:title=""/>
            <o:lock v:ext="edit" aspectratio="t"/>
            <w10:wrap type="none"/>
            <w10:anchorlock/>
          </v:shape>
          <o:OLEObject Type="Embed" ProgID="Visio.Drawing.15" ShapeID="_x0000_i1026" DrawAspect="Content" ObjectID="_1468075726" r:id="rId25">
            <o:LockedField>false</o:LockedField>
          </o:OLEObject>
        </w:object>
      </w:r>
    </w:p>
    <w:p>
      <w:pPr>
        <w:spacing w:before="156" w:beforeLines="50" w:after="156" w:afterLines="50" w:line="312" w:lineRule="auto"/>
        <w:ind w:firstLine="480" w:firstLineChars="200"/>
        <w:rPr>
          <w:rFonts w:ascii="宋体" w:hAnsi="宋体"/>
          <w:sz w:val="24"/>
        </w:rPr>
        <w:sectPr>
          <w:headerReference r:id="rId14" w:type="default"/>
          <w:pgSz w:w="11906" w:h="16838"/>
          <w:pgMar w:top="1440" w:right="1080" w:bottom="1440" w:left="1080" w:header="851" w:footer="992" w:gutter="0"/>
          <w:pgNumType w:fmt="decimal"/>
          <w:cols w:space="720" w:num="1"/>
          <w:docGrid w:type="lines" w:linePitch="312" w:charSpace="0"/>
        </w:sectPr>
      </w:pPr>
    </w:p>
    <w:p>
      <w:pPr>
        <w:pStyle w:val="4"/>
        <w:bidi w:val="0"/>
        <w:rPr>
          <w:rFonts w:hint="eastAsia"/>
        </w:rPr>
      </w:pPr>
      <w:bookmarkStart w:id="489" w:name="_Toc2852223"/>
      <w:bookmarkStart w:id="490" w:name="_Toc16859"/>
      <w:bookmarkStart w:id="491" w:name="_Toc9128"/>
      <w:bookmarkStart w:id="492" w:name="_Toc7546387"/>
      <w:bookmarkStart w:id="493" w:name="_Toc23421"/>
      <w:r>
        <w:rPr>
          <w:rFonts w:hint="eastAsia"/>
        </w:rPr>
        <w:t>附件</w:t>
      </w:r>
      <w:r>
        <w:t>8</w:t>
      </w:r>
      <w:r>
        <w:rPr>
          <w:rFonts w:hint="eastAsia"/>
        </w:rPr>
        <w:t>：管道突发事件应急处置程序</w:t>
      </w:r>
      <w:bookmarkEnd w:id="489"/>
      <w:bookmarkEnd w:id="490"/>
      <w:bookmarkEnd w:id="491"/>
      <w:bookmarkEnd w:id="492"/>
      <w:bookmarkEnd w:id="493"/>
    </w:p>
    <w:p>
      <w:pPr>
        <w:ind w:firstLine="551" w:firstLineChars="196"/>
        <w:rPr>
          <w:rFonts w:hint="eastAsia" w:ascii="仿宋" w:hAnsi="仿宋" w:eastAsia="仿宋" w:cs="仿宋"/>
          <w:b/>
          <w:bCs/>
        </w:rPr>
      </w:pPr>
      <w:r>
        <w:rPr>
          <w:rFonts w:hint="eastAsia" w:ascii="仿宋" w:hAnsi="仿宋" w:eastAsia="仿宋" w:cs="仿宋"/>
          <w:b/>
          <w:bCs/>
        </w:rPr>
        <w:t>1、管道天然气微量泄漏等一般突发事件处理程序</w:t>
      </w:r>
    </w:p>
    <w:p>
      <w:pPr>
        <w:ind w:firstLine="548" w:firstLineChars="196"/>
        <w:rPr>
          <w:rFonts w:hint="eastAsia" w:ascii="仿宋" w:hAnsi="仿宋" w:eastAsia="仿宋" w:cs="仿宋"/>
        </w:rPr>
      </w:pPr>
      <w:r>
        <w:rPr>
          <w:rFonts w:hint="eastAsia" w:ascii="仿宋" w:hAnsi="仿宋" w:eastAsia="仿宋" w:cs="仿宋"/>
        </w:rPr>
        <w:t>（1）先期赶到现场的作业区人员应初步判断现场泄漏情况，对于管道天然气微量泄漏的情况，应立即着手现场泄漏点开挖，确认泄漏点情况。</w:t>
      </w:r>
    </w:p>
    <w:p>
      <w:pPr>
        <w:ind w:firstLine="548" w:firstLineChars="196"/>
        <w:rPr>
          <w:rFonts w:hint="eastAsia" w:ascii="仿宋" w:hAnsi="仿宋" w:eastAsia="仿宋" w:cs="仿宋"/>
        </w:rPr>
      </w:pPr>
      <w:r>
        <w:rPr>
          <w:rFonts w:hint="eastAsia" w:ascii="仿宋" w:hAnsi="仿宋" w:eastAsia="仿宋" w:cs="仿宋"/>
        </w:rPr>
        <w:t>（2）泄漏点属于管线穿孔或焊缝砂眼（泄漏点为裂纹的应采取相应突发事件处理程序），且泄漏量较少时，在能够确保施工人员安全的情况下，可及时制定事故的抢修维修方案（打管卡堵漏等），直接使用抢修卡具进行封堵和补强焊接。焊接前用测厚仪测量管线壁厚，避开腐蚀点。</w:t>
      </w:r>
    </w:p>
    <w:p>
      <w:pPr>
        <w:ind w:firstLine="548" w:firstLineChars="196"/>
        <w:rPr>
          <w:rFonts w:hint="eastAsia" w:ascii="仿宋" w:hAnsi="仿宋" w:eastAsia="仿宋" w:cs="仿宋"/>
        </w:rPr>
      </w:pPr>
      <w:r>
        <w:rPr>
          <w:rFonts w:hint="eastAsia" w:ascii="仿宋" w:hAnsi="仿宋" w:eastAsia="仿宋" w:cs="仿宋"/>
        </w:rPr>
        <w:t>（3）管卡堵漏完成后，进行现场恢复，及时上报处抢险应急领导小组，并告知当地群众取消应急状态。</w:t>
      </w:r>
    </w:p>
    <w:p>
      <w:pPr>
        <w:ind w:firstLine="551" w:firstLineChars="196"/>
        <w:rPr>
          <w:rFonts w:hint="eastAsia" w:ascii="仿宋" w:hAnsi="仿宋" w:eastAsia="仿宋" w:cs="仿宋"/>
          <w:b/>
          <w:bCs/>
        </w:rPr>
      </w:pPr>
      <w:r>
        <w:rPr>
          <w:rFonts w:hint="eastAsia" w:ascii="仿宋" w:hAnsi="仿宋" w:eastAsia="仿宋" w:cs="仿宋"/>
          <w:b/>
          <w:bCs/>
        </w:rPr>
        <w:t>2、管道泄漏、火灾、爆炸等严重突发事故的处理程序</w:t>
      </w:r>
    </w:p>
    <w:p>
      <w:pPr>
        <w:ind w:firstLine="548" w:firstLineChars="196"/>
        <w:rPr>
          <w:rFonts w:hint="eastAsia" w:ascii="仿宋" w:hAnsi="仿宋" w:eastAsia="仿宋" w:cs="仿宋"/>
        </w:rPr>
      </w:pPr>
      <w:r>
        <w:rPr>
          <w:rFonts w:hint="eastAsia" w:ascii="仿宋" w:hAnsi="仿宋" w:eastAsia="仿宋" w:cs="仿宋"/>
        </w:rPr>
        <w:t>（1）分析判断事故管段位置，通知有关场站操作流程，关闭事故管段两端阀门，启动相关场站、阀室紧急放空泄压，减少事故段天然气泄漏量；站场泄漏可启动越站输气。</w:t>
      </w:r>
    </w:p>
    <w:p>
      <w:pPr>
        <w:ind w:firstLine="548" w:firstLineChars="196"/>
        <w:rPr>
          <w:rFonts w:hint="eastAsia" w:ascii="仿宋" w:hAnsi="仿宋" w:eastAsia="仿宋" w:cs="仿宋"/>
        </w:rPr>
      </w:pPr>
      <w:r>
        <w:rPr>
          <w:rFonts w:hint="eastAsia" w:ascii="仿宋" w:hAnsi="仿宋" w:eastAsia="仿宋" w:cs="仿宋"/>
        </w:rPr>
        <w:t>（2）立即通知地方政府、公安、消防、医疗救护、电力等部门协助抢修、人员疏散、警戒、消防监护、断电。</w:t>
      </w:r>
    </w:p>
    <w:p>
      <w:pPr>
        <w:ind w:firstLine="548" w:firstLineChars="196"/>
        <w:rPr>
          <w:rFonts w:hint="eastAsia" w:ascii="仿宋" w:hAnsi="仿宋" w:eastAsia="仿宋" w:cs="仿宋"/>
        </w:rPr>
      </w:pPr>
      <w:r>
        <w:rPr>
          <w:rFonts w:hint="eastAsia" w:ascii="仿宋" w:hAnsi="仿宋" w:eastAsia="仿宋" w:cs="仿宋"/>
        </w:rPr>
        <w:t>（3）放空完成后，立即着手泄漏点开挖工作。</w:t>
      </w:r>
    </w:p>
    <w:p>
      <w:pPr>
        <w:ind w:firstLine="548" w:firstLineChars="196"/>
        <w:rPr>
          <w:rFonts w:hint="eastAsia" w:ascii="仿宋" w:hAnsi="仿宋" w:eastAsia="仿宋" w:cs="仿宋"/>
        </w:rPr>
      </w:pPr>
      <w:r>
        <w:rPr>
          <w:rFonts w:hint="eastAsia" w:ascii="仿宋" w:hAnsi="仿宋" w:eastAsia="仿宋" w:cs="仿宋"/>
        </w:rPr>
        <w:t>（5）根据现场提供管道泄漏的特点（腐蚀穿孔、应力开裂、爆管或开裂），制定停输或不停输的抢修方案。抢修单位应有不同条件下管道及站场的事故抢修预方案。</w:t>
      </w:r>
    </w:p>
    <w:p>
      <w:pPr>
        <w:ind w:firstLine="548" w:firstLineChars="196"/>
        <w:rPr>
          <w:rFonts w:hint="eastAsia" w:ascii="仿宋" w:hAnsi="仿宋" w:eastAsia="仿宋" w:cs="仿宋"/>
        </w:rPr>
      </w:pPr>
      <w:r>
        <w:rPr>
          <w:rFonts w:hint="eastAsia" w:ascii="仿宋" w:hAnsi="仿宋" w:eastAsia="仿宋" w:cs="仿宋"/>
        </w:rPr>
        <w:t>（6）动火前清理现场易燃物并用气体检测仪检测周围环境，确认安全方可动火。若施工现场可燃气体含量过高，将采用强制通风的方法控制空气中可燃气体含量。动火期间按规定间隔随时监测，并间插不定时检查。动火必须在指定范围内进行，不得擅自扩大动火范围。</w:t>
      </w:r>
    </w:p>
    <w:p>
      <w:pPr>
        <w:ind w:firstLine="548" w:firstLineChars="196"/>
        <w:rPr>
          <w:rFonts w:hint="eastAsia" w:ascii="仿宋" w:hAnsi="仿宋" w:eastAsia="仿宋" w:cs="仿宋"/>
        </w:rPr>
      </w:pPr>
      <w:r>
        <w:rPr>
          <w:rFonts w:hint="eastAsia" w:ascii="仿宋" w:hAnsi="仿宋" w:eastAsia="仿宋" w:cs="仿宋"/>
        </w:rPr>
        <w:t>（7）抢修后的管道要进行检测和试压，进行氮气置换，并要修复管道防腐层，完毕后恢复现场，恢复输气，同时作好记录并整理归档。</w:t>
      </w:r>
    </w:p>
    <w:p>
      <w:pPr>
        <w:ind w:firstLine="551" w:firstLineChars="196"/>
        <w:rPr>
          <w:rFonts w:hint="eastAsia" w:ascii="仿宋" w:hAnsi="仿宋" w:eastAsia="仿宋" w:cs="仿宋"/>
          <w:b/>
          <w:bCs/>
        </w:rPr>
      </w:pPr>
      <w:r>
        <w:rPr>
          <w:rFonts w:hint="eastAsia" w:ascii="仿宋" w:hAnsi="仿宋" w:eastAsia="仿宋" w:cs="仿宋"/>
          <w:b/>
          <w:bCs/>
        </w:rPr>
        <w:t>3、管道泄漏、火灾、爆炸等严重突发事故的三级现场应急处置程序</w:t>
      </w:r>
    </w:p>
    <w:p>
      <w:pPr>
        <w:ind w:firstLine="551" w:firstLineChars="196"/>
        <w:rPr>
          <w:rFonts w:hint="eastAsia" w:ascii="仿宋" w:hAnsi="仿宋" w:eastAsia="仿宋" w:cs="仿宋"/>
          <w:b/>
          <w:bCs/>
        </w:rPr>
      </w:pPr>
      <w:r>
        <w:rPr>
          <w:rFonts w:hint="eastAsia" w:ascii="仿宋" w:hAnsi="仿宋" w:eastAsia="仿宋" w:cs="仿宋"/>
          <w:b/>
          <w:bCs/>
        </w:rPr>
        <w:t>作业区一线人员应急处置程序：</w:t>
      </w:r>
    </w:p>
    <w:p>
      <w:pPr>
        <w:ind w:firstLine="548" w:firstLineChars="196"/>
        <w:rPr>
          <w:rFonts w:hint="eastAsia" w:ascii="仿宋" w:hAnsi="仿宋" w:eastAsia="仿宋" w:cs="仿宋"/>
        </w:rPr>
      </w:pPr>
      <w:r>
        <w:rPr>
          <w:rFonts w:hint="eastAsia" w:ascii="仿宋" w:hAnsi="仿宋" w:eastAsia="仿宋" w:cs="仿宋"/>
        </w:rPr>
        <w:t>根据天然气管道事故应急报警流程，当天然气管道发生事故，处于一线的员工应迅速进行判断和反应：</w:t>
      </w:r>
    </w:p>
    <w:p>
      <w:pPr>
        <w:ind w:firstLine="548" w:firstLineChars="196"/>
        <w:rPr>
          <w:rFonts w:hint="eastAsia" w:ascii="仿宋" w:hAnsi="仿宋" w:eastAsia="仿宋" w:cs="仿宋"/>
        </w:rPr>
      </w:pPr>
      <w:r>
        <w:rPr>
          <w:rFonts w:hint="eastAsia" w:ascii="仿宋" w:hAnsi="仿宋" w:eastAsia="仿宋" w:cs="仿宋"/>
        </w:rPr>
        <w:t>（1）应迅速判断事故发生部位、事故性质、可控性、人员伤亡情况、破坏损失程度、危害范围、目前状况及发展趋势；</w:t>
      </w:r>
    </w:p>
    <w:p>
      <w:pPr>
        <w:ind w:firstLine="548" w:firstLineChars="196"/>
        <w:rPr>
          <w:rFonts w:hint="eastAsia" w:ascii="仿宋" w:hAnsi="仿宋" w:eastAsia="仿宋" w:cs="仿宋"/>
        </w:rPr>
      </w:pPr>
      <w:r>
        <w:rPr>
          <w:rFonts w:hint="eastAsia" w:ascii="仿宋" w:hAnsi="仿宋" w:eastAsia="仿宋" w:cs="仿宋"/>
        </w:rPr>
        <w:t>（2）根据初步判断的事故情况，迅速向作业区应急办公室报警；</w:t>
      </w:r>
    </w:p>
    <w:p>
      <w:pPr>
        <w:ind w:firstLine="548" w:firstLineChars="196"/>
        <w:rPr>
          <w:rFonts w:hint="eastAsia" w:ascii="仿宋" w:hAnsi="仿宋" w:eastAsia="仿宋" w:cs="仿宋"/>
        </w:rPr>
      </w:pPr>
      <w:r>
        <w:rPr>
          <w:rFonts w:hint="eastAsia" w:ascii="仿宋" w:hAnsi="仿宋" w:eastAsia="仿宋" w:cs="仿宋"/>
        </w:rPr>
        <w:t>（3）根据输气作业区指令，先期到达现场的人员应立即启动疏散程序，紧急告知和迅速组织事发地周围200米-500米区域内的群众按照逆风或侧风方向撤离危险区域；</w:t>
      </w:r>
    </w:p>
    <w:p>
      <w:pPr>
        <w:ind w:firstLine="548" w:firstLineChars="196"/>
        <w:rPr>
          <w:rFonts w:hint="eastAsia" w:ascii="仿宋" w:hAnsi="仿宋" w:eastAsia="仿宋" w:cs="仿宋"/>
        </w:rPr>
      </w:pPr>
      <w:r>
        <w:rPr>
          <w:rFonts w:hint="eastAsia" w:ascii="仿宋" w:hAnsi="仿宋" w:eastAsia="仿宋" w:cs="仿宋"/>
        </w:rPr>
        <w:t>（4）保持与输气作业区的通讯联系，及时向输气作业区汇报事故发展动态。</w:t>
      </w:r>
    </w:p>
    <w:p>
      <w:pPr>
        <w:ind w:firstLine="551" w:firstLineChars="196"/>
        <w:rPr>
          <w:rFonts w:hint="eastAsia" w:ascii="仿宋" w:hAnsi="仿宋" w:eastAsia="仿宋" w:cs="仿宋"/>
          <w:b/>
          <w:bCs/>
        </w:rPr>
      </w:pPr>
      <w:r>
        <w:rPr>
          <w:rFonts w:hint="eastAsia" w:ascii="仿宋" w:hAnsi="仿宋" w:eastAsia="仿宋" w:cs="仿宋"/>
          <w:b/>
          <w:bCs/>
        </w:rPr>
        <w:t>作业区处置程序：</w:t>
      </w:r>
    </w:p>
    <w:p>
      <w:pPr>
        <w:ind w:firstLine="548" w:firstLineChars="196"/>
        <w:rPr>
          <w:rFonts w:hint="eastAsia" w:ascii="仿宋" w:hAnsi="仿宋" w:eastAsia="仿宋" w:cs="仿宋"/>
        </w:rPr>
      </w:pPr>
      <w:r>
        <w:rPr>
          <w:rFonts w:hint="eastAsia" w:ascii="仿宋" w:hAnsi="仿宋" w:eastAsia="仿宋" w:cs="仿宋"/>
        </w:rPr>
        <w:t>（1）根据报警内容对事故进行初步的核实和确认，对事故性质、危害程度和范围等应迅速进行初步评估和判断，指导一线人员进行必要的应急处置，并向输气管理处应急办公室报告，确定初步处置方案；</w:t>
      </w:r>
    </w:p>
    <w:p>
      <w:pPr>
        <w:ind w:firstLine="548" w:firstLineChars="196"/>
        <w:rPr>
          <w:rFonts w:hint="eastAsia" w:ascii="仿宋" w:hAnsi="仿宋" w:eastAsia="仿宋" w:cs="仿宋"/>
        </w:rPr>
      </w:pPr>
      <w:r>
        <w:rPr>
          <w:rFonts w:hint="eastAsia" w:ascii="仿宋" w:hAnsi="仿宋" w:eastAsia="仿宋" w:cs="仿宋"/>
        </w:rPr>
        <w:t>（2）在确认事故具体位置后，紧急截断事发地上下游干线阀门等关联站场阀室和管线实施应急处置，并对事故管段放空，防止关联反应导致事态扩大；</w:t>
      </w:r>
    </w:p>
    <w:p>
      <w:pPr>
        <w:ind w:firstLine="548" w:firstLineChars="196"/>
        <w:rPr>
          <w:rFonts w:hint="eastAsia" w:ascii="仿宋" w:hAnsi="仿宋" w:eastAsia="仿宋" w:cs="仿宋"/>
        </w:rPr>
      </w:pPr>
      <w:r>
        <w:rPr>
          <w:rFonts w:hint="eastAsia" w:ascii="仿宋" w:hAnsi="仿宋" w:eastAsia="仿宋" w:cs="仿宋"/>
        </w:rPr>
        <w:t>（3）迅速启动输气作业区应急预案，作业区领导组织应急抢险人员应紧急赶往事故现场，赶往现场后立即封锁事故现场和危险区域，在周边200米—500米处拉设警示带、警示牌，并安排人员进行警戒值守，防止周边非抢险人员进入，继续对事故源周边200米-500米区域内人员进行疏散并确认，在警戒区内应交通管制，严禁一切火源，切断一切电源，防止静电火花，并随时监测周围环境的燃气浓度，尽量将易燃易爆物品搬离事发地周围200米-500米的危险区域。</w:t>
      </w:r>
    </w:p>
    <w:p>
      <w:pPr>
        <w:ind w:firstLine="548" w:firstLineChars="196"/>
        <w:rPr>
          <w:rFonts w:hint="eastAsia" w:ascii="仿宋" w:hAnsi="仿宋" w:eastAsia="仿宋" w:cs="仿宋"/>
        </w:rPr>
      </w:pPr>
      <w:r>
        <w:rPr>
          <w:rFonts w:hint="eastAsia" w:ascii="仿宋" w:hAnsi="仿宋" w:eastAsia="仿宋" w:cs="仿宋"/>
        </w:rPr>
        <w:t>（4）当涉及到公共安全时，经向输气管理处汇报后，应在第一时间向当地县级人民政府主管部门或乡、村发出报警信息，请求支持和配合疏散周边群众。</w:t>
      </w:r>
    </w:p>
    <w:p>
      <w:pPr>
        <w:ind w:firstLine="548" w:firstLineChars="196"/>
        <w:rPr>
          <w:rFonts w:hint="eastAsia" w:ascii="仿宋" w:hAnsi="仿宋" w:eastAsia="仿宋" w:cs="仿宋"/>
        </w:rPr>
      </w:pPr>
      <w:r>
        <w:rPr>
          <w:rFonts w:hint="eastAsia" w:ascii="仿宋" w:hAnsi="仿宋" w:eastAsia="仿宋" w:cs="仿宋"/>
        </w:rPr>
        <w:t>（5）放空完成后，立即着手泄漏点开挖工作。</w:t>
      </w:r>
    </w:p>
    <w:p>
      <w:pPr>
        <w:ind w:firstLine="551" w:firstLineChars="196"/>
        <w:rPr>
          <w:rFonts w:hint="eastAsia" w:ascii="仿宋" w:hAnsi="仿宋" w:eastAsia="仿宋" w:cs="仿宋"/>
          <w:b/>
          <w:bCs/>
        </w:rPr>
      </w:pPr>
      <w:r>
        <w:rPr>
          <w:rFonts w:hint="eastAsia" w:ascii="仿宋" w:hAnsi="仿宋" w:eastAsia="仿宋" w:cs="仿宋"/>
          <w:b/>
          <w:bCs/>
        </w:rPr>
        <w:t>事故现场应急处置的其他工作：</w:t>
      </w:r>
    </w:p>
    <w:p>
      <w:pPr>
        <w:ind w:firstLine="548" w:firstLineChars="196"/>
        <w:rPr>
          <w:rFonts w:hint="eastAsia" w:ascii="仿宋" w:hAnsi="仿宋" w:eastAsia="仿宋" w:cs="仿宋"/>
        </w:rPr>
      </w:pPr>
      <w:r>
        <w:rPr>
          <w:rFonts w:hint="eastAsia" w:ascii="仿宋" w:hAnsi="仿宋" w:eastAsia="仿宋" w:cs="仿宋"/>
        </w:rPr>
        <w:t>（1）严格保护事故现场，采取拍照、摄像、绘图、采样等方法记录事故现场原貌，妥善保护事故现场物证；</w:t>
      </w:r>
    </w:p>
    <w:p>
      <w:pPr>
        <w:ind w:firstLine="548" w:firstLineChars="196"/>
        <w:rPr>
          <w:rFonts w:hint="eastAsia" w:ascii="仿宋" w:hAnsi="仿宋" w:eastAsia="仿宋" w:cs="仿宋"/>
        </w:rPr>
      </w:pPr>
      <w:r>
        <w:rPr>
          <w:rFonts w:hint="eastAsia" w:ascii="仿宋" w:hAnsi="仿宋" w:eastAsia="仿宋" w:cs="仿宋"/>
        </w:rPr>
        <w:t>（2）操作人员进入警戒区前应按规定穿戴防静电服、鞋及防护用具，并严禁在作业区内穿脱和摘戴。作业现场应有专人监护，不应单独操作。</w:t>
      </w:r>
    </w:p>
    <w:p>
      <w:pPr>
        <w:ind w:firstLine="548" w:firstLineChars="196"/>
        <w:rPr>
          <w:rFonts w:hint="eastAsia" w:ascii="仿宋" w:hAnsi="仿宋" w:eastAsia="仿宋" w:cs="仿宋"/>
        </w:rPr>
      </w:pPr>
      <w:r>
        <w:rPr>
          <w:rFonts w:hint="eastAsia" w:ascii="仿宋" w:hAnsi="仿宋" w:eastAsia="仿宋" w:cs="仿宋"/>
        </w:rPr>
        <w:t>（3）夜间抢险现场照明须采用安全照明灯。</w:t>
      </w:r>
    </w:p>
    <w:p>
      <w:pPr>
        <w:ind w:firstLine="548" w:firstLineChars="196"/>
        <w:rPr>
          <w:rFonts w:hint="eastAsia" w:ascii="仿宋" w:hAnsi="仿宋" w:eastAsia="仿宋" w:cs="仿宋"/>
        </w:rPr>
      </w:pPr>
      <w:r>
        <w:rPr>
          <w:rFonts w:hint="eastAsia" w:ascii="仿宋" w:hAnsi="仿宋" w:eastAsia="仿宋" w:cs="仿宋"/>
        </w:rPr>
        <w:t>（4）应对作业点进行燃气检测。当可燃气体浓度在爆炸极限和中毒浓度范围以内时，应强制通风，降低浓度后方可作业。作业现场应保证人员疏散通道及消防通道畅通，灭火器材到位，并且有专人负责；</w:t>
      </w:r>
    </w:p>
    <w:p>
      <w:pPr>
        <w:ind w:firstLine="548" w:firstLineChars="196"/>
        <w:rPr>
          <w:rFonts w:hint="eastAsia" w:ascii="仿宋" w:hAnsi="仿宋" w:eastAsia="仿宋" w:cs="仿宋"/>
        </w:rPr>
      </w:pPr>
      <w:r>
        <w:rPr>
          <w:rFonts w:hint="eastAsia" w:ascii="仿宋" w:hAnsi="仿宋" w:eastAsia="仿宋" w:cs="仿宋"/>
        </w:rPr>
        <w:t>（5）开挖时须派专人密切关注地下管网情况，防止机械开挖时破坏燃气管线和其他管线、电缆等。</w:t>
      </w:r>
    </w:p>
    <w:p>
      <w:pPr>
        <w:ind w:firstLine="548" w:firstLineChars="196"/>
        <w:rPr>
          <w:rFonts w:hint="eastAsia" w:ascii="仿宋" w:hAnsi="仿宋" w:eastAsia="仿宋" w:cs="仿宋"/>
        </w:rPr>
        <w:sectPr>
          <w:headerReference r:id="rId15" w:type="default"/>
          <w:pgSz w:w="11906" w:h="16838"/>
          <w:pgMar w:top="1440" w:right="1080" w:bottom="1440" w:left="1080" w:header="851" w:footer="992" w:gutter="0"/>
          <w:pgNumType w:fmt="decimal"/>
          <w:cols w:space="720" w:num="1"/>
          <w:docGrid w:type="lines" w:linePitch="312" w:charSpace="0"/>
        </w:sectPr>
      </w:pPr>
    </w:p>
    <w:p>
      <w:pPr>
        <w:pStyle w:val="4"/>
        <w:bidi w:val="0"/>
        <w:rPr>
          <w:rFonts w:hint="eastAsia"/>
        </w:rPr>
      </w:pPr>
      <w:bookmarkStart w:id="494" w:name="_Toc2852224"/>
      <w:bookmarkStart w:id="495" w:name="_Toc24033"/>
      <w:bookmarkStart w:id="496" w:name="_Toc20279"/>
      <w:bookmarkStart w:id="497" w:name="_Toc18182"/>
      <w:bookmarkStart w:id="498" w:name="_Toc7546388"/>
      <w:r>
        <w:rPr>
          <w:rFonts w:hint="eastAsia"/>
        </w:rPr>
        <w:t>附件</w:t>
      </w:r>
      <w:r>
        <w:t>9</w:t>
      </w:r>
      <w:r>
        <w:rPr>
          <w:rFonts w:hint="eastAsia"/>
        </w:rPr>
        <w:t>：重大自然灾害突发事件应急处置程序</w:t>
      </w:r>
      <w:bookmarkEnd w:id="494"/>
      <w:bookmarkEnd w:id="495"/>
      <w:bookmarkEnd w:id="496"/>
      <w:bookmarkEnd w:id="497"/>
      <w:bookmarkEnd w:id="498"/>
    </w:p>
    <w:p>
      <w:pPr>
        <w:ind w:firstLine="551" w:firstLineChars="196"/>
        <w:rPr>
          <w:rFonts w:hint="eastAsia" w:ascii="仿宋" w:hAnsi="仿宋" w:eastAsia="仿宋" w:cs="仿宋"/>
          <w:b/>
          <w:bCs/>
        </w:rPr>
      </w:pPr>
      <w:r>
        <w:rPr>
          <w:rFonts w:hint="eastAsia" w:ascii="仿宋" w:hAnsi="仿宋" w:eastAsia="仿宋" w:cs="仿宋"/>
          <w:b/>
          <w:bCs/>
        </w:rPr>
        <w:t>1、预警</w:t>
      </w:r>
    </w:p>
    <w:p>
      <w:pPr>
        <w:ind w:firstLine="548" w:firstLineChars="196"/>
        <w:rPr>
          <w:rFonts w:hint="eastAsia" w:ascii="仿宋" w:hAnsi="仿宋" w:eastAsia="仿宋" w:cs="仿宋"/>
        </w:rPr>
      </w:pPr>
      <w:r>
        <w:rPr>
          <w:rFonts w:hint="eastAsia" w:ascii="仿宋" w:hAnsi="仿宋" w:eastAsia="仿宋" w:cs="仿宋"/>
        </w:rPr>
        <w:t>根据对自然灾害（防洪防汛、地震、雷击、山火、泥石流、山体滑坡）突发事件的预报和预测结果，以及政府发布的预警等级，作业区应急领导小组办公室对自然灾害突发事件的预警采取以下措施：</w:t>
      </w:r>
    </w:p>
    <w:p>
      <w:pPr>
        <w:ind w:firstLine="548" w:firstLineChars="196"/>
        <w:rPr>
          <w:rFonts w:hint="eastAsia" w:ascii="仿宋" w:hAnsi="仿宋" w:eastAsia="仿宋" w:cs="仿宋"/>
        </w:rPr>
      </w:pPr>
      <w:r>
        <w:rPr>
          <w:rFonts w:hint="eastAsia" w:ascii="仿宋" w:hAnsi="仿宋" w:eastAsia="仿宋" w:cs="仿宋"/>
        </w:rPr>
        <w:t xml:space="preserve">（1）下达预警指令； </w:t>
      </w:r>
    </w:p>
    <w:p>
      <w:pPr>
        <w:ind w:firstLine="548" w:firstLineChars="196"/>
        <w:rPr>
          <w:rFonts w:hint="eastAsia" w:ascii="仿宋" w:hAnsi="仿宋" w:eastAsia="仿宋" w:cs="仿宋"/>
        </w:rPr>
      </w:pPr>
      <w:r>
        <w:rPr>
          <w:rFonts w:hint="eastAsia" w:ascii="仿宋" w:hAnsi="仿宋" w:eastAsia="仿宋" w:cs="仿宋"/>
        </w:rPr>
        <w:t>（2）及时向各单位发布和传递预警信息；</w:t>
      </w:r>
    </w:p>
    <w:p>
      <w:pPr>
        <w:ind w:firstLine="548" w:firstLineChars="196"/>
        <w:rPr>
          <w:rFonts w:hint="eastAsia" w:ascii="仿宋" w:hAnsi="仿宋" w:eastAsia="仿宋" w:cs="仿宋"/>
        </w:rPr>
      </w:pPr>
      <w:r>
        <w:rPr>
          <w:rFonts w:hint="eastAsia" w:ascii="仿宋" w:hAnsi="仿宋" w:eastAsia="仿宋" w:cs="仿宋"/>
        </w:rPr>
        <w:t>（3）相关单位连续跟踪事态发展，采取防范控制措施，做好相应的应急准备；</w:t>
      </w:r>
    </w:p>
    <w:p>
      <w:pPr>
        <w:ind w:firstLine="548" w:firstLineChars="196"/>
        <w:rPr>
          <w:rFonts w:hint="eastAsia" w:ascii="仿宋" w:hAnsi="仿宋" w:eastAsia="仿宋" w:cs="仿宋"/>
        </w:rPr>
      </w:pPr>
      <w:r>
        <w:rPr>
          <w:rFonts w:hint="eastAsia" w:ascii="仿宋" w:hAnsi="仿宋" w:eastAsia="仿宋" w:cs="仿宋"/>
        </w:rPr>
        <w:t>（4）作业区应急机构进入应急准备状态，采取相应防范控制措施；</w:t>
      </w:r>
    </w:p>
    <w:p>
      <w:pPr>
        <w:ind w:firstLine="548" w:firstLineChars="196"/>
        <w:rPr>
          <w:rFonts w:hint="eastAsia" w:ascii="仿宋" w:hAnsi="仿宋" w:eastAsia="仿宋" w:cs="仿宋"/>
        </w:rPr>
      </w:pPr>
      <w:r>
        <w:rPr>
          <w:rFonts w:hint="eastAsia" w:ascii="仿宋" w:hAnsi="仿宋" w:eastAsia="仿宋" w:cs="仿宋"/>
        </w:rPr>
        <w:t xml:space="preserve">（5）达到突发事件Ⅰ级、Ⅱ、Ⅲ、Ⅳ级标准时，向应急领导小组组长提出启动应急响应的建议，并根据应急领导小组组长的指令启动应急预案； </w:t>
      </w:r>
    </w:p>
    <w:p>
      <w:pPr>
        <w:ind w:firstLine="548" w:firstLineChars="196"/>
        <w:rPr>
          <w:rFonts w:hint="eastAsia" w:ascii="仿宋" w:hAnsi="仿宋" w:eastAsia="仿宋" w:cs="仿宋"/>
        </w:rPr>
      </w:pPr>
      <w:r>
        <w:rPr>
          <w:rFonts w:hint="eastAsia" w:ascii="仿宋" w:hAnsi="仿宋" w:eastAsia="仿宋" w:cs="仿宋"/>
        </w:rPr>
        <w:t>（6）根据已预警自大灾害突发事件的情况变化，向应急领导小组组长提出预警解除的建议，并根据应急领导小组组长的指令适时宣布预警解除。</w:t>
      </w:r>
    </w:p>
    <w:p>
      <w:pPr>
        <w:ind w:firstLine="551" w:firstLineChars="196"/>
        <w:rPr>
          <w:rFonts w:hint="eastAsia" w:ascii="仿宋" w:hAnsi="仿宋" w:eastAsia="仿宋" w:cs="仿宋"/>
          <w:b/>
          <w:bCs/>
        </w:rPr>
      </w:pPr>
      <w:r>
        <w:rPr>
          <w:rFonts w:hint="eastAsia" w:ascii="仿宋" w:hAnsi="仿宋" w:eastAsia="仿宋" w:cs="仿宋"/>
          <w:b/>
          <w:bCs/>
        </w:rPr>
        <w:t>2、预警行动</w:t>
      </w:r>
    </w:p>
    <w:p>
      <w:pPr>
        <w:ind w:firstLine="548" w:firstLineChars="196"/>
        <w:rPr>
          <w:rFonts w:hint="eastAsia" w:ascii="仿宋" w:hAnsi="仿宋" w:eastAsia="仿宋" w:cs="仿宋"/>
        </w:rPr>
      </w:pPr>
      <w:r>
        <w:rPr>
          <w:rFonts w:hint="eastAsia" w:ascii="仿宋" w:hAnsi="仿宋" w:eastAsia="仿宋" w:cs="仿宋"/>
        </w:rPr>
        <w:t>接到突发事件信息后，应急领导小组办公室应立即做好以下工作：</w:t>
      </w:r>
    </w:p>
    <w:p>
      <w:pPr>
        <w:ind w:firstLine="548" w:firstLineChars="196"/>
        <w:rPr>
          <w:rFonts w:hint="eastAsia" w:ascii="仿宋" w:hAnsi="仿宋" w:eastAsia="仿宋" w:cs="仿宋"/>
        </w:rPr>
      </w:pPr>
      <w:r>
        <w:rPr>
          <w:rFonts w:hint="eastAsia" w:ascii="仿宋" w:hAnsi="仿宋" w:eastAsia="仿宋" w:cs="仿宋"/>
        </w:rPr>
        <w:t>（1）立即向主管该项业务的作业区分管领导及分管安全环保业务的作业区领导报告；</w:t>
      </w:r>
    </w:p>
    <w:p>
      <w:pPr>
        <w:ind w:firstLine="548" w:firstLineChars="196"/>
        <w:rPr>
          <w:rFonts w:hint="eastAsia" w:ascii="仿宋" w:hAnsi="仿宋" w:eastAsia="仿宋" w:cs="仿宋"/>
        </w:rPr>
      </w:pPr>
      <w:r>
        <w:rPr>
          <w:rFonts w:hint="eastAsia" w:ascii="仿宋" w:hAnsi="仿宋" w:eastAsia="仿宋" w:cs="仿宋"/>
        </w:rPr>
        <w:t>（2）通知作业区机关有关职能部门；</w:t>
      </w:r>
    </w:p>
    <w:p>
      <w:pPr>
        <w:ind w:firstLine="548" w:firstLineChars="196"/>
        <w:rPr>
          <w:rFonts w:hint="eastAsia" w:ascii="仿宋" w:hAnsi="仿宋" w:eastAsia="仿宋" w:cs="仿宋"/>
        </w:rPr>
      </w:pPr>
      <w:r>
        <w:rPr>
          <w:rFonts w:hint="eastAsia" w:ascii="仿宋" w:hAnsi="仿宋" w:eastAsia="仿宋" w:cs="仿宋"/>
        </w:rPr>
        <w:t>（3）跟踪事发单位应急处置动态。</w:t>
      </w:r>
    </w:p>
    <w:p>
      <w:pPr>
        <w:ind w:firstLine="548" w:firstLineChars="196"/>
        <w:rPr>
          <w:rFonts w:hint="eastAsia" w:ascii="仿宋" w:hAnsi="仿宋" w:eastAsia="仿宋" w:cs="仿宋"/>
        </w:rPr>
      </w:pPr>
      <w:r>
        <w:rPr>
          <w:rFonts w:hint="eastAsia" w:ascii="仿宋" w:hAnsi="仿宋" w:eastAsia="仿宋" w:cs="仿宋"/>
        </w:rPr>
        <w:t>应急领导小组组长应做好以下工作：</w:t>
      </w:r>
    </w:p>
    <w:p>
      <w:pPr>
        <w:ind w:firstLine="548" w:firstLineChars="196"/>
        <w:rPr>
          <w:rFonts w:hint="eastAsia" w:ascii="仿宋" w:hAnsi="仿宋" w:eastAsia="仿宋" w:cs="仿宋"/>
        </w:rPr>
      </w:pPr>
      <w:r>
        <w:rPr>
          <w:rFonts w:hint="eastAsia" w:ascii="仿宋" w:hAnsi="仿宋" w:eastAsia="仿宋" w:cs="仿宋"/>
        </w:rPr>
        <w:t>（1）组织相关部门召开应急准备工作会议，研究、安排应急准备工作；</w:t>
      </w:r>
    </w:p>
    <w:p>
      <w:pPr>
        <w:ind w:firstLine="548" w:firstLineChars="196"/>
        <w:rPr>
          <w:rFonts w:hint="eastAsia" w:ascii="仿宋" w:hAnsi="仿宋" w:eastAsia="仿宋" w:cs="仿宋"/>
        </w:rPr>
      </w:pPr>
      <w:r>
        <w:rPr>
          <w:rFonts w:hint="eastAsia" w:ascii="仿宋" w:hAnsi="仿宋" w:eastAsia="仿宋" w:cs="仿宋"/>
        </w:rPr>
        <w:t>（2）指令机关有关职能部门做好应急准备；</w:t>
      </w:r>
    </w:p>
    <w:p>
      <w:pPr>
        <w:ind w:firstLine="548" w:firstLineChars="196"/>
        <w:rPr>
          <w:rFonts w:hint="eastAsia" w:ascii="仿宋" w:hAnsi="仿宋" w:eastAsia="仿宋" w:cs="仿宋"/>
        </w:rPr>
      </w:pPr>
      <w:r>
        <w:rPr>
          <w:rFonts w:hint="eastAsia" w:ascii="仿宋" w:hAnsi="仿宋" w:eastAsia="仿宋" w:cs="仿宋"/>
        </w:rPr>
        <w:t>（3）做好启动作业区专项应急响应的准备。</w:t>
      </w:r>
    </w:p>
    <w:p>
      <w:pPr>
        <w:ind w:firstLine="548" w:firstLineChars="196"/>
        <w:rPr>
          <w:rFonts w:hint="eastAsia" w:ascii="仿宋" w:hAnsi="仿宋" w:eastAsia="仿宋" w:cs="仿宋"/>
        </w:rPr>
      </w:pPr>
      <w:r>
        <w:rPr>
          <w:rFonts w:hint="eastAsia" w:ascii="仿宋" w:hAnsi="仿宋" w:eastAsia="仿宋" w:cs="仿宋"/>
        </w:rPr>
        <w:t>作业区机关职能部门接到应急领导小组办公室指令，按照突发事件综合应急预案和本预案的要求做好各项应急准备工作。</w:t>
      </w:r>
    </w:p>
    <w:p>
      <w:pPr>
        <w:ind w:firstLine="551" w:firstLineChars="196"/>
        <w:rPr>
          <w:rFonts w:hint="eastAsia" w:ascii="仿宋" w:hAnsi="仿宋" w:eastAsia="仿宋" w:cs="仿宋"/>
          <w:b/>
          <w:bCs/>
        </w:rPr>
      </w:pPr>
      <w:r>
        <w:rPr>
          <w:rFonts w:hint="eastAsia" w:ascii="仿宋" w:hAnsi="仿宋" w:eastAsia="仿宋" w:cs="仿宋"/>
          <w:b/>
          <w:bCs/>
        </w:rPr>
        <w:t>3、应急响应</w:t>
      </w:r>
    </w:p>
    <w:p>
      <w:pPr>
        <w:ind w:firstLine="548" w:firstLineChars="196"/>
        <w:rPr>
          <w:rFonts w:hint="eastAsia" w:ascii="仿宋" w:hAnsi="仿宋" w:eastAsia="仿宋" w:cs="仿宋"/>
        </w:rPr>
      </w:pPr>
      <w:r>
        <w:rPr>
          <w:rFonts w:hint="eastAsia" w:ascii="仿宋" w:hAnsi="仿宋" w:eastAsia="仿宋" w:cs="仿宋"/>
        </w:rPr>
        <w:t>（1）报警</w:t>
      </w:r>
    </w:p>
    <w:p>
      <w:pPr>
        <w:ind w:firstLine="548" w:firstLineChars="196"/>
        <w:rPr>
          <w:rFonts w:hint="eastAsia" w:ascii="仿宋" w:hAnsi="仿宋" w:eastAsia="仿宋" w:cs="仿宋"/>
        </w:rPr>
      </w:pPr>
      <w:r>
        <w:rPr>
          <w:rFonts w:hint="eastAsia" w:ascii="仿宋" w:hAnsi="仿宋" w:eastAsia="仿宋" w:cs="仿宋"/>
        </w:rPr>
        <w:t>当发生重大自然灾害突发事件时，应按《重大自然灾害突发事件信息报告流程》立即向输气管理处处长（党委）办公室和生产运行科汇报，向当地政府主管部门汇报，并立即组织力量调查核实灾情。</w:t>
      </w:r>
    </w:p>
    <w:p>
      <w:pPr>
        <w:ind w:firstLine="548" w:firstLineChars="196"/>
        <w:rPr>
          <w:rFonts w:hint="eastAsia" w:ascii="仿宋" w:hAnsi="仿宋" w:eastAsia="仿宋" w:cs="仿宋"/>
        </w:rPr>
      </w:pPr>
      <w:r>
        <w:rPr>
          <w:rFonts w:hint="eastAsia" w:ascii="仿宋" w:hAnsi="仿宋" w:eastAsia="仿宋" w:cs="仿宋"/>
        </w:rPr>
        <w:t>（2）分级响应</w:t>
      </w:r>
    </w:p>
    <w:p>
      <w:pPr>
        <w:ind w:firstLine="548" w:firstLineChars="196"/>
        <w:rPr>
          <w:rFonts w:hint="eastAsia" w:ascii="仿宋" w:hAnsi="仿宋" w:eastAsia="仿宋" w:cs="仿宋"/>
        </w:rPr>
      </w:pPr>
      <w:r>
        <w:rPr>
          <w:rFonts w:hint="eastAsia" w:ascii="仿宋" w:hAnsi="仿宋" w:eastAsia="仿宋" w:cs="仿宋"/>
        </w:rPr>
        <w:t>重大自然灾害突发事件分级启动原则：作业区启动Ⅳ级自然灾害突发事件应急预案；输气管理处启动Ⅲ级自然灾害突发事件应急预案；西南油气田分公司重大自然灾害突发事件领导小组启动Ⅰ、Ⅱ级自然灾害突发事件应急预案。</w:t>
      </w:r>
    </w:p>
    <w:p>
      <w:pPr>
        <w:ind w:firstLine="548" w:firstLineChars="196"/>
        <w:rPr>
          <w:rFonts w:hint="eastAsia" w:ascii="仿宋" w:hAnsi="仿宋" w:eastAsia="仿宋" w:cs="仿宋"/>
        </w:rPr>
      </w:pPr>
      <w:r>
        <w:rPr>
          <w:rFonts w:hint="eastAsia" w:ascii="仿宋" w:hAnsi="仿宋" w:eastAsia="仿宋" w:cs="仿宋"/>
        </w:rPr>
        <w:t>（3）应急领导小组响应程序</w:t>
      </w:r>
    </w:p>
    <w:p>
      <w:pPr>
        <w:ind w:firstLine="548" w:firstLineChars="196"/>
        <w:rPr>
          <w:rFonts w:hint="eastAsia" w:ascii="仿宋" w:hAnsi="仿宋" w:eastAsia="仿宋" w:cs="仿宋"/>
        </w:rPr>
      </w:pPr>
      <w:r>
        <w:rPr>
          <w:rFonts w:hint="eastAsia" w:ascii="仿宋" w:hAnsi="仿宋" w:eastAsia="仿宋" w:cs="仿宋"/>
        </w:rPr>
        <w:t>A 召开紧急会议，分析灾情，全面部署应急救灾工作，并按规定向输气管理处和地方政府有关部门汇报。</w:t>
      </w:r>
    </w:p>
    <w:p>
      <w:pPr>
        <w:ind w:firstLine="548" w:firstLineChars="196"/>
        <w:rPr>
          <w:rFonts w:hint="eastAsia" w:ascii="仿宋" w:hAnsi="仿宋" w:eastAsia="仿宋" w:cs="仿宋"/>
        </w:rPr>
      </w:pPr>
      <w:r>
        <w:rPr>
          <w:rFonts w:hint="eastAsia" w:ascii="仿宋" w:hAnsi="仿宋" w:eastAsia="仿宋" w:cs="仿宋"/>
        </w:rPr>
        <w:t>B 视灾情严重程度，指派有关职能部门和专家组成现场工作组，赶赴现场指导、指挥开展救灾工作。</w:t>
      </w:r>
    </w:p>
    <w:p>
      <w:pPr>
        <w:ind w:firstLine="548" w:firstLineChars="196"/>
        <w:rPr>
          <w:rFonts w:hint="eastAsia" w:ascii="仿宋" w:hAnsi="仿宋" w:eastAsia="仿宋" w:cs="仿宋"/>
        </w:rPr>
      </w:pPr>
      <w:r>
        <w:rPr>
          <w:rFonts w:hint="eastAsia" w:ascii="仿宋" w:hAnsi="仿宋" w:eastAsia="仿宋" w:cs="仿宋"/>
        </w:rPr>
        <w:t>C 下达启动应急响应和解除应急状态的指令。</w:t>
      </w:r>
    </w:p>
    <w:p>
      <w:pPr>
        <w:ind w:firstLine="551" w:firstLineChars="196"/>
        <w:rPr>
          <w:rFonts w:hint="eastAsia" w:ascii="仿宋" w:hAnsi="仿宋" w:eastAsia="仿宋" w:cs="仿宋"/>
          <w:b/>
          <w:bCs/>
        </w:rPr>
      </w:pPr>
      <w:r>
        <w:rPr>
          <w:rFonts w:hint="eastAsia" w:ascii="仿宋" w:hAnsi="仿宋" w:eastAsia="仿宋" w:cs="仿宋"/>
          <w:b/>
          <w:bCs/>
        </w:rPr>
        <w:t>4、应急领导小组办公室响应程序</w:t>
      </w:r>
    </w:p>
    <w:p>
      <w:pPr>
        <w:ind w:firstLine="548" w:firstLineChars="196"/>
        <w:rPr>
          <w:rFonts w:hint="eastAsia" w:ascii="仿宋" w:hAnsi="仿宋" w:eastAsia="仿宋" w:cs="仿宋"/>
        </w:rPr>
      </w:pPr>
      <w:r>
        <w:rPr>
          <w:rFonts w:hint="eastAsia" w:ascii="仿宋" w:hAnsi="仿宋" w:eastAsia="仿宋" w:cs="仿宋"/>
        </w:rPr>
        <w:t>（1）灾害发生后，应在第一时间进入应急响应状态，并将灾情报告处长（党委）办公室和生产运行科。</w:t>
      </w:r>
    </w:p>
    <w:p>
      <w:pPr>
        <w:ind w:firstLine="548" w:firstLineChars="196"/>
        <w:rPr>
          <w:rFonts w:hint="eastAsia" w:ascii="仿宋" w:hAnsi="仿宋" w:eastAsia="仿宋" w:cs="仿宋"/>
        </w:rPr>
      </w:pPr>
      <w:r>
        <w:rPr>
          <w:rFonts w:hint="eastAsia" w:ascii="仿宋" w:hAnsi="仿宋" w:eastAsia="仿宋" w:cs="仿宋"/>
        </w:rPr>
        <w:t>（2）灾害发生后，同时向当地政府报告，在当地政府的领导下，开展救灾工作。</w:t>
      </w:r>
    </w:p>
    <w:p>
      <w:pPr>
        <w:ind w:firstLine="548" w:firstLineChars="196"/>
        <w:rPr>
          <w:rFonts w:hint="eastAsia" w:ascii="仿宋" w:hAnsi="仿宋" w:eastAsia="仿宋" w:cs="仿宋"/>
        </w:rPr>
      </w:pPr>
      <w:r>
        <w:rPr>
          <w:rFonts w:hint="eastAsia" w:ascii="仿宋" w:hAnsi="仿宋" w:eastAsia="仿宋" w:cs="仿宋"/>
        </w:rPr>
        <w:t>（3）指挥本单位的抢险救灾和区域性救灾协作；做好现场人员疏散工作；组织对因灾失踪人员的搜救；安排生产设施的紧急处置措施；采取一切有效措施保障职工和家属的生命安全和基本生活条件。</w:t>
      </w:r>
    </w:p>
    <w:p>
      <w:pPr>
        <w:ind w:firstLine="548" w:firstLineChars="196"/>
        <w:rPr>
          <w:rFonts w:hint="eastAsia" w:ascii="仿宋" w:hAnsi="仿宋" w:eastAsia="仿宋" w:cs="仿宋"/>
        </w:rPr>
      </w:pPr>
      <w:r>
        <w:rPr>
          <w:rFonts w:hint="eastAsia" w:ascii="仿宋" w:hAnsi="仿宋" w:eastAsia="仿宋" w:cs="仿宋"/>
        </w:rPr>
        <w:t>（4）及时报告最新的受灾损失和应急抢险救灾情况。</w:t>
      </w:r>
    </w:p>
    <w:p>
      <w:pPr>
        <w:ind w:firstLine="548" w:firstLineChars="196"/>
        <w:rPr>
          <w:rFonts w:hint="eastAsia" w:ascii="仿宋" w:hAnsi="仿宋" w:eastAsia="仿宋" w:cs="仿宋"/>
        </w:rPr>
      </w:pPr>
      <w:r>
        <w:rPr>
          <w:rFonts w:hint="eastAsia" w:ascii="仿宋" w:hAnsi="仿宋" w:eastAsia="仿宋" w:cs="仿宋"/>
        </w:rPr>
        <w:t>（5）制定现场抢险救灾方案并组织实施。</w:t>
      </w:r>
    </w:p>
    <w:p>
      <w:pPr>
        <w:ind w:firstLine="548" w:firstLineChars="196"/>
        <w:rPr>
          <w:rFonts w:hint="eastAsia" w:ascii="仿宋" w:hAnsi="仿宋" w:eastAsia="仿宋" w:cs="仿宋"/>
        </w:rPr>
      </w:pPr>
      <w:r>
        <w:rPr>
          <w:rFonts w:hint="eastAsia" w:ascii="仿宋" w:hAnsi="仿宋" w:eastAsia="仿宋" w:cs="仿宋"/>
        </w:rPr>
        <w:t>（6）紧急排查生产和生活设施损毁情况，组织抢修恢复生产和生活设施。</w:t>
      </w:r>
    </w:p>
    <w:p>
      <w:pPr>
        <w:ind w:firstLine="548" w:firstLineChars="196"/>
        <w:rPr>
          <w:rFonts w:hint="eastAsia" w:ascii="仿宋" w:hAnsi="仿宋" w:eastAsia="仿宋" w:cs="仿宋"/>
        </w:rPr>
      </w:pPr>
      <w:r>
        <w:rPr>
          <w:rFonts w:hint="eastAsia" w:ascii="仿宋" w:hAnsi="仿宋" w:eastAsia="仿宋" w:cs="仿宋"/>
        </w:rPr>
        <w:t>（7）对于未损毁的设施，在保证安全的情况下，保持生产正常运行。</w:t>
      </w:r>
    </w:p>
    <w:p>
      <w:pPr>
        <w:ind w:firstLine="548" w:firstLineChars="196"/>
        <w:rPr>
          <w:rFonts w:hint="eastAsia" w:ascii="仿宋" w:hAnsi="仿宋" w:eastAsia="仿宋" w:cs="仿宋"/>
        </w:rPr>
      </w:pPr>
      <w:r>
        <w:rPr>
          <w:rFonts w:hint="eastAsia" w:ascii="仿宋" w:hAnsi="仿宋" w:eastAsia="仿宋" w:cs="仿宋"/>
        </w:rPr>
        <w:t>（8）做好救灾物资的合理有序调拨、发放。</w:t>
      </w:r>
    </w:p>
    <w:p>
      <w:pPr>
        <w:ind w:firstLine="548" w:firstLineChars="196"/>
        <w:rPr>
          <w:rFonts w:hint="eastAsia" w:ascii="仿宋" w:hAnsi="仿宋" w:eastAsia="仿宋" w:cs="仿宋"/>
        </w:rPr>
      </w:pPr>
      <w:r>
        <w:rPr>
          <w:rFonts w:hint="eastAsia" w:ascii="仿宋" w:hAnsi="仿宋" w:eastAsia="仿宋" w:cs="仿宋"/>
        </w:rPr>
        <w:t>（9）组织灾害损失评估，按规定向输气管理处报告灾害损失评估结果。</w:t>
      </w:r>
    </w:p>
    <w:p>
      <w:pPr>
        <w:ind w:firstLine="548" w:firstLineChars="196"/>
        <w:rPr>
          <w:rFonts w:hint="eastAsia" w:ascii="仿宋" w:hAnsi="仿宋" w:eastAsia="仿宋" w:cs="仿宋"/>
        </w:rPr>
      </w:pPr>
      <w:r>
        <w:rPr>
          <w:rFonts w:hint="eastAsia" w:ascii="仿宋" w:hAnsi="仿宋" w:eastAsia="仿宋" w:cs="仿宋"/>
        </w:rPr>
        <w:t>（10）做好恢复生产的准备工作。</w:t>
      </w:r>
    </w:p>
    <w:p>
      <w:pPr>
        <w:ind w:firstLine="551" w:firstLineChars="196"/>
        <w:rPr>
          <w:rFonts w:hint="eastAsia" w:ascii="仿宋" w:hAnsi="仿宋" w:eastAsia="仿宋" w:cs="仿宋"/>
          <w:b/>
          <w:bCs/>
        </w:rPr>
      </w:pPr>
      <w:r>
        <w:rPr>
          <w:rFonts w:hint="eastAsia" w:ascii="仿宋" w:hAnsi="仿宋" w:eastAsia="仿宋" w:cs="仿宋"/>
          <w:b/>
          <w:bCs/>
        </w:rPr>
        <w:t>5、应急状态解除</w:t>
      </w:r>
    </w:p>
    <w:p>
      <w:pPr>
        <w:ind w:firstLine="548" w:firstLineChars="196"/>
        <w:rPr>
          <w:rFonts w:hint="eastAsia" w:ascii="仿宋" w:hAnsi="仿宋" w:eastAsia="仿宋" w:cs="仿宋"/>
        </w:rPr>
      </w:pPr>
      <w:r>
        <w:rPr>
          <w:rFonts w:hint="eastAsia" w:ascii="仿宋" w:hAnsi="仿宋" w:eastAsia="仿宋" w:cs="仿宋"/>
        </w:rPr>
        <w:t>当重大自然灾害突发事件得到有效控制，次生灾害隐患被有效消除，现场应急处置已经结束，重大自然灾害突发事件区域内的生产、生活基本恢复正常时，由重大自然灾害突发事件应急领导小组组长宣布应急结束，关闭应急救援程序。</w:t>
      </w:r>
    </w:p>
    <w:p>
      <w:pPr>
        <w:ind w:firstLine="551" w:firstLineChars="196"/>
        <w:rPr>
          <w:rFonts w:hint="eastAsia" w:ascii="仿宋" w:hAnsi="仿宋" w:eastAsia="仿宋" w:cs="仿宋"/>
          <w:b/>
          <w:bCs/>
        </w:rPr>
      </w:pPr>
      <w:r>
        <w:rPr>
          <w:rFonts w:hint="eastAsia" w:ascii="仿宋" w:hAnsi="仿宋" w:eastAsia="仿宋" w:cs="仿宋"/>
          <w:b/>
          <w:bCs/>
        </w:rPr>
        <w:t>6、恢复与重建</w:t>
      </w:r>
    </w:p>
    <w:p>
      <w:pPr>
        <w:ind w:firstLine="548" w:firstLineChars="196"/>
        <w:rPr>
          <w:rFonts w:hint="eastAsia" w:ascii="仿宋" w:hAnsi="仿宋" w:eastAsia="仿宋" w:cs="仿宋"/>
        </w:rPr>
      </w:pPr>
      <w:r>
        <w:rPr>
          <w:rFonts w:hint="eastAsia" w:ascii="仿宋" w:hAnsi="仿宋" w:eastAsia="仿宋" w:cs="仿宋"/>
        </w:rPr>
        <w:t>在应急响应基本结束后，作业区要尽快开展灾害损失评估和生产安全评估工作，对不符合安全生产要求的设施尽快进行更新或修缮。</w:t>
      </w:r>
    </w:p>
    <w:p>
      <w:pPr>
        <w:ind w:firstLine="548" w:firstLineChars="196"/>
        <w:rPr>
          <w:rFonts w:hint="eastAsia" w:ascii="仿宋" w:hAnsi="仿宋" w:eastAsia="仿宋" w:cs="仿宋"/>
        </w:rPr>
        <w:sectPr>
          <w:headerReference r:id="rId16" w:type="default"/>
          <w:pgSz w:w="11906" w:h="16838"/>
          <w:pgMar w:top="1440" w:right="1080" w:bottom="1440" w:left="1080" w:header="851" w:footer="992" w:gutter="0"/>
          <w:pgNumType w:fmt="decimal"/>
          <w:cols w:space="720" w:num="1"/>
          <w:docGrid w:type="lines" w:linePitch="312" w:charSpace="0"/>
        </w:sectPr>
      </w:pPr>
    </w:p>
    <w:p>
      <w:pPr>
        <w:pStyle w:val="4"/>
        <w:bidi w:val="0"/>
        <w:rPr>
          <w:rFonts w:hint="eastAsia"/>
        </w:rPr>
      </w:pPr>
      <w:bookmarkStart w:id="499" w:name="_Toc2852225"/>
      <w:bookmarkStart w:id="500" w:name="_Toc8893"/>
      <w:bookmarkStart w:id="501" w:name="_Toc7546389"/>
      <w:bookmarkStart w:id="502" w:name="_Toc21248"/>
      <w:bookmarkStart w:id="503" w:name="_Toc23656"/>
      <w:r>
        <w:rPr>
          <w:rFonts w:hint="eastAsia"/>
        </w:rPr>
        <w:t>附件</w:t>
      </w:r>
      <w:r>
        <w:t>10</w:t>
      </w:r>
      <w:r>
        <w:rPr>
          <w:rFonts w:hint="eastAsia"/>
        </w:rPr>
        <w:t>：其他突发事件应急处置程序</w:t>
      </w:r>
      <w:bookmarkEnd w:id="499"/>
      <w:bookmarkEnd w:id="500"/>
      <w:bookmarkEnd w:id="501"/>
      <w:bookmarkEnd w:id="502"/>
      <w:bookmarkEnd w:id="503"/>
    </w:p>
    <w:p>
      <w:pPr>
        <w:ind w:firstLine="551" w:firstLineChars="196"/>
        <w:rPr>
          <w:rFonts w:hint="eastAsia" w:ascii="仿宋" w:hAnsi="仿宋" w:eastAsia="仿宋" w:cs="仿宋"/>
          <w:b/>
          <w:bCs/>
        </w:rPr>
      </w:pPr>
      <w:r>
        <w:rPr>
          <w:rFonts w:hint="eastAsia" w:ascii="仿宋" w:hAnsi="仿宋" w:eastAsia="仿宋" w:cs="仿宋"/>
          <w:b/>
          <w:bCs/>
        </w:rPr>
        <w:t>1、网络与信息安全突发事件应急处置程序</w:t>
      </w:r>
    </w:p>
    <w:p>
      <w:pPr>
        <w:ind w:firstLine="548" w:firstLineChars="196"/>
        <w:rPr>
          <w:rFonts w:ascii="宋体" w:hAnsi="宋体"/>
          <w:sz w:val="24"/>
        </w:rPr>
      </w:pPr>
      <w:r>
        <w:rPr>
          <w:rFonts w:hint="eastAsia" w:ascii="仿宋" w:hAnsi="仿宋" w:eastAsia="仿宋" w:cs="仿宋"/>
        </w:rPr>
        <w:t>网络与信息安全突发事件应急处置程序引用《输气管理处网络与信息安全突发事件专项应急预案》。</w:t>
      </w:r>
    </w:p>
    <w:p>
      <w:pPr>
        <w:ind w:firstLine="551" w:firstLineChars="196"/>
        <w:rPr>
          <w:rFonts w:hint="eastAsia" w:ascii="仿宋" w:hAnsi="仿宋" w:eastAsia="仿宋" w:cs="仿宋"/>
          <w:b/>
          <w:bCs/>
        </w:rPr>
      </w:pPr>
      <w:r>
        <w:rPr>
          <w:rFonts w:hint="eastAsia" w:ascii="仿宋" w:hAnsi="仿宋" w:eastAsia="仿宋" w:cs="仿宋"/>
          <w:b/>
          <w:bCs/>
        </w:rPr>
        <w:t>2、新闻媒体突发事件应急处置程序</w:t>
      </w:r>
    </w:p>
    <w:p>
      <w:pPr>
        <w:ind w:firstLine="548" w:firstLineChars="196"/>
        <w:rPr>
          <w:rFonts w:hint="eastAsia" w:ascii="仿宋" w:hAnsi="仿宋" w:eastAsia="仿宋" w:cs="仿宋"/>
        </w:rPr>
      </w:pPr>
      <w:r>
        <w:rPr>
          <w:rFonts w:hint="eastAsia" w:ascii="仿宋" w:hAnsi="仿宋" w:eastAsia="仿宋" w:cs="仿宋"/>
        </w:rPr>
        <w:t>新闻媒体突发事件应急处置程序引用《输气管理处新闻媒体突发事件专项应急预案》。</w:t>
      </w:r>
    </w:p>
    <w:p>
      <w:pPr>
        <w:ind w:firstLine="551" w:firstLineChars="196"/>
        <w:rPr>
          <w:rFonts w:hint="eastAsia" w:ascii="仿宋" w:hAnsi="仿宋" w:eastAsia="仿宋" w:cs="仿宋"/>
          <w:b/>
          <w:bCs/>
        </w:rPr>
      </w:pPr>
      <w:r>
        <w:rPr>
          <w:rFonts w:hint="eastAsia" w:ascii="仿宋" w:hAnsi="仿宋" w:eastAsia="仿宋" w:cs="仿宋"/>
          <w:b/>
          <w:bCs/>
        </w:rPr>
        <w:t>3、恐怖袭击特大刑事治安突发事件应急处置程序</w:t>
      </w:r>
    </w:p>
    <w:p>
      <w:pPr>
        <w:ind w:firstLine="548" w:firstLineChars="196"/>
        <w:rPr>
          <w:rFonts w:ascii="宋体" w:hAnsi="宋体"/>
          <w:sz w:val="24"/>
        </w:rPr>
      </w:pPr>
      <w:r>
        <w:rPr>
          <w:rFonts w:hint="eastAsia" w:ascii="仿宋" w:hAnsi="仿宋" w:eastAsia="仿宋" w:cs="仿宋"/>
        </w:rPr>
        <w:t>恐怖袭击特大刑事治安突发事件应急处置程序引用《输气管理处恐怖袭击特大刑事治安突发事件专项应急预案》。</w:t>
      </w:r>
    </w:p>
    <w:p>
      <w:pPr>
        <w:ind w:firstLine="551" w:firstLineChars="196"/>
        <w:rPr>
          <w:rFonts w:hint="eastAsia" w:ascii="仿宋" w:hAnsi="仿宋" w:eastAsia="仿宋" w:cs="仿宋"/>
          <w:b/>
          <w:bCs/>
        </w:rPr>
      </w:pPr>
      <w:r>
        <w:rPr>
          <w:rFonts w:hint="eastAsia" w:ascii="仿宋" w:hAnsi="仿宋" w:eastAsia="仿宋" w:cs="仿宋"/>
          <w:b/>
          <w:bCs/>
        </w:rPr>
        <w:t>4、公共卫生突发事件应急处置程序</w:t>
      </w:r>
    </w:p>
    <w:p>
      <w:pPr>
        <w:ind w:firstLine="548" w:firstLineChars="196"/>
        <w:rPr>
          <w:rFonts w:hint="eastAsia" w:ascii="仿宋" w:hAnsi="仿宋" w:eastAsia="仿宋" w:cs="仿宋"/>
        </w:rPr>
      </w:pPr>
      <w:r>
        <w:rPr>
          <w:rFonts w:hint="eastAsia" w:ascii="仿宋" w:hAnsi="仿宋" w:eastAsia="仿宋" w:cs="仿宋"/>
        </w:rPr>
        <w:t>公共卫生突发事件应急处置程序引用《输气管理处公共卫生突发事件专项应急预案》。</w:t>
      </w:r>
    </w:p>
    <w:p>
      <w:pPr>
        <w:ind w:firstLine="551" w:firstLineChars="196"/>
        <w:rPr>
          <w:rFonts w:hint="eastAsia" w:ascii="仿宋" w:hAnsi="仿宋" w:eastAsia="仿宋" w:cs="仿宋"/>
          <w:b/>
          <w:bCs/>
        </w:rPr>
      </w:pPr>
      <w:r>
        <w:rPr>
          <w:rFonts w:hint="eastAsia" w:ascii="仿宋" w:hAnsi="仿宋" w:eastAsia="仿宋" w:cs="仿宋"/>
          <w:b/>
          <w:bCs/>
        </w:rPr>
        <w:t>5、群体性突发事件应急处置程序</w:t>
      </w:r>
    </w:p>
    <w:p>
      <w:pPr>
        <w:ind w:firstLine="548" w:firstLineChars="196"/>
        <w:rPr>
          <w:rFonts w:hint="eastAsia" w:ascii="仿宋" w:hAnsi="仿宋" w:eastAsia="仿宋" w:cs="仿宋"/>
        </w:rPr>
      </w:pPr>
      <w:r>
        <w:rPr>
          <w:rFonts w:hint="eastAsia" w:ascii="仿宋" w:hAnsi="仿宋" w:eastAsia="仿宋" w:cs="仿宋"/>
        </w:rPr>
        <w:t>群体性突发事件应急处置程序引用《输气管理处处置群体性突发事件专项应急预案》。</w:t>
      </w:r>
    </w:p>
    <w:p>
      <w:pPr>
        <w:ind w:firstLine="548" w:firstLineChars="196"/>
        <w:rPr>
          <w:rFonts w:hint="eastAsia" w:ascii="仿宋" w:hAnsi="仿宋" w:eastAsia="仿宋" w:cs="仿宋"/>
        </w:rPr>
        <w:sectPr>
          <w:headerReference r:id="rId17" w:type="default"/>
          <w:pgSz w:w="11906" w:h="16838"/>
          <w:pgMar w:top="1440" w:right="1080" w:bottom="1440" w:left="1080" w:header="851" w:footer="992" w:gutter="0"/>
          <w:pgNumType w:fmt="decimal"/>
          <w:cols w:space="720" w:num="1"/>
          <w:docGrid w:type="lines" w:linePitch="312" w:charSpace="0"/>
        </w:sectPr>
      </w:pPr>
    </w:p>
    <w:p>
      <w:pPr>
        <w:pStyle w:val="4"/>
        <w:bidi w:val="0"/>
        <w:rPr>
          <w:rFonts w:hint="eastAsia"/>
        </w:rPr>
      </w:pPr>
      <w:bookmarkStart w:id="504" w:name="_Toc2510"/>
      <w:bookmarkStart w:id="505" w:name="_Toc2852226"/>
      <w:bookmarkStart w:id="506" w:name="_Toc25218"/>
      <w:bookmarkStart w:id="507" w:name="_Toc18724"/>
      <w:bookmarkStart w:id="508" w:name="_Toc7546390"/>
      <w:r>
        <w:rPr>
          <w:rFonts w:hint="eastAsia"/>
        </w:rPr>
        <w:t>附件</w:t>
      </w:r>
      <w:r>
        <w:t>11</w:t>
      </w:r>
      <w:r>
        <w:rPr>
          <w:rFonts w:hint="eastAsia"/>
        </w:rPr>
        <w:t>：</w:t>
      </w:r>
      <w:bookmarkStart w:id="509" w:name="_Hlk511834910"/>
      <w:r>
        <w:rPr>
          <w:rFonts w:hint="eastAsia"/>
        </w:rPr>
        <w:t>中国石油西南油气田公司突发事件信息报告单</w:t>
      </w:r>
      <w:bookmarkEnd w:id="504"/>
      <w:bookmarkEnd w:id="505"/>
      <w:bookmarkEnd w:id="506"/>
      <w:bookmarkEnd w:id="507"/>
      <w:bookmarkEnd w:id="508"/>
      <w:bookmarkEnd w:id="509"/>
    </w:p>
    <w:tbl>
      <w:tblPr>
        <w:tblStyle w:val="29"/>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1"/>
        <w:gridCol w:w="305"/>
        <w:gridCol w:w="215"/>
        <w:gridCol w:w="1136"/>
        <w:gridCol w:w="839"/>
        <w:gridCol w:w="1349"/>
        <w:gridCol w:w="1182"/>
        <w:gridCol w:w="2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446" w:type="dxa"/>
            <w:gridSpan w:val="2"/>
            <w:vAlign w:val="center"/>
          </w:tcPr>
          <w:p>
            <w:pPr>
              <w:jc w:val="center"/>
              <w:rPr>
                <w:rFonts w:hint="eastAsia" w:ascii="宋体" w:hAnsi="宋体"/>
                <w:sz w:val="24"/>
                <w:szCs w:val="24"/>
              </w:rPr>
            </w:pPr>
            <w:r>
              <w:rPr>
                <w:rFonts w:hint="eastAsia" w:ascii="宋体" w:hAnsi="宋体"/>
                <w:sz w:val="24"/>
                <w:szCs w:val="24"/>
              </w:rPr>
              <w:t>报告单位</w:t>
            </w:r>
          </w:p>
        </w:tc>
        <w:tc>
          <w:tcPr>
            <w:tcW w:w="3539" w:type="dxa"/>
            <w:gridSpan w:val="4"/>
            <w:vAlign w:val="center"/>
          </w:tcPr>
          <w:p>
            <w:pPr>
              <w:rPr>
                <w:rFonts w:hint="eastAsia" w:ascii="宋体" w:hAnsi="宋体"/>
                <w:sz w:val="24"/>
                <w:szCs w:val="24"/>
              </w:rPr>
            </w:pPr>
          </w:p>
        </w:tc>
        <w:tc>
          <w:tcPr>
            <w:tcW w:w="1182" w:type="dxa"/>
            <w:vAlign w:val="center"/>
          </w:tcPr>
          <w:p>
            <w:pPr>
              <w:jc w:val="center"/>
              <w:rPr>
                <w:rFonts w:hint="eastAsia" w:ascii="宋体" w:hAnsi="宋体"/>
                <w:sz w:val="24"/>
                <w:szCs w:val="24"/>
              </w:rPr>
            </w:pPr>
            <w:r>
              <w:rPr>
                <w:rFonts w:hint="eastAsia" w:ascii="宋体" w:hAnsi="宋体"/>
                <w:sz w:val="24"/>
                <w:szCs w:val="24"/>
              </w:rPr>
              <w:t>报告时间</w:t>
            </w:r>
          </w:p>
        </w:tc>
        <w:tc>
          <w:tcPr>
            <w:tcW w:w="2361" w:type="dxa"/>
            <w:vAlign w:val="center"/>
          </w:tcPr>
          <w:p>
            <w:pPr>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446" w:type="dxa"/>
            <w:gridSpan w:val="2"/>
            <w:vAlign w:val="center"/>
          </w:tcPr>
          <w:p>
            <w:pPr>
              <w:jc w:val="center"/>
              <w:rPr>
                <w:rFonts w:hint="eastAsia" w:ascii="宋体" w:hAnsi="宋体"/>
                <w:sz w:val="24"/>
                <w:szCs w:val="24"/>
              </w:rPr>
            </w:pPr>
            <w:r>
              <w:rPr>
                <w:rFonts w:hint="eastAsia" w:ascii="宋体" w:hAnsi="宋体"/>
                <w:sz w:val="24"/>
                <w:szCs w:val="24"/>
              </w:rPr>
              <w:t>报告人姓名</w:t>
            </w:r>
          </w:p>
        </w:tc>
        <w:tc>
          <w:tcPr>
            <w:tcW w:w="1351" w:type="dxa"/>
            <w:gridSpan w:val="2"/>
            <w:vAlign w:val="center"/>
          </w:tcPr>
          <w:p>
            <w:pPr>
              <w:rPr>
                <w:rFonts w:hint="eastAsia" w:ascii="宋体" w:hAnsi="宋体"/>
                <w:sz w:val="24"/>
                <w:szCs w:val="24"/>
              </w:rPr>
            </w:pPr>
          </w:p>
        </w:tc>
        <w:tc>
          <w:tcPr>
            <w:tcW w:w="839" w:type="dxa"/>
            <w:vAlign w:val="center"/>
          </w:tcPr>
          <w:p>
            <w:pPr>
              <w:jc w:val="center"/>
              <w:rPr>
                <w:rFonts w:hint="eastAsia" w:ascii="宋体" w:hAnsi="宋体"/>
                <w:sz w:val="24"/>
                <w:szCs w:val="24"/>
              </w:rPr>
            </w:pPr>
            <w:r>
              <w:rPr>
                <w:rFonts w:hint="eastAsia" w:ascii="宋体" w:hAnsi="宋体"/>
                <w:sz w:val="24"/>
                <w:szCs w:val="24"/>
              </w:rPr>
              <w:t>电话</w:t>
            </w:r>
          </w:p>
        </w:tc>
        <w:tc>
          <w:tcPr>
            <w:tcW w:w="1349" w:type="dxa"/>
            <w:vAlign w:val="center"/>
          </w:tcPr>
          <w:p>
            <w:pPr>
              <w:rPr>
                <w:rFonts w:hint="eastAsia" w:ascii="宋体" w:hAnsi="宋体"/>
                <w:sz w:val="24"/>
                <w:szCs w:val="24"/>
              </w:rPr>
            </w:pPr>
          </w:p>
        </w:tc>
        <w:tc>
          <w:tcPr>
            <w:tcW w:w="1182" w:type="dxa"/>
            <w:vAlign w:val="center"/>
          </w:tcPr>
          <w:p>
            <w:pPr>
              <w:jc w:val="center"/>
              <w:rPr>
                <w:rFonts w:hint="eastAsia" w:ascii="宋体" w:hAnsi="宋体"/>
                <w:sz w:val="24"/>
                <w:szCs w:val="24"/>
              </w:rPr>
            </w:pPr>
            <w:r>
              <w:rPr>
                <w:rFonts w:hint="eastAsia" w:ascii="宋体" w:hAnsi="宋体"/>
                <w:sz w:val="24"/>
                <w:szCs w:val="24"/>
              </w:rPr>
              <w:t>报告地点</w:t>
            </w:r>
          </w:p>
        </w:tc>
        <w:tc>
          <w:tcPr>
            <w:tcW w:w="2361" w:type="dxa"/>
            <w:vAlign w:val="center"/>
          </w:tcPr>
          <w:p>
            <w:pPr>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528" w:type="dxa"/>
            <w:gridSpan w:val="8"/>
            <w:vAlign w:val="center"/>
          </w:tcPr>
          <w:p>
            <w:pPr>
              <w:jc w:val="center"/>
              <w:rPr>
                <w:rFonts w:hint="eastAsia" w:ascii="宋体" w:hAnsi="宋体"/>
                <w:sz w:val="24"/>
                <w:szCs w:val="24"/>
              </w:rPr>
            </w:pPr>
            <w:r>
              <w:rPr>
                <w:rFonts w:hint="eastAsia" w:ascii="宋体" w:hAnsi="宋体"/>
                <w:sz w:val="24"/>
                <w:szCs w:val="24"/>
              </w:rPr>
              <w:t>事件简要情况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661" w:type="dxa"/>
            <w:gridSpan w:val="3"/>
            <w:vAlign w:val="center"/>
          </w:tcPr>
          <w:p>
            <w:pPr>
              <w:spacing w:line="0" w:lineRule="atLeast"/>
              <w:jc w:val="center"/>
              <w:rPr>
                <w:rFonts w:hint="eastAsia" w:ascii="宋体" w:hAnsi="宋体"/>
                <w:sz w:val="24"/>
                <w:szCs w:val="24"/>
              </w:rPr>
            </w:pPr>
            <w:r>
              <w:rPr>
                <w:rFonts w:hint="eastAsia" w:ascii="宋体" w:hAnsi="宋体"/>
                <w:sz w:val="24"/>
                <w:szCs w:val="24"/>
              </w:rPr>
              <w:t>事件发生时间</w:t>
            </w:r>
          </w:p>
        </w:tc>
        <w:tc>
          <w:tcPr>
            <w:tcW w:w="6867" w:type="dxa"/>
            <w:gridSpan w:val="5"/>
            <w:vAlign w:val="center"/>
          </w:tcPr>
          <w:p>
            <w:pPr>
              <w:rPr>
                <w:rFonts w:hint="eastAsia" w:ascii="宋体" w:hAnsi="宋体"/>
                <w:sz w:val="24"/>
                <w:szCs w:val="24"/>
              </w:rPr>
            </w:pPr>
            <w:r>
              <w:rPr>
                <w:rFonts w:hint="eastAsia" w:ascii="宋体" w:hAnsi="宋体"/>
                <w:sz w:val="24"/>
                <w:szCs w:val="24"/>
              </w:rPr>
              <w:t xml:space="preserve">                    年    月    日     时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661" w:type="dxa"/>
            <w:gridSpan w:val="3"/>
            <w:vAlign w:val="center"/>
          </w:tcPr>
          <w:p>
            <w:pPr>
              <w:spacing w:line="0" w:lineRule="atLeast"/>
              <w:jc w:val="center"/>
              <w:rPr>
                <w:rFonts w:hint="eastAsia" w:ascii="宋体" w:hAnsi="宋体"/>
                <w:sz w:val="24"/>
                <w:szCs w:val="24"/>
              </w:rPr>
            </w:pPr>
            <w:r>
              <w:rPr>
                <w:rFonts w:hint="eastAsia" w:ascii="宋体" w:hAnsi="宋体"/>
                <w:sz w:val="24"/>
                <w:szCs w:val="24"/>
              </w:rPr>
              <w:t>事件发生地点</w:t>
            </w:r>
          </w:p>
        </w:tc>
        <w:tc>
          <w:tcPr>
            <w:tcW w:w="6867" w:type="dxa"/>
            <w:gridSpan w:val="5"/>
          </w:tcPr>
          <w:p>
            <w:pPr>
              <w:rPr>
                <w:rFonts w:hint="eastAsia" w:ascii="宋体" w:hAnsi="宋体"/>
                <w:sz w:val="24"/>
                <w:szCs w:val="24"/>
              </w:rPr>
            </w:pPr>
            <w:r>
              <w:rPr>
                <w:rFonts w:hint="eastAsia" w:ascii="宋体" w:hAnsi="宋体"/>
                <w:sz w:val="24"/>
                <w:szCs w:val="24"/>
              </w:rPr>
              <w:t xml:space="preserve">            省（自治区）         县（市）         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1" w:hRule="atLeast"/>
          <w:jc w:val="center"/>
        </w:trPr>
        <w:tc>
          <w:tcPr>
            <w:tcW w:w="1141" w:type="dxa"/>
          </w:tcPr>
          <w:p>
            <w:pPr>
              <w:jc w:val="center"/>
              <w:rPr>
                <w:rFonts w:hint="eastAsia" w:ascii="宋体" w:hAnsi="宋体"/>
                <w:sz w:val="24"/>
                <w:szCs w:val="24"/>
              </w:rPr>
            </w:pPr>
          </w:p>
          <w:p>
            <w:pPr>
              <w:jc w:val="center"/>
              <w:rPr>
                <w:rFonts w:hint="eastAsia" w:ascii="宋体" w:hAnsi="宋体"/>
                <w:sz w:val="24"/>
                <w:szCs w:val="24"/>
              </w:rPr>
            </w:pPr>
          </w:p>
          <w:p>
            <w:pPr>
              <w:jc w:val="center"/>
              <w:rPr>
                <w:rFonts w:hint="eastAsia" w:ascii="宋体" w:hAnsi="宋体"/>
                <w:sz w:val="24"/>
                <w:szCs w:val="24"/>
              </w:rPr>
            </w:pPr>
          </w:p>
          <w:p>
            <w:pPr>
              <w:jc w:val="center"/>
              <w:rPr>
                <w:rFonts w:hint="eastAsia" w:ascii="宋体" w:hAnsi="宋体"/>
                <w:sz w:val="24"/>
                <w:szCs w:val="24"/>
              </w:rPr>
            </w:pPr>
          </w:p>
          <w:p>
            <w:pPr>
              <w:jc w:val="center"/>
              <w:rPr>
                <w:rFonts w:hint="eastAsia" w:ascii="宋体" w:hAnsi="宋体"/>
                <w:sz w:val="24"/>
                <w:szCs w:val="24"/>
              </w:rPr>
            </w:pPr>
            <w:r>
              <w:rPr>
                <w:rFonts w:hint="eastAsia" w:ascii="宋体" w:hAnsi="宋体"/>
                <w:sz w:val="24"/>
                <w:szCs w:val="24"/>
              </w:rPr>
              <w:t>事故经过</w:t>
            </w:r>
          </w:p>
          <w:p>
            <w:pPr>
              <w:jc w:val="center"/>
              <w:rPr>
                <w:rFonts w:hint="eastAsia" w:ascii="宋体" w:hAnsi="宋体"/>
                <w:sz w:val="24"/>
                <w:szCs w:val="24"/>
              </w:rPr>
            </w:pPr>
            <w:r>
              <w:rPr>
                <w:rFonts w:hint="eastAsia" w:ascii="宋体" w:hAnsi="宋体"/>
                <w:sz w:val="24"/>
                <w:szCs w:val="24"/>
              </w:rPr>
              <w:t>简要描述</w:t>
            </w:r>
          </w:p>
          <w:p>
            <w:pPr>
              <w:jc w:val="center"/>
              <w:rPr>
                <w:rFonts w:hint="eastAsia" w:ascii="宋体" w:hAnsi="宋体"/>
                <w:sz w:val="24"/>
                <w:szCs w:val="24"/>
              </w:rPr>
            </w:pPr>
          </w:p>
          <w:p>
            <w:pPr>
              <w:jc w:val="center"/>
              <w:rPr>
                <w:rFonts w:hint="eastAsia" w:ascii="宋体" w:hAnsi="宋体"/>
                <w:sz w:val="24"/>
                <w:szCs w:val="24"/>
              </w:rPr>
            </w:pPr>
          </w:p>
        </w:tc>
        <w:tc>
          <w:tcPr>
            <w:tcW w:w="7387" w:type="dxa"/>
            <w:gridSpan w:val="7"/>
          </w:tcPr>
          <w:p>
            <w:pPr>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30" w:hRule="atLeast"/>
          <w:jc w:val="center"/>
        </w:trPr>
        <w:tc>
          <w:tcPr>
            <w:tcW w:w="1141" w:type="dxa"/>
          </w:tcPr>
          <w:p>
            <w:pPr>
              <w:jc w:val="center"/>
              <w:rPr>
                <w:rFonts w:hint="eastAsia" w:ascii="宋体" w:hAnsi="宋体"/>
                <w:sz w:val="24"/>
                <w:szCs w:val="24"/>
              </w:rPr>
            </w:pPr>
          </w:p>
          <w:p>
            <w:pPr>
              <w:jc w:val="center"/>
              <w:rPr>
                <w:rFonts w:hint="eastAsia" w:ascii="宋体" w:hAnsi="宋体"/>
                <w:sz w:val="24"/>
                <w:szCs w:val="24"/>
              </w:rPr>
            </w:pPr>
          </w:p>
          <w:p>
            <w:pPr>
              <w:jc w:val="center"/>
              <w:rPr>
                <w:rFonts w:hint="eastAsia" w:ascii="宋体" w:hAnsi="宋体"/>
                <w:sz w:val="24"/>
                <w:szCs w:val="24"/>
              </w:rPr>
            </w:pPr>
          </w:p>
          <w:p>
            <w:pPr>
              <w:jc w:val="center"/>
              <w:rPr>
                <w:rFonts w:hint="eastAsia" w:ascii="宋体" w:hAnsi="宋体"/>
                <w:sz w:val="24"/>
                <w:szCs w:val="24"/>
              </w:rPr>
            </w:pPr>
            <w:r>
              <w:rPr>
                <w:rFonts w:hint="eastAsia" w:ascii="宋体" w:hAnsi="宋体"/>
                <w:sz w:val="24"/>
                <w:szCs w:val="24"/>
              </w:rPr>
              <w:t>目前状况</w:t>
            </w:r>
          </w:p>
          <w:p>
            <w:pPr>
              <w:jc w:val="center"/>
              <w:rPr>
                <w:rFonts w:hint="eastAsia" w:ascii="宋体" w:hAnsi="宋体"/>
                <w:sz w:val="24"/>
                <w:szCs w:val="24"/>
              </w:rPr>
            </w:pPr>
            <w:r>
              <w:rPr>
                <w:rFonts w:hint="eastAsia" w:ascii="宋体" w:hAnsi="宋体"/>
                <w:sz w:val="24"/>
                <w:szCs w:val="24"/>
              </w:rPr>
              <w:t>简要描述</w:t>
            </w:r>
          </w:p>
          <w:p>
            <w:pPr>
              <w:jc w:val="center"/>
              <w:rPr>
                <w:rFonts w:hint="eastAsia" w:ascii="宋体" w:hAnsi="宋体"/>
                <w:sz w:val="24"/>
                <w:szCs w:val="24"/>
              </w:rPr>
            </w:pPr>
          </w:p>
        </w:tc>
        <w:tc>
          <w:tcPr>
            <w:tcW w:w="7387" w:type="dxa"/>
            <w:gridSpan w:val="7"/>
          </w:tcPr>
          <w:p>
            <w:pPr>
              <w:rPr>
                <w:rFonts w:hint="eastAsia" w:ascii="宋体" w:hAnsi="宋体"/>
                <w:sz w:val="24"/>
                <w:szCs w:val="24"/>
              </w:rPr>
            </w:pPr>
          </w:p>
        </w:tc>
      </w:tr>
    </w:tbl>
    <w:p>
      <w:pPr>
        <w:tabs>
          <w:tab w:val="left" w:pos="9345"/>
        </w:tabs>
        <w:spacing w:before="156" w:beforeLines="50" w:after="156" w:afterLines="50" w:line="312" w:lineRule="auto"/>
        <w:ind w:firstLine="480" w:firstLineChars="200"/>
        <w:rPr>
          <w:rFonts w:ascii="宋体" w:hAnsi="宋体"/>
          <w:sz w:val="24"/>
        </w:rPr>
        <w:sectPr>
          <w:headerReference r:id="rId18" w:type="default"/>
          <w:pgSz w:w="11906" w:h="16838"/>
          <w:pgMar w:top="1440" w:right="1080" w:bottom="1440" w:left="1080" w:header="851" w:footer="992" w:gutter="0"/>
          <w:pgNumType w:fmt="decimal"/>
          <w:cols w:space="720" w:num="1"/>
          <w:docGrid w:type="lines" w:linePitch="312" w:charSpace="0"/>
        </w:sectPr>
      </w:pPr>
    </w:p>
    <w:p>
      <w:pPr>
        <w:pStyle w:val="4"/>
        <w:bidi w:val="0"/>
        <w:rPr>
          <w:rFonts w:hint="eastAsia"/>
        </w:rPr>
      </w:pPr>
      <w:bookmarkStart w:id="510" w:name="_Toc14900"/>
      <w:bookmarkStart w:id="511" w:name="_Toc18443"/>
      <w:bookmarkStart w:id="512" w:name="_Toc9836"/>
      <w:bookmarkStart w:id="513" w:name="_Toc2852227"/>
      <w:bookmarkStart w:id="514" w:name="_Toc7546391"/>
      <w:r>
        <w:rPr>
          <w:rFonts w:hint="eastAsia"/>
        </w:rPr>
        <w:t>附件1</w:t>
      </w:r>
      <w:r>
        <w:t>2</w:t>
      </w:r>
      <w:r>
        <w:rPr>
          <w:rFonts w:hint="eastAsia"/>
        </w:rPr>
        <w:t>：中国石油西南油气田分公司突发事件应急预案启动（关闭）审批单</w:t>
      </w:r>
      <w:bookmarkEnd w:id="510"/>
      <w:bookmarkEnd w:id="511"/>
      <w:bookmarkEnd w:id="512"/>
      <w:bookmarkEnd w:id="513"/>
      <w:bookmarkEnd w:id="514"/>
    </w:p>
    <w:p>
      <w:pPr>
        <w:rPr>
          <w:rFonts w:hint="eastAsia"/>
        </w:rPr>
      </w:pPr>
      <w:bookmarkStart w:id="515" w:name="_Hlk511834925"/>
      <w:bookmarkStart w:id="516" w:name="_Hlk511895165"/>
      <w:r>
        <w:rPr>
          <w:rFonts w:hint="eastAsia"/>
        </w:rPr>
        <w:t>编号：</w:t>
      </w:r>
      <w:bookmarkEnd w:id="515"/>
    </w:p>
    <w:tbl>
      <w:tblPr>
        <w:tblStyle w:val="29"/>
        <w:tblW w:w="882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0"/>
        <w:gridCol w:w="3060"/>
        <w:gridCol w:w="2160"/>
        <w:gridCol w:w="2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08" w:hRule="atLeast"/>
        </w:trPr>
        <w:tc>
          <w:tcPr>
            <w:tcW w:w="1440" w:type="dxa"/>
            <w:vAlign w:val="center"/>
          </w:tcPr>
          <w:p>
            <w:pPr>
              <w:rPr>
                <w:sz w:val="21"/>
                <w:szCs w:val="24"/>
              </w:rPr>
            </w:pPr>
            <w:bookmarkStart w:id="517" w:name="_Hlk511834943"/>
            <w:r>
              <w:rPr>
                <w:rFonts w:hint="eastAsia"/>
                <w:sz w:val="21"/>
                <w:szCs w:val="24"/>
              </w:rPr>
              <w:t>事件描述</w:t>
            </w:r>
          </w:p>
        </w:tc>
        <w:tc>
          <w:tcPr>
            <w:tcW w:w="7380" w:type="dxa"/>
            <w:gridSpan w:val="3"/>
          </w:tcPr>
          <w:p>
            <w:pPr>
              <w:rPr>
                <w:sz w:val="21"/>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40" w:type="dxa"/>
            <w:vMerge w:val="restart"/>
            <w:vAlign w:val="center"/>
          </w:tcPr>
          <w:p>
            <w:pPr>
              <w:rPr>
                <w:sz w:val="21"/>
                <w:szCs w:val="24"/>
              </w:rPr>
            </w:pPr>
            <w:r>
              <w:rPr>
                <w:rFonts w:hint="eastAsia"/>
                <w:sz w:val="21"/>
                <w:szCs w:val="24"/>
              </w:rPr>
              <w:t>预案启动</w:t>
            </w:r>
          </w:p>
        </w:tc>
        <w:tc>
          <w:tcPr>
            <w:tcW w:w="7380" w:type="dxa"/>
            <w:gridSpan w:val="3"/>
          </w:tcPr>
          <w:p>
            <w:pPr>
              <w:rPr>
                <w:sz w:val="21"/>
                <w:szCs w:val="24"/>
              </w:rPr>
            </w:pPr>
            <w:r>
              <w:rPr>
                <w:rFonts w:hint="eastAsia"/>
                <w:sz w:val="21"/>
                <w:szCs w:val="24"/>
              </w:rPr>
              <w:t>类别（名称）：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6" w:hRule="atLeast"/>
        </w:trPr>
        <w:tc>
          <w:tcPr>
            <w:tcW w:w="1440" w:type="dxa"/>
            <w:vMerge w:val="continue"/>
            <w:vAlign w:val="center"/>
          </w:tcPr>
          <w:p>
            <w:pPr>
              <w:rPr>
                <w:sz w:val="21"/>
                <w:szCs w:val="24"/>
              </w:rPr>
            </w:pPr>
          </w:p>
        </w:tc>
        <w:tc>
          <w:tcPr>
            <w:tcW w:w="7380" w:type="dxa"/>
            <w:gridSpan w:val="3"/>
          </w:tcPr>
          <w:p>
            <w:pPr>
              <w:rPr>
                <w:sz w:val="21"/>
                <w:szCs w:val="24"/>
              </w:rPr>
            </w:pPr>
            <w:r>
              <w:rPr>
                <w:rFonts w:hint="eastAsia"/>
                <w:sz w:val="21"/>
                <w:szCs w:val="24"/>
              </w:rPr>
              <w:t>启动时间：      年    月    日    时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6" w:hRule="atLeast"/>
        </w:trPr>
        <w:tc>
          <w:tcPr>
            <w:tcW w:w="1440" w:type="dxa"/>
            <w:vMerge w:val="continue"/>
            <w:vAlign w:val="center"/>
          </w:tcPr>
          <w:p>
            <w:pPr>
              <w:rPr>
                <w:sz w:val="21"/>
                <w:szCs w:val="24"/>
              </w:rPr>
            </w:pPr>
          </w:p>
        </w:tc>
        <w:tc>
          <w:tcPr>
            <w:tcW w:w="7380" w:type="dxa"/>
            <w:gridSpan w:val="3"/>
          </w:tcPr>
          <w:p>
            <w:pPr>
              <w:rPr>
                <w:sz w:val="21"/>
                <w:szCs w:val="24"/>
              </w:rPr>
            </w:pPr>
            <w:r>
              <w:rPr>
                <w:rFonts w:hint="eastAsia"/>
                <w:sz w:val="21"/>
                <w:szCs w:val="24"/>
              </w:rPr>
              <w:t>批准人：</w:t>
            </w:r>
          </w:p>
          <w:p>
            <w:pPr>
              <w:rPr>
                <w:sz w:val="21"/>
                <w:szCs w:val="24"/>
              </w:rPr>
            </w:pPr>
            <w:r>
              <w:rPr>
                <w:rFonts w:hint="eastAsia"/>
                <w:sz w:val="21"/>
                <w:szCs w:val="24"/>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trPr>
        <w:tc>
          <w:tcPr>
            <w:tcW w:w="1440" w:type="dxa"/>
            <w:vMerge w:val="restart"/>
            <w:vAlign w:val="center"/>
          </w:tcPr>
          <w:p>
            <w:pPr>
              <w:rPr>
                <w:sz w:val="21"/>
                <w:szCs w:val="24"/>
              </w:rPr>
            </w:pPr>
            <w:r>
              <w:rPr>
                <w:rFonts w:hint="eastAsia"/>
                <w:sz w:val="21"/>
                <w:szCs w:val="24"/>
              </w:rPr>
              <w:t>工作组</w:t>
            </w:r>
          </w:p>
        </w:tc>
        <w:tc>
          <w:tcPr>
            <w:tcW w:w="3060" w:type="dxa"/>
            <w:vAlign w:val="center"/>
          </w:tcPr>
          <w:p>
            <w:pPr>
              <w:rPr>
                <w:sz w:val="21"/>
                <w:szCs w:val="24"/>
              </w:rPr>
            </w:pPr>
            <w:r>
              <w:rPr>
                <w:rFonts w:hint="eastAsia"/>
                <w:sz w:val="21"/>
                <w:szCs w:val="24"/>
              </w:rPr>
              <w:t>工作组名称</w:t>
            </w:r>
          </w:p>
        </w:tc>
        <w:tc>
          <w:tcPr>
            <w:tcW w:w="2160" w:type="dxa"/>
            <w:vAlign w:val="center"/>
          </w:tcPr>
          <w:p>
            <w:pPr>
              <w:rPr>
                <w:sz w:val="21"/>
                <w:szCs w:val="24"/>
              </w:rPr>
            </w:pPr>
            <w:r>
              <w:rPr>
                <w:rFonts w:hint="eastAsia"/>
                <w:sz w:val="21"/>
                <w:szCs w:val="24"/>
              </w:rPr>
              <w:t>负责人</w:t>
            </w:r>
          </w:p>
        </w:tc>
        <w:tc>
          <w:tcPr>
            <w:tcW w:w="2160" w:type="dxa"/>
            <w:vAlign w:val="center"/>
          </w:tcPr>
          <w:p>
            <w:pPr>
              <w:rPr>
                <w:sz w:val="21"/>
                <w:szCs w:val="24"/>
              </w:rPr>
            </w:pPr>
            <w:r>
              <w:rPr>
                <w:rFonts w:hint="eastAsia"/>
                <w:sz w:val="21"/>
                <w:szCs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0" w:hRule="atLeast"/>
        </w:trPr>
        <w:tc>
          <w:tcPr>
            <w:tcW w:w="1440" w:type="dxa"/>
            <w:vMerge w:val="continue"/>
            <w:vAlign w:val="center"/>
          </w:tcPr>
          <w:p>
            <w:pPr>
              <w:rPr>
                <w:sz w:val="21"/>
                <w:szCs w:val="24"/>
              </w:rPr>
            </w:pPr>
          </w:p>
        </w:tc>
        <w:tc>
          <w:tcPr>
            <w:tcW w:w="3060" w:type="dxa"/>
          </w:tcPr>
          <w:p>
            <w:pPr>
              <w:rPr>
                <w:sz w:val="21"/>
                <w:szCs w:val="24"/>
              </w:rPr>
            </w:pPr>
          </w:p>
        </w:tc>
        <w:tc>
          <w:tcPr>
            <w:tcW w:w="2160" w:type="dxa"/>
          </w:tcPr>
          <w:p>
            <w:pPr>
              <w:rPr>
                <w:sz w:val="21"/>
                <w:szCs w:val="24"/>
              </w:rPr>
            </w:pPr>
          </w:p>
        </w:tc>
        <w:tc>
          <w:tcPr>
            <w:tcW w:w="2160" w:type="dxa"/>
          </w:tcPr>
          <w:p>
            <w:pPr>
              <w:rPr>
                <w:sz w:val="21"/>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0" w:hRule="atLeast"/>
        </w:trPr>
        <w:tc>
          <w:tcPr>
            <w:tcW w:w="1440" w:type="dxa"/>
            <w:vMerge w:val="continue"/>
            <w:vAlign w:val="center"/>
          </w:tcPr>
          <w:p>
            <w:pPr>
              <w:rPr>
                <w:sz w:val="21"/>
                <w:szCs w:val="24"/>
              </w:rPr>
            </w:pPr>
          </w:p>
        </w:tc>
        <w:tc>
          <w:tcPr>
            <w:tcW w:w="3060" w:type="dxa"/>
          </w:tcPr>
          <w:p>
            <w:pPr>
              <w:rPr>
                <w:sz w:val="21"/>
                <w:szCs w:val="24"/>
              </w:rPr>
            </w:pPr>
          </w:p>
        </w:tc>
        <w:tc>
          <w:tcPr>
            <w:tcW w:w="2160" w:type="dxa"/>
          </w:tcPr>
          <w:p>
            <w:pPr>
              <w:rPr>
                <w:sz w:val="21"/>
                <w:szCs w:val="24"/>
              </w:rPr>
            </w:pPr>
          </w:p>
        </w:tc>
        <w:tc>
          <w:tcPr>
            <w:tcW w:w="2160" w:type="dxa"/>
          </w:tcPr>
          <w:p>
            <w:pPr>
              <w:rPr>
                <w:sz w:val="21"/>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trPr>
        <w:tc>
          <w:tcPr>
            <w:tcW w:w="1440" w:type="dxa"/>
            <w:vMerge w:val="continue"/>
            <w:vAlign w:val="center"/>
          </w:tcPr>
          <w:p>
            <w:pPr>
              <w:rPr>
                <w:sz w:val="21"/>
                <w:szCs w:val="24"/>
              </w:rPr>
            </w:pPr>
          </w:p>
        </w:tc>
        <w:tc>
          <w:tcPr>
            <w:tcW w:w="3060" w:type="dxa"/>
          </w:tcPr>
          <w:p>
            <w:pPr>
              <w:rPr>
                <w:sz w:val="21"/>
                <w:szCs w:val="24"/>
              </w:rPr>
            </w:pPr>
          </w:p>
        </w:tc>
        <w:tc>
          <w:tcPr>
            <w:tcW w:w="2160" w:type="dxa"/>
          </w:tcPr>
          <w:p>
            <w:pPr>
              <w:rPr>
                <w:sz w:val="21"/>
                <w:szCs w:val="24"/>
              </w:rPr>
            </w:pPr>
          </w:p>
        </w:tc>
        <w:tc>
          <w:tcPr>
            <w:tcW w:w="2160" w:type="dxa"/>
          </w:tcPr>
          <w:p>
            <w:pPr>
              <w:rPr>
                <w:sz w:val="21"/>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trPr>
        <w:tc>
          <w:tcPr>
            <w:tcW w:w="1440" w:type="dxa"/>
            <w:vMerge w:val="continue"/>
            <w:vAlign w:val="center"/>
          </w:tcPr>
          <w:p>
            <w:pPr>
              <w:rPr>
                <w:sz w:val="21"/>
                <w:szCs w:val="24"/>
              </w:rPr>
            </w:pPr>
          </w:p>
        </w:tc>
        <w:tc>
          <w:tcPr>
            <w:tcW w:w="3060" w:type="dxa"/>
          </w:tcPr>
          <w:p>
            <w:pPr>
              <w:rPr>
                <w:sz w:val="21"/>
                <w:szCs w:val="24"/>
              </w:rPr>
            </w:pPr>
          </w:p>
        </w:tc>
        <w:tc>
          <w:tcPr>
            <w:tcW w:w="2160" w:type="dxa"/>
          </w:tcPr>
          <w:p>
            <w:pPr>
              <w:rPr>
                <w:sz w:val="21"/>
                <w:szCs w:val="24"/>
              </w:rPr>
            </w:pPr>
          </w:p>
        </w:tc>
        <w:tc>
          <w:tcPr>
            <w:tcW w:w="2160" w:type="dxa"/>
          </w:tcPr>
          <w:p>
            <w:pPr>
              <w:rPr>
                <w:sz w:val="21"/>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trPr>
        <w:tc>
          <w:tcPr>
            <w:tcW w:w="1440" w:type="dxa"/>
            <w:vMerge w:val="continue"/>
            <w:vAlign w:val="center"/>
          </w:tcPr>
          <w:p>
            <w:pPr>
              <w:rPr>
                <w:sz w:val="21"/>
                <w:szCs w:val="24"/>
              </w:rPr>
            </w:pPr>
          </w:p>
        </w:tc>
        <w:tc>
          <w:tcPr>
            <w:tcW w:w="3060" w:type="dxa"/>
          </w:tcPr>
          <w:p>
            <w:pPr>
              <w:rPr>
                <w:sz w:val="21"/>
                <w:szCs w:val="24"/>
              </w:rPr>
            </w:pPr>
          </w:p>
        </w:tc>
        <w:tc>
          <w:tcPr>
            <w:tcW w:w="2160" w:type="dxa"/>
          </w:tcPr>
          <w:p>
            <w:pPr>
              <w:rPr>
                <w:sz w:val="21"/>
                <w:szCs w:val="24"/>
              </w:rPr>
            </w:pPr>
          </w:p>
        </w:tc>
        <w:tc>
          <w:tcPr>
            <w:tcW w:w="2160" w:type="dxa"/>
          </w:tcPr>
          <w:p>
            <w:pPr>
              <w:rPr>
                <w:sz w:val="21"/>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0" w:hRule="atLeast"/>
        </w:trPr>
        <w:tc>
          <w:tcPr>
            <w:tcW w:w="1440" w:type="dxa"/>
            <w:vMerge w:val="continue"/>
            <w:vAlign w:val="center"/>
          </w:tcPr>
          <w:p>
            <w:pPr>
              <w:rPr>
                <w:sz w:val="21"/>
                <w:szCs w:val="24"/>
              </w:rPr>
            </w:pPr>
          </w:p>
        </w:tc>
        <w:tc>
          <w:tcPr>
            <w:tcW w:w="3060" w:type="dxa"/>
          </w:tcPr>
          <w:p>
            <w:pPr>
              <w:rPr>
                <w:sz w:val="21"/>
                <w:szCs w:val="24"/>
              </w:rPr>
            </w:pPr>
          </w:p>
        </w:tc>
        <w:tc>
          <w:tcPr>
            <w:tcW w:w="2160" w:type="dxa"/>
          </w:tcPr>
          <w:p>
            <w:pPr>
              <w:rPr>
                <w:sz w:val="21"/>
                <w:szCs w:val="24"/>
              </w:rPr>
            </w:pPr>
          </w:p>
        </w:tc>
        <w:tc>
          <w:tcPr>
            <w:tcW w:w="2160" w:type="dxa"/>
          </w:tcPr>
          <w:p>
            <w:pPr>
              <w:rPr>
                <w:sz w:val="21"/>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6" w:hRule="atLeast"/>
        </w:trPr>
        <w:tc>
          <w:tcPr>
            <w:tcW w:w="1440" w:type="dxa"/>
            <w:vMerge w:val="restart"/>
            <w:vAlign w:val="center"/>
          </w:tcPr>
          <w:p>
            <w:pPr>
              <w:rPr>
                <w:sz w:val="21"/>
                <w:szCs w:val="24"/>
              </w:rPr>
            </w:pPr>
            <w:r>
              <w:rPr>
                <w:rFonts w:hint="eastAsia"/>
                <w:sz w:val="21"/>
                <w:szCs w:val="24"/>
              </w:rPr>
              <w:t>预案关闭</w:t>
            </w:r>
          </w:p>
        </w:tc>
        <w:tc>
          <w:tcPr>
            <w:tcW w:w="7380" w:type="dxa"/>
            <w:gridSpan w:val="3"/>
          </w:tcPr>
          <w:p>
            <w:pPr>
              <w:rPr>
                <w:sz w:val="21"/>
                <w:szCs w:val="24"/>
              </w:rPr>
            </w:pPr>
            <w:r>
              <w:rPr>
                <w:rFonts w:hint="eastAsia"/>
                <w:sz w:val="21"/>
                <w:szCs w:val="24"/>
              </w:rPr>
              <w:t xml:space="preserve">关闭原因：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7" w:hRule="atLeast"/>
        </w:trPr>
        <w:tc>
          <w:tcPr>
            <w:tcW w:w="1440" w:type="dxa"/>
            <w:vMerge w:val="continue"/>
            <w:vAlign w:val="center"/>
          </w:tcPr>
          <w:p>
            <w:pPr>
              <w:rPr>
                <w:sz w:val="21"/>
                <w:szCs w:val="24"/>
              </w:rPr>
            </w:pPr>
          </w:p>
        </w:tc>
        <w:tc>
          <w:tcPr>
            <w:tcW w:w="7380" w:type="dxa"/>
            <w:gridSpan w:val="3"/>
          </w:tcPr>
          <w:p>
            <w:pPr>
              <w:rPr>
                <w:sz w:val="21"/>
                <w:szCs w:val="24"/>
              </w:rPr>
            </w:pPr>
            <w:r>
              <w:rPr>
                <w:rFonts w:hint="eastAsia"/>
                <w:sz w:val="21"/>
                <w:szCs w:val="24"/>
              </w:rPr>
              <w:t>关闭时间：      年    月    日    时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22" w:hRule="atLeast"/>
        </w:trPr>
        <w:tc>
          <w:tcPr>
            <w:tcW w:w="1440" w:type="dxa"/>
            <w:vMerge w:val="continue"/>
            <w:vAlign w:val="center"/>
          </w:tcPr>
          <w:p>
            <w:pPr>
              <w:rPr>
                <w:sz w:val="21"/>
                <w:szCs w:val="24"/>
              </w:rPr>
            </w:pPr>
          </w:p>
        </w:tc>
        <w:tc>
          <w:tcPr>
            <w:tcW w:w="7380" w:type="dxa"/>
            <w:gridSpan w:val="3"/>
            <w:vAlign w:val="center"/>
          </w:tcPr>
          <w:p>
            <w:pPr>
              <w:rPr>
                <w:sz w:val="21"/>
                <w:szCs w:val="24"/>
              </w:rPr>
            </w:pPr>
            <w:r>
              <w:rPr>
                <w:rFonts w:hint="eastAsia"/>
                <w:sz w:val="21"/>
                <w:szCs w:val="24"/>
              </w:rPr>
              <w:t>批准人：</w:t>
            </w:r>
          </w:p>
          <w:p>
            <w:pPr>
              <w:rPr>
                <w:sz w:val="21"/>
                <w:szCs w:val="24"/>
              </w:rPr>
            </w:pPr>
            <w:r>
              <w:rPr>
                <w:rFonts w:hint="eastAsia"/>
                <w:sz w:val="21"/>
                <w:szCs w:val="24"/>
              </w:rPr>
              <w:t>年    月    日</w:t>
            </w:r>
          </w:p>
        </w:tc>
      </w:tr>
      <w:bookmarkEnd w:id="516"/>
      <w:bookmarkEnd w:id="517"/>
    </w:tbl>
    <w:p>
      <w:pPr>
        <w:rPr>
          <w:rFonts w:hint="eastAsia"/>
          <w:sz w:val="21"/>
          <w:szCs w:val="24"/>
        </w:rPr>
      </w:pPr>
    </w:p>
    <w:sectPr>
      <w:headerReference r:id="rId19" w:type="default"/>
      <w:pgSz w:w="11906" w:h="16838"/>
      <w:pgMar w:top="1440" w:right="1080" w:bottom="1440" w:left="1080"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方正黑体简体">
    <w:altName w:val="宋体"/>
    <w:panose1 w:val="00000000000000000000"/>
    <w:charset w:val="86"/>
    <w:family w:val="script"/>
    <w:pitch w:val="default"/>
    <w:sig w:usb0="00000000" w:usb1="00000000" w:usb2="00000010" w:usb3="00000000" w:csb0="00040000" w:csb1="00000000"/>
  </w:font>
  <w:font w:name="方正小标宋简体">
    <w:altName w:val="黑体"/>
    <w:panose1 w:val="00000000000000000000"/>
    <w:charset w:val="86"/>
    <w:family w:val="script"/>
    <w:pitch w:val="default"/>
    <w:sig w:usb0="00000000" w:usb1="00000000" w:usb2="00000010" w:usb3="00000000" w:csb0="00040000" w:csb1="00000000"/>
  </w:font>
  <w:font w:name="方正仿宋简体">
    <w:altName w:val="微软雅黑"/>
    <w:panose1 w:val="00000000000000000000"/>
    <w:charset w:val="86"/>
    <w:family w:val="script"/>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宋体 ! important">
    <w:altName w:val="宋体"/>
    <w:panose1 w:val="00000000000000000000"/>
    <w:charset w:val="00"/>
    <w:family w:val="auto"/>
    <w:pitch w:val="default"/>
    <w:sig w:usb0="00000000" w:usb1="00000000" w:usb2="00000000" w:usb3="00000000" w:csb0="00040001" w:csb1="00000000"/>
  </w:font>
  <w:font w:name="Candara">
    <w:panose1 w:val="020E0502030303020204"/>
    <w:charset w:val="00"/>
    <w:family w:val="swiss"/>
    <w:pitch w:val="default"/>
    <w:sig w:usb0="A00002EF" w:usb1="4000A44B" w:usb2="00000000" w:usb3="00000000" w:csb0="2000019F" w:csb1="00000000"/>
  </w:font>
  <w:font w:name="Georgia">
    <w:panose1 w:val="02040502050405020303"/>
    <w:charset w:val="00"/>
    <w:family w:val="roman"/>
    <w:pitch w:val="default"/>
    <w:sig w:usb0="00000287" w:usb1="00000000" w:usb2="00000000" w:usb3="00000000" w:csb0="2000009F" w:csb1="00000000"/>
  </w:font>
  <w:font w:name="MingLiU">
    <w:altName w:val="PMingLiU-ExtB"/>
    <w:panose1 w:val="02020509000000000000"/>
    <w:charset w:val="88"/>
    <w:family w:val="modern"/>
    <w:pitch w:val="default"/>
    <w:sig w:usb0="00000000" w:usb1="00000000" w:usb2="00000016" w:usb3="00000000" w:csb0="00100001" w:csb1="00000000"/>
  </w:font>
  <w:font w:name="Calibri Light">
    <w:panose1 w:val="020F0302020204030204"/>
    <w:charset w:val="00"/>
    <w:family w:val="swiss"/>
    <w:pitch w:val="default"/>
    <w:sig w:usb0="E0002AFF" w:usb1="C000247B" w:usb2="00000009" w:usb3="00000000" w:csb0="200001FF" w:csb1="00000000"/>
  </w:font>
  <w:font w:name="方正大黑简体">
    <w:altName w:val="黑体"/>
    <w:panose1 w:val="03000509000000000000"/>
    <w:charset w:val="86"/>
    <w:family w:val="script"/>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sz w:val="21"/>
        <w:szCs w:val="21"/>
      </w:rPr>
    </w:pPr>
    <w:r>
      <w:rPr>
        <w:sz w:val="21"/>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g+EUWAgAAFwQAAA4AAABkcnMvZTJvRG9jLnhtbK1Ty47TMBTdI/EP&#10;lvc0aUeMSt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hoPhFFgIAABcEAAAOAAAAAAAA&#10;AAEAIAAAAB8BAABkcnMvZTJvRG9jLnhtbFBLBQYAAAAABgAGAFkBAACnBQAAAAA=&#10;">
              <v:fill on="f" focussize="0,0"/>
              <v:stroke on="f" weight="0.5pt"/>
              <v:imagedata o:title=""/>
              <o:lock v:ext="edit" aspectratio="f"/>
              <v:textbox inset="0mm,0mm,0mm,0mm" style="mso-fit-shape-to-text:t;">
                <w:txbxContent>
                  <w:p>
                    <w:pPr>
                      <w:pStyle w:val="20"/>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sz w:val="21"/>
        <w:szCs w:val="21"/>
      </w:rP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ymcMkFgIAABcEAAAOAAAAAAAA&#10;AAEAIAAAAB8BAABkcnMvZTJvRG9jLnhtbFBLBQYAAAAABgAGAFkBAACnBQAAAAA=&#10;">
              <v:fill on="f" focussize="0,0"/>
              <v:stroke on="f" weight="0.5pt"/>
              <v:imagedata o:title=""/>
              <o:lock v:ext="edit" aspectratio="f"/>
              <v:textbox inset="0mm,0mm,0mm,0mm" style="mso-fit-shape-to-text:t;">
                <w:txbxContent>
                  <w:p>
                    <w:pPr>
                      <w:pStyle w:val="20"/>
                      <w:rPr>
                        <w:rFonts w:hint="eastAsia" w:eastAsia="仿宋"/>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rPr>
        <w:rFonts w:hint="default" w:eastAsia="仿宋"/>
        <w:lang w:val="en-US" w:eastAsia="zh-CN"/>
      </w:rPr>
    </w:pPr>
    <w:r>
      <w:rPr>
        <w:rFonts w:hint="eastAsia"/>
      </w:rPr>
      <w:t>输气管理处南充输气作业区</w:t>
    </w:r>
    <w:r>
      <w:rPr>
        <w:rFonts w:hint="eastAsia"/>
        <w:lang w:val="en-US" w:eastAsia="zh-CN"/>
      </w:rPr>
      <w:t>生产安全事故应急预案</w:t>
    </w:r>
  </w:p>
  <w:p>
    <w:pPr>
      <w:pStyle w:val="21"/>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center" w:pos="6979"/>
        <w:tab w:val="right" w:pos="9639"/>
        <w:tab w:val="clear" w:pos="4153"/>
        <w:tab w:val="clear" w:pos="8306"/>
      </w:tabs>
      <w:jc w:val="center"/>
    </w:pPr>
    <w:r>
      <w:rPr>
        <w:rFonts w:hint="eastAsia"/>
      </w:rPr>
      <w:t>输气管理处南充输气作业区</w:t>
    </w:r>
    <w:r>
      <w:rPr>
        <w:rFonts w:hint="eastAsia"/>
        <w:lang w:val="en-US" w:eastAsia="zh-CN"/>
      </w:rPr>
      <w:t>生产安全事故应急预案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2"/>
    <w:multiLevelType w:val="multilevel"/>
    <w:tmpl w:val="00000012"/>
    <w:lvl w:ilvl="0" w:tentative="0">
      <w:start w:val="0"/>
      <w:numFmt w:val="none"/>
      <w:pStyle w:val="189"/>
      <w:lvlText w:val=""/>
      <w:lvlJc w:val="left"/>
      <w:pPr>
        <w:tabs>
          <w:tab w:val="left" w:pos="360"/>
        </w:tabs>
      </w:pPr>
    </w:lvl>
    <w:lvl w:ilvl="1" w:tentative="0">
      <w:start w:val="1"/>
      <w:numFmt w:val="decimal"/>
      <w:pStyle w:val="91"/>
      <w:suff w:val="nothing"/>
      <w:lvlText w:val="%1%2　"/>
      <w:lvlJc w:val="left"/>
      <w:rPr>
        <w:rFonts w:hint="eastAsia" w:ascii="黑体" w:hAnsi="Times New Roman" w:eastAsia="黑体" w:cs="Times New Roman"/>
        <w:b w:val="0"/>
        <w:i w:val="0"/>
        <w:sz w:val="21"/>
      </w:rPr>
    </w:lvl>
    <w:lvl w:ilvl="2" w:tentative="0">
      <w:start w:val="1"/>
      <w:numFmt w:val="decimal"/>
      <w:suff w:val="nothing"/>
      <w:lvlText w:val="%1%2.%3　"/>
      <w:lvlJc w:val="left"/>
      <w:rPr>
        <w:rFonts w:hint="eastAsia" w:ascii="黑体" w:hAnsi="Times New Roman" w:eastAsia="黑体" w:cs="Times New Roman"/>
        <w:b w:val="0"/>
        <w:i w:val="0"/>
        <w:sz w:val="21"/>
      </w:rPr>
    </w:lvl>
    <w:lvl w:ilvl="3" w:tentative="0">
      <w:start w:val="1"/>
      <w:numFmt w:val="decimal"/>
      <w:suff w:val="nothing"/>
      <w:lvlText w:val="%1%2.%3.%4　"/>
      <w:lvlJc w:val="left"/>
      <w:rPr>
        <w:rFonts w:hint="eastAsia" w:ascii="黑体" w:hAnsi="Times New Roman" w:eastAsia="黑体" w:cs="Times New Roman"/>
        <w:b w:val="0"/>
        <w:i w:val="0"/>
        <w:sz w:val="21"/>
      </w:rPr>
    </w:lvl>
    <w:lvl w:ilvl="4" w:tentative="0">
      <w:start w:val="1"/>
      <w:numFmt w:val="decimal"/>
      <w:suff w:val="nothing"/>
      <w:lvlText w:val="%1%2.%3.%4.%5　"/>
      <w:lvlJc w:val="left"/>
      <w:rPr>
        <w:rFonts w:hint="eastAsia" w:ascii="黑体" w:hAnsi="Times New Roman" w:eastAsia="黑体" w:cs="Times New Roman"/>
        <w:b w:val="0"/>
        <w:i w:val="0"/>
        <w:sz w:val="21"/>
      </w:rPr>
    </w:lvl>
    <w:lvl w:ilvl="5" w:tentative="0">
      <w:start w:val="1"/>
      <w:numFmt w:val="decimal"/>
      <w:suff w:val="nothing"/>
      <w:lvlText w:val="%1%2.%3.%4.%5.%6　"/>
      <w:lvlJc w:val="left"/>
      <w:rPr>
        <w:rFonts w:hint="eastAsia" w:ascii="黑体" w:hAnsi="Times New Roman" w:eastAsia="黑体" w:cs="Times New Roman"/>
        <w:b w:val="0"/>
        <w:i w:val="0"/>
        <w:sz w:val="21"/>
      </w:rPr>
    </w:lvl>
    <w:lvl w:ilvl="6" w:tentative="0">
      <w:start w:val="1"/>
      <w:numFmt w:val="decimal"/>
      <w:suff w:val="nothing"/>
      <w:lvlText w:val="%1%2.%3.%4.%5.%6.%7　"/>
      <w:lvlJc w:val="left"/>
      <w:rPr>
        <w:rFonts w:hint="eastAsia" w:ascii="黑体" w:hAnsi="Times New Roman" w:eastAsia="黑体" w:cs="Times New Roman"/>
        <w:b w:val="0"/>
        <w:i w:val="0"/>
        <w:sz w:val="21"/>
      </w:rPr>
    </w:lvl>
    <w:lvl w:ilvl="7" w:tentative="0">
      <w:start w:val="1"/>
      <w:numFmt w:val="decimal"/>
      <w:lvlText w:val="%1.%2.%3.%4.%5.%6.%7.%8"/>
      <w:lvlJc w:val="left"/>
      <w:pPr>
        <w:tabs>
          <w:tab w:val="left" w:pos="4351"/>
        </w:tabs>
        <w:ind w:left="3969" w:hanging="1418"/>
      </w:pPr>
      <w:rPr>
        <w:rFonts w:hint="eastAsia" w:cs="Times New Roman"/>
      </w:rPr>
    </w:lvl>
    <w:lvl w:ilvl="8" w:tentative="0">
      <w:start w:val="1"/>
      <w:numFmt w:val="decimal"/>
      <w:lvlText w:val="%1.%2.%3.%4.%5.%6.%7.%8.%9"/>
      <w:lvlJc w:val="left"/>
      <w:pPr>
        <w:tabs>
          <w:tab w:val="left" w:pos="4777"/>
        </w:tabs>
        <w:ind w:left="4677" w:hanging="1700"/>
      </w:pPr>
      <w:rPr>
        <w:rFonts w:hint="eastAsia" w:cs="Times New Roman"/>
      </w:rPr>
    </w:lvl>
  </w:abstractNum>
  <w:abstractNum w:abstractNumId="1">
    <w:nsid w:val="12743097"/>
    <w:multiLevelType w:val="multilevel"/>
    <w:tmpl w:val="12743097"/>
    <w:lvl w:ilvl="0" w:tentative="0">
      <w:start w:val="1"/>
      <w:numFmt w:val="decimal"/>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28EB01AB"/>
    <w:multiLevelType w:val="multilevel"/>
    <w:tmpl w:val="28EB01AB"/>
    <w:lvl w:ilvl="0" w:tentative="0">
      <w:start w:val="1"/>
      <w:numFmt w:val="decimal"/>
      <w:lvlText w:val="%1"/>
      <w:lvlJc w:val="left"/>
      <w:pPr>
        <w:tabs>
          <w:tab w:val="left" w:pos="4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
    <w:nsid w:val="601D0BB8"/>
    <w:multiLevelType w:val="multilevel"/>
    <w:tmpl w:val="601D0BB8"/>
    <w:lvl w:ilvl="0" w:tentative="0">
      <w:start w:val="1"/>
      <w:numFmt w:val="decimal"/>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bordersDoNotSurroundHeader w:val="1"/>
  <w:bordersDoNotSurroundFooter w:val="1"/>
  <w:documentProtection w:enforcement="0"/>
  <w:defaultTabStop w:val="420"/>
  <w:drawingGridHorizontalSpacing w:val="140"/>
  <w:drawingGridVerticalSpacing w:val="381"/>
  <w:displayHorizontalDrawingGridEvery w:val="0"/>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052B"/>
    <w:rsid w:val="00015AC7"/>
    <w:rsid w:val="000318A4"/>
    <w:rsid w:val="000329A3"/>
    <w:rsid w:val="0003394C"/>
    <w:rsid w:val="00033B03"/>
    <w:rsid w:val="00033DEA"/>
    <w:rsid w:val="00036F0A"/>
    <w:rsid w:val="00046786"/>
    <w:rsid w:val="00050BD0"/>
    <w:rsid w:val="000510AE"/>
    <w:rsid w:val="0007198C"/>
    <w:rsid w:val="00075C3F"/>
    <w:rsid w:val="00076430"/>
    <w:rsid w:val="0008075A"/>
    <w:rsid w:val="00080C06"/>
    <w:rsid w:val="00082129"/>
    <w:rsid w:val="000A6885"/>
    <w:rsid w:val="000A797E"/>
    <w:rsid w:val="000C175F"/>
    <w:rsid w:val="000C2C0A"/>
    <w:rsid w:val="000C79F7"/>
    <w:rsid w:val="000E0E10"/>
    <w:rsid w:val="000F325B"/>
    <w:rsid w:val="000F6740"/>
    <w:rsid w:val="00103304"/>
    <w:rsid w:val="00105E6C"/>
    <w:rsid w:val="001112AE"/>
    <w:rsid w:val="00116E6A"/>
    <w:rsid w:val="00127600"/>
    <w:rsid w:val="001314C0"/>
    <w:rsid w:val="00150AE1"/>
    <w:rsid w:val="00181806"/>
    <w:rsid w:val="00184847"/>
    <w:rsid w:val="001867C7"/>
    <w:rsid w:val="00192543"/>
    <w:rsid w:val="00193516"/>
    <w:rsid w:val="001A0A18"/>
    <w:rsid w:val="001A7C9C"/>
    <w:rsid w:val="001C0A84"/>
    <w:rsid w:val="001E21BA"/>
    <w:rsid w:val="001E58BA"/>
    <w:rsid w:val="001E595D"/>
    <w:rsid w:val="001E7228"/>
    <w:rsid w:val="001E7A09"/>
    <w:rsid w:val="001F1D9B"/>
    <w:rsid w:val="001F1F17"/>
    <w:rsid w:val="001F4DF4"/>
    <w:rsid w:val="001F7C08"/>
    <w:rsid w:val="00203401"/>
    <w:rsid w:val="00203486"/>
    <w:rsid w:val="0021085E"/>
    <w:rsid w:val="00212AA8"/>
    <w:rsid w:val="00213A99"/>
    <w:rsid w:val="00231676"/>
    <w:rsid w:val="00231CDD"/>
    <w:rsid w:val="00232291"/>
    <w:rsid w:val="00237FC5"/>
    <w:rsid w:val="00245CBA"/>
    <w:rsid w:val="00246BB3"/>
    <w:rsid w:val="0025153A"/>
    <w:rsid w:val="00251B7D"/>
    <w:rsid w:val="002551BE"/>
    <w:rsid w:val="00271B50"/>
    <w:rsid w:val="00276C1A"/>
    <w:rsid w:val="002821A7"/>
    <w:rsid w:val="00282481"/>
    <w:rsid w:val="00283FBA"/>
    <w:rsid w:val="00286E3E"/>
    <w:rsid w:val="00290DA6"/>
    <w:rsid w:val="00295805"/>
    <w:rsid w:val="002A1A34"/>
    <w:rsid w:val="002A50C0"/>
    <w:rsid w:val="002A702C"/>
    <w:rsid w:val="002C5352"/>
    <w:rsid w:val="002C5415"/>
    <w:rsid w:val="002D6355"/>
    <w:rsid w:val="002E00EC"/>
    <w:rsid w:val="002E190A"/>
    <w:rsid w:val="002E23AF"/>
    <w:rsid w:val="002E5D36"/>
    <w:rsid w:val="002E6AFE"/>
    <w:rsid w:val="00300148"/>
    <w:rsid w:val="0030105D"/>
    <w:rsid w:val="00306DDA"/>
    <w:rsid w:val="00313BFF"/>
    <w:rsid w:val="0032457F"/>
    <w:rsid w:val="003245E3"/>
    <w:rsid w:val="003328BB"/>
    <w:rsid w:val="003341C9"/>
    <w:rsid w:val="003457DE"/>
    <w:rsid w:val="00353C56"/>
    <w:rsid w:val="00355216"/>
    <w:rsid w:val="0035683A"/>
    <w:rsid w:val="00356FFF"/>
    <w:rsid w:val="003574B9"/>
    <w:rsid w:val="00360667"/>
    <w:rsid w:val="00361395"/>
    <w:rsid w:val="00362430"/>
    <w:rsid w:val="00362906"/>
    <w:rsid w:val="00370ADC"/>
    <w:rsid w:val="003750FA"/>
    <w:rsid w:val="003820E3"/>
    <w:rsid w:val="003852E6"/>
    <w:rsid w:val="0039420E"/>
    <w:rsid w:val="003A2F8E"/>
    <w:rsid w:val="003A7F61"/>
    <w:rsid w:val="003C116A"/>
    <w:rsid w:val="003C141E"/>
    <w:rsid w:val="003C4CE9"/>
    <w:rsid w:val="003C7352"/>
    <w:rsid w:val="003D6D5F"/>
    <w:rsid w:val="003E0E09"/>
    <w:rsid w:val="003E28EE"/>
    <w:rsid w:val="003F4CB3"/>
    <w:rsid w:val="00400F3E"/>
    <w:rsid w:val="00407278"/>
    <w:rsid w:val="0042271B"/>
    <w:rsid w:val="0042348E"/>
    <w:rsid w:val="0042446F"/>
    <w:rsid w:val="00424A09"/>
    <w:rsid w:val="0044349D"/>
    <w:rsid w:val="004451EA"/>
    <w:rsid w:val="00445827"/>
    <w:rsid w:val="00446672"/>
    <w:rsid w:val="00451A99"/>
    <w:rsid w:val="0045226B"/>
    <w:rsid w:val="00455FB4"/>
    <w:rsid w:val="0045721C"/>
    <w:rsid w:val="0046136F"/>
    <w:rsid w:val="00463FE5"/>
    <w:rsid w:val="00473E5D"/>
    <w:rsid w:val="00475E09"/>
    <w:rsid w:val="00480AA8"/>
    <w:rsid w:val="00495994"/>
    <w:rsid w:val="0049656D"/>
    <w:rsid w:val="004A246B"/>
    <w:rsid w:val="004A2DB3"/>
    <w:rsid w:val="004A6EFC"/>
    <w:rsid w:val="004A7F9E"/>
    <w:rsid w:val="004B55FC"/>
    <w:rsid w:val="004F56C5"/>
    <w:rsid w:val="004F7A97"/>
    <w:rsid w:val="00500B8E"/>
    <w:rsid w:val="005121B3"/>
    <w:rsid w:val="0051652D"/>
    <w:rsid w:val="00517700"/>
    <w:rsid w:val="00522727"/>
    <w:rsid w:val="00524102"/>
    <w:rsid w:val="00544EC6"/>
    <w:rsid w:val="00552FBF"/>
    <w:rsid w:val="00553FB5"/>
    <w:rsid w:val="00556FA6"/>
    <w:rsid w:val="005628E0"/>
    <w:rsid w:val="00563AF0"/>
    <w:rsid w:val="00563FCB"/>
    <w:rsid w:val="0056657B"/>
    <w:rsid w:val="005715F1"/>
    <w:rsid w:val="00580CDA"/>
    <w:rsid w:val="0058409C"/>
    <w:rsid w:val="00584898"/>
    <w:rsid w:val="005926FF"/>
    <w:rsid w:val="005971FF"/>
    <w:rsid w:val="005A705F"/>
    <w:rsid w:val="005B3010"/>
    <w:rsid w:val="005C02BA"/>
    <w:rsid w:val="005C48A6"/>
    <w:rsid w:val="005C6146"/>
    <w:rsid w:val="005C6561"/>
    <w:rsid w:val="005C78E4"/>
    <w:rsid w:val="005D0CB9"/>
    <w:rsid w:val="005D6C4B"/>
    <w:rsid w:val="005E1F3F"/>
    <w:rsid w:val="005E7E42"/>
    <w:rsid w:val="005F44C7"/>
    <w:rsid w:val="005F5CF2"/>
    <w:rsid w:val="006041C1"/>
    <w:rsid w:val="00604AFF"/>
    <w:rsid w:val="00606E4E"/>
    <w:rsid w:val="00612F83"/>
    <w:rsid w:val="006204D8"/>
    <w:rsid w:val="0063225A"/>
    <w:rsid w:val="006413B5"/>
    <w:rsid w:val="006464DF"/>
    <w:rsid w:val="00647E0F"/>
    <w:rsid w:val="00653A99"/>
    <w:rsid w:val="006550A7"/>
    <w:rsid w:val="00663D39"/>
    <w:rsid w:val="006810D3"/>
    <w:rsid w:val="00681B14"/>
    <w:rsid w:val="0069185E"/>
    <w:rsid w:val="0069231B"/>
    <w:rsid w:val="006924E0"/>
    <w:rsid w:val="00696AE4"/>
    <w:rsid w:val="006B28C5"/>
    <w:rsid w:val="006B4D03"/>
    <w:rsid w:val="006C5FF8"/>
    <w:rsid w:val="006C6868"/>
    <w:rsid w:val="006C6872"/>
    <w:rsid w:val="006D5523"/>
    <w:rsid w:val="006E1660"/>
    <w:rsid w:val="006F54B0"/>
    <w:rsid w:val="00701B59"/>
    <w:rsid w:val="00712AD7"/>
    <w:rsid w:val="007170E4"/>
    <w:rsid w:val="00720377"/>
    <w:rsid w:val="0072081C"/>
    <w:rsid w:val="007317A3"/>
    <w:rsid w:val="0073622D"/>
    <w:rsid w:val="00736573"/>
    <w:rsid w:val="00743CF5"/>
    <w:rsid w:val="0075632F"/>
    <w:rsid w:val="007608D2"/>
    <w:rsid w:val="00763307"/>
    <w:rsid w:val="007636EF"/>
    <w:rsid w:val="00766E8B"/>
    <w:rsid w:val="0078022F"/>
    <w:rsid w:val="007842C3"/>
    <w:rsid w:val="00787828"/>
    <w:rsid w:val="007909B0"/>
    <w:rsid w:val="007910C1"/>
    <w:rsid w:val="00792323"/>
    <w:rsid w:val="007935F9"/>
    <w:rsid w:val="00796504"/>
    <w:rsid w:val="007A6157"/>
    <w:rsid w:val="007A7367"/>
    <w:rsid w:val="007B5369"/>
    <w:rsid w:val="007B5AB5"/>
    <w:rsid w:val="007B6D69"/>
    <w:rsid w:val="007C24E3"/>
    <w:rsid w:val="007C57CF"/>
    <w:rsid w:val="007C5C09"/>
    <w:rsid w:val="007C7A98"/>
    <w:rsid w:val="007E2E82"/>
    <w:rsid w:val="007E364F"/>
    <w:rsid w:val="007F5CB4"/>
    <w:rsid w:val="0080048D"/>
    <w:rsid w:val="00832F8A"/>
    <w:rsid w:val="00837B99"/>
    <w:rsid w:val="00843928"/>
    <w:rsid w:val="008467A5"/>
    <w:rsid w:val="00852E62"/>
    <w:rsid w:val="00855668"/>
    <w:rsid w:val="00874353"/>
    <w:rsid w:val="008826C5"/>
    <w:rsid w:val="00887231"/>
    <w:rsid w:val="00890FC0"/>
    <w:rsid w:val="00893581"/>
    <w:rsid w:val="00894C94"/>
    <w:rsid w:val="0089522B"/>
    <w:rsid w:val="00895D07"/>
    <w:rsid w:val="008A1BEB"/>
    <w:rsid w:val="008A3C18"/>
    <w:rsid w:val="008B1587"/>
    <w:rsid w:val="008B20CD"/>
    <w:rsid w:val="008C095C"/>
    <w:rsid w:val="008C4134"/>
    <w:rsid w:val="008D0A02"/>
    <w:rsid w:val="008D599F"/>
    <w:rsid w:val="008D75B0"/>
    <w:rsid w:val="008E1A75"/>
    <w:rsid w:val="008E7F1B"/>
    <w:rsid w:val="008F1BDD"/>
    <w:rsid w:val="008F2B0B"/>
    <w:rsid w:val="00915830"/>
    <w:rsid w:val="009170FD"/>
    <w:rsid w:val="00917F61"/>
    <w:rsid w:val="0092744D"/>
    <w:rsid w:val="00931F6E"/>
    <w:rsid w:val="009335DB"/>
    <w:rsid w:val="00933BF8"/>
    <w:rsid w:val="009469F8"/>
    <w:rsid w:val="009476B0"/>
    <w:rsid w:val="009505EF"/>
    <w:rsid w:val="009509D8"/>
    <w:rsid w:val="009516D4"/>
    <w:rsid w:val="009518A3"/>
    <w:rsid w:val="0095539F"/>
    <w:rsid w:val="00964A18"/>
    <w:rsid w:val="009736B2"/>
    <w:rsid w:val="009809EC"/>
    <w:rsid w:val="009831E2"/>
    <w:rsid w:val="00996AC4"/>
    <w:rsid w:val="009A1CE2"/>
    <w:rsid w:val="009A7A40"/>
    <w:rsid w:val="009B4923"/>
    <w:rsid w:val="009B7B0F"/>
    <w:rsid w:val="009C052B"/>
    <w:rsid w:val="009C0773"/>
    <w:rsid w:val="009C1D94"/>
    <w:rsid w:val="009C51BC"/>
    <w:rsid w:val="009D4C05"/>
    <w:rsid w:val="00A00880"/>
    <w:rsid w:val="00A11974"/>
    <w:rsid w:val="00A31875"/>
    <w:rsid w:val="00A5013C"/>
    <w:rsid w:val="00A50366"/>
    <w:rsid w:val="00A5067B"/>
    <w:rsid w:val="00A511B7"/>
    <w:rsid w:val="00A62F5B"/>
    <w:rsid w:val="00A63297"/>
    <w:rsid w:val="00A63D69"/>
    <w:rsid w:val="00A71397"/>
    <w:rsid w:val="00A728CC"/>
    <w:rsid w:val="00A81F68"/>
    <w:rsid w:val="00A947F6"/>
    <w:rsid w:val="00AA4138"/>
    <w:rsid w:val="00AB33CC"/>
    <w:rsid w:val="00AB488F"/>
    <w:rsid w:val="00AD6BFB"/>
    <w:rsid w:val="00AD7B13"/>
    <w:rsid w:val="00AE0AB6"/>
    <w:rsid w:val="00AE1007"/>
    <w:rsid w:val="00AE76F4"/>
    <w:rsid w:val="00B138B0"/>
    <w:rsid w:val="00B1530E"/>
    <w:rsid w:val="00B172EE"/>
    <w:rsid w:val="00B223CA"/>
    <w:rsid w:val="00B235B3"/>
    <w:rsid w:val="00B257DD"/>
    <w:rsid w:val="00B31888"/>
    <w:rsid w:val="00B35D21"/>
    <w:rsid w:val="00B3621B"/>
    <w:rsid w:val="00B4149F"/>
    <w:rsid w:val="00B52E47"/>
    <w:rsid w:val="00B847BC"/>
    <w:rsid w:val="00B86E90"/>
    <w:rsid w:val="00B86FA0"/>
    <w:rsid w:val="00B918F5"/>
    <w:rsid w:val="00B92F54"/>
    <w:rsid w:val="00B938EE"/>
    <w:rsid w:val="00B96616"/>
    <w:rsid w:val="00BA129B"/>
    <w:rsid w:val="00BA1DC8"/>
    <w:rsid w:val="00BB3156"/>
    <w:rsid w:val="00BC3BF3"/>
    <w:rsid w:val="00BC7F51"/>
    <w:rsid w:val="00BD4260"/>
    <w:rsid w:val="00BE120A"/>
    <w:rsid w:val="00BE371D"/>
    <w:rsid w:val="00BE5BEE"/>
    <w:rsid w:val="00BE77A9"/>
    <w:rsid w:val="00BF00FE"/>
    <w:rsid w:val="00BF6620"/>
    <w:rsid w:val="00C01C92"/>
    <w:rsid w:val="00C16E50"/>
    <w:rsid w:val="00C227B8"/>
    <w:rsid w:val="00C31968"/>
    <w:rsid w:val="00C60600"/>
    <w:rsid w:val="00C678E0"/>
    <w:rsid w:val="00C70B0B"/>
    <w:rsid w:val="00C73988"/>
    <w:rsid w:val="00C75799"/>
    <w:rsid w:val="00C7697B"/>
    <w:rsid w:val="00C84E58"/>
    <w:rsid w:val="00C94D73"/>
    <w:rsid w:val="00C97092"/>
    <w:rsid w:val="00C97711"/>
    <w:rsid w:val="00CB5C1C"/>
    <w:rsid w:val="00CC0839"/>
    <w:rsid w:val="00CC7DA8"/>
    <w:rsid w:val="00CD00A8"/>
    <w:rsid w:val="00CD45DD"/>
    <w:rsid w:val="00CD79A8"/>
    <w:rsid w:val="00CD7D41"/>
    <w:rsid w:val="00CE09A0"/>
    <w:rsid w:val="00CF00F0"/>
    <w:rsid w:val="00CF2D8F"/>
    <w:rsid w:val="00CF3260"/>
    <w:rsid w:val="00D0064A"/>
    <w:rsid w:val="00D06184"/>
    <w:rsid w:val="00D11C90"/>
    <w:rsid w:val="00D12EE8"/>
    <w:rsid w:val="00D15E3B"/>
    <w:rsid w:val="00D24A61"/>
    <w:rsid w:val="00D2798C"/>
    <w:rsid w:val="00D32DE2"/>
    <w:rsid w:val="00D32FAB"/>
    <w:rsid w:val="00D340A0"/>
    <w:rsid w:val="00D342EE"/>
    <w:rsid w:val="00D37C42"/>
    <w:rsid w:val="00D40398"/>
    <w:rsid w:val="00D41A8B"/>
    <w:rsid w:val="00D61DFA"/>
    <w:rsid w:val="00D70087"/>
    <w:rsid w:val="00D7030B"/>
    <w:rsid w:val="00D70EA4"/>
    <w:rsid w:val="00D80EE7"/>
    <w:rsid w:val="00D857FA"/>
    <w:rsid w:val="00D9727D"/>
    <w:rsid w:val="00DA0C4F"/>
    <w:rsid w:val="00DA241C"/>
    <w:rsid w:val="00DA38FC"/>
    <w:rsid w:val="00DA56C1"/>
    <w:rsid w:val="00DB7878"/>
    <w:rsid w:val="00DC0122"/>
    <w:rsid w:val="00DD0689"/>
    <w:rsid w:val="00DD261D"/>
    <w:rsid w:val="00DD68F6"/>
    <w:rsid w:val="00DD6B12"/>
    <w:rsid w:val="00DE04BE"/>
    <w:rsid w:val="00DF19FA"/>
    <w:rsid w:val="00DF1BE5"/>
    <w:rsid w:val="00DF4170"/>
    <w:rsid w:val="00E15D0D"/>
    <w:rsid w:val="00E308A8"/>
    <w:rsid w:val="00E361E0"/>
    <w:rsid w:val="00E4060E"/>
    <w:rsid w:val="00E41FAD"/>
    <w:rsid w:val="00E43607"/>
    <w:rsid w:val="00E53A35"/>
    <w:rsid w:val="00E64581"/>
    <w:rsid w:val="00E66C1A"/>
    <w:rsid w:val="00E72131"/>
    <w:rsid w:val="00E735DF"/>
    <w:rsid w:val="00E81F3F"/>
    <w:rsid w:val="00E82E96"/>
    <w:rsid w:val="00E8430D"/>
    <w:rsid w:val="00E85DD6"/>
    <w:rsid w:val="00E86091"/>
    <w:rsid w:val="00E95F96"/>
    <w:rsid w:val="00EA0E87"/>
    <w:rsid w:val="00EB6140"/>
    <w:rsid w:val="00EB74E3"/>
    <w:rsid w:val="00EC1311"/>
    <w:rsid w:val="00EC3355"/>
    <w:rsid w:val="00ED25A2"/>
    <w:rsid w:val="00EE086D"/>
    <w:rsid w:val="00EE61FB"/>
    <w:rsid w:val="00F00B73"/>
    <w:rsid w:val="00F05F94"/>
    <w:rsid w:val="00F259AF"/>
    <w:rsid w:val="00F25D3F"/>
    <w:rsid w:val="00F26A00"/>
    <w:rsid w:val="00F274EF"/>
    <w:rsid w:val="00F33ED6"/>
    <w:rsid w:val="00F3701F"/>
    <w:rsid w:val="00F456E2"/>
    <w:rsid w:val="00F5007D"/>
    <w:rsid w:val="00F63AF4"/>
    <w:rsid w:val="00F75D5D"/>
    <w:rsid w:val="00F77BBE"/>
    <w:rsid w:val="00F90A86"/>
    <w:rsid w:val="00F95F09"/>
    <w:rsid w:val="00FC00EF"/>
    <w:rsid w:val="00FC02AA"/>
    <w:rsid w:val="00FC6F89"/>
    <w:rsid w:val="00FD18ED"/>
    <w:rsid w:val="00FD3FB9"/>
    <w:rsid w:val="00FE034F"/>
    <w:rsid w:val="00FE5326"/>
    <w:rsid w:val="00FE5D61"/>
    <w:rsid w:val="00FF5239"/>
    <w:rsid w:val="03EE59BD"/>
    <w:rsid w:val="151E0C92"/>
    <w:rsid w:val="16B757BF"/>
    <w:rsid w:val="1A2F0C50"/>
    <w:rsid w:val="202E3FDF"/>
    <w:rsid w:val="23E77A46"/>
    <w:rsid w:val="27074EEB"/>
    <w:rsid w:val="2C9B4A36"/>
    <w:rsid w:val="38A62E9D"/>
    <w:rsid w:val="3EEF2B3B"/>
    <w:rsid w:val="48BE43FC"/>
    <w:rsid w:val="4DBC009B"/>
    <w:rsid w:val="4F831401"/>
    <w:rsid w:val="55172F9B"/>
    <w:rsid w:val="57B85283"/>
    <w:rsid w:val="58CA4AC3"/>
    <w:rsid w:val="61F9158E"/>
    <w:rsid w:val="63E011B7"/>
    <w:rsid w:val="6C681732"/>
    <w:rsid w:val="6F36612D"/>
    <w:rsid w:val="71733CE2"/>
    <w:rsid w:val="768863A0"/>
    <w:rsid w:val="77A11D64"/>
    <w:rsid w:val="77D86A6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0" w:semiHidden="0" w:name="heading 4" w:locked="1"/>
    <w:lsdException w:qFormat="1" w:uiPriority="9" w:name="heading 5" w:locked="1"/>
    <w:lsdException w:qFormat="1" w:uiPriority="9" w:name="heading 6" w:locked="1"/>
    <w:lsdException w:qFormat="1" w:uiPriority="9" w:name="heading 7" w:locked="1"/>
    <w:lsdException w:qFormat="1" w:uiPriority="9" w:name="heading 8" w:locked="1"/>
    <w:lsdException w:qFormat="1" w:uiPriority="9"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ocked="1"/>
    <w:lsdException w:qFormat="1" w:uiPriority="39" w:semiHidden="0" w:name="toc 2" w:locked="1"/>
    <w:lsdException w:qFormat="1" w:uiPriority="0" w:semiHidden="0" w:name="toc 3" w:locked="1"/>
    <w:lsdException w:qFormat="1" w:uiPriority="0" w:semiHidden="0" w:name="toc 4" w:locked="1"/>
    <w:lsdException w:qFormat="1" w:uiPriority="0" w:semiHidden="0" w:name="toc 5" w:locked="1"/>
    <w:lsdException w:qFormat="1" w:uiPriority="0" w:semiHidden="0" w:name="toc 6" w:locked="1"/>
    <w:lsdException w:qFormat="1" w:uiPriority="0" w:semiHidden="0" w:name="toc 7" w:locked="1"/>
    <w:lsdException w:qFormat="1" w:uiPriority="0" w:semiHidden="0" w:name="toc 8" w:locked="1"/>
    <w:lsdException w:qFormat="1" w:uiPriority="0" w:semiHidden="0" w:name="toc 9" w:locked="1"/>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99"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ocked="1"/>
    <w:lsdException w:unhideWhenUsed="0" w:uiPriority="0" w:semiHidden="0" w:name="Salutation"/>
    <w:lsdException w:qFormat="1" w:unhideWhenUsed="0" w:uiPriority="99"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qFormat="1" w:unhideWhenUsed="0" w:uiPriority="99"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qFormat="1"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sdException w:qFormat="1" w:unhideWhenUsed="0" w:uiPriority="39" w:semiHidden="0" w:name="Table Grid"/>
    <w:lsdException w:uiPriority="99" w:name="Table Theme" w:locked="1"/>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 w:cs="Times New Roman"/>
      <w:kern w:val="2"/>
      <w:sz w:val="28"/>
      <w:szCs w:val="28"/>
      <w:lang w:val="en-US" w:eastAsia="zh-CN" w:bidi="ar-SA"/>
    </w:rPr>
  </w:style>
  <w:style w:type="paragraph" w:styleId="3">
    <w:name w:val="heading 1"/>
    <w:basedOn w:val="1"/>
    <w:next w:val="1"/>
    <w:link w:val="45"/>
    <w:qFormat/>
    <w:uiPriority w:val="0"/>
    <w:pPr>
      <w:widowControl/>
      <w:spacing w:before="100" w:beforeAutospacing="1" w:after="100" w:afterAutospacing="1"/>
      <w:jc w:val="center"/>
      <w:outlineLvl w:val="0"/>
    </w:pPr>
    <w:rPr>
      <w:rFonts w:ascii="楷体_GB2312" w:hAnsi="楷体_GB2312"/>
      <w:b/>
      <w:bCs/>
      <w:color w:val="000000" w:themeColor="text1"/>
      <w:kern w:val="36"/>
      <w:sz w:val="44"/>
      <w:szCs w:val="34"/>
      <w14:textFill>
        <w14:solidFill>
          <w14:schemeClr w14:val="tx1"/>
        </w14:solidFill>
      </w14:textFill>
    </w:rPr>
  </w:style>
  <w:style w:type="paragraph" w:styleId="4">
    <w:name w:val="heading 2"/>
    <w:basedOn w:val="1"/>
    <w:next w:val="1"/>
    <w:link w:val="46"/>
    <w:qFormat/>
    <w:uiPriority w:val="9"/>
    <w:pPr>
      <w:keepNext/>
      <w:keepLines/>
      <w:spacing w:before="260" w:after="260" w:line="415" w:lineRule="auto"/>
      <w:jc w:val="left"/>
      <w:outlineLvl w:val="1"/>
    </w:pPr>
    <w:rPr>
      <w:rFonts w:ascii="Arial" w:hAnsi="Arial" w:eastAsia="仿宋"/>
      <w:b/>
      <w:bCs/>
      <w:kern w:val="0"/>
      <w:sz w:val="32"/>
      <w:szCs w:val="32"/>
    </w:rPr>
  </w:style>
  <w:style w:type="paragraph" w:styleId="5">
    <w:name w:val="heading 3"/>
    <w:basedOn w:val="1"/>
    <w:next w:val="1"/>
    <w:link w:val="47"/>
    <w:qFormat/>
    <w:uiPriority w:val="0"/>
    <w:pPr>
      <w:keepNext/>
      <w:keepLines/>
      <w:spacing w:before="260" w:after="260" w:line="415" w:lineRule="auto"/>
      <w:jc w:val="left"/>
      <w:outlineLvl w:val="2"/>
    </w:pPr>
    <w:rPr>
      <w:rFonts w:eastAsia="仿宋"/>
      <w:b/>
      <w:bCs/>
      <w:kern w:val="0"/>
      <w:sz w:val="30"/>
      <w:szCs w:val="32"/>
    </w:rPr>
  </w:style>
  <w:style w:type="paragraph" w:styleId="6">
    <w:name w:val="heading 4"/>
    <w:basedOn w:val="1"/>
    <w:next w:val="1"/>
    <w:link w:val="69"/>
    <w:qFormat/>
    <w:locked/>
    <w:uiPriority w:val="0"/>
    <w:pPr>
      <w:keepNext/>
      <w:keepLines/>
      <w:tabs>
        <w:tab w:val="left" w:pos="864"/>
        <w:tab w:val="left" w:pos="1611"/>
      </w:tabs>
      <w:spacing w:before="280" w:after="290" w:line="372" w:lineRule="auto"/>
      <w:ind w:left="1611" w:hanging="1080"/>
      <w:outlineLvl w:val="3"/>
    </w:pPr>
    <w:rPr>
      <w:rFonts w:ascii="Arial" w:hAnsi="Arial" w:eastAsia="黑体" w:cs="Calibri"/>
      <w:b/>
      <w:bCs/>
    </w:rPr>
  </w:style>
  <w:style w:type="character" w:default="1" w:styleId="31">
    <w:name w:val="Default Paragraph Font"/>
    <w:unhideWhenUsed/>
    <w:uiPriority w:val="1"/>
  </w:style>
  <w:style w:type="table" w:default="1" w:styleId="29">
    <w:name w:val="Normal Table"/>
    <w:semiHidden/>
    <w:unhideWhenUsed/>
    <w:qFormat/>
    <w:uiPriority w:val="99"/>
    <w:tblPr>
      <w:tblLayout w:type="fixed"/>
      <w:tblCellMar>
        <w:top w:w="0" w:type="dxa"/>
        <w:left w:w="108" w:type="dxa"/>
        <w:bottom w:w="0" w:type="dxa"/>
        <w:right w:w="108" w:type="dxa"/>
      </w:tblCellMar>
    </w:tblPr>
  </w:style>
  <w:style w:type="paragraph" w:styleId="2">
    <w:name w:val="macro"/>
    <w:link w:val="61"/>
    <w:semiHidden/>
    <w:qFormat/>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kern w:val="2"/>
      <w:sz w:val="24"/>
      <w:szCs w:val="24"/>
      <w:lang w:val="en-US" w:eastAsia="zh-CN" w:bidi="ar-SA"/>
    </w:rPr>
  </w:style>
  <w:style w:type="paragraph" w:styleId="7">
    <w:name w:val="toc 7"/>
    <w:basedOn w:val="1"/>
    <w:next w:val="1"/>
    <w:unhideWhenUsed/>
    <w:qFormat/>
    <w:locked/>
    <w:uiPriority w:val="0"/>
    <w:pPr>
      <w:ind w:left="2520" w:leftChars="1200"/>
    </w:pPr>
    <w:rPr>
      <w:rFonts w:ascii="Calibri" w:hAnsi="Calibri"/>
      <w:sz w:val="21"/>
      <w:szCs w:val="22"/>
    </w:rPr>
  </w:style>
  <w:style w:type="paragraph" w:styleId="8">
    <w:name w:val="caption"/>
    <w:basedOn w:val="1"/>
    <w:next w:val="1"/>
    <w:qFormat/>
    <w:locked/>
    <w:uiPriority w:val="0"/>
    <w:pPr>
      <w:spacing w:before="152" w:after="160"/>
      <w:jc w:val="center"/>
    </w:pPr>
    <w:rPr>
      <w:rFonts w:ascii="Arial" w:hAnsi="Arial" w:eastAsia="黑体" w:cs="Arial"/>
      <w:lang w:val="en-US" w:eastAsia="zh-CN" w:bidi="ar-SA"/>
    </w:rPr>
  </w:style>
  <w:style w:type="paragraph" w:styleId="9">
    <w:name w:val="Document Map"/>
    <w:basedOn w:val="1"/>
    <w:link w:val="147"/>
    <w:qFormat/>
    <w:uiPriority w:val="0"/>
    <w:pPr>
      <w:shd w:val="clear" w:color="auto" w:fill="000080"/>
    </w:pPr>
    <w:rPr>
      <w:rFonts w:ascii="Calibri" w:hAnsi="Calibri" w:cs="Calibri"/>
      <w:sz w:val="21"/>
      <w:szCs w:val="24"/>
    </w:rPr>
  </w:style>
  <w:style w:type="paragraph" w:styleId="10">
    <w:name w:val="annotation text"/>
    <w:basedOn w:val="1"/>
    <w:link w:val="160"/>
    <w:qFormat/>
    <w:uiPriority w:val="0"/>
    <w:pPr>
      <w:jc w:val="left"/>
    </w:pPr>
    <w:rPr>
      <w:rFonts w:ascii="Calibri" w:hAnsi="Calibri" w:cs="Calibri"/>
      <w:sz w:val="21"/>
      <w:szCs w:val="24"/>
    </w:rPr>
  </w:style>
  <w:style w:type="paragraph" w:styleId="11">
    <w:name w:val="Body Text 3"/>
    <w:basedOn w:val="1"/>
    <w:link w:val="64"/>
    <w:qFormat/>
    <w:uiPriority w:val="99"/>
    <w:pPr>
      <w:spacing w:after="120"/>
    </w:pPr>
    <w:rPr>
      <w:sz w:val="16"/>
      <w:szCs w:val="16"/>
    </w:rPr>
  </w:style>
  <w:style w:type="paragraph" w:styleId="12">
    <w:name w:val="Body Text"/>
    <w:basedOn w:val="1"/>
    <w:link w:val="48"/>
    <w:qFormat/>
    <w:uiPriority w:val="0"/>
    <w:rPr>
      <w:rFonts w:ascii="宋体"/>
      <w:kern w:val="0"/>
      <w:sz w:val="24"/>
      <w:szCs w:val="24"/>
    </w:rPr>
  </w:style>
  <w:style w:type="paragraph" w:styleId="13">
    <w:name w:val="Body Text Indent"/>
    <w:basedOn w:val="1"/>
    <w:link w:val="49"/>
    <w:qFormat/>
    <w:uiPriority w:val="0"/>
    <w:pPr>
      <w:spacing w:after="120"/>
      <w:ind w:left="420" w:leftChars="200"/>
    </w:pPr>
    <w:rPr>
      <w:kern w:val="0"/>
      <w:sz w:val="24"/>
      <w:szCs w:val="24"/>
    </w:rPr>
  </w:style>
  <w:style w:type="paragraph" w:styleId="14">
    <w:name w:val="toc 5"/>
    <w:basedOn w:val="1"/>
    <w:next w:val="1"/>
    <w:unhideWhenUsed/>
    <w:qFormat/>
    <w:locked/>
    <w:uiPriority w:val="0"/>
    <w:pPr>
      <w:ind w:left="1680" w:leftChars="800"/>
    </w:pPr>
    <w:rPr>
      <w:rFonts w:ascii="Calibri" w:hAnsi="Calibri"/>
      <w:sz w:val="21"/>
      <w:szCs w:val="22"/>
    </w:rPr>
  </w:style>
  <w:style w:type="paragraph" w:styleId="15">
    <w:name w:val="toc 3"/>
    <w:basedOn w:val="1"/>
    <w:next w:val="1"/>
    <w:unhideWhenUsed/>
    <w:qFormat/>
    <w:locked/>
    <w:uiPriority w:val="0"/>
    <w:pPr>
      <w:ind w:left="840" w:leftChars="400"/>
    </w:pPr>
    <w:rPr>
      <w:rFonts w:ascii="Calibri" w:hAnsi="Calibri"/>
      <w:sz w:val="21"/>
      <w:szCs w:val="22"/>
    </w:rPr>
  </w:style>
  <w:style w:type="paragraph" w:styleId="16">
    <w:name w:val="toc 8"/>
    <w:basedOn w:val="1"/>
    <w:next w:val="1"/>
    <w:unhideWhenUsed/>
    <w:qFormat/>
    <w:locked/>
    <w:uiPriority w:val="0"/>
    <w:pPr>
      <w:ind w:left="2940" w:leftChars="1400"/>
    </w:pPr>
    <w:rPr>
      <w:rFonts w:ascii="Calibri" w:hAnsi="Calibri"/>
      <w:sz w:val="21"/>
      <w:szCs w:val="22"/>
    </w:rPr>
  </w:style>
  <w:style w:type="paragraph" w:styleId="17">
    <w:name w:val="Date"/>
    <w:basedOn w:val="1"/>
    <w:next w:val="1"/>
    <w:link w:val="50"/>
    <w:semiHidden/>
    <w:qFormat/>
    <w:uiPriority w:val="99"/>
    <w:pPr>
      <w:ind w:left="2500" w:leftChars="2500"/>
    </w:pPr>
    <w:rPr>
      <w:kern w:val="0"/>
      <w:sz w:val="24"/>
      <w:szCs w:val="24"/>
    </w:rPr>
  </w:style>
  <w:style w:type="paragraph" w:styleId="18">
    <w:name w:val="Body Text Indent 2"/>
    <w:basedOn w:val="1"/>
    <w:link w:val="180"/>
    <w:qFormat/>
    <w:uiPriority w:val="0"/>
    <w:pPr>
      <w:spacing w:after="120" w:line="480" w:lineRule="auto"/>
      <w:ind w:left="420" w:leftChars="200"/>
    </w:pPr>
    <w:rPr>
      <w:rFonts w:ascii="Calibri" w:hAnsi="Calibri" w:cs="Calibri"/>
      <w:sz w:val="21"/>
      <w:szCs w:val="24"/>
    </w:rPr>
  </w:style>
  <w:style w:type="paragraph" w:styleId="19">
    <w:name w:val="Balloon Text"/>
    <w:basedOn w:val="1"/>
    <w:link w:val="65"/>
    <w:qFormat/>
    <w:uiPriority w:val="99"/>
    <w:rPr>
      <w:sz w:val="18"/>
      <w:szCs w:val="18"/>
    </w:rPr>
  </w:style>
  <w:style w:type="paragraph" w:styleId="20">
    <w:name w:val="footer"/>
    <w:basedOn w:val="1"/>
    <w:link w:val="51"/>
    <w:qFormat/>
    <w:uiPriority w:val="99"/>
    <w:pPr>
      <w:tabs>
        <w:tab w:val="center" w:pos="4153"/>
        <w:tab w:val="right" w:pos="8306"/>
      </w:tabs>
      <w:snapToGrid w:val="0"/>
      <w:jc w:val="left"/>
    </w:pPr>
    <w:rPr>
      <w:kern w:val="0"/>
      <w:sz w:val="18"/>
      <w:szCs w:val="18"/>
    </w:rPr>
  </w:style>
  <w:style w:type="paragraph" w:styleId="21">
    <w:name w:val="header"/>
    <w:basedOn w:val="1"/>
    <w:link w:val="52"/>
    <w:qFormat/>
    <w:uiPriority w:val="0"/>
    <w:pPr>
      <w:pBdr>
        <w:bottom w:val="single" w:color="auto" w:sz="6" w:space="1"/>
      </w:pBdr>
      <w:tabs>
        <w:tab w:val="center" w:pos="4153"/>
        <w:tab w:val="right" w:pos="8306"/>
      </w:tabs>
      <w:snapToGrid w:val="0"/>
      <w:jc w:val="center"/>
    </w:pPr>
    <w:rPr>
      <w:kern w:val="0"/>
      <w:sz w:val="18"/>
      <w:szCs w:val="18"/>
    </w:rPr>
  </w:style>
  <w:style w:type="paragraph" w:styleId="22">
    <w:name w:val="toc 1"/>
    <w:basedOn w:val="1"/>
    <w:next w:val="1"/>
    <w:unhideWhenUsed/>
    <w:qFormat/>
    <w:locked/>
    <w:uiPriority w:val="39"/>
  </w:style>
  <w:style w:type="paragraph" w:styleId="23">
    <w:name w:val="toc 4"/>
    <w:basedOn w:val="1"/>
    <w:next w:val="1"/>
    <w:unhideWhenUsed/>
    <w:qFormat/>
    <w:locked/>
    <w:uiPriority w:val="0"/>
    <w:pPr>
      <w:ind w:left="1260" w:leftChars="600"/>
    </w:pPr>
    <w:rPr>
      <w:rFonts w:ascii="Calibri" w:hAnsi="Calibri"/>
      <w:sz w:val="21"/>
      <w:szCs w:val="22"/>
    </w:rPr>
  </w:style>
  <w:style w:type="paragraph" w:styleId="24">
    <w:name w:val="toc 6"/>
    <w:basedOn w:val="1"/>
    <w:next w:val="1"/>
    <w:unhideWhenUsed/>
    <w:qFormat/>
    <w:locked/>
    <w:uiPriority w:val="0"/>
    <w:pPr>
      <w:ind w:left="2100" w:leftChars="1000"/>
    </w:pPr>
    <w:rPr>
      <w:rFonts w:ascii="Calibri" w:hAnsi="Calibri"/>
      <w:sz w:val="21"/>
      <w:szCs w:val="22"/>
    </w:rPr>
  </w:style>
  <w:style w:type="paragraph" w:styleId="25">
    <w:name w:val="toc 2"/>
    <w:basedOn w:val="1"/>
    <w:next w:val="1"/>
    <w:unhideWhenUsed/>
    <w:qFormat/>
    <w:locked/>
    <w:uiPriority w:val="39"/>
    <w:pPr>
      <w:ind w:left="420" w:leftChars="200"/>
    </w:pPr>
  </w:style>
  <w:style w:type="paragraph" w:styleId="26">
    <w:name w:val="toc 9"/>
    <w:basedOn w:val="1"/>
    <w:next w:val="1"/>
    <w:unhideWhenUsed/>
    <w:qFormat/>
    <w:locked/>
    <w:uiPriority w:val="0"/>
    <w:pPr>
      <w:ind w:left="3360" w:leftChars="1600"/>
    </w:pPr>
    <w:rPr>
      <w:rFonts w:ascii="Calibri" w:hAnsi="Calibri"/>
      <w:sz w:val="21"/>
      <w:szCs w:val="22"/>
    </w:rPr>
  </w:style>
  <w:style w:type="paragraph" w:styleId="27">
    <w:name w:val="Title"/>
    <w:basedOn w:val="1"/>
    <w:next w:val="1"/>
    <w:link w:val="183"/>
    <w:qFormat/>
    <w:locked/>
    <w:uiPriority w:val="0"/>
    <w:pPr>
      <w:spacing w:before="240" w:after="60"/>
      <w:jc w:val="center"/>
      <w:outlineLvl w:val="0"/>
    </w:pPr>
    <w:rPr>
      <w:rFonts w:ascii="仿宋" w:hAnsi="Cambria" w:eastAsia="仿宋" w:cs="Calibri"/>
      <w:b/>
      <w:bCs/>
      <w:color w:val="000000"/>
      <w:sz w:val="44"/>
      <w:szCs w:val="44"/>
    </w:rPr>
  </w:style>
  <w:style w:type="paragraph" w:styleId="28">
    <w:name w:val="annotation subject"/>
    <w:basedOn w:val="10"/>
    <w:next w:val="10"/>
    <w:link w:val="170"/>
    <w:qFormat/>
    <w:uiPriority w:val="0"/>
    <w:rPr>
      <w:b/>
      <w:bCs/>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32">
    <w:name w:val="Strong"/>
    <w:qFormat/>
    <w:locked/>
    <w:uiPriority w:val="0"/>
    <w:rPr>
      <w:rFonts w:ascii="Tahoma" w:hAnsi="Tahoma" w:eastAsia="宋体" w:cs="Calibri"/>
      <w:b/>
      <w:bCs/>
      <w:sz w:val="24"/>
    </w:rPr>
  </w:style>
  <w:style w:type="character" w:styleId="33">
    <w:name w:val="page number"/>
    <w:basedOn w:val="31"/>
    <w:qFormat/>
    <w:uiPriority w:val="0"/>
    <w:rPr>
      <w:rFonts w:ascii="Calibri" w:hAnsi="Calibri" w:eastAsia="宋体" w:cs="Calibri"/>
      <w:b/>
      <w:sz w:val="24"/>
    </w:rPr>
  </w:style>
  <w:style w:type="character" w:styleId="34">
    <w:name w:val="Emphasis"/>
    <w:qFormat/>
    <w:locked/>
    <w:uiPriority w:val="0"/>
    <w:rPr>
      <w:rFonts w:ascii="Tahoma" w:hAnsi="Tahoma" w:eastAsia="宋体" w:cs="Calibri"/>
      <w:b/>
      <w:color w:val="CC0000"/>
      <w:sz w:val="24"/>
      <w:szCs w:val="24"/>
    </w:rPr>
  </w:style>
  <w:style w:type="character" w:styleId="35">
    <w:name w:val="HTML Definition"/>
    <w:qFormat/>
    <w:uiPriority w:val="0"/>
    <w:rPr>
      <w:rFonts w:ascii="Tahoma" w:hAnsi="Tahoma" w:eastAsia="宋体" w:cs="Calibri"/>
      <w:sz w:val="24"/>
    </w:rPr>
  </w:style>
  <w:style w:type="character" w:styleId="36">
    <w:name w:val="HTML Typewriter"/>
    <w:qFormat/>
    <w:uiPriority w:val="0"/>
    <w:rPr>
      <w:rFonts w:ascii="Courier New" w:hAnsi="Courier New" w:eastAsia="宋体" w:cs="Courier New"/>
      <w:b/>
      <w:sz w:val="20"/>
    </w:rPr>
  </w:style>
  <w:style w:type="character" w:styleId="37">
    <w:name w:val="HTML Acronym"/>
    <w:basedOn w:val="31"/>
    <w:qFormat/>
    <w:uiPriority w:val="0"/>
    <w:rPr>
      <w:rFonts w:ascii="Calibri" w:hAnsi="Calibri" w:eastAsia="宋体" w:cs="Calibri"/>
      <w:b/>
      <w:sz w:val="24"/>
    </w:rPr>
  </w:style>
  <w:style w:type="character" w:styleId="38">
    <w:name w:val="HTML Variable"/>
    <w:qFormat/>
    <w:uiPriority w:val="0"/>
    <w:rPr>
      <w:rFonts w:ascii="Tahoma" w:hAnsi="Tahoma" w:eastAsia="宋体" w:cs="Calibri"/>
      <w:sz w:val="24"/>
    </w:rPr>
  </w:style>
  <w:style w:type="character" w:styleId="39">
    <w:name w:val="Hyperlink"/>
    <w:unhideWhenUsed/>
    <w:qFormat/>
    <w:uiPriority w:val="99"/>
    <w:rPr>
      <w:color w:val="0000FF"/>
      <w:u w:val="single"/>
    </w:rPr>
  </w:style>
  <w:style w:type="character" w:styleId="40">
    <w:name w:val="HTML Code"/>
    <w:qFormat/>
    <w:uiPriority w:val="0"/>
    <w:rPr>
      <w:rFonts w:hint="default" w:ascii="Courier New" w:hAnsi="Courier New" w:eastAsia="宋体" w:cs="Courier New"/>
      <w:sz w:val="20"/>
    </w:rPr>
  </w:style>
  <w:style w:type="character" w:styleId="41">
    <w:name w:val="annotation reference"/>
    <w:qFormat/>
    <w:uiPriority w:val="0"/>
    <w:rPr>
      <w:rFonts w:ascii="Tahoma" w:hAnsi="Tahoma" w:eastAsia="宋体" w:cs="Calibri"/>
      <w:b/>
      <w:sz w:val="21"/>
      <w:szCs w:val="21"/>
    </w:rPr>
  </w:style>
  <w:style w:type="character" w:styleId="42">
    <w:name w:val="HTML Cite"/>
    <w:qFormat/>
    <w:uiPriority w:val="0"/>
    <w:rPr>
      <w:rFonts w:ascii="Tahoma" w:hAnsi="Tahoma" w:eastAsia="宋体" w:cs="Calibri"/>
      <w:b/>
      <w:sz w:val="24"/>
      <w:szCs w:val="24"/>
    </w:rPr>
  </w:style>
  <w:style w:type="character" w:styleId="43">
    <w:name w:val="HTML Keyboard"/>
    <w:qFormat/>
    <w:uiPriority w:val="0"/>
    <w:rPr>
      <w:rFonts w:hint="default" w:ascii="Courier New" w:hAnsi="Courier New" w:eastAsia="宋体" w:cs="Courier New"/>
      <w:b/>
      <w:sz w:val="20"/>
    </w:rPr>
  </w:style>
  <w:style w:type="character" w:styleId="44">
    <w:name w:val="HTML Sample"/>
    <w:qFormat/>
    <w:uiPriority w:val="0"/>
    <w:rPr>
      <w:rFonts w:hint="default" w:ascii="Courier New" w:hAnsi="Courier New" w:eastAsia="宋体" w:cs="Courier New"/>
      <w:b/>
      <w:sz w:val="24"/>
    </w:rPr>
  </w:style>
  <w:style w:type="character" w:customStyle="1" w:styleId="45">
    <w:name w:val="标题 1 Char"/>
    <w:link w:val="3"/>
    <w:qFormat/>
    <w:locked/>
    <w:uiPriority w:val="0"/>
    <w:rPr>
      <w:rFonts w:ascii="楷体_GB2312" w:hAnsi="楷体_GB2312" w:eastAsia="仿宋"/>
      <w:b/>
      <w:color w:val="000000" w:themeColor="text1"/>
      <w:kern w:val="36"/>
      <w:sz w:val="44"/>
      <w14:textFill>
        <w14:solidFill>
          <w14:schemeClr w14:val="tx1"/>
        </w14:solidFill>
      </w14:textFill>
    </w:rPr>
  </w:style>
  <w:style w:type="character" w:customStyle="1" w:styleId="46">
    <w:name w:val="标题 2 Char"/>
    <w:link w:val="4"/>
    <w:qFormat/>
    <w:locked/>
    <w:uiPriority w:val="0"/>
    <w:rPr>
      <w:rFonts w:ascii="Arial" w:hAnsi="Arial" w:eastAsia="仿宋"/>
      <w:b/>
      <w:sz w:val="32"/>
    </w:rPr>
  </w:style>
  <w:style w:type="character" w:customStyle="1" w:styleId="47">
    <w:name w:val="标题 3 Char"/>
    <w:link w:val="5"/>
    <w:semiHidden/>
    <w:qFormat/>
    <w:locked/>
    <w:uiPriority w:val="99"/>
    <w:rPr>
      <w:rFonts w:ascii="Times New Roman" w:hAnsi="Times New Roman" w:eastAsia="仿宋"/>
      <w:b/>
      <w:sz w:val="30"/>
    </w:rPr>
  </w:style>
  <w:style w:type="character" w:customStyle="1" w:styleId="48">
    <w:name w:val="正文文本 Char"/>
    <w:link w:val="12"/>
    <w:semiHidden/>
    <w:qFormat/>
    <w:locked/>
    <w:uiPriority w:val="99"/>
    <w:rPr>
      <w:rFonts w:ascii="宋体" w:hAnsi="Times New Roman" w:eastAsia="宋体"/>
      <w:sz w:val="24"/>
    </w:rPr>
  </w:style>
  <w:style w:type="character" w:customStyle="1" w:styleId="49">
    <w:name w:val="正文文本缩进 Char"/>
    <w:link w:val="13"/>
    <w:semiHidden/>
    <w:qFormat/>
    <w:locked/>
    <w:uiPriority w:val="99"/>
    <w:rPr>
      <w:rFonts w:ascii="Times New Roman" w:hAnsi="Times New Roman" w:eastAsia="宋体"/>
      <w:sz w:val="24"/>
    </w:rPr>
  </w:style>
  <w:style w:type="character" w:customStyle="1" w:styleId="50">
    <w:name w:val="日期 Char"/>
    <w:link w:val="17"/>
    <w:semiHidden/>
    <w:qFormat/>
    <w:locked/>
    <w:uiPriority w:val="99"/>
    <w:rPr>
      <w:rFonts w:ascii="Times New Roman" w:hAnsi="Times New Roman" w:eastAsia="宋体"/>
      <w:sz w:val="24"/>
    </w:rPr>
  </w:style>
  <w:style w:type="character" w:customStyle="1" w:styleId="51">
    <w:name w:val="页脚 Char"/>
    <w:link w:val="20"/>
    <w:qFormat/>
    <w:locked/>
    <w:uiPriority w:val="0"/>
    <w:rPr>
      <w:sz w:val="18"/>
    </w:rPr>
  </w:style>
  <w:style w:type="character" w:customStyle="1" w:styleId="52">
    <w:name w:val="页眉 Char"/>
    <w:link w:val="21"/>
    <w:qFormat/>
    <w:locked/>
    <w:uiPriority w:val="0"/>
    <w:rPr>
      <w:sz w:val="18"/>
    </w:rPr>
  </w:style>
  <w:style w:type="paragraph" w:customStyle="1" w:styleId="53">
    <w:name w:val="xl28"/>
    <w:basedOn w:val="1"/>
    <w:qFormat/>
    <w:uiPriority w:val="99"/>
    <w:pPr>
      <w:widowControl/>
      <w:spacing w:before="100" w:beforeAutospacing="1" w:after="100" w:afterAutospacing="1"/>
      <w:jc w:val="center"/>
    </w:pPr>
    <w:rPr>
      <w:rFonts w:ascii="宋体" w:hAnsi="宋体" w:cs="宋体"/>
      <w:kern w:val="0"/>
      <w:sz w:val="24"/>
      <w:szCs w:val="24"/>
    </w:rPr>
  </w:style>
  <w:style w:type="paragraph" w:customStyle="1" w:styleId="54">
    <w:name w:val="二级标题"/>
    <w:basedOn w:val="4"/>
    <w:next w:val="1"/>
    <w:qFormat/>
    <w:uiPriority w:val="99"/>
    <w:pPr>
      <w:spacing w:before="0" w:after="0" w:line="560" w:lineRule="exact"/>
      <w:ind w:left="99" w:leftChars="47"/>
      <w:jc w:val="left"/>
    </w:pPr>
    <w:rPr>
      <w:rFonts w:ascii="方正黑体简体" w:hAnsi="宋体" w:eastAsia="方正黑体简体" w:cs="方正黑体简体"/>
      <w:b w:val="0"/>
      <w:bCs w:val="0"/>
      <w:sz w:val="24"/>
      <w:szCs w:val="24"/>
    </w:rPr>
  </w:style>
  <w:style w:type="paragraph" w:customStyle="1" w:styleId="55">
    <w:name w:val="Char Char Char Char"/>
    <w:basedOn w:val="1"/>
    <w:qFormat/>
    <w:uiPriority w:val="0"/>
    <w:rPr>
      <w:sz w:val="21"/>
      <w:szCs w:val="21"/>
    </w:rPr>
  </w:style>
  <w:style w:type="paragraph" w:customStyle="1" w:styleId="56">
    <w:name w:val="一级标题"/>
    <w:basedOn w:val="3"/>
    <w:next w:val="1"/>
    <w:qFormat/>
    <w:uiPriority w:val="99"/>
    <w:pPr>
      <w:keepNext/>
      <w:keepLines/>
      <w:pageBreakBefore/>
      <w:widowControl w:val="0"/>
      <w:spacing w:before="0" w:beforeAutospacing="0" w:after="0" w:afterAutospacing="0" w:line="560" w:lineRule="exact"/>
      <w:ind w:left="100" w:leftChars="100" w:right="100" w:rightChars="100" w:firstLine="120" w:firstLineChars="50"/>
    </w:pPr>
    <w:rPr>
      <w:rFonts w:ascii="方正小标宋简体" w:hAnsi="宋体" w:eastAsia="方正小标宋简体" w:cs="方正小标宋简体"/>
      <w:color w:val="auto"/>
      <w:kern w:val="44"/>
      <w:sz w:val="24"/>
      <w:szCs w:val="24"/>
    </w:rPr>
  </w:style>
  <w:style w:type="paragraph" w:customStyle="1" w:styleId="57">
    <w:name w:val="规范正文"/>
    <w:basedOn w:val="1"/>
    <w:link w:val="58"/>
    <w:qFormat/>
    <w:uiPriority w:val="99"/>
    <w:pPr>
      <w:autoSpaceDE w:val="0"/>
      <w:autoSpaceDN w:val="0"/>
      <w:adjustRightInd w:val="0"/>
      <w:spacing w:beforeLines="50" w:afterLines="50" w:line="360" w:lineRule="exact"/>
      <w:ind w:firstLine="640" w:firstLineChars="200"/>
      <w:jc w:val="left"/>
    </w:pPr>
    <w:rPr>
      <w:rFonts w:ascii="方正仿宋简体" w:hAnsi="宋体" w:eastAsia="方正仿宋简体"/>
      <w:kern w:val="0"/>
      <w:sz w:val="32"/>
      <w:szCs w:val="32"/>
    </w:rPr>
  </w:style>
  <w:style w:type="character" w:customStyle="1" w:styleId="58">
    <w:name w:val="规范正文 Char"/>
    <w:link w:val="57"/>
    <w:qFormat/>
    <w:locked/>
    <w:uiPriority w:val="99"/>
    <w:rPr>
      <w:rFonts w:ascii="方正仿宋简体" w:hAnsi="宋体" w:eastAsia="方正仿宋简体"/>
      <w:sz w:val="32"/>
    </w:rPr>
  </w:style>
  <w:style w:type="paragraph" w:styleId="59">
    <w:name w:val="List Paragraph"/>
    <w:basedOn w:val="1"/>
    <w:qFormat/>
    <w:uiPriority w:val="0"/>
    <w:pPr>
      <w:ind w:firstLine="420" w:firstLineChars="200"/>
    </w:pPr>
    <w:rPr>
      <w:rFonts w:ascii="Calibri" w:hAnsi="Calibri"/>
      <w:sz w:val="21"/>
      <w:szCs w:val="22"/>
    </w:rPr>
  </w:style>
  <w:style w:type="paragraph" w:customStyle="1" w:styleId="60">
    <w:name w:val="Char Char Char Char Char Char Char Char Char"/>
    <w:basedOn w:val="1"/>
    <w:next w:val="2"/>
    <w:qFormat/>
    <w:uiPriority w:val="99"/>
  </w:style>
  <w:style w:type="character" w:customStyle="1" w:styleId="61">
    <w:name w:val="宏文本 Char"/>
    <w:link w:val="2"/>
    <w:semiHidden/>
    <w:qFormat/>
    <w:locked/>
    <w:uiPriority w:val="99"/>
    <w:rPr>
      <w:rFonts w:ascii="Courier New" w:hAnsi="Courier New"/>
      <w:kern w:val="2"/>
      <w:sz w:val="24"/>
    </w:rPr>
  </w:style>
  <w:style w:type="paragraph" w:customStyle="1" w:styleId="62">
    <w:name w:val="Char Char Char Char Char Char Char Char Char2"/>
    <w:basedOn w:val="1"/>
    <w:next w:val="2"/>
    <w:qFormat/>
    <w:uiPriority w:val="99"/>
  </w:style>
  <w:style w:type="paragraph" w:customStyle="1" w:styleId="63">
    <w:name w:val="Char Char Char Char Char Char Char Char Char1"/>
    <w:basedOn w:val="1"/>
    <w:next w:val="2"/>
    <w:qFormat/>
    <w:uiPriority w:val="99"/>
  </w:style>
  <w:style w:type="character" w:customStyle="1" w:styleId="64">
    <w:name w:val="正文文本 3 Char"/>
    <w:link w:val="11"/>
    <w:qFormat/>
    <w:locked/>
    <w:uiPriority w:val="99"/>
    <w:rPr>
      <w:kern w:val="2"/>
      <w:sz w:val="16"/>
    </w:rPr>
  </w:style>
  <w:style w:type="character" w:customStyle="1" w:styleId="65">
    <w:name w:val="批注框文本 Char"/>
    <w:link w:val="19"/>
    <w:semiHidden/>
    <w:qFormat/>
    <w:locked/>
    <w:uiPriority w:val="99"/>
    <w:rPr>
      <w:kern w:val="2"/>
      <w:sz w:val="18"/>
    </w:rPr>
  </w:style>
  <w:style w:type="paragraph" w:customStyle="1" w:styleId="66">
    <w:name w:val="List Paragraph1"/>
    <w:basedOn w:val="1"/>
    <w:qFormat/>
    <w:uiPriority w:val="99"/>
    <w:pPr>
      <w:ind w:firstLine="420" w:firstLineChars="200"/>
    </w:pPr>
    <w:rPr>
      <w:sz w:val="21"/>
      <w:szCs w:val="21"/>
    </w:rPr>
  </w:style>
  <w:style w:type="character" w:customStyle="1" w:styleId="67">
    <w:name w:val="标题 2 Char1"/>
    <w:qFormat/>
    <w:uiPriority w:val="99"/>
    <w:rPr>
      <w:rFonts w:ascii="Arial" w:hAnsi="Arial" w:eastAsia="黑体"/>
      <w:b/>
      <w:kern w:val="2"/>
      <w:sz w:val="32"/>
      <w:lang w:val="en-US" w:eastAsia="zh-CN"/>
    </w:rPr>
  </w:style>
  <w:style w:type="paragraph" w:customStyle="1" w:styleId="68">
    <w:name w:val="TOC Heading"/>
    <w:basedOn w:val="3"/>
    <w:next w:val="1"/>
    <w:unhideWhenUsed/>
    <w:qFormat/>
    <w:uiPriority w:val="39"/>
    <w:pPr>
      <w:keepNext/>
      <w:keepLines/>
      <w:spacing w:before="480" w:beforeAutospacing="0" w:after="0" w:afterAutospacing="0" w:line="276" w:lineRule="auto"/>
      <w:outlineLvl w:val="9"/>
    </w:pPr>
    <w:rPr>
      <w:rFonts w:ascii="Cambria" w:hAnsi="Cambria"/>
      <w:color w:val="365F91"/>
      <w:kern w:val="0"/>
      <w:sz w:val="28"/>
      <w:szCs w:val="28"/>
    </w:rPr>
  </w:style>
  <w:style w:type="character" w:customStyle="1" w:styleId="69">
    <w:name w:val="标题 4 Char"/>
    <w:basedOn w:val="31"/>
    <w:link w:val="6"/>
    <w:qFormat/>
    <w:uiPriority w:val="0"/>
    <w:rPr>
      <w:rFonts w:ascii="Arial" w:hAnsi="Arial" w:eastAsia="黑体" w:cs="Calibri"/>
      <w:b/>
      <w:bCs/>
      <w:kern w:val="2"/>
      <w:sz w:val="28"/>
      <w:szCs w:val="28"/>
    </w:rPr>
  </w:style>
  <w:style w:type="paragraph" w:customStyle="1" w:styleId="70">
    <w:name w:val="标题 21"/>
    <w:basedOn w:val="1"/>
    <w:next w:val="1"/>
    <w:qFormat/>
    <w:uiPriority w:val="0"/>
    <w:pPr>
      <w:keepNext/>
      <w:keepLines/>
      <w:spacing w:before="260" w:after="260" w:line="413" w:lineRule="auto"/>
      <w:outlineLvl w:val="1"/>
    </w:pPr>
    <w:rPr>
      <w:rFonts w:ascii="Arial" w:hAnsi="Arial" w:eastAsia="黑体" w:cs="Calibri"/>
      <w:b/>
      <w:bCs/>
      <w:sz w:val="32"/>
      <w:szCs w:val="32"/>
    </w:rPr>
  </w:style>
  <w:style w:type="paragraph" w:customStyle="1" w:styleId="71">
    <w:name w:val="表格基本"/>
    <w:basedOn w:val="1"/>
    <w:qFormat/>
    <w:uiPriority w:val="0"/>
    <w:rPr>
      <w:rFonts w:ascii="宋体" w:hAnsi="Calibri" w:cs="宋体"/>
      <w:sz w:val="21"/>
      <w:szCs w:val="20"/>
    </w:rPr>
  </w:style>
  <w:style w:type="paragraph" w:customStyle="1" w:styleId="72">
    <w:name w:val="表头"/>
    <w:basedOn w:val="71"/>
    <w:qFormat/>
    <w:uiPriority w:val="0"/>
    <w:pPr>
      <w:jc w:val="center"/>
    </w:pPr>
    <w:rPr>
      <w:rFonts w:ascii="Calibri" w:cs="Calibri"/>
    </w:rPr>
  </w:style>
  <w:style w:type="paragraph" w:customStyle="1" w:styleId="73">
    <w:name w:val="表尾"/>
    <w:basedOn w:val="72"/>
    <w:qFormat/>
    <w:uiPriority w:val="0"/>
    <w:pPr>
      <w:ind w:firstLine="420" w:firstLineChars="200"/>
      <w:jc w:val="left"/>
    </w:pPr>
  </w:style>
  <w:style w:type="paragraph" w:customStyle="1" w:styleId="74">
    <w:name w:val="样式1"/>
    <w:basedOn w:val="3"/>
    <w:qFormat/>
    <w:uiPriority w:val="0"/>
    <w:pPr>
      <w:widowControl w:val="0"/>
      <w:tabs>
        <w:tab w:val="left" w:pos="432"/>
      </w:tabs>
      <w:spacing w:before="312" w:beforeLines="100" w:beforeAutospacing="0" w:after="312" w:afterLines="100" w:afterAutospacing="0" w:line="720" w:lineRule="exact"/>
      <w:ind w:left="432" w:hanging="432"/>
      <w:jc w:val="center"/>
    </w:pPr>
    <w:rPr>
      <w:rFonts w:ascii="黑体" w:hAnsi="Tahoma" w:eastAsia="仿宋_GB2312" w:cs="Calibri"/>
      <w:bCs w:val="0"/>
      <w:color w:val="auto"/>
      <w:kern w:val="44"/>
      <w:sz w:val="32"/>
      <w:szCs w:val="20"/>
    </w:rPr>
  </w:style>
  <w:style w:type="paragraph" w:customStyle="1" w:styleId="75">
    <w:name w:val="插图标题"/>
    <w:basedOn w:val="1"/>
    <w:qFormat/>
    <w:uiPriority w:val="0"/>
    <w:pPr>
      <w:jc w:val="center"/>
    </w:pPr>
    <w:rPr>
      <w:rFonts w:ascii="Calibri" w:hAnsi="Calibri" w:cs="Calibri"/>
      <w:b/>
      <w:sz w:val="21"/>
      <w:szCs w:val="24"/>
    </w:rPr>
  </w:style>
  <w:style w:type="paragraph" w:customStyle="1" w:styleId="76">
    <w:name w:val="正文首行缩进1"/>
    <w:basedOn w:val="12"/>
    <w:qFormat/>
    <w:uiPriority w:val="0"/>
    <w:pPr>
      <w:spacing w:after="120"/>
      <w:ind w:firstLine="420" w:firstLineChars="100"/>
    </w:pPr>
    <w:rPr>
      <w:rFonts w:ascii="Calibri" w:hAnsi="Calibri" w:cs="Calibri"/>
      <w:kern w:val="2"/>
      <w:sz w:val="21"/>
    </w:rPr>
  </w:style>
  <w:style w:type="character" w:customStyle="1" w:styleId="77">
    <w:name w:val="标题 2 Char Char"/>
    <w:qFormat/>
    <w:uiPriority w:val="0"/>
    <w:rPr>
      <w:rFonts w:hint="default" w:ascii="Arial" w:hAnsi="Arial" w:eastAsia="黑体" w:cs="Arial"/>
      <w:b/>
      <w:kern w:val="2"/>
      <w:sz w:val="32"/>
      <w:szCs w:val="32"/>
      <w:lang w:val="en-US" w:eastAsia="zh-CN" w:bidi="ar-SA"/>
    </w:rPr>
  </w:style>
  <w:style w:type="paragraph" w:customStyle="1" w:styleId="78">
    <w:name w:val="表格内容-两端对齐"/>
    <w:basedOn w:val="1"/>
    <w:qFormat/>
    <w:uiPriority w:val="0"/>
    <w:rPr>
      <w:rFonts w:ascii="Calibri" w:hAnsi="Calibri" w:cs="Calibri"/>
      <w:sz w:val="21"/>
      <w:szCs w:val="24"/>
    </w:rPr>
  </w:style>
  <w:style w:type="character" w:customStyle="1" w:styleId="79">
    <w:name w:val="bds_nopic2"/>
    <w:basedOn w:val="31"/>
    <w:qFormat/>
    <w:uiPriority w:val="0"/>
    <w:rPr>
      <w:rFonts w:ascii="Calibri" w:hAnsi="Calibri" w:eastAsia="宋体" w:cs="Calibri"/>
      <w:b/>
      <w:sz w:val="24"/>
    </w:rPr>
  </w:style>
  <w:style w:type="character" w:customStyle="1" w:styleId="80">
    <w:name w:val="del"/>
    <w:basedOn w:val="31"/>
    <w:qFormat/>
    <w:uiPriority w:val="0"/>
    <w:rPr>
      <w:rFonts w:ascii="Calibri" w:hAnsi="Calibri" w:eastAsia="宋体" w:cs="Calibri"/>
      <w:b/>
      <w:sz w:val="24"/>
    </w:rPr>
  </w:style>
  <w:style w:type="character" w:customStyle="1" w:styleId="81">
    <w:name w:val="bds_more1"/>
    <w:qFormat/>
    <w:uiPriority w:val="0"/>
    <w:rPr>
      <w:rFonts w:ascii="宋体 ! important" w:hAnsi="宋体 ! important" w:eastAsia="宋体 ! important" w:cs="宋体 ! important"/>
      <w:b/>
      <w:color w:val="454545"/>
      <w:sz w:val="21"/>
      <w:szCs w:val="21"/>
    </w:rPr>
  </w:style>
  <w:style w:type="character" w:customStyle="1" w:styleId="82">
    <w:name w:val="bds_more2"/>
    <w:qFormat/>
    <w:uiPriority w:val="0"/>
    <w:rPr>
      <w:rFonts w:hint="default" w:ascii="宋体 ! important" w:hAnsi="宋体 ! important" w:eastAsia="宋体 ! important" w:cs="宋体 ! important"/>
      <w:b/>
      <w:color w:val="454545"/>
      <w:sz w:val="18"/>
      <w:szCs w:val="18"/>
    </w:rPr>
  </w:style>
  <w:style w:type="character" w:customStyle="1" w:styleId="83">
    <w:name w:val="jh_wj"/>
    <w:basedOn w:val="31"/>
    <w:qFormat/>
    <w:uiPriority w:val="0"/>
    <w:rPr>
      <w:rFonts w:ascii="Calibri" w:hAnsi="Calibri" w:eastAsia="宋体" w:cs="Calibri"/>
      <w:b/>
      <w:sz w:val="24"/>
    </w:rPr>
  </w:style>
  <w:style w:type="character" w:customStyle="1" w:styleId="84">
    <w:name w:val="s_i"/>
    <w:basedOn w:val="31"/>
    <w:qFormat/>
    <w:uiPriority w:val="0"/>
    <w:rPr>
      <w:rFonts w:ascii="Calibri" w:hAnsi="Calibri" w:eastAsia="宋体" w:cs="Calibri"/>
      <w:b/>
      <w:sz w:val="24"/>
    </w:rPr>
  </w:style>
  <w:style w:type="paragraph" w:customStyle="1" w:styleId="85">
    <w:name w:val="_Style 75"/>
    <w:qFormat/>
    <w:uiPriority w:val="0"/>
    <w:pPr>
      <w:widowControl w:val="0"/>
      <w:jc w:val="both"/>
    </w:pPr>
    <w:rPr>
      <w:rFonts w:ascii="Times New Roman" w:hAnsi="Times New Roman" w:eastAsia="宋体" w:cs="Times New Roman"/>
      <w:kern w:val="2"/>
      <w:sz w:val="28"/>
      <w:szCs w:val="28"/>
      <w:lang w:val="en-US" w:eastAsia="zh-CN" w:bidi="ar-SA"/>
    </w:rPr>
  </w:style>
  <w:style w:type="character" w:customStyle="1" w:styleId="86">
    <w:name w:val="jws"/>
    <w:basedOn w:val="31"/>
    <w:qFormat/>
    <w:uiPriority w:val="0"/>
    <w:rPr>
      <w:rFonts w:ascii="Calibri" w:hAnsi="Calibri" w:eastAsia="宋体" w:cs="Calibri"/>
      <w:b/>
      <w:sz w:val="24"/>
    </w:rPr>
  </w:style>
  <w:style w:type="character" w:customStyle="1" w:styleId="87">
    <w:name w:val="m_110"/>
    <w:qFormat/>
    <w:uiPriority w:val="0"/>
    <w:rPr>
      <w:rFonts w:ascii="Tahoma" w:hAnsi="Tahoma" w:eastAsia="宋体" w:cs="Calibri"/>
      <w:b/>
      <w:sz w:val="24"/>
    </w:rPr>
  </w:style>
  <w:style w:type="character" w:customStyle="1" w:styleId="88">
    <w:name w:val="标题 2 Char Char Char1"/>
    <w:qFormat/>
    <w:uiPriority w:val="0"/>
    <w:rPr>
      <w:rFonts w:ascii="Arial" w:hAnsi="Arial" w:eastAsia="黑体" w:cs="Calibri"/>
      <w:b/>
      <w:bCs/>
      <w:kern w:val="2"/>
      <w:sz w:val="32"/>
      <w:szCs w:val="32"/>
      <w:lang w:val="en-US" w:eastAsia="zh-CN" w:bidi="ar-SA"/>
    </w:rPr>
  </w:style>
  <w:style w:type="paragraph" w:customStyle="1" w:styleId="89">
    <w:name w:val="段"/>
    <w:qFormat/>
    <w:uiPriority w:val="0"/>
    <w:pPr>
      <w:autoSpaceDE w:val="0"/>
      <w:autoSpaceDN w:val="0"/>
      <w:ind w:firstLine="200" w:firstLineChars="200"/>
      <w:jc w:val="both"/>
    </w:pPr>
    <w:rPr>
      <w:rFonts w:ascii="宋体" w:hAnsi="Calibri" w:eastAsia="宋体" w:cs="Calibri"/>
      <w:sz w:val="21"/>
      <w:lang w:val="en-US" w:eastAsia="zh-CN" w:bidi="ar-SA"/>
    </w:rPr>
  </w:style>
  <w:style w:type="character" w:customStyle="1" w:styleId="90">
    <w:name w:val="章标题 Char1"/>
    <w:link w:val="91"/>
    <w:qFormat/>
    <w:uiPriority w:val="0"/>
    <w:rPr>
      <w:rFonts w:ascii="黑体" w:eastAsia="黑体" w:cs="Calibri"/>
      <w:sz w:val="21"/>
    </w:rPr>
  </w:style>
  <w:style w:type="paragraph" w:customStyle="1" w:styleId="91">
    <w:name w:val="章标题"/>
    <w:next w:val="89"/>
    <w:link w:val="90"/>
    <w:qFormat/>
    <w:uiPriority w:val="0"/>
    <w:pPr>
      <w:numPr>
        <w:ilvl w:val="1"/>
        <w:numId w:val="1"/>
      </w:numPr>
      <w:spacing w:before="156" w:beforeLines="50" w:after="156" w:afterLines="50"/>
      <w:jc w:val="both"/>
      <w:outlineLvl w:val="1"/>
    </w:pPr>
    <w:rPr>
      <w:rFonts w:ascii="黑体" w:hAnsi="Times New Roman" w:eastAsia="黑体" w:cs="Calibri"/>
      <w:sz w:val="21"/>
      <w:lang w:val="en-US" w:eastAsia="zh-CN" w:bidi="ar-SA"/>
    </w:rPr>
  </w:style>
  <w:style w:type="paragraph" w:customStyle="1" w:styleId="92">
    <w:name w:val="一级条标题"/>
    <w:basedOn w:val="91"/>
    <w:next w:val="89"/>
    <w:link w:val="93"/>
    <w:qFormat/>
    <w:uiPriority w:val="0"/>
    <w:pPr>
      <w:numPr>
        <w:numId w:val="0"/>
      </w:numPr>
      <w:tabs>
        <w:tab w:val="left" w:pos="360"/>
      </w:tabs>
      <w:outlineLvl w:val="2"/>
    </w:pPr>
    <w:rPr>
      <w:rFonts w:hAnsi="Tahoma"/>
      <w:b/>
    </w:rPr>
  </w:style>
  <w:style w:type="character" w:customStyle="1" w:styleId="93">
    <w:name w:val="一级条标题 Char1"/>
    <w:link w:val="92"/>
    <w:qFormat/>
    <w:uiPriority w:val="0"/>
    <w:rPr>
      <w:rFonts w:ascii="黑体" w:hAnsi="Tahoma" w:eastAsia="黑体" w:cs="Calibri"/>
      <w:b/>
      <w:sz w:val="21"/>
    </w:rPr>
  </w:style>
  <w:style w:type="character" w:customStyle="1" w:styleId="94">
    <w:name w:val="Font Style137"/>
    <w:qFormat/>
    <w:uiPriority w:val="0"/>
    <w:rPr>
      <w:rFonts w:ascii="Candara" w:hAnsi="Candara" w:eastAsia="宋体" w:cs="Candara"/>
      <w:b/>
      <w:color w:val="000000"/>
      <w:spacing w:val="-10"/>
      <w:sz w:val="18"/>
      <w:szCs w:val="18"/>
    </w:rPr>
  </w:style>
  <w:style w:type="character" w:customStyle="1" w:styleId="95">
    <w:name w:val="Char Char Char Char Char Char"/>
    <w:qFormat/>
    <w:uiPriority w:val="0"/>
    <w:rPr>
      <w:rFonts w:ascii="Arial" w:hAnsi="Arial" w:eastAsia="黑体" w:cs="Calibri"/>
      <w:b/>
      <w:bCs/>
      <w:kern w:val="2"/>
      <w:sz w:val="32"/>
      <w:szCs w:val="32"/>
      <w:lang w:val="en-US" w:eastAsia="zh-CN" w:bidi="ar-SA"/>
    </w:rPr>
  </w:style>
  <w:style w:type="character" w:customStyle="1" w:styleId="96">
    <w:name w:val="Font Style121"/>
    <w:qFormat/>
    <w:uiPriority w:val="0"/>
    <w:rPr>
      <w:rFonts w:ascii="宋体" w:hAnsi="Tahoma" w:eastAsia="宋体" w:cs="宋体"/>
      <w:b/>
      <w:i/>
      <w:iCs/>
      <w:color w:val="000000"/>
      <w:spacing w:val="20"/>
      <w:sz w:val="22"/>
      <w:szCs w:val="22"/>
    </w:rPr>
  </w:style>
  <w:style w:type="character" w:customStyle="1" w:styleId="97">
    <w:name w:val="Font Style128"/>
    <w:qFormat/>
    <w:uiPriority w:val="0"/>
    <w:rPr>
      <w:rFonts w:ascii="宋体" w:hAnsi="Tahoma" w:eastAsia="宋体" w:cs="宋体"/>
      <w:b/>
      <w:bCs/>
      <w:color w:val="000000"/>
      <w:sz w:val="18"/>
      <w:szCs w:val="18"/>
    </w:rPr>
  </w:style>
  <w:style w:type="paragraph" w:customStyle="1" w:styleId="98">
    <w:name w:val="HZ-a.级正文"/>
    <w:basedOn w:val="1"/>
    <w:link w:val="99"/>
    <w:qFormat/>
    <w:uiPriority w:val="0"/>
    <w:pPr>
      <w:spacing w:line="400" w:lineRule="exact"/>
    </w:pPr>
    <w:rPr>
      <w:rFonts w:ascii="宋体" w:hAnsi="Tahoma" w:eastAsia="仿宋_GB2312" w:cs="宋体"/>
      <w:b/>
      <w:kern w:val="0"/>
      <w:sz w:val="24"/>
    </w:rPr>
  </w:style>
  <w:style w:type="character" w:customStyle="1" w:styleId="99">
    <w:name w:val="HZ-a.级正文 Char Char"/>
    <w:link w:val="98"/>
    <w:qFormat/>
    <w:uiPriority w:val="0"/>
    <w:rPr>
      <w:rFonts w:ascii="宋体" w:hAnsi="Tahoma" w:eastAsia="仿宋_GB2312" w:cs="宋体"/>
      <w:b/>
      <w:sz w:val="24"/>
      <w:szCs w:val="28"/>
    </w:rPr>
  </w:style>
  <w:style w:type="character" w:customStyle="1" w:styleId="100">
    <w:name w:val="bds_nopic1"/>
    <w:basedOn w:val="31"/>
    <w:qFormat/>
    <w:uiPriority w:val="0"/>
    <w:rPr>
      <w:rFonts w:ascii="Calibri" w:hAnsi="Calibri" w:eastAsia="宋体" w:cs="Calibri"/>
      <w:b/>
      <w:sz w:val="24"/>
    </w:rPr>
  </w:style>
  <w:style w:type="character" w:customStyle="1" w:styleId="101">
    <w:name w:val="Font Style135"/>
    <w:qFormat/>
    <w:uiPriority w:val="0"/>
    <w:rPr>
      <w:rFonts w:ascii="宋体" w:hAnsi="Tahoma" w:eastAsia="宋体" w:cs="宋体"/>
      <w:b/>
      <w:bCs/>
      <w:color w:val="000000"/>
      <w:sz w:val="26"/>
      <w:szCs w:val="26"/>
    </w:rPr>
  </w:style>
  <w:style w:type="character" w:customStyle="1" w:styleId="102">
    <w:name w:val="m_251"/>
    <w:qFormat/>
    <w:uiPriority w:val="0"/>
    <w:rPr>
      <w:rFonts w:ascii="Tahoma" w:hAnsi="Tahoma" w:eastAsia="宋体" w:cs="Calibri"/>
      <w:b/>
      <w:sz w:val="24"/>
    </w:rPr>
  </w:style>
  <w:style w:type="character" w:customStyle="1" w:styleId="103">
    <w:name w:val="Font Style126"/>
    <w:qFormat/>
    <w:uiPriority w:val="0"/>
    <w:rPr>
      <w:rFonts w:ascii="宋体" w:hAnsi="Tahoma" w:eastAsia="宋体" w:cs="宋体"/>
      <w:b/>
      <w:color w:val="000000"/>
      <w:sz w:val="20"/>
      <w:szCs w:val="20"/>
    </w:rPr>
  </w:style>
  <w:style w:type="character" w:customStyle="1" w:styleId="104">
    <w:name w:val="del2"/>
    <w:qFormat/>
    <w:uiPriority w:val="0"/>
    <w:rPr>
      <w:rFonts w:ascii="Tahoma" w:hAnsi="Tahoma" w:eastAsia="宋体" w:cs="Calibri"/>
      <w:b/>
      <w:vanish/>
      <w:sz w:val="24"/>
    </w:rPr>
  </w:style>
  <w:style w:type="character" w:customStyle="1" w:styleId="105">
    <w:name w:val="Font Style119"/>
    <w:qFormat/>
    <w:uiPriority w:val="0"/>
    <w:rPr>
      <w:rFonts w:ascii="宋体" w:hAnsi="Tahoma" w:eastAsia="宋体" w:cs="宋体"/>
      <w:b/>
      <w:color w:val="000000"/>
      <w:sz w:val="22"/>
      <w:szCs w:val="22"/>
    </w:rPr>
  </w:style>
  <w:style w:type="character" w:customStyle="1" w:styleId="106">
    <w:name w:val="Font Style129"/>
    <w:qFormat/>
    <w:uiPriority w:val="0"/>
    <w:rPr>
      <w:rFonts w:ascii="Georgia" w:hAnsi="Georgia" w:eastAsia="宋体" w:cs="Georgia"/>
      <w:b/>
      <w:color w:val="000000"/>
      <w:sz w:val="16"/>
      <w:szCs w:val="16"/>
    </w:rPr>
  </w:style>
  <w:style w:type="character" w:customStyle="1" w:styleId="107">
    <w:name w:val="jc"/>
    <w:basedOn w:val="31"/>
    <w:qFormat/>
    <w:uiPriority w:val="0"/>
    <w:rPr>
      <w:rFonts w:ascii="Calibri" w:hAnsi="Calibri" w:eastAsia="宋体" w:cs="Calibri"/>
      <w:b/>
      <w:sz w:val="24"/>
    </w:rPr>
  </w:style>
  <w:style w:type="character" w:customStyle="1" w:styleId="108">
    <w:name w:val="Font Style136"/>
    <w:qFormat/>
    <w:uiPriority w:val="0"/>
    <w:rPr>
      <w:rFonts w:ascii="宋体" w:hAnsi="Tahoma" w:eastAsia="宋体" w:cs="宋体"/>
      <w:b/>
      <w:color w:val="000000"/>
      <w:sz w:val="22"/>
      <w:szCs w:val="22"/>
    </w:rPr>
  </w:style>
  <w:style w:type="character" w:customStyle="1" w:styleId="109">
    <w:name w:val="m_351"/>
    <w:qFormat/>
    <w:uiPriority w:val="0"/>
    <w:rPr>
      <w:rFonts w:ascii="Tahoma" w:hAnsi="Tahoma" w:eastAsia="宋体" w:cs="Calibri"/>
      <w:b/>
      <w:sz w:val="24"/>
    </w:rPr>
  </w:style>
  <w:style w:type="character" w:customStyle="1" w:styleId="110">
    <w:name w:val="font21"/>
    <w:qFormat/>
    <w:uiPriority w:val="0"/>
    <w:rPr>
      <w:rFonts w:hint="default" w:ascii="Times New Roman" w:hAnsi="Times New Roman" w:eastAsia="宋体" w:cs="Times New Roman"/>
      <w:b/>
      <w:color w:val="000000"/>
      <w:sz w:val="22"/>
      <w:szCs w:val="22"/>
      <w:u w:val="none"/>
    </w:rPr>
  </w:style>
  <w:style w:type="paragraph" w:customStyle="1" w:styleId="111">
    <w:name w:val="无间隔1"/>
    <w:link w:val="112"/>
    <w:qFormat/>
    <w:uiPriority w:val="0"/>
    <w:rPr>
      <w:rFonts w:ascii="Calibri" w:hAnsi="Calibri" w:eastAsia="宋体" w:cs="Calibri"/>
      <w:sz w:val="22"/>
      <w:szCs w:val="22"/>
      <w:lang w:val="en-US" w:eastAsia="zh-CN" w:bidi="ar-SA"/>
    </w:rPr>
  </w:style>
  <w:style w:type="character" w:customStyle="1" w:styleId="112">
    <w:name w:val="无间隔 Char"/>
    <w:link w:val="111"/>
    <w:qFormat/>
    <w:uiPriority w:val="0"/>
    <w:rPr>
      <w:rFonts w:ascii="Calibri" w:hAnsi="Calibri" w:cs="Calibri"/>
      <w:sz w:val="22"/>
      <w:szCs w:val="22"/>
    </w:rPr>
  </w:style>
  <w:style w:type="character" w:customStyle="1" w:styleId="113">
    <w:name w:val="current4"/>
    <w:basedOn w:val="31"/>
    <w:qFormat/>
    <w:uiPriority w:val="0"/>
    <w:rPr>
      <w:rFonts w:ascii="Calibri" w:hAnsi="Calibri" w:eastAsia="宋体" w:cs="Calibri"/>
      <w:b/>
      <w:sz w:val="24"/>
    </w:rPr>
  </w:style>
  <w:style w:type="character" w:customStyle="1" w:styleId="114">
    <w:name w:val="样式4（标题2） Char"/>
    <w:qFormat/>
    <w:uiPriority w:val="0"/>
    <w:rPr>
      <w:rFonts w:hint="eastAsia" w:ascii="黑体" w:hAnsi="宋体" w:eastAsia="黑体" w:cs="Arial"/>
      <w:b/>
      <w:bCs/>
      <w:kern w:val="2"/>
      <w:sz w:val="28"/>
      <w:szCs w:val="28"/>
      <w:lang w:val="en-US" w:eastAsia="zh-CN" w:bidi="ar-SA"/>
    </w:rPr>
  </w:style>
  <w:style w:type="character" w:customStyle="1" w:styleId="115">
    <w:name w:val="cf"/>
    <w:basedOn w:val="31"/>
    <w:qFormat/>
    <w:uiPriority w:val="0"/>
    <w:rPr>
      <w:rFonts w:ascii="Calibri" w:hAnsi="Calibri" w:eastAsia="宋体" w:cs="Calibri"/>
      <w:b/>
      <w:sz w:val="24"/>
    </w:rPr>
  </w:style>
  <w:style w:type="character" w:customStyle="1" w:styleId="116">
    <w:name w:val="页码1"/>
    <w:basedOn w:val="31"/>
    <w:qFormat/>
    <w:uiPriority w:val="0"/>
    <w:rPr>
      <w:rFonts w:ascii="Calibri" w:hAnsi="Calibri" w:eastAsia="宋体" w:cs="Calibri"/>
      <w:b/>
      <w:sz w:val="24"/>
    </w:rPr>
  </w:style>
  <w:style w:type="character" w:customStyle="1" w:styleId="117">
    <w:name w:val="bds_more"/>
    <w:qFormat/>
    <w:uiPriority w:val="0"/>
    <w:rPr>
      <w:rFonts w:hint="eastAsia" w:ascii="宋体" w:hAnsi="宋体" w:eastAsia="宋体" w:cs="宋体"/>
      <w:b/>
      <w:sz w:val="24"/>
    </w:rPr>
  </w:style>
  <w:style w:type="character" w:customStyle="1" w:styleId="118">
    <w:name w:val="icon-read"/>
    <w:basedOn w:val="31"/>
    <w:qFormat/>
    <w:uiPriority w:val="0"/>
    <w:rPr>
      <w:rFonts w:ascii="Calibri" w:hAnsi="Calibri" w:eastAsia="宋体" w:cs="Calibri"/>
      <w:b/>
      <w:sz w:val="24"/>
    </w:rPr>
  </w:style>
  <w:style w:type="character" w:customStyle="1" w:styleId="119">
    <w:name w:val="m_101"/>
    <w:qFormat/>
    <w:uiPriority w:val="0"/>
    <w:rPr>
      <w:rFonts w:ascii="Tahoma" w:hAnsi="Tahoma" w:eastAsia="宋体" w:cs="Calibri"/>
      <w:b/>
      <w:sz w:val="24"/>
    </w:rPr>
  </w:style>
  <w:style w:type="character" w:customStyle="1" w:styleId="120">
    <w:name w:val="m_451"/>
    <w:qFormat/>
    <w:uiPriority w:val="0"/>
    <w:rPr>
      <w:rFonts w:ascii="Tahoma" w:hAnsi="Tahoma" w:eastAsia="宋体" w:cs="Calibri"/>
      <w:b/>
      <w:sz w:val="24"/>
    </w:rPr>
  </w:style>
  <w:style w:type="character" w:customStyle="1" w:styleId="121">
    <w:name w:val="Font Style182"/>
    <w:qFormat/>
    <w:uiPriority w:val="0"/>
    <w:rPr>
      <w:rFonts w:ascii="MingLiU" w:hAnsi="Tahoma" w:eastAsia="MingLiU" w:cs="MingLiU"/>
      <w:b/>
      <w:color w:val="000000"/>
      <w:spacing w:val="-20"/>
      <w:sz w:val="20"/>
      <w:szCs w:val="20"/>
    </w:rPr>
  </w:style>
  <w:style w:type="character" w:customStyle="1" w:styleId="122">
    <w:name w:val="Font Style132"/>
    <w:qFormat/>
    <w:uiPriority w:val="0"/>
    <w:rPr>
      <w:rFonts w:ascii="宋体" w:hAnsi="Tahoma" w:eastAsia="宋体" w:cs="宋体"/>
      <w:b/>
      <w:bCs/>
      <w:color w:val="000000"/>
      <w:sz w:val="16"/>
      <w:szCs w:val="16"/>
    </w:rPr>
  </w:style>
  <w:style w:type="character" w:customStyle="1" w:styleId="123">
    <w:name w:val="m_171"/>
    <w:qFormat/>
    <w:uiPriority w:val="0"/>
    <w:rPr>
      <w:rFonts w:ascii="Tahoma" w:hAnsi="Tahoma" w:eastAsia="宋体" w:cs="Calibri"/>
      <w:b/>
      <w:sz w:val="24"/>
    </w:rPr>
  </w:style>
  <w:style w:type="character" w:customStyle="1" w:styleId="124">
    <w:name w:val="icon-play"/>
    <w:basedOn w:val="31"/>
    <w:qFormat/>
    <w:uiPriority w:val="0"/>
    <w:rPr>
      <w:rFonts w:ascii="Calibri" w:hAnsi="Calibri" w:eastAsia="宋体" w:cs="Calibri"/>
      <w:b/>
      <w:sz w:val="24"/>
    </w:rPr>
  </w:style>
  <w:style w:type="character" w:customStyle="1" w:styleId="125">
    <w:name w:val="Font Style138"/>
    <w:qFormat/>
    <w:uiPriority w:val="0"/>
    <w:rPr>
      <w:rFonts w:ascii="MingLiU" w:hAnsi="Tahoma" w:eastAsia="MingLiU" w:cs="MingLiU"/>
      <w:b/>
      <w:color w:val="000000"/>
      <w:spacing w:val="-20"/>
      <w:sz w:val="16"/>
      <w:szCs w:val="16"/>
    </w:rPr>
  </w:style>
  <w:style w:type="character" w:customStyle="1" w:styleId="126">
    <w:name w:val="font11"/>
    <w:qFormat/>
    <w:uiPriority w:val="0"/>
    <w:rPr>
      <w:rFonts w:hint="eastAsia" w:ascii="宋体" w:hAnsi="宋体" w:eastAsia="宋体" w:cs="Calibri"/>
      <w:b/>
      <w:color w:val="000000"/>
      <w:sz w:val="22"/>
      <w:szCs w:val="22"/>
      <w:u w:val="none"/>
    </w:rPr>
  </w:style>
  <w:style w:type="paragraph" w:customStyle="1" w:styleId="127">
    <w:name w:val="文本正文"/>
    <w:basedOn w:val="1"/>
    <w:link w:val="128"/>
    <w:qFormat/>
    <w:uiPriority w:val="0"/>
    <w:pPr>
      <w:spacing w:line="360" w:lineRule="auto"/>
      <w:ind w:firstLine="560" w:firstLineChars="200"/>
    </w:pPr>
  </w:style>
  <w:style w:type="character" w:customStyle="1" w:styleId="128">
    <w:name w:val="文本正文 Char"/>
    <w:basedOn w:val="31"/>
    <w:link w:val="127"/>
    <w:qFormat/>
    <w:uiPriority w:val="0"/>
    <w:rPr>
      <w:kern w:val="2"/>
      <w:sz w:val="28"/>
      <w:szCs w:val="28"/>
    </w:rPr>
  </w:style>
  <w:style w:type="paragraph" w:customStyle="1" w:styleId="129">
    <w:name w:val="Char"/>
    <w:basedOn w:val="1"/>
    <w:qFormat/>
    <w:uiPriority w:val="0"/>
    <w:rPr>
      <w:rFonts w:ascii="Calibri" w:hAnsi="Calibri" w:cs="Calibri"/>
      <w:sz w:val="21"/>
      <w:szCs w:val="24"/>
    </w:rPr>
  </w:style>
  <w:style w:type="paragraph" w:customStyle="1" w:styleId="130">
    <w:name w:val="表体"/>
    <w:basedOn w:val="1"/>
    <w:next w:val="129"/>
    <w:link w:val="131"/>
    <w:qFormat/>
    <w:uiPriority w:val="0"/>
    <w:pPr>
      <w:adjustRightInd w:val="0"/>
      <w:spacing w:line="360" w:lineRule="auto"/>
      <w:jc w:val="center"/>
      <w:textAlignment w:val="baseline"/>
    </w:pPr>
    <w:rPr>
      <w:b/>
      <w:kern w:val="0"/>
      <w:sz w:val="24"/>
      <w:szCs w:val="24"/>
      <w:lang w:val="zh-CN" w:eastAsia="zh-CN"/>
    </w:rPr>
  </w:style>
  <w:style w:type="character" w:customStyle="1" w:styleId="131">
    <w:name w:val="表体 Char"/>
    <w:link w:val="130"/>
    <w:qFormat/>
    <w:uiPriority w:val="0"/>
    <w:rPr>
      <w:b/>
      <w:sz w:val="24"/>
      <w:szCs w:val="24"/>
      <w:lang w:val="zh-CN" w:eastAsia="zh-CN"/>
    </w:rPr>
  </w:style>
  <w:style w:type="character" w:customStyle="1" w:styleId="132">
    <w:name w:val="get1"/>
    <w:basedOn w:val="31"/>
    <w:qFormat/>
    <w:uiPriority w:val="0"/>
    <w:rPr>
      <w:rFonts w:ascii="Calibri" w:hAnsi="Calibri" w:eastAsia="宋体" w:cs="Calibri"/>
      <w:b/>
      <w:sz w:val="24"/>
    </w:rPr>
  </w:style>
  <w:style w:type="character" w:customStyle="1" w:styleId="133">
    <w:name w:val="icon-doc"/>
    <w:basedOn w:val="31"/>
    <w:qFormat/>
    <w:uiPriority w:val="0"/>
    <w:rPr>
      <w:rFonts w:ascii="Calibri" w:hAnsi="Calibri" w:eastAsia="宋体" w:cs="Calibri"/>
      <w:b/>
      <w:sz w:val="24"/>
    </w:rPr>
  </w:style>
  <w:style w:type="character" w:customStyle="1" w:styleId="134">
    <w:name w:val="icon-down"/>
    <w:basedOn w:val="31"/>
    <w:qFormat/>
    <w:uiPriority w:val="0"/>
    <w:rPr>
      <w:rFonts w:ascii="Calibri" w:hAnsi="Calibri" w:eastAsia="宋体" w:cs="Calibri"/>
      <w:b/>
      <w:sz w:val="24"/>
    </w:rPr>
  </w:style>
  <w:style w:type="character" w:customStyle="1" w:styleId="135">
    <w:name w:val="m_221"/>
    <w:qFormat/>
    <w:uiPriority w:val="0"/>
    <w:rPr>
      <w:rFonts w:ascii="Tahoma" w:hAnsi="Tahoma" w:eastAsia="宋体" w:cs="Calibri"/>
      <w:b/>
      <w:sz w:val="24"/>
    </w:rPr>
  </w:style>
  <w:style w:type="character" w:customStyle="1" w:styleId="136">
    <w:name w:val="Font Style133"/>
    <w:qFormat/>
    <w:uiPriority w:val="0"/>
    <w:rPr>
      <w:rFonts w:ascii="宋体" w:hAnsi="Tahoma" w:eastAsia="宋体" w:cs="宋体"/>
      <w:b/>
      <w:color w:val="000000"/>
      <w:sz w:val="16"/>
      <w:szCs w:val="16"/>
    </w:rPr>
  </w:style>
  <w:style w:type="character" w:customStyle="1" w:styleId="137">
    <w:name w:val="Font Style134"/>
    <w:qFormat/>
    <w:uiPriority w:val="0"/>
    <w:rPr>
      <w:rFonts w:ascii="MingLiU" w:hAnsi="Tahoma" w:eastAsia="MingLiU" w:cs="MingLiU"/>
      <w:b/>
      <w:color w:val="000000"/>
      <w:spacing w:val="-10"/>
      <w:sz w:val="14"/>
      <w:szCs w:val="14"/>
    </w:rPr>
  </w:style>
  <w:style w:type="character" w:customStyle="1" w:styleId="138">
    <w:name w:val="标题 2 Char Char Char Char"/>
    <w:qFormat/>
    <w:uiPriority w:val="0"/>
    <w:rPr>
      <w:rFonts w:ascii="Arial" w:hAnsi="Arial" w:eastAsia="黑体" w:cs="Calibri"/>
      <w:b/>
      <w:bCs/>
      <w:kern w:val="2"/>
      <w:sz w:val="32"/>
      <w:szCs w:val="32"/>
      <w:lang w:val="en-US" w:eastAsia="zh-CN" w:bidi="ar-SA"/>
    </w:rPr>
  </w:style>
  <w:style w:type="character" w:customStyle="1" w:styleId="139">
    <w:name w:val="icon-game"/>
    <w:basedOn w:val="31"/>
    <w:qFormat/>
    <w:uiPriority w:val="0"/>
    <w:rPr>
      <w:rFonts w:ascii="Calibri" w:hAnsi="Calibri" w:eastAsia="宋体" w:cs="Calibri"/>
      <w:b/>
      <w:sz w:val="24"/>
    </w:rPr>
  </w:style>
  <w:style w:type="character" w:customStyle="1" w:styleId="140">
    <w:name w:val="del1"/>
    <w:qFormat/>
    <w:uiPriority w:val="0"/>
    <w:rPr>
      <w:rFonts w:ascii="Tahoma" w:hAnsi="Tahoma" w:eastAsia="宋体" w:cs="Calibri"/>
      <w:b/>
      <w:vanish/>
      <w:color w:val="666666"/>
      <w:sz w:val="18"/>
      <w:szCs w:val="18"/>
      <w:u w:val="single"/>
    </w:rPr>
  </w:style>
  <w:style w:type="character" w:customStyle="1" w:styleId="141">
    <w:name w:val="批注引用1"/>
    <w:qFormat/>
    <w:uiPriority w:val="0"/>
    <w:rPr>
      <w:rFonts w:ascii="Tahoma" w:hAnsi="Tahoma" w:eastAsia="宋体" w:cs="Calibri"/>
      <w:b/>
      <w:sz w:val="21"/>
      <w:szCs w:val="21"/>
    </w:rPr>
  </w:style>
  <w:style w:type="character" w:customStyle="1" w:styleId="142">
    <w:name w:val="lb_mainimg1"/>
    <w:basedOn w:val="31"/>
    <w:qFormat/>
    <w:uiPriority w:val="0"/>
    <w:rPr>
      <w:rFonts w:ascii="Calibri" w:hAnsi="Calibri" w:eastAsia="宋体" w:cs="Calibri"/>
      <w:b/>
      <w:sz w:val="24"/>
    </w:rPr>
  </w:style>
  <w:style w:type="character" w:customStyle="1" w:styleId="143">
    <w:name w:val="Font Style131"/>
    <w:qFormat/>
    <w:uiPriority w:val="0"/>
    <w:rPr>
      <w:rFonts w:ascii="宋体" w:hAnsi="Tahoma" w:eastAsia="宋体" w:cs="宋体"/>
      <w:b/>
      <w:bCs/>
      <w:color w:val="000000"/>
      <w:sz w:val="22"/>
      <w:szCs w:val="22"/>
    </w:rPr>
  </w:style>
  <w:style w:type="character" w:customStyle="1" w:styleId="144">
    <w:name w:val="bds_nopic"/>
    <w:basedOn w:val="31"/>
    <w:qFormat/>
    <w:uiPriority w:val="0"/>
    <w:rPr>
      <w:rFonts w:ascii="Calibri" w:hAnsi="Calibri" w:eastAsia="宋体" w:cs="Calibri"/>
      <w:b/>
      <w:sz w:val="24"/>
    </w:rPr>
  </w:style>
  <w:style w:type="character" w:customStyle="1" w:styleId="145">
    <w:name w:val="t_tag"/>
    <w:basedOn w:val="31"/>
    <w:qFormat/>
    <w:uiPriority w:val="0"/>
    <w:rPr>
      <w:rFonts w:ascii="Calibri" w:hAnsi="Calibri" w:eastAsia="宋体" w:cs="Calibri"/>
      <w:b/>
      <w:sz w:val="24"/>
    </w:rPr>
  </w:style>
  <w:style w:type="paragraph" w:customStyle="1" w:styleId="146">
    <w:name w:val="日期1"/>
    <w:basedOn w:val="1"/>
    <w:next w:val="1"/>
    <w:qFormat/>
    <w:uiPriority w:val="0"/>
    <w:rPr>
      <w:rFonts w:ascii="Calibri" w:hAnsi="Calibri" w:eastAsia="仿宋_GB2312" w:cs="Calibri"/>
      <w:sz w:val="32"/>
      <w:szCs w:val="20"/>
    </w:rPr>
  </w:style>
  <w:style w:type="character" w:customStyle="1" w:styleId="147">
    <w:name w:val="文档结构图 Char"/>
    <w:basedOn w:val="31"/>
    <w:link w:val="9"/>
    <w:qFormat/>
    <w:uiPriority w:val="0"/>
    <w:rPr>
      <w:rFonts w:ascii="Calibri" w:hAnsi="Calibri" w:cs="Calibri"/>
      <w:kern w:val="2"/>
      <w:sz w:val="21"/>
      <w:szCs w:val="24"/>
      <w:shd w:val="clear" w:color="auto" w:fill="000080"/>
    </w:rPr>
  </w:style>
  <w:style w:type="paragraph" w:customStyle="1" w:styleId="148">
    <w:name w:val="p0"/>
    <w:basedOn w:val="1"/>
    <w:qFormat/>
    <w:uiPriority w:val="0"/>
    <w:pPr>
      <w:widowControl/>
      <w:jc w:val="left"/>
    </w:pPr>
    <w:rPr>
      <w:kern w:val="0"/>
      <w:sz w:val="21"/>
      <w:szCs w:val="21"/>
    </w:rPr>
  </w:style>
  <w:style w:type="paragraph" w:customStyle="1" w:styleId="149">
    <w:name w:val="正文文本缩进1"/>
    <w:basedOn w:val="1"/>
    <w:qFormat/>
    <w:uiPriority w:val="0"/>
    <w:pPr>
      <w:spacing w:after="120"/>
      <w:ind w:left="420" w:leftChars="200"/>
    </w:pPr>
    <w:rPr>
      <w:rFonts w:ascii="Calibri" w:hAnsi="Calibri" w:cs="Calibri"/>
      <w:sz w:val="21"/>
      <w:szCs w:val="24"/>
    </w:rPr>
  </w:style>
  <w:style w:type="paragraph" w:customStyle="1" w:styleId="150">
    <w:name w:val="Char11"/>
    <w:basedOn w:val="1"/>
    <w:qFormat/>
    <w:uiPriority w:val="0"/>
    <w:rPr>
      <w:rFonts w:ascii="Calibri" w:hAnsi="Calibri" w:cs="Calibri"/>
      <w:sz w:val="21"/>
      <w:szCs w:val="24"/>
    </w:rPr>
  </w:style>
  <w:style w:type="paragraph" w:customStyle="1" w:styleId="151">
    <w:name w:val="Char Char Char Char Char Char Char"/>
    <w:basedOn w:val="9"/>
    <w:qFormat/>
    <w:uiPriority w:val="0"/>
    <w:pPr>
      <w:adjustRightInd w:val="0"/>
      <w:spacing w:line="436" w:lineRule="exact"/>
      <w:ind w:left="357"/>
      <w:jc w:val="left"/>
      <w:outlineLvl w:val="3"/>
    </w:pPr>
    <w:rPr>
      <w:rFonts w:ascii="Tahoma" w:hAnsi="Tahoma"/>
      <w:b/>
      <w:sz w:val="24"/>
    </w:rPr>
  </w:style>
  <w:style w:type="paragraph" w:customStyle="1" w:styleId="152">
    <w:name w:val="表格_正文"/>
    <w:qFormat/>
    <w:uiPriority w:val="0"/>
    <w:pPr>
      <w:snapToGrid w:val="0"/>
      <w:spacing w:before="60" w:after="60" w:line="320" w:lineRule="exact"/>
      <w:jc w:val="center"/>
    </w:pPr>
    <w:rPr>
      <w:rFonts w:ascii="Calibri" w:hAnsi="Calibri" w:eastAsia="宋体" w:cs="Calibri"/>
      <w:sz w:val="21"/>
      <w:szCs w:val="22"/>
      <w:lang w:val="en-US" w:eastAsia="zh-CN" w:bidi="ar-SA"/>
    </w:rPr>
  </w:style>
  <w:style w:type="paragraph" w:customStyle="1" w:styleId="153">
    <w:name w:val="普通(网站)1"/>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54">
    <w:name w:val="列出段落1"/>
    <w:basedOn w:val="1"/>
    <w:qFormat/>
    <w:uiPriority w:val="0"/>
    <w:pPr>
      <w:ind w:firstLine="420" w:firstLineChars="200"/>
    </w:pPr>
    <w:rPr>
      <w:rFonts w:ascii="Calibri" w:hAnsi="Calibri" w:cs="Calibri"/>
      <w:sz w:val="21"/>
      <w:szCs w:val="21"/>
    </w:rPr>
  </w:style>
  <w:style w:type="paragraph" w:customStyle="1" w:styleId="155">
    <w:name w:val="正文文本 31"/>
    <w:basedOn w:val="1"/>
    <w:qFormat/>
    <w:uiPriority w:val="0"/>
    <w:pPr>
      <w:spacing w:after="120"/>
    </w:pPr>
    <w:rPr>
      <w:rFonts w:ascii="Calibri" w:hAnsi="Calibri" w:cs="Calibri"/>
      <w:sz w:val="16"/>
      <w:szCs w:val="16"/>
    </w:rPr>
  </w:style>
  <w:style w:type="paragraph" w:customStyle="1" w:styleId="156">
    <w:name w:val="Style3"/>
    <w:basedOn w:val="1"/>
    <w:uiPriority w:val="0"/>
    <w:pPr>
      <w:adjustRightInd w:val="0"/>
      <w:spacing w:line="422" w:lineRule="exact"/>
    </w:pPr>
    <w:rPr>
      <w:rFonts w:ascii="宋体" w:hAnsi="Calibri" w:cs="Calibri"/>
      <w:kern w:val="0"/>
      <w:sz w:val="24"/>
      <w:szCs w:val="24"/>
    </w:rPr>
  </w:style>
  <w:style w:type="paragraph" w:customStyle="1" w:styleId="157">
    <w:name w:val="Style47"/>
    <w:basedOn w:val="1"/>
    <w:qFormat/>
    <w:uiPriority w:val="0"/>
    <w:pPr>
      <w:adjustRightInd w:val="0"/>
    </w:pPr>
    <w:rPr>
      <w:rFonts w:ascii="宋体" w:hAnsi="Calibri" w:cs="Calibri"/>
      <w:kern w:val="0"/>
      <w:sz w:val="24"/>
      <w:szCs w:val="24"/>
    </w:rPr>
  </w:style>
  <w:style w:type="paragraph" w:customStyle="1" w:styleId="158">
    <w:name w:val="Style46"/>
    <w:basedOn w:val="1"/>
    <w:qFormat/>
    <w:uiPriority w:val="0"/>
    <w:pPr>
      <w:adjustRightInd w:val="0"/>
      <w:spacing w:line="437" w:lineRule="exact"/>
      <w:ind w:firstLine="485"/>
      <w:jc w:val="left"/>
    </w:pPr>
    <w:rPr>
      <w:rFonts w:ascii="宋体" w:hAnsi="Calibri" w:cs="Calibri"/>
      <w:kern w:val="0"/>
      <w:sz w:val="24"/>
      <w:szCs w:val="24"/>
    </w:rPr>
  </w:style>
  <w:style w:type="paragraph" w:customStyle="1" w:styleId="159">
    <w:name w:val="Char1"/>
    <w:basedOn w:val="1"/>
    <w:qFormat/>
    <w:uiPriority w:val="0"/>
    <w:pPr>
      <w:spacing w:before="312" w:beforeLines="100" w:after="156" w:afterLines="50" w:line="600" w:lineRule="exact"/>
      <w:ind w:firstLine="200" w:firstLineChars="200"/>
    </w:pPr>
    <w:rPr>
      <w:rFonts w:ascii="Calibri" w:hAnsi="Calibri" w:eastAsia="黑体" w:cs="Calibri"/>
      <w:szCs w:val="24"/>
    </w:rPr>
  </w:style>
  <w:style w:type="character" w:customStyle="1" w:styleId="160">
    <w:name w:val="批注文字 Char"/>
    <w:basedOn w:val="31"/>
    <w:link w:val="10"/>
    <w:qFormat/>
    <w:uiPriority w:val="0"/>
    <w:rPr>
      <w:rFonts w:ascii="Calibri" w:hAnsi="Calibri" w:cs="Calibri"/>
      <w:kern w:val="2"/>
      <w:sz w:val="21"/>
      <w:szCs w:val="24"/>
    </w:rPr>
  </w:style>
  <w:style w:type="paragraph" w:customStyle="1" w:styleId="161">
    <w:name w:val="Style30"/>
    <w:basedOn w:val="1"/>
    <w:qFormat/>
    <w:uiPriority w:val="0"/>
    <w:pPr>
      <w:adjustRightInd w:val="0"/>
      <w:jc w:val="left"/>
    </w:pPr>
    <w:rPr>
      <w:rFonts w:ascii="宋体" w:hAnsi="Calibri" w:cs="Calibri"/>
      <w:kern w:val="0"/>
      <w:sz w:val="24"/>
      <w:szCs w:val="24"/>
    </w:rPr>
  </w:style>
  <w:style w:type="paragraph" w:customStyle="1" w:styleId="162">
    <w:name w:val="Style106"/>
    <w:basedOn w:val="1"/>
    <w:qFormat/>
    <w:uiPriority w:val="0"/>
    <w:pPr>
      <w:adjustRightInd w:val="0"/>
      <w:spacing w:line="298" w:lineRule="exact"/>
      <w:jc w:val="center"/>
    </w:pPr>
    <w:rPr>
      <w:rFonts w:ascii="宋体" w:hAnsi="Calibri" w:cs="Calibri"/>
      <w:kern w:val="0"/>
      <w:sz w:val="24"/>
      <w:szCs w:val="24"/>
    </w:rPr>
  </w:style>
  <w:style w:type="paragraph" w:customStyle="1" w:styleId="163">
    <w:name w:val="正文01"/>
    <w:basedOn w:val="1"/>
    <w:qFormat/>
    <w:uiPriority w:val="0"/>
    <w:pPr>
      <w:spacing w:before="60" w:line="460" w:lineRule="exact"/>
      <w:ind w:firstLine="200" w:firstLineChars="200"/>
    </w:pPr>
    <w:rPr>
      <w:rFonts w:ascii="Arial" w:hAnsi="Arial" w:cs="Calibri"/>
      <w:color w:val="000000"/>
      <w:sz w:val="24"/>
      <w:szCs w:val="24"/>
    </w:rPr>
  </w:style>
  <w:style w:type="paragraph" w:customStyle="1" w:styleId="164">
    <w:name w:val="列出段落2"/>
    <w:basedOn w:val="1"/>
    <w:qFormat/>
    <w:uiPriority w:val="0"/>
    <w:pPr>
      <w:ind w:firstLine="420" w:firstLineChars="200"/>
    </w:pPr>
    <w:rPr>
      <w:rFonts w:ascii="Calibri" w:hAnsi="Calibri" w:cs="Calibri"/>
      <w:sz w:val="21"/>
      <w:szCs w:val="22"/>
    </w:rPr>
  </w:style>
  <w:style w:type="paragraph" w:customStyle="1" w:styleId="165">
    <w:name w:val="纯文本1"/>
    <w:basedOn w:val="1"/>
    <w:qFormat/>
    <w:uiPriority w:val="0"/>
    <w:rPr>
      <w:rFonts w:ascii="宋体" w:hAnsi="Courier New" w:cs="Courier New"/>
      <w:sz w:val="21"/>
      <w:szCs w:val="21"/>
    </w:rPr>
  </w:style>
  <w:style w:type="paragraph" w:customStyle="1" w:styleId="166">
    <w:name w:val="二级条标题"/>
    <w:basedOn w:val="92"/>
    <w:next w:val="89"/>
    <w:qFormat/>
    <w:uiPriority w:val="0"/>
    <w:pPr>
      <w:numPr>
        <w:ilvl w:val="0"/>
      </w:numPr>
      <w:outlineLvl w:val="3"/>
    </w:pPr>
    <w:rPr>
      <w:rFonts w:ascii="Calibri" w:hAnsi="Calibri" w:eastAsia="宋体"/>
    </w:rPr>
  </w:style>
  <w:style w:type="paragraph" w:customStyle="1" w:styleId="167">
    <w:name w:val="正文缩进1"/>
    <w:basedOn w:val="1"/>
    <w:qFormat/>
    <w:uiPriority w:val="0"/>
    <w:pPr>
      <w:ind w:firstLine="560" w:firstLineChars="200"/>
    </w:pPr>
    <w:rPr>
      <w:rFonts w:ascii="仿宋_GB2312" w:hAnsi="Calibri" w:eastAsia="仿宋_GB2312" w:cs="Calibri"/>
      <w:szCs w:val="24"/>
    </w:rPr>
  </w:style>
  <w:style w:type="paragraph" w:customStyle="1" w:styleId="168">
    <w:name w:val="Style44"/>
    <w:basedOn w:val="1"/>
    <w:qFormat/>
    <w:uiPriority w:val="0"/>
    <w:pPr>
      <w:adjustRightInd w:val="0"/>
      <w:spacing w:line="509" w:lineRule="exact"/>
      <w:ind w:hanging="130"/>
      <w:jc w:val="left"/>
    </w:pPr>
    <w:rPr>
      <w:rFonts w:ascii="宋体" w:hAnsi="Calibri" w:cs="Calibri"/>
      <w:kern w:val="0"/>
      <w:sz w:val="24"/>
      <w:szCs w:val="24"/>
    </w:rPr>
  </w:style>
  <w:style w:type="paragraph" w:customStyle="1" w:styleId="169">
    <w:name w:val="Style43"/>
    <w:basedOn w:val="1"/>
    <w:qFormat/>
    <w:uiPriority w:val="0"/>
    <w:pPr>
      <w:adjustRightInd w:val="0"/>
      <w:spacing w:line="278" w:lineRule="exact"/>
      <w:ind w:firstLine="158"/>
    </w:pPr>
    <w:rPr>
      <w:rFonts w:ascii="宋体" w:hAnsi="Calibri" w:cs="Calibri"/>
      <w:kern w:val="0"/>
      <w:sz w:val="24"/>
      <w:szCs w:val="24"/>
    </w:rPr>
  </w:style>
  <w:style w:type="character" w:customStyle="1" w:styleId="170">
    <w:name w:val="批注主题 Char"/>
    <w:basedOn w:val="160"/>
    <w:link w:val="28"/>
    <w:qFormat/>
    <w:uiPriority w:val="0"/>
    <w:rPr>
      <w:rFonts w:ascii="Calibri" w:hAnsi="Calibri" w:cs="Calibri"/>
      <w:b/>
      <w:bCs/>
      <w:kern w:val="2"/>
      <w:sz w:val="21"/>
      <w:szCs w:val="24"/>
    </w:rPr>
  </w:style>
  <w:style w:type="paragraph" w:customStyle="1" w:styleId="171">
    <w:name w:val="Style36"/>
    <w:basedOn w:val="1"/>
    <w:qFormat/>
    <w:uiPriority w:val="0"/>
    <w:pPr>
      <w:adjustRightInd w:val="0"/>
      <w:spacing w:line="470" w:lineRule="exact"/>
      <w:ind w:firstLine="480"/>
    </w:pPr>
    <w:rPr>
      <w:rFonts w:ascii="宋体" w:hAnsi="Calibri" w:cs="Calibri"/>
      <w:kern w:val="0"/>
      <w:sz w:val="24"/>
      <w:szCs w:val="24"/>
    </w:rPr>
  </w:style>
  <w:style w:type="paragraph" w:customStyle="1" w:styleId="172">
    <w:name w:val="表格"/>
    <w:basedOn w:val="1"/>
    <w:qFormat/>
    <w:uiPriority w:val="0"/>
    <w:pPr>
      <w:spacing w:line="400" w:lineRule="exact"/>
      <w:jc w:val="center"/>
    </w:pPr>
    <w:rPr>
      <w:rFonts w:ascii="Calibri" w:hAnsi="Calibri" w:cs="Calibri"/>
      <w:sz w:val="21"/>
      <w:szCs w:val="24"/>
    </w:rPr>
  </w:style>
  <w:style w:type="paragraph" w:customStyle="1" w:styleId="173">
    <w:name w:val="HZ-普通正文"/>
    <w:basedOn w:val="1"/>
    <w:qFormat/>
    <w:uiPriority w:val="0"/>
    <w:pPr>
      <w:spacing w:line="400" w:lineRule="exact"/>
      <w:ind w:firstLine="482"/>
    </w:pPr>
    <w:rPr>
      <w:rFonts w:ascii="宋体" w:hAnsi="Calibri" w:cs="Calibri"/>
      <w:sz w:val="24"/>
      <w:szCs w:val="24"/>
    </w:rPr>
  </w:style>
  <w:style w:type="paragraph" w:styleId="174">
    <w:name w:val="No Spacing"/>
    <w:qFormat/>
    <w:uiPriority w:val="0"/>
    <w:pPr>
      <w:snapToGrid w:val="0"/>
      <w:jc w:val="center"/>
    </w:pPr>
    <w:rPr>
      <w:rFonts w:ascii="Times New Roman" w:hAnsi="Times New Roman" w:eastAsia="宋体" w:cs="Times New Roman"/>
      <w:kern w:val="2"/>
      <w:sz w:val="21"/>
      <w:szCs w:val="25"/>
      <w:lang w:val="en-US" w:eastAsia="zh-CN" w:bidi="ar-SA"/>
    </w:rPr>
  </w:style>
  <w:style w:type="paragraph" w:customStyle="1" w:styleId="175">
    <w:name w:val="Style97"/>
    <w:basedOn w:val="1"/>
    <w:qFormat/>
    <w:uiPriority w:val="0"/>
    <w:pPr>
      <w:adjustRightInd w:val="0"/>
      <w:spacing w:line="449" w:lineRule="exact"/>
      <w:ind w:firstLine="82"/>
      <w:jc w:val="left"/>
    </w:pPr>
    <w:rPr>
      <w:rFonts w:ascii="宋体" w:hAnsi="Calibri" w:cs="Calibri"/>
      <w:kern w:val="0"/>
      <w:sz w:val="24"/>
      <w:szCs w:val="24"/>
    </w:rPr>
  </w:style>
  <w:style w:type="paragraph" w:customStyle="1" w:styleId="176">
    <w:name w:val="Style51"/>
    <w:basedOn w:val="1"/>
    <w:qFormat/>
    <w:uiPriority w:val="0"/>
    <w:pPr>
      <w:adjustRightInd w:val="0"/>
      <w:spacing w:line="504" w:lineRule="exact"/>
      <w:ind w:hanging="614"/>
      <w:jc w:val="left"/>
    </w:pPr>
    <w:rPr>
      <w:rFonts w:ascii="宋体" w:hAnsi="Calibri" w:cs="Calibri"/>
      <w:kern w:val="0"/>
      <w:sz w:val="24"/>
      <w:szCs w:val="24"/>
    </w:rPr>
  </w:style>
  <w:style w:type="paragraph" w:customStyle="1" w:styleId="177">
    <w:name w:val="HZ-2级正文"/>
    <w:basedOn w:val="1"/>
    <w:qFormat/>
    <w:uiPriority w:val="0"/>
    <w:pPr>
      <w:spacing w:line="400" w:lineRule="exact"/>
    </w:pPr>
    <w:rPr>
      <w:rFonts w:ascii="宋体" w:hAnsi="Calibri" w:cs="Calibri"/>
      <w:sz w:val="24"/>
      <w:szCs w:val="24"/>
    </w:rPr>
  </w:style>
  <w:style w:type="paragraph" w:customStyle="1" w:styleId="178">
    <w:name w:val="Style87"/>
    <w:basedOn w:val="1"/>
    <w:qFormat/>
    <w:uiPriority w:val="0"/>
    <w:pPr>
      <w:adjustRightInd w:val="0"/>
      <w:jc w:val="left"/>
    </w:pPr>
    <w:rPr>
      <w:rFonts w:ascii="宋体" w:hAnsi="Calibri" w:cs="Calibri"/>
      <w:kern w:val="0"/>
      <w:sz w:val="24"/>
      <w:szCs w:val="24"/>
    </w:rPr>
  </w:style>
  <w:style w:type="paragraph" w:customStyle="1" w:styleId="179">
    <w:name w:val="样式2"/>
    <w:basedOn w:val="1"/>
    <w:qFormat/>
    <w:uiPriority w:val="0"/>
    <w:pPr>
      <w:spacing w:before="156" w:line="360" w:lineRule="auto"/>
      <w:ind w:firstLine="480" w:firstLineChars="200"/>
    </w:pPr>
    <w:rPr>
      <w:rFonts w:ascii="仿宋" w:hAnsi="仿宋" w:eastAsia="仿宋" w:cs="Calibri"/>
      <w:sz w:val="24"/>
      <w:szCs w:val="24"/>
    </w:rPr>
  </w:style>
  <w:style w:type="character" w:customStyle="1" w:styleId="180">
    <w:name w:val="正文文本缩进 2 Char"/>
    <w:basedOn w:val="31"/>
    <w:link w:val="18"/>
    <w:qFormat/>
    <w:uiPriority w:val="0"/>
    <w:rPr>
      <w:rFonts w:ascii="Calibri" w:hAnsi="Calibri" w:cs="Calibri"/>
      <w:kern w:val="2"/>
      <w:sz w:val="21"/>
      <w:szCs w:val="24"/>
    </w:rPr>
  </w:style>
  <w:style w:type="paragraph" w:customStyle="1" w:styleId="181">
    <w:name w:val="正文文本 21"/>
    <w:basedOn w:val="1"/>
    <w:qFormat/>
    <w:uiPriority w:val="0"/>
    <w:pPr>
      <w:spacing w:after="120" w:line="480" w:lineRule="auto"/>
    </w:pPr>
    <w:rPr>
      <w:rFonts w:ascii="Calibri" w:hAnsi="Calibri" w:cs="Calibri"/>
      <w:sz w:val="21"/>
      <w:szCs w:val="20"/>
    </w:rPr>
  </w:style>
  <w:style w:type="paragraph" w:customStyle="1" w:styleId="182">
    <w:name w:val="正文文本缩进 21"/>
    <w:basedOn w:val="1"/>
    <w:qFormat/>
    <w:uiPriority w:val="0"/>
    <w:pPr>
      <w:spacing w:after="120" w:line="480" w:lineRule="auto"/>
      <w:ind w:left="420" w:leftChars="200"/>
    </w:pPr>
    <w:rPr>
      <w:rFonts w:ascii="Calibri" w:hAnsi="Calibri" w:cs="Calibri"/>
      <w:sz w:val="21"/>
      <w:szCs w:val="24"/>
    </w:rPr>
  </w:style>
  <w:style w:type="character" w:customStyle="1" w:styleId="183">
    <w:name w:val="标题 Char"/>
    <w:basedOn w:val="31"/>
    <w:link w:val="27"/>
    <w:qFormat/>
    <w:uiPriority w:val="0"/>
    <w:rPr>
      <w:rFonts w:ascii="仿宋" w:hAnsi="Cambria" w:eastAsia="仿宋" w:cs="Calibri"/>
      <w:b/>
      <w:bCs/>
      <w:color w:val="000000"/>
      <w:kern w:val="2"/>
      <w:sz w:val="44"/>
      <w:szCs w:val="44"/>
    </w:rPr>
  </w:style>
  <w:style w:type="paragraph" w:customStyle="1" w:styleId="184">
    <w:name w:val="1"/>
    <w:basedOn w:val="1"/>
    <w:next w:val="182"/>
    <w:qFormat/>
    <w:uiPriority w:val="0"/>
    <w:pPr>
      <w:spacing w:after="120" w:line="480" w:lineRule="auto"/>
      <w:ind w:left="420" w:leftChars="200"/>
    </w:pPr>
    <w:rPr>
      <w:rFonts w:ascii="Calibri" w:hAnsi="Calibri" w:cs="Calibri"/>
      <w:sz w:val="21"/>
      <w:szCs w:val="24"/>
    </w:rPr>
  </w:style>
  <w:style w:type="paragraph" w:customStyle="1" w:styleId="185">
    <w:name w:val="三级条标题"/>
    <w:basedOn w:val="166"/>
    <w:next w:val="89"/>
    <w:qFormat/>
    <w:uiPriority w:val="0"/>
    <w:pPr>
      <w:tabs>
        <w:tab w:val="left" w:pos="1680"/>
        <w:tab w:val="left" w:pos="2100"/>
        <w:tab w:val="clear" w:pos="360"/>
      </w:tabs>
      <w:ind w:left="2100"/>
      <w:outlineLvl w:val="4"/>
    </w:pPr>
  </w:style>
  <w:style w:type="paragraph" w:customStyle="1" w:styleId="186">
    <w:name w:val="Style35"/>
    <w:basedOn w:val="1"/>
    <w:qFormat/>
    <w:uiPriority w:val="0"/>
    <w:pPr>
      <w:adjustRightInd w:val="0"/>
      <w:spacing w:line="509" w:lineRule="exact"/>
      <w:ind w:firstLine="514"/>
      <w:jc w:val="left"/>
    </w:pPr>
    <w:rPr>
      <w:rFonts w:ascii="宋体" w:hAnsi="Calibri" w:cs="Calibri"/>
      <w:kern w:val="0"/>
      <w:sz w:val="24"/>
      <w:szCs w:val="24"/>
    </w:rPr>
  </w:style>
  <w:style w:type="paragraph" w:customStyle="1" w:styleId="187">
    <w:name w:val="xl22"/>
    <w:basedOn w:val="1"/>
    <w:qFormat/>
    <w:uiPriority w:val="0"/>
    <w:pPr>
      <w:widowControl/>
      <w:spacing w:before="100" w:beforeAutospacing="1" w:after="100" w:afterAutospacing="1"/>
      <w:jc w:val="center"/>
    </w:pPr>
    <w:rPr>
      <w:rFonts w:ascii="仿宋_GB2312" w:hAnsi="宋体" w:eastAsia="仿宋_GB2312" w:cs="Calibri"/>
      <w:kern w:val="0"/>
      <w:sz w:val="24"/>
      <w:szCs w:val="20"/>
    </w:rPr>
  </w:style>
  <w:style w:type="paragraph" w:customStyle="1" w:styleId="188">
    <w:name w:val="样式 样式 正文2 + 首行缩进:  2 字符 段前: 0.3 行 段后: 0.3 行 + 楷体_GB2312 首行缩进:  ..."/>
    <w:basedOn w:val="1"/>
    <w:qFormat/>
    <w:uiPriority w:val="0"/>
    <w:pPr>
      <w:spacing w:before="93" w:beforeLines="30" w:after="93" w:afterLines="30" w:line="360" w:lineRule="auto"/>
      <w:ind w:firstLine="480" w:firstLineChars="200"/>
    </w:pPr>
    <w:rPr>
      <w:rFonts w:ascii="Calibri" w:hAnsi="Calibri" w:eastAsia="楷体_GB2312" w:cs="宋体"/>
      <w:sz w:val="24"/>
      <w:szCs w:val="20"/>
    </w:rPr>
  </w:style>
  <w:style w:type="paragraph" w:customStyle="1" w:styleId="189">
    <w:name w:val="前言、引言标题"/>
    <w:next w:val="1"/>
    <w:qFormat/>
    <w:uiPriority w:val="0"/>
    <w:pPr>
      <w:numPr>
        <w:ilvl w:val="0"/>
        <w:numId w:val="1"/>
      </w:numPr>
      <w:shd w:val="clear" w:color="FFFFFF" w:fill="FFFFFF"/>
      <w:spacing w:before="640" w:after="560"/>
      <w:jc w:val="center"/>
      <w:outlineLvl w:val="0"/>
    </w:pPr>
    <w:rPr>
      <w:rFonts w:ascii="黑体" w:hAnsi="Calibri" w:eastAsia="黑体" w:cs="Calibri"/>
      <w:sz w:val="32"/>
      <w:lang w:val="en-US" w:eastAsia="zh-CN" w:bidi="ar-SA"/>
    </w:rPr>
  </w:style>
  <w:style w:type="paragraph" w:customStyle="1" w:styleId="190">
    <w:name w:val="四级条标题"/>
    <w:basedOn w:val="185"/>
    <w:next w:val="89"/>
    <w:qFormat/>
    <w:uiPriority w:val="0"/>
    <w:pPr>
      <w:tabs>
        <w:tab w:val="left" w:pos="2520"/>
        <w:tab w:val="clear" w:pos="1680"/>
        <w:tab w:val="clear" w:pos="2100"/>
      </w:tabs>
      <w:ind w:left="2520"/>
      <w:outlineLvl w:val="5"/>
    </w:pPr>
  </w:style>
  <w:style w:type="paragraph" w:customStyle="1" w:styleId="191">
    <w:name w:val="五级条标题"/>
    <w:basedOn w:val="190"/>
    <w:next w:val="89"/>
    <w:qFormat/>
    <w:uiPriority w:val="0"/>
    <w:pPr>
      <w:tabs>
        <w:tab w:val="left" w:pos="2940"/>
        <w:tab w:val="clear" w:pos="2520"/>
      </w:tabs>
      <w:ind w:left="2940"/>
      <w:outlineLvl w:val="6"/>
    </w:pPr>
  </w:style>
  <w:style w:type="paragraph" w:customStyle="1" w:styleId="192">
    <w:name w:val="Style22"/>
    <w:basedOn w:val="1"/>
    <w:qFormat/>
    <w:uiPriority w:val="0"/>
    <w:pPr>
      <w:adjustRightInd w:val="0"/>
      <w:spacing w:line="463" w:lineRule="exact"/>
      <w:jc w:val="left"/>
    </w:pPr>
    <w:rPr>
      <w:rFonts w:ascii="宋体" w:hAnsi="Calibri" w:cs="Calibri"/>
      <w:kern w:val="0"/>
      <w:sz w:val="24"/>
      <w:szCs w:val="24"/>
    </w:rPr>
  </w:style>
  <w:style w:type="paragraph" w:customStyle="1" w:styleId="193">
    <w:name w:val="批注主题1"/>
    <w:basedOn w:val="10"/>
    <w:next w:val="10"/>
    <w:qFormat/>
    <w:uiPriority w:val="0"/>
    <w:rPr>
      <w:b/>
      <w:bCs/>
    </w:rPr>
  </w:style>
  <w:style w:type="paragraph" w:customStyle="1" w:styleId="194">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95">
    <w:name w:val="tit01"/>
    <w:basedOn w:val="1"/>
    <w:qFormat/>
    <w:uiPriority w:val="0"/>
    <w:pPr>
      <w:widowControl/>
      <w:spacing w:before="100" w:beforeAutospacing="1" w:after="100" w:afterAutospacing="1" w:line="450" w:lineRule="atLeast"/>
      <w:jc w:val="center"/>
    </w:pPr>
    <w:rPr>
      <w:rFonts w:ascii="宋体" w:hAnsi="宋体" w:cs="宋体"/>
      <w:b/>
      <w:bCs/>
      <w:color w:val="990000"/>
      <w:kern w:val="0"/>
      <w:sz w:val="23"/>
      <w:szCs w:val="23"/>
    </w:rPr>
  </w:style>
  <w:style w:type="paragraph" w:customStyle="1" w:styleId="196">
    <w:name w:val="正文文本缩进 31"/>
    <w:basedOn w:val="1"/>
    <w:qFormat/>
    <w:uiPriority w:val="0"/>
    <w:pPr>
      <w:adjustRightInd w:val="0"/>
      <w:spacing w:after="120" w:line="315" w:lineRule="atLeast"/>
      <w:ind w:left="420" w:leftChars="200"/>
      <w:jc w:val="left"/>
      <w:textAlignment w:val="baseline"/>
    </w:pPr>
    <w:rPr>
      <w:rFonts w:ascii="宋体" w:hAnsi="Calibri" w:cs="Calibri"/>
      <w:kern w:val="0"/>
      <w:sz w:val="16"/>
      <w:szCs w:val="16"/>
    </w:rPr>
  </w:style>
  <w:style w:type="paragraph" w:customStyle="1" w:styleId="197">
    <w:name w:val="文档结构图1"/>
    <w:basedOn w:val="1"/>
    <w:qFormat/>
    <w:uiPriority w:val="0"/>
    <w:pPr>
      <w:shd w:val="clear" w:color="auto" w:fill="000080"/>
    </w:pPr>
    <w:rPr>
      <w:rFonts w:ascii="Calibri" w:hAnsi="Calibri" w:cs="Calibri"/>
      <w:sz w:val="21"/>
      <w:szCs w:val="20"/>
    </w:rPr>
  </w:style>
  <w:style w:type="paragraph" w:customStyle="1" w:styleId="198">
    <w:name w:val="Style24"/>
    <w:basedOn w:val="1"/>
    <w:qFormat/>
    <w:uiPriority w:val="0"/>
    <w:pPr>
      <w:adjustRightInd w:val="0"/>
      <w:spacing w:line="461" w:lineRule="exact"/>
      <w:ind w:firstLine="480"/>
    </w:pPr>
    <w:rPr>
      <w:rFonts w:ascii="宋体" w:hAnsi="Calibri" w:cs="Calibri"/>
      <w:kern w:val="0"/>
      <w:sz w:val="24"/>
      <w:szCs w:val="24"/>
    </w:rPr>
  </w:style>
  <w:style w:type="table" w:customStyle="1" w:styleId="199">
    <w:name w:val="网格型1"/>
    <w:basedOn w:val="29"/>
    <w:qFormat/>
    <w:uiPriority w:val="0"/>
    <w:pPr>
      <w:widowControl w:val="0"/>
      <w:spacing w:line="220" w:lineRule="atLeas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200">
    <w:name w:val="页眉 字符"/>
    <w:qFormat/>
    <w:uiPriority w:val="0"/>
    <w:rPr>
      <w:rFonts w:ascii="Times New Roman" w:hAnsi="Times New Roman" w:eastAsia="宋体" w:cs="Times New Roman"/>
      <w:sz w:val="18"/>
      <w:szCs w:val="18"/>
    </w:rPr>
  </w:style>
  <w:style w:type="character" w:customStyle="1" w:styleId="201">
    <w:name w:val="标题 1 字符"/>
    <w:qFormat/>
    <w:uiPriority w:val="0"/>
    <w:rPr>
      <w:rFonts w:ascii="Times New Roman" w:hAnsi="Times New Roman" w:eastAsia="宋体" w:cs="Times New Roman"/>
      <w:b/>
      <w:bCs/>
      <w:kern w:val="44"/>
      <w:sz w:val="44"/>
      <w:szCs w:val="44"/>
    </w:rPr>
  </w:style>
  <w:style w:type="character" w:customStyle="1" w:styleId="202">
    <w:name w:val="表格文字 Char"/>
    <w:qFormat/>
    <w:locked/>
    <w:uiPriority w:val="0"/>
    <w:rPr>
      <w:rFonts w:eastAsia="宋体"/>
      <w:kern w:val="24"/>
      <w:sz w:val="24"/>
      <w:szCs w:val="24"/>
      <w:lang w:val="en-US" w:eastAsia="zh-CN" w:bidi="ar-SA"/>
    </w:rPr>
  </w:style>
  <w:style w:type="character" w:customStyle="1" w:styleId="203">
    <w:name w:val="页脚 字符"/>
    <w:qFormat/>
    <w:uiPriority w:val="99"/>
    <w:rPr>
      <w:rFonts w:ascii="Times New Roman" w:hAnsi="Times New Roman" w:eastAsia="宋体" w:cs="Times New Roman"/>
      <w:sz w:val="18"/>
      <w:szCs w:val="18"/>
    </w:rPr>
  </w:style>
  <w:style w:type="character" w:customStyle="1" w:styleId="204">
    <w:name w:val="批注框文本 字符"/>
    <w:semiHidden/>
    <w:qFormat/>
    <w:uiPriority w:val="99"/>
    <w:rPr>
      <w:rFonts w:ascii="Times New Roman" w:hAnsi="Times New Roman"/>
      <w:kern w:val="2"/>
      <w:sz w:val="18"/>
      <w:szCs w:val="18"/>
    </w:rPr>
  </w:style>
  <w:style w:type="character" w:customStyle="1" w:styleId="205">
    <w:name w:val="标题 2 字符"/>
    <w:qFormat/>
    <w:uiPriority w:val="9"/>
    <w:rPr>
      <w:rFonts w:ascii="Calibri Light" w:hAnsi="Calibri Light" w:eastAsia="宋体" w:cs="Times New Roman"/>
      <w:b/>
      <w:bCs/>
      <w:sz w:val="32"/>
      <w:szCs w:val="32"/>
    </w:rPr>
  </w:style>
  <w:style w:type="character" w:customStyle="1" w:styleId="206">
    <w:name w:val="表格文字 Char Char"/>
    <w:link w:val="207"/>
    <w:qFormat/>
    <w:uiPriority w:val="0"/>
    <w:rPr>
      <w:kern w:val="24"/>
      <w:sz w:val="24"/>
      <w:szCs w:val="24"/>
    </w:rPr>
  </w:style>
  <w:style w:type="paragraph" w:customStyle="1" w:styleId="207">
    <w:name w:val="表格文字"/>
    <w:basedOn w:val="1"/>
    <w:link w:val="206"/>
    <w:qFormat/>
    <w:uiPriority w:val="0"/>
    <w:pPr>
      <w:spacing w:line="400" w:lineRule="exact"/>
    </w:pPr>
    <w:rPr>
      <w:kern w:val="24"/>
      <w:sz w:val="24"/>
      <w:szCs w:val="24"/>
    </w:rPr>
  </w:style>
  <w:style w:type="paragraph" w:customStyle="1" w:styleId="208">
    <w:name w:val="_Style 206"/>
    <w:basedOn w:val="1"/>
    <w:next w:val="59"/>
    <w:qFormat/>
    <w:uiPriority w:val="34"/>
    <w:pPr>
      <w:ind w:firstLine="420" w:firstLineChars="200"/>
    </w:pPr>
    <w:rPr>
      <w:sz w:val="21"/>
      <w:szCs w:val="24"/>
    </w:rPr>
  </w:style>
  <w:style w:type="paragraph" w:customStyle="1" w:styleId="209">
    <w:name w:val="_Style 1"/>
    <w:basedOn w:val="1"/>
    <w:qFormat/>
    <w:uiPriority w:val="34"/>
    <w:pPr>
      <w:ind w:firstLine="420" w:firstLineChars="200"/>
    </w:pPr>
    <w:rPr>
      <w:sz w:val="21"/>
      <w:szCs w:val="24"/>
    </w:rPr>
  </w:style>
  <w:style w:type="paragraph" w:customStyle="1" w:styleId="210">
    <w:name w:val="HTML Top of Form"/>
    <w:basedOn w:val="1"/>
    <w:next w:val="1"/>
    <w:link w:val="211"/>
    <w:qFormat/>
    <w:locked/>
    <w:uiPriority w:val="0"/>
    <w:pPr>
      <w:pBdr>
        <w:bottom w:val="single" w:color="auto" w:sz="6" w:space="1"/>
      </w:pBdr>
      <w:jc w:val="center"/>
    </w:pPr>
    <w:rPr>
      <w:rFonts w:ascii="Arial"/>
      <w:vanish/>
      <w:sz w:val="16"/>
      <w:szCs w:val="24"/>
    </w:rPr>
  </w:style>
  <w:style w:type="character" w:customStyle="1" w:styleId="211">
    <w:name w:val="z-窗体顶端 Char"/>
    <w:basedOn w:val="31"/>
    <w:link w:val="210"/>
    <w:qFormat/>
    <w:uiPriority w:val="0"/>
    <w:rPr>
      <w:rFonts w:ascii="Arial"/>
      <w:vanish/>
      <w:kern w:val="2"/>
      <w:sz w:val="16"/>
      <w:szCs w:val="24"/>
    </w:rPr>
  </w:style>
  <w:style w:type="paragraph" w:customStyle="1" w:styleId="212">
    <w:name w:val="HTML Bottom of Form"/>
    <w:basedOn w:val="1"/>
    <w:next w:val="1"/>
    <w:link w:val="213"/>
    <w:qFormat/>
    <w:locked/>
    <w:uiPriority w:val="0"/>
    <w:pPr>
      <w:pBdr>
        <w:top w:val="single" w:color="auto" w:sz="6" w:space="1"/>
      </w:pBdr>
      <w:jc w:val="center"/>
    </w:pPr>
    <w:rPr>
      <w:rFonts w:ascii="Arial"/>
      <w:vanish/>
      <w:sz w:val="16"/>
      <w:szCs w:val="24"/>
    </w:rPr>
  </w:style>
  <w:style w:type="character" w:customStyle="1" w:styleId="213">
    <w:name w:val="z-窗体底端 Char"/>
    <w:basedOn w:val="31"/>
    <w:link w:val="212"/>
    <w:qFormat/>
    <w:uiPriority w:val="0"/>
    <w:rPr>
      <w:rFonts w:ascii="Arial"/>
      <w:vanish/>
      <w:kern w:val="2"/>
      <w:sz w:val="16"/>
      <w:szCs w:val="24"/>
    </w:rPr>
  </w:style>
  <w:style w:type="paragraph" w:customStyle="1" w:styleId="214">
    <w:name w:val="Revision"/>
    <w:semiHidden/>
    <w:qFormat/>
    <w:uiPriority w:val="99"/>
    <w:rPr>
      <w:rFonts w:ascii="Times New Roman" w:hAnsi="Times New Roman" w:eastAsia="宋体" w:cs="Times New Roman"/>
      <w:kern w:val="2"/>
      <w:sz w:val="21"/>
      <w:szCs w:val="24"/>
      <w:lang w:val="en-US" w:eastAsia="zh-CN" w:bidi="ar-SA"/>
    </w:rPr>
  </w:style>
  <w:style w:type="character" w:customStyle="1" w:styleId="215">
    <w:name w:val="font291"/>
    <w:qFormat/>
    <w:uiPriority w:val="0"/>
    <w:rPr>
      <w:rFonts w:hint="eastAsia" w:ascii="宋体" w:hAnsi="宋体" w:eastAsia="宋体"/>
      <w:color w:val="auto"/>
      <w:sz w:val="18"/>
      <w:szCs w:val="18"/>
      <w:u w:val="none"/>
    </w:rPr>
  </w:style>
  <w:style w:type="character" w:customStyle="1" w:styleId="216">
    <w:name w:val="font271"/>
    <w:qFormat/>
    <w:uiPriority w:val="0"/>
    <w:rPr>
      <w:rFonts w:hint="eastAsia" w:ascii="宋体" w:hAnsi="宋体" w:eastAsia="宋体"/>
      <w:color w:val="000000"/>
      <w:sz w:val="16"/>
      <w:szCs w:val="16"/>
      <w:u w:val="none"/>
    </w:rPr>
  </w:style>
  <w:style w:type="character" w:customStyle="1" w:styleId="217">
    <w:name w:val="font321"/>
    <w:qFormat/>
    <w:uiPriority w:val="0"/>
    <w:rPr>
      <w:rFonts w:hint="eastAsia" w:ascii="宋体" w:hAnsi="宋体" w:eastAsia="宋体"/>
      <w:color w:val="auto"/>
      <w:sz w:val="24"/>
      <w:szCs w:val="24"/>
      <w:u w:val="none"/>
    </w:rPr>
  </w:style>
  <w:style w:type="paragraph" w:customStyle="1" w:styleId="218">
    <w:name w:val="WPSOffice手动目录 1"/>
    <w:qFormat/>
    <w:uiPriority w:val="0"/>
    <w:pPr>
      <w:ind w:leftChars="0"/>
    </w:pPr>
    <w:rPr>
      <w:rFonts w:ascii="Times New Roman" w:hAnsi="Times New Roman" w:eastAsia="宋体" w:cs="Times New Roman"/>
      <w:sz w:val="20"/>
      <w:szCs w:val="20"/>
    </w:rPr>
  </w:style>
  <w:style w:type="paragraph" w:customStyle="1" w:styleId="219">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customXml" Target="../customXml/item2.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4.emf"/><Relationship Id="rId25" Type="http://schemas.openxmlformats.org/officeDocument/2006/relationships/oleObject" Target="embeddings/oleObject2.bin"/><Relationship Id="rId24" Type="http://schemas.openxmlformats.org/officeDocument/2006/relationships/image" Target="media/image3.jpeg"/><Relationship Id="rId23" Type="http://schemas.openxmlformats.org/officeDocument/2006/relationships/image" Target="media/image2.emf"/><Relationship Id="rId22" Type="http://schemas.openxmlformats.org/officeDocument/2006/relationships/oleObject" Target="embeddings/oleObject1.bin"/><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header" Target="header14.xml"/><Relationship Id="rId18" Type="http://schemas.openxmlformats.org/officeDocument/2006/relationships/header" Target="header13.xml"/><Relationship Id="rId17" Type="http://schemas.openxmlformats.org/officeDocument/2006/relationships/header" Target="header12.xml"/><Relationship Id="rId16" Type="http://schemas.openxmlformats.org/officeDocument/2006/relationships/header" Target="header11.xml"/><Relationship Id="rId15" Type="http://schemas.openxmlformats.org/officeDocument/2006/relationships/header" Target="header10.xml"/><Relationship Id="rId14" Type="http://schemas.openxmlformats.org/officeDocument/2006/relationships/header" Target="header9.xml"/><Relationship Id="rId13" Type="http://schemas.openxmlformats.org/officeDocument/2006/relationships/header" Target="header8.xml"/><Relationship Id="rId12" Type="http://schemas.openxmlformats.org/officeDocument/2006/relationships/header" Target="header7.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987E5CA-250B-417B-9E86-423E571453C9}">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82</Pages>
  <Words>5672</Words>
  <Characters>32333</Characters>
  <Lines>269</Lines>
  <Paragraphs>75</Paragraphs>
  <TotalTime>0</TotalTime>
  <ScaleCrop>false</ScaleCrop>
  <LinksUpToDate>false</LinksUpToDate>
  <CharactersWithSpaces>37930</CharactersWithSpaces>
  <Application>WPS Office_11.1.0.8894_F1E327BC-269C-435d-A152-05C5408002CA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2017-09-12T01:49:00Z</dcterms:created>
  <dc:creator>LENOVO</dc:creator>
  <cp:lastModifiedBy>Struggle</cp:lastModifiedBy>
  <cp:lastPrinted>2017-11-03T03:30:00Z</cp:lastPrinted>
  <dcterms:modified xsi:type="dcterms:W3CDTF">2019-08-13T07:25:45Z</dcterms:modified>
  <dc:title>四川交投中油能源有限公司</dc:title>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