
<file path=[Content_Types].xml><?xml version="1.0" encoding="utf-8"?>
<Types xmlns="http://schemas.openxmlformats.org/package/2006/content-types">
  <Default Extension="png" ContentType="image/png"/>
  <Default Extension="wmf" ContentType="image/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A9" w:rsidRDefault="009E74A9" w:rsidP="009E74A9">
      <w:pPr>
        <w:jc w:val="center"/>
        <w:rPr>
          <w:rFonts w:cs="Times New Roman"/>
          <w:b/>
          <w:sz w:val="48"/>
          <w:szCs w:val="48"/>
        </w:rPr>
      </w:pPr>
    </w:p>
    <w:p w:rsidR="009E74A9" w:rsidRDefault="009E74A9" w:rsidP="009E74A9">
      <w:pPr>
        <w:jc w:val="center"/>
        <w:rPr>
          <w:rFonts w:cs="Times New Roman"/>
          <w:b/>
          <w:sz w:val="48"/>
          <w:szCs w:val="48"/>
        </w:rPr>
      </w:pPr>
    </w:p>
    <w:p w:rsidR="009E74A9" w:rsidRDefault="009E74A9" w:rsidP="009E74A9">
      <w:pPr>
        <w:jc w:val="center"/>
        <w:rPr>
          <w:rFonts w:cs="Times New Roman"/>
          <w:b/>
          <w:sz w:val="48"/>
          <w:szCs w:val="48"/>
        </w:rPr>
      </w:pPr>
    </w:p>
    <w:p w:rsidR="009E74A9" w:rsidRDefault="009E74A9" w:rsidP="009E74A9">
      <w:pPr>
        <w:jc w:val="center"/>
        <w:rPr>
          <w:rFonts w:cs="Times New Roman"/>
          <w:b/>
          <w:sz w:val="48"/>
          <w:szCs w:val="48"/>
        </w:rPr>
      </w:pPr>
    </w:p>
    <w:p w:rsidR="00FA2E17" w:rsidRDefault="00FA2E17" w:rsidP="009E74A9">
      <w:pPr>
        <w:jc w:val="center"/>
        <w:rPr>
          <w:rFonts w:cs="Times New Roman"/>
          <w:b/>
          <w:sz w:val="48"/>
          <w:szCs w:val="48"/>
        </w:rPr>
      </w:pPr>
    </w:p>
    <w:p w:rsidR="009E74A9" w:rsidRPr="009E74A9" w:rsidRDefault="009E74A9" w:rsidP="009E74A9">
      <w:pPr>
        <w:jc w:val="center"/>
        <w:rPr>
          <w:rFonts w:cs="Times New Roman"/>
          <w:b/>
          <w:sz w:val="48"/>
          <w:szCs w:val="48"/>
        </w:rPr>
      </w:pPr>
      <w:r w:rsidRPr="009E74A9">
        <w:rPr>
          <w:rFonts w:cs="Times New Roman" w:hint="eastAsia"/>
          <w:b/>
          <w:sz w:val="48"/>
          <w:szCs w:val="48"/>
        </w:rPr>
        <w:t>《事故风险评估、应急资源调查》</w:t>
      </w: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FA2E17" w:rsidRDefault="009E74A9" w:rsidP="009E74A9">
      <w:pPr>
        <w:rPr>
          <w:rFonts w:cs="Times New Roman"/>
          <w:sz w:val="48"/>
          <w:szCs w:val="48"/>
        </w:rPr>
      </w:pPr>
    </w:p>
    <w:p w:rsidR="007C68F3" w:rsidRDefault="007C68F3" w:rsidP="009E74A9">
      <w:pPr>
        <w:jc w:val="center"/>
        <w:rPr>
          <w:rFonts w:cs="Times New Roman"/>
          <w:kern w:val="0"/>
          <w:sz w:val="48"/>
          <w:szCs w:val="48"/>
        </w:rPr>
      </w:pPr>
      <w:r>
        <w:rPr>
          <w:rFonts w:cs="Times New Roman" w:hint="eastAsia"/>
          <w:kern w:val="0"/>
          <w:sz w:val="48"/>
          <w:szCs w:val="48"/>
        </w:rPr>
        <w:t>仪陇县中</w:t>
      </w:r>
      <w:proofErr w:type="gramStart"/>
      <w:r>
        <w:rPr>
          <w:rFonts w:cs="Times New Roman" w:hint="eastAsia"/>
          <w:kern w:val="0"/>
          <w:sz w:val="48"/>
          <w:szCs w:val="48"/>
        </w:rPr>
        <w:t>弘川油</w:t>
      </w:r>
      <w:proofErr w:type="gramEnd"/>
      <w:r>
        <w:rPr>
          <w:rFonts w:cs="Times New Roman" w:hint="eastAsia"/>
          <w:kern w:val="0"/>
          <w:sz w:val="48"/>
          <w:szCs w:val="48"/>
        </w:rPr>
        <w:t>能源有限责任公司</w:t>
      </w:r>
    </w:p>
    <w:p w:rsidR="00EA102F" w:rsidRDefault="00133E2A" w:rsidP="009E74A9">
      <w:pPr>
        <w:jc w:val="center"/>
        <w:rPr>
          <w:rFonts w:cs="Times New Roman"/>
          <w:kern w:val="0"/>
          <w:sz w:val="48"/>
          <w:szCs w:val="48"/>
        </w:rPr>
      </w:pPr>
      <w:r>
        <w:rPr>
          <w:rFonts w:cs="Times New Roman" w:hint="eastAsia"/>
          <w:kern w:val="0"/>
          <w:sz w:val="48"/>
          <w:szCs w:val="48"/>
        </w:rPr>
        <w:t>五福</w:t>
      </w:r>
      <w:r w:rsidR="007C68F3">
        <w:rPr>
          <w:rFonts w:cs="Times New Roman" w:hint="eastAsia"/>
          <w:kern w:val="0"/>
          <w:sz w:val="48"/>
          <w:szCs w:val="48"/>
        </w:rPr>
        <w:t>加油站</w:t>
      </w:r>
      <w:r w:rsidR="00773233">
        <w:rPr>
          <w:rFonts w:cs="Times New Roman" w:hint="eastAsia"/>
          <w:kern w:val="0"/>
          <w:sz w:val="48"/>
          <w:szCs w:val="48"/>
        </w:rPr>
        <w:t xml:space="preserve"> </w:t>
      </w:r>
    </w:p>
    <w:p w:rsidR="003C1606" w:rsidRDefault="003C1606" w:rsidP="009E74A9">
      <w:pPr>
        <w:jc w:val="center"/>
        <w:rPr>
          <w:b/>
          <w:sz w:val="44"/>
          <w:szCs w:val="44"/>
        </w:rPr>
      </w:pPr>
    </w:p>
    <w:p w:rsidR="003C1606" w:rsidRDefault="003C1606" w:rsidP="009E74A9">
      <w:pPr>
        <w:jc w:val="center"/>
        <w:rPr>
          <w:b/>
          <w:sz w:val="44"/>
          <w:szCs w:val="44"/>
        </w:rPr>
      </w:pPr>
    </w:p>
    <w:p w:rsidR="00EB15B2" w:rsidRDefault="00EB15B2" w:rsidP="009E74A9">
      <w:pPr>
        <w:jc w:val="center"/>
        <w:rPr>
          <w:b/>
          <w:sz w:val="44"/>
          <w:szCs w:val="44"/>
        </w:rPr>
      </w:pPr>
    </w:p>
    <w:p w:rsidR="00EB15B2" w:rsidRDefault="00EB15B2" w:rsidP="004407A8">
      <w:pPr>
        <w:rPr>
          <w:b/>
          <w:sz w:val="44"/>
          <w:szCs w:val="44"/>
        </w:rPr>
      </w:pPr>
    </w:p>
    <w:p w:rsidR="00FA2E17" w:rsidRDefault="00FA2E17" w:rsidP="00EA102F">
      <w:pPr>
        <w:rPr>
          <w:b/>
          <w:sz w:val="44"/>
          <w:szCs w:val="44"/>
        </w:rPr>
      </w:pPr>
    </w:p>
    <w:p w:rsidR="00FD0186" w:rsidRDefault="00FD0186" w:rsidP="009E74A9">
      <w:pPr>
        <w:jc w:val="center"/>
        <w:rPr>
          <w:b/>
          <w:sz w:val="44"/>
          <w:szCs w:val="44"/>
        </w:rPr>
      </w:pPr>
    </w:p>
    <w:p w:rsidR="007C68F3" w:rsidRDefault="007C68F3" w:rsidP="009E74A9">
      <w:pPr>
        <w:jc w:val="center"/>
        <w:rPr>
          <w:b/>
          <w:sz w:val="44"/>
          <w:szCs w:val="44"/>
        </w:rPr>
      </w:pPr>
      <w:r>
        <w:rPr>
          <w:rFonts w:hint="eastAsia"/>
          <w:b/>
          <w:sz w:val="44"/>
          <w:szCs w:val="44"/>
        </w:rPr>
        <w:t>仪陇县中</w:t>
      </w:r>
      <w:proofErr w:type="gramStart"/>
      <w:r>
        <w:rPr>
          <w:rFonts w:hint="eastAsia"/>
          <w:b/>
          <w:sz w:val="44"/>
          <w:szCs w:val="44"/>
        </w:rPr>
        <w:t>弘川油</w:t>
      </w:r>
      <w:proofErr w:type="gramEnd"/>
      <w:r>
        <w:rPr>
          <w:rFonts w:hint="eastAsia"/>
          <w:b/>
          <w:sz w:val="44"/>
          <w:szCs w:val="44"/>
        </w:rPr>
        <w:t>能源有限责任公司</w:t>
      </w:r>
    </w:p>
    <w:p w:rsidR="00EA102F" w:rsidRDefault="00133E2A" w:rsidP="009E74A9">
      <w:pPr>
        <w:jc w:val="center"/>
        <w:rPr>
          <w:b/>
          <w:sz w:val="44"/>
          <w:szCs w:val="44"/>
        </w:rPr>
      </w:pPr>
      <w:r>
        <w:rPr>
          <w:rFonts w:hint="eastAsia"/>
          <w:b/>
          <w:sz w:val="44"/>
          <w:szCs w:val="44"/>
        </w:rPr>
        <w:t>五福</w:t>
      </w:r>
      <w:r w:rsidR="007C68F3">
        <w:rPr>
          <w:rFonts w:hint="eastAsia"/>
          <w:b/>
          <w:sz w:val="44"/>
          <w:szCs w:val="44"/>
        </w:rPr>
        <w:t>加油站</w:t>
      </w:r>
    </w:p>
    <w:p w:rsidR="009E74A9" w:rsidRDefault="009E74A9" w:rsidP="006C3749">
      <w:pPr>
        <w:widowControl/>
        <w:spacing w:afterLines="100" w:after="312" w:line="380" w:lineRule="exact"/>
        <w:ind w:firstLineChars="200" w:firstLine="560"/>
        <w:jc w:val="left"/>
        <w:rPr>
          <w:rFonts w:ascii="宋体"/>
          <w:sz w:val="28"/>
          <w:szCs w:val="28"/>
        </w:rPr>
      </w:pPr>
    </w:p>
    <w:p w:rsidR="009E74A9" w:rsidRDefault="009E74A9" w:rsidP="009E74A9">
      <w:pPr>
        <w:widowControl/>
        <w:spacing w:afterLines="100" w:after="312" w:line="380" w:lineRule="exact"/>
        <w:ind w:firstLineChars="200" w:firstLine="560"/>
        <w:jc w:val="left"/>
        <w:rPr>
          <w:rFonts w:ascii="宋体"/>
          <w:sz w:val="28"/>
          <w:szCs w:val="28"/>
        </w:rPr>
      </w:pPr>
    </w:p>
    <w:p w:rsidR="003A7BD8" w:rsidRDefault="003A7BD8" w:rsidP="009E74A9">
      <w:pPr>
        <w:widowControl/>
        <w:spacing w:afterLines="100" w:after="312" w:line="380" w:lineRule="exact"/>
        <w:ind w:firstLineChars="200" w:firstLine="560"/>
        <w:jc w:val="left"/>
        <w:rPr>
          <w:rFonts w:ascii="宋体"/>
          <w:sz w:val="28"/>
          <w:szCs w:val="28"/>
        </w:rPr>
      </w:pPr>
    </w:p>
    <w:p w:rsidR="00EA102F" w:rsidRDefault="00EA102F" w:rsidP="009E74A9">
      <w:pPr>
        <w:widowControl/>
        <w:spacing w:afterLines="100" w:after="312" w:line="380" w:lineRule="exact"/>
        <w:ind w:firstLineChars="200" w:firstLine="560"/>
        <w:jc w:val="left"/>
        <w:rPr>
          <w:rFonts w:ascii="宋体"/>
          <w:sz w:val="28"/>
          <w:szCs w:val="28"/>
        </w:rPr>
      </w:pPr>
    </w:p>
    <w:p w:rsidR="009E74A9" w:rsidRDefault="009E74A9" w:rsidP="009E74A9">
      <w:pPr>
        <w:jc w:val="center"/>
        <w:rPr>
          <w:rFonts w:ascii="宋体"/>
          <w:b/>
          <w:sz w:val="52"/>
          <w:szCs w:val="52"/>
        </w:rPr>
      </w:pPr>
      <w:r>
        <w:rPr>
          <w:rFonts w:ascii="宋体" w:hint="eastAsia"/>
          <w:b/>
          <w:sz w:val="52"/>
          <w:szCs w:val="52"/>
        </w:rPr>
        <w:t>事故风险评估</w:t>
      </w:r>
    </w:p>
    <w:p w:rsidR="009E74A9" w:rsidRDefault="009E74A9" w:rsidP="009E74A9">
      <w:pPr>
        <w:widowControl/>
        <w:spacing w:afterLines="100" w:after="312" w:line="380" w:lineRule="exact"/>
        <w:jc w:val="left"/>
        <w:rPr>
          <w:rFonts w:cs="宋体"/>
          <w:kern w:val="0"/>
          <w:sz w:val="52"/>
          <w:szCs w:val="52"/>
        </w:rPr>
      </w:pPr>
    </w:p>
    <w:p w:rsidR="009E74A9" w:rsidRDefault="009E74A9" w:rsidP="009E74A9">
      <w:pPr>
        <w:widowControl/>
        <w:spacing w:afterLines="100" w:after="312" w:line="380" w:lineRule="exact"/>
        <w:jc w:val="left"/>
        <w:rPr>
          <w:rFonts w:cs="宋体"/>
          <w:kern w:val="0"/>
          <w:sz w:val="24"/>
        </w:rPr>
      </w:pPr>
    </w:p>
    <w:p w:rsidR="005F3B62" w:rsidRDefault="005F3B62" w:rsidP="009E74A9">
      <w:pPr>
        <w:widowControl/>
        <w:spacing w:afterLines="100" w:after="312" w:line="380" w:lineRule="exact"/>
        <w:jc w:val="left"/>
        <w:rPr>
          <w:rFonts w:cs="宋体"/>
          <w:kern w:val="0"/>
          <w:sz w:val="24"/>
        </w:rPr>
      </w:pPr>
    </w:p>
    <w:p w:rsidR="009E74A9" w:rsidRDefault="009E74A9" w:rsidP="009E74A9">
      <w:pPr>
        <w:widowControl/>
        <w:spacing w:afterLines="100" w:after="312" w:line="380" w:lineRule="exact"/>
        <w:jc w:val="left"/>
        <w:rPr>
          <w:rFonts w:cs="宋体"/>
          <w:kern w:val="0"/>
          <w:sz w:val="24"/>
        </w:rPr>
      </w:pPr>
    </w:p>
    <w:p w:rsidR="009E74A9" w:rsidRDefault="009E74A9" w:rsidP="009E74A9">
      <w:pPr>
        <w:widowControl/>
        <w:spacing w:afterLines="100" w:after="312" w:line="380" w:lineRule="exact"/>
        <w:jc w:val="left"/>
        <w:rPr>
          <w:rFonts w:cs="宋体"/>
          <w:kern w:val="0"/>
          <w:sz w:val="24"/>
        </w:rPr>
      </w:pPr>
    </w:p>
    <w:p w:rsidR="009E74A9" w:rsidRDefault="007C11FB" w:rsidP="009E74A9">
      <w:pPr>
        <w:jc w:val="center"/>
        <w:rPr>
          <w:sz w:val="32"/>
          <w:szCs w:val="32"/>
        </w:rPr>
      </w:pPr>
      <w:r>
        <w:rPr>
          <w:rFonts w:hint="eastAsia"/>
          <w:sz w:val="32"/>
          <w:szCs w:val="32"/>
        </w:rPr>
        <w:t xml:space="preserve"> </w:t>
      </w:r>
    </w:p>
    <w:p w:rsidR="00405F27" w:rsidRDefault="007C68F3" w:rsidP="009E74A9">
      <w:pPr>
        <w:jc w:val="center"/>
        <w:rPr>
          <w:sz w:val="32"/>
          <w:szCs w:val="32"/>
        </w:rPr>
      </w:pPr>
      <w:r>
        <w:rPr>
          <w:rFonts w:hint="eastAsia"/>
          <w:sz w:val="32"/>
          <w:szCs w:val="32"/>
        </w:rPr>
        <w:t>仪陇县中</w:t>
      </w:r>
      <w:proofErr w:type="gramStart"/>
      <w:r>
        <w:rPr>
          <w:rFonts w:hint="eastAsia"/>
          <w:sz w:val="32"/>
          <w:szCs w:val="32"/>
        </w:rPr>
        <w:t>弘川油</w:t>
      </w:r>
      <w:proofErr w:type="gramEnd"/>
      <w:r>
        <w:rPr>
          <w:rFonts w:hint="eastAsia"/>
          <w:sz w:val="32"/>
          <w:szCs w:val="32"/>
        </w:rPr>
        <w:t>能源有限责任公司</w:t>
      </w:r>
      <w:r w:rsidR="00133E2A">
        <w:rPr>
          <w:rFonts w:hint="eastAsia"/>
          <w:sz w:val="32"/>
          <w:szCs w:val="32"/>
        </w:rPr>
        <w:t>五福</w:t>
      </w:r>
      <w:r>
        <w:rPr>
          <w:rFonts w:hint="eastAsia"/>
          <w:sz w:val="32"/>
          <w:szCs w:val="32"/>
        </w:rPr>
        <w:t>加油站</w:t>
      </w:r>
    </w:p>
    <w:p w:rsidR="009E74A9" w:rsidRDefault="009E74A9" w:rsidP="009E74A9">
      <w:pPr>
        <w:jc w:val="center"/>
        <w:rPr>
          <w:rFonts w:ascii="宋体"/>
          <w:sz w:val="32"/>
          <w:szCs w:val="32"/>
        </w:rPr>
      </w:pPr>
      <w:r>
        <w:rPr>
          <w:rFonts w:ascii="宋体" w:hint="eastAsia"/>
          <w:sz w:val="32"/>
          <w:szCs w:val="32"/>
        </w:rPr>
        <w:t>编制日期：</w:t>
      </w:r>
      <w:r w:rsidR="00FA2E17">
        <w:rPr>
          <w:rFonts w:ascii="宋体" w:hint="eastAsia"/>
          <w:sz w:val="32"/>
          <w:szCs w:val="32"/>
        </w:rPr>
        <w:t>2017</w:t>
      </w:r>
      <w:r>
        <w:rPr>
          <w:rFonts w:ascii="宋体" w:hint="eastAsia"/>
          <w:sz w:val="32"/>
          <w:szCs w:val="32"/>
        </w:rPr>
        <w:t>年</w:t>
      </w:r>
      <w:r w:rsidR="004E5D78">
        <w:rPr>
          <w:rFonts w:ascii="宋体" w:hint="eastAsia"/>
          <w:sz w:val="32"/>
          <w:szCs w:val="32"/>
        </w:rPr>
        <w:t>7</w:t>
      </w:r>
      <w:r>
        <w:rPr>
          <w:rFonts w:ascii="宋体" w:hint="eastAsia"/>
          <w:sz w:val="32"/>
          <w:szCs w:val="32"/>
        </w:rPr>
        <w:t>月</w:t>
      </w:r>
      <w:r w:rsidR="004E5D78">
        <w:rPr>
          <w:rFonts w:ascii="宋体" w:hint="eastAsia"/>
          <w:sz w:val="32"/>
          <w:szCs w:val="32"/>
        </w:rPr>
        <w:t>15</w:t>
      </w:r>
      <w:r>
        <w:rPr>
          <w:rFonts w:ascii="宋体" w:hint="eastAsia"/>
          <w:sz w:val="32"/>
          <w:szCs w:val="32"/>
        </w:rPr>
        <w:t>日</w:t>
      </w:r>
    </w:p>
    <w:p w:rsidR="009E74A9" w:rsidRDefault="009E74A9" w:rsidP="009E74A9">
      <w:pPr>
        <w:widowControl/>
        <w:spacing w:afterLines="100" w:after="312" w:line="380" w:lineRule="exact"/>
        <w:jc w:val="left"/>
        <w:rPr>
          <w:rFonts w:cs="宋体"/>
          <w:kern w:val="0"/>
          <w:sz w:val="24"/>
        </w:rPr>
      </w:pPr>
    </w:p>
    <w:p w:rsidR="009E74A9" w:rsidRDefault="009E74A9" w:rsidP="009E74A9">
      <w:pPr>
        <w:widowControl/>
        <w:spacing w:afterLines="100" w:after="312" w:line="380" w:lineRule="exact"/>
        <w:jc w:val="left"/>
        <w:rPr>
          <w:rFonts w:cs="宋体"/>
          <w:kern w:val="0"/>
          <w:sz w:val="24"/>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bCs w:val="0"/>
          <w:kern w:val="0"/>
          <w:sz w:val="32"/>
          <w:szCs w:val="32"/>
        </w:rPr>
        <w:br w:type="page"/>
      </w:r>
      <w:bookmarkStart w:id="0" w:name="_Toc32103"/>
      <w:r>
        <w:rPr>
          <w:rFonts w:ascii="楷体" w:eastAsia="楷体" w:cs="楷体"/>
          <w:bCs w:val="0"/>
          <w:kern w:val="0"/>
          <w:sz w:val="32"/>
          <w:szCs w:val="32"/>
        </w:rPr>
        <w:lastRenderedPageBreak/>
        <w:t>1 前言</w:t>
      </w:r>
      <w:bookmarkEnd w:id="0"/>
    </w:p>
    <w:p w:rsidR="009E74A9" w:rsidRDefault="009E74A9" w:rsidP="009E74A9">
      <w:pPr>
        <w:spacing w:line="560" w:lineRule="exact"/>
        <w:ind w:firstLineChars="200" w:firstLine="560"/>
        <w:rPr>
          <w:rFonts w:ascii="宋体"/>
          <w:sz w:val="28"/>
          <w:szCs w:val="28"/>
        </w:rPr>
      </w:pPr>
      <w:r>
        <w:rPr>
          <w:rFonts w:ascii="宋体"/>
          <w:sz w:val="28"/>
          <w:szCs w:val="28"/>
        </w:rPr>
        <w:t>结合我站</w:t>
      </w:r>
      <w:r>
        <w:rPr>
          <w:rFonts w:ascii="宋体" w:hint="eastAsia"/>
          <w:sz w:val="28"/>
          <w:szCs w:val="28"/>
        </w:rPr>
        <w:t>危险化学品经营和储存</w:t>
      </w:r>
      <w:r>
        <w:rPr>
          <w:rFonts w:ascii="宋体"/>
          <w:sz w:val="28"/>
          <w:szCs w:val="28"/>
        </w:rPr>
        <w:t>情况进行风险源识别，分析其风险事故类型及事故状态下的影响，风险防范措施是否全面、可靠。通过对公司事件风险进行评估，以弥补防范措施的不足，最大限度减少人员伤亡和财产损失、降低损害和社会影响。保障公众安全，维护社会稳定，促进经济社会全面、协调、可持续发展。</w:t>
      </w:r>
      <w:bookmarkStart w:id="1" w:name="_Toc1515"/>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22149F" w:rsidRDefault="0022149F" w:rsidP="009E74A9">
      <w:pPr>
        <w:spacing w:line="560" w:lineRule="exact"/>
        <w:rPr>
          <w:rFonts w:ascii="宋体"/>
          <w:sz w:val="28"/>
          <w:szCs w:val="28"/>
        </w:rPr>
      </w:pPr>
    </w:p>
    <w:p w:rsidR="0022149F" w:rsidRDefault="0022149F" w:rsidP="009E74A9">
      <w:pPr>
        <w:spacing w:line="560" w:lineRule="exact"/>
        <w:rPr>
          <w:rFonts w:ascii="宋体"/>
          <w:sz w:val="28"/>
          <w:szCs w:val="28"/>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hint="eastAsia"/>
          <w:bCs w:val="0"/>
          <w:kern w:val="0"/>
          <w:sz w:val="32"/>
          <w:szCs w:val="32"/>
        </w:rPr>
        <w:lastRenderedPageBreak/>
        <w:t>2 总则</w:t>
      </w:r>
      <w:bookmarkEnd w:id="1"/>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2" w:name="_Toc28806"/>
      <w:r>
        <w:rPr>
          <w:rFonts w:ascii="黑体" w:cs="黑体"/>
          <w:bCs w:val="0"/>
          <w:sz w:val="28"/>
          <w:szCs w:val="28"/>
        </w:rPr>
        <w:t>2.1 编制原则</w:t>
      </w:r>
      <w:bookmarkEnd w:id="2"/>
      <w:r>
        <w:rPr>
          <w:rFonts w:ascii="黑体" w:cs="黑体"/>
          <w:bCs w:val="0"/>
          <w:sz w:val="28"/>
          <w:szCs w:val="28"/>
        </w:rPr>
        <w:t xml:space="preserve"> </w:t>
      </w:r>
    </w:p>
    <w:p w:rsidR="009E74A9" w:rsidRDefault="009E74A9" w:rsidP="009E74A9">
      <w:pPr>
        <w:spacing w:line="560" w:lineRule="exact"/>
        <w:ind w:firstLineChars="200" w:firstLine="560"/>
        <w:rPr>
          <w:rFonts w:ascii="宋体"/>
          <w:sz w:val="28"/>
          <w:szCs w:val="28"/>
        </w:rPr>
      </w:pPr>
      <w:r>
        <w:rPr>
          <w:rFonts w:ascii="宋体" w:hint="eastAsia"/>
          <w:sz w:val="28"/>
          <w:szCs w:val="28"/>
        </w:rPr>
        <w:t>1）</w:t>
      </w:r>
      <w:r>
        <w:rPr>
          <w:rFonts w:ascii="宋体"/>
          <w:sz w:val="28"/>
          <w:szCs w:val="28"/>
        </w:rPr>
        <w:t>坚持以人为本，预防为主。加强对事故危险源的监测、监控并实施监督管理，建立事故风险防范体系，积极预防、及时控制、消除隐患，提高事故防范和处理能力，尽可能地避免或减少事故的发生，消除或减轻事故造成的中长期影响，最大程度地保障公众健康，保护人民群众生命财产安全。</w:t>
      </w:r>
    </w:p>
    <w:p w:rsidR="009E74A9" w:rsidRDefault="009E74A9" w:rsidP="009E74A9">
      <w:pPr>
        <w:spacing w:line="560" w:lineRule="exact"/>
        <w:ind w:firstLineChars="200" w:firstLine="560"/>
        <w:rPr>
          <w:rFonts w:ascii="宋体"/>
          <w:sz w:val="28"/>
          <w:szCs w:val="28"/>
        </w:rPr>
      </w:pPr>
      <w:r>
        <w:rPr>
          <w:rFonts w:ascii="宋体" w:hint="eastAsia"/>
          <w:sz w:val="28"/>
          <w:szCs w:val="28"/>
        </w:rPr>
        <w:t>2）</w:t>
      </w:r>
      <w:r>
        <w:rPr>
          <w:rFonts w:ascii="宋体"/>
          <w:sz w:val="28"/>
          <w:szCs w:val="28"/>
        </w:rPr>
        <w:t>坚持统一领导，分类管理，分级响应。加强各部门之间协同与合作，提高快速反应能力。针对不同事故特点，实行分类管理，充分发挥部门专业优势，</w:t>
      </w:r>
      <w:proofErr w:type="gramStart"/>
      <w:r>
        <w:rPr>
          <w:rFonts w:ascii="宋体"/>
          <w:sz w:val="28"/>
          <w:szCs w:val="28"/>
        </w:rPr>
        <w:t>使采取</w:t>
      </w:r>
      <w:proofErr w:type="gramEnd"/>
      <w:r>
        <w:rPr>
          <w:rFonts w:ascii="宋体"/>
          <w:sz w:val="28"/>
          <w:szCs w:val="28"/>
        </w:rPr>
        <w:t>的措施与事故造成的危害范围和社会影响相适应。</w:t>
      </w:r>
    </w:p>
    <w:p w:rsidR="009E74A9" w:rsidRDefault="009E74A9" w:rsidP="009E74A9">
      <w:pPr>
        <w:ind w:firstLine="560"/>
        <w:rPr>
          <w:rFonts w:ascii="宋体"/>
          <w:sz w:val="28"/>
          <w:szCs w:val="28"/>
        </w:rPr>
      </w:pPr>
      <w:r>
        <w:rPr>
          <w:rFonts w:ascii="宋体" w:hint="eastAsia"/>
          <w:sz w:val="28"/>
          <w:szCs w:val="28"/>
        </w:rPr>
        <w:t>3）</w:t>
      </w:r>
      <w:r>
        <w:rPr>
          <w:rFonts w:ascii="宋体"/>
          <w:sz w:val="28"/>
          <w:szCs w:val="28"/>
        </w:rPr>
        <w:t>坚持平战结合，专兼结合，充分利用现有资源。积极做好应对事故的思想准备、物资准备、技术准备、工作准备，加强培训演练，应急系统做到常备不懈，在应急时快速有效。</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3" w:name="_Toc20753"/>
      <w:r>
        <w:rPr>
          <w:rFonts w:ascii="黑体" w:cs="黑体" w:hint="eastAsia"/>
          <w:bCs w:val="0"/>
          <w:sz w:val="28"/>
          <w:szCs w:val="28"/>
        </w:rPr>
        <w:t>2.2 编制目的</w:t>
      </w:r>
      <w:bookmarkEnd w:id="3"/>
    </w:p>
    <w:p w:rsidR="009E74A9" w:rsidRDefault="009E74A9" w:rsidP="009E74A9">
      <w:pPr>
        <w:ind w:firstLine="560"/>
        <w:rPr>
          <w:rFonts w:ascii="宋体"/>
          <w:sz w:val="28"/>
          <w:szCs w:val="28"/>
        </w:rPr>
      </w:pPr>
      <w:r>
        <w:rPr>
          <w:rFonts w:ascii="宋体" w:hint="eastAsia"/>
          <w:sz w:val="28"/>
          <w:szCs w:val="28"/>
        </w:rPr>
        <w:t>是指针对不同事故种类及特点，识别存在的</w:t>
      </w:r>
      <w:proofErr w:type="gramStart"/>
      <w:r>
        <w:rPr>
          <w:rFonts w:ascii="宋体" w:hint="eastAsia"/>
          <w:sz w:val="28"/>
          <w:szCs w:val="28"/>
        </w:rPr>
        <w:t>危险危害</w:t>
      </w:r>
      <w:proofErr w:type="gramEnd"/>
      <w:r>
        <w:rPr>
          <w:rFonts w:ascii="宋体" w:hint="eastAsia"/>
          <w:sz w:val="28"/>
          <w:szCs w:val="28"/>
        </w:rPr>
        <w:t>因素，分析事故可能产生的直接后果以及次生、衍生后果，评估各种后果的危害程度和影响范围，提出防范和控制事故风险措施的过程。</w:t>
      </w: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22149F" w:rsidRDefault="0022149F" w:rsidP="009E74A9">
      <w:pPr>
        <w:rPr>
          <w:rFonts w:ascii="宋体"/>
          <w:sz w:val="28"/>
          <w:szCs w:val="28"/>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hint="eastAsia"/>
          <w:bCs w:val="0"/>
          <w:kern w:val="0"/>
          <w:sz w:val="32"/>
          <w:szCs w:val="32"/>
        </w:rPr>
        <w:lastRenderedPageBreak/>
        <w:t>3 存在的</w:t>
      </w:r>
      <w:proofErr w:type="gramStart"/>
      <w:r>
        <w:rPr>
          <w:rFonts w:ascii="楷体" w:eastAsia="楷体" w:cs="楷体" w:hint="eastAsia"/>
          <w:bCs w:val="0"/>
          <w:kern w:val="0"/>
          <w:sz w:val="32"/>
          <w:szCs w:val="32"/>
        </w:rPr>
        <w:t>危险危害</w:t>
      </w:r>
      <w:proofErr w:type="gramEnd"/>
      <w:r>
        <w:rPr>
          <w:rFonts w:ascii="楷体" w:eastAsia="楷体" w:cs="楷体" w:hint="eastAsia"/>
          <w:bCs w:val="0"/>
          <w:kern w:val="0"/>
          <w:sz w:val="32"/>
          <w:szCs w:val="32"/>
        </w:rPr>
        <w:t>因素</w:t>
      </w:r>
    </w:p>
    <w:tbl>
      <w:tblPr>
        <w:tblW w:w="9280" w:type="dxa"/>
        <w:jc w:val="center"/>
        <w:tblLayout w:type="fixed"/>
        <w:tblLook w:val="0000" w:firstRow="0" w:lastRow="0" w:firstColumn="0" w:lastColumn="0" w:noHBand="0" w:noVBand="0"/>
      </w:tblPr>
      <w:tblGrid>
        <w:gridCol w:w="1164"/>
        <w:gridCol w:w="2702"/>
        <w:gridCol w:w="5414"/>
      </w:tblGrid>
      <w:tr w:rsidR="009E74A9" w:rsidTr="00E4107C">
        <w:trPr>
          <w:trHeight w:val="106"/>
          <w:tblHeader/>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pPr>
            <w:r>
              <w:t>危险因素</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pPr>
            <w:r>
              <w:t>主要存在部位</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pPr>
            <w:r>
              <w:t>产生的原因</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火灾爆炸</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油罐区、加油区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（1）油气泄漏扩散</w:t>
            </w:r>
            <w:proofErr w:type="gramStart"/>
            <w:r>
              <w:t>且现场</w:t>
            </w:r>
            <w:proofErr w:type="gramEnd"/>
            <w:r>
              <w:t>存在点火源</w:t>
            </w:r>
          </w:p>
          <w:p w:rsidR="009E74A9" w:rsidRDefault="009E74A9" w:rsidP="00E4107C">
            <w:pPr>
              <w:pStyle w:val="a5"/>
              <w:jc w:val="both"/>
            </w:pPr>
            <w:r>
              <w:t>（2）现场管理混乱，违章作业、未划定禁火区、乱扔烟头等</w:t>
            </w:r>
          </w:p>
          <w:p w:rsidR="009E74A9" w:rsidRDefault="009E74A9" w:rsidP="00E4107C">
            <w:pPr>
              <w:pStyle w:val="a5"/>
              <w:jc w:val="both"/>
            </w:pPr>
            <w:r>
              <w:t>（3）防雷、防静电接地失效，发生雷击或静电打火</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车辆伤害</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油罐区、加油区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（1）现场管理混乱，车辆不按规定行驶</w:t>
            </w:r>
          </w:p>
          <w:p w:rsidR="009E74A9" w:rsidRDefault="009E74A9" w:rsidP="00E4107C">
            <w:pPr>
              <w:pStyle w:val="a5"/>
              <w:jc w:val="both"/>
            </w:pPr>
            <w:r>
              <w:t>（2）车道设置不合理</w:t>
            </w:r>
          </w:p>
          <w:p w:rsidR="009E74A9" w:rsidRDefault="009E74A9" w:rsidP="00E4107C">
            <w:pPr>
              <w:pStyle w:val="a5"/>
              <w:jc w:val="both"/>
            </w:pPr>
            <w:r>
              <w:t>（3）警示标志不明确</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高处坠落</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加油区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（1）防护设施不齐全</w:t>
            </w:r>
          </w:p>
          <w:p w:rsidR="009E74A9" w:rsidRDefault="009E74A9" w:rsidP="00E4107C">
            <w:pPr>
              <w:pStyle w:val="a5"/>
              <w:jc w:val="both"/>
            </w:pPr>
            <w:r>
              <w:t>（2）安全警示标志缺失</w:t>
            </w:r>
          </w:p>
          <w:p w:rsidR="009E74A9" w:rsidRDefault="009E74A9" w:rsidP="00E4107C">
            <w:pPr>
              <w:pStyle w:val="a5"/>
              <w:jc w:val="both"/>
            </w:pPr>
            <w:r>
              <w:t>（3）作业人员未注意</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触电</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配电装置，用电设备，电气线路</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（1）配电装置存在缺陷，使用不合格电气元件</w:t>
            </w:r>
          </w:p>
          <w:p w:rsidR="009E74A9" w:rsidRDefault="009E74A9" w:rsidP="00E4107C">
            <w:pPr>
              <w:pStyle w:val="a5"/>
              <w:jc w:val="both"/>
            </w:pPr>
            <w:r>
              <w:t>（2）操作人员不具备相关资格和知识，电气线路接线存在问题</w:t>
            </w:r>
          </w:p>
          <w:p w:rsidR="009E74A9" w:rsidRDefault="009E74A9" w:rsidP="00E4107C">
            <w:pPr>
              <w:pStyle w:val="a5"/>
              <w:jc w:val="both"/>
            </w:pPr>
            <w:r>
              <w:t>（3）电气设备、线路老化、绝缘损坏漏电</w:t>
            </w:r>
          </w:p>
          <w:p w:rsidR="009E74A9" w:rsidRDefault="009E74A9" w:rsidP="00E4107C">
            <w:pPr>
              <w:pStyle w:val="a5"/>
              <w:jc w:val="both"/>
            </w:pPr>
            <w:r>
              <w:t>（4）未安装漏电保护设施或损坏</w:t>
            </w:r>
          </w:p>
          <w:p w:rsidR="009E74A9" w:rsidRDefault="009E74A9" w:rsidP="00E4107C">
            <w:pPr>
              <w:pStyle w:val="a5"/>
              <w:jc w:val="both"/>
            </w:pPr>
            <w:r>
              <w:t>（5）安全管理存在缺陷，检修作业安全措施未落实</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机械伤害</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加油机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（1）安全管理存在缺陷，检修作业安全措施未落实</w:t>
            </w:r>
          </w:p>
          <w:p w:rsidR="009E74A9" w:rsidRDefault="009E74A9" w:rsidP="00E4107C">
            <w:pPr>
              <w:pStyle w:val="a5"/>
              <w:jc w:val="both"/>
            </w:pPr>
            <w:r>
              <w:t>（2）安全管理存在缺陷，加油机检修后未及时装设防护装置</w:t>
            </w:r>
          </w:p>
          <w:p w:rsidR="009E74A9" w:rsidRDefault="009E74A9" w:rsidP="00E4107C">
            <w:pPr>
              <w:pStyle w:val="a5"/>
              <w:jc w:val="both"/>
            </w:pPr>
            <w:r>
              <w:t>（3）人体接触外露转动部件</w:t>
            </w:r>
          </w:p>
        </w:tc>
      </w:tr>
      <w:tr w:rsidR="009E74A9" w:rsidTr="00E4107C">
        <w:trPr>
          <w:trHeight w:val="167"/>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中毒窒息</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加油区、油罐区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（1）人员吸入油</w:t>
            </w:r>
            <w:proofErr w:type="gramStart"/>
            <w:r>
              <w:t>蒸气</w:t>
            </w:r>
            <w:proofErr w:type="gramEnd"/>
            <w:r>
              <w:t>或接触油品</w:t>
            </w:r>
          </w:p>
          <w:p w:rsidR="009E74A9" w:rsidRDefault="009E74A9" w:rsidP="00E4107C">
            <w:pPr>
              <w:pStyle w:val="a5"/>
              <w:jc w:val="both"/>
            </w:pPr>
            <w:r>
              <w:t>（2）罐内作业没有进行通风或通风条件不良</w:t>
            </w:r>
          </w:p>
        </w:tc>
      </w:tr>
    </w:tbl>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4" w:name="_Toc2432"/>
      <w:r>
        <w:rPr>
          <w:rFonts w:ascii="黑体" w:cs="黑体" w:hint="eastAsia"/>
          <w:bCs w:val="0"/>
          <w:sz w:val="28"/>
          <w:szCs w:val="28"/>
        </w:rPr>
        <w:t>3.1 危险化学品重大危险源辨识</w:t>
      </w:r>
      <w:bookmarkEnd w:id="4"/>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5" w:name="_Toc29060"/>
      <w:r>
        <w:rPr>
          <w:rFonts w:ascii="宋体" w:cs="宋体" w:hint="eastAsia"/>
          <w:bCs w:val="0"/>
          <w:snapToGrid w:val="0"/>
          <w:kern w:val="0"/>
          <w:sz w:val="28"/>
          <w:szCs w:val="28"/>
        </w:rPr>
        <w:t>3.1.1辨识依据</w:t>
      </w:r>
      <w:bookmarkEnd w:id="5"/>
    </w:p>
    <w:p w:rsidR="009E74A9" w:rsidRDefault="009E74A9" w:rsidP="009E74A9">
      <w:pPr>
        <w:spacing w:line="560" w:lineRule="exact"/>
        <w:ind w:firstLineChars="200" w:firstLine="560"/>
        <w:rPr>
          <w:rFonts w:ascii="宋体"/>
          <w:sz w:val="28"/>
          <w:lang w:val="zh-CN"/>
        </w:rPr>
      </w:pPr>
      <w:r>
        <w:rPr>
          <w:rFonts w:ascii="宋体" w:hint="eastAsia"/>
          <w:sz w:val="28"/>
          <w:lang w:val="zh-CN"/>
        </w:rPr>
        <w:t>重大危险源是指长期或</w:t>
      </w:r>
      <w:proofErr w:type="gramStart"/>
      <w:r>
        <w:rPr>
          <w:rFonts w:ascii="宋体" w:hint="eastAsia"/>
          <w:sz w:val="28"/>
          <w:lang w:val="zh-CN"/>
        </w:rPr>
        <w:t>临时地</w:t>
      </w:r>
      <w:proofErr w:type="gramEnd"/>
      <w:r>
        <w:rPr>
          <w:rFonts w:ascii="宋体" w:hint="eastAsia"/>
          <w:sz w:val="28"/>
          <w:lang w:val="zh-CN"/>
        </w:rPr>
        <w:t>生产、加工、搬运、储存使用或储存危险物质，且危险物质的量等于或大于临界量的单元。这类单元一旦发生事故，将造成严重的人员伤亡和财产损失。根据《危险化学品重大危险源辨识》（GB18218－2009），单元内存在的危险化学品的数</w:t>
      </w:r>
      <w:r>
        <w:rPr>
          <w:rFonts w:ascii="宋体" w:hint="eastAsia"/>
          <w:sz w:val="28"/>
          <w:lang w:val="zh-CN"/>
        </w:rPr>
        <w:lastRenderedPageBreak/>
        <w:t>量等于或超过规定的临界量，即被定为重大危险源。</w:t>
      </w:r>
    </w:p>
    <w:p w:rsidR="009E74A9" w:rsidRDefault="009E74A9" w:rsidP="009E74A9">
      <w:pPr>
        <w:pStyle w:val="a6"/>
      </w:pPr>
      <w:r>
        <w:rPr>
          <w:rFonts w:hint="eastAsia"/>
        </w:rPr>
        <w:t>表3-1 危险化学品重大危险源辨识</w:t>
      </w:r>
    </w:p>
    <w:tbl>
      <w:tblPr>
        <w:tblW w:w="921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1605"/>
        <w:gridCol w:w="864"/>
        <w:gridCol w:w="1441"/>
        <w:gridCol w:w="1084"/>
        <w:gridCol w:w="969"/>
        <w:gridCol w:w="2085"/>
      </w:tblGrid>
      <w:tr w:rsidR="009E74A9" w:rsidTr="00E4107C">
        <w:tc>
          <w:tcPr>
            <w:tcW w:w="1162"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b/>
                <w:bCs/>
                <w:sz w:val="18"/>
                <w:szCs w:val="18"/>
              </w:rPr>
              <w:t>危险化学品</w:t>
            </w:r>
          </w:p>
        </w:tc>
        <w:tc>
          <w:tcPr>
            <w:tcW w:w="1605"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b/>
                <w:bCs/>
                <w:sz w:val="18"/>
                <w:szCs w:val="18"/>
              </w:rPr>
              <w:t>实际储量（</w:t>
            </w:r>
            <w:r>
              <w:rPr>
                <w:rFonts w:ascii="Times New Roman" w:hAnsi="Times New Roman" w:cs="Times New Roman"/>
                <w:b/>
                <w:bCs/>
                <w:sz w:val="18"/>
                <w:szCs w:val="18"/>
              </w:rPr>
              <w:t>m³</w:t>
            </w:r>
            <w:r>
              <w:rPr>
                <w:rFonts w:ascii="Times New Roman" w:hAnsi="Times New Roman" w:cs="Times New Roman"/>
                <w:b/>
                <w:bCs/>
                <w:sz w:val="18"/>
                <w:szCs w:val="18"/>
              </w:rPr>
              <w:t>）</w:t>
            </w:r>
          </w:p>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b/>
                <w:bCs/>
                <w:sz w:val="18"/>
                <w:szCs w:val="18"/>
              </w:rPr>
              <w:t>灌装系数</w:t>
            </w:r>
            <w:r>
              <w:rPr>
                <w:rFonts w:ascii="Times New Roman" w:hAnsi="Times New Roman" w:cs="Times New Roman"/>
                <w:b/>
                <w:bCs/>
                <w:sz w:val="18"/>
                <w:szCs w:val="18"/>
              </w:rPr>
              <w:t>0.9</w:t>
            </w:r>
          </w:p>
        </w:tc>
        <w:tc>
          <w:tcPr>
            <w:tcW w:w="864"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b/>
                <w:bCs/>
                <w:sz w:val="18"/>
                <w:szCs w:val="18"/>
              </w:rPr>
              <w:t>临界量</w:t>
            </w:r>
          </w:p>
        </w:tc>
        <w:tc>
          <w:tcPr>
            <w:tcW w:w="1441"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b/>
                <w:bCs/>
                <w:sz w:val="18"/>
                <w:szCs w:val="18"/>
              </w:rPr>
              <w:t>储存设施或</w:t>
            </w:r>
          </w:p>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b/>
                <w:bCs/>
                <w:sz w:val="18"/>
                <w:szCs w:val="18"/>
              </w:rPr>
              <w:t>包装物</w:t>
            </w:r>
          </w:p>
        </w:tc>
        <w:tc>
          <w:tcPr>
            <w:tcW w:w="1084"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b/>
                <w:bCs/>
                <w:sz w:val="18"/>
                <w:szCs w:val="18"/>
              </w:rPr>
              <w:t>储存部位</w:t>
            </w:r>
          </w:p>
        </w:tc>
        <w:tc>
          <w:tcPr>
            <w:tcW w:w="969"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b/>
                <w:bCs/>
                <w:sz w:val="18"/>
                <w:szCs w:val="18"/>
              </w:rPr>
              <w:t>备注</w:t>
            </w:r>
          </w:p>
        </w:tc>
        <w:tc>
          <w:tcPr>
            <w:tcW w:w="2085"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b/>
                <w:bCs/>
                <w:sz w:val="18"/>
                <w:szCs w:val="18"/>
              </w:rPr>
              <w:t>是否构成重大危险源</w:t>
            </w:r>
          </w:p>
        </w:tc>
      </w:tr>
      <w:tr w:rsidR="009E74A9" w:rsidTr="00E4107C">
        <w:trPr>
          <w:trHeight w:val="70"/>
        </w:trPr>
        <w:tc>
          <w:tcPr>
            <w:tcW w:w="1162"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sz w:val="18"/>
                <w:szCs w:val="18"/>
              </w:rPr>
              <w:t>汽油</w:t>
            </w:r>
          </w:p>
        </w:tc>
        <w:tc>
          <w:tcPr>
            <w:tcW w:w="1605" w:type="dxa"/>
            <w:tcBorders>
              <w:top w:val="single" w:sz="4" w:space="0" w:color="auto"/>
              <w:left w:val="single" w:sz="4" w:space="0" w:color="auto"/>
              <w:bottom w:val="single" w:sz="4" w:space="0" w:color="auto"/>
              <w:right w:val="single" w:sz="4" w:space="0" w:color="auto"/>
            </w:tcBorders>
            <w:vAlign w:val="center"/>
          </w:tcPr>
          <w:p w:rsidR="009E74A9" w:rsidRDefault="007C68F3"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60</w:t>
            </w:r>
          </w:p>
        </w:tc>
        <w:tc>
          <w:tcPr>
            <w:tcW w:w="864"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sz w:val="18"/>
                <w:szCs w:val="18"/>
              </w:rPr>
              <w:t>200t</w:t>
            </w:r>
          </w:p>
        </w:tc>
        <w:tc>
          <w:tcPr>
            <w:tcW w:w="1441"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sz w:val="18"/>
                <w:szCs w:val="18"/>
              </w:rPr>
              <w:t>埋地钢制卧式储油罐</w:t>
            </w:r>
          </w:p>
        </w:tc>
        <w:tc>
          <w:tcPr>
            <w:tcW w:w="1084"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sz w:val="18"/>
                <w:szCs w:val="18"/>
              </w:rPr>
              <w:t>油罐区</w:t>
            </w:r>
          </w:p>
        </w:tc>
        <w:tc>
          <w:tcPr>
            <w:tcW w:w="969"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jc w:val="both"/>
              <w:rPr>
                <w:rFonts w:ascii="Times New Roman" w:hAnsi="Times New Roman" w:cs="Times New Roman"/>
              </w:rPr>
            </w:pPr>
            <w:r>
              <w:rPr>
                <w:rFonts w:ascii="Times New Roman" w:hAnsi="Times New Roman" w:cs="Times New Roman"/>
                <w:sz w:val="18"/>
                <w:szCs w:val="18"/>
              </w:rPr>
              <w:t>汽油密度取值</w:t>
            </w:r>
            <w:r w:rsidR="00EB15B2">
              <w:rPr>
                <w:rFonts w:ascii="Times New Roman" w:hAnsi="Times New Roman" w:cs="Times New Roman"/>
                <w:sz w:val="18"/>
                <w:szCs w:val="18"/>
              </w:rPr>
              <w:t>0.7</w:t>
            </w:r>
            <w:r w:rsidR="00EB15B2">
              <w:rPr>
                <w:rFonts w:ascii="Times New Roman" w:hAnsi="Times New Roman" w:cs="Times New Roman" w:hint="eastAsia"/>
                <w:sz w:val="18"/>
                <w:szCs w:val="18"/>
              </w:rPr>
              <w:t>9</w:t>
            </w:r>
            <w:r>
              <w:rPr>
                <w:rFonts w:ascii="Times New Roman" w:hAnsi="Times New Roman" w:cs="Times New Roman"/>
                <w:sz w:val="18"/>
                <w:szCs w:val="18"/>
              </w:rPr>
              <w:t xml:space="preserve"> </w:t>
            </w:r>
          </w:p>
        </w:tc>
        <w:tc>
          <w:tcPr>
            <w:tcW w:w="2085" w:type="dxa"/>
            <w:vMerge w:val="restart"/>
            <w:tcBorders>
              <w:top w:val="single" w:sz="4" w:space="0" w:color="auto"/>
              <w:left w:val="single" w:sz="4" w:space="0" w:color="auto"/>
              <w:right w:val="single" w:sz="4" w:space="0" w:color="auto"/>
            </w:tcBorders>
            <w:vAlign w:val="center"/>
          </w:tcPr>
          <w:p w:rsidR="009E74A9" w:rsidRDefault="007C68F3" w:rsidP="00E4107C">
            <w:pPr>
              <w:pStyle w:val="4"/>
              <w:widowControl/>
              <w:adjustRightInd w:val="0"/>
              <w:snapToGrid w:val="0"/>
              <w:spacing w:beforeLines="50" w:before="156" w:afterLines="50" w:after="156" w:line="360" w:lineRule="auto"/>
              <w:jc w:val="both"/>
              <w:rPr>
                <w:rFonts w:ascii="Times New Roman" w:hAnsi="Times New Roman" w:cs="Times New Roman"/>
                <w:sz w:val="18"/>
                <w:szCs w:val="18"/>
              </w:rPr>
            </w:pPr>
            <w:r>
              <w:rPr>
                <w:rFonts w:ascii="Times New Roman" w:hAnsi="Times New Roman" w:cs="Times New Roman" w:hint="eastAsia"/>
                <w:sz w:val="18"/>
                <w:szCs w:val="18"/>
              </w:rPr>
              <w:t>6</w:t>
            </w:r>
            <w:r w:rsidR="00345D33">
              <w:rPr>
                <w:rFonts w:ascii="Times New Roman" w:hAnsi="Times New Roman" w:cs="Times New Roman" w:hint="eastAsia"/>
                <w:sz w:val="18"/>
                <w:szCs w:val="18"/>
              </w:rPr>
              <w:t>0</w:t>
            </w:r>
            <w:r w:rsidR="00EB15B2">
              <w:rPr>
                <w:rFonts w:ascii="Times New Roman" w:hAnsi="Times New Roman" w:cs="Times New Roman" w:hint="eastAsia"/>
                <w:sz w:val="18"/>
                <w:szCs w:val="18"/>
              </w:rPr>
              <w:t>*0.79</w:t>
            </w:r>
            <w:r w:rsidR="009E74A9">
              <w:rPr>
                <w:rFonts w:ascii="Times New Roman" w:hAnsi="Times New Roman" w:cs="Times New Roman" w:hint="eastAsia"/>
                <w:sz w:val="18"/>
                <w:szCs w:val="18"/>
              </w:rPr>
              <w:t>*0.9/200</w:t>
            </w:r>
            <w:r w:rsidR="009E74A9">
              <w:rPr>
                <w:rFonts w:ascii="Times New Roman" w:hAnsi="Times New Roman" w:cs="Times New Roman"/>
                <w:sz w:val="18"/>
                <w:szCs w:val="18"/>
              </w:rPr>
              <w:t>+</w:t>
            </w:r>
            <w:r w:rsidR="000F6BDF">
              <w:rPr>
                <w:rFonts w:ascii="Times New Roman" w:hAnsi="Times New Roman" w:cs="Times New Roman" w:hint="eastAsia"/>
                <w:sz w:val="18"/>
                <w:szCs w:val="18"/>
              </w:rPr>
              <w:t>100</w:t>
            </w:r>
            <w:r w:rsidR="009E74A9">
              <w:rPr>
                <w:rFonts w:ascii="Times New Roman" w:hAnsi="Times New Roman" w:cs="Times New Roman"/>
                <w:sz w:val="18"/>
                <w:szCs w:val="18"/>
              </w:rPr>
              <w:t>*0.87</w:t>
            </w:r>
            <w:r w:rsidR="009E74A9">
              <w:rPr>
                <w:rFonts w:ascii="Times New Roman" w:hAnsi="Times New Roman" w:cs="Times New Roman" w:hint="eastAsia"/>
                <w:sz w:val="18"/>
                <w:szCs w:val="18"/>
              </w:rPr>
              <w:t>*0.9</w:t>
            </w:r>
            <w:r w:rsidR="009E74A9">
              <w:rPr>
                <w:rFonts w:ascii="Times New Roman" w:hAnsi="Times New Roman" w:cs="Times New Roman"/>
                <w:sz w:val="18"/>
                <w:szCs w:val="18"/>
              </w:rPr>
              <w:t>/5000</w:t>
            </w:r>
            <w:r w:rsidR="002017D3">
              <w:rPr>
                <w:rFonts w:ascii="Times New Roman" w:hAnsi="Times New Roman" w:cs="Times New Roman" w:hint="eastAsia"/>
                <w:sz w:val="18"/>
                <w:szCs w:val="18"/>
              </w:rPr>
              <w:t>=</w:t>
            </w:r>
            <w:r w:rsidR="00B1033D">
              <w:rPr>
                <w:rFonts w:ascii="Times New Roman" w:hAnsi="Times New Roman" w:cs="Times New Roman"/>
                <w:sz w:val="18"/>
                <w:szCs w:val="18"/>
              </w:rPr>
              <w:t>0.</w:t>
            </w:r>
            <w:r w:rsidR="000F6BDF">
              <w:rPr>
                <w:rFonts w:ascii="Times New Roman" w:hAnsi="Times New Roman" w:cs="Times New Roman" w:hint="eastAsia"/>
                <w:sz w:val="18"/>
                <w:szCs w:val="18"/>
              </w:rPr>
              <w:t>229</w:t>
            </w:r>
            <w:r w:rsidR="009E74A9">
              <w:rPr>
                <w:rFonts w:ascii="Times New Roman" w:hAnsi="Times New Roman" w:cs="Times New Roman"/>
                <w:sz w:val="18"/>
                <w:szCs w:val="18"/>
              </w:rPr>
              <w:t>＜</w:t>
            </w:r>
            <w:r w:rsidR="009E74A9">
              <w:rPr>
                <w:rFonts w:ascii="Times New Roman" w:hAnsi="Times New Roman" w:cs="Times New Roman"/>
                <w:sz w:val="18"/>
                <w:szCs w:val="18"/>
              </w:rPr>
              <w:t>1</w:t>
            </w:r>
          </w:p>
          <w:p w:rsidR="009E74A9" w:rsidRDefault="009E74A9" w:rsidP="00E4107C">
            <w:pPr>
              <w:pStyle w:val="4"/>
              <w:widowControl/>
              <w:adjustRightInd w:val="0"/>
              <w:snapToGrid w:val="0"/>
              <w:spacing w:beforeLines="50" w:before="156" w:afterLines="50" w:after="156" w:line="360" w:lineRule="auto"/>
              <w:jc w:val="both"/>
              <w:rPr>
                <w:rFonts w:ascii="Times New Roman" w:hAnsi="Times New Roman" w:cs="Times New Roman"/>
                <w:sz w:val="18"/>
                <w:szCs w:val="18"/>
              </w:rPr>
            </w:pPr>
          </w:p>
        </w:tc>
      </w:tr>
      <w:tr w:rsidR="009E74A9" w:rsidTr="00E4107C">
        <w:trPr>
          <w:trHeight w:val="70"/>
        </w:trPr>
        <w:tc>
          <w:tcPr>
            <w:tcW w:w="1162"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sz w:val="18"/>
                <w:szCs w:val="18"/>
              </w:rPr>
              <w:t>柴油</w:t>
            </w:r>
          </w:p>
        </w:tc>
        <w:tc>
          <w:tcPr>
            <w:tcW w:w="1605" w:type="dxa"/>
            <w:tcBorders>
              <w:top w:val="single" w:sz="4" w:space="0" w:color="auto"/>
              <w:left w:val="single" w:sz="4" w:space="0" w:color="auto"/>
              <w:bottom w:val="single" w:sz="4" w:space="0" w:color="auto"/>
              <w:right w:val="single" w:sz="4" w:space="0" w:color="auto"/>
            </w:tcBorders>
            <w:vAlign w:val="center"/>
          </w:tcPr>
          <w:p w:rsidR="009E74A9" w:rsidRDefault="000F6BDF"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10</w:t>
            </w:r>
            <w:r w:rsidR="007C68F3">
              <w:rPr>
                <w:rFonts w:ascii="Times New Roman" w:hAnsi="Times New Roman" w:cs="Times New Roman" w:hint="eastAsia"/>
                <w:sz w:val="18"/>
                <w:szCs w:val="18"/>
              </w:rPr>
              <w:t>0</w:t>
            </w:r>
          </w:p>
        </w:tc>
        <w:tc>
          <w:tcPr>
            <w:tcW w:w="864"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sz w:val="18"/>
                <w:szCs w:val="18"/>
              </w:rPr>
              <w:t>5000t</w:t>
            </w:r>
          </w:p>
        </w:tc>
        <w:tc>
          <w:tcPr>
            <w:tcW w:w="1441"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sz w:val="18"/>
                <w:szCs w:val="18"/>
              </w:rPr>
              <w:t>埋地钢制卧式储油罐</w:t>
            </w:r>
          </w:p>
        </w:tc>
        <w:tc>
          <w:tcPr>
            <w:tcW w:w="1084"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sz w:val="18"/>
                <w:szCs w:val="18"/>
              </w:rPr>
              <w:t>油罐区</w:t>
            </w:r>
          </w:p>
        </w:tc>
        <w:tc>
          <w:tcPr>
            <w:tcW w:w="969"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jc w:val="both"/>
              <w:rPr>
                <w:rFonts w:ascii="Times New Roman" w:hAnsi="Times New Roman" w:cs="Times New Roman"/>
                <w:sz w:val="18"/>
                <w:szCs w:val="18"/>
              </w:rPr>
            </w:pPr>
            <w:r>
              <w:rPr>
                <w:rFonts w:ascii="Times New Roman" w:hAnsi="Times New Roman" w:cs="Times New Roman"/>
                <w:sz w:val="18"/>
                <w:szCs w:val="18"/>
              </w:rPr>
              <w:t>柴油密度取值</w:t>
            </w:r>
            <w:r>
              <w:rPr>
                <w:rFonts w:ascii="Times New Roman" w:hAnsi="Times New Roman" w:cs="Times New Roman"/>
                <w:sz w:val="18"/>
                <w:szCs w:val="18"/>
              </w:rPr>
              <w:t>0.87</w:t>
            </w:r>
          </w:p>
        </w:tc>
        <w:tc>
          <w:tcPr>
            <w:tcW w:w="2085" w:type="dxa"/>
            <w:vMerge/>
            <w:tcBorders>
              <w:left w:val="single" w:sz="4" w:space="0" w:color="auto"/>
              <w:right w:val="single" w:sz="4" w:space="0" w:color="auto"/>
            </w:tcBorders>
            <w:vAlign w:val="center"/>
          </w:tcPr>
          <w:p w:rsidR="009E74A9" w:rsidRDefault="009E74A9" w:rsidP="00E4107C"/>
        </w:tc>
      </w:tr>
    </w:tbl>
    <w:p w:rsidR="009E74A9" w:rsidRDefault="009E74A9" w:rsidP="009E74A9"/>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r>
        <w:rPr>
          <w:rFonts w:ascii="宋体" w:cs="宋体" w:hint="eastAsia"/>
          <w:bCs w:val="0"/>
          <w:snapToGrid w:val="0"/>
          <w:kern w:val="0"/>
          <w:sz w:val="28"/>
          <w:szCs w:val="28"/>
        </w:rPr>
        <w:t>3.1.2</w:t>
      </w:r>
      <w:r>
        <w:rPr>
          <w:rFonts w:ascii="宋体" w:cs="宋体"/>
          <w:bCs w:val="0"/>
          <w:snapToGrid w:val="0"/>
          <w:kern w:val="0"/>
          <w:sz w:val="28"/>
          <w:szCs w:val="28"/>
        </w:rPr>
        <w:t xml:space="preserve">辩识结果 </w:t>
      </w:r>
    </w:p>
    <w:p w:rsidR="009E74A9" w:rsidRDefault="007C68F3" w:rsidP="009E74A9">
      <w:pPr>
        <w:spacing w:beforeLines="50" w:before="156" w:afterLines="50" w:after="156" w:line="360" w:lineRule="auto"/>
        <w:ind w:firstLine="561"/>
        <w:rPr>
          <w:rFonts w:ascii="宋体"/>
          <w:sz w:val="28"/>
          <w:lang w:val="zh-CN"/>
        </w:rPr>
      </w:pPr>
      <w:r>
        <w:rPr>
          <w:rFonts w:ascii="宋体" w:hint="eastAsia"/>
          <w:sz w:val="28"/>
          <w:lang w:val="zh-CN"/>
        </w:rPr>
        <w:t>仪陇县中</w:t>
      </w:r>
      <w:proofErr w:type="gramStart"/>
      <w:r>
        <w:rPr>
          <w:rFonts w:ascii="宋体" w:hint="eastAsia"/>
          <w:sz w:val="28"/>
          <w:lang w:val="zh-CN"/>
        </w:rPr>
        <w:t>弘川油</w:t>
      </w:r>
      <w:proofErr w:type="gramEnd"/>
      <w:r>
        <w:rPr>
          <w:rFonts w:ascii="宋体" w:hint="eastAsia"/>
          <w:sz w:val="28"/>
          <w:lang w:val="zh-CN"/>
        </w:rPr>
        <w:t>能源有限责任公司</w:t>
      </w:r>
      <w:r w:rsidR="00133E2A">
        <w:rPr>
          <w:rFonts w:ascii="宋体" w:hint="eastAsia"/>
          <w:sz w:val="28"/>
          <w:lang w:val="zh-CN"/>
        </w:rPr>
        <w:t>五福</w:t>
      </w:r>
      <w:r>
        <w:rPr>
          <w:rFonts w:ascii="宋体" w:hint="eastAsia"/>
          <w:sz w:val="28"/>
          <w:lang w:val="zh-CN"/>
        </w:rPr>
        <w:t>加油站</w:t>
      </w:r>
      <w:r w:rsidR="009E74A9">
        <w:rPr>
          <w:rFonts w:ascii="宋体" w:hint="eastAsia"/>
          <w:sz w:val="28"/>
          <w:lang w:val="zh-CN"/>
        </w:rPr>
        <w:t>不构成危险化学品重大危险源。</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r>
        <w:rPr>
          <w:rFonts w:ascii="黑体" w:cs="黑体" w:hint="eastAsia"/>
          <w:bCs w:val="0"/>
          <w:sz w:val="28"/>
          <w:szCs w:val="28"/>
        </w:rPr>
        <w:t>3</w:t>
      </w:r>
      <w:r>
        <w:rPr>
          <w:rFonts w:ascii="黑体" w:cs="黑体"/>
          <w:bCs w:val="0"/>
          <w:sz w:val="28"/>
          <w:szCs w:val="28"/>
        </w:rPr>
        <w:t>.</w:t>
      </w:r>
      <w:r>
        <w:rPr>
          <w:rFonts w:ascii="黑体" w:cs="黑体" w:hint="eastAsia"/>
          <w:bCs w:val="0"/>
          <w:sz w:val="28"/>
          <w:szCs w:val="28"/>
        </w:rPr>
        <w:t>2汽车加油站</w:t>
      </w:r>
      <w:r>
        <w:rPr>
          <w:rFonts w:ascii="黑体" w:cs="黑体"/>
          <w:bCs w:val="0"/>
          <w:sz w:val="28"/>
          <w:szCs w:val="28"/>
        </w:rPr>
        <w:t>危险度评估</w:t>
      </w:r>
    </w:p>
    <w:p w:rsidR="009E74A9" w:rsidRDefault="009E74A9" w:rsidP="009E74A9">
      <w:pPr>
        <w:adjustRightInd w:val="0"/>
        <w:snapToGrid w:val="0"/>
        <w:spacing w:beforeLines="50" w:before="156" w:afterLines="50" w:after="156" w:line="360" w:lineRule="auto"/>
        <w:ind w:firstLineChars="200" w:firstLine="560"/>
        <w:rPr>
          <w:rFonts w:ascii="宋体"/>
          <w:sz w:val="28"/>
          <w:lang w:val="zh-CN"/>
        </w:rPr>
      </w:pPr>
      <w:proofErr w:type="gramStart"/>
      <w:r>
        <w:rPr>
          <w:rFonts w:ascii="宋体" w:hint="eastAsia"/>
          <w:sz w:val="28"/>
          <w:lang w:val="zh-CN"/>
        </w:rPr>
        <w:t>按</w:t>
      </w:r>
      <w:r>
        <w:rPr>
          <w:rFonts w:ascii="宋体"/>
          <w:sz w:val="28"/>
          <w:lang w:val="zh-CN"/>
        </w:rPr>
        <w:t>危险</w:t>
      </w:r>
      <w:proofErr w:type="gramEnd"/>
      <w:r>
        <w:rPr>
          <w:rFonts w:ascii="宋体"/>
          <w:sz w:val="28"/>
          <w:lang w:val="zh-CN"/>
        </w:rPr>
        <w:t>度取值表，对加油单元、储油单元进行危险度</w:t>
      </w:r>
      <w:r>
        <w:rPr>
          <w:rFonts w:ascii="宋体" w:hint="eastAsia"/>
          <w:sz w:val="28"/>
          <w:lang w:val="zh-CN"/>
        </w:rPr>
        <w:t>评估</w:t>
      </w:r>
      <w:r>
        <w:rPr>
          <w:rFonts w:ascii="宋体"/>
          <w:sz w:val="28"/>
          <w:lang w:val="zh-CN"/>
        </w:rPr>
        <w:t>，危险度评价结果如下：</w:t>
      </w:r>
    </w:p>
    <w:p w:rsidR="009E74A9" w:rsidRDefault="009E74A9" w:rsidP="009E74A9">
      <w:pPr>
        <w:pStyle w:val="a6"/>
      </w:pPr>
      <w:r>
        <w:t>附表4-</w:t>
      </w:r>
      <w:r>
        <w:rPr>
          <w:rFonts w:hint="eastAsia"/>
        </w:rPr>
        <w:t>2</w:t>
      </w:r>
      <w:r>
        <w:t>加油区及油罐</w:t>
      </w:r>
      <w:proofErr w:type="gramStart"/>
      <w:r>
        <w:t>区危险</w:t>
      </w:r>
      <w:proofErr w:type="gramEnd"/>
      <w:r>
        <w:t>度评估结果汇总表</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863"/>
        <w:gridCol w:w="1080"/>
        <w:gridCol w:w="540"/>
        <w:gridCol w:w="772"/>
        <w:gridCol w:w="540"/>
        <w:gridCol w:w="847"/>
        <w:gridCol w:w="540"/>
        <w:gridCol w:w="739"/>
        <w:gridCol w:w="521"/>
        <w:gridCol w:w="720"/>
        <w:gridCol w:w="540"/>
        <w:gridCol w:w="900"/>
      </w:tblGrid>
      <w:tr w:rsidR="009E74A9" w:rsidTr="00E4107C">
        <w:trPr>
          <w:cantSplit/>
          <w:jc w:val="center"/>
        </w:trPr>
        <w:tc>
          <w:tcPr>
            <w:tcW w:w="456" w:type="dxa"/>
            <w:vMerge w:val="restart"/>
            <w:tcBorders>
              <w:top w:val="single" w:sz="4" w:space="0" w:color="auto"/>
              <w:left w:val="single" w:sz="4" w:space="0" w:color="auto"/>
              <w:right w:val="single" w:sz="4" w:space="0" w:color="auto"/>
            </w:tcBorders>
          </w:tcPr>
          <w:p w:rsidR="009E74A9" w:rsidRDefault="009E74A9" w:rsidP="00E4107C">
            <w:pPr>
              <w:pStyle w:val="a5"/>
            </w:pPr>
            <w:r>
              <w:t>序号</w:t>
            </w:r>
          </w:p>
        </w:tc>
        <w:tc>
          <w:tcPr>
            <w:tcW w:w="863" w:type="dxa"/>
            <w:vMerge w:val="restart"/>
            <w:tcBorders>
              <w:top w:val="single" w:sz="4" w:space="0" w:color="auto"/>
              <w:left w:val="single" w:sz="4" w:space="0" w:color="auto"/>
              <w:right w:val="single" w:sz="4" w:space="0" w:color="auto"/>
            </w:tcBorders>
          </w:tcPr>
          <w:p w:rsidR="009E74A9" w:rsidRDefault="009E74A9" w:rsidP="00E4107C">
            <w:pPr>
              <w:pStyle w:val="a5"/>
            </w:pPr>
            <w:r>
              <w:t>评价</w:t>
            </w:r>
          </w:p>
          <w:p w:rsidR="009E74A9" w:rsidRDefault="009E74A9" w:rsidP="00E4107C">
            <w:pPr>
              <w:pStyle w:val="a5"/>
            </w:pPr>
            <w:r>
              <w:t>单元</w:t>
            </w:r>
          </w:p>
        </w:tc>
        <w:tc>
          <w:tcPr>
            <w:tcW w:w="1620"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主要介质</w:t>
            </w:r>
          </w:p>
        </w:tc>
        <w:tc>
          <w:tcPr>
            <w:tcW w:w="1312"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设备容量</w:t>
            </w:r>
          </w:p>
        </w:tc>
        <w:tc>
          <w:tcPr>
            <w:tcW w:w="1387"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温度</w:t>
            </w:r>
          </w:p>
        </w:tc>
        <w:tc>
          <w:tcPr>
            <w:tcW w:w="1260"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压力</w:t>
            </w:r>
          </w:p>
        </w:tc>
        <w:tc>
          <w:tcPr>
            <w:tcW w:w="72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操作</w:t>
            </w:r>
          </w:p>
        </w:tc>
        <w:tc>
          <w:tcPr>
            <w:tcW w:w="1440"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评价结果</w:t>
            </w:r>
          </w:p>
        </w:tc>
      </w:tr>
      <w:tr w:rsidR="009E74A9" w:rsidTr="00E4107C">
        <w:trPr>
          <w:cantSplit/>
          <w:jc w:val="center"/>
        </w:trPr>
        <w:tc>
          <w:tcPr>
            <w:tcW w:w="456" w:type="dxa"/>
            <w:vMerge/>
            <w:tcBorders>
              <w:top w:val="single" w:sz="4" w:space="0" w:color="auto"/>
              <w:left w:val="single" w:sz="4" w:space="0" w:color="auto"/>
              <w:bottom w:val="single" w:sz="4" w:space="0" w:color="auto"/>
              <w:right w:val="single" w:sz="4" w:space="0" w:color="auto"/>
            </w:tcBorders>
          </w:tcPr>
          <w:p w:rsidR="009E74A9" w:rsidRDefault="009E74A9" w:rsidP="00E4107C"/>
        </w:tc>
        <w:tc>
          <w:tcPr>
            <w:tcW w:w="863" w:type="dxa"/>
            <w:vMerge/>
            <w:tcBorders>
              <w:top w:val="single" w:sz="4" w:space="0" w:color="auto"/>
              <w:left w:val="single" w:sz="4" w:space="0" w:color="auto"/>
              <w:bottom w:val="single" w:sz="4" w:space="0" w:color="auto"/>
              <w:right w:val="single" w:sz="4" w:space="0" w:color="auto"/>
            </w:tcBorders>
          </w:tcPr>
          <w:p w:rsidR="009E74A9" w:rsidRDefault="009E74A9" w:rsidP="00E4107C"/>
        </w:tc>
        <w:tc>
          <w:tcPr>
            <w:tcW w:w="108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名称</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分值</w:t>
            </w:r>
          </w:p>
        </w:tc>
        <w:tc>
          <w:tcPr>
            <w:tcW w:w="772"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w:t>
            </w:r>
            <w:r>
              <w:rPr>
                <w:rFonts w:ascii="MS Gothic" w:eastAsia="MS Gothic" w:hAnsi="MS Gothic" w:cs="MS Gothic" w:hint="eastAsia"/>
              </w:rPr>
              <w:t>㎥</w:t>
            </w:r>
            <w:r>
              <w:t>）</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分值</w:t>
            </w:r>
          </w:p>
        </w:tc>
        <w:tc>
          <w:tcPr>
            <w:tcW w:w="847"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w:t>
            </w:r>
            <w:r>
              <w:rPr>
                <w:rFonts w:hint="eastAsia"/>
              </w:rPr>
              <w:t>℃</w:t>
            </w:r>
            <w:r>
              <w:t>）</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分值</w:t>
            </w:r>
          </w:p>
        </w:tc>
        <w:tc>
          <w:tcPr>
            <w:tcW w:w="739"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MPa</w:t>
            </w:r>
          </w:p>
        </w:tc>
        <w:tc>
          <w:tcPr>
            <w:tcW w:w="521"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分值</w:t>
            </w:r>
          </w:p>
        </w:tc>
        <w:tc>
          <w:tcPr>
            <w:tcW w:w="72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w:t>
            </w:r>
          </w:p>
          <w:p w:rsidR="009E74A9" w:rsidRDefault="009E74A9" w:rsidP="00E4107C">
            <w:pPr>
              <w:pStyle w:val="a5"/>
            </w:pPr>
            <w:r>
              <w:t>值</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总分</w:t>
            </w:r>
          </w:p>
        </w:tc>
        <w:tc>
          <w:tcPr>
            <w:tcW w:w="90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危险度等级</w:t>
            </w:r>
          </w:p>
        </w:tc>
      </w:tr>
      <w:tr w:rsidR="009E74A9" w:rsidTr="00E4107C">
        <w:trPr>
          <w:trHeight w:val="300"/>
          <w:jc w:val="center"/>
        </w:trPr>
        <w:tc>
          <w:tcPr>
            <w:tcW w:w="456"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1</w:t>
            </w:r>
          </w:p>
        </w:tc>
        <w:tc>
          <w:tcPr>
            <w:tcW w:w="863"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加油区</w:t>
            </w:r>
          </w:p>
        </w:tc>
        <w:tc>
          <w:tcPr>
            <w:tcW w:w="108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 xml:space="preserve"> 汽柴油</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5</w:t>
            </w:r>
          </w:p>
        </w:tc>
        <w:tc>
          <w:tcPr>
            <w:tcW w:w="772"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847"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常温</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739"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521"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72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2</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7</w:t>
            </w:r>
          </w:p>
        </w:tc>
        <w:tc>
          <w:tcPr>
            <w:tcW w:w="90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rPr>
                <w:rFonts w:hint="eastAsia"/>
              </w:rPr>
              <w:t>Ⅲ</w:t>
            </w:r>
          </w:p>
        </w:tc>
      </w:tr>
      <w:tr w:rsidR="009E74A9" w:rsidTr="00E4107C">
        <w:trPr>
          <w:trHeight w:val="320"/>
          <w:jc w:val="center"/>
        </w:trPr>
        <w:tc>
          <w:tcPr>
            <w:tcW w:w="456"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2</w:t>
            </w:r>
          </w:p>
        </w:tc>
        <w:tc>
          <w:tcPr>
            <w:tcW w:w="863"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地埋</w:t>
            </w:r>
          </w:p>
          <w:p w:rsidR="009E74A9" w:rsidRDefault="009E74A9" w:rsidP="00E4107C">
            <w:pPr>
              <w:pStyle w:val="a5"/>
            </w:pPr>
            <w:r>
              <w:t>罐区</w:t>
            </w:r>
          </w:p>
        </w:tc>
        <w:tc>
          <w:tcPr>
            <w:tcW w:w="108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 xml:space="preserve"> 汽柴油</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5</w:t>
            </w:r>
          </w:p>
        </w:tc>
        <w:tc>
          <w:tcPr>
            <w:tcW w:w="772"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5</w:t>
            </w:r>
          </w:p>
        </w:tc>
        <w:tc>
          <w:tcPr>
            <w:tcW w:w="847"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常温</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739"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常压</w:t>
            </w:r>
          </w:p>
        </w:tc>
        <w:tc>
          <w:tcPr>
            <w:tcW w:w="521"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72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2</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12</w:t>
            </w:r>
          </w:p>
        </w:tc>
        <w:tc>
          <w:tcPr>
            <w:tcW w:w="90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rPr>
                <w:rFonts w:hint="eastAsia"/>
              </w:rPr>
              <w:t>Ⅱ</w:t>
            </w:r>
          </w:p>
        </w:tc>
      </w:tr>
    </w:tbl>
    <w:p w:rsidR="009E74A9" w:rsidRDefault="009E74A9" w:rsidP="009E74A9">
      <w:pPr>
        <w:adjustRightInd w:val="0"/>
        <w:snapToGrid w:val="0"/>
        <w:spacing w:beforeLines="50" w:before="156" w:afterLines="50" w:after="156" w:line="360" w:lineRule="auto"/>
        <w:ind w:firstLineChars="200" w:firstLine="560"/>
        <w:rPr>
          <w:rFonts w:ascii="宋体"/>
          <w:sz w:val="28"/>
          <w:lang w:val="zh-CN"/>
        </w:rPr>
      </w:pPr>
      <w:r>
        <w:rPr>
          <w:rFonts w:ascii="宋体"/>
          <w:sz w:val="28"/>
          <w:lang w:val="zh-CN"/>
        </w:rPr>
        <w:t>我站</w:t>
      </w:r>
      <w:r>
        <w:rPr>
          <w:rFonts w:ascii="宋体" w:hint="eastAsia"/>
          <w:sz w:val="28"/>
          <w:lang w:val="zh-CN"/>
        </w:rPr>
        <w:t>加油区属于Ⅲ级［低度危害］危险单元，</w:t>
      </w:r>
      <w:r>
        <w:rPr>
          <w:rFonts w:ascii="宋体"/>
          <w:sz w:val="28"/>
          <w:lang w:val="zh-CN"/>
        </w:rPr>
        <w:t>地埋</w:t>
      </w:r>
      <w:r>
        <w:rPr>
          <w:rFonts w:ascii="宋体" w:hint="eastAsia"/>
          <w:sz w:val="28"/>
          <w:lang w:val="zh-CN"/>
        </w:rPr>
        <w:t>罐区属于Ⅱ级［</w:t>
      </w:r>
      <w:r>
        <w:rPr>
          <w:rFonts w:ascii="宋体"/>
          <w:sz w:val="28"/>
          <w:lang w:val="zh-CN"/>
        </w:rPr>
        <w:t>中</w:t>
      </w:r>
      <w:r>
        <w:rPr>
          <w:rFonts w:ascii="宋体" w:hint="eastAsia"/>
          <w:sz w:val="28"/>
          <w:lang w:val="zh-CN"/>
        </w:rPr>
        <w:t>度危害］危险单元。</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r>
        <w:rPr>
          <w:rFonts w:ascii="黑体" w:cs="黑体" w:hint="eastAsia"/>
          <w:bCs w:val="0"/>
          <w:sz w:val="28"/>
          <w:szCs w:val="28"/>
        </w:rPr>
        <w:t>3</w:t>
      </w:r>
      <w:r>
        <w:rPr>
          <w:rFonts w:ascii="黑体" w:cs="黑体"/>
          <w:bCs w:val="0"/>
          <w:sz w:val="28"/>
          <w:szCs w:val="28"/>
        </w:rPr>
        <w:t>.</w:t>
      </w:r>
      <w:r>
        <w:rPr>
          <w:rFonts w:ascii="黑体" w:cs="黑体" w:hint="eastAsia"/>
          <w:bCs w:val="0"/>
          <w:sz w:val="28"/>
          <w:szCs w:val="28"/>
        </w:rPr>
        <w:t>3池火灾事故</w:t>
      </w:r>
      <w:r>
        <w:rPr>
          <w:rFonts w:ascii="黑体" w:cs="黑体"/>
          <w:bCs w:val="0"/>
          <w:sz w:val="28"/>
          <w:szCs w:val="28"/>
        </w:rPr>
        <w:t>模拟评估</w:t>
      </w:r>
    </w:p>
    <w:p w:rsidR="009E74A9" w:rsidRDefault="009E74A9" w:rsidP="009E74A9">
      <w:pPr>
        <w:adjustRightInd w:val="0"/>
        <w:snapToGrid w:val="0"/>
        <w:spacing w:beforeLines="50" w:before="156" w:afterLines="50" w:after="156" w:line="360" w:lineRule="auto"/>
        <w:ind w:firstLineChars="200" w:firstLine="560"/>
        <w:rPr>
          <w:rFonts w:ascii="宋体"/>
          <w:sz w:val="28"/>
          <w:lang w:val="zh-CN"/>
        </w:rPr>
      </w:pPr>
      <w:r>
        <w:rPr>
          <w:rFonts w:ascii="宋体"/>
          <w:sz w:val="28"/>
          <w:lang w:val="zh-CN"/>
        </w:rPr>
        <w:t>我站模拟汽油</w:t>
      </w:r>
      <w:r>
        <w:rPr>
          <w:rFonts w:ascii="宋体" w:hint="eastAsia"/>
          <w:sz w:val="28"/>
          <w:lang w:val="zh-CN"/>
        </w:rPr>
        <w:t>卸油过程一旦发生</w:t>
      </w:r>
      <w:r>
        <w:rPr>
          <w:rFonts w:ascii="宋体"/>
          <w:sz w:val="28"/>
          <w:lang w:val="zh-CN"/>
        </w:rPr>
        <w:t>泄漏，引起爆炸事故的危害半</w:t>
      </w:r>
      <w:r>
        <w:rPr>
          <w:rFonts w:ascii="宋体"/>
          <w:sz w:val="28"/>
          <w:lang w:val="zh-CN"/>
        </w:rPr>
        <w:lastRenderedPageBreak/>
        <w:t>径。</w:t>
      </w:r>
    </w:p>
    <w:p w:rsidR="009E74A9" w:rsidRDefault="009E74A9" w:rsidP="009E74A9">
      <w:pPr>
        <w:adjustRightInd w:val="0"/>
        <w:snapToGrid w:val="0"/>
        <w:spacing w:beforeLines="50" w:before="156" w:afterLines="50" w:after="156" w:line="360" w:lineRule="auto"/>
        <w:ind w:firstLineChars="200" w:firstLine="560"/>
        <w:rPr>
          <w:rFonts w:ascii="宋体"/>
          <w:sz w:val="28"/>
          <w:lang w:val="zh-CN"/>
        </w:rPr>
      </w:pPr>
      <w:r>
        <w:rPr>
          <w:rFonts w:ascii="宋体"/>
          <w:sz w:val="28"/>
          <w:lang w:val="zh-CN"/>
        </w:rPr>
        <w:t>以罐车</w:t>
      </w:r>
      <w:r>
        <w:rPr>
          <w:rFonts w:ascii="宋体" w:hint="eastAsia"/>
          <w:sz w:val="28"/>
          <w:lang w:val="zh-CN"/>
        </w:rPr>
        <w:t>［</w:t>
      </w:r>
      <w:r>
        <w:rPr>
          <w:rFonts w:ascii="宋体"/>
          <w:sz w:val="28"/>
          <w:lang w:val="zh-CN"/>
        </w:rPr>
        <w:t>单罐容积V=20</w:t>
      </w:r>
      <w:r>
        <w:rPr>
          <w:rFonts w:ascii="MS Gothic" w:eastAsia="MS Gothic" w:hAnsi="MS Gothic" w:cs="MS Gothic" w:hint="eastAsia"/>
          <w:sz w:val="28"/>
          <w:lang w:val="zh-CN"/>
        </w:rPr>
        <w:t>㎥</w:t>
      </w:r>
      <w:r>
        <w:rPr>
          <w:rFonts w:ascii="宋体" w:hint="eastAsia"/>
          <w:sz w:val="28"/>
          <w:lang w:val="zh-CN"/>
        </w:rPr>
        <w:t>］</w:t>
      </w:r>
      <w:r>
        <w:rPr>
          <w:rFonts w:ascii="宋体"/>
          <w:sz w:val="28"/>
          <w:lang w:val="zh-CN"/>
        </w:rPr>
        <w:t>进行模拟分析。卸车作业时，连接管</w:t>
      </w:r>
      <w:r>
        <w:rPr>
          <w:rFonts w:ascii="宋体" w:hint="eastAsia"/>
          <w:sz w:val="28"/>
          <w:lang w:val="zh-CN"/>
        </w:rPr>
        <w:t>［</w:t>
      </w:r>
      <w:r>
        <w:rPr>
          <w:rFonts w:ascii="宋体"/>
          <w:sz w:val="28"/>
          <w:lang w:val="zh-CN"/>
        </w:rPr>
        <w:t>DN50</w:t>
      </w:r>
      <w:r>
        <w:rPr>
          <w:rFonts w:ascii="宋体" w:hint="eastAsia"/>
          <w:sz w:val="28"/>
          <w:lang w:val="zh-CN"/>
        </w:rPr>
        <w:t>］</w:t>
      </w:r>
      <w:r>
        <w:rPr>
          <w:rFonts w:ascii="宋体"/>
          <w:sz w:val="28"/>
          <w:lang w:val="zh-CN"/>
        </w:rPr>
        <w:t>脱落，汽油从连接处泄漏，持续泄漏时间5min，遇明火发生燃烧，形成池火。汽油一旦从油罐及管线泄漏，将向四周流淌、扩展，形成一定厚度的液池，若受到阻挡，液体将在限定区域内得以积聚，形成一定范围的液池。此时若遇到火源，</w:t>
      </w:r>
      <w:proofErr w:type="gramStart"/>
      <w:r>
        <w:rPr>
          <w:rFonts w:ascii="宋体"/>
          <w:sz w:val="28"/>
          <w:lang w:val="zh-CN"/>
        </w:rPr>
        <w:t>液池可能</w:t>
      </w:r>
      <w:proofErr w:type="gramEnd"/>
      <w:r>
        <w:rPr>
          <w:rFonts w:ascii="宋体"/>
          <w:sz w:val="28"/>
          <w:lang w:val="zh-CN"/>
        </w:rPr>
        <w:t>被点燃，发生地面池火灾。</w:t>
      </w:r>
    </w:p>
    <w:p w:rsidR="009E74A9" w:rsidRDefault="009E74A9" w:rsidP="009E74A9">
      <w:pPr>
        <w:autoSpaceDE w:val="0"/>
        <w:autoSpaceDN w:val="0"/>
        <w:adjustRightInd w:val="0"/>
        <w:snapToGrid w:val="0"/>
        <w:spacing w:beforeLines="50" w:before="156" w:afterLines="50" w:after="156" w:line="360" w:lineRule="auto"/>
        <w:ind w:firstLineChars="200" w:firstLine="560"/>
        <w:rPr>
          <w:rFonts w:ascii="宋体"/>
          <w:sz w:val="28"/>
          <w:lang w:val="zh-CN"/>
        </w:rPr>
      </w:pPr>
      <w:r>
        <w:rPr>
          <w:rFonts w:ascii="宋体"/>
          <w:sz w:val="28"/>
          <w:lang w:val="zh-CN"/>
        </w:rPr>
        <w:t>池火灾事故后果模型</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池火灾火焰的几何尺寸及辐射参数按如下步骤计算。</w:t>
      </w:r>
    </w:p>
    <w:p w:rsidR="009E74A9" w:rsidRDefault="009E74A9" w:rsidP="009E74A9">
      <w:pPr>
        <w:autoSpaceDE w:val="0"/>
        <w:autoSpaceDN w:val="0"/>
        <w:adjustRightInd w:val="0"/>
        <w:snapToGrid w:val="0"/>
        <w:spacing w:beforeLines="50" w:before="156" w:afterLines="50" w:after="156" w:line="360" w:lineRule="auto"/>
        <w:ind w:left="480"/>
        <w:rPr>
          <w:rFonts w:ascii="宋体"/>
          <w:sz w:val="28"/>
          <w:lang w:val="zh-CN"/>
        </w:rPr>
      </w:pPr>
      <w:r>
        <w:rPr>
          <w:rFonts w:ascii="宋体" w:hint="eastAsia"/>
          <w:sz w:val="28"/>
          <w:lang w:val="zh-CN"/>
        </w:rPr>
        <w:t>①</w:t>
      </w:r>
      <w:r>
        <w:rPr>
          <w:rFonts w:ascii="宋体"/>
          <w:sz w:val="28"/>
          <w:lang w:val="zh-CN"/>
        </w:rPr>
        <w:t>计算池直径</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根据泄漏的液体量和地面性质，按下式可计算最大可能的池面积。</w:t>
      </w:r>
    </w:p>
    <w:p w:rsidR="009E74A9" w:rsidRDefault="009E74A9" w:rsidP="009E74A9">
      <w:pPr>
        <w:autoSpaceDE w:val="0"/>
        <w:autoSpaceDN w:val="0"/>
        <w:adjustRightInd w:val="0"/>
        <w:snapToGrid w:val="0"/>
        <w:spacing w:beforeLines="50" w:before="156" w:afterLines="50" w:after="156" w:line="360" w:lineRule="auto"/>
        <w:jc w:val="center"/>
        <w:rPr>
          <w:rFonts w:ascii="宋体"/>
          <w:sz w:val="28"/>
          <w:lang w:val="zh-CN"/>
        </w:rPr>
      </w:pPr>
      <w:r>
        <w:rPr>
          <w:rFonts w:ascii="宋体"/>
          <w:noProof/>
          <w:sz w:val="28"/>
        </w:rPr>
        <w:drawing>
          <wp:inline distT="0" distB="0" distL="114300" distR="114300" wp14:anchorId="4DBC83EE" wp14:editId="541E2ABC">
            <wp:extent cx="1442720" cy="272415"/>
            <wp:effectExtent l="0" t="0" r="0" b="0"/>
            <wp:docPr id="2" name="图片 2" descr="890778293146638365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stretch>
                      <a:fillRect/>
                    </a:stretch>
                  </pic:blipFill>
                  <pic:spPr>
                    <a:xfrm>
                      <a:off x="0" y="0"/>
                      <a:ext cx="1442720" cy="272415"/>
                    </a:xfrm>
                    <a:prstGeom prst="rect">
                      <a:avLst/>
                    </a:prstGeom>
                    <a:noFill/>
                    <a:ln w="9525" cap="flat" cmpd="sng">
                      <a:noFill/>
                      <a:prstDash val="solid"/>
                      <a:round/>
                    </a:ln>
                  </pic:spPr>
                </pic:pic>
              </a:graphicData>
            </a:graphic>
          </wp:inline>
        </w:drawing>
      </w:r>
      <w:r>
        <w:rPr>
          <w:rFonts w:ascii="宋体"/>
          <w:sz w:val="28"/>
          <w:lang w:val="zh-CN"/>
        </w:rPr>
        <w:t xml:space="preserve">                             （1）</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式中，S</w:t>
      </w:r>
      <w:proofErr w:type="gramStart"/>
      <w:r>
        <w:rPr>
          <w:rFonts w:ascii="宋体"/>
          <w:sz w:val="28"/>
          <w:lang w:val="zh-CN"/>
        </w:rPr>
        <w:t>为液池面积</w:t>
      </w:r>
      <w:proofErr w:type="gramEnd"/>
      <w:r>
        <w:rPr>
          <w:rFonts w:ascii="宋体"/>
          <w:sz w:val="28"/>
          <w:lang w:val="zh-CN"/>
        </w:rPr>
        <w:t>（㎡），W为泄漏液体的质量（kg），</w:t>
      </w:r>
      <w:r>
        <w:rPr>
          <w:rFonts w:ascii="宋体"/>
          <w:noProof/>
          <w:sz w:val="28"/>
        </w:rPr>
        <w:drawing>
          <wp:inline distT="0" distB="0" distL="114300" distR="114300" wp14:anchorId="245A5001" wp14:editId="37BC0ACF">
            <wp:extent cx="150495" cy="161925"/>
            <wp:effectExtent l="0" t="0" r="0" b="0"/>
            <wp:docPr id="3" name="图片 3" descr="631271747146638365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stretch>
                      <a:fillRect/>
                    </a:stretch>
                  </pic:blipFill>
                  <pic:spPr>
                    <a:xfrm>
                      <a:off x="0" y="0"/>
                      <a:ext cx="150495" cy="161925"/>
                    </a:xfrm>
                    <a:prstGeom prst="rect">
                      <a:avLst/>
                    </a:prstGeom>
                    <a:noFill/>
                    <a:ln w="9525" cap="flat" cmpd="sng">
                      <a:noFill/>
                      <a:prstDash val="solid"/>
                      <a:round/>
                    </a:ln>
                  </pic:spPr>
                </pic:pic>
              </a:graphicData>
            </a:graphic>
          </wp:inline>
        </w:drawing>
      </w:r>
      <w:r>
        <w:rPr>
          <w:rFonts w:ascii="宋体"/>
          <w:sz w:val="28"/>
          <w:lang w:val="zh-CN"/>
        </w:rPr>
        <w:t>为液体的密度（kg/</w:t>
      </w:r>
      <w:r>
        <w:rPr>
          <w:rFonts w:ascii="MS Gothic" w:eastAsia="MS Gothic" w:hAnsi="MS Gothic" w:cs="MS Gothic" w:hint="eastAsia"/>
          <w:sz w:val="28"/>
          <w:lang w:val="zh-CN"/>
        </w:rPr>
        <w:t>㎥</w:t>
      </w:r>
      <w:r>
        <w:rPr>
          <w:rFonts w:ascii="宋体"/>
          <w:sz w:val="28"/>
          <w:lang w:val="zh-CN"/>
        </w:rPr>
        <w:t>）Hmin为最小油层厚度（m）。</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最小物料层厚度与地面性质对应关系见下表。</w:t>
      </w:r>
    </w:p>
    <w:p w:rsidR="009E74A9" w:rsidRDefault="009E74A9" w:rsidP="009E74A9">
      <w:pPr>
        <w:adjustRightInd w:val="0"/>
        <w:snapToGrid w:val="0"/>
        <w:spacing w:beforeLines="50" w:before="156" w:afterLines="50" w:after="156" w:line="360" w:lineRule="auto"/>
        <w:jc w:val="center"/>
        <w:rPr>
          <w:rFonts w:ascii="宋体"/>
          <w:sz w:val="28"/>
          <w:lang w:val="zh-CN"/>
        </w:rPr>
      </w:pPr>
      <w:r>
        <w:rPr>
          <w:rFonts w:ascii="宋体"/>
          <w:sz w:val="28"/>
          <w:lang w:val="zh-CN"/>
        </w:rPr>
        <w:t>附表4-</w:t>
      </w:r>
      <w:r>
        <w:rPr>
          <w:rFonts w:ascii="宋体" w:hint="eastAsia"/>
          <w:sz w:val="28"/>
          <w:lang w:val="zh-CN"/>
        </w:rPr>
        <w:t>3</w:t>
      </w:r>
      <w:r>
        <w:rPr>
          <w:rFonts w:ascii="宋体"/>
          <w:sz w:val="28"/>
          <w:lang w:val="zh-CN"/>
        </w:rPr>
        <w:t>不同性质地面物料层厚度表</w:t>
      </w:r>
    </w:p>
    <w:tbl>
      <w:tblPr>
        <w:tblW w:w="5936" w:type="dxa"/>
        <w:tblInd w:w="15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27"/>
        <w:gridCol w:w="3109"/>
      </w:tblGrid>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地面性质</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最小物料层厚度（m）</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绿化带</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0.020</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粗糙地面</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0.025</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lastRenderedPageBreak/>
              <w:t>平整地面</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0.010</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混凝土地面</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0.005</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平静水面</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0.0018</w:t>
            </w:r>
          </w:p>
        </w:tc>
      </w:tr>
    </w:tbl>
    <w:p w:rsidR="009E74A9" w:rsidRDefault="009E74A9" w:rsidP="009E74A9">
      <w:pPr>
        <w:autoSpaceDE w:val="0"/>
        <w:autoSpaceDN w:val="0"/>
        <w:adjustRightInd w:val="0"/>
        <w:snapToGrid w:val="0"/>
        <w:spacing w:beforeLines="50" w:before="156" w:afterLines="50" w:after="156" w:line="360" w:lineRule="auto"/>
        <w:ind w:left="480"/>
        <w:rPr>
          <w:rFonts w:ascii="宋体"/>
          <w:sz w:val="28"/>
          <w:lang w:val="zh-CN"/>
        </w:rPr>
      </w:pPr>
      <w:r>
        <w:rPr>
          <w:rFonts w:ascii="宋体" w:hint="eastAsia"/>
          <w:sz w:val="28"/>
          <w:lang w:val="zh-CN"/>
        </w:rPr>
        <w:t>②</w:t>
      </w:r>
      <w:r>
        <w:rPr>
          <w:rFonts w:ascii="宋体"/>
          <w:sz w:val="28"/>
          <w:lang w:val="zh-CN"/>
        </w:rPr>
        <w:t>确定火焰高度</w:t>
      </w:r>
    </w:p>
    <w:p w:rsidR="009E74A9" w:rsidRDefault="009E74A9" w:rsidP="009E74A9">
      <w:pPr>
        <w:autoSpaceDE w:val="0"/>
        <w:autoSpaceDN w:val="0"/>
        <w:adjustRightInd w:val="0"/>
        <w:snapToGrid w:val="0"/>
        <w:spacing w:beforeLines="50" w:before="156" w:afterLines="50" w:after="156" w:line="360" w:lineRule="auto"/>
        <w:ind w:left="480"/>
        <w:rPr>
          <w:rFonts w:ascii="宋体"/>
          <w:sz w:val="28"/>
          <w:lang w:val="zh-CN"/>
        </w:rPr>
      </w:pPr>
      <w:r>
        <w:rPr>
          <w:rFonts w:ascii="宋体"/>
          <w:sz w:val="28"/>
          <w:lang w:val="zh-CN"/>
        </w:rPr>
        <w:t>计算池火焰高度的经验公式如下：</w:t>
      </w:r>
    </w:p>
    <w:p w:rsidR="009E74A9" w:rsidRDefault="009E74A9" w:rsidP="009E74A9">
      <w:pPr>
        <w:autoSpaceDE w:val="0"/>
        <w:autoSpaceDN w:val="0"/>
        <w:adjustRightInd w:val="0"/>
        <w:snapToGrid w:val="0"/>
        <w:spacing w:beforeLines="50" w:before="156" w:afterLines="50" w:after="156" w:line="360" w:lineRule="auto"/>
        <w:ind w:right="1600" w:firstLineChars="200" w:firstLine="560"/>
        <w:rPr>
          <w:rFonts w:ascii="宋体"/>
          <w:sz w:val="28"/>
          <w:lang w:val="zh-CN"/>
        </w:rPr>
      </w:pPr>
      <w:r>
        <w:rPr>
          <w:rFonts w:ascii="宋体"/>
          <w:noProof/>
          <w:sz w:val="28"/>
        </w:rPr>
        <w:drawing>
          <wp:inline distT="0" distB="0" distL="114300" distR="114300" wp14:anchorId="43F775E0" wp14:editId="0771E194">
            <wp:extent cx="2068195" cy="304800"/>
            <wp:effectExtent l="0" t="0" r="0" b="0"/>
            <wp:docPr id="5" name="图片 5" descr="772534338146638365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0"/>
                    <a:stretch>
                      <a:fillRect/>
                    </a:stretch>
                  </pic:blipFill>
                  <pic:spPr>
                    <a:xfrm>
                      <a:off x="0" y="0"/>
                      <a:ext cx="2068195" cy="304800"/>
                    </a:xfrm>
                    <a:prstGeom prst="rect">
                      <a:avLst/>
                    </a:prstGeom>
                    <a:noFill/>
                    <a:ln w="9525" cap="flat" cmpd="sng">
                      <a:noFill/>
                      <a:prstDash val="solid"/>
                      <a:round/>
                    </a:ln>
                  </pic:spPr>
                </pic:pic>
              </a:graphicData>
            </a:graphic>
          </wp:inline>
        </w:drawing>
      </w:r>
      <w:r>
        <w:rPr>
          <w:rFonts w:ascii="宋体"/>
          <w:sz w:val="28"/>
          <w:lang w:val="zh-CN"/>
        </w:rPr>
        <w:t xml:space="preserve">                 （2）</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式中：L为火焰高度（m），D为池直径（m），mf为燃烧速率（kg/㎡s），</w:t>
      </w:r>
    </w:p>
    <w:p w:rsidR="009E74A9" w:rsidRDefault="009E74A9" w:rsidP="009E74A9">
      <w:pPr>
        <w:autoSpaceDE w:val="0"/>
        <w:autoSpaceDN w:val="0"/>
        <w:adjustRightInd w:val="0"/>
        <w:snapToGrid w:val="0"/>
        <w:spacing w:beforeLines="50" w:before="156" w:afterLines="50" w:after="156" w:line="360" w:lineRule="auto"/>
        <w:rPr>
          <w:rFonts w:ascii="宋体"/>
          <w:sz w:val="28"/>
          <w:lang w:val="zh-CN"/>
        </w:rPr>
      </w:pPr>
      <w:r>
        <w:rPr>
          <w:rFonts w:ascii="宋体"/>
          <w:sz w:val="28"/>
          <w:lang w:val="zh-CN"/>
        </w:rPr>
        <w:t>ρ</w:t>
      </w:r>
      <w:r>
        <w:rPr>
          <w:rFonts w:ascii="宋体"/>
          <w:sz w:val="28"/>
          <w:lang w:val="zh-CN"/>
        </w:rPr>
        <w:t>0为空气密度（kg/</w:t>
      </w:r>
      <w:r>
        <w:rPr>
          <w:rFonts w:ascii="MS Gothic" w:eastAsia="MS Gothic" w:hAnsi="MS Gothic" w:cs="MS Gothic" w:hint="eastAsia"/>
          <w:sz w:val="28"/>
          <w:lang w:val="zh-CN"/>
        </w:rPr>
        <w:t>㎥</w:t>
      </w:r>
      <w:r>
        <w:rPr>
          <w:rFonts w:ascii="宋体"/>
          <w:sz w:val="28"/>
          <w:lang w:val="zh-CN"/>
        </w:rPr>
        <w:t>），g为引力常数。</w:t>
      </w:r>
    </w:p>
    <w:p w:rsidR="009E74A9" w:rsidRDefault="009E74A9" w:rsidP="009E74A9">
      <w:pPr>
        <w:adjustRightInd w:val="0"/>
        <w:snapToGrid w:val="0"/>
        <w:spacing w:beforeLines="50" w:before="156" w:afterLines="50" w:after="156" w:line="360" w:lineRule="auto"/>
        <w:ind w:firstLine="480"/>
        <w:rPr>
          <w:rFonts w:ascii="宋体"/>
          <w:sz w:val="28"/>
          <w:lang w:val="zh-CN"/>
        </w:rPr>
      </w:pPr>
      <w:proofErr w:type="gramStart"/>
      <w:r>
        <w:rPr>
          <w:rFonts w:ascii="宋体"/>
          <w:sz w:val="28"/>
          <w:lang w:val="zh-CN"/>
        </w:rPr>
        <w:t>池火燃烧</w:t>
      </w:r>
      <w:proofErr w:type="gramEnd"/>
      <w:r>
        <w:rPr>
          <w:rFonts w:ascii="宋体"/>
          <w:sz w:val="28"/>
          <w:lang w:val="zh-CN"/>
        </w:rPr>
        <w:t>时放出的总热辐射通量</w:t>
      </w:r>
    </w:p>
    <w:p w:rsidR="009E74A9" w:rsidRDefault="009E74A9" w:rsidP="009E74A9">
      <w:pPr>
        <w:adjustRightInd w:val="0"/>
        <w:snapToGrid w:val="0"/>
        <w:spacing w:beforeLines="50" w:before="156" w:afterLines="50" w:after="156" w:line="360" w:lineRule="auto"/>
        <w:ind w:firstLine="480"/>
        <w:jc w:val="center"/>
        <w:rPr>
          <w:rFonts w:ascii="Mongolian Baiti" w:hAnsi="Mongolian Baiti" w:cs="Mongolian Baiti"/>
          <w:szCs w:val="20"/>
        </w:rPr>
      </w:pPr>
      <w:r>
        <w:rPr>
          <w:rFonts w:ascii="Mongolian Baiti" w:hAnsi="Mongolian Baiti" w:cs="Mongolian Baiti"/>
          <w:noProof/>
          <w:szCs w:val="20"/>
        </w:rPr>
        <w:drawing>
          <wp:inline distT="0" distB="0" distL="114300" distR="114300" wp14:anchorId="36E79E04" wp14:editId="6EA5E295">
            <wp:extent cx="4287520" cy="4048124"/>
            <wp:effectExtent l="0" t="0" r="0" b="0"/>
            <wp:docPr id="6" name="图片 6" descr="21840832146638365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1"/>
                    <a:stretch>
                      <a:fillRect/>
                    </a:stretch>
                  </pic:blipFill>
                  <pic:spPr>
                    <a:xfrm>
                      <a:off x="0" y="0"/>
                      <a:ext cx="4287520" cy="4048124"/>
                    </a:xfrm>
                    <a:prstGeom prst="rect">
                      <a:avLst/>
                    </a:prstGeom>
                    <a:noFill/>
                    <a:ln w="9525" cap="flat" cmpd="sng">
                      <a:noFill/>
                      <a:prstDash val="solid"/>
                      <a:round/>
                    </a:ln>
                  </pic:spPr>
                </pic:pic>
              </a:graphicData>
            </a:graphic>
          </wp:inline>
        </w:drawing>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lastRenderedPageBreak/>
        <w:t>式中：</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t>Q</w:t>
      </w:r>
      <w:r>
        <w:rPr>
          <w:rFonts w:ascii="宋体" w:cs="Mongolian Baiti"/>
          <w:sz w:val="28"/>
          <w:szCs w:val="20"/>
        </w:rPr>
        <w:t>——</w:t>
      </w:r>
      <w:r>
        <w:rPr>
          <w:rFonts w:ascii="宋体" w:cs="Mongolian Baiti"/>
          <w:sz w:val="28"/>
          <w:szCs w:val="20"/>
        </w:rPr>
        <w:t>总热辐射通量，W；</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sz w:val="28"/>
          <w:szCs w:val="20"/>
        </w:rPr>
        <w:t>η</w:t>
      </w:r>
      <w:r>
        <w:rPr>
          <w:rFonts w:ascii="宋体" w:cs="Mongolian Baiti"/>
          <w:sz w:val="28"/>
          <w:szCs w:val="20"/>
        </w:rPr>
        <w:t>——</w:t>
      </w:r>
      <w:r>
        <w:rPr>
          <w:rFonts w:ascii="宋体" w:cs="Mongolian Baiti"/>
          <w:sz w:val="28"/>
          <w:szCs w:val="20"/>
        </w:rPr>
        <w:t>效率因子，可取0.13～0.35；</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t>he</w:t>
      </w:r>
      <w:r>
        <w:rPr>
          <w:rFonts w:ascii="宋体" w:cs="Mongolian Baiti"/>
          <w:sz w:val="28"/>
          <w:szCs w:val="20"/>
        </w:rPr>
        <w:t>——</w:t>
      </w:r>
      <w:r>
        <w:rPr>
          <w:rFonts w:ascii="宋体" w:cs="Mongolian Baiti"/>
          <w:sz w:val="28"/>
          <w:szCs w:val="20"/>
        </w:rPr>
        <w:t>液体燃烧热，</w:t>
      </w:r>
      <w:proofErr w:type="gramStart"/>
      <w:r>
        <w:rPr>
          <w:rFonts w:ascii="宋体" w:cs="Mongolian Baiti"/>
          <w:sz w:val="28"/>
          <w:szCs w:val="20"/>
        </w:rPr>
        <w:t>查物质</w:t>
      </w:r>
      <w:proofErr w:type="gramEnd"/>
      <w:r>
        <w:rPr>
          <w:rFonts w:ascii="宋体" w:cs="Mongolian Baiti"/>
          <w:sz w:val="28"/>
          <w:szCs w:val="20"/>
        </w:rPr>
        <w:t>系数和特性表，汽油燃烧热</w:t>
      </w:r>
      <w:proofErr w:type="spellStart"/>
      <w:r>
        <w:rPr>
          <w:rFonts w:ascii="宋体" w:cs="Mongolian Baiti"/>
          <w:sz w:val="28"/>
          <w:szCs w:val="20"/>
        </w:rPr>
        <w:t>hc</w:t>
      </w:r>
      <w:proofErr w:type="spellEnd"/>
      <w:r>
        <w:rPr>
          <w:rFonts w:ascii="宋体" w:cs="Mongolian Baiti"/>
          <w:sz w:val="28"/>
          <w:szCs w:val="20"/>
        </w:rPr>
        <w:t>=43.7</w:t>
      </w:r>
      <w:r>
        <w:rPr>
          <w:rFonts w:ascii="宋体" w:cs="Mongolian Baiti"/>
          <w:sz w:val="28"/>
          <w:szCs w:val="20"/>
        </w:rPr>
        <w:t>×</w:t>
      </w:r>
      <w:r>
        <w:rPr>
          <w:rFonts w:ascii="宋体" w:cs="Mongolian Baiti"/>
          <w:sz w:val="28"/>
          <w:szCs w:val="20"/>
        </w:rPr>
        <w:t>10</w:t>
      </w:r>
      <w:r>
        <w:rPr>
          <w:rFonts w:ascii="宋体" w:cs="Mongolian Baiti"/>
          <w:sz w:val="28"/>
          <w:szCs w:val="20"/>
          <w:vertAlign w:val="superscript"/>
        </w:rPr>
        <w:t>6</w:t>
      </w:r>
      <w:r>
        <w:rPr>
          <w:rFonts w:ascii="宋体" w:cs="Mongolian Baiti"/>
          <w:sz w:val="28"/>
          <w:szCs w:val="20"/>
        </w:rPr>
        <w:t>J</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t>计算后得Q=276291.5</w:t>
      </w:r>
      <w:r>
        <w:rPr>
          <w:rFonts w:ascii="宋体" w:cs="Mongolian Baiti" w:hint="eastAsia"/>
          <w:sz w:val="28"/>
          <w:szCs w:val="20"/>
        </w:rPr>
        <w:t>kw</w:t>
      </w:r>
      <w:r>
        <w:rPr>
          <w:rFonts w:ascii="宋体" w:cs="Mongolian Baiti"/>
          <w:sz w:val="28"/>
          <w:szCs w:val="20"/>
        </w:rPr>
        <w:t>。</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t>③</w:t>
      </w:r>
      <w:r>
        <w:rPr>
          <w:rFonts w:ascii="宋体" w:cs="Mongolian Baiti"/>
          <w:sz w:val="28"/>
          <w:szCs w:val="20"/>
          <w:lang w:val="zh-CN"/>
        </w:rPr>
        <w:t>计算火焰表面热通量</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lang w:val="zh-CN"/>
        </w:rPr>
        <w:t>假定能量由圆柱形火焰侧面和顶部向周围均匀辐射，用下式计算火焰表面的热通量：</w:t>
      </w:r>
    </w:p>
    <w:p w:rsidR="009E74A9" w:rsidRDefault="009E74A9" w:rsidP="009E74A9">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noProof/>
          <w:sz w:val="28"/>
          <w:szCs w:val="20"/>
        </w:rPr>
        <w:drawing>
          <wp:inline distT="0" distB="0" distL="114300" distR="114300" wp14:anchorId="6CF253E1" wp14:editId="2788D234">
            <wp:extent cx="1487170" cy="436880"/>
            <wp:effectExtent l="0" t="0" r="0" b="0"/>
            <wp:docPr id="8" name="图片 8" descr="589249102146638365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2"/>
                    <a:stretch>
                      <a:fillRect/>
                    </a:stretch>
                  </pic:blipFill>
                  <pic:spPr>
                    <a:xfrm>
                      <a:off x="0" y="0"/>
                      <a:ext cx="1487170" cy="436880"/>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3</w:t>
      </w:r>
      <w:r>
        <w:rPr>
          <w:rFonts w:ascii="宋体" w:cs="Mongolian Baiti"/>
          <w:sz w:val="28"/>
          <w:szCs w:val="20"/>
          <w:lang w:val="zh-CN"/>
        </w:rPr>
        <w:t>）</w:t>
      </w:r>
    </w:p>
    <w:p w:rsidR="009E74A9" w:rsidRDefault="009E74A9" w:rsidP="009E74A9">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lang w:val="zh-CN"/>
        </w:rPr>
        <w:t>式中，</w:t>
      </w:r>
      <w:r>
        <w:rPr>
          <w:rFonts w:ascii="宋体" w:cs="Mongolian Baiti"/>
          <w:sz w:val="28"/>
          <w:szCs w:val="20"/>
        </w:rPr>
        <w:t>q</w:t>
      </w:r>
      <w:r>
        <w:rPr>
          <w:rFonts w:ascii="宋体" w:cs="Mongolian Baiti"/>
          <w:sz w:val="28"/>
          <w:szCs w:val="20"/>
          <w:vertAlign w:val="subscript"/>
        </w:rPr>
        <w:t>0</w:t>
      </w:r>
      <w:r>
        <w:rPr>
          <w:rFonts w:ascii="宋体" w:cs="Mongolian Baiti"/>
          <w:sz w:val="28"/>
          <w:szCs w:val="20"/>
          <w:lang w:val="zh-CN"/>
        </w:rPr>
        <w:t>为火焰表面的热通量（</w:t>
      </w:r>
      <w:r>
        <w:rPr>
          <w:rFonts w:ascii="宋体" w:cs="Mongolian Baiti"/>
          <w:sz w:val="28"/>
          <w:szCs w:val="20"/>
        </w:rPr>
        <w:t>KW/㎡</w:t>
      </w:r>
      <w:r>
        <w:rPr>
          <w:rFonts w:ascii="宋体" w:cs="Mongolian Baiti"/>
          <w:sz w:val="28"/>
          <w:szCs w:val="20"/>
          <w:lang w:val="zh-CN"/>
        </w:rPr>
        <w:t>），</w:t>
      </w:r>
      <w:r>
        <w:rPr>
          <w:rFonts w:ascii="宋体"/>
          <w:sz w:val="28"/>
          <w:szCs w:val="20"/>
          <w:lang w:val="zh-CN"/>
        </w:rPr>
        <w:t>Δ</w:t>
      </w:r>
      <w:r>
        <w:rPr>
          <w:rFonts w:ascii="宋体" w:cs="Mongolian Baiti"/>
          <w:sz w:val="28"/>
          <w:szCs w:val="20"/>
        </w:rPr>
        <w:t>H</w:t>
      </w:r>
      <w:r>
        <w:rPr>
          <w:rFonts w:ascii="宋体" w:cs="Mongolian Baiti"/>
          <w:sz w:val="28"/>
          <w:szCs w:val="20"/>
          <w:vertAlign w:val="subscript"/>
        </w:rPr>
        <w:t>C</w:t>
      </w:r>
      <w:r>
        <w:rPr>
          <w:rFonts w:ascii="宋体" w:cs="Mongolian Baiti"/>
          <w:sz w:val="28"/>
          <w:szCs w:val="20"/>
          <w:lang w:val="zh-CN"/>
        </w:rPr>
        <w:t>为燃烧热（</w:t>
      </w:r>
      <w:r>
        <w:rPr>
          <w:rFonts w:ascii="宋体" w:cs="Mongolian Baiti"/>
          <w:sz w:val="28"/>
          <w:szCs w:val="20"/>
        </w:rPr>
        <w:t>KJ/kg</w:t>
      </w:r>
      <w:r>
        <w:rPr>
          <w:rFonts w:ascii="宋体" w:cs="Mongolian Baiti"/>
          <w:sz w:val="28"/>
          <w:szCs w:val="20"/>
          <w:lang w:val="zh-CN"/>
        </w:rPr>
        <w:t>），</w:t>
      </w:r>
      <w:r>
        <w:rPr>
          <w:rFonts w:ascii="宋体"/>
          <w:sz w:val="28"/>
          <w:szCs w:val="20"/>
          <w:lang w:val="zh-CN"/>
        </w:rPr>
        <w:t>π</w:t>
      </w:r>
      <w:r>
        <w:rPr>
          <w:rFonts w:ascii="宋体" w:cs="Mongolian Baiti"/>
          <w:sz w:val="28"/>
          <w:szCs w:val="20"/>
          <w:lang w:val="zh-CN"/>
        </w:rPr>
        <w:t>为圆周率，</w:t>
      </w:r>
      <w:r>
        <w:rPr>
          <w:rFonts w:ascii="宋体" w:cs="Mongolian Baiti"/>
          <w:sz w:val="28"/>
          <w:szCs w:val="20"/>
        </w:rPr>
        <w:t>f</w:t>
      </w:r>
      <w:r>
        <w:rPr>
          <w:rFonts w:ascii="宋体" w:cs="Mongolian Baiti"/>
          <w:sz w:val="28"/>
          <w:szCs w:val="20"/>
          <w:lang w:val="zh-CN"/>
        </w:rPr>
        <w:t>为热辐射系数（可取为</w:t>
      </w:r>
      <w:r>
        <w:rPr>
          <w:rFonts w:ascii="宋体" w:cs="Mongolian Baiti"/>
          <w:sz w:val="28"/>
          <w:szCs w:val="20"/>
        </w:rPr>
        <w:t>0.15</w:t>
      </w:r>
      <w:r>
        <w:rPr>
          <w:rFonts w:ascii="宋体" w:cs="Mongolian Baiti"/>
          <w:sz w:val="28"/>
          <w:szCs w:val="20"/>
          <w:lang w:val="zh-CN"/>
        </w:rPr>
        <w:t>），</w:t>
      </w:r>
      <w:r>
        <w:rPr>
          <w:rFonts w:ascii="宋体" w:cs="Mongolian Baiti"/>
          <w:sz w:val="28"/>
          <w:szCs w:val="20"/>
        </w:rPr>
        <w:t>m</w:t>
      </w:r>
      <w:r>
        <w:rPr>
          <w:rFonts w:ascii="宋体" w:cs="Mongolian Baiti"/>
          <w:sz w:val="28"/>
          <w:szCs w:val="20"/>
          <w:vertAlign w:val="subscript"/>
        </w:rPr>
        <w:t>f</w:t>
      </w:r>
      <w:r>
        <w:rPr>
          <w:rFonts w:ascii="宋体" w:cs="Mongolian Baiti"/>
          <w:sz w:val="28"/>
          <w:szCs w:val="20"/>
          <w:lang w:val="zh-CN"/>
        </w:rPr>
        <w:t>为燃烧速率（</w:t>
      </w:r>
      <w:r>
        <w:rPr>
          <w:rFonts w:ascii="宋体" w:cs="Mongolian Baiti"/>
          <w:sz w:val="28"/>
          <w:szCs w:val="20"/>
        </w:rPr>
        <w:t>kg/㎡s</w:t>
      </w:r>
      <w:r>
        <w:rPr>
          <w:rFonts w:ascii="宋体" w:cs="Mongolian Baiti"/>
          <w:sz w:val="28"/>
          <w:szCs w:val="20"/>
          <w:lang w:val="zh-CN"/>
        </w:rPr>
        <w:t>），其它符号同前。</w:t>
      </w:r>
    </w:p>
    <w:p w:rsidR="009E74A9" w:rsidRDefault="009E74A9" w:rsidP="009E74A9">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t>④</w:t>
      </w:r>
      <w:r>
        <w:rPr>
          <w:rFonts w:ascii="宋体" w:cs="Mongolian Baiti"/>
          <w:sz w:val="28"/>
          <w:szCs w:val="20"/>
          <w:lang w:val="zh-CN"/>
        </w:rPr>
        <w:t>目标接收到的热通量的计算</w:t>
      </w:r>
    </w:p>
    <w:p w:rsidR="009E74A9" w:rsidRDefault="009E74A9" w:rsidP="009E74A9">
      <w:pPr>
        <w:autoSpaceDE w:val="0"/>
        <w:autoSpaceDN w:val="0"/>
        <w:adjustRightInd w:val="0"/>
        <w:snapToGrid w:val="0"/>
        <w:spacing w:beforeLines="50" w:before="156" w:afterLines="50" w:after="156" w:line="360" w:lineRule="auto"/>
        <w:ind w:firstLine="420"/>
        <w:rPr>
          <w:rFonts w:ascii="宋体" w:cs="Mongolian Baiti"/>
          <w:sz w:val="28"/>
          <w:szCs w:val="20"/>
        </w:rPr>
      </w:pPr>
      <w:r>
        <w:rPr>
          <w:rFonts w:ascii="宋体" w:cs="Mongolian Baiti"/>
          <w:sz w:val="28"/>
          <w:szCs w:val="20"/>
          <w:lang w:val="zh-CN"/>
        </w:rPr>
        <w:t>目标接收到的热通量</w:t>
      </w:r>
      <w:r>
        <w:rPr>
          <w:rFonts w:ascii="宋体" w:cs="Mongolian Baiti"/>
          <w:sz w:val="28"/>
          <w:szCs w:val="20"/>
        </w:rPr>
        <w:t>q(r)</w:t>
      </w:r>
      <w:r>
        <w:rPr>
          <w:rFonts w:ascii="宋体" w:cs="Mongolian Baiti"/>
          <w:sz w:val="28"/>
          <w:szCs w:val="20"/>
          <w:lang w:val="zh-CN"/>
        </w:rPr>
        <w:t>的计算公式为：</w:t>
      </w:r>
    </w:p>
    <w:p w:rsidR="009E74A9" w:rsidRDefault="009E74A9" w:rsidP="009E74A9">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sz w:val="28"/>
          <w:szCs w:val="20"/>
        </w:rPr>
        <w:t xml:space="preserve">           </w:t>
      </w:r>
      <w:r>
        <w:rPr>
          <w:rFonts w:ascii="宋体" w:cs="Mongolian Baiti"/>
          <w:noProof/>
          <w:sz w:val="28"/>
          <w:szCs w:val="20"/>
        </w:rPr>
        <w:drawing>
          <wp:inline distT="0" distB="0" distL="114300" distR="114300" wp14:anchorId="46F4EB48" wp14:editId="3CF3138E">
            <wp:extent cx="1597024" cy="245745"/>
            <wp:effectExtent l="0" t="0" r="0" b="0"/>
            <wp:docPr id="9" name="图片 9" descr="532390797146638365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13"/>
                    <a:stretch>
                      <a:fillRect/>
                    </a:stretch>
                  </pic:blipFill>
                  <pic:spPr>
                    <a:xfrm>
                      <a:off x="0" y="0"/>
                      <a:ext cx="1597024" cy="245745"/>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4</w:t>
      </w:r>
      <w:r>
        <w:rPr>
          <w:rFonts w:ascii="宋体" w:cs="Mongolian Baiti"/>
          <w:sz w:val="28"/>
          <w:szCs w:val="20"/>
          <w:lang w:val="zh-CN"/>
        </w:rPr>
        <w:t>）</w:t>
      </w:r>
    </w:p>
    <w:p w:rsidR="009E74A9" w:rsidRDefault="009E74A9" w:rsidP="009E74A9">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sz w:val="28"/>
          <w:szCs w:val="20"/>
        </w:rPr>
        <w:t xml:space="preserve">    </w:t>
      </w:r>
      <w:r>
        <w:rPr>
          <w:rFonts w:ascii="宋体" w:cs="Mongolian Baiti"/>
          <w:sz w:val="28"/>
          <w:szCs w:val="20"/>
          <w:lang w:val="zh-CN"/>
        </w:rPr>
        <w:t>式中，</w:t>
      </w:r>
      <w:r>
        <w:rPr>
          <w:rFonts w:ascii="宋体" w:cs="Mongolian Baiti"/>
          <w:sz w:val="28"/>
          <w:szCs w:val="20"/>
        </w:rPr>
        <w:t>q(r)</w:t>
      </w:r>
      <w:r>
        <w:rPr>
          <w:rFonts w:ascii="宋体" w:cs="Mongolian Baiti"/>
          <w:sz w:val="28"/>
          <w:szCs w:val="20"/>
          <w:lang w:val="zh-CN"/>
        </w:rPr>
        <w:t>为目标接收到的热通量（</w:t>
      </w:r>
      <w:r>
        <w:rPr>
          <w:rFonts w:ascii="宋体" w:cs="Mongolian Baiti"/>
          <w:sz w:val="28"/>
          <w:szCs w:val="20"/>
        </w:rPr>
        <w:t>KW/㎡</w:t>
      </w:r>
      <w:r>
        <w:rPr>
          <w:rFonts w:ascii="宋体" w:cs="Mongolian Baiti"/>
          <w:sz w:val="28"/>
          <w:szCs w:val="20"/>
          <w:lang w:val="zh-CN"/>
        </w:rPr>
        <w:t>），</w:t>
      </w:r>
      <w:r>
        <w:rPr>
          <w:rFonts w:ascii="宋体" w:cs="Mongolian Baiti"/>
          <w:sz w:val="28"/>
          <w:szCs w:val="20"/>
        </w:rPr>
        <w:t>q</w:t>
      </w:r>
      <w:r>
        <w:rPr>
          <w:rFonts w:ascii="宋体" w:cs="Mongolian Baiti"/>
          <w:sz w:val="28"/>
          <w:szCs w:val="20"/>
          <w:vertAlign w:val="subscript"/>
        </w:rPr>
        <w:t>0</w:t>
      </w:r>
      <w:r>
        <w:rPr>
          <w:rFonts w:ascii="宋体" w:cs="Mongolian Baiti"/>
          <w:sz w:val="28"/>
          <w:szCs w:val="20"/>
          <w:lang w:val="zh-CN"/>
        </w:rPr>
        <w:t>为由式（</w:t>
      </w:r>
      <w:r>
        <w:rPr>
          <w:rFonts w:ascii="宋体" w:cs="Mongolian Baiti"/>
          <w:sz w:val="28"/>
          <w:szCs w:val="20"/>
        </w:rPr>
        <w:t>3</w:t>
      </w:r>
      <w:r>
        <w:rPr>
          <w:rFonts w:ascii="宋体" w:cs="Mongolian Baiti"/>
          <w:sz w:val="28"/>
          <w:szCs w:val="20"/>
          <w:lang w:val="zh-CN"/>
        </w:rPr>
        <w:t>）计算的火焰表面的热通量（</w:t>
      </w:r>
      <w:r>
        <w:rPr>
          <w:rFonts w:ascii="宋体" w:cs="Mongolian Baiti"/>
          <w:sz w:val="28"/>
          <w:szCs w:val="20"/>
        </w:rPr>
        <w:t>KW/㎡</w:t>
      </w:r>
      <w:r>
        <w:rPr>
          <w:rFonts w:ascii="宋体" w:cs="Mongolian Baiti"/>
          <w:sz w:val="28"/>
          <w:szCs w:val="20"/>
          <w:lang w:val="zh-CN"/>
        </w:rPr>
        <w:t>），</w:t>
      </w:r>
      <w:r>
        <w:rPr>
          <w:rFonts w:ascii="宋体" w:cs="Mongolian Baiti"/>
          <w:sz w:val="28"/>
          <w:szCs w:val="20"/>
        </w:rPr>
        <w:t>r</w:t>
      </w:r>
      <w:r>
        <w:rPr>
          <w:rFonts w:ascii="宋体" w:cs="Mongolian Baiti"/>
          <w:sz w:val="28"/>
          <w:szCs w:val="20"/>
          <w:lang w:val="zh-CN"/>
        </w:rPr>
        <w:t>为目标到油区中心的水平距离（</w:t>
      </w:r>
      <w:r>
        <w:rPr>
          <w:rFonts w:ascii="宋体" w:cs="Mongolian Baiti"/>
          <w:sz w:val="28"/>
          <w:szCs w:val="20"/>
        </w:rPr>
        <w:t>m</w:t>
      </w:r>
      <w:r>
        <w:rPr>
          <w:rFonts w:ascii="宋体" w:cs="Mongolian Baiti"/>
          <w:sz w:val="28"/>
          <w:szCs w:val="20"/>
          <w:lang w:val="zh-CN"/>
        </w:rPr>
        <w:t>），</w:t>
      </w:r>
      <w:r>
        <w:rPr>
          <w:rFonts w:ascii="宋体" w:cs="Mongolian Baiti"/>
          <w:sz w:val="28"/>
          <w:szCs w:val="20"/>
        </w:rPr>
        <w:t>V</w:t>
      </w:r>
      <w:r>
        <w:rPr>
          <w:rFonts w:ascii="宋体" w:cs="Mongolian Baiti"/>
          <w:sz w:val="28"/>
          <w:szCs w:val="20"/>
          <w:lang w:val="zh-CN"/>
        </w:rPr>
        <w:t>为视角系数。</w:t>
      </w:r>
    </w:p>
    <w:p w:rsidR="009E74A9" w:rsidRDefault="009E74A9" w:rsidP="009E74A9">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lastRenderedPageBreak/>
        <w:t>⑤</w:t>
      </w:r>
      <w:r>
        <w:rPr>
          <w:rFonts w:ascii="宋体" w:cs="Mongolian Baiti"/>
          <w:sz w:val="28"/>
          <w:szCs w:val="20"/>
          <w:lang w:val="zh-CN"/>
        </w:rPr>
        <w:t>视角系数的计算</w:t>
      </w:r>
    </w:p>
    <w:p w:rsidR="009E74A9" w:rsidRDefault="009E74A9" w:rsidP="009E74A9">
      <w:pPr>
        <w:autoSpaceDE w:val="0"/>
        <w:autoSpaceDN w:val="0"/>
        <w:adjustRightInd w:val="0"/>
        <w:snapToGrid w:val="0"/>
        <w:spacing w:beforeLines="50" w:before="156" w:afterLines="50" w:after="156" w:line="360" w:lineRule="auto"/>
        <w:ind w:firstLine="480"/>
        <w:rPr>
          <w:rFonts w:ascii="宋体" w:cs="Mongolian Baiti"/>
          <w:b/>
          <w:bCs/>
          <w:sz w:val="28"/>
          <w:szCs w:val="20"/>
        </w:rPr>
      </w:pPr>
      <w:r>
        <w:rPr>
          <w:rFonts w:ascii="宋体" w:cs="Mongolian Baiti"/>
          <w:sz w:val="28"/>
          <w:szCs w:val="20"/>
          <w:lang w:val="zh-CN"/>
        </w:rPr>
        <w:t>角系数</w:t>
      </w:r>
      <w:r>
        <w:rPr>
          <w:rFonts w:ascii="宋体" w:cs="Mongolian Baiti"/>
          <w:sz w:val="28"/>
          <w:szCs w:val="20"/>
        </w:rPr>
        <w:t>V</w:t>
      </w:r>
      <w:r>
        <w:rPr>
          <w:rFonts w:ascii="宋体" w:cs="Mongolian Baiti"/>
          <w:sz w:val="28"/>
          <w:szCs w:val="20"/>
          <w:lang w:val="zh-CN"/>
        </w:rPr>
        <w:t>与目标到火焰垂直轴的距离与火焰半径之比</w:t>
      </w:r>
      <w:r>
        <w:rPr>
          <w:rFonts w:ascii="宋体" w:cs="Mongolian Baiti"/>
          <w:sz w:val="28"/>
          <w:szCs w:val="20"/>
        </w:rPr>
        <w:t>s</w:t>
      </w:r>
      <w:r>
        <w:rPr>
          <w:rFonts w:ascii="宋体" w:cs="Mongolian Baiti"/>
          <w:sz w:val="28"/>
          <w:szCs w:val="20"/>
          <w:lang w:val="zh-CN"/>
        </w:rPr>
        <w:t>，火焰高度与直径之比</w:t>
      </w:r>
      <w:r>
        <w:rPr>
          <w:rFonts w:ascii="宋体" w:cs="Mongolian Baiti"/>
          <w:sz w:val="28"/>
          <w:szCs w:val="20"/>
        </w:rPr>
        <w:t>h</w:t>
      </w:r>
      <w:r>
        <w:rPr>
          <w:rFonts w:ascii="宋体" w:cs="Mongolian Baiti"/>
          <w:sz w:val="28"/>
          <w:szCs w:val="20"/>
          <w:lang w:val="zh-CN"/>
        </w:rPr>
        <w:t>有关。</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544205BA" wp14:editId="03E293EE">
            <wp:extent cx="1041400" cy="272415"/>
            <wp:effectExtent l="0" t="0" r="0" b="0"/>
            <wp:docPr id="11" name="图片 11" descr="499460670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14"/>
                    <a:stretch>
                      <a:fillRect/>
                    </a:stretch>
                  </pic:blipFill>
                  <pic:spPr>
                    <a:xfrm>
                      <a:off x="0" y="0"/>
                      <a:ext cx="1041400" cy="272415"/>
                    </a:xfrm>
                    <a:prstGeom prst="rect">
                      <a:avLst/>
                    </a:prstGeom>
                    <a:noFill/>
                    <a:ln w="9525" cap="flat" cmpd="sng">
                      <a:noFill/>
                      <a:prstDash val="solid"/>
                      <a:round/>
                    </a:ln>
                  </pic:spPr>
                </pic:pic>
              </a:graphicData>
            </a:graphic>
          </wp:inline>
        </w:drawing>
      </w:r>
      <w:r>
        <w:rPr>
          <w:rFonts w:ascii="宋体" w:cs="Mongolian Baiti"/>
          <w:sz w:val="28"/>
          <w:szCs w:val="20"/>
        </w:rPr>
        <w:t xml:space="preserve">                                       （5）</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2651BF65" wp14:editId="2928466E">
            <wp:extent cx="819785" cy="188595"/>
            <wp:effectExtent l="0" t="0" r="0" b="0"/>
            <wp:docPr id="12" name="图片 12" descr="46625281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15"/>
                    <a:stretch>
                      <a:fillRect/>
                    </a:stretch>
                  </pic:blipFill>
                  <pic:spPr>
                    <a:xfrm>
                      <a:off x="0" y="0"/>
                      <a:ext cx="819785" cy="188595"/>
                    </a:xfrm>
                    <a:prstGeom prst="rect">
                      <a:avLst/>
                    </a:prstGeom>
                    <a:noFill/>
                    <a:ln w="9525" cap="flat" cmpd="sng">
                      <a:noFill/>
                      <a:prstDash val="solid"/>
                      <a:round/>
                    </a:ln>
                  </pic:spPr>
                </pic:pic>
              </a:graphicData>
            </a:graphic>
          </wp:inline>
        </w:drawing>
      </w:r>
      <w:r>
        <w:rPr>
          <w:rFonts w:ascii="宋体" w:cs="Mongolian Baiti"/>
          <w:sz w:val="28"/>
          <w:szCs w:val="20"/>
        </w:rPr>
        <w:t xml:space="preserve">                                          （6）</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0922C168" wp14:editId="15626549">
            <wp:extent cx="2933700" cy="545465"/>
            <wp:effectExtent l="0" t="0" r="0" b="0"/>
            <wp:docPr id="14" name="图片 14" descr="203187479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16"/>
                    <a:stretch>
                      <a:fillRect/>
                    </a:stretch>
                  </pic:blipFill>
                  <pic:spPr>
                    <a:xfrm>
                      <a:off x="0" y="0"/>
                      <a:ext cx="2933700" cy="545465"/>
                    </a:xfrm>
                    <a:prstGeom prst="rect">
                      <a:avLst/>
                    </a:prstGeom>
                    <a:noFill/>
                    <a:ln w="9525" cap="flat" cmpd="sng">
                      <a:noFill/>
                      <a:prstDash val="solid"/>
                      <a:round/>
                    </a:ln>
                  </pic:spPr>
                </pic:pic>
              </a:graphicData>
            </a:graphic>
          </wp:inline>
        </w:drawing>
      </w:r>
      <w:r>
        <w:rPr>
          <w:rFonts w:ascii="宋体" w:cs="Mongolian Baiti"/>
          <w:sz w:val="28"/>
          <w:szCs w:val="20"/>
        </w:rPr>
        <w:t xml:space="preserve">              （7）</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7AD46554" wp14:editId="4140301E">
            <wp:extent cx="2933700" cy="545465"/>
            <wp:effectExtent l="0" t="0" r="0" b="0"/>
            <wp:docPr id="15" name="图片 15" descr="439732388146638365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pic:nvPicPr>
                  <pic:blipFill>
                    <a:blip r:embed="rId17"/>
                    <a:stretch>
                      <a:fillRect/>
                    </a:stretch>
                  </pic:blipFill>
                  <pic:spPr>
                    <a:xfrm>
                      <a:off x="0" y="0"/>
                      <a:ext cx="2933700" cy="545465"/>
                    </a:xfrm>
                    <a:prstGeom prst="rect">
                      <a:avLst/>
                    </a:prstGeom>
                    <a:noFill/>
                    <a:ln w="9525" cap="flat" cmpd="sng">
                      <a:noFill/>
                      <a:prstDash val="solid"/>
                      <a:round/>
                    </a:ln>
                  </pic:spPr>
                </pic:pic>
              </a:graphicData>
            </a:graphic>
          </wp:inline>
        </w:drawing>
      </w:r>
      <w:r>
        <w:rPr>
          <w:rFonts w:ascii="宋体" w:cs="Mongolian Baiti"/>
          <w:sz w:val="28"/>
          <w:szCs w:val="20"/>
        </w:rPr>
        <w:t xml:space="preserve">              （8）</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5682B841" wp14:editId="6FE368C8">
            <wp:extent cx="2603500" cy="218440"/>
            <wp:effectExtent l="0" t="0" r="0" b="0"/>
            <wp:docPr id="17" name="图片 17" descr="42828712814663836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18"/>
                    <a:stretch>
                      <a:fillRect/>
                    </a:stretch>
                  </pic:blipFill>
                  <pic:spPr>
                    <a:xfrm>
                      <a:off x="0" y="0"/>
                      <a:ext cx="260350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（9）</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0237B254" wp14:editId="2DC0E2C2">
            <wp:extent cx="2330450" cy="520700"/>
            <wp:effectExtent l="0" t="0" r="0" b="0"/>
            <wp:docPr id="18" name="图片 18" descr="64869665914663836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pic:nvPicPr>
                  <pic:blipFill>
                    <a:blip r:embed="rId19"/>
                    <a:stretch>
                      <a:fillRect/>
                    </a:stretch>
                  </pic:blipFill>
                  <pic:spPr>
                    <a:xfrm>
                      <a:off x="0" y="0"/>
                      <a:ext cx="2330450" cy="520700"/>
                    </a:xfrm>
                    <a:prstGeom prst="rect">
                      <a:avLst/>
                    </a:prstGeom>
                    <a:noFill/>
                    <a:ln w="9525" cap="flat" cmpd="sng">
                      <a:noFill/>
                      <a:prstDash val="solid"/>
                      <a:round/>
                    </a:ln>
                  </pic:spPr>
                </pic:pic>
              </a:graphicData>
            </a:graphic>
          </wp:inline>
        </w:drawing>
      </w:r>
      <w:r>
        <w:rPr>
          <w:rFonts w:ascii="宋体" w:cs="Mongolian Baiti"/>
          <w:sz w:val="28"/>
          <w:szCs w:val="20"/>
        </w:rPr>
        <w:t xml:space="preserve">                     （10）</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5BC806B1" wp14:editId="23B59975">
            <wp:extent cx="1617980" cy="218440"/>
            <wp:effectExtent l="0" t="0" r="0" b="0"/>
            <wp:docPr id="20" name="图片 20" descr="947675070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pic:nvPicPr>
                  <pic:blipFill>
                    <a:blip r:embed="rId20"/>
                    <a:stretch>
                      <a:fillRect/>
                    </a:stretch>
                  </pic:blipFill>
                  <pic:spPr>
                    <a:xfrm>
                      <a:off x="0" y="0"/>
                      <a:ext cx="161798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（11）</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08CCD93A" wp14:editId="35B630A1">
            <wp:extent cx="1343660" cy="218440"/>
            <wp:effectExtent l="0" t="0" r="0" b="0"/>
            <wp:docPr id="21" name="图片 21" descr="322919814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pic:nvPicPr>
                  <pic:blipFill>
                    <a:blip r:embed="rId21"/>
                    <a:stretch>
                      <a:fillRect/>
                    </a:stretch>
                  </pic:blipFill>
                  <pic:spPr>
                    <a:xfrm>
                      <a:off x="0" y="0"/>
                      <a:ext cx="134366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（12）</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297470EC" wp14:editId="731CDECE">
            <wp:extent cx="1041400" cy="218440"/>
            <wp:effectExtent l="0" t="0" r="0" b="0"/>
            <wp:docPr id="23" name="图片 23" descr="497555564146638365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pic:nvPicPr>
                  <pic:blipFill>
                    <a:blip r:embed="rId22"/>
                    <a:stretch>
                      <a:fillRect/>
                    </a:stretch>
                  </pic:blipFill>
                  <pic:spPr>
                    <a:xfrm>
                      <a:off x="0" y="0"/>
                      <a:ext cx="104140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13</w:t>
      </w:r>
      <w:r>
        <w:rPr>
          <w:rFonts w:ascii="宋体" w:cs="Mongolian Baiti"/>
          <w:sz w:val="28"/>
          <w:szCs w:val="20"/>
          <w:lang w:val="zh-CN"/>
        </w:rPr>
        <w:t>）</w:t>
      </w:r>
    </w:p>
    <w:p w:rsidR="009E74A9" w:rsidRDefault="009E74A9" w:rsidP="009E74A9">
      <w:pPr>
        <w:autoSpaceDE w:val="0"/>
        <w:autoSpaceDN w:val="0"/>
        <w:adjustRightInd w:val="0"/>
        <w:snapToGrid w:val="0"/>
        <w:spacing w:beforeLines="50" w:before="156" w:afterLines="50" w:after="156" w:line="360" w:lineRule="auto"/>
        <w:rPr>
          <w:rFonts w:ascii="宋体" w:cs="Mongolian Baiti"/>
          <w:sz w:val="28"/>
          <w:szCs w:val="20"/>
          <w:lang w:val="zh-CN"/>
        </w:rPr>
      </w:pPr>
      <w:r>
        <w:rPr>
          <w:rFonts w:ascii="宋体" w:cs="Mongolian Baiti"/>
          <w:sz w:val="28"/>
          <w:szCs w:val="20"/>
        </w:rPr>
        <w:t xml:space="preserve">    </w:t>
      </w:r>
      <w:r>
        <w:rPr>
          <w:rFonts w:ascii="宋体" w:cs="Mongolian Baiti"/>
          <w:sz w:val="28"/>
          <w:szCs w:val="20"/>
          <w:lang w:val="zh-CN"/>
        </w:rPr>
        <w:t>其中</w:t>
      </w:r>
      <w:r>
        <w:rPr>
          <w:rFonts w:ascii="宋体" w:cs="Mongolian Baiti"/>
          <w:sz w:val="28"/>
          <w:szCs w:val="20"/>
        </w:rPr>
        <w:t>A</w:t>
      </w:r>
      <w:r>
        <w:rPr>
          <w:rFonts w:ascii="宋体" w:cs="Mongolian Baiti"/>
          <w:sz w:val="28"/>
          <w:szCs w:val="20"/>
          <w:lang w:val="zh-CN"/>
        </w:rPr>
        <w:t>、</w:t>
      </w:r>
      <w:r>
        <w:rPr>
          <w:rFonts w:ascii="宋体" w:cs="Mongolian Baiti"/>
          <w:sz w:val="28"/>
          <w:szCs w:val="20"/>
        </w:rPr>
        <w:t>B</w:t>
      </w:r>
      <w:r>
        <w:rPr>
          <w:rFonts w:ascii="宋体" w:cs="Mongolian Baiti"/>
          <w:sz w:val="28"/>
          <w:szCs w:val="20"/>
          <w:lang w:val="zh-CN"/>
        </w:rPr>
        <w:t>、</w:t>
      </w:r>
      <w:r>
        <w:rPr>
          <w:rFonts w:ascii="宋体" w:cs="Mongolian Baiti"/>
          <w:sz w:val="28"/>
          <w:szCs w:val="20"/>
        </w:rPr>
        <w:t>J</w:t>
      </w:r>
      <w:r>
        <w:rPr>
          <w:rFonts w:ascii="宋体" w:cs="Mongolian Baiti"/>
          <w:sz w:val="28"/>
          <w:szCs w:val="20"/>
          <w:lang w:val="zh-CN"/>
        </w:rPr>
        <w:t>、</w:t>
      </w:r>
      <w:r>
        <w:rPr>
          <w:rFonts w:ascii="宋体" w:cs="Mongolian Baiti"/>
          <w:sz w:val="28"/>
          <w:szCs w:val="20"/>
        </w:rPr>
        <w:t>K</w:t>
      </w:r>
      <w:r>
        <w:rPr>
          <w:rFonts w:ascii="宋体" w:cs="Mongolian Baiti"/>
          <w:sz w:val="28"/>
          <w:szCs w:val="20"/>
          <w:lang w:val="zh-CN"/>
        </w:rPr>
        <w:t>、</w:t>
      </w:r>
      <w:r>
        <w:rPr>
          <w:rFonts w:ascii="宋体" w:cs="Mongolian Baiti"/>
          <w:sz w:val="28"/>
          <w:szCs w:val="20"/>
        </w:rPr>
        <w:t>V</w:t>
      </w:r>
      <w:r>
        <w:rPr>
          <w:rFonts w:ascii="宋体" w:cs="Mongolian Baiti"/>
          <w:sz w:val="28"/>
          <w:szCs w:val="20"/>
          <w:vertAlign w:val="subscript"/>
        </w:rPr>
        <w:t>H</w:t>
      </w:r>
      <w:r>
        <w:rPr>
          <w:rFonts w:ascii="宋体" w:cs="Mongolian Baiti"/>
          <w:sz w:val="28"/>
          <w:szCs w:val="20"/>
          <w:lang w:val="zh-CN"/>
        </w:rPr>
        <w:t>、</w:t>
      </w:r>
      <w:r>
        <w:rPr>
          <w:rFonts w:ascii="宋体" w:cs="Mongolian Baiti"/>
          <w:sz w:val="28"/>
          <w:szCs w:val="20"/>
        </w:rPr>
        <w:t>V</w:t>
      </w:r>
      <w:r>
        <w:rPr>
          <w:rFonts w:ascii="宋体" w:cs="Mongolian Baiti"/>
          <w:sz w:val="28"/>
          <w:szCs w:val="20"/>
          <w:vertAlign w:val="subscript"/>
        </w:rPr>
        <w:t>V</w:t>
      </w:r>
      <w:r>
        <w:rPr>
          <w:rFonts w:ascii="宋体" w:cs="Mongolian Baiti"/>
          <w:sz w:val="28"/>
          <w:szCs w:val="20"/>
          <w:lang w:val="zh-CN"/>
        </w:rPr>
        <w:t>是为描述方便而引入的中间变量，</w:t>
      </w:r>
      <w:r>
        <w:rPr>
          <w:rFonts w:ascii="宋体"/>
          <w:sz w:val="28"/>
          <w:szCs w:val="20"/>
          <w:lang w:val="zh-CN"/>
        </w:rPr>
        <w:t>π</w:t>
      </w:r>
      <w:r>
        <w:rPr>
          <w:rFonts w:ascii="宋体" w:cs="Mongolian Baiti"/>
          <w:sz w:val="28"/>
          <w:szCs w:val="20"/>
          <w:lang w:val="zh-CN"/>
        </w:rPr>
        <w:t>为圆周率。</w:t>
      </w:r>
    </w:p>
    <w:p w:rsidR="009E74A9" w:rsidRDefault="009E74A9" w:rsidP="009E74A9">
      <w:pPr>
        <w:ind w:firstLine="560"/>
        <w:rPr>
          <w:rFonts w:ascii="宋体" w:cs="Mongolian Baiti"/>
          <w:sz w:val="28"/>
          <w:szCs w:val="28"/>
          <w:lang w:val="zh-CN" w:bidi="bo-CN"/>
        </w:rPr>
      </w:pPr>
      <w:r>
        <w:rPr>
          <w:rFonts w:ascii="宋体" w:cs="Mongolian Baiti"/>
          <w:bCs/>
          <w:sz w:val="28"/>
          <w:szCs w:val="20"/>
          <w:lang w:val="zh-CN"/>
        </w:rPr>
        <w:t>计算结果：</w:t>
      </w:r>
      <w:proofErr w:type="gramStart"/>
      <w:r>
        <w:rPr>
          <w:rFonts w:ascii="宋体" w:cs="Mongolian Baiti"/>
          <w:sz w:val="28"/>
          <w:szCs w:val="28"/>
        </w:rPr>
        <w:t>池火燃烧</w:t>
      </w:r>
      <w:proofErr w:type="gramEnd"/>
      <w:r>
        <w:rPr>
          <w:rFonts w:ascii="宋体" w:cs="Mongolian Baiti"/>
          <w:sz w:val="28"/>
          <w:szCs w:val="28"/>
        </w:rPr>
        <w:t>时放出的总热辐射通量Q=276291.5</w:t>
      </w:r>
      <w:r>
        <w:rPr>
          <w:rFonts w:ascii="宋体" w:cs="Mongolian Baiti"/>
          <w:sz w:val="28"/>
          <w:szCs w:val="20"/>
        </w:rPr>
        <w:t>KW</w:t>
      </w:r>
      <w:r>
        <w:rPr>
          <w:rFonts w:ascii="宋体" w:cs="Mongolian Baiti"/>
          <w:sz w:val="28"/>
          <w:szCs w:val="28"/>
        </w:rPr>
        <w:t>；</w:t>
      </w:r>
      <w:r>
        <w:rPr>
          <w:rFonts w:ascii="宋体" w:cs="Mongolian Baiti"/>
          <w:sz w:val="28"/>
          <w:szCs w:val="28"/>
          <w:lang w:val="zh-CN" w:bidi="bo-CN"/>
        </w:rPr>
        <w:t>死亡半径：14.5m；重伤半径：21.4m；轻伤半径：45.1m；财产损失半径：2.7m；直接财产损失：9.06万元；间接财产损失：31万元；总</w:t>
      </w:r>
      <w:r>
        <w:rPr>
          <w:rFonts w:ascii="宋体" w:cs="Mongolian Baiti"/>
          <w:sz w:val="28"/>
          <w:szCs w:val="28"/>
          <w:lang w:val="zh-CN" w:bidi="bo-CN"/>
        </w:rPr>
        <w:lastRenderedPageBreak/>
        <w:t>财产损失：40.1万元；火焰平均高度：14.5m；火灾持续时间：14686.8</w:t>
      </w:r>
      <w:r>
        <w:rPr>
          <w:rFonts w:ascii="宋体" w:cs="Mongolian Baiti"/>
          <w:sz w:val="28"/>
          <w:szCs w:val="28"/>
          <w:lang w:bidi="bo-CN"/>
        </w:rPr>
        <w:t>s</w:t>
      </w:r>
      <w:r>
        <w:rPr>
          <w:rFonts w:ascii="宋体" w:cs="Mongolian Baiti"/>
          <w:sz w:val="28"/>
          <w:szCs w:val="28"/>
          <w:lang w:val="zh-CN" w:bidi="bo-CN"/>
        </w:rPr>
        <w:t>；目标处热辐射通量：21.4</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；火焰表面热辐射通量：45.5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；总热辐射通量：10481.7</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；死亡热辐射通量：6.5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；重伤热辐射通量：4.3</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；轻伤热辐射通量：1.9</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w:t>
      </w: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22149F" w:rsidRDefault="0022149F" w:rsidP="009E74A9">
      <w:pPr>
        <w:rPr>
          <w:rFonts w:ascii="宋体" w:cs="Mongolian Baiti"/>
          <w:sz w:val="28"/>
          <w:szCs w:val="28"/>
          <w:lang w:val="zh-CN" w:bidi="bo-CN"/>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6" w:name="_Toc14949"/>
      <w:r>
        <w:rPr>
          <w:rFonts w:ascii="楷体" w:eastAsia="楷体" w:cs="楷体" w:hint="eastAsia"/>
          <w:bCs w:val="0"/>
          <w:kern w:val="0"/>
          <w:sz w:val="32"/>
          <w:szCs w:val="32"/>
        </w:rPr>
        <w:lastRenderedPageBreak/>
        <w:t>4防范和控制事故风险措施</w:t>
      </w:r>
      <w:bookmarkEnd w:id="6"/>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7" w:name="_Toc8040"/>
      <w:r>
        <w:rPr>
          <w:rFonts w:ascii="黑体" w:cs="黑体" w:hint="eastAsia"/>
          <w:bCs w:val="0"/>
          <w:sz w:val="28"/>
          <w:szCs w:val="28"/>
        </w:rPr>
        <w:t>4.1安全技术措施</w:t>
      </w:r>
      <w:bookmarkEnd w:id="7"/>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8" w:name="_Toc316994215"/>
      <w:bookmarkStart w:id="9" w:name="_Toc31681"/>
      <w:bookmarkStart w:id="10" w:name="_Toc343418766"/>
      <w:bookmarkStart w:id="11" w:name="_Toc459043210"/>
      <w:bookmarkStart w:id="12" w:name="_Toc343418965"/>
      <w:bookmarkStart w:id="13" w:name="_Toc11287"/>
      <w:bookmarkStart w:id="14" w:name="_Toc10779"/>
      <w:r>
        <w:rPr>
          <w:rFonts w:ascii="宋体" w:cs="宋体" w:hint="eastAsia"/>
          <w:bCs w:val="0"/>
          <w:snapToGrid w:val="0"/>
          <w:kern w:val="0"/>
          <w:sz w:val="28"/>
          <w:szCs w:val="28"/>
        </w:rPr>
        <w:t>4.1</w:t>
      </w:r>
      <w:r>
        <w:rPr>
          <w:rFonts w:ascii="宋体" w:cs="宋体"/>
          <w:bCs w:val="0"/>
          <w:snapToGrid w:val="0"/>
          <w:kern w:val="0"/>
          <w:sz w:val="28"/>
          <w:szCs w:val="28"/>
        </w:rPr>
        <w:t>.1预防事故设施</w:t>
      </w:r>
      <w:bookmarkEnd w:id="8"/>
      <w:bookmarkEnd w:id="9"/>
      <w:bookmarkEnd w:id="10"/>
      <w:bookmarkEnd w:id="11"/>
      <w:bookmarkEnd w:id="12"/>
      <w:bookmarkEnd w:id="13"/>
    </w:p>
    <w:p w:rsidR="009E74A9" w:rsidRDefault="009E74A9" w:rsidP="009E74A9">
      <w:pPr>
        <w:spacing w:line="560" w:lineRule="exact"/>
        <w:ind w:firstLineChars="200" w:firstLine="560"/>
        <w:rPr>
          <w:rFonts w:ascii="宋体"/>
          <w:sz w:val="28"/>
          <w:szCs w:val="28"/>
        </w:rPr>
      </w:pPr>
      <w:r>
        <w:rPr>
          <w:rFonts w:ascii="宋体"/>
          <w:sz w:val="28"/>
          <w:szCs w:val="28"/>
        </w:rPr>
        <w:t>1、监控报警设施</w:t>
      </w:r>
    </w:p>
    <w:p w:rsidR="009E74A9" w:rsidRDefault="009E74A9" w:rsidP="009E74A9">
      <w:pPr>
        <w:spacing w:line="560" w:lineRule="exact"/>
        <w:ind w:firstLineChars="200" w:firstLine="560"/>
        <w:rPr>
          <w:rFonts w:ascii="宋体"/>
          <w:sz w:val="28"/>
          <w:szCs w:val="28"/>
        </w:rPr>
      </w:pPr>
      <w:r>
        <w:rPr>
          <w:rFonts w:ascii="宋体"/>
          <w:sz w:val="28"/>
          <w:szCs w:val="28"/>
        </w:rPr>
        <w:t>该加油站已设置视频监控摄像头，监控显示于站房内电脑上，用于监控站内实时情况。</w:t>
      </w:r>
    </w:p>
    <w:p w:rsidR="009E74A9" w:rsidRDefault="009E74A9" w:rsidP="009E74A9">
      <w:pPr>
        <w:spacing w:line="560" w:lineRule="exact"/>
        <w:ind w:firstLineChars="200" w:firstLine="560"/>
        <w:rPr>
          <w:rFonts w:ascii="宋体"/>
          <w:sz w:val="28"/>
          <w:szCs w:val="28"/>
        </w:rPr>
      </w:pPr>
      <w:r>
        <w:rPr>
          <w:rFonts w:ascii="宋体"/>
          <w:sz w:val="28"/>
          <w:szCs w:val="28"/>
        </w:rPr>
        <w:t>站房内设置24小时值班报警电话，用于紧急情况下的事故上报及外部救援联络。</w:t>
      </w:r>
    </w:p>
    <w:p w:rsidR="009E74A9" w:rsidRDefault="009E74A9" w:rsidP="009E74A9">
      <w:pPr>
        <w:spacing w:line="560" w:lineRule="exact"/>
        <w:ind w:firstLineChars="200" w:firstLine="560"/>
        <w:rPr>
          <w:rFonts w:ascii="宋体"/>
          <w:sz w:val="28"/>
          <w:szCs w:val="28"/>
        </w:rPr>
      </w:pPr>
      <w:bookmarkStart w:id="15" w:name="_Toc316994217"/>
      <w:bookmarkStart w:id="16" w:name="_Toc343418768"/>
      <w:bookmarkStart w:id="17" w:name="_Toc343418967"/>
      <w:r>
        <w:rPr>
          <w:rFonts w:ascii="宋体"/>
          <w:sz w:val="28"/>
          <w:szCs w:val="28"/>
        </w:rPr>
        <w:t>2、设备安全防护设施</w:t>
      </w:r>
      <w:bookmarkEnd w:id="15"/>
      <w:bookmarkEnd w:id="16"/>
      <w:bookmarkEnd w:id="17"/>
    </w:p>
    <w:p w:rsidR="009E74A9" w:rsidRDefault="009E74A9" w:rsidP="009E74A9">
      <w:pPr>
        <w:spacing w:line="560" w:lineRule="exact"/>
        <w:ind w:firstLineChars="200" w:firstLine="560"/>
        <w:rPr>
          <w:rFonts w:ascii="宋体"/>
          <w:sz w:val="28"/>
          <w:szCs w:val="28"/>
        </w:rPr>
      </w:pPr>
      <w:r>
        <w:rPr>
          <w:rFonts w:ascii="宋体"/>
          <w:sz w:val="28"/>
          <w:szCs w:val="28"/>
        </w:rPr>
        <w:t>（1）防触电</w:t>
      </w:r>
    </w:p>
    <w:p w:rsidR="009E74A9" w:rsidRDefault="009E74A9" w:rsidP="009E74A9">
      <w:pPr>
        <w:spacing w:line="560" w:lineRule="exact"/>
        <w:ind w:firstLineChars="200" w:firstLine="560"/>
        <w:rPr>
          <w:rFonts w:ascii="宋体"/>
          <w:sz w:val="28"/>
          <w:szCs w:val="28"/>
        </w:rPr>
      </w:pPr>
      <w:r>
        <w:rPr>
          <w:rFonts w:ascii="宋体"/>
          <w:sz w:val="28"/>
          <w:szCs w:val="28"/>
        </w:rPr>
        <w:t>加油站外聘专业电工</w:t>
      </w:r>
      <w:proofErr w:type="gramStart"/>
      <w:r>
        <w:rPr>
          <w:rFonts w:ascii="宋体"/>
          <w:sz w:val="28"/>
          <w:szCs w:val="28"/>
        </w:rPr>
        <w:t>定期检查维保电气设施</w:t>
      </w:r>
      <w:proofErr w:type="gramEnd"/>
      <w:r>
        <w:rPr>
          <w:rFonts w:ascii="宋体"/>
          <w:sz w:val="28"/>
          <w:szCs w:val="28"/>
        </w:rPr>
        <w:t>，及时消除安全隐患，杜绝违规带电作业及线路、电气绝缘破损失效，人员接触带电体，发生触电事故。</w:t>
      </w:r>
    </w:p>
    <w:p w:rsidR="009E74A9" w:rsidRDefault="009E74A9" w:rsidP="009E74A9">
      <w:pPr>
        <w:spacing w:line="560" w:lineRule="exact"/>
        <w:ind w:firstLineChars="200" w:firstLine="560"/>
        <w:rPr>
          <w:rFonts w:ascii="宋体"/>
          <w:sz w:val="28"/>
          <w:szCs w:val="28"/>
        </w:rPr>
      </w:pPr>
      <w:r>
        <w:rPr>
          <w:rFonts w:ascii="宋体"/>
          <w:sz w:val="28"/>
          <w:szCs w:val="28"/>
        </w:rPr>
        <w:t>（2）防雷、防静电</w:t>
      </w:r>
    </w:p>
    <w:p w:rsidR="009E74A9" w:rsidRDefault="009E74A9" w:rsidP="009E74A9">
      <w:pPr>
        <w:spacing w:line="560" w:lineRule="exact"/>
        <w:ind w:firstLineChars="200" w:firstLine="560"/>
        <w:rPr>
          <w:rFonts w:ascii="宋体"/>
          <w:sz w:val="28"/>
          <w:szCs w:val="28"/>
        </w:rPr>
      </w:pPr>
      <w:r>
        <w:rPr>
          <w:rFonts w:ascii="宋体"/>
          <w:sz w:val="28"/>
          <w:szCs w:val="28"/>
        </w:rPr>
        <w:t>加油站罐区罐体与输油管道、量油孔、阻火器、法兰等金属附件进行有效的跨接、接地，罐车密闭卸油口设置卸油快速接头及防静电接地保护装置。加油机已设置防静电接地保护装置。</w:t>
      </w:r>
    </w:p>
    <w:p w:rsidR="009E74A9" w:rsidRDefault="009E74A9" w:rsidP="009E74A9">
      <w:pPr>
        <w:spacing w:line="560" w:lineRule="exact"/>
        <w:ind w:firstLineChars="200" w:firstLine="560"/>
        <w:rPr>
          <w:rFonts w:ascii="宋体"/>
          <w:sz w:val="28"/>
          <w:szCs w:val="28"/>
        </w:rPr>
      </w:pPr>
      <w:r>
        <w:rPr>
          <w:rFonts w:ascii="宋体"/>
          <w:sz w:val="28"/>
          <w:szCs w:val="28"/>
        </w:rPr>
        <w:t>（3）防腐</w:t>
      </w:r>
    </w:p>
    <w:p w:rsidR="009E74A9" w:rsidRDefault="00B1033D" w:rsidP="00B1033D">
      <w:pPr>
        <w:spacing w:line="560" w:lineRule="exact"/>
        <w:ind w:firstLineChars="200" w:firstLine="560"/>
        <w:rPr>
          <w:rFonts w:ascii="宋体"/>
          <w:sz w:val="28"/>
          <w:szCs w:val="28"/>
        </w:rPr>
      </w:pPr>
      <w:r w:rsidRPr="00B1033D">
        <w:rPr>
          <w:rFonts w:ascii="宋体" w:hint="eastAsia"/>
          <w:sz w:val="28"/>
          <w:szCs w:val="28"/>
        </w:rPr>
        <w:t>油料输送管道为燃油复合管，其外层高密度聚乙烯耐腐蚀，不需要任何额外防腐措施。相比金属管道，能大大降低防腐费用，减少了因管道腐蚀带来的各种安全隐患。站场内露空管道及设备采用外涂层防腐。站内地面工艺设备和管线的防腐采用了外壁涂刷聚氨酯防腐蚀漆底漆</w:t>
      </w:r>
      <w:r w:rsidR="009E74A9">
        <w:rPr>
          <w:rFonts w:ascii="宋体"/>
          <w:sz w:val="28"/>
          <w:szCs w:val="28"/>
        </w:rPr>
        <w:t>。</w:t>
      </w:r>
    </w:p>
    <w:p w:rsidR="009E74A9" w:rsidRDefault="009E74A9" w:rsidP="009E74A9">
      <w:pPr>
        <w:spacing w:line="560" w:lineRule="exact"/>
        <w:ind w:firstLineChars="200" w:firstLine="560"/>
        <w:rPr>
          <w:rFonts w:ascii="宋体"/>
          <w:sz w:val="28"/>
          <w:szCs w:val="28"/>
        </w:rPr>
      </w:pPr>
      <w:r>
        <w:rPr>
          <w:rFonts w:ascii="宋体"/>
          <w:sz w:val="28"/>
          <w:szCs w:val="28"/>
        </w:rPr>
        <w:t>3、防爆设施</w:t>
      </w:r>
    </w:p>
    <w:p w:rsidR="009E74A9" w:rsidRDefault="009E74A9" w:rsidP="009E74A9">
      <w:pPr>
        <w:spacing w:line="560" w:lineRule="exact"/>
        <w:ind w:firstLineChars="200" w:firstLine="560"/>
        <w:rPr>
          <w:rFonts w:ascii="宋体"/>
          <w:sz w:val="28"/>
          <w:szCs w:val="28"/>
        </w:rPr>
      </w:pPr>
      <w:r>
        <w:rPr>
          <w:rFonts w:ascii="宋体"/>
          <w:sz w:val="28"/>
          <w:szCs w:val="28"/>
        </w:rPr>
        <w:t>加油机电机为防爆型，火灾爆炸危险区域内全部采用防爆型电</w:t>
      </w:r>
      <w:r>
        <w:rPr>
          <w:rFonts w:ascii="宋体"/>
          <w:sz w:val="28"/>
          <w:szCs w:val="28"/>
        </w:rPr>
        <w:lastRenderedPageBreak/>
        <w:t>器，电气线路穿管保护。</w:t>
      </w:r>
    </w:p>
    <w:p w:rsidR="009E74A9" w:rsidRDefault="009E74A9" w:rsidP="009E74A9">
      <w:pPr>
        <w:spacing w:line="560" w:lineRule="exact"/>
        <w:ind w:firstLineChars="200" w:firstLine="560"/>
        <w:rPr>
          <w:rFonts w:ascii="宋体"/>
          <w:sz w:val="28"/>
          <w:szCs w:val="28"/>
        </w:rPr>
      </w:pPr>
      <w:r>
        <w:rPr>
          <w:rFonts w:ascii="宋体"/>
          <w:sz w:val="28"/>
          <w:szCs w:val="28"/>
        </w:rPr>
        <w:t>4、安全警示标志</w:t>
      </w:r>
    </w:p>
    <w:p w:rsidR="009E74A9" w:rsidRDefault="009E74A9" w:rsidP="009E74A9">
      <w:pPr>
        <w:spacing w:line="560" w:lineRule="exact"/>
        <w:ind w:firstLineChars="200" w:firstLine="560"/>
        <w:rPr>
          <w:rFonts w:ascii="宋体"/>
          <w:sz w:val="28"/>
          <w:szCs w:val="28"/>
        </w:rPr>
      </w:pPr>
      <w:r>
        <w:rPr>
          <w:rFonts w:ascii="宋体"/>
          <w:sz w:val="28"/>
          <w:szCs w:val="28"/>
        </w:rPr>
        <w:t>进出站口、加油区及油罐区已设置醒目的</w:t>
      </w:r>
      <w:r>
        <w:rPr>
          <w:rFonts w:ascii="宋体"/>
          <w:sz w:val="28"/>
          <w:szCs w:val="28"/>
        </w:rPr>
        <w:t>“</w:t>
      </w:r>
      <w:r>
        <w:rPr>
          <w:rFonts w:ascii="宋体"/>
          <w:sz w:val="28"/>
          <w:szCs w:val="28"/>
        </w:rPr>
        <w:t>严禁烟火</w:t>
      </w:r>
      <w:r>
        <w:rPr>
          <w:rFonts w:ascii="宋体"/>
          <w:sz w:val="28"/>
          <w:szCs w:val="28"/>
        </w:rPr>
        <w:t>”</w:t>
      </w:r>
      <w:r>
        <w:rPr>
          <w:rFonts w:ascii="宋体"/>
          <w:sz w:val="28"/>
          <w:szCs w:val="28"/>
        </w:rPr>
        <w:t>、</w:t>
      </w:r>
      <w:r>
        <w:rPr>
          <w:rFonts w:ascii="宋体"/>
          <w:sz w:val="28"/>
          <w:szCs w:val="28"/>
        </w:rPr>
        <w:t>“</w:t>
      </w:r>
      <w:r>
        <w:rPr>
          <w:rFonts w:ascii="宋体"/>
          <w:sz w:val="28"/>
          <w:szCs w:val="28"/>
        </w:rPr>
        <w:t>禁止使用移动通讯设备</w:t>
      </w:r>
      <w:r>
        <w:rPr>
          <w:rFonts w:ascii="宋体"/>
          <w:sz w:val="28"/>
          <w:szCs w:val="28"/>
        </w:rPr>
        <w:t>”</w:t>
      </w:r>
      <w:r>
        <w:rPr>
          <w:rFonts w:ascii="宋体"/>
          <w:sz w:val="28"/>
          <w:szCs w:val="28"/>
        </w:rPr>
        <w:t>等安全警示公告标志牌。加油站的罩棚、营业室等处，设置事故照明及紧急疏散指示标志标牌。</w:t>
      </w:r>
    </w:p>
    <w:p w:rsidR="009E74A9" w:rsidRDefault="009E74A9" w:rsidP="009E74A9">
      <w:pPr>
        <w:spacing w:line="560" w:lineRule="exact"/>
        <w:ind w:firstLineChars="200" w:firstLine="560"/>
        <w:rPr>
          <w:rFonts w:ascii="宋体"/>
          <w:sz w:val="28"/>
          <w:szCs w:val="28"/>
        </w:rPr>
      </w:pPr>
      <w:r>
        <w:rPr>
          <w:rFonts w:ascii="宋体"/>
          <w:sz w:val="28"/>
          <w:szCs w:val="28"/>
        </w:rPr>
        <w:t>紧急切断系统</w:t>
      </w:r>
    </w:p>
    <w:p w:rsidR="009E74A9" w:rsidRDefault="009E74A9" w:rsidP="009E74A9">
      <w:pPr>
        <w:spacing w:line="560" w:lineRule="exact"/>
        <w:ind w:firstLineChars="200" w:firstLine="560"/>
        <w:rPr>
          <w:rFonts w:ascii="宋体"/>
          <w:sz w:val="28"/>
          <w:szCs w:val="28"/>
        </w:rPr>
      </w:pPr>
      <w:r>
        <w:rPr>
          <w:rFonts w:ascii="宋体"/>
          <w:sz w:val="28"/>
          <w:szCs w:val="28"/>
        </w:rPr>
        <w:t>站内设置有紧急切断装置，在发生泄漏时能紧急切断油泵，防止事故发生。</w:t>
      </w:r>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18" w:name="_Toc26314"/>
      <w:bookmarkStart w:id="19" w:name="_Toc26788"/>
      <w:bookmarkStart w:id="20" w:name="_Toc343418771"/>
      <w:bookmarkStart w:id="21" w:name="_Toc343418970"/>
      <w:bookmarkStart w:id="22" w:name="_Toc459043211"/>
      <w:bookmarkStart w:id="23" w:name="_Toc316994220"/>
      <w:r>
        <w:rPr>
          <w:rFonts w:ascii="宋体" w:cs="宋体" w:hint="eastAsia"/>
          <w:bCs w:val="0"/>
          <w:snapToGrid w:val="0"/>
          <w:kern w:val="0"/>
          <w:sz w:val="28"/>
          <w:szCs w:val="28"/>
        </w:rPr>
        <w:t>4</w:t>
      </w:r>
      <w:r>
        <w:rPr>
          <w:rFonts w:ascii="宋体" w:cs="宋体"/>
          <w:bCs w:val="0"/>
          <w:snapToGrid w:val="0"/>
          <w:kern w:val="0"/>
          <w:sz w:val="28"/>
          <w:szCs w:val="28"/>
        </w:rPr>
        <w:t>.</w:t>
      </w:r>
      <w:r>
        <w:rPr>
          <w:rFonts w:ascii="宋体" w:cs="宋体" w:hint="eastAsia"/>
          <w:bCs w:val="0"/>
          <w:snapToGrid w:val="0"/>
          <w:kern w:val="0"/>
          <w:sz w:val="28"/>
          <w:szCs w:val="28"/>
        </w:rPr>
        <w:t>1</w:t>
      </w:r>
      <w:r>
        <w:rPr>
          <w:rFonts w:ascii="宋体" w:cs="宋体"/>
          <w:bCs w:val="0"/>
          <w:snapToGrid w:val="0"/>
          <w:kern w:val="0"/>
          <w:sz w:val="28"/>
          <w:szCs w:val="28"/>
        </w:rPr>
        <w:t>.2减少与消除事故影响设施</w:t>
      </w:r>
      <w:bookmarkEnd w:id="18"/>
      <w:bookmarkEnd w:id="19"/>
      <w:bookmarkEnd w:id="20"/>
      <w:bookmarkEnd w:id="21"/>
      <w:bookmarkEnd w:id="22"/>
      <w:bookmarkEnd w:id="23"/>
    </w:p>
    <w:p w:rsidR="009E74A9" w:rsidRDefault="009E74A9" w:rsidP="009E74A9">
      <w:pPr>
        <w:spacing w:line="560" w:lineRule="exact"/>
        <w:ind w:firstLineChars="200" w:firstLine="560"/>
        <w:rPr>
          <w:rFonts w:ascii="宋体"/>
          <w:sz w:val="28"/>
          <w:szCs w:val="28"/>
        </w:rPr>
      </w:pPr>
      <w:r>
        <w:rPr>
          <w:rFonts w:ascii="宋体"/>
          <w:sz w:val="28"/>
          <w:szCs w:val="28"/>
        </w:rPr>
        <w:t>1、防止火灾蔓延设施</w:t>
      </w:r>
    </w:p>
    <w:p w:rsidR="009E74A9" w:rsidRDefault="009E74A9" w:rsidP="009E74A9">
      <w:pPr>
        <w:spacing w:line="560" w:lineRule="exact"/>
        <w:ind w:firstLineChars="200" w:firstLine="560"/>
        <w:rPr>
          <w:rFonts w:ascii="宋体"/>
          <w:sz w:val="28"/>
          <w:szCs w:val="28"/>
        </w:rPr>
      </w:pPr>
      <w:r>
        <w:rPr>
          <w:rFonts w:ascii="宋体"/>
          <w:sz w:val="28"/>
          <w:szCs w:val="28"/>
        </w:rPr>
        <w:t>加油站已设置通气管，柴油和汽油通气管分开设置，管口设置阻火器。</w:t>
      </w:r>
    </w:p>
    <w:p w:rsidR="009E74A9" w:rsidRDefault="009E74A9" w:rsidP="009E74A9">
      <w:pPr>
        <w:spacing w:line="560" w:lineRule="exact"/>
        <w:ind w:firstLineChars="200" w:firstLine="560"/>
        <w:rPr>
          <w:rFonts w:ascii="宋体"/>
          <w:sz w:val="28"/>
          <w:szCs w:val="28"/>
        </w:rPr>
      </w:pPr>
      <w:r>
        <w:rPr>
          <w:rFonts w:ascii="宋体"/>
          <w:sz w:val="28"/>
          <w:szCs w:val="28"/>
        </w:rPr>
        <w:t>对于汽油储罐及汽油加油机，该加油站已委托具备相应资质的专业单位设计、安装卸油和加油油气回收系统（一次、二次油气回收系统），并调试合格，现使用正常。</w:t>
      </w:r>
    </w:p>
    <w:p w:rsidR="009E74A9" w:rsidRDefault="009E74A9" w:rsidP="009E74A9">
      <w:pPr>
        <w:spacing w:line="560" w:lineRule="exact"/>
        <w:ind w:firstLineChars="200" w:firstLine="560"/>
        <w:rPr>
          <w:rFonts w:ascii="宋体"/>
          <w:sz w:val="28"/>
          <w:szCs w:val="28"/>
        </w:rPr>
      </w:pPr>
      <w:r>
        <w:rPr>
          <w:rFonts w:ascii="宋体"/>
          <w:sz w:val="28"/>
          <w:szCs w:val="28"/>
        </w:rPr>
        <w:t>2、消防灭火设施</w:t>
      </w:r>
    </w:p>
    <w:p w:rsidR="009E74A9" w:rsidRDefault="009E74A9" w:rsidP="009E74A9">
      <w:pPr>
        <w:spacing w:line="560" w:lineRule="exact"/>
        <w:ind w:firstLineChars="200" w:firstLine="560"/>
        <w:rPr>
          <w:rFonts w:ascii="宋体"/>
          <w:sz w:val="28"/>
          <w:szCs w:val="28"/>
        </w:rPr>
      </w:pPr>
      <w:r>
        <w:rPr>
          <w:rFonts w:ascii="宋体"/>
          <w:sz w:val="28"/>
          <w:szCs w:val="28"/>
        </w:rPr>
        <w:t>根据《汽车加油加气站设计与施工规范》（GB50156-2012）2014版的有关规定，加油站内可不设消防给水系统。根据《建筑灭火器配置设计规范》（GB 50140-2005）的规定，汽油导致的火灾种类为B类火灾，加油站配备灭火器、灭火</w:t>
      </w:r>
      <w:proofErr w:type="gramStart"/>
      <w:r>
        <w:rPr>
          <w:rFonts w:ascii="宋体"/>
          <w:sz w:val="28"/>
          <w:szCs w:val="28"/>
        </w:rPr>
        <w:t>毯</w:t>
      </w:r>
      <w:proofErr w:type="gramEnd"/>
      <w:r>
        <w:rPr>
          <w:rFonts w:ascii="宋体"/>
          <w:sz w:val="28"/>
          <w:szCs w:val="28"/>
        </w:rPr>
        <w:t>及其他消防桶、铲、锹、消防砂等简易消防器材。</w:t>
      </w:r>
    </w:p>
    <w:p w:rsidR="009E74A9" w:rsidRDefault="009E74A9" w:rsidP="009E74A9">
      <w:pPr>
        <w:spacing w:line="560" w:lineRule="exact"/>
        <w:ind w:firstLineChars="200" w:firstLine="560"/>
        <w:rPr>
          <w:rFonts w:ascii="宋体"/>
          <w:sz w:val="28"/>
          <w:szCs w:val="28"/>
        </w:rPr>
      </w:pPr>
      <w:r>
        <w:rPr>
          <w:rFonts w:ascii="宋体"/>
          <w:sz w:val="28"/>
          <w:szCs w:val="28"/>
        </w:rPr>
        <w:t>按照《汽车加油加气站设计与施工规范》（GB50156-2012）2014版第10.1.1的下列规定：</w:t>
      </w:r>
      <w:r>
        <w:rPr>
          <w:rFonts w:ascii="宋体"/>
          <w:sz w:val="28"/>
          <w:szCs w:val="28"/>
        </w:rPr>
        <w:t>“</w:t>
      </w:r>
      <w:r>
        <w:rPr>
          <w:rFonts w:ascii="宋体"/>
          <w:sz w:val="28"/>
          <w:szCs w:val="28"/>
        </w:rPr>
        <w:t>每2台加油机应配置不少于2具4kg手提式干粉灭火器，或1具4kg手提式干粉灭火器和1具6L泡沫灭火器。</w:t>
      </w:r>
      <w:r>
        <w:rPr>
          <w:rFonts w:ascii="宋体"/>
          <w:sz w:val="28"/>
          <w:szCs w:val="28"/>
        </w:rPr>
        <w:lastRenderedPageBreak/>
        <w:t>加油机不足2台应按2台配置</w:t>
      </w:r>
      <w:r>
        <w:rPr>
          <w:rFonts w:ascii="宋体"/>
          <w:sz w:val="28"/>
          <w:szCs w:val="28"/>
        </w:rPr>
        <w:t>”</w:t>
      </w:r>
      <w:r>
        <w:rPr>
          <w:rFonts w:ascii="宋体" w:hint="eastAsia"/>
          <w:sz w:val="28"/>
          <w:szCs w:val="28"/>
        </w:rPr>
        <w:t>。</w:t>
      </w:r>
      <w:r>
        <w:rPr>
          <w:rFonts w:ascii="宋体"/>
          <w:sz w:val="28"/>
          <w:szCs w:val="28"/>
        </w:rPr>
        <w:t>该加油站已设置的消防灭火设施能满足《汽车加油加气站设计与施工规范》（GB50156-2012）2014版第10.1.1的固定，具体情况如下：</w:t>
      </w:r>
    </w:p>
    <w:p w:rsidR="00430769" w:rsidRPr="00430769" w:rsidRDefault="009E74A9" w:rsidP="00430769">
      <w:pPr>
        <w:adjustRightInd w:val="0"/>
        <w:snapToGrid w:val="0"/>
        <w:spacing w:beforeLines="50" w:before="156" w:afterLines="50" w:after="156" w:line="360" w:lineRule="auto"/>
        <w:jc w:val="center"/>
        <w:rPr>
          <w:rFonts w:ascii="黑体" w:eastAsia="黑体"/>
          <w:b/>
          <w:sz w:val="24"/>
        </w:rPr>
      </w:pPr>
      <w:r>
        <w:rPr>
          <w:rFonts w:ascii="黑体" w:eastAsia="黑体" w:hint="eastAsia"/>
          <w:b/>
          <w:sz w:val="24"/>
        </w:rPr>
        <w:t>表4-1消防灭火设施列表</w:t>
      </w:r>
      <w:r>
        <w:rPr>
          <w:rFonts w:ascii="宋体" w:hint="eastAsia"/>
          <w:sz w:val="28"/>
          <w:szCs w:val="28"/>
        </w:rPr>
        <w:t xml:space="preserve"> </w:t>
      </w:r>
    </w:p>
    <w:tbl>
      <w:tblPr>
        <w:tblW w:w="9453" w:type="dxa"/>
        <w:jc w:val="center"/>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2126"/>
        <w:gridCol w:w="2126"/>
        <w:gridCol w:w="1276"/>
        <w:gridCol w:w="2925"/>
      </w:tblGrid>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序号</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名称</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型号</w:t>
            </w: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数量</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存放地点</w:t>
            </w:r>
          </w:p>
        </w:tc>
      </w:tr>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1</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35Kg推车式干粉灭火器</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MFZ/ABC35</w:t>
            </w: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4具</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罐区旁</w:t>
            </w:r>
          </w:p>
        </w:tc>
      </w:tr>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2</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8Kg干粉灭火器</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sz w:val="28"/>
                <w:szCs w:val="28"/>
              </w:rPr>
              <w:t>8Kg</w:t>
            </w:r>
          </w:p>
        </w:tc>
        <w:tc>
          <w:tcPr>
            <w:tcW w:w="1276" w:type="dxa"/>
            <w:vAlign w:val="center"/>
          </w:tcPr>
          <w:p w:rsidR="00EB0EAB" w:rsidRPr="00EB0EAB" w:rsidRDefault="00133E2A" w:rsidP="00EB0EAB">
            <w:pPr>
              <w:jc w:val="center"/>
              <w:rPr>
                <w:rFonts w:ascii="宋体" w:hAnsi="宋体" w:cs="Times New Roman"/>
                <w:sz w:val="28"/>
                <w:szCs w:val="28"/>
              </w:rPr>
            </w:pPr>
            <w:r>
              <w:rPr>
                <w:rFonts w:ascii="宋体" w:hAnsi="宋体" w:cs="Times New Roman" w:hint="eastAsia"/>
                <w:sz w:val="28"/>
                <w:szCs w:val="28"/>
              </w:rPr>
              <w:t>4</w:t>
            </w:r>
            <w:r w:rsidR="00EB0EAB" w:rsidRPr="00EB0EAB">
              <w:rPr>
                <w:rFonts w:ascii="宋体" w:hAnsi="宋体" w:cs="Times New Roman" w:hint="eastAsia"/>
                <w:sz w:val="28"/>
                <w:szCs w:val="28"/>
              </w:rPr>
              <w:t>具</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加油岛</w:t>
            </w:r>
          </w:p>
        </w:tc>
      </w:tr>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3</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4Kg干粉灭火器</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w:t>
            </w:r>
            <w:r w:rsidRPr="00EB0EAB">
              <w:rPr>
                <w:rFonts w:ascii="宋体" w:hAnsi="宋体" w:cs="Times New Roman"/>
                <w:sz w:val="28"/>
                <w:szCs w:val="28"/>
              </w:rPr>
              <w:t>Kg</w:t>
            </w: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4具</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站房、</w:t>
            </w:r>
            <w:proofErr w:type="gramStart"/>
            <w:r w:rsidRPr="00EB0EAB">
              <w:rPr>
                <w:rFonts w:ascii="宋体" w:hAnsi="宋体" w:cs="Times New Roman" w:hint="eastAsia"/>
                <w:sz w:val="28"/>
                <w:szCs w:val="28"/>
              </w:rPr>
              <w:t>配发电房</w:t>
            </w:r>
            <w:proofErr w:type="gramEnd"/>
          </w:p>
        </w:tc>
      </w:tr>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灭火</w:t>
            </w:r>
            <w:proofErr w:type="gramStart"/>
            <w:r w:rsidRPr="00EB0EAB">
              <w:rPr>
                <w:rFonts w:ascii="宋体" w:hAnsi="宋体" w:cs="Times New Roman" w:hint="eastAsia"/>
                <w:sz w:val="28"/>
                <w:szCs w:val="28"/>
              </w:rPr>
              <w:t>毯</w:t>
            </w:r>
            <w:proofErr w:type="gramEnd"/>
          </w:p>
        </w:tc>
        <w:tc>
          <w:tcPr>
            <w:tcW w:w="2126" w:type="dxa"/>
            <w:vAlign w:val="center"/>
          </w:tcPr>
          <w:p w:rsidR="00EB0EAB" w:rsidRPr="00EB0EAB" w:rsidRDefault="00EB0EAB" w:rsidP="00EB0EAB">
            <w:pPr>
              <w:jc w:val="center"/>
              <w:rPr>
                <w:rFonts w:ascii="宋体" w:hAnsi="宋体" w:cs="Times New Roman"/>
                <w:sz w:val="28"/>
                <w:szCs w:val="28"/>
              </w:rPr>
            </w:pP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6块</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加油岛、站房、</w:t>
            </w:r>
          </w:p>
          <w:p w:rsidR="00EB0EAB" w:rsidRPr="00EB0EAB" w:rsidRDefault="00EB0EAB" w:rsidP="00EB0EAB">
            <w:pPr>
              <w:jc w:val="center"/>
              <w:rPr>
                <w:rFonts w:ascii="宋体" w:hAnsi="宋体" w:cs="Times New Roman"/>
                <w:sz w:val="28"/>
                <w:szCs w:val="28"/>
              </w:rPr>
            </w:pPr>
            <w:proofErr w:type="gramStart"/>
            <w:r w:rsidRPr="00EB0EAB">
              <w:rPr>
                <w:rFonts w:ascii="宋体" w:hAnsi="宋体" w:cs="Times New Roman" w:hint="eastAsia"/>
                <w:sz w:val="28"/>
                <w:szCs w:val="28"/>
              </w:rPr>
              <w:t>配发电房</w:t>
            </w:r>
            <w:proofErr w:type="gramEnd"/>
          </w:p>
        </w:tc>
      </w:tr>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5</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消防沙</w:t>
            </w:r>
          </w:p>
        </w:tc>
        <w:tc>
          <w:tcPr>
            <w:tcW w:w="2126" w:type="dxa"/>
            <w:vAlign w:val="center"/>
          </w:tcPr>
          <w:p w:rsidR="00EB0EAB" w:rsidRPr="00EB0EAB" w:rsidRDefault="00EB0EAB" w:rsidP="00EB0EAB">
            <w:pPr>
              <w:jc w:val="center"/>
              <w:rPr>
                <w:rFonts w:ascii="宋体" w:hAnsi="宋体" w:cs="Times New Roman"/>
                <w:sz w:val="28"/>
                <w:szCs w:val="28"/>
              </w:rPr>
            </w:pP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12 m</w:t>
            </w:r>
            <w:r w:rsidRPr="00EB0EAB">
              <w:rPr>
                <w:rFonts w:ascii="宋体" w:hAnsi="宋体" w:cs="Times New Roman" w:hint="eastAsia"/>
                <w:sz w:val="28"/>
                <w:szCs w:val="28"/>
                <w:vertAlign w:val="superscript"/>
              </w:rPr>
              <w:t>3</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罐区旁</w:t>
            </w:r>
          </w:p>
        </w:tc>
      </w:tr>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6</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消防铲</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w:t>
            </w: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4把</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罐区旁</w:t>
            </w:r>
          </w:p>
        </w:tc>
      </w:tr>
      <w:tr w:rsidR="00EB0EAB" w:rsidRPr="00EB0EAB" w:rsidTr="00F30C58">
        <w:trPr>
          <w:trHeight w:val="77"/>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7</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消防桶</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w:t>
            </w: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4个</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罐区旁</w:t>
            </w:r>
          </w:p>
        </w:tc>
      </w:tr>
    </w:tbl>
    <w:p w:rsidR="00EB0EAB" w:rsidRPr="00EB0EAB" w:rsidRDefault="00EB0EAB" w:rsidP="00EB0EAB">
      <w:pPr>
        <w:rPr>
          <w:rFonts w:ascii="Times New Roman" w:hAnsi="Times New Roman" w:cs="Times New Roman"/>
        </w:rPr>
      </w:pPr>
    </w:p>
    <w:p w:rsidR="009E74A9" w:rsidRDefault="009E74A9" w:rsidP="009E74A9">
      <w:pPr>
        <w:rPr>
          <w:rFonts w:ascii="宋体"/>
          <w:sz w:val="28"/>
          <w:szCs w:val="28"/>
        </w:rPr>
      </w:pPr>
      <w:r>
        <w:rPr>
          <w:rFonts w:ascii="宋体" w:hint="eastAsia"/>
          <w:sz w:val="28"/>
          <w:szCs w:val="28"/>
        </w:rPr>
        <w:t xml:space="preserve"> </w:t>
      </w:r>
      <w:r>
        <w:rPr>
          <w:rFonts w:ascii="宋体"/>
          <w:sz w:val="28"/>
          <w:szCs w:val="28"/>
        </w:rPr>
        <w:t>日常运营过程该加油站应严格安全管理、落实责任，加油车辆熄火加油，站内禁止使用手机，禁止吸烟，杜绝引入火源，确保安全运营。</w:t>
      </w:r>
    </w:p>
    <w:p w:rsidR="009E74A9" w:rsidRDefault="009E74A9" w:rsidP="009E74A9">
      <w:pPr>
        <w:ind w:firstLine="560"/>
        <w:rPr>
          <w:rFonts w:ascii="宋体"/>
          <w:sz w:val="28"/>
          <w:szCs w:val="28"/>
        </w:rPr>
      </w:pPr>
      <w:bookmarkStart w:id="24" w:name="_Toc343418774"/>
      <w:bookmarkStart w:id="25" w:name="_Toc316994223"/>
      <w:bookmarkStart w:id="26" w:name="_Toc343418973"/>
      <w:r>
        <w:rPr>
          <w:rFonts w:ascii="宋体"/>
          <w:sz w:val="28"/>
          <w:szCs w:val="28"/>
        </w:rPr>
        <w:t>3、劳动防护用品</w:t>
      </w:r>
      <w:bookmarkEnd w:id="24"/>
      <w:bookmarkEnd w:id="25"/>
      <w:bookmarkEnd w:id="26"/>
    </w:p>
    <w:p w:rsidR="009E74A9" w:rsidRDefault="009E74A9" w:rsidP="009E74A9">
      <w:pPr>
        <w:ind w:firstLine="560"/>
        <w:rPr>
          <w:rFonts w:ascii="宋体"/>
          <w:sz w:val="28"/>
          <w:szCs w:val="28"/>
        </w:rPr>
      </w:pPr>
      <w:r>
        <w:rPr>
          <w:rFonts w:ascii="宋体"/>
          <w:sz w:val="28"/>
          <w:szCs w:val="28"/>
        </w:rPr>
        <w:t>该加油站已为从业人员定期派发劳保手套、胶鞋及防静电工作服，已建立发放记录。</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r>
        <w:rPr>
          <w:rFonts w:ascii="黑体" w:cs="黑体" w:hint="eastAsia"/>
          <w:bCs w:val="0"/>
          <w:sz w:val="28"/>
          <w:szCs w:val="28"/>
        </w:rPr>
        <w:t>4.2安全管理措施</w:t>
      </w:r>
      <w:bookmarkEnd w:id="14"/>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27" w:name="_Toc459043213"/>
      <w:r>
        <w:rPr>
          <w:rFonts w:ascii="宋体" w:cs="宋体" w:hint="eastAsia"/>
          <w:bCs w:val="0"/>
          <w:snapToGrid w:val="0"/>
          <w:kern w:val="0"/>
          <w:sz w:val="28"/>
          <w:szCs w:val="28"/>
        </w:rPr>
        <w:t>4</w:t>
      </w:r>
      <w:r>
        <w:rPr>
          <w:rFonts w:ascii="宋体" w:cs="宋体"/>
          <w:bCs w:val="0"/>
          <w:snapToGrid w:val="0"/>
          <w:kern w:val="0"/>
          <w:sz w:val="28"/>
          <w:szCs w:val="28"/>
        </w:rPr>
        <w:t>.</w:t>
      </w:r>
      <w:r>
        <w:rPr>
          <w:rFonts w:ascii="宋体" w:cs="宋体" w:hint="eastAsia"/>
          <w:bCs w:val="0"/>
          <w:snapToGrid w:val="0"/>
          <w:kern w:val="0"/>
          <w:sz w:val="28"/>
          <w:szCs w:val="28"/>
        </w:rPr>
        <w:t>2</w:t>
      </w:r>
      <w:r>
        <w:rPr>
          <w:rFonts w:ascii="宋体" w:cs="宋体"/>
          <w:bCs w:val="0"/>
          <w:snapToGrid w:val="0"/>
          <w:kern w:val="0"/>
          <w:sz w:val="28"/>
          <w:szCs w:val="28"/>
        </w:rPr>
        <w:t>.1安全管理制度、安全生产责任制及岗位操作规程</w:t>
      </w:r>
      <w:bookmarkEnd w:id="27"/>
    </w:p>
    <w:p w:rsidR="009E74A9" w:rsidRDefault="009E74A9" w:rsidP="009E74A9">
      <w:pPr>
        <w:ind w:firstLine="560"/>
        <w:rPr>
          <w:rFonts w:ascii="宋体"/>
          <w:sz w:val="28"/>
          <w:szCs w:val="28"/>
        </w:rPr>
      </w:pPr>
      <w:r>
        <w:rPr>
          <w:rFonts w:ascii="宋体"/>
          <w:sz w:val="28"/>
          <w:szCs w:val="28"/>
        </w:rPr>
        <w:t>根据国家关于</w:t>
      </w:r>
      <w:r>
        <w:rPr>
          <w:rFonts w:ascii="宋体"/>
          <w:sz w:val="28"/>
          <w:szCs w:val="28"/>
        </w:rPr>
        <w:t>“</w:t>
      </w:r>
      <w:r>
        <w:rPr>
          <w:rFonts w:ascii="宋体"/>
          <w:sz w:val="28"/>
          <w:szCs w:val="28"/>
        </w:rPr>
        <w:t>加强劳动保护，改善劳动条件</w:t>
      </w:r>
      <w:r>
        <w:rPr>
          <w:rFonts w:ascii="宋体"/>
          <w:sz w:val="28"/>
          <w:szCs w:val="28"/>
        </w:rPr>
        <w:t>”</w:t>
      </w:r>
      <w:r>
        <w:rPr>
          <w:rFonts w:ascii="宋体"/>
          <w:sz w:val="28"/>
          <w:szCs w:val="28"/>
        </w:rPr>
        <w:t>的规定，为保护企</w:t>
      </w:r>
      <w:r>
        <w:rPr>
          <w:rFonts w:ascii="宋体"/>
          <w:sz w:val="28"/>
          <w:szCs w:val="28"/>
        </w:rPr>
        <w:lastRenderedPageBreak/>
        <w:t>业财产安全及职工生命安全，该加油站制定了安全管理制度、岗位操作规程及安全生产责任制，同时明确了各级各类人员的安全职责。</w:t>
      </w:r>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28" w:name="_Toc343418779"/>
      <w:bookmarkStart w:id="29" w:name="_Toc6515"/>
      <w:bookmarkStart w:id="30" w:name="_Toc459043214"/>
      <w:bookmarkStart w:id="31" w:name="_Toc316994228"/>
      <w:bookmarkStart w:id="32" w:name="_Toc24302"/>
      <w:bookmarkStart w:id="33" w:name="_Toc343418978"/>
      <w:r>
        <w:rPr>
          <w:rFonts w:ascii="宋体" w:cs="宋体" w:hint="eastAsia"/>
          <w:bCs w:val="0"/>
          <w:snapToGrid w:val="0"/>
          <w:kern w:val="0"/>
          <w:sz w:val="28"/>
          <w:szCs w:val="28"/>
        </w:rPr>
        <w:t>4</w:t>
      </w:r>
      <w:r>
        <w:rPr>
          <w:rFonts w:ascii="宋体" w:cs="宋体"/>
          <w:bCs w:val="0"/>
          <w:snapToGrid w:val="0"/>
          <w:kern w:val="0"/>
          <w:sz w:val="28"/>
          <w:szCs w:val="28"/>
        </w:rPr>
        <w:t>.</w:t>
      </w:r>
      <w:r>
        <w:rPr>
          <w:rFonts w:ascii="宋体" w:cs="宋体" w:hint="eastAsia"/>
          <w:bCs w:val="0"/>
          <w:snapToGrid w:val="0"/>
          <w:kern w:val="0"/>
          <w:sz w:val="28"/>
          <w:szCs w:val="28"/>
        </w:rPr>
        <w:t>2</w:t>
      </w:r>
      <w:r>
        <w:rPr>
          <w:rFonts w:ascii="宋体" w:cs="宋体"/>
          <w:bCs w:val="0"/>
          <w:snapToGrid w:val="0"/>
          <w:kern w:val="0"/>
          <w:sz w:val="28"/>
          <w:szCs w:val="28"/>
        </w:rPr>
        <w:t>.2安全管理组织</w:t>
      </w:r>
      <w:bookmarkEnd w:id="28"/>
      <w:bookmarkEnd w:id="29"/>
      <w:bookmarkEnd w:id="30"/>
      <w:bookmarkEnd w:id="31"/>
      <w:bookmarkEnd w:id="32"/>
      <w:bookmarkEnd w:id="33"/>
    </w:p>
    <w:p w:rsidR="009E74A9" w:rsidRDefault="009E74A9" w:rsidP="009E74A9">
      <w:pPr>
        <w:ind w:firstLine="560"/>
        <w:rPr>
          <w:rFonts w:ascii="宋体"/>
          <w:sz w:val="28"/>
          <w:szCs w:val="28"/>
        </w:rPr>
      </w:pPr>
      <w:r>
        <w:rPr>
          <w:rFonts w:ascii="宋体" w:hint="eastAsia"/>
          <w:sz w:val="28"/>
          <w:szCs w:val="28"/>
        </w:rPr>
        <w:t>站长为</w:t>
      </w:r>
      <w:r>
        <w:rPr>
          <w:rFonts w:ascii="宋体"/>
          <w:sz w:val="28"/>
          <w:szCs w:val="28"/>
        </w:rPr>
        <w:t>安全</w:t>
      </w:r>
      <w:r>
        <w:rPr>
          <w:rFonts w:ascii="宋体" w:hint="eastAsia"/>
          <w:sz w:val="28"/>
          <w:szCs w:val="28"/>
        </w:rPr>
        <w:t>生产</w:t>
      </w:r>
      <w:r w:rsidR="0073761E">
        <w:rPr>
          <w:rFonts w:ascii="宋体" w:hint="eastAsia"/>
          <w:sz w:val="28"/>
          <w:szCs w:val="28"/>
        </w:rPr>
        <w:t>负责人</w:t>
      </w:r>
      <w:r>
        <w:rPr>
          <w:rFonts w:ascii="宋体"/>
          <w:sz w:val="28"/>
          <w:szCs w:val="28"/>
        </w:rPr>
        <w:t>，负责加油站的日常安全管理及运营工作。</w:t>
      </w:r>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34" w:name="_Toc343418981"/>
      <w:bookmarkStart w:id="35" w:name="_Toc2090"/>
      <w:bookmarkStart w:id="36" w:name="_Toc459043216"/>
      <w:bookmarkStart w:id="37" w:name="_Toc30658"/>
      <w:bookmarkStart w:id="38" w:name="_Toc316994230"/>
      <w:bookmarkStart w:id="39" w:name="_Toc343418782"/>
      <w:r>
        <w:rPr>
          <w:rFonts w:ascii="宋体" w:cs="宋体" w:hint="eastAsia"/>
          <w:bCs w:val="0"/>
          <w:snapToGrid w:val="0"/>
          <w:kern w:val="0"/>
          <w:sz w:val="28"/>
          <w:szCs w:val="28"/>
        </w:rPr>
        <w:t>4</w:t>
      </w:r>
      <w:r>
        <w:rPr>
          <w:rFonts w:ascii="宋体" w:cs="宋体"/>
          <w:bCs w:val="0"/>
          <w:snapToGrid w:val="0"/>
          <w:kern w:val="0"/>
          <w:sz w:val="28"/>
          <w:szCs w:val="28"/>
        </w:rPr>
        <w:t>.</w:t>
      </w:r>
      <w:r>
        <w:rPr>
          <w:rFonts w:ascii="宋体" w:cs="宋体" w:hint="eastAsia"/>
          <w:bCs w:val="0"/>
          <w:snapToGrid w:val="0"/>
          <w:kern w:val="0"/>
          <w:sz w:val="28"/>
          <w:szCs w:val="28"/>
        </w:rPr>
        <w:t>2</w:t>
      </w:r>
      <w:r>
        <w:rPr>
          <w:rFonts w:ascii="宋体" w:cs="宋体"/>
          <w:bCs w:val="0"/>
          <w:snapToGrid w:val="0"/>
          <w:kern w:val="0"/>
          <w:sz w:val="28"/>
          <w:szCs w:val="28"/>
        </w:rPr>
        <w:t>.</w:t>
      </w:r>
      <w:r>
        <w:rPr>
          <w:rFonts w:ascii="宋体" w:cs="宋体" w:hint="eastAsia"/>
          <w:bCs w:val="0"/>
          <w:snapToGrid w:val="0"/>
          <w:kern w:val="0"/>
          <w:sz w:val="28"/>
          <w:szCs w:val="28"/>
        </w:rPr>
        <w:t>3</w:t>
      </w:r>
      <w:r>
        <w:rPr>
          <w:rFonts w:ascii="宋体" w:cs="宋体"/>
          <w:bCs w:val="0"/>
          <w:snapToGrid w:val="0"/>
          <w:kern w:val="0"/>
          <w:sz w:val="28"/>
          <w:szCs w:val="28"/>
        </w:rPr>
        <w:t>工伤保险</w:t>
      </w:r>
      <w:bookmarkEnd w:id="34"/>
      <w:bookmarkEnd w:id="35"/>
      <w:bookmarkEnd w:id="36"/>
      <w:bookmarkEnd w:id="37"/>
      <w:bookmarkEnd w:id="38"/>
      <w:bookmarkEnd w:id="39"/>
    </w:p>
    <w:p w:rsidR="009E74A9" w:rsidRDefault="009E74A9" w:rsidP="009E74A9">
      <w:pPr>
        <w:ind w:firstLine="560"/>
        <w:rPr>
          <w:rFonts w:ascii="宋体"/>
          <w:sz w:val="28"/>
          <w:szCs w:val="28"/>
        </w:rPr>
      </w:pPr>
      <w:r>
        <w:rPr>
          <w:rFonts w:ascii="宋体"/>
          <w:sz w:val="28"/>
          <w:szCs w:val="28"/>
        </w:rPr>
        <w:t>该加油站已为员工</w:t>
      </w:r>
      <w:r>
        <w:rPr>
          <w:rFonts w:ascii="宋体" w:hint="eastAsia"/>
          <w:sz w:val="28"/>
          <w:szCs w:val="28"/>
        </w:rPr>
        <w:t>购买</w:t>
      </w:r>
      <w:r w:rsidR="00D768A2">
        <w:rPr>
          <w:rFonts w:ascii="宋体"/>
          <w:sz w:val="28"/>
          <w:szCs w:val="28"/>
        </w:rPr>
        <w:t>了</w:t>
      </w:r>
      <w:r w:rsidR="00FA2E17">
        <w:rPr>
          <w:rFonts w:ascii="宋体" w:hint="eastAsia"/>
          <w:sz w:val="28"/>
          <w:szCs w:val="28"/>
        </w:rPr>
        <w:t>意外</w:t>
      </w:r>
      <w:r w:rsidR="00FA2E17">
        <w:rPr>
          <w:rFonts w:ascii="宋体"/>
          <w:sz w:val="28"/>
          <w:szCs w:val="28"/>
        </w:rPr>
        <w:t>伤害保险</w:t>
      </w:r>
      <w:r>
        <w:rPr>
          <w:rFonts w:ascii="宋体"/>
          <w:sz w:val="28"/>
          <w:szCs w:val="28"/>
        </w:rPr>
        <w:t>。</w:t>
      </w: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1031E4" w:rsidRDefault="001031E4" w:rsidP="009E74A9">
      <w:pPr>
        <w:rPr>
          <w:rFonts w:ascii="宋体"/>
          <w:sz w:val="28"/>
          <w:szCs w:val="28"/>
        </w:rPr>
      </w:pPr>
    </w:p>
    <w:p w:rsidR="00FA2E17" w:rsidRDefault="00FA2E17" w:rsidP="009E74A9">
      <w:pPr>
        <w:rPr>
          <w:rFonts w:ascii="宋体"/>
          <w:sz w:val="28"/>
          <w:szCs w:val="28"/>
        </w:rPr>
      </w:pPr>
    </w:p>
    <w:p w:rsidR="00FA2E17" w:rsidRDefault="00FA2E17" w:rsidP="009E74A9">
      <w:pPr>
        <w:rPr>
          <w:rFonts w:ascii="宋体"/>
          <w:sz w:val="28"/>
          <w:szCs w:val="28"/>
        </w:rPr>
      </w:pPr>
    </w:p>
    <w:p w:rsidR="00A646B5" w:rsidRDefault="00A646B5" w:rsidP="009E74A9">
      <w:pPr>
        <w:rPr>
          <w:rFonts w:ascii="宋体"/>
          <w:sz w:val="28"/>
          <w:szCs w:val="28"/>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40" w:name="_Toc12989"/>
      <w:r>
        <w:rPr>
          <w:rFonts w:ascii="楷体" w:eastAsia="楷体" w:cs="楷体" w:hint="eastAsia"/>
          <w:bCs w:val="0"/>
          <w:kern w:val="0"/>
          <w:sz w:val="32"/>
          <w:szCs w:val="32"/>
        </w:rPr>
        <w:lastRenderedPageBreak/>
        <w:t>5事故风险评估结论</w:t>
      </w:r>
      <w:bookmarkEnd w:id="40"/>
    </w:p>
    <w:p w:rsidR="009E74A9" w:rsidRDefault="009E74A9" w:rsidP="009E74A9">
      <w:pPr>
        <w:spacing w:line="560" w:lineRule="exact"/>
        <w:ind w:firstLineChars="200" w:firstLine="560"/>
        <w:rPr>
          <w:rFonts w:ascii="宋体"/>
          <w:sz w:val="28"/>
          <w:szCs w:val="28"/>
        </w:rPr>
      </w:pPr>
      <w:r>
        <w:rPr>
          <w:rFonts w:ascii="宋体" w:hint="eastAsia"/>
          <w:sz w:val="28"/>
          <w:szCs w:val="28"/>
        </w:rPr>
        <w:t>通过上文的分析总结，</w:t>
      </w:r>
      <w:r w:rsidR="007C68F3">
        <w:rPr>
          <w:rFonts w:ascii="宋体" w:hint="eastAsia"/>
          <w:sz w:val="28"/>
          <w:szCs w:val="28"/>
        </w:rPr>
        <w:t>仪陇县中</w:t>
      </w:r>
      <w:proofErr w:type="gramStart"/>
      <w:r w:rsidR="007C68F3">
        <w:rPr>
          <w:rFonts w:ascii="宋体" w:hint="eastAsia"/>
          <w:sz w:val="28"/>
          <w:szCs w:val="28"/>
        </w:rPr>
        <w:t>弘川油</w:t>
      </w:r>
      <w:proofErr w:type="gramEnd"/>
      <w:r w:rsidR="007C68F3">
        <w:rPr>
          <w:rFonts w:ascii="宋体" w:hint="eastAsia"/>
          <w:sz w:val="28"/>
          <w:szCs w:val="28"/>
        </w:rPr>
        <w:t>能源有限责任公司</w:t>
      </w:r>
      <w:r w:rsidR="00133E2A">
        <w:rPr>
          <w:rFonts w:ascii="宋体" w:hint="eastAsia"/>
          <w:sz w:val="28"/>
          <w:szCs w:val="28"/>
        </w:rPr>
        <w:t>五福</w:t>
      </w:r>
      <w:r w:rsidR="007C68F3">
        <w:rPr>
          <w:rFonts w:ascii="宋体" w:hint="eastAsia"/>
          <w:sz w:val="28"/>
          <w:szCs w:val="28"/>
        </w:rPr>
        <w:t>加油站</w:t>
      </w:r>
      <w:r>
        <w:rPr>
          <w:rFonts w:ascii="宋体" w:hint="eastAsia"/>
          <w:sz w:val="28"/>
          <w:szCs w:val="28"/>
        </w:rPr>
        <w:t>事故风险评估结论如下：</w:t>
      </w:r>
      <w:r w:rsidR="00EA102F">
        <w:rPr>
          <w:rFonts w:ascii="宋体" w:hint="eastAsia"/>
          <w:sz w:val="28"/>
          <w:szCs w:val="28"/>
        </w:rPr>
        <w:t xml:space="preserve"> </w:t>
      </w:r>
    </w:p>
    <w:p w:rsidR="009E74A9" w:rsidRDefault="009E74A9" w:rsidP="009E74A9">
      <w:pPr>
        <w:spacing w:line="560" w:lineRule="exact"/>
        <w:ind w:firstLineChars="200" w:firstLine="560"/>
        <w:rPr>
          <w:rFonts w:ascii="宋体"/>
          <w:sz w:val="28"/>
          <w:szCs w:val="28"/>
        </w:rPr>
      </w:pPr>
      <w:r>
        <w:rPr>
          <w:rFonts w:ascii="宋体" w:hint="eastAsia"/>
          <w:sz w:val="28"/>
          <w:szCs w:val="28"/>
        </w:rPr>
        <w:t>（1）</w:t>
      </w:r>
      <w:r w:rsidR="007C68F3">
        <w:rPr>
          <w:rFonts w:ascii="宋体" w:hint="eastAsia"/>
          <w:sz w:val="28"/>
          <w:szCs w:val="28"/>
        </w:rPr>
        <w:t>仪陇县中</w:t>
      </w:r>
      <w:proofErr w:type="gramStart"/>
      <w:r w:rsidR="007C68F3">
        <w:rPr>
          <w:rFonts w:ascii="宋体" w:hint="eastAsia"/>
          <w:sz w:val="28"/>
          <w:szCs w:val="28"/>
        </w:rPr>
        <w:t>弘川油</w:t>
      </w:r>
      <w:proofErr w:type="gramEnd"/>
      <w:r w:rsidR="007C68F3">
        <w:rPr>
          <w:rFonts w:ascii="宋体" w:hint="eastAsia"/>
          <w:sz w:val="28"/>
          <w:szCs w:val="28"/>
        </w:rPr>
        <w:t>能源有限责任公司</w:t>
      </w:r>
      <w:r w:rsidR="00133E2A">
        <w:rPr>
          <w:rFonts w:ascii="宋体" w:hint="eastAsia"/>
          <w:sz w:val="28"/>
          <w:szCs w:val="28"/>
        </w:rPr>
        <w:t>五福</w:t>
      </w:r>
      <w:r w:rsidR="007C68F3">
        <w:rPr>
          <w:rFonts w:ascii="宋体" w:hint="eastAsia"/>
          <w:sz w:val="28"/>
          <w:szCs w:val="28"/>
        </w:rPr>
        <w:t>加油站</w:t>
      </w:r>
      <w:r>
        <w:rPr>
          <w:rFonts w:ascii="宋体"/>
          <w:sz w:val="28"/>
          <w:szCs w:val="28"/>
        </w:rPr>
        <w:t>存在的</w:t>
      </w:r>
      <w:r>
        <w:rPr>
          <w:rFonts w:ascii="宋体" w:hint="eastAsia"/>
          <w:sz w:val="28"/>
          <w:szCs w:val="28"/>
        </w:rPr>
        <w:t>事故伤害类型：火灾、爆炸、车辆伤害、机械伤害、触电、中毒和窒息，其中火灾、爆炸是本加油站的主要危险因素</w:t>
      </w:r>
    </w:p>
    <w:p w:rsidR="009E74A9" w:rsidRDefault="009E74A9" w:rsidP="009E74A9">
      <w:pPr>
        <w:spacing w:line="560" w:lineRule="exact"/>
        <w:ind w:firstLineChars="200" w:firstLine="560"/>
        <w:rPr>
          <w:rFonts w:ascii="宋体"/>
          <w:sz w:val="28"/>
          <w:szCs w:val="28"/>
        </w:rPr>
      </w:pPr>
      <w:r>
        <w:rPr>
          <w:rFonts w:ascii="宋体" w:hint="eastAsia"/>
          <w:sz w:val="28"/>
          <w:szCs w:val="28"/>
        </w:rPr>
        <w:t>（2）</w:t>
      </w:r>
      <w:r w:rsidR="007C68F3">
        <w:rPr>
          <w:rFonts w:ascii="宋体" w:hint="eastAsia"/>
          <w:sz w:val="28"/>
          <w:szCs w:val="28"/>
        </w:rPr>
        <w:t>仪陇县中</w:t>
      </w:r>
      <w:proofErr w:type="gramStart"/>
      <w:r w:rsidR="007C68F3">
        <w:rPr>
          <w:rFonts w:ascii="宋体" w:hint="eastAsia"/>
          <w:sz w:val="28"/>
          <w:szCs w:val="28"/>
        </w:rPr>
        <w:t>弘川油</w:t>
      </w:r>
      <w:proofErr w:type="gramEnd"/>
      <w:r w:rsidR="007C68F3">
        <w:rPr>
          <w:rFonts w:ascii="宋体" w:hint="eastAsia"/>
          <w:sz w:val="28"/>
          <w:szCs w:val="28"/>
        </w:rPr>
        <w:t>能源有限责任公司</w:t>
      </w:r>
      <w:r w:rsidR="00133E2A">
        <w:rPr>
          <w:rFonts w:ascii="宋体" w:hint="eastAsia"/>
          <w:sz w:val="28"/>
          <w:szCs w:val="28"/>
        </w:rPr>
        <w:t>五福</w:t>
      </w:r>
      <w:r w:rsidR="007C68F3">
        <w:rPr>
          <w:rFonts w:ascii="宋体" w:hint="eastAsia"/>
          <w:sz w:val="28"/>
          <w:szCs w:val="28"/>
        </w:rPr>
        <w:t>加油站</w:t>
      </w:r>
      <w:r>
        <w:rPr>
          <w:rFonts w:ascii="宋体" w:hint="eastAsia"/>
          <w:sz w:val="28"/>
          <w:szCs w:val="28"/>
        </w:rPr>
        <w:t>不构成危险化学品重大危险源。</w:t>
      </w:r>
    </w:p>
    <w:p w:rsidR="009E74A9" w:rsidRDefault="009E74A9" w:rsidP="009E74A9">
      <w:pPr>
        <w:spacing w:line="560" w:lineRule="exact"/>
        <w:ind w:firstLineChars="200" w:firstLine="560"/>
        <w:rPr>
          <w:rFonts w:ascii="宋体"/>
          <w:sz w:val="28"/>
          <w:szCs w:val="28"/>
        </w:rPr>
      </w:pPr>
      <w:bookmarkStart w:id="41" w:name="_Toc376780507"/>
      <w:bookmarkStart w:id="42" w:name="_Toc22916"/>
      <w:bookmarkStart w:id="43" w:name="_Toc3952"/>
      <w:bookmarkStart w:id="44" w:name="_Toc352597007"/>
      <w:bookmarkStart w:id="45" w:name="_Toc15957"/>
      <w:bookmarkStart w:id="46" w:name="_Toc875"/>
      <w:bookmarkStart w:id="47" w:name="_Toc14858"/>
      <w:bookmarkStart w:id="48" w:name="_Toc258316908"/>
      <w:r>
        <w:rPr>
          <w:rFonts w:ascii="宋体" w:hint="eastAsia"/>
          <w:sz w:val="28"/>
          <w:szCs w:val="28"/>
        </w:rPr>
        <w:t>（3）</w:t>
      </w:r>
      <w:r>
        <w:rPr>
          <w:rFonts w:ascii="宋体"/>
          <w:sz w:val="28"/>
          <w:szCs w:val="28"/>
        </w:rPr>
        <w:t>固有危险程度</w:t>
      </w:r>
      <w:bookmarkEnd w:id="41"/>
      <w:bookmarkEnd w:id="42"/>
      <w:bookmarkEnd w:id="43"/>
      <w:bookmarkEnd w:id="44"/>
      <w:bookmarkEnd w:id="45"/>
      <w:bookmarkEnd w:id="46"/>
      <w:bookmarkEnd w:id="47"/>
      <w:r>
        <w:rPr>
          <w:rFonts w:ascii="宋体"/>
          <w:sz w:val="28"/>
          <w:szCs w:val="28"/>
        </w:rPr>
        <w:t>评估结果</w:t>
      </w:r>
      <w:r>
        <w:rPr>
          <w:rFonts w:ascii="宋体" w:hint="eastAsia"/>
          <w:sz w:val="28"/>
          <w:szCs w:val="28"/>
        </w:rPr>
        <w:t>:</w:t>
      </w:r>
      <w:r>
        <w:rPr>
          <w:rFonts w:ascii="宋体"/>
          <w:sz w:val="28"/>
          <w:szCs w:val="28"/>
        </w:rPr>
        <w:t>我</w:t>
      </w:r>
      <w:r>
        <w:rPr>
          <w:rFonts w:ascii="宋体" w:hint="eastAsia"/>
          <w:sz w:val="28"/>
          <w:szCs w:val="28"/>
        </w:rPr>
        <w:t>站加油区属于Ⅲ级［低度危害］危险单元，</w:t>
      </w:r>
      <w:r>
        <w:rPr>
          <w:rFonts w:ascii="宋体"/>
          <w:sz w:val="28"/>
          <w:szCs w:val="28"/>
        </w:rPr>
        <w:t>地埋</w:t>
      </w:r>
      <w:r>
        <w:rPr>
          <w:rFonts w:ascii="宋体" w:hint="eastAsia"/>
          <w:sz w:val="28"/>
          <w:szCs w:val="28"/>
        </w:rPr>
        <w:t>罐区属于Ⅱ级［</w:t>
      </w:r>
      <w:r>
        <w:rPr>
          <w:rFonts w:ascii="宋体"/>
          <w:sz w:val="28"/>
          <w:szCs w:val="28"/>
        </w:rPr>
        <w:t>中</w:t>
      </w:r>
      <w:r>
        <w:rPr>
          <w:rFonts w:ascii="宋体" w:hint="eastAsia"/>
          <w:sz w:val="28"/>
          <w:szCs w:val="28"/>
        </w:rPr>
        <w:t>度危害］危险单元。</w:t>
      </w:r>
    </w:p>
    <w:p w:rsidR="009E74A9" w:rsidRDefault="009E74A9" w:rsidP="009E74A9">
      <w:pPr>
        <w:spacing w:line="560" w:lineRule="exact"/>
        <w:ind w:firstLineChars="200" w:firstLine="560"/>
        <w:rPr>
          <w:rFonts w:ascii="宋体"/>
          <w:sz w:val="28"/>
          <w:szCs w:val="28"/>
        </w:rPr>
      </w:pPr>
      <w:r>
        <w:rPr>
          <w:rFonts w:ascii="宋体" w:hint="eastAsia"/>
          <w:sz w:val="28"/>
          <w:szCs w:val="28"/>
        </w:rPr>
        <w:t>（4）</w:t>
      </w:r>
      <w:bookmarkEnd w:id="48"/>
      <w:r>
        <w:rPr>
          <w:rFonts w:ascii="宋体" w:hint="eastAsia"/>
          <w:sz w:val="28"/>
          <w:szCs w:val="28"/>
        </w:rPr>
        <w:t>池火灾事故评估结果：</w:t>
      </w:r>
    </w:p>
    <w:p w:rsidR="009E74A9" w:rsidRDefault="009E74A9" w:rsidP="009E74A9">
      <w:pPr>
        <w:spacing w:line="560" w:lineRule="exact"/>
        <w:ind w:firstLineChars="200" w:firstLine="560"/>
        <w:rPr>
          <w:rFonts w:ascii="宋体"/>
          <w:sz w:val="28"/>
          <w:szCs w:val="28"/>
        </w:rPr>
      </w:pPr>
      <w:r>
        <w:rPr>
          <w:rFonts w:ascii="宋体"/>
          <w:sz w:val="28"/>
          <w:szCs w:val="28"/>
        </w:rPr>
        <w:t>参考国内外</w:t>
      </w:r>
      <w:r>
        <w:rPr>
          <w:rFonts w:ascii="宋体" w:hint="eastAsia"/>
          <w:sz w:val="28"/>
          <w:szCs w:val="28"/>
        </w:rPr>
        <w:t>同类型企业生产运营过程</w:t>
      </w:r>
      <w:r>
        <w:rPr>
          <w:rFonts w:ascii="宋体"/>
          <w:sz w:val="28"/>
          <w:szCs w:val="28"/>
        </w:rPr>
        <w:t>发生的事故案例，辨识、分析、预测该</w:t>
      </w:r>
      <w:r>
        <w:rPr>
          <w:rFonts w:ascii="宋体" w:hint="eastAsia"/>
          <w:sz w:val="28"/>
          <w:szCs w:val="28"/>
        </w:rPr>
        <w:t>新建</w:t>
      </w:r>
      <w:r>
        <w:rPr>
          <w:rFonts w:ascii="宋体"/>
          <w:sz w:val="28"/>
          <w:szCs w:val="28"/>
        </w:rPr>
        <w:t>汽车</w:t>
      </w:r>
      <w:r>
        <w:rPr>
          <w:rFonts w:ascii="宋体" w:hint="eastAsia"/>
          <w:sz w:val="28"/>
          <w:szCs w:val="28"/>
        </w:rPr>
        <w:t>加油站项目</w:t>
      </w:r>
      <w:r>
        <w:rPr>
          <w:rFonts w:ascii="宋体"/>
          <w:sz w:val="28"/>
          <w:szCs w:val="28"/>
        </w:rPr>
        <w:t>发生事故的可能性：</w:t>
      </w:r>
    </w:p>
    <w:p w:rsidR="009E74A9" w:rsidRDefault="009E74A9" w:rsidP="009E74A9">
      <w:pPr>
        <w:spacing w:line="560" w:lineRule="exact"/>
        <w:ind w:firstLineChars="200" w:firstLine="560"/>
        <w:rPr>
          <w:rFonts w:ascii="宋体"/>
          <w:sz w:val="28"/>
          <w:szCs w:val="28"/>
        </w:rPr>
      </w:pPr>
      <w:r>
        <w:rPr>
          <w:rFonts w:ascii="宋体"/>
          <w:sz w:val="28"/>
          <w:szCs w:val="28"/>
        </w:rPr>
        <w:t>1</w:t>
      </w:r>
      <w:r>
        <w:rPr>
          <w:rFonts w:ascii="宋体" w:hint="eastAsia"/>
          <w:sz w:val="28"/>
          <w:szCs w:val="28"/>
        </w:rPr>
        <w:t>）</w:t>
      </w:r>
      <w:r>
        <w:rPr>
          <w:rFonts w:ascii="宋体"/>
          <w:sz w:val="28"/>
          <w:szCs w:val="28"/>
        </w:rPr>
        <w:t>易燃易爆危险化学品泄漏的可能性</w:t>
      </w:r>
    </w:p>
    <w:p w:rsidR="009E74A9" w:rsidRDefault="009E74A9" w:rsidP="009E74A9">
      <w:pPr>
        <w:spacing w:line="560" w:lineRule="exact"/>
        <w:ind w:firstLineChars="200" w:firstLine="560"/>
        <w:rPr>
          <w:rFonts w:ascii="宋体"/>
          <w:sz w:val="28"/>
          <w:szCs w:val="28"/>
        </w:rPr>
      </w:pPr>
      <w:r>
        <w:rPr>
          <w:rFonts w:ascii="宋体"/>
          <w:sz w:val="28"/>
          <w:szCs w:val="28"/>
        </w:rPr>
        <w:t>卸油、储油、加油等</w:t>
      </w:r>
      <w:r>
        <w:rPr>
          <w:rFonts w:ascii="宋体" w:hint="eastAsia"/>
          <w:sz w:val="28"/>
          <w:szCs w:val="28"/>
        </w:rPr>
        <w:t>装置</w:t>
      </w:r>
      <w:r>
        <w:rPr>
          <w:rFonts w:ascii="宋体"/>
          <w:sz w:val="28"/>
          <w:szCs w:val="28"/>
        </w:rPr>
        <w:t>设施发生</w:t>
      </w:r>
      <w:r>
        <w:rPr>
          <w:rFonts w:ascii="宋体" w:hint="eastAsia"/>
          <w:sz w:val="28"/>
          <w:szCs w:val="28"/>
        </w:rPr>
        <w:t>破损、</w:t>
      </w:r>
      <w:r>
        <w:rPr>
          <w:rFonts w:ascii="宋体"/>
          <w:sz w:val="28"/>
          <w:szCs w:val="28"/>
        </w:rPr>
        <w:t>故障</w:t>
      </w:r>
      <w:r>
        <w:rPr>
          <w:rFonts w:ascii="宋体" w:hint="eastAsia"/>
          <w:sz w:val="28"/>
          <w:szCs w:val="28"/>
        </w:rPr>
        <w:t>造成</w:t>
      </w:r>
      <w:r>
        <w:rPr>
          <w:rFonts w:ascii="宋体"/>
          <w:sz w:val="28"/>
          <w:szCs w:val="28"/>
        </w:rPr>
        <w:t>危险品泄漏；</w:t>
      </w:r>
    </w:p>
    <w:p w:rsidR="009E74A9" w:rsidRDefault="009E74A9" w:rsidP="009E74A9">
      <w:pPr>
        <w:spacing w:line="560" w:lineRule="exact"/>
        <w:ind w:firstLineChars="200" w:firstLine="560"/>
        <w:rPr>
          <w:rFonts w:ascii="宋体"/>
          <w:sz w:val="28"/>
          <w:szCs w:val="28"/>
        </w:rPr>
      </w:pPr>
      <w:r>
        <w:rPr>
          <w:rFonts w:ascii="宋体"/>
          <w:sz w:val="28"/>
          <w:szCs w:val="28"/>
        </w:rPr>
        <w:t>输油管线破损</w:t>
      </w:r>
      <w:r>
        <w:rPr>
          <w:rFonts w:ascii="宋体" w:hint="eastAsia"/>
          <w:sz w:val="28"/>
          <w:szCs w:val="28"/>
        </w:rPr>
        <w:t>造成</w:t>
      </w:r>
      <w:r>
        <w:rPr>
          <w:rFonts w:ascii="宋体"/>
          <w:sz w:val="28"/>
          <w:szCs w:val="28"/>
        </w:rPr>
        <w:t>危险品泄漏；</w:t>
      </w:r>
    </w:p>
    <w:p w:rsidR="009E74A9" w:rsidRDefault="009E74A9" w:rsidP="009E74A9">
      <w:pPr>
        <w:spacing w:line="560" w:lineRule="exact"/>
        <w:ind w:firstLineChars="200" w:firstLine="560"/>
        <w:rPr>
          <w:rFonts w:ascii="宋体"/>
          <w:sz w:val="28"/>
          <w:szCs w:val="28"/>
        </w:rPr>
      </w:pPr>
      <w:r>
        <w:rPr>
          <w:rFonts w:ascii="宋体"/>
          <w:sz w:val="28"/>
          <w:szCs w:val="28"/>
        </w:rPr>
        <w:t>油罐</w:t>
      </w:r>
      <w:r>
        <w:rPr>
          <w:rFonts w:ascii="宋体" w:hint="eastAsia"/>
          <w:sz w:val="28"/>
          <w:szCs w:val="28"/>
        </w:rPr>
        <w:t>、</w:t>
      </w:r>
      <w:r>
        <w:rPr>
          <w:rFonts w:ascii="宋体"/>
          <w:sz w:val="28"/>
          <w:szCs w:val="28"/>
        </w:rPr>
        <w:t>输油管线等</w:t>
      </w:r>
      <w:r>
        <w:rPr>
          <w:rFonts w:ascii="宋体" w:hint="eastAsia"/>
          <w:sz w:val="28"/>
          <w:szCs w:val="28"/>
        </w:rPr>
        <w:t>装置</w:t>
      </w:r>
      <w:r>
        <w:rPr>
          <w:rFonts w:ascii="宋体"/>
          <w:sz w:val="28"/>
          <w:szCs w:val="28"/>
        </w:rPr>
        <w:t>设施破损、密封不严</w:t>
      </w:r>
      <w:r>
        <w:rPr>
          <w:rFonts w:ascii="宋体" w:hint="eastAsia"/>
          <w:sz w:val="28"/>
          <w:szCs w:val="28"/>
        </w:rPr>
        <w:t>造成</w:t>
      </w:r>
      <w:r>
        <w:rPr>
          <w:rFonts w:ascii="宋体"/>
          <w:sz w:val="28"/>
          <w:szCs w:val="28"/>
        </w:rPr>
        <w:t>危险品泄漏；</w:t>
      </w:r>
    </w:p>
    <w:p w:rsidR="009E74A9" w:rsidRDefault="009E74A9" w:rsidP="009E74A9">
      <w:pPr>
        <w:spacing w:line="560" w:lineRule="exact"/>
        <w:ind w:firstLineChars="200" w:firstLine="560"/>
        <w:rPr>
          <w:rFonts w:ascii="宋体"/>
          <w:sz w:val="28"/>
          <w:szCs w:val="28"/>
        </w:rPr>
      </w:pPr>
      <w:r>
        <w:rPr>
          <w:rFonts w:ascii="宋体"/>
          <w:sz w:val="28"/>
          <w:szCs w:val="28"/>
        </w:rPr>
        <w:t>人为误操作造成危险物料泄漏。</w:t>
      </w:r>
    </w:p>
    <w:p w:rsidR="009E74A9" w:rsidRDefault="009E74A9" w:rsidP="009E74A9">
      <w:pPr>
        <w:spacing w:line="560" w:lineRule="exact"/>
        <w:ind w:firstLineChars="200" w:firstLine="560"/>
        <w:rPr>
          <w:rFonts w:ascii="宋体"/>
          <w:sz w:val="28"/>
          <w:szCs w:val="28"/>
        </w:rPr>
      </w:pPr>
      <w:r>
        <w:rPr>
          <w:rFonts w:ascii="宋体"/>
          <w:sz w:val="28"/>
          <w:szCs w:val="28"/>
        </w:rPr>
        <w:t>2）具有火灾爆炸性的危险化学品作业场所</w:t>
      </w:r>
      <w:r>
        <w:rPr>
          <w:rFonts w:ascii="宋体" w:hint="eastAsia"/>
          <w:sz w:val="28"/>
          <w:szCs w:val="28"/>
        </w:rPr>
        <w:t>发生</w:t>
      </w:r>
      <w:r>
        <w:rPr>
          <w:rFonts w:ascii="宋体"/>
          <w:sz w:val="28"/>
          <w:szCs w:val="28"/>
        </w:rPr>
        <w:t>泄漏，造成火灾爆炸事故的条件及需要的时间</w:t>
      </w:r>
    </w:p>
    <w:p w:rsidR="009E74A9" w:rsidRDefault="009E74A9" w:rsidP="009E74A9">
      <w:pPr>
        <w:spacing w:line="560" w:lineRule="exact"/>
        <w:ind w:firstLineChars="200" w:firstLine="560"/>
        <w:rPr>
          <w:rFonts w:ascii="宋体"/>
          <w:sz w:val="28"/>
          <w:szCs w:val="28"/>
        </w:rPr>
      </w:pPr>
      <w:r>
        <w:rPr>
          <w:rFonts w:ascii="宋体"/>
          <w:sz w:val="28"/>
          <w:szCs w:val="28"/>
        </w:rPr>
        <w:t>罐车卸油时，油品流速过快</w:t>
      </w:r>
      <w:r>
        <w:rPr>
          <w:rFonts w:ascii="宋体" w:hint="eastAsia"/>
          <w:sz w:val="28"/>
          <w:szCs w:val="28"/>
        </w:rPr>
        <w:t>，</w:t>
      </w:r>
      <w:r>
        <w:rPr>
          <w:rFonts w:ascii="宋体"/>
          <w:sz w:val="28"/>
          <w:szCs w:val="28"/>
        </w:rPr>
        <w:t>与管道摩擦产生静电；若未</w:t>
      </w:r>
      <w:proofErr w:type="gramStart"/>
      <w:r>
        <w:rPr>
          <w:rFonts w:ascii="宋体"/>
          <w:sz w:val="28"/>
          <w:szCs w:val="28"/>
        </w:rPr>
        <w:t>采用导除静电</w:t>
      </w:r>
      <w:proofErr w:type="gramEnd"/>
      <w:r>
        <w:rPr>
          <w:rFonts w:ascii="宋体"/>
          <w:sz w:val="28"/>
          <w:szCs w:val="28"/>
        </w:rPr>
        <w:t>的耐油软管，罐车未采取可靠有效的接地装置，导致静电积聚，一旦放电能量超过油品蒸汽与空气混合的最低点燃能量时，可能发生火灾爆炸事故；</w:t>
      </w:r>
    </w:p>
    <w:p w:rsidR="009E74A9" w:rsidRDefault="009E74A9" w:rsidP="009E74A9">
      <w:pPr>
        <w:spacing w:line="560" w:lineRule="exact"/>
        <w:ind w:firstLineChars="200" w:firstLine="560"/>
        <w:rPr>
          <w:rFonts w:ascii="宋体"/>
          <w:sz w:val="28"/>
          <w:szCs w:val="28"/>
        </w:rPr>
      </w:pPr>
      <w:r>
        <w:rPr>
          <w:rFonts w:ascii="宋体"/>
          <w:sz w:val="28"/>
          <w:szCs w:val="28"/>
        </w:rPr>
        <w:lastRenderedPageBreak/>
        <w:t>卸油过程若操作人员不严格遵守安全操作规程，违规操作导致油品泄漏、飞溅，遇火源发生火灾爆炸事故；</w:t>
      </w:r>
    </w:p>
    <w:p w:rsidR="009E74A9" w:rsidRDefault="009E74A9" w:rsidP="009E74A9">
      <w:pPr>
        <w:spacing w:line="560" w:lineRule="exact"/>
        <w:ind w:firstLineChars="200" w:firstLine="560"/>
        <w:rPr>
          <w:rFonts w:ascii="宋体"/>
          <w:sz w:val="28"/>
          <w:szCs w:val="28"/>
        </w:rPr>
      </w:pPr>
      <w:r>
        <w:rPr>
          <w:rFonts w:ascii="宋体"/>
          <w:sz w:val="28"/>
          <w:szCs w:val="28"/>
        </w:rPr>
        <w:t>加油区内若产生静电火花或存在高热、明火等</w:t>
      </w:r>
      <w:r>
        <w:rPr>
          <w:rFonts w:ascii="宋体" w:hint="eastAsia"/>
          <w:sz w:val="28"/>
          <w:szCs w:val="28"/>
        </w:rPr>
        <w:t>引发能量</w:t>
      </w:r>
      <w:r>
        <w:rPr>
          <w:rFonts w:ascii="宋体"/>
          <w:sz w:val="28"/>
          <w:szCs w:val="28"/>
        </w:rPr>
        <w:t>，一旦遇到油蒸汽，可能发生火灾爆炸事故；</w:t>
      </w:r>
    </w:p>
    <w:p w:rsidR="009E74A9" w:rsidRDefault="009E74A9" w:rsidP="009E74A9">
      <w:pPr>
        <w:spacing w:line="560" w:lineRule="exact"/>
        <w:ind w:firstLineChars="200" w:firstLine="560"/>
        <w:rPr>
          <w:rFonts w:ascii="宋体"/>
          <w:sz w:val="28"/>
          <w:szCs w:val="28"/>
        </w:rPr>
      </w:pPr>
      <w:r>
        <w:rPr>
          <w:rFonts w:ascii="宋体"/>
          <w:sz w:val="28"/>
          <w:szCs w:val="28"/>
        </w:rPr>
        <w:t>若</w:t>
      </w:r>
      <w:proofErr w:type="gramStart"/>
      <w:r>
        <w:rPr>
          <w:rFonts w:ascii="宋体"/>
          <w:sz w:val="28"/>
          <w:szCs w:val="28"/>
        </w:rPr>
        <w:t>地埋罐及</w:t>
      </w:r>
      <w:proofErr w:type="gramEnd"/>
      <w:r>
        <w:rPr>
          <w:rFonts w:ascii="宋体"/>
          <w:sz w:val="28"/>
          <w:szCs w:val="28"/>
        </w:rPr>
        <w:t>输油管线制造焊接质量不高，未采用合理的防腐、防渗、防止上浮措施，受到外力破坏等情况，将造成罐体、管道破损，导致油品泄漏，进而引发火灾爆炸事故；此外，若罐体、管线、法兰盘等防静电接地不良或失效，形成静电积聚，易引发火灾爆炸事故；</w:t>
      </w:r>
    </w:p>
    <w:p w:rsidR="009E74A9" w:rsidRDefault="009E74A9" w:rsidP="009E74A9">
      <w:pPr>
        <w:spacing w:line="560" w:lineRule="exact"/>
        <w:ind w:firstLineChars="200" w:firstLine="560"/>
        <w:rPr>
          <w:rFonts w:ascii="宋体"/>
          <w:sz w:val="28"/>
          <w:szCs w:val="28"/>
        </w:rPr>
      </w:pPr>
      <w:r>
        <w:rPr>
          <w:rFonts w:ascii="宋体"/>
          <w:sz w:val="28"/>
          <w:szCs w:val="28"/>
        </w:rPr>
        <w:t>法兰盘之间若未使用绝缘材料绝缘</w:t>
      </w:r>
      <w:r>
        <w:rPr>
          <w:rFonts w:ascii="宋体" w:hint="eastAsia"/>
          <w:sz w:val="28"/>
          <w:szCs w:val="28"/>
        </w:rPr>
        <w:t>、未进行防静电跨接</w:t>
      </w:r>
      <w:r>
        <w:rPr>
          <w:rFonts w:ascii="宋体"/>
          <w:sz w:val="28"/>
          <w:szCs w:val="28"/>
        </w:rPr>
        <w:t>，易产生静电，若跨接不良或失效，可能产生静电火花，导致火灾爆炸事故</w:t>
      </w:r>
      <w:r>
        <w:rPr>
          <w:rFonts w:ascii="宋体" w:hint="eastAsia"/>
          <w:sz w:val="28"/>
          <w:szCs w:val="28"/>
        </w:rPr>
        <w:t>；</w:t>
      </w:r>
    </w:p>
    <w:p w:rsidR="009E74A9" w:rsidRDefault="009E74A9" w:rsidP="009E74A9">
      <w:pPr>
        <w:spacing w:line="560" w:lineRule="exact"/>
        <w:ind w:firstLineChars="200" w:firstLine="560"/>
        <w:rPr>
          <w:rFonts w:ascii="宋体"/>
          <w:sz w:val="28"/>
          <w:szCs w:val="28"/>
        </w:rPr>
      </w:pPr>
      <w:r>
        <w:rPr>
          <w:rFonts w:ascii="宋体" w:hint="eastAsia"/>
          <w:sz w:val="28"/>
          <w:szCs w:val="28"/>
        </w:rPr>
        <w:t>防雷击、接地保护装置选型安装不当或破损失效，接地电阻不符合要求，雷雨时节违规作业造成雷击伤亡事故；电气设备选型安装不当或绝缘、过载、短路等保护设施破损失效，电气设备、电气线路漏电，未正确使用绝缘防护用品等，造成人体接触带电设备发生触电事故，甚至造成设备烧毁、电气火灾事故；防静电保护装置选型安装不当或破损失效，未按要</w:t>
      </w:r>
      <w:proofErr w:type="gramStart"/>
      <w:r>
        <w:rPr>
          <w:rFonts w:ascii="宋体" w:hint="eastAsia"/>
          <w:sz w:val="28"/>
          <w:szCs w:val="28"/>
        </w:rPr>
        <w:t>求导除</w:t>
      </w:r>
      <w:proofErr w:type="gramEnd"/>
      <w:r>
        <w:rPr>
          <w:rFonts w:ascii="宋体" w:hint="eastAsia"/>
          <w:sz w:val="28"/>
          <w:szCs w:val="28"/>
        </w:rPr>
        <w:t>静电，静电释放、电火花等导致火灾爆炸等事故；</w:t>
      </w:r>
      <w:r>
        <w:rPr>
          <w:rFonts w:ascii="宋体"/>
          <w:sz w:val="28"/>
          <w:szCs w:val="28"/>
        </w:rPr>
        <w:t>油泵</w:t>
      </w:r>
      <w:r>
        <w:rPr>
          <w:rFonts w:ascii="宋体" w:hint="eastAsia"/>
          <w:sz w:val="28"/>
          <w:szCs w:val="28"/>
        </w:rPr>
        <w:t>等设备运转过程，导致作业环境存在噪声、振动及辐射等职业病危害因素；</w:t>
      </w:r>
    </w:p>
    <w:p w:rsidR="009E74A9" w:rsidRDefault="009E74A9" w:rsidP="009E74A9">
      <w:pPr>
        <w:ind w:firstLine="560"/>
        <w:rPr>
          <w:rFonts w:ascii="宋体"/>
          <w:sz w:val="28"/>
          <w:szCs w:val="28"/>
        </w:rPr>
        <w:sectPr w:rsidR="009E74A9">
          <w:pgSz w:w="11906" w:h="16838"/>
          <w:pgMar w:top="1440" w:right="1800" w:bottom="1440" w:left="1800" w:header="851" w:footer="992" w:gutter="0"/>
          <w:cols w:space="720"/>
          <w:docGrid w:type="lines" w:linePitch="312"/>
        </w:sectPr>
      </w:pPr>
      <w:r>
        <w:rPr>
          <w:rFonts w:ascii="宋体"/>
          <w:sz w:val="28"/>
          <w:szCs w:val="28"/>
        </w:rPr>
        <w:t>因安全防护系统失效，可能使系统处于非正常状态，</w:t>
      </w:r>
      <w:r>
        <w:rPr>
          <w:rFonts w:ascii="宋体" w:hint="eastAsia"/>
          <w:sz w:val="28"/>
          <w:szCs w:val="28"/>
        </w:rPr>
        <w:t>超限超压运行，</w:t>
      </w:r>
      <w:r>
        <w:rPr>
          <w:rFonts w:ascii="宋体"/>
          <w:sz w:val="28"/>
          <w:szCs w:val="28"/>
        </w:rPr>
        <w:t>导致事故</w:t>
      </w:r>
      <w:r>
        <w:rPr>
          <w:rFonts w:ascii="宋体" w:hint="eastAsia"/>
          <w:sz w:val="28"/>
          <w:szCs w:val="28"/>
        </w:rPr>
        <w:t>发生</w:t>
      </w:r>
      <w:r>
        <w:rPr>
          <w:rFonts w:ascii="宋体"/>
          <w:sz w:val="28"/>
          <w:szCs w:val="28"/>
        </w:rPr>
        <w:t>。</w:t>
      </w:r>
    </w:p>
    <w:p w:rsidR="009E74A9" w:rsidRDefault="009E74A9" w:rsidP="009E74A9">
      <w:pPr>
        <w:jc w:val="center"/>
        <w:rPr>
          <w:b/>
          <w:sz w:val="44"/>
          <w:szCs w:val="44"/>
        </w:rPr>
      </w:pPr>
    </w:p>
    <w:p w:rsidR="009E74A9" w:rsidRDefault="009E74A9" w:rsidP="009E74A9">
      <w:pPr>
        <w:jc w:val="center"/>
        <w:rPr>
          <w:b/>
          <w:sz w:val="44"/>
          <w:szCs w:val="44"/>
        </w:rPr>
      </w:pPr>
    </w:p>
    <w:p w:rsidR="00FA2E17" w:rsidRDefault="00FA2E17" w:rsidP="009E74A9">
      <w:pPr>
        <w:jc w:val="center"/>
        <w:rPr>
          <w:b/>
          <w:sz w:val="44"/>
          <w:szCs w:val="44"/>
        </w:rPr>
      </w:pPr>
    </w:p>
    <w:p w:rsidR="00670814" w:rsidRDefault="007C68F3" w:rsidP="009E74A9">
      <w:pPr>
        <w:jc w:val="center"/>
        <w:rPr>
          <w:b/>
          <w:sz w:val="44"/>
          <w:szCs w:val="44"/>
        </w:rPr>
      </w:pPr>
      <w:r>
        <w:rPr>
          <w:rFonts w:hint="eastAsia"/>
          <w:b/>
          <w:sz w:val="44"/>
          <w:szCs w:val="44"/>
        </w:rPr>
        <w:t>仪陇县中</w:t>
      </w:r>
      <w:proofErr w:type="gramStart"/>
      <w:r>
        <w:rPr>
          <w:rFonts w:hint="eastAsia"/>
          <w:b/>
          <w:sz w:val="44"/>
          <w:szCs w:val="44"/>
        </w:rPr>
        <w:t>弘川油</w:t>
      </w:r>
      <w:proofErr w:type="gramEnd"/>
      <w:r>
        <w:rPr>
          <w:rFonts w:hint="eastAsia"/>
          <w:b/>
          <w:sz w:val="44"/>
          <w:szCs w:val="44"/>
        </w:rPr>
        <w:t>能源有限责任公司</w:t>
      </w:r>
    </w:p>
    <w:p w:rsidR="00EA102F" w:rsidRDefault="00133E2A" w:rsidP="009E74A9">
      <w:pPr>
        <w:jc w:val="center"/>
        <w:rPr>
          <w:b/>
          <w:sz w:val="44"/>
          <w:szCs w:val="44"/>
        </w:rPr>
      </w:pPr>
      <w:r>
        <w:rPr>
          <w:rFonts w:hint="eastAsia"/>
          <w:b/>
          <w:sz w:val="44"/>
          <w:szCs w:val="44"/>
        </w:rPr>
        <w:t>五福</w:t>
      </w:r>
      <w:r w:rsidR="007C68F3">
        <w:rPr>
          <w:rFonts w:hint="eastAsia"/>
          <w:b/>
          <w:sz w:val="44"/>
          <w:szCs w:val="44"/>
        </w:rPr>
        <w:t>加油站</w:t>
      </w:r>
    </w:p>
    <w:p w:rsidR="009E74A9" w:rsidRDefault="009E74A9" w:rsidP="009E74A9">
      <w:pPr>
        <w:jc w:val="center"/>
        <w:rPr>
          <w:b/>
          <w:sz w:val="36"/>
          <w:szCs w:val="36"/>
        </w:rPr>
      </w:pPr>
    </w:p>
    <w:p w:rsidR="009E74A9" w:rsidRDefault="009E74A9" w:rsidP="009E74A9">
      <w:pPr>
        <w:jc w:val="center"/>
        <w:rPr>
          <w:b/>
          <w:sz w:val="36"/>
          <w:szCs w:val="36"/>
        </w:rPr>
      </w:pPr>
    </w:p>
    <w:p w:rsidR="009E74A9" w:rsidRDefault="009E74A9" w:rsidP="009E74A9">
      <w:pPr>
        <w:jc w:val="center"/>
        <w:rPr>
          <w:b/>
          <w:sz w:val="36"/>
          <w:szCs w:val="36"/>
        </w:rPr>
      </w:pPr>
    </w:p>
    <w:p w:rsidR="00185498" w:rsidRDefault="00185498" w:rsidP="009E74A9">
      <w:pPr>
        <w:jc w:val="center"/>
        <w:rPr>
          <w:b/>
          <w:sz w:val="36"/>
          <w:szCs w:val="36"/>
        </w:rPr>
      </w:pPr>
    </w:p>
    <w:p w:rsidR="009E74A9" w:rsidRDefault="009E74A9" w:rsidP="009E74A9">
      <w:pPr>
        <w:jc w:val="center"/>
        <w:rPr>
          <w:rFonts w:ascii="宋体"/>
          <w:b/>
          <w:sz w:val="52"/>
          <w:szCs w:val="52"/>
        </w:rPr>
      </w:pPr>
      <w:r>
        <w:rPr>
          <w:rFonts w:ascii="宋体" w:hint="eastAsia"/>
          <w:b/>
          <w:sz w:val="52"/>
          <w:szCs w:val="52"/>
        </w:rPr>
        <w:t>应急资源调查</w:t>
      </w: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rPr>
          <w:rFonts w:ascii="宋体"/>
          <w:sz w:val="32"/>
          <w:szCs w:val="32"/>
        </w:rPr>
      </w:pPr>
    </w:p>
    <w:p w:rsidR="009E74A9" w:rsidRDefault="009E74A9" w:rsidP="009E74A9">
      <w:pPr>
        <w:jc w:val="center"/>
        <w:rPr>
          <w:rFonts w:ascii="宋体"/>
          <w:sz w:val="32"/>
          <w:szCs w:val="32"/>
        </w:rPr>
      </w:pPr>
    </w:p>
    <w:p w:rsidR="009E74A9" w:rsidRDefault="009E74A9" w:rsidP="009E74A9">
      <w:pPr>
        <w:jc w:val="center"/>
        <w:rPr>
          <w:rFonts w:ascii="宋体"/>
          <w:sz w:val="32"/>
          <w:szCs w:val="32"/>
        </w:rPr>
      </w:pPr>
    </w:p>
    <w:p w:rsidR="00FD1432" w:rsidRDefault="007C68F3" w:rsidP="009E74A9">
      <w:pPr>
        <w:jc w:val="center"/>
        <w:rPr>
          <w:rFonts w:ascii="宋体"/>
          <w:sz w:val="32"/>
          <w:szCs w:val="32"/>
        </w:rPr>
      </w:pPr>
      <w:r>
        <w:rPr>
          <w:rFonts w:ascii="宋体" w:hint="eastAsia"/>
          <w:sz w:val="32"/>
          <w:szCs w:val="32"/>
        </w:rPr>
        <w:t>仪陇县中</w:t>
      </w:r>
      <w:proofErr w:type="gramStart"/>
      <w:r>
        <w:rPr>
          <w:rFonts w:ascii="宋体" w:hint="eastAsia"/>
          <w:sz w:val="32"/>
          <w:szCs w:val="32"/>
        </w:rPr>
        <w:t>弘川油</w:t>
      </w:r>
      <w:proofErr w:type="gramEnd"/>
      <w:r>
        <w:rPr>
          <w:rFonts w:ascii="宋体" w:hint="eastAsia"/>
          <w:sz w:val="32"/>
          <w:szCs w:val="32"/>
        </w:rPr>
        <w:t>能源有限责任公司</w:t>
      </w:r>
      <w:r w:rsidR="00133E2A">
        <w:rPr>
          <w:rFonts w:ascii="宋体" w:hint="eastAsia"/>
          <w:sz w:val="32"/>
          <w:szCs w:val="32"/>
        </w:rPr>
        <w:t>五福</w:t>
      </w:r>
      <w:r>
        <w:rPr>
          <w:rFonts w:ascii="宋体" w:hint="eastAsia"/>
          <w:sz w:val="32"/>
          <w:szCs w:val="32"/>
        </w:rPr>
        <w:t>加油站</w:t>
      </w:r>
      <w:r w:rsidR="006B5883">
        <w:rPr>
          <w:rFonts w:ascii="宋体" w:hint="eastAsia"/>
          <w:sz w:val="32"/>
          <w:szCs w:val="32"/>
        </w:rPr>
        <w:t xml:space="preserve"> </w:t>
      </w:r>
    </w:p>
    <w:p w:rsidR="009E74A9" w:rsidRDefault="009E74A9" w:rsidP="009E74A9">
      <w:pPr>
        <w:jc w:val="center"/>
        <w:rPr>
          <w:rFonts w:ascii="宋体"/>
          <w:sz w:val="32"/>
          <w:szCs w:val="32"/>
        </w:rPr>
      </w:pPr>
      <w:r>
        <w:rPr>
          <w:rFonts w:ascii="宋体" w:hint="eastAsia"/>
          <w:sz w:val="32"/>
          <w:szCs w:val="32"/>
        </w:rPr>
        <w:t>编制日期：</w:t>
      </w:r>
      <w:r w:rsidR="00FA2E17">
        <w:rPr>
          <w:rFonts w:ascii="宋体" w:hint="eastAsia"/>
          <w:sz w:val="32"/>
          <w:szCs w:val="32"/>
        </w:rPr>
        <w:t>2017</w:t>
      </w:r>
      <w:r>
        <w:rPr>
          <w:rFonts w:ascii="宋体" w:hint="eastAsia"/>
          <w:sz w:val="32"/>
          <w:szCs w:val="32"/>
        </w:rPr>
        <w:t>年</w:t>
      </w:r>
      <w:r w:rsidR="00BF4065">
        <w:rPr>
          <w:rFonts w:ascii="宋体" w:hint="eastAsia"/>
          <w:sz w:val="32"/>
          <w:szCs w:val="32"/>
        </w:rPr>
        <w:t>7</w:t>
      </w:r>
      <w:r>
        <w:rPr>
          <w:rFonts w:ascii="宋体" w:hint="eastAsia"/>
          <w:sz w:val="32"/>
          <w:szCs w:val="32"/>
        </w:rPr>
        <w:t>月</w:t>
      </w:r>
      <w:r w:rsidR="00BF4065">
        <w:rPr>
          <w:rFonts w:ascii="宋体" w:hint="eastAsia"/>
          <w:sz w:val="32"/>
          <w:szCs w:val="32"/>
        </w:rPr>
        <w:t>1</w:t>
      </w:r>
      <w:r w:rsidR="00311FAF">
        <w:rPr>
          <w:rFonts w:ascii="宋体" w:hint="eastAsia"/>
          <w:sz w:val="32"/>
          <w:szCs w:val="32"/>
        </w:rPr>
        <w:t>5</w:t>
      </w:r>
      <w:r>
        <w:rPr>
          <w:rFonts w:ascii="宋体" w:hint="eastAsia"/>
          <w:sz w:val="32"/>
          <w:szCs w:val="32"/>
        </w:rPr>
        <w:t>日</w:t>
      </w:r>
    </w:p>
    <w:p w:rsidR="00FA2E17" w:rsidRPr="00FA2E17" w:rsidRDefault="00FA2E17" w:rsidP="009E74A9">
      <w:pPr>
        <w:jc w:val="center"/>
        <w:rPr>
          <w:rFonts w:ascii="宋体"/>
          <w:sz w:val="32"/>
          <w:szCs w:val="32"/>
        </w:rPr>
      </w:pPr>
    </w:p>
    <w:p w:rsidR="009E74A9" w:rsidRDefault="009E74A9" w:rsidP="009E74A9">
      <w:pPr>
        <w:jc w:val="center"/>
        <w:rPr>
          <w:rFonts w:ascii="宋体"/>
          <w:sz w:val="32"/>
          <w:szCs w:val="32"/>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49" w:name="_Toc18108"/>
      <w:r>
        <w:rPr>
          <w:rFonts w:ascii="楷体" w:eastAsia="楷体" w:cs="楷体"/>
          <w:bCs w:val="0"/>
          <w:kern w:val="0"/>
          <w:sz w:val="32"/>
          <w:szCs w:val="32"/>
        </w:rPr>
        <w:lastRenderedPageBreak/>
        <w:t>1</w:t>
      </w:r>
      <w:r>
        <w:rPr>
          <w:rFonts w:ascii="楷体" w:eastAsia="楷体" w:cs="楷体" w:hint="eastAsia"/>
          <w:bCs w:val="0"/>
          <w:kern w:val="0"/>
          <w:sz w:val="32"/>
          <w:szCs w:val="32"/>
        </w:rPr>
        <w:t xml:space="preserve"> </w:t>
      </w:r>
      <w:r>
        <w:rPr>
          <w:rFonts w:ascii="楷体" w:eastAsia="楷体" w:cs="楷体"/>
          <w:bCs w:val="0"/>
          <w:kern w:val="0"/>
          <w:sz w:val="32"/>
          <w:szCs w:val="32"/>
        </w:rPr>
        <w:t>应急资源调查工作的目的</w:t>
      </w:r>
      <w:bookmarkEnd w:id="49"/>
    </w:p>
    <w:p w:rsidR="009E74A9" w:rsidRDefault="009E74A9" w:rsidP="009E74A9">
      <w:pPr>
        <w:spacing w:line="560" w:lineRule="exact"/>
        <w:ind w:firstLineChars="200" w:firstLine="560"/>
        <w:rPr>
          <w:rFonts w:ascii="宋体"/>
          <w:sz w:val="28"/>
          <w:szCs w:val="28"/>
        </w:rPr>
      </w:pPr>
      <w:r>
        <w:rPr>
          <w:rFonts w:ascii="宋体" w:hint="eastAsia"/>
          <w:sz w:val="28"/>
          <w:szCs w:val="28"/>
        </w:rPr>
        <w:t>1）</w:t>
      </w:r>
      <w:r>
        <w:rPr>
          <w:rFonts w:ascii="宋体"/>
          <w:sz w:val="28"/>
          <w:szCs w:val="28"/>
        </w:rPr>
        <w:t>在储存</w:t>
      </w:r>
      <w:r>
        <w:rPr>
          <w:rFonts w:ascii="宋体" w:hint="eastAsia"/>
          <w:sz w:val="28"/>
          <w:szCs w:val="28"/>
        </w:rPr>
        <w:t>使用</w:t>
      </w:r>
      <w:r>
        <w:rPr>
          <w:rFonts w:ascii="宋体"/>
          <w:sz w:val="28"/>
          <w:szCs w:val="28"/>
        </w:rPr>
        <w:t>有可能发生事故，一旦发生事故，造成惨重的生命、财产损失和环境破坏。由于自然或人为、技术等原因，当事故或灾害不可能完全避免的时候，建立应急救援体系，组织及时有效的应急救援行动，已成为抵御事故风险或控制灾害蔓延、降低危害后果的关键，甚至是惟一手段。</w:t>
      </w:r>
    </w:p>
    <w:p w:rsidR="009E74A9" w:rsidRDefault="009E74A9" w:rsidP="009E74A9">
      <w:pPr>
        <w:spacing w:line="560" w:lineRule="exact"/>
        <w:ind w:firstLineChars="200" w:firstLine="560"/>
        <w:rPr>
          <w:rFonts w:ascii="宋体"/>
          <w:sz w:val="28"/>
          <w:szCs w:val="28"/>
        </w:rPr>
      </w:pPr>
      <w:r>
        <w:rPr>
          <w:rFonts w:ascii="宋体" w:hint="eastAsia"/>
          <w:sz w:val="28"/>
          <w:szCs w:val="28"/>
        </w:rPr>
        <w:t>2）</w:t>
      </w:r>
      <w:r>
        <w:rPr>
          <w:rFonts w:ascii="宋体"/>
          <w:sz w:val="28"/>
          <w:szCs w:val="28"/>
        </w:rPr>
        <w:t>预防和减少事故的发生，控制、减轻和消除事故引起的严重社会危害，规范事故应对活动，保护人民生命财产安全，维护国家安全、公共安全、环境安全和社会秩序。</w:t>
      </w:r>
    </w:p>
    <w:p w:rsidR="009E74A9" w:rsidRDefault="009E74A9" w:rsidP="009E74A9">
      <w:pPr>
        <w:spacing w:line="560" w:lineRule="exact"/>
        <w:ind w:firstLineChars="200" w:firstLine="560"/>
        <w:rPr>
          <w:rFonts w:ascii="宋体"/>
          <w:sz w:val="28"/>
          <w:szCs w:val="28"/>
        </w:rPr>
      </w:pPr>
      <w:r>
        <w:rPr>
          <w:rFonts w:ascii="宋体" w:hint="eastAsia"/>
          <w:sz w:val="28"/>
          <w:szCs w:val="28"/>
        </w:rPr>
        <w:t>3）在使用时发生事故后能迅速、有序有效地开展应急处置行动，阻止和控制污染物向周边环境的无序排放。</w:t>
      </w:r>
    </w:p>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50" w:name="_Toc600"/>
      <w:r>
        <w:rPr>
          <w:rFonts w:ascii="楷体" w:eastAsia="楷体" w:cs="楷体"/>
          <w:bCs w:val="0"/>
          <w:kern w:val="0"/>
          <w:sz w:val="32"/>
          <w:szCs w:val="32"/>
        </w:rPr>
        <w:lastRenderedPageBreak/>
        <w:t>2</w:t>
      </w:r>
      <w:r>
        <w:rPr>
          <w:rFonts w:ascii="楷体" w:eastAsia="楷体" w:cs="楷体" w:hint="eastAsia"/>
          <w:bCs w:val="0"/>
          <w:kern w:val="0"/>
          <w:sz w:val="32"/>
          <w:szCs w:val="32"/>
        </w:rPr>
        <w:t xml:space="preserve"> </w:t>
      </w:r>
      <w:r>
        <w:rPr>
          <w:rFonts w:ascii="楷体" w:eastAsia="楷体" w:cs="楷体"/>
          <w:bCs w:val="0"/>
          <w:kern w:val="0"/>
          <w:sz w:val="32"/>
          <w:szCs w:val="32"/>
        </w:rPr>
        <w:t>公司应急救援工作的开展情况</w:t>
      </w:r>
      <w:bookmarkEnd w:id="50"/>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1" w:name="_Toc28765"/>
      <w:r>
        <w:rPr>
          <w:rFonts w:ascii="黑体" w:cs="黑体"/>
          <w:bCs w:val="0"/>
          <w:sz w:val="28"/>
          <w:szCs w:val="28"/>
        </w:rPr>
        <w:t>2.1</w:t>
      </w:r>
      <w:r>
        <w:rPr>
          <w:rFonts w:ascii="黑体" w:cs="黑体" w:hint="eastAsia"/>
          <w:bCs w:val="0"/>
          <w:sz w:val="28"/>
          <w:szCs w:val="28"/>
        </w:rPr>
        <w:t xml:space="preserve"> </w:t>
      </w:r>
      <w:r>
        <w:rPr>
          <w:rFonts w:ascii="黑体" w:cs="黑体"/>
          <w:bCs w:val="0"/>
          <w:sz w:val="28"/>
          <w:szCs w:val="28"/>
        </w:rPr>
        <w:t>应急预案</w:t>
      </w:r>
      <w:bookmarkEnd w:id="51"/>
    </w:p>
    <w:p w:rsidR="009E74A9" w:rsidRDefault="009E74A9" w:rsidP="009E74A9">
      <w:pPr>
        <w:spacing w:line="560" w:lineRule="exact"/>
        <w:ind w:firstLineChars="200" w:firstLine="560"/>
        <w:rPr>
          <w:rFonts w:ascii="宋体"/>
          <w:sz w:val="28"/>
          <w:szCs w:val="28"/>
        </w:rPr>
      </w:pPr>
      <w:r>
        <w:rPr>
          <w:rFonts w:ascii="宋体" w:hint="eastAsia"/>
          <w:sz w:val="28"/>
          <w:szCs w:val="28"/>
        </w:rPr>
        <w:t>我站</w:t>
      </w:r>
      <w:r>
        <w:rPr>
          <w:rFonts w:ascii="宋体"/>
          <w:sz w:val="28"/>
          <w:szCs w:val="28"/>
        </w:rPr>
        <w:t>成立了应急预案编制小组，为我站安全应急救援工作提供了有力的技术支持和专业指导。</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2" w:name="_Toc15859"/>
      <w:r>
        <w:rPr>
          <w:rFonts w:ascii="黑体" w:cs="黑体"/>
          <w:bCs w:val="0"/>
          <w:sz w:val="28"/>
          <w:szCs w:val="28"/>
        </w:rPr>
        <w:t>2.</w:t>
      </w:r>
      <w:r>
        <w:rPr>
          <w:rFonts w:ascii="黑体" w:cs="黑体" w:hint="eastAsia"/>
          <w:bCs w:val="0"/>
          <w:sz w:val="28"/>
          <w:szCs w:val="28"/>
        </w:rPr>
        <w:t xml:space="preserve">2 </w:t>
      </w:r>
      <w:r>
        <w:rPr>
          <w:rFonts w:ascii="黑体" w:cs="黑体"/>
          <w:bCs w:val="0"/>
          <w:sz w:val="28"/>
          <w:szCs w:val="28"/>
        </w:rPr>
        <w:t>资金投入</w:t>
      </w:r>
      <w:bookmarkEnd w:id="52"/>
    </w:p>
    <w:p w:rsidR="009E74A9" w:rsidRDefault="009E74A9" w:rsidP="009E74A9">
      <w:pPr>
        <w:spacing w:line="560" w:lineRule="exact"/>
        <w:ind w:firstLineChars="200" w:firstLine="560"/>
        <w:rPr>
          <w:rFonts w:ascii="宋体"/>
          <w:sz w:val="28"/>
          <w:szCs w:val="28"/>
        </w:rPr>
      </w:pPr>
      <w:r>
        <w:rPr>
          <w:rFonts w:ascii="宋体"/>
          <w:sz w:val="28"/>
          <w:szCs w:val="28"/>
        </w:rPr>
        <w:t>201</w:t>
      </w:r>
      <w:r w:rsidR="00FA2E17">
        <w:rPr>
          <w:rFonts w:ascii="宋体" w:hint="eastAsia"/>
          <w:sz w:val="28"/>
          <w:szCs w:val="28"/>
        </w:rPr>
        <w:t>7</w:t>
      </w:r>
      <w:r>
        <w:rPr>
          <w:rFonts w:ascii="宋体"/>
          <w:sz w:val="28"/>
          <w:szCs w:val="28"/>
        </w:rPr>
        <w:t>年</w:t>
      </w:r>
      <w:r w:rsidR="007C68F3">
        <w:rPr>
          <w:rFonts w:ascii="宋体" w:hint="eastAsia"/>
          <w:sz w:val="28"/>
          <w:szCs w:val="28"/>
        </w:rPr>
        <w:t>仪陇县中</w:t>
      </w:r>
      <w:proofErr w:type="gramStart"/>
      <w:r w:rsidR="007C68F3">
        <w:rPr>
          <w:rFonts w:ascii="宋体" w:hint="eastAsia"/>
          <w:sz w:val="28"/>
          <w:szCs w:val="28"/>
        </w:rPr>
        <w:t>弘川油</w:t>
      </w:r>
      <w:proofErr w:type="gramEnd"/>
      <w:r w:rsidR="007C68F3">
        <w:rPr>
          <w:rFonts w:ascii="宋体" w:hint="eastAsia"/>
          <w:sz w:val="28"/>
          <w:szCs w:val="28"/>
        </w:rPr>
        <w:t>能源有限责任公司</w:t>
      </w:r>
      <w:r w:rsidR="00133E2A">
        <w:rPr>
          <w:rFonts w:ascii="宋体" w:hint="eastAsia"/>
          <w:sz w:val="28"/>
          <w:szCs w:val="28"/>
        </w:rPr>
        <w:t>五福</w:t>
      </w:r>
      <w:r w:rsidR="007C68F3">
        <w:rPr>
          <w:rFonts w:ascii="宋体" w:hint="eastAsia"/>
          <w:sz w:val="28"/>
          <w:szCs w:val="28"/>
        </w:rPr>
        <w:t>加油站</w:t>
      </w:r>
      <w:r>
        <w:rPr>
          <w:rFonts w:ascii="宋体"/>
          <w:sz w:val="28"/>
          <w:szCs w:val="28"/>
        </w:rPr>
        <w:t>投资</w:t>
      </w:r>
      <w:r w:rsidR="00670814">
        <w:rPr>
          <w:rFonts w:ascii="宋体" w:hint="eastAsia"/>
          <w:sz w:val="28"/>
          <w:szCs w:val="28"/>
        </w:rPr>
        <w:t>1.5</w:t>
      </w:r>
      <w:r>
        <w:rPr>
          <w:rFonts w:ascii="宋体"/>
          <w:sz w:val="28"/>
          <w:szCs w:val="28"/>
        </w:rPr>
        <w:t>万元，对部分应急救援物资进行更换。</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3" w:name="_Toc24495"/>
      <w:r>
        <w:rPr>
          <w:rFonts w:ascii="黑体" w:cs="黑体"/>
          <w:bCs w:val="0"/>
          <w:sz w:val="28"/>
          <w:szCs w:val="28"/>
        </w:rPr>
        <w:t>2.</w:t>
      </w:r>
      <w:r>
        <w:rPr>
          <w:rFonts w:ascii="黑体" w:cs="黑体" w:hint="eastAsia"/>
          <w:bCs w:val="0"/>
          <w:sz w:val="28"/>
          <w:szCs w:val="28"/>
        </w:rPr>
        <w:t xml:space="preserve">3 </w:t>
      </w:r>
      <w:r>
        <w:rPr>
          <w:rFonts w:ascii="黑体" w:cs="黑体"/>
          <w:bCs w:val="0"/>
          <w:sz w:val="28"/>
          <w:szCs w:val="28"/>
        </w:rPr>
        <w:t>应急救援演练</w:t>
      </w:r>
      <w:bookmarkEnd w:id="53"/>
    </w:p>
    <w:p w:rsidR="009E74A9" w:rsidRDefault="009E74A9" w:rsidP="009E74A9">
      <w:pPr>
        <w:spacing w:line="560" w:lineRule="exact"/>
        <w:ind w:firstLineChars="200" w:firstLine="560"/>
        <w:rPr>
          <w:rFonts w:ascii="宋体"/>
          <w:sz w:val="28"/>
          <w:szCs w:val="28"/>
        </w:rPr>
      </w:pPr>
      <w:r>
        <w:rPr>
          <w:rFonts w:ascii="宋体"/>
          <w:sz w:val="28"/>
          <w:szCs w:val="28"/>
        </w:rPr>
        <w:t>为了提高应对事故的处置能力，经常性组织演练活动，处置突发安全事故的演练活动。</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4" w:name="_Toc9902"/>
      <w:r>
        <w:rPr>
          <w:rFonts w:ascii="黑体" w:cs="黑体"/>
          <w:bCs w:val="0"/>
          <w:sz w:val="28"/>
          <w:szCs w:val="28"/>
        </w:rPr>
        <w:t>2.</w:t>
      </w:r>
      <w:r>
        <w:rPr>
          <w:rFonts w:ascii="黑体" w:cs="黑体" w:hint="eastAsia"/>
          <w:bCs w:val="0"/>
          <w:sz w:val="28"/>
          <w:szCs w:val="28"/>
        </w:rPr>
        <w:t xml:space="preserve">4 </w:t>
      </w:r>
      <w:r>
        <w:rPr>
          <w:rFonts w:ascii="黑体" w:cs="黑体"/>
          <w:bCs w:val="0"/>
          <w:sz w:val="28"/>
          <w:szCs w:val="28"/>
        </w:rPr>
        <w:t>应急知识的宣传和教育培训</w:t>
      </w:r>
      <w:bookmarkEnd w:id="54"/>
    </w:p>
    <w:p w:rsidR="009E74A9" w:rsidRDefault="009E74A9" w:rsidP="009E74A9">
      <w:pPr>
        <w:ind w:firstLine="560"/>
        <w:rPr>
          <w:rFonts w:ascii="宋体"/>
          <w:sz w:val="28"/>
          <w:szCs w:val="28"/>
        </w:rPr>
      </w:pPr>
      <w:r>
        <w:rPr>
          <w:rFonts w:ascii="宋体"/>
          <w:sz w:val="28"/>
          <w:szCs w:val="28"/>
        </w:rPr>
        <w:t>为切实提高员工的应急意识和应急能力，加强对安全知识宣传及教育培训工作，规定每年六月安全生产月活动期间，都要以培训、板报、季度安全大检查和考试等形式面向全体员工宣传普及应急、预防、避险、自救、互救、减灾等知识，努力提高员工应对各种事故的综合素质，为应急管理工作顺利开展营造良好的氛围。</w:t>
      </w: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11E2F" w:rsidRDefault="00911E2F" w:rsidP="009E74A9">
      <w:pPr>
        <w:rPr>
          <w:rFonts w:ascii="宋体"/>
          <w:sz w:val="28"/>
          <w:szCs w:val="28"/>
        </w:rPr>
      </w:pPr>
    </w:p>
    <w:p w:rsidR="00911E2F" w:rsidRDefault="00911E2F" w:rsidP="009E74A9">
      <w:pPr>
        <w:rPr>
          <w:rFonts w:ascii="宋体"/>
          <w:sz w:val="28"/>
          <w:szCs w:val="28"/>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55" w:name="_Toc16408"/>
      <w:r>
        <w:rPr>
          <w:rFonts w:ascii="楷体" w:eastAsia="楷体" w:cs="楷体" w:hint="eastAsia"/>
          <w:bCs w:val="0"/>
          <w:kern w:val="0"/>
          <w:sz w:val="32"/>
          <w:szCs w:val="32"/>
        </w:rPr>
        <w:lastRenderedPageBreak/>
        <w:t>3本</w:t>
      </w:r>
      <w:proofErr w:type="gramStart"/>
      <w:r>
        <w:rPr>
          <w:rFonts w:ascii="楷体" w:eastAsia="楷体" w:cs="楷体" w:hint="eastAsia"/>
          <w:bCs w:val="0"/>
          <w:kern w:val="0"/>
          <w:sz w:val="32"/>
          <w:szCs w:val="32"/>
        </w:rPr>
        <w:t>单位第</w:t>
      </w:r>
      <w:proofErr w:type="gramEnd"/>
      <w:r>
        <w:rPr>
          <w:rFonts w:ascii="楷体" w:eastAsia="楷体" w:cs="楷体" w:hint="eastAsia"/>
          <w:bCs w:val="0"/>
          <w:kern w:val="0"/>
          <w:sz w:val="32"/>
          <w:szCs w:val="32"/>
        </w:rPr>
        <w:t>一时间可以调用的应急资源状况</w:t>
      </w:r>
      <w:bookmarkEnd w:id="55"/>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6" w:name="_Toc18475"/>
      <w:r>
        <w:rPr>
          <w:rFonts w:ascii="黑体" w:cs="黑体" w:hint="eastAsia"/>
          <w:bCs w:val="0"/>
          <w:sz w:val="28"/>
          <w:szCs w:val="28"/>
        </w:rPr>
        <w:t>3</w:t>
      </w:r>
      <w:r>
        <w:rPr>
          <w:rFonts w:ascii="黑体" w:cs="黑体"/>
          <w:bCs w:val="0"/>
          <w:sz w:val="28"/>
          <w:szCs w:val="28"/>
        </w:rPr>
        <w:t>.</w:t>
      </w:r>
      <w:r>
        <w:rPr>
          <w:rFonts w:ascii="黑体" w:cs="黑体" w:hint="eastAsia"/>
          <w:bCs w:val="0"/>
          <w:sz w:val="28"/>
          <w:szCs w:val="28"/>
        </w:rPr>
        <w:t>1</w:t>
      </w:r>
      <w:r>
        <w:rPr>
          <w:rFonts w:ascii="黑体" w:cs="黑体"/>
          <w:bCs w:val="0"/>
          <w:sz w:val="28"/>
          <w:szCs w:val="28"/>
        </w:rPr>
        <w:t>应急物资装备保障</w:t>
      </w:r>
      <w:bookmarkEnd w:id="56"/>
    </w:p>
    <w:p w:rsidR="009E74A9" w:rsidRDefault="009E74A9" w:rsidP="009E74A9">
      <w:pPr>
        <w:adjustRightInd w:val="0"/>
        <w:snapToGrid w:val="0"/>
        <w:spacing w:beforeLines="50" w:before="156" w:afterLines="50" w:after="156"/>
        <w:jc w:val="center"/>
        <w:rPr>
          <w:rFonts w:ascii="黑体" w:eastAsia="黑体"/>
          <w:b/>
          <w:sz w:val="24"/>
        </w:rPr>
      </w:pPr>
      <w:r>
        <w:rPr>
          <w:rFonts w:ascii="黑体" w:eastAsia="黑体"/>
          <w:b/>
          <w:sz w:val="24"/>
        </w:rPr>
        <w:t>表</w:t>
      </w:r>
      <w:r>
        <w:rPr>
          <w:rFonts w:ascii="黑体" w:eastAsia="黑体" w:hint="eastAsia"/>
          <w:b/>
          <w:sz w:val="24"/>
        </w:rPr>
        <w:t xml:space="preserve">3-1 </w:t>
      </w:r>
      <w:r>
        <w:rPr>
          <w:rFonts w:ascii="黑体" w:eastAsia="黑体"/>
          <w:b/>
          <w:sz w:val="24"/>
        </w:rPr>
        <w:t>应急设施</w:t>
      </w:r>
    </w:p>
    <w:tbl>
      <w:tblPr>
        <w:tblW w:w="9453" w:type="dxa"/>
        <w:jc w:val="center"/>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2126"/>
        <w:gridCol w:w="2126"/>
        <w:gridCol w:w="1276"/>
        <w:gridCol w:w="2925"/>
      </w:tblGrid>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序号</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名称</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型号</w:t>
            </w: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数量</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存放地点</w:t>
            </w:r>
          </w:p>
        </w:tc>
      </w:tr>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1</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35Kg推车式干粉灭火器</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MFZ/ABC35</w:t>
            </w: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4具</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罐区旁</w:t>
            </w:r>
          </w:p>
        </w:tc>
      </w:tr>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2</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8Kg干粉灭火器</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sz w:val="28"/>
                <w:szCs w:val="28"/>
              </w:rPr>
              <w:t>8Kg</w:t>
            </w:r>
          </w:p>
        </w:tc>
        <w:tc>
          <w:tcPr>
            <w:tcW w:w="1276" w:type="dxa"/>
            <w:vAlign w:val="center"/>
          </w:tcPr>
          <w:p w:rsidR="00670814" w:rsidRPr="00670814" w:rsidRDefault="00133E2A" w:rsidP="00670814">
            <w:pPr>
              <w:jc w:val="center"/>
              <w:rPr>
                <w:rFonts w:ascii="宋体" w:hAnsi="宋体" w:cs="Times New Roman"/>
                <w:sz w:val="28"/>
                <w:szCs w:val="28"/>
              </w:rPr>
            </w:pPr>
            <w:r>
              <w:rPr>
                <w:rFonts w:ascii="宋体" w:hAnsi="宋体" w:cs="Times New Roman" w:hint="eastAsia"/>
                <w:sz w:val="28"/>
                <w:szCs w:val="28"/>
              </w:rPr>
              <w:t>4</w:t>
            </w:r>
            <w:r w:rsidR="00670814" w:rsidRPr="00670814">
              <w:rPr>
                <w:rFonts w:ascii="宋体" w:hAnsi="宋体" w:cs="Times New Roman" w:hint="eastAsia"/>
                <w:sz w:val="28"/>
                <w:szCs w:val="28"/>
              </w:rPr>
              <w:t>具</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加油岛</w:t>
            </w:r>
          </w:p>
        </w:tc>
      </w:tr>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3</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4Kg干粉灭火器</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w:t>
            </w:r>
            <w:r w:rsidRPr="00670814">
              <w:rPr>
                <w:rFonts w:ascii="宋体" w:hAnsi="宋体" w:cs="Times New Roman"/>
                <w:sz w:val="28"/>
                <w:szCs w:val="28"/>
              </w:rPr>
              <w:t>Kg</w:t>
            </w: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4具</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站房、</w:t>
            </w:r>
            <w:proofErr w:type="gramStart"/>
            <w:r w:rsidRPr="00670814">
              <w:rPr>
                <w:rFonts w:ascii="宋体" w:hAnsi="宋体" w:cs="Times New Roman" w:hint="eastAsia"/>
                <w:sz w:val="28"/>
                <w:szCs w:val="28"/>
              </w:rPr>
              <w:t>配发电房</w:t>
            </w:r>
            <w:proofErr w:type="gramEnd"/>
          </w:p>
        </w:tc>
      </w:tr>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灭火</w:t>
            </w:r>
            <w:proofErr w:type="gramStart"/>
            <w:r w:rsidRPr="00670814">
              <w:rPr>
                <w:rFonts w:ascii="宋体" w:hAnsi="宋体" w:cs="Times New Roman" w:hint="eastAsia"/>
                <w:sz w:val="28"/>
                <w:szCs w:val="28"/>
              </w:rPr>
              <w:t>毯</w:t>
            </w:r>
            <w:proofErr w:type="gramEnd"/>
          </w:p>
        </w:tc>
        <w:tc>
          <w:tcPr>
            <w:tcW w:w="2126" w:type="dxa"/>
            <w:vAlign w:val="center"/>
          </w:tcPr>
          <w:p w:rsidR="00670814" w:rsidRPr="00670814" w:rsidRDefault="00670814" w:rsidP="00670814">
            <w:pPr>
              <w:jc w:val="center"/>
              <w:rPr>
                <w:rFonts w:ascii="宋体" w:hAnsi="宋体" w:cs="Times New Roman"/>
                <w:sz w:val="28"/>
                <w:szCs w:val="28"/>
              </w:rPr>
            </w:pP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6块</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加油岛、站房、</w:t>
            </w:r>
          </w:p>
          <w:p w:rsidR="00670814" w:rsidRPr="00670814" w:rsidRDefault="00670814" w:rsidP="00670814">
            <w:pPr>
              <w:jc w:val="center"/>
              <w:rPr>
                <w:rFonts w:ascii="宋体" w:hAnsi="宋体" w:cs="Times New Roman"/>
                <w:sz w:val="28"/>
                <w:szCs w:val="28"/>
              </w:rPr>
            </w:pPr>
            <w:proofErr w:type="gramStart"/>
            <w:r w:rsidRPr="00670814">
              <w:rPr>
                <w:rFonts w:ascii="宋体" w:hAnsi="宋体" w:cs="Times New Roman" w:hint="eastAsia"/>
                <w:sz w:val="28"/>
                <w:szCs w:val="28"/>
              </w:rPr>
              <w:t>配发电房</w:t>
            </w:r>
            <w:proofErr w:type="gramEnd"/>
          </w:p>
        </w:tc>
      </w:tr>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5</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消防沙</w:t>
            </w:r>
          </w:p>
        </w:tc>
        <w:tc>
          <w:tcPr>
            <w:tcW w:w="2126" w:type="dxa"/>
            <w:vAlign w:val="center"/>
          </w:tcPr>
          <w:p w:rsidR="00670814" w:rsidRPr="00670814" w:rsidRDefault="00670814" w:rsidP="00670814">
            <w:pPr>
              <w:jc w:val="center"/>
              <w:rPr>
                <w:rFonts w:ascii="宋体" w:hAnsi="宋体" w:cs="Times New Roman"/>
                <w:sz w:val="28"/>
                <w:szCs w:val="28"/>
              </w:rPr>
            </w:pP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12 m</w:t>
            </w:r>
            <w:r w:rsidRPr="00670814">
              <w:rPr>
                <w:rFonts w:ascii="宋体" w:hAnsi="宋体" w:cs="Times New Roman" w:hint="eastAsia"/>
                <w:sz w:val="28"/>
                <w:szCs w:val="28"/>
                <w:vertAlign w:val="superscript"/>
              </w:rPr>
              <w:t>3</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罐区旁</w:t>
            </w:r>
          </w:p>
        </w:tc>
      </w:tr>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6</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消防铲</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w:t>
            </w: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4把</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罐区旁</w:t>
            </w:r>
          </w:p>
        </w:tc>
      </w:tr>
      <w:tr w:rsidR="00670814" w:rsidRPr="00670814" w:rsidTr="00F30C58">
        <w:trPr>
          <w:trHeight w:val="77"/>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7</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消防桶</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w:t>
            </w: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4个</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罐区旁</w:t>
            </w:r>
          </w:p>
        </w:tc>
      </w:tr>
    </w:tbl>
    <w:p w:rsidR="00670814" w:rsidRPr="00670814" w:rsidRDefault="00670814" w:rsidP="00670814">
      <w:pPr>
        <w:rPr>
          <w:rFonts w:ascii="Times New Roman" w:hAnsi="Times New Roman" w:cs="Times New Roman"/>
        </w:rPr>
      </w:pPr>
    </w:p>
    <w:p w:rsidR="009E74A9" w:rsidRDefault="009E74A9" w:rsidP="009E74A9">
      <w:pPr>
        <w:ind w:firstLine="560"/>
        <w:rPr>
          <w:rFonts w:ascii="宋体"/>
          <w:sz w:val="28"/>
          <w:szCs w:val="28"/>
        </w:rPr>
      </w:pPr>
      <w:r>
        <w:rPr>
          <w:rFonts w:ascii="宋体"/>
          <w:sz w:val="28"/>
          <w:szCs w:val="28"/>
        </w:rPr>
        <w:t>应急救护设备的管理</w:t>
      </w:r>
      <w:r>
        <w:rPr>
          <w:rFonts w:ascii="宋体" w:hint="eastAsia"/>
          <w:sz w:val="28"/>
          <w:szCs w:val="28"/>
        </w:rPr>
        <w:t>：</w:t>
      </w:r>
      <w:r>
        <w:rPr>
          <w:rFonts w:ascii="宋体"/>
          <w:sz w:val="28"/>
          <w:szCs w:val="28"/>
        </w:rPr>
        <w:t>公司所有应急设备、器材，设专人管理</w:t>
      </w:r>
      <w:r>
        <w:rPr>
          <w:rFonts w:ascii="宋体" w:hint="eastAsia"/>
          <w:sz w:val="28"/>
          <w:szCs w:val="28"/>
        </w:rPr>
        <w:t>，</w:t>
      </w:r>
      <w:r>
        <w:rPr>
          <w:rFonts w:ascii="宋体"/>
          <w:sz w:val="28"/>
          <w:szCs w:val="28"/>
        </w:rPr>
        <w:t>保证完好、有效、随时可用；公司建立应急设备、</w:t>
      </w:r>
      <w:proofErr w:type="gramStart"/>
      <w:r>
        <w:rPr>
          <w:rFonts w:ascii="宋体"/>
          <w:sz w:val="28"/>
          <w:szCs w:val="28"/>
        </w:rPr>
        <w:t>器材台</w:t>
      </w:r>
      <w:proofErr w:type="gramEnd"/>
      <w:r>
        <w:rPr>
          <w:rFonts w:ascii="宋体"/>
          <w:sz w:val="28"/>
          <w:szCs w:val="28"/>
        </w:rPr>
        <w:t>帐，记录所有设备、器材名称、型号、数量、所在位置、有效期限；公司定期更换失效、过期的药品、器材，并有相应的跟踪检查制度和措施；由公司安全科实施后勤保障应急行动，负责灭火器材、药品的维护补充，交通工具、个体防护用品等物资设备的调用。</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r>
        <w:rPr>
          <w:rFonts w:ascii="黑体" w:cs="黑体" w:hint="eastAsia"/>
          <w:bCs w:val="0"/>
          <w:sz w:val="28"/>
          <w:szCs w:val="28"/>
        </w:rPr>
        <w:t>3.2事故应急救援指挥部职责</w:t>
      </w:r>
    </w:p>
    <w:p w:rsidR="009E74A9" w:rsidRDefault="009E74A9" w:rsidP="009E74A9">
      <w:pPr>
        <w:spacing w:line="560" w:lineRule="exact"/>
        <w:ind w:firstLineChars="200" w:firstLine="560"/>
        <w:rPr>
          <w:rFonts w:ascii="宋体"/>
          <w:sz w:val="28"/>
          <w:szCs w:val="28"/>
        </w:rPr>
      </w:pPr>
      <w:r>
        <w:rPr>
          <w:rFonts w:ascii="宋体"/>
          <w:sz w:val="28"/>
          <w:szCs w:val="28"/>
        </w:rPr>
        <w:t>1）接受政府指令调动；</w:t>
      </w:r>
    </w:p>
    <w:p w:rsidR="009E74A9" w:rsidRDefault="009E74A9" w:rsidP="009E74A9">
      <w:pPr>
        <w:spacing w:line="560" w:lineRule="exact"/>
        <w:ind w:firstLineChars="200" w:firstLine="560"/>
        <w:rPr>
          <w:rFonts w:ascii="宋体"/>
          <w:sz w:val="28"/>
          <w:szCs w:val="28"/>
        </w:rPr>
      </w:pPr>
      <w:r>
        <w:rPr>
          <w:rFonts w:ascii="宋体"/>
          <w:sz w:val="28"/>
          <w:szCs w:val="28"/>
        </w:rPr>
        <w:t>2）负责组织编制安全事故应急预案，组建应急救援专业队伍；</w:t>
      </w:r>
    </w:p>
    <w:p w:rsidR="009E74A9" w:rsidRDefault="009E74A9" w:rsidP="009E74A9">
      <w:pPr>
        <w:spacing w:line="560" w:lineRule="exact"/>
        <w:ind w:firstLineChars="200" w:firstLine="560"/>
        <w:rPr>
          <w:rFonts w:ascii="宋体"/>
          <w:sz w:val="28"/>
          <w:szCs w:val="28"/>
        </w:rPr>
      </w:pPr>
      <w:r>
        <w:rPr>
          <w:rFonts w:ascii="宋体"/>
          <w:sz w:val="28"/>
          <w:szCs w:val="28"/>
        </w:rPr>
        <w:lastRenderedPageBreak/>
        <w:t>3）负责应急物资的保障和组织人员的应急救援教育和培训；</w:t>
      </w:r>
    </w:p>
    <w:p w:rsidR="009E74A9" w:rsidRDefault="009E74A9" w:rsidP="009E74A9">
      <w:pPr>
        <w:spacing w:line="560" w:lineRule="exact"/>
        <w:ind w:firstLineChars="200" w:firstLine="560"/>
        <w:rPr>
          <w:rFonts w:ascii="宋体"/>
          <w:sz w:val="28"/>
          <w:szCs w:val="28"/>
        </w:rPr>
      </w:pPr>
      <w:r>
        <w:rPr>
          <w:rFonts w:ascii="宋体"/>
          <w:sz w:val="28"/>
          <w:szCs w:val="28"/>
        </w:rPr>
        <w:t>4）制定事故应急预案演练计划，定期组织应急预案的演练、评估和修改完善；</w:t>
      </w:r>
    </w:p>
    <w:p w:rsidR="009E74A9" w:rsidRDefault="009E74A9" w:rsidP="009E74A9">
      <w:pPr>
        <w:spacing w:line="560" w:lineRule="exact"/>
        <w:ind w:firstLineChars="200" w:firstLine="560"/>
        <w:rPr>
          <w:rFonts w:ascii="宋体"/>
          <w:sz w:val="28"/>
          <w:szCs w:val="28"/>
        </w:rPr>
      </w:pPr>
      <w:r>
        <w:rPr>
          <w:rFonts w:ascii="宋体"/>
          <w:sz w:val="28"/>
          <w:szCs w:val="28"/>
        </w:rPr>
        <w:t>5）负责人员、资源配置、应急队伍的调动；</w:t>
      </w:r>
    </w:p>
    <w:p w:rsidR="009E74A9" w:rsidRDefault="009E74A9" w:rsidP="009E74A9">
      <w:pPr>
        <w:spacing w:line="560" w:lineRule="exact"/>
        <w:ind w:firstLineChars="200" w:firstLine="560"/>
        <w:rPr>
          <w:rFonts w:ascii="宋体"/>
          <w:sz w:val="28"/>
          <w:szCs w:val="28"/>
        </w:rPr>
      </w:pPr>
      <w:r>
        <w:rPr>
          <w:rFonts w:ascii="宋体"/>
          <w:sz w:val="28"/>
          <w:szCs w:val="28"/>
        </w:rPr>
        <w:t>6）负责应急救援的决策和指挥，组织协调现场的抢救工作；</w:t>
      </w:r>
    </w:p>
    <w:p w:rsidR="009E74A9" w:rsidRDefault="009E74A9" w:rsidP="009E74A9">
      <w:pPr>
        <w:spacing w:line="560" w:lineRule="exact"/>
        <w:ind w:firstLineChars="200" w:firstLine="560"/>
        <w:rPr>
          <w:rFonts w:ascii="宋体"/>
          <w:sz w:val="28"/>
          <w:szCs w:val="28"/>
        </w:rPr>
      </w:pPr>
      <w:r>
        <w:rPr>
          <w:rFonts w:ascii="宋体"/>
          <w:sz w:val="28"/>
          <w:szCs w:val="28"/>
        </w:rPr>
        <w:t>7）启动和终止应急预案；</w:t>
      </w:r>
    </w:p>
    <w:p w:rsidR="009E74A9" w:rsidRDefault="009E74A9" w:rsidP="009E74A9">
      <w:pPr>
        <w:spacing w:line="560" w:lineRule="exact"/>
        <w:ind w:firstLineChars="200" w:firstLine="560"/>
        <w:rPr>
          <w:rFonts w:ascii="宋体"/>
          <w:sz w:val="28"/>
          <w:szCs w:val="28"/>
        </w:rPr>
      </w:pPr>
      <w:r>
        <w:rPr>
          <w:rFonts w:ascii="宋体"/>
          <w:sz w:val="28"/>
          <w:szCs w:val="28"/>
        </w:rPr>
        <w:t>8）协调与外部应急力量、相关政府部门等关系，必要时提请上级政府部门启动厂外应急响应；</w:t>
      </w:r>
    </w:p>
    <w:p w:rsidR="009E74A9" w:rsidRDefault="009E74A9" w:rsidP="009E74A9">
      <w:pPr>
        <w:spacing w:line="560" w:lineRule="exact"/>
        <w:ind w:firstLineChars="200" w:firstLine="560"/>
        <w:rPr>
          <w:rFonts w:ascii="宋体"/>
          <w:sz w:val="28"/>
          <w:szCs w:val="28"/>
        </w:rPr>
      </w:pPr>
      <w:r>
        <w:rPr>
          <w:rFonts w:ascii="宋体"/>
          <w:sz w:val="28"/>
          <w:szCs w:val="28"/>
        </w:rPr>
        <w:t>9）负责通信联络；</w:t>
      </w:r>
    </w:p>
    <w:p w:rsidR="009E74A9" w:rsidRDefault="009E74A9" w:rsidP="009E74A9">
      <w:pPr>
        <w:spacing w:line="560" w:lineRule="exact"/>
        <w:ind w:firstLineChars="200" w:firstLine="560"/>
        <w:rPr>
          <w:rFonts w:ascii="宋体"/>
          <w:sz w:val="28"/>
          <w:szCs w:val="28"/>
        </w:rPr>
      </w:pPr>
      <w:r>
        <w:rPr>
          <w:rFonts w:ascii="宋体"/>
          <w:sz w:val="28"/>
          <w:szCs w:val="28"/>
        </w:rPr>
        <w:t>10）事故信息及总结的上报。</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7" w:name="_Toc373506205"/>
      <w:bookmarkStart w:id="58" w:name="_Toc457383987"/>
      <w:bookmarkStart w:id="59" w:name="_Toc301471195"/>
      <w:bookmarkStart w:id="60" w:name="_Toc31550"/>
      <w:r>
        <w:rPr>
          <w:rFonts w:ascii="黑体" w:cs="黑体" w:hint="eastAsia"/>
          <w:bCs w:val="0"/>
          <w:sz w:val="28"/>
          <w:szCs w:val="28"/>
        </w:rPr>
        <w:t>3.3总指挥和副总指挥职责</w:t>
      </w:r>
      <w:bookmarkEnd w:id="57"/>
      <w:bookmarkEnd w:id="58"/>
      <w:bookmarkEnd w:id="59"/>
      <w:bookmarkEnd w:id="60"/>
    </w:p>
    <w:p w:rsidR="009E74A9" w:rsidRDefault="009E74A9" w:rsidP="009E74A9">
      <w:pPr>
        <w:spacing w:line="560" w:lineRule="exact"/>
        <w:ind w:firstLineChars="200" w:firstLine="560"/>
        <w:rPr>
          <w:rFonts w:ascii="宋体"/>
          <w:sz w:val="28"/>
          <w:szCs w:val="28"/>
        </w:rPr>
      </w:pPr>
      <w:r>
        <w:rPr>
          <w:rFonts w:ascii="宋体"/>
          <w:sz w:val="28"/>
          <w:szCs w:val="28"/>
        </w:rPr>
        <w:t>1）总指挥职责</w:t>
      </w:r>
    </w:p>
    <w:p w:rsidR="009E74A9" w:rsidRDefault="009E74A9" w:rsidP="009E74A9">
      <w:pPr>
        <w:spacing w:line="560" w:lineRule="exact"/>
        <w:ind w:firstLineChars="200" w:firstLine="560"/>
        <w:rPr>
          <w:rFonts w:ascii="宋体"/>
          <w:sz w:val="28"/>
          <w:szCs w:val="28"/>
        </w:rPr>
      </w:pPr>
      <w:r>
        <w:rPr>
          <w:rFonts w:ascii="宋体"/>
          <w:sz w:val="28"/>
          <w:szCs w:val="28"/>
        </w:rPr>
        <w:t>①</w:t>
      </w:r>
      <w:r>
        <w:rPr>
          <w:rFonts w:ascii="宋体"/>
          <w:sz w:val="28"/>
          <w:szCs w:val="28"/>
        </w:rPr>
        <w:t>接受政府指令及调动；</w:t>
      </w:r>
    </w:p>
    <w:p w:rsidR="009E74A9" w:rsidRDefault="009E74A9" w:rsidP="009E74A9">
      <w:pPr>
        <w:spacing w:line="560" w:lineRule="exact"/>
        <w:ind w:firstLineChars="200" w:firstLine="560"/>
        <w:rPr>
          <w:rFonts w:ascii="宋体"/>
          <w:sz w:val="28"/>
          <w:szCs w:val="28"/>
        </w:rPr>
      </w:pPr>
      <w:r>
        <w:rPr>
          <w:rFonts w:ascii="宋体"/>
          <w:sz w:val="28"/>
          <w:szCs w:val="28"/>
        </w:rPr>
        <w:t>②</w:t>
      </w:r>
      <w:r>
        <w:rPr>
          <w:rFonts w:ascii="宋体"/>
          <w:sz w:val="28"/>
          <w:szCs w:val="28"/>
        </w:rPr>
        <w:t>批准预案的启动与终止；</w:t>
      </w:r>
    </w:p>
    <w:p w:rsidR="009E74A9" w:rsidRDefault="009E74A9" w:rsidP="009E74A9">
      <w:pPr>
        <w:spacing w:line="560" w:lineRule="exact"/>
        <w:ind w:firstLineChars="200" w:firstLine="560"/>
        <w:rPr>
          <w:rFonts w:ascii="宋体"/>
          <w:sz w:val="28"/>
          <w:szCs w:val="28"/>
        </w:rPr>
      </w:pPr>
      <w:r>
        <w:rPr>
          <w:rFonts w:ascii="宋体"/>
          <w:sz w:val="28"/>
          <w:szCs w:val="28"/>
        </w:rPr>
        <w:t>③</w:t>
      </w:r>
      <w:r>
        <w:rPr>
          <w:rFonts w:ascii="宋体"/>
          <w:sz w:val="28"/>
          <w:szCs w:val="28"/>
        </w:rPr>
        <w:t>指挥、协调应急响应行动；</w:t>
      </w:r>
    </w:p>
    <w:p w:rsidR="009E74A9" w:rsidRDefault="009E74A9" w:rsidP="009E74A9">
      <w:pPr>
        <w:spacing w:line="560" w:lineRule="exact"/>
        <w:ind w:firstLineChars="200" w:firstLine="560"/>
        <w:rPr>
          <w:rFonts w:ascii="宋体"/>
          <w:sz w:val="28"/>
          <w:szCs w:val="28"/>
        </w:rPr>
      </w:pPr>
      <w:r>
        <w:rPr>
          <w:rFonts w:ascii="宋体"/>
          <w:sz w:val="28"/>
          <w:szCs w:val="28"/>
        </w:rPr>
        <w:t>④</w:t>
      </w:r>
      <w:r>
        <w:rPr>
          <w:rFonts w:ascii="宋体"/>
          <w:sz w:val="28"/>
          <w:szCs w:val="28"/>
        </w:rPr>
        <w:t>与外部救援部门、组织、机构联络；</w:t>
      </w:r>
    </w:p>
    <w:p w:rsidR="009E74A9" w:rsidRDefault="009E74A9" w:rsidP="009E74A9">
      <w:pPr>
        <w:spacing w:line="560" w:lineRule="exact"/>
        <w:ind w:firstLineChars="200" w:firstLine="560"/>
        <w:rPr>
          <w:rFonts w:ascii="宋体"/>
          <w:sz w:val="28"/>
          <w:szCs w:val="28"/>
        </w:rPr>
      </w:pPr>
      <w:r>
        <w:rPr>
          <w:rFonts w:ascii="宋体"/>
          <w:sz w:val="28"/>
          <w:szCs w:val="28"/>
        </w:rPr>
        <w:t>⑤</w:t>
      </w:r>
      <w:r>
        <w:rPr>
          <w:rFonts w:ascii="宋体"/>
          <w:sz w:val="28"/>
          <w:szCs w:val="28"/>
        </w:rPr>
        <w:t>必要时负责向政府应急救援部门提出应急救援请求；</w:t>
      </w:r>
    </w:p>
    <w:p w:rsidR="009E74A9" w:rsidRDefault="009E74A9" w:rsidP="009E74A9">
      <w:pPr>
        <w:spacing w:line="560" w:lineRule="exact"/>
        <w:ind w:firstLineChars="200" w:firstLine="560"/>
        <w:rPr>
          <w:rFonts w:ascii="宋体"/>
          <w:sz w:val="28"/>
          <w:szCs w:val="28"/>
        </w:rPr>
      </w:pPr>
      <w:r>
        <w:rPr>
          <w:rFonts w:ascii="宋体"/>
          <w:sz w:val="28"/>
          <w:szCs w:val="28"/>
        </w:rPr>
        <w:t>⑥</w:t>
      </w:r>
      <w:r>
        <w:rPr>
          <w:rFonts w:ascii="宋体"/>
          <w:sz w:val="28"/>
          <w:szCs w:val="28"/>
        </w:rPr>
        <w:t>协调后勤方面以支援应急救援；</w:t>
      </w:r>
    </w:p>
    <w:p w:rsidR="009E74A9" w:rsidRDefault="009E74A9" w:rsidP="009E74A9">
      <w:pPr>
        <w:spacing w:line="560" w:lineRule="exact"/>
        <w:ind w:firstLineChars="200" w:firstLine="560"/>
        <w:rPr>
          <w:rFonts w:ascii="宋体"/>
          <w:sz w:val="28"/>
          <w:szCs w:val="28"/>
        </w:rPr>
      </w:pPr>
      <w:r>
        <w:rPr>
          <w:rFonts w:ascii="宋体"/>
          <w:sz w:val="28"/>
          <w:szCs w:val="28"/>
        </w:rPr>
        <w:t>⑦</w:t>
      </w:r>
      <w:r>
        <w:rPr>
          <w:rFonts w:ascii="宋体"/>
          <w:sz w:val="28"/>
          <w:szCs w:val="28"/>
        </w:rPr>
        <w:t>负责人员、资源配置、应急队伍的调动。</w:t>
      </w:r>
    </w:p>
    <w:p w:rsidR="009E74A9" w:rsidRDefault="009E74A9" w:rsidP="009E74A9">
      <w:pPr>
        <w:spacing w:line="560" w:lineRule="exact"/>
        <w:ind w:firstLineChars="200" w:firstLine="560"/>
        <w:rPr>
          <w:rFonts w:ascii="宋体"/>
          <w:sz w:val="28"/>
          <w:szCs w:val="28"/>
        </w:rPr>
      </w:pPr>
      <w:r>
        <w:rPr>
          <w:rFonts w:ascii="宋体"/>
          <w:sz w:val="28"/>
          <w:szCs w:val="28"/>
        </w:rPr>
        <w:t>2）副总指挥职责</w:t>
      </w:r>
    </w:p>
    <w:p w:rsidR="009E74A9" w:rsidRDefault="009E74A9" w:rsidP="009E74A9">
      <w:pPr>
        <w:spacing w:line="560" w:lineRule="exact"/>
        <w:ind w:firstLineChars="200" w:firstLine="560"/>
        <w:rPr>
          <w:rFonts w:ascii="宋体"/>
          <w:sz w:val="28"/>
          <w:szCs w:val="28"/>
        </w:rPr>
      </w:pPr>
      <w:r>
        <w:rPr>
          <w:rFonts w:ascii="宋体"/>
          <w:sz w:val="28"/>
          <w:szCs w:val="28"/>
        </w:rPr>
        <w:t>①</w:t>
      </w:r>
      <w:r>
        <w:rPr>
          <w:rFonts w:ascii="宋体"/>
          <w:sz w:val="28"/>
          <w:szCs w:val="28"/>
        </w:rPr>
        <w:t>在总指挥的领导下具体负责现场应急救援工作，总指挥不在单位时，代行总指挥职责；</w:t>
      </w:r>
    </w:p>
    <w:p w:rsidR="009E74A9" w:rsidRDefault="009E74A9" w:rsidP="009E74A9">
      <w:pPr>
        <w:spacing w:line="560" w:lineRule="exact"/>
        <w:ind w:firstLineChars="200" w:firstLine="560"/>
        <w:rPr>
          <w:rFonts w:ascii="宋体"/>
          <w:sz w:val="28"/>
          <w:szCs w:val="28"/>
        </w:rPr>
      </w:pPr>
      <w:r>
        <w:rPr>
          <w:rFonts w:ascii="宋体"/>
          <w:sz w:val="28"/>
          <w:szCs w:val="28"/>
        </w:rPr>
        <w:t>②</w:t>
      </w:r>
      <w:r>
        <w:rPr>
          <w:rFonts w:ascii="宋体"/>
          <w:sz w:val="28"/>
          <w:szCs w:val="28"/>
        </w:rPr>
        <w:t>指挥协调现场的抢险救灾工作，负责召集各部门和应急救援小组负责人研究抢险方案，制定具体抢险措施。</w:t>
      </w:r>
    </w:p>
    <w:p w:rsidR="009E74A9" w:rsidRDefault="009E74A9" w:rsidP="009E74A9">
      <w:pPr>
        <w:spacing w:line="560" w:lineRule="exact"/>
        <w:ind w:firstLineChars="200" w:firstLine="560"/>
        <w:rPr>
          <w:rFonts w:ascii="宋体"/>
          <w:sz w:val="28"/>
          <w:szCs w:val="28"/>
        </w:rPr>
      </w:pPr>
      <w:r>
        <w:rPr>
          <w:rFonts w:ascii="宋体"/>
          <w:sz w:val="28"/>
          <w:szCs w:val="28"/>
        </w:rPr>
        <w:lastRenderedPageBreak/>
        <w:t>③</w:t>
      </w:r>
      <w:r>
        <w:rPr>
          <w:rFonts w:ascii="宋体"/>
          <w:sz w:val="28"/>
          <w:szCs w:val="28"/>
        </w:rPr>
        <w:t>协调公司各部门与相关单位、部门分工协作的工作；</w:t>
      </w:r>
    </w:p>
    <w:p w:rsidR="009E74A9" w:rsidRDefault="009E74A9" w:rsidP="009E74A9">
      <w:pPr>
        <w:spacing w:line="560" w:lineRule="exact"/>
        <w:ind w:firstLineChars="200" w:firstLine="560"/>
        <w:rPr>
          <w:rFonts w:ascii="宋体"/>
          <w:sz w:val="28"/>
          <w:szCs w:val="28"/>
        </w:rPr>
      </w:pPr>
      <w:r>
        <w:rPr>
          <w:rFonts w:ascii="宋体"/>
          <w:sz w:val="28"/>
          <w:szCs w:val="28"/>
        </w:rPr>
        <w:t>④</w:t>
      </w:r>
      <w:r>
        <w:rPr>
          <w:rFonts w:ascii="宋体"/>
          <w:sz w:val="28"/>
          <w:szCs w:val="28"/>
        </w:rPr>
        <w:t>核实现场人员伤亡和损失情况，及时向总指挥汇报抢险救援工作及事故应急处理的进展情况；</w:t>
      </w:r>
    </w:p>
    <w:p w:rsidR="009E74A9" w:rsidRDefault="009E74A9" w:rsidP="009E74A9">
      <w:pPr>
        <w:spacing w:line="560" w:lineRule="exact"/>
        <w:ind w:firstLineChars="200" w:firstLine="560"/>
        <w:rPr>
          <w:rFonts w:ascii="宋体"/>
          <w:sz w:val="28"/>
          <w:szCs w:val="28"/>
        </w:rPr>
      </w:pPr>
      <w:r>
        <w:rPr>
          <w:rFonts w:ascii="宋体"/>
          <w:sz w:val="28"/>
          <w:szCs w:val="28"/>
        </w:rPr>
        <w:t>⑤</w:t>
      </w:r>
      <w:r>
        <w:rPr>
          <w:rFonts w:ascii="宋体"/>
          <w:sz w:val="28"/>
          <w:szCs w:val="28"/>
        </w:rPr>
        <w:t>在应急终止后，负责组织事故现场的恢复工作。</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61" w:name="_Toc373506206"/>
      <w:bookmarkStart w:id="62" w:name="_Toc457383988"/>
      <w:bookmarkStart w:id="63" w:name="_Toc7545"/>
      <w:bookmarkStart w:id="64" w:name="_Toc297111440"/>
      <w:bookmarkStart w:id="65" w:name="_Toc301471196"/>
      <w:r>
        <w:rPr>
          <w:rFonts w:ascii="黑体" w:cs="黑体" w:hint="eastAsia"/>
          <w:bCs w:val="0"/>
          <w:sz w:val="28"/>
          <w:szCs w:val="28"/>
        </w:rPr>
        <w:t>3.4抢险</w:t>
      </w:r>
      <w:proofErr w:type="gramStart"/>
      <w:r>
        <w:rPr>
          <w:rFonts w:ascii="黑体" w:cs="黑体" w:hint="eastAsia"/>
          <w:bCs w:val="0"/>
          <w:sz w:val="28"/>
          <w:szCs w:val="28"/>
        </w:rPr>
        <w:t>救援组</w:t>
      </w:r>
      <w:proofErr w:type="gramEnd"/>
      <w:r>
        <w:rPr>
          <w:rFonts w:ascii="黑体" w:cs="黑体" w:hint="eastAsia"/>
          <w:bCs w:val="0"/>
          <w:sz w:val="28"/>
          <w:szCs w:val="28"/>
        </w:rPr>
        <w:t>职责</w:t>
      </w:r>
      <w:bookmarkEnd w:id="61"/>
      <w:bookmarkEnd w:id="62"/>
      <w:bookmarkEnd w:id="63"/>
      <w:bookmarkEnd w:id="64"/>
      <w:bookmarkEnd w:id="65"/>
    </w:p>
    <w:p w:rsidR="009E74A9" w:rsidRDefault="009E74A9" w:rsidP="009E74A9">
      <w:pPr>
        <w:spacing w:line="560" w:lineRule="exact"/>
        <w:ind w:firstLineChars="200" w:firstLine="560"/>
        <w:rPr>
          <w:rFonts w:ascii="宋体"/>
          <w:sz w:val="28"/>
          <w:szCs w:val="28"/>
        </w:rPr>
      </w:pPr>
      <w:r>
        <w:rPr>
          <w:rFonts w:ascii="宋体"/>
          <w:sz w:val="28"/>
          <w:szCs w:val="28"/>
        </w:rPr>
        <w:t>1）执行</w:t>
      </w:r>
      <w:r>
        <w:rPr>
          <w:rFonts w:ascii="宋体" w:hint="eastAsia"/>
          <w:sz w:val="28"/>
          <w:szCs w:val="28"/>
        </w:rPr>
        <w:t>事故应急救援指挥部</w:t>
      </w:r>
      <w:r>
        <w:rPr>
          <w:rFonts w:ascii="宋体"/>
          <w:sz w:val="28"/>
          <w:szCs w:val="28"/>
        </w:rPr>
        <w:t>指令，及时报告事故处置情况；</w:t>
      </w:r>
    </w:p>
    <w:p w:rsidR="009E74A9" w:rsidRDefault="009E74A9" w:rsidP="009E74A9">
      <w:pPr>
        <w:spacing w:line="560" w:lineRule="exact"/>
        <w:ind w:firstLineChars="200" w:firstLine="560"/>
        <w:rPr>
          <w:rFonts w:ascii="宋体"/>
          <w:sz w:val="28"/>
          <w:szCs w:val="28"/>
        </w:rPr>
      </w:pPr>
      <w:r>
        <w:rPr>
          <w:rFonts w:ascii="宋体"/>
          <w:sz w:val="28"/>
          <w:szCs w:val="28"/>
        </w:rPr>
        <w:t>2）落实配备</w:t>
      </w:r>
      <w:r>
        <w:rPr>
          <w:rFonts w:ascii="宋体" w:hint="eastAsia"/>
          <w:sz w:val="28"/>
          <w:szCs w:val="28"/>
        </w:rPr>
        <w:t>抢险</w:t>
      </w:r>
      <w:r>
        <w:rPr>
          <w:rFonts w:ascii="宋体"/>
          <w:sz w:val="28"/>
          <w:szCs w:val="28"/>
        </w:rPr>
        <w:t>救灾所需的装置设施、物资及个体防护设备；</w:t>
      </w:r>
    </w:p>
    <w:p w:rsidR="009E74A9" w:rsidRDefault="009E74A9" w:rsidP="009E74A9">
      <w:pPr>
        <w:spacing w:line="560" w:lineRule="exact"/>
        <w:ind w:firstLineChars="200" w:firstLine="560"/>
        <w:rPr>
          <w:rFonts w:ascii="宋体"/>
          <w:sz w:val="28"/>
          <w:szCs w:val="28"/>
        </w:rPr>
      </w:pPr>
      <w:r>
        <w:rPr>
          <w:rFonts w:ascii="宋体"/>
          <w:sz w:val="28"/>
          <w:szCs w:val="28"/>
        </w:rPr>
        <w:t>3）负责抢救遇险人员；</w:t>
      </w:r>
    </w:p>
    <w:p w:rsidR="009E74A9" w:rsidRDefault="009E74A9" w:rsidP="009E74A9">
      <w:pPr>
        <w:spacing w:line="560" w:lineRule="exact"/>
        <w:ind w:firstLineChars="200" w:firstLine="560"/>
        <w:rPr>
          <w:rFonts w:ascii="宋体"/>
          <w:sz w:val="28"/>
          <w:szCs w:val="28"/>
        </w:rPr>
      </w:pPr>
      <w:r>
        <w:rPr>
          <w:rFonts w:ascii="宋体"/>
          <w:sz w:val="28"/>
          <w:szCs w:val="28"/>
        </w:rPr>
        <w:t>4）负责排险、控险等现场救援工作；</w:t>
      </w:r>
    </w:p>
    <w:p w:rsidR="009E74A9" w:rsidRDefault="009E74A9" w:rsidP="009E74A9">
      <w:pPr>
        <w:spacing w:line="560" w:lineRule="exact"/>
        <w:ind w:firstLineChars="200" w:firstLine="560"/>
        <w:rPr>
          <w:rFonts w:ascii="宋体"/>
          <w:sz w:val="28"/>
          <w:szCs w:val="28"/>
        </w:rPr>
      </w:pPr>
      <w:r>
        <w:rPr>
          <w:rFonts w:ascii="宋体"/>
          <w:sz w:val="28"/>
          <w:szCs w:val="28"/>
        </w:rPr>
        <w:t>5）负责事故现场转移物资；</w:t>
      </w:r>
    </w:p>
    <w:p w:rsidR="009E74A9" w:rsidRDefault="009E74A9" w:rsidP="009E74A9">
      <w:pPr>
        <w:spacing w:line="560" w:lineRule="exact"/>
        <w:ind w:firstLineChars="200" w:firstLine="560"/>
        <w:rPr>
          <w:rFonts w:ascii="宋体"/>
          <w:sz w:val="28"/>
          <w:szCs w:val="28"/>
        </w:rPr>
      </w:pPr>
      <w:r>
        <w:rPr>
          <w:rFonts w:ascii="宋体"/>
          <w:sz w:val="28"/>
          <w:szCs w:val="28"/>
        </w:rPr>
        <w:t>6）负责泄漏现场处置工作；</w:t>
      </w:r>
    </w:p>
    <w:p w:rsidR="009E74A9" w:rsidRDefault="009E74A9" w:rsidP="009E74A9">
      <w:pPr>
        <w:spacing w:line="560" w:lineRule="exact"/>
        <w:ind w:firstLineChars="200" w:firstLine="560"/>
        <w:rPr>
          <w:rFonts w:ascii="宋体"/>
          <w:sz w:val="28"/>
          <w:szCs w:val="28"/>
        </w:rPr>
      </w:pPr>
      <w:r>
        <w:rPr>
          <w:rFonts w:ascii="宋体"/>
          <w:sz w:val="28"/>
          <w:szCs w:val="28"/>
        </w:rPr>
        <w:t>7）负责事故后现场的消</w:t>
      </w:r>
      <w:proofErr w:type="gramStart"/>
      <w:r>
        <w:rPr>
          <w:rFonts w:ascii="宋体"/>
          <w:sz w:val="28"/>
          <w:szCs w:val="28"/>
        </w:rPr>
        <w:t>洗清理</w:t>
      </w:r>
      <w:proofErr w:type="gramEnd"/>
      <w:r>
        <w:rPr>
          <w:rFonts w:ascii="宋体"/>
          <w:sz w:val="28"/>
          <w:szCs w:val="28"/>
        </w:rPr>
        <w:t>工作。</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66" w:name="_Toc219045344"/>
      <w:bookmarkStart w:id="67" w:name="_Toc301471197"/>
      <w:bookmarkStart w:id="68" w:name="_Toc457383989"/>
      <w:bookmarkStart w:id="69" w:name="_Toc297111441"/>
      <w:bookmarkStart w:id="70" w:name="_Toc8037"/>
      <w:bookmarkStart w:id="71" w:name="_Toc373506207"/>
      <w:r>
        <w:rPr>
          <w:rFonts w:ascii="黑体" w:cs="黑体" w:hint="eastAsia"/>
          <w:bCs w:val="0"/>
          <w:sz w:val="28"/>
          <w:szCs w:val="28"/>
        </w:rPr>
        <w:t>3.5警戒</w:t>
      </w:r>
      <w:proofErr w:type="gramStart"/>
      <w:r>
        <w:rPr>
          <w:rFonts w:ascii="黑体" w:cs="黑体" w:hint="eastAsia"/>
          <w:bCs w:val="0"/>
          <w:sz w:val="28"/>
          <w:szCs w:val="28"/>
        </w:rPr>
        <w:t>疏散组</w:t>
      </w:r>
      <w:bookmarkEnd w:id="66"/>
      <w:proofErr w:type="gramEnd"/>
      <w:r>
        <w:rPr>
          <w:rFonts w:ascii="黑体" w:cs="黑体" w:hint="eastAsia"/>
          <w:bCs w:val="0"/>
          <w:sz w:val="28"/>
          <w:szCs w:val="28"/>
        </w:rPr>
        <w:t>职责</w:t>
      </w:r>
      <w:bookmarkEnd w:id="67"/>
      <w:bookmarkEnd w:id="68"/>
      <w:bookmarkEnd w:id="69"/>
      <w:bookmarkEnd w:id="70"/>
      <w:bookmarkEnd w:id="71"/>
    </w:p>
    <w:p w:rsidR="009E74A9" w:rsidRDefault="009E74A9" w:rsidP="009E74A9">
      <w:pPr>
        <w:spacing w:line="560" w:lineRule="exact"/>
        <w:ind w:firstLineChars="200" w:firstLine="560"/>
        <w:rPr>
          <w:rFonts w:ascii="宋体"/>
          <w:sz w:val="28"/>
          <w:szCs w:val="28"/>
        </w:rPr>
      </w:pPr>
      <w:r>
        <w:rPr>
          <w:rFonts w:ascii="宋体"/>
          <w:sz w:val="28"/>
          <w:szCs w:val="28"/>
        </w:rPr>
        <w:t>1）执行</w:t>
      </w:r>
      <w:r>
        <w:rPr>
          <w:rFonts w:ascii="宋体" w:hint="eastAsia"/>
          <w:sz w:val="28"/>
          <w:szCs w:val="28"/>
        </w:rPr>
        <w:t>事故应急救援指挥部</w:t>
      </w:r>
      <w:r>
        <w:rPr>
          <w:rFonts w:ascii="宋体"/>
          <w:sz w:val="28"/>
          <w:szCs w:val="28"/>
        </w:rPr>
        <w:t>的指令；</w:t>
      </w:r>
    </w:p>
    <w:p w:rsidR="009E74A9" w:rsidRDefault="009E74A9" w:rsidP="009E74A9">
      <w:pPr>
        <w:spacing w:line="560" w:lineRule="exact"/>
        <w:ind w:firstLineChars="200" w:firstLine="560"/>
        <w:rPr>
          <w:rFonts w:ascii="宋体"/>
          <w:sz w:val="28"/>
          <w:szCs w:val="28"/>
        </w:rPr>
      </w:pPr>
      <w:r>
        <w:rPr>
          <w:rFonts w:ascii="宋体"/>
          <w:sz w:val="28"/>
          <w:szCs w:val="28"/>
        </w:rPr>
        <w:t>2）负责事故现场的警戒和治安保卫工作，划出警戒区域；</w:t>
      </w:r>
    </w:p>
    <w:p w:rsidR="009E74A9" w:rsidRDefault="009E74A9" w:rsidP="009E74A9">
      <w:pPr>
        <w:spacing w:line="560" w:lineRule="exact"/>
        <w:ind w:firstLineChars="200" w:firstLine="560"/>
        <w:rPr>
          <w:rFonts w:ascii="宋体"/>
          <w:sz w:val="28"/>
          <w:szCs w:val="28"/>
        </w:rPr>
      </w:pPr>
      <w:r>
        <w:rPr>
          <w:rFonts w:ascii="宋体"/>
          <w:sz w:val="28"/>
          <w:szCs w:val="28"/>
        </w:rPr>
        <w:t>3）负责人员疏散，清点疏散人数，统计伤亡人数；</w:t>
      </w:r>
    </w:p>
    <w:p w:rsidR="009E74A9" w:rsidRDefault="009E74A9" w:rsidP="009E74A9">
      <w:pPr>
        <w:spacing w:line="560" w:lineRule="exact"/>
        <w:ind w:firstLineChars="200" w:firstLine="560"/>
        <w:rPr>
          <w:rFonts w:ascii="宋体"/>
          <w:sz w:val="28"/>
          <w:szCs w:val="28"/>
        </w:rPr>
      </w:pPr>
      <w:r>
        <w:rPr>
          <w:rFonts w:ascii="宋体"/>
          <w:sz w:val="28"/>
          <w:szCs w:val="28"/>
        </w:rPr>
        <w:t xml:space="preserve">4）负责维持事故现场秩序； </w:t>
      </w:r>
    </w:p>
    <w:p w:rsidR="009E74A9" w:rsidRDefault="009E74A9" w:rsidP="009E74A9">
      <w:pPr>
        <w:spacing w:line="560" w:lineRule="exact"/>
        <w:ind w:firstLineChars="200" w:firstLine="560"/>
        <w:rPr>
          <w:rFonts w:ascii="宋体"/>
          <w:sz w:val="28"/>
          <w:szCs w:val="28"/>
        </w:rPr>
      </w:pPr>
      <w:r>
        <w:rPr>
          <w:rFonts w:ascii="宋体"/>
          <w:sz w:val="28"/>
          <w:szCs w:val="28"/>
        </w:rPr>
        <w:t>5）保护事故现场；</w:t>
      </w:r>
    </w:p>
    <w:p w:rsidR="009E74A9" w:rsidRDefault="009E74A9" w:rsidP="009E74A9">
      <w:pPr>
        <w:spacing w:line="560" w:lineRule="exact"/>
        <w:ind w:firstLineChars="200" w:firstLine="560"/>
        <w:rPr>
          <w:rFonts w:ascii="宋体"/>
          <w:sz w:val="28"/>
          <w:szCs w:val="28"/>
        </w:rPr>
      </w:pPr>
      <w:r>
        <w:rPr>
          <w:rFonts w:ascii="宋体"/>
          <w:sz w:val="28"/>
          <w:szCs w:val="28"/>
        </w:rPr>
        <w:t>6）保障救援现场道路交通畅通无阻；</w:t>
      </w:r>
    </w:p>
    <w:p w:rsidR="009E74A9" w:rsidRDefault="009E74A9" w:rsidP="009E74A9">
      <w:pPr>
        <w:spacing w:line="560" w:lineRule="exact"/>
        <w:ind w:firstLineChars="200" w:firstLine="560"/>
        <w:rPr>
          <w:rFonts w:ascii="宋体"/>
          <w:sz w:val="28"/>
          <w:szCs w:val="28"/>
        </w:rPr>
      </w:pPr>
      <w:r>
        <w:rPr>
          <w:rFonts w:ascii="宋体"/>
          <w:sz w:val="28"/>
          <w:szCs w:val="28"/>
        </w:rPr>
        <w:t>7）负责引导消防车、救护车、外援抢险车辆进入公司。</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72" w:name="_Toc219045345"/>
      <w:bookmarkStart w:id="73" w:name="_Toc12411"/>
      <w:bookmarkStart w:id="74" w:name="_Toc301471198"/>
      <w:bookmarkStart w:id="75" w:name="_Toc297111442"/>
      <w:bookmarkStart w:id="76" w:name="_Toc373506208"/>
      <w:bookmarkStart w:id="77" w:name="_Toc457383990"/>
      <w:r>
        <w:rPr>
          <w:rFonts w:ascii="黑体" w:cs="黑体" w:hint="eastAsia"/>
          <w:bCs w:val="0"/>
          <w:sz w:val="28"/>
          <w:szCs w:val="28"/>
        </w:rPr>
        <w:t>3.6后勤保障组</w:t>
      </w:r>
      <w:bookmarkEnd w:id="72"/>
      <w:r>
        <w:rPr>
          <w:rFonts w:ascii="黑体" w:cs="黑体" w:hint="eastAsia"/>
          <w:bCs w:val="0"/>
          <w:sz w:val="28"/>
          <w:szCs w:val="28"/>
        </w:rPr>
        <w:t>职责</w:t>
      </w:r>
      <w:bookmarkEnd w:id="73"/>
      <w:bookmarkEnd w:id="74"/>
      <w:bookmarkEnd w:id="75"/>
      <w:bookmarkEnd w:id="76"/>
      <w:bookmarkEnd w:id="77"/>
    </w:p>
    <w:p w:rsidR="009E74A9" w:rsidRDefault="009E74A9" w:rsidP="009E74A9">
      <w:pPr>
        <w:spacing w:line="560" w:lineRule="exact"/>
        <w:ind w:firstLineChars="200" w:firstLine="560"/>
        <w:rPr>
          <w:rFonts w:ascii="宋体"/>
          <w:sz w:val="28"/>
          <w:szCs w:val="28"/>
        </w:rPr>
      </w:pPr>
      <w:r>
        <w:rPr>
          <w:rFonts w:ascii="宋体"/>
          <w:sz w:val="28"/>
          <w:szCs w:val="28"/>
        </w:rPr>
        <w:t>1）执行</w:t>
      </w:r>
      <w:r>
        <w:rPr>
          <w:rFonts w:ascii="宋体" w:hint="eastAsia"/>
          <w:sz w:val="28"/>
          <w:szCs w:val="28"/>
        </w:rPr>
        <w:t>事故应急救援指挥部</w:t>
      </w:r>
      <w:r>
        <w:rPr>
          <w:rFonts w:ascii="宋体"/>
          <w:sz w:val="28"/>
          <w:szCs w:val="28"/>
        </w:rPr>
        <w:t>的指令；</w:t>
      </w:r>
    </w:p>
    <w:p w:rsidR="009E74A9" w:rsidRDefault="009E74A9" w:rsidP="009E74A9">
      <w:pPr>
        <w:spacing w:line="560" w:lineRule="exact"/>
        <w:ind w:firstLineChars="200" w:firstLine="560"/>
        <w:rPr>
          <w:rFonts w:ascii="宋体"/>
          <w:sz w:val="28"/>
          <w:szCs w:val="28"/>
        </w:rPr>
      </w:pPr>
      <w:r>
        <w:rPr>
          <w:rFonts w:ascii="宋体"/>
          <w:sz w:val="28"/>
          <w:szCs w:val="28"/>
        </w:rPr>
        <w:t>2）负责受伤人员的救护工作；</w:t>
      </w:r>
    </w:p>
    <w:p w:rsidR="009E74A9" w:rsidRDefault="009E74A9" w:rsidP="009E74A9">
      <w:pPr>
        <w:spacing w:line="560" w:lineRule="exact"/>
        <w:ind w:firstLineChars="200" w:firstLine="560"/>
        <w:rPr>
          <w:rFonts w:ascii="宋体"/>
          <w:sz w:val="28"/>
          <w:szCs w:val="28"/>
        </w:rPr>
      </w:pPr>
      <w:r>
        <w:rPr>
          <w:rFonts w:ascii="宋体"/>
          <w:sz w:val="28"/>
          <w:szCs w:val="28"/>
        </w:rPr>
        <w:t>3）负责接送受伤人员到医院急救；</w:t>
      </w:r>
    </w:p>
    <w:p w:rsidR="009E74A9" w:rsidRDefault="009E74A9" w:rsidP="009E74A9">
      <w:pPr>
        <w:spacing w:line="560" w:lineRule="exact"/>
        <w:ind w:firstLineChars="200" w:firstLine="560"/>
        <w:rPr>
          <w:rFonts w:ascii="宋体"/>
          <w:sz w:val="28"/>
          <w:szCs w:val="28"/>
        </w:rPr>
      </w:pPr>
      <w:r>
        <w:rPr>
          <w:rFonts w:ascii="宋体"/>
          <w:sz w:val="28"/>
          <w:szCs w:val="28"/>
        </w:rPr>
        <w:lastRenderedPageBreak/>
        <w:t xml:space="preserve">4）负责抢险物资、设备设施、防护用品及抢险救灾人员食物及生活用品供应等后勤保障工作； </w:t>
      </w:r>
    </w:p>
    <w:p w:rsidR="009E74A9" w:rsidRDefault="009E74A9" w:rsidP="009E74A9">
      <w:pPr>
        <w:spacing w:line="560" w:lineRule="exact"/>
        <w:ind w:firstLineChars="200" w:firstLine="560"/>
        <w:rPr>
          <w:rFonts w:ascii="宋体"/>
          <w:sz w:val="28"/>
          <w:szCs w:val="28"/>
        </w:rPr>
      </w:pPr>
      <w:r>
        <w:rPr>
          <w:rFonts w:ascii="宋体"/>
          <w:sz w:val="28"/>
          <w:szCs w:val="28"/>
        </w:rPr>
        <w:t>5）负责受灾人员安置及物资供应等工作；</w:t>
      </w:r>
    </w:p>
    <w:p w:rsidR="009E74A9" w:rsidRDefault="009E74A9" w:rsidP="009E74A9">
      <w:pPr>
        <w:spacing w:line="560" w:lineRule="exact"/>
        <w:ind w:firstLineChars="200" w:firstLine="560"/>
        <w:rPr>
          <w:rFonts w:ascii="宋体"/>
          <w:sz w:val="28"/>
          <w:szCs w:val="28"/>
        </w:rPr>
      </w:pPr>
      <w:r>
        <w:rPr>
          <w:rFonts w:ascii="宋体"/>
          <w:sz w:val="28"/>
          <w:szCs w:val="28"/>
        </w:rPr>
        <w:t>6）负责灾后保险理赔工作；</w:t>
      </w:r>
    </w:p>
    <w:p w:rsidR="009E74A9" w:rsidRDefault="009E74A9" w:rsidP="009E74A9">
      <w:pPr>
        <w:spacing w:line="560" w:lineRule="exact"/>
        <w:ind w:firstLineChars="200" w:firstLine="560"/>
        <w:rPr>
          <w:rFonts w:ascii="宋体"/>
          <w:sz w:val="28"/>
          <w:szCs w:val="28"/>
        </w:rPr>
      </w:pPr>
      <w:r>
        <w:rPr>
          <w:rFonts w:ascii="宋体"/>
          <w:sz w:val="28"/>
          <w:szCs w:val="28"/>
        </w:rPr>
        <w:t>7）负责抢险物资、设备设施、防护用品日常检查、补充、维护、保养工作。</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78" w:name="_Toc373506209"/>
      <w:bookmarkStart w:id="79" w:name="_Toc1688"/>
      <w:bookmarkStart w:id="80" w:name="_Toc457383991"/>
      <w:r>
        <w:rPr>
          <w:rFonts w:ascii="黑体" w:cs="黑体" w:hint="eastAsia"/>
          <w:bCs w:val="0"/>
          <w:sz w:val="28"/>
          <w:szCs w:val="28"/>
        </w:rPr>
        <w:t>3.7</w:t>
      </w:r>
      <w:proofErr w:type="gramStart"/>
      <w:r>
        <w:rPr>
          <w:rFonts w:ascii="黑体" w:cs="黑体" w:hint="eastAsia"/>
          <w:bCs w:val="0"/>
          <w:sz w:val="28"/>
          <w:szCs w:val="28"/>
        </w:rPr>
        <w:t>通讯联络</w:t>
      </w:r>
      <w:proofErr w:type="gramEnd"/>
      <w:r>
        <w:rPr>
          <w:rFonts w:ascii="黑体" w:cs="黑体" w:hint="eastAsia"/>
          <w:bCs w:val="0"/>
          <w:sz w:val="28"/>
          <w:szCs w:val="28"/>
        </w:rPr>
        <w:t>组职责</w:t>
      </w:r>
      <w:bookmarkEnd w:id="78"/>
      <w:bookmarkEnd w:id="79"/>
      <w:bookmarkEnd w:id="80"/>
    </w:p>
    <w:p w:rsidR="009E74A9" w:rsidRDefault="009E74A9" w:rsidP="009E74A9">
      <w:pPr>
        <w:spacing w:line="560" w:lineRule="exact"/>
        <w:ind w:firstLineChars="200" w:firstLine="560"/>
        <w:rPr>
          <w:rFonts w:ascii="宋体"/>
          <w:sz w:val="28"/>
          <w:szCs w:val="28"/>
        </w:rPr>
      </w:pPr>
      <w:r>
        <w:rPr>
          <w:rFonts w:ascii="宋体" w:hint="eastAsia"/>
          <w:sz w:val="28"/>
          <w:szCs w:val="28"/>
        </w:rPr>
        <w:t>负责抢险队的组织及现场抢救，指挥，随时向总指挥、副总指挥汇报，负责按指挥部命令进行上、下级的联系，做好抢险工作的记录，协助检查预案，执行情况，根据技术人员的意见，随时向指挥部汇报。</w:t>
      </w: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FD3F0F" w:rsidRDefault="00FD3F0F" w:rsidP="009E74A9">
      <w:pPr>
        <w:spacing w:line="560" w:lineRule="exact"/>
        <w:rPr>
          <w:rFonts w:ascii="宋体"/>
          <w:sz w:val="28"/>
          <w:szCs w:val="28"/>
        </w:rPr>
      </w:pPr>
    </w:p>
    <w:p w:rsidR="00E527B2" w:rsidRDefault="00E527B2" w:rsidP="009E74A9">
      <w:pPr>
        <w:spacing w:line="560" w:lineRule="exact"/>
        <w:rPr>
          <w:rFonts w:ascii="宋体"/>
          <w:sz w:val="28"/>
          <w:szCs w:val="28"/>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81" w:name="_Toc31947"/>
      <w:r>
        <w:rPr>
          <w:rFonts w:ascii="楷体" w:eastAsia="楷体" w:cs="楷体" w:hint="eastAsia"/>
          <w:bCs w:val="0"/>
          <w:kern w:val="0"/>
          <w:sz w:val="32"/>
          <w:szCs w:val="32"/>
        </w:rPr>
        <w:lastRenderedPageBreak/>
        <w:t>4可以请求外部援助的应急资源状况</w:t>
      </w:r>
      <w:bookmarkEnd w:id="81"/>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82" w:name="_Toc27914"/>
      <w:r>
        <w:rPr>
          <w:rFonts w:ascii="黑体" w:cs="黑体" w:hint="eastAsia"/>
          <w:bCs w:val="0"/>
          <w:sz w:val="28"/>
          <w:szCs w:val="28"/>
        </w:rPr>
        <w:t>4</w:t>
      </w:r>
      <w:r>
        <w:rPr>
          <w:rFonts w:ascii="黑体" w:cs="黑体"/>
          <w:bCs w:val="0"/>
          <w:sz w:val="28"/>
          <w:szCs w:val="28"/>
        </w:rPr>
        <w:t>.1</w:t>
      </w:r>
      <w:r>
        <w:rPr>
          <w:rFonts w:ascii="黑体" w:cs="黑体" w:hint="eastAsia"/>
          <w:bCs w:val="0"/>
          <w:sz w:val="28"/>
          <w:szCs w:val="28"/>
        </w:rPr>
        <w:t xml:space="preserve"> </w:t>
      </w:r>
      <w:r>
        <w:rPr>
          <w:rFonts w:ascii="黑体" w:cs="黑体"/>
          <w:bCs w:val="0"/>
          <w:sz w:val="28"/>
          <w:szCs w:val="28"/>
        </w:rPr>
        <w:t>外部救援</w:t>
      </w:r>
      <w:bookmarkEnd w:id="82"/>
    </w:p>
    <w:p w:rsidR="00E4107C" w:rsidRDefault="00E4107C" w:rsidP="00CF443A">
      <w:pPr>
        <w:ind w:firstLineChars="200" w:firstLine="560"/>
      </w:pPr>
      <w:bookmarkStart w:id="83" w:name="_Toc25880"/>
      <w:r>
        <w:rPr>
          <w:rFonts w:ascii="黑体" w:hAnsi="黑体" w:cs="黑体" w:hint="eastAsia"/>
          <w:sz w:val="28"/>
          <w:szCs w:val="28"/>
        </w:rPr>
        <w:t>加</w:t>
      </w:r>
      <w:r w:rsidR="00CF443A">
        <w:rPr>
          <w:rFonts w:ascii="黑体" w:hAnsi="黑体" w:cs="黑体" w:hint="eastAsia"/>
          <w:sz w:val="28"/>
          <w:szCs w:val="28"/>
        </w:rPr>
        <w:t>油</w:t>
      </w:r>
      <w:r>
        <w:rPr>
          <w:rFonts w:ascii="黑体" w:hAnsi="黑体" w:cs="黑体" w:hint="eastAsia"/>
          <w:sz w:val="28"/>
          <w:szCs w:val="28"/>
        </w:rPr>
        <w:t>站周边的居民住宅区，主要外部救援依托于政府部门。</w:t>
      </w:r>
    </w:p>
    <w:p w:rsidR="00E4107C" w:rsidRDefault="00E4107C" w:rsidP="00E4107C">
      <w:pPr>
        <w:spacing w:line="560" w:lineRule="exact"/>
        <w:ind w:firstLineChars="200" w:firstLine="560"/>
        <w:rPr>
          <w:rFonts w:ascii="宋体"/>
          <w:sz w:val="28"/>
          <w:szCs w:val="28"/>
        </w:rPr>
      </w:pPr>
      <w:r>
        <w:rPr>
          <w:rFonts w:ascii="宋体" w:hint="eastAsia"/>
          <w:sz w:val="28"/>
          <w:szCs w:val="28"/>
        </w:rPr>
        <w:t>1）</w:t>
      </w:r>
      <w:r>
        <w:rPr>
          <w:rFonts w:ascii="宋体"/>
          <w:sz w:val="28"/>
          <w:szCs w:val="28"/>
        </w:rPr>
        <w:t>请求政府协调应急救援力量</w:t>
      </w:r>
    </w:p>
    <w:p w:rsidR="00E4107C" w:rsidRDefault="00E4107C" w:rsidP="00E4107C">
      <w:pPr>
        <w:spacing w:line="560" w:lineRule="exact"/>
        <w:ind w:firstLineChars="200" w:firstLine="560"/>
        <w:rPr>
          <w:rFonts w:ascii="宋体"/>
          <w:sz w:val="28"/>
          <w:szCs w:val="28"/>
        </w:rPr>
      </w:pPr>
      <w:r>
        <w:rPr>
          <w:rFonts w:ascii="宋体" w:hint="eastAsia"/>
          <w:sz w:val="28"/>
          <w:szCs w:val="28"/>
        </w:rPr>
        <w:t>当</w:t>
      </w:r>
      <w:r>
        <w:rPr>
          <w:rFonts w:ascii="宋体"/>
          <w:sz w:val="28"/>
          <w:szCs w:val="28"/>
        </w:rPr>
        <w:t>事故扩大需要外部力量救援时，报告</w:t>
      </w:r>
      <w:r w:rsidR="004E5D78">
        <w:rPr>
          <w:rFonts w:ascii="宋体" w:hint="eastAsia"/>
          <w:sz w:val="28"/>
          <w:szCs w:val="28"/>
        </w:rPr>
        <w:t>仪陇县</w:t>
      </w:r>
      <w:r>
        <w:rPr>
          <w:rFonts w:ascii="宋体"/>
          <w:sz w:val="28"/>
          <w:szCs w:val="28"/>
        </w:rPr>
        <w:t>人民政府，由</w:t>
      </w:r>
      <w:r w:rsidR="004E5D78">
        <w:rPr>
          <w:rFonts w:ascii="宋体" w:hint="eastAsia"/>
          <w:sz w:val="28"/>
          <w:szCs w:val="28"/>
        </w:rPr>
        <w:t>仪陇县</w:t>
      </w:r>
      <w:r>
        <w:rPr>
          <w:rFonts w:ascii="宋体"/>
          <w:sz w:val="28"/>
          <w:szCs w:val="28"/>
        </w:rPr>
        <w:t>人民政府调动相关政府部门进行全力支持和救护，主要参与部门有</w:t>
      </w:r>
      <w:r>
        <w:rPr>
          <w:rFonts w:ascii="宋体" w:hint="eastAsia"/>
          <w:sz w:val="28"/>
          <w:szCs w:val="28"/>
        </w:rPr>
        <w:t>：</w:t>
      </w:r>
    </w:p>
    <w:p w:rsidR="0006792B" w:rsidRDefault="00E4107C" w:rsidP="00C03EFA">
      <w:pPr>
        <w:pStyle w:val="a9"/>
        <w:numPr>
          <w:ilvl w:val="0"/>
          <w:numId w:val="1"/>
        </w:numPr>
        <w:spacing w:line="560" w:lineRule="exact"/>
        <w:ind w:firstLineChars="0"/>
        <w:rPr>
          <w:rFonts w:ascii="宋体"/>
          <w:sz w:val="28"/>
          <w:szCs w:val="28"/>
        </w:rPr>
      </w:pPr>
      <w:r w:rsidRPr="00AF1B1C">
        <w:rPr>
          <w:rFonts w:ascii="宋体"/>
          <w:sz w:val="28"/>
          <w:szCs w:val="28"/>
        </w:rPr>
        <w:t>消防队：发生事故时，进行遇险人员的救护</w:t>
      </w:r>
      <w:r w:rsidRPr="00AF1B1C">
        <w:rPr>
          <w:rFonts w:ascii="宋体" w:hint="eastAsia"/>
          <w:sz w:val="28"/>
          <w:szCs w:val="28"/>
        </w:rPr>
        <w:t>，</w:t>
      </w:r>
      <w:r w:rsidR="004E5D78">
        <w:rPr>
          <w:rFonts w:ascii="宋体" w:hint="eastAsia"/>
          <w:sz w:val="28"/>
          <w:szCs w:val="28"/>
        </w:rPr>
        <w:t>仪陇县</w:t>
      </w:r>
      <w:r w:rsidR="00E527B2" w:rsidRPr="0006792B">
        <w:rPr>
          <w:rFonts w:ascii="宋体" w:hint="eastAsia"/>
          <w:sz w:val="28"/>
          <w:szCs w:val="28"/>
        </w:rPr>
        <w:t>公安</w:t>
      </w:r>
    </w:p>
    <w:p w:rsidR="00E4107C" w:rsidRPr="0006792B" w:rsidRDefault="00E527B2" w:rsidP="0006792B">
      <w:pPr>
        <w:spacing w:line="560" w:lineRule="exact"/>
        <w:rPr>
          <w:rFonts w:ascii="宋体"/>
          <w:sz w:val="28"/>
          <w:szCs w:val="28"/>
        </w:rPr>
      </w:pPr>
      <w:r w:rsidRPr="0006792B">
        <w:rPr>
          <w:rFonts w:ascii="宋体" w:hint="eastAsia"/>
          <w:sz w:val="28"/>
          <w:szCs w:val="28"/>
        </w:rPr>
        <w:t>消防</w:t>
      </w:r>
      <w:r w:rsidR="0006792B">
        <w:rPr>
          <w:rFonts w:ascii="宋体" w:hint="eastAsia"/>
          <w:sz w:val="28"/>
          <w:szCs w:val="28"/>
        </w:rPr>
        <w:t>大</w:t>
      </w:r>
      <w:r w:rsidR="00E4107C" w:rsidRPr="0006792B">
        <w:rPr>
          <w:rFonts w:ascii="宋体" w:hint="eastAsia"/>
          <w:sz w:val="28"/>
          <w:szCs w:val="28"/>
        </w:rPr>
        <w:t>队距离我站约</w:t>
      </w:r>
      <w:r w:rsidR="00D92BAF">
        <w:rPr>
          <w:rFonts w:ascii="宋体" w:hint="eastAsia"/>
          <w:sz w:val="28"/>
          <w:szCs w:val="28"/>
        </w:rPr>
        <w:t>28</w:t>
      </w:r>
      <w:r w:rsidR="00C03EFA" w:rsidRPr="0006792B">
        <w:rPr>
          <w:rFonts w:ascii="宋体" w:hint="eastAsia"/>
          <w:sz w:val="28"/>
          <w:szCs w:val="28"/>
        </w:rPr>
        <w:t>K</w:t>
      </w:r>
      <w:r w:rsidR="00E4107C" w:rsidRPr="0006792B">
        <w:rPr>
          <w:rFonts w:ascii="宋体" w:hint="eastAsia"/>
          <w:sz w:val="28"/>
          <w:szCs w:val="28"/>
        </w:rPr>
        <w:t>M，全路程用时</w:t>
      </w:r>
      <w:r w:rsidR="00D92BAF">
        <w:rPr>
          <w:rFonts w:ascii="宋体" w:hint="eastAsia"/>
          <w:sz w:val="28"/>
          <w:szCs w:val="28"/>
        </w:rPr>
        <w:t>20</w:t>
      </w:r>
      <w:r w:rsidR="00E4107C" w:rsidRPr="0006792B">
        <w:rPr>
          <w:rFonts w:ascii="宋体" w:hint="eastAsia"/>
          <w:sz w:val="28"/>
          <w:szCs w:val="28"/>
        </w:rPr>
        <w:t>分钟左右即可到达进行灭火。</w:t>
      </w:r>
      <w:r w:rsidR="00E4107C" w:rsidRPr="0006792B">
        <w:rPr>
          <w:rFonts w:ascii="宋体"/>
          <w:sz w:val="28"/>
          <w:szCs w:val="28"/>
        </w:rPr>
        <w:t xml:space="preserve"> </w:t>
      </w:r>
    </w:p>
    <w:p w:rsidR="00E4107C" w:rsidRDefault="00E4107C" w:rsidP="00E4107C">
      <w:pPr>
        <w:spacing w:line="560" w:lineRule="exact"/>
        <w:ind w:firstLineChars="200" w:firstLine="560"/>
        <w:rPr>
          <w:rFonts w:ascii="宋体"/>
          <w:sz w:val="28"/>
          <w:szCs w:val="28"/>
        </w:rPr>
      </w:pPr>
      <w:r>
        <w:rPr>
          <w:rFonts w:ascii="宋体" w:hint="eastAsia"/>
          <w:sz w:val="28"/>
          <w:szCs w:val="28"/>
        </w:rPr>
        <w:t>②</w:t>
      </w:r>
      <w:r>
        <w:rPr>
          <w:rFonts w:ascii="宋体"/>
          <w:sz w:val="28"/>
          <w:szCs w:val="28"/>
        </w:rPr>
        <w:t>医疗单位：提供伤员的治疗服务和现场救护所需要的药品和人员</w:t>
      </w:r>
      <w:r>
        <w:rPr>
          <w:rFonts w:ascii="宋体" w:hint="eastAsia"/>
          <w:sz w:val="28"/>
          <w:szCs w:val="28"/>
        </w:rPr>
        <w:t>，</w:t>
      </w:r>
      <w:r w:rsidR="00FC616B">
        <w:rPr>
          <w:rFonts w:ascii="宋体" w:hint="eastAsia"/>
          <w:sz w:val="28"/>
          <w:szCs w:val="28"/>
        </w:rPr>
        <w:t>县人民</w:t>
      </w:r>
      <w:r w:rsidR="00160852">
        <w:rPr>
          <w:rFonts w:ascii="宋体" w:hint="eastAsia"/>
          <w:sz w:val="28"/>
          <w:szCs w:val="28"/>
        </w:rPr>
        <w:t>医院</w:t>
      </w:r>
      <w:r>
        <w:rPr>
          <w:rFonts w:ascii="宋体" w:hint="eastAsia"/>
          <w:sz w:val="28"/>
          <w:szCs w:val="28"/>
        </w:rPr>
        <w:t>距离我站约</w:t>
      </w:r>
      <w:r w:rsidR="00D92BAF">
        <w:rPr>
          <w:rFonts w:ascii="宋体" w:hint="eastAsia"/>
          <w:sz w:val="28"/>
          <w:szCs w:val="28"/>
        </w:rPr>
        <w:t>25</w:t>
      </w:r>
      <w:r>
        <w:rPr>
          <w:rFonts w:ascii="宋体" w:hint="eastAsia"/>
          <w:sz w:val="28"/>
          <w:szCs w:val="28"/>
        </w:rPr>
        <w:t>KM，全路程用时</w:t>
      </w:r>
      <w:r w:rsidR="00D92BAF">
        <w:rPr>
          <w:rFonts w:ascii="宋体" w:hint="eastAsia"/>
          <w:sz w:val="28"/>
          <w:szCs w:val="28"/>
        </w:rPr>
        <w:t>17</w:t>
      </w:r>
      <w:r>
        <w:rPr>
          <w:rFonts w:ascii="宋体" w:hint="eastAsia"/>
          <w:sz w:val="28"/>
          <w:szCs w:val="28"/>
        </w:rPr>
        <w:t>分钟左右即可到达进行救护。</w:t>
      </w:r>
    </w:p>
    <w:p w:rsidR="00E4107C" w:rsidRDefault="00E4107C" w:rsidP="00E4107C">
      <w:pPr>
        <w:spacing w:line="560" w:lineRule="exact"/>
        <w:ind w:firstLineChars="200" w:firstLine="560"/>
        <w:rPr>
          <w:rFonts w:ascii="宋体"/>
          <w:sz w:val="28"/>
          <w:szCs w:val="28"/>
        </w:rPr>
      </w:pPr>
      <w:r>
        <w:rPr>
          <w:rFonts w:ascii="宋体" w:hint="eastAsia"/>
          <w:sz w:val="28"/>
          <w:szCs w:val="28"/>
        </w:rPr>
        <w:t>③安监部门：组织应急救援专家提供应急救援处置措施和方法，</w:t>
      </w:r>
      <w:r w:rsidR="004E5D78">
        <w:rPr>
          <w:rFonts w:ascii="宋体" w:hint="eastAsia"/>
          <w:sz w:val="28"/>
          <w:szCs w:val="28"/>
        </w:rPr>
        <w:t>仪陇县</w:t>
      </w:r>
      <w:r>
        <w:rPr>
          <w:rFonts w:ascii="宋体" w:hint="eastAsia"/>
          <w:sz w:val="28"/>
          <w:szCs w:val="28"/>
        </w:rPr>
        <w:t>安监局距离我站约</w:t>
      </w:r>
      <w:r w:rsidR="00D92BAF">
        <w:rPr>
          <w:rFonts w:ascii="宋体" w:hint="eastAsia"/>
          <w:sz w:val="28"/>
          <w:szCs w:val="28"/>
        </w:rPr>
        <w:t>25</w:t>
      </w:r>
      <w:r>
        <w:rPr>
          <w:rFonts w:ascii="宋体" w:hint="eastAsia"/>
          <w:sz w:val="28"/>
          <w:szCs w:val="28"/>
        </w:rPr>
        <w:t>KM，全路程用时</w:t>
      </w:r>
      <w:r w:rsidR="00D92BAF">
        <w:rPr>
          <w:rFonts w:ascii="宋体" w:hint="eastAsia"/>
          <w:sz w:val="28"/>
          <w:szCs w:val="28"/>
        </w:rPr>
        <w:t>17</w:t>
      </w:r>
      <w:bookmarkStart w:id="84" w:name="_GoBack"/>
      <w:bookmarkEnd w:id="84"/>
      <w:r>
        <w:rPr>
          <w:rFonts w:ascii="宋体" w:hint="eastAsia"/>
          <w:sz w:val="28"/>
          <w:szCs w:val="28"/>
        </w:rPr>
        <w:t>分钟左右即可到达现场。</w:t>
      </w:r>
    </w:p>
    <w:p w:rsidR="009E74A9" w:rsidRDefault="009E74A9" w:rsidP="00504400">
      <w:pPr>
        <w:rPr>
          <w:rFonts w:ascii="黑体" w:cs="黑体"/>
          <w:bCs/>
          <w:sz w:val="28"/>
          <w:szCs w:val="28"/>
        </w:rPr>
      </w:pPr>
      <w:r>
        <w:rPr>
          <w:rFonts w:ascii="黑体" w:cs="黑体" w:hint="eastAsia"/>
          <w:sz w:val="28"/>
          <w:szCs w:val="28"/>
        </w:rPr>
        <w:t>4</w:t>
      </w:r>
      <w:r>
        <w:rPr>
          <w:rFonts w:ascii="黑体" w:cs="黑体"/>
          <w:sz w:val="28"/>
          <w:szCs w:val="28"/>
        </w:rPr>
        <w:t>.2</w:t>
      </w:r>
      <w:r>
        <w:rPr>
          <w:rFonts w:ascii="黑体" w:cs="黑体" w:hint="eastAsia"/>
          <w:sz w:val="28"/>
          <w:szCs w:val="28"/>
        </w:rPr>
        <w:t xml:space="preserve"> </w:t>
      </w:r>
      <w:r>
        <w:rPr>
          <w:rFonts w:ascii="黑体" w:cs="黑体"/>
          <w:sz w:val="28"/>
          <w:szCs w:val="28"/>
        </w:rPr>
        <w:t>外部应急有关单位联系电话</w:t>
      </w:r>
      <w:bookmarkEnd w:id="83"/>
    </w:p>
    <w:p w:rsidR="009E74A9" w:rsidRDefault="009E74A9" w:rsidP="009E74A9">
      <w:pPr>
        <w:spacing w:line="360" w:lineRule="auto"/>
        <w:jc w:val="center"/>
        <w:rPr>
          <w:rFonts w:ascii="黑体" w:eastAsia="黑体"/>
          <w:b/>
          <w:sz w:val="24"/>
        </w:rPr>
      </w:pPr>
      <w:r>
        <w:rPr>
          <w:rFonts w:ascii="黑体" w:eastAsia="黑体" w:hint="eastAsia"/>
          <w:b/>
          <w:sz w:val="24"/>
        </w:rPr>
        <w:t>表5-3 外部联系方式</w:t>
      </w:r>
    </w:p>
    <w:p w:rsidR="00504400" w:rsidRPr="000A4AF0" w:rsidRDefault="00580DFF" w:rsidP="00504400">
      <w:pPr>
        <w:ind w:firstLine="564"/>
        <w:rPr>
          <w:kern w:val="0"/>
          <w:sz w:val="28"/>
          <w:szCs w:val="28"/>
        </w:rPr>
      </w:pPr>
      <w:r>
        <w:rPr>
          <w:rFonts w:hint="eastAsia"/>
          <w:kern w:val="0"/>
          <w:sz w:val="28"/>
          <w:szCs w:val="28"/>
        </w:rPr>
        <w:t>加油站值班</w:t>
      </w:r>
      <w:r w:rsidR="009E74A9">
        <w:rPr>
          <w:rFonts w:hint="eastAsia"/>
          <w:kern w:val="0"/>
          <w:sz w:val="28"/>
          <w:szCs w:val="28"/>
        </w:rPr>
        <w:t>电话：</w:t>
      </w:r>
      <w:r w:rsidR="00C0130B">
        <w:rPr>
          <w:kern w:val="0"/>
          <w:sz w:val="28"/>
          <w:szCs w:val="28"/>
        </w:rPr>
        <w:t>0817</w:t>
      </w:r>
      <w:r w:rsidR="00C0130B">
        <w:rPr>
          <w:rFonts w:hint="eastAsia"/>
          <w:kern w:val="0"/>
          <w:sz w:val="28"/>
          <w:szCs w:val="28"/>
        </w:rPr>
        <w:t>-</w:t>
      </w:r>
      <w:r w:rsidR="00C0130B" w:rsidRPr="00C0130B">
        <w:rPr>
          <w:kern w:val="0"/>
          <w:sz w:val="28"/>
          <w:szCs w:val="28"/>
        </w:rPr>
        <w:t>7214885</w:t>
      </w:r>
    </w:p>
    <w:p w:rsidR="00504400" w:rsidRDefault="00504400" w:rsidP="00504400">
      <w:pPr>
        <w:ind w:firstLine="564"/>
        <w:rPr>
          <w:kern w:val="0"/>
          <w:sz w:val="28"/>
          <w:szCs w:val="28"/>
        </w:rPr>
      </w:pPr>
      <w:r w:rsidRPr="00393091">
        <w:rPr>
          <w:rFonts w:hint="eastAsia"/>
          <w:kern w:val="0"/>
          <w:sz w:val="28"/>
          <w:szCs w:val="28"/>
        </w:rPr>
        <w:t>南充市安监局</w:t>
      </w:r>
      <w:r w:rsidRPr="00393091">
        <w:rPr>
          <w:rFonts w:hint="eastAsia"/>
          <w:kern w:val="0"/>
          <w:sz w:val="28"/>
          <w:szCs w:val="28"/>
        </w:rPr>
        <w:tab/>
        <w:t>0817-2666957</w:t>
      </w:r>
    </w:p>
    <w:p w:rsidR="00FD1432" w:rsidRDefault="004E5D78" w:rsidP="00FD1432">
      <w:pPr>
        <w:ind w:firstLine="564"/>
        <w:rPr>
          <w:kern w:val="0"/>
          <w:sz w:val="28"/>
          <w:szCs w:val="28"/>
        </w:rPr>
      </w:pPr>
      <w:r>
        <w:rPr>
          <w:rFonts w:hint="eastAsia"/>
          <w:kern w:val="0"/>
          <w:sz w:val="28"/>
          <w:szCs w:val="28"/>
        </w:rPr>
        <w:t>仪陇县</w:t>
      </w:r>
      <w:r w:rsidR="00F16F0C" w:rsidRPr="00F16F0C">
        <w:rPr>
          <w:rFonts w:hint="eastAsia"/>
          <w:kern w:val="0"/>
          <w:sz w:val="28"/>
          <w:szCs w:val="28"/>
        </w:rPr>
        <w:t>人民</w:t>
      </w:r>
      <w:r w:rsidR="00504400" w:rsidRPr="00887A42">
        <w:rPr>
          <w:rFonts w:hint="eastAsia"/>
          <w:kern w:val="0"/>
          <w:sz w:val="28"/>
          <w:szCs w:val="28"/>
        </w:rPr>
        <w:t>政府</w:t>
      </w:r>
      <w:r w:rsidR="00504400" w:rsidRPr="00DC56B1">
        <w:rPr>
          <w:rFonts w:hint="eastAsia"/>
          <w:kern w:val="0"/>
          <w:sz w:val="28"/>
          <w:szCs w:val="28"/>
        </w:rPr>
        <w:t>办公室</w:t>
      </w:r>
      <w:r w:rsidR="00504400" w:rsidRPr="00DC56B1">
        <w:rPr>
          <w:rFonts w:hint="eastAsia"/>
          <w:kern w:val="0"/>
          <w:sz w:val="28"/>
          <w:szCs w:val="28"/>
        </w:rPr>
        <w:tab/>
      </w:r>
      <w:r w:rsidR="007A1F4F" w:rsidRPr="007A1F4F">
        <w:rPr>
          <w:kern w:val="0"/>
          <w:sz w:val="28"/>
          <w:szCs w:val="28"/>
        </w:rPr>
        <w:t>0817-7222778</w:t>
      </w:r>
    </w:p>
    <w:p w:rsidR="009E74A9" w:rsidRPr="00BB19DE" w:rsidRDefault="004E5D78" w:rsidP="00FD1432">
      <w:pPr>
        <w:ind w:firstLine="564"/>
        <w:rPr>
          <w:kern w:val="0"/>
          <w:sz w:val="28"/>
          <w:szCs w:val="28"/>
        </w:rPr>
      </w:pPr>
      <w:r>
        <w:rPr>
          <w:rFonts w:hint="eastAsia"/>
          <w:kern w:val="0"/>
          <w:sz w:val="28"/>
          <w:szCs w:val="28"/>
        </w:rPr>
        <w:t>仪陇县</w:t>
      </w:r>
      <w:r w:rsidR="00504400">
        <w:rPr>
          <w:rFonts w:hint="eastAsia"/>
          <w:kern w:val="0"/>
          <w:sz w:val="28"/>
          <w:szCs w:val="28"/>
        </w:rPr>
        <w:t>安监局电话：</w:t>
      </w:r>
      <w:r w:rsidR="007A1F4F" w:rsidRPr="007A1F4F">
        <w:rPr>
          <w:kern w:val="0"/>
          <w:sz w:val="28"/>
          <w:szCs w:val="28"/>
        </w:rPr>
        <w:t>0817-7222203</w:t>
      </w:r>
    </w:p>
    <w:p w:rsidR="00E4107C" w:rsidRDefault="009E74A9" w:rsidP="00C0130B">
      <w:pPr>
        <w:spacing w:line="560" w:lineRule="exact"/>
        <w:ind w:firstLineChars="200" w:firstLine="560"/>
        <w:rPr>
          <w:rFonts w:ascii="宋体"/>
          <w:sz w:val="28"/>
          <w:szCs w:val="28"/>
        </w:rPr>
      </w:pPr>
      <w:r>
        <w:rPr>
          <w:rFonts w:ascii="宋体" w:hint="eastAsia"/>
          <w:sz w:val="28"/>
          <w:szCs w:val="28"/>
        </w:rPr>
        <w:t>急性中毒、窒息事故：</w:t>
      </w:r>
      <w:r>
        <w:rPr>
          <w:rFonts w:ascii="宋体"/>
          <w:sz w:val="28"/>
          <w:szCs w:val="28"/>
        </w:rPr>
        <w:t>120</w:t>
      </w:r>
      <w:r>
        <w:rPr>
          <w:rFonts w:ascii="宋体" w:hint="eastAsia"/>
          <w:sz w:val="28"/>
          <w:szCs w:val="28"/>
        </w:rPr>
        <w:t>（急救中心）、</w:t>
      </w:r>
      <w:r>
        <w:rPr>
          <w:rFonts w:ascii="宋体"/>
          <w:sz w:val="28"/>
          <w:szCs w:val="28"/>
        </w:rPr>
        <w:t>110</w:t>
      </w:r>
      <w:r>
        <w:rPr>
          <w:rFonts w:ascii="宋体" w:hint="eastAsia"/>
          <w:sz w:val="28"/>
          <w:szCs w:val="28"/>
        </w:rPr>
        <w:t>（公安警察）、</w:t>
      </w:r>
      <w:r>
        <w:rPr>
          <w:rFonts w:ascii="宋体"/>
          <w:sz w:val="28"/>
          <w:szCs w:val="28"/>
        </w:rPr>
        <w:t>119</w:t>
      </w:r>
      <w:r>
        <w:rPr>
          <w:rFonts w:ascii="宋体" w:hint="eastAsia"/>
          <w:sz w:val="28"/>
          <w:szCs w:val="28"/>
        </w:rPr>
        <w:t>（公安消防）</w:t>
      </w:r>
    </w:p>
    <w:p w:rsidR="009E74A9" w:rsidRDefault="009E74A9" w:rsidP="009E74A9">
      <w:pPr>
        <w:spacing w:line="560" w:lineRule="exact"/>
        <w:ind w:firstLineChars="200" w:firstLine="560"/>
        <w:rPr>
          <w:rFonts w:ascii="宋体"/>
          <w:sz w:val="28"/>
          <w:szCs w:val="28"/>
        </w:rPr>
      </w:pPr>
      <w:r>
        <w:rPr>
          <w:rFonts w:ascii="宋体" w:hint="eastAsia"/>
          <w:sz w:val="28"/>
          <w:szCs w:val="28"/>
        </w:rPr>
        <w:lastRenderedPageBreak/>
        <w:t>人员伤亡事故：</w:t>
      </w:r>
      <w:r>
        <w:rPr>
          <w:rFonts w:ascii="宋体"/>
          <w:sz w:val="28"/>
          <w:szCs w:val="28"/>
        </w:rPr>
        <w:t>120</w:t>
      </w:r>
      <w:r>
        <w:rPr>
          <w:rFonts w:ascii="宋体" w:hint="eastAsia"/>
          <w:sz w:val="28"/>
          <w:szCs w:val="28"/>
        </w:rPr>
        <w:t>（急救中心）</w:t>
      </w:r>
    </w:p>
    <w:p w:rsidR="009E74A9" w:rsidRDefault="009E74A9" w:rsidP="009E74A9">
      <w:pPr>
        <w:spacing w:line="560" w:lineRule="exact"/>
        <w:ind w:firstLineChars="200" w:firstLine="560"/>
        <w:rPr>
          <w:rFonts w:ascii="宋体"/>
          <w:sz w:val="28"/>
          <w:szCs w:val="28"/>
        </w:rPr>
      </w:pPr>
      <w:r>
        <w:rPr>
          <w:rFonts w:ascii="宋体"/>
          <w:sz w:val="28"/>
          <w:szCs w:val="28"/>
        </w:rPr>
        <w:t>当发生突发事故超出</w:t>
      </w:r>
      <w:r>
        <w:rPr>
          <w:rFonts w:ascii="宋体" w:hint="eastAsia"/>
          <w:sz w:val="28"/>
          <w:szCs w:val="28"/>
        </w:rPr>
        <w:t>加油站</w:t>
      </w:r>
      <w:r>
        <w:rPr>
          <w:rFonts w:ascii="宋体"/>
          <w:sz w:val="28"/>
          <w:szCs w:val="28"/>
        </w:rPr>
        <w:t>应急救援力量能力所及范围，需外部救援时，在</w:t>
      </w:r>
      <w:r>
        <w:rPr>
          <w:rFonts w:ascii="宋体" w:hint="eastAsia"/>
          <w:sz w:val="28"/>
          <w:szCs w:val="28"/>
        </w:rPr>
        <w:t>加油站事故应急救援指挥部</w:t>
      </w:r>
      <w:r>
        <w:rPr>
          <w:rFonts w:ascii="宋体"/>
          <w:sz w:val="28"/>
          <w:szCs w:val="28"/>
        </w:rPr>
        <w:t>的统一安排下向消防部门、安监部门及应急办等相关外部单位请求救援。</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85" w:name="_Toc24482"/>
      <w:r>
        <w:rPr>
          <w:rFonts w:ascii="黑体" w:cs="黑体" w:hint="eastAsia"/>
          <w:bCs w:val="0"/>
          <w:sz w:val="28"/>
          <w:szCs w:val="28"/>
        </w:rPr>
        <w:t>4</w:t>
      </w:r>
      <w:r>
        <w:rPr>
          <w:rFonts w:ascii="黑体" w:cs="黑体"/>
          <w:bCs w:val="0"/>
          <w:sz w:val="28"/>
          <w:szCs w:val="28"/>
        </w:rPr>
        <w:t>.</w:t>
      </w:r>
      <w:r>
        <w:rPr>
          <w:rFonts w:ascii="黑体" w:cs="黑体" w:hint="eastAsia"/>
          <w:bCs w:val="0"/>
          <w:sz w:val="28"/>
          <w:szCs w:val="28"/>
        </w:rPr>
        <w:t xml:space="preserve">3 </w:t>
      </w:r>
      <w:r>
        <w:rPr>
          <w:rFonts w:ascii="黑体" w:cs="黑体"/>
          <w:bCs w:val="0"/>
          <w:sz w:val="28"/>
          <w:szCs w:val="28"/>
        </w:rPr>
        <w:t>专职队伍救援</w:t>
      </w:r>
      <w:bookmarkEnd w:id="85"/>
    </w:p>
    <w:p w:rsidR="009E74A9" w:rsidRDefault="009E74A9" w:rsidP="009E74A9">
      <w:pPr>
        <w:spacing w:line="560" w:lineRule="exact"/>
        <w:ind w:firstLineChars="200" w:firstLine="560"/>
        <w:rPr>
          <w:rFonts w:ascii="宋体"/>
          <w:sz w:val="28"/>
          <w:szCs w:val="28"/>
        </w:rPr>
      </w:pPr>
      <w:r>
        <w:rPr>
          <w:rFonts w:ascii="宋体"/>
          <w:sz w:val="28"/>
          <w:szCs w:val="28"/>
        </w:rPr>
        <w:t>一旦发生安全事故，公司抢救抢险力量不够时，或有可能危及社会安全时，指挥部立即向上级通报，必要时请求社会力量支援。</w:t>
      </w: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CA0224" w:rsidRDefault="00CA0224" w:rsidP="009E74A9">
      <w:pPr>
        <w:spacing w:line="560" w:lineRule="exact"/>
        <w:ind w:firstLineChars="200" w:firstLine="560"/>
        <w:rPr>
          <w:rFonts w:ascii="宋体"/>
          <w:sz w:val="28"/>
          <w:szCs w:val="28"/>
        </w:rPr>
      </w:pPr>
    </w:p>
    <w:p w:rsidR="000D4D12" w:rsidRDefault="000D4D12" w:rsidP="009E74A9">
      <w:pPr>
        <w:spacing w:line="560" w:lineRule="exact"/>
        <w:ind w:firstLineChars="200" w:firstLine="560"/>
        <w:rPr>
          <w:rFonts w:ascii="宋体"/>
          <w:sz w:val="28"/>
          <w:szCs w:val="28"/>
        </w:rPr>
      </w:pPr>
    </w:p>
    <w:p w:rsidR="00BB19DE" w:rsidRDefault="00BB19DE" w:rsidP="009E74A9">
      <w:pPr>
        <w:spacing w:line="560" w:lineRule="exact"/>
        <w:ind w:firstLineChars="200" w:firstLine="560"/>
        <w:rPr>
          <w:rFonts w:ascii="宋体"/>
          <w:sz w:val="28"/>
          <w:szCs w:val="28"/>
        </w:rPr>
      </w:pPr>
    </w:p>
    <w:p w:rsidR="006B5883" w:rsidRDefault="006B5883" w:rsidP="009E74A9">
      <w:pPr>
        <w:spacing w:line="560" w:lineRule="exact"/>
        <w:ind w:firstLineChars="200" w:firstLine="560"/>
        <w:rPr>
          <w:rFonts w:ascii="宋体"/>
          <w:sz w:val="28"/>
          <w:szCs w:val="28"/>
        </w:rPr>
      </w:pPr>
    </w:p>
    <w:p w:rsidR="00911E2F" w:rsidRDefault="00911E2F" w:rsidP="009E74A9">
      <w:pPr>
        <w:spacing w:line="560" w:lineRule="exact"/>
        <w:ind w:firstLineChars="200" w:firstLine="560"/>
        <w:rPr>
          <w:rFonts w:ascii="宋体"/>
          <w:sz w:val="28"/>
          <w:szCs w:val="28"/>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86" w:name="_Toc10461"/>
      <w:r>
        <w:rPr>
          <w:rFonts w:ascii="楷体" w:eastAsia="楷体" w:cs="楷体" w:hint="eastAsia"/>
          <w:bCs w:val="0"/>
          <w:kern w:val="0"/>
          <w:sz w:val="32"/>
          <w:szCs w:val="32"/>
        </w:rPr>
        <w:lastRenderedPageBreak/>
        <w:t>5 应急措施</w:t>
      </w:r>
      <w:bookmarkEnd w:id="86"/>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87" w:name="_Toc27047"/>
      <w:r>
        <w:rPr>
          <w:rFonts w:ascii="黑体" w:cs="黑体" w:hint="eastAsia"/>
          <w:bCs w:val="0"/>
          <w:sz w:val="28"/>
          <w:szCs w:val="28"/>
        </w:rPr>
        <w:t>5.1 事故风险评估分析结果</w:t>
      </w:r>
      <w:bookmarkEnd w:id="87"/>
    </w:p>
    <w:p w:rsidR="009E74A9" w:rsidRDefault="007C68F3" w:rsidP="00B6076B">
      <w:pPr>
        <w:spacing w:line="560" w:lineRule="exact"/>
        <w:ind w:firstLineChars="200" w:firstLine="560"/>
        <w:rPr>
          <w:rFonts w:ascii="宋体"/>
          <w:sz w:val="28"/>
          <w:szCs w:val="28"/>
        </w:rPr>
      </w:pPr>
      <w:r>
        <w:rPr>
          <w:rFonts w:ascii="宋体" w:hint="eastAsia"/>
          <w:sz w:val="28"/>
          <w:szCs w:val="28"/>
        </w:rPr>
        <w:t>仪陇县中</w:t>
      </w:r>
      <w:proofErr w:type="gramStart"/>
      <w:r>
        <w:rPr>
          <w:rFonts w:ascii="宋体" w:hint="eastAsia"/>
          <w:sz w:val="28"/>
          <w:szCs w:val="28"/>
        </w:rPr>
        <w:t>弘川油</w:t>
      </w:r>
      <w:proofErr w:type="gramEnd"/>
      <w:r>
        <w:rPr>
          <w:rFonts w:ascii="宋体" w:hint="eastAsia"/>
          <w:sz w:val="28"/>
          <w:szCs w:val="28"/>
        </w:rPr>
        <w:t>能源有限责任公司</w:t>
      </w:r>
      <w:r w:rsidR="00133E2A">
        <w:rPr>
          <w:rFonts w:ascii="宋体" w:hint="eastAsia"/>
          <w:sz w:val="28"/>
          <w:szCs w:val="28"/>
        </w:rPr>
        <w:t>五福</w:t>
      </w:r>
      <w:r>
        <w:rPr>
          <w:rFonts w:ascii="宋体" w:hint="eastAsia"/>
          <w:sz w:val="28"/>
          <w:szCs w:val="28"/>
        </w:rPr>
        <w:t>加油站</w:t>
      </w:r>
      <w:r w:rsidR="009E74A9">
        <w:rPr>
          <w:rFonts w:ascii="宋体"/>
          <w:sz w:val="28"/>
          <w:szCs w:val="28"/>
        </w:rPr>
        <w:t>存在的主要危险有害因素为</w:t>
      </w:r>
      <w:r w:rsidR="009E74A9">
        <w:rPr>
          <w:rFonts w:ascii="宋体" w:hint="eastAsia"/>
          <w:sz w:val="28"/>
          <w:szCs w:val="28"/>
        </w:rPr>
        <w:t>火灾、爆炸、车辆伤害、触电、中毒和窒息等。</w:t>
      </w:r>
    </w:p>
    <w:p w:rsidR="009E74A9" w:rsidRDefault="009E74A9" w:rsidP="009E74A9">
      <w:pPr>
        <w:spacing w:line="560" w:lineRule="exact"/>
        <w:ind w:firstLineChars="200" w:firstLine="560"/>
        <w:rPr>
          <w:rFonts w:ascii="宋体"/>
          <w:sz w:val="28"/>
          <w:szCs w:val="28"/>
          <w:lang w:val="zh-CN"/>
        </w:rPr>
      </w:pPr>
      <w:r>
        <w:rPr>
          <w:rFonts w:ascii="宋体" w:hint="eastAsia"/>
          <w:sz w:val="28"/>
          <w:szCs w:val="28"/>
          <w:lang w:val="zh-CN"/>
        </w:rPr>
        <w:t>重大危险源是指长期或</w:t>
      </w:r>
      <w:proofErr w:type="gramStart"/>
      <w:r>
        <w:rPr>
          <w:rFonts w:ascii="宋体" w:hint="eastAsia"/>
          <w:sz w:val="28"/>
          <w:szCs w:val="28"/>
          <w:lang w:val="zh-CN"/>
        </w:rPr>
        <w:t>临时地</w:t>
      </w:r>
      <w:proofErr w:type="gramEnd"/>
      <w:r>
        <w:rPr>
          <w:rFonts w:ascii="宋体" w:hint="eastAsia"/>
          <w:sz w:val="28"/>
          <w:szCs w:val="28"/>
          <w:lang w:val="zh-CN"/>
        </w:rPr>
        <w:t>生产、加工、搬运、储存使用或储存危险物质，且危险物质的量等于或大于临界量的单元。这类单元一旦发生事故，将造成严重的人员伤亡和财产损失。根据《危险化学品重大危险源辨识》（GB18218－2009），单元内存在的危险化学品的数量等于或超过规定的临界量，即被定为重大危险源。</w:t>
      </w:r>
    </w:p>
    <w:p w:rsidR="009E74A9" w:rsidRDefault="009E74A9" w:rsidP="009E74A9">
      <w:pPr>
        <w:spacing w:line="560" w:lineRule="exact"/>
        <w:ind w:firstLineChars="200" w:firstLine="560"/>
        <w:rPr>
          <w:rFonts w:ascii="宋体"/>
          <w:sz w:val="28"/>
          <w:szCs w:val="28"/>
          <w:lang w:val="zh-CN"/>
        </w:rPr>
      </w:pPr>
      <w:r>
        <w:rPr>
          <w:rFonts w:ascii="宋体" w:hint="eastAsia"/>
          <w:sz w:val="28"/>
          <w:szCs w:val="28"/>
          <w:lang w:val="zh-CN"/>
        </w:rPr>
        <w:t>我站经营储存的汽油和柴油属于危险化学品重大危险源物质，根据《危险化学品重大危险源辨识》(GBl8218-2009)的规定进行辨识。</w:t>
      </w:r>
    </w:p>
    <w:p w:rsidR="009E74A9" w:rsidRDefault="009E74A9" w:rsidP="009E74A9">
      <w:pPr>
        <w:spacing w:line="560" w:lineRule="exact"/>
        <w:ind w:firstLineChars="200" w:firstLine="562"/>
        <w:rPr>
          <w:rFonts w:ascii="宋体"/>
          <w:sz w:val="28"/>
          <w:szCs w:val="28"/>
        </w:rPr>
      </w:pPr>
      <w:r>
        <w:rPr>
          <w:rFonts w:ascii="黑体" w:eastAsia="黑体" w:hint="eastAsia"/>
          <w:b/>
          <w:sz w:val="28"/>
          <w:szCs w:val="28"/>
          <w:lang w:val="zh-CN"/>
        </w:rPr>
        <w:t>故</w:t>
      </w:r>
      <w:r w:rsidR="007C68F3">
        <w:rPr>
          <w:rFonts w:ascii="黑体" w:eastAsia="黑体" w:hint="eastAsia"/>
          <w:b/>
          <w:sz w:val="28"/>
          <w:szCs w:val="28"/>
          <w:lang w:val="zh-CN"/>
        </w:rPr>
        <w:t>仪陇县中</w:t>
      </w:r>
      <w:proofErr w:type="gramStart"/>
      <w:r w:rsidR="007C68F3">
        <w:rPr>
          <w:rFonts w:ascii="黑体" w:eastAsia="黑体" w:hint="eastAsia"/>
          <w:b/>
          <w:sz w:val="28"/>
          <w:szCs w:val="28"/>
          <w:lang w:val="zh-CN"/>
        </w:rPr>
        <w:t>弘川油</w:t>
      </w:r>
      <w:proofErr w:type="gramEnd"/>
      <w:r w:rsidR="007C68F3">
        <w:rPr>
          <w:rFonts w:ascii="黑体" w:eastAsia="黑体" w:hint="eastAsia"/>
          <w:b/>
          <w:sz w:val="28"/>
          <w:szCs w:val="28"/>
          <w:lang w:val="zh-CN"/>
        </w:rPr>
        <w:t>能源有限责任公司</w:t>
      </w:r>
      <w:r w:rsidR="00133E2A">
        <w:rPr>
          <w:rFonts w:ascii="黑体" w:eastAsia="黑体" w:hint="eastAsia"/>
          <w:b/>
          <w:sz w:val="28"/>
          <w:szCs w:val="28"/>
          <w:lang w:val="zh-CN"/>
        </w:rPr>
        <w:t>五福</w:t>
      </w:r>
      <w:r w:rsidR="007C68F3">
        <w:rPr>
          <w:rFonts w:ascii="黑体" w:eastAsia="黑体" w:hint="eastAsia"/>
          <w:b/>
          <w:sz w:val="28"/>
          <w:szCs w:val="28"/>
          <w:lang w:val="zh-CN"/>
        </w:rPr>
        <w:t>加油站</w:t>
      </w:r>
      <w:r>
        <w:rPr>
          <w:rFonts w:ascii="黑体" w:eastAsia="黑体" w:hint="eastAsia"/>
          <w:b/>
          <w:sz w:val="28"/>
          <w:szCs w:val="28"/>
          <w:lang w:val="zh-CN"/>
        </w:rPr>
        <w:t>不构成危险化学品重大危险源</w:t>
      </w:r>
      <w:r>
        <w:rPr>
          <w:rFonts w:hint="eastAsia"/>
          <w:sz w:val="28"/>
          <w:szCs w:val="28"/>
          <w:lang w:val="zh-CN"/>
        </w:rPr>
        <w:t>。</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88" w:name="_Toc15541"/>
      <w:r>
        <w:rPr>
          <w:rFonts w:ascii="黑体" w:cs="黑体" w:hint="eastAsia"/>
          <w:bCs w:val="0"/>
          <w:sz w:val="28"/>
          <w:szCs w:val="28"/>
        </w:rPr>
        <w:t>5.2 应急措施</w:t>
      </w:r>
      <w:bookmarkEnd w:id="88"/>
    </w:p>
    <w:p w:rsidR="009E74A9" w:rsidRDefault="009E74A9" w:rsidP="009E74A9">
      <w:pPr>
        <w:spacing w:line="560" w:lineRule="exact"/>
        <w:ind w:firstLineChars="200" w:firstLine="560"/>
        <w:rPr>
          <w:rFonts w:ascii="宋体"/>
          <w:sz w:val="28"/>
          <w:szCs w:val="28"/>
        </w:rPr>
      </w:pPr>
      <w:r>
        <w:rPr>
          <w:rFonts w:ascii="宋体" w:hint="eastAsia"/>
          <w:sz w:val="28"/>
          <w:szCs w:val="28"/>
        </w:rPr>
        <w:t>1）通过向有关专家咨询和应急预案的演练过程中发现的问题，利用公司事故应急专项资金，不断补充、完善应急物资和装备。除配备必要的应急监测装备外，和有关专业监测公司签订协议，以便在发生事故时，在第一时间内进行应急监测工作。</w:t>
      </w:r>
    </w:p>
    <w:p w:rsidR="009E74A9" w:rsidRDefault="009E74A9" w:rsidP="009E74A9">
      <w:pPr>
        <w:spacing w:line="560" w:lineRule="exact"/>
        <w:ind w:firstLineChars="200" w:firstLine="560"/>
        <w:rPr>
          <w:rFonts w:ascii="宋体"/>
          <w:sz w:val="28"/>
          <w:szCs w:val="28"/>
        </w:rPr>
      </w:pPr>
      <w:r>
        <w:rPr>
          <w:rFonts w:ascii="宋体" w:hint="eastAsia"/>
          <w:sz w:val="28"/>
          <w:szCs w:val="28"/>
        </w:rPr>
        <w:t>2）加强应急预案的宣传、培训和演练，通过在演练中不断地发现问题，据此修改、完善应急预案。</w:t>
      </w:r>
    </w:p>
    <w:p w:rsidR="009E74A9" w:rsidRDefault="009E74A9" w:rsidP="009E74A9">
      <w:pPr>
        <w:spacing w:line="560" w:lineRule="exact"/>
        <w:ind w:firstLineChars="200" w:firstLine="560"/>
        <w:rPr>
          <w:rFonts w:ascii="宋体"/>
          <w:sz w:val="28"/>
          <w:szCs w:val="28"/>
        </w:rPr>
      </w:pPr>
      <w:r>
        <w:rPr>
          <w:rFonts w:ascii="宋体" w:hint="eastAsia"/>
          <w:sz w:val="28"/>
          <w:szCs w:val="28"/>
        </w:rPr>
        <w:t>3）与周边单位建立长效联动机制，一旦库内发生事故，应急救援可以库内和库外可以同步联动实施。</w:t>
      </w:r>
    </w:p>
    <w:p w:rsidR="009E74A9" w:rsidRDefault="009E74A9" w:rsidP="006F292C">
      <w:pPr>
        <w:spacing w:line="560" w:lineRule="exact"/>
        <w:ind w:firstLineChars="200" w:firstLine="560"/>
        <w:rPr>
          <w:rFonts w:ascii="宋体"/>
          <w:sz w:val="28"/>
          <w:szCs w:val="28"/>
        </w:rPr>
      </w:pPr>
      <w:r>
        <w:rPr>
          <w:rFonts w:ascii="宋体" w:hint="eastAsia"/>
          <w:sz w:val="28"/>
          <w:szCs w:val="28"/>
        </w:rPr>
        <w:t>4）将应急</w:t>
      </w:r>
      <w:proofErr w:type="gramStart"/>
      <w:r>
        <w:rPr>
          <w:rFonts w:ascii="宋体" w:hint="eastAsia"/>
          <w:sz w:val="28"/>
          <w:szCs w:val="28"/>
        </w:rPr>
        <w:t>预案报安监</w:t>
      </w:r>
      <w:proofErr w:type="gramEnd"/>
      <w:r>
        <w:rPr>
          <w:rFonts w:ascii="宋体" w:hint="eastAsia"/>
          <w:sz w:val="28"/>
          <w:szCs w:val="28"/>
        </w:rPr>
        <w:t>部门备案，以便政府职能部门了解我站的基本情况、事故风险及事故状态下的应急处置措施等。</w:t>
      </w: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hint="eastAsia"/>
          <w:bCs w:val="0"/>
          <w:kern w:val="0"/>
          <w:sz w:val="32"/>
          <w:szCs w:val="32"/>
        </w:rPr>
        <w:lastRenderedPageBreak/>
        <w:t>6 应急资源调查结论</w:t>
      </w:r>
    </w:p>
    <w:p w:rsidR="009E74A9" w:rsidRPr="009E74A9" w:rsidRDefault="009E74A9" w:rsidP="009E74A9">
      <w:pPr>
        <w:spacing w:line="560" w:lineRule="exact"/>
        <w:ind w:firstLineChars="200" w:firstLine="560"/>
        <w:rPr>
          <w:rFonts w:ascii="宋体"/>
          <w:sz w:val="28"/>
          <w:szCs w:val="28"/>
        </w:rPr>
      </w:pPr>
      <w:r>
        <w:rPr>
          <w:rFonts w:ascii="宋体" w:hint="eastAsia"/>
          <w:sz w:val="28"/>
          <w:szCs w:val="28"/>
        </w:rPr>
        <w:t>本次应急资源调查从人、财、物三方面进行了调查。加油站已建立了应急救援队伍并按安全、消防、环保等部门的要求配备了必要的应急设施及设备。由于各类事故造成的危害也难以预测，而加油站本身的应急资源是有限的。通过本次调查摸清了周边环境与政府配套的公共应急资源及队伍，事故发生时，如果能及时有效的利用好这些资源，对事故的控制是非常有利的。此外，为了使事故发生时各项应急救援工作有序开展，应急救援经费也是必不可少的，为此加油站还制定了专项经费保障措施，只要我站落实好措施是能满足事故应急要求的。</w:t>
      </w:r>
    </w:p>
    <w:p w:rsidR="00513FD6" w:rsidRDefault="00513FD6"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Pr="009E74A9" w:rsidRDefault="0022149F" w:rsidP="009E74A9"/>
    <w:sectPr w:rsidR="0022149F" w:rsidRPr="009E74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BC" w:rsidRDefault="00CE76BC" w:rsidP="005F3B62">
      <w:r>
        <w:separator/>
      </w:r>
    </w:p>
  </w:endnote>
  <w:endnote w:type="continuationSeparator" w:id="0">
    <w:p w:rsidR="00CE76BC" w:rsidRDefault="00CE76BC" w:rsidP="005F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BC" w:rsidRDefault="00CE76BC" w:rsidP="005F3B62">
      <w:r>
        <w:separator/>
      </w:r>
    </w:p>
  </w:footnote>
  <w:footnote w:type="continuationSeparator" w:id="0">
    <w:p w:rsidR="00CE76BC" w:rsidRDefault="00CE76BC" w:rsidP="005F3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7663B"/>
    <w:multiLevelType w:val="hybridMultilevel"/>
    <w:tmpl w:val="BD226134"/>
    <w:lvl w:ilvl="0" w:tplc="73A84EA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513FD6"/>
    <w:rsid w:val="000177B1"/>
    <w:rsid w:val="000229B3"/>
    <w:rsid w:val="000306C7"/>
    <w:rsid w:val="00063521"/>
    <w:rsid w:val="0006792B"/>
    <w:rsid w:val="000759EC"/>
    <w:rsid w:val="000A1D6D"/>
    <w:rsid w:val="000A63F8"/>
    <w:rsid w:val="000D4D12"/>
    <w:rsid w:val="000F2D7F"/>
    <w:rsid w:val="000F68CE"/>
    <w:rsid w:val="000F6BDF"/>
    <w:rsid w:val="001031E4"/>
    <w:rsid w:val="00133E2A"/>
    <w:rsid w:val="00146A49"/>
    <w:rsid w:val="0015316A"/>
    <w:rsid w:val="00156712"/>
    <w:rsid w:val="00160852"/>
    <w:rsid w:val="00160ABD"/>
    <w:rsid w:val="00162BC5"/>
    <w:rsid w:val="00165AE8"/>
    <w:rsid w:val="00185498"/>
    <w:rsid w:val="00192798"/>
    <w:rsid w:val="001927F7"/>
    <w:rsid w:val="00192C59"/>
    <w:rsid w:val="001C4AE7"/>
    <w:rsid w:val="001E149A"/>
    <w:rsid w:val="001F42AB"/>
    <w:rsid w:val="001F4908"/>
    <w:rsid w:val="002017D3"/>
    <w:rsid w:val="00202B6E"/>
    <w:rsid w:val="0020622B"/>
    <w:rsid w:val="00220422"/>
    <w:rsid w:val="0022149F"/>
    <w:rsid w:val="00226E6C"/>
    <w:rsid w:val="00262C86"/>
    <w:rsid w:val="0027183A"/>
    <w:rsid w:val="00276C4E"/>
    <w:rsid w:val="00282BB7"/>
    <w:rsid w:val="002B0442"/>
    <w:rsid w:val="002B0D3D"/>
    <w:rsid w:val="002B6734"/>
    <w:rsid w:val="002F38EF"/>
    <w:rsid w:val="00306E18"/>
    <w:rsid w:val="00311FAF"/>
    <w:rsid w:val="00330180"/>
    <w:rsid w:val="00345D33"/>
    <w:rsid w:val="0036782E"/>
    <w:rsid w:val="00387C7A"/>
    <w:rsid w:val="003A255F"/>
    <w:rsid w:val="003A7909"/>
    <w:rsid w:val="003A7BD8"/>
    <w:rsid w:val="003B4C6B"/>
    <w:rsid w:val="003C03D2"/>
    <w:rsid w:val="003C1606"/>
    <w:rsid w:val="003E4033"/>
    <w:rsid w:val="00405F27"/>
    <w:rsid w:val="00413719"/>
    <w:rsid w:val="00415757"/>
    <w:rsid w:val="0042470B"/>
    <w:rsid w:val="00425A56"/>
    <w:rsid w:val="00430769"/>
    <w:rsid w:val="004407A8"/>
    <w:rsid w:val="004431B7"/>
    <w:rsid w:val="0047313A"/>
    <w:rsid w:val="0049186B"/>
    <w:rsid w:val="00495BAA"/>
    <w:rsid w:val="004967C8"/>
    <w:rsid w:val="004A7FDF"/>
    <w:rsid w:val="004B5D0E"/>
    <w:rsid w:val="004C788A"/>
    <w:rsid w:val="004C7E51"/>
    <w:rsid w:val="004E2221"/>
    <w:rsid w:val="004E5D78"/>
    <w:rsid w:val="004F0A63"/>
    <w:rsid w:val="004F7AFA"/>
    <w:rsid w:val="00504400"/>
    <w:rsid w:val="00505498"/>
    <w:rsid w:val="00510B24"/>
    <w:rsid w:val="00513FD6"/>
    <w:rsid w:val="00544A95"/>
    <w:rsid w:val="00580DFF"/>
    <w:rsid w:val="00582E88"/>
    <w:rsid w:val="00585711"/>
    <w:rsid w:val="00593BCE"/>
    <w:rsid w:val="00594662"/>
    <w:rsid w:val="00595194"/>
    <w:rsid w:val="005963CA"/>
    <w:rsid w:val="005A0603"/>
    <w:rsid w:val="005A4998"/>
    <w:rsid w:val="005A5791"/>
    <w:rsid w:val="005B5EFB"/>
    <w:rsid w:val="005B60AB"/>
    <w:rsid w:val="005D4856"/>
    <w:rsid w:val="005D640D"/>
    <w:rsid w:val="005E27A3"/>
    <w:rsid w:val="005F3B62"/>
    <w:rsid w:val="005F42E3"/>
    <w:rsid w:val="00601DCB"/>
    <w:rsid w:val="00610C9A"/>
    <w:rsid w:val="0061114B"/>
    <w:rsid w:val="00615FC4"/>
    <w:rsid w:val="006645EA"/>
    <w:rsid w:val="00670814"/>
    <w:rsid w:val="006748AE"/>
    <w:rsid w:val="0068309E"/>
    <w:rsid w:val="006A4034"/>
    <w:rsid w:val="006B5883"/>
    <w:rsid w:val="006C3749"/>
    <w:rsid w:val="006C7F38"/>
    <w:rsid w:val="006E2F9F"/>
    <w:rsid w:val="006F23E1"/>
    <w:rsid w:val="006F292C"/>
    <w:rsid w:val="006F4AEF"/>
    <w:rsid w:val="00715404"/>
    <w:rsid w:val="00722E4E"/>
    <w:rsid w:val="0073761E"/>
    <w:rsid w:val="00743B8E"/>
    <w:rsid w:val="00767D5C"/>
    <w:rsid w:val="00773233"/>
    <w:rsid w:val="00776ED2"/>
    <w:rsid w:val="007921EB"/>
    <w:rsid w:val="007A1F4F"/>
    <w:rsid w:val="007A6285"/>
    <w:rsid w:val="007C11FB"/>
    <w:rsid w:val="007C68F3"/>
    <w:rsid w:val="007E1FD1"/>
    <w:rsid w:val="007F4D05"/>
    <w:rsid w:val="0081770F"/>
    <w:rsid w:val="00823C88"/>
    <w:rsid w:val="0084649E"/>
    <w:rsid w:val="008A085E"/>
    <w:rsid w:val="008A21BD"/>
    <w:rsid w:val="008A5FFA"/>
    <w:rsid w:val="008D15E9"/>
    <w:rsid w:val="008E29DF"/>
    <w:rsid w:val="008F0788"/>
    <w:rsid w:val="009023AD"/>
    <w:rsid w:val="00911E2F"/>
    <w:rsid w:val="00913AE0"/>
    <w:rsid w:val="00927A82"/>
    <w:rsid w:val="0096301A"/>
    <w:rsid w:val="009761F9"/>
    <w:rsid w:val="009A5112"/>
    <w:rsid w:val="009B2E4A"/>
    <w:rsid w:val="009E74A9"/>
    <w:rsid w:val="009F6623"/>
    <w:rsid w:val="00A13F4C"/>
    <w:rsid w:val="00A249A8"/>
    <w:rsid w:val="00A56533"/>
    <w:rsid w:val="00A643BB"/>
    <w:rsid w:val="00A646B5"/>
    <w:rsid w:val="00A64FDC"/>
    <w:rsid w:val="00A705D9"/>
    <w:rsid w:val="00A8279A"/>
    <w:rsid w:val="00AA5E1E"/>
    <w:rsid w:val="00AC13E2"/>
    <w:rsid w:val="00AC66D3"/>
    <w:rsid w:val="00AD5C8D"/>
    <w:rsid w:val="00AF1B1C"/>
    <w:rsid w:val="00B1033D"/>
    <w:rsid w:val="00B20FCB"/>
    <w:rsid w:val="00B23752"/>
    <w:rsid w:val="00B60424"/>
    <w:rsid w:val="00B6076B"/>
    <w:rsid w:val="00B86A19"/>
    <w:rsid w:val="00B97C79"/>
    <w:rsid w:val="00BB19DE"/>
    <w:rsid w:val="00BF04F4"/>
    <w:rsid w:val="00BF4065"/>
    <w:rsid w:val="00C0130B"/>
    <w:rsid w:val="00C03EFA"/>
    <w:rsid w:val="00C20153"/>
    <w:rsid w:val="00C25B9C"/>
    <w:rsid w:val="00C4651F"/>
    <w:rsid w:val="00C47509"/>
    <w:rsid w:val="00C77C4F"/>
    <w:rsid w:val="00C9180E"/>
    <w:rsid w:val="00C91A58"/>
    <w:rsid w:val="00C92155"/>
    <w:rsid w:val="00CA0224"/>
    <w:rsid w:val="00CA0F07"/>
    <w:rsid w:val="00CB2E68"/>
    <w:rsid w:val="00CC3D9F"/>
    <w:rsid w:val="00CD0F14"/>
    <w:rsid w:val="00CD4A2F"/>
    <w:rsid w:val="00CE76BC"/>
    <w:rsid w:val="00CF443A"/>
    <w:rsid w:val="00D21B93"/>
    <w:rsid w:val="00D574FA"/>
    <w:rsid w:val="00D638C4"/>
    <w:rsid w:val="00D768A2"/>
    <w:rsid w:val="00D8039D"/>
    <w:rsid w:val="00D92BAF"/>
    <w:rsid w:val="00DB0A92"/>
    <w:rsid w:val="00DB44D3"/>
    <w:rsid w:val="00DD33A3"/>
    <w:rsid w:val="00DF4ABB"/>
    <w:rsid w:val="00E047AC"/>
    <w:rsid w:val="00E30933"/>
    <w:rsid w:val="00E4107C"/>
    <w:rsid w:val="00E527B2"/>
    <w:rsid w:val="00E53B7C"/>
    <w:rsid w:val="00E94486"/>
    <w:rsid w:val="00EA102F"/>
    <w:rsid w:val="00EB0EAB"/>
    <w:rsid w:val="00EB15B2"/>
    <w:rsid w:val="00EB2336"/>
    <w:rsid w:val="00EB465D"/>
    <w:rsid w:val="00EF7C4D"/>
    <w:rsid w:val="00F11D7A"/>
    <w:rsid w:val="00F16F0C"/>
    <w:rsid w:val="00F216AD"/>
    <w:rsid w:val="00F40347"/>
    <w:rsid w:val="00F74CAC"/>
    <w:rsid w:val="00F7678E"/>
    <w:rsid w:val="00F81AD8"/>
    <w:rsid w:val="00FA2E17"/>
    <w:rsid w:val="00FB4243"/>
    <w:rsid w:val="00FC616B"/>
    <w:rsid w:val="00FD0186"/>
    <w:rsid w:val="00FD1432"/>
    <w:rsid w:val="00FD3F0F"/>
    <w:rsid w:val="00FE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pPr>
      <w:adjustRightInd w:val="0"/>
      <w:spacing w:line="360" w:lineRule="atLeast"/>
      <w:jc w:val="left"/>
    </w:pPr>
  </w:style>
  <w:style w:type="paragraph" w:styleId="a3">
    <w:name w:val="footer"/>
    <w:basedOn w:val="a"/>
    <w:pPr>
      <w:tabs>
        <w:tab w:val="center" w:pos="4153"/>
        <w:tab w:val="right" w:pos="8306"/>
      </w:tabs>
      <w:snapToGrid w:val="0"/>
      <w:jc w:val="left"/>
    </w:pPr>
    <w:rPr>
      <w:sz w:val="18"/>
      <w:szCs w:val="18"/>
    </w:rPr>
  </w:style>
  <w:style w:type="character" w:styleId="a4">
    <w:name w:val="page number"/>
  </w:style>
  <w:style w:type="paragraph" w:customStyle="1" w:styleId="a5">
    <w:name w:val="表格内容"/>
    <w:basedOn w:val="a"/>
    <w:pPr>
      <w:widowControl/>
      <w:overflowPunct w:val="0"/>
      <w:adjustRightInd w:val="0"/>
      <w:snapToGrid w:val="0"/>
      <w:spacing w:line="360" w:lineRule="auto"/>
      <w:jc w:val="center"/>
      <w:textAlignment w:val="baseline"/>
    </w:pPr>
    <w:rPr>
      <w:rFonts w:ascii="宋体" w:cs="华文楷体"/>
      <w:kern w:val="0"/>
    </w:rPr>
  </w:style>
  <w:style w:type="paragraph" w:customStyle="1" w:styleId="a6">
    <w:name w:val="表头"/>
    <w:basedOn w:val="a"/>
    <w:next w:val="a"/>
    <w:pPr>
      <w:widowControl/>
      <w:adjustRightInd w:val="0"/>
      <w:snapToGrid w:val="0"/>
      <w:spacing w:line="360" w:lineRule="auto"/>
      <w:jc w:val="center"/>
    </w:pPr>
    <w:rPr>
      <w:rFonts w:ascii="宋体" w:cs="仿宋_GB2312"/>
      <w:bCs/>
      <w:kern w:val="0"/>
      <w:sz w:val="28"/>
      <w:szCs w:val="28"/>
    </w:rPr>
  </w:style>
  <w:style w:type="paragraph" w:customStyle="1" w:styleId="4">
    <w:name w:val="填表4小中单倍行距"/>
    <w:basedOn w:val="a"/>
    <w:pPr>
      <w:jc w:val="center"/>
    </w:pPr>
    <w:rPr>
      <w:rFonts w:ascii="宋体" w:cs="宋体"/>
      <w:sz w:val="24"/>
      <w:szCs w:val="20"/>
    </w:rPr>
  </w:style>
  <w:style w:type="paragraph" w:styleId="a7">
    <w:name w:val="Balloon Text"/>
    <w:basedOn w:val="a"/>
    <w:link w:val="Char"/>
    <w:uiPriority w:val="99"/>
    <w:semiHidden/>
    <w:unhideWhenUsed/>
    <w:rsid w:val="00715404"/>
    <w:rPr>
      <w:sz w:val="18"/>
      <w:szCs w:val="18"/>
    </w:rPr>
  </w:style>
  <w:style w:type="character" w:customStyle="1" w:styleId="Char">
    <w:name w:val="批注框文本 Char"/>
    <w:basedOn w:val="a0"/>
    <w:link w:val="a7"/>
    <w:uiPriority w:val="99"/>
    <w:semiHidden/>
    <w:rsid w:val="00715404"/>
    <w:rPr>
      <w:rFonts w:ascii="Calibri" w:hAnsi="Calibri" w:cs="Arial"/>
      <w:kern w:val="2"/>
      <w:sz w:val="18"/>
      <w:szCs w:val="18"/>
    </w:rPr>
  </w:style>
  <w:style w:type="paragraph" w:styleId="a8">
    <w:name w:val="header"/>
    <w:basedOn w:val="a"/>
    <w:link w:val="Char0"/>
    <w:uiPriority w:val="99"/>
    <w:unhideWhenUsed/>
    <w:rsid w:val="005F3B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F3B62"/>
    <w:rPr>
      <w:rFonts w:ascii="Calibri" w:hAnsi="Calibri" w:cs="Arial"/>
      <w:kern w:val="2"/>
      <w:sz w:val="18"/>
      <w:szCs w:val="18"/>
    </w:rPr>
  </w:style>
  <w:style w:type="paragraph" w:styleId="a9">
    <w:name w:val="List Paragraph"/>
    <w:basedOn w:val="a"/>
    <w:uiPriority w:val="34"/>
    <w:qFormat/>
    <w:rsid w:val="00AF1B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pPr>
      <w:adjustRightInd w:val="0"/>
      <w:spacing w:line="360" w:lineRule="atLeast"/>
      <w:jc w:val="left"/>
    </w:pPr>
  </w:style>
  <w:style w:type="paragraph" w:styleId="a3">
    <w:name w:val="footer"/>
    <w:basedOn w:val="a"/>
    <w:pPr>
      <w:tabs>
        <w:tab w:val="center" w:pos="4153"/>
        <w:tab w:val="right" w:pos="8306"/>
      </w:tabs>
      <w:snapToGrid w:val="0"/>
      <w:jc w:val="left"/>
    </w:pPr>
    <w:rPr>
      <w:sz w:val="18"/>
      <w:szCs w:val="18"/>
    </w:rPr>
  </w:style>
  <w:style w:type="character" w:styleId="a4">
    <w:name w:val="page number"/>
  </w:style>
  <w:style w:type="paragraph" w:customStyle="1" w:styleId="a5">
    <w:name w:val="表格内容"/>
    <w:basedOn w:val="a"/>
    <w:pPr>
      <w:widowControl/>
      <w:overflowPunct w:val="0"/>
      <w:adjustRightInd w:val="0"/>
      <w:snapToGrid w:val="0"/>
      <w:spacing w:line="360" w:lineRule="auto"/>
      <w:jc w:val="center"/>
      <w:textAlignment w:val="baseline"/>
    </w:pPr>
    <w:rPr>
      <w:rFonts w:ascii="宋体" w:cs="华文楷体"/>
      <w:kern w:val="0"/>
    </w:rPr>
  </w:style>
  <w:style w:type="paragraph" w:customStyle="1" w:styleId="a6">
    <w:name w:val="表头"/>
    <w:basedOn w:val="a"/>
    <w:next w:val="a"/>
    <w:pPr>
      <w:widowControl/>
      <w:adjustRightInd w:val="0"/>
      <w:snapToGrid w:val="0"/>
      <w:spacing w:line="360" w:lineRule="auto"/>
      <w:jc w:val="center"/>
    </w:pPr>
    <w:rPr>
      <w:rFonts w:ascii="宋体" w:cs="仿宋_GB2312"/>
      <w:bCs/>
      <w:kern w:val="0"/>
      <w:sz w:val="28"/>
      <w:szCs w:val="28"/>
    </w:rPr>
  </w:style>
  <w:style w:type="paragraph" w:customStyle="1" w:styleId="4">
    <w:name w:val="填表4小中单倍行距"/>
    <w:basedOn w:val="a"/>
    <w:pPr>
      <w:jc w:val="center"/>
    </w:pPr>
    <w:rPr>
      <w:rFonts w:ascii="宋体" w:cs="宋体"/>
      <w:sz w:val="24"/>
      <w:szCs w:val="20"/>
    </w:rPr>
  </w:style>
  <w:style w:type="paragraph" w:styleId="a7">
    <w:name w:val="Balloon Text"/>
    <w:basedOn w:val="a"/>
    <w:link w:val="Char"/>
    <w:uiPriority w:val="99"/>
    <w:semiHidden/>
    <w:unhideWhenUsed/>
    <w:rsid w:val="00715404"/>
    <w:rPr>
      <w:sz w:val="18"/>
      <w:szCs w:val="18"/>
    </w:rPr>
  </w:style>
  <w:style w:type="character" w:customStyle="1" w:styleId="Char">
    <w:name w:val="批注框文本 Char"/>
    <w:basedOn w:val="a0"/>
    <w:link w:val="a7"/>
    <w:uiPriority w:val="99"/>
    <w:semiHidden/>
    <w:rsid w:val="00715404"/>
    <w:rPr>
      <w:rFonts w:ascii="Calibri" w:hAnsi="Calibri" w:cs="Arial"/>
      <w:kern w:val="2"/>
      <w:sz w:val="18"/>
      <w:szCs w:val="18"/>
    </w:rPr>
  </w:style>
  <w:style w:type="paragraph" w:styleId="a8">
    <w:name w:val="header"/>
    <w:basedOn w:val="a"/>
    <w:link w:val="Char0"/>
    <w:uiPriority w:val="99"/>
    <w:unhideWhenUsed/>
    <w:rsid w:val="005F3B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F3B62"/>
    <w:rPr>
      <w:rFonts w:ascii="Calibri" w:hAnsi="Calibri" w:cs="Arial"/>
      <w:kern w:val="2"/>
      <w:sz w:val="18"/>
      <w:szCs w:val="18"/>
    </w:rPr>
  </w:style>
  <w:style w:type="paragraph" w:styleId="a9">
    <w:name w:val="List Paragraph"/>
    <w:basedOn w:val="a"/>
    <w:uiPriority w:val="34"/>
    <w:qFormat/>
    <w:rsid w:val="00AF1B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28</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242</cp:revision>
  <cp:lastPrinted>2017-05-09T18:10:00Z</cp:lastPrinted>
  <dcterms:created xsi:type="dcterms:W3CDTF">2016-09-02T02:11:00Z</dcterms:created>
  <dcterms:modified xsi:type="dcterms:W3CDTF">2017-07-17T15:50:00Z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