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434DF" w:rsidRPr="00226CB6" w:rsidRDefault="002434DF">
      <w:pPr>
        <w:widowControl/>
        <w:jc w:val="left"/>
        <w:rPr>
          <w:rFonts w:ascii="宋体" w:hAnsi="宋体"/>
          <w:color w:val="FF0000"/>
          <w:sz w:val="28"/>
        </w:rPr>
      </w:pPr>
    </w:p>
    <w:p w:rsidR="002434DF" w:rsidRPr="00226CB6" w:rsidRDefault="00226CB6">
      <w:pPr>
        <w:jc w:val="center"/>
        <w:rPr>
          <w:b/>
          <w:sz w:val="44"/>
          <w:szCs w:val="44"/>
        </w:rPr>
      </w:pPr>
      <w:r w:rsidRPr="00226CB6">
        <w:rPr>
          <w:rFonts w:hint="eastAsia"/>
          <w:b/>
          <w:sz w:val="44"/>
          <w:szCs w:val="44"/>
        </w:rPr>
        <w:t>四川路桥华东建设有限责任公司</w:t>
      </w:r>
    </w:p>
    <w:p w:rsidR="002434DF" w:rsidRPr="00226CB6" w:rsidRDefault="00226CB6" w:rsidP="00226CB6">
      <w:pPr>
        <w:pStyle w:val="20"/>
        <w:ind w:firstLineChars="0" w:firstLine="0"/>
        <w:rPr>
          <w:color w:val="FF0000"/>
          <w:spacing w:val="-12"/>
          <w:sz w:val="44"/>
          <w:szCs w:val="44"/>
        </w:rPr>
      </w:pPr>
      <w:r w:rsidRPr="00226CB6">
        <w:rPr>
          <w:rFonts w:hint="eastAsia"/>
          <w:b/>
          <w:spacing w:val="-12"/>
          <w:sz w:val="44"/>
          <w:szCs w:val="44"/>
        </w:rPr>
        <w:t>省道</w:t>
      </w:r>
      <w:r w:rsidRPr="00226CB6">
        <w:rPr>
          <w:rFonts w:hint="eastAsia"/>
          <w:b/>
          <w:spacing w:val="-12"/>
          <w:sz w:val="44"/>
          <w:szCs w:val="44"/>
        </w:rPr>
        <w:t>208</w:t>
      </w:r>
      <w:r w:rsidRPr="00226CB6">
        <w:rPr>
          <w:rFonts w:hint="eastAsia"/>
          <w:b/>
          <w:spacing w:val="-12"/>
          <w:sz w:val="44"/>
          <w:szCs w:val="44"/>
        </w:rPr>
        <w:t>线南充市嘉陵区李渡嘉陵江大桥施工</w:t>
      </w:r>
    </w:p>
    <w:p w:rsidR="002434DF" w:rsidRPr="00226CB6" w:rsidRDefault="002434DF">
      <w:pPr>
        <w:rPr>
          <w:color w:val="FF0000"/>
        </w:rPr>
      </w:pPr>
    </w:p>
    <w:p w:rsidR="002434DF" w:rsidRPr="00226CB6" w:rsidRDefault="00226CB6">
      <w:pPr>
        <w:jc w:val="center"/>
        <w:rPr>
          <w:b/>
          <w:sz w:val="52"/>
          <w:szCs w:val="52"/>
        </w:rPr>
      </w:pPr>
      <w:bookmarkStart w:id="0" w:name="_Toc464717435"/>
      <w:bookmarkStart w:id="1" w:name="_Toc525804324"/>
      <w:bookmarkStart w:id="2" w:name="_Toc464718388"/>
      <w:r w:rsidRPr="00226CB6">
        <w:rPr>
          <w:rFonts w:hint="eastAsia"/>
          <w:b/>
          <w:sz w:val="52"/>
          <w:szCs w:val="52"/>
        </w:rPr>
        <w:t>事故风险评估报告</w:t>
      </w:r>
      <w:bookmarkEnd w:id="0"/>
      <w:bookmarkEnd w:id="1"/>
      <w:bookmarkEnd w:id="2"/>
    </w:p>
    <w:p w:rsidR="002434DF" w:rsidRPr="00226CB6" w:rsidRDefault="002434DF">
      <w:pPr>
        <w:widowControl/>
        <w:jc w:val="left"/>
        <w:rPr>
          <w:rFonts w:ascii="宋体" w:hAnsi="宋体"/>
          <w:color w:val="FF0000"/>
          <w:sz w:val="28"/>
        </w:rPr>
      </w:pPr>
    </w:p>
    <w:p w:rsidR="002434DF" w:rsidRPr="00226CB6" w:rsidRDefault="002434DF">
      <w:pPr>
        <w:widowControl/>
        <w:jc w:val="left"/>
        <w:rPr>
          <w:rFonts w:ascii="宋体" w:hAnsi="宋体"/>
          <w:color w:val="FF0000"/>
          <w:sz w:val="28"/>
        </w:rPr>
      </w:pPr>
    </w:p>
    <w:p w:rsidR="002434DF" w:rsidRPr="00226CB6" w:rsidRDefault="002434DF">
      <w:pPr>
        <w:widowControl/>
        <w:jc w:val="left"/>
        <w:rPr>
          <w:rFonts w:ascii="宋体" w:hAnsi="宋体"/>
          <w:color w:val="FF0000"/>
          <w:sz w:val="28"/>
        </w:rPr>
      </w:pPr>
    </w:p>
    <w:p w:rsidR="002434DF" w:rsidRPr="00226CB6" w:rsidRDefault="00226CB6">
      <w:pPr>
        <w:autoSpaceDE w:val="0"/>
        <w:autoSpaceDN w:val="0"/>
        <w:adjustRightInd w:val="0"/>
        <w:ind w:firstLineChars="900" w:firstLine="2891"/>
        <w:rPr>
          <w:rFonts w:ascii="宋体" w:hAnsi="宋体" w:cs="宋体"/>
          <w:b/>
          <w:bCs/>
          <w:sz w:val="32"/>
          <w:szCs w:val="32"/>
          <w:u w:val="single"/>
          <w:lang w:val="zh-CN"/>
        </w:rPr>
      </w:pPr>
      <w:r w:rsidRPr="00226CB6">
        <w:rPr>
          <w:rFonts w:ascii="宋体" w:hAnsi="宋体" w:cs="宋体" w:hint="eastAsia"/>
          <w:b/>
          <w:bCs/>
          <w:sz w:val="32"/>
          <w:szCs w:val="32"/>
          <w:lang w:val="zh-CN"/>
        </w:rPr>
        <w:t>编    制：</w:t>
      </w:r>
      <w:r w:rsidRPr="00226CB6">
        <w:rPr>
          <w:rFonts w:ascii="宋体" w:hAnsi="宋体" w:cs="宋体" w:hint="eastAsia"/>
          <w:b/>
          <w:bCs/>
          <w:sz w:val="32"/>
          <w:szCs w:val="32"/>
          <w:u w:val="single"/>
          <w:lang w:val="zh-CN"/>
        </w:rPr>
        <w:t>任正刚</w:t>
      </w:r>
    </w:p>
    <w:p w:rsidR="002434DF" w:rsidRPr="00226CB6" w:rsidRDefault="00226CB6">
      <w:pPr>
        <w:autoSpaceDE w:val="0"/>
        <w:autoSpaceDN w:val="0"/>
        <w:adjustRightInd w:val="0"/>
        <w:ind w:firstLineChars="900" w:firstLine="2891"/>
        <w:rPr>
          <w:rFonts w:ascii="宋体" w:hAnsi="宋体" w:cs="宋体"/>
          <w:b/>
          <w:bCs/>
          <w:sz w:val="32"/>
          <w:szCs w:val="32"/>
          <w:lang w:val="zh-CN"/>
        </w:rPr>
      </w:pPr>
      <w:r w:rsidRPr="00226CB6">
        <w:rPr>
          <w:rFonts w:ascii="宋体" w:hAnsi="宋体" w:cs="宋体" w:hint="eastAsia"/>
          <w:b/>
          <w:bCs/>
          <w:sz w:val="32"/>
          <w:szCs w:val="32"/>
          <w:lang w:val="zh-CN"/>
        </w:rPr>
        <w:t>审 核 人：</w:t>
      </w:r>
      <w:r w:rsidRPr="00226CB6">
        <w:rPr>
          <w:rFonts w:ascii="宋体" w:hAnsi="宋体" w:cs="宋体" w:hint="eastAsia"/>
          <w:b/>
          <w:bCs/>
          <w:sz w:val="32"/>
          <w:szCs w:val="32"/>
          <w:u w:val="single"/>
          <w:lang w:val="zh-CN"/>
        </w:rPr>
        <w:t>杨宗根</w:t>
      </w:r>
    </w:p>
    <w:p w:rsidR="002434DF" w:rsidRPr="00226CB6" w:rsidRDefault="00226CB6">
      <w:pPr>
        <w:autoSpaceDE w:val="0"/>
        <w:autoSpaceDN w:val="0"/>
        <w:adjustRightInd w:val="0"/>
        <w:ind w:firstLineChars="900" w:firstLine="2891"/>
        <w:rPr>
          <w:rFonts w:ascii="宋体" w:hAnsi="宋体" w:cs="宋体"/>
          <w:b/>
          <w:bCs/>
          <w:sz w:val="32"/>
          <w:szCs w:val="32"/>
          <w:lang w:val="zh-CN"/>
        </w:rPr>
      </w:pPr>
      <w:bookmarkStart w:id="3" w:name="_Toc375729067"/>
      <w:r w:rsidRPr="00226CB6">
        <w:rPr>
          <w:rFonts w:ascii="宋体" w:hAnsi="宋体" w:cs="宋体" w:hint="eastAsia"/>
          <w:b/>
          <w:bCs/>
          <w:sz w:val="32"/>
          <w:szCs w:val="32"/>
          <w:lang w:val="zh-CN"/>
        </w:rPr>
        <w:t>批 准 人</w:t>
      </w:r>
      <w:bookmarkEnd w:id="3"/>
      <w:r w:rsidRPr="00226CB6">
        <w:rPr>
          <w:rFonts w:ascii="宋体" w:hAnsi="宋体" w:cs="宋体" w:hint="eastAsia"/>
          <w:b/>
          <w:bCs/>
          <w:sz w:val="32"/>
          <w:szCs w:val="32"/>
          <w:lang w:val="zh-CN"/>
        </w:rPr>
        <w:t>：</w:t>
      </w:r>
      <w:proofErr w:type="gramStart"/>
      <w:r w:rsidRPr="00226CB6">
        <w:rPr>
          <w:rFonts w:ascii="宋体" w:hAnsi="宋体" w:cs="宋体" w:hint="eastAsia"/>
          <w:b/>
          <w:bCs/>
          <w:sz w:val="32"/>
          <w:szCs w:val="32"/>
          <w:u w:val="single"/>
          <w:lang w:val="zh-CN"/>
        </w:rPr>
        <w:t>聂</w:t>
      </w:r>
      <w:proofErr w:type="gramEnd"/>
      <w:r w:rsidRPr="00226CB6">
        <w:rPr>
          <w:rFonts w:ascii="宋体" w:hAnsi="宋体" w:cs="宋体" w:hint="eastAsia"/>
          <w:b/>
          <w:bCs/>
          <w:sz w:val="32"/>
          <w:szCs w:val="32"/>
          <w:u w:val="single"/>
          <w:lang w:val="zh-CN"/>
        </w:rPr>
        <w:t xml:space="preserve">  东</w:t>
      </w:r>
    </w:p>
    <w:p w:rsidR="002434DF" w:rsidRPr="00226CB6" w:rsidRDefault="002434DF">
      <w:pPr>
        <w:autoSpaceDE w:val="0"/>
        <w:autoSpaceDN w:val="0"/>
        <w:adjustRightInd w:val="0"/>
        <w:ind w:firstLineChars="900" w:firstLine="2891"/>
        <w:rPr>
          <w:rFonts w:ascii="宋体" w:hAnsi="宋体" w:cs="宋体"/>
          <w:b/>
          <w:bCs/>
          <w:color w:val="FF0000"/>
          <w:sz w:val="32"/>
          <w:szCs w:val="32"/>
          <w:u w:val="single"/>
        </w:rPr>
      </w:pPr>
    </w:p>
    <w:p w:rsidR="002434DF" w:rsidRPr="00226CB6" w:rsidRDefault="002434DF">
      <w:pPr>
        <w:widowControl/>
        <w:jc w:val="left"/>
        <w:rPr>
          <w:rFonts w:ascii="宋体" w:hAnsi="宋体"/>
          <w:color w:val="FF0000"/>
          <w:sz w:val="28"/>
        </w:rPr>
      </w:pPr>
    </w:p>
    <w:p w:rsidR="002434DF" w:rsidRPr="00226CB6" w:rsidRDefault="002434DF">
      <w:pPr>
        <w:widowControl/>
        <w:jc w:val="left"/>
        <w:rPr>
          <w:rFonts w:ascii="宋体" w:hAnsi="宋体"/>
          <w:color w:val="FF0000"/>
          <w:sz w:val="28"/>
        </w:rPr>
      </w:pPr>
    </w:p>
    <w:p w:rsidR="002434DF" w:rsidRPr="00226CB6" w:rsidRDefault="002434DF">
      <w:pPr>
        <w:widowControl/>
        <w:jc w:val="left"/>
        <w:rPr>
          <w:rFonts w:ascii="宋体" w:hAnsi="宋体"/>
          <w:color w:val="FF0000"/>
          <w:sz w:val="28"/>
        </w:rPr>
      </w:pPr>
    </w:p>
    <w:p w:rsidR="002434DF" w:rsidRPr="00226CB6" w:rsidRDefault="002434DF">
      <w:pPr>
        <w:rPr>
          <w:color w:val="FF0000"/>
        </w:rPr>
      </w:pPr>
    </w:p>
    <w:p w:rsidR="002434DF" w:rsidRPr="00226CB6" w:rsidRDefault="002434DF">
      <w:pPr>
        <w:pStyle w:val="20"/>
        <w:rPr>
          <w:color w:val="FF0000"/>
        </w:rPr>
      </w:pPr>
    </w:p>
    <w:p w:rsidR="002434DF" w:rsidRPr="00226CB6" w:rsidRDefault="002434DF">
      <w:pPr>
        <w:rPr>
          <w:color w:val="FF0000"/>
        </w:rPr>
      </w:pPr>
    </w:p>
    <w:p w:rsidR="002434DF" w:rsidRPr="00226CB6" w:rsidRDefault="002434DF">
      <w:pPr>
        <w:pStyle w:val="20"/>
        <w:rPr>
          <w:color w:val="FF0000"/>
        </w:rPr>
      </w:pPr>
    </w:p>
    <w:p w:rsidR="002434DF" w:rsidRPr="00226CB6" w:rsidRDefault="002434DF">
      <w:pPr>
        <w:widowControl/>
        <w:jc w:val="left"/>
        <w:rPr>
          <w:rFonts w:ascii="宋体" w:hAnsi="宋体"/>
          <w:sz w:val="28"/>
        </w:rPr>
      </w:pPr>
    </w:p>
    <w:p w:rsidR="002434DF" w:rsidRPr="00226CB6" w:rsidRDefault="00226CB6">
      <w:pPr>
        <w:widowControl/>
        <w:ind w:firstLineChars="600" w:firstLine="1928"/>
        <w:jc w:val="left"/>
        <w:rPr>
          <w:rFonts w:ascii="宋体" w:hAnsi="宋体"/>
          <w:b/>
          <w:sz w:val="32"/>
          <w:szCs w:val="32"/>
        </w:rPr>
      </w:pPr>
      <w:r w:rsidRPr="00226CB6">
        <w:rPr>
          <w:rFonts w:ascii="宋体" w:hAnsi="宋体" w:hint="eastAsia"/>
          <w:b/>
          <w:sz w:val="32"/>
          <w:szCs w:val="32"/>
        </w:rPr>
        <w:t>被评估单位：四川路桥华东建设有限责任公司</w:t>
      </w:r>
    </w:p>
    <w:p w:rsidR="002434DF" w:rsidRPr="00226CB6" w:rsidRDefault="00226CB6">
      <w:pPr>
        <w:widowControl/>
        <w:ind w:firstLineChars="600" w:firstLine="1928"/>
        <w:jc w:val="left"/>
        <w:rPr>
          <w:rFonts w:ascii="宋体" w:hAnsi="宋体"/>
          <w:b/>
          <w:sz w:val="32"/>
          <w:szCs w:val="32"/>
        </w:rPr>
      </w:pPr>
      <w:r w:rsidRPr="00226CB6">
        <w:rPr>
          <w:rFonts w:ascii="宋体" w:hAnsi="宋体" w:hint="eastAsia"/>
          <w:b/>
          <w:sz w:val="32"/>
          <w:szCs w:val="32"/>
        </w:rPr>
        <w:t>编制单位：四川路桥华东建设有限责任公司</w:t>
      </w:r>
    </w:p>
    <w:p w:rsidR="00226CB6" w:rsidRDefault="00226CB6">
      <w:pPr>
        <w:widowControl/>
        <w:ind w:firstLineChars="600" w:firstLine="1928"/>
        <w:jc w:val="left"/>
        <w:rPr>
          <w:rFonts w:ascii="宋体" w:hAnsi="宋体"/>
          <w:b/>
          <w:sz w:val="32"/>
          <w:szCs w:val="32"/>
        </w:rPr>
      </w:pPr>
      <w:r w:rsidRPr="00226CB6">
        <w:rPr>
          <w:rFonts w:ascii="宋体" w:hAnsi="宋体" w:hint="eastAsia"/>
          <w:b/>
          <w:sz w:val="32"/>
          <w:szCs w:val="32"/>
        </w:rPr>
        <w:t>编制日期： 2019年5月</w:t>
      </w:r>
    </w:p>
    <w:p w:rsidR="00226CB6" w:rsidRPr="00226CB6" w:rsidRDefault="00226CB6" w:rsidP="00226CB6">
      <w:pPr>
        <w:pStyle w:val="a0"/>
      </w:pPr>
    </w:p>
    <w:p w:rsidR="00226CB6" w:rsidRPr="00226CB6" w:rsidRDefault="00226CB6" w:rsidP="00226CB6">
      <w:pPr>
        <w:pStyle w:val="a0"/>
        <w:sectPr w:rsidR="00226CB6" w:rsidRPr="00226CB6">
          <w:footerReference w:type="default" r:id="rId9"/>
          <w:pgSz w:w="11906" w:h="16838"/>
          <w:pgMar w:top="1440" w:right="1800" w:bottom="1440" w:left="1800" w:header="851" w:footer="992" w:gutter="0"/>
          <w:pgNumType w:start="1"/>
          <w:cols w:space="425"/>
          <w:docGrid w:type="lines" w:linePitch="312"/>
        </w:sectPr>
      </w:pPr>
    </w:p>
    <w:p w:rsidR="002434DF" w:rsidRPr="00684C00" w:rsidRDefault="00226CB6">
      <w:pPr>
        <w:pStyle w:val="10"/>
        <w:tabs>
          <w:tab w:val="right" w:leader="dot" w:pos="8296"/>
        </w:tabs>
        <w:jc w:val="center"/>
        <w:rPr>
          <w:b/>
          <w:szCs w:val="28"/>
        </w:rPr>
      </w:pPr>
      <w:r w:rsidRPr="00684C00">
        <w:rPr>
          <w:rFonts w:hint="eastAsia"/>
          <w:b/>
          <w:szCs w:val="28"/>
        </w:rPr>
        <w:lastRenderedPageBreak/>
        <w:t>目录</w:t>
      </w:r>
    </w:p>
    <w:p w:rsidR="00684C00" w:rsidRDefault="00496723">
      <w:pPr>
        <w:pStyle w:val="10"/>
        <w:tabs>
          <w:tab w:val="right" w:leader="dot" w:pos="8296"/>
        </w:tabs>
        <w:rPr>
          <w:rFonts w:asciiTheme="minorHAnsi" w:eastAsiaTheme="minorEastAsia" w:hAnsiTheme="minorHAnsi" w:cstheme="minorBidi"/>
          <w:noProof/>
          <w:sz w:val="21"/>
          <w:szCs w:val="22"/>
        </w:rPr>
      </w:pPr>
      <w:r w:rsidRPr="00496723">
        <w:rPr>
          <w:b/>
          <w:bCs/>
          <w:color w:val="FF0000"/>
          <w:sz w:val="21"/>
        </w:rPr>
        <w:fldChar w:fldCharType="begin"/>
      </w:r>
      <w:r w:rsidR="00684C00">
        <w:rPr>
          <w:b/>
          <w:bCs/>
          <w:color w:val="FF0000"/>
          <w:sz w:val="21"/>
        </w:rPr>
        <w:instrText xml:space="preserve"> TOC \o "1-2" \h \z \u </w:instrText>
      </w:r>
      <w:r w:rsidRPr="00496723">
        <w:rPr>
          <w:b/>
          <w:bCs/>
          <w:color w:val="FF0000"/>
          <w:sz w:val="21"/>
        </w:rPr>
        <w:fldChar w:fldCharType="separate"/>
      </w:r>
      <w:hyperlink w:anchor="_Toc9518816" w:history="1">
        <w:r w:rsidR="00684C00" w:rsidRPr="00DE3395">
          <w:rPr>
            <w:rStyle w:val="ab"/>
            <w:rFonts w:eastAsia="黑体"/>
            <w:b/>
            <w:noProof/>
            <w:spacing w:val="10"/>
          </w:rPr>
          <w:t>1.</w:t>
        </w:r>
        <w:r w:rsidR="00684C00" w:rsidRPr="00DE3395">
          <w:rPr>
            <w:rStyle w:val="ab"/>
            <w:rFonts w:eastAsia="黑体" w:hint="eastAsia"/>
            <w:b/>
            <w:noProof/>
            <w:spacing w:val="10"/>
          </w:rPr>
          <w:t>前言</w:t>
        </w:r>
        <w:r w:rsidR="00684C00">
          <w:rPr>
            <w:noProof/>
            <w:webHidden/>
          </w:rPr>
          <w:tab/>
        </w:r>
        <w:r>
          <w:rPr>
            <w:noProof/>
            <w:webHidden/>
          </w:rPr>
          <w:fldChar w:fldCharType="begin"/>
        </w:r>
        <w:r w:rsidR="00684C00">
          <w:rPr>
            <w:noProof/>
            <w:webHidden/>
          </w:rPr>
          <w:instrText xml:space="preserve"> PAGEREF _Toc9518816 \h </w:instrText>
        </w:r>
        <w:r>
          <w:rPr>
            <w:noProof/>
            <w:webHidden/>
          </w:rPr>
        </w:r>
        <w:r>
          <w:rPr>
            <w:noProof/>
            <w:webHidden/>
          </w:rPr>
          <w:fldChar w:fldCharType="separate"/>
        </w:r>
        <w:r w:rsidR="00684C00">
          <w:rPr>
            <w:noProof/>
            <w:webHidden/>
          </w:rPr>
          <w:t>1</w:t>
        </w:r>
        <w:r>
          <w:rPr>
            <w:noProof/>
            <w:webHidden/>
          </w:rPr>
          <w:fldChar w:fldCharType="end"/>
        </w:r>
      </w:hyperlink>
    </w:p>
    <w:p w:rsidR="00684C00" w:rsidRDefault="00496723">
      <w:pPr>
        <w:pStyle w:val="10"/>
        <w:tabs>
          <w:tab w:val="right" w:leader="dot" w:pos="8296"/>
        </w:tabs>
        <w:rPr>
          <w:rFonts w:asciiTheme="minorHAnsi" w:eastAsiaTheme="minorEastAsia" w:hAnsiTheme="minorHAnsi" w:cstheme="minorBidi"/>
          <w:noProof/>
          <w:sz w:val="21"/>
          <w:szCs w:val="22"/>
        </w:rPr>
      </w:pPr>
      <w:hyperlink w:anchor="_Toc9518817" w:history="1">
        <w:r w:rsidR="00684C00" w:rsidRPr="00DE3395">
          <w:rPr>
            <w:rStyle w:val="ab"/>
            <w:rFonts w:eastAsia="黑体"/>
            <w:b/>
            <w:noProof/>
            <w:spacing w:val="10"/>
          </w:rPr>
          <w:t>2.</w:t>
        </w:r>
        <w:r w:rsidR="00684C00" w:rsidRPr="00DE3395">
          <w:rPr>
            <w:rStyle w:val="ab"/>
            <w:rFonts w:eastAsia="黑体" w:hint="eastAsia"/>
            <w:b/>
            <w:noProof/>
            <w:spacing w:val="10"/>
          </w:rPr>
          <w:t>危险有害因素辨识依据</w:t>
        </w:r>
        <w:r w:rsidR="00684C00">
          <w:rPr>
            <w:noProof/>
            <w:webHidden/>
          </w:rPr>
          <w:tab/>
        </w:r>
        <w:r>
          <w:rPr>
            <w:noProof/>
            <w:webHidden/>
          </w:rPr>
          <w:fldChar w:fldCharType="begin"/>
        </w:r>
        <w:r w:rsidR="00684C00">
          <w:rPr>
            <w:noProof/>
            <w:webHidden/>
          </w:rPr>
          <w:instrText xml:space="preserve"> PAGEREF _Toc9518817 \h </w:instrText>
        </w:r>
        <w:r>
          <w:rPr>
            <w:noProof/>
            <w:webHidden/>
          </w:rPr>
        </w:r>
        <w:r>
          <w:rPr>
            <w:noProof/>
            <w:webHidden/>
          </w:rPr>
          <w:fldChar w:fldCharType="separate"/>
        </w:r>
        <w:r w:rsidR="00684C00">
          <w:rPr>
            <w:noProof/>
            <w:webHidden/>
          </w:rPr>
          <w:t>2</w:t>
        </w:r>
        <w:r>
          <w:rPr>
            <w:noProof/>
            <w:webHidden/>
          </w:rPr>
          <w:fldChar w:fldCharType="end"/>
        </w:r>
      </w:hyperlink>
    </w:p>
    <w:p w:rsidR="00684C00" w:rsidRDefault="00496723">
      <w:pPr>
        <w:pStyle w:val="10"/>
        <w:tabs>
          <w:tab w:val="right" w:leader="dot" w:pos="8296"/>
        </w:tabs>
        <w:rPr>
          <w:rFonts w:asciiTheme="minorHAnsi" w:eastAsiaTheme="minorEastAsia" w:hAnsiTheme="minorHAnsi" w:cstheme="minorBidi"/>
          <w:noProof/>
          <w:sz w:val="21"/>
          <w:szCs w:val="22"/>
        </w:rPr>
      </w:pPr>
      <w:hyperlink w:anchor="_Toc9518818" w:history="1">
        <w:r w:rsidR="00684C00" w:rsidRPr="00DE3395">
          <w:rPr>
            <w:rStyle w:val="ab"/>
            <w:rFonts w:eastAsia="黑体"/>
            <w:b/>
            <w:noProof/>
            <w:spacing w:val="10"/>
          </w:rPr>
          <w:t>3.</w:t>
        </w:r>
        <w:r w:rsidR="00684C00" w:rsidRPr="00DE3395">
          <w:rPr>
            <w:rStyle w:val="ab"/>
            <w:rFonts w:eastAsia="黑体" w:hint="eastAsia"/>
            <w:b/>
            <w:noProof/>
            <w:spacing w:val="10"/>
          </w:rPr>
          <w:t>物质固有性危险性分析</w:t>
        </w:r>
        <w:r w:rsidR="00684C00">
          <w:rPr>
            <w:noProof/>
            <w:webHidden/>
          </w:rPr>
          <w:tab/>
        </w:r>
        <w:r>
          <w:rPr>
            <w:noProof/>
            <w:webHidden/>
          </w:rPr>
          <w:fldChar w:fldCharType="begin"/>
        </w:r>
        <w:r w:rsidR="00684C00">
          <w:rPr>
            <w:noProof/>
            <w:webHidden/>
          </w:rPr>
          <w:instrText xml:space="preserve"> PAGEREF _Toc9518818 \h </w:instrText>
        </w:r>
        <w:r>
          <w:rPr>
            <w:noProof/>
            <w:webHidden/>
          </w:rPr>
        </w:r>
        <w:r>
          <w:rPr>
            <w:noProof/>
            <w:webHidden/>
          </w:rPr>
          <w:fldChar w:fldCharType="separate"/>
        </w:r>
        <w:r w:rsidR="00684C00">
          <w:rPr>
            <w:noProof/>
            <w:webHidden/>
          </w:rPr>
          <w:t>3</w:t>
        </w:r>
        <w:r>
          <w:rPr>
            <w:noProof/>
            <w:webHidden/>
          </w:rPr>
          <w:fldChar w:fldCharType="end"/>
        </w:r>
      </w:hyperlink>
    </w:p>
    <w:p w:rsidR="00684C00" w:rsidRDefault="00496723">
      <w:pPr>
        <w:pStyle w:val="10"/>
        <w:tabs>
          <w:tab w:val="right" w:leader="dot" w:pos="8296"/>
        </w:tabs>
        <w:rPr>
          <w:rFonts w:asciiTheme="minorHAnsi" w:eastAsiaTheme="minorEastAsia" w:hAnsiTheme="minorHAnsi" w:cstheme="minorBidi"/>
          <w:noProof/>
          <w:sz w:val="21"/>
          <w:szCs w:val="22"/>
        </w:rPr>
      </w:pPr>
      <w:hyperlink w:anchor="_Toc9518819" w:history="1">
        <w:r w:rsidR="00684C00" w:rsidRPr="00DE3395">
          <w:rPr>
            <w:rStyle w:val="ab"/>
            <w:rFonts w:eastAsia="黑体"/>
            <w:b/>
            <w:noProof/>
            <w:spacing w:val="10"/>
          </w:rPr>
          <w:t>4.</w:t>
        </w:r>
        <w:r w:rsidR="00684C00" w:rsidRPr="00DE3395">
          <w:rPr>
            <w:rStyle w:val="ab"/>
            <w:rFonts w:eastAsia="黑体" w:hint="eastAsia"/>
            <w:b/>
            <w:noProof/>
            <w:spacing w:val="10"/>
          </w:rPr>
          <w:t>生产过程危险有害因素分析和辨识</w:t>
        </w:r>
        <w:r w:rsidR="00684C00">
          <w:rPr>
            <w:noProof/>
            <w:webHidden/>
          </w:rPr>
          <w:tab/>
        </w:r>
        <w:r>
          <w:rPr>
            <w:noProof/>
            <w:webHidden/>
          </w:rPr>
          <w:fldChar w:fldCharType="begin"/>
        </w:r>
        <w:r w:rsidR="00684C00">
          <w:rPr>
            <w:noProof/>
            <w:webHidden/>
          </w:rPr>
          <w:instrText xml:space="preserve"> PAGEREF _Toc9518819 \h </w:instrText>
        </w:r>
        <w:r>
          <w:rPr>
            <w:noProof/>
            <w:webHidden/>
          </w:rPr>
        </w:r>
        <w:r>
          <w:rPr>
            <w:noProof/>
            <w:webHidden/>
          </w:rPr>
          <w:fldChar w:fldCharType="separate"/>
        </w:r>
        <w:r w:rsidR="00684C00">
          <w:rPr>
            <w:noProof/>
            <w:webHidden/>
          </w:rPr>
          <w:t>15</w:t>
        </w:r>
        <w:r>
          <w:rPr>
            <w:noProof/>
            <w:webHidden/>
          </w:rPr>
          <w:fldChar w:fldCharType="end"/>
        </w:r>
      </w:hyperlink>
    </w:p>
    <w:p w:rsidR="00684C00" w:rsidRDefault="00496723">
      <w:pPr>
        <w:pStyle w:val="10"/>
        <w:tabs>
          <w:tab w:val="right" w:leader="dot" w:pos="8296"/>
        </w:tabs>
        <w:rPr>
          <w:rFonts w:asciiTheme="minorHAnsi" w:eastAsiaTheme="minorEastAsia" w:hAnsiTheme="minorHAnsi" w:cstheme="minorBidi"/>
          <w:noProof/>
          <w:sz w:val="21"/>
          <w:szCs w:val="22"/>
        </w:rPr>
      </w:pPr>
      <w:hyperlink w:anchor="_Toc9518820" w:history="1">
        <w:r w:rsidR="00684C00" w:rsidRPr="00DE3395">
          <w:rPr>
            <w:rStyle w:val="ab"/>
            <w:rFonts w:eastAsia="黑体"/>
            <w:b/>
            <w:noProof/>
            <w:spacing w:val="10"/>
          </w:rPr>
          <w:t>5.</w:t>
        </w:r>
        <w:r w:rsidR="00684C00" w:rsidRPr="00DE3395">
          <w:rPr>
            <w:rStyle w:val="ab"/>
            <w:rFonts w:eastAsia="黑体" w:hint="eastAsia"/>
            <w:b/>
            <w:noProof/>
            <w:spacing w:val="10"/>
          </w:rPr>
          <w:t>自然灾害</w:t>
        </w:r>
        <w:r w:rsidR="00684C00">
          <w:rPr>
            <w:noProof/>
            <w:webHidden/>
          </w:rPr>
          <w:tab/>
        </w:r>
        <w:r>
          <w:rPr>
            <w:noProof/>
            <w:webHidden/>
          </w:rPr>
          <w:fldChar w:fldCharType="begin"/>
        </w:r>
        <w:r w:rsidR="00684C00">
          <w:rPr>
            <w:noProof/>
            <w:webHidden/>
          </w:rPr>
          <w:instrText xml:space="preserve"> PAGEREF _Toc9518820 \h </w:instrText>
        </w:r>
        <w:r>
          <w:rPr>
            <w:noProof/>
            <w:webHidden/>
          </w:rPr>
        </w:r>
        <w:r>
          <w:rPr>
            <w:noProof/>
            <w:webHidden/>
          </w:rPr>
          <w:fldChar w:fldCharType="separate"/>
        </w:r>
        <w:r w:rsidR="00684C00">
          <w:rPr>
            <w:noProof/>
            <w:webHidden/>
          </w:rPr>
          <w:t>27</w:t>
        </w:r>
        <w:r>
          <w:rPr>
            <w:noProof/>
            <w:webHidden/>
          </w:rPr>
          <w:fldChar w:fldCharType="end"/>
        </w:r>
      </w:hyperlink>
    </w:p>
    <w:p w:rsidR="00684C00" w:rsidRDefault="00496723">
      <w:pPr>
        <w:pStyle w:val="10"/>
        <w:tabs>
          <w:tab w:val="right" w:leader="dot" w:pos="8296"/>
        </w:tabs>
        <w:rPr>
          <w:rFonts w:asciiTheme="minorHAnsi" w:eastAsiaTheme="minorEastAsia" w:hAnsiTheme="minorHAnsi" w:cstheme="minorBidi"/>
          <w:noProof/>
          <w:sz w:val="21"/>
          <w:szCs w:val="22"/>
        </w:rPr>
      </w:pPr>
      <w:hyperlink w:anchor="_Toc9518821" w:history="1">
        <w:r w:rsidR="00684C00" w:rsidRPr="00DE3395">
          <w:rPr>
            <w:rStyle w:val="ab"/>
            <w:rFonts w:eastAsia="黑体"/>
            <w:b/>
            <w:noProof/>
            <w:spacing w:val="10"/>
          </w:rPr>
          <w:t>6.</w:t>
        </w:r>
        <w:r w:rsidR="00684C00" w:rsidRPr="00DE3395">
          <w:rPr>
            <w:rStyle w:val="ab"/>
            <w:rFonts w:eastAsia="黑体" w:hint="eastAsia"/>
            <w:b/>
            <w:noProof/>
            <w:spacing w:val="10"/>
          </w:rPr>
          <w:t>目选址安全条件的危险、有害因素辨识与分析</w:t>
        </w:r>
        <w:r w:rsidR="00684C00">
          <w:rPr>
            <w:noProof/>
            <w:webHidden/>
          </w:rPr>
          <w:tab/>
        </w:r>
        <w:r>
          <w:rPr>
            <w:noProof/>
            <w:webHidden/>
          </w:rPr>
          <w:fldChar w:fldCharType="begin"/>
        </w:r>
        <w:r w:rsidR="00684C00">
          <w:rPr>
            <w:noProof/>
            <w:webHidden/>
          </w:rPr>
          <w:instrText xml:space="preserve"> PAGEREF _Toc9518821 \h </w:instrText>
        </w:r>
        <w:r>
          <w:rPr>
            <w:noProof/>
            <w:webHidden/>
          </w:rPr>
        </w:r>
        <w:r>
          <w:rPr>
            <w:noProof/>
            <w:webHidden/>
          </w:rPr>
          <w:fldChar w:fldCharType="separate"/>
        </w:r>
        <w:r w:rsidR="00684C00">
          <w:rPr>
            <w:noProof/>
            <w:webHidden/>
          </w:rPr>
          <w:t>29</w:t>
        </w:r>
        <w:r>
          <w:rPr>
            <w:noProof/>
            <w:webHidden/>
          </w:rPr>
          <w:fldChar w:fldCharType="end"/>
        </w:r>
      </w:hyperlink>
    </w:p>
    <w:p w:rsidR="00684C00" w:rsidRDefault="00496723">
      <w:pPr>
        <w:pStyle w:val="10"/>
        <w:tabs>
          <w:tab w:val="right" w:leader="dot" w:pos="8296"/>
        </w:tabs>
        <w:rPr>
          <w:rFonts w:asciiTheme="minorHAnsi" w:eastAsiaTheme="minorEastAsia" w:hAnsiTheme="minorHAnsi" w:cstheme="minorBidi"/>
          <w:noProof/>
          <w:sz w:val="21"/>
          <w:szCs w:val="22"/>
        </w:rPr>
      </w:pPr>
      <w:hyperlink w:anchor="_Toc9518822" w:history="1">
        <w:r w:rsidR="00684C00" w:rsidRPr="00DE3395">
          <w:rPr>
            <w:rStyle w:val="ab"/>
            <w:rFonts w:eastAsia="黑体"/>
            <w:b/>
            <w:noProof/>
            <w:spacing w:val="10"/>
          </w:rPr>
          <w:t>7</w:t>
        </w:r>
        <w:r w:rsidR="00684C00" w:rsidRPr="00DE3395">
          <w:rPr>
            <w:rStyle w:val="ab"/>
            <w:rFonts w:eastAsia="黑体" w:hint="eastAsia"/>
            <w:b/>
            <w:noProof/>
            <w:spacing w:val="10"/>
          </w:rPr>
          <w:t>安全生产管理方面的分析</w:t>
        </w:r>
        <w:r w:rsidR="00684C00">
          <w:rPr>
            <w:noProof/>
            <w:webHidden/>
          </w:rPr>
          <w:tab/>
        </w:r>
        <w:r>
          <w:rPr>
            <w:noProof/>
            <w:webHidden/>
          </w:rPr>
          <w:fldChar w:fldCharType="begin"/>
        </w:r>
        <w:r w:rsidR="00684C00">
          <w:rPr>
            <w:noProof/>
            <w:webHidden/>
          </w:rPr>
          <w:instrText xml:space="preserve"> PAGEREF _Toc9518822 \h </w:instrText>
        </w:r>
        <w:r>
          <w:rPr>
            <w:noProof/>
            <w:webHidden/>
          </w:rPr>
        </w:r>
        <w:r>
          <w:rPr>
            <w:noProof/>
            <w:webHidden/>
          </w:rPr>
          <w:fldChar w:fldCharType="separate"/>
        </w:r>
        <w:r w:rsidR="00684C00">
          <w:rPr>
            <w:noProof/>
            <w:webHidden/>
          </w:rPr>
          <w:t>31</w:t>
        </w:r>
        <w:r>
          <w:rPr>
            <w:noProof/>
            <w:webHidden/>
          </w:rPr>
          <w:fldChar w:fldCharType="end"/>
        </w:r>
      </w:hyperlink>
    </w:p>
    <w:p w:rsidR="00684C00" w:rsidRDefault="00496723">
      <w:pPr>
        <w:pStyle w:val="10"/>
        <w:tabs>
          <w:tab w:val="right" w:leader="dot" w:pos="8296"/>
        </w:tabs>
        <w:rPr>
          <w:rFonts w:asciiTheme="minorHAnsi" w:eastAsiaTheme="minorEastAsia" w:hAnsiTheme="minorHAnsi" w:cstheme="minorBidi"/>
          <w:noProof/>
          <w:sz w:val="21"/>
          <w:szCs w:val="22"/>
        </w:rPr>
      </w:pPr>
      <w:hyperlink w:anchor="_Toc9518823" w:history="1">
        <w:r w:rsidR="00684C00" w:rsidRPr="00DE3395">
          <w:rPr>
            <w:rStyle w:val="ab"/>
            <w:rFonts w:eastAsia="黑体"/>
            <w:b/>
            <w:noProof/>
            <w:spacing w:val="10"/>
          </w:rPr>
          <w:t>8</w:t>
        </w:r>
        <w:r w:rsidR="00684C00" w:rsidRPr="00DE3395">
          <w:rPr>
            <w:rStyle w:val="ab"/>
            <w:rFonts w:eastAsia="黑体" w:hint="eastAsia"/>
            <w:b/>
            <w:noProof/>
            <w:spacing w:val="10"/>
          </w:rPr>
          <w:t>重大危险源辨识</w:t>
        </w:r>
        <w:r w:rsidR="00684C00">
          <w:rPr>
            <w:noProof/>
            <w:webHidden/>
          </w:rPr>
          <w:tab/>
        </w:r>
        <w:r>
          <w:rPr>
            <w:noProof/>
            <w:webHidden/>
          </w:rPr>
          <w:fldChar w:fldCharType="begin"/>
        </w:r>
        <w:r w:rsidR="00684C00">
          <w:rPr>
            <w:noProof/>
            <w:webHidden/>
          </w:rPr>
          <w:instrText xml:space="preserve"> PAGEREF _Toc9518823 \h </w:instrText>
        </w:r>
        <w:r>
          <w:rPr>
            <w:noProof/>
            <w:webHidden/>
          </w:rPr>
        </w:r>
        <w:r>
          <w:rPr>
            <w:noProof/>
            <w:webHidden/>
          </w:rPr>
          <w:fldChar w:fldCharType="separate"/>
        </w:r>
        <w:r w:rsidR="00684C00">
          <w:rPr>
            <w:noProof/>
            <w:webHidden/>
          </w:rPr>
          <w:t>33</w:t>
        </w:r>
        <w:r>
          <w:rPr>
            <w:noProof/>
            <w:webHidden/>
          </w:rPr>
          <w:fldChar w:fldCharType="end"/>
        </w:r>
      </w:hyperlink>
    </w:p>
    <w:p w:rsidR="00684C00" w:rsidRDefault="00496723">
      <w:pPr>
        <w:pStyle w:val="10"/>
        <w:tabs>
          <w:tab w:val="right" w:leader="dot" w:pos="8296"/>
        </w:tabs>
        <w:rPr>
          <w:rFonts w:asciiTheme="minorHAnsi" w:eastAsiaTheme="minorEastAsia" w:hAnsiTheme="minorHAnsi" w:cstheme="minorBidi"/>
          <w:noProof/>
          <w:sz w:val="21"/>
          <w:szCs w:val="22"/>
        </w:rPr>
      </w:pPr>
      <w:hyperlink w:anchor="_Toc9518824" w:history="1">
        <w:r w:rsidR="00684C00" w:rsidRPr="00DE3395">
          <w:rPr>
            <w:rStyle w:val="ab"/>
            <w:rFonts w:eastAsia="黑体"/>
            <w:b/>
            <w:noProof/>
            <w:spacing w:val="10"/>
          </w:rPr>
          <w:t>9.</w:t>
        </w:r>
        <w:r w:rsidR="00684C00" w:rsidRPr="00DE3395">
          <w:rPr>
            <w:rStyle w:val="ab"/>
            <w:rFonts w:eastAsia="黑体" w:hint="eastAsia"/>
            <w:b/>
            <w:noProof/>
            <w:spacing w:val="10"/>
          </w:rPr>
          <w:t>主要危险有害因素辨识结果</w:t>
        </w:r>
        <w:r w:rsidR="00684C00">
          <w:rPr>
            <w:noProof/>
            <w:webHidden/>
          </w:rPr>
          <w:tab/>
        </w:r>
        <w:r>
          <w:rPr>
            <w:noProof/>
            <w:webHidden/>
          </w:rPr>
          <w:fldChar w:fldCharType="begin"/>
        </w:r>
        <w:r w:rsidR="00684C00">
          <w:rPr>
            <w:noProof/>
            <w:webHidden/>
          </w:rPr>
          <w:instrText xml:space="preserve"> PAGEREF _Toc9518824 \h </w:instrText>
        </w:r>
        <w:r>
          <w:rPr>
            <w:noProof/>
            <w:webHidden/>
          </w:rPr>
        </w:r>
        <w:r>
          <w:rPr>
            <w:noProof/>
            <w:webHidden/>
          </w:rPr>
          <w:fldChar w:fldCharType="separate"/>
        </w:r>
        <w:r w:rsidR="00684C00">
          <w:rPr>
            <w:noProof/>
            <w:webHidden/>
          </w:rPr>
          <w:t>36</w:t>
        </w:r>
        <w:r>
          <w:rPr>
            <w:noProof/>
            <w:webHidden/>
          </w:rPr>
          <w:fldChar w:fldCharType="end"/>
        </w:r>
      </w:hyperlink>
    </w:p>
    <w:p w:rsidR="00684C00" w:rsidRDefault="00496723">
      <w:pPr>
        <w:pStyle w:val="10"/>
        <w:tabs>
          <w:tab w:val="right" w:leader="dot" w:pos="8296"/>
        </w:tabs>
        <w:rPr>
          <w:rFonts w:asciiTheme="minorHAnsi" w:eastAsiaTheme="minorEastAsia" w:hAnsiTheme="minorHAnsi" w:cstheme="minorBidi"/>
          <w:noProof/>
          <w:sz w:val="21"/>
          <w:szCs w:val="22"/>
        </w:rPr>
      </w:pPr>
      <w:hyperlink w:anchor="_Toc9518825" w:history="1">
        <w:r w:rsidR="00684C00" w:rsidRPr="00DE3395">
          <w:rPr>
            <w:rStyle w:val="ab"/>
            <w:rFonts w:eastAsia="黑体"/>
            <w:b/>
            <w:noProof/>
            <w:spacing w:val="10"/>
          </w:rPr>
          <w:t>10.</w:t>
        </w:r>
        <w:r w:rsidR="00684C00" w:rsidRPr="00DE3395">
          <w:rPr>
            <w:rStyle w:val="ab"/>
            <w:rFonts w:eastAsia="黑体" w:hint="eastAsia"/>
            <w:b/>
            <w:noProof/>
            <w:spacing w:val="10"/>
          </w:rPr>
          <w:t>针对项目主要危险有害因素提出的安全对策措施</w:t>
        </w:r>
        <w:r w:rsidR="00684C00">
          <w:rPr>
            <w:noProof/>
            <w:webHidden/>
          </w:rPr>
          <w:tab/>
        </w:r>
        <w:r>
          <w:rPr>
            <w:noProof/>
            <w:webHidden/>
          </w:rPr>
          <w:fldChar w:fldCharType="begin"/>
        </w:r>
        <w:r w:rsidR="00684C00">
          <w:rPr>
            <w:noProof/>
            <w:webHidden/>
          </w:rPr>
          <w:instrText xml:space="preserve"> PAGEREF _Toc9518825 \h </w:instrText>
        </w:r>
        <w:r>
          <w:rPr>
            <w:noProof/>
            <w:webHidden/>
          </w:rPr>
        </w:r>
        <w:r>
          <w:rPr>
            <w:noProof/>
            <w:webHidden/>
          </w:rPr>
          <w:fldChar w:fldCharType="separate"/>
        </w:r>
        <w:r w:rsidR="00684C00">
          <w:rPr>
            <w:noProof/>
            <w:webHidden/>
          </w:rPr>
          <w:t>40</w:t>
        </w:r>
        <w:r>
          <w:rPr>
            <w:noProof/>
            <w:webHidden/>
          </w:rPr>
          <w:fldChar w:fldCharType="end"/>
        </w:r>
      </w:hyperlink>
    </w:p>
    <w:p w:rsidR="002434DF" w:rsidRPr="00226CB6" w:rsidRDefault="00496723">
      <w:pPr>
        <w:pStyle w:val="TOC1"/>
        <w:rPr>
          <w:color w:val="FF0000"/>
        </w:rPr>
      </w:pPr>
      <w:r>
        <w:rPr>
          <w:rFonts w:ascii="Times New Roman" w:eastAsia="宋体" w:hAnsi="Times New Roman" w:cs="Times New Roman"/>
          <w:b w:val="0"/>
          <w:bCs w:val="0"/>
          <w:color w:val="FF0000"/>
          <w:kern w:val="2"/>
          <w:sz w:val="21"/>
          <w:szCs w:val="24"/>
        </w:rPr>
        <w:fldChar w:fldCharType="end"/>
      </w:r>
    </w:p>
    <w:p w:rsidR="002434DF" w:rsidRPr="00226CB6" w:rsidRDefault="002434DF">
      <w:pPr>
        <w:pStyle w:val="20"/>
        <w:ind w:firstLineChars="0" w:firstLine="0"/>
        <w:rPr>
          <w:rFonts w:asciiTheme="majorHAnsi" w:eastAsiaTheme="majorEastAsia" w:hAnsiTheme="majorHAnsi" w:cstheme="majorBidi"/>
          <w:color w:val="FF0000"/>
          <w:kern w:val="0"/>
          <w:sz w:val="28"/>
          <w:szCs w:val="28"/>
        </w:rPr>
        <w:sectPr w:rsidR="002434DF" w:rsidRPr="00226CB6">
          <w:pgSz w:w="11906" w:h="16838"/>
          <w:pgMar w:top="1440" w:right="1800" w:bottom="1440" w:left="1800" w:header="851" w:footer="992" w:gutter="0"/>
          <w:pgNumType w:start="1"/>
          <w:cols w:space="425"/>
          <w:docGrid w:type="lines" w:linePitch="312"/>
        </w:sectPr>
      </w:pPr>
    </w:p>
    <w:p w:rsidR="002434DF" w:rsidRPr="00226CB6" w:rsidRDefault="00226CB6">
      <w:pPr>
        <w:spacing w:line="360" w:lineRule="auto"/>
        <w:jc w:val="center"/>
        <w:outlineLvl w:val="0"/>
        <w:rPr>
          <w:rFonts w:eastAsia="黑体"/>
          <w:b/>
          <w:spacing w:val="10"/>
          <w:sz w:val="32"/>
          <w:szCs w:val="20"/>
        </w:rPr>
      </w:pPr>
      <w:bookmarkStart w:id="4" w:name="_Toc525804325"/>
      <w:bookmarkStart w:id="5" w:name="_Toc464718389"/>
      <w:bookmarkStart w:id="6" w:name="_Toc9518816"/>
      <w:r w:rsidRPr="00226CB6">
        <w:rPr>
          <w:rFonts w:eastAsia="黑体" w:hint="eastAsia"/>
          <w:b/>
          <w:spacing w:val="10"/>
          <w:sz w:val="32"/>
          <w:szCs w:val="20"/>
        </w:rPr>
        <w:lastRenderedPageBreak/>
        <w:t>1.</w:t>
      </w:r>
      <w:r w:rsidRPr="00226CB6">
        <w:rPr>
          <w:rFonts w:eastAsia="黑体" w:hint="eastAsia"/>
          <w:b/>
          <w:spacing w:val="10"/>
          <w:sz w:val="32"/>
          <w:szCs w:val="20"/>
        </w:rPr>
        <w:t>前言</w:t>
      </w:r>
      <w:bookmarkEnd w:id="4"/>
      <w:bookmarkEnd w:id="5"/>
      <w:bookmarkEnd w:id="6"/>
    </w:p>
    <w:p w:rsidR="002434DF" w:rsidRPr="00226CB6" w:rsidRDefault="00226CB6">
      <w:pPr>
        <w:spacing w:line="360" w:lineRule="auto"/>
        <w:ind w:firstLineChars="200" w:firstLine="560"/>
        <w:rPr>
          <w:rFonts w:ascii="宋体" w:hAnsi="宋体"/>
          <w:sz w:val="28"/>
        </w:rPr>
      </w:pPr>
      <w:r w:rsidRPr="00226CB6">
        <w:rPr>
          <w:rFonts w:ascii="宋体" w:hAnsi="宋体" w:hint="eastAsia"/>
          <w:sz w:val="28"/>
        </w:rPr>
        <w:t>事故风险评估，是指针对不同事故种类及特点，识别存在的</w:t>
      </w:r>
      <w:proofErr w:type="gramStart"/>
      <w:r w:rsidRPr="00226CB6">
        <w:rPr>
          <w:rFonts w:ascii="宋体" w:hAnsi="宋体" w:hint="eastAsia"/>
          <w:sz w:val="28"/>
        </w:rPr>
        <w:t>危险危害</w:t>
      </w:r>
      <w:proofErr w:type="gramEnd"/>
      <w:r w:rsidRPr="00226CB6">
        <w:rPr>
          <w:rFonts w:ascii="宋体" w:hAnsi="宋体" w:hint="eastAsia"/>
          <w:sz w:val="28"/>
        </w:rPr>
        <w:t>因素，分析事故可能产生的直接后果以及次生、衍生后果，评估各种后果的危害程度和影响范围，提出防范和控制事故风险措施的过程。</w:t>
      </w:r>
    </w:p>
    <w:p w:rsidR="002434DF" w:rsidRPr="00226CB6" w:rsidRDefault="00226CB6" w:rsidP="00226CB6">
      <w:pPr>
        <w:spacing w:line="360" w:lineRule="auto"/>
        <w:ind w:firstLineChars="200" w:firstLine="560"/>
        <w:rPr>
          <w:rFonts w:ascii="宋体" w:hAnsi="宋体"/>
          <w:sz w:val="28"/>
        </w:rPr>
      </w:pPr>
      <w:r w:rsidRPr="00226CB6">
        <w:rPr>
          <w:rFonts w:ascii="宋体" w:hAnsi="宋体" w:hint="eastAsia"/>
          <w:sz w:val="28"/>
        </w:rPr>
        <w:t>四川路桥华东建设有限责任公司为查清目前存在的事故风险隐患，科学评估事故风险防控能力，客观界定事故风险等级，并为生产安全达标建设提供参考和依据，特编制《四川路桥华东建设有限责任公司生产安全事故风险评估报告》</w:t>
      </w:r>
    </w:p>
    <w:p w:rsidR="002434DF" w:rsidRPr="00552377" w:rsidRDefault="00226CB6" w:rsidP="00552377">
      <w:pPr>
        <w:spacing w:line="360" w:lineRule="auto"/>
        <w:ind w:firstLineChars="200" w:firstLine="560"/>
        <w:rPr>
          <w:rFonts w:ascii="宋体" w:hAnsi="宋体"/>
          <w:sz w:val="28"/>
        </w:rPr>
      </w:pPr>
      <w:bookmarkStart w:id="7" w:name="_Toc118599467"/>
      <w:bookmarkStart w:id="8" w:name="_Toc96762958"/>
      <w:bookmarkStart w:id="9" w:name="_Toc300150100"/>
      <w:bookmarkStart w:id="10" w:name="_Toc366661312"/>
      <w:bookmarkStart w:id="11" w:name="_Toc382838793"/>
      <w:bookmarkStart w:id="12" w:name="_Toc14511"/>
      <w:bookmarkStart w:id="13" w:name="_Toc464718390"/>
      <w:bookmarkStart w:id="14" w:name="_Toc454888615"/>
      <w:r w:rsidRPr="00226CB6">
        <w:rPr>
          <w:rFonts w:ascii="宋体" w:hAnsi="宋体" w:hint="eastAsia"/>
          <w:sz w:val="28"/>
        </w:rPr>
        <w:t>四川路桥华东建设有限责任公司</w:t>
      </w:r>
      <w:r w:rsidR="00552377">
        <w:rPr>
          <w:rFonts w:ascii="宋体" w:hAnsi="宋体" w:hint="eastAsia"/>
          <w:sz w:val="28"/>
        </w:rPr>
        <w:t>位于成都蛟龙工业港双流园区管委会大</w:t>
      </w:r>
      <w:r w:rsidR="00552377" w:rsidRPr="00552377">
        <w:rPr>
          <w:rFonts w:ascii="宋体" w:hAnsi="宋体" w:hint="eastAsia"/>
          <w:sz w:val="28"/>
        </w:rPr>
        <w:t>楼内</w:t>
      </w:r>
      <w:r w:rsidR="00552377" w:rsidRPr="00552377">
        <w:rPr>
          <w:rFonts w:ascii="宋体" w:hAnsi="宋体" w:hint="eastAsia"/>
          <w:sz w:val="28"/>
          <w:szCs w:val="28"/>
        </w:rPr>
        <w:t>，主要从事工程制造。现进行对</w:t>
      </w:r>
      <w:r w:rsidR="00552377" w:rsidRPr="00552377">
        <w:rPr>
          <w:rFonts w:ascii="宋体" w:hAnsi="宋体" w:hint="eastAsia"/>
          <w:sz w:val="28"/>
        </w:rPr>
        <w:t>省道208线南充市嘉陵区李渡嘉陵江大桥施工项目进行施工建设，该项目位于四川省南充市嘉陵区李渡镇</w:t>
      </w:r>
      <w:r w:rsidRPr="00552377">
        <w:rPr>
          <w:rFonts w:ascii="宋体" w:hAnsi="宋体" w:hint="eastAsia"/>
          <w:sz w:val="28"/>
          <w:szCs w:val="28"/>
        </w:rPr>
        <w:t>。</w:t>
      </w:r>
      <w:r w:rsidR="00552377" w:rsidRPr="00552377">
        <w:rPr>
          <w:rFonts w:ascii="宋体" w:hAnsi="宋体" w:hint="eastAsia"/>
          <w:sz w:val="28"/>
          <w:szCs w:val="28"/>
        </w:rPr>
        <w:t>项目</w:t>
      </w:r>
      <w:r w:rsidRPr="00552377">
        <w:rPr>
          <w:rFonts w:ascii="宋体" w:hAnsi="宋体" w:hint="eastAsia"/>
          <w:sz w:val="28"/>
          <w:szCs w:val="28"/>
        </w:rPr>
        <w:t>周边为山区、农田及少量农户。周边500米范围内，没有重要公共建筑物、文物保护单位和人口密集的公共场所；没有</w:t>
      </w:r>
      <w:proofErr w:type="gramStart"/>
      <w:r w:rsidRPr="00552377">
        <w:rPr>
          <w:rFonts w:ascii="宋体" w:hAnsi="宋体" w:hint="eastAsia"/>
          <w:sz w:val="28"/>
          <w:szCs w:val="28"/>
        </w:rPr>
        <w:t>室外变</w:t>
      </w:r>
      <w:proofErr w:type="gramEnd"/>
      <w:r w:rsidRPr="00552377">
        <w:rPr>
          <w:rFonts w:ascii="宋体" w:hAnsi="宋体" w:hint="eastAsia"/>
          <w:sz w:val="28"/>
          <w:szCs w:val="28"/>
        </w:rPr>
        <w:t>配电站。</w:t>
      </w:r>
    </w:p>
    <w:p w:rsidR="002434DF" w:rsidRPr="00226CB6" w:rsidRDefault="00552377" w:rsidP="00552377">
      <w:pPr>
        <w:spacing w:line="360" w:lineRule="auto"/>
        <w:ind w:firstLineChars="200" w:firstLine="560"/>
        <w:rPr>
          <w:rFonts w:ascii="宋体" w:hAnsi="宋体"/>
          <w:color w:val="FF0000"/>
          <w:sz w:val="28"/>
          <w:szCs w:val="28"/>
        </w:rPr>
      </w:pPr>
      <w:r w:rsidRPr="00552377">
        <w:rPr>
          <w:rFonts w:ascii="宋体" w:hAnsi="宋体" w:hint="eastAsia"/>
          <w:sz w:val="28"/>
        </w:rPr>
        <w:t>四川路桥华东建设有限责任公司负责的该项目</w:t>
      </w:r>
      <w:r w:rsidR="00226CB6" w:rsidRPr="00552377">
        <w:rPr>
          <w:rFonts w:ascii="宋体" w:hAnsi="宋体" w:hint="eastAsia"/>
          <w:sz w:val="28"/>
          <w:szCs w:val="28"/>
        </w:rPr>
        <w:t>现有</w:t>
      </w:r>
      <w:r>
        <w:rPr>
          <w:rFonts w:ascii="宋体" w:hAnsi="宋体" w:hint="eastAsia"/>
          <w:color w:val="FF0000"/>
          <w:sz w:val="28"/>
          <w:szCs w:val="28"/>
          <w:u w:val="single"/>
        </w:rPr>
        <w:t>20</w:t>
      </w:r>
      <w:r w:rsidR="00226CB6" w:rsidRPr="00552377">
        <w:rPr>
          <w:rFonts w:ascii="宋体" w:hAnsi="宋体" w:hint="eastAsia"/>
          <w:sz w:val="28"/>
          <w:szCs w:val="28"/>
        </w:rPr>
        <w:t>人，其中主要负责人1人，安全管理人员1人，主要负责人及安全管理人员均通过安全培训，并取得培训合格证书。</w:t>
      </w:r>
      <w:r w:rsidRPr="00552377">
        <w:rPr>
          <w:rFonts w:ascii="宋体" w:hAnsi="宋体" w:hint="eastAsia"/>
          <w:sz w:val="28"/>
        </w:rPr>
        <w:t>四川路桥华东建设有限责任公司</w:t>
      </w:r>
      <w:r w:rsidR="00226CB6" w:rsidRPr="00552377">
        <w:rPr>
          <w:rFonts w:ascii="宋体" w:hAnsi="宋体" w:hint="eastAsia"/>
          <w:sz w:val="28"/>
          <w:szCs w:val="28"/>
        </w:rPr>
        <w:t>建立了完善安全管理制度和相应的操作规程，加强现场作业管理。</w:t>
      </w:r>
    </w:p>
    <w:p w:rsidR="002434DF" w:rsidRPr="00226CB6" w:rsidRDefault="002434DF">
      <w:pPr>
        <w:pStyle w:val="20"/>
        <w:rPr>
          <w:color w:val="FF0000"/>
        </w:rPr>
      </w:pPr>
    </w:p>
    <w:p w:rsidR="002434DF" w:rsidRPr="00226CB6" w:rsidRDefault="002434DF">
      <w:pPr>
        <w:rPr>
          <w:color w:val="FF0000"/>
        </w:rPr>
      </w:pPr>
    </w:p>
    <w:p w:rsidR="00552377" w:rsidRDefault="00552377">
      <w:pPr>
        <w:widowControl/>
        <w:jc w:val="left"/>
        <w:rPr>
          <w:rFonts w:ascii="宋体"/>
          <w:color w:val="FF0000"/>
          <w:kern w:val="0"/>
          <w:sz w:val="28"/>
          <w:szCs w:val="20"/>
        </w:rPr>
      </w:pPr>
      <w:r>
        <w:rPr>
          <w:color w:val="FF0000"/>
        </w:rPr>
        <w:br w:type="page"/>
      </w:r>
    </w:p>
    <w:p w:rsidR="002434DF" w:rsidRPr="00F32854" w:rsidRDefault="00226CB6">
      <w:pPr>
        <w:spacing w:line="360" w:lineRule="auto"/>
        <w:jc w:val="center"/>
        <w:outlineLvl w:val="0"/>
        <w:rPr>
          <w:rFonts w:eastAsia="黑体"/>
          <w:b/>
          <w:spacing w:val="10"/>
          <w:sz w:val="32"/>
          <w:szCs w:val="20"/>
        </w:rPr>
      </w:pPr>
      <w:bookmarkStart w:id="15" w:name="_Toc525804326"/>
      <w:bookmarkStart w:id="16" w:name="_Toc9518817"/>
      <w:r w:rsidRPr="00F32854">
        <w:rPr>
          <w:rFonts w:eastAsia="黑体" w:hint="eastAsia"/>
          <w:b/>
          <w:spacing w:val="10"/>
          <w:sz w:val="32"/>
          <w:szCs w:val="20"/>
        </w:rPr>
        <w:lastRenderedPageBreak/>
        <w:t>2.</w:t>
      </w:r>
      <w:r w:rsidRPr="00F32854">
        <w:rPr>
          <w:rFonts w:eastAsia="黑体" w:hint="eastAsia"/>
          <w:b/>
          <w:spacing w:val="10"/>
          <w:sz w:val="32"/>
          <w:szCs w:val="20"/>
        </w:rPr>
        <w:t>危险有害</w:t>
      </w:r>
      <w:bookmarkEnd w:id="7"/>
      <w:bookmarkEnd w:id="8"/>
      <w:r w:rsidRPr="00F32854">
        <w:rPr>
          <w:rFonts w:eastAsia="黑体" w:hint="eastAsia"/>
          <w:b/>
          <w:spacing w:val="10"/>
          <w:sz w:val="32"/>
          <w:szCs w:val="20"/>
        </w:rPr>
        <w:t>因素辨识</w:t>
      </w:r>
      <w:bookmarkEnd w:id="9"/>
      <w:bookmarkEnd w:id="10"/>
      <w:bookmarkEnd w:id="11"/>
      <w:r w:rsidRPr="00F32854">
        <w:rPr>
          <w:rFonts w:eastAsia="黑体" w:hint="eastAsia"/>
          <w:b/>
          <w:spacing w:val="10"/>
          <w:sz w:val="32"/>
          <w:szCs w:val="20"/>
        </w:rPr>
        <w:t>依据</w:t>
      </w:r>
      <w:bookmarkEnd w:id="12"/>
      <w:bookmarkEnd w:id="13"/>
      <w:bookmarkEnd w:id="14"/>
      <w:bookmarkEnd w:id="15"/>
      <w:bookmarkEnd w:id="16"/>
    </w:p>
    <w:p w:rsidR="002434DF" w:rsidRPr="00F32854" w:rsidRDefault="00226CB6">
      <w:pPr>
        <w:tabs>
          <w:tab w:val="left" w:pos="180"/>
          <w:tab w:val="left" w:pos="1800"/>
          <w:tab w:val="left" w:pos="1980"/>
          <w:tab w:val="left" w:pos="2520"/>
          <w:tab w:val="left" w:pos="2700"/>
          <w:tab w:val="left" w:pos="2880"/>
          <w:tab w:val="left" w:pos="4140"/>
          <w:tab w:val="left" w:pos="4680"/>
        </w:tabs>
        <w:spacing w:line="580" w:lineRule="exact"/>
        <w:ind w:firstLineChars="198" w:firstLine="554"/>
        <w:rPr>
          <w:sz w:val="28"/>
          <w:szCs w:val="28"/>
        </w:rPr>
      </w:pPr>
      <w:bookmarkStart w:id="17" w:name="_Toc21155"/>
      <w:bookmarkStart w:id="18" w:name="_Toc382838794"/>
      <w:bookmarkStart w:id="19" w:name="_Toc454888616"/>
      <w:bookmarkStart w:id="20" w:name="_Toc366661313"/>
      <w:bookmarkStart w:id="21" w:name="_Toc464718391"/>
      <w:r w:rsidRPr="00F32854">
        <w:rPr>
          <w:sz w:val="28"/>
          <w:szCs w:val="28"/>
        </w:rPr>
        <w:t>根据危险、有害因素产生的原因（人的不安全行为、物的不安全状态、管理缺陷等方面），以及危险、有害因素的分类，按以下规定进行分类和辨识：</w:t>
      </w:r>
    </w:p>
    <w:p w:rsidR="002434DF" w:rsidRPr="00F32854" w:rsidRDefault="00226CB6">
      <w:pPr>
        <w:spacing w:line="580" w:lineRule="exact"/>
        <w:ind w:firstLineChars="200" w:firstLine="560"/>
        <w:rPr>
          <w:sz w:val="28"/>
          <w:szCs w:val="28"/>
        </w:rPr>
      </w:pPr>
      <w:r w:rsidRPr="00F32854">
        <w:rPr>
          <w:sz w:val="28"/>
          <w:szCs w:val="28"/>
        </w:rPr>
        <w:t>1</w:t>
      </w:r>
      <w:r w:rsidRPr="00F32854">
        <w:rPr>
          <w:sz w:val="28"/>
          <w:szCs w:val="28"/>
        </w:rPr>
        <w:t>）按照《</w:t>
      </w:r>
      <w:r w:rsidRPr="00F32854">
        <w:rPr>
          <w:rFonts w:hint="eastAsia"/>
          <w:sz w:val="28"/>
          <w:szCs w:val="28"/>
        </w:rPr>
        <w:t>危险化学品目录</w:t>
      </w:r>
      <w:r w:rsidRPr="00F32854">
        <w:rPr>
          <w:sz w:val="28"/>
          <w:szCs w:val="28"/>
        </w:rPr>
        <w:t>（</w:t>
      </w:r>
      <w:r w:rsidRPr="00F32854">
        <w:rPr>
          <w:sz w:val="28"/>
          <w:szCs w:val="28"/>
        </w:rPr>
        <w:t>20</w:t>
      </w:r>
      <w:r w:rsidRPr="00F32854">
        <w:rPr>
          <w:rFonts w:hint="eastAsia"/>
          <w:sz w:val="28"/>
          <w:szCs w:val="28"/>
        </w:rPr>
        <w:t>15</w:t>
      </w:r>
      <w:r w:rsidRPr="00F32854">
        <w:rPr>
          <w:sz w:val="28"/>
          <w:szCs w:val="28"/>
        </w:rPr>
        <w:t>年版）》对系统中使用的物质及产品进行辨识与分析。</w:t>
      </w:r>
    </w:p>
    <w:p w:rsidR="002434DF" w:rsidRPr="00F32854" w:rsidRDefault="00226CB6">
      <w:pPr>
        <w:spacing w:line="580" w:lineRule="exact"/>
        <w:ind w:firstLineChars="200" w:firstLine="560"/>
        <w:rPr>
          <w:sz w:val="28"/>
          <w:szCs w:val="28"/>
        </w:rPr>
      </w:pPr>
      <w:r w:rsidRPr="00F32854">
        <w:rPr>
          <w:sz w:val="28"/>
          <w:szCs w:val="28"/>
        </w:rPr>
        <w:t>2</w:t>
      </w:r>
      <w:r w:rsidRPr="00F32854">
        <w:rPr>
          <w:sz w:val="28"/>
          <w:szCs w:val="28"/>
        </w:rPr>
        <w:t>）根据《危险化学品重大危险源辨识》（</w:t>
      </w:r>
      <w:r w:rsidRPr="00F32854">
        <w:rPr>
          <w:sz w:val="28"/>
          <w:szCs w:val="28"/>
        </w:rPr>
        <w:t>GB18218</w:t>
      </w:r>
      <w:r w:rsidRPr="00F32854">
        <w:rPr>
          <w:rFonts w:hint="eastAsia"/>
          <w:sz w:val="28"/>
          <w:szCs w:val="28"/>
        </w:rPr>
        <w:t>-</w:t>
      </w:r>
      <w:r w:rsidRPr="00F32854">
        <w:rPr>
          <w:sz w:val="28"/>
          <w:szCs w:val="28"/>
        </w:rPr>
        <w:t>20</w:t>
      </w:r>
      <w:r w:rsidRPr="00F32854">
        <w:rPr>
          <w:rFonts w:hint="eastAsia"/>
          <w:sz w:val="28"/>
          <w:szCs w:val="28"/>
        </w:rPr>
        <w:t>18</w:t>
      </w:r>
      <w:r w:rsidRPr="00F32854">
        <w:rPr>
          <w:sz w:val="28"/>
          <w:szCs w:val="28"/>
        </w:rPr>
        <w:t>）中对一种危险物质或若干种物质的混合物的化学、物理或毒性特性的定义，对项目中使用到的各种物质进行重大危险源的计算与辨识。</w:t>
      </w:r>
    </w:p>
    <w:p w:rsidR="002434DF" w:rsidRPr="00F32854" w:rsidRDefault="00226CB6">
      <w:pPr>
        <w:spacing w:line="580" w:lineRule="exact"/>
        <w:ind w:firstLineChars="200" w:firstLine="560"/>
        <w:rPr>
          <w:sz w:val="28"/>
          <w:szCs w:val="28"/>
        </w:rPr>
      </w:pPr>
      <w:r w:rsidRPr="00F32854">
        <w:rPr>
          <w:sz w:val="28"/>
          <w:szCs w:val="28"/>
        </w:rPr>
        <w:t>3</w:t>
      </w:r>
      <w:r w:rsidRPr="00F32854">
        <w:rPr>
          <w:sz w:val="28"/>
          <w:szCs w:val="28"/>
        </w:rPr>
        <w:t>）参照《企业职工伤亡事故分类》（</w:t>
      </w:r>
      <w:r w:rsidRPr="00F32854">
        <w:rPr>
          <w:sz w:val="28"/>
          <w:szCs w:val="28"/>
        </w:rPr>
        <w:t>GB6441-1986</w:t>
      </w:r>
      <w:r w:rsidRPr="00F32854">
        <w:rPr>
          <w:sz w:val="28"/>
          <w:szCs w:val="28"/>
        </w:rPr>
        <w:t>），综合考虑起因物、引发事故的诱导性原因、致害物、伤害方式等，将事故分为物体打击、车辆伤害、机械伤害、起重伤害、触电等</w:t>
      </w:r>
      <w:r w:rsidRPr="00F32854">
        <w:rPr>
          <w:sz w:val="28"/>
          <w:szCs w:val="28"/>
        </w:rPr>
        <w:t>20</w:t>
      </w:r>
      <w:r w:rsidRPr="00F32854">
        <w:rPr>
          <w:sz w:val="28"/>
          <w:szCs w:val="28"/>
        </w:rPr>
        <w:t>类。对系统中作业场所按照事故类型进行辨识与分析。</w:t>
      </w:r>
    </w:p>
    <w:p w:rsidR="002434DF" w:rsidRPr="00226CB6" w:rsidRDefault="002434DF">
      <w:pPr>
        <w:pStyle w:val="20"/>
        <w:rPr>
          <w:color w:val="FF0000"/>
        </w:rPr>
      </w:pPr>
    </w:p>
    <w:p w:rsidR="002434DF" w:rsidRPr="00226CB6" w:rsidRDefault="002434DF">
      <w:pPr>
        <w:rPr>
          <w:color w:val="FF0000"/>
        </w:rPr>
      </w:pPr>
    </w:p>
    <w:p w:rsidR="00F32854" w:rsidRDefault="00F32854">
      <w:pPr>
        <w:widowControl/>
        <w:jc w:val="left"/>
        <w:rPr>
          <w:color w:val="FF0000"/>
        </w:rPr>
      </w:pPr>
      <w:r>
        <w:rPr>
          <w:color w:val="FF0000"/>
        </w:rPr>
        <w:br w:type="page"/>
      </w:r>
    </w:p>
    <w:p w:rsidR="002434DF" w:rsidRPr="00F32854" w:rsidRDefault="00226CB6">
      <w:pPr>
        <w:spacing w:line="360" w:lineRule="auto"/>
        <w:jc w:val="center"/>
        <w:outlineLvl w:val="0"/>
        <w:rPr>
          <w:rFonts w:eastAsia="黑体"/>
          <w:b/>
          <w:spacing w:val="10"/>
          <w:sz w:val="32"/>
          <w:szCs w:val="20"/>
        </w:rPr>
      </w:pPr>
      <w:bookmarkStart w:id="22" w:name="_Toc525804327"/>
      <w:bookmarkStart w:id="23" w:name="_Toc9518818"/>
      <w:r w:rsidRPr="00F32854">
        <w:rPr>
          <w:rFonts w:eastAsia="黑体" w:hint="eastAsia"/>
          <w:b/>
          <w:spacing w:val="10"/>
          <w:sz w:val="32"/>
          <w:szCs w:val="20"/>
        </w:rPr>
        <w:lastRenderedPageBreak/>
        <w:t>3.</w:t>
      </w:r>
      <w:r w:rsidRPr="00F32854">
        <w:rPr>
          <w:rFonts w:eastAsia="黑体" w:hint="eastAsia"/>
          <w:b/>
          <w:spacing w:val="10"/>
          <w:sz w:val="32"/>
          <w:szCs w:val="20"/>
        </w:rPr>
        <w:t>物质固有性危险性分析</w:t>
      </w:r>
      <w:bookmarkEnd w:id="17"/>
      <w:bookmarkEnd w:id="18"/>
      <w:bookmarkEnd w:id="19"/>
      <w:bookmarkEnd w:id="20"/>
      <w:bookmarkEnd w:id="21"/>
      <w:bookmarkEnd w:id="22"/>
      <w:bookmarkEnd w:id="23"/>
    </w:p>
    <w:p w:rsidR="002434DF" w:rsidRPr="00226CB6" w:rsidRDefault="00226CB6">
      <w:pPr>
        <w:pStyle w:val="a4"/>
        <w:spacing w:line="360" w:lineRule="auto"/>
        <w:ind w:firstLine="560"/>
        <w:rPr>
          <w:rFonts w:ascii="宋体" w:hAnsi="宋体"/>
          <w:snapToGrid w:val="0"/>
          <w:color w:val="FF0000"/>
          <w:kern w:val="0"/>
          <w:sz w:val="28"/>
          <w:szCs w:val="28"/>
        </w:rPr>
      </w:pPr>
      <w:bookmarkStart w:id="24" w:name="_Toc464718395"/>
      <w:bookmarkStart w:id="25" w:name="_Toc366661314"/>
      <w:bookmarkStart w:id="26" w:name="_Toc4095"/>
      <w:bookmarkStart w:id="27" w:name="_Toc382838798"/>
      <w:bookmarkStart w:id="28" w:name="_Toc454888617"/>
      <w:r w:rsidRPr="00F32854">
        <w:rPr>
          <w:rFonts w:ascii="宋体" w:hAnsi="宋体" w:hint="eastAsia"/>
          <w:snapToGrid w:val="0"/>
          <w:kern w:val="0"/>
          <w:sz w:val="28"/>
          <w:szCs w:val="28"/>
        </w:rPr>
        <w:t>本项目主</w:t>
      </w:r>
      <w:r w:rsidRPr="00C510F3">
        <w:rPr>
          <w:rFonts w:ascii="宋体" w:hAnsi="宋体" w:hint="eastAsia"/>
          <w:snapToGrid w:val="0"/>
          <w:kern w:val="0"/>
          <w:sz w:val="28"/>
          <w:szCs w:val="28"/>
        </w:rPr>
        <w:t>要危险物料包括</w:t>
      </w:r>
      <w:r w:rsidRPr="00C510F3">
        <w:rPr>
          <w:rFonts w:ascii="宋体" w:hAnsi="宋体"/>
          <w:snapToGrid w:val="0"/>
          <w:kern w:val="0"/>
          <w:sz w:val="28"/>
          <w:szCs w:val="28"/>
        </w:rPr>
        <w:t>设备检修</w:t>
      </w:r>
      <w:r w:rsidRPr="00C510F3">
        <w:rPr>
          <w:rFonts w:ascii="宋体" w:hAnsi="宋体" w:hint="eastAsia"/>
          <w:snapToGrid w:val="0"/>
          <w:kern w:val="0"/>
          <w:sz w:val="28"/>
          <w:szCs w:val="28"/>
        </w:rPr>
        <w:t>时</w:t>
      </w:r>
      <w:r w:rsidRPr="00C510F3">
        <w:rPr>
          <w:rFonts w:ascii="宋体" w:hAnsi="宋体"/>
          <w:snapToGrid w:val="0"/>
          <w:kern w:val="0"/>
          <w:sz w:val="28"/>
          <w:szCs w:val="28"/>
        </w:rPr>
        <w:t>用</w:t>
      </w:r>
      <w:r w:rsidRPr="00C510F3">
        <w:rPr>
          <w:rFonts w:ascii="宋体" w:hAnsi="宋体" w:hint="eastAsia"/>
          <w:snapToGrid w:val="0"/>
          <w:kern w:val="0"/>
          <w:sz w:val="28"/>
          <w:szCs w:val="28"/>
        </w:rPr>
        <w:t>到</w:t>
      </w:r>
      <w:r w:rsidRPr="00C510F3">
        <w:rPr>
          <w:rFonts w:ascii="宋体" w:hAnsi="宋体"/>
          <w:snapToGrid w:val="0"/>
          <w:kern w:val="0"/>
          <w:sz w:val="28"/>
          <w:szCs w:val="28"/>
        </w:rPr>
        <w:t>的氧气和乙炔</w:t>
      </w:r>
      <w:r w:rsidRPr="00C510F3">
        <w:rPr>
          <w:rFonts w:ascii="宋体" w:hAnsi="宋体" w:hint="eastAsia"/>
          <w:snapToGrid w:val="0"/>
          <w:kern w:val="0"/>
          <w:sz w:val="28"/>
          <w:szCs w:val="28"/>
        </w:rPr>
        <w:t>以及车辆使用的柴油</w:t>
      </w:r>
      <w:r w:rsidR="00C510F3" w:rsidRPr="00C510F3">
        <w:rPr>
          <w:rFonts w:ascii="宋体" w:hAnsi="宋体" w:hint="eastAsia"/>
          <w:snapToGrid w:val="0"/>
          <w:kern w:val="0"/>
          <w:sz w:val="28"/>
          <w:szCs w:val="28"/>
        </w:rPr>
        <w:t>、汽油</w:t>
      </w:r>
      <w:r w:rsidRPr="00C510F3">
        <w:rPr>
          <w:rFonts w:ascii="宋体" w:hAnsi="宋体" w:hint="eastAsia"/>
          <w:snapToGrid w:val="0"/>
          <w:kern w:val="0"/>
          <w:sz w:val="28"/>
          <w:szCs w:val="28"/>
        </w:rPr>
        <w:t>。</w:t>
      </w:r>
      <w:r w:rsidR="00C510F3" w:rsidRPr="00C510F3">
        <w:rPr>
          <w:rFonts w:ascii="宋体" w:hAnsi="宋体" w:hint="eastAsia"/>
          <w:snapToGrid w:val="0"/>
          <w:kern w:val="0"/>
          <w:sz w:val="28"/>
          <w:szCs w:val="28"/>
        </w:rPr>
        <w:t>汽油</w:t>
      </w:r>
      <w:r w:rsidRPr="00C510F3">
        <w:rPr>
          <w:rFonts w:ascii="宋体" w:hAnsi="宋体" w:hint="eastAsia"/>
          <w:snapToGrid w:val="0"/>
          <w:kern w:val="0"/>
          <w:sz w:val="28"/>
          <w:szCs w:val="28"/>
        </w:rPr>
        <w:t>、柴油等物质在燃烧过程中，产生一氧化碳、二氧化碳及硫（磷）氧化物等危险、有</w:t>
      </w:r>
      <w:r w:rsidRPr="00F32854">
        <w:rPr>
          <w:rFonts w:ascii="宋体" w:hAnsi="宋体" w:hint="eastAsia"/>
          <w:snapToGrid w:val="0"/>
          <w:kern w:val="0"/>
          <w:sz w:val="28"/>
          <w:szCs w:val="28"/>
        </w:rPr>
        <w:t>害物质，</w:t>
      </w:r>
      <w:r w:rsidRPr="00F32854">
        <w:rPr>
          <w:rFonts w:hint="eastAsia"/>
          <w:kern w:val="0"/>
          <w:sz w:val="28"/>
          <w:szCs w:val="28"/>
        </w:rPr>
        <w:t>项目</w:t>
      </w:r>
      <w:r w:rsidRPr="00F32854">
        <w:rPr>
          <w:kern w:val="0"/>
          <w:sz w:val="28"/>
          <w:szCs w:val="28"/>
        </w:rPr>
        <w:t>危险、有害物质分析</w:t>
      </w:r>
      <w:r w:rsidRPr="00F32854">
        <w:rPr>
          <w:rFonts w:hint="eastAsia"/>
          <w:kern w:val="0"/>
          <w:sz w:val="28"/>
          <w:szCs w:val="28"/>
        </w:rPr>
        <w:t>如下</w:t>
      </w:r>
      <w:r w:rsidRPr="00F32854">
        <w:rPr>
          <w:kern w:val="0"/>
          <w:sz w:val="28"/>
          <w:szCs w:val="28"/>
        </w:rPr>
        <w:t>。</w:t>
      </w:r>
    </w:p>
    <w:p w:rsidR="002434DF" w:rsidRPr="00C510F3" w:rsidRDefault="00226CB6">
      <w:pPr>
        <w:pStyle w:val="a4"/>
        <w:spacing w:line="360" w:lineRule="auto"/>
        <w:ind w:firstLineChars="0" w:firstLine="0"/>
        <w:outlineLvl w:val="2"/>
        <w:rPr>
          <w:rFonts w:ascii="宋体" w:hAnsi="宋体"/>
          <w:b/>
          <w:snapToGrid w:val="0"/>
          <w:kern w:val="0"/>
          <w:sz w:val="28"/>
          <w:szCs w:val="28"/>
        </w:rPr>
      </w:pPr>
      <w:bookmarkStart w:id="29" w:name="_Toc356401488"/>
      <w:bookmarkStart w:id="30" w:name="_Toc332350847"/>
      <w:bookmarkStart w:id="31" w:name="_Toc18325"/>
      <w:bookmarkStart w:id="32" w:name="_Toc356380975"/>
      <w:bookmarkStart w:id="33" w:name="_Toc480804391"/>
      <w:r w:rsidRPr="00C510F3">
        <w:rPr>
          <w:rFonts w:ascii="宋体" w:hAnsi="宋体" w:hint="eastAsia"/>
          <w:b/>
          <w:snapToGrid w:val="0"/>
          <w:kern w:val="0"/>
          <w:sz w:val="28"/>
          <w:szCs w:val="28"/>
        </w:rPr>
        <w:t>3.</w:t>
      </w:r>
      <w:r w:rsidR="00C510F3" w:rsidRPr="00C510F3">
        <w:rPr>
          <w:rFonts w:ascii="宋体" w:hAnsi="宋体" w:hint="eastAsia"/>
          <w:b/>
          <w:snapToGrid w:val="0"/>
          <w:kern w:val="0"/>
          <w:sz w:val="28"/>
          <w:szCs w:val="28"/>
        </w:rPr>
        <w:t>1</w:t>
      </w:r>
      <w:r w:rsidRPr="00C510F3">
        <w:rPr>
          <w:rFonts w:ascii="宋体" w:hAnsi="宋体" w:hint="eastAsia"/>
          <w:b/>
          <w:snapToGrid w:val="0"/>
          <w:kern w:val="0"/>
          <w:sz w:val="28"/>
          <w:szCs w:val="28"/>
        </w:rPr>
        <w:t xml:space="preserve"> 柴油</w:t>
      </w:r>
      <w:bookmarkEnd w:id="29"/>
      <w:bookmarkEnd w:id="30"/>
      <w:bookmarkEnd w:id="31"/>
      <w:bookmarkEnd w:id="32"/>
      <w:bookmarkEnd w:id="33"/>
    </w:p>
    <w:tbl>
      <w:tblPr>
        <w:tblW w:w="8409" w:type="dxa"/>
        <w:tblCellSpacing w:w="7" w:type="dxa"/>
        <w:shd w:val="clear" w:color="auto" w:fill="CCDDEE"/>
        <w:tblLayout w:type="fixed"/>
        <w:tblCellMar>
          <w:top w:w="30" w:type="dxa"/>
          <w:left w:w="30" w:type="dxa"/>
          <w:bottom w:w="30" w:type="dxa"/>
          <w:right w:w="30" w:type="dxa"/>
        </w:tblCellMar>
        <w:tblLook w:val="04A0"/>
      </w:tblPr>
      <w:tblGrid>
        <w:gridCol w:w="1694"/>
        <w:gridCol w:w="6715"/>
      </w:tblGrid>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bookmarkStart w:id="34" w:name="_Toc18267"/>
            <w:bookmarkStart w:id="35" w:name="_Toc332350848"/>
            <w:bookmarkStart w:id="36" w:name="_Toc480804392"/>
            <w:bookmarkStart w:id="37" w:name="_Toc356380976"/>
            <w:bookmarkStart w:id="38" w:name="_Toc356401489"/>
            <w:r w:rsidRPr="00C510F3">
              <w:rPr>
                <w:rFonts w:ascii="宋体" w:hAnsi="宋体" w:cs="宋体"/>
                <w:kern w:val="0"/>
                <w:sz w:val="18"/>
                <w:szCs w:val="18"/>
              </w:rPr>
              <w:t>CAS：</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68334-30-5</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名称：</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柴油</w:t>
            </w:r>
            <w:r w:rsidRPr="00C510F3">
              <w:rPr>
                <w:rFonts w:ascii="宋体" w:hAnsi="宋体" w:cs="宋体"/>
                <w:kern w:val="0"/>
                <w:sz w:val="18"/>
                <w:szCs w:val="18"/>
              </w:rPr>
              <w:br/>
              <w:t>Diesel fuel</w:t>
            </w:r>
            <w:r w:rsidRPr="00C510F3">
              <w:rPr>
                <w:rFonts w:ascii="宋体" w:hAnsi="宋体" w:cs="宋体"/>
                <w:kern w:val="0"/>
                <w:sz w:val="18"/>
                <w:szCs w:val="18"/>
              </w:rPr>
              <w:br/>
              <w:t>Diesel oil</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健康危害：</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皮肤接触可为主要吸收途径，可致急性肾脏损害。柴油可引起接触性皮炎、油性痤疮。吸入其雾滴或液体呛入可引起吸入性肺炎。能经胎盘进入胎儿血中。柴油废气可引起眼、</w:t>
            </w:r>
            <w:proofErr w:type="gramStart"/>
            <w:r w:rsidRPr="00C510F3">
              <w:rPr>
                <w:rFonts w:ascii="宋体" w:hAnsi="宋体" w:cs="宋体"/>
                <w:kern w:val="0"/>
                <w:sz w:val="18"/>
                <w:szCs w:val="18"/>
              </w:rPr>
              <w:t>鼻刺激</w:t>
            </w:r>
            <w:proofErr w:type="gramEnd"/>
            <w:r w:rsidRPr="00C510F3">
              <w:rPr>
                <w:rFonts w:ascii="宋体" w:hAnsi="宋体" w:cs="宋体"/>
                <w:kern w:val="0"/>
                <w:sz w:val="18"/>
                <w:szCs w:val="18"/>
              </w:rPr>
              <w:t>症状，头晕及头痛。</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环境危害：</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对环境有危害，对水体和大气可造成污染。</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燃爆危险：</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本品易燃，具刺激性。</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皮肤接触：</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立即脱去污染的衣着，用肥皂水和清水彻底冲洗皮肤。就医。</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眼睛接触：</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提起眼睑，用流动清水或生理盐水冲洗。就医。</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吸入：</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迅速脱离现场至空气新鲜处。保持呼吸道通畅。如呼吸困难，给输氧。如呼吸停止，立即进行人工呼吸。就医。</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食入：</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尽快彻底洗胃。就医。</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危险特性：</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遇明火、高热或与氧化剂接触，有引起燃烧爆炸的危险。若遇高热，容器内压增大，有开裂和爆炸的危险。</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有害燃烧产物：</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一氧化碳、二氧化碳。</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灭火方法：</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消防人员须佩戴防毒面具、穿</w:t>
            </w:r>
            <w:proofErr w:type="gramStart"/>
            <w:r w:rsidRPr="00C510F3">
              <w:rPr>
                <w:rFonts w:ascii="宋体" w:hAnsi="宋体" w:cs="宋体"/>
                <w:kern w:val="0"/>
                <w:sz w:val="18"/>
                <w:szCs w:val="18"/>
              </w:rPr>
              <w:t>全身消防</w:t>
            </w:r>
            <w:proofErr w:type="gramEnd"/>
            <w:r w:rsidRPr="00C510F3">
              <w:rPr>
                <w:rFonts w:ascii="宋体" w:hAnsi="宋体" w:cs="宋体"/>
                <w:kern w:val="0"/>
                <w:sz w:val="18"/>
                <w:szCs w:val="18"/>
              </w:rPr>
              <w:t>服，在上风向灭火。尽可能将容器从火场移至空旷处。喷水保持火场容器冷却，直至灭火结束。处在火场中的容器若已变色或从安全泄压装置中产生声音，必须马上撤离。灭火剂：雾状水、泡沫、干粉、二氧化碳、砂土。</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应急处理：</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迅速撤离泄漏污染区人员至安全区，并进行隔离，严格限制出入。切断火源。建议应急处理人员戴自给正压式呼吸器，穿一般作业工作服。尽可能切断泄漏源。防止流入下水道、排洪沟等限制性空间。小量泄漏：用活性炭或其它惰性材料吸收。大量泄漏：构筑围堤或挖坑收容。用泵转移至槽车或专用收集器内，回收或运至废物</w:t>
            </w:r>
            <w:r w:rsidRPr="00C510F3">
              <w:rPr>
                <w:rFonts w:ascii="宋体" w:hAnsi="宋体" w:cs="宋体"/>
                <w:kern w:val="0"/>
                <w:sz w:val="18"/>
                <w:szCs w:val="18"/>
              </w:rPr>
              <w:lastRenderedPageBreak/>
              <w:t>处理场所处置。</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lastRenderedPageBreak/>
              <w:t>操作注意事项：</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密闭操作，注意通风。操作人员必须经过专门培训，严格遵守操作规程。建议操作人员佩戴自吸过滤式防毒面具（半面罩），戴化学安全防护眼镜，戴橡胶耐油手套。远离火种、热源，工作场所严禁吸烟。使用防爆型的通风系统和设备。防止</w:t>
            </w:r>
            <w:proofErr w:type="gramStart"/>
            <w:r w:rsidRPr="00C510F3">
              <w:rPr>
                <w:rFonts w:ascii="宋体" w:hAnsi="宋体" w:cs="宋体"/>
                <w:kern w:val="0"/>
                <w:sz w:val="18"/>
                <w:szCs w:val="18"/>
              </w:rPr>
              <w:t>蒸气</w:t>
            </w:r>
            <w:proofErr w:type="gramEnd"/>
            <w:r w:rsidRPr="00C510F3">
              <w:rPr>
                <w:rFonts w:ascii="宋体" w:hAnsi="宋体" w:cs="宋体"/>
                <w:kern w:val="0"/>
                <w:sz w:val="18"/>
                <w:szCs w:val="18"/>
              </w:rPr>
              <w:t>泄漏到工作场所空气中。避免与氧化剂、卤素接触。充装要控制流速，防止静电积聚。搬运时要轻装轻卸，防止包装及容器损坏。配备相应品种和数量的消防器材及泄漏应急处理设备。倒空的容器可能残留有害物。</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储存注意事项：</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储存于阴凉、通风的库房。远离火种、热源。应与氧化剂、卤素分开存放，切忌混储。采用防爆型照明、通风设施。禁止使用易产生火花的机械设备和工具。</w:t>
            </w:r>
            <w:proofErr w:type="gramStart"/>
            <w:r w:rsidRPr="00C510F3">
              <w:rPr>
                <w:rFonts w:ascii="宋体" w:hAnsi="宋体" w:cs="宋体"/>
                <w:kern w:val="0"/>
                <w:sz w:val="18"/>
                <w:szCs w:val="18"/>
              </w:rPr>
              <w:t>储区应</w:t>
            </w:r>
            <w:proofErr w:type="gramEnd"/>
            <w:r w:rsidRPr="00C510F3">
              <w:rPr>
                <w:rFonts w:ascii="宋体" w:hAnsi="宋体" w:cs="宋体"/>
                <w:kern w:val="0"/>
                <w:sz w:val="18"/>
                <w:szCs w:val="18"/>
              </w:rPr>
              <w:t>备有泄漏应急处理设备和合适的收容材料。</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TLVTN：</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未制订标准</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TLVWN：</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未制订标准</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工程控制：</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密闭操作，注意通风。</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呼吸系统防护：</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空气中浓度超标时，建议佩戴自吸过滤式防毒面具（半面罩）。紧急事态抢救或撤离时，应该佩戴空气呼吸器。</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眼睛防护：</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戴化学安全防护眼镜。</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身体防护：</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穿一般作业防护服。</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手防护：</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戴橡胶耐油手套。</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其他防护：</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工作现场严禁吸烟。避免长期反复接触。</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外观与性状：</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稍有粘性的棕色液体。</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熔点(℃)：</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-18</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沸点(℃)：</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282-338</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相对密度(水=1)：</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0.87-0.9</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闪点(℃)：</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38</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引燃温度(℃)：</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257</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主要用途：</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用作柴油机的燃料。</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禁配物：</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强氧化剂、卤素。</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急性毒性：</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LD50：无资料 LC50：无资料</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其它有害作用：</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该物质对环境有危害，建议不要让其进入环境。对水体和大气可造成污染，破坏水生生物呼吸系统。对海藻应给予特别注意。</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废弃处置方法：</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处置前应参阅国家和地方有关法规。建议用焚烧法处置。</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包装类别：</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Z01</w:t>
            </w:r>
          </w:p>
        </w:tc>
      </w:tr>
      <w:tr w:rsidR="002434DF" w:rsidRPr="00226CB6">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lastRenderedPageBreak/>
              <w:t>包装方法：</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无资料。</w:t>
            </w:r>
          </w:p>
        </w:tc>
      </w:tr>
      <w:tr w:rsidR="002434DF" w:rsidRPr="00226CB6">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运输注意事项：</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运输前应先检查包装容器是否完整、密封，运输过程中要确保容器</w:t>
            </w:r>
            <w:proofErr w:type="gramStart"/>
            <w:r w:rsidRPr="00C510F3">
              <w:rPr>
                <w:rFonts w:ascii="宋体" w:hAnsi="宋体" w:cs="宋体"/>
                <w:kern w:val="0"/>
                <w:sz w:val="18"/>
                <w:szCs w:val="18"/>
              </w:rPr>
              <w:t>不</w:t>
            </w:r>
            <w:proofErr w:type="gramEnd"/>
            <w:r w:rsidRPr="00C510F3">
              <w:rPr>
                <w:rFonts w:ascii="宋体" w:hAnsi="宋体" w:cs="宋体"/>
                <w:kern w:val="0"/>
                <w:sz w:val="18"/>
                <w:szCs w:val="18"/>
              </w:rPr>
              <w:t>泄漏、不倒塌、</w:t>
            </w:r>
            <w:proofErr w:type="gramStart"/>
            <w:r w:rsidRPr="00C510F3">
              <w:rPr>
                <w:rFonts w:ascii="宋体" w:hAnsi="宋体" w:cs="宋体"/>
                <w:kern w:val="0"/>
                <w:sz w:val="18"/>
                <w:szCs w:val="18"/>
              </w:rPr>
              <w:t>不</w:t>
            </w:r>
            <w:proofErr w:type="gramEnd"/>
            <w:r w:rsidRPr="00C510F3">
              <w:rPr>
                <w:rFonts w:ascii="宋体" w:hAnsi="宋体" w:cs="宋体"/>
                <w:kern w:val="0"/>
                <w:sz w:val="18"/>
                <w:szCs w:val="18"/>
              </w:rPr>
              <w:t>坠落、不损坏。运输时运输车辆应配备相应品种和数量的消防器材及泄漏应急处理设备。夏季最好早晚运输。运输时所用的槽（罐）车应有接地链，槽内可设孔隔板以减少震荡产生静电。严禁与氧化剂、卤素、食用化学品等混装混运。运输途中应防曝晒、雨淋，防高温。中途停留时应远离火种、热源、高温区。装运该物品的车辆排气管必须配备阻火装置，禁止使用易产生火花的机械设备和工具装卸。运输车船必须彻底清洗、消毒，否则不得装运其它物品。船运时，配装位置应远离卧室、厨房，并与机舱、电源、火源等部位隔离。公路运输时要按规定路线行驶。</w:t>
            </w:r>
          </w:p>
        </w:tc>
      </w:tr>
    </w:tbl>
    <w:p w:rsidR="002434DF" w:rsidRPr="00C510F3" w:rsidRDefault="00226CB6">
      <w:pPr>
        <w:pStyle w:val="a4"/>
        <w:spacing w:line="360" w:lineRule="auto"/>
        <w:ind w:firstLineChars="0" w:firstLine="0"/>
        <w:outlineLvl w:val="2"/>
        <w:rPr>
          <w:rFonts w:ascii="宋体" w:hAnsi="宋体"/>
          <w:b/>
          <w:snapToGrid w:val="0"/>
          <w:kern w:val="0"/>
          <w:sz w:val="28"/>
          <w:szCs w:val="28"/>
        </w:rPr>
      </w:pPr>
      <w:r w:rsidRPr="00C510F3">
        <w:rPr>
          <w:rFonts w:ascii="宋体" w:hAnsi="宋体" w:hint="eastAsia"/>
          <w:b/>
          <w:snapToGrid w:val="0"/>
          <w:kern w:val="0"/>
          <w:sz w:val="28"/>
          <w:szCs w:val="28"/>
        </w:rPr>
        <w:t>3.</w:t>
      </w:r>
      <w:r w:rsidR="00C510F3" w:rsidRPr="00C510F3">
        <w:rPr>
          <w:rFonts w:ascii="宋体" w:hAnsi="宋体" w:hint="eastAsia"/>
          <w:b/>
          <w:snapToGrid w:val="0"/>
          <w:kern w:val="0"/>
          <w:sz w:val="28"/>
          <w:szCs w:val="28"/>
        </w:rPr>
        <w:t>2</w:t>
      </w:r>
      <w:r w:rsidRPr="00C510F3">
        <w:rPr>
          <w:rFonts w:ascii="宋体" w:hAnsi="宋体" w:hint="eastAsia"/>
          <w:b/>
          <w:snapToGrid w:val="0"/>
          <w:kern w:val="0"/>
          <w:sz w:val="28"/>
          <w:szCs w:val="28"/>
        </w:rPr>
        <w:t xml:space="preserve"> 一氧化碳</w:t>
      </w:r>
      <w:bookmarkEnd w:id="34"/>
      <w:bookmarkEnd w:id="35"/>
      <w:bookmarkEnd w:id="36"/>
      <w:bookmarkEnd w:id="37"/>
      <w:bookmarkEnd w:id="38"/>
    </w:p>
    <w:tbl>
      <w:tblPr>
        <w:tblW w:w="8409" w:type="dxa"/>
        <w:tblCellSpacing w:w="7" w:type="dxa"/>
        <w:shd w:val="clear" w:color="auto" w:fill="CCDDEE"/>
        <w:tblLayout w:type="fixed"/>
        <w:tblCellMar>
          <w:top w:w="30" w:type="dxa"/>
          <w:left w:w="30" w:type="dxa"/>
          <w:bottom w:w="30" w:type="dxa"/>
          <w:right w:w="30" w:type="dxa"/>
        </w:tblCellMar>
        <w:tblLook w:val="04A0"/>
      </w:tblPr>
      <w:tblGrid>
        <w:gridCol w:w="1694"/>
        <w:gridCol w:w="6715"/>
      </w:tblGrid>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bookmarkStart w:id="39" w:name="_Toc480804393"/>
            <w:bookmarkStart w:id="40" w:name="_Toc332350849"/>
            <w:bookmarkStart w:id="41" w:name="_Toc12070"/>
            <w:bookmarkStart w:id="42" w:name="_Toc356401490"/>
            <w:bookmarkStart w:id="43" w:name="_Toc356380977"/>
            <w:r w:rsidRPr="00C510F3">
              <w:rPr>
                <w:rFonts w:ascii="宋体" w:hAnsi="宋体" w:cs="宋体"/>
                <w:kern w:val="0"/>
                <w:sz w:val="18"/>
                <w:szCs w:val="18"/>
              </w:rPr>
              <w:t>CAS：</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630-08-0</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名称：</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一氧化碳</w:t>
            </w:r>
            <w:r w:rsidRPr="00C510F3">
              <w:rPr>
                <w:rFonts w:ascii="宋体" w:hAnsi="宋体" w:cs="宋体"/>
                <w:kern w:val="0"/>
                <w:sz w:val="18"/>
                <w:szCs w:val="18"/>
              </w:rPr>
              <w:br/>
              <w:t>carbon monoxide</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分子式：</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CO</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分子量：</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28.01</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有害物成分：</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一氧化碳</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健康危害：</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一氧化碳在血中与血红蛋白结合而造成组织缺氧。急性中毒：轻度中毒者出现头痛、头晕、耳鸣、心悸、恶心、呕吐、无力，血液碳氧血红蛋白浓度可高于10％；中度中毒者除上述症状外，还有皮肤</w:t>
            </w:r>
            <w:proofErr w:type="gramStart"/>
            <w:r w:rsidRPr="00C510F3">
              <w:rPr>
                <w:rFonts w:ascii="宋体" w:hAnsi="宋体" w:cs="宋体"/>
                <w:kern w:val="0"/>
                <w:sz w:val="18"/>
                <w:szCs w:val="18"/>
              </w:rPr>
              <w:t>粘膜呈樱红色</w:t>
            </w:r>
            <w:proofErr w:type="gramEnd"/>
            <w:r w:rsidRPr="00C510F3">
              <w:rPr>
                <w:rFonts w:ascii="宋体" w:hAnsi="宋体" w:cs="宋体"/>
                <w:kern w:val="0"/>
                <w:sz w:val="18"/>
                <w:szCs w:val="18"/>
              </w:rPr>
              <w:t>、脉快、烦躁、步态不稳、浅至中度昏迷，血液碳氧血红蛋白浓度可高于30％；重度患者深度昏迷、瞳孔缩小、肌张力增强、频繁抽搐、大小便失禁、休克、肺水肿、严重心肌损害等，血液碳氧血红蛋白可高于50％。部分患者昏迷苏醒后，约经 2～60天的症状缓解期后，又可能出现迟发性脑病，以意识精神障碍、</w:t>
            </w:r>
            <w:proofErr w:type="gramStart"/>
            <w:r w:rsidRPr="00C510F3">
              <w:rPr>
                <w:rFonts w:ascii="宋体" w:hAnsi="宋体" w:cs="宋体"/>
                <w:kern w:val="0"/>
                <w:sz w:val="18"/>
                <w:szCs w:val="18"/>
              </w:rPr>
              <w:t>锥体系</w:t>
            </w:r>
            <w:proofErr w:type="gramEnd"/>
            <w:r w:rsidRPr="00C510F3">
              <w:rPr>
                <w:rFonts w:ascii="宋体" w:hAnsi="宋体" w:cs="宋体"/>
                <w:kern w:val="0"/>
                <w:sz w:val="18"/>
                <w:szCs w:val="18"/>
              </w:rPr>
              <w:t>或锥体外</w:t>
            </w:r>
            <w:proofErr w:type="gramStart"/>
            <w:r w:rsidRPr="00C510F3">
              <w:rPr>
                <w:rFonts w:ascii="宋体" w:hAnsi="宋体" w:cs="宋体"/>
                <w:kern w:val="0"/>
                <w:sz w:val="18"/>
                <w:szCs w:val="18"/>
              </w:rPr>
              <w:t>系损害</w:t>
            </w:r>
            <w:proofErr w:type="gramEnd"/>
            <w:r w:rsidRPr="00C510F3">
              <w:rPr>
                <w:rFonts w:ascii="宋体" w:hAnsi="宋体" w:cs="宋体"/>
                <w:kern w:val="0"/>
                <w:sz w:val="18"/>
                <w:szCs w:val="18"/>
              </w:rPr>
              <w:t>为主。慢性影响：能否造成慢性中毒及对心血管影响无定论。</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环境危害：</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对环境有危害，对水体、土壤和大气可造成污染。</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燃爆危险：</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本品易燃。</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吸入：</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迅速脱离现场至空气新鲜处。保持呼吸道通畅。如呼吸困难，给输氧。呼吸心跳停止时，立即进行人工呼吸和胸外心脏按压术。就医。</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危险特性：</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是一种易燃易爆气体。与空气混合能形成爆炸性混合物，遇明火、高热能引起燃烧爆炸。</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有害燃烧产物：</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二氧化碳。</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灭火方法：</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切断气源。若不能切断气源，则不允许熄灭泄漏处的火焰。喷水冷却容器，可能的话将容器从火场移至空旷处。灭火剂：雾状水、泡沫、二氧化碳、干粉。</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应急处理：</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迅速撤离泄漏污染区人员至上风处，并立即隔离150m，严格限制出入。切断火源。建议应急处理人员戴自给正压式呼吸器，</w:t>
            </w:r>
            <w:proofErr w:type="gramStart"/>
            <w:r w:rsidRPr="00C510F3">
              <w:rPr>
                <w:rFonts w:ascii="宋体" w:hAnsi="宋体" w:cs="宋体"/>
                <w:kern w:val="0"/>
                <w:sz w:val="18"/>
                <w:szCs w:val="18"/>
              </w:rPr>
              <w:t>穿防静电</w:t>
            </w:r>
            <w:proofErr w:type="gramEnd"/>
            <w:r w:rsidRPr="00C510F3">
              <w:rPr>
                <w:rFonts w:ascii="宋体" w:hAnsi="宋体" w:cs="宋体"/>
                <w:kern w:val="0"/>
                <w:sz w:val="18"/>
                <w:szCs w:val="18"/>
              </w:rPr>
              <w:t>工作服。尽可能切断泄漏源。合</w:t>
            </w:r>
            <w:r w:rsidRPr="00C510F3">
              <w:rPr>
                <w:rFonts w:ascii="宋体" w:hAnsi="宋体" w:cs="宋体"/>
                <w:kern w:val="0"/>
                <w:sz w:val="18"/>
                <w:szCs w:val="18"/>
              </w:rPr>
              <w:lastRenderedPageBreak/>
              <w:t>理通风，加速扩散。</w:t>
            </w:r>
            <w:proofErr w:type="gramStart"/>
            <w:r w:rsidRPr="00C510F3">
              <w:rPr>
                <w:rFonts w:ascii="宋体" w:hAnsi="宋体" w:cs="宋体"/>
                <w:kern w:val="0"/>
                <w:sz w:val="18"/>
                <w:szCs w:val="18"/>
              </w:rPr>
              <w:t>喷雾状水稀释</w:t>
            </w:r>
            <w:proofErr w:type="gramEnd"/>
            <w:r w:rsidRPr="00C510F3">
              <w:rPr>
                <w:rFonts w:ascii="宋体" w:hAnsi="宋体" w:cs="宋体"/>
                <w:kern w:val="0"/>
                <w:sz w:val="18"/>
                <w:szCs w:val="18"/>
              </w:rPr>
              <w:t>、溶解。构筑围堤或挖坑收容产生的大量废水。如有可能，将漏出气用排风机送至空旷地方或装设适当喷头烧掉。也可以用管路</w:t>
            </w:r>
            <w:proofErr w:type="gramStart"/>
            <w:r w:rsidRPr="00C510F3">
              <w:rPr>
                <w:rFonts w:ascii="宋体" w:hAnsi="宋体" w:cs="宋体"/>
                <w:kern w:val="0"/>
                <w:sz w:val="18"/>
                <w:szCs w:val="18"/>
              </w:rPr>
              <w:t>导至</w:t>
            </w:r>
            <w:proofErr w:type="gramEnd"/>
            <w:r w:rsidRPr="00C510F3">
              <w:rPr>
                <w:rFonts w:ascii="宋体" w:hAnsi="宋体" w:cs="宋体"/>
                <w:kern w:val="0"/>
                <w:sz w:val="18"/>
                <w:szCs w:val="18"/>
              </w:rPr>
              <w:t>炉中、凹地</w:t>
            </w:r>
            <w:proofErr w:type="gramStart"/>
            <w:r w:rsidRPr="00C510F3">
              <w:rPr>
                <w:rFonts w:ascii="宋体" w:hAnsi="宋体" w:cs="宋体"/>
                <w:kern w:val="0"/>
                <w:sz w:val="18"/>
                <w:szCs w:val="18"/>
              </w:rPr>
              <w:t>焚</w:t>
            </w:r>
            <w:proofErr w:type="gramEnd"/>
            <w:r w:rsidRPr="00C510F3">
              <w:rPr>
                <w:rFonts w:ascii="宋体" w:hAnsi="宋体" w:cs="宋体"/>
                <w:kern w:val="0"/>
                <w:sz w:val="18"/>
                <w:szCs w:val="18"/>
              </w:rPr>
              <w:t>之。漏气容器要妥善处理，修复、检验后再用。</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lastRenderedPageBreak/>
              <w:t>操作注意事项：</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严加密闭，提供充分的局部排风和全面通风。操作人员必须经过专门培训，严格遵守操作规程。建议操作人员佩戴自吸过滤式防毒面具（半面罩），</w:t>
            </w:r>
            <w:proofErr w:type="gramStart"/>
            <w:r w:rsidRPr="00C510F3">
              <w:rPr>
                <w:rFonts w:ascii="宋体" w:hAnsi="宋体" w:cs="宋体"/>
                <w:kern w:val="0"/>
                <w:sz w:val="18"/>
                <w:szCs w:val="18"/>
              </w:rPr>
              <w:t>穿防静电</w:t>
            </w:r>
            <w:proofErr w:type="gramEnd"/>
            <w:r w:rsidRPr="00C510F3">
              <w:rPr>
                <w:rFonts w:ascii="宋体" w:hAnsi="宋体" w:cs="宋体"/>
                <w:kern w:val="0"/>
                <w:sz w:val="18"/>
                <w:szCs w:val="18"/>
              </w:rPr>
              <w:t>工作服。远离火种、热源，工作场所严禁吸烟。使用防爆型的通风系统和设备。防止气体泄漏到工作场所空气中。避免与氧化剂、碱类接触。在传送过程中，钢瓶和容器必须接地和跨接，防止产生静电。搬运时轻装轻卸，防止钢瓶及附件破损。配备相应品种和数量的消防器材及泄漏应急处理设备。</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储存注意事项：</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储存于阴凉、通风的库房。远离火种、热源。</w:t>
            </w:r>
            <w:proofErr w:type="gramStart"/>
            <w:r w:rsidRPr="00C510F3">
              <w:rPr>
                <w:rFonts w:ascii="宋体" w:hAnsi="宋体" w:cs="宋体"/>
                <w:kern w:val="0"/>
                <w:sz w:val="18"/>
                <w:szCs w:val="18"/>
              </w:rPr>
              <w:t>库温不宜</w:t>
            </w:r>
            <w:proofErr w:type="gramEnd"/>
            <w:r w:rsidRPr="00C510F3">
              <w:rPr>
                <w:rFonts w:ascii="宋体" w:hAnsi="宋体" w:cs="宋体"/>
                <w:kern w:val="0"/>
                <w:sz w:val="18"/>
                <w:szCs w:val="18"/>
              </w:rPr>
              <w:t>超过30℃。应与氧化剂、碱类、食用化学品分开存放，切忌混储。采用防爆型照明、通风设施。禁止使用易产生火花的机械设备和工具。</w:t>
            </w:r>
            <w:proofErr w:type="gramStart"/>
            <w:r w:rsidRPr="00C510F3">
              <w:rPr>
                <w:rFonts w:ascii="宋体" w:hAnsi="宋体" w:cs="宋体"/>
                <w:kern w:val="0"/>
                <w:sz w:val="18"/>
                <w:szCs w:val="18"/>
              </w:rPr>
              <w:t>储区应</w:t>
            </w:r>
            <w:proofErr w:type="gramEnd"/>
            <w:r w:rsidRPr="00C510F3">
              <w:rPr>
                <w:rFonts w:ascii="宋体" w:hAnsi="宋体" w:cs="宋体"/>
                <w:kern w:val="0"/>
                <w:sz w:val="18"/>
                <w:szCs w:val="18"/>
              </w:rPr>
              <w:t>备有泄漏应急处理设备。</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中国MAC(mg/m3)：</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30</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前苏联MAC(mg/m3)：</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20</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TLVTN：</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OSHA 50ppm,57mg/m3; ACGIH 25ppm,29mg/m3</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监测方法：</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气相色谱法；发烟硫酸－五氧化二碘检气管比长度法</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工程控制：</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严加密闭，提供充分的局部排风和全面通风。生产生活用气必须分路。</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呼吸系统防护：</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空气中浓度超标时，佩戴自吸过滤式防毒面具（半面罩）。紧急事态抢救或撤离时，建议佩戴空气呼吸器、一氧化碳过滤式自救器。</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眼睛防护：</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一般不需特殊防护。</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身体防护：</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proofErr w:type="gramStart"/>
            <w:r w:rsidRPr="00C510F3">
              <w:rPr>
                <w:rFonts w:ascii="宋体" w:hAnsi="宋体" w:cs="宋体"/>
                <w:kern w:val="0"/>
                <w:sz w:val="18"/>
                <w:szCs w:val="18"/>
              </w:rPr>
              <w:t>穿防静电</w:t>
            </w:r>
            <w:proofErr w:type="gramEnd"/>
            <w:r w:rsidRPr="00C510F3">
              <w:rPr>
                <w:rFonts w:ascii="宋体" w:hAnsi="宋体" w:cs="宋体"/>
                <w:kern w:val="0"/>
                <w:sz w:val="18"/>
                <w:szCs w:val="18"/>
              </w:rPr>
              <w:t>工作服。</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手防护：</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戴一般作业防护手套。</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其他防护：</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工作现场严禁吸烟。实行就业前和定期的体检。避免高浓度吸入。进入罐、限制性空间或其它高浓度区作业，</w:t>
            </w:r>
            <w:proofErr w:type="gramStart"/>
            <w:r w:rsidRPr="00C510F3">
              <w:rPr>
                <w:rFonts w:ascii="宋体" w:hAnsi="宋体" w:cs="宋体"/>
                <w:kern w:val="0"/>
                <w:sz w:val="18"/>
                <w:szCs w:val="18"/>
              </w:rPr>
              <w:t>须有人</w:t>
            </w:r>
            <w:proofErr w:type="gramEnd"/>
            <w:r w:rsidRPr="00C510F3">
              <w:rPr>
                <w:rFonts w:ascii="宋体" w:hAnsi="宋体" w:cs="宋体"/>
                <w:kern w:val="0"/>
                <w:sz w:val="18"/>
                <w:szCs w:val="18"/>
              </w:rPr>
              <w:t>监护。</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主要成分：</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纯品</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外观与性状：</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无色无臭气体。</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熔点(℃)：</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-199.1</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沸点(℃)：</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-191.4</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相对密度(水=1)：</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0.79</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相对</w:t>
            </w:r>
            <w:proofErr w:type="gramStart"/>
            <w:r w:rsidRPr="00C510F3">
              <w:rPr>
                <w:rFonts w:ascii="宋体" w:hAnsi="宋体" w:cs="宋体"/>
                <w:kern w:val="0"/>
                <w:sz w:val="18"/>
                <w:szCs w:val="18"/>
              </w:rPr>
              <w:t>蒸气</w:t>
            </w:r>
            <w:proofErr w:type="gramEnd"/>
            <w:r w:rsidRPr="00C510F3">
              <w:rPr>
                <w:rFonts w:ascii="宋体" w:hAnsi="宋体" w:cs="宋体"/>
                <w:kern w:val="0"/>
                <w:sz w:val="18"/>
                <w:szCs w:val="18"/>
              </w:rPr>
              <w:t>密度(空气=1)：</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0.97</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临界温度(℃)：</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-140.2</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临界压力(</w:t>
            </w:r>
            <w:proofErr w:type="spellStart"/>
            <w:r w:rsidRPr="00C510F3">
              <w:rPr>
                <w:rFonts w:ascii="宋体" w:hAnsi="宋体" w:cs="宋体"/>
                <w:kern w:val="0"/>
                <w:sz w:val="18"/>
                <w:szCs w:val="18"/>
              </w:rPr>
              <w:t>MPa</w:t>
            </w:r>
            <w:proofErr w:type="spellEnd"/>
            <w:r w:rsidRPr="00C510F3">
              <w:rPr>
                <w:rFonts w:ascii="宋体" w:hAnsi="宋体" w:cs="宋体"/>
                <w:kern w:val="0"/>
                <w:sz w:val="18"/>
                <w:szCs w:val="18"/>
              </w:rPr>
              <w:t>)：</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3.50</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lastRenderedPageBreak/>
              <w:t>闪点(℃)：</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&lt;-50</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引燃温度(℃)：</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610</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爆炸上限%(V/V)：</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74.2</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爆炸下限%(V/V)：</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12.5</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溶解性：</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微溶于水，溶于乙醇、苯等多数有机溶剂。</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主要用途：</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主要用于化学合成，如合成甲醇、光气等，及用作精炼金属的还原剂。</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禁配物：</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强氧化剂、碱类。</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急性毒性：</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LD50：无资料 LC50：2069mg/m3，4小时(大鼠吸入)</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其它有害作用：</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该物质对环境有危害，应特别注意对地表水、土壤、大气和饮用水的污染。</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废弃处置方法：</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用焚烧法处置。</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危险货物编号：</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21005</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UN编号：</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1016</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包装类别：</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O52</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包装方法：</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钢质气瓶。</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运输注意事项：</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采用</w:t>
            </w:r>
            <w:proofErr w:type="gramStart"/>
            <w:r w:rsidRPr="00C510F3">
              <w:rPr>
                <w:rFonts w:ascii="宋体" w:hAnsi="宋体" w:cs="宋体"/>
                <w:kern w:val="0"/>
                <w:sz w:val="18"/>
                <w:szCs w:val="18"/>
              </w:rPr>
              <w:t>刚瓶运输</w:t>
            </w:r>
            <w:proofErr w:type="gramEnd"/>
            <w:r w:rsidRPr="00C510F3">
              <w:rPr>
                <w:rFonts w:ascii="宋体" w:hAnsi="宋体" w:cs="宋体"/>
                <w:kern w:val="0"/>
                <w:sz w:val="18"/>
                <w:szCs w:val="18"/>
              </w:rPr>
              <w:t>时必须戴好钢瓶上的安全帽。钢瓶一般平放，并应将瓶口朝同一方向，不可交叉；高度不得超过车辆的防护栏板，并用三角</w:t>
            </w:r>
            <w:proofErr w:type="gramStart"/>
            <w:r w:rsidRPr="00C510F3">
              <w:rPr>
                <w:rFonts w:ascii="宋体" w:hAnsi="宋体" w:cs="宋体"/>
                <w:kern w:val="0"/>
                <w:sz w:val="18"/>
                <w:szCs w:val="18"/>
              </w:rPr>
              <w:t>木垫卡</w:t>
            </w:r>
            <w:proofErr w:type="gramEnd"/>
            <w:r w:rsidRPr="00C510F3">
              <w:rPr>
                <w:rFonts w:ascii="宋体" w:hAnsi="宋体" w:cs="宋体"/>
                <w:kern w:val="0"/>
                <w:sz w:val="18"/>
                <w:szCs w:val="18"/>
              </w:rPr>
              <w:t>牢，防止滚动。运输时运输车辆应配备相应品种和数量的消防器材。装运该物品的车辆排气管必须配备阻火装置，禁止使用易产生火花的机械设备和工具装卸。严禁与氧化剂、碱类、食用化学品等混装混运。夏季应早晚运输，防止日光曝晒。中途停留时应远离火种、热源。公路运输时要按规定路线行驶，禁止在居民区和人口稠密区停留。铁路运输时要禁止溜放。</w:t>
            </w:r>
          </w:p>
        </w:tc>
      </w:tr>
    </w:tbl>
    <w:p w:rsidR="002434DF" w:rsidRPr="00C510F3" w:rsidRDefault="00226CB6">
      <w:pPr>
        <w:pStyle w:val="a4"/>
        <w:spacing w:line="360" w:lineRule="auto"/>
        <w:ind w:firstLineChars="0" w:firstLine="0"/>
        <w:outlineLvl w:val="2"/>
        <w:rPr>
          <w:rFonts w:ascii="宋体" w:hAnsi="宋体"/>
          <w:b/>
          <w:snapToGrid w:val="0"/>
          <w:kern w:val="0"/>
          <w:sz w:val="28"/>
          <w:szCs w:val="28"/>
        </w:rPr>
      </w:pPr>
      <w:r w:rsidRPr="00C510F3">
        <w:rPr>
          <w:rFonts w:ascii="宋体" w:hAnsi="宋体" w:hint="eastAsia"/>
          <w:b/>
          <w:snapToGrid w:val="0"/>
          <w:kern w:val="0"/>
          <w:sz w:val="28"/>
          <w:szCs w:val="28"/>
        </w:rPr>
        <w:t>3.</w:t>
      </w:r>
      <w:r w:rsidR="00C510F3" w:rsidRPr="00C510F3">
        <w:rPr>
          <w:rFonts w:ascii="宋体" w:hAnsi="宋体" w:hint="eastAsia"/>
          <w:b/>
          <w:snapToGrid w:val="0"/>
          <w:kern w:val="0"/>
          <w:sz w:val="28"/>
          <w:szCs w:val="28"/>
        </w:rPr>
        <w:t>3</w:t>
      </w:r>
      <w:r w:rsidRPr="00C510F3">
        <w:rPr>
          <w:rFonts w:ascii="宋体" w:hAnsi="宋体" w:hint="eastAsia"/>
          <w:b/>
          <w:snapToGrid w:val="0"/>
          <w:kern w:val="0"/>
          <w:sz w:val="28"/>
          <w:szCs w:val="28"/>
        </w:rPr>
        <w:t xml:space="preserve"> 二氧化碳</w:t>
      </w:r>
      <w:bookmarkEnd w:id="39"/>
      <w:bookmarkEnd w:id="40"/>
      <w:bookmarkEnd w:id="41"/>
      <w:bookmarkEnd w:id="42"/>
      <w:bookmarkEnd w:id="43"/>
      <w:r w:rsidRPr="00C510F3">
        <w:rPr>
          <w:rFonts w:ascii="宋体" w:hAnsi="宋体" w:hint="eastAsia"/>
          <w:b/>
          <w:snapToGrid w:val="0"/>
          <w:kern w:val="0"/>
          <w:sz w:val="28"/>
          <w:szCs w:val="28"/>
        </w:rPr>
        <w:t xml:space="preserve"> </w:t>
      </w:r>
    </w:p>
    <w:tbl>
      <w:tblPr>
        <w:tblW w:w="8409" w:type="dxa"/>
        <w:tblCellSpacing w:w="7" w:type="dxa"/>
        <w:shd w:val="clear" w:color="auto" w:fill="CCDDEE"/>
        <w:tblLayout w:type="fixed"/>
        <w:tblCellMar>
          <w:top w:w="30" w:type="dxa"/>
          <w:left w:w="30" w:type="dxa"/>
          <w:bottom w:w="30" w:type="dxa"/>
          <w:right w:w="30" w:type="dxa"/>
        </w:tblCellMar>
        <w:tblLook w:val="04A0"/>
      </w:tblPr>
      <w:tblGrid>
        <w:gridCol w:w="1694"/>
        <w:gridCol w:w="6715"/>
      </w:tblGrid>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bookmarkStart w:id="44" w:name="_Toc332350850"/>
            <w:bookmarkStart w:id="45" w:name="_Toc356380978"/>
            <w:bookmarkStart w:id="46" w:name="_Toc356401491"/>
            <w:bookmarkStart w:id="47" w:name="_Toc10911"/>
            <w:bookmarkStart w:id="48" w:name="_Toc480804394"/>
            <w:r w:rsidRPr="00C510F3">
              <w:rPr>
                <w:rFonts w:ascii="宋体" w:hAnsi="宋体" w:cs="宋体"/>
                <w:kern w:val="0"/>
                <w:sz w:val="18"/>
                <w:szCs w:val="18"/>
              </w:rPr>
              <w:t>CAS：</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124-38-9</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名称：</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二氧化碳</w:t>
            </w:r>
            <w:r w:rsidRPr="00C510F3">
              <w:rPr>
                <w:rFonts w:ascii="宋体" w:hAnsi="宋体" w:cs="宋体"/>
                <w:kern w:val="0"/>
                <w:sz w:val="18"/>
                <w:szCs w:val="18"/>
              </w:rPr>
              <w:br/>
              <w:t>碳酸酐</w:t>
            </w:r>
            <w:r w:rsidRPr="00C510F3">
              <w:rPr>
                <w:rFonts w:ascii="宋体" w:hAnsi="宋体" w:cs="宋体"/>
                <w:kern w:val="0"/>
                <w:sz w:val="18"/>
                <w:szCs w:val="18"/>
              </w:rPr>
              <w:br/>
              <w:t>carbon dioxide</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分子式：</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CO2</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分子量：</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44.01</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有害物成分：</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二氧化碳</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健康危害：</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在低浓度时，对呼吸中枢呈兴奋作用, 高浓度时则产生抑制甚至麻痹作用。中毒机制中还兼有缺氧的因素。急性中毒：人进入高浓度二氧化碳环境，在几秒钟内迅速昏迷倒下，反射消失、瞳孔扩大或缩小、大小便失禁、呕吐等，更严重者出现呼吸</w:t>
            </w:r>
            <w:r w:rsidRPr="00C510F3">
              <w:rPr>
                <w:rFonts w:ascii="宋体" w:hAnsi="宋体" w:cs="宋体"/>
                <w:kern w:val="0"/>
                <w:sz w:val="18"/>
                <w:szCs w:val="18"/>
              </w:rPr>
              <w:lastRenderedPageBreak/>
              <w:t>停止及休克，甚至死亡。固态(干冰)和液态二氧化碳在常压下迅速汽化，能造成-80～-43℃低温，引起皮肤和眼睛严重的冻伤。慢性影响: 经常接触较高浓度的二氧化碳者，可有头晕、头痛、失眠、易兴奋、无力等神经功能紊乱等。但在生产中是否存在慢性中毒国内外均未见病例报道。</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lastRenderedPageBreak/>
              <w:t>燃爆危险：</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本品不燃。</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皮肤接触：</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若有冻伤，就医治疗。</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眼睛接触：</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若有冻伤，就医治疗。</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吸入：</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迅速脱离现场至空气新鲜处。保持呼吸道通畅。如呼吸困难，给输氧。如呼吸停止，立即进行人工呼吸。就医。</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危险特性：</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若遇高热，容器内压增大，有开裂和爆炸的危险。</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灭火方法：</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本品不燃。尽可能将容器从火场移至空旷处。喷水保持火场容器冷却，直至灭火结束。</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应急处理：</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迅速撤离泄漏污染区人员至上风处，并进行隔离，严格限制出入。建议应急处理人员戴自给正压式呼吸器，穿一般作业工作服。尽可能切断泄漏源。合理通风，加速扩散。漏气容器要妥善处理，修复、检验后再用。</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操作注意事项：</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密闭操作。密闭操作，提供良好的自然通风条件。操作人员必须经过专门培训，严格遵守操作规程。防止气体泄漏到工作场所空气中。远离易燃、可燃物。搬运时轻装轻卸，防止钢瓶及附件破损。配备泄漏应急处理设备。</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储存注意事项：</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储存于阴凉、通风的库房。远离火种、热源。</w:t>
            </w:r>
            <w:proofErr w:type="gramStart"/>
            <w:r w:rsidRPr="00C510F3">
              <w:rPr>
                <w:rFonts w:ascii="宋体" w:hAnsi="宋体" w:cs="宋体"/>
                <w:kern w:val="0"/>
                <w:sz w:val="18"/>
                <w:szCs w:val="18"/>
              </w:rPr>
              <w:t>库温不宜</w:t>
            </w:r>
            <w:proofErr w:type="gramEnd"/>
            <w:r w:rsidRPr="00C510F3">
              <w:rPr>
                <w:rFonts w:ascii="宋体" w:hAnsi="宋体" w:cs="宋体"/>
                <w:kern w:val="0"/>
                <w:sz w:val="18"/>
                <w:szCs w:val="18"/>
              </w:rPr>
              <w:t>超过30℃。应与易（可）燃物分开存放，切忌混储。</w:t>
            </w:r>
            <w:proofErr w:type="gramStart"/>
            <w:r w:rsidRPr="00C510F3">
              <w:rPr>
                <w:rFonts w:ascii="宋体" w:hAnsi="宋体" w:cs="宋体"/>
                <w:kern w:val="0"/>
                <w:sz w:val="18"/>
                <w:szCs w:val="18"/>
              </w:rPr>
              <w:t>储区应</w:t>
            </w:r>
            <w:proofErr w:type="gramEnd"/>
            <w:r w:rsidRPr="00C510F3">
              <w:rPr>
                <w:rFonts w:ascii="宋体" w:hAnsi="宋体" w:cs="宋体"/>
                <w:kern w:val="0"/>
                <w:sz w:val="18"/>
                <w:szCs w:val="18"/>
              </w:rPr>
              <w:t>备有泄漏应急处理设备。</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中国MAC(mg/m3)：</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18000</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TLVTN：</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OSHA 5000ppm,9000mg/m3; ACGIH 5000ppm,9000mg/m3</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TLVWN：</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ACGIH 30000ppm,54000mg/m3</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工程控制：</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密闭操作。提供良好的自然通风条件。</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呼吸系统防护：</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一般不需要特殊防护，高浓度接触时可佩戴空气呼吸器。</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眼睛防护：</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一般不需特殊防护。</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身体防护：</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穿一般作业工作服。</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手防护：</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戴一般作业防护手套。</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其他防护：</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避免高浓度吸入。进入罐、限制性空间或其它高浓度区作业，</w:t>
            </w:r>
            <w:proofErr w:type="gramStart"/>
            <w:r w:rsidRPr="00C510F3">
              <w:rPr>
                <w:rFonts w:ascii="宋体" w:hAnsi="宋体" w:cs="宋体"/>
                <w:kern w:val="0"/>
                <w:sz w:val="18"/>
                <w:szCs w:val="18"/>
              </w:rPr>
              <w:t>须有人</w:t>
            </w:r>
            <w:proofErr w:type="gramEnd"/>
            <w:r w:rsidRPr="00C510F3">
              <w:rPr>
                <w:rFonts w:ascii="宋体" w:hAnsi="宋体" w:cs="宋体"/>
                <w:kern w:val="0"/>
                <w:sz w:val="18"/>
                <w:szCs w:val="18"/>
              </w:rPr>
              <w:t>监护。</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主要成分：</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纯品</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外观与性状：</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无色无臭气体。</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熔点(℃)：</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-56.6(527kPa)</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lastRenderedPageBreak/>
              <w:t>沸点(℃)：</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-78.5(升华)</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相对密度(水=1)：</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1.56(-79℃)</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相对</w:t>
            </w:r>
            <w:proofErr w:type="gramStart"/>
            <w:r w:rsidRPr="00C510F3">
              <w:rPr>
                <w:rFonts w:ascii="宋体" w:hAnsi="宋体" w:cs="宋体"/>
                <w:kern w:val="0"/>
                <w:sz w:val="18"/>
                <w:szCs w:val="18"/>
              </w:rPr>
              <w:t>蒸气</w:t>
            </w:r>
            <w:proofErr w:type="gramEnd"/>
            <w:r w:rsidRPr="00C510F3">
              <w:rPr>
                <w:rFonts w:ascii="宋体" w:hAnsi="宋体" w:cs="宋体"/>
                <w:kern w:val="0"/>
                <w:sz w:val="18"/>
                <w:szCs w:val="18"/>
              </w:rPr>
              <w:t>密度(空气=1)：</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1.53</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饱和蒸气压(</w:t>
            </w:r>
            <w:proofErr w:type="spellStart"/>
            <w:r w:rsidRPr="00C510F3">
              <w:rPr>
                <w:rFonts w:ascii="宋体" w:hAnsi="宋体" w:cs="宋体"/>
                <w:kern w:val="0"/>
                <w:sz w:val="18"/>
                <w:szCs w:val="18"/>
              </w:rPr>
              <w:t>kPa</w:t>
            </w:r>
            <w:proofErr w:type="spellEnd"/>
            <w:r w:rsidRPr="00C510F3">
              <w:rPr>
                <w:rFonts w:ascii="宋体" w:hAnsi="宋体" w:cs="宋体"/>
                <w:kern w:val="0"/>
                <w:sz w:val="18"/>
                <w:szCs w:val="18"/>
              </w:rPr>
              <w:t>)：</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1013.25(-39℃)</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燃烧热(kJ/mol)：</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无意义</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临界温度(℃)：</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31</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临界压力(</w:t>
            </w:r>
            <w:proofErr w:type="spellStart"/>
            <w:r w:rsidRPr="00C510F3">
              <w:rPr>
                <w:rFonts w:ascii="宋体" w:hAnsi="宋体" w:cs="宋体"/>
                <w:kern w:val="0"/>
                <w:sz w:val="18"/>
                <w:szCs w:val="18"/>
              </w:rPr>
              <w:t>MPa</w:t>
            </w:r>
            <w:proofErr w:type="spellEnd"/>
            <w:r w:rsidRPr="00C510F3">
              <w:rPr>
                <w:rFonts w:ascii="宋体" w:hAnsi="宋体" w:cs="宋体"/>
                <w:kern w:val="0"/>
                <w:sz w:val="18"/>
                <w:szCs w:val="18"/>
              </w:rPr>
              <w:t>)：</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7.39</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闪点(℃)：</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无意义</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引燃温度(℃)：</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无意义</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爆炸上限%(V/V)：</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无意义</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爆炸下限%(V/V)：</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无意义</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溶解性：</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溶于水、烃类等多数有机溶剂。</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主要用途：</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用于制糖工业、制碱工业、制铅白等，也用于冷饮、灭火及有机合成。</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急性毒性：</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LD50：无资料 LC50：无资料</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其它有害作用：</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无资料。</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废弃处置方法：</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处置前应参阅国家和地方有关法规。废气直接排入大气。</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危险货物编号：</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22019</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UN编号：</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1013</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包装类别：</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O53</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包装方法：</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钢质气瓶；安瓿瓶外普通木箱。</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运输注意事项：</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采用</w:t>
            </w:r>
            <w:proofErr w:type="gramStart"/>
            <w:r w:rsidRPr="00C510F3">
              <w:rPr>
                <w:rFonts w:ascii="宋体" w:hAnsi="宋体" w:cs="宋体"/>
                <w:kern w:val="0"/>
                <w:sz w:val="18"/>
                <w:szCs w:val="18"/>
              </w:rPr>
              <w:t>刚瓶运输</w:t>
            </w:r>
            <w:proofErr w:type="gramEnd"/>
            <w:r w:rsidRPr="00C510F3">
              <w:rPr>
                <w:rFonts w:ascii="宋体" w:hAnsi="宋体" w:cs="宋体"/>
                <w:kern w:val="0"/>
                <w:sz w:val="18"/>
                <w:szCs w:val="18"/>
              </w:rPr>
              <w:t>时必须戴好钢瓶上的安全帽。钢瓶一般平放，并应将瓶口朝同一方向，不可交叉；高度不得超过车辆的防护栏板，并用三角</w:t>
            </w:r>
            <w:proofErr w:type="gramStart"/>
            <w:r w:rsidRPr="00C510F3">
              <w:rPr>
                <w:rFonts w:ascii="宋体" w:hAnsi="宋体" w:cs="宋体"/>
                <w:kern w:val="0"/>
                <w:sz w:val="18"/>
                <w:szCs w:val="18"/>
              </w:rPr>
              <w:t>木垫卡</w:t>
            </w:r>
            <w:proofErr w:type="gramEnd"/>
            <w:r w:rsidRPr="00C510F3">
              <w:rPr>
                <w:rFonts w:ascii="宋体" w:hAnsi="宋体" w:cs="宋体"/>
                <w:kern w:val="0"/>
                <w:sz w:val="18"/>
                <w:szCs w:val="18"/>
              </w:rPr>
              <w:t>牢，防止滚动。严禁与易燃物或可燃物等混装混运。夏季应早晚运输，防止日光曝晒。铁路运输时要禁止溜放。</w:t>
            </w:r>
          </w:p>
        </w:tc>
      </w:tr>
    </w:tbl>
    <w:p w:rsidR="002434DF" w:rsidRPr="00C510F3" w:rsidRDefault="00226CB6">
      <w:pPr>
        <w:pStyle w:val="a4"/>
        <w:spacing w:line="360" w:lineRule="auto"/>
        <w:ind w:firstLineChars="0" w:firstLine="0"/>
        <w:outlineLvl w:val="2"/>
        <w:rPr>
          <w:rFonts w:ascii="宋体" w:hAnsi="宋体"/>
          <w:b/>
          <w:snapToGrid w:val="0"/>
          <w:kern w:val="0"/>
          <w:sz w:val="28"/>
          <w:szCs w:val="28"/>
        </w:rPr>
      </w:pPr>
      <w:r w:rsidRPr="00C510F3">
        <w:rPr>
          <w:rFonts w:ascii="宋体" w:hAnsi="宋体" w:hint="eastAsia"/>
          <w:b/>
          <w:snapToGrid w:val="0"/>
          <w:kern w:val="0"/>
          <w:sz w:val="28"/>
          <w:szCs w:val="28"/>
        </w:rPr>
        <w:t>3.</w:t>
      </w:r>
      <w:r w:rsidR="00C510F3" w:rsidRPr="00C510F3">
        <w:rPr>
          <w:rFonts w:ascii="宋体" w:hAnsi="宋体" w:hint="eastAsia"/>
          <w:b/>
          <w:snapToGrid w:val="0"/>
          <w:kern w:val="0"/>
          <w:sz w:val="28"/>
          <w:szCs w:val="28"/>
        </w:rPr>
        <w:t>4</w:t>
      </w:r>
      <w:r w:rsidRPr="00C510F3">
        <w:rPr>
          <w:rFonts w:ascii="宋体" w:hAnsi="宋体" w:hint="eastAsia"/>
          <w:b/>
          <w:snapToGrid w:val="0"/>
          <w:kern w:val="0"/>
          <w:sz w:val="28"/>
          <w:szCs w:val="28"/>
        </w:rPr>
        <w:t xml:space="preserve"> 二氧化硫</w:t>
      </w:r>
      <w:bookmarkEnd w:id="44"/>
      <w:bookmarkEnd w:id="45"/>
      <w:bookmarkEnd w:id="46"/>
      <w:bookmarkEnd w:id="47"/>
      <w:bookmarkEnd w:id="48"/>
    </w:p>
    <w:tbl>
      <w:tblPr>
        <w:tblW w:w="8409" w:type="dxa"/>
        <w:tblCellSpacing w:w="7" w:type="dxa"/>
        <w:shd w:val="clear" w:color="auto" w:fill="CCDDEE"/>
        <w:tblLayout w:type="fixed"/>
        <w:tblCellMar>
          <w:top w:w="30" w:type="dxa"/>
          <w:left w:w="30" w:type="dxa"/>
          <w:bottom w:w="30" w:type="dxa"/>
          <w:right w:w="30" w:type="dxa"/>
        </w:tblCellMar>
        <w:tblLook w:val="04A0"/>
      </w:tblPr>
      <w:tblGrid>
        <w:gridCol w:w="1694"/>
        <w:gridCol w:w="6715"/>
      </w:tblGrid>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bookmarkStart w:id="49" w:name="_Toc495873467"/>
            <w:bookmarkStart w:id="50" w:name="_Toc505009626"/>
            <w:bookmarkStart w:id="51" w:name="_Toc495884904"/>
            <w:bookmarkStart w:id="52" w:name="_Toc493490915"/>
            <w:bookmarkStart w:id="53" w:name="_Toc10003"/>
            <w:r w:rsidRPr="00C510F3">
              <w:rPr>
                <w:rFonts w:ascii="宋体" w:hAnsi="宋体" w:cs="宋体"/>
                <w:kern w:val="0"/>
                <w:sz w:val="18"/>
                <w:szCs w:val="18"/>
              </w:rPr>
              <w:t>CAS：</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7446-09-5</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名称：</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二氧化硫</w:t>
            </w:r>
            <w:r w:rsidRPr="00C510F3">
              <w:rPr>
                <w:rFonts w:ascii="宋体" w:hAnsi="宋体" w:cs="宋体"/>
                <w:kern w:val="0"/>
                <w:sz w:val="18"/>
                <w:szCs w:val="18"/>
              </w:rPr>
              <w:br/>
              <w:t>亚硫酸</w:t>
            </w:r>
            <w:proofErr w:type="gramStart"/>
            <w:r w:rsidRPr="00C510F3">
              <w:rPr>
                <w:rFonts w:ascii="宋体" w:hAnsi="宋体" w:cs="宋体"/>
                <w:kern w:val="0"/>
                <w:sz w:val="18"/>
                <w:szCs w:val="18"/>
              </w:rPr>
              <w:t>酐</w:t>
            </w:r>
            <w:proofErr w:type="gramEnd"/>
            <w:r w:rsidRPr="00C510F3">
              <w:rPr>
                <w:rFonts w:ascii="宋体" w:hAnsi="宋体" w:cs="宋体"/>
                <w:kern w:val="0"/>
                <w:sz w:val="18"/>
                <w:szCs w:val="18"/>
              </w:rPr>
              <w:br/>
              <w:t>sulfur dioxide</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分子式：</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SO2</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lastRenderedPageBreak/>
              <w:t>分子量：</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64.06</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有害物成分：</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二氧化硫</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健康危害：</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易被湿润的粘膜表面吸收生成亚硫酸、硫酸。对眼及呼吸道粘膜有强烈的刺激作用。大量吸入可引起肺水肿、喉水肿、声带痉挛而致窒息。急性中毒：轻度中毒时，发生流泪、畏光、咳嗽，咽、喉灼痛等；严重中毒可在数小时内发生肺水肿；极高浓度吸入可引起反射性声门痉挛而致窒息。皮肤或</w:t>
            </w:r>
            <w:proofErr w:type="gramStart"/>
            <w:r w:rsidRPr="00C510F3">
              <w:rPr>
                <w:rFonts w:ascii="宋体" w:hAnsi="宋体" w:cs="宋体"/>
                <w:kern w:val="0"/>
                <w:sz w:val="18"/>
                <w:szCs w:val="18"/>
              </w:rPr>
              <w:t>眼接触</w:t>
            </w:r>
            <w:proofErr w:type="gramEnd"/>
            <w:r w:rsidRPr="00C510F3">
              <w:rPr>
                <w:rFonts w:ascii="宋体" w:hAnsi="宋体" w:cs="宋体"/>
                <w:kern w:val="0"/>
                <w:sz w:val="18"/>
                <w:szCs w:val="18"/>
              </w:rPr>
              <w:t>发生炎症或灼伤。慢性影响：长期低浓度接触，可有头痛、头昏、乏力等全身症状以及慢性鼻炎、咽喉炎、支气管炎、嗅觉及味觉减退等。少数工人有牙齿酸蚀症。</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环境危害：</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对大气可造成严重污染。</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燃爆危险：</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本品不燃，有毒，具强刺激性。</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皮肤接触：</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立即脱去污染的衣着，用大量流动清水冲洗。就医。</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眼睛接触：</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提起眼睑，用流动清水或生理盐水冲洗。就医。</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吸入：</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迅速脱离现场至空气新鲜处。保持呼吸道通畅。如呼吸困难，给输氧。如呼吸停止，立即进行人工呼吸。就医。</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危险特性：</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不燃。若遇高热，容器内压增大，有开裂和爆炸的危险。</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有害燃烧产物：</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氧化硫。</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灭火方法：</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本品不燃。消防人员必须佩戴过滤式防毒面具(全面罩)或隔离式呼吸器、穿全身防火防毒服，在上风向灭火。切断气源。喷水冷却容器，可能的话将容器从火场移至空旷处。灭火剂：雾状水、泡沫、二氧化碳。</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应急处理：</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迅速撤离泄漏污染区人员至上风处，并立即进行隔离，小泄漏时隔离150m，大泄漏时隔离450m，严格限制出入。建议应急处理人员戴自给正压式呼吸器，穿防毒服。从上风处进入现场。尽可能切断泄漏源。用工业覆盖层或吸附/ 吸收剂盖住泄漏点附近的下水道等地方，防止气体进入。合理通风，加速扩散。</w:t>
            </w:r>
            <w:proofErr w:type="gramStart"/>
            <w:r w:rsidRPr="00C510F3">
              <w:rPr>
                <w:rFonts w:ascii="宋体" w:hAnsi="宋体" w:cs="宋体"/>
                <w:kern w:val="0"/>
                <w:sz w:val="18"/>
                <w:szCs w:val="18"/>
              </w:rPr>
              <w:t>喷雾状水稀释</w:t>
            </w:r>
            <w:proofErr w:type="gramEnd"/>
            <w:r w:rsidRPr="00C510F3">
              <w:rPr>
                <w:rFonts w:ascii="宋体" w:hAnsi="宋体" w:cs="宋体"/>
                <w:kern w:val="0"/>
                <w:sz w:val="18"/>
                <w:szCs w:val="18"/>
              </w:rPr>
              <w:t>、溶解。构筑围堤或挖坑收容产生的大量废水。如有可能，用</w:t>
            </w:r>
            <w:proofErr w:type="gramStart"/>
            <w:r w:rsidRPr="00C510F3">
              <w:rPr>
                <w:rFonts w:ascii="宋体" w:hAnsi="宋体" w:cs="宋体"/>
                <w:kern w:val="0"/>
                <w:sz w:val="18"/>
                <w:szCs w:val="18"/>
              </w:rPr>
              <w:t>一</w:t>
            </w:r>
            <w:proofErr w:type="gramEnd"/>
            <w:r w:rsidRPr="00C510F3">
              <w:rPr>
                <w:rFonts w:ascii="宋体" w:hAnsi="宋体" w:cs="宋体"/>
                <w:kern w:val="0"/>
                <w:sz w:val="18"/>
                <w:szCs w:val="18"/>
              </w:rPr>
              <w:t>捉捕器使气体通过次氯酸钠溶液。漏气容器要妥善处理，修复、检验后再用。</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操作注意事项：</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严加密闭，提供充分的局部排风和全面通风。操作人员必须经过专门培训，严格遵守操作规程。建议操作人员佩戴自吸过滤式防毒面具（全面罩），穿聚乙烯防毒服，戴橡胶手套。远离易燃、可燃物。防止气体泄漏到工作场所空气中。避免与氧化剂、还原剂接触。搬运时轻装轻卸，防止钢瓶及附件破损。配备泄漏应急处理设备。</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储存注意事项：</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储存于阴凉、通风的库房。远离火种、热源。</w:t>
            </w:r>
            <w:proofErr w:type="gramStart"/>
            <w:r w:rsidRPr="00C510F3">
              <w:rPr>
                <w:rFonts w:ascii="宋体" w:hAnsi="宋体" w:cs="宋体"/>
                <w:kern w:val="0"/>
                <w:sz w:val="18"/>
                <w:szCs w:val="18"/>
              </w:rPr>
              <w:t>库温不宜</w:t>
            </w:r>
            <w:proofErr w:type="gramEnd"/>
            <w:r w:rsidRPr="00C510F3">
              <w:rPr>
                <w:rFonts w:ascii="宋体" w:hAnsi="宋体" w:cs="宋体"/>
                <w:kern w:val="0"/>
                <w:sz w:val="18"/>
                <w:szCs w:val="18"/>
              </w:rPr>
              <w:t>超过30℃。应与易（可）燃物、氧化剂、还原剂、食用化学品分开存放，切忌混储。</w:t>
            </w:r>
            <w:proofErr w:type="gramStart"/>
            <w:r w:rsidRPr="00C510F3">
              <w:rPr>
                <w:rFonts w:ascii="宋体" w:hAnsi="宋体" w:cs="宋体"/>
                <w:kern w:val="0"/>
                <w:sz w:val="18"/>
                <w:szCs w:val="18"/>
              </w:rPr>
              <w:t>储区应</w:t>
            </w:r>
            <w:proofErr w:type="gramEnd"/>
            <w:r w:rsidRPr="00C510F3">
              <w:rPr>
                <w:rFonts w:ascii="宋体" w:hAnsi="宋体" w:cs="宋体"/>
                <w:kern w:val="0"/>
                <w:sz w:val="18"/>
                <w:szCs w:val="18"/>
              </w:rPr>
              <w:t>备有泄漏应急处理设备。</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中国MAC(mg/m3)：</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15</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前苏联MAC(mg/m3)：</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10</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TLVTN：</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OSHA 5ppm,13mg/m3; ACGIH 2ppm,5.2mg/m3</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lastRenderedPageBreak/>
              <w:t>TLVWN：</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ACGIH 5ppm,13mg/m3</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监测方法：</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盐酸副玫瑰苯胺比色法；甲醛缓冲液－盐酸副玫瑰苯胺分光光度法</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工程控制：</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严加密闭，提供充分的局部排风和全面通风。提供安全淋浴和洗眼设备。</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呼吸系统防护：</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空气中浓度超标时，佩戴自吸过滤式防毒面具（全面罩）。紧急事态抢救或撤离时，建议佩戴正压自给式呼吸器。</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眼睛防护：</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呼吸系统防护中已作防护。</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身体防护：</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穿聚乙烯防毒服。</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手防护：</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戴橡胶手套。</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其他防护：</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工作现场禁止吸烟、进食和饮水。工作完毕，淋浴更衣。保持良好的卫生习惯。</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主要成分：</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含量: 工业级 一级≥99.9％; 二级≥99.0％。</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外观与性状：</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无色气体，特臭。</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熔点(℃)：</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-75.5</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沸点(℃)：</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-10</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相对密度(水=1)：</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1.43</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相对</w:t>
            </w:r>
            <w:proofErr w:type="gramStart"/>
            <w:r w:rsidRPr="00C510F3">
              <w:rPr>
                <w:rFonts w:ascii="宋体" w:hAnsi="宋体" w:cs="宋体"/>
                <w:kern w:val="0"/>
                <w:sz w:val="18"/>
                <w:szCs w:val="18"/>
              </w:rPr>
              <w:t>蒸气</w:t>
            </w:r>
            <w:proofErr w:type="gramEnd"/>
            <w:r w:rsidRPr="00C510F3">
              <w:rPr>
                <w:rFonts w:ascii="宋体" w:hAnsi="宋体" w:cs="宋体"/>
                <w:kern w:val="0"/>
                <w:sz w:val="18"/>
                <w:szCs w:val="18"/>
              </w:rPr>
              <w:t>密度(空气=1)：</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2.26</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饱和蒸气压(</w:t>
            </w:r>
            <w:proofErr w:type="spellStart"/>
            <w:r w:rsidRPr="00C510F3">
              <w:rPr>
                <w:rFonts w:ascii="宋体" w:hAnsi="宋体" w:cs="宋体"/>
                <w:kern w:val="0"/>
                <w:sz w:val="18"/>
                <w:szCs w:val="18"/>
              </w:rPr>
              <w:t>kPa</w:t>
            </w:r>
            <w:proofErr w:type="spellEnd"/>
            <w:r w:rsidRPr="00C510F3">
              <w:rPr>
                <w:rFonts w:ascii="宋体" w:hAnsi="宋体" w:cs="宋体"/>
                <w:kern w:val="0"/>
                <w:sz w:val="18"/>
                <w:szCs w:val="18"/>
              </w:rPr>
              <w:t>)：</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338.42(21.1℃)</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燃烧热(kJ/mol)：</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无意义</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临界温度(℃)：</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157.8</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临界压力(</w:t>
            </w:r>
            <w:proofErr w:type="spellStart"/>
            <w:r w:rsidRPr="00C510F3">
              <w:rPr>
                <w:rFonts w:ascii="宋体" w:hAnsi="宋体" w:cs="宋体"/>
                <w:kern w:val="0"/>
                <w:sz w:val="18"/>
                <w:szCs w:val="18"/>
              </w:rPr>
              <w:t>MPa</w:t>
            </w:r>
            <w:proofErr w:type="spellEnd"/>
            <w:r w:rsidRPr="00C510F3">
              <w:rPr>
                <w:rFonts w:ascii="宋体" w:hAnsi="宋体" w:cs="宋体"/>
                <w:kern w:val="0"/>
                <w:sz w:val="18"/>
                <w:szCs w:val="18"/>
              </w:rPr>
              <w:t>)：</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7.87</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闪点(℃)：</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无意义</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引燃温度(℃)：</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无意义</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爆炸上限%(V/V)：</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无意义</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爆炸下限%(V/V)：</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无意义</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溶解性：</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溶于水、乙醇。</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主要用途：</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用于制造硫酸和保险粉等。</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禁配物：</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强还原剂、强氧化剂、易燃或可燃物。</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急性毒性：</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LD50：无资料 LC50：6600mg/m3，1小时(大鼠吸入)</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刺激性：</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家兔经眼：6ppm/4小时/32 天，轻度刺激。</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其它有害作用：</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该物质可严重污染大气，由其形成的酸雨对植物的危害尤为严重。</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lastRenderedPageBreak/>
              <w:t>废弃处置方法：</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把废气通入纯碱溶液中，加次氯酸钙中和，然后用水冲入废水系统。</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危险货物编号：</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23013</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UN编号：</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1079</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包装类别：</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O52</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包装方法：</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钢质气瓶；安瓿瓶外普通木箱。</w:t>
            </w:r>
          </w:p>
        </w:tc>
      </w:tr>
      <w:tr w:rsidR="002434DF" w:rsidRPr="00C510F3">
        <w:trPr>
          <w:tblCellSpacing w:w="7" w:type="dxa"/>
        </w:trPr>
        <w:tc>
          <w:tcPr>
            <w:tcW w:w="1673" w:type="dxa"/>
            <w:shd w:val="clear" w:color="auto" w:fill="FFFFFF"/>
            <w:tcMar>
              <w:top w:w="75" w:type="dxa"/>
              <w:left w:w="0" w:type="dxa"/>
              <w:bottom w:w="75" w:type="dxa"/>
              <w:right w:w="0" w:type="dxa"/>
            </w:tcMar>
          </w:tcPr>
          <w:p w:rsidR="002434DF" w:rsidRPr="00C510F3" w:rsidRDefault="00226CB6">
            <w:pPr>
              <w:widowControl/>
              <w:wordWrap w:val="0"/>
              <w:jc w:val="right"/>
              <w:rPr>
                <w:rFonts w:ascii="宋体" w:hAnsi="宋体" w:cs="宋体"/>
                <w:kern w:val="0"/>
                <w:sz w:val="18"/>
                <w:szCs w:val="18"/>
              </w:rPr>
            </w:pPr>
            <w:r w:rsidRPr="00C510F3">
              <w:rPr>
                <w:rFonts w:ascii="宋体" w:hAnsi="宋体" w:cs="宋体"/>
                <w:kern w:val="0"/>
                <w:sz w:val="18"/>
                <w:szCs w:val="18"/>
              </w:rPr>
              <w:t>运输注意事项：</w:t>
            </w:r>
          </w:p>
        </w:tc>
        <w:tc>
          <w:tcPr>
            <w:tcW w:w="6694" w:type="dxa"/>
            <w:shd w:val="clear" w:color="auto" w:fill="FFFFFF"/>
            <w:tcMar>
              <w:top w:w="75" w:type="dxa"/>
              <w:left w:w="150" w:type="dxa"/>
              <w:bottom w:w="75" w:type="dxa"/>
              <w:right w:w="75" w:type="dxa"/>
            </w:tcMar>
            <w:vAlign w:val="center"/>
          </w:tcPr>
          <w:p w:rsidR="002434DF" w:rsidRPr="00C510F3" w:rsidRDefault="00226CB6">
            <w:pPr>
              <w:widowControl/>
              <w:wordWrap w:val="0"/>
              <w:jc w:val="left"/>
              <w:rPr>
                <w:rFonts w:ascii="宋体" w:hAnsi="宋体" w:cs="宋体"/>
                <w:kern w:val="0"/>
                <w:sz w:val="18"/>
                <w:szCs w:val="18"/>
              </w:rPr>
            </w:pPr>
            <w:r w:rsidRPr="00C510F3">
              <w:rPr>
                <w:rFonts w:ascii="宋体" w:hAnsi="宋体" w:cs="宋体"/>
                <w:kern w:val="0"/>
                <w:sz w:val="18"/>
                <w:szCs w:val="18"/>
              </w:rPr>
              <w:t>本品铁路运输时限使用耐压液化气企业自备罐车装运，装运前需报有关部门批准。铁路运输时应严格按照铁道部《危险货物运输规则》中的危险货物配装表进行配装。采用</w:t>
            </w:r>
            <w:proofErr w:type="gramStart"/>
            <w:r w:rsidRPr="00C510F3">
              <w:rPr>
                <w:rFonts w:ascii="宋体" w:hAnsi="宋体" w:cs="宋体"/>
                <w:kern w:val="0"/>
                <w:sz w:val="18"/>
                <w:szCs w:val="18"/>
              </w:rPr>
              <w:t>刚瓶运输</w:t>
            </w:r>
            <w:proofErr w:type="gramEnd"/>
            <w:r w:rsidRPr="00C510F3">
              <w:rPr>
                <w:rFonts w:ascii="宋体" w:hAnsi="宋体" w:cs="宋体"/>
                <w:kern w:val="0"/>
                <w:sz w:val="18"/>
                <w:szCs w:val="18"/>
              </w:rPr>
              <w:t>时必须戴好钢瓶上的安全帽。钢瓶一般平放，并应将瓶口朝同一方向，不可交叉；高度不得超过车辆的防护栏板，并用三角</w:t>
            </w:r>
            <w:proofErr w:type="gramStart"/>
            <w:r w:rsidRPr="00C510F3">
              <w:rPr>
                <w:rFonts w:ascii="宋体" w:hAnsi="宋体" w:cs="宋体"/>
                <w:kern w:val="0"/>
                <w:sz w:val="18"/>
                <w:szCs w:val="18"/>
              </w:rPr>
              <w:t>木垫卡</w:t>
            </w:r>
            <w:proofErr w:type="gramEnd"/>
            <w:r w:rsidRPr="00C510F3">
              <w:rPr>
                <w:rFonts w:ascii="宋体" w:hAnsi="宋体" w:cs="宋体"/>
                <w:kern w:val="0"/>
                <w:sz w:val="18"/>
                <w:szCs w:val="18"/>
              </w:rPr>
              <w:t>牢，防止滚动。严禁与易燃物或可燃物、氧化剂、还原剂、食用化学品等混装混运。夏季应早晚运输，防止日光曝晒。公路运输时要按规定路线行驶，禁止在居民区和人口稠密区停留。铁路运输时要禁止溜放。</w:t>
            </w:r>
          </w:p>
        </w:tc>
      </w:tr>
    </w:tbl>
    <w:p w:rsidR="002434DF" w:rsidRPr="00992AB6" w:rsidRDefault="00226CB6">
      <w:pPr>
        <w:pStyle w:val="a4"/>
        <w:spacing w:line="360" w:lineRule="auto"/>
        <w:ind w:firstLineChars="0" w:firstLine="0"/>
        <w:outlineLvl w:val="2"/>
        <w:rPr>
          <w:rFonts w:ascii="宋体" w:hAnsi="宋体"/>
          <w:b/>
          <w:snapToGrid w:val="0"/>
          <w:kern w:val="0"/>
          <w:sz w:val="28"/>
          <w:szCs w:val="28"/>
        </w:rPr>
      </w:pPr>
      <w:r w:rsidRPr="00992AB6">
        <w:rPr>
          <w:rFonts w:ascii="宋体" w:hAnsi="宋体"/>
          <w:b/>
          <w:snapToGrid w:val="0"/>
          <w:kern w:val="0"/>
          <w:sz w:val="28"/>
          <w:szCs w:val="28"/>
        </w:rPr>
        <w:t>3.</w:t>
      </w:r>
      <w:r w:rsidR="00C510F3" w:rsidRPr="00992AB6">
        <w:rPr>
          <w:rFonts w:ascii="宋体" w:hAnsi="宋体" w:hint="eastAsia"/>
          <w:b/>
          <w:snapToGrid w:val="0"/>
          <w:kern w:val="0"/>
          <w:sz w:val="28"/>
          <w:szCs w:val="28"/>
        </w:rPr>
        <w:t>5</w:t>
      </w:r>
      <w:r w:rsidRPr="00992AB6">
        <w:rPr>
          <w:rFonts w:ascii="宋体" w:hAnsi="宋体"/>
          <w:b/>
          <w:snapToGrid w:val="0"/>
          <w:kern w:val="0"/>
          <w:sz w:val="28"/>
          <w:szCs w:val="28"/>
        </w:rPr>
        <w:t xml:space="preserve"> 乙炔</w:t>
      </w:r>
      <w:bookmarkEnd w:id="49"/>
      <w:bookmarkEnd w:id="50"/>
      <w:bookmarkEnd w:id="51"/>
      <w:bookmarkEnd w:id="52"/>
      <w:bookmarkEnd w:id="5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0"/>
        <w:gridCol w:w="7322"/>
      </w:tblGrid>
      <w:tr w:rsidR="002434DF" w:rsidRPr="00992AB6" w:rsidTr="00C510F3">
        <w:trPr>
          <w:jc w:val="center"/>
        </w:trPr>
        <w:tc>
          <w:tcPr>
            <w:tcW w:w="704" w:type="pct"/>
            <w:tcBorders>
              <w:top w:val="single" w:sz="4" w:space="0" w:color="auto"/>
              <w:left w:val="single" w:sz="4" w:space="0" w:color="auto"/>
              <w:bottom w:val="single" w:sz="4" w:space="0" w:color="auto"/>
              <w:right w:val="single" w:sz="4" w:space="0" w:color="auto"/>
            </w:tcBorders>
            <w:vAlign w:val="center"/>
          </w:tcPr>
          <w:p w:rsidR="002434DF" w:rsidRPr="00992AB6" w:rsidRDefault="00226CB6">
            <w:pPr>
              <w:ind w:leftChars="-50" w:left="-105"/>
              <w:jc w:val="center"/>
            </w:pPr>
            <w:r w:rsidRPr="00992AB6">
              <w:t>标识</w:t>
            </w:r>
          </w:p>
        </w:tc>
        <w:tc>
          <w:tcPr>
            <w:tcW w:w="4296" w:type="pct"/>
            <w:tcBorders>
              <w:top w:val="single" w:sz="4" w:space="0" w:color="auto"/>
              <w:left w:val="single" w:sz="4" w:space="0" w:color="auto"/>
              <w:bottom w:val="single" w:sz="4" w:space="0" w:color="auto"/>
              <w:right w:val="single" w:sz="4" w:space="0" w:color="auto"/>
            </w:tcBorders>
          </w:tcPr>
          <w:p w:rsidR="002434DF" w:rsidRPr="00992AB6" w:rsidRDefault="00226CB6">
            <w:pPr>
              <w:ind w:leftChars="-50" w:left="-105"/>
            </w:pPr>
            <w:r w:rsidRPr="00992AB6">
              <w:t>中文名：乙炔；电石气</w:t>
            </w:r>
            <w:r w:rsidRPr="00992AB6">
              <w:t xml:space="preserve">   </w:t>
            </w:r>
            <w:r w:rsidRPr="00992AB6">
              <w:t>英文名：</w:t>
            </w:r>
            <w:r w:rsidRPr="00992AB6">
              <w:t xml:space="preserve">acetylene  </w:t>
            </w:r>
            <w:r w:rsidRPr="00992AB6">
              <w:t>分子式</w:t>
            </w:r>
            <w:r w:rsidRPr="00992AB6">
              <w:t>:C</w:t>
            </w:r>
            <w:r w:rsidRPr="00992AB6">
              <w:rPr>
                <w:vertAlign w:val="subscript"/>
              </w:rPr>
              <w:t>2</w:t>
            </w:r>
            <w:r w:rsidRPr="00992AB6">
              <w:t>H</w:t>
            </w:r>
            <w:r w:rsidRPr="00992AB6">
              <w:rPr>
                <w:vertAlign w:val="subscript"/>
              </w:rPr>
              <w:t>2</w:t>
            </w:r>
            <w:r w:rsidRPr="00992AB6">
              <w:t xml:space="preserve"> </w:t>
            </w:r>
          </w:p>
          <w:p w:rsidR="002434DF" w:rsidRPr="00992AB6" w:rsidRDefault="00226CB6">
            <w:pPr>
              <w:ind w:leftChars="-50" w:left="-105"/>
            </w:pPr>
            <w:r w:rsidRPr="00992AB6">
              <w:t>相对分子质量</w:t>
            </w:r>
            <w:r w:rsidRPr="00992AB6">
              <w:t xml:space="preserve">:26.04   CAS: 74-86-2   </w:t>
            </w:r>
            <w:r w:rsidRPr="00992AB6">
              <w:t>危险性类别</w:t>
            </w:r>
            <w:r w:rsidRPr="00992AB6">
              <w:t xml:space="preserve"> :</w:t>
            </w:r>
            <w:r w:rsidRPr="00992AB6">
              <w:t>第</w:t>
            </w:r>
            <w:r w:rsidRPr="00992AB6">
              <w:t>2.1</w:t>
            </w:r>
            <w:r w:rsidRPr="00992AB6">
              <w:t>类易燃气体</w:t>
            </w:r>
          </w:p>
        </w:tc>
      </w:tr>
      <w:tr w:rsidR="002434DF" w:rsidRPr="00992AB6" w:rsidTr="00C510F3">
        <w:trPr>
          <w:jc w:val="center"/>
        </w:trPr>
        <w:tc>
          <w:tcPr>
            <w:tcW w:w="704" w:type="pct"/>
            <w:tcBorders>
              <w:top w:val="single" w:sz="4" w:space="0" w:color="auto"/>
              <w:left w:val="single" w:sz="4" w:space="0" w:color="auto"/>
              <w:bottom w:val="single" w:sz="4" w:space="0" w:color="auto"/>
              <w:right w:val="single" w:sz="4" w:space="0" w:color="auto"/>
            </w:tcBorders>
            <w:vAlign w:val="center"/>
          </w:tcPr>
          <w:p w:rsidR="002434DF" w:rsidRPr="00992AB6" w:rsidRDefault="00226CB6">
            <w:pPr>
              <w:ind w:leftChars="-50" w:left="-105"/>
              <w:jc w:val="center"/>
            </w:pPr>
            <w:r w:rsidRPr="00992AB6">
              <w:t>组成形状</w:t>
            </w:r>
          </w:p>
        </w:tc>
        <w:tc>
          <w:tcPr>
            <w:tcW w:w="4296" w:type="pct"/>
            <w:tcBorders>
              <w:top w:val="single" w:sz="4" w:space="0" w:color="auto"/>
              <w:left w:val="single" w:sz="4" w:space="0" w:color="auto"/>
              <w:bottom w:val="single" w:sz="4" w:space="0" w:color="auto"/>
              <w:right w:val="single" w:sz="4" w:space="0" w:color="auto"/>
            </w:tcBorders>
          </w:tcPr>
          <w:p w:rsidR="002434DF" w:rsidRPr="00992AB6" w:rsidRDefault="00226CB6">
            <w:pPr>
              <w:ind w:leftChars="-50" w:left="-105"/>
            </w:pPr>
            <w:r w:rsidRPr="00992AB6">
              <w:t>主要成分：</w:t>
            </w:r>
            <w:r w:rsidRPr="00992AB6">
              <w:t xml:space="preserve"> </w:t>
            </w:r>
            <w:r w:rsidRPr="00992AB6">
              <w:t>含量：</w:t>
            </w:r>
            <w:r w:rsidRPr="00992AB6">
              <w:t xml:space="preserve">≥97.5%   </w:t>
            </w:r>
            <w:r w:rsidRPr="00992AB6">
              <w:t>外观与性状：无色无臭，工业品有使人不愉快的大蒜气味。</w:t>
            </w:r>
          </w:p>
          <w:p w:rsidR="002434DF" w:rsidRPr="00992AB6" w:rsidRDefault="00226CB6">
            <w:pPr>
              <w:ind w:leftChars="-50" w:left="-105"/>
            </w:pPr>
            <w:r w:rsidRPr="00992AB6">
              <w:t>主要用途：是有机合成的重要原料之一。亦是合成橡胶、合成纤维和塑料的单体，也用于氧炔焊割等。</w:t>
            </w:r>
          </w:p>
        </w:tc>
      </w:tr>
      <w:tr w:rsidR="002434DF" w:rsidRPr="00992AB6" w:rsidTr="00C510F3">
        <w:trPr>
          <w:jc w:val="center"/>
        </w:trPr>
        <w:tc>
          <w:tcPr>
            <w:tcW w:w="704" w:type="pct"/>
            <w:tcBorders>
              <w:top w:val="single" w:sz="4" w:space="0" w:color="auto"/>
              <w:left w:val="single" w:sz="4" w:space="0" w:color="auto"/>
              <w:bottom w:val="single" w:sz="4" w:space="0" w:color="auto"/>
              <w:right w:val="single" w:sz="4" w:space="0" w:color="auto"/>
            </w:tcBorders>
            <w:vAlign w:val="center"/>
          </w:tcPr>
          <w:p w:rsidR="002434DF" w:rsidRPr="00992AB6" w:rsidRDefault="00226CB6">
            <w:pPr>
              <w:ind w:leftChars="-50" w:left="-105"/>
              <w:jc w:val="center"/>
            </w:pPr>
            <w:r w:rsidRPr="00992AB6">
              <w:t>健康危害</w:t>
            </w:r>
          </w:p>
        </w:tc>
        <w:tc>
          <w:tcPr>
            <w:tcW w:w="4296" w:type="pct"/>
            <w:tcBorders>
              <w:top w:val="single" w:sz="4" w:space="0" w:color="auto"/>
              <w:left w:val="single" w:sz="4" w:space="0" w:color="auto"/>
              <w:bottom w:val="single" w:sz="4" w:space="0" w:color="auto"/>
              <w:right w:val="single" w:sz="4" w:space="0" w:color="auto"/>
            </w:tcBorders>
          </w:tcPr>
          <w:p w:rsidR="002434DF" w:rsidRPr="00992AB6" w:rsidRDefault="00226CB6">
            <w:pPr>
              <w:ind w:leftChars="-50" w:left="-105"/>
            </w:pPr>
            <w:r w:rsidRPr="00992AB6">
              <w:t>侵入途径</w:t>
            </w:r>
            <w:r w:rsidRPr="00992AB6">
              <w:t xml:space="preserve"> </w:t>
            </w:r>
            <w:r w:rsidRPr="00992AB6">
              <w:t>：吸入、</w:t>
            </w:r>
          </w:p>
          <w:p w:rsidR="002434DF" w:rsidRPr="00992AB6" w:rsidRDefault="00226CB6">
            <w:pPr>
              <w:ind w:leftChars="-50" w:left="-105"/>
            </w:pPr>
            <w:r w:rsidRPr="00992AB6">
              <w:t>健康危害：具有弱麻醉作用。高浓度吸入时，初期兴奋、多语、哭笑不安，后出现眩晕、头痛、恶心、呕吐、共济失调、酣睡；严重者昏迷、紫</w:t>
            </w:r>
            <w:proofErr w:type="gramStart"/>
            <w:r w:rsidRPr="00992AB6">
              <w:t>绀</w:t>
            </w:r>
            <w:proofErr w:type="gramEnd"/>
            <w:r w:rsidRPr="00992AB6">
              <w:t>、瞳孔对光反应消失、脉弱而不齐。当混有磷化氢、硫化氢时，毒性增大，应予注意。</w:t>
            </w:r>
          </w:p>
        </w:tc>
      </w:tr>
      <w:tr w:rsidR="002434DF" w:rsidRPr="00992AB6" w:rsidTr="00C510F3">
        <w:trPr>
          <w:jc w:val="center"/>
        </w:trPr>
        <w:tc>
          <w:tcPr>
            <w:tcW w:w="704" w:type="pct"/>
            <w:tcBorders>
              <w:top w:val="single" w:sz="4" w:space="0" w:color="auto"/>
              <w:left w:val="single" w:sz="4" w:space="0" w:color="auto"/>
              <w:bottom w:val="single" w:sz="4" w:space="0" w:color="auto"/>
              <w:right w:val="single" w:sz="4" w:space="0" w:color="auto"/>
            </w:tcBorders>
            <w:vAlign w:val="center"/>
          </w:tcPr>
          <w:p w:rsidR="002434DF" w:rsidRPr="00992AB6" w:rsidRDefault="00226CB6">
            <w:pPr>
              <w:ind w:leftChars="-50" w:left="-105"/>
              <w:jc w:val="center"/>
            </w:pPr>
            <w:r w:rsidRPr="00992AB6">
              <w:t>急救措施</w:t>
            </w:r>
          </w:p>
        </w:tc>
        <w:tc>
          <w:tcPr>
            <w:tcW w:w="4296" w:type="pct"/>
            <w:tcBorders>
              <w:top w:val="single" w:sz="4" w:space="0" w:color="auto"/>
              <w:left w:val="single" w:sz="4" w:space="0" w:color="auto"/>
              <w:bottom w:val="single" w:sz="4" w:space="0" w:color="auto"/>
              <w:right w:val="single" w:sz="4" w:space="0" w:color="auto"/>
            </w:tcBorders>
          </w:tcPr>
          <w:p w:rsidR="002434DF" w:rsidRPr="00992AB6" w:rsidRDefault="00226CB6">
            <w:pPr>
              <w:ind w:leftChars="-50" w:left="-105"/>
            </w:pPr>
            <w:r w:rsidRPr="00992AB6">
              <w:t>皮肤接触：</w:t>
            </w:r>
            <w:r w:rsidRPr="00992AB6">
              <w:t xml:space="preserve"> </w:t>
            </w:r>
            <w:r w:rsidRPr="00992AB6">
              <w:rPr>
                <w:rFonts w:hint="eastAsia"/>
              </w:rPr>
              <w:t xml:space="preserve">　　　　</w:t>
            </w:r>
            <w:r w:rsidRPr="00992AB6">
              <w:t>眼睛接触：</w:t>
            </w:r>
            <w:r w:rsidRPr="00992AB6">
              <w:rPr>
                <w:rFonts w:hint="eastAsia"/>
              </w:rPr>
              <w:t xml:space="preserve">　　　　　</w:t>
            </w:r>
            <w:r w:rsidRPr="00992AB6">
              <w:t>食入：</w:t>
            </w:r>
          </w:p>
          <w:p w:rsidR="002434DF" w:rsidRPr="00992AB6" w:rsidRDefault="00226CB6">
            <w:pPr>
              <w:ind w:leftChars="-50" w:left="-105"/>
            </w:pPr>
            <w:r w:rsidRPr="00992AB6">
              <w:t>吸入：脱离现场至空气新鲜处。保持呼吸道通畅。如呼吸困难，给输氧。如呼吸停止，立即进行人工呼吸。就医。</w:t>
            </w:r>
            <w:r w:rsidRPr="00992AB6">
              <w:t xml:space="preserve"> </w:t>
            </w:r>
          </w:p>
        </w:tc>
      </w:tr>
      <w:tr w:rsidR="002434DF" w:rsidRPr="00992AB6" w:rsidTr="00C510F3">
        <w:trPr>
          <w:jc w:val="center"/>
        </w:trPr>
        <w:tc>
          <w:tcPr>
            <w:tcW w:w="704" w:type="pct"/>
            <w:tcBorders>
              <w:top w:val="single" w:sz="4" w:space="0" w:color="auto"/>
              <w:left w:val="single" w:sz="4" w:space="0" w:color="auto"/>
              <w:bottom w:val="single" w:sz="4" w:space="0" w:color="auto"/>
              <w:right w:val="single" w:sz="4" w:space="0" w:color="auto"/>
            </w:tcBorders>
            <w:vAlign w:val="center"/>
          </w:tcPr>
          <w:p w:rsidR="002434DF" w:rsidRPr="00992AB6" w:rsidRDefault="00226CB6">
            <w:pPr>
              <w:ind w:leftChars="-50" w:left="-105"/>
              <w:jc w:val="center"/>
            </w:pPr>
            <w:r w:rsidRPr="00992AB6">
              <w:t>燃爆特性与消防</w:t>
            </w:r>
          </w:p>
        </w:tc>
        <w:tc>
          <w:tcPr>
            <w:tcW w:w="4296" w:type="pct"/>
            <w:tcBorders>
              <w:top w:val="single" w:sz="4" w:space="0" w:color="auto"/>
              <w:left w:val="single" w:sz="4" w:space="0" w:color="auto"/>
              <w:bottom w:val="single" w:sz="4" w:space="0" w:color="auto"/>
              <w:right w:val="single" w:sz="4" w:space="0" w:color="auto"/>
            </w:tcBorders>
          </w:tcPr>
          <w:p w:rsidR="002434DF" w:rsidRPr="00992AB6" w:rsidRDefault="00226CB6">
            <w:pPr>
              <w:ind w:leftChars="-50" w:left="-105"/>
            </w:pPr>
            <w:r w:rsidRPr="00992AB6">
              <w:t>燃烧性：易燃</w:t>
            </w:r>
            <w:r w:rsidRPr="00992AB6">
              <w:t xml:space="preserve">  </w:t>
            </w:r>
            <w:r w:rsidRPr="00992AB6">
              <w:t>闪点：无意义</w:t>
            </w:r>
            <w:r w:rsidRPr="00992AB6">
              <w:t xml:space="preserve">   </w:t>
            </w:r>
            <w:r w:rsidRPr="00992AB6">
              <w:t>爆炸下限（</w:t>
            </w:r>
            <w:r w:rsidRPr="00992AB6">
              <w:t>%</w:t>
            </w:r>
            <w:r w:rsidRPr="00992AB6">
              <w:t>）：</w:t>
            </w:r>
            <w:r w:rsidRPr="00992AB6">
              <w:t xml:space="preserve">2.1  </w:t>
            </w:r>
            <w:r w:rsidRPr="00992AB6">
              <w:t>爆炸上限（</w:t>
            </w:r>
            <w:r w:rsidRPr="00992AB6">
              <w:t>%</w:t>
            </w:r>
            <w:r w:rsidRPr="00992AB6">
              <w:t>）：</w:t>
            </w:r>
            <w:r w:rsidRPr="00992AB6">
              <w:t xml:space="preserve">80.0 </w:t>
            </w:r>
          </w:p>
          <w:p w:rsidR="002434DF" w:rsidRPr="00992AB6" w:rsidRDefault="00226CB6">
            <w:pPr>
              <w:ind w:leftChars="-50" w:left="-105"/>
            </w:pPr>
            <w:r w:rsidRPr="00992AB6">
              <w:t>引燃温度（</w:t>
            </w:r>
            <w:r w:rsidRPr="00992AB6">
              <w:rPr>
                <w:rFonts w:ascii="宋体" w:hAnsi="宋体" w:cs="宋体" w:hint="eastAsia"/>
              </w:rPr>
              <w:t>℃</w:t>
            </w:r>
            <w:r w:rsidRPr="00992AB6">
              <w:t>）：</w:t>
            </w:r>
            <w:r w:rsidRPr="00992AB6">
              <w:t xml:space="preserve">302    </w:t>
            </w:r>
            <w:r w:rsidRPr="00992AB6">
              <w:t>最小点火能（</w:t>
            </w:r>
            <w:proofErr w:type="spellStart"/>
            <w:r w:rsidRPr="00992AB6">
              <w:t>mJ</w:t>
            </w:r>
            <w:proofErr w:type="spellEnd"/>
            <w:r w:rsidRPr="00992AB6">
              <w:t>）：</w:t>
            </w:r>
            <w:r w:rsidRPr="00992AB6">
              <w:t xml:space="preserve">0.02  </w:t>
            </w:r>
            <w:r w:rsidRPr="00992AB6">
              <w:t>最大爆炸压力（</w:t>
            </w:r>
            <w:proofErr w:type="spellStart"/>
            <w:r w:rsidRPr="00992AB6">
              <w:t>MPa</w:t>
            </w:r>
            <w:proofErr w:type="spellEnd"/>
            <w:r w:rsidRPr="00992AB6">
              <w:t>）：无资料</w:t>
            </w:r>
            <w:r w:rsidRPr="00992AB6">
              <w:t xml:space="preserve">    </w:t>
            </w:r>
          </w:p>
          <w:p w:rsidR="002434DF" w:rsidRPr="00992AB6" w:rsidRDefault="00226CB6">
            <w:pPr>
              <w:ind w:leftChars="-50" w:left="-105"/>
            </w:pPr>
            <w:r w:rsidRPr="00992AB6">
              <w:t>危险特性：极易燃烧爆炸。与空气混合能形成爆炸性混合物，遇明火、高热能引起燃烧爆炸。与氧化剂接触会猛烈反应。与氟、氯等接触会发生剧烈的化学反应。能与铜、银、汞等的化合物生成爆炸性物质。</w:t>
            </w:r>
          </w:p>
          <w:p w:rsidR="002434DF" w:rsidRPr="00992AB6" w:rsidRDefault="00226CB6">
            <w:pPr>
              <w:ind w:leftChars="-50" w:left="-105"/>
            </w:pPr>
            <w:r w:rsidRPr="00992AB6">
              <w:t>灭火方法：切断气源。若不能立即切断气源，则不允许熄灭正在燃烧的气体。喷水冷却容器，可能的话将容器从火场移至空旷处。</w:t>
            </w:r>
          </w:p>
          <w:p w:rsidR="002434DF" w:rsidRPr="00992AB6" w:rsidRDefault="00226CB6">
            <w:pPr>
              <w:ind w:leftChars="-50" w:left="-105"/>
            </w:pPr>
            <w:r w:rsidRPr="00992AB6">
              <w:t>灭火剂：雾状水、泡沫、二氧化碳、干粉。</w:t>
            </w:r>
          </w:p>
        </w:tc>
      </w:tr>
      <w:tr w:rsidR="002434DF" w:rsidRPr="00992AB6" w:rsidTr="00C510F3">
        <w:trPr>
          <w:jc w:val="center"/>
        </w:trPr>
        <w:tc>
          <w:tcPr>
            <w:tcW w:w="704" w:type="pct"/>
            <w:tcBorders>
              <w:top w:val="single" w:sz="4" w:space="0" w:color="auto"/>
              <w:left w:val="single" w:sz="4" w:space="0" w:color="auto"/>
              <w:bottom w:val="single" w:sz="4" w:space="0" w:color="auto"/>
              <w:right w:val="single" w:sz="4" w:space="0" w:color="auto"/>
            </w:tcBorders>
            <w:vAlign w:val="center"/>
          </w:tcPr>
          <w:p w:rsidR="002434DF" w:rsidRPr="00992AB6" w:rsidRDefault="00226CB6">
            <w:pPr>
              <w:ind w:leftChars="-50" w:left="-105"/>
              <w:jc w:val="center"/>
            </w:pPr>
            <w:r w:rsidRPr="00992AB6">
              <w:t>泄漏</w:t>
            </w:r>
          </w:p>
          <w:p w:rsidR="002434DF" w:rsidRPr="00992AB6" w:rsidRDefault="00226CB6">
            <w:pPr>
              <w:ind w:leftChars="-50" w:left="-105"/>
              <w:jc w:val="center"/>
            </w:pPr>
            <w:r w:rsidRPr="00992AB6">
              <w:t>应急处理</w:t>
            </w:r>
          </w:p>
        </w:tc>
        <w:tc>
          <w:tcPr>
            <w:tcW w:w="4296" w:type="pct"/>
            <w:tcBorders>
              <w:top w:val="single" w:sz="4" w:space="0" w:color="auto"/>
              <w:left w:val="single" w:sz="4" w:space="0" w:color="auto"/>
              <w:bottom w:val="single" w:sz="4" w:space="0" w:color="auto"/>
              <w:right w:val="single" w:sz="4" w:space="0" w:color="auto"/>
            </w:tcBorders>
          </w:tcPr>
          <w:p w:rsidR="002434DF" w:rsidRPr="00992AB6" w:rsidRDefault="00226CB6">
            <w:pPr>
              <w:ind w:leftChars="-50" w:left="-105"/>
            </w:pPr>
            <w:r w:rsidRPr="00992AB6">
              <w:t>迅速撤离泄漏污染区人员至上风处，并进行隔离，严格限制出入。切断火源。建议应急处理人员戴自给正压呼吸器，穿消防防护服。尽可能切断泄漏源。合理通风，加速扩散。</w:t>
            </w:r>
            <w:proofErr w:type="gramStart"/>
            <w:r w:rsidRPr="00992AB6">
              <w:t>喷雾状水稀释</w:t>
            </w:r>
            <w:proofErr w:type="gramEnd"/>
            <w:r w:rsidRPr="00992AB6">
              <w:t>、溶解。构筑围堤或挖坑收容产生的大量废水。如有可能，将漏出气用排风机送至空旷地方或装设适当喷头烧掉。将漏气容器要妥善处理，修复，检验后再用。</w:t>
            </w:r>
          </w:p>
        </w:tc>
      </w:tr>
      <w:tr w:rsidR="002434DF" w:rsidRPr="00992AB6" w:rsidTr="00C510F3">
        <w:trPr>
          <w:jc w:val="center"/>
        </w:trPr>
        <w:tc>
          <w:tcPr>
            <w:tcW w:w="704" w:type="pct"/>
            <w:tcBorders>
              <w:top w:val="single" w:sz="4" w:space="0" w:color="auto"/>
              <w:left w:val="single" w:sz="4" w:space="0" w:color="auto"/>
              <w:bottom w:val="single" w:sz="4" w:space="0" w:color="auto"/>
              <w:right w:val="single" w:sz="4" w:space="0" w:color="auto"/>
            </w:tcBorders>
            <w:vAlign w:val="center"/>
          </w:tcPr>
          <w:p w:rsidR="002434DF" w:rsidRPr="00992AB6" w:rsidRDefault="00226CB6">
            <w:pPr>
              <w:ind w:leftChars="-50" w:left="-105"/>
              <w:jc w:val="center"/>
            </w:pPr>
            <w:r w:rsidRPr="00992AB6">
              <w:lastRenderedPageBreak/>
              <w:t>储运</w:t>
            </w:r>
          </w:p>
        </w:tc>
        <w:tc>
          <w:tcPr>
            <w:tcW w:w="4296" w:type="pct"/>
            <w:tcBorders>
              <w:top w:val="single" w:sz="4" w:space="0" w:color="auto"/>
              <w:left w:val="single" w:sz="4" w:space="0" w:color="auto"/>
              <w:bottom w:val="single" w:sz="4" w:space="0" w:color="auto"/>
              <w:right w:val="single" w:sz="4" w:space="0" w:color="auto"/>
            </w:tcBorders>
          </w:tcPr>
          <w:p w:rsidR="002434DF" w:rsidRPr="00992AB6" w:rsidRDefault="00226CB6">
            <w:pPr>
              <w:ind w:leftChars="-50" w:left="-105"/>
            </w:pPr>
            <w:r w:rsidRPr="00992AB6">
              <w:t>乙炔的包装法通常是溶解在溶剂及多孔物中，装入钢瓶内。充装要控制流速，注意防止静电积聚。储存于阴凉、</w:t>
            </w:r>
            <w:proofErr w:type="gramStart"/>
            <w:r w:rsidRPr="00992AB6">
              <w:t>通风仓间内</w:t>
            </w:r>
            <w:proofErr w:type="gramEnd"/>
            <w:r w:rsidRPr="00992AB6">
              <w:t>。</w:t>
            </w:r>
            <w:proofErr w:type="gramStart"/>
            <w:r w:rsidRPr="00992AB6">
              <w:t>仓间温度</w:t>
            </w:r>
            <w:proofErr w:type="gramEnd"/>
            <w:r w:rsidRPr="00992AB6">
              <w:t>不宜超过</w:t>
            </w:r>
            <w:r w:rsidRPr="00992AB6">
              <w:t>30</w:t>
            </w:r>
            <w:r w:rsidRPr="00992AB6">
              <w:rPr>
                <w:rFonts w:ascii="宋体" w:hAnsi="宋体" w:cs="宋体" w:hint="eastAsia"/>
              </w:rPr>
              <w:t>℃</w:t>
            </w:r>
            <w:r w:rsidRPr="00992AB6">
              <w:t>。远离火种、热源。防止阳光直射。应与氧气、压缩空气、卤素（氟、氯、溴）、氧化剂等分开存放。储存间内的照明、通风等设施应采用防爆型，开关设在仓外。配备相应品种和数量的消防器材。禁止使用易产生火花的机械设备和工具。验收时要注意品名，注意验瓶日期，先进仓的先发用。搬运时轻装轻卸，防止钢瓶及附件破损。</w:t>
            </w:r>
          </w:p>
        </w:tc>
      </w:tr>
      <w:tr w:rsidR="002434DF" w:rsidRPr="00992AB6" w:rsidTr="00C510F3">
        <w:trPr>
          <w:jc w:val="center"/>
        </w:trPr>
        <w:tc>
          <w:tcPr>
            <w:tcW w:w="704" w:type="pct"/>
            <w:tcBorders>
              <w:top w:val="single" w:sz="4" w:space="0" w:color="auto"/>
              <w:left w:val="single" w:sz="4" w:space="0" w:color="auto"/>
              <w:bottom w:val="single" w:sz="4" w:space="0" w:color="auto"/>
              <w:right w:val="single" w:sz="4" w:space="0" w:color="auto"/>
            </w:tcBorders>
            <w:vAlign w:val="center"/>
          </w:tcPr>
          <w:p w:rsidR="002434DF" w:rsidRPr="00992AB6" w:rsidRDefault="00226CB6">
            <w:pPr>
              <w:ind w:leftChars="-50" w:left="-105"/>
              <w:jc w:val="center"/>
            </w:pPr>
            <w:r w:rsidRPr="00992AB6">
              <w:t>防护措施</w:t>
            </w:r>
          </w:p>
        </w:tc>
        <w:tc>
          <w:tcPr>
            <w:tcW w:w="4296" w:type="pct"/>
            <w:tcBorders>
              <w:top w:val="single" w:sz="4" w:space="0" w:color="auto"/>
              <w:left w:val="single" w:sz="4" w:space="0" w:color="auto"/>
              <w:bottom w:val="single" w:sz="4" w:space="0" w:color="auto"/>
              <w:right w:val="single" w:sz="4" w:space="0" w:color="auto"/>
            </w:tcBorders>
          </w:tcPr>
          <w:p w:rsidR="002434DF" w:rsidRPr="00992AB6" w:rsidRDefault="00226CB6">
            <w:pPr>
              <w:ind w:leftChars="-50" w:left="-105"/>
            </w:pPr>
            <w:r w:rsidRPr="00992AB6">
              <w:t>车间卫生标准（</w:t>
            </w:r>
            <w:r w:rsidRPr="00992AB6">
              <w:t>mg/m3</w:t>
            </w:r>
            <w:r w:rsidRPr="00992AB6">
              <w:t>）：未制定标准</w:t>
            </w:r>
            <w:r w:rsidRPr="00992AB6">
              <w:t xml:space="preserve">    </w:t>
            </w:r>
            <w:r w:rsidRPr="00992AB6">
              <w:t>检测方法：</w:t>
            </w:r>
          </w:p>
          <w:p w:rsidR="002434DF" w:rsidRPr="00992AB6" w:rsidRDefault="00226CB6">
            <w:pPr>
              <w:ind w:leftChars="-50" w:left="-105"/>
            </w:pPr>
            <w:r w:rsidRPr="00992AB6">
              <w:t>工程控制：生产过程密闭，全面通风。</w:t>
            </w:r>
            <w:r w:rsidRPr="00992AB6">
              <w:t xml:space="preserve"> </w:t>
            </w:r>
          </w:p>
          <w:p w:rsidR="002434DF" w:rsidRPr="00992AB6" w:rsidRDefault="00226CB6">
            <w:pPr>
              <w:ind w:leftChars="-50" w:left="-105"/>
            </w:pPr>
            <w:r w:rsidRPr="00992AB6">
              <w:t>呼吸系统防护：一般不需要特殊防护，但建议特殊情况下，佩戴自吸过滤式防毒面具（半面罩）。</w:t>
            </w:r>
          </w:p>
          <w:p w:rsidR="002434DF" w:rsidRPr="00992AB6" w:rsidRDefault="00226CB6">
            <w:pPr>
              <w:ind w:leftChars="-50" w:left="-105"/>
            </w:pPr>
            <w:r w:rsidRPr="00992AB6">
              <w:t>眼睛防护：一般不需要特殊防护，高浓度接触时可戴安全防护眼镜。</w:t>
            </w:r>
          </w:p>
          <w:p w:rsidR="002434DF" w:rsidRPr="00992AB6" w:rsidRDefault="00226CB6">
            <w:pPr>
              <w:ind w:leftChars="-50" w:left="-105"/>
            </w:pPr>
            <w:r w:rsidRPr="00992AB6">
              <w:t>身体防护：</w:t>
            </w:r>
            <w:proofErr w:type="gramStart"/>
            <w:r w:rsidRPr="00992AB6">
              <w:t>穿防静电</w:t>
            </w:r>
            <w:proofErr w:type="gramEnd"/>
            <w:r w:rsidRPr="00992AB6">
              <w:t>工作服</w:t>
            </w:r>
          </w:p>
          <w:p w:rsidR="002434DF" w:rsidRPr="00992AB6" w:rsidRDefault="00226CB6">
            <w:pPr>
              <w:ind w:leftChars="-50" w:left="-105"/>
            </w:pPr>
            <w:r w:rsidRPr="00992AB6">
              <w:t>手防护：戴一般作业防护手套。</w:t>
            </w:r>
            <w:r w:rsidRPr="00992AB6">
              <w:t xml:space="preserve"> </w:t>
            </w:r>
          </w:p>
          <w:p w:rsidR="002434DF" w:rsidRPr="00992AB6" w:rsidRDefault="00226CB6">
            <w:pPr>
              <w:ind w:leftChars="-50" w:left="-105"/>
            </w:pPr>
            <w:r w:rsidRPr="00992AB6">
              <w:t>其它：工作现场严禁吸烟。避免长期反复接触。进入罐、限制性空间或其它高浓度区作业，</w:t>
            </w:r>
            <w:proofErr w:type="gramStart"/>
            <w:r w:rsidRPr="00992AB6">
              <w:t>须有人</w:t>
            </w:r>
            <w:proofErr w:type="gramEnd"/>
            <w:r w:rsidRPr="00992AB6">
              <w:t>监护。</w:t>
            </w:r>
          </w:p>
        </w:tc>
      </w:tr>
      <w:tr w:rsidR="002434DF" w:rsidRPr="00992AB6" w:rsidTr="00C510F3">
        <w:trPr>
          <w:jc w:val="center"/>
        </w:trPr>
        <w:tc>
          <w:tcPr>
            <w:tcW w:w="704" w:type="pct"/>
            <w:tcBorders>
              <w:top w:val="single" w:sz="4" w:space="0" w:color="auto"/>
              <w:left w:val="single" w:sz="4" w:space="0" w:color="auto"/>
              <w:bottom w:val="single" w:sz="4" w:space="0" w:color="auto"/>
              <w:right w:val="single" w:sz="4" w:space="0" w:color="auto"/>
            </w:tcBorders>
            <w:vAlign w:val="center"/>
          </w:tcPr>
          <w:p w:rsidR="002434DF" w:rsidRPr="00992AB6" w:rsidRDefault="00226CB6">
            <w:pPr>
              <w:ind w:leftChars="-50" w:left="-105"/>
              <w:jc w:val="center"/>
            </w:pPr>
            <w:r w:rsidRPr="00992AB6">
              <w:t>理化性质</w:t>
            </w:r>
          </w:p>
        </w:tc>
        <w:tc>
          <w:tcPr>
            <w:tcW w:w="4296" w:type="pct"/>
            <w:tcBorders>
              <w:top w:val="single" w:sz="4" w:space="0" w:color="auto"/>
              <w:left w:val="single" w:sz="4" w:space="0" w:color="auto"/>
              <w:bottom w:val="single" w:sz="4" w:space="0" w:color="auto"/>
              <w:right w:val="single" w:sz="4" w:space="0" w:color="auto"/>
            </w:tcBorders>
          </w:tcPr>
          <w:p w:rsidR="002434DF" w:rsidRPr="00992AB6" w:rsidRDefault="00226CB6">
            <w:pPr>
              <w:ind w:leftChars="-50" w:left="-105"/>
            </w:pPr>
            <w:r w:rsidRPr="00992AB6">
              <w:t>熔点（</w:t>
            </w:r>
            <w:r w:rsidRPr="00992AB6">
              <w:rPr>
                <w:rFonts w:ascii="宋体" w:hAnsi="宋体" w:cs="宋体" w:hint="eastAsia"/>
              </w:rPr>
              <w:t>℃</w:t>
            </w:r>
            <w:r w:rsidRPr="00992AB6">
              <w:t>）：</w:t>
            </w:r>
            <w:r w:rsidRPr="00992AB6">
              <w:t>-81.1</w:t>
            </w:r>
            <w:r w:rsidRPr="00992AB6">
              <w:t>（</w:t>
            </w:r>
            <w:r w:rsidRPr="00992AB6">
              <w:t>119kPa</w:t>
            </w:r>
            <w:r w:rsidRPr="00992AB6">
              <w:t>）</w:t>
            </w:r>
            <w:r w:rsidRPr="00992AB6">
              <w:t xml:space="preserve"> </w:t>
            </w:r>
            <w:r w:rsidRPr="00992AB6">
              <w:t>沸点（</w:t>
            </w:r>
            <w:r w:rsidRPr="00992AB6">
              <w:rPr>
                <w:rFonts w:ascii="宋体" w:hAnsi="宋体" w:cs="宋体" w:hint="eastAsia"/>
              </w:rPr>
              <w:t>℃</w:t>
            </w:r>
            <w:r w:rsidRPr="00992AB6">
              <w:t>）：</w:t>
            </w:r>
            <w:r w:rsidRPr="00992AB6">
              <w:t xml:space="preserve">-83.8 </w:t>
            </w:r>
            <w:r w:rsidRPr="00992AB6">
              <w:t>饱和蒸汽压（</w:t>
            </w:r>
            <w:proofErr w:type="spellStart"/>
            <w:r w:rsidRPr="00992AB6">
              <w:t>KPa</w:t>
            </w:r>
            <w:proofErr w:type="spellEnd"/>
            <w:r w:rsidRPr="00992AB6">
              <w:t>）</w:t>
            </w:r>
            <w:r w:rsidRPr="00992AB6">
              <w:t>: 4053</w:t>
            </w:r>
            <w:r w:rsidRPr="00992AB6">
              <w:t>（</w:t>
            </w:r>
            <w:r w:rsidRPr="00992AB6">
              <w:t>16.8</w:t>
            </w:r>
            <w:r w:rsidRPr="00992AB6">
              <w:rPr>
                <w:rFonts w:ascii="宋体" w:hAnsi="宋体" w:cs="宋体" w:hint="eastAsia"/>
              </w:rPr>
              <w:t>℃</w:t>
            </w:r>
            <w:r w:rsidRPr="00992AB6">
              <w:t>）</w:t>
            </w:r>
          </w:p>
          <w:p w:rsidR="002434DF" w:rsidRPr="00992AB6" w:rsidRDefault="00226CB6">
            <w:pPr>
              <w:ind w:leftChars="-50" w:left="-105"/>
            </w:pPr>
            <w:r w:rsidRPr="00992AB6">
              <w:t>相对密度（水</w:t>
            </w:r>
            <w:r w:rsidRPr="00992AB6">
              <w:t>=1</w:t>
            </w:r>
            <w:r w:rsidRPr="00992AB6">
              <w:t>）：</w:t>
            </w:r>
            <w:r w:rsidRPr="00992AB6">
              <w:t xml:space="preserve"> 0.62 </w:t>
            </w:r>
            <w:r w:rsidRPr="00992AB6">
              <w:t>相对密度（空气</w:t>
            </w:r>
            <w:r w:rsidRPr="00992AB6">
              <w:t>=1</w:t>
            </w:r>
            <w:r w:rsidRPr="00992AB6">
              <w:t>）</w:t>
            </w:r>
            <w:r w:rsidRPr="00992AB6">
              <w:t xml:space="preserve">: 0.91    </w:t>
            </w:r>
          </w:p>
          <w:p w:rsidR="002434DF" w:rsidRPr="00992AB6" w:rsidRDefault="00226CB6">
            <w:pPr>
              <w:ind w:leftChars="-50" w:left="-105"/>
            </w:pPr>
            <w:r w:rsidRPr="00992AB6">
              <w:t>燃烧热（</w:t>
            </w:r>
            <w:r w:rsidRPr="00992AB6">
              <w:t>KJ/mol</w:t>
            </w:r>
            <w:r w:rsidRPr="00992AB6">
              <w:t>）</w:t>
            </w:r>
            <w:r w:rsidRPr="00992AB6">
              <w:t xml:space="preserve">: 1298.4    </w:t>
            </w:r>
            <w:r w:rsidRPr="00992AB6">
              <w:t>临界温度：（</w:t>
            </w:r>
            <w:r w:rsidRPr="00992AB6">
              <w:rPr>
                <w:rFonts w:ascii="宋体" w:hAnsi="宋体" w:cs="宋体" w:hint="eastAsia"/>
              </w:rPr>
              <w:t>℃</w:t>
            </w:r>
            <w:r w:rsidRPr="00992AB6">
              <w:t>）：</w:t>
            </w:r>
            <w:r w:rsidRPr="00992AB6">
              <w:t xml:space="preserve">35.2   </w:t>
            </w:r>
            <w:r w:rsidRPr="00992AB6">
              <w:t>临界压力（</w:t>
            </w:r>
            <w:proofErr w:type="spellStart"/>
            <w:r w:rsidRPr="00992AB6">
              <w:t>MPa</w:t>
            </w:r>
            <w:proofErr w:type="spellEnd"/>
            <w:r w:rsidRPr="00992AB6">
              <w:t>）：</w:t>
            </w:r>
            <w:r w:rsidRPr="00992AB6">
              <w:t>6.14</w:t>
            </w:r>
          </w:p>
          <w:p w:rsidR="002434DF" w:rsidRPr="00992AB6" w:rsidRDefault="00226CB6">
            <w:pPr>
              <w:ind w:leftChars="-50" w:left="-105"/>
            </w:pPr>
            <w:r w:rsidRPr="00992AB6">
              <w:t>溶解性：</w:t>
            </w:r>
            <w:r w:rsidRPr="00992AB6">
              <w:t xml:space="preserve"> </w:t>
            </w:r>
            <w:r w:rsidRPr="00992AB6">
              <w:t>微溶于水、乙醇、溶于丙酮、氯仿、苯。</w:t>
            </w:r>
            <w:r w:rsidRPr="00992AB6">
              <w:t xml:space="preserve">      </w:t>
            </w:r>
          </w:p>
        </w:tc>
      </w:tr>
      <w:tr w:rsidR="002434DF" w:rsidRPr="00992AB6" w:rsidTr="00C510F3">
        <w:trPr>
          <w:jc w:val="center"/>
        </w:trPr>
        <w:tc>
          <w:tcPr>
            <w:tcW w:w="704" w:type="pct"/>
            <w:tcBorders>
              <w:top w:val="single" w:sz="4" w:space="0" w:color="auto"/>
              <w:left w:val="single" w:sz="4" w:space="0" w:color="auto"/>
              <w:bottom w:val="single" w:sz="4" w:space="0" w:color="auto"/>
              <w:right w:val="single" w:sz="4" w:space="0" w:color="auto"/>
            </w:tcBorders>
            <w:vAlign w:val="center"/>
          </w:tcPr>
          <w:p w:rsidR="002434DF" w:rsidRPr="00992AB6" w:rsidRDefault="00226CB6">
            <w:pPr>
              <w:ind w:leftChars="-50" w:left="-105"/>
              <w:jc w:val="center"/>
            </w:pPr>
            <w:r w:rsidRPr="00992AB6">
              <w:t>毒理学资料</w:t>
            </w:r>
          </w:p>
        </w:tc>
        <w:tc>
          <w:tcPr>
            <w:tcW w:w="4296" w:type="pct"/>
            <w:tcBorders>
              <w:top w:val="single" w:sz="4" w:space="0" w:color="auto"/>
              <w:left w:val="single" w:sz="4" w:space="0" w:color="auto"/>
              <w:bottom w:val="single" w:sz="4" w:space="0" w:color="auto"/>
              <w:right w:val="single" w:sz="4" w:space="0" w:color="auto"/>
            </w:tcBorders>
          </w:tcPr>
          <w:p w:rsidR="002434DF" w:rsidRPr="00992AB6" w:rsidRDefault="00226CB6">
            <w:pPr>
              <w:ind w:leftChars="-50" w:left="-105"/>
            </w:pPr>
            <w:r w:rsidRPr="00992AB6">
              <w:t>急性毒性：</w:t>
            </w:r>
            <w:r w:rsidRPr="00992AB6">
              <w:rPr>
                <w:rFonts w:hint="eastAsia"/>
              </w:rPr>
              <w:t xml:space="preserve">　　　　</w:t>
            </w:r>
            <w:r w:rsidRPr="00992AB6">
              <w:t>LD50</w:t>
            </w:r>
            <w:r w:rsidRPr="00992AB6">
              <w:t>：</w:t>
            </w:r>
            <w:r w:rsidRPr="00992AB6">
              <w:rPr>
                <w:rFonts w:hint="eastAsia"/>
              </w:rPr>
              <w:t xml:space="preserve">　　　　</w:t>
            </w:r>
            <w:r w:rsidRPr="00992AB6">
              <w:t xml:space="preserve">LC50 </w:t>
            </w:r>
            <w:r w:rsidRPr="00992AB6">
              <w:t>：</w:t>
            </w:r>
          </w:p>
        </w:tc>
      </w:tr>
      <w:tr w:rsidR="002434DF" w:rsidRPr="00992AB6" w:rsidTr="00C510F3">
        <w:trPr>
          <w:jc w:val="center"/>
        </w:trPr>
        <w:tc>
          <w:tcPr>
            <w:tcW w:w="704" w:type="pct"/>
            <w:tcBorders>
              <w:top w:val="single" w:sz="4" w:space="0" w:color="auto"/>
              <w:left w:val="single" w:sz="4" w:space="0" w:color="auto"/>
              <w:bottom w:val="single" w:sz="4" w:space="0" w:color="auto"/>
              <w:right w:val="single" w:sz="4" w:space="0" w:color="auto"/>
            </w:tcBorders>
            <w:vAlign w:val="center"/>
          </w:tcPr>
          <w:p w:rsidR="002434DF" w:rsidRPr="00992AB6" w:rsidRDefault="00226CB6">
            <w:pPr>
              <w:ind w:leftChars="-50" w:left="-105"/>
              <w:jc w:val="center"/>
            </w:pPr>
            <w:r w:rsidRPr="00992AB6">
              <w:t>运输</w:t>
            </w:r>
          </w:p>
        </w:tc>
        <w:tc>
          <w:tcPr>
            <w:tcW w:w="4296" w:type="pct"/>
            <w:tcBorders>
              <w:top w:val="single" w:sz="4" w:space="0" w:color="auto"/>
              <w:left w:val="single" w:sz="4" w:space="0" w:color="auto"/>
              <w:bottom w:val="single" w:sz="4" w:space="0" w:color="auto"/>
              <w:right w:val="single" w:sz="4" w:space="0" w:color="auto"/>
            </w:tcBorders>
          </w:tcPr>
          <w:p w:rsidR="002434DF" w:rsidRPr="00992AB6" w:rsidRDefault="00226CB6">
            <w:pPr>
              <w:ind w:leftChars="-50" w:left="-105"/>
            </w:pPr>
            <w:r w:rsidRPr="00992AB6">
              <w:t>危险货物编号：</w:t>
            </w:r>
            <w:r w:rsidRPr="00992AB6">
              <w:t>21024         UN</w:t>
            </w:r>
            <w:r w:rsidRPr="00992AB6">
              <w:t>编号：</w:t>
            </w:r>
            <w:r w:rsidRPr="00992AB6">
              <w:t>1001</w:t>
            </w:r>
            <w:r w:rsidRPr="00992AB6">
              <w:rPr>
                <w:rFonts w:hint="eastAsia"/>
              </w:rPr>
              <w:t xml:space="preserve">　　</w:t>
            </w:r>
            <w:r w:rsidRPr="00992AB6">
              <w:t>包装分类：</w:t>
            </w:r>
            <w:r w:rsidRPr="00992AB6">
              <w:rPr>
                <w:rFonts w:ascii="宋体" w:hAnsi="宋体" w:cs="宋体" w:hint="eastAsia"/>
              </w:rPr>
              <w:t>Ⅱ</w:t>
            </w:r>
          </w:p>
          <w:p w:rsidR="002434DF" w:rsidRPr="00992AB6" w:rsidRDefault="00226CB6">
            <w:pPr>
              <w:ind w:leftChars="-50" w:left="-105"/>
            </w:pPr>
            <w:r w:rsidRPr="00992AB6">
              <w:t>包装标志；</w:t>
            </w:r>
            <w:r w:rsidRPr="00992AB6">
              <w:t xml:space="preserve">4  </w:t>
            </w:r>
            <w:proofErr w:type="gramStart"/>
            <w:r w:rsidRPr="00992AB6">
              <w:rPr>
                <w:rFonts w:hint="eastAsia"/>
              </w:rPr>
              <w:t xml:space="preserve">　　　　　　　</w:t>
            </w:r>
            <w:proofErr w:type="gramEnd"/>
            <w:r w:rsidRPr="00992AB6">
              <w:t>包装方法：钢质气瓶。</w:t>
            </w:r>
            <w:r w:rsidRPr="00992AB6">
              <w:t xml:space="preserve">   </w:t>
            </w:r>
          </w:p>
        </w:tc>
      </w:tr>
    </w:tbl>
    <w:p w:rsidR="002434DF" w:rsidRPr="00992AB6" w:rsidRDefault="00226CB6">
      <w:pPr>
        <w:pStyle w:val="a4"/>
        <w:spacing w:line="360" w:lineRule="auto"/>
        <w:ind w:firstLineChars="0" w:firstLine="0"/>
        <w:outlineLvl w:val="2"/>
        <w:rPr>
          <w:rFonts w:ascii="宋体" w:hAnsi="宋体"/>
          <w:b/>
          <w:snapToGrid w:val="0"/>
          <w:kern w:val="0"/>
          <w:sz w:val="28"/>
          <w:szCs w:val="28"/>
        </w:rPr>
      </w:pPr>
      <w:bookmarkStart w:id="54" w:name="_Toc3787"/>
      <w:bookmarkStart w:id="55" w:name="_Toc505009627"/>
      <w:bookmarkStart w:id="56" w:name="_Toc495873468"/>
      <w:bookmarkStart w:id="57" w:name="_Toc495884905"/>
      <w:bookmarkStart w:id="58" w:name="_Toc493490916"/>
      <w:r w:rsidRPr="00992AB6">
        <w:rPr>
          <w:rFonts w:ascii="宋体" w:hAnsi="宋体"/>
          <w:b/>
          <w:snapToGrid w:val="0"/>
          <w:kern w:val="0"/>
          <w:sz w:val="28"/>
          <w:szCs w:val="28"/>
        </w:rPr>
        <w:t>3.</w:t>
      </w:r>
      <w:r w:rsidR="00992AB6" w:rsidRPr="00992AB6">
        <w:rPr>
          <w:rFonts w:ascii="宋体" w:hAnsi="宋体" w:hint="eastAsia"/>
          <w:b/>
          <w:snapToGrid w:val="0"/>
          <w:kern w:val="0"/>
          <w:sz w:val="28"/>
          <w:szCs w:val="28"/>
        </w:rPr>
        <w:t>6</w:t>
      </w:r>
      <w:r w:rsidRPr="00992AB6">
        <w:rPr>
          <w:rFonts w:ascii="宋体" w:hAnsi="宋体"/>
          <w:b/>
          <w:snapToGrid w:val="0"/>
          <w:kern w:val="0"/>
          <w:sz w:val="28"/>
          <w:szCs w:val="28"/>
        </w:rPr>
        <w:t xml:space="preserve"> 氧气（压缩</w:t>
      </w:r>
      <w:r w:rsidRPr="00992AB6">
        <w:rPr>
          <w:rFonts w:ascii="宋体" w:hAnsi="宋体" w:hint="eastAsia"/>
          <w:b/>
          <w:snapToGrid w:val="0"/>
          <w:kern w:val="0"/>
          <w:sz w:val="28"/>
          <w:szCs w:val="28"/>
        </w:rPr>
        <w:t>的</w:t>
      </w:r>
      <w:r w:rsidRPr="00992AB6">
        <w:rPr>
          <w:rFonts w:ascii="宋体" w:hAnsi="宋体"/>
          <w:b/>
          <w:snapToGrid w:val="0"/>
          <w:kern w:val="0"/>
          <w:sz w:val="28"/>
          <w:szCs w:val="28"/>
        </w:rPr>
        <w:t>）</w:t>
      </w:r>
      <w:bookmarkEnd w:id="54"/>
      <w:bookmarkEnd w:id="55"/>
      <w:bookmarkEnd w:id="56"/>
      <w:bookmarkEnd w:id="57"/>
      <w:bookmarkEnd w:id="58"/>
      <w:r w:rsidRPr="00992AB6">
        <w:rPr>
          <w:rFonts w:ascii="宋体" w:hAnsi="宋体" w:hint="eastAsia"/>
          <w:b/>
          <w:snapToGrid w:val="0"/>
          <w:kern w:val="0"/>
          <w:sz w:val="28"/>
          <w:szCs w:val="28"/>
        </w:rPr>
        <w:t xml:space="preserve"> </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8185"/>
      </w:tblGrid>
      <w:tr w:rsidR="002434DF" w:rsidRPr="00992AB6">
        <w:tc>
          <w:tcPr>
            <w:tcW w:w="819" w:type="dxa"/>
            <w:vAlign w:val="center"/>
          </w:tcPr>
          <w:p w:rsidR="002434DF" w:rsidRPr="00992AB6" w:rsidRDefault="00226CB6">
            <w:pPr>
              <w:spacing w:line="320" w:lineRule="exact"/>
              <w:jc w:val="center"/>
              <w:rPr>
                <w:bCs/>
                <w:szCs w:val="28"/>
              </w:rPr>
            </w:pPr>
            <w:r w:rsidRPr="00992AB6">
              <w:rPr>
                <w:bCs/>
                <w:szCs w:val="28"/>
              </w:rPr>
              <w:t>标识</w:t>
            </w:r>
          </w:p>
        </w:tc>
        <w:tc>
          <w:tcPr>
            <w:tcW w:w="8185" w:type="dxa"/>
          </w:tcPr>
          <w:p w:rsidR="002434DF" w:rsidRPr="00992AB6" w:rsidRDefault="00226CB6">
            <w:pPr>
              <w:spacing w:line="320" w:lineRule="exact"/>
              <w:ind w:leftChars="-50" w:left="-105" w:rightChars="-50" w:right="-105"/>
              <w:rPr>
                <w:vertAlign w:val="subscript"/>
              </w:rPr>
            </w:pPr>
            <w:r w:rsidRPr="00992AB6">
              <w:t>分子式：</w:t>
            </w:r>
            <w:r w:rsidRPr="00992AB6">
              <w:t>O</w:t>
            </w:r>
            <w:r w:rsidRPr="00992AB6">
              <w:rPr>
                <w:vertAlign w:val="subscript"/>
              </w:rPr>
              <w:t xml:space="preserve">2 </w:t>
            </w:r>
            <w:r w:rsidRPr="00992AB6">
              <w:t xml:space="preserve">        CAS</w:t>
            </w:r>
            <w:r w:rsidRPr="00992AB6">
              <w:t>号：</w:t>
            </w:r>
            <w:r w:rsidRPr="00992AB6">
              <w:t>7782-44-7</w:t>
            </w:r>
          </w:p>
          <w:p w:rsidR="002434DF" w:rsidRPr="00992AB6" w:rsidRDefault="00226CB6">
            <w:pPr>
              <w:spacing w:line="320" w:lineRule="exact"/>
              <w:ind w:leftChars="-50" w:left="-105" w:rightChars="-50" w:right="-105"/>
            </w:pPr>
            <w:r w:rsidRPr="00992AB6">
              <w:t>危险性类别：第</w:t>
            </w:r>
            <w:r w:rsidRPr="00992AB6">
              <w:t>2.2</w:t>
            </w:r>
            <w:r w:rsidRPr="00992AB6">
              <w:t>类，</w:t>
            </w:r>
            <w:proofErr w:type="gramStart"/>
            <w:r w:rsidRPr="00992AB6">
              <w:t>不</w:t>
            </w:r>
            <w:proofErr w:type="gramEnd"/>
            <w:r w:rsidRPr="00992AB6">
              <w:t>燃气体。</w:t>
            </w:r>
            <w:r w:rsidRPr="00992AB6">
              <w:t xml:space="preserve">    </w:t>
            </w:r>
            <w:r w:rsidRPr="00992AB6">
              <w:t>外观与性状：无色无臭气体。</w:t>
            </w:r>
          </w:p>
          <w:p w:rsidR="002434DF" w:rsidRPr="00992AB6" w:rsidRDefault="00226CB6">
            <w:pPr>
              <w:spacing w:line="320" w:lineRule="exact"/>
              <w:ind w:leftChars="-50" w:left="-105" w:rightChars="-50" w:right="-105"/>
            </w:pPr>
            <w:r w:rsidRPr="00992AB6">
              <w:t>燃爆危险：本品助燃。</w:t>
            </w:r>
          </w:p>
        </w:tc>
      </w:tr>
      <w:tr w:rsidR="002434DF" w:rsidRPr="00992AB6">
        <w:tc>
          <w:tcPr>
            <w:tcW w:w="819" w:type="dxa"/>
            <w:vAlign w:val="center"/>
          </w:tcPr>
          <w:p w:rsidR="002434DF" w:rsidRPr="00992AB6" w:rsidRDefault="00226CB6">
            <w:pPr>
              <w:spacing w:line="320" w:lineRule="exact"/>
              <w:jc w:val="center"/>
              <w:rPr>
                <w:bCs/>
                <w:szCs w:val="28"/>
              </w:rPr>
            </w:pPr>
            <w:r w:rsidRPr="00992AB6">
              <w:rPr>
                <w:bCs/>
                <w:szCs w:val="28"/>
              </w:rPr>
              <w:t>组成</w:t>
            </w:r>
          </w:p>
          <w:p w:rsidR="002434DF" w:rsidRPr="00992AB6" w:rsidRDefault="00226CB6">
            <w:pPr>
              <w:spacing w:line="320" w:lineRule="exact"/>
              <w:jc w:val="center"/>
              <w:rPr>
                <w:bCs/>
              </w:rPr>
            </w:pPr>
            <w:r w:rsidRPr="00992AB6">
              <w:rPr>
                <w:bCs/>
                <w:szCs w:val="28"/>
              </w:rPr>
              <w:t>形状</w:t>
            </w:r>
          </w:p>
        </w:tc>
        <w:tc>
          <w:tcPr>
            <w:tcW w:w="8185" w:type="dxa"/>
          </w:tcPr>
          <w:p w:rsidR="002434DF" w:rsidRPr="00992AB6" w:rsidRDefault="00226CB6">
            <w:pPr>
              <w:spacing w:line="320" w:lineRule="exact"/>
            </w:pPr>
            <w:r w:rsidRPr="00992AB6">
              <w:t>主要成分：含量</w:t>
            </w:r>
            <w:r w:rsidRPr="00992AB6">
              <w:t xml:space="preserve">  </w:t>
            </w:r>
            <w:r w:rsidRPr="00992AB6">
              <w:t>高纯氧（体积）</w:t>
            </w:r>
            <w:r w:rsidRPr="00992AB6">
              <w:t>≥99.99%</w:t>
            </w:r>
          </w:p>
          <w:p w:rsidR="002434DF" w:rsidRPr="00992AB6" w:rsidRDefault="00226CB6">
            <w:pPr>
              <w:spacing w:line="320" w:lineRule="exact"/>
            </w:pPr>
            <w:r w:rsidRPr="00992AB6">
              <w:t>外观与形状：无色无臭气体</w:t>
            </w:r>
          </w:p>
          <w:p w:rsidR="002434DF" w:rsidRPr="00992AB6" w:rsidRDefault="00226CB6">
            <w:pPr>
              <w:spacing w:line="320" w:lineRule="exact"/>
            </w:pPr>
            <w:r w:rsidRPr="00992AB6">
              <w:t>主要用途：用于切割、焊接金属，制造医药、染料、炸药等</w:t>
            </w:r>
          </w:p>
        </w:tc>
      </w:tr>
      <w:tr w:rsidR="002434DF" w:rsidRPr="00992AB6">
        <w:tc>
          <w:tcPr>
            <w:tcW w:w="819" w:type="dxa"/>
            <w:vAlign w:val="center"/>
          </w:tcPr>
          <w:p w:rsidR="002434DF" w:rsidRPr="00992AB6" w:rsidRDefault="00226CB6">
            <w:pPr>
              <w:spacing w:line="320" w:lineRule="exact"/>
              <w:jc w:val="center"/>
              <w:rPr>
                <w:bCs/>
                <w:szCs w:val="28"/>
              </w:rPr>
            </w:pPr>
            <w:r w:rsidRPr="00992AB6">
              <w:rPr>
                <w:bCs/>
                <w:szCs w:val="28"/>
              </w:rPr>
              <w:t>健康</w:t>
            </w:r>
          </w:p>
          <w:p w:rsidR="002434DF" w:rsidRPr="00992AB6" w:rsidRDefault="00226CB6">
            <w:pPr>
              <w:spacing w:line="320" w:lineRule="exact"/>
              <w:jc w:val="center"/>
              <w:rPr>
                <w:bCs/>
                <w:szCs w:val="28"/>
              </w:rPr>
            </w:pPr>
            <w:r w:rsidRPr="00992AB6">
              <w:rPr>
                <w:bCs/>
                <w:szCs w:val="28"/>
              </w:rPr>
              <w:t>危害</w:t>
            </w:r>
          </w:p>
        </w:tc>
        <w:tc>
          <w:tcPr>
            <w:tcW w:w="8185" w:type="dxa"/>
          </w:tcPr>
          <w:p w:rsidR="002434DF" w:rsidRPr="00992AB6" w:rsidRDefault="00226CB6">
            <w:pPr>
              <w:spacing w:line="320" w:lineRule="exact"/>
              <w:rPr>
                <w:bCs/>
                <w:szCs w:val="28"/>
              </w:rPr>
            </w:pPr>
            <w:r w:rsidRPr="00992AB6">
              <w:rPr>
                <w:bCs/>
                <w:szCs w:val="28"/>
              </w:rPr>
              <w:t>侵入途径：吸入。</w:t>
            </w:r>
          </w:p>
          <w:p w:rsidR="002434DF" w:rsidRPr="00992AB6" w:rsidRDefault="00226CB6">
            <w:pPr>
              <w:spacing w:line="320" w:lineRule="exact"/>
              <w:rPr>
                <w:bCs/>
                <w:szCs w:val="28"/>
              </w:rPr>
            </w:pPr>
            <w:r w:rsidRPr="00992AB6">
              <w:rPr>
                <w:bCs/>
                <w:szCs w:val="28"/>
              </w:rPr>
              <w:t>健康危害：常压下，当氧的浓度超过</w:t>
            </w:r>
            <w:r w:rsidRPr="00992AB6">
              <w:rPr>
                <w:bCs/>
                <w:szCs w:val="28"/>
              </w:rPr>
              <w:t>40%</w:t>
            </w:r>
            <w:r w:rsidRPr="00992AB6">
              <w:rPr>
                <w:bCs/>
                <w:szCs w:val="28"/>
              </w:rPr>
              <w:t>时，有可能发生氧中毒且长期处于该条件下可发生眼损害，严重可失明。吸入氧浓度在</w:t>
            </w:r>
            <w:r w:rsidRPr="00992AB6">
              <w:rPr>
                <w:bCs/>
                <w:szCs w:val="28"/>
              </w:rPr>
              <w:t>80%</w:t>
            </w:r>
            <w:r w:rsidRPr="00992AB6">
              <w:rPr>
                <w:bCs/>
                <w:szCs w:val="28"/>
              </w:rPr>
              <w:t>以上时，可导致全身强制性抽搐、昏迷、呼吸衰竭而死亡。长期处于氧分压为</w:t>
            </w:r>
            <w:r w:rsidRPr="00992AB6">
              <w:rPr>
                <w:bCs/>
                <w:szCs w:val="28"/>
              </w:rPr>
              <w:t>60—100kPa</w:t>
            </w:r>
            <w:r w:rsidRPr="00992AB6">
              <w:rPr>
                <w:bCs/>
                <w:szCs w:val="28"/>
              </w:rPr>
              <w:t>（相当于吸入氧浓度</w:t>
            </w:r>
            <w:r w:rsidRPr="00992AB6">
              <w:rPr>
                <w:bCs/>
                <w:szCs w:val="28"/>
              </w:rPr>
              <w:t>40%</w:t>
            </w:r>
            <w:r w:rsidRPr="00992AB6">
              <w:rPr>
                <w:bCs/>
                <w:szCs w:val="28"/>
              </w:rPr>
              <w:t>左右）的条件下可发生眼伤害，严重者可失明</w:t>
            </w:r>
          </w:p>
        </w:tc>
      </w:tr>
      <w:tr w:rsidR="002434DF" w:rsidRPr="00992AB6">
        <w:tc>
          <w:tcPr>
            <w:tcW w:w="819" w:type="dxa"/>
            <w:vAlign w:val="center"/>
          </w:tcPr>
          <w:p w:rsidR="002434DF" w:rsidRPr="00992AB6" w:rsidRDefault="00226CB6">
            <w:pPr>
              <w:spacing w:line="320" w:lineRule="exact"/>
              <w:jc w:val="center"/>
              <w:rPr>
                <w:bCs/>
                <w:szCs w:val="28"/>
              </w:rPr>
            </w:pPr>
            <w:r w:rsidRPr="00992AB6">
              <w:rPr>
                <w:bCs/>
                <w:szCs w:val="28"/>
              </w:rPr>
              <w:t>急救</w:t>
            </w:r>
          </w:p>
          <w:p w:rsidR="002434DF" w:rsidRPr="00992AB6" w:rsidRDefault="00226CB6">
            <w:pPr>
              <w:spacing w:line="320" w:lineRule="exact"/>
              <w:jc w:val="center"/>
              <w:rPr>
                <w:bCs/>
              </w:rPr>
            </w:pPr>
            <w:r w:rsidRPr="00992AB6">
              <w:rPr>
                <w:bCs/>
                <w:szCs w:val="28"/>
              </w:rPr>
              <w:t>措施</w:t>
            </w:r>
          </w:p>
        </w:tc>
        <w:tc>
          <w:tcPr>
            <w:tcW w:w="8185" w:type="dxa"/>
          </w:tcPr>
          <w:p w:rsidR="002434DF" w:rsidRPr="00992AB6" w:rsidRDefault="00226CB6">
            <w:pPr>
              <w:spacing w:line="320" w:lineRule="exact"/>
            </w:pPr>
            <w:r w:rsidRPr="00992AB6">
              <w:t>吸入：</w:t>
            </w:r>
            <w:r w:rsidRPr="00992AB6">
              <w:t xml:space="preserve"> </w:t>
            </w:r>
            <w:r w:rsidRPr="00992AB6">
              <w:t>迅速脱离现场至空气新鲜处。保持呼吸道通畅。如呼吸停止，立即进行人工呼吸。就医</w:t>
            </w:r>
          </w:p>
        </w:tc>
      </w:tr>
      <w:tr w:rsidR="002434DF" w:rsidRPr="00992AB6">
        <w:tc>
          <w:tcPr>
            <w:tcW w:w="819" w:type="dxa"/>
            <w:vAlign w:val="center"/>
          </w:tcPr>
          <w:p w:rsidR="002434DF" w:rsidRPr="00992AB6" w:rsidRDefault="00226CB6">
            <w:pPr>
              <w:spacing w:line="320" w:lineRule="exact"/>
              <w:jc w:val="center"/>
              <w:rPr>
                <w:bCs/>
                <w:szCs w:val="28"/>
              </w:rPr>
            </w:pPr>
            <w:r w:rsidRPr="00992AB6">
              <w:rPr>
                <w:bCs/>
                <w:szCs w:val="28"/>
              </w:rPr>
              <w:t>燃爆</w:t>
            </w:r>
          </w:p>
          <w:p w:rsidR="002434DF" w:rsidRPr="00992AB6" w:rsidRDefault="00226CB6">
            <w:pPr>
              <w:spacing w:line="320" w:lineRule="exact"/>
              <w:jc w:val="center"/>
              <w:rPr>
                <w:bCs/>
                <w:szCs w:val="28"/>
              </w:rPr>
            </w:pPr>
            <w:r w:rsidRPr="00992AB6">
              <w:rPr>
                <w:bCs/>
                <w:szCs w:val="28"/>
              </w:rPr>
              <w:t>特性</w:t>
            </w:r>
          </w:p>
          <w:p w:rsidR="002434DF" w:rsidRPr="00992AB6" w:rsidRDefault="00226CB6">
            <w:pPr>
              <w:spacing w:line="320" w:lineRule="exact"/>
              <w:ind w:firstLineChars="100" w:firstLine="210"/>
              <w:jc w:val="center"/>
              <w:rPr>
                <w:bCs/>
                <w:szCs w:val="28"/>
              </w:rPr>
            </w:pPr>
            <w:r w:rsidRPr="00992AB6">
              <w:rPr>
                <w:bCs/>
                <w:szCs w:val="28"/>
              </w:rPr>
              <w:t>与</w:t>
            </w:r>
          </w:p>
          <w:p w:rsidR="002434DF" w:rsidRPr="00992AB6" w:rsidRDefault="00226CB6">
            <w:pPr>
              <w:spacing w:line="320" w:lineRule="exact"/>
              <w:jc w:val="center"/>
              <w:rPr>
                <w:bCs/>
              </w:rPr>
            </w:pPr>
            <w:r w:rsidRPr="00992AB6">
              <w:rPr>
                <w:bCs/>
                <w:szCs w:val="28"/>
              </w:rPr>
              <w:t>消防</w:t>
            </w:r>
          </w:p>
        </w:tc>
        <w:tc>
          <w:tcPr>
            <w:tcW w:w="8185" w:type="dxa"/>
          </w:tcPr>
          <w:p w:rsidR="002434DF" w:rsidRPr="00992AB6" w:rsidRDefault="00226CB6">
            <w:pPr>
              <w:spacing w:before="100" w:beforeAutospacing="1" w:after="100" w:afterAutospacing="1" w:line="320" w:lineRule="exact"/>
              <w:jc w:val="left"/>
            </w:pPr>
            <w:r w:rsidRPr="00992AB6">
              <w:t>危险特性：是易燃物、可燃物燃烧爆炸的基本要素之一，能氧化大多数活性物质。与易燃物（如乙炔、甲烷等）形成有爆炸性的混合物。</w:t>
            </w:r>
          </w:p>
          <w:p w:rsidR="002434DF" w:rsidRPr="00992AB6" w:rsidRDefault="00226CB6">
            <w:pPr>
              <w:spacing w:line="320" w:lineRule="exact"/>
            </w:pPr>
            <w:r w:rsidRPr="00992AB6">
              <w:t>灭火方法：用水保持容器冷却，以防受热爆炸，急剧助长火势。迅速切断气源，用水喷淋保护切断电源的人员，然后根据着火原因选择适当灭火剂灭火。</w:t>
            </w:r>
          </w:p>
        </w:tc>
      </w:tr>
      <w:tr w:rsidR="002434DF" w:rsidRPr="00992AB6">
        <w:tc>
          <w:tcPr>
            <w:tcW w:w="819" w:type="dxa"/>
            <w:vAlign w:val="center"/>
          </w:tcPr>
          <w:p w:rsidR="002434DF" w:rsidRPr="00992AB6" w:rsidRDefault="00226CB6">
            <w:pPr>
              <w:spacing w:line="320" w:lineRule="exact"/>
              <w:jc w:val="center"/>
              <w:rPr>
                <w:bCs/>
                <w:szCs w:val="28"/>
              </w:rPr>
            </w:pPr>
            <w:r w:rsidRPr="00992AB6">
              <w:rPr>
                <w:bCs/>
                <w:szCs w:val="28"/>
              </w:rPr>
              <w:lastRenderedPageBreak/>
              <w:t>泄漏</w:t>
            </w:r>
          </w:p>
          <w:p w:rsidR="002434DF" w:rsidRPr="00992AB6" w:rsidRDefault="00226CB6">
            <w:pPr>
              <w:spacing w:line="320" w:lineRule="exact"/>
              <w:jc w:val="center"/>
              <w:rPr>
                <w:bCs/>
                <w:szCs w:val="28"/>
              </w:rPr>
            </w:pPr>
            <w:r w:rsidRPr="00992AB6">
              <w:rPr>
                <w:bCs/>
                <w:szCs w:val="28"/>
              </w:rPr>
              <w:t>应急</w:t>
            </w:r>
          </w:p>
          <w:p w:rsidR="002434DF" w:rsidRPr="00992AB6" w:rsidRDefault="00226CB6">
            <w:pPr>
              <w:spacing w:line="320" w:lineRule="exact"/>
              <w:jc w:val="center"/>
              <w:rPr>
                <w:bCs/>
              </w:rPr>
            </w:pPr>
            <w:r w:rsidRPr="00992AB6">
              <w:rPr>
                <w:bCs/>
                <w:szCs w:val="28"/>
              </w:rPr>
              <w:t>处理</w:t>
            </w:r>
          </w:p>
        </w:tc>
        <w:tc>
          <w:tcPr>
            <w:tcW w:w="8185" w:type="dxa"/>
          </w:tcPr>
          <w:p w:rsidR="002434DF" w:rsidRPr="00992AB6" w:rsidRDefault="00226CB6">
            <w:pPr>
              <w:spacing w:line="320" w:lineRule="exact"/>
            </w:pPr>
            <w:r w:rsidRPr="00992AB6">
              <w:t>迅速撤离泄漏污染区人员至上风处，并进行隔离，严格限制出入。建议应急处理人员带自给正压式呼吸器，穿一般作业工作服。尽可能切断泄漏源。合理通风、加速扩散。如有可能，及时使用。漏气容器要妥善处理，修复、检验后再用。</w:t>
            </w:r>
          </w:p>
        </w:tc>
      </w:tr>
      <w:tr w:rsidR="002434DF" w:rsidRPr="00992AB6">
        <w:tc>
          <w:tcPr>
            <w:tcW w:w="819" w:type="dxa"/>
            <w:vAlign w:val="center"/>
          </w:tcPr>
          <w:p w:rsidR="002434DF" w:rsidRPr="00992AB6" w:rsidRDefault="00226CB6">
            <w:pPr>
              <w:spacing w:line="320" w:lineRule="exact"/>
              <w:jc w:val="center"/>
              <w:rPr>
                <w:bCs/>
                <w:szCs w:val="28"/>
              </w:rPr>
            </w:pPr>
            <w:r w:rsidRPr="00992AB6">
              <w:rPr>
                <w:bCs/>
                <w:szCs w:val="28"/>
              </w:rPr>
              <w:t>储</w:t>
            </w:r>
          </w:p>
          <w:p w:rsidR="002434DF" w:rsidRPr="00992AB6" w:rsidRDefault="00226CB6">
            <w:pPr>
              <w:spacing w:line="320" w:lineRule="exact"/>
              <w:jc w:val="center"/>
              <w:rPr>
                <w:bCs/>
              </w:rPr>
            </w:pPr>
            <w:r w:rsidRPr="00992AB6">
              <w:rPr>
                <w:bCs/>
                <w:szCs w:val="28"/>
              </w:rPr>
              <w:t>运</w:t>
            </w:r>
          </w:p>
        </w:tc>
        <w:tc>
          <w:tcPr>
            <w:tcW w:w="8185" w:type="dxa"/>
          </w:tcPr>
          <w:p w:rsidR="002434DF" w:rsidRPr="00992AB6" w:rsidRDefault="00226CB6">
            <w:pPr>
              <w:spacing w:line="320" w:lineRule="exact"/>
            </w:pPr>
            <w:r w:rsidRPr="00992AB6">
              <w:t>储存于阴凉、干燥、通风良好的库房。远离火种、热源。温度不宜超过</w:t>
            </w:r>
            <w:r w:rsidRPr="00992AB6">
              <w:t>30</w:t>
            </w:r>
            <w:r w:rsidRPr="00992AB6">
              <w:rPr>
                <w:vertAlign w:val="superscript"/>
              </w:rPr>
              <w:t>0</w:t>
            </w:r>
            <w:r w:rsidRPr="00992AB6">
              <w:t>C</w:t>
            </w:r>
            <w:r w:rsidRPr="00992AB6">
              <w:t>。禁止使用易产生火花的工具。防止阳关直射。与易燃液体、金属粉末分开存放。搬运时轻装轻卸，防止钢瓶及附件破损</w:t>
            </w:r>
          </w:p>
        </w:tc>
      </w:tr>
      <w:tr w:rsidR="002434DF" w:rsidRPr="00992AB6">
        <w:tc>
          <w:tcPr>
            <w:tcW w:w="819" w:type="dxa"/>
            <w:vAlign w:val="center"/>
          </w:tcPr>
          <w:p w:rsidR="002434DF" w:rsidRPr="00992AB6" w:rsidRDefault="00226CB6">
            <w:pPr>
              <w:spacing w:line="320" w:lineRule="exact"/>
              <w:jc w:val="center"/>
              <w:rPr>
                <w:bCs/>
                <w:szCs w:val="28"/>
              </w:rPr>
            </w:pPr>
            <w:r w:rsidRPr="00992AB6">
              <w:rPr>
                <w:bCs/>
                <w:szCs w:val="28"/>
              </w:rPr>
              <w:t>防</w:t>
            </w:r>
          </w:p>
          <w:p w:rsidR="002434DF" w:rsidRPr="00992AB6" w:rsidRDefault="00226CB6">
            <w:pPr>
              <w:spacing w:line="320" w:lineRule="exact"/>
              <w:jc w:val="center"/>
              <w:rPr>
                <w:bCs/>
                <w:szCs w:val="28"/>
              </w:rPr>
            </w:pPr>
            <w:r w:rsidRPr="00992AB6">
              <w:rPr>
                <w:bCs/>
                <w:szCs w:val="28"/>
              </w:rPr>
              <w:t>护</w:t>
            </w:r>
          </w:p>
          <w:p w:rsidR="002434DF" w:rsidRPr="00992AB6" w:rsidRDefault="00226CB6">
            <w:pPr>
              <w:spacing w:line="320" w:lineRule="exact"/>
              <w:jc w:val="center"/>
              <w:rPr>
                <w:bCs/>
                <w:szCs w:val="28"/>
              </w:rPr>
            </w:pPr>
            <w:proofErr w:type="gramStart"/>
            <w:r w:rsidRPr="00992AB6">
              <w:rPr>
                <w:bCs/>
                <w:szCs w:val="28"/>
              </w:rPr>
              <w:t>措</w:t>
            </w:r>
            <w:proofErr w:type="gramEnd"/>
          </w:p>
          <w:p w:rsidR="002434DF" w:rsidRPr="00992AB6" w:rsidRDefault="00226CB6">
            <w:pPr>
              <w:spacing w:line="320" w:lineRule="exact"/>
              <w:jc w:val="center"/>
              <w:rPr>
                <w:bCs/>
              </w:rPr>
            </w:pPr>
            <w:r w:rsidRPr="00992AB6">
              <w:rPr>
                <w:bCs/>
                <w:szCs w:val="28"/>
              </w:rPr>
              <w:t>施</w:t>
            </w:r>
          </w:p>
        </w:tc>
        <w:tc>
          <w:tcPr>
            <w:tcW w:w="8185" w:type="dxa"/>
          </w:tcPr>
          <w:p w:rsidR="002434DF" w:rsidRPr="00992AB6" w:rsidRDefault="00226CB6">
            <w:pPr>
              <w:spacing w:line="320" w:lineRule="exact"/>
            </w:pPr>
            <w:r w:rsidRPr="00992AB6">
              <w:t>车间卫生标准（</w:t>
            </w:r>
            <w:r w:rsidRPr="00992AB6">
              <w:t>mg/m</w:t>
            </w:r>
            <w:r w:rsidRPr="00992AB6">
              <w:rPr>
                <w:vertAlign w:val="superscript"/>
              </w:rPr>
              <w:t>3</w:t>
            </w:r>
            <w:r w:rsidRPr="00992AB6">
              <w:t>）：</w:t>
            </w:r>
            <w:r w:rsidRPr="00992AB6">
              <w:t xml:space="preserve"> MAC</w:t>
            </w:r>
            <w:r w:rsidRPr="00992AB6">
              <w:t>（</w:t>
            </w:r>
            <w:r w:rsidRPr="00992AB6">
              <w:t>mg/m</w:t>
            </w:r>
            <w:r w:rsidRPr="00992AB6">
              <w:rPr>
                <w:vertAlign w:val="superscript"/>
              </w:rPr>
              <w:t>3</w:t>
            </w:r>
            <w:r w:rsidRPr="00992AB6">
              <w:t>）未制定标准</w:t>
            </w:r>
            <w:r w:rsidRPr="00992AB6">
              <w:t xml:space="preserve">    </w:t>
            </w:r>
            <w:r w:rsidRPr="00992AB6">
              <w:t>检测方法：</w:t>
            </w:r>
          </w:p>
          <w:p w:rsidR="002434DF" w:rsidRPr="00992AB6" w:rsidRDefault="00226CB6">
            <w:pPr>
              <w:spacing w:line="320" w:lineRule="exact"/>
            </w:pPr>
            <w:r w:rsidRPr="00992AB6">
              <w:t>工程控制：。</w:t>
            </w:r>
            <w:r w:rsidRPr="00992AB6">
              <w:t xml:space="preserve"> </w:t>
            </w:r>
            <w:r w:rsidRPr="00992AB6">
              <w:t>密闭操作。提供良好的自然通风条件。</w:t>
            </w:r>
          </w:p>
          <w:p w:rsidR="002434DF" w:rsidRPr="00992AB6" w:rsidRDefault="00226CB6">
            <w:pPr>
              <w:spacing w:line="320" w:lineRule="exact"/>
            </w:pPr>
            <w:r w:rsidRPr="00992AB6">
              <w:t>呼吸系统防护：一般不需特殊防护。</w:t>
            </w:r>
            <w:r w:rsidRPr="00992AB6">
              <w:t xml:space="preserve">   </w:t>
            </w:r>
            <w:r w:rsidRPr="00992AB6">
              <w:t>眼睛防护：一般不需特殊防护</w:t>
            </w:r>
          </w:p>
          <w:p w:rsidR="002434DF" w:rsidRPr="00992AB6" w:rsidRDefault="00226CB6">
            <w:pPr>
              <w:spacing w:line="320" w:lineRule="exact"/>
            </w:pPr>
            <w:r w:rsidRPr="00992AB6">
              <w:t>手防护：</w:t>
            </w:r>
            <w:r w:rsidRPr="00992AB6">
              <w:t xml:space="preserve"> </w:t>
            </w:r>
            <w:r w:rsidRPr="00992AB6">
              <w:t>戴一般作业防护手套</w:t>
            </w:r>
            <w:r w:rsidRPr="00992AB6">
              <w:t xml:space="preserve">        </w:t>
            </w:r>
            <w:r w:rsidRPr="00992AB6">
              <w:t>身体防护：穿一般作业工作服</w:t>
            </w:r>
          </w:p>
          <w:p w:rsidR="002434DF" w:rsidRPr="00992AB6" w:rsidRDefault="00226CB6">
            <w:pPr>
              <w:spacing w:line="320" w:lineRule="exact"/>
            </w:pPr>
            <w:r w:rsidRPr="00992AB6">
              <w:t>其它：</w:t>
            </w:r>
            <w:r w:rsidRPr="00992AB6">
              <w:t xml:space="preserve">   </w:t>
            </w:r>
            <w:r w:rsidRPr="00992AB6">
              <w:t>避免高浓度吸入。</w:t>
            </w:r>
          </w:p>
        </w:tc>
      </w:tr>
      <w:tr w:rsidR="002434DF" w:rsidRPr="00992AB6">
        <w:tc>
          <w:tcPr>
            <w:tcW w:w="819" w:type="dxa"/>
            <w:vAlign w:val="center"/>
          </w:tcPr>
          <w:p w:rsidR="002434DF" w:rsidRPr="00992AB6" w:rsidRDefault="00226CB6">
            <w:pPr>
              <w:spacing w:line="320" w:lineRule="exact"/>
              <w:jc w:val="center"/>
              <w:rPr>
                <w:bCs/>
                <w:szCs w:val="28"/>
              </w:rPr>
            </w:pPr>
            <w:r w:rsidRPr="00992AB6">
              <w:rPr>
                <w:bCs/>
                <w:szCs w:val="28"/>
              </w:rPr>
              <w:t>理</w:t>
            </w:r>
          </w:p>
          <w:p w:rsidR="002434DF" w:rsidRPr="00992AB6" w:rsidRDefault="00226CB6">
            <w:pPr>
              <w:spacing w:line="320" w:lineRule="exact"/>
              <w:jc w:val="center"/>
              <w:rPr>
                <w:bCs/>
                <w:szCs w:val="28"/>
              </w:rPr>
            </w:pPr>
            <w:r w:rsidRPr="00992AB6">
              <w:rPr>
                <w:bCs/>
                <w:szCs w:val="28"/>
              </w:rPr>
              <w:t>化</w:t>
            </w:r>
          </w:p>
          <w:p w:rsidR="002434DF" w:rsidRPr="00992AB6" w:rsidRDefault="00226CB6">
            <w:pPr>
              <w:spacing w:line="320" w:lineRule="exact"/>
              <w:jc w:val="center"/>
              <w:rPr>
                <w:bCs/>
                <w:szCs w:val="28"/>
              </w:rPr>
            </w:pPr>
            <w:r w:rsidRPr="00992AB6">
              <w:rPr>
                <w:bCs/>
                <w:szCs w:val="28"/>
              </w:rPr>
              <w:t>性</w:t>
            </w:r>
          </w:p>
          <w:p w:rsidR="002434DF" w:rsidRPr="00992AB6" w:rsidRDefault="00226CB6">
            <w:pPr>
              <w:spacing w:line="320" w:lineRule="exact"/>
              <w:jc w:val="center"/>
              <w:rPr>
                <w:bCs/>
                <w:szCs w:val="28"/>
              </w:rPr>
            </w:pPr>
            <w:r w:rsidRPr="00992AB6">
              <w:rPr>
                <w:bCs/>
                <w:szCs w:val="28"/>
              </w:rPr>
              <w:t>质</w:t>
            </w:r>
          </w:p>
        </w:tc>
        <w:tc>
          <w:tcPr>
            <w:tcW w:w="8185" w:type="dxa"/>
          </w:tcPr>
          <w:p w:rsidR="002434DF" w:rsidRPr="00992AB6" w:rsidRDefault="00226CB6">
            <w:pPr>
              <w:spacing w:line="320" w:lineRule="exact"/>
              <w:jc w:val="center"/>
              <w:rPr>
                <w:bCs/>
                <w:szCs w:val="28"/>
              </w:rPr>
            </w:pPr>
            <w:r w:rsidRPr="00992AB6">
              <w:rPr>
                <w:bCs/>
                <w:szCs w:val="28"/>
              </w:rPr>
              <w:t>熔点（</w:t>
            </w:r>
            <w:r w:rsidRPr="00992AB6">
              <w:rPr>
                <w:bCs/>
                <w:szCs w:val="28"/>
              </w:rPr>
              <w:t>0C</w:t>
            </w:r>
            <w:r w:rsidRPr="00992AB6">
              <w:rPr>
                <w:bCs/>
                <w:szCs w:val="28"/>
              </w:rPr>
              <w:t>）：</w:t>
            </w:r>
            <w:r w:rsidRPr="00992AB6">
              <w:rPr>
                <w:bCs/>
                <w:szCs w:val="28"/>
              </w:rPr>
              <w:t xml:space="preserve">-218.8                  </w:t>
            </w:r>
            <w:r w:rsidRPr="00992AB6">
              <w:rPr>
                <w:bCs/>
                <w:szCs w:val="28"/>
              </w:rPr>
              <w:t>沸点（</w:t>
            </w:r>
            <w:r w:rsidRPr="00992AB6">
              <w:rPr>
                <w:bCs/>
                <w:szCs w:val="28"/>
              </w:rPr>
              <w:t>0C</w:t>
            </w:r>
            <w:r w:rsidRPr="00992AB6">
              <w:rPr>
                <w:bCs/>
                <w:szCs w:val="28"/>
              </w:rPr>
              <w:t>）：</w:t>
            </w:r>
            <w:r w:rsidRPr="00992AB6">
              <w:rPr>
                <w:bCs/>
                <w:szCs w:val="28"/>
              </w:rPr>
              <w:t>-183.1</w:t>
            </w:r>
          </w:p>
          <w:p w:rsidR="002434DF" w:rsidRPr="00992AB6" w:rsidRDefault="00226CB6">
            <w:pPr>
              <w:spacing w:line="320" w:lineRule="exact"/>
              <w:jc w:val="center"/>
              <w:rPr>
                <w:bCs/>
                <w:szCs w:val="28"/>
              </w:rPr>
            </w:pPr>
            <w:r w:rsidRPr="00992AB6">
              <w:rPr>
                <w:bCs/>
                <w:szCs w:val="28"/>
              </w:rPr>
              <w:t>相对密度（水＝</w:t>
            </w:r>
            <w:r w:rsidRPr="00992AB6">
              <w:rPr>
                <w:bCs/>
                <w:szCs w:val="28"/>
              </w:rPr>
              <w:t>1</w:t>
            </w:r>
            <w:r w:rsidRPr="00992AB6">
              <w:rPr>
                <w:bCs/>
                <w:szCs w:val="28"/>
              </w:rPr>
              <w:t>）：</w:t>
            </w:r>
            <w:r w:rsidRPr="00992AB6">
              <w:rPr>
                <w:bCs/>
                <w:szCs w:val="28"/>
              </w:rPr>
              <w:t>1.14</w:t>
            </w:r>
            <w:r w:rsidRPr="00992AB6">
              <w:rPr>
                <w:bCs/>
                <w:szCs w:val="28"/>
              </w:rPr>
              <w:t>（</w:t>
            </w:r>
            <w:r w:rsidRPr="00992AB6">
              <w:rPr>
                <w:bCs/>
                <w:szCs w:val="28"/>
              </w:rPr>
              <w:t>-1830C</w:t>
            </w:r>
            <w:r w:rsidRPr="00992AB6">
              <w:rPr>
                <w:bCs/>
                <w:szCs w:val="28"/>
              </w:rPr>
              <w:t>）</w:t>
            </w:r>
            <w:r w:rsidRPr="00992AB6">
              <w:rPr>
                <w:bCs/>
                <w:szCs w:val="28"/>
              </w:rPr>
              <w:t xml:space="preserve">      </w:t>
            </w:r>
            <w:r w:rsidRPr="00992AB6">
              <w:rPr>
                <w:bCs/>
                <w:szCs w:val="28"/>
              </w:rPr>
              <w:t>相对密度（空气＝</w:t>
            </w:r>
            <w:r w:rsidRPr="00992AB6">
              <w:rPr>
                <w:bCs/>
                <w:szCs w:val="28"/>
              </w:rPr>
              <w:t>1</w:t>
            </w:r>
            <w:r w:rsidRPr="00992AB6">
              <w:rPr>
                <w:bCs/>
                <w:szCs w:val="28"/>
              </w:rPr>
              <w:t>）：</w:t>
            </w:r>
            <w:r w:rsidRPr="00992AB6">
              <w:rPr>
                <w:bCs/>
                <w:szCs w:val="28"/>
              </w:rPr>
              <w:t>1.43</w:t>
            </w:r>
          </w:p>
          <w:p w:rsidR="002434DF" w:rsidRPr="00992AB6" w:rsidRDefault="00226CB6">
            <w:pPr>
              <w:spacing w:line="320" w:lineRule="exact"/>
              <w:jc w:val="center"/>
              <w:rPr>
                <w:bCs/>
                <w:szCs w:val="28"/>
              </w:rPr>
            </w:pPr>
            <w:r w:rsidRPr="00992AB6">
              <w:rPr>
                <w:bCs/>
                <w:szCs w:val="28"/>
              </w:rPr>
              <w:t>临界温度（</w:t>
            </w:r>
            <w:r w:rsidRPr="00992AB6">
              <w:rPr>
                <w:bCs/>
                <w:szCs w:val="28"/>
              </w:rPr>
              <w:t>0C</w:t>
            </w:r>
            <w:r w:rsidRPr="00992AB6">
              <w:rPr>
                <w:bCs/>
                <w:szCs w:val="28"/>
              </w:rPr>
              <w:t>）：</w:t>
            </w:r>
            <w:r w:rsidRPr="00992AB6">
              <w:rPr>
                <w:bCs/>
                <w:szCs w:val="28"/>
              </w:rPr>
              <w:t xml:space="preserve">-118.4               </w:t>
            </w:r>
            <w:r w:rsidRPr="00992AB6">
              <w:rPr>
                <w:bCs/>
                <w:szCs w:val="28"/>
              </w:rPr>
              <w:t>饱和蒸气压（</w:t>
            </w:r>
            <w:proofErr w:type="spellStart"/>
            <w:r w:rsidRPr="00992AB6">
              <w:rPr>
                <w:bCs/>
                <w:szCs w:val="28"/>
              </w:rPr>
              <w:t>kpa</w:t>
            </w:r>
            <w:proofErr w:type="spellEnd"/>
            <w:r w:rsidRPr="00992AB6">
              <w:rPr>
                <w:bCs/>
                <w:szCs w:val="28"/>
              </w:rPr>
              <w:t>）：</w:t>
            </w:r>
            <w:r w:rsidRPr="00992AB6">
              <w:rPr>
                <w:bCs/>
                <w:szCs w:val="28"/>
              </w:rPr>
              <w:t>506.62</w:t>
            </w:r>
            <w:r w:rsidRPr="00992AB6">
              <w:rPr>
                <w:bCs/>
                <w:szCs w:val="28"/>
              </w:rPr>
              <w:t>（</w:t>
            </w:r>
            <w:r w:rsidRPr="00992AB6">
              <w:rPr>
                <w:bCs/>
                <w:szCs w:val="28"/>
              </w:rPr>
              <w:t>-1640C</w:t>
            </w:r>
            <w:r w:rsidRPr="00992AB6">
              <w:rPr>
                <w:bCs/>
                <w:szCs w:val="28"/>
              </w:rPr>
              <w:t>）</w:t>
            </w:r>
          </w:p>
          <w:p w:rsidR="002434DF" w:rsidRPr="00992AB6" w:rsidRDefault="00226CB6">
            <w:pPr>
              <w:spacing w:line="320" w:lineRule="exact"/>
              <w:jc w:val="center"/>
              <w:rPr>
                <w:bCs/>
                <w:szCs w:val="28"/>
              </w:rPr>
            </w:pPr>
            <w:r w:rsidRPr="00992AB6">
              <w:rPr>
                <w:bCs/>
                <w:szCs w:val="28"/>
              </w:rPr>
              <w:t>临界压力（</w:t>
            </w:r>
            <w:proofErr w:type="spellStart"/>
            <w:r w:rsidRPr="00992AB6">
              <w:rPr>
                <w:bCs/>
                <w:szCs w:val="28"/>
              </w:rPr>
              <w:t>Mpa</w:t>
            </w:r>
            <w:proofErr w:type="spellEnd"/>
            <w:r w:rsidRPr="00992AB6">
              <w:rPr>
                <w:bCs/>
                <w:szCs w:val="28"/>
              </w:rPr>
              <w:t>：</w:t>
            </w:r>
            <w:r w:rsidRPr="00992AB6">
              <w:rPr>
                <w:bCs/>
                <w:szCs w:val="28"/>
              </w:rPr>
              <w:t xml:space="preserve">5.08                </w:t>
            </w:r>
            <w:r w:rsidRPr="00992AB6">
              <w:rPr>
                <w:bCs/>
                <w:szCs w:val="28"/>
              </w:rPr>
              <w:t>溶解性：溶于水、乙醇。</w:t>
            </w:r>
          </w:p>
        </w:tc>
      </w:tr>
      <w:tr w:rsidR="002434DF" w:rsidRPr="00992AB6">
        <w:tc>
          <w:tcPr>
            <w:tcW w:w="819" w:type="dxa"/>
            <w:vAlign w:val="center"/>
          </w:tcPr>
          <w:p w:rsidR="002434DF" w:rsidRPr="00992AB6" w:rsidRDefault="00226CB6">
            <w:pPr>
              <w:spacing w:line="320" w:lineRule="exact"/>
              <w:jc w:val="center"/>
              <w:rPr>
                <w:bCs/>
                <w:szCs w:val="28"/>
              </w:rPr>
            </w:pPr>
            <w:r w:rsidRPr="00992AB6">
              <w:rPr>
                <w:bCs/>
                <w:szCs w:val="28"/>
              </w:rPr>
              <w:t>毒理</w:t>
            </w:r>
          </w:p>
          <w:p w:rsidR="002434DF" w:rsidRPr="00992AB6" w:rsidRDefault="00226CB6">
            <w:pPr>
              <w:spacing w:line="320" w:lineRule="exact"/>
              <w:jc w:val="center"/>
              <w:rPr>
                <w:bCs/>
                <w:szCs w:val="28"/>
              </w:rPr>
            </w:pPr>
            <w:r w:rsidRPr="00992AB6">
              <w:rPr>
                <w:bCs/>
                <w:szCs w:val="28"/>
              </w:rPr>
              <w:t>学资</w:t>
            </w:r>
          </w:p>
          <w:p w:rsidR="002434DF" w:rsidRPr="00992AB6" w:rsidRDefault="00226CB6">
            <w:pPr>
              <w:spacing w:line="320" w:lineRule="exact"/>
              <w:jc w:val="center"/>
              <w:rPr>
                <w:bCs/>
              </w:rPr>
            </w:pPr>
            <w:r w:rsidRPr="00992AB6">
              <w:rPr>
                <w:bCs/>
                <w:szCs w:val="28"/>
              </w:rPr>
              <w:t>料</w:t>
            </w:r>
          </w:p>
        </w:tc>
        <w:tc>
          <w:tcPr>
            <w:tcW w:w="8185" w:type="dxa"/>
          </w:tcPr>
          <w:p w:rsidR="002434DF" w:rsidRPr="00992AB6" w:rsidRDefault="00226CB6">
            <w:pPr>
              <w:spacing w:line="320" w:lineRule="exact"/>
            </w:pPr>
            <w:r w:rsidRPr="00992AB6">
              <w:t>急性毒性：</w:t>
            </w:r>
          </w:p>
          <w:p w:rsidR="002434DF" w:rsidRPr="00992AB6" w:rsidRDefault="00226CB6">
            <w:pPr>
              <w:spacing w:line="320" w:lineRule="exact"/>
              <w:ind w:firstLine="645"/>
              <w:rPr>
                <w:vertAlign w:val="subscript"/>
              </w:rPr>
            </w:pPr>
            <w:r w:rsidRPr="00992AB6">
              <w:t>LD</w:t>
            </w:r>
            <w:r w:rsidRPr="00992AB6">
              <w:rPr>
                <w:vertAlign w:val="subscript"/>
              </w:rPr>
              <w:t>50</w:t>
            </w:r>
          </w:p>
          <w:p w:rsidR="002434DF" w:rsidRPr="00992AB6" w:rsidRDefault="00226CB6">
            <w:pPr>
              <w:spacing w:line="320" w:lineRule="exact"/>
              <w:ind w:firstLine="645"/>
              <w:rPr>
                <w:vertAlign w:val="subscript"/>
              </w:rPr>
            </w:pPr>
            <w:r w:rsidRPr="00992AB6">
              <w:t>LC</w:t>
            </w:r>
            <w:r w:rsidRPr="00992AB6">
              <w:rPr>
                <w:vertAlign w:val="subscript"/>
              </w:rPr>
              <w:t>50</w:t>
            </w:r>
          </w:p>
        </w:tc>
      </w:tr>
      <w:tr w:rsidR="002434DF" w:rsidRPr="00992AB6">
        <w:tc>
          <w:tcPr>
            <w:tcW w:w="819" w:type="dxa"/>
            <w:vAlign w:val="center"/>
          </w:tcPr>
          <w:p w:rsidR="002434DF" w:rsidRPr="00992AB6" w:rsidRDefault="00226CB6">
            <w:pPr>
              <w:spacing w:line="320" w:lineRule="exact"/>
              <w:jc w:val="center"/>
              <w:rPr>
                <w:bCs/>
              </w:rPr>
            </w:pPr>
            <w:r w:rsidRPr="00992AB6">
              <w:rPr>
                <w:bCs/>
                <w:szCs w:val="28"/>
              </w:rPr>
              <w:t>运输</w:t>
            </w:r>
          </w:p>
        </w:tc>
        <w:tc>
          <w:tcPr>
            <w:tcW w:w="8185" w:type="dxa"/>
          </w:tcPr>
          <w:p w:rsidR="002434DF" w:rsidRPr="00992AB6" w:rsidRDefault="00226CB6">
            <w:pPr>
              <w:spacing w:line="320" w:lineRule="exact"/>
            </w:pPr>
            <w:r w:rsidRPr="00992AB6">
              <w:t>危险货物编号：</w:t>
            </w:r>
            <w:r w:rsidRPr="00992AB6">
              <w:t>22001         UN</w:t>
            </w:r>
            <w:r w:rsidRPr="00992AB6">
              <w:t>编号：</w:t>
            </w:r>
            <w:r w:rsidRPr="00992AB6">
              <w:t>1072</w:t>
            </w:r>
          </w:p>
          <w:p w:rsidR="002434DF" w:rsidRPr="00992AB6" w:rsidRDefault="00226CB6">
            <w:pPr>
              <w:spacing w:line="320" w:lineRule="exact"/>
            </w:pPr>
            <w:r w:rsidRPr="00992AB6">
              <w:t>包装分类：</w:t>
            </w:r>
            <w:r w:rsidRPr="00992AB6">
              <w:rPr>
                <w:rFonts w:ascii="宋体" w:hAnsi="宋体" w:cs="宋体" w:hint="eastAsia"/>
              </w:rPr>
              <w:t>Ⅲ</w:t>
            </w:r>
            <w:r w:rsidRPr="00992AB6">
              <w:t xml:space="preserve">                </w:t>
            </w:r>
            <w:r w:rsidRPr="00992AB6">
              <w:t>包装标志；</w:t>
            </w:r>
            <w:r w:rsidRPr="00992AB6">
              <w:t xml:space="preserve"> 5</w:t>
            </w:r>
            <w:r w:rsidRPr="00992AB6">
              <w:t>，</w:t>
            </w:r>
            <w:r w:rsidRPr="00992AB6">
              <w:t>11</w:t>
            </w:r>
          </w:p>
          <w:p w:rsidR="002434DF" w:rsidRPr="00992AB6" w:rsidRDefault="00226CB6">
            <w:pPr>
              <w:spacing w:line="320" w:lineRule="exact"/>
            </w:pPr>
            <w:r w:rsidRPr="00992AB6">
              <w:t>包装方法：</w:t>
            </w:r>
            <w:r w:rsidRPr="00992AB6">
              <w:t xml:space="preserve"> </w:t>
            </w:r>
            <w:r w:rsidRPr="00992AB6">
              <w:t>钢质气瓶</w:t>
            </w:r>
            <w:r w:rsidRPr="00992AB6">
              <w:t xml:space="preserve">            </w:t>
            </w:r>
          </w:p>
        </w:tc>
      </w:tr>
      <w:tr w:rsidR="002434DF" w:rsidRPr="00992AB6">
        <w:tc>
          <w:tcPr>
            <w:tcW w:w="819" w:type="dxa"/>
            <w:vAlign w:val="center"/>
          </w:tcPr>
          <w:p w:rsidR="002434DF" w:rsidRPr="00992AB6" w:rsidRDefault="00226CB6">
            <w:pPr>
              <w:spacing w:line="320" w:lineRule="exact"/>
              <w:jc w:val="center"/>
              <w:rPr>
                <w:bCs/>
                <w:szCs w:val="28"/>
              </w:rPr>
            </w:pPr>
            <w:r w:rsidRPr="00992AB6">
              <w:rPr>
                <w:bCs/>
                <w:szCs w:val="28"/>
              </w:rPr>
              <w:t>废弃</w:t>
            </w:r>
          </w:p>
          <w:p w:rsidR="002434DF" w:rsidRPr="00992AB6" w:rsidRDefault="00226CB6">
            <w:pPr>
              <w:spacing w:line="320" w:lineRule="exact"/>
              <w:jc w:val="center"/>
              <w:rPr>
                <w:bCs/>
                <w:szCs w:val="28"/>
              </w:rPr>
            </w:pPr>
            <w:r w:rsidRPr="00992AB6">
              <w:rPr>
                <w:bCs/>
                <w:szCs w:val="28"/>
              </w:rPr>
              <w:t>处理</w:t>
            </w:r>
          </w:p>
        </w:tc>
        <w:tc>
          <w:tcPr>
            <w:tcW w:w="8185" w:type="dxa"/>
          </w:tcPr>
          <w:p w:rsidR="002434DF" w:rsidRPr="00992AB6" w:rsidRDefault="00226CB6">
            <w:pPr>
              <w:spacing w:line="320" w:lineRule="exact"/>
            </w:pPr>
            <w:r w:rsidRPr="00992AB6">
              <w:t>允许安全扩散至大气中</w:t>
            </w:r>
          </w:p>
          <w:p w:rsidR="002434DF" w:rsidRPr="00992AB6" w:rsidRDefault="00226CB6">
            <w:pPr>
              <w:spacing w:line="320" w:lineRule="exact"/>
            </w:pPr>
            <w:r w:rsidRPr="00992AB6">
              <w:t>禁配物：易燃或可燃物、活性金属粉末、乙炔。</w:t>
            </w:r>
          </w:p>
        </w:tc>
      </w:tr>
    </w:tbl>
    <w:p w:rsidR="00992AB6" w:rsidRDefault="00992AB6">
      <w:pPr>
        <w:pStyle w:val="a0"/>
        <w:ind w:left="0"/>
        <w:rPr>
          <w:color w:val="FF0000"/>
        </w:rPr>
      </w:pPr>
      <w:bookmarkStart w:id="59" w:name="_Toc480804395"/>
      <w:bookmarkStart w:id="60" w:name="_Toc356401492"/>
      <w:bookmarkStart w:id="61" w:name="_Toc854"/>
      <w:bookmarkStart w:id="62" w:name="_Toc332350851"/>
      <w:bookmarkStart w:id="63" w:name="_Toc356380979"/>
      <w:bookmarkStart w:id="64" w:name="_Toc345593160"/>
    </w:p>
    <w:p w:rsidR="00992AB6" w:rsidRDefault="00992AB6">
      <w:pPr>
        <w:widowControl/>
        <w:jc w:val="left"/>
        <w:rPr>
          <w:rFonts w:ascii="宋体"/>
          <w:color w:val="FF0000"/>
          <w:kern w:val="0"/>
          <w:sz w:val="28"/>
          <w:szCs w:val="20"/>
        </w:rPr>
      </w:pPr>
      <w:r>
        <w:rPr>
          <w:color w:val="FF0000"/>
        </w:rPr>
        <w:br w:type="page"/>
      </w:r>
    </w:p>
    <w:p w:rsidR="002434DF" w:rsidRPr="00992AB6" w:rsidRDefault="00684C00">
      <w:pPr>
        <w:spacing w:line="360" w:lineRule="auto"/>
        <w:jc w:val="center"/>
        <w:outlineLvl w:val="0"/>
        <w:rPr>
          <w:rFonts w:eastAsia="黑体"/>
          <w:b/>
          <w:spacing w:val="10"/>
          <w:sz w:val="32"/>
          <w:szCs w:val="20"/>
        </w:rPr>
      </w:pPr>
      <w:bookmarkStart w:id="65" w:name="_Toc9518819"/>
      <w:r>
        <w:rPr>
          <w:rFonts w:eastAsia="黑体" w:hint="eastAsia"/>
          <w:b/>
          <w:spacing w:val="10"/>
          <w:sz w:val="32"/>
          <w:szCs w:val="20"/>
        </w:rPr>
        <w:lastRenderedPageBreak/>
        <w:t>4.</w:t>
      </w:r>
      <w:r w:rsidR="00226CB6" w:rsidRPr="00992AB6">
        <w:rPr>
          <w:rFonts w:eastAsia="黑体" w:hint="eastAsia"/>
          <w:b/>
          <w:spacing w:val="10"/>
          <w:sz w:val="32"/>
          <w:szCs w:val="20"/>
        </w:rPr>
        <w:t>生产过程危险有害因素分析和辨识</w:t>
      </w:r>
      <w:bookmarkEnd w:id="59"/>
      <w:bookmarkEnd w:id="60"/>
      <w:bookmarkEnd w:id="61"/>
      <w:bookmarkEnd w:id="62"/>
      <w:bookmarkEnd w:id="63"/>
      <w:bookmarkEnd w:id="64"/>
      <w:bookmarkEnd w:id="65"/>
    </w:p>
    <w:p w:rsidR="002434DF" w:rsidRPr="00992AB6" w:rsidRDefault="00992AB6">
      <w:pPr>
        <w:spacing w:line="360" w:lineRule="auto"/>
        <w:ind w:firstLineChars="200" w:firstLine="560"/>
        <w:rPr>
          <w:rFonts w:ascii="宋体" w:hAnsi="宋体"/>
          <w:snapToGrid w:val="0"/>
          <w:kern w:val="0"/>
          <w:sz w:val="28"/>
          <w:szCs w:val="28"/>
        </w:rPr>
      </w:pPr>
      <w:r w:rsidRPr="00992AB6">
        <w:rPr>
          <w:rFonts w:ascii="宋体" w:hAnsi="宋体" w:hint="eastAsia"/>
          <w:snapToGrid w:val="0"/>
          <w:kern w:val="0"/>
          <w:sz w:val="28"/>
          <w:szCs w:val="28"/>
        </w:rPr>
        <w:t>根据现场检查及工艺过程分析，桥梁施工建设</w:t>
      </w:r>
      <w:r w:rsidR="00226CB6" w:rsidRPr="00992AB6">
        <w:rPr>
          <w:rFonts w:ascii="宋体" w:hAnsi="宋体" w:hint="eastAsia"/>
          <w:snapToGrid w:val="0"/>
          <w:kern w:val="0"/>
          <w:sz w:val="28"/>
          <w:szCs w:val="28"/>
        </w:rPr>
        <w:t>过程中危险有害因素分为：</w:t>
      </w:r>
    </w:p>
    <w:p w:rsidR="002434DF" w:rsidRPr="00992AB6" w:rsidRDefault="00226CB6">
      <w:pPr>
        <w:pStyle w:val="a4"/>
        <w:spacing w:line="360" w:lineRule="auto"/>
        <w:ind w:firstLineChars="0" w:firstLine="0"/>
        <w:outlineLvl w:val="2"/>
        <w:rPr>
          <w:rFonts w:ascii="宋体" w:hAnsi="宋体"/>
          <w:b/>
          <w:snapToGrid w:val="0"/>
          <w:kern w:val="0"/>
          <w:sz w:val="28"/>
          <w:szCs w:val="28"/>
        </w:rPr>
      </w:pPr>
      <w:bookmarkStart w:id="66" w:name="_Toc356401493"/>
      <w:bookmarkStart w:id="67" w:name="_Toc480804396"/>
      <w:bookmarkStart w:id="68" w:name="_Toc356380982"/>
      <w:bookmarkStart w:id="69" w:name="_Toc6602"/>
      <w:bookmarkStart w:id="70" w:name="_Toc332350854"/>
      <w:r w:rsidRPr="00992AB6">
        <w:rPr>
          <w:rFonts w:ascii="宋体" w:hAnsi="宋体" w:hint="eastAsia"/>
          <w:b/>
          <w:snapToGrid w:val="0"/>
          <w:kern w:val="0"/>
          <w:sz w:val="28"/>
          <w:szCs w:val="28"/>
        </w:rPr>
        <w:t>4.1 车辆事故</w:t>
      </w:r>
      <w:bookmarkEnd w:id="66"/>
      <w:bookmarkEnd w:id="67"/>
      <w:bookmarkEnd w:id="68"/>
      <w:bookmarkEnd w:id="69"/>
      <w:bookmarkEnd w:id="70"/>
    </w:p>
    <w:p w:rsidR="002434DF" w:rsidRPr="00992AB6" w:rsidRDefault="00226CB6">
      <w:pPr>
        <w:spacing w:line="360" w:lineRule="auto"/>
        <w:ind w:firstLineChars="200" w:firstLine="560"/>
        <w:rPr>
          <w:rFonts w:ascii="宋体" w:hAnsi="宋体"/>
          <w:snapToGrid w:val="0"/>
          <w:kern w:val="0"/>
          <w:sz w:val="28"/>
          <w:szCs w:val="28"/>
        </w:rPr>
      </w:pPr>
      <w:r w:rsidRPr="00992AB6">
        <w:rPr>
          <w:rFonts w:ascii="宋体" w:hAnsi="宋体" w:hint="eastAsia"/>
          <w:snapToGrid w:val="0"/>
          <w:kern w:val="0"/>
          <w:sz w:val="28"/>
          <w:szCs w:val="28"/>
        </w:rPr>
        <w:t>车辆伤害事故指企业机动车辆在行驶中引起的人体坠落和物体倒塌、坠落、挤压伤亡事故。</w:t>
      </w:r>
    </w:p>
    <w:p w:rsidR="002434DF" w:rsidRPr="00992AB6" w:rsidRDefault="00226CB6">
      <w:pPr>
        <w:spacing w:line="360" w:lineRule="auto"/>
        <w:ind w:firstLineChars="200" w:firstLine="560"/>
        <w:rPr>
          <w:rFonts w:ascii="宋体" w:hAnsi="宋体"/>
          <w:snapToGrid w:val="0"/>
          <w:kern w:val="0"/>
          <w:sz w:val="28"/>
          <w:szCs w:val="28"/>
        </w:rPr>
      </w:pPr>
      <w:r w:rsidRPr="00992AB6">
        <w:rPr>
          <w:rFonts w:ascii="宋体" w:hAnsi="宋体" w:hint="eastAsia"/>
          <w:snapToGrid w:val="0"/>
          <w:kern w:val="0"/>
          <w:sz w:val="28"/>
          <w:szCs w:val="28"/>
        </w:rPr>
        <w:t>车辆伤害事故的主要原因有</w:t>
      </w:r>
      <w:r w:rsidRPr="00992AB6">
        <w:rPr>
          <w:rFonts w:ascii="宋体" w:hAnsi="宋体"/>
          <w:snapToGrid w:val="0"/>
          <w:kern w:val="0"/>
          <w:sz w:val="28"/>
          <w:szCs w:val="28"/>
        </w:rPr>
        <w:t>:</w:t>
      </w:r>
      <w:r w:rsidRPr="00992AB6">
        <w:rPr>
          <w:rFonts w:ascii="宋体" w:hAnsi="宋体" w:hint="eastAsia"/>
          <w:snapToGrid w:val="0"/>
          <w:kern w:val="0"/>
          <w:sz w:val="28"/>
          <w:szCs w:val="28"/>
        </w:rPr>
        <w:t>①违章驾车：如酒后驾车、疲劳驾车、非驾驶员驾车、超速行驶、争道抢行、违章超车和超载等；②疏忽大意：如情绪急躁、精神分散、心理烦乱、身体不适等；③车况不好：如安全装置不齐全、工作装置工作不可靠、安全防护装置工作不可靠、车辆维护修理不及时、带“病”行驶等；④道路环境：如道路条件差、视线不良、在恶劣的气候条件下行驶等；⑤管理因素：如车辆安全行驶制度不落实、管理规章制度或操作规程不健全、车辆维修不及时、交通信号、标志、设施缺陷等。</w:t>
      </w:r>
    </w:p>
    <w:p w:rsidR="002434DF" w:rsidRPr="00992AB6" w:rsidRDefault="00226CB6">
      <w:pPr>
        <w:spacing w:line="360" w:lineRule="auto"/>
        <w:ind w:firstLineChars="200" w:firstLine="560"/>
        <w:rPr>
          <w:rFonts w:ascii="宋体" w:hAnsi="宋体"/>
          <w:snapToGrid w:val="0"/>
          <w:kern w:val="0"/>
          <w:sz w:val="28"/>
          <w:szCs w:val="28"/>
        </w:rPr>
      </w:pPr>
      <w:r w:rsidRPr="00992AB6">
        <w:rPr>
          <w:rFonts w:ascii="宋体" w:hAnsi="宋体" w:hint="eastAsia"/>
          <w:snapToGrid w:val="0"/>
          <w:kern w:val="0"/>
          <w:sz w:val="28"/>
          <w:szCs w:val="28"/>
        </w:rPr>
        <w:t>企业可能发生的车辆伤害事故：</w:t>
      </w:r>
      <w:r w:rsidR="00992AB6">
        <w:rPr>
          <w:rFonts w:ascii="宋体" w:hAnsi="宋体" w:hint="eastAsia"/>
          <w:snapToGrid w:val="0"/>
          <w:kern w:val="0"/>
          <w:sz w:val="28"/>
          <w:szCs w:val="28"/>
        </w:rPr>
        <w:t>混凝土车辆</w:t>
      </w:r>
      <w:r w:rsidRPr="00992AB6">
        <w:rPr>
          <w:rFonts w:ascii="宋体" w:hAnsi="宋体" w:hint="eastAsia"/>
          <w:snapToGrid w:val="0"/>
          <w:kern w:val="0"/>
          <w:sz w:val="28"/>
          <w:szCs w:val="28"/>
        </w:rPr>
        <w:t>行驶中撞击或挤压到人员；人员从行驶中的车辆上坠落；挖掘设备给</w:t>
      </w:r>
      <w:r w:rsidR="00992AB6">
        <w:rPr>
          <w:rFonts w:ascii="宋体" w:hAnsi="宋体" w:hint="eastAsia"/>
          <w:snapToGrid w:val="0"/>
          <w:kern w:val="0"/>
          <w:sz w:val="28"/>
          <w:szCs w:val="28"/>
        </w:rPr>
        <w:t>泥土</w:t>
      </w:r>
      <w:r w:rsidRPr="00992AB6">
        <w:rPr>
          <w:rFonts w:ascii="宋体" w:hAnsi="宋体" w:hint="eastAsia"/>
          <w:snapToGrid w:val="0"/>
          <w:kern w:val="0"/>
          <w:sz w:val="28"/>
          <w:szCs w:val="28"/>
        </w:rPr>
        <w:t>车装过大的大块或</w:t>
      </w:r>
      <w:r w:rsidR="000B7ACA">
        <w:rPr>
          <w:rFonts w:ascii="宋体" w:hAnsi="宋体" w:hint="eastAsia"/>
          <w:snapToGrid w:val="0"/>
          <w:kern w:val="0"/>
          <w:sz w:val="28"/>
          <w:szCs w:val="28"/>
        </w:rPr>
        <w:t>货车</w:t>
      </w:r>
      <w:r w:rsidRPr="00992AB6">
        <w:rPr>
          <w:rFonts w:ascii="宋体" w:hAnsi="宋体" w:hint="eastAsia"/>
          <w:snapToGrid w:val="0"/>
          <w:kern w:val="0"/>
          <w:sz w:val="28"/>
          <w:szCs w:val="28"/>
        </w:rPr>
        <w:t>装料时由于停放处坑洼不平等造成</w:t>
      </w:r>
      <w:r w:rsidR="000B7ACA">
        <w:rPr>
          <w:rFonts w:ascii="宋体" w:hAnsi="宋体" w:hint="eastAsia"/>
          <w:snapToGrid w:val="0"/>
          <w:kern w:val="0"/>
          <w:sz w:val="28"/>
          <w:szCs w:val="28"/>
        </w:rPr>
        <w:t>挖掘设备、货车</w:t>
      </w:r>
      <w:r w:rsidRPr="00992AB6">
        <w:rPr>
          <w:rFonts w:ascii="宋体" w:hAnsi="宋体" w:hint="eastAsia"/>
          <w:snapToGrid w:val="0"/>
          <w:kern w:val="0"/>
          <w:sz w:val="28"/>
          <w:szCs w:val="28"/>
        </w:rPr>
        <w:t>翻倒事故；交叉路口或超车或会车时发生车辆相撞事故；</w:t>
      </w:r>
      <w:r w:rsidR="00992AB6">
        <w:rPr>
          <w:rFonts w:ascii="宋体" w:hAnsi="宋体" w:hint="eastAsia"/>
          <w:snapToGrid w:val="0"/>
          <w:kern w:val="0"/>
          <w:sz w:val="28"/>
          <w:szCs w:val="28"/>
        </w:rPr>
        <w:t>泥土</w:t>
      </w:r>
      <w:r w:rsidRPr="00992AB6">
        <w:rPr>
          <w:rFonts w:ascii="宋体" w:hAnsi="宋体" w:hint="eastAsia"/>
          <w:snapToGrid w:val="0"/>
          <w:kern w:val="0"/>
          <w:sz w:val="28"/>
          <w:szCs w:val="28"/>
        </w:rPr>
        <w:t>车倒车排废时由于车上的大块卡住车斗或操作不当或发生滑坡、塌方造成</w:t>
      </w:r>
      <w:r w:rsidR="000B7ACA">
        <w:rPr>
          <w:rFonts w:ascii="宋体" w:hAnsi="宋体" w:hint="eastAsia"/>
          <w:snapToGrid w:val="0"/>
          <w:kern w:val="0"/>
          <w:sz w:val="28"/>
          <w:szCs w:val="28"/>
        </w:rPr>
        <w:t>挖掘设备、货车</w:t>
      </w:r>
      <w:r w:rsidRPr="00992AB6">
        <w:rPr>
          <w:rFonts w:ascii="宋体" w:hAnsi="宋体" w:hint="eastAsia"/>
          <w:snapToGrid w:val="0"/>
          <w:kern w:val="0"/>
          <w:sz w:val="28"/>
          <w:szCs w:val="28"/>
        </w:rPr>
        <w:t>翻下山；</w:t>
      </w:r>
      <w:r w:rsidR="00992AB6">
        <w:rPr>
          <w:rFonts w:ascii="宋体" w:hAnsi="宋体" w:hint="eastAsia"/>
          <w:snapToGrid w:val="0"/>
          <w:kern w:val="0"/>
          <w:sz w:val="28"/>
          <w:szCs w:val="28"/>
        </w:rPr>
        <w:t>泥土</w:t>
      </w:r>
      <w:r w:rsidRPr="00992AB6">
        <w:rPr>
          <w:rFonts w:ascii="宋体" w:hAnsi="宋体" w:hint="eastAsia"/>
          <w:snapToGrid w:val="0"/>
          <w:kern w:val="0"/>
          <w:sz w:val="28"/>
          <w:szCs w:val="28"/>
        </w:rPr>
        <w:t>车行驶中轮胎</w:t>
      </w:r>
      <w:r w:rsidRPr="00992AB6">
        <w:rPr>
          <w:rFonts w:ascii="宋体" w:hAnsi="宋体"/>
          <w:snapToGrid w:val="0"/>
          <w:kern w:val="0"/>
          <w:sz w:val="28"/>
          <w:szCs w:val="28"/>
        </w:rPr>
        <w:t>"</w:t>
      </w:r>
      <w:r w:rsidRPr="00992AB6">
        <w:rPr>
          <w:rFonts w:ascii="宋体" w:hAnsi="宋体" w:hint="eastAsia"/>
          <w:snapToGrid w:val="0"/>
          <w:kern w:val="0"/>
          <w:sz w:val="28"/>
          <w:szCs w:val="28"/>
        </w:rPr>
        <w:t>突爆</w:t>
      </w:r>
      <w:r w:rsidRPr="00992AB6">
        <w:rPr>
          <w:rFonts w:ascii="宋体" w:hAnsi="宋体"/>
          <w:snapToGrid w:val="0"/>
          <w:kern w:val="0"/>
          <w:sz w:val="28"/>
          <w:szCs w:val="28"/>
        </w:rPr>
        <w:t>"</w:t>
      </w:r>
      <w:r w:rsidRPr="00992AB6">
        <w:rPr>
          <w:rFonts w:ascii="宋体" w:hAnsi="宋体" w:hint="eastAsia"/>
          <w:snapToGrid w:val="0"/>
          <w:kern w:val="0"/>
          <w:sz w:val="28"/>
          <w:szCs w:val="28"/>
        </w:rPr>
        <w:t>造成翻车等事故的发生；挖掘设备上下坡或在坡上作业时发生倾倒事故；挖掘设备回转过程中或卸料时铲斗碰到</w:t>
      </w:r>
      <w:r w:rsidR="000B7ACA">
        <w:rPr>
          <w:rFonts w:ascii="宋体" w:hAnsi="宋体" w:hint="eastAsia"/>
          <w:snapToGrid w:val="0"/>
          <w:kern w:val="0"/>
          <w:sz w:val="28"/>
          <w:szCs w:val="28"/>
        </w:rPr>
        <w:t>货车</w:t>
      </w:r>
      <w:r w:rsidRPr="00992AB6">
        <w:rPr>
          <w:rFonts w:ascii="宋体" w:hAnsi="宋体" w:hint="eastAsia"/>
          <w:snapToGrid w:val="0"/>
          <w:kern w:val="0"/>
          <w:sz w:val="28"/>
          <w:szCs w:val="28"/>
        </w:rPr>
        <w:t>驾驶室或其它部位造成事故。</w:t>
      </w:r>
    </w:p>
    <w:p w:rsidR="002434DF" w:rsidRPr="00992AB6" w:rsidRDefault="00992AB6">
      <w:pPr>
        <w:spacing w:line="360" w:lineRule="auto"/>
        <w:ind w:firstLineChars="200" w:firstLine="560"/>
        <w:rPr>
          <w:sz w:val="28"/>
          <w:szCs w:val="28"/>
        </w:rPr>
      </w:pPr>
      <w:r w:rsidRPr="00992AB6">
        <w:rPr>
          <w:rFonts w:hint="eastAsia"/>
          <w:sz w:val="28"/>
          <w:szCs w:val="28"/>
        </w:rPr>
        <w:lastRenderedPageBreak/>
        <w:t>砂石、泥土</w:t>
      </w:r>
      <w:r>
        <w:rPr>
          <w:rFonts w:hint="eastAsia"/>
          <w:sz w:val="28"/>
          <w:szCs w:val="28"/>
        </w:rPr>
        <w:t>和混凝土等</w:t>
      </w:r>
      <w:r w:rsidR="00226CB6" w:rsidRPr="00992AB6">
        <w:rPr>
          <w:rFonts w:hint="eastAsia"/>
          <w:sz w:val="28"/>
          <w:szCs w:val="28"/>
        </w:rPr>
        <w:t>在原料运输堆积、半成品及成品</w:t>
      </w:r>
      <w:proofErr w:type="gramStart"/>
      <w:r w:rsidR="00226CB6" w:rsidRPr="00992AB6">
        <w:rPr>
          <w:rFonts w:hint="eastAsia"/>
          <w:sz w:val="28"/>
          <w:szCs w:val="28"/>
        </w:rPr>
        <w:t>砖运输</w:t>
      </w:r>
      <w:proofErr w:type="gramEnd"/>
      <w:r w:rsidR="00226CB6" w:rsidRPr="00992AB6">
        <w:rPr>
          <w:rFonts w:hint="eastAsia"/>
          <w:sz w:val="28"/>
          <w:szCs w:val="28"/>
        </w:rPr>
        <w:t>等过程中，各种车辆来往频繁。车辆的装载和驾驶、车辆及驾驶员的管理等方面的缺陷均可能引发车辆伤害事故。</w:t>
      </w:r>
    </w:p>
    <w:p w:rsidR="002434DF" w:rsidRPr="00992AB6" w:rsidRDefault="00226CB6">
      <w:pPr>
        <w:spacing w:line="360" w:lineRule="auto"/>
        <w:ind w:firstLineChars="200" w:firstLine="560"/>
        <w:rPr>
          <w:rFonts w:ascii="宋体" w:hAnsi="宋体"/>
          <w:snapToGrid w:val="0"/>
          <w:kern w:val="0"/>
          <w:sz w:val="28"/>
          <w:szCs w:val="28"/>
        </w:rPr>
      </w:pPr>
      <w:r w:rsidRPr="00992AB6">
        <w:rPr>
          <w:rFonts w:ascii="宋体" w:hAnsi="宋体" w:hint="eastAsia"/>
          <w:snapToGrid w:val="0"/>
          <w:kern w:val="0"/>
          <w:sz w:val="28"/>
          <w:szCs w:val="28"/>
        </w:rPr>
        <w:t>车辆伤害后果是人员的伤亡和设备物品的损毁。</w:t>
      </w:r>
    </w:p>
    <w:p w:rsidR="002434DF" w:rsidRPr="00992AB6" w:rsidRDefault="00226CB6">
      <w:pPr>
        <w:pStyle w:val="a4"/>
        <w:spacing w:line="360" w:lineRule="auto"/>
        <w:ind w:firstLineChars="0" w:firstLine="0"/>
        <w:outlineLvl w:val="2"/>
        <w:rPr>
          <w:rFonts w:ascii="宋体" w:hAnsi="宋体"/>
          <w:b/>
          <w:snapToGrid w:val="0"/>
          <w:kern w:val="0"/>
          <w:sz w:val="28"/>
          <w:szCs w:val="28"/>
        </w:rPr>
      </w:pPr>
      <w:bookmarkStart w:id="71" w:name="_Toc356380983"/>
      <w:bookmarkStart w:id="72" w:name="_Toc332350855"/>
      <w:bookmarkStart w:id="73" w:name="_Toc21668"/>
      <w:bookmarkStart w:id="74" w:name="_Toc356401494"/>
      <w:bookmarkStart w:id="75" w:name="_Toc480804397"/>
      <w:r w:rsidRPr="00992AB6">
        <w:rPr>
          <w:rFonts w:ascii="宋体" w:hAnsi="宋体" w:hint="eastAsia"/>
          <w:b/>
          <w:snapToGrid w:val="0"/>
          <w:kern w:val="0"/>
          <w:sz w:val="28"/>
          <w:szCs w:val="28"/>
        </w:rPr>
        <w:t>4.2 机械</w:t>
      </w:r>
      <w:bookmarkEnd w:id="71"/>
      <w:bookmarkEnd w:id="72"/>
      <w:r w:rsidRPr="00992AB6">
        <w:rPr>
          <w:rFonts w:ascii="宋体" w:hAnsi="宋体" w:hint="eastAsia"/>
          <w:b/>
          <w:snapToGrid w:val="0"/>
          <w:kern w:val="0"/>
          <w:sz w:val="28"/>
          <w:szCs w:val="28"/>
        </w:rPr>
        <w:t>伤害</w:t>
      </w:r>
      <w:bookmarkEnd w:id="73"/>
      <w:bookmarkEnd w:id="74"/>
      <w:bookmarkEnd w:id="75"/>
    </w:p>
    <w:p w:rsidR="002434DF" w:rsidRPr="00992AB6" w:rsidRDefault="00226CB6">
      <w:pPr>
        <w:spacing w:line="360" w:lineRule="auto"/>
        <w:ind w:firstLineChars="184" w:firstLine="515"/>
        <w:rPr>
          <w:rFonts w:ascii="宋体" w:hAnsi="宋体"/>
          <w:snapToGrid w:val="0"/>
          <w:kern w:val="0"/>
          <w:sz w:val="28"/>
          <w:szCs w:val="28"/>
        </w:rPr>
      </w:pPr>
      <w:r w:rsidRPr="00992AB6">
        <w:rPr>
          <w:rFonts w:ascii="宋体" w:hAnsi="宋体" w:hint="eastAsia"/>
          <w:snapToGrid w:val="0"/>
          <w:kern w:val="0"/>
          <w:sz w:val="28"/>
          <w:szCs w:val="28"/>
        </w:rPr>
        <w:t>机械伤害事故是指机械设备运动</w:t>
      </w:r>
      <w:r w:rsidRPr="00992AB6">
        <w:rPr>
          <w:rFonts w:ascii="宋体" w:hAnsi="宋体"/>
          <w:snapToGrid w:val="0"/>
          <w:kern w:val="0"/>
          <w:sz w:val="28"/>
          <w:szCs w:val="28"/>
        </w:rPr>
        <w:t>(</w:t>
      </w:r>
      <w:r w:rsidRPr="00992AB6">
        <w:rPr>
          <w:rFonts w:ascii="宋体" w:hAnsi="宋体" w:hint="eastAsia"/>
          <w:snapToGrid w:val="0"/>
          <w:kern w:val="0"/>
          <w:sz w:val="28"/>
          <w:szCs w:val="28"/>
        </w:rPr>
        <w:t>静止</w:t>
      </w:r>
      <w:r w:rsidRPr="00992AB6">
        <w:rPr>
          <w:rFonts w:ascii="宋体" w:hAnsi="宋体"/>
          <w:snapToGrid w:val="0"/>
          <w:kern w:val="0"/>
          <w:sz w:val="28"/>
          <w:szCs w:val="28"/>
        </w:rPr>
        <w:t>)</w:t>
      </w:r>
      <w:r w:rsidRPr="00992AB6">
        <w:rPr>
          <w:rFonts w:ascii="宋体" w:hAnsi="宋体" w:hint="eastAsia"/>
          <w:snapToGrid w:val="0"/>
          <w:kern w:val="0"/>
          <w:sz w:val="28"/>
          <w:szCs w:val="28"/>
        </w:rPr>
        <w:t>部件、工具、加工件直接与人体接触引起的夹击、碰撞、剪切、卷人、绞、碾、割、刺等伤害，不包括车辆、起重机械引起的机械伤害。</w:t>
      </w:r>
    </w:p>
    <w:p w:rsidR="002434DF" w:rsidRPr="00992AB6" w:rsidRDefault="00226CB6">
      <w:pPr>
        <w:spacing w:line="360" w:lineRule="auto"/>
        <w:ind w:firstLineChars="184" w:firstLine="515"/>
        <w:rPr>
          <w:rFonts w:ascii="宋体" w:hAnsi="宋体"/>
          <w:snapToGrid w:val="0"/>
          <w:kern w:val="0"/>
          <w:sz w:val="28"/>
          <w:szCs w:val="28"/>
        </w:rPr>
      </w:pPr>
      <w:r w:rsidRPr="00992AB6">
        <w:rPr>
          <w:rFonts w:ascii="宋体" w:hAnsi="宋体" w:hint="eastAsia"/>
          <w:snapToGrid w:val="0"/>
          <w:kern w:val="0"/>
          <w:sz w:val="28"/>
          <w:szCs w:val="28"/>
        </w:rPr>
        <w:t>机械伤害事故产生的主要原因</w:t>
      </w:r>
      <w:r w:rsidRPr="00992AB6">
        <w:rPr>
          <w:rFonts w:ascii="宋体" w:hAnsi="宋体"/>
          <w:snapToGrid w:val="0"/>
          <w:kern w:val="0"/>
          <w:sz w:val="28"/>
          <w:szCs w:val="28"/>
        </w:rPr>
        <w:t>:</w:t>
      </w:r>
      <w:r w:rsidRPr="00992AB6">
        <w:rPr>
          <w:rFonts w:ascii="宋体" w:hAnsi="宋体" w:hint="eastAsia"/>
          <w:snapToGrid w:val="0"/>
          <w:kern w:val="0"/>
          <w:sz w:val="28"/>
          <w:szCs w:val="28"/>
        </w:rPr>
        <w:t>①指挥人员违章指挥，操作人员违章操作；②机械设备安全防护装置缺乏或防护装置失效等，导致事故发生；③安全管理上存在不足；④场地及运输道路缺陷；⑤意外因素影响</w:t>
      </w:r>
      <w:r w:rsidRPr="00992AB6">
        <w:rPr>
          <w:rFonts w:ascii="宋体" w:hAnsi="宋体"/>
          <w:snapToGrid w:val="0"/>
          <w:kern w:val="0"/>
          <w:sz w:val="28"/>
          <w:szCs w:val="28"/>
        </w:rPr>
        <w:t>:</w:t>
      </w:r>
      <w:r w:rsidRPr="00992AB6">
        <w:rPr>
          <w:rFonts w:ascii="宋体" w:hAnsi="宋体" w:hint="eastAsia"/>
          <w:snapToGrid w:val="0"/>
          <w:kern w:val="0"/>
          <w:sz w:val="28"/>
          <w:szCs w:val="28"/>
        </w:rPr>
        <w:t>如在检修和正常工作时，机器突然被别人随意启动，导致事故发生；⑥在不安全的机械上停留、休息，导致事故发生等。</w:t>
      </w:r>
    </w:p>
    <w:p w:rsidR="002434DF" w:rsidRPr="00992AB6" w:rsidRDefault="00226CB6">
      <w:pPr>
        <w:spacing w:line="360" w:lineRule="auto"/>
        <w:ind w:firstLineChars="184" w:firstLine="515"/>
        <w:rPr>
          <w:rFonts w:ascii="宋体" w:hAnsi="宋体"/>
          <w:bCs/>
          <w:snapToGrid w:val="0"/>
          <w:kern w:val="0"/>
          <w:sz w:val="28"/>
          <w:szCs w:val="28"/>
        </w:rPr>
      </w:pPr>
      <w:r w:rsidRPr="00992AB6">
        <w:rPr>
          <w:rFonts w:ascii="宋体" w:hAnsi="宋体" w:hint="eastAsia"/>
          <w:snapToGrid w:val="0"/>
          <w:kern w:val="0"/>
          <w:sz w:val="28"/>
          <w:szCs w:val="28"/>
        </w:rPr>
        <w:t>机械伤害的主要后果是造成人员伤亡，其次是对物件的损坏。</w:t>
      </w:r>
      <w:r w:rsidRPr="00992AB6">
        <w:rPr>
          <w:rFonts w:ascii="宋体" w:hAnsi="宋体"/>
          <w:bCs/>
          <w:snapToGrid w:val="0"/>
          <w:kern w:val="0"/>
          <w:sz w:val="28"/>
          <w:szCs w:val="28"/>
        </w:rPr>
        <w:t>因此，加强生产作业中的安全防护是防止机械伤害事故的关键，即保持安全防护设施的完好，按规定使用安全防护用品等。同时加强安全管理力度，禁止违章作业和冒险接触机械危险部位，操作时集中精力，防止非操作人员随意开机，做好正常检修设备时的安全防护措施等对于预防机械事故的发生也很重要。</w:t>
      </w:r>
    </w:p>
    <w:p w:rsidR="002434DF" w:rsidRPr="00992AB6" w:rsidRDefault="00992AB6" w:rsidP="00992AB6">
      <w:pPr>
        <w:spacing w:line="360" w:lineRule="auto"/>
        <w:ind w:firstLineChars="184" w:firstLine="515"/>
        <w:rPr>
          <w:rFonts w:ascii="宋体" w:hAnsi="宋体"/>
          <w:snapToGrid w:val="0"/>
          <w:kern w:val="0"/>
          <w:sz w:val="28"/>
          <w:szCs w:val="28"/>
        </w:rPr>
      </w:pPr>
      <w:r w:rsidRPr="00992AB6">
        <w:rPr>
          <w:rFonts w:ascii="宋体" w:hAnsi="宋体" w:hint="eastAsia"/>
          <w:snapToGrid w:val="0"/>
          <w:kern w:val="0"/>
          <w:sz w:val="28"/>
          <w:szCs w:val="28"/>
        </w:rPr>
        <w:t>桥梁工程在施工准备、测量、基坑开挖防护、浇筑、养护、钢筋安装等过程中涉及到机械设备，</w:t>
      </w:r>
      <w:r w:rsidR="00226CB6" w:rsidRPr="00992AB6">
        <w:rPr>
          <w:rFonts w:ascii="宋体" w:hAnsi="宋体" w:hint="eastAsia"/>
          <w:snapToGrid w:val="0"/>
          <w:kern w:val="0"/>
          <w:sz w:val="28"/>
          <w:szCs w:val="28"/>
        </w:rPr>
        <w:t>某些设备的转动部件、移动部件等若缺乏良好的防护设施或防护设施有缺陷、操作错误等，均可能造成人</w:t>
      </w:r>
      <w:r w:rsidR="00226CB6" w:rsidRPr="00992AB6">
        <w:rPr>
          <w:rFonts w:ascii="宋体" w:hAnsi="宋体" w:hint="eastAsia"/>
          <w:snapToGrid w:val="0"/>
          <w:kern w:val="0"/>
          <w:sz w:val="28"/>
          <w:szCs w:val="28"/>
        </w:rPr>
        <w:lastRenderedPageBreak/>
        <w:t>身伤害。若没有配备或正确穿戴必需的劳动防护用品时，也可能造成机械伤害。</w:t>
      </w:r>
    </w:p>
    <w:p w:rsidR="002434DF" w:rsidRPr="00992AB6" w:rsidRDefault="00226CB6">
      <w:pPr>
        <w:pStyle w:val="a4"/>
        <w:spacing w:line="360" w:lineRule="auto"/>
        <w:ind w:firstLineChars="0" w:firstLine="0"/>
        <w:outlineLvl w:val="2"/>
        <w:rPr>
          <w:rFonts w:ascii="宋体" w:hAnsi="宋体"/>
          <w:b/>
          <w:snapToGrid w:val="0"/>
          <w:kern w:val="0"/>
          <w:sz w:val="28"/>
          <w:szCs w:val="28"/>
        </w:rPr>
      </w:pPr>
      <w:bookmarkStart w:id="76" w:name="_Toc480804398"/>
      <w:bookmarkStart w:id="77" w:name="_Toc23079"/>
      <w:bookmarkStart w:id="78" w:name="_Toc350781098"/>
      <w:bookmarkStart w:id="79" w:name="_Toc356401495"/>
      <w:r w:rsidRPr="00992AB6">
        <w:rPr>
          <w:rFonts w:ascii="宋体" w:hAnsi="宋体" w:hint="eastAsia"/>
          <w:b/>
          <w:snapToGrid w:val="0"/>
          <w:kern w:val="0"/>
          <w:sz w:val="28"/>
          <w:szCs w:val="28"/>
        </w:rPr>
        <w:t>4.3</w:t>
      </w:r>
      <w:r w:rsidRPr="00992AB6">
        <w:rPr>
          <w:rFonts w:ascii="宋体" w:hAnsi="宋体"/>
          <w:b/>
          <w:snapToGrid w:val="0"/>
          <w:kern w:val="0"/>
          <w:sz w:val="28"/>
          <w:szCs w:val="28"/>
        </w:rPr>
        <w:t xml:space="preserve"> 触电</w:t>
      </w:r>
      <w:r w:rsidRPr="00992AB6">
        <w:rPr>
          <w:rFonts w:ascii="宋体" w:hAnsi="宋体" w:hint="eastAsia"/>
          <w:b/>
          <w:snapToGrid w:val="0"/>
          <w:kern w:val="0"/>
          <w:sz w:val="28"/>
          <w:szCs w:val="28"/>
        </w:rPr>
        <w:t>事故</w:t>
      </w:r>
      <w:bookmarkEnd w:id="76"/>
      <w:bookmarkEnd w:id="77"/>
      <w:bookmarkEnd w:id="78"/>
      <w:bookmarkEnd w:id="79"/>
    </w:p>
    <w:p w:rsidR="002434DF" w:rsidRPr="00992AB6" w:rsidRDefault="00226CB6">
      <w:pPr>
        <w:spacing w:line="360" w:lineRule="auto"/>
        <w:ind w:firstLineChars="200" w:firstLine="560"/>
        <w:rPr>
          <w:rFonts w:ascii="宋体" w:hAnsi="宋体"/>
          <w:bCs/>
          <w:snapToGrid w:val="0"/>
          <w:kern w:val="0"/>
          <w:sz w:val="28"/>
          <w:szCs w:val="28"/>
        </w:rPr>
      </w:pPr>
      <w:r w:rsidRPr="00992AB6">
        <w:rPr>
          <w:rFonts w:ascii="宋体" w:hAnsi="宋体" w:hint="eastAsia"/>
          <w:bCs/>
          <w:snapToGrid w:val="0"/>
          <w:kern w:val="0"/>
          <w:sz w:val="28"/>
          <w:szCs w:val="28"/>
        </w:rPr>
        <w:t>触电事故是指由于电流流经人体导致的生理伤害，包括雷击伤亡事故。</w:t>
      </w:r>
    </w:p>
    <w:p w:rsidR="002434DF" w:rsidRPr="00992AB6" w:rsidRDefault="00226CB6">
      <w:pPr>
        <w:spacing w:line="360" w:lineRule="auto"/>
        <w:ind w:firstLineChars="200" w:firstLine="560"/>
        <w:rPr>
          <w:rFonts w:ascii="宋体" w:hAnsi="宋体"/>
          <w:bCs/>
          <w:snapToGrid w:val="0"/>
          <w:kern w:val="0"/>
          <w:sz w:val="28"/>
          <w:szCs w:val="28"/>
        </w:rPr>
      </w:pPr>
      <w:r w:rsidRPr="00992AB6">
        <w:rPr>
          <w:rFonts w:ascii="宋体" w:hAnsi="宋体" w:hint="eastAsia"/>
          <w:bCs/>
          <w:snapToGrid w:val="0"/>
          <w:kern w:val="0"/>
          <w:sz w:val="28"/>
          <w:szCs w:val="28"/>
        </w:rPr>
        <w:t>触电伤害产生的主要原因：①电气线路或电气设备在设计、安装上存在缺陷，或在运行中缺乏必要的检修维护；②没有设置必要的安全技术措施</w:t>
      </w:r>
      <w:r w:rsidRPr="00992AB6">
        <w:rPr>
          <w:rFonts w:ascii="宋体" w:hAnsi="宋体"/>
          <w:bCs/>
          <w:snapToGrid w:val="0"/>
          <w:kern w:val="0"/>
          <w:sz w:val="28"/>
          <w:szCs w:val="28"/>
        </w:rPr>
        <w:t>(</w:t>
      </w:r>
      <w:r w:rsidRPr="00992AB6">
        <w:rPr>
          <w:rFonts w:ascii="宋体" w:hAnsi="宋体" w:hint="eastAsia"/>
          <w:bCs/>
          <w:snapToGrid w:val="0"/>
          <w:kern w:val="0"/>
          <w:sz w:val="28"/>
          <w:szCs w:val="28"/>
        </w:rPr>
        <w:t>如保护接零、漏电保护、安全电压等</w:t>
      </w:r>
      <w:r w:rsidRPr="00992AB6">
        <w:rPr>
          <w:rFonts w:ascii="宋体" w:hAnsi="宋体"/>
          <w:bCs/>
          <w:snapToGrid w:val="0"/>
          <w:kern w:val="0"/>
          <w:sz w:val="28"/>
          <w:szCs w:val="28"/>
        </w:rPr>
        <w:t>)</w:t>
      </w:r>
      <w:r w:rsidRPr="00992AB6">
        <w:rPr>
          <w:rFonts w:ascii="宋体" w:hAnsi="宋体" w:hint="eastAsia"/>
          <w:bCs/>
          <w:snapToGrid w:val="0"/>
          <w:kern w:val="0"/>
          <w:sz w:val="28"/>
          <w:szCs w:val="28"/>
        </w:rPr>
        <w:t>，或安全措施失效；③电气设备运行管理不当，安全管理制度不完善；④专业电工或机电设备操作人员操作失误，或违章作业等；⑤非专业电工人员私自进行检修、接线等专业工作；⑥电气安全管理工作存在漏洞；⑦在规定地点没有使用安全电压；⑧违章指挥等。</w:t>
      </w:r>
    </w:p>
    <w:p w:rsidR="002434DF" w:rsidRPr="00992AB6" w:rsidRDefault="00226CB6">
      <w:pPr>
        <w:spacing w:line="360" w:lineRule="auto"/>
        <w:ind w:firstLineChars="200" w:firstLine="560"/>
        <w:rPr>
          <w:rFonts w:ascii="宋体" w:hAnsi="宋体"/>
          <w:bCs/>
          <w:snapToGrid w:val="0"/>
          <w:kern w:val="0"/>
          <w:sz w:val="28"/>
          <w:szCs w:val="28"/>
        </w:rPr>
      </w:pPr>
      <w:r w:rsidRPr="00992AB6">
        <w:rPr>
          <w:rFonts w:ascii="宋体" w:hAnsi="宋体" w:hint="eastAsia"/>
          <w:bCs/>
          <w:snapToGrid w:val="0"/>
          <w:kern w:val="0"/>
          <w:sz w:val="28"/>
          <w:szCs w:val="28"/>
        </w:rPr>
        <w:t>可能存在的触电场所有</w:t>
      </w:r>
      <w:r w:rsidRPr="00992AB6">
        <w:rPr>
          <w:rFonts w:ascii="宋体" w:hAnsi="宋体"/>
          <w:bCs/>
          <w:snapToGrid w:val="0"/>
          <w:kern w:val="0"/>
          <w:sz w:val="28"/>
          <w:szCs w:val="28"/>
        </w:rPr>
        <w:t>:</w:t>
      </w:r>
      <w:r w:rsidRPr="00992AB6">
        <w:rPr>
          <w:rFonts w:ascii="宋体" w:hAnsi="宋体" w:hint="eastAsia"/>
          <w:bCs/>
          <w:snapToGrid w:val="0"/>
          <w:kern w:val="0"/>
          <w:sz w:val="28"/>
          <w:szCs w:val="28"/>
        </w:rPr>
        <w:t>地面变压器、配电线路以及在生产过程中使用的各种电气设备、动力设备采用闸刀直接起动的设备、手持电动设备、照明线路及照明器具等。</w:t>
      </w:r>
    </w:p>
    <w:p w:rsidR="002434DF" w:rsidRPr="00992AB6" w:rsidRDefault="00226CB6">
      <w:pPr>
        <w:spacing w:line="360" w:lineRule="auto"/>
        <w:ind w:firstLineChars="200" w:firstLine="560"/>
        <w:rPr>
          <w:rFonts w:ascii="宋体" w:hAnsi="宋体"/>
          <w:bCs/>
          <w:snapToGrid w:val="0"/>
          <w:kern w:val="0"/>
          <w:sz w:val="28"/>
          <w:szCs w:val="28"/>
        </w:rPr>
      </w:pPr>
      <w:r w:rsidRPr="00992AB6">
        <w:rPr>
          <w:rFonts w:ascii="宋体" w:hAnsi="宋体" w:hint="eastAsia"/>
          <w:bCs/>
          <w:snapToGrid w:val="0"/>
          <w:kern w:val="0"/>
          <w:sz w:val="28"/>
          <w:szCs w:val="28"/>
        </w:rPr>
        <w:t>触电伤害的后果是直接造成人员伤亡事故。</w:t>
      </w:r>
    </w:p>
    <w:p w:rsidR="002434DF" w:rsidRPr="00992AB6" w:rsidRDefault="00226CB6">
      <w:pPr>
        <w:pStyle w:val="a4"/>
        <w:spacing w:line="360" w:lineRule="auto"/>
        <w:ind w:firstLineChars="0" w:firstLine="0"/>
        <w:outlineLvl w:val="2"/>
        <w:rPr>
          <w:rFonts w:ascii="宋体" w:hAnsi="宋体"/>
          <w:b/>
          <w:snapToGrid w:val="0"/>
          <w:kern w:val="0"/>
          <w:sz w:val="28"/>
          <w:szCs w:val="28"/>
        </w:rPr>
      </w:pPr>
      <w:bookmarkStart w:id="80" w:name="_Toc21846"/>
      <w:bookmarkStart w:id="81" w:name="_Toc332350857"/>
      <w:bookmarkStart w:id="82" w:name="_Toc356401496"/>
      <w:bookmarkStart w:id="83" w:name="_Toc480804399"/>
      <w:bookmarkStart w:id="84" w:name="_Toc356380985"/>
      <w:r w:rsidRPr="00992AB6">
        <w:rPr>
          <w:rFonts w:ascii="宋体" w:hAnsi="宋体" w:hint="eastAsia"/>
          <w:b/>
          <w:snapToGrid w:val="0"/>
          <w:kern w:val="0"/>
          <w:sz w:val="28"/>
          <w:szCs w:val="28"/>
        </w:rPr>
        <w:t>4.4 高处坠落</w:t>
      </w:r>
      <w:bookmarkEnd w:id="80"/>
      <w:bookmarkEnd w:id="81"/>
      <w:bookmarkEnd w:id="82"/>
      <w:bookmarkEnd w:id="83"/>
      <w:bookmarkEnd w:id="84"/>
    </w:p>
    <w:p w:rsidR="002434DF" w:rsidRPr="00992AB6" w:rsidRDefault="00226CB6">
      <w:pPr>
        <w:spacing w:line="360" w:lineRule="auto"/>
        <w:ind w:firstLineChars="200" w:firstLine="560"/>
        <w:rPr>
          <w:rFonts w:ascii="宋体" w:hAnsi="宋体"/>
          <w:snapToGrid w:val="0"/>
          <w:kern w:val="0"/>
          <w:sz w:val="28"/>
          <w:szCs w:val="28"/>
        </w:rPr>
      </w:pPr>
      <w:r w:rsidRPr="00992AB6">
        <w:rPr>
          <w:rFonts w:ascii="宋体" w:hAnsi="宋体" w:hint="eastAsia"/>
          <w:snapToGrid w:val="0"/>
          <w:kern w:val="0"/>
          <w:sz w:val="28"/>
          <w:szCs w:val="28"/>
        </w:rPr>
        <w:t>高处</w:t>
      </w:r>
      <w:proofErr w:type="gramStart"/>
      <w:r w:rsidRPr="00992AB6">
        <w:rPr>
          <w:rFonts w:ascii="宋体" w:hAnsi="宋体" w:hint="eastAsia"/>
          <w:snapToGrid w:val="0"/>
          <w:kern w:val="0"/>
          <w:sz w:val="28"/>
          <w:szCs w:val="28"/>
        </w:rPr>
        <w:t>坠落指</w:t>
      </w:r>
      <w:proofErr w:type="gramEnd"/>
      <w:r w:rsidRPr="00992AB6">
        <w:rPr>
          <w:rFonts w:ascii="宋体" w:hAnsi="宋体" w:hint="eastAsia"/>
          <w:snapToGrid w:val="0"/>
          <w:kern w:val="0"/>
          <w:sz w:val="28"/>
          <w:szCs w:val="28"/>
        </w:rPr>
        <w:t>在高处作业中发生坠落造成的伤亡事故，不包括触电坠落事故。</w:t>
      </w:r>
      <w:r w:rsidRPr="00992AB6">
        <w:rPr>
          <w:rFonts w:ascii="宋体" w:hAnsi="宋体"/>
          <w:bCs/>
          <w:snapToGrid w:val="0"/>
          <w:kern w:val="0"/>
          <w:sz w:val="28"/>
          <w:szCs w:val="28"/>
        </w:rPr>
        <w:t>高处坠落主要包括：采场顶部的高处坠落，检修安装设备时的高处坠落，人员行进中的意外滑倒等，增加防护装置是预防事故发生的重要措施。</w:t>
      </w:r>
    </w:p>
    <w:p w:rsidR="002434DF" w:rsidRPr="00992AB6" w:rsidRDefault="00226CB6">
      <w:pPr>
        <w:spacing w:line="360" w:lineRule="auto"/>
        <w:ind w:firstLineChars="200" w:firstLine="560"/>
        <w:rPr>
          <w:rFonts w:ascii="宋体" w:hAnsi="宋体"/>
          <w:snapToGrid w:val="0"/>
          <w:kern w:val="0"/>
          <w:sz w:val="28"/>
          <w:szCs w:val="28"/>
        </w:rPr>
      </w:pPr>
      <w:r w:rsidRPr="00992AB6">
        <w:rPr>
          <w:rFonts w:ascii="宋体" w:hAnsi="宋体" w:hint="eastAsia"/>
          <w:snapToGrid w:val="0"/>
          <w:kern w:val="0"/>
          <w:sz w:val="28"/>
          <w:szCs w:val="28"/>
        </w:rPr>
        <w:t>造成高处坠落的主要原因有：①没有按要求使用安全带、安全索；</w:t>
      </w:r>
      <w:r w:rsidRPr="00992AB6">
        <w:rPr>
          <w:rFonts w:ascii="宋体" w:hAnsi="宋体" w:hint="eastAsia"/>
          <w:snapToGrid w:val="0"/>
          <w:kern w:val="0"/>
          <w:sz w:val="28"/>
          <w:szCs w:val="28"/>
        </w:rPr>
        <w:lastRenderedPageBreak/>
        <w:t>②没有按要求穿防滑性能良好的软底鞋；③高处作业时安全防护设施不完善或损坏；④工作责任心不强，主观判断失误；⑤使用安全保护装置不完善或缺乏的设备、设施进行作业；⑥作业人员疏忽大意，疲劳作业；⑦高处作业无专人负责指挥，安全管理不到位；⑧作业场所狭小，不符合安全要求。</w:t>
      </w:r>
    </w:p>
    <w:p w:rsidR="005975A0" w:rsidRPr="002C6DD6" w:rsidRDefault="00226CB6">
      <w:pPr>
        <w:spacing w:line="360" w:lineRule="auto"/>
        <w:ind w:firstLineChars="200" w:firstLine="560"/>
        <w:rPr>
          <w:rFonts w:ascii="宋体" w:hAnsi="宋体"/>
          <w:snapToGrid w:val="0"/>
          <w:kern w:val="0"/>
          <w:sz w:val="28"/>
          <w:szCs w:val="28"/>
        </w:rPr>
      </w:pPr>
      <w:r w:rsidRPr="00CE1364">
        <w:rPr>
          <w:rFonts w:ascii="宋体" w:hAnsi="宋体" w:hint="eastAsia"/>
          <w:snapToGrid w:val="0"/>
          <w:kern w:val="0"/>
          <w:sz w:val="28"/>
          <w:szCs w:val="28"/>
        </w:rPr>
        <w:t>阴</w:t>
      </w:r>
      <w:r w:rsidRPr="00BB43D1">
        <w:rPr>
          <w:rFonts w:ascii="宋体" w:hAnsi="宋体" w:hint="eastAsia"/>
          <w:snapToGrid w:val="0"/>
          <w:kern w:val="0"/>
          <w:sz w:val="28"/>
          <w:szCs w:val="28"/>
        </w:rPr>
        <w:t>雨、积雪可引起料堆、</w:t>
      </w:r>
      <w:r w:rsidR="00CE1364" w:rsidRPr="00BB43D1">
        <w:rPr>
          <w:rFonts w:ascii="宋体" w:hAnsi="宋体" w:hint="eastAsia"/>
          <w:snapToGrid w:val="0"/>
          <w:kern w:val="0"/>
          <w:sz w:val="28"/>
          <w:szCs w:val="28"/>
        </w:rPr>
        <w:t>桥墩</w:t>
      </w:r>
      <w:r w:rsidRPr="00BB43D1">
        <w:rPr>
          <w:rFonts w:ascii="宋体" w:hAnsi="宋体" w:hint="eastAsia"/>
          <w:snapToGrid w:val="0"/>
          <w:kern w:val="0"/>
          <w:sz w:val="28"/>
          <w:szCs w:val="28"/>
        </w:rPr>
        <w:t>坍方；</w:t>
      </w:r>
      <w:r w:rsidR="005975A0" w:rsidRPr="00BB43D1">
        <w:rPr>
          <w:rFonts w:ascii="宋体" w:hAnsi="宋体" w:hint="eastAsia"/>
          <w:snapToGrid w:val="0"/>
          <w:kern w:val="0"/>
          <w:sz w:val="28"/>
          <w:szCs w:val="28"/>
        </w:rPr>
        <w:t>施工过程中桥墩最高达到3</w:t>
      </w:r>
      <w:r w:rsidR="005975A0" w:rsidRPr="002C6DD6">
        <w:rPr>
          <w:rFonts w:ascii="宋体" w:hAnsi="宋体" w:hint="eastAsia"/>
          <w:snapToGrid w:val="0"/>
          <w:kern w:val="0"/>
          <w:sz w:val="28"/>
          <w:szCs w:val="28"/>
        </w:rPr>
        <w:t>1米，</w:t>
      </w:r>
      <w:r w:rsidR="002C6DD6" w:rsidRPr="002C6DD6">
        <w:rPr>
          <w:rFonts w:ascii="宋体" w:hAnsi="宋体" w:hint="eastAsia"/>
          <w:snapToGrid w:val="0"/>
          <w:kern w:val="0"/>
          <w:sz w:val="28"/>
          <w:szCs w:val="28"/>
        </w:rPr>
        <w:t>桥面宽度16.5米，路基宽度16.5米；在混泥土浇筑过程可能发生坍塌；工人在高处作业时，可能发生高处坠落；车辆在运输物料过程，由于路面松软，有可能造成运输机械侧翻、被掩埋的潜在危险，同时现场作业人员或外来人员有被压埋的潜在危险。</w:t>
      </w:r>
    </w:p>
    <w:p w:rsidR="002434DF" w:rsidRPr="008E2142" w:rsidRDefault="00226CB6">
      <w:pPr>
        <w:spacing w:line="360" w:lineRule="auto"/>
        <w:ind w:firstLineChars="200" w:firstLine="560"/>
        <w:rPr>
          <w:rFonts w:ascii="宋体" w:hAnsi="宋体"/>
          <w:snapToGrid w:val="0"/>
          <w:kern w:val="0"/>
          <w:sz w:val="28"/>
          <w:szCs w:val="28"/>
        </w:rPr>
      </w:pPr>
      <w:r w:rsidRPr="008E2142">
        <w:rPr>
          <w:rFonts w:ascii="宋体" w:hAnsi="宋体" w:hint="eastAsia"/>
          <w:snapToGrid w:val="0"/>
          <w:kern w:val="0"/>
          <w:sz w:val="28"/>
          <w:szCs w:val="28"/>
        </w:rPr>
        <w:t>高处坠落造成的事故的后果是人员伤亡和设备损坏。</w:t>
      </w:r>
    </w:p>
    <w:p w:rsidR="002434DF" w:rsidRPr="008E2142" w:rsidRDefault="00226CB6">
      <w:pPr>
        <w:pStyle w:val="a4"/>
        <w:spacing w:line="360" w:lineRule="auto"/>
        <w:ind w:firstLineChars="0" w:firstLine="0"/>
        <w:outlineLvl w:val="2"/>
        <w:rPr>
          <w:rFonts w:ascii="宋体" w:hAnsi="宋体"/>
          <w:b/>
          <w:snapToGrid w:val="0"/>
          <w:kern w:val="0"/>
          <w:sz w:val="28"/>
          <w:szCs w:val="28"/>
        </w:rPr>
      </w:pPr>
      <w:bookmarkStart w:id="85" w:name="_Toc356401497"/>
      <w:bookmarkStart w:id="86" w:name="_Toc30419"/>
      <w:bookmarkStart w:id="87" w:name="_Toc350781096"/>
      <w:bookmarkStart w:id="88" w:name="_Toc480804400"/>
      <w:r w:rsidRPr="008E2142">
        <w:rPr>
          <w:rFonts w:ascii="宋体" w:hAnsi="宋体" w:hint="eastAsia"/>
          <w:b/>
          <w:snapToGrid w:val="0"/>
          <w:kern w:val="0"/>
          <w:sz w:val="28"/>
          <w:szCs w:val="28"/>
        </w:rPr>
        <w:t>4</w:t>
      </w:r>
      <w:r w:rsidRPr="008E2142">
        <w:rPr>
          <w:rFonts w:ascii="宋体" w:hAnsi="宋体"/>
          <w:b/>
          <w:snapToGrid w:val="0"/>
          <w:kern w:val="0"/>
          <w:sz w:val="28"/>
          <w:szCs w:val="28"/>
        </w:rPr>
        <w:t>.</w:t>
      </w:r>
      <w:r w:rsidRPr="008E2142">
        <w:rPr>
          <w:rFonts w:ascii="宋体" w:hAnsi="宋体" w:hint="eastAsia"/>
          <w:b/>
          <w:snapToGrid w:val="0"/>
          <w:kern w:val="0"/>
          <w:sz w:val="28"/>
          <w:szCs w:val="28"/>
        </w:rPr>
        <w:t>5</w:t>
      </w:r>
      <w:r w:rsidRPr="008E2142">
        <w:rPr>
          <w:rFonts w:ascii="宋体" w:hAnsi="宋体"/>
          <w:b/>
          <w:snapToGrid w:val="0"/>
          <w:kern w:val="0"/>
          <w:sz w:val="28"/>
          <w:szCs w:val="28"/>
        </w:rPr>
        <w:t xml:space="preserve"> 物体打击</w:t>
      </w:r>
      <w:bookmarkEnd w:id="85"/>
      <w:bookmarkEnd w:id="86"/>
      <w:bookmarkEnd w:id="87"/>
      <w:bookmarkEnd w:id="88"/>
    </w:p>
    <w:p w:rsidR="002434DF" w:rsidRPr="008E2142" w:rsidRDefault="00226CB6">
      <w:pPr>
        <w:spacing w:line="360" w:lineRule="auto"/>
        <w:ind w:firstLineChars="200" w:firstLine="560"/>
        <w:rPr>
          <w:rFonts w:ascii="宋体" w:hAnsi="宋体"/>
          <w:snapToGrid w:val="0"/>
          <w:kern w:val="0"/>
          <w:sz w:val="28"/>
          <w:szCs w:val="28"/>
        </w:rPr>
      </w:pPr>
      <w:r w:rsidRPr="008E2142">
        <w:rPr>
          <w:rFonts w:ascii="宋体" w:hAnsi="宋体" w:hint="eastAsia"/>
          <w:snapToGrid w:val="0"/>
          <w:kern w:val="0"/>
          <w:sz w:val="28"/>
          <w:szCs w:val="28"/>
        </w:rPr>
        <w:t>物体打击事故是指物体在重力或其它外力的作用下产生运动，打击人体造成人身伤亡事故，不包括因机械设备、车辆、起重机械、坍塌等引发的物体打击。</w:t>
      </w:r>
    </w:p>
    <w:p w:rsidR="002434DF" w:rsidRPr="008E2142" w:rsidRDefault="00226CB6">
      <w:pPr>
        <w:spacing w:line="360" w:lineRule="auto"/>
        <w:ind w:firstLineChars="200" w:firstLine="560"/>
        <w:rPr>
          <w:rFonts w:ascii="宋体" w:hAnsi="宋体"/>
          <w:snapToGrid w:val="0"/>
          <w:kern w:val="0"/>
          <w:sz w:val="28"/>
          <w:szCs w:val="28"/>
        </w:rPr>
      </w:pPr>
      <w:r w:rsidRPr="008E2142">
        <w:rPr>
          <w:rFonts w:ascii="宋体" w:hAnsi="宋体" w:hint="eastAsia"/>
          <w:snapToGrid w:val="0"/>
          <w:kern w:val="0"/>
          <w:sz w:val="28"/>
          <w:szCs w:val="28"/>
        </w:rPr>
        <w:t>造成物体打击的主要原因有</w:t>
      </w:r>
      <w:r w:rsidRPr="008E2142">
        <w:rPr>
          <w:rFonts w:ascii="宋体" w:hAnsi="宋体"/>
          <w:snapToGrid w:val="0"/>
          <w:kern w:val="0"/>
          <w:sz w:val="28"/>
          <w:szCs w:val="28"/>
        </w:rPr>
        <w:t>:</w:t>
      </w:r>
      <w:r w:rsidRPr="008E2142">
        <w:rPr>
          <w:rFonts w:ascii="宋体" w:hAnsi="宋体" w:hint="eastAsia"/>
          <w:snapToGrid w:val="0"/>
          <w:kern w:val="0"/>
          <w:sz w:val="28"/>
          <w:szCs w:val="28"/>
        </w:rPr>
        <w:t>①工作场所狭小，缺乏躲避空间，上下同时作业；②没有排险工具或排险工具有缺陷等；③工作时精力不集中，对出现的险情不能及时做出反应；④安全帽等劳保用品穿戴不规范、不齐全；⑤传递工具物件方法不当等</w:t>
      </w:r>
    </w:p>
    <w:p w:rsidR="002434DF" w:rsidRPr="008E2142" w:rsidRDefault="00226CB6">
      <w:pPr>
        <w:spacing w:line="360" w:lineRule="auto"/>
        <w:ind w:firstLineChars="200" w:firstLine="560"/>
        <w:rPr>
          <w:rFonts w:ascii="宋体" w:hAnsi="宋体"/>
          <w:snapToGrid w:val="0"/>
          <w:kern w:val="0"/>
          <w:sz w:val="28"/>
          <w:szCs w:val="28"/>
        </w:rPr>
      </w:pPr>
      <w:r w:rsidRPr="008E2142">
        <w:rPr>
          <w:rFonts w:ascii="宋体" w:hAnsi="宋体" w:hint="eastAsia"/>
          <w:snapToGrid w:val="0"/>
          <w:kern w:val="0"/>
          <w:sz w:val="28"/>
          <w:szCs w:val="28"/>
        </w:rPr>
        <w:t>可能发生的物体打击事故：拆卸设备部件时敲打工具造成工具强出伤人；高空作业时，由于工具、托辊、零件、砖瓦、木块等物不慎从高处掉落伤人或乱扔废物、杂物击中他人；</w:t>
      </w:r>
    </w:p>
    <w:p w:rsidR="002434DF" w:rsidRPr="008E2142" w:rsidRDefault="00226CB6">
      <w:pPr>
        <w:spacing w:line="360" w:lineRule="auto"/>
        <w:ind w:firstLineChars="200" w:firstLine="560"/>
        <w:rPr>
          <w:rFonts w:ascii="宋体" w:hAnsi="宋体"/>
          <w:snapToGrid w:val="0"/>
          <w:kern w:val="0"/>
          <w:sz w:val="28"/>
          <w:szCs w:val="28"/>
        </w:rPr>
      </w:pPr>
      <w:r w:rsidRPr="008E2142">
        <w:rPr>
          <w:rFonts w:ascii="宋体" w:hAnsi="宋体" w:hint="eastAsia"/>
          <w:snapToGrid w:val="0"/>
          <w:kern w:val="0"/>
          <w:sz w:val="28"/>
          <w:szCs w:val="28"/>
        </w:rPr>
        <w:lastRenderedPageBreak/>
        <w:t>一旦遭受物体打击其后果是人员的伤亡和物品的损毁。</w:t>
      </w:r>
    </w:p>
    <w:p w:rsidR="002434DF" w:rsidRPr="008E2142" w:rsidRDefault="00226CB6">
      <w:pPr>
        <w:pStyle w:val="a4"/>
        <w:spacing w:line="360" w:lineRule="auto"/>
        <w:ind w:firstLineChars="0" w:firstLine="0"/>
        <w:outlineLvl w:val="2"/>
        <w:rPr>
          <w:rFonts w:ascii="宋体" w:hAnsi="宋体"/>
          <w:b/>
          <w:snapToGrid w:val="0"/>
          <w:kern w:val="0"/>
          <w:sz w:val="28"/>
          <w:szCs w:val="28"/>
        </w:rPr>
      </w:pPr>
      <w:bookmarkStart w:id="89" w:name="_Toc350781100"/>
      <w:bookmarkStart w:id="90" w:name="_Toc30386"/>
      <w:bookmarkStart w:id="91" w:name="_Toc356401498"/>
      <w:bookmarkStart w:id="92" w:name="_Toc480804401"/>
      <w:r w:rsidRPr="008E2142">
        <w:rPr>
          <w:rFonts w:ascii="宋体" w:hAnsi="宋体" w:hint="eastAsia"/>
          <w:b/>
          <w:snapToGrid w:val="0"/>
          <w:kern w:val="0"/>
          <w:sz w:val="28"/>
          <w:szCs w:val="28"/>
        </w:rPr>
        <w:t>4.6 火灾</w:t>
      </w:r>
      <w:bookmarkEnd w:id="89"/>
      <w:r w:rsidRPr="008E2142">
        <w:rPr>
          <w:rFonts w:ascii="宋体" w:hAnsi="宋体" w:hint="eastAsia"/>
          <w:b/>
          <w:snapToGrid w:val="0"/>
          <w:kern w:val="0"/>
          <w:sz w:val="28"/>
          <w:szCs w:val="28"/>
        </w:rPr>
        <w:t>事故</w:t>
      </w:r>
      <w:bookmarkEnd w:id="90"/>
      <w:bookmarkEnd w:id="91"/>
      <w:bookmarkEnd w:id="92"/>
    </w:p>
    <w:p w:rsidR="002434DF" w:rsidRPr="008E2142" w:rsidRDefault="00226CB6">
      <w:pPr>
        <w:spacing w:line="360" w:lineRule="auto"/>
        <w:ind w:firstLineChars="200" w:firstLine="560"/>
        <w:rPr>
          <w:rFonts w:ascii="宋体" w:hAnsi="宋体"/>
          <w:snapToGrid w:val="0"/>
          <w:kern w:val="0"/>
          <w:sz w:val="28"/>
          <w:szCs w:val="28"/>
        </w:rPr>
      </w:pPr>
      <w:r w:rsidRPr="008E2142">
        <w:rPr>
          <w:rFonts w:ascii="宋体" w:hAnsi="宋体" w:hint="eastAsia"/>
          <w:snapToGrid w:val="0"/>
          <w:kern w:val="0"/>
          <w:sz w:val="28"/>
          <w:szCs w:val="28"/>
        </w:rPr>
        <w:t>火灾是指企业内所发生的火灾。</w:t>
      </w:r>
    </w:p>
    <w:p w:rsidR="002434DF" w:rsidRPr="008E2142" w:rsidRDefault="00226CB6">
      <w:pPr>
        <w:spacing w:line="360" w:lineRule="auto"/>
        <w:ind w:firstLineChars="200" w:firstLine="560"/>
        <w:rPr>
          <w:rFonts w:ascii="宋体" w:hAnsi="宋体"/>
          <w:snapToGrid w:val="0"/>
          <w:kern w:val="0"/>
          <w:sz w:val="28"/>
          <w:szCs w:val="28"/>
        </w:rPr>
      </w:pPr>
      <w:r w:rsidRPr="008E2142">
        <w:rPr>
          <w:rFonts w:ascii="宋体" w:hAnsi="宋体" w:hint="eastAsia"/>
          <w:snapToGrid w:val="0"/>
          <w:kern w:val="0"/>
          <w:sz w:val="28"/>
          <w:szCs w:val="28"/>
        </w:rPr>
        <w:t>火灾事故产生的主要原因</w:t>
      </w:r>
      <w:r w:rsidRPr="008E2142">
        <w:rPr>
          <w:rFonts w:ascii="宋体" w:hAnsi="宋体"/>
          <w:snapToGrid w:val="0"/>
          <w:kern w:val="0"/>
          <w:sz w:val="28"/>
          <w:szCs w:val="28"/>
        </w:rPr>
        <w:t>:</w:t>
      </w:r>
      <w:r w:rsidRPr="008E2142">
        <w:rPr>
          <w:rFonts w:ascii="宋体" w:hAnsi="宋体" w:hint="eastAsia"/>
          <w:snapToGrid w:val="0"/>
          <w:kern w:val="0"/>
          <w:sz w:val="28"/>
          <w:szCs w:val="28"/>
        </w:rPr>
        <w:t>①明火</w:t>
      </w:r>
      <w:r w:rsidRPr="008E2142">
        <w:rPr>
          <w:rFonts w:ascii="宋体" w:hAnsi="宋体"/>
          <w:snapToGrid w:val="0"/>
          <w:kern w:val="0"/>
          <w:sz w:val="28"/>
          <w:szCs w:val="28"/>
        </w:rPr>
        <w:t>(</w:t>
      </w:r>
      <w:r w:rsidRPr="008E2142">
        <w:rPr>
          <w:rFonts w:ascii="宋体" w:hAnsi="宋体" w:hint="eastAsia"/>
          <w:snapToGrid w:val="0"/>
          <w:kern w:val="0"/>
          <w:sz w:val="28"/>
          <w:szCs w:val="28"/>
        </w:rPr>
        <w:t>包括火柴点火、吸烟、电焊、气焊、明火灯等</w:t>
      </w:r>
      <w:r w:rsidRPr="008E2142">
        <w:rPr>
          <w:rFonts w:ascii="宋体" w:hAnsi="宋体"/>
          <w:snapToGrid w:val="0"/>
          <w:kern w:val="0"/>
          <w:sz w:val="28"/>
          <w:szCs w:val="28"/>
        </w:rPr>
        <w:t>)</w:t>
      </w:r>
      <w:r w:rsidRPr="008E2142">
        <w:rPr>
          <w:rFonts w:ascii="宋体" w:hAnsi="宋体" w:hint="eastAsia"/>
          <w:snapToGrid w:val="0"/>
          <w:kern w:val="0"/>
          <w:sz w:val="28"/>
          <w:szCs w:val="28"/>
        </w:rPr>
        <w:t>所引燃；②油料</w:t>
      </w:r>
      <w:r w:rsidRPr="008E2142">
        <w:rPr>
          <w:rFonts w:ascii="宋体" w:hAnsi="宋体"/>
          <w:snapToGrid w:val="0"/>
          <w:kern w:val="0"/>
          <w:sz w:val="28"/>
          <w:szCs w:val="28"/>
        </w:rPr>
        <w:t>(</w:t>
      </w:r>
      <w:r w:rsidRPr="008E2142">
        <w:rPr>
          <w:rFonts w:ascii="宋体" w:hAnsi="宋体" w:hint="eastAsia"/>
          <w:snapToGrid w:val="0"/>
          <w:kern w:val="0"/>
          <w:sz w:val="28"/>
          <w:szCs w:val="28"/>
        </w:rPr>
        <w:t>润滑油、变压器油、液压设备用油、柴油设备用油、维修设备用油等</w:t>
      </w:r>
      <w:r w:rsidRPr="008E2142">
        <w:rPr>
          <w:rFonts w:ascii="宋体" w:hAnsi="宋体"/>
          <w:snapToGrid w:val="0"/>
          <w:kern w:val="0"/>
          <w:sz w:val="28"/>
          <w:szCs w:val="28"/>
        </w:rPr>
        <w:t>)</w:t>
      </w:r>
      <w:r w:rsidRPr="008E2142">
        <w:rPr>
          <w:rFonts w:ascii="宋体" w:hAnsi="宋体" w:hint="eastAsia"/>
          <w:snapToGrid w:val="0"/>
          <w:kern w:val="0"/>
          <w:sz w:val="28"/>
          <w:szCs w:val="28"/>
        </w:rPr>
        <w:t>保管、运输和使用不当；③电缆、电线、电动机、电钻等电器设备绝缘损坏及性能不良产生的电弧、电火花、漏电、失爆、短路或超负荷运行引起火灾；④保险丝</w:t>
      </w:r>
      <w:r w:rsidRPr="008E2142">
        <w:rPr>
          <w:rFonts w:ascii="宋体" w:hAnsi="宋体"/>
          <w:snapToGrid w:val="0"/>
          <w:kern w:val="0"/>
          <w:sz w:val="28"/>
          <w:szCs w:val="28"/>
        </w:rPr>
        <w:t>(</w:t>
      </w:r>
      <w:r w:rsidRPr="008E2142">
        <w:rPr>
          <w:rFonts w:ascii="宋体" w:hAnsi="宋体" w:hint="eastAsia"/>
          <w:snapToGrid w:val="0"/>
          <w:kern w:val="0"/>
          <w:sz w:val="28"/>
          <w:szCs w:val="28"/>
        </w:rPr>
        <w:t>片</w:t>
      </w:r>
      <w:r w:rsidRPr="008E2142">
        <w:rPr>
          <w:rFonts w:ascii="宋体" w:hAnsi="宋体"/>
          <w:snapToGrid w:val="0"/>
          <w:kern w:val="0"/>
          <w:sz w:val="28"/>
          <w:szCs w:val="28"/>
        </w:rPr>
        <w:t>)</w:t>
      </w:r>
      <w:r w:rsidRPr="008E2142">
        <w:rPr>
          <w:rFonts w:ascii="宋体" w:hAnsi="宋体" w:hint="eastAsia"/>
          <w:snapToGrid w:val="0"/>
          <w:kern w:val="0"/>
          <w:sz w:val="28"/>
          <w:szCs w:val="28"/>
        </w:rPr>
        <w:t>选用不当，使用铜丝、铝线代替保险丝；⑤油开关及配电箱内油料着火</w:t>
      </w:r>
      <w:r w:rsidRPr="008E2142">
        <w:rPr>
          <w:rFonts w:ascii="宋体" w:hAnsi="宋体"/>
          <w:snapToGrid w:val="0"/>
          <w:kern w:val="0"/>
          <w:sz w:val="28"/>
          <w:szCs w:val="28"/>
        </w:rPr>
        <w:t>;</w:t>
      </w:r>
      <w:r w:rsidRPr="008E2142">
        <w:rPr>
          <w:rFonts w:ascii="宋体" w:hAnsi="宋体" w:hint="eastAsia"/>
          <w:snapToGrid w:val="0"/>
          <w:kern w:val="0"/>
          <w:sz w:val="28"/>
          <w:szCs w:val="28"/>
        </w:rPr>
        <w:t>⑥机械作用</w:t>
      </w:r>
      <w:r w:rsidRPr="008E2142">
        <w:rPr>
          <w:rFonts w:ascii="宋体" w:hAnsi="宋体"/>
          <w:snapToGrid w:val="0"/>
          <w:kern w:val="0"/>
          <w:sz w:val="28"/>
          <w:szCs w:val="28"/>
        </w:rPr>
        <w:t>(</w:t>
      </w:r>
      <w:r w:rsidRPr="008E2142">
        <w:rPr>
          <w:rFonts w:ascii="宋体" w:hAnsi="宋体" w:hint="eastAsia"/>
          <w:snapToGrid w:val="0"/>
          <w:kern w:val="0"/>
          <w:sz w:val="28"/>
          <w:szCs w:val="28"/>
        </w:rPr>
        <w:t>包括摩擦、震动冲击等</w:t>
      </w:r>
      <w:r w:rsidRPr="008E2142">
        <w:rPr>
          <w:rFonts w:ascii="宋体" w:hAnsi="宋体"/>
          <w:snapToGrid w:val="0"/>
          <w:kern w:val="0"/>
          <w:sz w:val="28"/>
          <w:szCs w:val="28"/>
        </w:rPr>
        <w:t>)</w:t>
      </w:r>
      <w:r w:rsidRPr="008E2142">
        <w:rPr>
          <w:rFonts w:ascii="宋体" w:hAnsi="宋体" w:hint="eastAsia"/>
          <w:snapToGrid w:val="0"/>
          <w:kern w:val="0"/>
          <w:sz w:val="28"/>
          <w:szCs w:val="28"/>
        </w:rPr>
        <w:t>所引起。</w:t>
      </w:r>
    </w:p>
    <w:p w:rsidR="008E2142" w:rsidRPr="008E2142" w:rsidRDefault="00226CB6">
      <w:pPr>
        <w:spacing w:line="360" w:lineRule="auto"/>
        <w:ind w:firstLineChars="200" w:firstLine="560"/>
        <w:rPr>
          <w:rFonts w:ascii="宋体" w:hAnsi="宋体"/>
          <w:snapToGrid w:val="0"/>
          <w:kern w:val="0"/>
          <w:sz w:val="28"/>
          <w:szCs w:val="28"/>
        </w:rPr>
      </w:pPr>
      <w:r w:rsidRPr="008E2142">
        <w:rPr>
          <w:rFonts w:ascii="宋体" w:hAnsi="宋体" w:hint="eastAsia"/>
          <w:snapToGrid w:val="0"/>
          <w:kern w:val="0"/>
          <w:sz w:val="28"/>
          <w:szCs w:val="28"/>
        </w:rPr>
        <w:t>火灾可能发生在</w:t>
      </w:r>
      <w:r w:rsidR="008E2142" w:rsidRPr="008E2142">
        <w:rPr>
          <w:rFonts w:ascii="宋体" w:hAnsi="宋体" w:hint="eastAsia"/>
          <w:snapToGrid w:val="0"/>
          <w:kern w:val="0"/>
          <w:sz w:val="28"/>
          <w:szCs w:val="28"/>
        </w:rPr>
        <w:t>办公区、变压器等用电部位以及厂区车辆等易燃或可燃物质存放场所。火灾事故的主要后果是造成人员伤亡和财产损失。</w:t>
      </w:r>
    </w:p>
    <w:p w:rsidR="002434DF" w:rsidRPr="007455CD" w:rsidRDefault="00226CB6">
      <w:pPr>
        <w:pStyle w:val="a4"/>
        <w:spacing w:line="360" w:lineRule="auto"/>
        <w:ind w:firstLineChars="0" w:firstLine="0"/>
        <w:outlineLvl w:val="2"/>
        <w:rPr>
          <w:rFonts w:ascii="宋体" w:hAnsi="宋体"/>
          <w:b/>
          <w:snapToGrid w:val="0"/>
          <w:kern w:val="0"/>
          <w:sz w:val="28"/>
          <w:szCs w:val="28"/>
        </w:rPr>
      </w:pPr>
      <w:bookmarkStart w:id="93" w:name="_Toc12737"/>
      <w:bookmarkStart w:id="94" w:name="_Toc501727644"/>
      <w:bookmarkStart w:id="95" w:name="_Toc456647603"/>
      <w:r w:rsidRPr="007455CD">
        <w:rPr>
          <w:rFonts w:ascii="宋体" w:hAnsi="宋体" w:hint="eastAsia"/>
          <w:b/>
          <w:snapToGrid w:val="0"/>
          <w:kern w:val="0"/>
          <w:sz w:val="28"/>
          <w:szCs w:val="28"/>
        </w:rPr>
        <w:t>4.7 中毒窒息</w:t>
      </w:r>
      <w:bookmarkEnd w:id="93"/>
      <w:bookmarkEnd w:id="94"/>
      <w:bookmarkEnd w:id="95"/>
    </w:p>
    <w:p w:rsidR="002434DF" w:rsidRPr="007455CD" w:rsidRDefault="00226CB6">
      <w:pPr>
        <w:spacing w:line="360" w:lineRule="auto"/>
        <w:ind w:firstLineChars="200" w:firstLine="560"/>
        <w:rPr>
          <w:rFonts w:ascii="宋体" w:hAnsi="宋体"/>
          <w:snapToGrid w:val="0"/>
          <w:kern w:val="0"/>
          <w:sz w:val="28"/>
          <w:szCs w:val="28"/>
        </w:rPr>
      </w:pPr>
      <w:r w:rsidRPr="007455CD">
        <w:rPr>
          <w:rFonts w:ascii="宋体" w:hAnsi="宋体" w:hint="eastAsia"/>
          <w:snapToGrid w:val="0"/>
          <w:kern w:val="0"/>
          <w:sz w:val="28"/>
          <w:szCs w:val="28"/>
        </w:rPr>
        <w:t>有限空间内作业，如管理稍有不慎，极易导致火灾、爆炸、中毒、窒息等人身伤害事故，给作业人员的安全带来严重安全隐患。研究表明很多致命的有限空间事故的发生都与所在空间内存在的种危险因素未得到重视有关，而这些危险因素既可能在员工进入有限空间之前就已存在，也可能是由于他们在其间的活动形成。因此，有限空间是一种作业风险比较高，应当引起人们高度重视的作业环境。</w:t>
      </w:r>
    </w:p>
    <w:p w:rsidR="007455CD" w:rsidRPr="007455CD" w:rsidRDefault="00226CB6" w:rsidP="007455CD">
      <w:pPr>
        <w:spacing w:line="360" w:lineRule="auto"/>
        <w:ind w:firstLineChars="200" w:firstLine="560"/>
        <w:rPr>
          <w:rFonts w:ascii="宋体" w:hAnsi="宋体"/>
          <w:snapToGrid w:val="0"/>
          <w:kern w:val="0"/>
          <w:sz w:val="28"/>
          <w:szCs w:val="28"/>
        </w:rPr>
      </w:pPr>
      <w:r w:rsidRPr="007455CD">
        <w:rPr>
          <w:rFonts w:ascii="宋体" w:hAnsi="宋体" w:hint="eastAsia"/>
          <w:snapToGrid w:val="0"/>
          <w:kern w:val="0"/>
          <w:sz w:val="28"/>
          <w:szCs w:val="28"/>
        </w:rPr>
        <w:t>本项目</w:t>
      </w:r>
      <w:r w:rsidR="007455CD" w:rsidRPr="007455CD">
        <w:rPr>
          <w:rFonts w:ascii="宋体" w:hAnsi="宋体" w:hint="eastAsia"/>
          <w:snapToGrid w:val="0"/>
          <w:kern w:val="0"/>
          <w:sz w:val="28"/>
          <w:szCs w:val="28"/>
        </w:rPr>
        <w:t>在基坑作业过程，工人在基坑下会进行有限空间作业，使用钢筋进行焊接过程，会产生有毒有害物质，基坑内通风不畅，未按</w:t>
      </w:r>
      <w:r w:rsidR="007455CD" w:rsidRPr="007455CD">
        <w:rPr>
          <w:rFonts w:ascii="宋体" w:hAnsi="宋体" w:hint="eastAsia"/>
          <w:snapToGrid w:val="0"/>
          <w:kern w:val="0"/>
          <w:sz w:val="28"/>
          <w:szCs w:val="28"/>
        </w:rPr>
        <w:lastRenderedPageBreak/>
        <w:t>有限空间作业操作制度和规程作业，工作人员存在中毒窒息的危险。</w:t>
      </w:r>
    </w:p>
    <w:p w:rsidR="002434DF" w:rsidRPr="007455CD" w:rsidRDefault="00226CB6">
      <w:pPr>
        <w:pStyle w:val="a4"/>
        <w:spacing w:line="360" w:lineRule="auto"/>
        <w:ind w:firstLineChars="0" w:firstLine="0"/>
        <w:outlineLvl w:val="2"/>
        <w:rPr>
          <w:rFonts w:ascii="宋体" w:hAnsi="宋体"/>
          <w:b/>
          <w:snapToGrid w:val="0"/>
          <w:kern w:val="0"/>
          <w:sz w:val="28"/>
          <w:szCs w:val="28"/>
        </w:rPr>
      </w:pPr>
      <w:r w:rsidRPr="007455CD">
        <w:rPr>
          <w:rFonts w:ascii="宋体" w:hAnsi="宋体" w:hint="eastAsia"/>
          <w:b/>
          <w:snapToGrid w:val="0"/>
          <w:kern w:val="0"/>
          <w:sz w:val="28"/>
          <w:szCs w:val="28"/>
        </w:rPr>
        <w:t>4.8有限空间作业</w:t>
      </w:r>
    </w:p>
    <w:p w:rsidR="002434DF" w:rsidRPr="00553633" w:rsidRDefault="00226CB6">
      <w:pPr>
        <w:spacing w:line="360" w:lineRule="auto"/>
        <w:ind w:firstLineChars="200" w:firstLine="560"/>
        <w:rPr>
          <w:rFonts w:ascii="宋体" w:hAnsi="宋体"/>
          <w:snapToGrid w:val="0"/>
          <w:kern w:val="0"/>
          <w:sz w:val="28"/>
          <w:szCs w:val="28"/>
        </w:rPr>
      </w:pPr>
      <w:r w:rsidRPr="007455CD">
        <w:rPr>
          <w:rFonts w:ascii="宋体" w:hAnsi="宋体"/>
          <w:snapToGrid w:val="0"/>
          <w:kern w:val="0"/>
          <w:sz w:val="28"/>
          <w:szCs w:val="28"/>
        </w:rPr>
        <w:t>有限空间作业危害可导致死亡，属于高风险作业，发生的地点形式多样化。如船舱、储罐、管道、地下室、地窖、污水池(井)、沼气池、化粪池、下水道、发酵池等。一些危害具有隐蔽性并难以探测，还可能多种危害共同存在。如有限空间存在硫化氢危害的同时，还存在缺氧危害；某些环境下具有突发性。如开始进入有限空间监测是没有危害，但是在作业过程中突然涌出大量的有毒气体，造成急性中毒。在地下管线、密闭和通风不良等有限空间作业过程中，主要存在以下</w:t>
      </w:r>
      <w:r w:rsidRPr="00553633">
        <w:rPr>
          <w:rFonts w:ascii="宋体" w:hAnsi="宋体"/>
          <w:snapToGrid w:val="0"/>
          <w:kern w:val="0"/>
          <w:sz w:val="28"/>
          <w:szCs w:val="28"/>
        </w:rPr>
        <w:t>3种危害。</w:t>
      </w:r>
    </w:p>
    <w:p w:rsidR="002434DF" w:rsidRPr="00553633" w:rsidRDefault="00226CB6">
      <w:pPr>
        <w:spacing w:line="360" w:lineRule="auto"/>
        <w:ind w:firstLineChars="200" w:firstLine="560"/>
        <w:rPr>
          <w:rFonts w:ascii="宋体" w:hAnsi="宋体"/>
          <w:snapToGrid w:val="0"/>
          <w:kern w:val="0"/>
          <w:sz w:val="28"/>
          <w:szCs w:val="28"/>
        </w:rPr>
      </w:pPr>
      <w:r w:rsidRPr="00553633">
        <w:rPr>
          <w:rFonts w:ascii="宋体" w:hAnsi="宋体"/>
          <w:snapToGrid w:val="0"/>
          <w:kern w:val="0"/>
          <w:sz w:val="28"/>
          <w:szCs w:val="28"/>
        </w:rPr>
        <w:t>1.中毒危害</w:t>
      </w:r>
    </w:p>
    <w:p w:rsidR="002434DF" w:rsidRPr="00553633" w:rsidRDefault="00226CB6">
      <w:pPr>
        <w:spacing w:line="360" w:lineRule="auto"/>
        <w:ind w:firstLineChars="200" w:firstLine="560"/>
        <w:rPr>
          <w:rFonts w:ascii="宋体" w:hAnsi="宋体"/>
          <w:snapToGrid w:val="0"/>
          <w:kern w:val="0"/>
          <w:sz w:val="28"/>
          <w:szCs w:val="28"/>
        </w:rPr>
      </w:pPr>
      <w:r w:rsidRPr="00553633">
        <w:rPr>
          <w:rFonts w:ascii="宋体" w:hAnsi="宋体"/>
          <w:snapToGrid w:val="0"/>
          <w:kern w:val="0"/>
          <w:sz w:val="28"/>
          <w:szCs w:val="28"/>
        </w:rPr>
        <w:t>有限空间容易积聚高浓度的有毒有害物质。有毒有害物质可能是原本存在于有限空间内的，也可能是作业过程中逐渐积聚的。常见的有硫化氢和一氧化碳。</w:t>
      </w:r>
    </w:p>
    <w:p w:rsidR="002434DF" w:rsidRPr="00553633" w:rsidRDefault="00226CB6">
      <w:pPr>
        <w:spacing w:line="360" w:lineRule="auto"/>
        <w:ind w:firstLineChars="200" w:firstLine="560"/>
        <w:rPr>
          <w:rFonts w:ascii="宋体" w:hAnsi="宋体"/>
          <w:snapToGrid w:val="0"/>
          <w:kern w:val="0"/>
          <w:sz w:val="28"/>
          <w:szCs w:val="28"/>
        </w:rPr>
      </w:pPr>
      <w:r w:rsidRPr="00553633">
        <w:rPr>
          <w:rFonts w:ascii="宋体" w:hAnsi="宋体"/>
          <w:snapToGrid w:val="0"/>
          <w:kern w:val="0"/>
          <w:sz w:val="28"/>
          <w:szCs w:val="28"/>
        </w:rPr>
        <w:t>硫化氢是无色、有臭鸡蛋味的窒息性毒气，是一种强烈的神经毒物。对黏膜有明显的刺激作用。一定浓度时可发生急性中毒，浓度极高时，可发生“电击样”死亡。硫化氢浓度极高时却无味，比重比空气重，易沉积于坑、池、井的底部。</w:t>
      </w:r>
      <w:proofErr w:type="gramStart"/>
      <w:r w:rsidRPr="00553633">
        <w:rPr>
          <w:rFonts w:ascii="宋体" w:hAnsi="宋体"/>
          <w:snapToGrid w:val="0"/>
          <w:kern w:val="0"/>
          <w:sz w:val="28"/>
          <w:szCs w:val="28"/>
        </w:rPr>
        <w:t>若工</w:t>
      </w:r>
      <w:proofErr w:type="gramEnd"/>
      <w:r w:rsidRPr="00553633">
        <w:rPr>
          <w:rFonts w:ascii="宋体" w:hAnsi="宋体"/>
          <w:snapToGrid w:val="0"/>
          <w:kern w:val="0"/>
          <w:sz w:val="28"/>
          <w:szCs w:val="28"/>
        </w:rPr>
        <w:t>人进行整治沼泽地、沟渠、水井、下水道、隧道以及清除垃圾、污物、粪便、有机物腐败物质等作业时，则极有可能接触到硫化氢。</w:t>
      </w:r>
    </w:p>
    <w:p w:rsidR="002434DF" w:rsidRPr="00553633" w:rsidRDefault="00226CB6">
      <w:pPr>
        <w:spacing w:line="360" w:lineRule="auto"/>
        <w:ind w:firstLineChars="200" w:firstLine="560"/>
        <w:rPr>
          <w:rFonts w:ascii="宋体" w:hAnsi="宋体"/>
          <w:snapToGrid w:val="0"/>
          <w:kern w:val="0"/>
          <w:sz w:val="28"/>
          <w:szCs w:val="28"/>
        </w:rPr>
      </w:pPr>
      <w:r w:rsidRPr="00553633">
        <w:rPr>
          <w:rFonts w:ascii="宋体" w:hAnsi="宋体"/>
          <w:snapToGrid w:val="0"/>
          <w:kern w:val="0"/>
          <w:sz w:val="28"/>
          <w:szCs w:val="28"/>
        </w:rPr>
        <w:t>一氧化碳是无色、无味、无刺激性的气体，有爆炸性，是最常见的有害气体。接触一氧化碳的工业有：冶金炼钢、炼铁、炼焦、锻造</w:t>
      </w:r>
      <w:r w:rsidRPr="00553633">
        <w:rPr>
          <w:rFonts w:ascii="宋体" w:hAnsi="宋体"/>
          <w:snapToGrid w:val="0"/>
          <w:kern w:val="0"/>
          <w:sz w:val="28"/>
          <w:szCs w:val="28"/>
        </w:rPr>
        <w:lastRenderedPageBreak/>
        <w:t>和铸造;化学工业中合成氨、甲醛、甲醇、丙酮以及草酸等。这些岗位如违反操作规程发生事故或者管道漏气，均可使作业人员因一氧化碳浓度过高而发生急性中毒。急性一氧化碳中毒主要表现为急性脑缺氧引起的损害症状，少数患者可有迟发性神经精神症状。一般轻度中毒会出现剧烈头痛、眩晕、恶心、呕吐、全身乏力、精神不振等;重度一氧化碳中毒可导致浅、中和深度昏迷，严重的可导致死亡。</w:t>
      </w:r>
    </w:p>
    <w:p w:rsidR="002434DF" w:rsidRPr="00553633" w:rsidRDefault="00226CB6">
      <w:pPr>
        <w:spacing w:line="360" w:lineRule="auto"/>
        <w:ind w:firstLineChars="200" w:firstLine="560"/>
        <w:rPr>
          <w:rFonts w:ascii="宋体" w:hAnsi="宋体"/>
          <w:snapToGrid w:val="0"/>
          <w:kern w:val="0"/>
          <w:sz w:val="28"/>
          <w:szCs w:val="28"/>
        </w:rPr>
      </w:pPr>
      <w:r w:rsidRPr="00553633">
        <w:rPr>
          <w:rFonts w:ascii="宋体" w:hAnsi="宋体"/>
          <w:snapToGrid w:val="0"/>
          <w:kern w:val="0"/>
          <w:sz w:val="28"/>
          <w:szCs w:val="28"/>
        </w:rPr>
        <w:t>2.缺氧危害</w:t>
      </w:r>
    </w:p>
    <w:p w:rsidR="002434DF" w:rsidRPr="00553633" w:rsidRDefault="00226CB6">
      <w:pPr>
        <w:spacing w:line="360" w:lineRule="auto"/>
        <w:ind w:firstLineChars="200" w:firstLine="560"/>
        <w:rPr>
          <w:rFonts w:ascii="宋体" w:hAnsi="宋体"/>
          <w:snapToGrid w:val="0"/>
          <w:kern w:val="0"/>
          <w:sz w:val="28"/>
          <w:szCs w:val="28"/>
        </w:rPr>
      </w:pPr>
      <w:r w:rsidRPr="00553633">
        <w:rPr>
          <w:rFonts w:ascii="宋体" w:hAnsi="宋体"/>
          <w:snapToGrid w:val="0"/>
          <w:kern w:val="0"/>
          <w:sz w:val="28"/>
          <w:szCs w:val="28"/>
        </w:rPr>
        <w:t>空气中氧浓度过低会引起缺氧。常见的有二氧化碳和惰性气体引起的氧气缺乏。二氧化碳比空气重，在长期通风不良的各种矿井、地窖、船舱、冷库等场所内部，易挤占空间，造成氧气浓度低，引发缺氧。</w:t>
      </w:r>
    </w:p>
    <w:p w:rsidR="002434DF" w:rsidRPr="00553633" w:rsidRDefault="00226CB6">
      <w:pPr>
        <w:spacing w:line="360" w:lineRule="auto"/>
        <w:ind w:firstLineChars="200" w:firstLine="560"/>
        <w:rPr>
          <w:rFonts w:ascii="宋体" w:hAnsi="宋体"/>
          <w:snapToGrid w:val="0"/>
          <w:kern w:val="0"/>
          <w:sz w:val="28"/>
          <w:szCs w:val="28"/>
        </w:rPr>
      </w:pPr>
      <w:r w:rsidRPr="00553633">
        <w:rPr>
          <w:rFonts w:ascii="宋体" w:hAnsi="宋体"/>
          <w:snapToGrid w:val="0"/>
          <w:kern w:val="0"/>
          <w:sz w:val="28"/>
          <w:szCs w:val="28"/>
        </w:rPr>
        <w:t>另外，如氮气、氩气、氦气、水蒸气等惰性气体也会引起氧气缺乏。工业上常用惰性气体对反应釜、储罐、钢瓶等容器进行冲洗。如果容器内残留的惰性气体过多，当工人进入时，容易发生单纯性缺氧或窒息。甲烷、丙烷也可以导致缺氧或窒息。</w:t>
      </w:r>
    </w:p>
    <w:p w:rsidR="002434DF" w:rsidRPr="00553633" w:rsidRDefault="00226CB6">
      <w:pPr>
        <w:spacing w:line="360" w:lineRule="auto"/>
        <w:ind w:firstLineChars="200" w:firstLine="560"/>
        <w:rPr>
          <w:rFonts w:ascii="宋体" w:hAnsi="宋体"/>
          <w:snapToGrid w:val="0"/>
          <w:kern w:val="0"/>
          <w:sz w:val="28"/>
          <w:szCs w:val="28"/>
        </w:rPr>
      </w:pPr>
      <w:r w:rsidRPr="00553633">
        <w:rPr>
          <w:rFonts w:ascii="宋体" w:hAnsi="宋体"/>
          <w:snapToGrid w:val="0"/>
          <w:kern w:val="0"/>
          <w:sz w:val="28"/>
          <w:szCs w:val="28"/>
        </w:rPr>
        <w:t>3.燃爆及其他危害</w:t>
      </w:r>
    </w:p>
    <w:p w:rsidR="002434DF" w:rsidRPr="00553633" w:rsidRDefault="00226CB6">
      <w:pPr>
        <w:spacing w:line="360" w:lineRule="auto"/>
        <w:ind w:firstLineChars="200" w:firstLine="560"/>
        <w:rPr>
          <w:rFonts w:ascii="宋体" w:hAnsi="宋体"/>
          <w:snapToGrid w:val="0"/>
          <w:kern w:val="0"/>
          <w:sz w:val="28"/>
          <w:szCs w:val="28"/>
        </w:rPr>
      </w:pPr>
      <w:r w:rsidRPr="00553633">
        <w:rPr>
          <w:rFonts w:ascii="宋体" w:hAnsi="宋体"/>
          <w:snapToGrid w:val="0"/>
          <w:kern w:val="0"/>
          <w:sz w:val="28"/>
          <w:szCs w:val="28"/>
        </w:rPr>
        <w:t>当空气中存在易燃、易爆物质时，浓度过高遇火则会引起爆炸或者燃烧。此外，坠落、溺水、物体打击、电击等威胁生命或健康的环境条件，都可能造成有限空间安全事故。</w:t>
      </w:r>
    </w:p>
    <w:p w:rsidR="002434DF" w:rsidRPr="00553633" w:rsidRDefault="00226CB6" w:rsidP="000B7ACA">
      <w:pPr>
        <w:pStyle w:val="3"/>
        <w:tabs>
          <w:tab w:val="left" w:pos="720"/>
          <w:tab w:val="left" w:pos="840"/>
          <w:tab w:val="left" w:pos="2820"/>
        </w:tabs>
        <w:adjustRightInd w:val="0"/>
        <w:snapToGrid w:val="0"/>
        <w:spacing w:beforeLines="50" w:afterLines="50" w:line="360" w:lineRule="auto"/>
        <w:rPr>
          <w:rFonts w:ascii="Mongolian Baiti" w:hAnsi="Mongolian Baiti" w:cs="Mongolian Baiti"/>
          <w:sz w:val="28"/>
        </w:rPr>
      </w:pPr>
      <w:bookmarkStart w:id="96" w:name="_Toc517809955"/>
      <w:bookmarkStart w:id="97" w:name="_Toc27218"/>
      <w:r w:rsidRPr="00553633">
        <w:rPr>
          <w:rFonts w:ascii="Mongolian Baiti" w:hAnsi="Mongolian Baiti" w:cs="Mongolian Baiti" w:hint="eastAsia"/>
          <w:sz w:val="28"/>
        </w:rPr>
        <w:t>4.9</w:t>
      </w:r>
      <w:r w:rsidRPr="00553633">
        <w:rPr>
          <w:rFonts w:ascii="Mongolian Baiti" w:hAnsi="Mongolian Baiti" w:cs="Mongolian Baiti" w:hint="eastAsia"/>
          <w:sz w:val="28"/>
        </w:rPr>
        <w:t>容器爆炸</w:t>
      </w:r>
      <w:bookmarkEnd w:id="96"/>
      <w:bookmarkEnd w:id="97"/>
      <w:r w:rsidRPr="00553633">
        <w:rPr>
          <w:rFonts w:ascii="Mongolian Baiti" w:hAnsi="Mongolian Baiti" w:cs="Mongolian Baiti"/>
          <w:sz w:val="28"/>
        </w:rPr>
        <w:tab/>
      </w:r>
    </w:p>
    <w:p w:rsidR="002434DF" w:rsidRPr="00553633" w:rsidRDefault="00226CB6">
      <w:pPr>
        <w:spacing w:line="360" w:lineRule="auto"/>
        <w:ind w:firstLineChars="200" w:firstLine="560"/>
        <w:rPr>
          <w:rFonts w:ascii="宋体" w:hAnsi="宋体"/>
          <w:sz w:val="28"/>
          <w:szCs w:val="28"/>
        </w:rPr>
      </w:pPr>
      <w:r w:rsidRPr="00553633">
        <w:rPr>
          <w:rFonts w:ascii="宋体" w:hAnsi="宋体" w:hint="eastAsia"/>
          <w:sz w:val="28"/>
          <w:szCs w:val="28"/>
        </w:rPr>
        <w:t>本项目的空气储罐属于压力容器，在使用过程中有可能发生压力容器爆炸。压力容器存在的爆裂一般有：韧性爆裂、脆性爆裂、疲劳</w:t>
      </w:r>
      <w:r w:rsidRPr="00553633">
        <w:rPr>
          <w:rFonts w:ascii="宋体" w:hAnsi="宋体" w:hint="eastAsia"/>
          <w:sz w:val="28"/>
          <w:szCs w:val="28"/>
        </w:rPr>
        <w:lastRenderedPageBreak/>
        <w:t>爆裂，下面分别对这几种爆裂进行说明。</w:t>
      </w:r>
    </w:p>
    <w:p w:rsidR="002434DF" w:rsidRPr="00553633" w:rsidRDefault="00226CB6">
      <w:pPr>
        <w:spacing w:line="360" w:lineRule="auto"/>
        <w:ind w:firstLineChars="200" w:firstLine="560"/>
        <w:rPr>
          <w:rFonts w:ascii="宋体" w:hAnsi="宋体"/>
          <w:sz w:val="28"/>
          <w:szCs w:val="28"/>
        </w:rPr>
      </w:pPr>
      <w:r w:rsidRPr="00553633">
        <w:rPr>
          <w:rFonts w:ascii="宋体" w:hAnsi="宋体" w:hint="eastAsia"/>
          <w:sz w:val="28"/>
          <w:szCs w:val="28"/>
        </w:rPr>
        <w:t>1、韧性爆裂是压力容器在内部压力下，器壁上产生的应力达到材料强度的极限而断裂的一种破坏形式。引起韧性爆裂的原因大多是：磨损、腐蚀、壁厚减薄、强度不足仍继续运行所致。</w:t>
      </w:r>
    </w:p>
    <w:p w:rsidR="002434DF" w:rsidRPr="00553633" w:rsidRDefault="00226CB6">
      <w:pPr>
        <w:spacing w:line="360" w:lineRule="auto"/>
        <w:ind w:firstLineChars="200" w:firstLine="560"/>
        <w:rPr>
          <w:rFonts w:ascii="宋体" w:hAnsi="宋体"/>
          <w:sz w:val="28"/>
          <w:szCs w:val="28"/>
        </w:rPr>
      </w:pPr>
      <w:r w:rsidRPr="00553633">
        <w:rPr>
          <w:rFonts w:ascii="宋体" w:hAnsi="宋体" w:hint="eastAsia"/>
          <w:sz w:val="28"/>
          <w:szCs w:val="28"/>
        </w:rPr>
        <w:t>2、脆性爆裂是容器承受的压力并不高，负荷产生的应力远小于材料屈服极限及明显的变形而突然发生爆裂，其原因是由于温度、应力集中、冲击荷载作用等因素使材料的塑性和韧性下降、材料变脆不能抑制裂纹的结果。</w:t>
      </w:r>
    </w:p>
    <w:p w:rsidR="002434DF" w:rsidRPr="00553633" w:rsidRDefault="00226CB6">
      <w:pPr>
        <w:spacing w:line="360" w:lineRule="auto"/>
        <w:ind w:firstLineChars="200" w:firstLine="560"/>
        <w:rPr>
          <w:rFonts w:ascii="宋体" w:hAnsi="宋体"/>
          <w:sz w:val="28"/>
          <w:szCs w:val="28"/>
        </w:rPr>
      </w:pPr>
      <w:r w:rsidRPr="00553633">
        <w:rPr>
          <w:rFonts w:ascii="宋体" w:hAnsi="宋体" w:hint="eastAsia"/>
          <w:sz w:val="28"/>
          <w:szCs w:val="28"/>
        </w:rPr>
        <w:t>3、疲劳爆裂是容器在反复的加压、卸压后，壳体材料长期受到交变载荷，如反复的加压和卸压导致操作压力波动幅度较大，工作温度周期性的变化的作用而出现的金属疲劳，从而产生的一种爆裂形式。</w:t>
      </w:r>
    </w:p>
    <w:p w:rsidR="002434DF" w:rsidRPr="00553633" w:rsidRDefault="00226CB6">
      <w:pPr>
        <w:spacing w:line="360" w:lineRule="auto"/>
        <w:ind w:firstLineChars="200" w:firstLine="560"/>
        <w:rPr>
          <w:rFonts w:ascii="宋体" w:hAnsi="宋体"/>
          <w:sz w:val="28"/>
          <w:szCs w:val="28"/>
        </w:rPr>
      </w:pPr>
      <w:r w:rsidRPr="00553633">
        <w:rPr>
          <w:rFonts w:ascii="宋体" w:hAnsi="宋体" w:hint="eastAsia"/>
          <w:sz w:val="28"/>
          <w:szCs w:val="28"/>
        </w:rPr>
        <w:t>4、安全附件如安全阀、爆破片等不全或失灵，设备超压装料可能导致容器爆炸事故。</w:t>
      </w:r>
    </w:p>
    <w:p w:rsidR="002434DF" w:rsidRPr="00553633" w:rsidRDefault="00226CB6">
      <w:pPr>
        <w:spacing w:line="360" w:lineRule="auto"/>
        <w:ind w:firstLineChars="200" w:firstLine="560"/>
        <w:rPr>
          <w:rFonts w:ascii="宋体" w:hAnsi="宋体"/>
          <w:sz w:val="28"/>
          <w:szCs w:val="28"/>
        </w:rPr>
      </w:pPr>
      <w:r w:rsidRPr="00553633">
        <w:rPr>
          <w:rFonts w:ascii="宋体" w:hAnsi="宋体" w:hint="eastAsia"/>
          <w:sz w:val="28"/>
          <w:szCs w:val="28"/>
        </w:rPr>
        <w:t>5、压力容器超负荷运行，若压力超过容器的设计压力，也可能导致压力容器爆裂。</w:t>
      </w:r>
    </w:p>
    <w:p w:rsidR="002434DF" w:rsidRPr="00553633" w:rsidRDefault="00226CB6">
      <w:pPr>
        <w:spacing w:line="360" w:lineRule="auto"/>
        <w:ind w:firstLineChars="200" w:firstLine="560"/>
      </w:pPr>
      <w:r w:rsidRPr="00553633">
        <w:rPr>
          <w:rFonts w:ascii="宋体" w:hAnsi="宋体" w:hint="eastAsia"/>
          <w:sz w:val="28"/>
          <w:szCs w:val="28"/>
        </w:rPr>
        <w:t>6、所购压力容器未经检测、或从无资质生产厂购入，可能因压力容器本身的缺陷而导致爆裂。爆炸后，物料泄漏还可引发火灾、烫伤等二次事故。</w:t>
      </w:r>
    </w:p>
    <w:p w:rsidR="002434DF" w:rsidRPr="00553633" w:rsidRDefault="00226CB6" w:rsidP="000B7ACA">
      <w:pPr>
        <w:pStyle w:val="3"/>
        <w:tabs>
          <w:tab w:val="left" w:pos="720"/>
          <w:tab w:val="left" w:pos="840"/>
        </w:tabs>
        <w:adjustRightInd w:val="0"/>
        <w:snapToGrid w:val="0"/>
        <w:spacing w:beforeLines="50" w:afterLines="50" w:line="360" w:lineRule="auto"/>
        <w:rPr>
          <w:rFonts w:ascii="Mongolian Baiti" w:eastAsia="黑体" w:hAnsi="Mongolian Baiti" w:cs="Mongolian Baiti"/>
          <w:bCs w:val="0"/>
          <w:sz w:val="28"/>
          <w:szCs w:val="20"/>
        </w:rPr>
      </w:pPr>
      <w:bookmarkStart w:id="98" w:name="_Toc498950024"/>
      <w:bookmarkStart w:id="99" w:name="_Toc517809956"/>
      <w:bookmarkStart w:id="100" w:name="_Toc7456"/>
      <w:r w:rsidRPr="00553633">
        <w:rPr>
          <w:rFonts w:ascii="Mongolian Baiti" w:eastAsia="黑体" w:hAnsi="Mongolian Baiti" w:cs="Mongolian Baiti" w:hint="eastAsia"/>
          <w:bCs w:val="0"/>
          <w:sz w:val="28"/>
          <w:szCs w:val="20"/>
        </w:rPr>
        <w:t>4.10</w:t>
      </w:r>
      <w:r w:rsidRPr="00553633">
        <w:rPr>
          <w:rFonts w:ascii="Mongolian Baiti" w:eastAsia="黑体" w:hAnsi="Mongolian Baiti" w:cs="Mongolian Baiti" w:hint="eastAsia"/>
          <w:bCs w:val="0"/>
          <w:sz w:val="28"/>
          <w:szCs w:val="20"/>
        </w:rPr>
        <w:t>坍塌</w:t>
      </w:r>
      <w:bookmarkEnd w:id="98"/>
      <w:bookmarkEnd w:id="99"/>
      <w:bookmarkEnd w:id="100"/>
    </w:p>
    <w:p w:rsidR="002434DF" w:rsidRPr="00553633" w:rsidRDefault="00226CB6">
      <w:pPr>
        <w:spacing w:line="360" w:lineRule="auto"/>
        <w:ind w:firstLineChars="200" w:firstLine="560"/>
        <w:rPr>
          <w:rFonts w:ascii="宋体" w:hAnsi="宋体"/>
          <w:sz w:val="28"/>
          <w:szCs w:val="28"/>
        </w:rPr>
      </w:pPr>
      <w:r w:rsidRPr="00553633">
        <w:rPr>
          <w:rFonts w:ascii="宋体" w:hAnsi="宋体" w:hint="eastAsia"/>
          <w:sz w:val="28"/>
          <w:szCs w:val="28"/>
        </w:rPr>
        <w:t>该项目</w:t>
      </w:r>
      <w:r w:rsidR="00553633">
        <w:rPr>
          <w:rFonts w:ascii="宋体" w:hAnsi="宋体" w:hint="eastAsia"/>
          <w:sz w:val="28"/>
          <w:szCs w:val="28"/>
        </w:rPr>
        <w:t>桥墩较高（最高达31米）</w:t>
      </w:r>
      <w:r w:rsidRPr="00553633">
        <w:rPr>
          <w:rFonts w:ascii="宋体" w:hAnsi="宋体" w:hint="eastAsia"/>
          <w:sz w:val="28"/>
          <w:szCs w:val="28"/>
        </w:rPr>
        <w:t>、</w:t>
      </w:r>
      <w:r w:rsidR="00553633">
        <w:rPr>
          <w:rFonts w:ascii="宋体" w:hAnsi="宋体" w:hint="eastAsia"/>
          <w:sz w:val="28"/>
          <w:szCs w:val="28"/>
        </w:rPr>
        <w:t>桥墩浇筑</w:t>
      </w:r>
      <w:r w:rsidRPr="00553633">
        <w:rPr>
          <w:rFonts w:ascii="宋体" w:hAnsi="宋体" w:hint="eastAsia"/>
          <w:sz w:val="28"/>
          <w:szCs w:val="28"/>
        </w:rPr>
        <w:t>不稳可能会发生坍塌的危险，造成人员伤亡、物品损坏事故。</w:t>
      </w:r>
    </w:p>
    <w:p w:rsidR="002434DF" w:rsidRPr="00553633" w:rsidRDefault="00226CB6">
      <w:pPr>
        <w:spacing w:line="360" w:lineRule="auto"/>
        <w:ind w:firstLineChars="200" w:firstLine="560"/>
        <w:rPr>
          <w:rFonts w:ascii="宋体" w:hAnsi="宋体"/>
          <w:sz w:val="28"/>
          <w:szCs w:val="28"/>
        </w:rPr>
      </w:pPr>
      <w:r w:rsidRPr="00553633">
        <w:rPr>
          <w:rFonts w:ascii="宋体" w:hAnsi="宋体" w:hint="eastAsia"/>
          <w:sz w:val="28"/>
          <w:szCs w:val="28"/>
        </w:rPr>
        <w:lastRenderedPageBreak/>
        <w:t>同时</w:t>
      </w:r>
      <w:r w:rsidR="00553633" w:rsidRPr="00553633">
        <w:rPr>
          <w:rFonts w:ascii="宋体" w:hAnsi="宋体" w:hint="eastAsia"/>
          <w:sz w:val="28"/>
          <w:szCs w:val="28"/>
        </w:rPr>
        <w:t>桥梁施工</w:t>
      </w:r>
      <w:r w:rsidRPr="00553633">
        <w:rPr>
          <w:rFonts w:ascii="宋体" w:hAnsi="宋体" w:hint="eastAsia"/>
          <w:sz w:val="28"/>
          <w:szCs w:val="28"/>
        </w:rPr>
        <w:t>设计、施工不符合标准导致的坍塌或维修用脚手架坍塌、维修拆装设备不慎引起坍塌。各类物件、设备、建筑可能因设备的强烈振动而发生坍塌事故。</w:t>
      </w:r>
    </w:p>
    <w:p w:rsidR="002434DF" w:rsidRPr="00553633" w:rsidRDefault="00226CB6" w:rsidP="000B7ACA">
      <w:pPr>
        <w:pStyle w:val="3"/>
        <w:tabs>
          <w:tab w:val="left" w:pos="720"/>
          <w:tab w:val="left" w:pos="840"/>
        </w:tabs>
        <w:adjustRightInd w:val="0"/>
        <w:snapToGrid w:val="0"/>
        <w:spacing w:beforeLines="50" w:afterLines="50" w:line="360" w:lineRule="auto"/>
        <w:rPr>
          <w:rFonts w:ascii="Mongolian Baiti" w:eastAsia="黑体" w:hAnsi="Mongolian Baiti" w:cs="Mongolian Baiti"/>
          <w:bCs w:val="0"/>
          <w:sz w:val="28"/>
          <w:szCs w:val="20"/>
        </w:rPr>
      </w:pPr>
      <w:bookmarkStart w:id="101" w:name="_Toc517809961"/>
      <w:bookmarkStart w:id="102" w:name="_Toc402273433"/>
      <w:bookmarkStart w:id="103" w:name="_Toc26424"/>
      <w:bookmarkStart w:id="104" w:name="_Toc258843220"/>
      <w:bookmarkStart w:id="105" w:name="_Toc322075980"/>
      <w:bookmarkStart w:id="106" w:name="_Toc289090596"/>
      <w:r w:rsidRPr="00553633">
        <w:rPr>
          <w:rFonts w:ascii="Mongolian Baiti" w:eastAsia="黑体" w:hAnsi="Mongolian Baiti" w:cs="Mongolian Baiti" w:hint="eastAsia"/>
          <w:bCs w:val="0"/>
          <w:sz w:val="28"/>
          <w:szCs w:val="20"/>
        </w:rPr>
        <w:t>4.11</w:t>
      </w:r>
      <w:r w:rsidRPr="00553633">
        <w:rPr>
          <w:rFonts w:ascii="Mongolian Baiti" w:eastAsia="黑体" w:hAnsi="Mongolian Baiti" w:cs="Mongolian Baiti"/>
          <w:bCs w:val="0"/>
          <w:sz w:val="28"/>
          <w:szCs w:val="20"/>
        </w:rPr>
        <w:t>设备危险性分析</w:t>
      </w:r>
      <w:bookmarkEnd w:id="101"/>
      <w:bookmarkEnd w:id="102"/>
      <w:bookmarkEnd w:id="103"/>
      <w:bookmarkEnd w:id="104"/>
      <w:bookmarkEnd w:id="105"/>
      <w:bookmarkEnd w:id="106"/>
    </w:p>
    <w:p w:rsidR="002434DF" w:rsidRPr="00553633" w:rsidRDefault="00226CB6">
      <w:pPr>
        <w:spacing w:line="360" w:lineRule="auto"/>
        <w:ind w:firstLineChars="200" w:firstLine="560"/>
        <w:rPr>
          <w:rFonts w:ascii="Mongolian Baiti" w:hAnsi="Mongolian Baiti" w:cs="Mongolian Baiti"/>
          <w:sz w:val="28"/>
          <w:szCs w:val="28"/>
          <w:lang w:val="zh-CN"/>
        </w:rPr>
      </w:pPr>
      <w:r w:rsidRPr="00553633">
        <w:rPr>
          <w:rFonts w:ascii="Mongolian Baiti" w:hAnsi="Mongolian Baiti" w:cs="Mongolian Baiti" w:hint="eastAsia"/>
          <w:sz w:val="28"/>
          <w:szCs w:val="28"/>
          <w:lang w:val="zh-CN"/>
        </w:rPr>
        <w:t>1</w:t>
      </w:r>
      <w:r w:rsidRPr="00553633">
        <w:rPr>
          <w:rFonts w:ascii="Mongolian Baiti" w:hAnsi="Mongolian Baiti" w:cs="Mongolian Baiti" w:hint="eastAsia"/>
          <w:sz w:val="28"/>
          <w:szCs w:val="28"/>
          <w:lang w:val="zh-CN"/>
        </w:rPr>
        <w:t>）气瓶（压力容器）</w:t>
      </w:r>
    </w:p>
    <w:p w:rsidR="002434DF" w:rsidRPr="00E67CF4" w:rsidRDefault="00226CB6">
      <w:pPr>
        <w:spacing w:line="360" w:lineRule="auto"/>
        <w:ind w:firstLineChars="200" w:firstLine="560"/>
        <w:rPr>
          <w:sz w:val="28"/>
          <w:szCs w:val="28"/>
        </w:rPr>
      </w:pPr>
      <w:r w:rsidRPr="00E67CF4">
        <w:rPr>
          <w:rFonts w:hint="eastAsia"/>
          <w:sz w:val="28"/>
          <w:szCs w:val="28"/>
        </w:rPr>
        <w:t>该项目存在焊接作业。在这类作业过程中，主要使用的高压气瓶包括氧气瓶和乙炔瓶。气瓶储存时未存放在阴凉、干燥、远离热源的地方，易燃气体气瓶与明火距离小于</w:t>
      </w:r>
      <w:r w:rsidRPr="00E67CF4">
        <w:rPr>
          <w:sz w:val="28"/>
          <w:szCs w:val="28"/>
        </w:rPr>
        <w:t>5</w:t>
      </w:r>
      <w:r w:rsidRPr="00E67CF4">
        <w:rPr>
          <w:rFonts w:hint="eastAsia"/>
          <w:sz w:val="28"/>
          <w:szCs w:val="28"/>
        </w:rPr>
        <w:t>米；易燃气瓶未隔离存放，</w:t>
      </w:r>
      <w:proofErr w:type="gramStart"/>
      <w:r w:rsidRPr="00E67CF4">
        <w:rPr>
          <w:rFonts w:hint="eastAsia"/>
          <w:sz w:val="28"/>
          <w:szCs w:val="28"/>
        </w:rPr>
        <w:t>未缺乏</w:t>
      </w:r>
      <w:proofErr w:type="gramEnd"/>
      <w:r w:rsidRPr="00E67CF4">
        <w:rPr>
          <w:rFonts w:hint="eastAsia"/>
          <w:sz w:val="28"/>
          <w:szCs w:val="28"/>
        </w:rPr>
        <w:t>可靠的防倾倒装置、放置时未戴好瓶帽、可能发生瓶体物理爆炸事故。存放乙炔气瓶的地方，通风不良，使用时未装上回火阻火器，</w:t>
      </w:r>
      <w:proofErr w:type="gramStart"/>
      <w:r w:rsidRPr="00E67CF4">
        <w:rPr>
          <w:rFonts w:hint="eastAsia"/>
          <w:sz w:val="28"/>
          <w:szCs w:val="28"/>
        </w:rPr>
        <w:t>无防止</w:t>
      </w:r>
      <w:proofErr w:type="gramEnd"/>
      <w:r w:rsidRPr="00E67CF4">
        <w:rPr>
          <w:rFonts w:hint="eastAsia"/>
          <w:sz w:val="28"/>
          <w:szCs w:val="28"/>
        </w:rPr>
        <w:t>气体回流措施；因氧气是强烈的助燃烧气体，可以和油类发生急剧的化学反应，若操作时氧气瓶有油污，可能引起发热自燃，进而产生强烈爆炸。</w:t>
      </w:r>
    </w:p>
    <w:p w:rsidR="002434DF" w:rsidRPr="00E67CF4" w:rsidRDefault="00226CB6">
      <w:pPr>
        <w:spacing w:line="360" w:lineRule="auto"/>
        <w:ind w:firstLineChars="200" w:firstLine="560"/>
        <w:rPr>
          <w:sz w:val="28"/>
          <w:szCs w:val="28"/>
        </w:rPr>
      </w:pPr>
      <w:r w:rsidRPr="00E67CF4">
        <w:rPr>
          <w:rFonts w:hint="eastAsia"/>
          <w:sz w:val="28"/>
          <w:szCs w:val="28"/>
        </w:rPr>
        <w:t>在使用气瓶时，开启气门时操作人员未站在气压表的一侧，将气瓶总阀对准头或身体，可能会</w:t>
      </w:r>
      <w:r w:rsidR="00E67CF4">
        <w:rPr>
          <w:rFonts w:hint="eastAsia"/>
          <w:sz w:val="28"/>
          <w:szCs w:val="28"/>
        </w:rPr>
        <w:t>因</w:t>
      </w:r>
      <w:r w:rsidRPr="00E67CF4">
        <w:rPr>
          <w:rFonts w:hint="eastAsia"/>
          <w:sz w:val="28"/>
          <w:szCs w:val="28"/>
        </w:rPr>
        <w:t>阀门或气压表冲出伤人。</w:t>
      </w:r>
    </w:p>
    <w:p w:rsidR="002434DF" w:rsidRPr="00E67CF4" w:rsidRDefault="00226CB6" w:rsidP="000B7ACA">
      <w:pPr>
        <w:pStyle w:val="3"/>
        <w:tabs>
          <w:tab w:val="left" w:pos="720"/>
          <w:tab w:val="left" w:pos="840"/>
        </w:tabs>
        <w:adjustRightInd w:val="0"/>
        <w:snapToGrid w:val="0"/>
        <w:spacing w:beforeLines="50" w:afterLines="50" w:line="360" w:lineRule="auto"/>
        <w:rPr>
          <w:rFonts w:ascii="Mongolian Baiti" w:eastAsia="黑体" w:hAnsi="Mongolian Baiti" w:cs="Mongolian Baiti"/>
          <w:bCs w:val="0"/>
          <w:sz w:val="28"/>
          <w:szCs w:val="20"/>
        </w:rPr>
      </w:pPr>
      <w:r w:rsidRPr="00E67CF4">
        <w:rPr>
          <w:rFonts w:ascii="Mongolian Baiti" w:eastAsia="黑体" w:hAnsi="Mongolian Baiti" w:cs="Mongolian Baiti" w:hint="eastAsia"/>
          <w:bCs w:val="0"/>
          <w:sz w:val="28"/>
          <w:szCs w:val="20"/>
        </w:rPr>
        <w:t>4.12</w:t>
      </w:r>
      <w:r w:rsidRPr="00E67CF4">
        <w:rPr>
          <w:rFonts w:ascii="Mongolian Baiti" w:eastAsia="黑体" w:hAnsi="Mongolian Baiti" w:cs="Mongolian Baiti" w:hint="eastAsia"/>
          <w:bCs w:val="0"/>
          <w:sz w:val="28"/>
          <w:szCs w:val="20"/>
        </w:rPr>
        <w:t>边坡滑坡事故</w:t>
      </w:r>
      <w:r w:rsidRPr="00E67CF4">
        <w:rPr>
          <w:rFonts w:ascii="Mongolian Baiti" w:eastAsia="黑体" w:hAnsi="Mongolian Baiti" w:cs="Mongolian Baiti" w:hint="eastAsia"/>
          <w:bCs w:val="0"/>
          <w:sz w:val="28"/>
          <w:szCs w:val="20"/>
        </w:rPr>
        <w:t xml:space="preserve"> </w:t>
      </w:r>
    </w:p>
    <w:p w:rsidR="002434DF" w:rsidRPr="00E67CF4" w:rsidRDefault="00E67CF4">
      <w:pPr>
        <w:spacing w:line="300" w:lineRule="auto"/>
        <w:ind w:firstLineChars="200" w:firstLine="560"/>
        <w:rPr>
          <w:sz w:val="28"/>
          <w:szCs w:val="28"/>
        </w:rPr>
      </w:pPr>
      <w:r w:rsidRPr="00E67CF4">
        <w:rPr>
          <w:rFonts w:hint="eastAsia"/>
          <w:sz w:val="28"/>
          <w:szCs w:val="28"/>
        </w:rPr>
        <w:t>基坑在开挖</w:t>
      </w:r>
      <w:r w:rsidR="00226CB6" w:rsidRPr="00E67CF4">
        <w:rPr>
          <w:rFonts w:hint="eastAsia"/>
          <w:sz w:val="28"/>
          <w:szCs w:val="28"/>
        </w:rPr>
        <w:t>过程中，由于岩层松脱、</w:t>
      </w:r>
      <w:proofErr w:type="gramStart"/>
      <w:r w:rsidR="00226CB6" w:rsidRPr="00E67CF4">
        <w:rPr>
          <w:rFonts w:hint="eastAsia"/>
          <w:sz w:val="28"/>
          <w:szCs w:val="28"/>
        </w:rPr>
        <w:t>掏采等</w:t>
      </w:r>
      <w:proofErr w:type="gramEnd"/>
      <w:r w:rsidR="00226CB6" w:rsidRPr="00E67CF4">
        <w:rPr>
          <w:rFonts w:hint="eastAsia"/>
          <w:sz w:val="28"/>
          <w:szCs w:val="28"/>
        </w:rPr>
        <w:t>原因均易造成山石脱落，甚至形成坍塌，导致人员伤亡。</w:t>
      </w:r>
      <w:r w:rsidR="00226CB6" w:rsidRPr="00E67CF4">
        <w:rPr>
          <w:rFonts w:hint="eastAsia"/>
          <w:sz w:val="28"/>
          <w:szCs w:val="28"/>
        </w:rPr>
        <w:t xml:space="preserve"> </w:t>
      </w:r>
    </w:p>
    <w:p w:rsidR="002434DF" w:rsidRPr="00E67CF4" w:rsidRDefault="00226CB6">
      <w:pPr>
        <w:spacing w:line="300" w:lineRule="auto"/>
        <w:ind w:firstLineChars="200" w:firstLine="560"/>
        <w:rPr>
          <w:sz w:val="28"/>
          <w:szCs w:val="28"/>
        </w:rPr>
      </w:pPr>
      <w:r w:rsidRPr="00E67CF4">
        <w:rPr>
          <w:rFonts w:hint="eastAsia"/>
          <w:sz w:val="28"/>
          <w:szCs w:val="28"/>
        </w:rPr>
        <w:t>主要危险源有：</w:t>
      </w:r>
    </w:p>
    <w:p w:rsidR="002434DF" w:rsidRPr="00E67CF4" w:rsidRDefault="00226CB6">
      <w:pPr>
        <w:spacing w:line="300" w:lineRule="auto"/>
        <w:ind w:firstLineChars="200" w:firstLine="560"/>
        <w:rPr>
          <w:sz w:val="28"/>
          <w:szCs w:val="28"/>
        </w:rPr>
      </w:pPr>
      <w:r w:rsidRPr="00E67CF4">
        <w:rPr>
          <w:rFonts w:hint="eastAsia"/>
          <w:sz w:val="28"/>
          <w:szCs w:val="28"/>
        </w:rPr>
        <w:t>①存在浮石的采剥工作面。</w:t>
      </w:r>
    </w:p>
    <w:p w:rsidR="002434DF" w:rsidRPr="00E67CF4" w:rsidRDefault="00226CB6">
      <w:pPr>
        <w:spacing w:line="300" w:lineRule="auto"/>
        <w:ind w:firstLineChars="200" w:firstLine="560"/>
        <w:rPr>
          <w:sz w:val="28"/>
          <w:szCs w:val="28"/>
        </w:rPr>
      </w:pPr>
      <w:r w:rsidRPr="00E67CF4">
        <w:rPr>
          <w:rFonts w:hint="eastAsia"/>
          <w:sz w:val="28"/>
          <w:szCs w:val="28"/>
        </w:rPr>
        <w:t>②形成了伞檐、根底和空洞的采剥工作面。</w:t>
      </w:r>
    </w:p>
    <w:p w:rsidR="002434DF" w:rsidRPr="00E67CF4" w:rsidRDefault="00226CB6">
      <w:pPr>
        <w:spacing w:line="300" w:lineRule="auto"/>
        <w:ind w:firstLineChars="200" w:firstLine="560"/>
        <w:rPr>
          <w:sz w:val="28"/>
          <w:szCs w:val="28"/>
        </w:rPr>
      </w:pPr>
      <w:r w:rsidRPr="00E67CF4">
        <w:rPr>
          <w:rFonts w:hint="eastAsia"/>
          <w:sz w:val="28"/>
          <w:szCs w:val="28"/>
        </w:rPr>
        <w:lastRenderedPageBreak/>
        <w:t>③有裂隙的采剥工作面。</w:t>
      </w:r>
    </w:p>
    <w:p w:rsidR="002434DF" w:rsidRPr="00E67CF4" w:rsidRDefault="00226CB6">
      <w:pPr>
        <w:spacing w:line="300" w:lineRule="auto"/>
        <w:ind w:firstLineChars="200" w:firstLine="560"/>
        <w:rPr>
          <w:sz w:val="28"/>
          <w:szCs w:val="28"/>
        </w:rPr>
      </w:pPr>
      <w:r w:rsidRPr="00E67CF4">
        <w:rPr>
          <w:rFonts w:hint="eastAsia"/>
          <w:sz w:val="28"/>
          <w:szCs w:val="28"/>
        </w:rPr>
        <w:t>④可能产生塌滑的边帮。</w:t>
      </w:r>
    </w:p>
    <w:p w:rsidR="002434DF" w:rsidRPr="00F21C21" w:rsidRDefault="00226CB6">
      <w:pPr>
        <w:pStyle w:val="a4"/>
        <w:spacing w:line="360" w:lineRule="auto"/>
        <w:ind w:firstLineChars="0" w:firstLine="0"/>
        <w:outlineLvl w:val="2"/>
        <w:rPr>
          <w:rFonts w:ascii="宋体" w:hAnsi="宋体"/>
          <w:b/>
          <w:snapToGrid w:val="0"/>
          <w:kern w:val="0"/>
          <w:sz w:val="28"/>
          <w:szCs w:val="28"/>
        </w:rPr>
      </w:pPr>
      <w:bookmarkStart w:id="107" w:name="_Toc350781101"/>
      <w:bookmarkStart w:id="108" w:name="_Toc22908"/>
      <w:bookmarkStart w:id="109" w:name="_Toc356401499"/>
      <w:bookmarkStart w:id="110" w:name="_Toc480804402"/>
      <w:r w:rsidRPr="00F21C21">
        <w:rPr>
          <w:rFonts w:ascii="宋体" w:hAnsi="宋体" w:hint="eastAsia"/>
          <w:b/>
          <w:snapToGrid w:val="0"/>
          <w:kern w:val="0"/>
          <w:sz w:val="28"/>
          <w:szCs w:val="28"/>
        </w:rPr>
        <w:t>4</w:t>
      </w:r>
      <w:r w:rsidRPr="00F21C21">
        <w:rPr>
          <w:rFonts w:ascii="宋体" w:hAnsi="宋体"/>
          <w:b/>
          <w:snapToGrid w:val="0"/>
          <w:kern w:val="0"/>
          <w:sz w:val="28"/>
          <w:szCs w:val="28"/>
        </w:rPr>
        <w:t>.</w:t>
      </w:r>
      <w:r w:rsidRPr="00F21C21">
        <w:rPr>
          <w:rFonts w:ascii="宋体" w:hAnsi="宋体" w:hint="eastAsia"/>
          <w:b/>
          <w:snapToGrid w:val="0"/>
          <w:kern w:val="0"/>
          <w:sz w:val="28"/>
          <w:szCs w:val="28"/>
        </w:rPr>
        <w:t>13</w:t>
      </w:r>
      <w:r w:rsidRPr="00F21C21">
        <w:rPr>
          <w:rFonts w:ascii="宋体" w:hAnsi="宋体"/>
          <w:b/>
          <w:snapToGrid w:val="0"/>
          <w:kern w:val="0"/>
          <w:sz w:val="28"/>
          <w:szCs w:val="28"/>
        </w:rPr>
        <w:t xml:space="preserve"> </w:t>
      </w:r>
      <w:r w:rsidRPr="00F21C21">
        <w:rPr>
          <w:rFonts w:ascii="宋体" w:hAnsi="宋体" w:hint="eastAsia"/>
          <w:b/>
          <w:snapToGrid w:val="0"/>
          <w:kern w:val="0"/>
          <w:sz w:val="28"/>
          <w:szCs w:val="28"/>
        </w:rPr>
        <w:t>职业</w:t>
      </w:r>
      <w:r w:rsidRPr="00F21C21">
        <w:rPr>
          <w:rFonts w:ascii="宋体" w:hAnsi="宋体"/>
          <w:b/>
          <w:snapToGrid w:val="0"/>
          <w:kern w:val="0"/>
          <w:sz w:val="28"/>
          <w:szCs w:val="28"/>
        </w:rPr>
        <w:t>危害</w:t>
      </w:r>
      <w:r w:rsidRPr="00F21C21">
        <w:rPr>
          <w:rFonts w:ascii="宋体" w:hAnsi="宋体" w:hint="eastAsia"/>
          <w:b/>
          <w:snapToGrid w:val="0"/>
          <w:kern w:val="0"/>
          <w:sz w:val="28"/>
          <w:szCs w:val="28"/>
        </w:rPr>
        <w:t>因素</w:t>
      </w:r>
      <w:bookmarkEnd w:id="107"/>
      <w:bookmarkEnd w:id="108"/>
      <w:bookmarkEnd w:id="109"/>
      <w:bookmarkEnd w:id="110"/>
    </w:p>
    <w:p w:rsidR="002434DF" w:rsidRPr="000D2332" w:rsidRDefault="00226CB6">
      <w:pPr>
        <w:pStyle w:val="4"/>
        <w:spacing w:line="360" w:lineRule="auto"/>
        <w:ind w:firstLineChars="0" w:firstLine="0"/>
        <w:rPr>
          <w:rStyle w:val="8Char"/>
          <w:b/>
          <w:bCs/>
          <w:sz w:val="28"/>
          <w:szCs w:val="28"/>
        </w:rPr>
      </w:pPr>
      <w:r w:rsidRPr="000D2332">
        <w:rPr>
          <w:rFonts w:hAnsi="宋体" w:hint="eastAsia"/>
          <w:b/>
          <w:bCs/>
          <w:szCs w:val="28"/>
        </w:rPr>
        <w:t>4.13</w:t>
      </w:r>
      <w:r w:rsidRPr="000D2332">
        <w:rPr>
          <w:rStyle w:val="8Char"/>
          <w:rFonts w:hAnsi="宋体" w:hint="eastAsia"/>
          <w:b/>
          <w:bCs/>
          <w:sz w:val="28"/>
          <w:szCs w:val="28"/>
        </w:rPr>
        <w:t xml:space="preserve">.1 </w:t>
      </w:r>
      <w:r w:rsidRPr="000D2332">
        <w:rPr>
          <w:rFonts w:hint="eastAsia"/>
          <w:b/>
          <w:bCs/>
          <w:szCs w:val="28"/>
        </w:rPr>
        <w:t>粉尘</w:t>
      </w:r>
    </w:p>
    <w:p w:rsidR="002434DF" w:rsidRPr="000D2332" w:rsidRDefault="000D2332" w:rsidP="000D2332">
      <w:pPr>
        <w:adjustRightInd w:val="0"/>
        <w:snapToGrid w:val="0"/>
        <w:spacing w:line="360" w:lineRule="auto"/>
        <w:ind w:firstLineChars="200" w:firstLine="560"/>
        <w:rPr>
          <w:sz w:val="28"/>
          <w:szCs w:val="28"/>
        </w:rPr>
      </w:pPr>
      <w:r w:rsidRPr="000D2332">
        <w:rPr>
          <w:rFonts w:hint="eastAsia"/>
          <w:sz w:val="28"/>
          <w:szCs w:val="28"/>
        </w:rPr>
        <w:t>项目在进行开挖、混凝土浇筑等过程会产生粉尘，</w:t>
      </w:r>
      <w:r w:rsidR="00226CB6" w:rsidRPr="000D2332">
        <w:rPr>
          <w:rFonts w:hint="eastAsia"/>
          <w:sz w:val="28"/>
          <w:szCs w:val="28"/>
        </w:rPr>
        <w:t>粉尘浓度较大，作业人员在此环境中易受到粉尘危害。</w:t>
      </w:r>
      <w:r w:rsidR="00226CB6" w:rsidRPr="000D2332">
        <w:rPr>
          <w:rFonts w:ascii="宋体" w:hAnsi="宋体" w:hint="eastAsia"/>
          <w:snapToGrid w:val="0"/>
          <w:kern w:val="0"/>
          <w:sz w:val="28"/>
          <w:szCs w:val="28"/>
        </w:rPr>
        <w:t>粉尘危害是</w:t>
      </w:r>
      <w:r w:rsidR="003F329D" w:rsidRPr="000D2332">
        <w:rPr>
          <w:rFonts w:ascii="宋体" w:hAnsi="宋体" w:hint="eastAsia"/>
          <w:snapToGrid w:val="0"/>
          <w:kern w:val="0"/>
          <w:sz w:val="28"/>
          <w:szCs w:val="28"/>
        </w:rPr>
        <w:t>桥梁施工</w:t>
      </w:r>
      <w:r w:rsidR="00226CB6" w:rsidRPr="000D2332">
        <w:rPr>
          <w:rFonts w:ascii="宋体" w:hAnsi="宋体" w:hint="eastAsia"/>
          <w:snapToGrid w:val="0"/>
          <w:kern w:val="0"/>
          <w:sz w:val="28"/>
          <w:szCs w:val="28"/>
        </w:rPr>
        <w:t>生产作业中</w:t>
      </w:r>
      <w:r w:rsidR="003F329D" w:rsidRPr="000D2332">
        <w:rPr>
          <w:rFonts w:ascii="宋体" w:hAnsi="宋体" w:hint="eastAsia"/>
          <w:snapToGrid w:val="0"/>
          <w:kern w:val="0"/>
          <w:sz w:val="28"/>
          <w:szCs w:val="28"/>
        </w:rPr>
        <w:t>的</w:t>
      </w:r>
      <w:r w:rsidR="00226CB6" w:rsidRPr="000D2332">
        <w:rPr>
          <w:rFonts w:ascii="宋体" w:hAnsi="宋体" w:hint="eastAsia"/>
          <w:snapToGrid w:val="0"/>
          <w:kern w:val="0"/>
          <w:sz w:val="28"/>
          <w:szCs w:val="28"/>
        </w:rPr>
        <w:t>危害之一。粉尘是在生产过程中产生的细粒状矿物或岩石粉尘。</w:t>
      </w:r>
    </w:p>
    <w:p w:rsidR="002434DF" w:rsidRPr="000D2332" w:rsidRDefault="00226CB6">
      <w:pPr>
        <w:spacing w:line="360" w:lineRule="auto"/>
        <w:ind w:firstLine="561"/>
        <w:rPr>
          <w:rFonts w:ascii="宋体" w:hAnsi="宋体"/>
          <w:snapToGrid w:val="0"/>
          <w:kern w:val="0"/>
          <w:sz w:val="28"/>
          <w:szCs w:val="28"/>
        </w:rPr>
      </w:pPr>
      <w:r w:rsidRPr="000D2332">
        <w:rPr>
          <w:rFonts w:ascii="宋体" w:hAnsi="宋体" w:hint="eastAsia"/>
          <w:snapToGrid w:val="0"/>
          <w:kern w:val="0"/>
          <w:sz w:val="28"/>
          <w:szCs w:val="28"/>
        </w:rPr>
        <w:t>产生粉尘的环节主要有原料装卸、</w:t>
      </w:r>
      <w:r w:rsidR="000D2332" w:rsidRPr="000D2332">
        <w:rPr>
          <w:rFonts w:ascii="宋体" w:hAnsi="宋体" w:hint="eastAsia"/>
          <w:snapToGrid w:val="0"/>
          <w:kern w:val="0"/>
          <w:sz w:val="28"/>
          <w:szCs w:val="28"/>
        </w:rPr>
        <w:t>开挖、焊接</w:t>
      </w:r>
      <w:r w:rsidRPr="000D2332">
        <w:rPr>
          <w:rFonts w:ascii="宋体" w:hAnsi="宋体"/>
          <w:snapToGrid w:val="0"/>
          <w:kern w:val="0"/>
          <w:sz w:val="28"/>
          <w:szCs w:val="28"/>
        </w:rPr>
        <w:t>等生产过程。</w:t>
      </w:r>
      <w:r w:rsidRPr="000D2332">
        <w:rPr>
          <w:rFonts w:ascii="宋体" w:hAnsi="宋体" w:hint="eastAsia"/>
          <w:snapToGrid w:val="0"/>
          <w:kern w:val="0"/>
          <w:sz w:val="28"/>
          <w:szCs w:val="28"/>
        </w:rPr>
        <w:t>在上述生产作业中产生的细粒状矿物或岩石粉尘，直径大于50μ</w:t>
      </w:r>
      <w:r w:rsidRPr="000D2332">
        <w:rPr>
          <w:rFonts w:ascii="宋体" w:hAnsi="宋体"/>
          <w:snapToGrid w:val="0"/>
          <w:kern w:val="0"/>
          <w:sz w:val="28"/>
          <w:szCs w:val="28"/>
        </w:rPr>
        <w:t>m</w:t>
      </w:r>
      <w:r w:rsidRPr="000D2332">
        <w:rPr>
          <w:rFonts w:ascii="宋体" w:hAnsi="宋体" w:hint="eastAsia"/>
          <w:snapToGrid w:val="0"/>
          <w:kern w:val="0"/>
          <w:sz w:val="28"/>
          <w:szCs w:val="28"/>
        </w:rPr>
        <w:t>的尘粒，在重力作用下会很快从气流中分离出来，沉落于地面，此类矿尘称为落尘；直径在0.01～50μ</w:t>
      </w:r>
      <w:r w:rsidRPr="000D2332">
        <w:rPr>
          <w:rFonts w:ascii="宋体" w:hAnsi="宋体"/>
          <w:snapToGrid w:val="0"/>
          <w:kern w:val="0"/>
          <w:sz w:val="28"/>
          <w:szCs w:val="28"/>
        </w:rPr>
        <w:t>m</w:t>
      </w:r>
      <w:r w:rsidRPr="000D2332">
        <w:rPr>
          <w:rFonts w:ascii="宋体" w:hAnsi="宋体" w:hint="eastAsia"/>
          <w:snapToGrid w:val="0"/>
          <w:kern w:val="0"/>
          <w:sz w:val="28"/>
          <w:szCs w:val="28"/>
        </w:rPr>
        <w:t>范围内的尘粒，能长时间悬浮于空气中，此类矿尘叫做浮尘</w:t>
      </w:r>
      <w:r w:rsidR="000D2332">
        <w:rPr>
          <w:rFonts w:ascii="宋体" w:hAnsi="宋体" w:hint="eastAsia"/>
          <w:snapToGrid w:val="0"/>
          <w:kern w:val="0"/>
          <w:sz w:val="28"/>
          <w:szCs w:val="28"/>
        </w:rPr>
        <w:t>；另外，施工作业过程中焊接量较大，焊接过程中会产生电焊烟尘</w:t>
      </w:r>
      <w:r w:rsidRPr="000D2332">
        <w:rPr>
          <w:rFonts w:ascii="宋体" w:hAnsi="宋体" w:hint="eastAsia"/>
          <w:snapToGrid w:val="0"/>
          <w:kern w:val="0"/>
          <w:sz w:val="28"/>
          <w:szCs w:val="28"/>
        </w:rPr>
        <w:t>。</w:t>
      </w:r>
      <w:r w:rsidR="000D2332">
        <w:rPr>
          <w:rFonts w:ascii="宋体" w:hAnsi="宋体" w:hint="eastAsia"/>
          <w:snapToGrid w:val="0"/>
          <w:kern w:val="0"/>
          <w:sz w:val="28"/>
          <w:szCs w:val="28"/>
        </w:rPr>
        <w:t>电焊烟尘、</w:t>
      </w:r>
      <w:r w:rsidRPr="000D2332">
        <w:rPr>
          <w:rFonts w:ascii="宋体" w:hAnsi="宋体" w:hint="eastAsia"/>
          <w:snapToGrid w:val="0"/>
          <w:kern w:val="0"/>
          <w:sz w:val="28"/>
          <w:szCs w:val="28"/>
        </w:rPr>
        <w:t>浮尘对空气的污染和对人体健康具有重大影响。</w:t>
      </w:r>
    </w:p>
    <w:p w:rsidR="002434DF" w:rsidRPr="000D2332" w:rsidRDefault="00226CB6">
      <w:pPr>
        <w:spacing w:line="360" w:lineRule="auto"/>
        <w:ind w:firstLine="561"/>
        <w:rPr>
          <w:rFonts w:ascii="宋体" w:hAnsi="宋体"/>
          <w:snapToGrid w:val="0"/>
          <w:kern w:val="0"/>
          <w:sz w:val="28"/>
          <w:szCs w:val="28"/>
        </w:rPr>
      </w:pPr>
      <w:r w:rsidRPr="000D2332">
        <w:rPr>
          <w:rFonts w:ascii="宋体" w:hAnsi="宋体" w:hint="eastAsia"/>
          <w:snapToGrid w:val="0"/>
          <w:kern w:val="0"/>
          <w:sz w:val="28"/>
          <w:szCs w:val="28"/>
        </w:rPr>
        <w:t>粉尘的危害：</w:t>
      </w:r>
      <w:r w:rsidRPr="000D2332">
        <w:rPr>
          <w:rFonts w:ascii="宋体" w:hAnsi="宋体" w:hint="eastAsia"/>
          <w:bCs/>
          <w:snapToGrid w:val="0"/>
          <w:kern w:val="0"/>
          <w:sz w:val="28"/>
          <w:szCs w:val="28"/>
        </w:rPr>
        <w:t>①</w:t>
      </w:r>
      <w:r w:rsidRPr="000D2332">
        <w:rPr>
          <w:rFonts w:ascii="宋体" w:hAnsi="宋体" w:hint="eastAsia"/>
          <w:snapToGrid w:val="0"/>
          <w:kern w:val="0"/>
          <w:sz w:val="28"/>
          <w:szCs w:val="28"/>
        </w:rPr>
        <w:t>作业人员长期吸入可使人体防御功能失去平衡，清除功能受损，而使过量粉尘沉积，酿成肺组织损伤，形成肺尘埃沉着病（尘肺病）、肺粉尘沉着症，引起支气管哮喘及其他肺部疾病；接触生产性粉尘除可引起上述呼吸系统的疾病，还可引起眼睛及皮肤的病变。</w:t>
      </w:r>
      <w:r w:rsidRPr="000D2332">
        <w:rPr>
          <w:rFonts w:ascii="宋体" w:hAnsi="宋体" w:hint="eastAsia"/>
          <w:bCs/>
          <w:snapToGrid w:val="0"/>
          <w:kern w:val="0"/>
          <w:sz w:val="28"/>
          <w:szCs w:val="28"/>
        </w:rPr>
        <w:t>②</w:t>
      </w:r>
      <w:r w:rsidRPr="000D2332">
        <w:rPr>
          <w:rFonts w:ascii="宋体" w:hAnsi="宋体" w:hint="eastAsia"/>
          <w:snapToGrid w:val="0"/>
          <w:kern w:val="0"/>
          <w:sz w:val="28"/>
          <w:szCs w:val="28"/>
        </w:rPr>
        <w:t>空气中的粉尘落到机械的转动部件上，会加速转动部件的磨损，降低机器的精度和寿命。粉尘弥漫的车间，会降低可见度，影响视野，妨碍操作，降低劳动生产率等。</w:t>
      </w:r>
    </w:p>
    <w:p w:rsidR="002434DF" w:rsidRPr="00411195" w:rsidRDefault="00226CB6">
      <w:pPr>
        <w:pStyle w:val="4"/>
        <w:spacing w:line="360" w:lineRule="auto"/>
        <w:ind w:firstLineChars="0" w:firstLine="0"/>
        <w:rPr>
          <w:rStyle w:val="8Char"/>
          <w:b/>
          <w:bCs/>
          <w:sz w:val="28"/>
          <w:szCs w:val="28"/>
        </w:rPr>
      </w:pPr>
      <w:r w:rsidRPr="00411195">
        <w:rPr>
          <w:rFonts w:hAnsi="宋体" w:hint="eastAsia"/>
          <w:b/>
          <w:bCs/>
          <w:szCs w:val="28"/>
        </w:rPr>
        <w:lastRenderedPageBreak/>
        <w:t>4.13</w:t>
      </w:r>
      <w:r w:rsidRPr="00411195">
        <w:rPr>
          <w:rStyle w:val="8Char"/>
          <w:rFonts w:hAnsi="宋体" w:hint="eastAsia"/>
          <w:b/>
          <w:bCs/>
          <w:sz w:val="28"/>
          <w:szCs w:val="28"/>
        </w:rPr>
        <w:t xml:space="preserve">.2 </w:t>
      </w:r>
      <w:r w:rsidRPr="00411195">
        <w:rPr>
          <w:rFonts w:hint="eastAsia"/>
          <w:b/>
          <w:bCs/>
          <w:szCs w:val="28"/>
        </w:rPr>
        <w:t>烟气</w:t>
      </w:r>
    </w:p>
    <w:p w:rsidR="002434DF" w:rsidRPr="00411195" w:rsidRDefault="00763315" w:rsidP="00763315">
      <w:pPr>
        <w:spacing w:line="360" w:lineRule="auto"/>
        <w:ind w:firstLine="561"/>
        <w:rPr>
          <w:sz w:val="28"/>
          <w:szCs w:val="28"/>
        </w:rPr>
      </w:pPr>
      <w:r w:rsidRPr="00411195">
        <w:rPr>
          <w:rFonts w:hint="eastAsia"/>
          <w:sz w:val="28"/>
          <w:szCs w:val="28"/>
        </w:rPr>
        <w:t>项目在进行钢筋焊接过程中，主要采用焊条进行焊接，其焊接</w:t>
      </w:r>
      <w:r w:rsidR="00226CB6" w:rsidRPr="00411195">
        <w:rPr>
          <w:rFonts w:hint="eastAsia"/>
          <w:sz w:val="28"/>
          <w:szCs w:val="28"/>
        </w:rPr>
        <w:t>热值一般为</w:t>
      </w:r>
      <w:r w:rsidR="00226CB6" w:rsidRPr="00411195">
        <w:rPr>
          <w:rFonts w:hint="eastAsia"/>
          <w:sz w:val="28"/>
          <w:szCs w:val="28"/>
        </w:rPr>
        <w:t>300</w:t>
      </w:r>
      <w:r w:rsidR="00226CB6" w:rsidRPr="00411195">
        <w:rPr>
          <w:rFonts w:hint="eastAsia"/>
          <w:sz w:val="28"/>
          <w:szCs w:val="28"/>
        </w:rPr>
        <w:t>～</w:t>
      </w:r>
      <w:r w:rsidR="00226CB6" w:rsidRPr="00411195">
        <w:rPr>
          <w:rFonts w:hint="eastAsia"/>
          <w:sz w:val="28"/>
          <w:szCs w:val="28"/>
        </w:rPr>
        <w:t>500cal/g</w:t>
      </w:r>
      <w:r w:rsidR="00226CB6" w:rsidRPr="00411195">
        <w:rPr>
          <w:rFonts w:hint="eastAsia"/>
          <w:sz w:val="28"/>
          <w:szCs w:val="28"/>
        </w:rPr>
        <w:t>，因此烟气成分复杂，废气中以无机污染物为主。燃烧过程中可逸出有害气体</w:t>
      </w:r>
      <w:r w:rsidR="00226CB6" w:rsidRPr="00411195">
        <w:rPr>
          <w:rFonts w:hint="eastAsia"/>
          <w:sz w:val="28"/>
          <w:szCs w:val="28"/>
        </w:rPr>
        <w:t>S0</w:t>
      </w:r>
      <w:r w:rsidR="00226CB6" w:rsidRPr="00411195">
        <w:rPr>
          <w:rFonts w:hint="eastAsia"/>
          <w:sz w:val="28"/>
          <w:szCs w:val="28"/>
          <w:vertAlign w:val="subscript"/>
        </w:rPr>
        <w:t>2</w:t>
      </w:r>
      <w:r w:rsidR="00226CB6" w:rsidRPr="00411195">
        <w:rPr>
          <w:rFonts w:hint="eastAsia"/>
          <w:sz w:val="28"/>
          <w:szCs w:val="28"/>
        </w:rPr>
        <w:t>、</w:t>
      </w:r>
      <w:proofErr w:type="spellStart"/>
      <w:r w:rsidR="00226CB6" w:rsidRPr="00411195">
        <w:rPr>
          <w:rFonts w:hint="eastAsia"/>
          <w:sz w:val="28"/>
          <w:szCs w:val="28"/>
        </w:rPr>
        <w:t>NO</w:t>
      </w:r>
      <w:r w:rsidR="00226CB6" w:rsidRPr="00411195">
        <w:rPr>
          <w:rFonts w:hint="eastAsia"/>
          <w:sz w:val="28"/>
          <w:szCs w:val="28"/>
          <w:vertAlign w:val="subscript"/>
        </w:rPr>
        <w:t>x</w:t>
      </w:r>
      <w:proofErr w:type="spellEnd"/>
      <w:r w:rsidR="00226CB6" w:rsidRPr="00411195">
        <w:rPr>
          <w:rFonts w:hint="eastAsia"/>
          <w:sz w:val="28"/>
          <w:szCs w:val="28"/>
        </w:rPr>
        <w:t>、</w:t>
      </w:r>
      <w:r w:rsidR="00226CB6" w:rsidRPr="00411195">
        <w:rPr>
          <w:rFonts w:hint="eastAsia"/>
          <w:sz w:val="28"/>
          <w:szCs w:val="28"/>
        </w:rPr>
        <w:t>CO</w:t>
      </w:r>
      <w:r w:rsidR="00226CB6" w:rsidRPr="00411195">
        <w:rPr>
          <w:rFonts w:hint="eastAsia"/>
          <w:sz w:val="28"/>
          <w:szCs w:val="28"/>
        </w:rPr>
        <w:t>、</w:t>
      </w:r>
      <w:r w:rsidRPr="00411195">
        <w:rPr>
          <w:rFonts w:hint="eastAsia"/>
          <w:sz w:val="28"/>
          <w:szCs w:val="28"/>
        </w:rPr>
        <w:t>CO</w:t>
      </w:r>
      <w:r w:rsidRPr="00411195">
        <w:rPr>
          <w:rFonts w:hint="eastAsia"/>
          <w:sz w:val="28"/>
          <w:szCs w:val="28"/>
          <w:vertAlign w:val="subscript"/>
        </w:rPr>
        <w:t>2</w:t>
      </w:r>
      <w:r w:rsidR="00226CB6" w:rsidRPr="00411195">
        <w:rPr>
          <w:rFonts w:hint="eastAsia"/>
          <w:sz w:val="28"/>
          <w:szCs w:val="28"/>
        </w:rPr>
        <w:t>等，其主要污染物是</w:t>
      </w:r>
      <w:r w:rsidRPr="00411195">
        <w:rPr>
          <w:rFonts w:hint="eastAsia"/>
          <w:sz w:val="28"/>
          <w:szCs w:val="28"/>
        </w:rPr>
        <w:t>氮氧化物</w:t>
      </w:r>
      <w:r w:rsidR="00226CB6" w:rsidRPr="00411195">
        <w:rPr>
          <w:rFonts w:hint="eastAsia"/>
          <w:sz w:val="28"/>
          <w:szCs w:val="28"/>
        </w:rPr>
        <w:t>气体，如不加以治理，将会对工作场所人员健康和环境造成影响。</w:t>
      </w:r>
    </w:p>
    <w:p w:rsidR="002434DF" w:rsidRPr="00411195" w:rsidRDefault="00226CB6">
      <w:pPr>
        <w:pStyle w:val="4"/>
        <w:spacing w:line="360" w:lineRule="auto"/>
        <w:ind w:firstLineChars="0" w:firstLine="0"/>
        <w:rPr>
          <w:rFonts w:hAnsi="宋体"/>
        </w:rPr>
      </w:pPr>
      <w:r w:rsidRPr="00411195">
        <w:rPr>
          <w:rFonts w:hAnsi="宋体" w:hint="eastAsia"/>
          <w:b/>
          <w:bCs/>
          <w:szCs w:val="28"/>
        </w:rPr>
        <w:t>4.13</w:t>
      </w:r>
      <w:r w:rsidRPr="00411195">
        <w:rPr>
          <w:rFonts w:hint="eastAsia"/>
        </w:rPr>
        <w:t>.</w:t>
      </w:r>
      <w:r w:rsidRPr="00A53C8C">
        <w:rPr>
          <w:rFonts w:hint="eastAsia"/>
          <w:b/>
        </w:rPr>
        <w:t xml:space="preserve">3 </w:t>
      </w:r>
      <w:r w:rsidRPr="00411195">
        <w:rPr>
          <w:rFonts w:hAnsi="宋体"/>
          <w:b/>
          <w:bCs/>
          <w:szCs w:val="28"/>
        </w:rPr>
        <w:t>噪声</w:t>
      </w:r>
      <w:r w:rsidRPr="00411195">
        <w:rPr>
          <w:rFonts w:hAnsi="宋体" w:hint="eastAsia"/>
          <w:b/>
          <w:bCs/>
          <w:szCs w:val="28"/>
        </w:rPr>
        <w:t>、</w:t>
      </w:r>
      <w:r w:rsidRPr="00411195">
        <w:rPr>
          <w:rFonts w:hAnsi="宋体"/>
          <w:b/>
          <w:bCs/>
          <w:szCs w:val="28"/>
        </w:rPr>
        <w:t>振动</w:t>
      </w:r>
    </w:p>
    <w:p w:rsidR="002434DF" w:rsidRPr="00281A1A" w:rsidRDefault="00226CB6">
      <w:pPr>
        <w:pStyle w:val="a4"/>
        <w:spacing w:line="360" w:lineRule="auto"/>
        <w:ind w:firstLine="560"/>
        <w:rPr>
          <w:rFonts w:ascii="宋体" w:hAnsi="宋体"/>
          <w:snapToGrid w:val="0"/>
          <w:kern w:val="0"/>
          <w:sz w:val="28"/>
          <w:szCs w:val="28"/>
        </w:rPr>
      </w:pPr>
      <w:r w:rsidRPr="00281A1A">
        <w:rPr>
          <w:rFonts w:ascii="宋体" w:hAnsi="宋体" w:hint="eastAsia"/>
          <w:snapToGrid w:val="0"/>
          <w:kern w:val="0"/>
          <w:sz w:val="28"/>
          <w:szCs w:val="28"/>
        </w:rPr>
        <w:t>噪声指声强和频率的变化都无规律、杂乱无章的声音。砖厂噪声具有强度大、声级高、噪声源多、干扰时间长以及连续噪声多等特点。</w:t>
      </w:r>
    </w:p>
    <w:p w:rsidR="002434DF" w:rsidRPr="00281A1A" w:rsidRDefault="00226CB6">
      <w:pPr>
        <w:pStyle w:val="a4"/>
        <w:spacing w:line="360" w:lineRule="auto"/>
        <w:ind w:firstLine="560"/>
        <w:rPr>
          <w:rFonts w:ascii="宋体" w:hAnsi="宋体"/>
          <w:snapToGrid w:val="0"/>
          <w:kern w:val="0"/>
          <w:sz w:val="28"/>
          <w:szCs w:val="28"/>
        </w:rPr>
      </w:pPr>
      <w:r w:rsidRPr="00281A1A">
        <w:rPr>
          <w:rFonts w:ascii="宋体" w:hAnsi="宋体" w:hint="eastAsia"/>
          <w:snapToGrid w:val="0"/>
          <w:kern w:val="0"/>
          <w:sz w:val="28"/>
          <w:szCs w:val="28"/>
        </w:rPr>
        <w:t>噪声与振动主要来源于各种设备在运转过程中由于震动、摩擦、碰撞而产生的机械动力噪声和由风管排气、漏气而产生的气体动力噪声。</w:t>
      </w:r>
    </w:p>
    <w:p w:rsidR="002434DF" w:rsidRPr="00281A1A" w:rsidRDefault="00226CB6">
      <w:pPr>
        <w:pStyle w:val="a4"/>
        <w:spacing w:line="360" w:lineRule="auto"/>
        <w:ind w:firstLine="560"/>
        <w:rPr>
          <w:rFonts w:ascii="宋体" w:hAnsi="宋体"/>
          <w:snapToGrid w:val="0"/>
          <w:kern w:val="0"/>
          <w:sz w:val="28"/>
          <w:szCs w:val="28"/>
        </w:rPr>
      </w:pPr>
      <w:r w:rsidRPr="00281A1A">
        <w:rPr>
          <w:rFonts w:ascii="宋体" w:hAnsi="宋体" w:hint="eastAsia"/>
          <w:snapToGrid w:val="0"/>
          <w:kern w:val="0"/>
          <w:sz w:val="28"/>
          <w:szCs w:val="28"/>
        </w:rPr>
        <w:t>产生噪声与振动的设备和场所：空压机和空压机泵房；装载、挖掘设备驾驶室；</w:t>
      </w:r>
    </w:p>
    <w:p w:rsidR="002434DF" w:rsidRPr="00281A1A" w:rsidRDefault="00226CB6">
      <w:pPr>
        <w:pStyle w:val="a4"/>
        <w:spacing w:line="360" w:lineRule="auto"/>
        <w:ind w:firstLine="560"/>
        <w:rPr>
          <w:rFonts w:ascii="宋体" w:hAnsi="宋体"/>
          <w:snapToGrid w:val="0"/>
          <w:kern w:val="0"/>
          <w:sz w:val="28"/>
          <w:szCs w:val="28"/>
        </w:rPr>
      </w:pPr>
      <w:r w:rsidRPr="00281A1A">
        <w:rPr>
          <w:rFonts w:ascii="宋体" w:hAnsi="宋体" w:hint="eastAsia"/>
          <w:snapToGrid w:val="0"/>
          <w:kern w:val="0"/>
          <w:sz w:val="28"/>
          <w:szCs w:val="28"/>
        </w:rPr>
        <w:t>噪声可以使人耳聋，还可能引起高血压、心脏病、神经官能症等疾病。噪声还污染环境，影响人们的正常生活和生产活动。</w:t>
      </w:r>
    </w:p>
    <w:p w:rsidR="002434DF" w:rsidRPr="00A53C8C" w:rsidRDefault="00226CB6">
      <w:pPr>
        <w:pStyle w:val="4"/>
        <w:spacing w:line="360" w:lineRule="auto"/>
        <w:ind w:firstLineChars="0" w:firstLine="0"/>
        <w:rPr>
          <w:rFonts w:hAnsi="宋体"/>
        </w:rPr>
      </w:pPr>
      <w:r w:rsidRPr="00A53C8C">
        <w:rPr>
          <w:rFonts w:hAnsi="宋体" w:hint="eastAsia"/>
          <w:b/>
          <w:bCs/>
          <w:szCs w:val="28"/>
        </w:rPr>
        <w:t>4.13</w:t>
      </w:r>
      <w:r w:rsidRPr="00A53C8C">
        <w:rPr>
          <w:rFonts w:hint="eastAsia"/>
          <w:b/>
        </w:rPr>
        <w:t xml:space="preserve">.4 </w:t>
      </w:r>
      <w:r w:rsidRPr="00A53C8C">
        <w:rPr>
          <w:rFonts w:hAnsi="宋体" w:hint="eastAsia"/>
          <w:b/>
        </w:rPr>
        <w:t>高温、低温</w:t>
      </w:r>
    </w:p>
    <w:p w:rsidR="002434DF" w:rsidRPr="00A53C8C" w:rsidRDefault="00226CB6">
      <w:pPr>
        <w:spacing w:line="360" w:lineRule="auto"/>
        <w:ind w:firstLineChars="200" w:firstLine="560"/>
        <w:rPr>
          <w:rFonts w:ascii="宋体" w:hAnsi="宋体"/>
          <w:snapToGrid w:val="0"/>
          <w:kern w:val="0"/>
          <w:sz w:val="28"/>
          <w:szCs w:val="28"/>
        </w:rPr>
      </w:pPr>
      <w:r w:rsidRPr="00A53C8C">
        <w:rPr>
          <w:rFonts w:ascii="宋体" w:hAnsi="宋体" w:hint="eastAsia"/>
          <w:snapToGrid w:val="0"/>
          <w:kern w:val="0"/>
          <w:sz w:val="28"/>
          <w:szCs w:val="28"/>
        </w:rPr>
        <w:t>高温、高湿环境会增加人员中暑机率，并会加速有毒物质吸收，会导致操作失误率升高，易发生事故，长期在高温、高湿环境下工作，可引发关节炎等疾病；高温、高湿环境会加速材料的腐蚀；过大的湿度会引起电气设备受潮、绝缘下降，引起触电事故；</w:t>
      </w:r>
    </w:p>
    <w:p w:rsidR="002434DF" w:rsidRPr="00A53C8C" w:rsidRDefault="00A53C8C" w:rsidP="00A53C8C">
      <w:pPr>
        <w:spacing w:line="360" w:lineRule="auto"/>
        <w:ind w:firstLineChars="200" w:firstLine="560"/>
        <w:rPr>
          <w:rFonts w:ascii="宋体" w:hAnsi="宋体"/>
          <w:snapToGrid w:val="0"/>
          <w:kern w:val="0"/>
          <w:sz w:val="28"/>
          <w:szCs w:val="28"/>
        </w:rPr>
      </w:pPr>
      <w:r w:rsidRPr="00A53C8C">
        <w:rPr>
          <w:rFonts w:ascii="宋体" w:hAnsi="宋体" w:hint="eastAsia"/>
          <w:snapToGrid w:val="0"/>
          <w:kern w:val="0"/>
          <w:sz w:val="28"/>
          <w:szCs w:val="28"/>
        </w:rPr>
        <w:t>桥梁施工过程中，工人主要以露天作业为主</w:t>
      </w:r>
      <w:r w:rsidR="00226CB6" w:rsidRPr="00A53C8C">
        <w:rPr>
          <w:rFonts w:ascii="宋体" w:hAnsi="宋体" w:hint="eastAsia"/>
          <w:snapToGrid w:val="0"/>
          <w:kern w:val="0"/>
          <w:sz w:val="28"/>
          <w:szCs w:val="28"/>
        </w:rPr>
        <w:t>，作业人员在此环境</w:t>
      </w:r>
      <w:r w:rsidR="00226CB6" w:rsidRPr="00A53C8C">
        <w:rPr>
          <w:rFonts w:ascii="宋体" w:hAnsi="宋体" w:hint="eastAsia"/>
          <w:snapToGrid w:val="0"/>
          <w:kern w:val="0"/>
          <w:sz w:val="28"/>
          <w:szCs w:val="28"/>
        </w:rPr>
        <w:lastRenderedPageBreak/>
        <w:t>中易受到</w:t>
      </w:r>
      <w:r w:rsidRPr="00A53C8C">
        <w:rPr>
          <w:rFonts w:ascii="宋体" w:hAnsi="宋体" w:hint="eastAsia"/>
          <w:snapToGrid w:val="0"/>
          <w:kern w:val="0"/>
          <w:sz w:val="28"/>
          <w:szCs w:val="28"/>
        </w:rPr>
        <w:t>夏季</w:t>
      </w:r>
      <w:r w:rsidR="00226CB6" w:rsidRPr="00A53C8C">
        <w:rPr>
          <w:rFonts w:ascii="宋体" w:hAnsi="宋体" w:hint="eastAsia"/>
          <w:snapToGrid w:val="0"/>
          <w:kern w:val="0"/>
          <w:sz w:val="28"/>
          <w:szCs w:val="28"/>
        </w:rPr>
        <w:t>高温</w:t>
      </w:r>
      <w:r w:rsidRPr="00A53C8C">
        <w:rPr>
          <w:rFonts w:ascii="宋体" w:hAnsi="宋体" w:hint="eastAsia"/>
          <w:snapToGrid w:val="0"/>
          <w:kern w:val="0"/>
          <w:sz w:val="28"/>
          <w:szCs w:val="28"/>
        </w:rPr>
        <w:t>作业的</w:t>
      </w:r>
      <w:r w:rsidR="00226CB6" w:rsidRPr="00A53C8C">
        <w:rPr>
          <w:rFonts w:ascii="宋体" w:hAnsi="宋体" w:hint="eastAsia"/>
          <w:snapToGrid w:val="0"/>
          <w:kern w:val="0"/>
          <w:sz w:val="28"/>
          <w:szCs w:val="28"/>
        </w:rPr>
        <w:t>危害。</w:t>
      </w:r>
    </w:p>
    <w:p w:rsidR="002434DF" w:rsidRPr="00A53C8C" w:rsidRDefault="00226CB6">
      <w:pPr>
        <w:spacing w:line="360" w:lineRule="auto"/>
        <w:ind w:firstLineChars="200" w:firstLine="560"/>
        <w:rPr>
          <w:rFonts w:ascii="宋体" w:hAnsi="宋体"/>
          <w:snapToGrid w:val="0"/>
          <w:kern w:val="0"/>
          <w:sz w:val="28"/>
          <w:szCs w:val="28"/>
        </w:rPr>
      </w:pPr>
      <w:r w:rsidRPr="00A53C8C">
        <w:rPr>
          <w:rFonts w:ascii="宋体" w:hAnsi="宋体" w:hint="eastAsia"/>
          <w:snapToGrid w:val="0"/>
          <w:kern w:val="0"/>
          <w:sz w:val="28"/>
          <w:szCs w:val="28"/>
        </w:rPr>
        <w:t>在低温环境下，人员操作功能随温度的下降而明显下降，注意力不集中，反应时间延长，作业失误率上升，且可能发生冻伤。</w:t>
      </w:r>
    </w:p>
    <w:p w:rsidR="002434DF" w:rsidRPr="00226CB6" w:rsidRDefault="002434DF">
      <w:pPr>
        <w:pStyle w:val="a0"/>
        <w:rPr>
          <w:rFonts w:hAnsi="宋体"/>
          <w:snapToGrid w:val="0"/>
          <w:color w:val="FF0000"/>
          <w:szCs w:val="28"/>
        </w:rPr>
      </w:pPr>
    </w:p>
    <w:p w:rsidR="00A53C8C" w:rsidRDefault="00A53C8C">
      <w:pPr>
        <w:widowControl/>
        <w:jc w:val="left"/>
        <w:rPr>
          <w:rFonts w:ascii="宋体" w:hAnsi="宋体"/>
          <w:snapToGrid w:val="0"/>
          <w:color w:val="FF0000"/>
          <w:kern w:val="0"/>
          <w:sz w:val="28"/>
          <w:szCs w:val="28"/>
        </w:rPr>
      </w:pPr>
      <w:r>
        <w:rPr>
          <w:rFonts w:hAnsi="宋体"/>
          <w:snapToGrid w:val="0"/>
          <w:color w:val="FF0000"/>
          <w:szCs w:val="28"/>
        </w:rPr>
        <w:br w:type="page"/>
      </w:r>
    </w:p>
    <w:p w:rsidR="002434DF" w:rsidRPr="00A53C8C" w:rsidRDefault="00226CB6">
      <w:pPr>
        <w:spacing w:line="360" w:lineRule="auto"/>
        <w:jc w:val="center"/>
        <w:outlineLvl w:val="0"/>
        <w:rPr>
          <w:rFonts w:eastAsia="黑体"/>
          <w:b/>
          <w:spacing w:val="10"/>
          <w:sz w:val="32"/>
          <w:szCs w:val="20"/>
        </w:rPr>
      </w:pPr>
      <w:bookmarkStart w:id="111" w:name="_Toc350781102"/>
      <w:bookmarkStart w:id="112" w:name="_Toc356401500"/>
      <w:bookmarkStart w:id="113" w:name="_Toc480804403"/>
      <w:bookmarkStart w:id="114" w:name="_Toc31942"/>
      <w:bookmarkStart w:id="115" w:name="_Toc9518820"/>
      <w:r w:rsidRPr="00A53C8C">
        <w:rPr>
          <w:rFonts w:eastAsia="黑体" w:hint="eastAsia"/>
          <w:b/>
          <w:spacing w:val="10"/>
          <w:sz w:val="32"/>
          <w:szCs w:val="20"/>
        </w:rPr>
        <w:lastRenderedPageBreak/>
        <w:t>5.</w:t>
      </w:r>
      <w:r w:rsidRPr="00A53C8C">
        <w:rPr>
          <w:rFonts w:eastAsia="黑体" w:hint="eastAsia"/>
          <w:b/>
          <w:spacing w:val="10"/>
          <w:sz w:val="32"/>
          <w:szCs w:val="20"/>
        </w:rPr>
        <w:t>自然灾害</w:t>
      </w:r>
      <w:bookmarkEnd w:id="111"/>
      <w:bookmarkEnd w:id="112"/>
      <w:bookmarkEnd w:id="113"/>
      <w:bookmarkEnd w:id="114"/>
      <w:bookmarkEnd w:id="115"/>
    </w:p>
    <w:p w:rsidR="002434DF" w:rsidRPr="00A53C8C" w:rsidRDefault="00226CB6">
      <w:pPr>
        <w:pStyle w:val="4"/>
        <w:spacing w:line="360" w:lineRule="auto"/>
        <w:ind w:firstLineChars="0" w:firstLine="0"/>
        <w:rPr>
          <w:rFonts w:hAnsi="宋体"/>
        </w:rPr>
      </w:pPr>
      <w:r w:rsidRPr="00A53C8C">
        <w:rPr>
          <w:rFonts w:hAnsi="宋体" w:hint="eastAsia"/>
          <w:b/>
          <w:bCs/>
          <w:szCs w:val="28"/>
        </w:rPr>
        <w:t>5</w:t>
      </w:r>
      <w:r w:rsidRPr="00A53C8C">
        <w:rPr>
          <w:rFonts w:hint="eastAsia"/>
        </w:rPr>
        <w:t>.</w:t>
      </w:r>
      <w:r w:rsidRPr="007B35D5">
        <w:rPr>
          <w:rFonts w:hint="eastAsia"/>
          <w:b/>
        </w:rPr>
        <w:t>1</w:t>
      </w:r>
      <w:r w:rsidRPr="007B35D5">
        <w:rPr>
          <w:rFonts w:hAnsi="宋体"/>
          <w:b/>
        </w:rPr>
        <w:t xml:space="preserve"> 地震灾害</w:t>
      </w:r>
    </w:p>
    <w:p w:rsidR="002434DF" w:rsidRPr="00A53C8C" w:rsidRDefault="00226CB6">
      <w:pPr>
        <w:spacing w:line="360" w:lineRule="auto"/>
        <w:ind w:firstLineChars="200" w:firstLine="560"/>
        <w:jc w:val="left"/>
        <w:rPr>
          <w:rFonts w:ascii="宋体" w:hAnsi="宋体"/>
          <w:snapToGrid w:val="0"/>
          <w:kern w:val="0"/>
          <w:sz w:val="28"/>
          <w:szCs w:val="28"/>
        </w:rPr>
      </w:pPr>
      <w:r w:rsidRPr="00A53C8C">
        <w:rPr>
          <w:rFonts w:ascii="宋体" w:hAnsi="宋体"/>
          <w:snapToGrid w:val="0"/>
          <w:kern w:val="0"/>
          <w:sz w:val="28"/>
          <w:szCs w:val="28"/>
        </w:rPr>
        <w:t>地震发生时，可能使建筑物倒塌，建筑设施结构破坏造成人员伤亡，也可能使电气系统短路导致火灾事故发生等。</w:t>
      </w:r>
    </w:p>
    <w:p w:rsidR="002434DF" w:rsidRPr="007B35D5" w:rsidRDefault="00226CB6">
      <w:pPr>
        <w:pStyle w:val="4"/>
        <w:spacing w:line="360" w:lineRule="auto"/>
        <w:ind w:firstLineChars="0" w:firstLine="0"/>
        <w:rPr>
          <w:rFonts w:hAnsi="宋体"/>
        </w:rPr>
      </w:pPr>
      <w:r w:rsidRPr="007B35D5">
        <w:rPr>
          <w:rFonts w:hAnsi="宋体" w:hint="eastAsia"/>
          <w:b/>
          <w:bCs/>
          <w:szCs w:val="28"/>
        </w:rPr>
        <w:t>5</w:t>
      </w:r>
      <w:r w:rsidRPr="007B35D5">
        <w:rPr>
          <w:rFonts w:hint="eastAsia"/>
        </w:rPr>
        <w:t>.</w:t>
      </w:r>
      <w:r w:rsidRPr="007B35D5">
        <w:rPr>
          <w:rFonts w:hint="eastAsia"/>
          <w:b/>
        </w:rPr>
        <w:t xml:space="preserve">2 </w:t>
      </w:r>
      <w:r w:rsidRPr="007B35D5">
        <w:rPr>
          <w:rFonts w:hAnsi="宋体"/>
          <w:b/>
        </w:rPr>
        <w:t>雷击危害</w:t>
      </w:r>
    </w:p>
    <w:p w:rsidR="002434DF" w:rsidRPr="007B35D5" w:rsidRDefault="00226CB6">
      <w:pPr>
        <w:spacing w:line="360" w:lineRule="auto"/>
        <w:ind w:firstLineChars="200" w:firstLine="560"/>
        <w:rPr>
          <w:rFonts w:ascii="宋体" w:hAnsi="宋体"/>
          <w:snapToGrid w:val="0"/>
          <w:kern w:val="0"/>
          <w:sz w:val="28"/>
          <w:szCs w:val="28"/>
        </w:rPr>
      </w:pPr>
      <w:r w:rsidRPr="007B35D5">
        <w:rPr>
          <w:rFonts w:ascii="宋体" w:hAnsi="宋体"/>
          <w:snapToGrid w:val="0"/>
          <w:kern w:val="0"/>
          <w:sz w:val="28"/>
          <w:szCs w:val="28"/>
        </w:rPr>
        <w:t>雷雨云对地放电形成直击雷。雷击发生时，强大的冲击电压和雷电流会毁坏各种电气设备，强烈的空气扰动会使建筑物和设备损坏，其热效应会引起火灾，还可能击中人员事故伤亡事故。除直击雷外，还有雷电感应、球型雷和雷电侵入波等都可造成危害，其中直击雷的危害最大</w:t>
      </w:r>
      <w:r w:rsidRPr="007B35D5">
        <w:rPr>
          <w:rFonts w:ascii="宋体" w:hAnsi="宋体" w:hint="eastAsia"/>
          <w:snapToGrid w:val="0"/>
          <w:kern w:val="0"/>
          <w:sz w:val="28"/>
          <w:szCs w:val="28"/>
        </w:rPr>
        <w:t>，</w:t>
      </w:r>
      <w:r w:rsidRPr="007B35D5">
        <w:rPr>
          <w:rFonts w:ascii="宋体" w:hAnsi="宋体"/>
          <w:snapToGrid w:val="0"/>
          <w:kern w:val="0"/>
          <w:sz w:val="28"/>
          <w:szCs w:val="28"/>
        </w:rPr>
        <w:t>此外雷电还可通过静电感应或电磁感应产生破坏作用。</w:t>
      </w:r>
    </w:p>
    <w:p w:rsidR="007B35D5" w:rsidRPr="007B35D5" w:rsidRDefault="007B35D5" w:rsidP="007B35D5">
      <w:pPr>
        <w:pStyle w:val="4"/>
        <w:spacing w:line="360" w:lineRule="auto"/>
        <w:ind w:firstLineChars="0" w:firstLine="0"/>
        <w:rPr>
          <w:rFonts w:hAnsi="宋体"/>
        </w:rPr>
      </w:pPr>
      <w:r w:rsidRPr="007B35D5">
        <w:rPr>
          <w:rFonts w:hAnsi="宋体" w:hint="eastAsia"/>
          <w:b/>
          <w:bCs/>
          <w:szCs w:val="28"/>
        </w:rPr>
        <w:t>5</w:t>
      </w:r>
      <w:r w:rsidRPr="007B35D5">
        <w:rPr>
          <w:rFonts w:hint="eastAsia"/>
        </w:rPr>
        <w:t>.</w:t>
      </w:r>
      <w:r>
        <w:rPr>
          <w:rFonts w:hint="eastAsia"/>
          <w:b/>
        </w:rPr>
        <w:t>3</w:t>
      </w:r>
      <w:r w:rsidRPr="007B35D5">
        <w:rPr>
          <w:rFonts w:hint="eastAsia"/>
          <w:b/>
        </w:rPr>
        <w:t xml:space="preserve"> </w:t>
      </w:r>
      <w:r>
        <w:rPr>
          <w:rFonts w:hAnsi="宋体" w:hint="eastAsia"/>
          <w:b/>
        </w:rPr>
        <w:t>洪水</w:t>
      </w:r>
      <w:r w:rsidRPr="007B35D5">
        <w:rPr>
          <w:rFonts w:hAnsi="宋体"/>
          <w:b/>
        </w:rPr>
        <w:t>危害</w:t>
      </w:r>
    </w:p>
    <w:p w:rsidR="002434DF" w:rsidRPr="00842446" w:rsidRDefault="004D0D52" w:rsidP="00842446">
      <w:pPr>
        <w:pStyle w:val="a0"/>
        <w:ind w:left="0" w:right="0" w:firstLineChars="200" w:firstLine="560"/>
        <w:rPr>
          <w:rFonts w:hAnsi="宋体"/>
          <w:snapToGrid w:val="0"/>
          <w:szCs w:val="28"/>
        </w:rPr>
      </w:pPr>
      <w:r w:rsidRPr="00842446">
        <w:rPr>
          <w:rFonts w:hAnsi="宋体" w:hint="eastAsia"/>
          <w:snapToGrid w:val="0"/>
          <w:szCs w:val="28"/>
        </w:rPr>
        <w:t>在各种自然灾害中，洪水最常见且危害又最大。洪水出现频率高，波及范围广，来势凶猛，破坏性极大。洪水不但淹没房屋和人口，造成大量人员伤亡，而且还卷走人们居住地的一切物品，包括粮食，并淹没农田，毁坏农作物，导致粮食大幅度减产，从而造成饥荒。洪水还会破坏工厂、厂房，通讯与交通设施，从而造成对国民经济部门的破坏</w:t>
      </w:r>
      <w:r w:rsidR="00842446" w:rsidRPr="00842446">
        <w:rPr>
          <w:rFonts w:hAnsi="宋体" w:hint="eastAsia"/>
          <w:snapToGrid w:val="0"/>
          <w:szCs w:val="28"/>
        </w:rPr>
        <w:t>。</w:t>
      </w:r>
    </w:p>
    <w:p w:rsidR="007B35D5" w:rsidRPr="007B35D5" w:rsidRDefault="007B35D5" w:rsidP="007B35D5">
      <w:pPr>
        <w:pStyle w:val="4"/>
        <w:spacing w:line="360" w:lineRule="auto"/>
        <w:ind w:firstLineChars="0" w:firstLine="0"/>
        <w:rPr>
          <w:rFonts w:hAnsi="宋体"/>
        </w:rPr>
      </w:pPr>
      <w:r w:rsidRPr="007B35D5">
        <w:rPr>
          <w:rFonts w:hAnsi="宋体" w:hint="eastAsia"/>
          <w:b/>
          <w:bCs/>
          <w:szCs w:val="28"/>
        </w:rPr>
        <w:t>5</w:t>
      </w:r>
      <w:r w:rsidRPr="007B35D5">
        <w:rPr>
          <w:rFonts w:hint="eastAsia"/>
        </w:rPr>
        <w:t>.</w:t>
      </w:r>
      <w:r>
        <w:rPr>
          <w:rFonts w:hint="eastAsia"/>
          <w:b/>
        </w:rPr>
        <w:t>4</w:t>
      </w:r>
      <w:r w:rsidRPr="007B35D5">
        <w:rPr>
          <w:rFonts w:hint="eastAsia"/>
          <w:b/>
        </w:rPr>
        <w:t xml:space="preserve"> </w:t>
      </w:r>
      <w:r w:rsidR="002C4139">
        <w:rPr>
          <w:rFonts w:hint="eastAsia"/>
          <w:b/>
        </w:rPr>
        <w:t>暴风、雨雪</w:t>
      </w:r>
      <w:r w:rsidRPr="007B35D5">
        <w:rPr>
          <w:rFonts w:hAnsi="宋体"/>
          <w:b/>
        </w:rPr>
        <w:t>危害</w:t>
      </w:r>
    </w:p>
    <w:p w:rsidR="002434DF" w:rsidRPr="002C4139" w:rsidRDefault="00842446" w:rsidP="00842446">
      <w:pPr>
        <w:pStyle w:val="a0"/>
        <w:ind w:left="0" w:right="0" w:firstLineChars="200" w:firstLine="560"/>
        <w:rPr>
          <w:rFonts w:hAnsi="宋体"/>
          <w:snapToGrid w:val="0"/>
          <w:szCs w:val="28"/>
        </w:rPr>
      </w:pPr>
      <w:r w:rsidRPr="002C4139">
        <w:rPr>
          <w:rFonts w:hAnsi="宋体" w:hint="eastAsia"/>
          <w:snapToGrid w:val="0"/>
          <w:szCs w:val="28"/>
        </w:rPr>
        <w:t>（1）强风：</w:t>
      </w:r>
      <w:r w:rsidRPr="002C4139">
        <w:rPr>
          <w:rFonts w:hAnsi="宋体"/>
          <w:snapToGrid w:val="0"/>
          <w:szCs w:val="28"/>
        </w:rPr>
        <w:t>台风风速大都在17米/秒以上，甚至在60米/秒以上。据测，当风力达到12级时，垂直于风向平面上每平方米风压可达230公斤。因此台风大风及其引起的海浪可以把万吨巨轮抛向半空拦腰折断,也可把巨轮推入内陆；也足以损坏甚至摧毁陆地上的建筑、</w:t>
      </w:r>
      <w:r w:rsidRPr="002C4139">
        <w:rPr>
          <w:rFonts w:hAnsi="宋体"/>
          <w:snapToGrid w:val="0"/>
          <w:szCs w:val="28"/>
        </w:rPr>
        <w:lastRenderedPageBreak/>
        <w:t>桥梁、车辆等。特别是在建筑物没有被加固的地区，造成破坏更大。大风也可以把杂物吹到半空，使户外环境变得非常危险</w:t>
      </w:r>
      <w:r w:rsidR="002C4139" w:rsidRPr="002C4139">
        <w:rPr>
          <w:rFonts w:hAnsi="宋体"/>
          <w:snapToGrid w:val="0"/>
          <w:szCs w:val="28"/>
        </w:rPr>
        <w:t>。</w:t>
      </w:r>
    </w:p>
    <w:p w:rsidR="002C4139" w:rsidRDefault="00842446" w:rsidP="002C4139">
      <w:pPr>
        <w:pStyle w:val="a0"/>
        <w:ind w:left="0" w:right="0" w:firstLineChars="200" w:firstLine="560"/>
        <w:rPr>
          <w:rFonts w:hAnsi="宋体"/>
          <w:snapToGrid w:val="0"/>
          <w:szCs w:val="28"/>
        </w:rPr>
      </w:pPr>
      <w:r w:rsidRPr="002C4139">
        <w:rPr>
          <w:rFonts w:hAnsi="宋体" w:hint="eastAsia"/>
          <w:snapToGrid w:val="0"/>
          <w:szCs w:val="28"/>
        </w:rPr>
        <w:t>(2)</w:t>
      </w:r>
      <w:r w:rsidR="002C4139" w:rsidRPr="002C4139">
        <w:rPr>
          <w:rFonts w:hAnsi="宋体" w:hint="eastAsia"/>
          <w:snapToGrid w:val="0"/>
          <w:szCs w:val="28"/>
        </w:rPr>
        <w:t>台风：</w:t>
      </w:r>
      <w:r w:rsidRPr="002C4139">
        <w:rPr>
          <w:rFonts w:hAnsi="宋体"/>
          <w:snapToGrid w:val="0"/>
          <w:szCs w:val="28"/>
        </w:rPr>
        <w:t>当台风移向陆地时，由于台风的强风和低气压的作用，使海水向海岸方向强力堆积，潮位猛涨，水浪排山倒海般向海岸压去。强台风的风暴潮能使沿海水位上升5米-6米。如果风暴潮与天文大潮高潮位相遇，能产生高频率的潮位，导致潮水漫溢，海堤溃决，冲毁房屋和各类建筑设施，淹没城镇和农田，造成大量人员伤亡和财产损失</w:t>
      </w:r>
      <w:r w:rsidR="002C4139" w:rsidRPr="002C4139">
        <w:rPr>
          <w:rFonts w:hAnsi="宋体"/>
          <w:snapToGrid w:val="0"/>
          <w:szCs w:val="28"/>
        </w:rPr>
        <w:t>。</w:t>
      </w:r>
    </w:p>
    <w:p w:rsidR="002C4139" w:rsidRDefault="002C4139" w:rsidP="002C4139">
      <w:pPr>
        <w:pStyle w:val="a0"/>
        <w:ind w:left="0" w:right="0" w:firstLineChars="200" w:firstLine="560"/>
        <w:rPr>
          <w:rFonts w:hAnsi="宋体"/>
          <w:snapToGrid w:val="0"/>
          <w:szCs w:val="28"/>
        </w:rPr>
      </w:pPr>
      <w:r>
        <w:rPr>
          <w:rFonts w:hAnsi="宋体" w:hint="eastAsia"/>
          <w:snapToGrid w:val="0"/>
          <w:szCs w:val="28"/>
        </w:rPr>
        <w:t>（3）暴雨：</w:t>
      </w:r>
      <w:r w:rsidRPr="002C4139">
        <w:rPr>
          <w:rFonts w:hAnsi="宋体" w:hint="eastAsia"/>
          <w:snapToGrid w:val="0"/>
          <w:szCs w:val="28"/>
        </w:rPr>
        <w:t>暴雨台风是非常强的降雨系统。一次台风登陆，降雨中心一天之中可降下100－300毫米的大暴雨，甚至可达500－800毫米。台风暴雨造成的洪涝灾害，是最具危险性的灾害。台风暴雨强度大，洪水出现频率高，波及范围广，来势凶猛，破坏性极大</w:t>
      </w:r>
      <w:r>
        <w:rPr>
          <w:rFonts w:hAnsi="宋体" w:hint="eastAsia"/>
          <w:snapToGrid w:val="0"/>
          <w:szCs w:val="28"/>
        </w:rPr>
        <w:t>。</w:t>
      </w:r>
    </w:p>
    <w:p w:rsidR="002C4139" w:rsidRPr="002C4139" w:rsidRDefault="002C4139" w:rsidP="002C4139">
      <w:pPr>
        <w:pStyle w:val="a0"/>
        <w:ind w:left="0" w:right="0" w:firstLineChars="200" w:firstLine="560"/>
        <w:rPr>
          <w:rFonts w:hAnsi="宋体"/>
          <w:snapToGrid w:val="0"/>
          <w:szCs w:val="28"/>
        </w:rPr>
      </w:pPr>
    </w:p>
    <w:p w:rsidR="002C4139" w:rsidRDefault="002C4139">
      <w:pPr>
        <w:widowControl/>
        <w:jc w:val="left"/>
        <w:rPr>
          <w:rFonts w:ascii="宋体" w:hAnsi="宋体"/>
          <w:snapToGrid w:val="0"/>
          <w:color w:val="FF0000"/>
          <w:kern w:val="0"/>
          <w:sz w:val="28"/>
          <w:szCs w:val="28"/>
        </w:rPr>
      </w:pPr>
      <w:r>
        <w:rPr>
          <w:rFonts w:hAnsi="宋体"/>
          <w:snapToGrid w:val="0"/>
          <w:color w:val="FF0000"/>
          <w:szCs w:val="28"/>
        </w:rPr>
        <w:br w:type="page"/>
      </w:r>
    </w:p>
    <w:p w:rsidR="002434DF" w:rsidRPr="00F403FF" w:rsidRDefault="00226CB6">
      <w:pPr>
        <w:spacing w:line="360" w:lineRule="auto"/>
        <w:jc w:val="center"/>
        <w:outlineLvl w:val="0"/>
        <w:rPr>
          <w:rFonts w:eastAsia="黑体"/>
          <w:b/>
          <w:spacing w:val="10"/>
          <w:sz w:val="32"/>
          <w:szCs w:val="20"/>
        </w:rPr>
      </w:pPr>
      <w:bookmarkStart w:id="116" w:name="_Toc5098"/>
      <w:bookmarkStart w:id="117" w:name="_Toc304291284"/>
      <w:bookmarkStart w:id="118" w:name="_Toc484594602"/>
      <w:bookmarkStart w:id="119" w:name="_Toc325528024"/>
      <w:bookmarkStart w:id="120" w:name="_Toc303340324"/>
      <w:bookmarkStart w:id="121" w:name="_Toc9518821"/>
      <w:r w:rsidRPr="009B7A59">
        <w:rPr>
          <w:rFonts w:eastAsia="黑体" w:hint="eastAsia"/>
          <w:b/>
          <w:spacing w:val="10"/>
          <w:sz w:val="32"/>
          <w:szCs w:val="20"/>
        </w:rPr>
        <w:lastRenderedPageBreak/>
        <w:t>6</w:t>
      </w:r>
      <w:r w:rsidRPr="00F403FF">
        <w:rPr>
          <w:rFonts w:eastAsia="黑体" w:hint="eastAsia"/>
          <w:b/>
          <w:spacing w:val="10"/>
          <w:sz w:val="32"/>
          <w:szCs w:val="20"/>
        </w:rPr>
        <w:t>.</w:t>
      </w:r>
      <w:r w:rsidR="009B7A59" w:rsidRPr="00F403FF">
        <w:rPr>
          <w:rFonts w:eastAsia="黑体" w:hint="eastAsia"/>
          <w:b/>
          <w:spacing w:val="10"/>
          <w:sz w:val="32"/>
          <w:szCs w:val="20"/>
        </w:rPr>
        <w:t>目选址</w:t>
      </w:r>
      <w:r w:rsidRPr="00F403FF">
        <w:rPr>
          <w:rFonts w:eastAsia="黑体" w:hint="eastAsia"/>
          <w:b/>
          <w:spacing w:val="10"/>
          <w:sz w:val="32"/>
          <w:szCs w:val="20"/>
        </w:rPr>
        <w:t>安全条件的危险、有害因素辨识与分析</w:t>
      </w:r>
      <w:bookmarkEnd w:id="116"/>
      <w:bookmarkEnd w:id="117"/>
      <w:bookmarkEnd w:id="118"/>
      <w:bookmarkEnd w:id="119"/>
      <w:bookmarkEnd w:id="120"/>
      <w:bookmarkEnd w:id="121"/>
    </w:p>
    <w:p w:rsidR="002434DF" w:rsidRPr="00F403FF" w:rsidRDefault="005279E8">
      <w:pPr>
        <w:spacing w:line="360" w:lineRule="auto"/>
        <w:ind w:firstLineChars="200" w:firstLine="560"/>
        <w:rPr>
          <w:rFonts w:ascii="宋体" w:hAnsi="宋体"/>
          <w:snapToGrid w:val="0"/>
          <w:kern w:val="0"/>
          <w:sz w:val="28"/>
          <w:szCs w:val="28"/>
        </w:rPr>
      </w:pPr>
      <w:r w:rsidRPr="00F403FF">
        <w:rPr>
          <w:rFonts w:ascii="宋体" w:hAnsi="宋体" w:hint="eastAsia"/>
          <w:snapToGrid w:val="0"/>
          <w:kern w:val="0"/>
          <w:sz w:val="28"/>
          <w:szCs w:val="28"/>
        </w:rPr>
        <w:t>项目</w:t>
      </w:r>
      <w:r w:rsidR="00226CB6" w:rsidRPr="00F403FF">
        <w:rPr>
          <w:rFonts w:ascii="宋体" w:hAnsi="宋体" w:hint="eastAsia"/>
          <w:snapToGrid w:val="0"/>
          <w:kern w:val="0"/>
          <w:sz w:val="28"/>
          <w:szCs w:val="28"/>
        </w:rPr>
        <w:t>若选址不当，</w:t>
      </w:r>
      <w:r w:rsidRPr="00F403FF">
        <w:rPr>
          <w:rFonts w:ascii="宋体" w:hAnsi="宋体" w:hint="eastAsia"/>
          <w:snapToGrid w:val="0"/>
          <w:kern w:val="0"/>
          <w:sz w:val="28"/>
          <w:szCs w:val="28"/>
        </w:rPr>
        <w:t>选址</w:t>
      </w:r>
      <w:r w:rsidR="00226CB6" w:rsidRPr="00F403FF">
        <w:rPr>
          <w:rFonts w:ascii="宋体" w:hAnsi="宋体" w:hint="eastAsia"/>
          <w:snapToGrid w:val="0"/>
          <w:kern w:val="0"/>
          <w:sz w:val="28"/>
          <w:szCs w:val="28"/>
        </w:rPr>
        <w:t>条件差，可能存在以下危险、有害因素：①</w:t>
      </w:r>
      <w:r w:rsidRPr="00F403FF">
        <w:rPr>
          <w:rFonts w:ascii="宋体" w:hAnsi="宋体" w:hint="eastAsia"/>
          <w:snapToGrid w:val="0"/>
          <w:kern w:val="0"/>
          <w:sz w:val="28"/>
          <w:szCs w:val="28"/>
        </w:rPr>
        <w:t>选址</w:t>
      </w:r>
      <w:r w:rsidR="00226CB6" w:rsidRPr="00F403FF">
        <w:rPr>
          <w:rFonts w:ascii="宋体" w:hAnsi="宋体" w:hint="eastAsia"/>
          <w:snapToGrid w:val="0"/>
          <w:kern w:val="0"/>
          <w:sz w:val="28"/>
          <w:szCs w:val="28"/>
        </w:rPr>
        <w:t>工程地质不良，</w:t>
      </w:r>
      <w:r w:rsidRPr="00F403FF">
        <w:rPr>
          <w:rFonts w:ascii="宋体" w:hAnsi="宋体" w:hint="eastAsia"/>
          <w:snapToGrid w:val="0"/>
          <w:kern w:val="0"/>
          <w:sz w:val="28"/>
          <w:szCs w:val="28"/>
        </w:rPr>
        <w:t>选址</w:t>
      </w:r>
      <w:r w:rsidR="00226CB6" w:rsidRPr="00F403FF">
        <w:rPr>
          <w:rFonts w:ascii="宋体" w:hAnsi="宋体" w:hint="eastAsia"/>
          <w:snapToGrid w:val="0"/>
          <w:kern w:val="0"/>
          <w:sz w:val="28"/>
          <w:szCs w:val="28"/>
        </w:rPr>
        <w:t>周围为陡坎或有河流、沟渠通过，容易造成厂内塌陷和周边垮塌，设备、设施损坏，造成有害物质泄漏，引发火灾爆炸和窒息事故。②</w:t>
      </w:r>
      <w:r w:rsidRPr="00F403FF">
        <w:rPr>
          <w:rFonts w:ascii="宋体" w:hAnsi="宋体" w:hint="eastAsia"/>
          <w:snapToGrid w:val="0"/>
          <w:kern w:val="0"/>
          <w:sz w:val="28"/>
          <w:szCs w:val="28"/>
        </w:rPr>
        <w:t>选址</w:t>
      </w:r>
      <w:r w:rsidR="00226CB6" w:rsidRPr="00F403FF">
        <w:rPr>
          <w:rFonts w:ascii="宋体" w:hAnsi="宋体" w:hint="eastAsia"/>
          <w:snapToGrid w:val="0"/>
          <w:kern w:val="0"/>
          <w:sz w:val="28"/>
          <w:szCs w:val="28"/>
        </w:rPr>
        <w:t>所在地地形地貌差，处于窝风地带，</w:t>
      </w:r>
      <w:r w:rsidRPr="00F403FF">
        <w:rPr>
          <w:rFonts w:ascii="宋体" w:hAnsi="宋体" w:hint="eastAsia"/>
          <w:snapToGrid w:val="0"/>
          <w:kern w:val="0"/>
          <w:sz w:val="28"/>
          <w:szCs w:val="28"/>
        </w:rPr>
        <w:t>作业场所</w:t>
      </w:r>
      <w:r w:rsidR="00226CB6" w:rsidRPr="00F403FF">
        <w:rPr>
          <w:rFonts w:ascii="宋体" w:hAnsi="宋体" w:hint="eastAsia"/>
          <w:snapToGrid w:val="0"/>
          <w:kern w:val="0"/>
          <w:sz w:val="28"/>
          <w:szCs w:val="28"/>
        </w:rPr>
        <w:t>有害气体得不到及时散放，其生产作业危险性就大。③</w:t>
      </w:r>
      <w:r w:rsidRPr="00F403FF">
        <w:rPr>
          <w:rFonts w:ascii="宋体" w:hAnsi="宋体" w:hint="eastAsia"/>
          <w:snapToGrid w:val="0"/>
          <w:kern w:val="0"/>
          <w:sz w:val="28"/>
          <w:szCs w:val="28"/>
        </w:rPr>
        <w:t>选址</w:t>
      </w:r>
      <w:r w:rsidR="00226CB6" w:rsidRPr="00F403FF">
        <w:rPr>
          <w:rFonts w:ascii="宋体" w:hAnsi="宋体" w:hint="eastAsia"/>
          <w:snapToGrid w:val="0"/>
          <w:kern w:val="0"/>
          <w:sz w:val="28"/>
          <w:szCs w:val="28"/>
        </w:rPr>
        <w:t>与周边居民区或企业，安全距离不够，相互间会产生不利影响。④</w:t>
      </w:r>
      <w:r w:rsidRPr="00F403FF">
        <w:rPr>
          <w:rFonts w:ascii="宋体" w:hAnsi="宋体" w:hint="eastAsia"/>
          <w:snapToGrid w:val="0"/>
          <w:kern w:val="0"/>
          <w:sz w:val="28"/>
          <w:szCs w:val="28"/>
        </w:rPr>
        <w:t>选址</w:t>
      </w:r>
      <w:r w:rsidR="00226CB6" w:rsidRPr="00F403FF">
        <w:rPr>
          <w:rFonts w:ascii="宋体" w:hAnsi="宋体" w:hint="eastAsia"/>
          <w:snapToGrid w:val="0"/>
          <w:kern w:val="0"/>
          <w:sz w:val="28"/>
          <w:szCs w:val="28"/>
        </w:rPr>
        <w:t>所在地水文、气象条件恶劣，易发生水灾、雷击灾害，影响企业的正常生产。⑤</w:t>
      </w:r>
      <w:r w:rsidRPr="00F403FF">
        <w:rPr>
          <w:rFonts w:ascii="宋体" w:hAnsi="宋体" w:hint="eastAsia"/>
          <w:snapToGrid w:val="0"/>
          <w:kern w:val="0"/>
          <w:sz w:val="28"/>
          <w:szCs w:val="28"/>
        </w:rPr>
        <w:t>选址</w:t>
      </w:r>
      <w:r w:rsidR="00226CB6" w:rsidRPr="00F403FF">
        <w:rPr>
          <w:rFonts w:ascii="宋体" w:hAnsi="宋体" w:hint="eastAsia"/>
          <w:snapToGrid w:val="0"/>
          <w:kern w:val="0"/>
          <w:sz w:val="28"/>
          <w:szCs w:val="28"/>
        </w:rPr>
        <w:t>周边交通运输条件不畅、消防配备设施不完善，会造成运输不便，增加运输风险。</w:t>
      </w:r>
    </w:p>
    <w:p w:rsidR="002434DF" w:rsidRPr="00F403FF" w:rsidRDefault="00226CB6">
      <w:pPr>
        <w:spacing w:line="360" w:lineRule="auto"/>
        <w:ind w:firstLineChars="200" w:firstLine="560"/>
        <w:rPr>
          <w:rFonts w:ascii="宋体" w:hAnsi="宋体"/>
          <w:snapToGrid w:val="0"/>
          <w:kern w:val="0"/>
          <w:sz w:val="28"/>
          <w:szCs w:val="28"/>
        </w:rPr>
      </w:pPr>
      <w:r w:rsidRPr="00F403FF">
        <w:rPr>
          <w:rFonts w:ascii="宋体" w:hAnsi="宋体"/>
          <w:snapToGrid w:val="0"/>
          <w:kern w:val="0"/>
          <w:sz w:val="28"/>
          <w:szCs w:val="28"/>
        </w:rPr>
        <w:t>本工程</w:t>
      </w:r>
      <w:r w:rsidR="005279E8" w:rsidRPr="00F403FF">
        <w:rPr>
          <w:rFonts w:ascii="宋体" w:hAnsi="宋体" w:hint="eastAsia"/>
          <w:snapToGrid w:val="0"/>
          <w:kern w:val="0"/>
          <w:sz w:val="28"/>
          <w:szCs w:val="28"/>
        </w:rPr>
        <w:t>选址</w:t>
      </w:r>
      <w:r w:rsidRPr="00F403FF">
        <w:rPr>
          <w:rFonts w:ascii="宋体" w:hAnsi="宋体"/>
          <w:snapToGrid w:val="0"/>
          <w:kern w:val="0"/>
          <w:sz w:val="28"/>
          <w:szCs w:val="28"/>
        </w:rPr>
        <w:t>周围无大型重要公共建筑设施，</w:t>
      </w:r>
      <w:r w:rsidR="005279E8" w:rsidRPr="00F403FF">
        <w:rPr>
          <w:rFonts w:ascii="宋体" w:hAnsi="宋体" w:hint="eastAsia"/>
          <w:snapToGrid w:val="0"/>
          <w:kern w:val="0"/>
          <w:sz w:val="28"/>
          <w:szCs w:val="28"/>
        </w:rPr>
        <w:t>项目</w:t>
      </w:r>
      <w:r w:rsidR="00F403FF" w:rsidRPr="00F403FF">
        <w:rPr>
          <w:rFonts w:ascii="宋体" w:hAnsi="宋体" w:hint="eastAsia"/>
          <w:snapToGrid w:val="0"/>
          <w:kern w:val="0"/>
          <w:sz w:val="28"/>
          <w:szCs w:val="28"/>
        </w:rPr>
        <w:t>周边存在</w:t>
      </w:r>
      <w:r w:rsidR="005279E8" w:rsidRPr="00F403FF">
        <w:rPr>
          <w:rFonts w:ascii="宋体" w:hAnsi="宋体" w:hint="eastAsia"/>
          <w:snapToGrid w:val="0"/>
          <w:kern w:val="0"/>
          <w:sz w:val="28"/>
          <w:szCs w:val="28"/>
        </w:rPr>
        <w:t>泥石流</w:t>
      </w:r>
      <w:r w:rsidRPr="00F403FF">
        <w:rPr>
          <w:rFonts w:ascii="宋体" w:hAnsi="宋体" w:hint="eastAsia"/>
          <w:snapToGrid w:val="0"/>
          <w:kern w:val="0"/>
          <w:sz w:val="28"/>
          <w:szCs w:val="28"/>
        </w:rPr>
        <w:t>、</w:t>
      </w:r>
      <w:r w:rsidRPr="00F403FF">
        <w:rPr>
          <w:rFonts w:ascii="宋体" w:hAnsi="宋体"/>
          <w:snapToGrid w:val="0"/>
          <w:kern w:val="0"/>
          <w:sz w:val="28"/>
          <w:szCs w:val="28"/>
        </w:rPr>
        <w:t>滑坡</w:t>
      </w:r>
      <w:r w:rsidRPr="00F403FF">
        <w:rPr>
          <w:rFonts w:ascii="宋体" w:hAnsi="宋体" w:hint="eastAsia"/>
          <w:snapToGrid w:val="0"/>
          <w:kern w:val="0"/>
          <w:sz w:val="28"/>
          <w:szCs w:val="28"/>
        </w:rPr>
        <w:t>、垮塌等自然危害和</w:t>
      </w:r>
      <w:r w:rsidRPr="00F403FF">
        <w:rPr>
          <w:rFonts w:ascii="宋体" w:hAnsi="宋体"/>
          <w:snapToGrid w:val="0"/>
          <w:kern w:val="0"/>
          <w:sz w:val="28"/>
          <w:szCs w:val="28"/>
        </w:rPr>
        <w:t>不良地质现象，地基承载力</w:t>
      </w:r>
      <w:r w:rsidR="00F403FF" w:rsidRPr="00F403FF">
        <w:rPr>
          <w:rFonts w:ascii="宋体" w:hAnsi="宋体" w:hint="eastAsia"/>
          <w:snapToGrid w:val="0"/>
          <w:kern w:val="0"/>
          <w:sz w:val="28"/>
          <w:szCs w:val="28"/>
        </w:rPr>
        <w:t>一般</w:t>
      </w:r>
      <w:r w:rsidRPr="00F403FF">
        <w:rPr>
          <w:rFonts w:ascii="宋体" w:hAnsi="宋体"/>
          <w:snapToGrid w:val="0"/>
          <w:kern w:val="0"/>
          <w:sz w:val="28"/>
          <w:szCs w:val="28"/>
        </w:rPr>
        <w:t>，</w:t>
      </w:r>
      <w:r w:rsidR="00F403FF" w:rsidRPr="00F403FF">
        <w:rPr>
          <w:rFonts w:ascii="宋体" w:hAnsi="宋体" w:hint="eastAsia"/>
          <w:snapToGrid w:val="0"/>
          <w:kern w:val="0"/>
          <w:sz w:val="28"/>
          <w:szCs w:val="28"/>
        </w:rPr>
        <w:t>可能</w:t>
      </w:r>
      <w:r w:rsidRPr="00F403FF">
        <w:rPr>
          <w:rFonts w:ascii="宋体" w:hAnsi="宋体"/>
          <w:snapToGrid w:val="0"/>
          <w:kern w:val="0"/>
          <w:sz w:val="28"/>
          <w:szCs w:val="28"/>
        </w:rPr>
        <w:t>受洪水威胁；地下水对混凝土结构和钢筋混凝土结构中的钢筋</w:t>
      </w:r>
      <w:r w:rsidR="00F403FF" w:rsidRPr="00F403FF">
        <w:rPr>
          <w:rFonts w:ascii="宋体" w:hAnsi="宋体" w:hint="eastAsia"/>
          <w:snapToGrid w:val="0"/>
          <w:kern w:val="0"/>
          <w:sz w:val="28"/>
          <w:szCs w:val="28"/>
        </w:rPr>
        <w:t>存在</w:t>
      </w:r>
      <w:r w:rsidRPr="00F403FF">
        <w:rPr>
          <w:rFonts w:ascii="宋体" w:hAnsi="宋体"/>
          <w:snapToGrid w:val="0"/>
          <w:kern w:val="0"/>
          <w:sz w:val="28"/>
          <w:szCs w:val="28"/>
        </w:rPr>
        <w:t>腐蚀性。</w:t>
      </w:r>
      <w:r w:rsidR="00F403FF" w:rsidRPr="00F403FF">
        <w:rPr>
          <w:rFonts w:ascii="宋体" w:hAnsi="宋体" w:hint="eastAsia"/>
          <w:snapToGrid w:val="0"/>
          <w:kern w:val="0"/>
          <w:sz w:val="28"/>
          <w:szCs w:val="28"/>
        </w:rPr>
        <w:t>该项目作业点</w:t>
      </w:r>
      <w:r w:rsidRPr="00F403FF">
        <w:rPr>
          <w:rFonts w:ascii="宋体" w:hAnsi="宋体"/>
          <w:snapToGrid w:val="0"/>
          <w:kern w:val="0"/>
          <w:sz w:val="28"/>
          <w:szCs w:val="28"/>
        </w:rPr>
        <w:t>交通运输方便</w:t>
      </w:r>
      <w:r w:rsidRPr="00F403FF">
        <w:rPr>
          <w:rFonts w:ascii="宋体" w:hAnsi="宋体" w:hint="eastAsia"/>
          <w:snapToGrid w:val="0"/>
          <w:kern w:val="0"/>
          <w:sz w:val="28"/>
          <w:szCs w:val="28"/>
        </w:rPr>
        <w:t>，</w:t>
      </w:r>
      <w:r w:rsidRPr="00F403FF">
        <w:rPr>
          <w:rFonts w:ascii="宋体" w:hAnsi="宋体"/>
          <w:snapToGrid w:val="0"/>
          <w:kern w:val="0"/>
          <w:sz w:val="28"/>
          <w:szCs w:val="28"/>
        </w:rPr>
        <w:t>已取得政府相关部门的</w:t>
      </w:r>
      <w:r w:rsidRPr="00F403FF">
        <w:rPr>
          <w:rFonts w:ascii="宋体" w:hAnsi="宋体" w:hint="eastAsia"/>
          <w:snapToGrid w:val="0"/>
          <w:kern w:val="0"/>
          <w:sz w:val="28"/>
          <w:szCs w:val="28"/>
        </w:rPr>
        <w:t>技改</w:t>
      </w:r>
      <w:r w:rsidRPr="00F403FF">
        <w:rPr>
          <w:rFonts w:ascii="宋体" w:hAnsi="宋体"/>
          <w:snapToGrid w:val="0"/>
          <w:kern w:val="0"/>
          <w:sz w:val="28"/>
          <w:szCs w:val="28"/>
        </w:rPr>
        <w:t>批复</w:t>
      </w:r>
      <w:r w:rsidR="00F403FF">
        <w:rPr>
          <w:rFonts w:ascii="宋体" w:hAnsi="宋体" w:hint="eastAsia"/>
          <w:snapToGrid w:val="0"/>
          <w:kern w:val="0"/>
          <w:sz w:val="28"/>
          <w:szCs w:val="28"/>
        </w:rPr>
        <w:t>，该项目</w:t>
      </w:r>
      <w:proofErr w:type="gramStart"/>
      <w:r w:rsidR="00F403FF">
        <w:rPr>
          <w:rFonts w:ascii="宋体" w:hAnsi="宋体" w:hint="eastAsia"/>
          <w:snapToGrid w:val="0"/>
          <w:kern w:val="0"/>
          <w:sz w:val="28"/>
          <w:szCs w:val="28"/>
        </w:rPr>
        <w:t>岁存在</w:t>
      </w:r>
      <w:proofErr w:type="gramEnd"/>
      <w:r w:rsidR="00F403FF">
        <w:rPr>
          <w:rFonts w:ascii="宋体" w:hAnsi="宋体" w:hint="eastAsia"/>
          <w:snapToGrid w:val="0"/>
          <w:kern w:val="0"/>
          <w:sz w:val="28"/>
          <w:szCs w:val="28"/>
        </w:rPr>
        <w:t>一定的风险，但</w:t>
      </w:r>
      <w:r w:rsidRPr="00F403FF">
        <w:rPr>
          <w:rFonts w:ascii="宋体" w:hAnsi="宋体"/>
          <w:snapToGrid w:val="0"/>
          <w:kern w:val="0"/>
          <w:sz w:val="28"/>
          <w:szCs w:val="28"/>
        </w:rPr>
        <w:t>该工程选址符合当地政府部门规划，选址符合选择的技术要求。</w:t>
      </w:r>
    </w:p>
    <w:p w:rsidR="002434DF" w:rsidRPr="007F719B" w:rsidRDefault="00226CB6">
      <w:pPr>
        <w:pStyle w:val="a4"/>
        <w:spacing w:line="360" w:lineRule="auto"/>
        <w:ind w:firstLineChars="0" w:firstLine="0"/>
        <w:outlineLvl w:val="2"/>
        <w:rPr>
          <w:rFonts w:ascii="宋体" w:hAnsi="宋体"/>
          <w:b/>
          <w:snapToGrid w:val="0"/>
          <w:kern w:val="0"/>
          <w:sz w:val="28"/>
          <w:szCs w:val="28"/>
        </w:rPr>
      </w:pPr>
      <w:bookmarkStart w:id="122" w:name="_Toc458523590"/>
      <w:bookmarkStart w:id="123" w:name="_Toc6691"/>
      <w:bookmarkStart w:id="124" w:name="_Toc484594603"/>
      <w:r w:rsidRPr="007F719B">
        <w:rPr>
          <w:rFonts w:ascii="宋体" w:hAnsi="宋体" w:hint="eastAsia"/>
          <w:b/>
          <w:snapToGrid w:val="0"/>
          <w:kern w:val="0"/>
          <w:sz w:val="28"/>
          <w:szCs w:val="28"/>
        </w:rPr>
        <w:t>6.1 建设项目对周边环境的影响分析</w:t>
      </w:r>
      <w:bookmarkEnd w:id="122"/>
      <w:bookmarkEnd w:id="123"/>
      <w:bookmarkEnd w:id="124"/>
    </w:p>
    <w:p w:rsidR="002434DF" w:rsidRPr="00F5263F" w:rsidRDefault="00226CB6">
      <w:pPr>
        <w:spacing w:line="360" w:lineRule="auto"/>
        <w:ind w:firstLineChars="200" w:firstLine="560"/>
        <w:rPr>
          <w:rFonts w:ascii="宋体" w:hAnsi="宋体"/>
          <w:snapToGrid w:val="0"/>
          <w:kern w:val="0"/>
          <w:sz w:val="28"/>
          <w:szCs w:val="28"/>
        </w:rPr>
      </w:pPr>
      <w:bookmarkStart w:id="125" w:name="_Toc155775354"/>
      <w:bookmarkStart w:id="126" w:name="_Toc172964408"/>
      <w:bookmarkStart w:id="127" w:name="_Toc172964203"/>
      <w:bookmarkStart w:id="128" w:name="_Toc374385892"/>
      <w:bookmarkStart w:id="129" w:name="_Toc172963399"/>
      <w:r w:rsidRPr="00F5263F">
        <w:rPr>
          <w:rFonts w:ascii="宋体" w:hAnsi="宋体"/>
          <w:snapToGrid w:val="0"/>
          <w:kern w:val="0"/>
          <w:sz w:val="28"/>
          <w:szCs w:val="28"/>
        </w:rPr>
        <w:t>项目选址区内</w:t>
      </w:r>
      <w:r w:rsidRPr="00F5263F">
        <w:rPr>
          <w:rFonts w:ascii="宋体" w:hAnsi="宋体" w:hint="eastAsia"/>
          <w:snapToGrid w:val="0"/>
          <w:kern w:val="0"/>
          <w:sz w:val="28"/>
          <w:szCs w:val="28"/>
        </w:rPr>
        <w:t>无高压电线敷设、无</w:t>
      </w:r>
      <w:r w:rsidRPr="00F5263F">
        <w:rPr>
          <w:rFonts w:ascii="宋体" w:hAnsi="宋体"/>
          <w:snapToGrid w:val="0"/>
          <w:kern w:val="0"/>
          <w:sz w:val="28"/>
          <w:szCs w:val="28"/>
        </w:rPr>
        <w:t>国家规定的风景名胜区、革命历史古迹等文物保护对象，无集中式水源地等特殊保护对象</w:t>
      </w:r>
      <w:r w:rsidRPr="00F5263F">
        <w:rPr>
          <w:rFonts w:ascii="宋体" w:hAnsi="宋体" w:hint="eastAsia"/>
          <w:snapToGrid w:val="0"/>
          <w:kern w:val="0"/>
          <w:sz w:val="28"/>
          <w:szCs w:val="28"/>
        </w:rPr>
        <w:t>；</w:t>
      </w:r>
      <w:r w:rsidRPr="00F5263F">
        <w:rPr>
          <w:rFonts w:ascii="宋体" w:hAnsi="宋体"/>
          <w:snapToGrid w:val="0"/>
          <w:kern w:val="0"/>
          <w:sz w:val="28"/>
          <w:szCs w:val="28"/>
        </w:rPr>
        <w:t>区域内及附近无</w:t>
      </w:r>
      <w:r w:rsidRPr="00F5263F">
        <w:rPr>
          <w:rFonts w:ascii="宋体" w:hAnsi="宋体" w:hint="eastAsia"/>
          <w:snapToGrid w:val="0"/>
          <w:kern w:val="0"/>
          <w:sz w:val="28"/>
          <w:szCs w:val="28"/>
        </w:rPr>
        <w:t>重大危险源监管单位、无</w:t>
      </w:r>
      <w:r w:rsidRPr="00F5263F">
        <w:rPr>
          <w:rFonts w:ascii="宋体" w:hAnsi="宋体"/>
          <w:snapToGrid w:val="0"/>
          <w:kern w:val="0"/>
          <w:sz w:val="28"/>
          <w:szCs w:val="28"/>
        </w:rPr>
        <w:t>军事设施等保密单位，无军事国防通讯设施及其他通讯设施等敏感目标，地下</w:t>
      </w:r>
      <w:r w:rsidRPr="00F5263F">
        <w:rPr>
          <w:rFonts w:ascii="宋体" w:hAnsi="宋体" w:hint="eastAsia"/>
          <w:snapToGrid w:val="0"/>
          <w:kern w:val="0"/>
          <w:sz w:val="28"/>
          <w:szCs w:val="28"/>
        </w:rPr>
        <w:t>无长输天然气管道、输油管道敷设</w:t>
      </w:r>
      <w:r w:rsidRPr="00F5263F">
        <w:rPr>
          <w:rFonts w:ascii="宋体" w:hAnsi="宋体"/>
          <w:snapToGrid w:val="0"/>
          <w:kern w:val="0"/>
          <w:sz w:val="28"/>
          <w:szCs w:val="28"/>
        </w:rPr>
        <w:t>。</w:t>
      </w:r>
      <w:r w:rsidR="00F5263F" w:rsidRPr="00F5263F">
        <w:rPr>
          <w:rFonts w:ascii="宋体" w:hAnsi="宋体" w:hint="eastAsia"/>
          <w:snapToGrid w:val="0"/>
          <w:kern w:val="0"/>
          <w:sz w:val="28"/>
          <w:szCs w:val="28"/>
        </w:rPr>
        <w:t>项目</w:t>
      </w:r>
      <w:r w:rsidRPr="00F5263F">
        <w:rPr>
          <w:rFonts w:ascii="宋体" w:hAnsi="宋体" w:hint="eastAsia"/>
          <w:snapToGrid w:val="0"/>
          <w:kern w:val="0"/>
          <w:sz w:val="28"/>
          <w:szCs w:val="28"/>
        </w:rPr>
        <w:t>与</w:t>
      </w:r>
      <w:proofErr w:type="gramStart"/>
      <w:r w:rsidRPr="00F5263F">
        <w:rPr>
          <w:rFonts w:ascii="宋体" w:hAnsi="宋体" w:hint="eastAsia"/>
          <w:snapToGrid w:val="0"/>
          <w:kern w:val="0"/>
          <w:sz w:val="28"/>
          <w:szCs w:val="28"/>
        </w:rPr>
        <w:t>周边建</w:t>
      </w:r>
      <w:proofErr w:type="gramEnd"/>
      <w:r w:rsidRPr="00F5263F">
        <w:rPr>
          <w:rFonts w:ascii="宋体" w:hAnsi="宋体" w:hint="eastAsia"/>
          <w:snapToGrid w:val="0"/>
          <w:kern w:val="0"/>
          <w:sz w:val="28"/>
          <w:szCs w:val="28"/>
        </w:rPr>
        <w:t>构筑留有足够的防火间距，即建设项目正常</w:t>
      </w:r>
      <w:r w:rsidRPr="00F5263F">
        <w:rPr>
          <w:rFonts w:ascii="宋体" w:hAnsi="宋体" w:hint="eastAsia"/>
          <w:snapToGrid w:val="0"/>
          <w:kern w:val="0"/>
          <w:sz w:val="28"/>
          <w:szCs w:val="28"/>
        </w:rPr>
        <w:lastRenderedPageBreak/>
        <w:t>工况下不会对周边单位生产、经营活动或者居民生活造成影响。</w:t>
      </w:r>
    </w:p>
    <w:p w:rsidR="002434DF" w:rsidRPr="00F5263F" w:rsidRDefault="00226CB6">
      <w:pPr>
        <w:spacing w:line="360" w:lineRule="auto"/>
        <w:ind w:firstLineChars="200" w:firstLine="560"/>
        <w:rPr>
          <w:rFonts w:ascii="宋体" w:hAnsi="宋体"/>
          <w:sz w:val="28"/>
          <w:szCs w:val="28"/>
        </w:rPr>
      </w:pPr>
      <w:r w:rsidRPr="00F5263F">
        <w:rPr>
          <w:rFonts w:ascii="宋体" w:hAnsi="宋体"/>
          <w:sz w:val="28"/>
          <w:szCs w:val="28"/>
        </w:rPr>
        <w:t>本工程若三废处理不当可能会对周边环境、企业造成不良影响，因此本工程应切实做好三废的处理工作。</w:t>
      </w:r>
      <w:r w:rsidRPr="00F5263F">
        <w:rPr>
          <w:rFonts w:ascii="宋体" w:hAnsi="宋体" w:hint="eastAsia"/>
          <w:sz w:val="28"/>
          <w:szCs w:val="28"/>
        </w:rPr>
        <w:t>项目</w:t>
      </w:r>
      <w:r w:rsidRPr="00F5263F">
        <w:rPr>
          <w:rFonts w:ascii="宋体" w:hAnsi="宋体"/>
          <w:sz w:val="28"/>
          <w:szCs w:val="28"/>
        </w:rPr>
        <w:t>在采取了可靠的安全、环保的防护措施之后，</w:t>
      </w:r>
      <w:r w:rsidRPr="00F5263F">
        <w:rPr>
          <w:rFonts w:ascii="宋体" w:hAnsi="宋体" w:cs="宋体" w:hint="eastAsia"/>
          <w:sz w:val="28"/>
          <w:szCs w:val="28"/>
        </w:rPr>
        <w:t>建设项目对周边环境的影响在可接受和</w:t>
      </w:r>
      <w:proofErr w:type="gramStart"/>
      <w:r w:rsidRPr="00F5263F">
        <w:rPr>
          <w:rFonts w:ascii="宋体" w:hAnsi="宋体" w:cs="宋体" w:hint="eastAsia"/>
          <w:sz w:val="28"/>
          <w:szCs w:val="28"/>
        </w:rPr>
        <w:t>可</w:t>
      </w:r>
      <w:proofErr w:type="gramEnd"/>
      <w:r w:rsidRPr="00F5263F">
        <w:rPr>
          <w:rFonts w:ascii="宋体" w:hAnsi="宋体" w:cs="宋体" w:hint="eastAsia"/>
          <w:sz w:val="28"/>
          <w:szCs w:val="28"/>
        </w:rPr>
        <w:t>控制范围。</w:t>
      </w:r>
    </w:p>
    <w:p w:rsidR="002434DF" w:rsidRPr="00F5263F" w:rsidRDefault="00226CB6">
      <w:pPr>
        <w:pStyle w:val="a4"/>
        <w:spacing w:line="360" w:lineRule="auto"/>
        <w:ind w:firstLineChars="0" w:firstLine="0"/>
        <w:outlineLvl w:val="2"/>
        <w:rPr>
          <w:rFonts w:ascii="宋体" w:hAnsi="宋体"/>
          <w:b/>
          <w:snapToGrid w:val="0"/>
          <w:kern w:val="0"/>
          <w:sz w:val="28"/>
          <w:szCs w:val="28"/>
        </w:rPr>
      </w:pPr>
      <w:bookmarkStart w:id="130" w:name="_Toc458523594"/>
      <w:bookmarkStart w:id="131" w:name="_Toc484594604"/>
      <w:bookmarkStart w:id="132" w:name="_Toc172964213"/>
      <w:bookmarkStart w:id="133" w:name="_Toc172963410"/>
      <w:bookmarkStart w:id="134" w:name="_Toc172964418"/>
      <w:bookmarkStart w:id="135" w:name="_Toc30843"/>
      <w:bookmarkStart w:id="136" w:name="_Toc155775365"/>
      <w:bookmarkEnd w:id="125"/>
      <w:bookmarkEnd w:id="126"/>
      <w:bookmarkEnd w:id="127"/>
      <w:bookmarkEnd w:id="128"/>
      <w:bookmarkEnd w:id="129"/>
      <w:r w:rsidRPr="00F5263F">
        <w:rPr>
          <w:rFonts w:ascii="宋体" w:hAnsi="宋体" w:hint="eastAsia"/>
          <w:b/>
          <w:snapToGrid w:val="0"/>
          <w:kern w:val="0"/>
          <w:sz w:val="28"/>
          <w:szCs w:val="28"/>
        </w:rPr>
        <w:t>6.2 周边环境对建设项目的影响分析</w:t>
      </w:r>
      <w:bookmarkEnd w:id="130"/>
      <w:bookmarkEnd w:id="131"/>
      <w:bookmarkEnd w:id="132"/>
      <w:bookmarkEnd w:id="133"/>
      <w:bookmarkEnd w:id="134"/>
      <w:bookmarkEnd w:id="135"/>
      <w:bookmarkEnd w:id="136"/>
    </w:p>
    <w:p w:rsidR="002434DF" w:rsidRPr="00226CB6" w:rsidRDefault="00226CB6">
      <w:pPr>
        <w:tabs>
          <w:tab w:val="left" w:pos="180"/>
          <w:tab w:val="left" w:pos="1800"/>
          <w:tab w:val="left" w:pos="1980"/>
          <w:tab w:val="left" w:pos="2520"/>
          <w:tab w:val="left" w:pos="2700"/>
          <w:tab w:val="left" w:pos="2880"/>
          <w:tab w:val="left" w:pos="4140"/>
          <w:tab w:val="left" w:pos="4680"/>
        </w:tabs>
        <w:spacing w:line="360" w:lineRule="auto"/>
        <w:ind w:firstLineChars="200" w:firstLine="560"/>
        <w:rPr>
          <w:rFonts w:ascii="宋体" w:hAnsi="宋体" w:cs="Arial"/>
          <w:color w:val="FF0000"/>
          <w:sz w:val="28"/>
          <w:szCs w:val="28"/>
        </w:rPr>
      </w:pPr>
      <w:r w:rsidRPr="00F5263F">
        <w:rPr>
          <w:rFonts w:ascii="宋体" w:hAnsi="宋体" w:hint="eastAsia"/>
          <w:sz w:val="28"/>
          <w:szCs w:val="28"/>
        </w:rPr>
        <w:t>根据现场踏勘及调查，</w:t>
      </w:r>
      <w:r w:rsidRPr="00F5263F">
        <w:rPr>
          <w:rFonts w:ascii="宋体" w:hAnsi="宋体" w:cs="宋体" w:hint="eastAsia"/>
          <w:snapToGrid w:val="0"/>
          <w:kern w:val="0"/>
          <w:sz w:val="28"/>
          <w:szCs w:val="28"/>
        </w:rPr>
        <w:t>项目</w:t>
      </w:r>
      <w:r w:rsidR="00F5263F" w:rsidRPr="00F5263F">
        <w:rPr>
          <w:rFonts w:ascii="宋体" w:hAnsi="宋体" w:cs="宋体" w:hint="eastAsia"/>
          <w:snapToGrid w:val="0"/>
          <w:kern w:val="0"/>
          <w:sz w:val="28"/>
          <w:szCs w:val="28"/>
        </w:rPr>
        <w:t>选址</w:t>
      </w:r>
      <w:r w:rsidRPr="00F5263F">
        <w:rPr>
          <w:rFonts w:hint="eastAsia"/>
          <w:sz w:val="28"/>
          <w:szCs w:val="28"/>
        </w:rPr>
        <w:t>地势</w:t>
      </w:r>
      <w:r w:rsidR="00F5263F" w:rsidRPr="00F5263F">
        <w:rPr>
          <w:rFonts w:hint="eastAsia"/>
          <w:sz w:val="28"/>
          <w:szCs w:val="28"/>
        </w:rPr>
        <w:t>起伏</w:t>
      </w:r>
      <w:r w:rsidRPr="00F5263F">
        <w:rPr>
          <w:rFonts w:hint="eastAsia"/>
          <w:sz w:val="28"/>
          <w:szCs w:val="28"/>
        </w:rPr>
        <w:t>，周边环境关系较为简单，周边为山坡、农田及少量农户</w:t>
      </w:r>
      <w:r w:rsidRPr="00F5263F">
        <w:rPr>
          <w:rFonts w:ascii="宋体" w:hAnsi="宋体" w:cs="Arial" w:hint="eastAsia"/>
          <w:sz w:val="28"/>
          <w:szCs w:val="28"/>
        </w:rPr>
        <w:t>。</w:t>
      </w:r>
      <w:r w:rsidRPr="00F5263F">
        <w:rPr>
          <w:rFonts w:ascii="宋体" w:hAnsi="宋体" w:hint="eastAsia"/>
          <w:sz w:val="28"/>
          <w:szCs w:val="28"/>
        </w:rPr>
        <w:t>建设项目周边环境条件良好，周边环境不会</w:t>
      </w:r>
      <w:r w:rsidRPr="00F5263F">
        <w:rPr>
          <w:rFonts w:ascii="宋体" w:hAnsi="宋体" w:cs="Arial" w:hint="eastAsia"/>
          <w:sz w:val="28"/>
          <w:szCs w:val="28"/>
        </w:rPr>
        <w:t>对建设项目</w:t>
      </w:r>
      <w:r w:rsidRPr="00F5263F">
        <w:rPr>
          <w:rFonts w:ascii="宋体" w:hAnsi="宋体" w:hint="eastAsia"/>
          <w:sz w:val="28"/>
          <w:szCs w:val="28"/>
        </w:rPr>
        <w:t>形成制约影响因素</w:t>
      </w:r>
      <w:r w:rsidRPr="00F5263F">
        <w:rPr>
          <w:rFonts w:ascii="宋体" w:hAnsi="宋体" w:cs="Arial" w:hint="eastAsia"/>
          <w:sz w:val="28"/>
          <w:szCs w:val="28"/>
        </w:rPr>
        <w:t>。</w:t>
      </w:r>
    </w:p>
    <w:p w:rsidR="002434DF" w:rsidRPr="00226CB6" w:rsidRDefault="002434DF">
      <w:pPr>
        <w:pStyle w:val="a0"/>
        <w:rPr>
          <w:rFonts w:hAnsi="宋体" w:cs="Arial"/>
          <w:color w:val="FF0000"/>
          <w:szCs w:val="28"/>
        </w:rPr>
      </w:pPr>
    </w:p>
    <w:p w:rsidR="002434DF" w:rsidRPr="00226CB6" w:rsidRDefault="002434DF">
      <w:pPr>
        <w:pStyle w:val="a0"/>
        <w:rPr>
          <w:rFonts w:hAnsi="宋体" w:cs="Arial"/>
          <w:color w:val="FF0000"/>
          <w:szCs w:val="28"/>
        </w:rPr>
      </w:pPr>
    </w:p>
    <w:p w:rsidR="00F5263F" w:rsidRDefault="00F5263F">
      <w:pPr>
        <w:widowControl/>
        <w:jc w:val="left"/>
        <w:rPr>
          <w:rFonts w:ascii="宋体" w:hAnsi="宋体" w:cs="Arial"/>
          <w:color w:val="FF0000"/>
          <w:kern w:val="0"/>
          <w:sz w:val="28"/>
          <w:szCs w:val="28"/>
        </w:rPr>
      </w:pPr>
      <w:r>
        <w:rPr>
          <w:rFonts w:hAnsi="宋体" w:cs="Arial"/>
          <w:color w:val="FF0000"/>
          <w:szCs w:val="28"/>
        </w:rPr>
        <w:br w:type="page"/>
      </w:r>
    </w:p>
    <w:p w:rsidR="002434DF" w:rsidRPr="00F5263F" w:rsidRDefault="00226CB6">
      <w:pPr>
        <w:spacing w:line="360" w:lineRule="auto"/>
        <w:jc w:val="center"/>
        <w:outlineLvl w:val="0"/>
        <w:rPr>
          <w:rFonts w:eastAsia="黑体"/>
          <w:b/>
          <w:spacing w:val="10"/>
          <w:sz w:val="32"/>
          <w:szCs w:val="20"/>
        </w:rPr>
      </w:pPr>
      <w:bookmarkStart w:id="137" w:name="_Toc480804409"/>
      <w:bookmarkStart w:id="138" w:name="_Toc356401501"/>
      <w:bookmarkStart w:id="139" w:name="_Toc20120"/>
      <w:bookmarkStart w:id="140" w:name="_Toc350781103"/>
      <w:bookmarkStart w:id="141" w:name="_Toc9518822"/>
      <w:r w:rsidRPr="00F5263F">
        <w:rPr>
          <w:rFonts w:eastAsia="黑体" w:hint="eastAsia"/>
          <w:b/>
          <w:spacing w:val="10"/>
          <w:sz w:val="32"/>
          <w:szCs w:val="20"/>
        </w:rPr>
        <w:lastRenderedPageBreak/>
        <w:t>7</w:t>
      </w:r>
      <w:r w:rsidRPr="00F5263F">
        <w:rPr>
          <w:rFonts w:eastAsia="黑体" w:hint="eastAsia"/>
          <w:b/>
          <w:spacing w:val="10"/>
          <w:sz w:val="32"/>
          <w:szCs w:val="20"/>
        </w:rPr>
        <w:t>安全生产管理方面的分析</w:t>
      </w:r>
      <w:bookmarkEnd w:id="137"/>
      <w:bookmarkEnd w:id="138"/>
      <w:bookmarkEnd w:id="139"/>
      <w:bookmarkEnd w:id="140"/>
      <w:bookmarkEnd w:id="141"/>
    </w:p>
    <w:p w:rsidR="002434DF" w:rsidRPr="00F5263F" w:rsidRDefault="00226CB6">
      <w:pPr>
        <w:pStyle w:val="a4"/>
        <w:spacing w:line="360" w:lineRule="auto"/>
        <w:ind w:firstLineChars="0" w:firstLine="0"/>
        <w:outlineLvl w:val="2"/>
        <w:rPr>
          <w:rFonts w:ascii="宋体" w:hAnsi="宋体"/>
          <w:b/>
          <w:snapToGrid w:val="0"/>
          <w:kern w:val="0"/>
          <w:sz w:val="28"/>
          <w:szCs w:val="28"/>
        </w:rPr>
      </w:pPr>
      <w:bookmarkStart w:id="142" w:name="_Toc480804410"/>
      <w:bookmarkStart w:id="143" w:name="_Toc350781104"/>
      <w:bookmarkStart w:id="144" w:name="_Toc356401502"/>
      <w:bookmarkStart w:id="145" w:name="_Toc27712"/>
      <w:r w:rsidRPr="00F5263F">
        <w:rPr>
          <w:rFonts w:ascii="宋体" w:hAnsi="宋体" w:hint="eastAsia"/>
          <w:b/>
          <w:snapToGrid w:val="0"/>
          <w:kern w:val="0"/>
          <w:sz w:val="28"/>
          <w:szCs w:val="28"/>
        </w:rPr>
        <w:t>7</w:t>
      </w:r>
      <w:r w:rsidRPr="00F5263F">
        <w:rPr>
          <w:rFonts w:ascii="宋体" w:hAnsi="宋体"/>
          <w:b/>
          <w:snapToGrid w:val="0"/>
          <w:kern w:val="0"/>
          <w:sz w:val="28"/>
          <w:szCs w:val="28"/>
        </w:rPr>
        <w:t>.1 安全管理机构</w:t>
      </w:r>
      <w:bookmarkEnd w:id="142"/>
      <w:bookmarkEnd w:id="143"/>
      <w:bookmarkEnd w:id="144"/>
      <w:bookmarkEnd w:id="145"/>
    </w:p>
    <w:p w:rsidR="002434DF" w:rsidRPr="00F5263F" w:rsidRDefault="00226CB6">
      <w:pPr>
        <w:tabs>
          <w:tab w:val="left" w:pos="180"/>
          <w:tab w:val="left" w:pos="1800"/>
          <w:tab w:val="left" w:pos="1980"/>
          <w:tab w:val="left" w:pos="2520"/>
          <w:tab w:val="left" w:pos="2700"/>
          <w:tab w:val="left" w:pos="2880"/>
          <w:tab w:val="left" w:pos="4140"/>
          <w:tab w:val="left" w:pos="4680"/>
        </w:tabs>
        <w:spacing w:line="360" w:lineRule="auto"/>
        <w:ind w:firstLineChars="200" w:firstLine="560"/>
        <w:rPr>
          <w:snapToGrid w:val="0"/>
          <w:kern w:val="0"/>
          <w:sz w:val="28"/>
          <w:szCs w:val="28"/>
        </w:rPr>
      </w:pPr>
      <w:r w:rsidRPr="00F5263F">
        <w:rPr>
          <w:snapToGrid w:val="0"/>
          <w:kern w:val="0"/>
          <w:sz w:val="28"/>
          <w:szCs w:val="28"/>
        </w:rPr>
        <w:t>安全管理组织是企业管理的重要组成部分，与安全技术具有同等重要的作用。其基本任务是在系统正常运行中，贯彻执行安全生产监督管理职责，有效查找、分析和控制生产过程中的危险、有害因素，制定相应的安全生产规章制度和操作规程，对企业内部实施安全生产监督控制和劳动卫生防护，对各类人员进行安全卫生知识教育和培训，有效防止事故和职业病的发生。</w:t>
      </w:r>
    </w:p>
    <w:p w:rsidR="002434DF" w:rsidRPr="00F5263F" w:rsidRDefault="00226CB6">
      <w:pPr>
        <w:tabs>
          <w:tab w:val="left" w:pos="180"/>
          <w:tab w:val="left" w:pos="1800"/>
          <w:tab w:val="left" w:pos="1980"/>
          <w:tab w:val="left" w:pos="2520"/>
          <w:tab w:val="left" w:pos="2700"/>
          <w:tab w:val="left" w:pos="2880"/>
          <w:tab w:val="left" w:pos="4140"/>
          <w:tab w:val="left" w:pos="4680"/>
        </w:tabs>
        <w:spacing w:line="360" w:lineRule="auto"/>
        <w:ind w:firstLineChars="200" w:firstLine="560"/>
        <w:rPr>
          <w:snapToGrid w:val="0"/>
          <w:kern w:val="0"/>
          <w:sz w:val="28"/>
          <w:szCs w:val="28"/>
        </w:rPr>
      </w:pPr>
      <w:r w:rsidRPr="00F5263F">
        <w:rPr>
          <w:snapToGrid w:val="0"/>
          <w:kern w:val="0"/>
          <w:sz w:val="28"/>
          <w:szCs w:val="28"/>
        </w:rPr>
        <w:t>缺少安全管理组织机构或安全组织机构不健全，企业的安全生产将无章可循、无制可依，不能有效地控制和监督安全生产，不能有效地避免和减少安全事故。一旦发生事故，缺少有组织、有纪律的应急救援，导致事故扩大，增加财产损失和人员伤亡。</w:t>
      </w:r>
      <w:r w:rsidRPr="00F5263F">
        <w:rPr>
          <w:snapToGrid w:val="0"/>
          <w:kern w:val="0"/>
          <w:sz w:val="28"/>
          <w:szCs w:val="28"/>
        </w:rPr>
        <w:t xml:space="preserve"> </w:t>
      </w:r>
    </w:p>
    <w:p w:rsidR="002434DF" w:rsidRPr="00F5263F" w:rsidRDefault="00226CB6">
      <w:pPr>
        <w:pStyle w:val="a4"/>
        <w:spacing w:line="360" w:lineRule="auto"/>
        <w:ind w:firstLineChars="0" w:firstLine="0"/>
        <w:outlineLvl w:val="2"/>
        <w:rPr>
          <w:rFonts w:ascii="宋体" w:hAnsi="宋体"/>
          <w:b/>
          <w:snapToGrid w:val="0"/>
          <w:kern w:val="0"/>
          <w:sz w:val="28"/>
          <w:szCs w:val="28"/>
        </w:rPr>
      </w:pPr>
      <w:bookmarkStart w:id="146" w:name="_Toc480804411"/>
      <w:bookmarkStart w:id="147" w:name="_Toc356401503"/>
      <w:bookmarkStart w:id="148" w:name="_Toc6400"/>
      <w:bookmarkStart w:id="149" w:name="_Toc350781105"/>
      <w:r w:rsidRPr="00F5263F">
        <w:rPr>
          <w:rFonts w:ascii="宋体" w:hAnsi="宋体" w:hint="eastAsia"/>
          <w:b/>
          <w:snapToGrid w:val="0"/>
          <w:kern w:val="0"/>
          <w:sz w:val="28"/>
          <w:szCs w:val="28"/>
        </w:rPr>
        <w:t>7</w:t>
      </w:r>
      <w:r w:rsidRPr="00F5263F">
        <w:rPr>
          <w:rFonts w:ascii="宋体" w:hAnsi="宋体"/>
          <w:b/>
          <w:snapToGrid w:val="0"/>
          <w:kern w:val="0"/>
          <w:sz w:val="28"/>
          <w:szCs w:val="28"/>
        </w:rPr>
        <w:t>.2 安全管理制度</w:t>
      </w:r>
      <w:bookmarkEnd w:id="146"/>
      <w:bookmarkEnd w:id="147"/>
      <w:bookmarkEnd w:id="148"/>
      <w:bookmarkEnd w:id="149"/>
    </w:p>
    <w:p w:rsidR="002434DF" w:rsidRPr="00F5263F" w:rsidRDefault="00226CB6">
      <w:pPr>
        <w:tabs>
          <w:tab w:val="left" w:pos="180"/>
          <w:tab w:val="left" w:pos="1800"/>
          <w:tab w:val="left" w:pos="1980"/>
          <w:tab w:val="left" w:pos="2520"/>
          <w:tab w:val="left" w:pos="2700"/>
          <w:tab w:val="left" w:pos="2880"/>
          <w:tab w:val="left" w:pos="4140"/>
          <w:tab w:val="left" w:pos="4680"/>
        </w:tabs>
        <w:spacing w:line="360" w:lineRule="auto"/>
        <w:ind w:firstLineChars="200" w:firstLine="560"/>
        <w:rPr>
          <w:snapToGrid w:val="0"/>
          <w:kern w:val="0"/>
          <w:sz w:val="28"/>
          <w:szCs w:val="28"/>
        </w:rPr>
      </w:pPr>
      <w:r w:rsidRPr="00F5263F">
        <w:rPr>
          <w:snapToGrid w:val="0"/>
          <w:kern w:val="0"/>
          <w:sz w:val="28"/>
          <w:szCs w:val="28"/>
        </w:rPr>
        <w:t>企业加强安全生产管理，确保安全生产必须建立、健全安全生产各项制度，使之有章可循。企业安全生产责任制不健全或不落实，企业负责人的安全生产责任不明确，不能做到预防为主，严格管理，各项安全生产责任制未落实到人，会导致安全生产工作分工不明，事故发生后，不能有效实施事故责任追究制，存在潜在的安全隐患。</w:t>
      </w:r>
    </w:p>
    <w:p w:rsidR="002434DF" w:rsidRPr="00F5263F" w:rsidRDefault="00226CB6">
      <w:pPr>
        <w:tabs>
          <w:tab w:val="left" w:pos="180"/>
          <w:tab w:val="left" w:pos="1800"/>
          <w:tab w:val="left" w:pos="1980"/>
          <w:tab w:val="left" w:pos="2520"/>
          <w:tab w:val="left" w:pos="2700"/>
          <w:tab w:val="left" w:pos="2880"/>
          <w:tab w:val="left" w:pos="4140"/>
          <w:tab w:val="left" w:pos="4680"/>
        </w:tabs>
        <w:spacing w:line="360" w:lineRule="auto"/>
        <w:ind w:firstLineChars="200" w:firstLine="560"/>
        <w:rPr>
          <w:snapToGrid w:val="0"/>
          <w:kern w:val="0"/>
          <w:sz w:val="28"/>
          <w:szCs w:val="28"/>
        </w:rPr>
      </w:pPr>
      <w:r w:rsidRPr="00F5263F">
        <w:rPr>
          <w:snapToGrid w:val="0"/>
          <w:kern w:val="0"/>
          <w:sz w:val="28"/>
          <w:szCs w:val="28"/>
        </w:rPr>
        <w:t>单位负责人和安全生产管理人员</w:t>
      </w:r>
      <w:r w:rsidRPr="00F5263F">
        <w:rPr>
          <w:rFonts w:hint="eastAsia"/>
          <w:snapToGrid w:val="0"/>
          <w:kern w:val="0"/>
          <w:sz w:val="28"/>
          <w:szCs w:val="28"/>
        </w:rPr>
        <w:t>若</w:t>
      </w:r>
      <w:r w:rsidRPr="00F5263F">
        <w:rPr>
          <w:snapToGrid w:val="0"/>
          <w:kern w:val="0"/>
          <w:sz w:val="28"/>
          <w:szCs w:val="28"/>
        </w:rPr>
        <w:t>未经安全教育培训，未取得安全管理岗位资格证书，对企业安全生产管理的基本脉络了解不清，</w:t>
      </w:r>
      <w:r w:rsidRPr="00F5263F">
        <w:rPr>
          <w:rFonts w:hint="eastAsia"/>
          <w:snapToGrid w:val="0"/>
          <w:kern w:val="0"/>
          <w:sz w:val="28"/>
          <w:szCs w:val="28"/>
        </w:rPr>
        <w:t>将</w:t>
      </w:r>
      <w:r w:rsidRPr="00F5263F">
        <w:rPr>
          <w:snapToGrid w:val="0"/>
          <w:kern w:val="0"/>
          <w:sz w:val="28"/>
          <w:szCs w:val="28"/>
        </w:rPr>
        <w:t>不具备对企业进行安全生产管理的能力。单位从作业人员</w:t>
      </w:r>
      <w:r w:rsidRPr="00F5263F">
        <w:rPr>
          <w:rFonts w:hint="eastAsia"/>
          <w:snapToGrid w:val="0"/>
          <w:kern w:val="0"/>
          <w:sz w:val="28"/>
          <w:szCs w:val="28"/>
        </w:rPr>
        <w:t>若</w:t>
      </w:r>
      <w:r w:rsidRPr="00F5263F">
        <w:rPr>
          <w:snapToGrid w:val="0"/>
          <w:kern w:val="0"/>
          <w:sz w:val="28"/>
          <w:szCs w:val="28"/>
        </w:rPr>
        <w:t>不进行安全知识培训，</w:t>
      </w:r>
      <w:r w:rsidRPr="00F5263F">
        <w:rPr>
          <w:rFonts w:hint="eastAsia"/>
          <w:snapToGrid w:val="0"/>
          <w:kern w:val="0"/>
          <w:sz w:val="28"/>
          <w:szCs w:val="28"/>
        </w:rPr>
        <w:t>将</w:t>
      </w:r>
      <w:r w:rsidRPr="00F5263F">
        <w:rPr>
          <w:snapToGrid w:val="0"/>
          <w:kern w:val="0"/>
          <w:sz w:val="28"/>
          <w:szCs w:val="28"/>
        </w:rPr>
        <w:t>不具备安全生产知识、高度的安全责任心和缜密的工</w:t>
      </w:r>
      <w:r w:rsidRPr="00F5263F">
        <w:rPr>
          <w:snapToGrid w:val="0"/>
          <w:kern w:val="0"/>
          <w:sz w:val="28"/>
          <w:szCs w:val="28"/>
        </w:rPr>
        <w:lastRenderedPageBreak/>
        <w:t>作态度；</w:t>
      </w:r>
      <w:r w:rsidRPr="00F5263F">
        <w:rPr>
          <w:rFonts w:hint="eastAsia"/>
          <w:snapToGrid w:val="0"/>
          <w:kern w:val="0"/>
          <w:sz w:val="28"/>
          <w:szCs w:val="28"/>
        </w:rPr>
        <w:t>若</w:t>
      </w:r>
      <w:r w:rsidRPr="00F5263F">
        <w:rPr>
          <w:snapToGrid w:val="0"/>
          <w:kern w:val="0"/>
          <w:sz w:val="28"/>
          <w:szCs w:val="28"/>
        </w:rPr>
        <w:t>不熟悉有关的安全生产规章制度和安全操作规程，未掌握本岗位的安全操作技能或先天素质缺陷，</w:t>
      </w:r>
      <w:r w:rsidRPr="00F5263F">
        <w:rPr>
          <w:rFonts w:hint="eastAsia"/>
          <w:snapToGrid w:val="0"/>
          <w:kern w:val="0"/>
          <w:sz w:val="28"/>
          <w:szCs w:val="28"/>
        </w:rPr>
        <w:t>将</w:t>
      </w:r>
      <w:r w:rsidRPr="00F5263F">
        <w:rPr>
          <w:snapToGrid w:val="0"/>
          <w:kern w:val="0"/>
          <w:sz w:val="28"/>
          <w:szCs w:val="28"/>
        </w:rPr>
        <w:t>会导致从业人员操作失误，引发安全事故。作业人员</w:t>
      </w:r>
      <w:r w:rsidRPr="00F5263F">
        <w:rPr>
          <w:rFonts w:hint="eastAsia"/>
          <w:snapToGrid w:val="0"/>
          <w:kern w:val="0"/>
          <w:sz w:val="28"/>
          <w:szCs w:val="28"/>
        </w:rPr>
        <w:t>若</w:t>
      </w:r>
      <w:r w:rsidRPr="00F5263F">
        <w:rPr>
          <w:snapToGrid w:val="0"/>
          <w:kern w:val="0"/>
          <w:sz w:val="28"/>
          <w:szCs w:val="28"/>
        </w:rPr>
        <w:t>不加强职业培训、教育，</w:t>
      </w:r>
      <w:r w:rsidRPr="00F5263F">
        <w:rPr>
          <w:rFonts w:hint="eastAsia"/>
          <w:snapToGrid w:val="0"/>
          <w:kern w:val="0"/>
          <w:sz w:val="28"/>
          <w:szCs w:val="28"/>
        </w:rPr>
        <w:t>将</w:t>
      </w:r>
      <w:r w:rsidRPr="00F5263F">
        <w:rPr>
          <w:snapToGrid w:val="0"/>
          <w:kern w:val="0"/>
          <w:sz w:val="28"/>
          <w:szCs w:val="28"/>
        </w:rPr>
        <w:t>不具备有关物料、设备、设施、防止工艺参数变动等的危险、有害知识和应急处理能力，无预防火灾、爆炸、中毒等事故和职业危害的知识能力，在紧急情况下不能采取正确的应急方法，事故发生时自救、互救能力低。</w:t>
      </w:r>
    </w:p>
    <w:p w:rsidR="002434DF" w:rsidRPr="00F5263F" w:rsidRDefault="00226CB6">
      <w:pPr>
        <w:tabs>
          <w:tab w:val="left" w:pos="180"/>
          <w:tab w:val="left" w:pos="1800"/>
          <w:tab w:val="left" w:pos="1980"/>
          <w:tab w:val="left" w:pos="2520"/>
          <w:tab w:val="left" w:pos="2700"/>
          <w:tab w:val="left" w:pos="2880"/>
          <w:tab w:val="left" w:pos="4140"/>
          <w:tab w:val="left" w:pos="4680"/>
        </w:tabs>
        <w:spacing w:line="360" w:lineRule="auto"/>
        <w:ind w:firstLineChars="200" w:firstLine="560"/>
        <w:rPr>
          <w:snapToGrid w:val="0"/>
          <w:kern w:val="0"/>
          <w:sz w:val="28"/>
          <w:szCs w:val="28"/>
        </w:rPr>
      </w:pPr>
      <w:r w:rsidRPr="00F5263F">
        <w:rPr>
          <w:snapToGrid w:val="0"/>
          <w:kern w:val="0"/>
          <w:sz w:val="28"/>
          <w:szCs w:val="28"/>
        </w:rPr>
        <w:t>企业</w:t>
      </w:r>
      <w:r w:rsidRPr="00F5263F">
        <w:rPr>
          <w:rFonts w:hint="eastAsia"/>
          <w:snapToGrid w:val="0"/>
          <w:kern w:val="0"/>
          <w:sz w:val="28"/>
          <w:szCs w:val="28"/>
        </w:rPr>
        <w:t>若</w:t>
      </w:r>
      <w:r w:rsidRPr="00F5263F">
        <w:rPr>
          <w:snapToGrid w:val="0"/>
          <w:kern w:val="0"/>
          <w:sz w:val="28"/>
          <w:szCs w:val="28"/>
        </w:rPr>
        <w:t>未提前制定重大事故应急救援预案，在重特大事故发生后</w:t>
      </w:r>
      <w:r w:rsidRPr="00F5263F">
        <w:rPr>
          <w:rFonts w:hint="eastAsia"/>
          <w:snapToGrid w:val="0"/>
          <w:kern w:val="0"/>
          <w:sz w:val="28"/>
          <w:szCs w:val="28"/>
        </w:rPr>
        <w:t>将</w:t>
      </w:r>
      <w:r w:rsidRPr="00F5263F">
        <w:rPr>
          <w:snapToGrid w:val="0"/>
          <w:kern w:val="0"/>
          <w:sz w:val="28"/>
          <w:szCs w:val="28"/>
        </w:rPr>
        <w:t>不能及时予以控制和处理事故，事故会继续蔓延，导致突发性重大或连锁事故的发生，造成人员伤亡和巨大的财产损失。</w:t>
      </w:r>
      <w:r w:rsidRPr="00F5263F">
        <w:rPr>
          <w:rFonts w:hint="eastAsia"/>
          <w:snapToGrid w:val="0"/>
          <w:kern w:val="0"/>
          <w:sz w:val="28"/>
          <w:szCs w:val="28"/>
        </w:rPr>
        <w:t>若</w:t>
      </w:r>
      <w:r w:rsidRPr="00F5263F">
        <w:rPr>
          <w:snapToGrid w:val="0"/>
          <w:kern w:val="0"/>
          <w:sz w:val="28"/>
          <w:szCs w:val="28"/>
        </w:rPr>
        <w:t>缺乏事故应急救援预案，应急期间负责人及所有人员在应急期间的职责和起特殊作用人员的职责、权限和义务不明确，</w:t>
      </w:r>
      <w:r w:rsidRPr="00F5263F">
        <w:rPr>
          <w:rFonts w:hint="eastAsia"/>
          <w:snapToGrid w:val="0"/>
          <w:kern w:val="0"/>
          <w:sz w:val="28"/>
          <w:szCs w:val="28"/>
        </w:rPr>
        <w:t>将</w:t>
      </w:r>
      <w:r w:rsidRPr="00F5263F">
        <w:rPr>
          <w:snapToGrid w:val="0"/>
          <w:kern w:val="0"/>
          <w:sz w:val="28"/>
          <w:szCs w:val="28"/>
        </w:rPr>
        <w:t>不能各行其职，迅速投入抢险救灾。抢险路线及疏散程序</w:t>
      </w:r>
      <w:r w:rsidRPr="00F5263F">
        <w:rPr>
          <w:rFonts w:hint="eastAsia"/>
          <w:snapToGrid w:val="0"/>
          <w:kern w:val="0"/>
          <w:sz w:val="28"/>
          <w:szCs w:val="28"/>
        </w:rPr>
        <w:t>若</w:t>
      </w:r>
      <w:r w:rsidRPr="00F5263F">
        <w:rPr>
          <w:snapToGrid w:val="0"/>
          <w:kern w:val="0"/>
          <w:sz w:val="28"/>
          <w:szCs w:val="28"/>
        </w:rPr>
        <w:t>不清楚，</w:t>
      </w:r>
      <w:r w:rsidRPr="00F5263F">
        <w:rPr>
          <w:rFonts w:hint="eastAsia"/>
          <w:snapToGrid w:val="0"/>
          <w:kern w:val="0"/>
          <w:sz w:val="28"/>
          <w:szCs w:val="28"/>
        </w:rPr>
        <w:t>将</w:t>
      </w:r>
      <w:r w:rsidRPr="00F5263F">
        <w:rPr>
          <w:snapToGrid w:val="0"/>
          <w:kern w:val="0"/>
          <w:sz w:val="28"/>
          <w:szCs w:val="28"/>
        </w:rPr>
        <w:t>会造成抢险现场混乱。企业</w:t>
      </w:r>
      <w:r w:rsidRPr="00F5263F">
        <w:rPr>
          <w:rFonts w:hint="eastAsia"/>
          <w:snapToGrid w:val="0"/>
          <w:kern w:val="0"/>
          <w:sz w:val="28"/>
          <w:szCs w:val="28"/>
        </w:rPr>
        <w:t>若</w:t>
      </w:r>
      <w:r w:rsidRPr="00F5263F">
        <w:rPr>
          <w:snapToGrid w:val="0"/>
          <w:kern w:val="0"/>
          <w:sz w:val="28"/>
          <w:szCs w:val="28"/>
        </w:rPr>
        <w:t>不对事故应急救援预案经常加强演练，在事故发生时</w:t>
      </w:r>
      <w:r w:rsidRPr="00F5263F">
        <w:rPr>
          <w:rFonts w:hint="eastAsia"/>
          <w:snapToGrid w:val="0"/>
          <w:kern w:val="0"/>
          <w:sz w:val="28"/>
          <w:szCs w:val="28"/>
        </w:rPr>
        <w:t>将</w:t>
      </w:r>
      <w:r w:rsidRPr="00F5263F">
        <w:rPr>
          <w:snapToGrid w:val="0"/>
          <w:kern w:val="0"/>
          <w:sz w:val="28"/>
          <w:szCs w:val="28"/>
        </w:rPr>
        <w:t>不能做出快速反应，及时投入救援。</w:t>
      </w:r>
    </w:p>
    <w:p w:rsidR="002434DF" w:rsidRPr="00F5263F" w:rsidRDefault="00226CB6">
      <w:pPr>
        <w:pStyle w:val="a4"/>
        <w:spacing w:line="360" w:lineRule="auto"/>
        <w:ind w:firstLineChars="0" w:firstLine="0"/>
        <w:outlineLvl w:val="2"/>
        <w:rPr>
          <w:rFonts w:ascii="宋体" w:hAnsi="宋体"/>
          <w:b/>
          <w:snapToGrid w:val="0"/>
          <w:kern w:val="0"/>
          <w:sz w:val="28"/>
          <w:szCs w:val="28"/>
        </w:rPr>
      </w:pPr>
      <w:bookmarkStart w:id="150" w:name="_Toc350781106"/>
      <w:bookmarkStart w:id="151" w:name="_Toc356401504"/>
      <w:bookmarkStart w:id="152" w:name="_Toc4235"/>
      <w:bookmarkStart w:id="153" w:name="_Toc480804412"/>
      <w:r w:rsidRPr="00F5263F">
        <w:rPr>
          <w:rFonts w:ascii="宋体" w:hAnsi="宋体" w:hint="eastAsia"/>
          <w:b/>
          <w:snapToGrid w:val="0"/>
          <w:kern w:val="0"/>
          <w:sz w:val="28"/>
          <w:szCs w:val="28"/>
        </w:rPr>
        <w:t>7</w:t>
      </w:r>
      <w:r w:rsidRPr="00F5263F">
        <w:rPr>
          <w:rFonts w:ascii="宋体" w:hAnsi="宋体"/>
          <w:b/>
          <w:snapToGrid w:val="0"/>
          <w:kern w:val="0"/>
          <w:sz w:val="28"/>
          <w:szCs w:val="28"/>
        </w:rPr>
        <w:t>.3 员工工作技能</w:t>
      </w:r>
      <w:bookmarkEnd w:id="150"/>
      <w:bookmarkEnd w:id="151"/>
      <w:bookmarkEnd w:id="152"/>
      <w:bookmarkEnd w:id="153"/>
    </w:p>
    <w:p w:rsidR="002434DF" w:rsidRPr="00F5263F" w:rsidRDefault="00226CB6">
      <w:pPr>
        <w:spacing w:line="560" w:lineRule="exact"/>
        <w:ind w:firstLineChars="200" w:firstLine="560"/>
        <w:rPr>
          <w:snapToGrid w:val="0"/>
          <w:kern w:val="0"/>
          <w:sz w:val="28"/>
          <w:szCs w:val="28"/>
        </w:rPr>
      </w:pPr>
      <w:r w:rsidRPr="00F5263F">
        <w:rPr>
          <w:rFonts w:hint="eastAsia"/>
          <w:snapToGrid w:val="0"/>
          <w:kern w:val="0"/>
          <w:sz w:val="28"/>
          <w:szCs w:val="28"/>
        </w:rPr>
        <w:t>特种设备操作人员需经相关知识培训合格后持证上岗。若操作人员经验不足，技术不满足工作需要，对开采台阶坡度、高度等估计不准，技术不熟练，在开采过程中可能出现各种伤害事故。</w:t>
      </w:r>
    </w:p>
    <w:p w:rsidR="002434DF" w:rsidRPr="00F5263F" w:rsidRDefault="00226CB6">
      <w:pPr>
        <w:spacing w:line="560" w:lineRule="exact"/>
        <w:ind w:firstLineChars="200" w:firstLine="560"/>
        <w:rPr>
          <w:snapToGrid w:val="0"/>
          <w:kern w:val="0"/>
          <w:sz w:val="28"/>
          <w:szCs w:val="28"/>
        </w:rPr>
      </w:pPr>
      <w:r w:rsidRPr="00F5263F">
        <w:rPr>
          <w:rFonts w:hint="eastAsia"/>
          <w:snapToGrid w:val="0"/>
          <w:kern w:val="0"/>
          <w:sz w:val="28"/>
          <w:szCs w:val="28"/>
        </w:rPr>
        <w:t>从业人员不加强职业培训教育，不具备有关物料、设备、设施、等的危险、有害知识和应急处理能力，无预防火灾、职业危害的知识能力，在紧急情况下不能采取正确的应急方法，事故发生时自救、互救能力低。</w:t>
      </w:r>
    </w:p>
    <w:p w:rsidR="002434DF" w:rsidRPr="00F5263F" w:rsidRDefault="00684C00">
      <w:pPr>
        <w:spacing w:line="360" w:lineRule="auto"/>
        <w:jc w:val="center"/>
        <w:outlineLvl w:val="0"/>
        <w:rPr>
          <w:rFonts w:eastAsia="黑体"/>
          <w:b/>
          <w:spacing w:val="10"/>
          <w:sz w:val="32"/>
          <w:szCs w:val="20"/>
        </w:rPr>
      </w:pPr>
      <w:bookmarkStart w:id="154" w:name="_Toc17337"/>
      <w:bookmarkStart w:id="155" w:name="_Toc356401505"/>
      <w:bookmarkStart w:id="156" w:name="_Toc350781107"/>
      <w:bookmarkStart w:id="157" w:name="_Toc480804413"/>
      <w:bookmarkStart w:id="158" w:name="_Toc9518823"/>
      <w:r>
        <w:rPr>
          <w:rFonts w:eastAsia="黑体" w:hint="eastAsia"/>
          <w:b/>
          <w:spacing w:val="10"/>
          <w:sz w:val="32"/>
          <w:szCs w:val="20"/>
        </w:rPr>
        <w:lastRenderedPageBreak/>
        <w:t>8</w:t>
      </w:r>
      <w:r w:rsidR="00226CB6" w:rsidRPr="00F5263F">
        <w:rPr>
          <w:rFonts w:eastAsia="黑体" w:hint="eastAsia"/>
          <w:b/>
          <w:spacing w:val="10"/>
          <w:sz w:val="32"/>
          <w:szCs w:val="20"/>
        </w:rPr>
        <w:t>重大危险源辨识</w:t>
      </w:r>
      <w:bookmarkEnd w:id="154"/>
      <w:bookmarkEnd w:id="155"/>
      <w:bookmarkEnd w:id="156"/>
      <w:bookmarkEnd w:id="157"/>
      <w:bookmarkEnd w:id="158"/>
    </w:p>
    <w:p w:rsidR="002434DF" w:rsidRPr="00F5263F" w:rsidRDefault="00226CB6">
      <w:pPr>
        <w:spacing w:line="360" w:lineRule="auto"/>
        <w:ind w:firstLine="560"/>
        <w:rPr>
          <w:sz w:val="28"/>
          <w:szCs w:val="28"/>
        </w:rPr>
      </w:pPr>
      <w:bookmarkStart w:id="159" w:name="_Toc154541488"/>
      <w:bookmarkStart w:id="160" w:name="_Toc184131132"/>
      <w:r w:rsidRPr="00F5263F">
        <w:rPr>
          <w:sz w:val="28"/>
          <w:szCs w:val="28"/>
        </w:rPr>
        <w:t>重大危险源是指长期地或</w:t>
      </w:r>
      <w:proofErr w:type="gramStart"/>
      <w:r w:rsidRPr="00F5263F">
        <w:rPr>
          <w:sz w:val="28"/>
          <w:szCs w:val="28"/>
        </w:rPr>
        <w:t>临时地</w:t>
      </w:r>
      <w:proofErr w:type="gramEnd"/>
      <w:r w:rsidRPr="00F5263F">
        <w:rPr>
          <w:sz w:val="28"/>
          <w:szCs w:val="28"/>
        </w:rPr>
        <w:t>生产、加工、使用或贮存危险物质、且危险物质的数量等于或超过临界量的单元。这类单元中的物质具有导致火灾、爆炸或中毒的危险，发生重大火灾、爆炸或毒物泄漏事故，给现场人员或公众带来严重危害，对财产造成重大损失，对环境造成严重污染。</w:t>
      </w:r>
      <w:bookmarkStart w:id="161" w:name="_Toc203444634"/>
      <w:bookmarkStart w:id="162" w:name="_Toc201112658"/>
      <w:bookmarkStart w:id="163" w:name="_Toc219603694"/>
      <w:bookmarkStart w:id="164" w:name="_Toc296236680"/>
      <w:bookmarkStart w:id="165" w:name="_Toc201043009"/>
      <w:bookmarkStart w:id="166" w:name="_Toc208154307"/>
      <w:bookmarkStart w:id="167" w:name="_Toc214550436"/>
    </w:p>
    <w:p w:rsidR="002434DF" w:rsidRPr="00F5263F" w:rsidRDefault="00226CB6">
      <w:pPr>
        <w:pStyle w:val="a4"/>
        <w:spacing w:line="360" w:lineRule="auto"/>
        <w:ind w:firstLineChars="0" w:firstLine="0"/>
        <w:outlineLvl w:val="2"/>
        <w:rPr>
          <w:rFonts w:ascii="宋体" w:hAnsi="宋体"/>
          <w:b/>
          <w:snapToGrid w:val="0"/>
          <w:kern w:val="0"/>
          <w:sz w:val="28"/>
          <w:szCs w:val="28"/>
        </w:rPr>
      </w:pPr>
      <w:bookmarkStart w:id="168" w:name="_Toc309385499"/>
      <w:bookmarkStart w:id="169" w:name="_Toc351662873"/>
      <w:bookmarkStart w:id="170" w:name="_Toc11378"/>
      <w:bookmarkStart w:id="171" w:name="_Toc310363293"/>
      <w:bookmarkStart w:id="172" w:name="_Toc12296"/>
      <w:bookmarkStart w:id="173" w:name="_Toc355195277"/>
      <w:r w:rsidRPr="00F5263F">
        <w:rPr>
          <w:rFonts w:ascii="宋体" w:hAnsi="宋体" w:hint="eastAsia"/>
          <w:b/>
          <w:snapToGrid w:val="0"/>
          <w:kern w:val="0"/>
          <w:sz w:val="28"/>
          <w:szCs w:val="28"/>
        </w:rPr>
        <w:t>8</w:t>
      </w:r>
      <w:r w:rsidRPr="00F5263F">
        <w:rPr>
          <w:rFonts w:ascii="宋体" w:hAnsi="宋体"/>
          <w:b/>
          <w:snapToGrid w:val="0"/>
          <w:kern w:val="0"/>
          <w:sz w:val="28"/>
          <w:szCs w:val="28"/>
        </w:rPr>
        <w:t>.1辨识依据</w:t>
      </w:r>
      <w:bookmarkEnd w:id="161"/>
      <w:bookmarkEnd w:id="162"/>
      <w:bookmarkEnd w:id="163"/>
      <w:bookmarkEnd w:id="164"/>
      <w:bookmarkEnd w:id="165"/>
      <w:bookmarkEnd w:id="166"/>
      <w:bookmarkEnd w:id="167"/>
      <w:bookmarkEnd w:id="168"/>
      <w:bookmarkEnd w:id="169"/>
      <w:bookmarkEnd w:id="170"/>
      <w:bookmarkEnd w:id="171"/>
      <w:bookmarkEnd w:id="172"/>
      <w:bookmarkEnd w:id="173"/>
    </w:p>
    <w:p w:rsidR="002434DF" w:rsidRPr="00F5263F" w:rsidRDefault="00226CB6">
      <w:pPr>
        <w:adjustRightInd w:val="0"/>
        <w:snapToGrid w:val="0"/>
        <w:spacing w:line="360" w:lineRule="auto"/>
        <w:ind w:firstLine="560"/>
        <w:rPr>
          <w:sz w:val="28"/>
          <w:szCs w:val="28"/>
        </w:rPr>
      </w:pPr>
      <w:bookmarkStart w:id="174" w:name="_Toc201043010"/>
      <w:bookmarkStart w:id="175" w:name="_Toc214550437"/>
      <w:bookmarkStart w:id="176" w:name="_Toc208154308"/>
      <w:bookmarkStart w:id="177" w:name="_Toc201112659"/>
      <w:bookmarkStart w:id="178" w:name="_Toc219603695"/>
      <w:bookmarkStart w:id="179" w:name="_Toc203444635"/>
      <w:r w:rsidRPr="00F5263F">
        <w:rPr>
          <w:kern w:val="0"/>
          <w:sz w:val="28"/>
          <w:szCs w:val="28"/>
        </w:rPr>
        <w:t>根据《危险化学品重大危险源辨识》（</w:t>
      </w:r>
      <w:r w:rsidRPr="00F5263F">
        <w:rPr>
          <w:kern w:val="0"/>
          <w:sz w:val="28"/>
          <w:szCs w:val="28"/>
        </w:rPr>
        <w:t>GB18218-2018</w:t>
      </w:r>
      <w:r w:rsidRPr="00F5263F">
        <w:rPr>
          <w:kern w:val="0"/>
          <w:sz w:val="28"/>
          <w:szCs w:val="28"/>
        </w:rPr>
        <w:t>）的规定</w:t>
      </w:r>
      <w:r w:rsidRPr="00F5263F">
        <w:rPr>
          <w:sz w:val="28"/>
          <w:szCs w:val="28"/>
        </w:rPr>
        <w:t>对重大危险源辨识有明确规定。</w:t>
      </w:r>
      <w:r w:rsidRPr="00F5263F">
        <w:rPr>
          <w:kern w:val="0"/>
          <w:sz w:val="28"/>
          <w:szCs w:val="28"/>
        </w:rPr>
        <w:t>重大危险源的辨识依据是物质危险特性及其数量。辨识指标规定，单元内存在危险物质的数量等于或超过标准</w:t>
      </w:r>
      <w:r w:rsidRPr="00F5263F">
        <w:rPr>
          <w:kern w:val="0"/>
          <w:sz w:val="28"/>
          <w:szCs w:val="28"/>
        </w:rPr>
        <w:t>GB18218-2009</w:t>
      </w:r>
      <w:r w:rsidRPr="00F5263F">
        <w:rPr>
          <w:kern w:val="0"/>
          <w:sz w:val="28"/>
          <w:szCs w:val="28"/>
        </w:rPr>
        <w:t>中规定的临界量，即被定为重大危险源。</w:t>
      </w:r>
    </w:p>
    <w:p w:rsidR="002434DF" w:rsidRPr="00F5263F" w:rsidRDefault="00226CB6">
      <w:pPr>
        <w:pStyle w:val="a4"/>
        <w:spacing w:line="360" w:lineRule="auto"/>
        <w:ind w:firstLineChars="0" w:firstLine="0"/>
        <w:outlineLvl w:val="2"/>
        <w:rPr>
          <w:rFonts w:ascii="宋体" w:hAnsi="宋体"/>
          <w:b/>
          <w:snapToGrid w:val="0"/>
          <w:kern w:val="0"/>
          <w:sz w:val="28"/>
          <w:szCs w:val="28"/>
        </w:rPr>
      </w:pPr>
      <w:bookmarkStart w:id="180" w:name="_Toc7209"/>
      <w:bookmarkStart w:id="181" w:name="_Toc351662874"/>
      <w:bookmarkStart w:id="182" w:name="_Toc263104055"/>
      <w:bookmarkStart w:id="183" w:name="_Toc16135"/>
      <w:bookmarkStart w:id="184" w:name="_Toc355195278"/>
      <w:bookmarkStart w:id="185" w:name="_Toc260116252"/>
      <w:bookmarkStart w:id="186" w:name="_Toc309385500"/>
      <w:bookmarkStart w:id="187" w:name="_Toc310363294"/>
      <w:bookmarkStart w:id="188" w:name="_Toc239774413"/>
      <w:bookmarkStart w:id="189" w:name="_Toc240608303"/>
      <w:bookmarkStart w:id="190" w:name="_Toc270691613"/>
      <w:bookmarkStart w:id="191" w:name="_Toc296236681"/>
      <w:bookmarkStart w:id="192" w:name="_Toc260115846"/>
      <w:bookmarkEnd w:id="159"/>
      <w:bookmarkEnd w:id="160"/>
      <w:bookmarkEnd w:id="174"/>
      <w:bookmarkEnd w:id="175"/>
      <w:bookmarkEnd w:id="176"/>
      <w:bookmarkEnd w:id="177"/>
      <w:bookmarkEnd w:id="178"/>
      <w:bookmarkEnd w:id="179"/>
      <w:r w:rsidRPr="00F5263F">
        <w:rPr>
          <w:rFonts w:ascii="宋体" w:hAnsi="宋体" w:hint="eastAsia"/>
          <w:b/>
          <w:snapToGrid w:val="0"/>
          <w:kern w:val="0"/>
          <w:sz w:val="28"/>
          <w:szCs w:val="28"/>
        </w:rPr>
        <w:t>8</w:t>
      </w:r>
      <w:r w:rsidRPr="00F5263F">
        <w:rPr>
          <w:rFonts w:ascii="宋体" w:hAnsi="宋体"/>
          <w:b/>
          <w:snapToGrid w:val="0"/>
          <w:kern w:val="0"/>
          <w:sz w:val="28"/>
          <w:szCs w:val="28"/>
        </w:rPr>
        <w:t>.2辨识方法</w:t>
      </w:r>
      <w:bookmarkEnd w:id="180"/>
      <w:bookmarkEnd w:id="181"/>
      <w:bookmarkEnd w:id="182"/>
      <w:bookmarkEnd w:id="183"/>
      <w:bookmarkEnd w:id="184"/>
      <w:bookmarkEnd w:id="185"/>
      <w:bookmarkEnd w:id="186"/>
      <w:bookmarkEnd w:id="187"/>
      <w:bookmarkEnd w:id="188"/>
      <w:bookmarkEnd w:id="189"/>
      <w:bookmarkEnd w:id="190"/>
      <w:bookmarkEnd w:id="191"/>
      <w:bookmarkEnd w:id="192"/>
    </w:p>
    <w:p w:rsidR="002434DF" w:rsidRPr="00F5263F" w:rsidRDefault="00226CB6">
      <w:pPr>
        <w:autoSpaceDE w:val="0"/>
        <w:autoSpaceDN w:val="0"/>
        <w:adjustRightInd w:val="0"/>
        <w:spacing w:line="360" w:lineRule="auto"/>
        <w:ind w:firstLine="560"/>
        <w:rPr>
          <w:kern w:val="0"/>
          <w:sz w:val="28"/>
          <w:szCs w:val="28"/>
        </w:rPr>
      </w:pPr>
      <w:bookmarkStart w:id="193" w:name="_Toc240608304"/>
      <w:bookmarkStart w:id="194" w:name="_Toc239774414"/>
      <w:r w:rsidRPr="00F5263F">
        <w:rPr>
          <w:kern w:val="0"/>
          <w:sz w:val="28"/>
          <w:szCs w:val="28"/>
        </w:rPr>
        <w:t>单元内存在危险化学品的数量等于或超过《危险化学品重大危险源辨识》（</w:t>
      </w:r>
      <w:r w:rsidRPr="00F5263F">
        <w:rPr>
          <w:kern w:val="0"/>
          <w:sz w:val="28"/>
          <w:szCs w:val="28"/>
        </w:rPr>
        <w:t>GB18218-2018</w:t>
      </w:r>
      <w:r w:rsidRPr="00F5263F">
        <w:rPr>
          <w:kern w:val="0"/>
          <w:sz w:val="28"/>
          <w:szCs w:val="28"/>
        </w:rPr>
        <w:t>）规定的临界量，即被定为重大危险源。单元内存在的危险化学品的数量根据处理危险化学品种类的多少区分为以下两种情况：</w:t>
      </w:r>
    </w:p>
    <w:p w:rsidR="002434DF" w:rsidRPr="00F5263F" w:rsidRDefault="00226CB6">
      <w:pPr>
        <w:autoSpaceDE w:val="0"/>
        <w:autoSpaceDN w:val="0"/>
        <w:adjustRightInd w:val="0"/>
        <w:spacing w:line="360" w:lineRule="auto"/>
        <w:ind w:firstLineChars="200" w:firstLine="560"/>
        <w:rPr>
          <w:kern w:val="0"/>
          <w:sz w:val="28"/>
          <w:szCs w:val="28"/>
        </w:rPr>
      </w:pPr>
      <w:r w:rsidRPr="00F5263F">
        <w:rPr>
          <w:kern w:val="0"/>
          <w:sz w:val="28"/>
          <w:szCs w:val="28"/>
        </w:rPr>
        <w:t>1</w:t>
      </w:r>
      <w:r w:rsidRPr="00F5263F">
        <w:rPr>
          <w:kern w:val="0"/>
          <w:sz w:val="28"/>
          <w:szCs w:val="28"/>
        </w:rPr>
        <w:t>）单元内存在的危险化学品为单一品种，则该危险化学品的数量即为单元</w:t>
      </w:r>
      <w:proofErr w:type="gramStart"/>
      <w:r w:rsidRPr="00F5263F">
        <w:rPr>
          <w:kern w:val="0"/>
          <w:sz w:val="28"/>
          <w:szCs w:val="28"/>
        </w:rPr>
        <w:t>内危险</w:t>
      </w:r>
      <w:proofErr w:type="gramEnd"/>
      <w:r w:rsidRPr="00F5263F">
        <w:rPr>
          <w:kern w:val="0"/>
          <w:sz w:val="28"/>
          <w:szCs w:val="28"/>
        </w:rPr>
        <w:t>化学品的总量，若等于或超过相应的临界量，则定为重大危险源。</w:t>
      </w:r>
    </w:p>
    <w:p w:rsidR="002434DF" w:rsidRPr="00F5263F" w:rsidRDefault="00226CB6">
      <w:pPr>
        <w:autoSpaceDE w:val="0"/>
        <w:autoSpaceDN w:val="0"/>
        <w:adjustRightInd w:val="0"/>
        <w:spacing w:line="360" w:lineRule="auto"/>
        <w:ind w:firstLineChars="200" w:firstLine="560"/>
        <w:rPr>
          <w:kern w:val="0"/>
          <w:sz w:val="28"/>
          <w:szCs w:val="28"/>
        </w:rPr>
      </w:pPr>
      <w:r w:rsidRPr="00F5263F">
        <w:rPr>
          <w:kern w:val="0"/>
          <w:sz w:val="28"/>
          <w:szCs w:val="28"/>
        </w:rPr>
        <w:t>2</w:t>
      </w:r>
      <w:r w:rsidRPr="00F5263F">
        <w:rPr>
          <w:kern w:val="0"/>
          <w:sz w:val="28"/>
          <w:szCs w:val="28"/>
        </w:rPr>
        <w:t>）单元内存在的危险化学品为多品种时，则按式（</w:t>
      </w:r>
      <w:r w:rsidRPr="00F5263F">
        <w:rPr>
          <w:kern w:val="0"/>
          <w:sz w:val="28"/>
          <w:szCs w:val="28"/>
        </w:rPr>
        <w:t>1</w:t>
      </w:r>
      <w:r w:rsidRPr="00F5263F">
        <w:rPr>
          <w:kern w:val="0"/>
          <w:sz w:val="28"/>
          <w:szCs w:val="28"/>
        </w:rPr>
        <w:t>）计算，若满足式（</w:t>
      </w:r>
      <w:r w:rsidRPr="00F5263F">
        <w:rPr>
          <w:kern w:val="0"/>
          <w:sz w:val="28"/>
          <w:szCs w:val="28"/>
        </w:rPr>
        <w:t>1</w:t>
      </w:r>
      <w:r w:rsidRPr="00F5263F">
        <w:rPr>
          <w:kern w:val="0"/>
          <w:sz w:val="28"/>
          <w:szCs w:val="28"/>
        </w:rPr>
        <w:t>），则定义为重大危险源：</w:t>
      </w:r>
    </w:p>
    <w:p w:rsidR="002434DF" w:rsidRPr="00F5263F" w:rsidRDefault="00226CB6">
      <w:pPr>
        <w:autoSpaceDE w:val="0"/>
        <w:autoSpaceDN w:val="0"/>
        <w:adjustRightInd w:val="0"/>
        <w:spacing w:line="360" w:lineRule="auto"/>
        <w:ind w:firstLineChars="750" w:firstLine="2100"/>
        <w:rPr>
          <w:kern w:val="0"/>
          <w:sz w:val="28"/>
          <w:szCs w:val="28"/>
        </w:rPr>
      </w:pPr>
      <w:proofErr w:type="gramStart"/>
      <w:r w:rsidRPr="00F5263F">
        <w:rPr>
          <w:kern w:val="0"/>
          <w:sz w:val="28"/>
          <w:szCs w:val="28"/>
        </w:rPr>
        <w:t>q</w:t>
      </w:r>
      <w:r w:rsidRPr="00F5263F">
        <w:rPr>
          <w:kern w:val="0"/>
          <w:sz w:val="28"/>
          <w:szCs w:val="28"/>
          <w:vertAlign w:val="subscript"/>
        </w:rPr>
        <w:t>1</w:t>
      </w:r>
      <w:r w:rsidRPr="00F5263F">
        <w:rPr>
          <w:kern w:val="0"/>
          <w:sz w:val="28"/>
          <w:szCs w:val="28"/>
        </w:rPr>
        <w:t>/Q</w:t>
      </w:r>
      <w:r w:rsidRPr="00F5263F">
        <w:rPr>
          <w:kern w:val="0"/>
          <w:sz w:val="28"/>
          <w:szCs w:val="28"/>
          <w:vertAlign w:val="subscript"/>
        </w:rPr>
        <w:t>1</w:t>
      </w:r>
      <w:proofErr w:type="gramEnd"/>
      <w:r w:rsidRPr="00F5263F">
        <w:rPr>
          <w:kern w:val="0"/>
          <w:sz w:val="28"/>
          <w:szCs w:val="28"/>
        </w:rPr>
        <w:t>+ q</w:t>
      </w:r>
      <w:r w:rsidRPr="00F5263F">
        <w:rPr>
          <w:kern w:val="0"/>
          <w:sz w:val="28"/>
          <w:szCs w:val="28"/>
          <w:vertAlign w:val="subscript"/>
        </w:rPr>
        <w:t>2</w:t>
      </w:r>
      <w:r w:rsidRPr="00F5263F">
        <w:rPr>
          <w:kern w:val="0"/>
          <w:sz w:val="28"/>
          <w:szCs w:val="28"/>
        </w:rPr>
        <w:t>/Q</w:t>
      </w:r>
      <w:r w:rsidRPr="00F5263F">
        <w:rPr>
          <w:kern w:val="0"/>
          <w:sz w:val="28"/>
          <w:szCs w:val="28"/>
          <w:vertAlign w:val="subscript"/>
        </w:rPr>
        <w:t>2</w:t>
      </w:r>
      <w:r w:rsidRPr="00F5263F">
        <w:rPr>
          <w:kern w:val="0"/>
          <w:sz w:val="28"/>
          <w:szCs w:val="28"/>
        </w:rPr>
        <w:t xml:space="preserve">+……+ </w:t>
      </w:r>
      <w:proofErr w:type="spellStart"/>
      <w:r w:rsidRPr="00F5263F">
        <w:rPr>
          <w:kern w:val="0"/>
          <w:sz w:val="28"/>
          <w:szCs w:val="28"/>
        </w:rPr>
        <w:t>q</w:t>
      </w:r>
      <w:r w:rsidRPr="00F5263F">
        <w:rPr>
          <w:kern w:val="0"/>
          <w:sz w:val="28"/>
          <w:szCs w:val="28"/>
          <w:vertAlign w:val="subscript"/>
        </w:rPr>
        <w:t>n</w:t>
      </w:r>
      <w:proofErr w:type="spellEnd"/>
      <w:r w:rsidRPr="00F5263F">
        <w:rPr>
          <w:kern w:val="0"/>
          <w:sz w:val="28"/>
          <w:szCs w:val="28"/>
          <w:vertAlign w:val="subscript"/>
        </w:rPr>
        <w:t xml:space="preserve"> </w:t>
      </w:r>
      <w:r w:rsidRPr="00F5263F">
        <w:rPr>
          <w:kern w:val="0"/>
          <w:sz w:val="28"/>
          <w:szCs w:val="28"/>
        </w:rPr>
        <w:t>/Q</w:t>
      </w:r>
      <w:r w:rsidRPr="00F5263F">
        <w:rPr>
          <w:kern w:val="0"/>
          <w:sz w:val="28"/>
          <w:szCs w:val="28"/>
          <w:vertAlign w:val="subscript"/>
        </w:rPr>
        <w:t>N</w:t>
      </w:r>
      <w:r w:rsidRPr="00F5263F">
        <w:rPr>
          <w:kern w:val="0"/>
          <w:sz w:val="28"/>
          <w:szCs w:val="28"/>
        </w:rPr>
        <w:t xml:space="preserve">≥1 </w:t>
      </w:r>
      <w:r w:rsidRPr="00F5263F">
        <w:rPr>
          <w:kern w:val="0"/>
          <w:sz w:val="28"/>
          <w:szCs w:val="28"/>
        </w:rPr>
        <w:t>（</w:t>
      </w:r>
      <w:r w:rsidRPr="00F5263F">
        <w:rPr>
          <w:kern w:val="0"/>
          <w:sz w:val="28"/>
          <w:szCs w:val="28"/>
        </w:rPr>
        <w:t>1</w:t>
      </w:r>
      <w:r w:rsidRPr="00F5263F">
        <w:rPr>
          <w:kern w:val="0"/>
          <w:sz w:val="28"/>
          <w:szCs w:val="28"/>
        </w:rPr>
        <w:t>）</w:t>
      </w:r>
      <w:r w:rsidRPr="00F5263F">
        <w:rPr>
          <w:kern w:val="0"/>
          <w:sz w:val="28"/>
          <w:szCs w:val="28"/>
        </w:rPr>
        <w:t xml:space="preserve"> </w:t>
      </w:r>
    </w:p>
    <w:p w:rsidR="002434DF" w:rsidRPr="00F5263F" w:rsidRDefault="00226CB6">
      <w:pPr>
        <w:autoSpaceDE w:val="0"/>
        <w:autoSpaceDN w:val="0"/>
        <w:adjustRightInd w:val="0"/>
        <w:spacing w:line="360" w:lineRule="auto"/>
        <w:ind w:firstLine="560"/>
        <w:rPr>
          <w:kern w:val="0"/>
          <w:sz w:val="28"/>
          <w:szCs w:val="28"/>
        </w:rPr>
      </w:pPr>
      <w:r w:rsidRPr="00F5263F">
        <w:rPr>
          <w:kern w:val="0"/>
          <w:sz w:val="28"/>
          <w:szCs w:val="28"/>
        </w:rPr>
        <w:t>式中</w:t>
      </w:r>
      <w:r w:rsidRPr="00F5263F">
        <w:rPr>
          <w:kern w:val="0"/>
          <w:sz w:val="28"/>
          <w:szCs w:val="28"/>
        </w:rPr>
        <w:t xml:space="preserve"> </w:t>
      </w:r>
    </w:p>
    <w:p w:rsidR="002434DF" w:rsidRPr="00F5263F" w:rsidRDefault="00226CB6">
      <w:pPr>
        <w:autoSpaceDE w:val="0"/>
        <w:autoSpaceDN w:val="0"/>
        <w:adjustRightInd w:val="0"/>
        <w:spacing w:line="360" w:lineRule="auto"/>
        <w:ind w:firstLine="560"/>
        <w:rPr>
          <w:kern w:val="0"/>
          <w:sz w:val="28"/>
          <w:szCs w:val="28"/>
        </w:rPr>
      </w:pPr>
      <w:r w:rsidRPr="00F5263F">
        <w:rPr>
          <w:kern w:val="0"/>
          <w:sz w:val="28"/>
          <w:szCs w:val="28"/>
        </w:rPr>
        <w:lastRenderedPageBreak/>
        <w:t>q</w:t>
      </w:r>
      <w:r w:rsidRPr="00F5263F">
        <w:rPr>
          <w:kern w:val="0"/>
          <w:sz w:val="28"/>
          <w:szCs w:val="28"/>
          <w:vertAlign w:val="subscript"/>
        </w:rPr>
        <w:t>1</w:t>
      </w:r>
      <w:r w:rsidRPr="00F5263F">
        <w:rPr>
          <w:kern w:val="0"/>
          <w:sz w:val="28"/>
          <w:szCs w:val="28"/>
        </w:rPr>
        <w:t>，</w:t>
      </w:r>
      <w:r w:rsidRPr="00F5263F">
        <w:rPr>
          <w:kern w:val="0"/>
          <w:sz w:val="28"/>
          <w:szCs w:val="28"/>
        </w:rPr>
        <w:t>q</w:t>
      </w:r>
      <w:r w:rsidRPr="00F5263F">
        <w:rPr>
          <w:kern w:val="0"/>
          <w:sz w:val="28"/>
          <w:szCs w:val="28"/>
          <w:vertAlign w:val="subscript"/>
        </w:rPr>
        <w:t>2</w:t>
      </w:r>
      <w:r w:rsidRPr="00F5263F">
        <w:rPr>
          <w:kern w:val="0"/>
          <w:sz w:val="28"/>
          <w:szCs w:val="28"/>
        </w:rPr>
        <w:t>，</w:t>
      </w:r>
      <w:r w:rsidRPr="00F5263F">
        <w:rPr>
          <w:kern w:val="0"/>
          <w:sz w:val="28"/>
          <w:szCs w:val="28"/>
        </w:rPr>
        <w:t xml:space="preserve">… </w:t>
      </w:r>
      <w:r w:rsidRPr="00F5263F">
        <w:rPr>
          <w:kern w:val="0"/>
          <w:sz w:val="28"/>
          <w:szCs w:val="28"/>
        </w:rPr>
        <w:t>，</w:t>
      </w:r>
      <w:r w:rsidRPr="00F5263F">
        <w:rPr>
          <w:kern w:val="0"/>
          <w:sz w:val="28"/>
          <w:szCs w:val="28"/>
        </w:rPr>
        <w:t xml:space="preserve">q </w:t>
      </w:r>
      <w:r w:rsidRPr="00F5263F">
        <w:rPr>
          <w:kern w:val="0"/>
          <w:sz w:val="28"/>
          <w:szCs w:val="28"/>
          <w:vertAlign w:val="subscript"/>
        </w:rPr>
        <w:t>n</w:t>
      </w:r>
      <w:r w:rsidRPr="00F5263F">
        <w:rPr>
          <w:kern w:val="0"/>
          <w:sz w:val="28"/>
          <w:szCs w:val="28"/>
        </w:rPr>
        <w:t>—</w:t>
      </w:r>
      <w:r w:rsidRPr="00F5263F">
        <w:rPr>
          <w:kern w:val="0"/>
          <w:sz w:val="28"/>
          <w:szCs w:val="28"/>
        </w:rPr>
        <w:t>－每种危险化学品实际存在量，单位为吨（</w:t>
      </w:r>
      <w:r w:rsidRPr="00F5263F">
        <w:rPr>
          <w:kern w:val="0"/>
          <w:sz w:val="28"/>
          <w:szCs w:val="28"/>
        </w:rPr>
        <w:t>t</w:t>
      </w:r>
      <w:r w:rsidRPr="00F5263F">
        <w:rPr>
          <w:kern w:val="0"/>
          <w:sz w:val="28"/>
          <w:szCs w:val="28"/>
        </w:rPr>
        <w:t>）；</w:t>
      </w:r>
      <w:r w:rsidRPr="00F5263F">
        <w:rPr>
          <w:kern w:val="0"/>
          <w:sz w:val="28"/>
          <w:szCs w:val="28"/>
        </w:rPr>
        <w:t xml:space="preserve"> </w:t>
      </w:r>
    </w:p>
    <w:p w:rsidR="002434DF" w:rsidRPr="00F5263F" w:rsidRDefault="00226CB6">
      <w:pPr>
        <w:spacing w:line="360" w:lineRule="auto"/>
        <w:ind w:firstLineChars="200" w:firstLine="560"/>
        <w:rPr>
          <w:sz w:val="28"/>
          <w:szCs w:val="28"/>
        </w:rPr>
      </w:pPr>
      <w:r w:rsidRPr="00F5263F">
        <w:rPr>
          <w:kern w:val="0"/>
          <w:sz w:val="28"/>
          <w:szCs w:val="28"/>
        </w:rPr>
        <w:t>Q</w:t>
      </w:r>
      <w:r w:rsidRPr="00F5263F">
        <w:rPr>
          <w:kern w:val="0"/>
          <w:sz w:val="28"/>
          <w:szCs w:val="28"/>
          <w:vertAlign w:val="subscript"/>
        </w:rPr>
        <w:t>1</w:t>
      </w:r>
      <w:r w:rsidRPr="00F5263F">
        <w:rPr>
          <w:kern w:val="0"/>
          <w:sz w:val="28"/>
          <w:szCs w:val="28"/>
        </w:rPr>
        <w:t>，</w:t>
      </w:r>
      <w:r w:rsidRPr="00F5263F">
        <w:rPr>
          <w:kern w:val="0"/>
          <w:sz w:val="28"/>
          <w:szCs w:val="28"/>
        </w:rPr>
        <w:t>Q</w:t>
      </w:r>
      <w:r w:rsidRPr="00F5263F">
        <w:rPr>
          <w:kern w:val="0"/>
          <w:sz w:val="28"/>
          <w:szCs w:val="28"/>
          <w:vertAlign w:val="subscript"/>
        </w:rPr>
        <w:t>2</w:t>
      </w:r>
      <w:r w:rsidRPr="00F5263F">
        <w:rPr>
          <w:kern w:val="0"/>
          <w:sz w:val="28"/>
          <w:szCs w:val="28"/>
        </w:rPr>
        <w:t>，，</w:t>
      </w:r>
      <w:r w:rsidRPr="00F5263F">
        <w:rPr>
          <w:kern w:val="0"/>
          <w:sz w:val="28"/>
          <w:szCs w:val="28"/>
        </w:rPr>
        <w:t>…</w:t>
      </w:r>
      <w:r w:rsidRPr="00F5263F">
        <w:rPr>
          <w:kern w:val="0"/>
          <w:sz w:val="28"/>
          <w:szCs w:val="28"/>
        </w:rPr>
        <w:t>，</w:t>
      </w:r>
      <w:r w:rsidRPr="00F5263F">
        <w:rPr>
          <w:kern w:val="0"/>
          <w:sz w:val="28"/>
          <w:szCs w:val="28"/>
        </w:rPr>
        <w:t>Q</w:t>
      </w:r>
      <w:r w:rsidRPr="00F5263F">
        <w:rPr>
          <w:kern w:val="0"/>
          <w:sz w:val="28"/>
          <w:szCs w:val="28"/>
          <w:vertAlign w:val="subscript"/>
        </w:rPr>
        <w:t>N</w:t>
      </w:r>
      <w:r w:rsidRPr="00F5263F">
        <w:rPr>
          <w:kern w:val="0"/>
          <w:sz w:val="28"/>
          <w:szCs w:val="28"/>
        </w:rPr>
        <w:t>—</w:t>
      </w:r>
      <w:r w:rsidRPr="00F5263F">
        <w:rPr>
          <w:kern w:val="0"/>
          <w:sz w:val="28"/>
          <w:szCs w:val="28"/>
        </w:rPr>
        <w:t>－与</w:t>
      </w:r>
      <w:proofErr w:type="gramStart"/>
      <w:r w:rsidRPr="00F5263F">
        <w:rPr>
          <w:kern w:val="0"/>
          <w:sz w:val="28"/>
          <w:szCs w:val="28"/>
        </w:rPr>
        <w:t>各危险</w:t>
      </w:r>
      <w:proofErr w:type="gramEnd"/>
      <w:r w:rsidRPr="00F5263F">
        <w:rPr>
          <w:kern w:val="0"/>
          <w:sz w:val="28"/>
          <w:szCs w:val="28"/>
        </w:rPr>
        <w:t>化学品相对应的临界量，单位为吨（</w:t>
      </w:r>
      <w:r w:rsidRPr="00F5263F">
        <w:rPr>
          <w:kern w:val="0"/>
          <w:sz w:val="28"/>
          <w:szCs w:val="28"/>
        </w:rPr>
        <w:t>t</w:t>
      </w:r>
      <w:r w:rsidRPr="00F5263F">
        <w:rPr>
          <w:kern w:val="0"/>
          <w:sz w:val="28"/>
          <w:szCs w:val="28"/>
        </w:rPr>
        <w:t>）；</w:t>
      </w:r>
    </w:p>
    <w:p w:rsidR="002434DF" w:rsidRPr="00E31792" w:rsidRDefault="00226CB6">
      <w:pPr>
        <w:pStyle w:val="a4"/>
        <w:spacing w:line="360" w:lineRule="auto"/>
        <w:ind w:firstLineChars="0" w:firstLine="0"/>
        <w:outlineLvl w:val="2"/>
        <w:rPr>
          <w:rFonts w:ascii="宋体" w:hAnsi="宋体"/>
          <w:b/>
          <w:snapToGrid w:val="0"/>
          <w:kern w:val="0"/>
          <w:sz w:val="28"/>
          <w:szCs w:val="28"/>
        </w:rPr>
      </w:pPr>
      <w:bookmarkStart w:id="195" w:name="_Toc260115847"/>
      <w:bookmarkStart w:id="196" w:name="_Toc260116253"/>
      <w:bookmarkStart w:id="197" w:name="_Toc11295"/>
      <w:bookmarkStart w:id="198" w:name="_Toc270691614"/>
      <w:bookmarkStart w:id="199" w:name="_Toc309385501"/>
      <w:bookmarkStart w:id="200" w:name="_Toc263104056"/>
      <w:bookmarkStart w:id="201" w:name="_Toc296236682"/>
      <w:bookmarkStart w:id="202" w:name="_Toc355195279"/>
      <w:bookmarkStart w:id="203" w:name="_Toc26375"/>
      <w:r w:rsidRPr="00E31792">
        <w:rPr>
          <w:rFonts w:ascii="宋体" w:hAnsi="宋体" w:hint="eastAsia"/>
          <w:b/>
          <w:snapToGrid w:val="0"/>
          <w:kern w:val="0"/>
          <w:sz w:val="28"/>
          <w:szCs w:val="28"/>
        </w:rPr>
        <w:t>8</w:t>
      </w:r>
      <w:r w:rsidRPr="00E31792">
        <w:rPr>
          <w:rFonts w:ascii="宋体" w:hAnsi="宋体"/>
          <w:b/>
          <w:snapToGrid w:val="0"/>
          <w:kern w:val="0"/>
          <w:sz w:val="28"/>
          <w:szCs w:val="28"/>
        </w:rPr>
        <w:t>.3辨识过程</w:t>
      </w:r>
      <w:bookmarkEnd w:id="193"/>
      <w:bookmarkEnd w:id="194"/>
      <w:bookmarkEnd w:id="195"/>
      <w:bookmarkEnd w:id="196"/>
      <w:r w:rsidRPr="00E31792">
        <w:rPr>
          <w:rFonts w:ascii="宋体" w:hAnsi="宋体"/>
          <w:b/>
          <w:snapToGrid w:val="0"/>
          <w:kern w:val="0"/>
          <w:sz w:val="28"/>
          <w:szCs w:val="28"/>
        </w:rPr>
        <w:t>及结果</w:t>
      </w:r>
      <w:bookmarkEnd w:id="197"/>
      <w:bookmarkEnd w:id="198"/>
      <w:bookmarkEnd w:id="199"/>
      <w:bookmarkEnd w:id="200"/>
      <w:bookmarkEnd w:id="201"/>
      <w:bookmarkEnd w:id="202"/>
      <w:bookmarkEnd w:id="203"/>
    </w:p>
    <w:p w:rsidR="002434DF" w:rsidRPr="00E31792" w:rsidRDefault="00226CB6">
      <w:pPr>
        <w:autoSpaceDE w:val="0"/>
        <w:autoSpaceDN w:val="0"/>
        <w:adjustRightInd w:val="0"/>
        <w:spacing w:line="360" w:lineRule="auto"/>
        <w:ind w:firstLine="560"/>
        <w:rPr>
          <w:kern w:val="0"/>
          <w:sz w:val="28"/>
          <w:szCs w:val="28"/>
        </w:rPr>
      </w:pPr>
      <w:r w:rsidRPr="00E31792">
        <w:rPr>
          <w:sz w:val="28"/>
          <w:szCs w:val="28"/>
        </w:rPr>
        <w:t>本项目</w:t>
      </w:r>
      <w:r w:rsidRPr="00E31792">
        <w:rPr>
          <w:rFonts w:hint="eastAsia"/>
          <w:sz w:val="28"/>
          <w:szCs w:val="28"/>
        </w:rPr>
        <w:t>工艺过程中涉及的《危险化学品目录》（</w:t>
      </w:r>
      <w:r w:rsidRPr="00E31792">
        <w:rPr>
          <w:rFonts w:hint="eastAsia"/>
          <w:sz w:val="28"/>
          <w:szCs w:val="28"/>
        </w:rPr>
        <w:t>2015</w:t>
      </w:r>
      <w:r w:rsidRPr="00E31792">
        <w:rPr>
          <w:rFonts w:hint="eastAsia"/>
          <w:sz w:val="28"/>
          <w:szCs w:val="28"/>
        </w:rPr>
        <w:t>年版）</w:t>
      </w:r>
      <w:r w:rsidRPr="00E31792">
        <w:rPr>
          <w:sz w:val="28"/>
          <w:szCs w:val="28"/>
        </w:rPr>
        <w:t>中所列</w:t>
      </w:r>
      <w:r w:rsidRPr="00E31792">
        <w:rPr>
          <w:rFonts w:hint="eastAsia"/>
          <w:sz w:val="28"/>
          <w:szCs w:val="28"/>
        </w:rPr>
        <w:t>的危险化学品主要有：柴油，在设备设施检修过程中使用的氧气、乙炔</w:t>
      </w:r>
      <w:r w:rsidRPr="00E31792">
        <w:rPr>
          <w:sz w:val="28"/>
          <w:szCs w:val="28"/>
        </w:rPr>
        <w:t>。</w:t>
      </w:r>
      <w:r w:rsidRPr="00E31792">
        <w:rPr>
          <w:kern w:val="0"/>
          <w:sz w:val="28"/>
          <w:szCs w:val="28"/>
        </w:rPr>
        <w:t>本项目</w:t>
      </w:r>
      <w:r w:rsidRPr="00E31792">
        <w:rPr>
          <w:rFonts w:hint="eastAsia"/>
          <w:kern w:val="0"/>
          <w:sz w:val="28"/>
          <w:szCs w:val="28"/>
        </w:rPr>
        <w:t>柴油、</w:t>
      </w:r>
      <w:r w:rsidRPr="00E31792">
        <w:rPr>
          <w:kern w:val="0"/>
          <w:sz w:val="28"/>
          <w:szCs w:val="28"/>
        </w:rPr>
        <w:t>氧气、乙炔属于《危险化学品重大危险源辩识》（</w:t>
      </w:r>
      <w:r w:rsidRPr="00E31792">
        <w:rPr>
          <w:kern w:val="0"/>
          <w:sz w:val="28"/>
          <w:szCs w:val="28"/>
        </w:rPr>
        <w:t>GB18218-2018</w:t>
      </w:r>
      <w:r w:rsidRPr="00E31792">
        <w:rPr>
          <w:kern w:val="0"/>
          <w:sz w:val="28"/>
          <w:szCs w:val="28"/>
        </w:rPr>
        <w:t>）</w:t>
      </w:r>
      <w:r w:rsidRPr="00E31792">
        <w:rPr>
          <w:rFonts w:hint="eastAsia"/>
          <w:kern w:val="0"/>
          <w:sz w:val="28"/>
          <w:szCs w:val="28"/>
        </w:rPr>
        <w:t>中</w:t>
      </w:r>
      <w:r w:rsidRPr="00E31792">
        <w:rPr>
          <w:kern w:val="0"/>
          <w:sz w:val="28"/>
          <w:szCs w:val="28"/>
        </w:rPr>
        <w:t>所列物质。其临界量及实际使用量和储存</w:t>
      </w:r>
      <w:proofErr w:type="gramStart"/>
      <w:r w:rsidRPr="00E31792">
        <w:rPr>
          <w:kern w:val="0"/>
          <w:sz w:val="28"/>
          <w:szCs w:val="28"/>
        </w:rPr>
        <w:t>量如下</w:t>
      </w:r>
      <w:proofErr w:type="gramEnd"/>
      <w:r w:rsidRPr="00E31792">
        <w:rPr>
          <w:kern w:val="0"/>
          <w:sz w:val="28"/>
          <w:szCs w:val="28"/>
        </w:rPr>
        <w:t>表所示：</w:t>
      </w:r>
    </w:p>
    <w:p w:rsidR="002434DF" w:rsidRPr="00E31792" w:rsidRDefault="00226CB6">
      <w:pPr>
        <w:autoSpaceDE w:val="0"/>
        <w:autoSpaceDN w:val="0"/>
        <w:adjustRightInd w:val="0"/>
        <w:spacing w:line="360" w:lineRule="auto"/>
        <w:ind w:firstLine="560"/>
        <w:rPr>
          <w:sz w:val="28"/>
          <w:szCs w:val="28"/>
        </w:rPr>
      </w:pPr>
      <w:r w:rsidRPr="00E31792">
        <w:rPr>
          <w:rFonts w:hint="eastAsia"/>
          <w:sz w:val="28"/>
          <w:szCs w:val="28"/>
        </w:rPr>
        <w:t>1</w:t>
      </w:r>
      <w:r w:rsidRPr="00E31792">
        <w:rPr>
          <w:rFonts w:hint="eastAsia"/>
          <w:sz w:val="28"/>
          <w:szCs w:val="28"/>
        </w:rPr>
        <w:t>、</w:t>
      </w:r>
      <w:r w:rsidRPr="00E31792">
        <w:rPr>
          <w:sz w:val="28"/>
          <w:szCs w:val="28"/>
        </w:rPr>
        <w:t>储</w:t>
      </w:r>
      <w:r w:rsidRPr="00E31792">
        <w:rPr>
          <w:rFonts w:hint="eastAsia"/>
          <w:sz w:val="28"/>
          <w:szCs w:val="28"/>
        </w:rPr>
        <w:t>存单元</w:t>
      </w:r>
    </w:p>
    <w:p w:rsidR="002434DF" w:rsidRPr="00E31792" w:rsidRDefault="00226CB6">
      <w:pPr>
        <w:snapToGrid w:val="0"/>
        <w:spacing w:line="360" w:lineRule="auto"/>
        <w:jc w:val="center"/>
        <w:rPr>
          <w:rFonts w:eastAsia="黑体"/>
          <w:b/>
          <w:sz w:val="24"/>
        </w:rPr>
      </w:pPr>
      <w:r w:rsidRPr="00E31792">
        <w:rPr>
          <w:rFonts w:eastAsia="黑体"/>
          <w:b/>
          <w:sz w:val="24"/>
        </w:rPr>
        <w:t>表</w:t>
      </w:r>
      <w:r w:rsidRPr="00E31792">
        <w:rPr>
          <w:rFonts w:eastAsia="黑体"/>
          <w:b/>
          <w:sz w:val="24"/>
        </w:rPr>
        <w:t>3-</w:t>
      </w:r>
      <w:r w:rsidRPr="00E31792">
        <w:rPr>
          <w:rFonts w:eastAsia="黑体" w:hint="eastAsia"/>
          <w:b/>
          <w:sz w:val="24"/>
        </w:rPr>
        <w:t>11-1</w:t>
      </w:r>
      <w:r w:rsidRPr="00E31792">
        <w:rPr>
          <w:rFonts w:eastAsia="黑体"/>
          <w:b/>
          <w:sz w:val="24"/>
        </w:rPr>
        <w:t xml:space="preserve"> </w:t>
      </w:r>
      <w:r w:rsidRPr="00E31792">
        <w:rPr>
          <w:rFonts w:eastAsia="黑体"/>
          <w:b/>
          <w:sz w:val="24"/>
        </w:rPr>
        <w:t>物质重大危险源临界量及实际使用量和储存量一览表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766"/>
        <w:gridCol w:w="1411"/>
        <w:gridCol w:w="1560"/>
        <w:gridCol w:w="4019"/>
      </w:tblGrid>
      <w:tr w:rsidR="002434DF" w:rsidRPr="00E31792" w:rsidTr="00E31792">
        <w:trPr>
          <w:trHeight w:val="438"/>
          <w:jc w:val="center"/>
        </w:trPr>
        <w:tc>
          <w:tcPr>
            <w:tcW w:w="449" w:type="pct"/>
            <w:shd w:val="clear" w:color="auto" w:fill="F2F2F2" w:themeFill="background1" w:themeFillShade="F2"/>
            <w:vAlign w:val="center"/>
          </w:tcPr>
          <w:p w:rsidR="002434DF" w:rsidRPr="00E31792" w:rsidRDefault="00226CB6">
            <w:pPr>
              <w:snapToGrid w:val="0"/>
              <w:spacing w:line="400" w:lineRule="exact"/>
              <w:jc w:val="center"/>
              <w:rPr>
                <w:b/>
                <w:szCs w:val="21"/>
              </w:rPr>
            </w:pPr>
            <w:r w:rsidRPr="00E31792">
              <w:rPr>
                <w:b/>
                <w:szCs w:val="21"/>
              </w:rPr>
              <w:t>序号</w:t>
            </w:r>
          </w:p>
        </w:tc>
        <w:tc>
          <w:tcPr>
            <w:tcW w:w="449" w:type="pct"/>
            <w:shd w:val="clear" w:color="auto" w:fill="F2F2F2" w:themeFill="background1" w:themeFillShade="F2"/>
            <w:vAlign w:val="center"/>
          </w:tcPr>
          <w:p w:rsidR="002434DF" w:rsidRPr="00E31792" w:rsidRDefault="00226CB6">
            <w:pPr>
              <w:snapToGrid w:val="0"/>
              <w:spacing w:line="400" w:lineRule="exact"/>
              <w:jc w:val="center"/>
              <w:rPr>
                <w:b/>
                <w:szCs w:val="21"/>
              </w:rPr>
            </w:pPr>
            <w:r w:rsidRPr="00E31792">
              <w:rPr>
                <w:b/>
                <w:szCs w:val="21"/>
              </w:rPr>
              <w:t>名称</w:t>
            </w:r>
          </w:p>
        </w:tc>
        <w:tc>
          <w:tcPr>
            <w:tcW w:w="828" w:type="pct"/>
            <w:shd w:val="clear" w:color="auto" w:fill="F2F2F2" w:themeFill="background1" w:themeFillShade="F2"/>
            <w:vAlign w:val="center"/>
          </w:tcPr>
          <w:p w:rsidR="002434DF" w:rsidRPr="00E31792" w:rsidRDefault="00226CB6">
            <w:pPr>
              <w:snapToGrid w:val="0"/>
              <w:spacing w:line="400" w:lineRule="exact"/>
              <w:jc w:val="center"/>
              <w:rPr>
                <w:b/>
                <w:szCs w:val="21"/>
              </w:rPr>
            </w:pPr>
            <w:r w:rsidRPr="00E31792">
              <w:rPr>
                <w:b/>
                <w:szCs w:val="21"/>
              </w:rPr>
              <w:t>临界量（</w:t>
            </w:r>
            <w:r w:rsidRPr="00E31792">
              <w:rPr>
                <w:b/>
                <w:szCs w:val="21"/>
              </w:rPr>
              <w:t>t</w:t>
            </w:r>
            <w:r w:rsidRPr="00E31792">
              <w:rPr>
                <w:b/>
                <w:szCs w:val="21"/>
              </w:rPr>
              <w:t>）</w:t>
            </w:r>
          </w:p>
        </w:tc>
        <w:tc>
          <w:tcPr>
            <w:tcW w:w="915" w:type="pct"/>
            <w:shd w:val="clear" w:color="auto" w:fill="F2F2F2" w:themeFill="background1" w:themeFillShade="F2"/>
            <w:vAlign w:val="center"/>
          </w:tcPr>
          <w:p w:rsidR="002434DF" w:rsidRPr="00E31792" w:rsidRDefault="00226CB6">
            <w:pPr>
              <w:snapToGrid w:val="0"/>
              <w:spacing w:line="400" w:lineRule="exact"/>
              <w:jc w:val="center"/>
              <w:rPr>
                <w:b/>
                <w:szCs w:val="21"/>
              </w:rPr>
            </w:pPr>
            <w:r w:rsidRPr="00E31792">
              <w:rPr>
                <w:b/>
                <w:szCs w:val="21"/>
              </w:rPr>
              <w:t>实际量（</w:t>
            </w:r>
            <w:r w:rsidRPr="00E31792">
              <w:rPr>
                <w:b/>
                <w:szCs w:val="21"/>
              </w:rPr>
              <w:t>t</w:t>
            </w:r>
            <w:r w:rsidRPr="00E31792">
              <w:rPr>
                <w:b/>
                <w:szCs w:val="21"/>
              </w:rPr>
              <w:t>）</w:t>
            </w:r>
          </w:p>
        </w:tc>
        <w:tc>
          <w:tcPr>
            <w:tcW w:w="2358" w:type="pct"/>
            <w:shd w:val="clear" w:color="auto" w:fill="F2F2F2" w:themeFill="background1" w:themeFillShade="F2"/>
            <w:vAlign w:val="center"/>
          </w:tcPr>
          <w:p w:rsidR="002434DF" w:rsidRPr="00E31792" w:rsidRDefault="00226CB6">
            <w:pPr>
              <w:snapToGrid w:val="0"/>
              <w:spacing w:line="400" w:lineRule="exact"/>
              <w:jc w:val="center"/>
              <w:rPr>
                <w:b/>
                <w:szCs w:val="21"/>
              </w:rPr>
            </w:pPr>
            <w:r w:rsidRPr="00E31792">
              <w:rPr>
                <w:b/>
                <w:szCs w:val="21"/>
              </w:rPr>
              <w:t>备注</w:t>
            </w:r>
          </w:p>
        </w:tc>
      </w:tr>
      <w:tr w:rsidR="002434DF" w:rsidRPr="00E31792" w:rsidTr="00F5263F">
        <w:trPr>
          <w:trHeight w:val="438"/>
          <w:jc w:val="center"/>
        </w:trPr>
        <w:tc>
          <w:tcPr>
            <w:tcW w:w="449" w:type="pct"/>
            <w:vAlign w:val="center"/>
          </w:tcPr>
          <w:p w:rsidR="002434DF" w:rsidRPr="00E31792" w:rsidRDefault="00226CB6">
            <w:pPr>
              <w:snapToGrid w:val="0"/>
              <w:spacing w:line="400" w:lineRule="exact"/>
              <w:jc w:val="center"/>
              <w:rPr>
                <w:szCs w:val="21"/>
              </w:rPr>
            </w:pPr>
            <w:r w:rsidRPr="00E31792">
              <w:rPr>
                <w:szCs w:val="21"/>
              </w:rPr>
              <w:t>1</w:t>
            </w:r>
          </w:p>
        </w:tc>
        <w:tc>
          <w:tcPr>
            <w:tcW w:w="449" w:type="pct"/>
            <w:vAlign w:val="center"/>
          </w:tcPr>
          <w:p w:rsidR="002434DF" w:rsidRPr="00E31792" w:rsidRDefault="00226CB6">
            <w:pPr>
              <w:snapToGrid w:val="0"/>
              <w:spacing w:line="400" w:lineRule="exact"/>
              <w:jc w:val="center"/>
              <w:rPr>
                <w:szCs w:val="21"/>
              </w:rPr>
            </w:pPr>
            <w:r w:rsidRPr="00E31792">
              <w:rPr>
                <w:rFonts w:hint="eastAsia"/>
                <w:szCs w:val="21"/>
              </w:rPr>
              <w:t>柴油</w:t>
            </w:r>
          </w:p>
        </w:tc>
        <w:tc>
          <w:tcPr>
            <w:tcW w:w="828" w:type="pct"/>
            <w:vAlign w:val="center"/>
          </w:tcPr>
          <w:p w:rsidR="002434DF" w:rsidRPr="00E31792" w:rsidRDefault="00226CB6">
            <w:pPr>
              <w:snapToGrid w:val="0"/>
              <w:spacing w:line="400" w:lineRule="exact"/>
              <w:jc w:val="center"/>
              <w:rPr>
                <w:szCs w:val="21"/>
              </w:rPr>
            </w:pPr>
            <w:r w:rsidRPr="00E31792">
              <w:rPr>
                <w:rFonts w:hint="eastAsia"/>
                <w:szCs w:val="21"/>
              </w:rPr>
              <w:t>50</w:t>
            </w:r>
            <w:r w:rsidRPr="00E31792">
              <w:rPr>
                <w:szCs w:val="21"/>
              </w:rPr>
              <w:t>0</w:t>
            </w:r>
            <w:r w:rsidRPr="00E31792">
              <w:rPr>
                <w:rFonts w:hint="eastAsia"/>
                <w:szCs w:val="21"/>
              </w:rPr>
              <w:t>0</w:t>
            </w:r>
          </w:p>
        </w:tc>
        <w:tc>
          <w:tcPr>
            <w:tcW w:w="915" w:type="pct"/>
            <w:vAlign w:val="center"/>
          </w:tcPr>
          <w:p w:rsidR="002434DF" w:rsidRPr="00E31792" w:rsidRDefault="00226CB6">
            <w:pPr>
              <w:snapToGrid w:val="0"/>
              <w:spacing w:line="400" w:lineRule="exact"/>
              <w:jc w:val="center"/>
              <w:rPr>
                <w:szCs w:val="21"/>
              </w:rPr>
            </w:pPr>
            <w:r w:rsidRPr="00E31792">
              <w:rPr>
                <w:rFonts w:hint="eastAsia"/>
                <w:szCs w:val="21"/>
              </w:rPr>
              <w:t>0.85</w:t>
            </w:r>
          </w:p>
        </w:tc>
        <w:tc>
          <w:tcPr>
            <w:tcW w:w="2358" w:type="pct"/>
            <w:vAlign w:val="center"/>
          </w:tcPr>
          <w:p w:rsidR="002434DF" w:rsidRPr="00E31792" w:rsidRDefault="00226CB6">
            <w:pPr>
              <w:snapToGrid w:val="0"/>
              <w:spacing w:line="400" w:lineRule="exact"/>
              <w:jc w:val="center"/>
              <w:rPr>
                <w:szCs w:val="21"/>
              </w:rPr>
            </w:pPr>
            <w:r w:rsidRPr="00E31792">
              <w:rPr>
                <w:rFonts w:hint="eastAsia"/>
                <w:szCs w:val="21"/>
              </w:rPr>
              <w:t>5</w:t>
            </w:r>
            <w:r w:rsidRPr="00E31792">
              <w:rPr>
                <w:rFonts w:hint="eastAsia"/>
                <w:szCs w:val="21"/>
              </w:rPr>
              <w:t>桶</w:t>
            </w:r>
            <w:r w:rsidRPr="00E31792">
              <w:rPr>
                <w:rFonts w:hint="eastAsia"/>
                <w:szCs w:val="21"/>
              </w:rPr>
              <w:t>200L</w:t>
            </w:r>
            <w:r w:rsidRPr="00E31792">
              <w:rPr>
                <w:rFonts w:hint="eastAsia"/>
                <w:szCs w:val="21"/>
              </w:rPr>
              <w:t>桶装柴油（柴油密度按</w:t>
            </w:r>
            <w:r w:rsidRPr="00E31792">
              <w:rPr>
                <w:rFonts w:hint="eastAsia"/>
                <w:szCs w:val="21"/>
              </w:rPr>
              <w:t>0.85t/m</w:t>
            </w:r>
            <w:r w:rsidRPr="00E31792">
              <w:rPr>
                <w:rFonts w:hint="eastAsia"/>
                <w:szCs w:val="21"/>
                <w:vertAlign w:val="superscript"/>
              </w:rPr>
              <w:t>3</w:t>
            </w:r>
            <w:r w:rsidRPr="00E31792">
              <w:rPr>
                <w:rFonts w:hint="eastAsia"/>
                <w:szCs w:val="21"/>
              </w:rPr>
              <w:t>）。</w:t>
            </w:r>
          </w:p>
        </w:tc>
      </w:tr>
    </w:tbl>
    <w:p w:rsidR="002434DF" w:rsidRPr="00E31792" w:rsidRDefault="00226CB6">
      <w:pPr>
        <w:spacing w:line="360" w:lineRule="auto"/>
        <w:ind w:firstLine="560"/>
        <w:rPr>
          <w:kern w:val="0"/>
          <w:sz w:val="28"/>
          <w:szCs w:val="28"/>
          <w:vertAlign w:val="subscript"/>
        </w:rPr>
      </w:pPr>
      <w:proofErr w:type="gramStart"/>
      <w:r w:rsidRPr="00E31792">
        <w:rPr>
          <w:kern w:val="0"/>
          <w:sz w:val="28"/>
          <w:szCs w:val="28"/>
        </w:rPr>
        <w:t>q</w:t>
      </w:r>
      <w:r w:rsidRPr="00E31792">
        <w:rPr>
          <w:kern w:val="0"/>
          <w:sz w:val="28"/>
          <w:szCs w:val="28"/>
          <w:vertAlign w:val="subscript"/>
        </w:rPr>
        <w:t>1</w:t>
      </w:r>
      <w:r w:rsidRPr="00E31792">
        <w:rPr>
          <w:kern w:val="0"/>
          <w:sz w:val="28"/>
          <w:szCs w:val="28"/>
        </w:rPr>
        <w:t>/Q</w:t>
      </w:r>
      <w:r w:rsidRPr="00E31792">
        <w:rPr>
          <w:kern w:val="0"/>
          <w:sz w:val="28"/>
          <w:szCs w:val="28"/>
          <w:vertAlign w:val="subscript"/>
        </w:rPr>
        <w:t>1</w:t>
      </w:r>
      <w:proofErr w:type="gramEnd"/>
      <w:r w:rsidRPr="00E31792">
        <w:rPr>
          <w:kern w:val="0"/>
          <w:sz w:val="28"/>
          <w:szCs w:val="28"/>
        </w:rPr>
        <w:t>+ q</w:t>
      </w:r>
      <w:r w:rsidRPr="00E31792">
        <w:rPr>
          <w:kern w:val="0"/>
          <w:sz w:val="28"/>
          <w:szCs w:val="28"/>
          <w:vertAlign w:val="subscript"/>
        </w:rPr>
        <w:t>2</w:t>
      </w:r>
      <w:r w:rsidRPr="00E31792">
        <w:rPr>
          <w:kern w:val="0"/>
          <w:sz w:val="28"/>
          <w:szCs w:val="28"/>
        </w:rPr>
        <w:t>/Q</w:t>
      </w:r>
      <w:r w:rsidRPr="00E31792">
        <w:rPr>
          <w:kern w:val="0"/>
          <w:sz w:val="28"/>
          <w:szCs w:val="28"/>
          <w:vertAlign w:val="subscript"/>
        </w:rPr>
        <w:t>2</w:t>
      </w:r>
      <w:r w:rsidRPr="00E31792">
        <w:rPr>
          <w:kern w:val="0"/>
          <w:sz w:val="28"/>
          <w:szCs w:val="28"/>
        </w:rPr>
        <w:t xml:space="preserve">+……+ </w:t>
      </w:r>
      <w:proofErr w:type="spellStart"/>
      <w:r w:rsidRPr="00E31792">
        <w:rPr>
          <w:kern w:val="0"/>
          <w:sz w:val="28"/>
          <w:szCs w:val="28"/>
        </w:rPr>
        <w:t>q</w:t>
      </w:r>
      <w:r w:rsidRPr="00E31792">
        <w:rPr>
          <w:kern w:val="0"/>
          <w:sz w:val="28"/>
          <w:szCs w:val="28"/>
          <w:vertAlign w:val="subscript"/>
        </w:rPr>
        <w:t>n</w:t>
      </w:r>
      <w:proofErr w:type="spellEnd"/>
      <w:r w:rsidRPr="00E31792">
        <w:rPr>
          <w:kern w:val="0"/>
          <w:sz w:val="28"/>
          <w:szCs w:val="28"/>
          <w:vertAlign w:val="subscript"/>
        </w:rPr>
        <w:t xml:space="preserve"> </w:t>
      </w:r>
      <w:r w:rsidRPr="00E31792">
        <w:rPr>
          <w:kern w:val="0"/>
          <w:sz w:val="28"/>
          <w:szCs w:val="28"/>
        </w:rPr>
        <w:t>/Q</w:t>
      </w:r>
      <w:r w:rsidRPr="00E31792">
        <w:rPr>
          <w:kern w:val="0"/>
          <w:sz w:val="28"/>
          <w:szCs w:val="28"/>
          <w:vertAlign w:val="subscript"/>
        </w:rPr>
        <w:t>N</w:t>
      </w:r>
    </w:p>
    <w:p w:rsidR="002434DF" w:rsidRPr="00E31792" w:rsidRDefault="00226CB6">
      <w:pPr>
        <w:spacing w:line="360" w:lineRule="auto"/>
        <w:ind w:firstLine="560"/>
        <w:rPr>
          <w:kern w:val="0"/>
          <w:sz w:val="28"/>
          <w:szCs w:val="28"/>
        </w:rPr>
      </w:pPr>
      <w:r w:rsidRPr="00E31792">
        <w:rPr>
          <w:rFonts w:hint="eastAsia"/>
          <w:kern w:val="0"/>
          <w:sz w:val="28"/>
          <w:szCs w:val="28"/>
        </w:rPr>
        <w:t>=0.85/50</w:t>
      </w:r>
      <w:r w:rsidRPr="00E31792">
        <w:rPr>
          <w:kern w:val="0"/>
          <w:sz w:val="28"/>
          <w:szCs w:val="28"/>
        </w:rPr>
        <w:t>0</w:t>
      </w:r>
      <w:r w:rsidRPr="00E31792">
        <w:rPr>
          <w:rFonts w:hint="eastAsia"/>
          <w:kern w:val="0"/>
          <w:sz w:val="28"/>
          <w:szCs w:val="28"/>
        </w:rPr>
        <w:t>0</w:t>
      </w:r>
    </w:p>
    <w:p w:rsidR="002434DF" w:rsidRPr="00E31792" w:rsidRDefault="00226CB6">
      <w:pPr>
        <w:spacing w:line="360" w:lineRule="auto"/>
        <w:ind w:firstLine="560"/>
        <w:rPr>
          <w:sz w:val="28"/>
          <w:szCs w:val="28"/>
        </w:rPr>
      </w:pPr>
      <w:r w:rsidRPr="00E31792">
        <w:rPr>
          <w:rFonts w:hint="eastAsia"/>
          <w:kern w:val="0"/>
          <w:sz w:val="28"/>
          <w:szCs w:val="28"/>
        </w:rPr>
        <w:t>=0.017</w:t>
      </w:r>
      <w:r w:rsidRPr="00E31792">
        <w:rPr>
          <w:sz w:val="28"/>
          <w:szCs w:val="28"/>
        </w:rPr>
        <w:t>＜</w:t>
      </w:r>
      <w:r w:rsidRPr="00E31792">
        <w:rPr>
          <w:sz w:val="28"/>
          <w:szCs w:val="28"/>
        </w:rPr>
        <w:t>1</w:t>
      </w:r>
    </w:p>
    <w:p w:rsidR="002434DF" w:rsidRPr="00E31792" w:rsidRDefault="00226CB6">
      <w:pPr>
        <w:autoSpaceDE w:val="0"/>
        <w:autoSpaceDN w:val="0"/>
        <w:adjustRightInd w:val="0"/>
        <w:spacing w:line="360" w:lineRule="auto"/>
        <w:ind w:firstLine="560"/>
        <w:rPr>
          <w:sz w:val="28"/>
          <w:szCs w:val="28"/>
        </w:rPr>
      </w:pPr>
      <w:r w:rsidRPr="00E31792">
        <w:rPr>
          <w:sz w:val="28"/>
          <w:szCs w:val="28"/>
        </w:rPr>
        <w:t>2</w:t>
      </w:r>
      <w:r w:rsidRPr="00E31792">
        <w:rPr>
          <w:rFonts w:hint="eastAsia"/>
          <w:sz w:val="28"/>
          <w:szCs w:val="28"/>
        </w:rPr>
        <w:t>、生产车间单元</w:t>
      </w:r>
    </w:p>
    <w:p w:rsidR="002434DF" w:rsidRPr="00E31792" w:rsidRDefault="00226CB6">
      <w:pPr>
        <w:snapToGrid w:val="0"/>
        <w:spacing w:line="360" w:lineRule="auto"/>
        <w:jc w:val="center"/>
        <w:rPr>
          <w:rFonts w:eastAsia="黑体"/>
          <w:b/>
          <w:sz w:val="24"/>
        </w:rPr>
      </w:pPr>
      <w:r w:rsidRPr="00E31792">
        <w:rPr>
          <w:rFonts w:eastAsia="黑体"/>
          <w:b/>
          <w:sz w:val="24"/>
        </w:rPr>
        <w:t>表</w:t>
      </w:r>
      <w:r w:rsidRPr="00E31792">
        <w:rPr>
          <w:rFonts w:eastAsia="黑体"/>
          <w:b/>
          <w:sz w:val="24"/>
        </w:rPr>
        <w:t>3-</w:t>
      </w:r>
      <w:r w:rsidRPr="00E31792">
        <w:rPr>
          <w:rFonts w:eastAsia="黑体" w:hint="eastAsia"/>
          <w:b/>
          <w:sz w:val="24"/>
        </w:rPr>
        <w:t>11-</w:t>
      </w:r>
      <w:r w:rsidRPr="00E31792">
        <w:rPr>
          <w:rFonts w:eastAsia="黑体"/>
          <w:b/>
          <w:sz w:val="24"/>
        </w:rPr>
        <w:t xml:space="preserve">2 </w:t>
      </w:r>
      <w:r w:rsidRPr="00E31792">
        <w:rPr>
          <w:rFonts w:eastAsia="黑体"/>
          <w:b/>
          <w:sz w:val="24"/>
        </w:rPr>
        <w:t>物质重大危险源临界量及实际使用量和储存量一览表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gridCol w:w="962"/>
        <w:gridCol w:w="1288"/>
        <w:gridCol w:w="1341"/>
        <w:gridCol w:w="4252"/>
      </w:tblGrid>
      <w:tr w:rsidR="002434DF" w:rsidRPr="00E31792" w:rsidTr="00E31792">
        <w:trPr>
          <w:trHeight w:val="438"/>
          <w:jc w:val="center"/>
        </w:trPr>
        <w:tc>
          <w:tcPr>
            <w:tcW w:w="398" w:type="pct"/>
            <w:shd w:val="clear" w:color="auto" w:fill="F2F2F2" w:themeFill="background1" w:themeFillShade="F2"/>
            <w:vAlign w:val="center"/>
          </w:tcPr>
          <w:p w:rsidR="002434DF" w:rsidRPr="00E31792" w:rsidRDefault="00226CB6">
            <w:pPr>
              <w:snapToGrid w:val="0"/>
              <w:spacing w:line="400" w:lineRule="exact"/>
              <w:jc w:val="center"/>
              <w:rPr>
                <w:b/>
                <w:szCs w:val="21"/>
              </w:rPr>
            </w:pPr>
            <w:r w:rsidRPr="00E31792">
              <w:rPr>
                <w:b/>
                <w:szCs w:val="21"/>
              </w:rPr>
              <w:t>序号</w:t>
            </w:r>
          </w:p>
        </w:tc>
        <w:tc>
          <w:tcPr>
            <w:tcW w:w="564" w:type="pct"/>
            <w:shd w:val="clear" w:color="auto" w:fill="F2F2F2" w:themeFill="background1" w:themeFillShade="F2"/>
            <w:vAlign w:val="center"/>
          </w:tcPr>
          <w:p w:rsidR="002434DF" w:rsidRPr="00E31792" w:rsidRDefault="00226CB6">
            <w:pPr>
              <w:snapToGrid w:val="0"/>
              <w:spacing w:line="400" w:lineRule="exact"/>
              <w:jc w:val="center"/>
              <w:rPr>
                <w:b/>
                <w:szCs w:val="21"/>
              </w:rPr>
            </w:pPr>
            <w:r w:rsidRPr="00E31792">
              <w:rPr>
                <w:b/>
                <w:szCs w:val="21"/>
              </w:rPr>
              <w:t>名称</w:t>
            </w:r>
          </w:p>
        </w:tc>
        <w:tc>
          <w:tcPr>
            <w:tcW w:w="755" w:type="pct"/>
            <w:shd w:val="clear" w:color="auto" w:fill="F2F2F2" w:themeFill="background1" w:themeFillShade="F2"/>
            <w:vAlign w:val="center"/>
          </w:tcPr>
          <w:p w:rsidR="002434DF" w:rsidRPr="00E31792" w:rsidRDefault="00226CB6">
            <w:pPr>
              <w:snapToGrid w:val="0"/>
              <w:spacing w:line="400" w:lineRule="exact"/>
              <w:jc w:val="center"/>
              <w:rPr>
                <w:b/>
                <w:szCs w:val="21"/>
              </w:rPr>
            </w:pPr>
            <w:r w:rsidRPr="00E31792">
              <w:rPr>
                <w:b/>
                <w:szCs w:val="21"/>
              </w:rPr>
              <w:t>临界量（</w:t>
            </w:r>
            <w:r w:rsidRPr="00E31792">
              <w:rPr>
                <w:b/>
                <w:szCs w:val="21"/>
              </w:rPr>
              <w:t>t</w:t>
            </w:r>
            <w:r w:rsidRPr="00E31792">
              <w:rPr>
                <w:b/>
                <w:szCs w:val="21"/>
              </w:rPr>
              <w:t>）</w:t>
            </w:r>
          </w:p>
        </w:tc>
        <w:tc>
          <w:tcPr>
            <w:tcW w:w="787" w:type="pct"/>
            <w:shd w:val="clear" w:color="auto" w:fill="F2F2F2" w:themeFill="background1" w:themeFillShade="F2"/>
            <w:vAlign w:val="center"/>
          </w:tcPr>
          <w:p w:rsidR="002434DF" w:rsidRPr="00E31792" w:rsidRDefault="00226CB6">
            <w:pPr>
              <w:snapToGrid w:val="0"/>
              <w:spacing w:line="400" w:lineRule="exact"/>
              <w:jc w:val="center"/>
              <w:rPr>
                <w:b/>
                <w:szCs w:val="21"/>
              </w:rPr>
            </w:pPr>
            <w:r w:rsidRPr="00E31792">
              <w:rPr>
                <w:b/>
                <w:szCs w:val="21"/>
              </w:rPr>
              <w:t>实际量（</w:t>
            </w:r>
            <w:r w:rsidRPr="00E31792">
              <w:rPr>
                <w:b/>
                <w:szCs w:val="21"/>
              </w:rPr>
              <w:t>t</w:t>
            </w:r>
            <w:r w:rsidRPr="00E31792">
              <w:rPr>
                <w:b/>
                <w:szCs w:val="21"/>
              </w:rPr>
              <w:t>）</w:t>
            </w:r>
          </w:p>
        </w:tc>
        <w:tc>
          <w:tcPr>
            <w:tcW w:w="2495" w:type="pct"/>
            <w:shd w:val="clear" w:color="auto" w:fill="F2F2F2" w:themeFill="background1" w:themeFillShade="F2"/>
            <w:vAlign w:val="center"/>
          </w:tcPr>
          <w:p w:rsidR="002434DF" w:rsidRPr="00E31792" w:rsidRDefault="00226CB6">
            <w:pPr>
              <w:snapToGrid w:val="0"/>
              <w:spacing w:line="400" w:lineRule="exact"/>
              <w:jc w:val="center"/>
              <w:rPr>
                <w:b/>
                <w:szCs w:val="21"/>
              </w:rPr>
            </w:pPr>
            <w:r w:rsidRPr="00E31792">
              <w:rPr>
                <w:b/>
                <w:szCs w:val="21"/>
              </w:rPr>
              <w:t>备注</w:t>
            </w:r>
          </w:p>
        </w:tc>
      </w:tr>
      <w:tr w:rsidR="002434DF" w:rsidRPr="00E31792" w:rsidTr="00E31792">
        <w:trPr>
          <w:trHeight w:val="438"/>
          <w:jc w:val="center"/>
        </w:trPr>
        <w:tc>
          <w:tcPr>
            <w:tcW w:w="398" w:type="pct"/>
            <w:vAlign w:val="center"/>
          </w:tcPr>
          <w:p w:rsidR="002434DF" w:rsidRPr="00E31792" w:rsidRDefault="00226CB6">
            <w:pPr>
              <w:snapToGrid w:val="0"/>
              <w:spacing w:line="400" w:lineRule="exact"/>
              <w:jc w:val="center"/>
              <w:rPr>
                <w:szCs w:val="21"/>
              </w:rPr>
            </w:pPr>
            <w:r w:rsidRPr="00E31792">
              <w:rPr>
                <w:szCs w:val="21"/>
              </w:rPr>
              <w:t>1</w:t>
            </w:r>
          </w:p>
        </w:tc>
        <w:tc>
          <w:tcPr>
            <w:tcW w:w="564" w:type="pct"/>
            <w:vAlign w:val="center"/>
          </w:tcPr>
          <w:p w:rsidR="002434DF" w:rsidRPr="00E31792" w:rsidRDefault="00226CB6">
            <w:pPr>
              <w:snapToGrid w:val="0"/>
              <w:spacing w:line="400" w:lineRule="exact"/>
              <w:jc w:val="center"/>
              <w:rPr>
                <w:szCs w:val="21"/>
              </w:rPr>
            </w:pPr>
            <w:r w:rsidRPr="00E31792">
              <w:rPr>
                <w:rFonts w:hint="eastAsia"/>
                <w:szCs w:val="21"/>
              </w:rPr>
              <w:t>氧气</w:t>
            </w:r>
          </w:p>
        </w:tc>
        <w:tc>
          <w:tcPr>
            <w:tcW w:w="755" w:type="pct"/>
            <w:vAlign w:val="center"/>
          </w:tcPr>
          <w:p w:rsidR="002434DF" w:rsidRPr="00E31792" w:rsidRDefault="00226CB6">
            <w:pPr>
              <w:snapToGrid w:val="0"/>
              <w:spacing w:line="400" w:lineRule="exact"/>
              <w:jc w:val="center"/>
              <w:rPr>
                <w:szCs w:val="21"/>
              </w:rPr>
            </w:pPr>
            <w:r w:rsidRPr="00E31792">
              <w:rPr>
                <w:rFonts w:hint="eastAsia"/>
                <w:szCs w:val="21"/>
              </w:rPr>
              <w:t>200</w:t>
            </w:r>
          </w:p>
        </w:tc>
        <w:tc>
          <w:tcPr>
            <w:tcW w:w="787" w:type="pct"/>
            <w:vAlign w:val="center"/>
          </w:tcPr>
          <w:p w:rsidR="002434DF" w:rsidRPr="00E31792" w:rsidRDefault="00E31792">
            <w:pPr>
              <w:snapToGrid w:val="0"/>
              <w:spacing w:line="400" w:lineRule="exact"/>
              <w:jc w:val="center"/>
              <w:rPr>
                <w:szCs w:val="21"/>
              </w:rPr>
            </w:pPr>
            <w:r w:rsidRPr="00E31792">
              <w:rPr>
                <w:rFonts w:hint="eastAsia"/>
                <w:szCs w:val="21"/>
              </w:rPr>
              <w:t>10</w:t>
            </w:r>
          </w:p>
        </w:tc>
        <w:tc>
          <w:tcPr>
            <w:tcW w:w="2495" w:type="pct"/>
            <w:vMerge w:val="restart"/>
            <w:vAlign w:val="center"/>
          </w:tcPr>
          <w:p w:rsidR="002434DF" w:rsidRPr="00E31792" w:rsidRDefault="00226CB6" w:rsidP="00E31792">
            <w:pPr>
              <w:snapToGrid w:val="0"/>
              <w:spacing w:line="400" w:lineRule="exact"/>
              <w:jc w:val="center"/>
              <w:rPr>
                <w:szCs w:val="21"/>
              </w:rPr>
            </w:pPr>
            <w:r w:rsidRPr="00E31792">
              <w:rPr>
                <w:rFonts w:hint="eastAsia"/>
                <w:szCs w:val="21"/>
              </w:rPr>
              <w:t>氧气、乙炔仅</w:t>
            </w:r>
            <w:r w:rsidR="00E31792" w:rsidRPr="00E31792">
              <w:rPr>
                <w:rFonts w:hint="eastAsia"/>
                <w:szCs w:val="21"/>
              </w:rPr>
              <w:t>焊接和</w:t>
            </w:r>
            <w:r w:rsidRPr="00E31792">
              <w:rPr>
                <w:rFonts w:hint="eastAsia"/>
                <w:szCs w:val="21"/>
              </w:rPr>
              <w:t>检修时使用，不超过</w:t>
            </w:r>
            <w:r w:rsidR="00E31792" w:rsidRPr="00E31792">
              <w:rPr>
                <w:rFonts w:hint="eastAsia"/>
                <w:szCs w:val="21"/>
              </w:rPr>
              <w:t>100</w:t>
            </w:r>
            <w:r w:rsidRPr="00E31792">
              <w:rPr>
                <w:rFonts w:hint="eastAsia"/>
                <w:szCs w:val="21"/>
              </w:rPr>
              <w:t>瓶</w:t>
            </w:r>
            <w:r w:rsidR="00E31792" w:rsidRPr="00E31792">
              <w:rPr>
                <w:rFonts w:hint="eastAsia"/>
                <w:szCs w:val="21"/>
              </w:rPr>
              <w:t>（每瓶重</w:t>
            </w:r>
            <w:r w:rsidR="00E31792" w:rsidRPr="00E31792">
              <w:rPr>
                <w:rFonts w:hint="eastAsia"/>
                <w:szCs w:val="21"/>
              </w:rPr>
              <w:t>15kg</w:t>
            </w:r>
            <w:r w:rsidR="00E31792" w:rsidRPr="00E31792">
              <w:rPr>
                <w:rFonts w:hint="eastAsia"/>
                <w:szCs w:val="21"/>
              </w:rPr>
              <w:t>左右）</w:t>
            </w:r>
            <w:r w:rsidRPr="00E31792">
              <w:rPr>
                <w:rFonts w:hint="eastAsia"/>
                <w:szCs w:val="21"/>
              </w:rPr>
              <w:t>。</w:t>
            </w:r>
          </w:p>
        </w:tc>
      </w:tr>
      <w:tr w:rsidR="002434DF" w:rsidRPr="00E31792" w:rsidTr="00E31792">
        <w:trPr>
          <w:trHeight w:val="438"/>
          <w:jc w:val="center"/>
        </w:trPr>
        <w:tc>
          <w:tcPr>
            <w:tcW w:w="398" w:type="pct"/>
            <w:vAlign w:val="center"/>
          </w:tcPr>
          <w:p w:rsidR="002434DF" w:rsidRPr="00E31792" w:rsidRDefault="00226CB6">
            <w:pPr>
              <w:snapToGrid w:val="0"/>
              <w:spacing w:line="400" w:lineRule="exact"/>
              <w:jc w:val="center"/>
              <w:rPr>
                <w:szCs w:val="21"/>
              </w:rPr>
            </w:pPr>
            <w:r w:rsidRPr="00E31792">
              <w:rPr>
                <w:rFonts w:hint="eastAsia"/>
                <w:szCs w:val="21"/>
              </w:rPr>
              <w:t>2</w:t>
            </w:r>
          </w:p>
        </w:tc>
        <w:tc>
          <w:tcPr>
            <w:tcW w:w="564" w:type="pct"/>
            <w:vAlign w:val="center"/>
          </w:tcPr>
          <w:p w:rsidR="002434DF" w:rsidRPr="00E31792" w:rsidRDefault="00226CB6">
            <w:pPr>
              <w:snapToGrid w:val="0"/>
              <w:spacing w:line="400" w:lineRule="exact"/>
              <w:jc w:val="center"/>
              <w:rPr>
                <w:szCs w:val="21"/>
              </w:rPr>
            </w:pPr>
            <w:r w:rsidRPr="00E31792">
              <w:rPr>
                <w:rFonts w:hint="eastAsia"/>
                <w:szCs w:val="21"/>
              </w:rPr>
              <w:t>乙炔</w:t>
            </w:r>
          </w:p>
        </w:tc>
        <w:tc>
          <w:tcPr>
            <w:tcW w:w="755" w:type="pct"/>
            <w:vAlign w:val="center"/>
          </w:tcPr>
          <w:p w:rsidR="002434DF" w:rsidRPr="00E31792" w:rsidRDefault="00226CB6">
            <w:pPr>
              <w:snapToGrid w:val="0"/>
              <w:spacing w:line="400" w:lineRule="exact"/>
              <w:jc w:val="center"/>
              <w:rPr>
                <w:szCs w:val="21"/>
              </w:rPr>
            </w:pPr>
            <w:r w:rsidRPr="00E31792">
              <w:rPr>
                <w:rFonts w:hint="eastAsia"/>
                <w:szCs w:val="21"/>
              </w:rPr>
              <w:t>1</w:t>
            </w:r>
          </w:p>
        </w:tc>
        <w:tc>
          <w:tcPr>
            <w:tcW w:w="787" w:type="pct"/>
            <w:vAlign w:val="center"/>
          </w:tcPr>
          <w:p w:rsidR="002434DF" w:rsidRPr="00E31792" w:rsidRDefault="00E31792">
            <w:pPr>
              <w:snapToGrid w:val="0"/>
              <w:spacing w:line="400" w:lineRule="exact"/>
              <w:jc w:val="center"/>
              <w:rPr>
                <w:szCs w:val="21"/>
              </w:rPr>
            </w:pPr>
            <w:r w:rsidRPr="00E31792">
              <w:rPr>
                <w:rFonts w:hint="eastAsia"/>
                <w:szCs w:val="21"/>
              </w:rPr>
              <w:t>0.2</w:t>
            </w:r>
          </w:p>
        </w:tc>
        <w:tc>
          <w:tcPr>
            <w:tcW w:w="2495" w:type="pct"/>
            <w:vMerge/>
            <w:vAlign w:val="center"/>
          </w:tcPr>
          <w:p w:rsidR="002434DF" w:rsidRPr="00E31792" w:rsidRDefault="002434DF">
            <w:pPr>
              <w:snapToGrid w:val="0"/>
              <w:spacing w:line="400" w:lineRule="exact"/>
              <w:jc w:val="center"/>
              <w:rPr>
                <w:szCs w:val="21"/>
              </w:rPr>
            </w:pPr>
          </w:p>
        </w:tc>
      </w:tr>
    </w:tbl>
    <w:p w:rsidR="002434DF" w:rsidRPr="00E31792" w:rsidRDefault="00226CB6">
      <w:pPr>
        <w:spacing w:line="360" w:lineRule="auto"/>
        <w:ind w:firstLine="560"/>
        <w:rPr>
          <w:kern w:val="0"/>
          <w:sz w:val="28"/>
          <w:szCs w:val="28"/>
          <w:vertAlign w:val="subscript"/>
        </w:rPr>
      </w:pPr>
      <w:proofErr w:type="gramStart"/>
      <w:r w:rsidRPr="00E31792">
        <w:rPr>
          <w:kern w:val="0"/>
          <w:sz w:val="28"/>
          <w:szCs w:val="28"/>
        </w:rPr>
        <w:t>q</w:t>
      </w:r>
      <w:r w:rsidRPr="00E31792">
        <w:rPr>
          <w:kern w:val="0"/>
          <w:sz w:val="28"/>
          <w:szCs w:val="28"/>
          <w:vertAlign w:val="subscript"/>
        </w:rPr>
        <w:t>1</w:t>
      </w:r>
      <w:r w:rsidRPr="00E31792">
        <w:rPr>
          <w:kern w:val="0"/>
          <w:sz w:val="28"/>
          <w:szCs w:val="28"/>
        </w:rPr>
        <w:t>/Q</w:t>
      </w:r>
      <w:r w:rsidRPr="00E31792">
        <w:rPr>
          <w:kern w:val="0"/>
          <w:sz w:val="28"/>
          <w:szCs w:val="28"/>
          <w:vertAlign w:val="subscript"/>
        </w:rPr>
        <w:t>1</w:t>
      </w:r>
      <w:proofErr w:type="gramEnd"/>
      <w:r w:rsidRPr="00E31792">
        <w:rPr>
          <w:kern w:val="0"/>
          <w:sz w:val="28"/>
          <w:szCs w:val="28"/>
        </w:rPr>
        <w:t>+ q</w:t>
      </w:r>
      <w:r w:rsidRPr="00E31792">
        <w:rPr>
          <w:kern w:val="0"/>
          <w:sz w:val="28"/>
          <w:szCs w:val="28"/>
          <w:vertAlign w:val="subscript"/>
        </w:rPr>
        <w:t>2</w:t>
      </w:r>
      <w:r w:rsidRPr="00E31792">
        <w:rPr>
          <w:kern w:val="0"/>
          <w:sz w:val="28"/>
          <w:szCs w:val="28"/>
        </w:rPr>
        <w:t>/Q</w:t>
      </w:r>
      <w:r w:rsidRPr="00E31792">
        <w:rPr>
          <w:kern w:val="0"/>
          <w:sz w:val="28"/>
          <w:szCs w:val="28"/>
          <w:vertAlign w:val="subscript"/>
        </w:rPr>
        <w:t>2</w:t>
      </w:r>
      <w:r w:rsidRPr="00E31792">
        <w:rPr>
          <w:kern w:val="0"/>
          <w:sz w:val="28"/>
          <w:szCs w:val="28"/>
        </w:rPr>
        <w:t xml:space="preserve">+……+ </w:t>
      </w:r>
      <w:proofErr w:type="spellStart"/>
      <w:r w:rsidRPr="00E31792">
        <w:rPr>
          <w:kern w:val="0"/>
          <w:sz w:val="28"/>
          <w:szCs w:val="28"/>
        </w:rPr>
        <w:t>q</w:t>
      </w:r>
      <w:r w:rsidRPr="00E31792">
        <w:rPr>
          <w:kern w:val="0"/>
          <w:sz w:val="28"/>
          <w:szCs w:val="28"/>
          <w:vertAlign w:val="subscript"/>
        </w:rPr>
        <w:t>n</w:t>
      </w:r>
      <w:proofErr w:type="spellEnd"/>
      <w:r w:rsidRPr="00E31792">
        <w:rPr>
          <w:kern w:val="0"/>
          <w:sz w:val="28"/>
          <w:szCs w:val="28"/>
          <w:vertAlign w:val="subscript"/>
        </w:rPr>
        <w:t xml:space="preserve"> </w:t>
      </w:r>
      <w:r w:rsidRPr="00E31792">
        <w:rPr>
          <w:kern w:val="0"/>
          <w:sz w:val="28"/>
          <w:szCs w:val="28"/>
        </w:rPr>
        <w:t>/Q</w:t>
      </w:r>
      <w:r w:rsidRPr="00E31792">
        <w:rPr>
          <w:kern w:val="0"/>
          <w:sz w:val="28"/>
          <w:szCs w:val="28"/>
          <w:vertAlign w:val="subscript"/>
        </w:rPr>
        <w:t>N</w:t>
      </w:r>
    </w:p>
    <w:p w:rsidR="002434DF" w:rsidRPr="00E31792" w:rsidRDefault="00226CB6">
      <w:pPr>
        <w:spacing w:line="360" w:lineRule="auto"/>
        <w:ind w:firstLine="560"/>
        <w:rPr>
          <w:kern w:val="0"/>
          <w:sz w:val="28"/>
          <w:szCs w:val="28"/>
        </w:rPr>
      </w:pPr>
      <w:r w:rsidRPr="00E31792">
        <w:rPr>
          <w:rFonts w:hint="eastAsia"/>
          <w:kern w:val="0"/>
          <w:sz w:val="28"/>
          <w:szCs w:val="28"/>
        </w:rPr>
        <w:t>=</w:t>
      </w:r>
      <w:r w:rsidR="00E31792" w:rsidRPr="00E31792">
        <w:rPr>
          <w:rFonts w:hint="eastAsia"/>
          <w:kern w:val="0"/>
          <w:sz w:val="28"/>
          <w:szCs w:val="28"/>
        </w:rPr>
        <w:t>10</w:t>
      </w:r>
      <w:r w:rsidRPr="00E31792">
        <w:rPr>
          <w:rFonts w:hint="eastAsia"/>
          <w:kern w:val="0"/>
          <w:sz w:val="28"/>
          <w:szCs w:val="28"/>
        </w:rPr>
        <w:t>/200+0.</w:t>
      </w:r>
      <w:r w:rsidR="00E31792" w:rsidRPr="00E31792">
        <w:rPr>
          <w:rFonts w:hint="eastAsia"/>
          <w:kern w:val="0"/>
          <w:sz w:val="28"/>
          <w:szCs w:val="28"/>
        </w:rPr>
        <w:t>2</w:t>
      </w:r>
      <w:r w:rsidRPr="00E31792">
        <w:rPr>
          <w:rFonts w:hint="eastAsia"/>
          <w:kern w:val="0"/>
          <w:sz w:val="28"/>
          <w:szCs w:val="28"/>
        </w:rPr>
        <w:t>/1</w:t>
      </w:r>
    </w:p>
    <w:p w:rsidR="002434DF" w:rsidRPr="00E31792" w:rsidRDefault="00226CB6">
      <w:pPr>
        <w:spacing w:line="360" w:lineRule="auto"/>
        <w:ind w:firstLine="560"/>
        <w:rPr>
          <w:sz w:val="28"/>
          <w:szCs w:val="28"/>
        </w:rPr>
      </w:pPr>
      <w:r w:rsidRPr="00E31792">
        <w:rPr>
          <w:rFonts w:hint="eastAsia"/>
          <w:kern w:val="0"/>
          <w:sz w:val="28"/>
          <w:szCs w:val="28"/>
        </w:rPr>
        <w:t>=</w:t>
      </w:r>
      <w:r w:rsidR="00E31792" w:rsidRPr="00E31792">
        <w:rPr>
          <w:rFonts w:hint="eastAsia"/>
          <w:kern w:val="0"/>
          <w:sz w:val="28"/>
          <w:szCs w:val="28"/>
        </w:rPr>
        <w:t>0.6</w:t>
      </w:r>
      <w:r w:rsidRPr="00E31792">
        <w:rPr>
          <w:sz w:val="28"/>
          <w:szCs w:val="28"/>
        </w:rPr>
        <w:t>＜</w:t>
      </w:r>
      <w:r w:rsidRPr="00E31792">
        <w:rPr>
          <w:sz w:val="28"/>
          <w:szCs w:val="28"/>
        </w:rPr>
        <w:t>1</w:t>
      </w:r>
    </w:p>
    <w:p w:rsidR="002434DF" w:rsidRPr="00E31792" w:rsidRDefault="00226CB6">
      <w:pPr>
        <w:spacing w:line="360" w:lineRule="auto"/>
        <w:ind w:firstLine="560"/>
        <w:rPr>
          <w:sz w:val="28"/>
          <w:szCs w:val="28"/>
        </w:rPr>
      </w:pPr>
      <w:r w:rsidRPr="00E31792">
        <w:rPr>
          <w:sz w:val="28"/>
          <w:szCs w:val="28"/>
        </w:rPr>
        <w:lastRenderedPageBreak/>
        <w:t>因此</w:t>
      </w:r>
      <w:r w:rsidRPr="00E31792">
        <w:rPr>
          <w:rFonts w:hint="eastAsia"/>
          <w:sz w:val="28"/>
          <w:szCs w:val="28"/>
        </w:rPr>
        <w:t>，</w:t>
      </w:r>
      <w:r w:rsidRPr="00E31792">
        <w:rPr>
          <w:sz w:val="28"/>
          <w:szCs w:val="28"/>
        </w:rPr>
        <w:t>本项目</w:t>
      </w:r>
      <w:r w:rsidRPr="00E31792">
        <w:rPr>
          <w:rFonts w:hint="eastAsia"/>
          <w:sz w:val="28"/>
          <w:szCs w:val="28"/>
        </w:rPr>
        <w:t>各单元</w:t>
      </w:r>
      <w:r w:rsidRPr="00E31792">
        <w:rPr>
          <w:sz w:val="28"/>
          <w:szCs w:val="28"/>
        </w:rPr>
        <w:t>危</w:t>
      </w:r>
      <w:r w:rsidRPr="00E31792">
        <w:rPr>
          <w:rFonts w:hint="eastAsia"/>
          <w:sz w:val="28"/>
          <w:szCs w:val="28"/>
        </w:rPr>
        <w:t>险化学品</w:t>
      </w:r>
      <w:r w:rsidRPr="00E31792">
        <w:rPr>
          <w:sz w:val="28"/>
          <w:szCs w:val="28"/>
        </w:rPr>
        <w:t>的</w:t>
      </w:r>
      <w:r w:rsidRPr="00E31792">
        <w:rPr>
          <w:rFonts w:hint="eastAsia"/>
          <w:sz w:val="28"/>
          <w:szCs w:val="28"/>
        </w:rPr>
        <w:t>存在量均</w:t>
      </w:r>
      <w:r w:rsidRPr="00E31792">
        <w:rPr>
          <w:sz w:val="28"/>
          <w:szCs w:val="28"/>
        </w:rPr>
        <w:t>未构成危险化学品重大危险源。</w:t>
      </w:r>
    </w:p>
    <w:p w:rsidR="002434DF" w:rsidRPr="00226CB6" w:rsidRDefault="002434DF">
      <w:pPr>
        <w:rPr>
          <w:color w:val="FF0000"/>
        </w:rPr>
      </w:pPr>
    </w:p>
    <w:p w:rsidR="002434DF" w:rsidRPr="00226CB6" w:rsidRDefault="002434DF">
      <w:pPr>
        <w:pStyle w:val="20"/>
        <w:rPr>
          <w:color w:val="FF0000"/>
        </w:rPr>
      </w:pPr>
    </w:p>
    <w:bookmarkEnd w:id="24"/>
    <w:bookmarkEnd w:id="25"/>
    <w:bookmarkEnd w:id="26"/>
    <w:bookmarkEnd w:id="27"/>
    <w:bookmarkEnd w:id="28"/>
    <w:p w:rsidR="002434DF" w:rsidRPr="00226CB6" w:rsidRDefault="002434DF">
      <w:pPr>
        <w:pStyle w:val="20"/>
        <w:ind w:firstLineChars="0" w:firstLine="0"/>
        <w:rPr>
          <w:color w:val="FF0000"/>
        </w:rPr>
      </w:pPr>
    </w:p>
    <w:p w:rsidR="002434DF" w:rsidRPr="00226CB6" w:rsidRDefault="002434DF">
      <w:pPr>
        <w:rPr>
          <w:color w:val="FF0000"/>
        </w:rPr>
      </w:pPr>
    </w:p>
    <w:p w:rsidR="002434DF" w:rsidRPr="00226CB6" w:rsidRDefault="002434DF">
      <w:pPr>
        <w:pStyle w:val="20"/>
        <w:ind w:firstLineChars="0" w:firstLine="0"/>
        <w:rPr>
          <w:color w:val="FF0000"/>
        </w:rPr>
      </w:pPr>
    </w:p>
    <w:p w:rsidR="002434DF" w:rsidRPr="00226CB6" w:rsidRDefault="002434DF">
      <w:pPr>
        <w:rPr>
          <w:color w:val="FF0000"/>
        </w:rPr>
      </w:pPr>
    </w:p>
    <w:p w:rsidR="00E31792" w:rsidRDefault="00E31792">
      <w:pPr>
        <w:widowControl/>
        <w:jc w:val="left"/>
        <w:rPr>
          <w:rFonts w:ascii="宋体"/>
          <w:color w:val="FF0000"/>
          <w:kern w:val="0"/>
          <w:sz w:val="28"/>
          <w:szCs w:val="20"/>
        </w:rPr>
      </w:pPr>
      <w:r>
        <w:rPr>
          <w:color w:val="FF0000"/>
        </w:rPr>
        <w:br w:type="page"/>
      </w:r>
    </w:p>
    <w:p w:rsidR="002434DF" w:rsidRPr="00E31792" w:rsidRDefault="00226CB6">
      <w:pPr>
        <w:spacing w:line="360" w:lineRule="auto"/>
        <w:jc w:val="center"/>
        <w:outlineLvl w:val="0"/>
        <w:rPr>
          <w:rFonts w:eastAsia="黑体"/>
          <w:b/>
          <w:spacing w:val="10"/>
          <w:sz w:val="32"/>
          <w:szCs w:val="20"/>
        </w:rPr>
      </w:pPr>
      <w:bookmarkStart w:id="204" w:name="_Toc464718407"/>
      <w:bookmarkStart w:id="205" w:name="_Toc454888622"/>
      <w:bookmarkStart w:id="206" w:name="_Toc20627"/>
      <w:bookmarkStart w:id="207" w:name="_Toc9518824"/>
      <w:r w:rsidRPr="00E31792">
        <w:rPr>
          <w:rFonts w:eastAsia="黑体" w:hint="eastAsia"/>
          <w:b/>
          <w:spacing w:val="10"/>
          <w:sz w:val="32"/>
          <w:szCs w:val="20"/>
        </w:rPr>
        <w:lastRenderedPageBreak/>
        <w:t>9.</w:t>
      </w:r>
      <w:r w:rsidRPr="00E31792">
        <w:rPr>
          <w:rFonts w:eastAsia="黑体" w:hint="eastAsia"/>
          <w:b/>
          <w:spacing w:val="10"/>
          <w:sz w:val="32"/>
          <w:szCs w:val="20"/>
        </w:rPr>
        <w:t>主要危险有害因素辨识结果</w:t>
      </w:r>
      <w:bookmarkEnd w:id="204"/>
      <w:bookmarkEnd w:id="205"/>
      <w:bookmarkEnd w:id="206"/>
      <w:bookmarkEnd w:id="207"/>
    </w:p>
    <w:p w:rsidR="00E31792" w:rsidRPr="00E31792" w:rsidRDefault="00E31792" w:rsidP="00E31792">
      <w:pPr>
        <w:spacing w:line="360" w:lineRule="auto"/>
        <w:rPr>
          <w:sz w:val="28"/>
          <w:szCs w:val="28"/>
        </w:rPr>
      </w:pPr>
      <w:bookmarkStart w:id="208" w:name="_Toc295726146"/>
      <w:r>
        <w:rPr>
          <w:rFonts w:hint="eastAsia"/>
          <w:sz w:val="28"/>
          <w:szCs w:val="28"/>
        </w:rPr>
        <w:t>（</w:t>
      </w:r>
      <w:r>
        <w:rPr>
          <w:rFonts w:hint="eastAsia"/>
          <w:sz w:val="28"/>
          <w:szCs w:val="28"/>
        </w:rPr>
        <w:t>1</w:t>
      </w:r>
      <w:r>
        <w:rPr>
          <w:rFonts w:hint="eastAsia"/>
          <w:sz w:val="28"/>
          <w:szCs w:val="28"/>
        </w:rPr>
        <w:t>）</w:t>
      </w:r>
      <w:r w:rsidRPr="00C13FB7">
        <w:rPr>
          <w:sz w:val="28"/>
          <w:szCs w:val="28"/>
        </w:rPr>
        <w:t>项目主要存在危险</w:t>
      </w:r>
      <w:r>
        <w:rPr>
          <w:rFonts w:hint="eastAsia"/>
          <w:sz w:val="28"/>
          <w:szCs w:val="28"/>
        </w:rPr>
        <w:t>的</w:t>
      </w:r>
      <w:r w:rsidRPr="00C13FB7">
        <w:rPr>
          <w:sz w:val="28"/>
          <w:szCs w:val="28"/>
        </w:rPr>
        <w:t>有害因素</w:t>
      </w:r>
    </w:p>
    <w:p w:rsidR="002434DF" w:rsidRPr="00226CB6" w:rsidRDefault="00226CB6">
      <w:pPr>
        <w:spacing w:line="360" w:lineRule="auto"/>
        <w:ind w:firstLineChars="200" w:firstLine="560"/>
        <w:rPr>
          <w:color w:val="FF0000"/>
          <w:sz w:val="28"/>
          <w:szCs w:val="28"/>
        </w:rPr>
      </w:pPr>
      <w:r w:rsidRPr="00E31792">
        <w:rPr>
          <w:sz w:val="28"/>
          <w:szCs w:val="28"/>
        </w:rPr>
        <w:t>本项目经营过程中的在</w:t>
      </w:r>
      <w:r w:rsidR="00E31792" w:rsidRPr="00E31792">
        <w:rPr>
          <w:rFonts w:hint="eastAsia"/>
          <w:sz w:val="28"/>
          <w:szCs w:val="28"/>
        </w:rPr>
        <w:t>施工</w:t>
      </w:r>
      <w:r w:rsidRPr="00E31792">
        <w:rPr>
          <w:sz w:val="28"/>
          <w:szCs w:val="28"/>
        </w:rPr>
        <w:t>工艺过程中，项目主要存在危险有害因素有机械伤害、触电、火灾</w:t>
      </w:r>
      <w:r w:rsidRPr="00E31792">
        <w:rPr>
          <w:rFonts w:hint="eastAsia"/>
          <w:sz w:val="28"/>
          <w:szCs w:val="28"/>
        </w:rPr>
        <w:t>、</w:t>
      </w:r>
      <w:r w:rsidRPr="00E31792">
        <w:rPr>
          <w:sz w:val="28"/>
          <w:szCs w:val="28"/>
        </w:rPr>
        <w:t>粉尘、高处坠落、车辆伤害、物体打击</w:t>
      </w:r>
      <w:r w:rsidR="00E31792" w:rsidRPr="00E31792">
        <w:rPr>
          <w:rFonts w:hint="eastAsia"/>
          <w:sz w:val="28"/>
          <w:szCs w:val="28"/>
        </w:rPr>
        <w:t>、洪涌</w:t>
      </w:r>
      <w:r w:rsidRPr="00E31792">
        <w:rPr>
          <w:sz w:val="28"/>
          <w:szCs w:val="28"/>
        </w:rPr>
        <w:t>等。</w:t>
      </w:r>
    </w:p>
    <w:p w:rsidR="002434DF" w:rsidRPr="00226CB6" w:rsidRDefault="002434DF">
      <w:pPr>
        <w:spacing w:line="360" w:lineRule="auto"/>
        <w:ind w:firstLineChars="200" w:firstLine="560"/>
        <w:rPr>
          <w:color w:val="FF0000"/>
          <w:sz w:val="28"/>
          <w:szCs w:val="28"/>
        </w:rPr>
        <w:sectPr w:rsidR="002434DF" w:rsidRPr="00226CB6">
          <w:footerReference w:type="default" r:id="rId10"/>
          <w:pgSz w:w="11906" w:h="16838"/>
          <w:pgMar w:top="1440" w:right="1800" w:bottom="1440" w:left="1800" w:header="851" w:footer="992" w:gutter="0"/>
          <w:pgNumType w:start="1"/>
          <w:cols w:space="425"/>
          <w:docGrid w:type="lines" w:linePitch="312"/>
        </w:sectPr>
      </w:pPr>
    </w:p>
    <w:p w:rsidR="002434DF" w:rsidRPr="00E31792" w:rsidRDefault="00226CB6">
      <w:pPr>
        <w:jc w:val="center"/>
      </w:pPr>
      <w:r w:rsidRPr="00E31792">
        <w:rPr>
          <w:b/>
          <w:bCs/>
          <w:sz w:val="24"/>
        </w:rPr>
        <w:lastRenderedPageBreak/>
        <w:t>表</w:t>
      </w:r>
      <w:r w:rsidRPr="00E31792">
        <w:rPr>
          <w:b/>
          <w:bCs/>
          <w:sz w:val="24"/>
        </w:rPr>
        <w:t>3-2</w:t>
      </w:r>
      <w:r w:rsidR="00E31792">
        <w:rPr>
          <w:rFonts w:hint="eastAsia"/>
          <w:b/>
          <w:bCs/>
          <w:sz w:val="24"/>
        </w:rPr>
        <w:t xml:space="preserve"> </w:t>
      </w:r>
      <w:r w:rsidRPr="00E31792">
        <w:rPr>
          <w:b/>
          <w:bCs/>
          <w:sz w:val="24"/>
        </w:rPr>
        <w:t>项目主要危险、有害因素辨识结果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1534"/>
        <w:gridCol w:w="3779"/>
        <w:gridCol w:w="1843"/>
        <w:gridCol w:w="3665"/>
        <w:gridCol w:w="1381"/>
        <w:gridCol w:w="1364"/>
      </w:tblGrid>
      <w:tr w:rsidR="00E31792" w:rsidRPr="00E31792" w:rsidTr="00E31792">
        <w:trPr>
          <w:trHeight w:val="456"/>
          <w:tblHeader/>
          <w:jc w:val="center"/>
        </w:trPr>
        <w:tc>
          <w:tcPr>
            <w:tcW w:w="214" w:type="pct"/>
            <w:shd w:val="clear" w:color="auto" w:fill="F2F2F2"/>
            <w:vAlign w:val="center"/>
          </w:tcPr>
          <w:p w:rsidR="00E31792" w:rsidRPr="00E31792" w:rsidRDefault="00E31792" w:rsidP="00E31792">
            <w:pPr>
              <w:spacing w:line="260" w:lineRule="exact"/>
              <w:jc w:val="center"/>
              <w:rPr>
                <w:rFonts w:ascii="Calibri" w:hAnsi="Calibri" w:cs="Arial"/>
                <w:b/>
                <w:szCs w:val="21"/>
              </w:rPr>
            </w:pPr>
            <w:r w:rsidRPr="00E31792">
              <w:rPr>
                <w:rFonts w:ascii="Calibri" w:hAnsi="Calibri" w:cs="Arial"/>
                <w:b/>
                <w:szCs w:val="21"/>
              </w:rPr>
              <w:t>序号</w:t>
            </w:r>
          </w:p>
        </w:tc>
        <w:tc>
          <w:tcPr>
            <w:tcW w:w="541" w:type="pct"/>
            <w:shd w:val="clear" w:color="auto" w:fill="F2F2F2"/>
            <w:vAlign w:val="center"/>
          </w:tcPr>
          <w:p w:rsidR="00E31792" w:rsidRPr="00E31792" w:rsidRDefault="00E31792" w:rsidP="00E31792">
            <w:pPr>
              <w:spacing w:line="260" w:lineRule="exact"/>
              <w:jc w:val="center"/>
              <w:rPr>
                <w:rFonts w:ascii="Calibri" w:hAnsi="Calibri" w:cs="Arial"/>
                <w:b/>
                <w:szCs w:val="21"/>
              </w:rPr>
            </w:pPr>
            <w:r w:rsidRPr="00E31792">
              <w:rPr>
                <w:rFonts w:ascii="Calibri" w:hAnsi="Calibri" w:cs="Arial" w:hint="eastAsia"/>
                <w:b/>
                <w:szCs w:val="21"/>
              </w:rPr>
              <w:t>风险源</w:t>
            </w:r>
          </w:p>
        </w:tc>
        <w:tc>
          <w:tcPr>
            <w:tcW w:w="1333" w:type="pct"/>
            <w:shd w:val="clear" w:color="auto" w:fill="F2F2F2"/>
            <w:vAlign w:val="center"/>
          </w:tcPr>
          <w:p w:rsidR="00E31792" w:rsidRPr="00E31792" w:rsidRDefault="00E31792" w:rsidP="00E31792">
            <w:pPr>
              <w:spacing w:line="260" w:lineRule="exact"/>
              <w:jc w:val="center"/>
              <w:rPr>
                <w:rFonts w:ascii="Calibri" w:hAnsi="Calibri" w:cs="Arial"/>
                <w:b/>
                <w:szCs w:val="21"/>
              </w:rPr>
            </w:pPr>
            <w:r w:rsidRPr="00E31792">
              <w:rPr>
                <w:rFonts w:ascii="Calibri" w:hAnsi="Calibri" w:cs="Arial"/>
                <w:b/>
                <w:szCs w:val="21"/>
              </w:rPr>
              <w:t>主要危险、危害简要分析</w:t>
            </w:r>
          </w:p>
        </w:tc>
        <w:tc>
          <w:tcPr>
            <w:tcW w:w="650" w:type="pct"/>
            <w:shd w:val="clear" w:color="auto" w:fill="F2F2F2"/>
            <w:vAlign w:val="center"/>
          </w:tcPr>
          <w:p w:rsidR="00E31792" w:rsidRPr="00E31792" w:rsidRDefault="00E31792" w:rsidP="00E31792">
            <w:pPr>
              <w:spacing w:line="260" w:lineRule="exact"/>
              <w:jc w:val="center"/>
              <w:rPr>
                <w:rFonts w:ascii="Calibri" w:hAnsi="Calibri" w:cs="Arial"/>
                <w:b/>
                <w:szCs w:val="21"/>
              </w:rPr>
            </w:pPr>
            <w:r w:rsidRPr="00E31792">
              <w:rPr>
                <w:rFonts w:ascii="Calibri" w:hAnsi="Calibri" w:cs="Arial" w:hint="eastAsia"/>
                <w:b/>
                <w:szCs w:val="21"/>
              </w:rPr>
              <w:t>事故发生可能性</w:t>
            </w:r>
          </w:p>
        </w:tc>
        <w:tc>
          <w:tcPr>
            <w:tcW w:w="1293" w:type="pct"/>
            <w:shd w:val="clear" w:color="auto" w:fill="F2F2F2"/>
            <w:vAlign w:val="center"/>
          </w:tcPr>
          <w:p w:rsidR="00E31792" w:rsidRPr="00E31792" w:rsidRDefault="00E31792" w:rsidP="00E31792">
            <w:pPr>
              <w:spacing w:line="260" w:lineRule="exact"/>
              <w:jc w:val="center"/>
              <w:rPr>
                <w:rFonts w:ascii="Calibri" w:hAnsi="Calibri" w:cs="Arial"/>
                <w:b/>
                <w:szCs w:val="21"/>
              </w:rPr>
            </w:pPr>
            <w:r w:rsidRPr="00E31792">
              <w:rPr>
                <w:rFonts w:ascii="Calibri" w:hAnsi="Calibri" w:cs="Arial" w:hint="eastAsia"/>
                <w:b/>
                <w:szCs w:val="21"/>
              </w:rPr>
              <w:t>事故类型</w:t>
            </w:r>
          </w:p>
        </w:tc>
        <w:tc>
          <w:tcPr>
            <w:tcW w:w="487" w:type="pct"/>
            <w:shd w:val="clear" w:color="auto" w:fill="F2F2F2"/>
            <w:vAlign w:val="center"/>
          </w:tcPr>
          <w:p w:rsidR="00E31792" w:rsidRPr="00E31792" w:rsidRDefault="00E31792" w:rsidP="00E31792">
            <w:pPr>
              <w:spacing w:line="260" w:lineRule="exact"/>
              <w:jc w:val="center"/>
              <w:rPr>
                <w:rFonts w:ascii="Calibri" w:hAnsi="Calibri" w:cs="Arial"/>
                <w:b/>
                <w:szCs w:val="21"/>
              </w:rPr>
            </w:pPr>
            <w:r w:rsidRPr="00E31792">
              <w:rPr>
                <w:rFonts w:ascii="Calibri" w:hAnsi="Calibri" w:cs="Arial" w:hint="eastAsia"/>
                <w:b/>
                <w:szCs w:val="21"/>
              </w:rPr>
              <w:t>影响范围</w:t>
            </w:r>
          </w:p>
        </w:tc>
        <w:tc>
          <w:tcPr>
            <w:tcW w:w="481" w:type="pct"/>
            <w:shd w:val="clear" w:color="auto" w:fill="F2F2F2"/>
            <w:vAlign w:val="center"/>
          </w:tcPr>
          <w:p w:rsidR="00E31792" w:rsidRPr="00E31792" w:rsidRDefault="00E31792" w:rsidP="00E31792">
            <w:pPr>
              <w:spacing w:line="260" w:lineRule="exact"/>
              <w:jc w:val="center"/>
              <w:rPr>
                <w:rFonts w:ascii="Calibri" w:hAnsi="Calibri" w:cs="Arial"/>
                <w:b/>
                <w:szCs w:val="21"/>
              </w:rPr>
            </w:pPr>
            <w:r w:rsidRPr="00E31792">
              <w:rPr>
                <w:rFonts w:ascii="Calibri" w:hAnsi="Calibri" w:cs="Arial" w:hint="eastAsia"/>
                <w:b/>
                <w:szCs w:val="21"/>
              </w:rPr>
              <w:t>应急响应级别</w:t>
            </w:r>
          </w:p>
        </w:tc>
      </w:tr>
      <w:tr w:rsidR="00E31792" w:rsidRPr="00E31792" w:rsidTr="00F73EF3">
        <w:trPr>
          <w:trHeight w:val="573"/>
          <w:jc w:val="center"/>
        </w:trPr>
        <w:tc>
          <w:tcPr>
            <w:tcW w:w="214"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1</w:t>
            </w:r>
          </w:p>
        </w:tc>
        <w:tc>
          <w:tcPr>
            <w:tcW w:w="541" w:type="pct"/>
            <w:vAlign w:val="center"/>
          </w:tcPr>
          <w:p w:rsidR="00E31792" w:rsidRPr="00E31792" w:rsidRDefault="00E31792" w:rsidP="00E31792">
            <w:pPr>
              <w:spacing w:line="260" w:lineRule="exact"/>
              <w:jc w:val="center"/>
              <w:textAlignment w:val="baseline"/>
              <w:rPr>
                <w:rFonts w:ascii="Calibri" w:hAnsi="Calibri" w:cs="Arial"/>
                <w:szCs w:val="21"/>
                <w:u w:color="000000"/>
              </w:rPr>
            </w:pPr>
            <w:r w:rsidRPr="00E31792">
              <w:rPr>
                <w:rFonts w:ascii="Calibri" w:hAnsi="Calibri" w:cs="Arial" w:hint="eastAsia"/>
                <w:szCs w:val="21"/>
                <w:u w:color="000000"/>
              </w:rPr>
              <w:t>钻孔灌注桩施工</w:t>
            </w:r>
          </w:p>
        </w:tc>
        <w:tc>
          <w:tcPr>
            <w:tcW w:w="133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钻孔后浇筑施工作业过程</w:t>
            </w:r>
          </w:p>
        </w:tc>
        <w:tc>
          <w:tcPr>
            <w:tcW w:w="650"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可能发生</w:t>
            </w:r>
          </w:p>
        </w:tc>
        <w:tc>
          <w:tcPr>
            <w:tcW w:w="129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u w:color="000000"/>
              </w:rPr>
              <w:t>起重伤害、物体打击、触电、淹溺等</w:t>
            </w:r>
          </w:p>
        </w:tc>
        <w:tc>
          <w:tcPr>
            <w:tcW w:w="487"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作业场所</w:t>
            </w:r>
          </w:p>
        </w:tc>
        <w:tc>
          <w:tcPr>
            <w:tcW w:w="481"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二级</w:t>
            </w:r>
          </w:p>
        </w:tc>
      </w:tr>
      <w:tr w:rsidR="00E31792" w:rsidRPr="00E31792" w:rsidTr="00F73EF3">
        <w:trPr>
          <w:trHeight w:val="573"/>
          <w:jc w:val="center"/>
        </w:trPr>
        <w:tc>
          <w:tcPr>
            <w:tcW w:w="214"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2</w:t>
            </w:r>
          </w:p>
        </w:tc>
        <w:tc>
          <w:tcPr>
            <w:tcW w:w="541" w:type="pct"/>
            <w:vAlign w:val="center"/>
          </w:tcPr>
          <w:p w:rsidR="00E31792" w:rsidRPr="00E31792" w:rsidRDefault="00E31792" w:rsidP="00E31792">
            <w:pPr>
              <w:spacing w:line="260" w:lineRule="exact"/>
              <w:jc w:val="center"/>
              <w:textAlignment w:val="baseline"/>
              <w:rPr>
                <w:rFonts w:ascii="Calibri" w:hAnsi="Calibri" w:cs="Arial"/>
                <w:szCs w:val="21"/>
                <w:u w:color="000000"/>
              </w:rPr>
            </w:pPr>
            <w:r w:rsidRPr="00E31792">
              <w:rPr>
                <w:rFonts w:ascii="Calibri" w:hAnsi="Calibri" w:cs="Arial" w:hint="eastAsia"/>
                <w:szCs w:val="21"/>
                <w:u w:color="000000"/>
              </w:rPr>
              <w:t>钢栈桥、浮桥施工</w:t>
            </w:r>
          </w:p>
        </w:tc>
        <w:tc>
          <w:tcPr>
            <w:tcW w:w="133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在钢栈桥、浮桥作业过程</w:t>
            </w:r>
          </w:p>
        </w:tc>
        <w:tc>
          <w:tcPr>
            <w:tcW w:w="650"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可能发生</w:t>
            </w:r>
          </w:p>
        </w:tc>
        <w:tc>
          <w:tcPr>
            <w:tcW w:w="1293"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坍塌、起重伤害、高处坠落、淹溺等</w:t>
            </w:r>
          </w:p>
        </w:tc>
        <w:tc>
          <w:tcPr>
            <w:tcW w:w="487"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作业场所</w:t>
            </w:r>
          </w:p>
        </w:tc>
        <w:tc>
          <w:tcPr>
            <w:tcW w:w="481"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二级</w:t>
            </w:r>
          </w:p>
        </w:tc>
      </w:tr>
      <w:tr w:rsidR="00E31792" w:rsidRPr="00E31792" w:rsidTr="00F73EF3">
        <w:trPr>
          <w:trHeight w:val="573"/>
          <w:jc w:val="center"/>
        </w:trPr>
        <w:tc>
          <w:tcPr>
            <w:tcW w:w="214"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3</w:t>
            </w:r>
          </w:p>
        </w:tc>
        <w:tc>
          <w:tcPr>
            <w:tcW w:w="541" w:type="pct"/>
            <w:vAlign w:val="center"/>
          </w:tcPr>
          <w:p w:rsidR="00E31792" w:rsidRPr="00E31792" w:rsidRDefault="00E31792" w:rsidP="00E31792">
            <w:pPr>
              <w:spacing w:line="260" w:lineRule="exact"/>
              <w:jc w:val="center"/>
              <w:textAlignment w:val="baseline"/>
              <w:rPr>
                <w:rFonts w:ascii="Calibri" w:hAnsi="Calibri" w:cs="Arial"/>
                <w:szCs w:val="21"/>
                <w:u w:color="000000"/>
              </w:rPr>
            </w:pPr>
            <w:r w:rsidRPr="00E31792">
              <w:rPr>
                <w:rFonts w:ascii="Calibri" w:hAnsi="Calibri" w:cs="Arial" w:hint="eastAsia"/>
                <w:szCs w:val="21"/>
                <w:u w:color="000000"/>
              </w:rPr>
              <w:t>双壁钢围堰施工</w:t>
            </w:r>
          </w:p>
        </w:tc>
        <w:tc>
          <w:tcPr>
            <w:tcW w:w="133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u w:color="000000"/>
              </w:rPr>
              <w:t>双壁钢围堰施工是过程</w:t>
            </w:r>
          </w:p>
        </w:tc>
        <w:tc>
          <w:tcPr>
            <w:tcW w:w="650"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可能发生</w:t>
            </w:r>
          </w:p>
        </w:tc>
        <w:tc>
          <w:tcPr>
            <w:tcW w:w="1293"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淹溺、起重伤害、物体打击等</w:t>
            </w:r>
          </w:p>
        </w:tc>
        <w:tc>
          <w:tcPr>
            <w:tcW w:w="487"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作业场所</w:t>
            </w:r>
          </w:p>
        </w:tc>
        <w:tc>
          <w:tcPr>
            <w:tcW w:w="481"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二级</w:t>
            </w:r>
          </w:p>
        </w:tc>
      </w:tr>
      <w:tr w:rsidR="00E31792" w:rsidRPr="00E31792" w:rsidTr="00F73EF3">
        <w:trPr>
          <w:trHeight w:val="573"/>
          <w:jc w:val="center"/>
        </w:trPr>
        <w:tc>
          <w:tcPr>
            <w:tcW w:w="214"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4</w:t>
            </w:r>
          </w:p>
        </w:tc>
        <w:tc>
          <w:tcPr>
            <w:tcW w:w="541" w:type="pct"/>
            <w:vAlign w:val="center"/>
          </w:tcPr>
          <w:p w:rsidR="00E31792" w:rsidRPr="00E31792" w:rsidRDefault="00E31792" w:rsidP="00E31792">
            <w:pPr>
              <w:spacing w:line="260" w:lineRule="exact"/>
              <w:jc w:val="center"/>
              <w:textAlignment w:val="baseline"/>
              <w:rPr>
                <w:rFonts w:ascii="Calibri" w:hAnsi="Calibri" w:cs="Arial"/>
                <w:szCs w:val="21"/>
                <w:u w:color="000000"/>
              </w:rPr>
            </w:pPr>
            <w:r w:rsidRPr="00E31792">
              <w:rPr>
                <w:rFonts w:ascii="Calibri" w:hAnsi="Calibri" w:cs="Arial" w:hint="eastAsia"/>
                <w:szCs w:val="21"/>
                <w:u w:color="000000"/>
              </w:rPr>
              <w:t>基坑施工</w:t>
            </w:r>
          </w:p>
        </w:tc>
        <w:tc>
          <w:tcPr>
            <w:tcW w:w="133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基坑作业过程</w:t>
            </w:r>
          </w:p>
        </w:tc>
        <w:tc>
          <w:tcPr>
            <w:tcW w:w="650"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可能发生</w:t>
            </w:r>
          </w:p>
        </w:tc>
        <w:tc>
          <w:tcPr>
            <w:tcW w:w="1293"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坍塌、物体打击、高处坠落等</w:t>
            </w:r>
          </w:p>
        </w:tc>
        <w:tc>
          <w:tcPr>
            <w:tcW w:w="487"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作业场所</w:t>
            </w:r>
          </w:p>
        </w:tc>
        <w:tc>
          <w:tcPr>
            <w:tcW w:w="481"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二级</w:t>
            </w:r>
          </w:p>
        </w:tc>
      </w:tr>
      <w:tr w:rsidR="00E31792" w:rsidRPr="00E31792" w:rsidTr="00F73EF3">
        <w:trPr>
          <w:trHeight w:val="573"/>
          <w:jc w:val="center"/>
        </w:trPr>
        <w:tc>
          <w:tcPr>
            <w:tcW w:w="214"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5</w:t>
            </w:r>
          </w:p>
        </w:tc>
        <w:tc>
          <w:tcPr>
            <w:tcW w:w="541" w:type="pct"/>
            <w:vAlign w:val="center"/>
          </w:tcPr>
          <w:p w:rsidR="00E31792" w:rsidRPr="00E31792" w:rsidRDefault="00E31792" w:rsidP="00E31792">
            <w:pPr>
              <w:spacing w:line="260" w:lineRule="exact"/>
              <w:jc w:val="center"/>
              <w:textAlignment w:val="baseline"/>
              <w:rPr>
                <w:rFonts w:ascii="Calibri" w:hAnsi="Calibri" w:cs="Arial"/>
                <w:szCs w:val="21"/>
                <w:u w:color="000000"/>
              </w:rPr>
            </w:pPr>
            <w:r w:rsidRPr="00E31792">
              <w:rPr>
                <w:rFonts w:ascii="Calibri" w:hAnsi="Calibri" w:cs="Arial" w:hint="eastAsia"/>
                <w:szCs w:val="21"/>
                <w:u w:color="000000"/>
              </w:rPr>
              <w:t>墩柱模板法施工</w:t>
            </w:r>
          </w:p>
        </w:tc>
        <w:tc>
          <w:tcPr>
            <w:tcW w:w="133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墩柱模板施工过程</w:t>
            </w:r>
          </w:p>
        </w:tc>
        <w:tc>
          <w:tcPr>
            <w:tcW w:w="650"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可能发生</w:t>
            </w:r>
          </w:p>
        </w:tc>
        <w:tc>
          <w:tcPr>
            <w:tcW w:w="1293"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坍塌、起重伤害、物体打击、高处坠落、淹溺等</w:t>
            </w:r>
          </w:p>
        </w:tc>
        <w:tc>
          <w:tcPr>
            <w:tcW w:w="487"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作业场所</w:t>
            </w:r>
          </w:p>
        </w:tc>
        <w:tc>
          <w:tcPr>
            <w:tcW w:w="481"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二级</w:t>
            </w:r>
          </w:p>
        </w:tc>
      </w:tr>
      <w:tr w:rsidR="00E31792" w:rsidRPr="00E31792" w:rsidTr="00F73EF3">
        <w:trPr>
          <w:trHeight w:val="573"/>
          <w:jc w:val="center"/>
        </w:trPr>
        <w:tc>
          <w:tcPr>
            <w:tcW w:w="214"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6</w:t>
            </w:r>
          </w:p>
        </w:tc>
        <w:tc>
          <w:tcPr>
            <w:tcW w:w="541" w:type="pct"/>
            <w:vAlign w:val="center"/>
          </w:tcPr>
          <w:p w:rsidR="00E31792" w:rsidRPr="00E31792" w:rsidRDefault="00E31792" w:rsidP="00E31792">
            <w:pPr>
              <w:spacing w:line="260" w:lineRule="exact"/>
              <w:jc w:val="center"/>
              <w:textAlignment w:val="baseline"/>
              <w:rPr>
                <w:rFonts w:ascii="Calibri" w:hAnsi="Calibri" w:cs="Arial"/>
                <w:szCs w:val="21"/>
                <w:u w:color="000000"/>
              </w:rPr>
            </w:pPr>
            <w:r w:rsidRPr="00E31792">
              <w:rPr>
                <w:rFonts w:ascii="Calibri" w:hAnsi="Calibri" w:cs="Arial" w:hint="eastAsia"/>
                <w:szCs w:val="21"/>
                <w:u w:color="000000"/>
              </w:rPr>
              <w:t>模版、支架安装与拆除</w:t>
            </w:r>
          </w:p>
        </w:tc>
        <w:tc>
          <w:tcPr>
            <w:tcW w:w="133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模版、支架安装及拆除过程</w:t>
            </w:r>
          </w:p>
        </w:tc>
        <w:tc>
          <w:tcPr>
            <w:tcW w:w="650"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可能发生</w:t>
            </w:r>
          </w:p>
        </w:tc>
        <w:tc>
          <w:tcPr>
            <w:tcW w:w="1293"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坍塌、物体打击、高处坠落等</w:t>
            </w:r>
          </w:p>
        </w:tc>
        <w:tc>
          <w:tcPr>
            <w:tcW w:w="487"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作业场所</w:t>
            </w:r>
          </w:p>
        </w:tc>
        <w:tc>
          <w:tcPr>
            <w:tcW w:w="481"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二级</w:t>
            </w:r>
          </w:p>
        </w:tc>
      </w:tr>
      <w:tr w:rsidR="00E31792" w:rsidRPr="00E31792" w:rsidTr="00F73EF3">
        <w:trPr>
          <w:trHeight w:val="573"/>
          <w:jc w:val="center"/>
        </w:trPr>
        <w:tc>
          <w:tcPr>
            <w:tcW w:w="214"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7</w:t>
            </w:r>
          </w:p>
        </w:tc>
        <w:tc>
          <w:tcPr>
            <w:tcW w:w="541" w:type="pct"/>
            <w:vAlign w:val="center"/>
          </w:tcPr>
          <w:p w:rsidR="00E31792" w:rsidRPr="00E31792" w:rsidRDefault="00E31792" w:rsidP="00E31792">
            <w:pPr>
              <w:spacing w:line="260" w:lineRule="exact"/>
              <w:jc w:val="center"/>
              <w:textAlignment w:val="baseline"/>
              <w:rPr>
                <w:rFonts w:ascii="Calibri" w:hAnsi="Calibri" w:cs="Arial"/>
                <w:szCs w:val="21"/>
                <w:u w:color="000000"/>
              </w:rPr>
            </w:pPr>
            <w:r w:rsidRPr="00E31792">
              <w:rPr>
                <w:rFonts w:ascii="Calibri" w:hAnsi="Calibri" w:cs="Arial" w:hint="eastAsia"/>
                <w:szCs w:val="21"/>
                <w:u w:color="000000"/>
              </w:rPr>
              <w:t>钢筋工程作业</w:t>
            </w:r>
          </w:p>
        </w:tc>
        <w:tc>
          <w:tcPr>
            <w:tcW w:w="133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钢筋作业过程</w:t>
            </w:r>
          </w:p>
        </w:tc>
        <w:tc>
          <w:tcPr>
            <w:tcW w:w="650"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可能发生</w:t>
            </w:r>
          </w:p>
        </w:tc>
        <w:tc>
          <w:tcPr>
            <w:tcW w:w="1293"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物体打击、机械伤害、触电、高处坠落、火灾等</w:t>
            </w:r>
          </w:p>
        </w:tc>
        <w:tc>
          <w:tcPr>
            <w:tcW w:w="487"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作业场所</w:t>
            </w:r>
          </w:p>
        </w:tc>
        <w:tc>
          <w:tcPr>
            <w:tcW w:w="481"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二级</w:t>
            </w:r>
          </w:p>
        </w:tc>
      </w:tr>
      <w:tr w:rsidR="00E31792" w:rsidRPr="00E31792" w:rsidTr="00F73EF3">
        <w:trPr>
          <w:trHeight w:val="573"/>
          <w:jc w:val="center"/>
        </w:trPr>
        <w:tc>
          <w:tcPr>
            <w:tcW w:w="214"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8</w:t>
            </w:r>
          </w:p>
        </w:tc>
        <w:tc>
          <w:tcPr>
            <w:tcW w:w="541" w:type="pct"/>
            <w:vAlign w:val="center"/>
          </w:tcPr>
          <w:p w:rsidR="00E31792" w:rsidRPr="00E31792" w:rsidRDefault="00E31792" w:rsidP="00E31792">
            <w:pPr>
              <w:spacing w:line="260" w:lineRule="exact"/>
              <w:jc w:val="center"/>
              <w:textAlignment w:val="baseline"/>
              <w:rPr>
                <w:rFonts w:ascii="Calibri" w:hAnsi="Calibri" w:cs="Arial"/>
                <w:szCs w:val="21"/>
                <w:u w:color="000000"/>
              </w:rPr>
            </w:pPr>
            <w:r w:rsidRPr="00E31792">
              <w:rPr>
                <w:rFonts w:ascii="Calibri" w:hAnsi="Calibri" w:cs="Arial" w:hint="eastAsia"/>
                <w:szCs w:val="21"/>
                <w:u w:color="000000"/>
              </w:rPr>
              <w:t>支架现浇法作业</w:t>
            </w:r>
          </w:p>
        </w:tc>
        <w:tc>
          <w:tcPr>
            <w:tcW w:w="133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支架浇筑过程</w:t>
            </w:r>
          </w:p>
        </w:tc>
        <w:tc>
          <w:tcPr>
            <w:tcW w:w="650"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可能发生</w:t>
            </w:r>
          </w:p>
        </w:tc>
        <w:tc>
          <w:tcPr>
            <w:tcW w:w="1293"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坍塌、起重伤害、物体打击、高处坠落、机械伤害等</w:t>
            </w:r>
          </w:p>
        </w:tc>
        <w:tc>
          <w:tcPr>
            <w:tcW w:w="487"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作业场所</w:t>
            </w:r>
          </w:p>
        </w:tc>
        <w:tc>
          <w:tcPr>
            <w:tcW w:w="481"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二级</w:t>
            </w:r>
          </w:p>
        </w:tc>
      </w:tr>
      <w:tr w:rsidR="00E31792" w:rsidRPr="00E31792" w:rsidTr="00F73EF3">
        <w:trPr>
          <w:trHeight w:val="573"/>
          <w:jc w:val="center"/>
        </w:trPr>
        <w:tc>
          <w:tcPr>
            <w:tcW w:w="214"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9</w:t>
            </w:r>
          </w:p>
        </w:tc>
        <w:tc>
          <w:tcPr>
            <w:tcW w:w="541" w:type="pct"/>
            <w:vAlign w:val="center"/>
          </w:tcPr>
          <w:p w:rsidR="00E31792" w:rsidRPr="00E31792" w:rsidRDefault="00E31792" w:rsidP="00E31792">
            <w:pPr>
              <w:spacing w:line="260" w:lineRule="exact"/>
              <w:jc w:val="center"/>
              <w:textAlignment w:val="baseline"/>
              <w:rPr>
                <w:rFonts w:ascii="Calibri" w:hAnsi="Calibri" w:cs="Arial"/>
                <w:szCs w:val="21"/>
                <w:u w:color="000000"/>
              </w:rPr>
            </w:pPr>
            <w:r w:rsidRPr="00E31792">
              <w:rPr>
                <w:rFonts w:ascii="Calibri" w:hAnsi="Calibri" w:cs="Arial" w:hint="eastAsia"/>
                <w:szCs w:val="21"/>
                <w:u w:color="000000"/>
              </w:rPr>
              <w:t>悬臂现浇作业</w:t>
            </w:r>
          </w:p>
        </w:tc>
        <w:tc>
          <w:tcPr>
            <w:tcW w:w="133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u w:color="000000"/>
              </w:rPr>
              <w:t>悬臂现浇作业过程</w:t>
            </w:r>
          </w:p>
        </w:tc>
        <w:tc>
          <w:tcPr>
            <w:tcW w:w="650"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可能发生</w:t>
            </w:r>
          </w:p>
        </w:tc>
        <w:tc>
          <w:tcPr>
            <w:tcW w:w="1293"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坍塌、起重伤害、物体打击、高处坠落、机械伤害、淹溺等</w:t>
            </w:r>
          </w:p>
        </w:tc>
        <w:tc>
          <w:tcPr>
            <w:tcW w:w="487"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作业场所</w:t>
            </w:r>
          </w:p>
        </w:tc>
        <w:tc>
          <w:tcPr>
            <w:tcW w:w="481"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二级</w:t>
            </w:r>
          </w:p>
        </w:tc>
      </w:tr>
      <w:tr w:rsidR="00E31792" w:rsidRPr="00E31792" w:rsidTr="00F73EF3">
        <w:trPr>
          <w:trHeight w:val="573"/>
          <w:jc w:val="center"/>
        </w:trPr>
        <w:tc>
          <w:tcPr>
            <w:tcW w:w="214"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10</w:t>
            </w:r>
          </w:p>
        </w:tc>
        <w:tc>
          <w:tcPr>
            <w:tcW w:w="541" w:type="pct"/>
            <w:vAlign w:val="center"/>
          </w:tcPr>
          <w:p w:rsidR="00E31792" w:rsidRPr="00E31792" w:rsidRDefault="00E31792" w:rsidP="00E31792">
            <w:pPr>
              <w:spacing w:line="260" w:lineRule="exact"/>
              <w:jc w:val="center"/>
              <w:textAlignment w:val="baseline"/>
              <w:rPr>
                <w:rFonts w:ascii="Calibri" w:hAnsi="Calibri" w:cs="Arial"/>
                <w:szCs w:val="21"/>
                <w:u w:color="000000"/>
              </w:rPr>
            </w:pPr>
            <w:r w:rsidRPr="00E31792">
              <w:rPr>
                <w:rFonts w:ascii="Calibri" w:hAnsi="Calibri" w:cs="Arial" w:hint="eastAsia"/>
                <w:szCs w:val="21"/>
                <w:u w:color="000000"/>
              </w:rPr>
              <w:t>架桥机安装作业</w:t>
            </w:r>
          </w:p>
        </w:tc>
        <w:tc>
          <w:tcPr>
            <w:tcW w:w="133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u w:color="000000"/>
              </w:rPr>
              <w:t>架桥机安装作业过程</w:t>
            </w:r>
          </w:p>
        </w:tc>
        <w:tc>
          <w:tcPr>
            <w:tcW w:w="650"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可能发生</w:t>
            </w:r>
          </w:p>
        </w:tc>
        <w:tc>
          <w:tcPr>
            <w:tcW w:w="1293"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坍塌、高处坠落等</w:t>
            </w:r>
          </w:p>
        </w:tc>
        <w:tc>
          <w:tcPr>
            <w:tcW w:w="487"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作业场所</w:t>
            </w:r>
          </w:p>
        </w:tc>
        <w:tc>
          <w:tcPr>
            <w:tcW w:w="481"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二级</w:t>
            </w:r>
          </w:p>
        </w:tc>
      </w:tr>
      <w:tr w:rsidR="00E31792" w:rsidRPr="00E31792" w:rsidTr="00F73EF3">
        <w:trPr>
          <w:trHeight w:val="573"/>
          <w:jc w:val="center"/>
        </w:trPr>
        <w:tc>
          <w:tcPr>
            <w:tcW w:w="214"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11</w:t>
            </w:r>
          </w:p>
        </w:tc>
        <w:tc>
          <w:tcPr>
            <w:tcW w:w="541" w:type="pct"/>
            <w:vAlign w:val="center"/>
          </w:tcPr>
          <w:p w:rsidR="00E31792" w:rsidRPr="00E31792" w:rsidRDefault="00E31792" w:rsidP="00E31792">
            <w:pPr>
              <w:spacing w:line="260" w:lineRule="exact"/>
              <w:jc w:val="center"/>
              <w:textAlignment w:val="baseline"/>
              <w:rPr>
                <w:rFonts w:ascii="Calibri" w:hAnsi="Calibri" w:cs="Arial"/>
                <w:szCs w:val="21"/>
                <w:u w:color="000000"/>
              </w:rPr>
            </w:pPr>
            <w:r w:rsidRPr="00E31792">
              <w:rPr>
                <w:rFonts w:ascii="Calibri" w:hAnsi="Calibri" w:cs="Arial" w:hint="eastAsia"/>
                <w:szCs w:val="21"/>
                <w:u w:color="000000"/>
              </w:rPr>
              <w:t>临时设施（塔吊）拆除</w:t>
            </w:r>
          </w:p>
        </w:tc>
        <w:tc>
          <w:tcPr>
            <w:tcW w:w="133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塔吊施工作业过程</w:t>
            </w:r>
          </w:p>
        </w:tc>
        <w:tc>
          <w:tcPr>
            <w:tcW w:w="650"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可能发生</w:t>
            </w:r>
          </w:p>
        </w:tc>
        <w:tc>
          <w:tcPr>
            <w:tcW w:w="1293"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坍塌、起重伤害、物体打击、高处坠落等</w:t>
            </w:r>
          </w:p>
        </w:tc>
        <w:tc>
          <w:tcPr>
            <w:tcW w:w="487"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作业场所</w:t>
            </w:r>
          </w:p>
        </w:tc>
        <w:tc>
          <w:tcPr>
            <w:tcW w:w="481"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二级</w:t>
            </w:r>
          </w:p>
        </w:tc>
      </w:tr>
      <w:tr w:rsidR="00E31792" w:rsidRPr="00E31792" w:rsidTr="00F73EF3">
        <w:trPr>
          <w:trHeight w:val="573"/>
          <w:jc w:val="center"/>
        </w:trPr>
        <w:tc>
          <w:tcPr>
            <w:tcW w:w="214"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12</w:t>
            </w:r>
          </w:p>
        </w:tc>
        <w:tc>
          <w:tcPr>
            <w:tcW w:w="541" w:type="pct"/>
            <w:vAlign w:val="center"/>
          </w:tcPr>
          <w:p w:rsidR="00E31792" w:rsidRPr="00E31792" w:rsidRDefault="00E31792" w:rsidP="00E31792">
            <w:pPr>
              <w:spacing w:line="260" w:lineRule="exact"/>
              <w:jc w:val="center"/>
              <w:textAlignment w:val="baseline"/>
              <w:rPr>
                <w:rFonts w:ascii="Calibri" w:hAnsi="Calibri" w:cs="Arial"/>
                <w:szCs w:val="21"/>
                <w:u w:color="000000"/>
              </w:rPr>
            </w:pPr>
            <w:r w:rsidRPr="00E31792">
              <w:rPr>
                <w:rFonts w:ascii="Calibri" w:hAnsi="Calibri" w:cs="Arial" w:hint="eastAsia"/>
                <w:szCs w:val="21"/>
                <w:u w:color="000000"/>
              </w:rPr>
              <w:t>桥面系及附属改成施工</w:t>
            </w:r>
          </w:p>
        </w:tc>
        <w:tc>
          <w:tcPr>
            <w:tcW w:w="133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u w:color="000000"/>
              </w:rPr>
              <w:t>桥面系及附属改成施工作业过程</w:t>
            </w:r>
          </w:p>
        </w:tc>
        <w:tc>
          <w:tcPr>
            <w:tcW w:w="650"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可能发生</w:t>
            </w:r>
          </w:p>
        </w:tc>
        <w:tc>
          <w:tcPr>
            <w:tcW w:w="1293"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机械伤害、物体打击、高处坠落等</w:t>
            </w:r>
          </w:p>
        </w:tc>
        <w:tc>
          <w:tcPr>
            <w:tcW w:w="487"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作业场所</w:t>
            </w:r>
          </w:p>
        </w:tc>
        <w:tc>
          <w:tcPr>
            <w:tcW w:w="481"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二级</w:t>
            </w:r>
          </w:p>
        </w:tc>
      </w:tr>
      <w:tr w:rsidR="00E31792" w:rsidRPr="00E31792" w:rsidTr="00F73EF3">
        <w:trPr>
          <w:trHeight w:val="573"/>
          <w:jc w:val="center"/>
        </w:trPr>
        <w:tc>
          <w:tcPr>
            <w:tcW w:w="214"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lastRenderedPageBreak/>
              <w:t>13</w:t>
            </w:r>
          </w:p>
        </w:tc>
        <w:tc>
          <w:tcPr>
            <w:tcW w:w="541" w:type="pct"/>
            <w:vAlign w:val="center"/>
          </w:tcPr>
          <w:p w:rsidR="00E31792" w:rsidRPr="00E31792" w:rsidRDefault="00E31792" w:rsidP="00E31792">
            <w:pPr>
              <w:spacing w:line="260" w:lineRule="exact"/>
              <w:jc w:val="center"/>
              <w:textAlignment w:val="baseline"/>
              <w:rPr>
                <w:rFonts w:ascii="Calibri" w:hAnsi="Calibri" w:cs="Arial"/>
                <w:szCs w:val="21"/>
                <w:u w:color="000000"/>
              </w:rPr>
            </w:pPr>
            <w:r w:rsidRPr="00E31792">
              <w:rPr>
                <w:rFonts w:ascii="Calibri" w:hAnsi="Calibri" w:cs="Arial" w:hint="eastAsia"/>
                <w:szCs w:val="21"/>
                <w:u w:color="000000"/>
              </w:rPr>
              <w:t>预制场地</w:t>
            </w:r>
          </w:p>
        </w:tc>
        <w:tc>
          <w:tcPr>
            <w:tcW w:w="133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预制场地施工作业</w:t>
            </w:r>
          </w:p>
        </w:tc>
        <w:tc>
          <w:tcPr>
            <w:tcW w:w="650"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可能发生</w:t>
            </w:r>
          </w:p>
        </w:tc>
        <w:tc>
          <w:tcPr>
            <w:tcW w:w="129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u w:color="000000"/>
              </w:rPr>
              <w:t>起重伤害、物体打击、机械伤害、</w:t>
            </w:r>
            <w:r w:rsidRPr="00E31792">
              <w:rPr>
                <w:rFonts w:ascii="Calibri" w:hAnsi="Calibri" w:cs="Arial" w:hint="eastAsia"/>
                <w:szCs w:val="21"/>
              </w:rPr>
              <w:t>触电</w:t>
            </w:r>
            <w:r w:rsidRPr="00E31792">
              <w:rPr>
                <w:rFonts w:ascii="Calibri" w:hAnsi="Calibri" w:cs="Arial" w:hint="eastAsia"/>
                <w:szCs w:val="21"/>
                <w:u w:color="000000"/>
              </w:rPr>
              <w:t>等</w:t>
            </w:r>
          </w:p>
        </w:tc>
        <w:tc>
          <w:tcPr>
            <w:tcW w:w="487"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作业场所</w:t>
            </w:r>
          </w:p>
        </w:tc>
        <w:tc>
          <w:tcPr>
            <w:tcW w:w="481"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二级</w:t>
            </w:r>
          </w:p>
        </w:tc>
      </w:tr>
      <w:tr w:rsidR="00E31792" w:rsidRPr="00E31792" w:rsidTr="00F73EF3">
        <w:trPr>
          <w:trHeight w:val="573"/>
          <w:jc w:val="center"/>
        </w:trPr>
        <w:tc>
          <w:tcPr>
            <w:tcW w:w="214"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14</w:t>
            </w:r>
          </w:p>
        </w:tc>
        <w:tc>
          <w:tcPr>
            <w:tcW w:w="541"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电气设备</w:t>
            </w:r>
          </w:p>
        </w:tc>
        <w:tc>
          <w:tcPr>
            <w:tcW w:w="133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电气设备损坏，线路漏电，人员操作不当</w:t>
            </w:r>
          </w:p>
        </w:tc>
        <w:tc>
          <w:tcPr>
            <w:tcW w:w="650"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可能发生</w:t>
            </w:r>
          </w:p>
        </w:tc>
        <w:tc>
          <w:tcPr>
            <w:tcW w:w="129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触电</w:t>
            </w:r>
          </w:p>
        </w:tc>
        <w:tc>
          <w:tcPr>
            <w:tcW w:w="487"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作业场所及办公区</w:t>
            </w:r>
          </w:p>
        </w:tc>
        <w:tc>
          <w:tcPr>
            <w:tcW w:w="481"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二级</w:t>
            </w:r>
          </w:p>
        </w:tc>
      </w:tr>
      <w:tr w:rsidR="00E31792" w:rsidRPr="00E31792" w:rsidTr="00F73EF3">
        <w:trPr>
          <w:trHeight w:val="573"/>
          <w:jc w:val="center"/>
        </w:trPr>
        <w:tc>
          <w:tcPr>
            <w:tcW w:w="214"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u w:color="000000"/>
              </w:rPr>
              <w:t>15</w:t>
            </w:r>
          </w:p>
        </w:tc>
        <w:tc>
          <w:tcPr>
            <w:tcW w:w="541"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szCs w:val="21"/>
                <w:u w:color="000000"/>
              </w:rPr>
              <w:t>雷电、摩擦、静电、物理性伤害</w:t>
            </w:r>
          </w:p>
        </w:tc>
        <w:tc>
          <w:tcPr>
            <w:tcW w:w="133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szCs w:val="21"/>
              </w:rPr>
              <w:t>电火花引发火灾爆炸</w:t>
            </w:r>
          </w:p>
        </w:tc>
        <w:tc>
          <w:tcPr>
            <w:tcW w:w="650"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可能发生</w:t>
            </w:r>
          </w:p>
        </w:tc>
        <w:tc>
          <w:tcPr>
            <w:tcW w:w="129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火灾爆炸</w:t>
            </w:r>
          </w:p>
        </w:tc>
        <w:tc>
          <w:tcPr>
            <w:tcW w:w="487"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作业场所、周边环境</w:t>
            </w:r>
          </w:p>
        </w:tc>
        <w:tc>
          <w:tcPr>
            <w:tcW w:w="481"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一级</w:t>
            </w:r>
          </w:p>
        </w:tc>
      </w:tr>
      <w:tr w:rsidR="00E31792" w:rsidRPr="00E31792" w:rsidTr="00F73EF3">
        <w:trPr>
          <w:trHeight w:val="573"/>
          <w:jc w:val="center"/>
        </w:trPr>
        <w:tc>
          <w:tcPr>
            <w:tcW w:w="214"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16</w:t>
            </w:r>
          </w:p>
        </w:tc>
        <w:tc>
          <w:tcPr>
            <w:tcW w:w="541"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运输车辆</w:t>
            </w:r>
          </w:p>
        </w:tc>
        <w:tc>
          <w:tcPr>
            <w:tcW w:w="133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车辆碰撞、挤轧、擦</w:t>
            </w:r>
            <w:proofErr w:type="gramStart"/>
            <w:r w:rsidRPr="00E31792">
              <w:rPr>
                <w:rFonts w:ascii="Calibri" w:hAnsi="Calibri" w:cs="Arial" w:hint="eastAsia"/>
                <w:szCs w:val="21"/>
              </w:rPr>
              <w:t>刮设备</w:t>
            </w:r>
            <w:proofErr w:type="gramEnd"/>
            <w:r w:rsidRPr="00E31792">
              <w:rPr>
                <w:rFonts w:ascii="Calibri" w:hAnsi="Calibri" w:cs="Arial" w:hint="eastAsia"/>
                <w:szCs w:val="21"/>
              </w:rPr>
              <w:t>与管线事故的危险，也有可能发生人员受到车辆伤害的危险</w:t>
            </w:r>
          </w:p>
        </w:tc>
        <w:tc>
          <w:tcPr>
            <w:tcW w:w="650"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可能发生</w:t>
            </w:r>
          </w:p>
        </w:tc>
        <w:tc>
          <w:tcPr>
            <w:tcW w:w="129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车辆伤害</w:t>
            </w:r>
          </w:p>
        </w:tc>
        <w:tc>
          <w:tcPr>
            <w:tcW w:w="487"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作业场所及周边</w:t>
            </w:r>
          </w:p>
        </w:tc>
        <w:tc>
          <w:tcPr>
            <w:tcW w:w="481"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二级</w:t>
            </w:r>
          </w:p>
        </w:tc>
      </w:tr>
      <w:tr w:rsidR="00E31792" w:rsidRPr="00E31792" w:rsidTr="00F73EF3">
        <w:trPr>
          <w:trHeight w:val="573"/>
          <w:jc w:val="center"/>
        </w:trPr>
        <w:tc>
          <w:tcPr>
            <w:tcW w:w="214"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17</w:t>
            </w:r>
          </w:p>
        </w:tc>
        <w:tc>
          <w:tcPr>
            <w:tcW w:w="541"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高处作业</w:t>
            </w:r>
          </w:p>
        </w:tc>
        <w:tc>
          <w:tcPr>
            <w:tcW w:w="133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人员进行高处作业时未系安全带、佩戴劳动防护用品，发生高处坠落事故。</w:t>
            </w:r>
          </w:p>
        </w:tc>
        <w:tc>
          <w:tcPr>
            <w:tcW w:w="650"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可能发生</w:t>
            </w:r>
          </w:p>
        </w:tc>
        <w:tc>
          <w:tcPr>
            <w:tcW w:w="129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高处坠落</w:t>
            </w:r>
          </w:p>
        </w:tc>
        <w:tc>
          <w:tcPr>
            <w:tcW w:w="487"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作业场所</w:t>
            </w:r>
          </w:p>
        </w:tc>
        <w:tc>
          <w:tcPr>
            <w:tcW w:w="481"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二级</w:t>
            </w:r>
          </w:p>
        </w:tc>
      </w:tr>
      <w:tr w:rsidR="00E31792" w:rsidRPr="00E31792" w:rsidTr="00F73EF3">
        <w:trPr>
          <w:trHeight w:val="573"/>
          <w:jc w:val="center"/>
        </w:trPr>
        <w:tc>
          <w:tcPr>
            <w:tcW w:w="214"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18</w:t>
            </w:r>
          </w:p>
        </w:tc>
        <w:tc>
          <w:tcPr>
            <w:tcW w:w="541" w:type="pct"/>
            <w:vAlign w:val="center"/>
          </w:tcPr>
          <w:p w:rsidR="00E31792" w:rsidRPr="00E31792" w:rsidRDefault="00E31792" w:rsidP="00E31792">
            <w:pPr>
              <w:spacing w:line="260" w:lineRule="exact"/>
              <w:jc w:val="center"/>
              <w:rPr>
                <w:rFonts w:ascii="Calibri" w:hAnsi="Calibri" w:cs="Arial"/>
                <w:szCs w:val="21"/>
                <w:u w:color="000000"/>
              </w:rPr>
            </w:pPr>
            <w:r w:rsidRPr="00E31792">
              <w:rPr>
                <w:rFonts w:ascii="Calibri" w:hAnsi="Calibri" w:cs="Arial" w:hint="eastAsia"/>
                <w:szCs w:val="21"/>
                <w:u w:color="000000"/>
              </w:rPr>
              <w:t>受限空间作业</w:t>
            </w:r>
          </w:p>
        </w:tc>
        <w:tc>
          <w:tcPr>
            <w:tcW w:w="133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基坑施工过程</w:t>
            </w:r>
          </w:p>
        </w:tc>
        <w:tc>
          <w:tcPr>
            <w:tcW w:w="650"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可能发生</w:t>
            </w:r>
          </w:p>
        </w:tc>
        <w:tc>
          <w:tcPr>
            <w:tcW w:w="1293"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u w:color="000000"/>
              </w:rPr>
              <w:t>坍塌、洪涌、中毒等</w:t>
            </w:r>
          </w:p>
        </w:tc>
        <w:tc>
          <w:tcPr>
            <w:tcW w:w="487"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作业场所</w:t>
            </w:r>
          </w:p>
        </w:tc>
        <w:tc>
          <w:tcPr>
            <w:tcW w:w="481" w:type="pct"/>
            <w:vAlign w:val="center"/>
          </w:tcPr>
          <w:p w:rsidR="00E31792" w:rsidRPr="00E31792" w:rsidRDefault="00E31792" w:rsidP="00E31792">
            <w:pPr>
              <w:spacing w:line="260" w:lineRule="exact"/>
              <w:jc w:val="center"/>
              <w:rPr>
                <w:rFonts w:ascii="Calibri" w:hAnsi="Calibri" w:cs="Arial"/>
                <w:szCs w:val="21"/>
              </w:rPr>
            </w:pPr>
            <w:r w:rsidRPr="00E31792">
              <w:rPr>
                <w:rFonts w:ascii="Calibri" w:hAnsi="Calibri" w:cs="Arial" w:hint="eastAsia"/>
                <w:szCs w:val="21"/>
              </w:rPr>
              <w:t>二级</w:t>
            </w:r>
          </w:p>
        </w:tc>
      </w:tr>
    </w:tbl>
    <w:p w:rsidR="002434DF" w:rsidRPr="00226CB6" w:rsidRDefault="002434DF">
      <w:pPr>
        <w:spacing w:line="360" w:lineRule="auto"/>
        <w:ind w:firstLineChars="200" w:firstLine="560"/>
        <w:rPr>
          <w:rFonts w:ascii="宋体" w:hAnsi="宋体"/>
          <w:color w:val="FF0000"/>
          <w:sz w:val="28"/>
          <w:szCs w:val="28"/>
        </w:rPr>
      </w:pPr>
    </w:p>
    <w:p w:rsidR="002434DF" w:rsidRPr="00226CB6" w:rsidRDefault="002434DF">
      <w:pPr>
        <w:spacing w:line="360" w:lineRule="auto"/>
        <w:ind w:firstLineChars="200" w:firstLine="560"/>
        <w:rPr>
          <w:rFonts w:ascii="宋体" w:hAnsi="宋体"/>
          <w:color w:val="FF0000"/>
          <w:sz w:val="28"/>
          <w:szCs w:val="28"/>
        </w:rPr>
      </w:pPr>
    </w:p>
    <w:p w:rsidR="002434DF" w:rsidRPr="00226CB6" w:rsidRDefault="002434DF">
      <w:pPr>
        <w:spacing w:line="360" w:lineRule="auto"/>
        <w:ind w:firstLineChars="200" w:firstLine="560"/>
        <w:rPr>
          <w:rFonts w:ascii="宋体" w:hAnsi="宋体"/>
          <w:color w:val="FF0000"/>
          <w:sz w:val="28"/>
          <w:szCs w:val="28"/>
        </w:rPr>
        <w:sectPr w:rsidR="002434DF" w:rsidRPr="00226CB6" w:rsidSect="009E5FAB">
          <w:pgSz w:w="16838" w:h="11906" w:orient="landscape"/>
          <w:pgMar w:top="1800" w:right="1440" w:bottom="1800" w:left="1440" w:header="851" w:footer="992" w:gutter="0"/>
          <w:cols w:space="425"/>
          <w:docGrid w:type="lines" w:linePitch="312"/>
        </w:sectPr>
      </w:pPr>
    </w:p>
    <w:p w:rsidR="002434DF" w:rsidRPr="00E31792" w:rsidRDefault="00226CB6">
      <w:pPr>
        <w:spacing w:line="360" w:lineRule="auto"/>
        <w:rPr>
          <w:rFonts w:ascii="宋体" w:hAnsi="宋体"/>
          <w:sz w:val="28"/>
          <w:szCs w:val="28"/>
        </w:rPr>
      </w:pPr>
      <w:r w:rsidRPr="00E31792">
        <w:rPr>
          <w:rFonts w:ascii="宋体" w:hAnsi="宋体" w:hint="eastAsia"/>
          <w:sz w:val="28"/>
          <w:szCs w:val="28"/>
        </w:rPr>
        <w:lastRenderedPageBreak/>
        <w:t>（2）重大危险源辨识结果</w:t>
      </w:r>
      <w:bookmarkEnd w:id="208"/>
    </w:p>
    <w:p w:rsidR="002434DF" w:rsidRPr="00E31792" w:rsidRDefault="00226CB6">
      <w:pPr>
        <w:spacing w:line="360" w:lineRule="auto"/>
        <w:ind w:firstLineChars="200" w:firstLine="560"/>
        <w:rPr>
          <w:rFonts w:ascii="宋体" w:hAnsi="宋体"/>
          <w:sz w:val="28"/>
          <w:szCs w:val="28"/>
        </w:rPr>
      </w:pPr>
      <w:r w:rsidRPr="00E31792">
        <w:rPr>
          <w:rFonts w:ascii="宋体" w:hAnsi="宋体" w:hint="eastAsia"/>
          <w:sz w:val="28"/>
          <w:szCs w:val="28"/>
        </w:rPr>
        <w:t>通过对</w:t>
      </w:r>
      <w:r w:rsidR="00E31792" w:rsidRPr="00E31792">
        <w:rPr>
          <w:rFonts w:ascii="宋体" w:hAnsi="宋体" w:hint="eastAsia"/>
          <w:sz w:val="28"/>
        </w:rPr>
        <w:t>四川路桥华东建设有限责任公司省道208线南充市嘉陵区李渡嘉陵江大桥施工项目</w:t>
      </w:r>
      <w:r w:rsidRPr="00E31792">
        <w:rPr>
          <w:rFonts w:ascii="宋体" w:hAnsi="宋体" w:hint="eastAsia"/>
          <w:sz w:val="28"/>
          <w:szCs w:val="28"/>
        </w:rPr>
        <w:t>进行重大危险源辨识，</w:t>
      </w:r>
      <w:r w:rsidR="00E31792" w:rsidRPr="00E31792">
        <w:rPr>
          <w:rFonts w:ascii="宋体" w:hAnsi="宋体" w:hint="eastAsia"/>
          <w:sz w:val="28"/>
        </w:rPr>
        <w:t>该项目</w:t>
      </w:r>
      <w:r w:rsidRPr="00E31792">
        <w:rPr>
          <w:rFonts w:ascii="宋体" w:hAnsi="宋体" w:hint="eastAsia"/>
          <w:sz w:val="28"/>
          <w:szCs w:val="28"/>
        </w:rPr>
        <w:t>涉及的危险化学品</w:t>
      </w:r>
      <w:r w:rsidRPr="00E31792">
        <w:rPr>
          <w:rFonts w:ascii="宋体" w:hAnsi="宋体"/>
          <w:sz w:val="28"/>
          <w:szCs w:val="28"/>
        </w:rPr>
        <w:t>未构成危险化学品重大危险源</w:t>
      </w:r>
      <w:r w:rsidRPr="00E31792">
        <w:rPr>
          <w:rFonts w:ascii="宋体" w:hAnsi="宋体" w:hint="eastAsia"/>
          <w:sz w:val="28"/>
          <w:szCs w:val="28"/>
        </w:rPr>
        <w:t>。</w:t>
      </w:r>
    </w:p>
    <w:p w:rsidR="00E31792" w:rsidRDefault="00E31792" w:rsidP="00E31792">
      <w:pPr>
        <w:pStyle w:val="a0"/>
      </w:pPr>
    </w:p>
    <w:p w:rsidR="00E31792" w:rsidRPr="00E31792" w:rsidRDefault="00E31792" w:rsidP="00E31792">
      <w:pPr>
        <w:pStyle w:val="a0"/>
        <w:sectPr w:rsidR="00E31792" w:rsidRPr="00E31792" w:rsidSect="009E5FAB">
          <w:pgSz w:w="11906" w:h="16838"/>
          <w:pgMar w:top="1440" w:right="1800" w:bottom="1440" w:left="1800" w:header="851" w:footer="992" w:gutter="0"/>
          <w:cols w:space="425"/>
          <w:docGrid w:type="lines" w:linePitch="312"/>
        </w:sectPr>
      </w:pPr>
    </w:p>
    <w:p w:rsidR="002434DF" w:rsidRPr="00E31792" w:rsidRDefault="002434DF"/>
    <w:p w:rsidR="002434DF" w:rsidRPr="00E31792" w:rsidRDefault="00684C00">
      <w:pPr>
        <w:spacing w:line="360" w:lineRule="auto"/>
        <w:jc w:val="center"/>
        <w:outlineLvl w:val="0"/>
        <w:rPr>
          <w:rFonts w:eastAsia="黑体"/>
          <w:b/>
          <w:spacing w:val="10"/>
          <w:sz w:val="32"/>
          <w:szCs w:val="20"/>
        </w:rPr>
      </w:pPr>
      <w:bookmarkStart w:id="209" w:name="_Toc464718408"/>
      <w:bookmarkStart w:id="210" w:name="_Toc454888636"/>
      <w:bookmarkStart w:id="211" w:name="_Toc9518825"/>
      <w:r>
        <w:rPr>
          <w:rFonts w:eastAsia="黑体" w:hint="eastAsia"/>
          <w:b/>
          <w:spacing w:val="10"/>
          <w:sz w:val="32"/>
          <w:szCs w:val="20"/>
        </w:rPr>
        <w:t>10.</w:t>
      </w:r>
      <w:r w:rsidR="00226CB6" w:rsidRPr="00E31792">
        <w:rPr>
          <w:rFonts w:eastAsia="黑体" w:hint="eastAsia"/>
          <w:b/>
          <w:spacing w:val="10"/>
          <w:sz w:val="32"/>
          <w:szCs w:val="20"/>
        </w:rPr>
        <w:t>针对项目主要危险有害因素提出的安全对策措施</w:t>
      </w:r>
      <w:bookmarkEnd w:id="209"/>
      <w:bookmarkEnd w:id="210"/>
      <w:bookmarkEnd w:id="211"/>
    </w:p>
    <w:p w:rsidR="002434DF" w:rsidRPr="00E31792" w:rsidRDefault="00226CB6">
      <w:pPr>
        <w:pStyle w:val="a4"/>
        <w:spacing w:line="360" w:lineRule="auto"/>
        <w:ind w:firstLineChars="0" w:firstLine="0"/>
        <w:outlineLvl w:val="2"/>
        <w:rPr>
          <w:rFonts w:ascii="宋体" w:hAnsi="宋体"/>
          <w:b/>
          <w:snapToGrid w:val="0"/>
          <w:kern w:val="0"/>
          <w:sz w:val="28"/>
          <w:szCs w:val="28"/>
        </w:rPr>
      </w:pPr>
      <w:bookmarkStart w:id="212" w:name="_Toc18283"/>
      <w:bookmarkStart w:id="213" w:name="_Toc173756932"/>
      <w:bookmarkStart w:id="214" w:name="_Toc139450767"/>
      <w:bookmarkStart w:id="215" w:name="_Toc176690393"/>
      <w:bookmarkStart w:id="216" w:name="_Toc167938464"/>
      <w:bookmarkStart w:id="217" w:name="_Toc139033123"/>
      <w:bookmarkStart w:id="218" w:name="_Toc479107301"/>
      <w:bookmarkStart w:id="219" w:name="_Toc234989374"/>
      <w:bookmarkStart w:id="220" w:name="_Toc149628581"/>
      <w:r w:rsidRPr="00E31792">
        <w:rPr>
          <w:rFonts w:ascii="宋体" w:hAnsi="宋体" w:hint="eastAsia"/>
          <w:b/>
          <w:snapToGrid w:val="0"/>
          <w:kern w:val="0"/>
          <w:sz w:val="28"/>
          <w:szCs w:val="28"/>
        </w:rPr>
        <w:t>10.1 安全技术对策措施</w:t>
      </w:r>
      <w:bookmarkEnd w:id="212"/>
    </w:p>
    <w:bookmarkEnd w:id="213"/>
    <w:bookmarkEnd w:id="214"/>
    <w:bookmarkEnd w:id="215"/>
    <w:bookmarkEnd w:id="216"/>
    <w:bookmarkEnd w:id="217"/>
    <w:bookmarkEnd w:id="218"/>
    <w:bookmarkEnd w:id="219"/>
    <w:bookmarkEnd w:id="220"/>
    <w:p w:rsidR="002434DF" w:rsidRPr="00E31792" w:rsidRDefault="00226CB6">
      <w:pPr>
        <w:numPr>
          <w:ilvl w:val="0"/>
          <w:numId w:val="1"/>
        </w:numPr>
        <w:adjustRightInd w:val="0"/>
        <w:snapToGrid w:val="0"/>
        <w:spacing w:line="360" w:lineRule="auto"/>
        <w:ind w:firstLine="560"/>
        <w:rPr>
          <w:sz w:val="28"/>
          <w:szCs w:val="28"/>
        </w:rPr>
      </w:pPr>
      <w:r w:rsidRPr="00E31792">
        <w:rPr>
          <w:sz w:val="28"/>
          <w:szCs w:val="28"/>
        </w:rPr>
        <w:t>低压电气装置的接地装置，应符合下列要求：</w:t>
      </w:r>
    </w:p>
    <w:p w:rsidR="002434DF" w:rsidRPr="00E31792" w:rsidRDefault="00226CB6">
      <w:pPr>
        <w:adjustRightInd w:val="0"/>
        <w:snapToGrid w:val="0"/>
        <w:spacing w:line="360" w:lineRule="auto"/>
        <w:ind w:firstLineChars="200" w:firstLine="560"/>
        <w:rPr>
          <w:sz w:val="28"/>
          <w:szCs w:val="28"/>
        </w:rPr>
      </w:pPr>
      <w:r w:rsidRPr="00E31792">
        <w:rPr>
          <w:rFonts w:ascii="宋体" w:hAnsi="宋体" w:cs="宋体" w:hint="eastAsia"/>
          <w:sz w:val="28"/>
          <w:szCs w:val="28"/>
        </w:rPr>
        <w:t>①</w:t>
      </w:r>
      <w:r w:rsidRPr="00E31792">
        <w:rPr>
          <w:sz w:val="28"/>
          <w:szCs w:val="28"/>
        </w:rPr>
        <w:t>接地配置可兼有或分别承担防护性和功能性的作用，但首先应满足防护的要求；</w:t>
      </w:r>
    </w:p>
    <w:p w:rsidR="002434DF" w:rsidRPr="00E31792" w:rsidRDefault="00226CB6">
      <w:pPr>
        <w:adjustRightInd w:val="0"/>
        <w:snapToGrid w:val="0"/>
        <w:spacing w:line="360" w:lineRule="auto"/>
        <w:ind w:firstLineChars="200" w:firstLine="560"/>
        <w:rPr>
          <w:sz w:val="28"/>
          <w:szCs w:val="28"/>
        </w:rPr>
      </w:pPr>
      <w:r w:rsidRPr="00E31792">
        <w:rPr>
          <w:rFonts w:ascii="宋体" w:hAnsi="宋体" w:cs="宋体" w:hint="eastAsia"/>
          <w:sz w:val="28"/>
          <w:szCs w:val="28"/>
        </w:rPr>
        <w:t>②</w:t>
      </w:r>
      <w:r w:rsidRPr="00E31792">
        <w:rPr>
          <w:sz w:val="28"/>
          <w:szCs w:val="28"/>
        </w:rPr>
        <w:t>低压电气装置本身有接地极时，应将该接地极用</w:t>
      </w:r>
      <w:proofErr w:type="gramStart"/>
      <w:r w:rsidRPr="00E31792">
        <w:rPr>
          <w:sz w:val="28"/>
          <w:szCs w:val="28"/>
        </w:rPr>
        <w:t>一</w:t>
      </w:r>
      <w:proofErr w:type="gramEnd"/>
      <w:r w:rsidRPr="00E31792">
        <w:rPr>
          <w:sz w:val="28"/>
          <w:szCs w:val="28"/>
        </w:rPr>
        <w:t>接地导体（线）连接到总接地端子上；</w:t>
      </w:r>
      <w:r w:rsidRPr="00E31792">
        <w:rPr>
          <w:sz w:val="28"/>
          <w:szCs w:val="28"/>
        </w:rPr>
        <w:t xml:space="preserve"> </w:t>
      </w:r>
    </w:p>
    <w:p w:rsidR="002434DF" w:rsidRPr="00E31792" w:rsidRDefault="00226CB6">
      <w:pPr>
        <w:numPr>
          <w:ilvl w:val="0"/>
          <w:numId w:val="1"/>
        </w:numPr>
        <w:adjustRightInd w:val="0"/>
        <w:snapToGrid w:val="0"/>
        <w:spacing w:line="360" w:lineRule="auto"/>
        <w:ind w:firstLine="560"/>
        <w:rPr>
          <w:sz w:val="28"/>
          <w:szCs w:val="28"/>
        </w:rPr>
      </w:pPr>
      <w:r w:rsidRPr="00E31792">
        <w:rPr>
          <w:sz w:val="28"/>
          <w:szCs w:val="28"/>
        </w:rPr>
        <w:t>一般环境下，用电产品以及电气线路的周围应留有足够的安全通道和工作空间，且不应堆放易燃物品。</w:t>
      </w:r>
    </w:p>
    <w:p w:rsidR="002434DF" w:rsidRPr="00E31792" w:rsidRDefault="00226CB6">
      <w:pPr>
        <w:numPr>
          <w:ilvl w:val="0"/>
          <w:numId w:val="1"/>
        </w:numPr>
        <w:adjustRightInd w:val="0"/>
        <w:snapToGrid w:val="0"/>
        <w:spacing w:line="360" w:lineRule="auto"/>
        <w:ind w:firstLine="560"/>
        <w:rPr>
          <w:sz w:val="28"/>
          <w:szCs w:val="28"/>
        </w:rPr>
      </w:pPr>
      <w:r w:rsidRPr="00E31792">
        <w:rPr>
          <w:sz w:val="28"/>
          <w:szCs w:val="28"/>
        </w:rPr>
        <w:t>用电产品的电气线路须具有足够的绝缘强度、机械强度和导电能力并应定期检查。</w:t>
      </w:r>
    </w:p>
    <w:p w:rsidR="002434DF" w:rsidRPr="0015776F" w:rsidRDefault="00226CB6">
      <w:pPr>
        <w:numPr>
          <w:ilvl w:val="0"/>
          <w:numId w:val="1"/>
        </w:numPr>
        <w:adjustRightInd w:val="0"/>
        <w:snapToGrid w:val="0"/>
        <w:spacing w:line="360" w:lineRule="auto"/>
        <w:ind w:firstLine="560"/>
        <w:rPr>
          <w:sz w:val="28"/>
          <w:szCs w:val="28"/>
        </w:rPr>
      </w:pPr>
      <w:r w:rsidRPr="00E31792">
        <w:rPr>
          <w:sz w:val="28"/>
          <w:szCs w:val="28"/>
        </w:rPr>
        <w:t>移动使用的配电箱（板）应采用完整的、带保护线的多股铜芯橡皮护套软电缆或护套软线作电源线，同时应装设漏电保护器。插头与插座应按规定正确接线，插座的保护接地极在任何情况下都必</w:t>
      </w:r>
      <w:r w:rsidRPr="0015776F">
        <w:rPr>
          <w:sz w:val="28"/>
          <w:szCs w:val="28"/>
        </w:rPr>
        <w:t>须单独与保护线可靠连接。严禁在插头（座）内将保护接地</w:t>
      </w:r>
      <w:proofErr w:type="gramStart"/>
      <w:r w:rsidRPr="0015776F">
        <w:rPr>
          <w:sz w:val="28"/>
          <w:szCs w:val="28"/>
        </w:rPr>
        <w:t>极</w:t>
      </w:r>
      <w:proofErr w:type="gramEnd"/>
      <w:r w:rsidRPr="0015776F">
        <w:rPr>
          <w:sz w:val="28"/>
          <w:szCs w:val="28"/>
        </w:rPr>
        <w:t>与工作中性线连接在一起。</w:t>
      </w:r>
    </w:p>
    <w:p w:rsidR="002434DF" w:rsidRPr="0015776F" w:rsidRDefault="00226CB6">
      <w:pPr>
        <w:numPr>
          <w:ilvl w:val="0"/>
          <w:numId w:val="1"/>
        </w:numPr>
        <w:adjustRightInd w:val="0"/>
        <w:snapToGrid w:val="0"/>
        <w:spacing w:line="360" w:lineRule="auto"/>
        <w:ind w:firstLine="560"/>
        <w:rPr>
          <w:sz w:val="28"/>
          <w:szCs w:val="28"/>
        </w:rPr>
      </w:pPr>
      <w:r w:rsidRPr="0015776F">
        <w:rPr>
          <w:sz w:val="28"/>
          <w:szCs w:val="28"/>
        </w:rPr>
        <w:t>电气装置在使用中的维护必须由具有相应资格的电工作业人员按规定进行。</w:t>
      </w:r>
    </w:p>
    <w:p w:rsidR="002434DF" w:rsidRPr="0015776F" w:rsidRDefault="00226CB6">
      <w:pPr>
        <w:numPr>
          <w:ilvl w:val="0"/>
          <w:numId w:val="1"/>
        </w:numPr>
        <w:adjustRightInd w:val="0"/>
        <w:snapToGrid w:val="0"/>
        <w:spacing w:line="360" w:lineRule="auto"/>
        <w:ind w:firstLine="560"/>
        <w:rPr>
          <w:sz w:val="28"/>
          <w:szCs w:val="28"/>
        </w:rPr>
      </w:pPr>
      <w:r w:rsidRPr="0015776F">
        <w:rPr>
          <w:sz w:val="28"/>
          <w:szCs w:val="28"/>
        </w:rPr>
        <w:t>本项目在</w:t>
      </w:r>
      <w:r w:rsidR="0015776F" w:rsidRPr="0015776F">
        <w:rPr>
          <w:rFonts w:hint="eastAsia"/>
          <w:sz w:val="28"/>
          <w:szCs w:val="28"/>
        </w:rPr>
        <w:t>施工</w:t>
      </w:r>
      <w:r w:rsidRPr="0015776F">
        <w:rPr>
          <w:sz w:val="28"/>
          <w:szCs w:val="28"/>
        </w:rPr>
        <w:t>过程中</w:t>
      </w:r>
      <w:r w:rsidRPr="0015776F">
        <w:rPr>
          <w:rFonts w:hint="eastAsia"/>
          <w:sz w:val="28"/>
          <w:szCs w:val="28"/>
        </w:rPr>
        <w:t>会产生</w:t>
      </w:r>
      <w:r w:rsidRPr="0015776F">
        <w:rPr>
          <w:sz w:val="28"/>
          <w:szCs w:val="28"/>
        </w:rPr>
        <w:t>粉尘</w:t>
      </w:r>
      <w:r w:rsidRPr="0015776F">
        <w:rPr>
          <w:rFonts w:hint="eastAsia"/>
          <w:sz w:val="28"/>
          <w:szCs w:val="28"/>
        </w:rPr>
        <w:t>危害</w:t>
      </w:r>
      <w:r w:rsidRPr="0015776F">
        <w:rPr>
          <w:sz w:val="28"/>
          <w:szCs w:val="28"/>
        </w:rPr>
        <w:t>，提出以下安全对策措施：</w:t>
      </w:r>
      <w:r w:rsidRPr="0015776F">
        <w:rPr>
          <w:rFonts w:hint="eastAsia"/>
          <w:sz w:val="28"/>
          <w:szCs w:val="28"/>
        </w:rPr>
        <w:t>①</w:t>
      </w:r>
      <w:r w:rsidR="0015776F" w:rsidRPr="0015776F">
        <w:rPr>
          <w:rFonts w:hint="eastAsia"/>
          <w:sz w:val="28"/>
          <w:szCs w:val="28"/>
        </w:rPr>
        <w:t>施工现场</w:t>
      </w:r>
      <w:r w:rsidRPr="0015776F">
        <w:rPr>
          <w:rFonts w:hint="eastAsia"/>
          <w:sz w:val="28"/>
          <w:szCs w:val="28"/>
        </w:rPr>
        <w:t>保持卫生，经常清扫粉尘。②</w:t>
      </w:r>
      <w:r w:rsidRPr="0015776F">
        <w:rPr>
          <w:sz w:val="28"/>
          <w:szCs w:val="28"/>
        </w:rPr>
        <w:t>控制粉尘浓度：操作间应有良好的通风设备，以降低空气中粉尘含量。</w:t>
      </w:r>
      <w:r w:rsidRPr="0015776F">
        <w:rPr>
          <w:rFonts w:hint="eastAsia"/>
          <w:sz w:val="28"/>
          <w:szCs w:val="28"/>
        </w:rPr>
        <w:t>③</w:t>
      </w:r>
      <w:r w:rsidRPr="0015776F">
        <w:rPr>
          <w:sz w:val="28"/>
          <w:szCs w:val="28"/>
        </w:rPr>
        <w:t>减少粉尘沉积：各工段设备应隔离设置在单独房间内。</w:t>
      </w:r>
      <w:r w:rsidRPr="0015776F">
        <w:rPr>
          <w:rFonts w:hint="eastAsia"/>
          <w:sz w:val="28"/>
          <w:szCs w:val="28"/>
        </w:rPr>
        <w:t>④</w:t>
      </w:r>
      <w:r w:rsidRPr="0015776F">
        <w:rPr>
          <w:sz w:val="28"/>
          <w:szCs w:val="28"/>
        </w:rPr>
        <w:t>根据《个体防护装备选用规范》（</w:t>
      </w:r>
      <w:r w:rsidRPr="0015776F">
        <w:rPr>
          <w:sz w:val="28"/>
          <w:szCs w:val="28"/>
        </w:rPr>
        <w:t>GB/T11651-2008</w:t>
      </w:r>
      <w:r w:rsidRPr="0015776F">
        <w:rPr>
          <w:sz w:val="28"/>
          <w:szCs w:val="28"/>
        </w:rPr>
        <w:t>）为</w:t>
      </w:r>
      <w:r w:rsidR="0015776F" w:rsidRPr="0015776F">
        <w:rPr>
          <w:rFonts w:hint="eastAsia"/>
          <w:sz w:val="28"/>
          <w:szCs w:val="28"/>
        </w:rPr>
        <w:t>施工作业</w:t>
      </w:r>
      <w:r w:rsidRPr="0015776F">
        <w:rPr>
          <w:sz w:val="28"/>
          <w:szCs w:val="28"/>
        </w:rPr>
        <w:t>人员配备劳动防护用品。</w:t>
      </w:r>
    </w:p>
    <w:p w:rsidR="002434DF" w:rsidRPr="0015776F" w:rsidRDefault="00226CB6">
      <w:pPr>
        <w:numPr>
          <w:ilvl w:val="0"/>
          <w:numId w:val="1"/>
        </w:numPr>
        <w:snapToGrid w:val="0"/>
        <w:spacing w:line="360" w:lineRule="auto"/>
        <w:ind w:firstLine="560"/>
        <w:rPr>
          <w:rFonts w:ascii="宋体" w:hAnsi="宋体"/>
          <w:sz w:val="28"/>
          <w:szCs w:val="28"/>
        </w:rPr>
      </w:pPr>
      <w:r w:rsidRPr="0015776F">
        <w:rPr>
          <w:rFonts w:ascii="宋体" w:hAnsi="宋体"/>
          <w:sz w:val="28"/>
          <w:szCs w:val="28"/>
        </w:rPr>
        <w:t>工作场所，应设置便于操作、巡检和维修作业的扶梯、工作平台、防护栏杆、护栏、安全盖板等安全设施；梯子、平台和易滑</w:t>
      </w:r>
      <w:r w:rsidRPr="0015776F">
        <w:rPr>
          <w:rFonts w:ascii="宋体" w:hAnsi="宋体"/>
          <w:sz w:val="28"/>
          <w:szCs w:val="28"/>
        </w:rPr>
        <w:lastRenderedPageBreak/>
        <w:t>倒操作通道的地面应有防滑措施；设置安全网、安全距离、安全信号和标志、安全屏护和佩戴个体防护用品(安全带、安全帽、防护眼镜等)，是避免高处坠落、物体打击事故的重要措施。</w:t>
      </w:r>
    </w:p>
    <w:p w:rsidR="002434DF" w:rsidRPr="00154A63" w:rsidRDefault="00226CB6">
      <w:pPr>
        <w:numPr>
          <w:ilvl w:val="0"/>
          <w:numId w:val="1"/>
        </w:numPr>
        <w:adjustRightInd w:val="0"/>
        <w:snapToGrid w:val="0"/>
        <w:spacing w:line="360" w:lineRule="auto"/>
        <w:ind w:firstLine="560"/>
        <w:rPr>
          <w:sz w:val="28"/>
          <w:szCs w:val="28"/>
        </w:rPr>
      </w:pPr>
      <w:r w:rsidRPr="00154A63">
        <w:rPr>
          <w:sz w:val="28"/>
          <w:szCs w:val="28"/>
        </w:rPr>
        <w:t>为了防止高处作业事故的发生，应严格执行下列规定：</w:t>
      </w:r>
      <w:r w:rsidRPr="00154A63">
        <w:rPr>
          <w:sz w:val="28"/>
          <w:szCs w:val="28"/>
        </w:rPr>
        <w:t>①</w:t>
      </w:r>
      <w:r w:rsidRPr="00154A63">
        <w:rPr>
          <w:sz w:val="28"/>
          <w:szCs w:val="28"/>
        </w:rPr>
        <w:t>高处作业前，必须办理</w:t>
      </w:r>
      <w:r w:rsidRPr="00154A63">
        <w:rPr>
          <w:sz w:val="28"/>
          <w:szCs w:val="28"/>
        </w:rPr>
        <w:t>“</w:t>
      </w:r>
      <w:r w:rsidRPr="00154A63">
        <w:rPr>
          <w:sz w:val="28"/>
          <w:szCs w:val="28"/>
        </w:rPr>
        <w:t>高处作业许可证</w:t>
      </w:r>
      <w:r w:rsidRPr="00154A63">
        <w:rPr>
          <w:sz w:val="28"/>
          <w:szCs w:val="28"/>
        </w:rPr>
        <w:t>”</w:t>
      </w:r>
      <w:r w:rsidRPr="00154A63">
        <w:rPr>
          <w:sz w:val="28"/>
          <w:szCs w:val="28"/>
        </w:rPr>
        <w:t>，采取可靠的安全措施，指定专人负责，专人监护，并严格履行审批手续。</w:t>
      </w:r>
      <w:r w:rsidRPr="00154A63">
        <w:rPr>
          <w:sz w:val="28"/>
          <w:szCs w:val="28"/>
        </w:rPr>
        <w:t>②</w:t>
      </w:r>
      <w:r w:rsidRPr="00154A63">
        <w:rPr>
          <w:sz w:val="28"/>
          <w:szCs w:val="28"/>
        </w:rPr>
        <w:t>高处作业人员必须经体检合格，凡不适于高处作业人员不得从事高处作业。</w:t>
      </w:r>
      <w:r w:rsidRPr="00154A63">
        <w:rPr>
          <w:sz w:val="28"/>
          <w:szCs w:val="28"/>
        </w:rPr>
        <w:t>③</w:t>
      </w:r>
      <w:r w:rsidRPr="00154A63">
        <w:rPr>
          <w:sz w:val="28"/>
          <w:szCs w:val="28"/>
        </w:rPr>
        <w:t>高处作业用的脚手架、吊蓝、吊架、手拉葫芦等，必须按有关规定架设，吊装升降机严禁载人。</w:t>
      </w:r>
      <w:r w:rsidRPr="00154A63">
        <w:rPr>
          <w:sz w:val="28"/>
          <w:szCs w:val="28"/>
        </w:rPr>
        <w:t>④</w:t>
      </w:r>
      <w:r w:rsidRPr="00154A63">
        <w:rPr>
          <w:sz w:val="28"/>
          <w:szCs w:val="28"/>
        </w:rPr>
        <w:t>作业前应严格检查登高用具的安全可靠性。高处作业人员必须按规定佩戴安全带、安全帽等，随身携带的工具、零件、材料等必须装入工具袋。</w:t>
      </w:r>
      <w:r w:rsidRPr="00154A63">
        <w:rPr>
          <w:sz w:val="28"/>
          <w:szCs w:val="28"/>
        </w:rPr>
        <w:t>⑤</w:t>
      </w:r>
      <w:r w:rsidRPr="00154A63">
        <w:rPr>
          <w:sz w:val="28"/>
          <w:szCs w:val="28"/>
        </w:rPr>
        <w:t>作业时设置安全网、安全距离、安全信号和标志；夜间进行高处作业，必须有足够照明。</w:t>
      </w:r>
    </w:p>
    <w:p w:rsidR="002434DF" w:rsidRPr="00154A63" w:rsidRDefault="00226CB6">
      <w:pPr>
        <w:numPr>
          <w:ilvl w:val="0"/>
          <w:numId w:val="1"/>
        </w:numPr>
        <w:adjustRightInd w:val="0"/>
        <w:snapToGrid w:val="0"/>
        <w:spacing w:line="360" w:lineRule="auto"/>
        <w:ind w:firstLine="560"/>
        <w:rPr>
          <w:rFonts w:ascii="宋体" w:hAnsi="宋体"/>
          <w:sz w:val="28"/>
          <w:szCs w:val="28"/>
        </w:rPr>
      </w:pPr>
      <w:r w:rsidRPr="00154A63">
        <w:rPr>
          <w:rFonts w:ascii="宋体" w:hAnsi="宋体"/>
          <w:sz w:val="28"/>
          <w:szCs w:val="28"/>
        </w:rPr>
        <w:t>该公司运输原料、产品有大量机动车辆出入。在机动车辆运输原料、产品的过程中，作业人员一定要加强上下机动车辆和装卸物体的确认，防止人体坠落和物体倒塌、下落、挤压造成伤亡事故。</w:t>
      </w:r>
    </w:p>
    <w:p w:rsidR="002434DF" w:rsidRPr="00154A63" w:rsidRDefault="00226CB6">
      <w:pPr>
        <w:numPr>
          <w:ilvl w:val="0"/>
          <w:numId w:val="1"/>
        </w:numPr>
        <w:adjustRightInd w:val="0"/>
        <w:snapToGrid w:val="0"/>
        <w:spacing w:line="360" w:lineRule="auto"/>
        <w:ind w:firstLine="560"/>
        <w:rPr>
          <w:rFonts w:ascii="宋体" w:hAnsi="宋体"/>
          <w:sz w:val="28"/>
          <w:szCs w:val="28"/>
        </w:rPr>
      </w:pPr>
      <w:r w:rsidRPr="00154A63">
        <w:rPr>
          <w:rFonts w:ascii="宋体" w:hAnsi="宋体"/>
          <w:sz w:val="28"/>
          <w:szCs w:val="28"/>
        </w:rPr>
        <w:t>驾驶人员必须遵守交通规则，禁止超速行驶、酒后开车。进入厂区内行驶的各种车辆严禁超高、超载、超速行驶，超车时不准妨碍被超车辆行驶和行人安全。</w:t>
      </w:r>
      <w:r w:rsidR="00154A63" w:rsidRPr="00154A63">
        <w:rPr>
          <w:rFonts w:ascii="宋体" w:hAnsi="宋体" w:hint="eastAsia"/>
          <w:sz w:val="28"/>
          <w:szCs w:val="28"/>
        </w:rPr>
        <w:t>施工区</w:t>
      </w:r>
      <w:r w:rsidRPr="00154A63">
        <w:rPr>
          <w:rFonts w:ascii="宋体" w:hAnsi="宋体"/>
          <w:sz w:val="28"/>
          <w:szCs w:val="28"/>
        </w:rPr>
        <w:t>区交通限速为15 km/h，转角处、十字路口、进入车间的汽车不得超过5 km/h。并设置醒目的限速标识。</w:t>
      </w:r>
    </w:p>
    <w:p w:rsidR="002434DF" w:rsidRPr="00154A63" w:rsidRDefault="00226CB6">
      <w:pPr>
        <w:numPr>
          <w:ilvl w:val="0"/>
          <w:numId w:val="1"/>
        </w:numPr>
        <w:adjustRightInd w:val="0"/>
        <w:snapToGrid w:val="0"/>
        <w:spacing w:line="360" w:lineRule="auto"/>
        <w:ind w:firstLine="560"/>
        <w:rPr>
          <w:rFonts w:ascii="宋体" w:hAnsi="宋体"/>
          <w:sz w:val="28"/>
          <w:szCs w:val="28"/>
        </w:rPr>
      </w:pPr>
      <w:r w:rsidRPr="00154A63">
        <w:rPr>
          <w:sz w:val="28"/>
          <w:szCs w:val="28"/>
        </w:rPr>
        <w:t>建筑的室外消火栓、阀门、消防水泵接合器等设置地点应设置相应的永久性固定标识。</w:t>
      </w:r>
    </w:p>
    <w:p w:rsidR="002434DF" w:rsidRPr="00154A63" w:rsidRDefault="00226CB6">
      <w:pPr>
        <w:numPr>
          <w:ilvl w:val="0"/>
          <w:numId w:val="1"/>
        </w:numPr>
        <w:adjustRightInd w:val="0"/>
        <w:snapToGrid w:val="0"/>
        <w:spacing w:line="360" w:lineRule="auto"/>
        <w:ind w:firstLine="560"/>
        <w:rPr>
          <w:sz w:val="28"/>
          <w:szCs w:val="28"/>
        </w:rPr>
      </w:pPr>
      <w:r w:rsidRPr="00154A63">
        <w:rPr>
          <w:sz w:val="28"/>
          <w:szCs w:val="28"/>
        </w:rPr>
        <w:t>根据《建筑灭火器配置设计规范》（</w:t>
      </w:r>
      <w:r w:rsidRPr="00154A63">
        <w:rPr>
          <w:sz w:val="28"/>
          <w:szCs w:val="28"/>
        </w:rPr>
        <w:t>GB50140-2005</w:t>
      </w:r>
      <w:r w:rsidRPr="00154A63">
        <w:rPr>
          <w:sz w:val="28"/>
          <w:szCs w:val="28"/>
        </w:rPr>
        <w:t>）的要求，建筑灭火器的配置应满足以下要求：</w:t>
      </w:r>
      <w:r w:rsidRPr="00154A63">
        <w:rPr>
          <w:rFonts w:hint="eastAsia"/>
          <w:sz w:val="28"/>
          <w:szCs w:val="28"/>
        </w:rPr>
        <w:t>①</w:t>
      </w:r>
      <w:r w:rsidRPr="00154A63">
        <w:rPr>
          <w:sz w:val="28"/>
          <w:szCs w:val="28"/>
        </w:rPr>
        <w:t>根据《建筑灭火器配置设计规范》（</w:t>
      </w:r>
      <w:r w:rsidRPr="00154A63">
        <w:rPr>
          <w:sz w:val="28"/>
          <w:szCs w:val="28"/>
        </w:rPr>
        <w:t>GB50140-2005</w:t>
      </w:r>
      <w:r w:rsidRPr="00154A63">
        <w:rPr>
          <w:sz w:val="28"/>
          <w:szCs w:val="28"/>
        </w:rPr>
        <w:t>）的要求及现场实际需要，配置类型、</w:t>
      </w:r>
      <w:r w:rsidRPr="00154A63">
        <w:rPr>
          <w:sz w:val="28"/>
          <w:szCs w:val="28"/>
        </w:rPr>
        <w:lastRenderedPageBreak/>
        <w:t>大小相适应的灭火器。电气火灾应选用二氧化碳或干粉灭火器；易燃固体火灾可选用水型、泡沫、磷酸铵盐干粉灭火器；配电室可配置二氧化碳灭火器；其他区域可配置多功能干粉灭火器。</w:t>
      </w:r>
      <w:r w:rsidRPr="00154A63">
        <w:rPr>
          <w:rFonts w:hint="eastAsia"/>
          <w:sz w:val="28"/>
          <w:szCs w:val="28"/>
        </w:rPr>
        <w:t>②</w:t>
      </w:r>
      <w:r w:rsidRPr="00154A63">
        <w:rPr>
          <w:sz w:val="28"/>
          <w:szCs w:val="28"/>
        </w:rPr>
        <w:t>每个灭火器配置场所内的灭火器不应少于</w:t>
      </w:r>
      <w:r w:rsidRPr="00154A63">
        <w:rPr>
          <w:sz w:val="28"/>
          <w:szCs w:val="28"/>
        </w:rPr>
        <w:t>2</w:t>
      </w:r>
      <w:r w:rsidRPr="00154A63">
        <w:rPr>
          <w:sz w:val="28"/>
          <w:szCs w:val="28"/>
        </w:rPr>
        <w:t>具。每个设置点的灭火器不宜多于</w:t>
      </w:r>
      <w:r w:rsidRPr="00154A63">
        <w:rPr>
          <w:sz w:val="28"/>
          <w:szCs w:val="28"/>
        </w:rPr>
        <w:t>5</w:t>
      </w:r>
      <w:r w:rsidRPr="00154A63">
        <w:rPr>
          <w:sz w:val="28"/>
          <w:szCs w:val="28"/>
        </w:rPr>
        <w:t>具。</w:t>
      </w:r>
      <w:r w:rsidRPr="00154A63">
        <w:rPr>
          <w:rFonts w:hint="eastAsia"/>
          <w:sz w:val="28"/>
          <w:szCs w:val="28"/>
        </w:rPr>
        <w:t>③</w:t>
      </w:r>
      <w:r w:rsidRPr="00154A63">
        <w:rPr>
          <w:sz w:val="28"/>
          <w:szCs w:val="28"/>
        </w:rPr>
        <w:t>灭火器应设置在明显和便于取用的地点，且不得影响安全疏散。</w:t>
      </w:r>
      <w:r w:rsidRPr="00154A63">
        <w:rPr>
          <w:rFonts w:hint="eastAsia"/>
          <w:sz w:val="28"/>
          <w:szCs w:val="28"/>
        </w:rPr>
        <w:t>④</w:t>
      </w:r>
      <w:r w:rsidRPr="00154A63">
        <w:rPr>
          <w:sz w:val="28"/>
          <w:szCs w:val="28"/>
        </w:rPr>
        <w:t>灭火器应设置稳固，其铭牌必须朝外。</w:t>
      </w:r>
      <w:r w:rsidRPr="00154A63">
        <w:rPr>
          <w:rFonts w:hint="eastAsia"/>
          <w:sz w:val="28"/>
          <w:szCs w:val="28"/>
        </w:rPr>
        <w:t>⑤</w:t>
      </w:r>
      <w:r w:rsidRPr="00154A63">
        <w:rPr>
          <w:sz w:val="28"/>
          <w:szCs w:val="28"/>
        </w:rPr>
        <w:t>手提式灭火器</w:t>
      </w:r>
      <w:proofErr w:type="gramStart"/>
      <w:r w:rsidRPr="00154A63">
        <w:rPr>
          <w:sz w:val="28"/>
          <w:szCs w:val="28"/>
        </w:rPr>
        <w:t>宜设置</w:t>
      </w:r>
      <w:proofErr w:type="gramEnd"/>
      <w:r w:rsidRPr="00154A63">
        <w:rPr>
          <w:sz w:val="28"/>
          <w:szCs w:val="28"/>
        </w:rPr>
        <w:t>在挂钩、托架上或灭火器箱内，其顶部离地面高度应小于</w:t>
      </w:r>
      <w:r w:rsidRPr="00154A63">
        <w:rPr>
          <w:sz w:val="28"/>
          <w:szCs w:val="28"/>
        </w:rPr>
        <w:t>1.50m</w:t>
      </w:r>
      <w:r w:rsidRPr="00154A63">
        <w:rPr>
          <w:sz w:val="28"/>
          <w:szCs w:val="28"/>
        </w:rPr>
        <w:t>；底部离地面高度不宜小于</w:t>
      </w:r>
      <w:r w:rsidRPr="00154A63">
        <w:rPr>
          <w:sz w:val="28"/>
          <w:szCs w:val="28"/>
        </w:rPr>
        <w:t>0.15m</w:t>
      </w:r>
      <w:r w:rsidRPr="00154A63">
        <w:rPr>
          <w:sz w:val="28"/>
          <w:szCs w:val="28"/>
        </w:rPr>
        <w:t>。</w:t>
      </w:r>
      <w:r w:rsidRPr="00154A63">
        <w:rPr>
          <w:rFonts w:hint="eastAsia"/>
          <w:sz w:val="28"/>
          <w:szCs w:val="28"/>
        </w:rPr>
        <w:t>⑥</w:t>
      </w:r>
      <w:r w:rsidRPr="00154A63">
        <w:rPr>
          <w:sz w:val="28"/>
          <w:szCs w:val="28"/>
        </w:rPr>
        <w:t>灭火器不应设置在潮湿或强腐蚀性的地点，</w:t>
      </w:r>
      <w:proofErr w:type="gramStart"/>
      <w:r w:rsidRPr="00154A63">
        <w:rPr>
          <w:sz w:val="28"/>
          <w:szCs w:val="28"/>
        </w:rPr>
        <w:t>当必须</w:t>
      </w:r>
      <w:proofErr w:type="gramEnd"/>
      <w:r w:rsidRPr="00154A63">
        <w:rPr>
          <w:sz w:val="28"/>
          <w:szCs w:val="28"/>
        </w:rPr>
        <w:t>设置时，应有相应的保护措施；设置在室外的灭火器，应有保护措施。</w:t>
      </w:r>
      <w:r w:rsidRPr="00154A63">
        <w:rPr>
          <w:rFonts w:hint="eastAsia"/>
          <w:sz w:val="28"/>
          <w:szCs w:val="28"/>
        </w:rPr>
        <w:t>⑦</w:t>
      </w:r>
      <w:r w:rsidRPr="00154A63">
        <w:rPr>
          <w:sz w:val="28"/>
          <w:szCs w:val="28"/>
        </w:rPr>
        <w:t>灭火器不得设置在超出其使用温度范围的地点。</w:t>
      </w:r>
      <w:r w:rsidRPr="00154A63">
        <w:rPr>
          <w:rFonts w:hint="eastAsia"/>
          <w:sz w:val="28"/>
          <w:szCs w:val="28"/>
        </w:rPr>
        <w:t>砖瓦产品的检验应合理布置操作场地，产品应分等级堆放。</w:t>
      </w:r>
    </w:p>
    <w:p w:rsidR="002434DF" w:rsidRPr="00154A63" w:rsidRDefault="00226CB6">
      <w:pPr>
        <w:numPr>
          <w:ilvl w:val="0"/>
          <w:numId w:val="1"/>
        </w:numPr>
        <w:adjustRightInd w:val="0"/>
        <w:snapToGrid w:val="0"/>
        <w:spacing w:line="360" w:lineRule="auto"/>
        <w:ind w:firstLine="630"/>
        <w:rPr>
          <w:sz w:val="28"/>
          <w:szCs w:val="28"/>
        </w:rPr>
      </w:pPr>
      <w:r w:rsidRPr="00154A63">
        <w:rPr>
          <w:sz w:val="28"/>
          <w:szCs w:val="28"/>
        </w:rPr>
        <w:t>建立健全车辆安全管理机构，设置专职管理人员，把安全质量指标纳入岗位责任制、具体分解到岗位、人员和车辆，严格考核，确保安全质量目标的实现。</w:t>
      </w:r>
    </w:p>
    <w:p w:rsidR="002434DF" w:rsidRPr="00154A63" w:rsidRDefault="00226CB6">
      <w:pPr>
        <w:numPr>
          <w:ilvl w:val="0"/>
          <w:numId w:val="1"/>
        </w:numPr>
        <w:adjustRightInd w:val="0"/>
        <w:snapToGrid w:val="0"/>
        <w:spacing w:line="360" w:lineRule="auto"/>
        <w:ind w:firstLine="630"/>
        <w:rPr>
          <w:sz w:val="28"/>
          <w:szCs w:val="28"/>
        </w:rPr>
      </w:pPr>
      <w:r w:rsidRPr="00154A63">
        <w:rPr>
          <w:sz w:val="28"/>
          <w:szCs w:val="28"/>
        </w:rPr>
        <w:t>根据国家道路交通管理条例，结合本单位具体情况，制定车辆在厂区、车间行车规则、物料装载、车辆的检查、维修保养及安全操作规程，做到有章可循、按章办事。</w:t>
      </w:r>
    </w:p>
    <w:p w:rsidR="002434DF" w:rsidRPr="00154A63" w:rsidRDefault="00226CB6">
      <w:pPr>
        <w:numPr>
          <w:ilvl w:val="0"/>
          <w:numId w:val="1"/>
        </w:numPr>
        <w:adjustRightInd w:val="0"/>
        <w:snapToGrid w:val="0"/>
        <w:spacing w:line="360" w:lineRule="auto"/>
        <w:ind w:firstLine="630"/>
        <w:rPr>
          <w:sz w:val="28"/>
          <w:szCs w:val="28"/>
        </w:rPr>
      </w:pPr>
      <w:r w:rsidRPr="00154A63">
        <w:rPr>
          <w:sz w:val="28"/>
          <w:szCs w:val="28"/>
        </w:rPr>
        <w:t>特种设备的作业人员及其相关管理人员，应当按照国家有关规定经特种设备安全监督管理部门考核合格，取得国家统一格式的特种作业人员证书，方可从事相应的作业或者管理工作。</w:t>
      </w:r>
    </w:p>
    <w:p w:rsidR="002434DF" w:rsidRPr="00154A63" w:rsidRDefault="00226CB6">
      <w:pPr>
        <w:numPr>
          <w:ilvl w:val="0"/>
          <w:numId w:val="1"/>
        </w:numPr>
        <w:adjustRightInd w:val="0"/>
        <w:snapToGrid w:val="0"/>
        <w:spacing w:line="360" w:lineRule="auto"/>
        <w:ind w:firstLine="630"/>
        <w:rPr>
          <w:sz w:val="28"/>
          <w:szCs w:val="28"/>
        </w:rPr>
      </w:pPr>
      <w:r w:rsidRPr="00154A63">
        <w:rPr>
          <w:bCs/>
          <w:sz w:val="28"/>
          <w:szCs w:val="28"/>
        </w:rPr>
        <w:t>应当对在用特种设备进行经常性日常维护保养，并定期自行检查。应当至少每月进行一次自行检查，并</w:t>
      </w:r>
      <w:proofErr w:type="gramStart"/>
      <w:r w:rsidRPr="00154A63">
        <w:rPr>
          <w:bCs/>
          <w:sz w:val="28"/>
          <w:szCs w:val="28"/>
        </w:rPr>
        <w:t>作出</w:t>
      </w:r>
      <w:proofErr w:type="gramEnd"/>
      <w:r w:rsidRPr="00154A63">
        <w:rPr>
          <w:bCs/>
          <w:sz w:val="28"/>
          <w:szCs w:val="28"/>
        </w:rPr>
        <w:t>记录。对在用特种设备进行自行检查和日常维护保养时发现异常情况的，应当及时处理。应当对在用特种设备的安全附件、安全保护装置、测量调控装置及有关附属仪器仪表进行定期校验、检修，并</w:t>
      </w:r>
      <w:proofErr w:type="gramStart"/>
      <w:r w:rsidRPr="00154A63">
        <w:rPr>
          <w:bCs/>
          <w:sz w:val="28"/>
          <w:szCs w:val="28"/>
        </w:rPr>
        <w:t>作出</w:t>
      </w:r>
      <w:proofErr w:type="gramEnd"/>
      <w:r w:rsidRPr="00154A63">
        <w:rPr>
          <w:bCs/>
          <w:sz w:val="28"/>
          <w:szCs w:val="28"/>
        </w:rPr>
        <w:t>记录。</w:t>
      </w:r>
    </w:p>
    <w:p w:rsidR="002434DF" w:rsidRPr="00154A63" w:rsidRDefault="00226CB6">
      <w:pPr>
        <w:numPr>
          <w:ilvl w:val="0"/>
          <w:numId w:val="1"/>
        </w:numPr>
        <w:adjustRightInd w:val="0"/>
        <w:snapToGrid w:val="0"/>
        <w:spacing w:line="360" w:lineRule="auto"/>
        <w:ind w:firstLine="630"/>
        <w:rPr>
          <w:bCs/>
          <w:sz w:val="28"/>
          <w:szCs w:val="28"/>
        </w:rPr>
      </w:pPr>
      <w:r w:rsidRPr="00154A63">
        <w:rPr>
          <w:rFonts w:hint="eastAsia"/>
          <w:bCs/>
          <w:sz w:val="28"/>
          <w:szCs w:val="28"/>
        </w:rPr>
        <w:lastRenderedPageBreak/>
        <w:t>本项目涉及有限空间作业（如</w:t>
      </w:r>
      <w:r w:rsidR="00154A63" w:rsidRPr="00154A63">
        <w:rPr>
          <w:rFonts w:hint="eastAsia"/>
          <w:bCs/>
          <w:sz w:val="28"/>
          <w:szCs w:val="28"/>
        </w:rPr>
        <w:t>基坑开挖，基坑下钢筋焊接</w:t>
      </w:r>
      <w:r w:rsidRPr="00154A63">
        <w:rPr>
          <w:rFonts w:hint="eastAsia"/>
          <w:bCs/>
          <w:sz w:val="28"/>
          <w:szCs w:val="28"/>
        </w:rPr>
        <w:t>等日常操作）</w:t>
      </w:r>
      <w:r w:rsidRPr="00154A63">
        <w:rPr>
          <w:bCs/>
          <w:sz w:val="28"/>
          <w:szCs w:val="28"/>
        </w:rPr>
        <w:t>有限空间作业应当严格遵守</w:t>
      </w:r>
      <w:r w:rsidRPr="00154A63">
        <w:rPr>
          <w:rFonts w:hint="eastAsia"/>
          <w:bCs/>
          <w:sz w:val="28"/>
          <w:szCs w:val="28"/>
        </w:rPr>
        <w:t>“</w:t>
      </w:r>
      <w:r w:rsidRPr="00154A63">
        <w:rPr>
          <w:bCs/>
          <w:sz w:val="28"/>
          <w:szCs w:val="28"/>
        </w:rPr>
        <w:t>先通风、再检测、后作业</w:t>
      </w:r>
      <w:r w:rsidRPr="00154A63">
        <w:rPr>
          <w:rFonts w:hint="eastAsia"/>
          <w:bCs/>
          <w:sz w:val="28"/>
          <w:szCs w:val="28"/>
        </w:rPr>
        <w:t>”</w:t>
      </w:r>
      <w:r w:rsidRPr="00154A63">
        <w:rPr>
          <w:bCs/>
          <w:sz w:val="28"/>
          <w:szCs w:val="28"/>
        </w:rPr>
        <w:t>的原则。检测指标包括氧浓度、易燃易爆物质</w:t>
      </w:r>
      <w:r w:rsidRPr="00154A63">
        <w:rPr>
          <w:bCs/>
          <w:sz w:val="28"/>
          <w:szCs w:val="28"/>
        </w:rPr>
        <w:t>(</w:t>
      </w:r>
      <w:r w:rsidRPr="00154A63">
        <w:rPr>
          <w:bCs/>
          <w:sz w:val="28"/>
          <w:szCs w:val="28"/>
        </w:rPr>
        <w:t>可燃性气体、爆炸性粉尘</w:t>
      </w:r>
      <w:r w:rsidRPr="00154A63">
        <w:rPr>
          <w:bCs/>
          <w:sz w:val="28"/>
          <w:szCs w:val="28"/>
        </w:rPr>
        <w:t>)</w:t>
      </w:r>
      <w:r w:rsidRPr="00154A63">
        <w:rPr>
          <w:bCs/>
          <w:sz w:val="28"/>
          <w:szCs w:val="28"/>
        </w:rPr>
        <w:t>浓度、有毒有害气体浓度。检测应当符合相关国家标准或者行业标准的规定。</w:t>
      </w:r>
    </w:p>
    <w:p w:rsidR="002434DF" w:rsidRPr="003017AE" w:rsidRDefault="00226CB6">
      <w:pPr>
        <w:numPr>
          <w:ilvl w:val="0"/>
          <w:numId w:val="1"/>
        </w:numPr>
        <w:adjustRightInd w:val="0"/>
        <w:snapToGrid w:val="0"/>
        <w:spacing w:line="360" w:lineRule="auto"/>
        <w:ind w:firstLine="630"/>
        <w:rPr>
          <w:bCs/>
          <w:sz w:val="28"/>
          <w:szCs w:val="28"/>
        </w:rPr>
      </w:pPr>
      <w:r w:rsidRPr="00154A63">
        <w:rPr>
          <w:bCs/>
          <w:sz w:val="28"/>
          <w:szCs w:val="28"/>
        </w:rPr>
        <w:t>在有限空间作业过程中，企业应当采取通风措施，保持空</w:t>
      </w:r>
      <w:r w:rsidRPr="003017AE">
        <w:rPr>
          <w:bCs/>
          <w:sz w:val="28"/>
          <w:szCs w:val="28"/>
        </w:rPr>
        <w:t>气流通，禁止采用纯氧通风换气。企业有限空间作业还应当符合下列要求：</w:t>
      </w:r>
      <w:r w:rsidRPr="003017AE">
        <w:rPr>
          <w:rFonts w:hint="eastAsia"/>
          <w:bCs/>
          <w:sz w:val="28"/>
          <w:szCs w:val="28"/>
        </w:rPr>
        <w:t>①</w:t>
      </w:r>
      <w:r w:rsidRPr="003017AE">
        <w:rPr>
          <w:bCs/>
          <w:sz w:val="28"/>
          <w:szCs w:val="28"/>
        </w:rPr>
        <w:t>保持有限空间出入口畅通</w:t>
      </w:r>
      <w:r w:rsidRPr="003017AE">
        <w:rPr>
          <w:rFonts w:hint="eastAsia"/>
          <w:bCs/>
          <w:sz w:val="28"/>
          <w:szCs w:val="28"/>
        </w:rPr>
        <w:t>；②</w:t>
      </w:r>
      <w:r w:rsidRPr="003017AE">
        <w:rPr>
          <w:bCs/>
          <w:sz w:val="28"/>
          <w:szCs w:val="28"/>
        </w:rPr>
        <w:t>设置明显的安全警示标志和警示说明</w:t>
      </w:r>
      <w:r w:rsidRPr="003017AE">
        <w:rPr>
          <w:rFonts w:hint="eastAsia"/>
          <w:bCs/>
          <w:sz w:val="28"/>
          <w:szCs w:val="28"/>
        </w:rPr>
        <w:t>；③</w:t>
      </w:r>
      <w:r w:rsidRPr="003017AE">
        <w:rPr>
          <w:bCs/>
          <w:sz w:val="28"/>
          <w:szCs w:val="28"/>
        </w:rPr>
        <w:t>作业前清点作业人员和工器具</w:t>
      </w:r>
      <w:r w:rsidRPr="003017AE">
        <w:rPr>
          <w:rFonts w:hint="eastAsia"/>
          <w:bCs/>
          <w:sz w:val="28"/>
          <w:szCs w:val="28"/>
        </w:rPr>
        <w:t>；④</w:t>
      </w:r>
      <w:r w:rsidRPr="003017AE">
        <w:rPr>
          <w:bCs/>
          <w:sz w:val="28"/>
          <w:szCs w:val="28"/>
        </w:rPr>
        <w:t>作业人员与外部有可靠的</w:t>
      </w:r>
      <w:proofErr w:type="gramStart"/>
      <w:r w:rsidRPr="003017AE">
        <w:rPr>
          <w:bCs/>
          <w:sz w:val="28"/>
          <w:szCs w:val="28"/>
        </w:rPr>
        <w:t>通讯联络</w:t>
      </w:r>
      <w:proofErr w:type="gramEnd"/>
      <w:r w:rsidRPr="003017AE">
        <w:rPr>
          <w:rFonts w:hint="eastAsia"/>
          <w:bCs/>
          <w:sz w:val="28"/>
          <w:szCs w:val="28"/>
        </w:rPr>
        <w:t>；⑤</w:t>
      </w:r>
      <w:r w:rsidRPr="003017AE">
        <w:rPr>
          <w:bCs/>
          <w:sz w:val="28"/>
          <w:szCs w:val="28"/>
        </w:rPr>
        <w:t>监护人员不得离开作业现场，并与作业人员保持联系</w:t>
      </w:r>
      <w:r w:rsidRPr="003017AE">
        <w:rPr>
          <w:rFonts w:hint="eastAsia"/>
          <w:bCs/>
          <w:sz w:val="28"/>
          <w:szCs w:val="28"/>
        </w:rPr>
        <w:t>；⑥</w:t>
      </w:r>
      <w:r w:rsidRPr="003017AE">
        <w:rPr>
          <w:bCs/>
          <w:sz w:val="28"/>
          <w:szCs w:val="28"/>
        </w:rPr>
        <w:t>存在交叉作业时，采取避免互相伤害的措施。</w:t>
      </w:r>
    </w:p>
    <w:p w:rsidR="002434DF" w:rsidRPr="003017AE" w:rsidRDefault="00226CB6">
      <w:pPr>
        <w:numPr>
          <w:ilvl w:val="0"/>
          <w:numId w:val="1"/>
        </w:numPr>
        <w:adjustRightInd w:val="0"/>
        <w:snapToGrid w:val="0"/>
        <w:spacing w:line="360" w:lineRule="auto"/>
        <w:ind w:firstLine="630"/>
        <w:rPr>
          <w:bCs/>
          <w:sz w:val="28"/>
          <w:szCs w:val="28"/>
        </w:rPr>
      </w:pPr>
      <w:r w:rsidRPr="003017AE">
        <w:rPr>
          <w:bCs/>
          <w:sz w:val="28"/>
          <w:szCs w:val="28"/>
        </w:rPr>
        <w:t>有限空间作业中发生事故后，现场有关人员应当立即报警，禁止盲目施救。应急救援人员实施救援时，应当做好自身防护，佩戴必要的呼吸器具、救援器材。</w:t>
      </w:r>
    </w:p>
    <w:p w:rsidR="002434DF" w:rsidRPr="003017AE" w:rsidRDefault="00226CB6">
      <w:pPr>
        <w:pStyle w:val="a4"/>
        <w:spacing w:line="360" w:lineRule="auto"/>
        <w:ind w:firstLineChars="0" w:firstLine="0"/>
        <w:outlineLvl w:val="2"/>
        <w:rPr>
          <w:rFonts w:ascii="宋体" w:hAnsi="宋体"/>
          <w:b/>
          <w:snapToGrid w:val="0"/>
          <w:kern w:val="0"/>
          <w:sz w:val="28"/>
          <w:szCs w:val="28"/>
        </w:rPr>
      </w:pPr>
      <w:bookmarkStart w:id="221" w:name="_Toc8579"/>
      <w:bookmarkStart w:id="222" w:name="_Toc479107316"/>
      <w:bookmarkStart w:id="223" w:name="_Toc234989383"/>
      <w:r w:rsidRPr="003017AE">
        <w:rPr>
          <w:rFonts w:ascii="宋体" w:hAnsi="宋体" w:hint="eastAsia"/>
          <w:b/>
          <w:snapToGrid w:val="0"/>
          <w:kern w:val="0"/>
          <w:sz w:val="28"/>
          <w:szCs w:val="28"/>
        </w:rPr>
        <w:t>10.2 安全管理对策措施</w:t>
      </w:r>
      <w:bookmarkEnd w:id="221"/>
      <w:bookmarkEnd w:id="222"/>
      <w:bookmarkEnd w:id="223"/>
    </w:p>
    <w:p w:rsidR="002434DF" w:rsidRPr="003017AE" w:rsidRDefault="00226CB6">
      <w:pPr>
        <w:spacing w:line="360" w:lineRule="auto"/>
        <w:ind w:firstLineChars="200" w:firstLine="560"/>
        <w:rPr>
          <w:sz w:val="28"/>
          <w:szCs w:val="28"/>
        </w:rPr>
      </w:pPr>
      <w:r w:rsidRPr="003017AE">
        <w:rPr>
          <w:rFonts w:hint="eastAsia"/>
          <w:sz w:val="28"/>
          <w:szCs w:val="28"/>
        </w:rPr>
        <w:t>企业</w:t>
      </w:r>
      <w:r w:rsidRPr="003017AE">
        <w:rPr>
          <w:sz w:val="28"/>
          <w:szCs w:val="28"/>
        </w:rPr>
        <w:t>应按照《企业安全生产标准化基本规范》的要求，开展安全标准化建设工作。</w:t>
      </w:r>
    </w:p>
    <w:p w:rsidR="002434DF" w:rsidRPr="003017AE" w:rsidRDefault="00226CB6">
      <w:pPr>
        <w:spacing w:line="360" w:lineRule="auto"/>
        <w:ind w:firstLineChars="200" w:firstLine="560"/>
        <w:rPr>
          <w:sz w:val="28"/>
          <w:szCs w:val="28"/>
        </w:rPr>
      </w:pPr>
      <w:bookmarkStart w:id="224" w:name="_Toc177620315"/>
      <w:bookmarkStart w:id="225" w:name="_Toc165432595"/>
      <w:bookmarkStart w:id="226" w:name="_Toc265499270"/>
      <w:r w:rsidRPr="003017AE">
        <w:rPr>
          <w:sz w:val="28"/>
          <w:szCs w:val="28"/>
        </w:rPr>
        <w:t>一、安全管理</w:t>
      </w:r>
      <w:bookmarkEnd w:id="224"/>
      <w:bookmarkEnd w:id="225"/>
      <w:r w:rsidRPr="003017AE">
        <w:rPr>
          <w:sz w:val="28"/>
          <w:szCs w:val="28"/>
        </w:rPr>
        <w:t>组织机构设置</w:t>
      </w:r>
      <w:bookmarkEnd w:id="226"/>
    </w:p>
    <w:p w:rsidR="002434DF" w:rsidRPr="003017AE" w:rsidRDefault="00226CB6">
      <w:pPr>
        <w:spacing w:line="360" w:lineRule="auto"/>
        <w:ind w:firstLineChars="200" w:firstLine="560"/>
        <w:rPr>
          <w:sz w:val="28"/>
          <w:szCs w:val="28"/>
        </w:rPr>
      </w:pPr>
      <w:r w:rsidRPr="003017AE">
        <w:rPr>
          <w:sz w:val="28"/>
          <w:szCs w:val="28"/>
        </w:rPr>
        <w:t>根据《安全生产法》（主席令第</w:t>
      </w:r>
      <w:r w:rsidRPr="003017AE">
        <w:rPr>
          <w:sz w:val="28"/>
          <w:szCs w:val="28"/>
        </w:rPr>
        <w:t>13</w:t>
      </w:r>
      <w:r w:rsidRPr="003017AE">
        <w:rPr>
          <w:sz w:val="28"/>
          <w:szCs w:val="28"/>
        </w:rPr>
        <w:t>号）第</w:t>
      </w:r>
      <w:r w:rsidRPr="003017AE">
        <w:rPr>
          <w:sz w:val="28"/>
          <w:szCs w:val="28"/>
        </w:rPr>
        <w:t>21</w:t>
      </w:r>
      <w:r w:rsidRPr="003017AE">
        <w:rPr>
          <w:sz w:val="28"/>
          <w:szCs w:val="28"/>
        </w:rPr>
        <w:t>条规定：从业人员超过一百人的，应当设置安全生产管理机构或者配备专职安全生产管理人员；从业人员在一百人以下的，应当配备专职或者兼职的安全生产管理人员。</w:t>
      </w:r>
      <w:r w:rsidR="00154A63" w:rsidRPr="003017AE">
        <w:rPr>
          <w:rFonts w:hint="eastAsia"/>
          <w:sz w:val="28"/>
          <w:szCs w:val="28"/>
        </w:rPr>
        <w:t>该项目</w:t>
      </w:r>
      <w:r w:rsidRPr="003017AE">
        <w:rPr>
          <w:sz w:val="28"/>
          <w:szCs w:val="28"/>
        </w:rPr>
        <w:t>配备</w:t>
      </w:r>
      <w:r w:rsidR="00154A63" w:rsidRPr="003017AE">
        <w:rPr>
          <w:rFonts w:hint="eastAsia"/>
          <w:sz w:val="28"/>
          <w:szCs w:val="28"/>
        </w:rPr>
        <w:t>有</w:t>
      </w:r>
      <w:r w:rsidRPr="003017AE">
        <w:rPr>
          <w:sz w:val="28"/>
          <w:szCs w:val="28"/>
        </w:rPr>
        <w:t>专职安全管理人员。</w:t>
      </w:r>
    </w:p>
    <w:p w:rsidR="002434DF" w:rsidRPr="003017AE" w:rsidRDefault="00226CB6">
      <w:pPr>
        <w:spacing w:line="360" w:lineRule="auto"/>
        <w:ind w:firstLineChars="200" w:firstLine="560"/>
        <w:rPr>
          <w:sz w:val="28"/>
          <w:szCs w:val="28"/>
        </w:rPr>
      </w:pPr>
      <w:bookmarkStart w:id="227" w:name="_Toc235498678"/>
      <w:bookmarkStart w:id="228" w:name="_Toc195867901"/>
      <w:bookmarkStart w:id="229" w:name="_Toc265499271"/>
      <w:bookmarkStart w:id="230" w:name="_Toc194809298"/>
      <w:bookmarkStart w:id="231" w:name="_Toc194417361"/>
      <w:r w:rsidRPr="003017AE">
        <w:rPr>
          <w:sz w:val="28"/>
          <w:szCs w:val="28"/>
        </w:rPr>
        <w:t>二、建立安全生产责任制</w:t>
      </w:r>
      <w:bookmarkEnd w:id="227"/>
      <w:bookmarkEnd w:id="228"/>
      <w:bookmarkEnd w:id="229"/>
      <w:bookmarkEnd w:id="230"/>
      <w:bookmarkEnd w:id="231"/>
    </w:p>
    <w:p w:rsidR="002434DF" w:rsidRPr="003017AE" w:rsidRDefault="00226CB6">
      <w:pPr>
        <w:spacing w:line="360" w:lineRule="auto"/>
        <w:ind w:firstLineChars="200" w:firstLine="560"/>
        <w:rPr>
          <w:sz w:val="28"/>
          <w:szCs w:val="28"/>
        </w:rPr>
      </w:pPr>
      <w:r w:rsidRPr="003017AE">
        <w:rPr>
          <w:sz w:val="28"/>
          <w:szCs w:val="28"/>
        </w:rPr>
        <w:t>根据《四川省生产经营单位安全生产责任规定》（四川省人民政</w:t>
      </w:r>
      <w:r w:rsidRPr="003017AE">
        <w:rPr>
          <w:sz w:val="28"/>
          <w:szCs w:val="28"/>
        </w:rPr>
        <w:lastRenderedPageBreak/>
        <w:t>府令第</w:t>
      </w:r>
      <w:r w:rsidRPr="003017AE">
        <w:rPr>
          <w:sz w:val="28"/>
          <w:szCs w:val="28"/>
        </w:rPr>
        <w:t>216</w:t>
      </w:r>
      <w:r w:rsidRPr="003017AE">
        <w:rPr>
          <w:sz w:val="28"/>
          <w:szCs w:val="28"/>
        </w:rPr>
        <w:t>号）的要求，生产经营单位必须依法建立健全本单位安全生产责任制度、安全生产目标管理制度，并将本单位的安全生产责任目标分解到各部门、各岗位，明确责任人员、责任内容和考核奖惩要求。</w:t>
      </w:r>
    </w:p>
    <w:p w:rsidR="002434DF" w:rsidRPr="003017AE" w:rsidRDefault="00226CB6">
      <w:pPr>
        <w:spacing w:line="360" w:lineRule="auto"/>
        <w:ind w:firstLineChars="200" w:firstLine="560"/>
        <w:rPr>
          <w:sz w:val="28"/>
          <w:szCs w:val="28"/>
        </w:rPr>
      </w:pPr>
      <w:r w:rsidRPr="003017AE">
        <w:rPr>
          <w:sz w:val="28"/>
          <w:szCs w:val="28"/>
        </w:rPr>
        <w:t>安全生产责任制度、安全生产目标管理制度包括以下内容：</w:t>
      </w:r>
      <w:r w:rsidRPr="003017AE">
        <w:rPr>
          <w:sz w:val="28"/>
          <w:szCs w:val="28"/>
        </w:rPr>
        <w:t xml:space="preserve"> </w:t>
      </w:r>
    </w:p>
    <w:p w:rsidR="002434DF" w:rsidRPr="003017AE" w:rsidRDefault="00226CB6">
      <w:pPr>
        <w:spacing w:line="360" w:lineRule="auto"/>
        <w:ind w:firstLineChars="200" w:firstLine="560"/>
        <w:rPr>
          <w:sz w:val="28"/>
          <w:szCs w:val="28"/>
        </w:rPr>
      </w:pPr>
      <w:r w:rsidRPr="003017AE">
        <w:rPr>
          <w:sz w:val="28"/>
          <w:szCs w:val="28"/>
        </w:rPr>
        <w:t>（</w:t>
      </w:r>
      <w:r w:rsidRPr="003017AE">
        <w:rPr>
          <w:sz w:val="28"/>
          <w:szCs w:val="28"/>
        </w:rPr>
        <w:t>1</w:t>
      </w:r>
      <w:r w:rsidRPr="003017AE">
        <w:rPr>
          <w:sz w:val="28"/>
          <w:szCs w:val="28"/>
        </w:rPr>
        <w:t>）主要负责人的安全生产责任、目标；</w:t>
      </w:r>
    </w:p>
    <w:p w:rsidR="002434DF" w:rsidRPr="003017AE" w:rsidRDefault="00226CB6">
      <w:pPr>
        <w:spacing w:line="360" w:lineRule="auto"/>
        <w:ind w:firstLineChars="200" w:firstLine="560"/>
        <w:rPr>
          <w:sz w:val="28"/>
          <w:szCs w:val="28"/>
        </w:rPr>
      </w:pPr>
      <w:r w:rsidRPr="003017AE">
        <w:rPr>
          <w:sz w:val="28"/>
          <w:szCs w:val="28"/>
        </w:rPr>
        <w:t>（</w:t>
      </w:r>
      <w:r w:rsidRPr="003017AE">
        <w:rPr>
          <w:sz w:val="28"/>
          <w:szCs w:val="28"/>
        </w:rPr>
        <w:t>2</w:t>
      </w:r>
      <w:r w:rsidRPr="003017AE">
        <w:rPr>
          <w:sz w:val="28"/>
          <w:szCs w:val="28"/>
        </w:rPr>
        <w:t>）分管安全生产的负责人和其他负责人的安全生产责任、目标；</w:t>
      </w:r>
    </w:p>
    <w:p w:rsidR="002434DF" w:rsidRPr="003017AE" w:rsidRDefault="00226CB6">
      <w:pPr>
        <w:spacing w:line="360" w:lineRule="auto"/>
        <w:ind w:firstLineChars="200" w:firstLine="560"/>
        <w:rPr>
          <w:sz w:val="28"/>
          <w:szCs w:val="28"/>
        </w:rPr>
      </w:pPr>
      <w:r w:rsidRPr="003017AE">
        <w:rPr>
          <w:sz w:val="28"/>
          <w:szCs w:val="28"/>
        </w:rPr>
        <w:t>（</w:t>
      </w:r>
      <w:r w:rsidRPr="003017AE">
        <w:rPr>
          <w:sz w:val="28"/>
          <w:szCs w:val="28"/>
        </w:rPr>
        <w:t>3</w:t>
      </w:r>
      <w:r w:rsidRPr="003017AE">
        <w:rPr>
          <w:sz w:val="28"/>
          <w:szCs w:val="28"/>
        </w:rPr>
        <w:t>）管理科室、车间、分公司等部门及其负责人的安全生产责任、目标；</w:t>
      </w:r>
    </w:p>
    <w:p w:rsidR="002434DF" w:rsidRPr="003017AE" w:rsidRDefault="00226CB6">
      <w:pPr>
        <w:spacing w:line="360" w:lineRule="auto"/>
        <w:ind w:firstLineChars="200" w:firstLine="560"/>
        <w:rPr>
          <w:sz w:val="28"/>
          <w:szCs w:val="28"/>
        </w:rPr>
      </w:pPr>
      <w:r w:rsidRPr="003017AE">
        <w:rPr>
          <w:sz w:val="28"/>
          <w:szCs w:val="28"/>
        </w:rPr>
        <w:t>（</w:t>
      </w:r>
      <w:r w:rsidRPr="003017AE">
        <w:rPr>
          <w:sz w:val="28"/>
          <w:szCs w:val="28"/>
        </w:rPr>
        <w:t>4</w:t>
      </w:r>
      <w:r w:rsidRPr="003017AE">
        <w:rPr>
          <w:sz w:val="28"/>
          <w:szCs w:val="28"/>
        </w:rPr>
        <w:t>）班组和班组长的安全生产责任、目标；</w:t>
      </w:r>
    </w:p>
    <w:p w:rsidR="002434DF" w:rsidRPr="003017AE" w:rsidRDefault="00226CB6">
      <w:pPr>
        <w:spacing w:line="360" w:lineRule="auto"/>
        <w:ind w:firstLineChars="200" w:firstLine="560"/>
        <w:rPr>
          <w:sz w:val="28"/>
          <w:szCs w:val="28"/>
        </w:rPr>
      </w:pPr>
      <w:r w:rsidRPr="003017AE">
        <w:rPr>
          <w:sz w:val="28"/>
          <w:szCs w:val="28"/>
        </w:rPr>
        <w:t>（</w:t>
      </w:r>
      <w:r w:rsidRPr="003017AE">
        <w:rPr>
          <w:sz w:val="28"/>
          <w:szCs w:val="28"/>
        </w:rPr>
        <w:t>5</w:t>
      </w:r>
      <w:r w:rsidRPr="003017AE">
        <w:rPr>
          <w:sz w:val="28"/>
          <w:szCs w:val="28"/>
        </w:rPr>
        <w:t>）岗位从业人员的安全生产责任、目标。</w:t>
      </w:r>
    </w:p>
    <w:p w:rsidR="002434DF" w:rsidRPr="003017AE" w:rsidRDefault="00226CB6">
      <w:pPr>
        <w:spacing w:line="360" w:lineRule="auto"/>
        <w:ind w:firstLineChars="200" w:firstLine="560"/>
        <w:rPr>
          <w:sz w:val="28"/>
          <w:szCs w:val="28"/>
        </w:rPr>
      </w:pPr>
      <w:bookmarkStart w:id="232" w:name="_Toc235498679"/>
      <w:bookmarkStart w:id="233" w:name="_Toc265499272"/>
      <w:bookmarkStart w:id="234" w:name="_Toc195867902"/>
      <w:bookmarkStart w:id="235" w:name="_Toc195867903"/>
      <w:bookmarkStart w:id="236" w:name="_Toc165432586"/>
      <w:r w:rsidRPr="003017AE">
        <w:rPr>
          <w:sz w:val="28"/>
          <w:szCs w:val="28"/>
        </w:rPr>
        <w:t>三、建立安全管理制度</w:t>
      </w:r>
      <w:bookmarkEnd w:id="232"/>
      <w:bookmarkEnd w:id="233"/>
    </w:p>
    <w:p w:rsidR="002434DF" w:rsidRPr="003017AE" w:rsidRDefault="00226CB6">
      <w:pPr>
        <w:spacing w:line="360" w:lineRule="auto"/>
        <w:ind w:firstLineChars="200" w:firstLine="560"/>
        <w:rPr>
          <w:sz w:val="28"/>
          <w:szCs w:val="28"/>
        </w:rPr>
      </w:pPr>
      <w:r w:rsidRPr="003017AE">
        <w:rPr>
          <w:sz w:val="28"/>
          <w:szCs w:val="28"/>
        </w:rPr>
        <w:t>（</w:t>
      </w:r>
      <w:r w:rsidRPr="003017AE">
        <w:rPr>
          <w:sz w:val="28"/>
          <w:szCs w:val="28"/>
        </w:rPr>
        <w:t>1</w:t>
      </w:r>
      <w:r w:rsidRPr="003017AE">
        <w:rPr>
          <w:sz w:val="28"/>
          <w:szCs w:val="28"/>
        </w:rPr>
        <w:t>）根据《四川省生产经营单位安全生产责任规定》（四川省人民政府令第</w:t>
      </w:r>
      <w:r w:rsidRPr="003017AE">
        <w:rPr>
          <w:sz w:val="28"/>
          <w:szCs w:val="28"/>
        </w:rPr>
        <w:t>216</w:t>
      </w:r>
      <w:r w:rsidRPr="003017AE">
        <w:rPr>
          <w:sz w:val="28"/>
          <w:szCs w:val="28"/>
        </w:rPr>
        <w:t>号）第七条的规定，建设单位应当建立健全下列安全生产规章制度：</w:t>
      </w:r>
    </w:p>
    <w:p w:rsidR="002434DF" w:rsidRPr="003017AE" w:rsidRDefault="00226CB6">
      <w:pPr>
        <w:spacing w:line="360" w:lineRule="auto"/>
        <w:ind w:firstLineChars="200" w:firstLine="560"/>
        <w:rPr>
          <w:sz w:val="28"/>
          <w:szCs w:val="28"/>
        </w:rPr>
      </w:pPr>
      <w:r w:rsidRPr="003017AE">
        <w:rPr>
          <w:sz w:val="28"/>
          <w:szCs w:val="28"/>
        </w:rPr>
        <w:t>1</w:t>
      </w:r>
      <w:r w:rsidRPr="003017AE">
        <w:rPr>
          <w:sz w:val="28"/>
          <w:szCs w:val="28"/>
        </w:rPr>
        <w:t>）安全生产投入保障制度；</w:t>
      </w:r>
    </w:p>
    <w:p w:rsidR="002434DF" w:rsidRPr="003017AE" w:rsidRDefault="00226CB6">
      <w:pPr>
        <w:spacing w:line="360" w:lineRule="auto"/>
        <w:ind w:firstLineChars="200" w:firstLine="560"/>
        <w:rPr>
          <w:sz w:val="28"/>
          <w:szCs w:val="28"/>
        </w:rPr>
      </w:pPr>
      <w:r w:rsidRPr="003017AE">
        <w:rPr>
          <w:sz w:val="28"/>
          <w:szCs w:val="28"/>
        </w:rPr>
        <w:t>2</w:t>
      </w:r>
      <w:r w:rsidRPr="003017AE">
        <w:rPr>
          <w:sz w:val="28"/>
          <w:szCs w:val="28"/>
        </w:rPr>
        <w:t>）设施、设备综合安全管理制度以及安全设施、设备维护、保养和检修、维修制度；</w:t>
      </w:r>
    </w:p>
    <w:p w:rsidR="002434DF" w:rsidRPr="003017AE" w:rsidRDefault="00226CB6">
      <w:pPr>
        <w:spacing w:line="360" w:lineRule="auto"/>
        <w:ind w:firstLineChars="200" w:firstLine="560"/>
        <w:rPr>
          <w:sz w:val="28"/>
          <w:szCs w:val="28"/>
        </w:rPr>
      </w:pPr>
      <w:r w:rsidRPr="003017AE">
        <w:rPr>
          <w:sz w:val="28"/>
          <w:szCs w:val="28"/>
        </w:rPr>
        <w:t>3</w:t>
      </w:r>
      <w:r w:rsidRPr="003017AE">
        <w:rPr>
          <w:sz w:val="28"/>
          <w:szCs w:val="28"/>
        </w:rPr>
        <w:t>）职业卫生管理制度；</w:t>
      </w:r>
    </w:p>
    <w:p w:rsidR="002434DF" w:rsidRPr="003017AE" w:rsidRDefault="00226CB6">
      <w:pPr>
        <w:spacing w:line="360" w:lineRule="auto"/>
        <w:ind w:firstLineChars="200" w:firstLine="560"/>
        <w:rPr>
          <w:sz w:val="28"/>
          <w:szCs w:val="28"/>
        </w:rPr>
      </w:pPr>
      <w:r w:rsidRPr="003017AE">
        <w:rPr>
          <w:sz w:val="28"/>
          <w:szCs w:val="28"/>
        </w:rPr>
        <w:t>4</w:t>
      </w:r>
      <w:r w:rsidRPr="003017AE">
        <w:rPr>
          <w:sz w:val="28"/>
          <w:szCs w:val="28"/>
        </w:rPr>
        <w:t>）劳动防护用品使用和管理制度；</w:t>
      </w:r>
    </w:p>
    <w:p w:rsidR="002434DF" w:rsidRPr="003017AE" w:rsidRDefault="00226CB6">
      <w:pPr>
        <w:spacing w:line="360" w:lineRule="auto"/>
        <w:ind w:firstLineChars="200" w:firstLine="560"/>
        <w:rPr>
          <w:sz w:val="28"/>
          <w:szCs w:val="28"/>
        </w:rPr>
      </w:pPr>
      <w:r w:rsidRPr="003017AE">
        <w:rPr>
          <w:sz w:val="28"/>
          <w:szCs w:val="28"/>
        </w:rPr>
        <w:t>5</w:t>
      </w:r>
      <w:r w:rsidRPr="003017AE">
        <w:rPr>
          <w:sz w:val="28"/>
          <w:szCs w:val="28"/>
        </w:rPr>
        <w:t>）安全生产检查及事故隐患排查、整改制度；</w:t>
      </w:r>
    </w:p>
    <w:p w:rsidR="002434DF" w:rsidRPr="003017AE" w:rsidRDefault="00226CB6">
      <w:pPr>
        <w:spacing w:line="360" w:lineRule="auto"/>
        <w:ind w:firstLineChars="200" w:firstLine="560"/>
        <w:rPr>
          <w:sz w:val="28"/>
          <w:szCs w:val="28"/>
        </w:rPr>
      </w:pPr>
      <w:r w:rsidRPr="003017AE">
        <w:rPr>
          <w:sz w:val="28"/>
          <w:szCs w:val="28"/>
        </w:rPr>
        <w:lastRenderedPageBreak/>
        <w:t>6</w:t>
      </w:r>
      <w:r w:rsidRPr="003017AE">
        <w:rPr>
          <w:sz w:val="28"/>
          <w:szCs w:val="28"/>
        </w:rPr>
        <w:t>）安全生产目标管理和责任追究制度；</w:t>
      </w:r>
    </w:p>
    <w:p w:rsidR="002434DF" w:rsidRPr="003017AE" w:rsidRDefault="00226CB6">
      <w:pPr>
        <w:spacing w:line="360" w:lineRule="auto"/>
        <w:ind w:firstLineChars="200" w:firstLine="560"/>
        <w:rPr>
          <w:sz w:val="28"/>
          <w:szCs w:val="28"/>
        </w:rPr>
      </w:pPr>
      <w:r w:rsidRPr="003017AE">
        <w:rPr>
          <w:sz w:val="28"/>
          <w:szCs w:val="28"/>
        </w:rPr>
        <w:t>7</w:t>
      </w:r>
      <w:r w:rsidRPr="003017AE">
        <w:rPr>
          <w:sz w:val="28"/>
          <w:szCs w:val="28"/>
        </w:rPr>
        <w:t>）安全生产教育培训管理考核制度；</w:t>
      </w:r>
    </w:p>
    <w:p w:rsidR="002434DF" w:rsidRPr="003017AE" w:rsidRDefault="00226CB6">
      <w:pPr>
        <w:spacing w:line="360" w:lineRule="auto"/>
        <w:ind w:firstLineChars="200" w:firstLine="560"/>
        <w:rPr>
          <w:sz w:val="28"/>
          <w:szCs w:val="28"/>
        </w:rPr>
      </w:pPr>
      <w:r w:rsidRPr="003017AE">
        <w:rPr>
          <w:sz w:val="28"/>
          <w:szCs w:val="28"/>
        </w:rPr>
        <w:t>8</w:t>
      </w:r>
      <w:r w:rsidRPr="003017AE">
        <w:rPr>
          <w:sz w:val="28"/>
          <w:szCs w:val="28"/>
        </w:rPr>
        <w:t>）特种作业人员管理制度；</w:t>
      </w:r>
    </w:p>
    <w:p w:rsidR="002434DF" w:rsidRPr="003017AE" w:rsidRDefault="00226CB6">
      <w:pPr>
        <w:spacing w:line="360" w:lineRule="auto"/>
        <w:ind w:firstLineChars="200" w:firstLine="560"/>
        <w:rPr>
          <w:sz w:val="28"/>
          <w:szCs w:val="28"/>
        </w:rPr>
      </w:pPr>
      <w:r w:rsidRPr="003017AE">
        <w:rPr>
          <w:sz w:val="28"/>
          <w:szCs w:val="28"/>
        </w:rPr>
        <w:t>9</w:t>
      </w:r>
      <w:r w:rsidRPr="003017AE">
        <w:rPr>
          <w:sz w:val="28"/>
          <w:szCs w:val="28"/>
        </w:rPr>
        <w:t>）现场安全管理和岗位安全生产标准化操作制度；</w:t>
      </w:r>
    </w:p>
    <w:p w:rsidR="002434DF" w:rsidRPr="003017AE" w:rsidRDefault="00226CB6">
      <w:pPr>
        <w:spacing w:line="360" w:lineRule="auto"/>
        <w:ind w:firstLineChars="200" w:firstLine="560"/>
        <w:rPr>
          <w:sz w:val="28"/>
          <w:szCs w:val="28"/>
        </w:rPr>
      </w:pPr>
      <w:r w:rsidRPr="003017AE">
        <w:rPr>
          <w:sz w:val="28"/>
          <w:szCs w:val="28"/>
        </w:rPr>
        <w:t>10</w:t>
      </w:r>
      <w:r w:rsidRPr="003017AE">
        <w:rPr>
          <w:sz w:val="28"/>
          <w:szCs w:val="28"/>
        </w:rPr>
        <w:t>）安全生产会议管理制度；</w:t>
      </w:r>
    </w:p>
    <w:p w:rsidR="002434DF" w:rsidRPr="003017AE" w:rsidRDefault="00226CB6">
      <w:pPr>
        <w:spacing w:line="360" w:lineRule="auto"/>
        <w:ind w:firstLineChars="200" w:firstLine="560"/>
        <w:rPr>
          <w:sz w:val="28"/>
          <w:szCs w:val="28"/>
        </w:rPr>
      </w:pPr>
      <w:r w:rsidRPr="003017AE">
        <w:rPr>
          <w:sz w:val="28"/>
          <w:szCs w:val="28"/>
        </w:rPr>
        <w:t>11</w:t>
      </w:r>
      <w:r w:rsidRPr="003017AE">
        <w:rPr>
          <w:sz w:val="28"/>
          <w:szCs w:val="28"/>
        </w:rPr>
        <w:t>）应急救援预案和应急体系管理制度；</w:t>
      </w:r>
    </w:p>
    <w:p w:rsidR="002434DF" w:rsidRPr="003017AE" w:rsidRDefault="00226CB6">
      <w:pPr>
        <w:spacing w:line="360" w:lineRule="auto"/>
        <w:ind w:firstLineChars="200" w:firstLine="560"/>
        <w:rPr>
          <w:sz w:val="28"/>
          <w:szCs w:val="28"/>
        </w:rPr>
      </w:pPr>
      <w:r w:rsidRPr="003017AE">
        <w:rPr>
          <w:sz w:val="28"/>
          <w:szCs w:val="28"/>
        </w:rPr>
        <w:t>12</w:t>
      </w:r>
      <w:r w:rsidRPr="003017AE">
        <w:rPr>
          <w:sz w:val="28"/>
          <w:szCs w:val="28"/>
        </w:rPr>
        <w:t>）生产安全事故报告和调查处理制度；</w:t>
      </w:r>
    </w:p>
    <w:p w:rsidR="002434DF" w:rsidRPr="003017AE" w:rsidRDefault="00226CB6">
      <w:pPr>
        <w:spacing w:line="360" w:lineRule="auto"/>
        <w:ind w:firstLineChars="200" w:firstLine="560"/>
        <w:rPr>
          <w:sz w:val="28"/>
          <w:szCs w:val="28"/>
        </w:rPr>
      </w:pPr>
      <w:r w:rsidRPr="003017AE">
        <w:rPr>
          <w:sz w:val="28"/>
          <w:szCs w:val="28"/>
        </w:rPr>
        <w:t>13</w:t>
      </w:r>
      <w:r w:rsidRPr="003017AE">
        <w:rPr>
          <w:sz w:val="28"/>
          <w:szCs w:val="28"/>
        </w:rPr>
        <w:t>）消防、运输、储存、防灾等其它安全生产规章制度。</w:t>
      </w:r>
    </w:p>
    <w:p w:rsidR="002434DF" w:rsidRPr="003017AE" w:rsidRDefault="00226CB6">
      <w:pPr>
        <w:spacing w:line="360" w:lineRule="auto"/>
        <w:ind w:firstLineChars="200" w:firstLine="560"/>
        <w:rPr>
          <w:sz w:val="28"/>
          <w:szCs w:val="28"/>
        </w:rPr>
      </w:pPr>
      <w:r w:rsidRPr="003017AE">
        <w:rPr>
          <w:sz w:val="28"/>
          <w:szCs w:val="28"/>
        </w:rPr>
        <w:t>（</w:t>
      </w:r>
      <w:r w:rsidRPr="003017AE">
        <w:rPr>
          <w:sz w:val="28"/>
          <w:szCs w:val="28"/>
        </w:rPr>
        <w:t>2</w:t>
      </w:r>
      <w:r w:rsidRPr="003017AE">
        <w:rPr>
          <w:sz w:val="28"/>
          <w:szCs w:val="28"/>
        </w:rPr>
        <w:t>）根据《中华人民共和国职业病防治法》、《工作场所职业卫生监督管理规定》（国家安监总局令第</w:t>
      </w:r>
      <w:r w:rsidRPr="003017AE">
        <w:rPr>
          <w:sz w:val="28"/>
          <w:szCs w:val="28"/>
        </w:rPr>
        <w:t>47</w:t>
      </w:r>
      <w:r w:rsidRPr="003017AE">
        <w:rPr>
          <w:sz w:val="28"/>
          <w:szCs w:val="28"/>
        </w:rPr>
        <w:t>号）、《用人单位职业健康监护监督管理办法》（国家安监总局令第</w:t>
      </w:r>
      <w:r w:rsidRPr="003017AE">
        <w:rPr>
          <w:sz w:val="28"/>
          <w:szCs w:val="28"/>
        </w:rPr>
        <w:t>49</w:t>
      </w:r>
      <w:r w:rsidRPr="003017AE">
        <w:rPr>
          <w:sz w:val="28"/>
          <w:szCs w:val="28"/>
        </w:rPr>
        <w:t>号）的规定，建设单位应当建立、健全下列职业危害防治制度：</w:t>
      </w:r>
    </w:p>
    <w:p w:rsidR="002434DF" w:rsidRPr="003017AE" w:rsidRDefault="00226CB6">
      <w:pPr>
        <w:spacing w:line="360" w:lineRule="auto"/>
        <w:ind w:firstLineChars="200" w:firstLine="560"/>
        <w:rPr>
          <w:sz w:val="28"/>
          <w:szCs w:val="28"/>
        </w:rPr>
      </w:pPr>
      <w:r w:rsidRPr="003017AE">
        <w:rPr>
          <w:sz w:val="28"/>
          <w:szCs w:val="28"/>
        </w:rPr>
        <w:t>1</w:t>
      </w:r>
      <w:r w:rsidRPr="003017AE">
        <w:rPr>
          <w:sz w:val="28"/>
          <w:szCs w:val="28"/>
        </w:rPr>
        <w:t>）职业危害防治责任制度；</w:t>
      </w:r>
    </w:p>
    <w:p w:rsidR="002434DF" w:rsidRPr="003017AE" w:rsidRDefault="00226CB6">
      <w:pPr>
        <w:spacing w:line="360" w:lineRule="auto"/>
        <w:ind w:firstLineChars="200" w:firstLine="560"/>
        <w:rPr>
          <w:sz w:val="28"/>
          <w:szCs w:val="28"/>
        </w:rPr>
      </w:pPr>
      <w:r w:rsidRPr="003017AE">
        <w:rPr>
          <w:sz w:val="28"/>
          <w:szCs w:val="28"/>
        </w:rPr>
        <w:t>2</w:t>
      </w:r>
      <w:r w:rsidRPr="003017AE">
        <w:rPr>
          <w:sz w:val="28"/>
          <w:szCs w:val="28"/>
        </w:rPr>
        <w:t>）职业危害告知制度；</w:t>
      </w:r>
    </w:p>
    <w:p w:rsidR="002434DF" w:rsidRPr="003017AE" w:rsidRDefault="00226CB6">
      <w:pPr>
        <w:spacing w:line="360" w:lineRule="auto"/>
        <w:ind w:firstLineChars="200" w:firstLine="560"/>
        <w:rPr>
          <w:sz w:val="28"/>
          <w:szCs w:val="28"/>
        </w:rPr>
      </w:pPr>
      <w:r w:rsidRPr="003017AE">
        <w:rPr>
          <w:sz w:val="28"/>
          <w:szCs w:val="28"/>
        </w:rPr>
        <w:t>3</w:t>
      </w:r>
      <w:r w:rsidRPr="003017AE">
        <w:rPr>
          <w:sz w:val="28"/>
          <w:szCs w:val="28"/>
        </w:rPr>
        <w:t>）职业危害申报制度；</w:t>
      </w:r>
    </w:p>
    <w:p w:rsidR="002434DF" w:rsidRPr="003017AE" w:rsidRDefault="00226CB6">
      <w:pPr>
        <w:spacing w:line="360" w:lineRule="auto"/>
        <w:ind w:firstLineChars="200" w:firstLine="560"/>
        <w:rPr>
          <w:sz w:val="28"/>
          <w:szCs w:val="28"/>
        </w:rPr>
      </w:pPr>
      <w:r w:rsidRPr="003017AE">
        <w:rPr>
          <w:sz w:val="28"/>
          <w:szCs w:val="28"/>
        </w:rPr>
        <w:t>4</w:t>
      </w:r>
      <w:r w:rsidRPr="003017AE">
        <w:rPr>
          <w:sz w:val="28"/>
          <w:szCs w:val="28"/>
        </w:rPr>
        <w:t>）职业健康宣传教育培训制度；</w:t>
      </w:r>
    </w:p>
    <w:p w:rsidR="002434DF" w:rsidRPr="003017AE" w:rsidRDefault="00226CB6">
      <w:pPr>
        <w:spacing w:line="360" w:lineRule="auto"/>
        <w:ind w:firstLineChars="200" w:firstLine="560"/>
        <w:rPr>
          <w:sz w:val="28"/>
          <w:szCs w:val="28"/>
        </w:rPr>
      </w:pPr>
      <w:r w:rsidRPr="003017AE">
        <w:rPr>
          <w:sz w:val="28"/>
          <w:szCs w:val="28"/>
        </w:rPr>
        <w:t>5</w:t>
      </w:r>
      <w:r w:rsidRPr="003017AE">
        <w:rPr>
          <w:sz w:val="28"/>
          <w:szCs w:val="28"/>
        </w:rPr>
        <w:t>）职业危害防护设施维护检修制度；</w:t>
      </w:r>
    </w:p>
    <w:p w:rsidR="002434DF" w:rsidRPr="003017AE" w:rsidRDefault="00226CB6">
      <w:pPr>
        <w:spacing w:line="360" w:lineRule="auto"/>
        <w:ind w:firstLineChars="200" w:firstLine="560"/>
        <w:rPr>
          <w:sz w:val="28"/>
          <w:szCs w:val="28"/>
        </w:rPr>
      </w:pPr>
      <w:r w:rsidRPr="003017AE">
        <w:rPr>
          <w:sz w:val="28"/>
          <w:szCs w:val="28"/>
        </w:rPr>
        <w:t>6</w:t>
      </w:r>
      <w:r w:rsidRPr="003017AE">
        <w:rPr>
          <w:sz w:val="28"/>
          <w:szCs w:val="28"/>
        </w:rPr>
        <w:t>）从业人员防护用品管理制度；</w:t>
      </w:r>
    </w:p>
    <w:p w:rsidR="002434DF" w:rsidRPr="003017AE" w:rsidRDefault="00226CB6">
      <w:pPr>
        <w:spacing w:line="360" w:lineRule="auto"/>
        <w:ind w:firstLineChars="200" w:firstLine="560"/>
        <w:rPr>
          <w:sz w:val="28"/>
          <w:szCs w:val="28"/>
        </w:rPr>
      </w:pPr>
      <w:r w:rsidRPr="003017AE">
        <w:rPr>
          <w:sz w:val="28"/>
          <w:szCs w:val="28"/>
        </w:rPr>
        <w:t>7</w:t>
      </w:r>
      <w:r w:rsidRPr="003017AE">
        <w:rPr>
          <w:sz w:val="28"/>
          <w:szCs w:val="28"/>
        </w:rPr>
        <w:t>）职业危害日常监测管理制度；</w:t>
      </w:r>
    </w:p>
    <w:p w:rsidR="002434DF" w:rsidRPr="003017AE" w:rsidRDefault="00226CB6">
      <w:pPr>
        <w:spacing w:line="360" w:lineRule="auto"/>
        <w:ind w:firstLineChars="200" w:firstLine="560"/>
        <w:rPr>
          <w:sz w:val="28"/>
          <w:szCs w:val="28"/>
        </w:rPr>
      </w:pPr>
      <w:r w:rsidRPr="003017AE">
        <w:rPr>
          <w:sz w:val="28"/>
          <w:szCs w:val="28"/>
        </w:rPr>
        <w:t>8</w:t>
      </w:r>
      <w:r w:rsidRPr="003017AE">
        <w:rPr>
          <w:sz w:val="28"/>
          <w:szCs w:val="28"/>
        </w:rPr>
        <w:t>）从业人员职业健康监护档案管理制度。</w:t>
      </w:r>
    </w:p>
    <w:p w:rsidR="002434DF" w:rsidRPr="003017AE" w:rsidRDefault="00226CB6">
      <w:pPr>
        <w:spacing w:line="360" w:lineRule="auto"/>
        <w:ind w:firstLineChars="200" w:firstLine="560"/>
        <w:rPr>
          <w:sz w:val="28"/>
          <w:szCs w:val="28"/>
        </w:rPr>
      </w:pPr>
      <w:bookmarkStart w:id="237" w:name="_Toc235498680"/>
      <w:bookmarkStart w:id="238" w:name="_Toc265499273"/>
      <w:r w:rsidRPr="003017AE">
        <w:rPr>
          <w:sz w:val="28"/>
          <w:szCs w:val="28"/>
        </w:rPr>
        <w:t>四、制定安全操作规程</w:t>
      </w:r>
      <w:bookmarkEnd w:id="237"/>
      <w:bookmarkEnd w:id="238"/>
    </w:p>
    <w:p w:rsidR="002434DF" w:rsidRPr="003017AE" w:rsidRDefault="00226CB6">
      <w:pPr>
        <w:spacing w:line="360" w:lineRule="auto"/>
        <w:ind w:firstLineChars="200" w:firstLine="560"/>
        <w:rPr>
          <w:sz w:val="28"/>
          <w:szCs w:val="28"/>
        </w:rPr>
      </w:pPr>
      <w:r w:rsidRPr="003017AE">
        <w:rPr>
          <w:sz w:val="28"/>
          <w:szCs w:val="28"/>
        </w:rPr>
        <w:t>（</w:t>
      </w:r>
      <w:r w:rsidRPr="003017AE">
        <w:rPr>
          <w:sz w:val="28"/>
          <w:szCs w:val="28"/>
        </w:rPr>
        <w:t>1</w:t>
      </w:r>
      <w:r w:rsidRPr="003017AE">
        <w:rPr>
          <w:sz w:val="28"/>
          <w:szCs w:val="28"/>
        </w:rPr>
        <w:t>）根据《四川省生产经营单位安全生产责任规定》（四川省</w:t>
      </w:r>
      <w:r w:rsidRPr="003017AE">
        <w:rPr>
          <w:sz w:val="28"/>
          <w:szCs w:val="28"/>
        </w:rPr>
        <w:lastRenderedPageBreak/>
        <w:t>人民政府令第</w:t>
      </w:r>
      <w:r w:rsidRPr="003017AE">
        <w:rPr>
          <w:sz w:val="28"/>
          <w:szCs w:val="28"/>
        </w:rPr>
        <w:t>216</w:t>
      </w:r>
      <w:r w:rsidRPr="003017AE">
        <w:rPr>
          <w:sz w:val="28"/>
          <w:szCs w:val="28"/>
        </w:rPr>
        <w:t>号）第六条的规定，建设单位应当在项目试生产前建立、健全岗位安全技术操作规程。</w:t>
      </w:r>
    </w:p>
    <w:p w:rsidR="002434DF" w:rsidRPr="003017AE" w:rsidRDefault="00226CB6">
      <w:pPr>
        <w:spacing w:line="360" w:lineRule="auto"/>
        <w:ind w:firstLineChars="200" w:firstLine="560"/>
        <w:rPr>
          <w:sz w:val="28"/>
          <w:szCs w:val="28"/>
        </w:rPr>
      </w:pPr>
      <w:r w:rsidRPr="003017AE">
        <w:rPr>
          <w:sz w:val="28"/>
          <w:szCs w:val="28"/>
        </w:rPr>
        <w:t>（</w:t>
      </w:r>
      <w:r w:rsidRPr="003017AE">
        <w:rPr>
          <w:sz w:val="28"/>
          <w:szCs w:val="28"/>
        </w:rPr>
        <w:t>2</w:t>
      </w:r>
      <w:r w:rsidRPr="003017AE">
        <w:rPr>
          <w:sz w:val="28"/>
          <w:szCs w:val="28"/>
        </w:rPr>
        <w:t>）根据《工作场所职业卫生监督管理规定》（国家安监总局令第</w:t>
      </w:r>
      <w:r w:rsidRPr="003017AE">
        <w:rPr>
          <w:sz w:val="28"/>
          <w:szCs w:val="28"/>
        </w:rPr>
        <w:t>47</w:t>
      </w:r>
      <w:r w:rsidRPr="003017AE">
        <w:rPr>
          <w:sz w:val="28"/>
          <w:szCs w:val="28"/>
        </w:rPr>
        <w:t>号）、《用人单位职业健康监护监督管理办法》（国家安监总局令第</w:t>
      </w:r>
      <w:r w:rsidRPr="003017AE">
        <w:rPr>
          <w:sz w:val="28"/>
          <w:szCs w:val="28"/>
        </w:rPr>
        <w:t>49</w:t>
      </w:r>
      <w:r w:rsidRPr="003017AE">
        <w:rPr>
          <w:sz w:val="28"/>
          <w:szCs w:val="28"/>
        </w:rPr>
        <w:t>号）第十一条的规定，建设单位应当在项目试生产前建立、健全岗位职业健康操作规程。</w:t>
      </w:r>
    </w:p>
    <w:p w:rsidR="002434DF" w:rsidRPr="003017AE" w:rsidRDefault="00226CB6">
      <w:pPr>
        <w:spacing w:line="360" w:lineRule="auto"/>
        <w:ind w:firstLineChars="200" w:firstLine="560"/>
        <w:rPr>
          <w:sz w:val="28"/>
          <w:szCs w:val="28"/>
        </w:rPr>
      </w:pPr>
      <w:r w:rsidRPr="003017AE">
        <w:rPr>
          <w:sz w:val="28"/>
          <w:szCs w:val="28"/>
        </w:rPr>
        <w:t>（</w:t>
      </w:r>
      <w:r w:rsidRPr="003017AE">
        <w:rPr>
          <w:sz w:val="28"/>
          <w:szCs w:val="28"/>
        </w:rPr>
        <w:t>3</w:t>
      </w:r>
      <w:r w:rsidRPr="003017AE">
        <w:rPr>
          <w:sz w:val="28"/>
          <w:szCs w:val="28"/>
        </w:rPr>
        <w:t>）操作规程应由有经验的操作人员、技术专家，结合原装置的安全操作经验和安全操作规程，编制各岗位安全操作规程。</w:t>
      </w:r>
    </w:p>
    <w:p w:rsidR="002434DF" w:rsidRPr="003017AE" w:rsidRDefault="00496723">
      <w:pPr>
        <w:spacing w:line="360" w:lineRule="auto"/>
        <w:ind w:firstLineChars="200" w:firstLine="420"/>
        <w:rPr>
          <w:sz w:val="28"/>
          <w:szCs w:val="28"/>
        </w:rPr>
      </w:pPr>
      <w:hyperlink w:anchor="_Toc235005365" w:history="1">
        <w:bookmarkStart w:id="239" w:name="_Toc236618779"/>
        <w:bookmarkStart w:id="240" w:name="_Toc265499274"/>
        <w:r w:rsidR="00226CB6" w:rsidRPr="003017AE">
          <w:rPr>
            <w:sz w:val="28"/>
            <w:szCs w:val="28"/>
          </w:rPr>
          <w:t>五、职业安全卫生教育、培训、考核</w:t>
        </w:r>
        <w:bookmarkEnd w:id="239"/>
        <w:bookmarkEnd w:id="240"/>
      </w:hyperlink>
    </w:p>
    <w:p w:rsidR="002434DF" w:rsidRPr="003017AE" w:rsidRDefault="00226CB6">
      <w:pPr>
        <w:pStyle w:val="a5"/>
        <w:spacing w:line="360" w:lineRule="auto"/>
        <w:ind w:firstLineChars="200" w:firstLine="560"/>
        <w:rPr>
          <w:rFonts w:ascii="Times New Roman"/>
          <w:szCs w:val="28"/>
        </w:rPr>
      </w:pPr>
      <w:bookmarkStart w:id="241" w:name="6"/>
      <w:r w:rsidRPr="003017AE">
        <w:rPr>
          <w:rFonts w:ascii="Times New Roman"/>
          <w:szCs w:val="28"/>
        </w:rPr>
        <w:t>（</w:t>
      </w:r>
      <w:r w:rsidRPr="003017AE">
        <w:rPr>
          <w:rFonts w:ascii="Times New Roman"/>
          <w:szCs w:val="28"/>
        </w:rPr>
        <w:t>1</w:t>
      </w:r>
      <w:r w:rsidRPr="003017AE">
        <w:rPr>
          <w:rFonts w:ascii="Times New Roman"/>
          <w:szCs w:val="28"/>
        </w:rPr>
        <w:t>）主要负责人和安全生产管理人员</w:t>
      </w:r>
    </w:p>
    <w:bookmarkEnd w:id="241"/>
    <w:p w:rsidR="002434DF" w:rsidRPr="003017AE" w:rsidRDefault="00226CB6">
      <w:pPr>
        <w:pStyle w:val="a5"/>
        <w:spacing w:line="360" w:lineRule="auto"/>
        <w:ind w:firstLineChars="200" w:firstLine="560"/>
        <w:rPr>
          <w:rFonts w:ascii="Times New Roman"/>
          <w:szCs w:val="28"/>
        </w:rPr>
      </w:pPr>
      <w:r w:rsidRPr="003017AE">
        <w:rPr>
          <w:rFonts w:ascii="Times New Roman"/>
          <w:szCs w:val="28"/>
        </w:rPr>
        <w:t>根据《生产经营单位安全培训规定》（国家安监总局</w:t>
      </w:r>
      <w:r w:rsidRPr="003017AE">
        <w:rPr>
          <w:rFonts w:ascii="Times New Roman"/>
          <w:szCs w:val="28"/>
        </w:rPr>
        <w:t>3</w:t>
      </w:r>
      <w:r w:rsidRPr="003017AE">
        <w:rPr>
          <w:rFonts w:ascii="Times New Roman"/>
          <w:szCs w:val="28"/>
        </w:rPr>
        <w:t>号令，第</w:t>
      </w:r>
      <w:r w:rsidRPr="003017AE">
        <w:rPr>
          <w:rFonts w:ascii="Times New Roman"/>
          <w:szCs w:val="28"/>
        </w:rPr>
        <w:t>80</w:t>
      </w:r>
      <w:r w:rsidRPr="003017AE">
        <w:rPr>
          <w:rFonts w:ascii="Times New Roman"/>
          <w:szCs w:val="28"/>
        </w:rPr>
        <w:t>号令修订）第六条的规定：生产经营单位主要负责人和安全生产管理人员应当接受安全培训，具备与所从事的生产经营活动相适应的安全生产知识和管理能力。因此，该公司主要负责人及安全管理人员应参加当地相关部门组织的安全生产知识培训，并取得资格证书。</w:t>
      </w:r>
    </w:p>
    <w:p w:rsidR="002434DF" w:rsidRPr="003017AE" w:rsidRDefault="00226CB6">
      <w:pPr>
        <w:pStyle w:val="a5"/>
        <w:spacing w:line="360" w:lineRule="auto"/>
        <w:ind w:firstLineChars="200" w:firstLine="560"/>
        <w:rPr>
          <w:rFonts w:ascii="Times New Roman"/>
          <w:szCs w:val="28"/>
        </w:rPr>
      </w:pPr>
      <w:r w:rsidRPr="003017AE">
        <w:rPr>
          <w:rFonts w:ascii="Times New Roman"/>
          <w:szCs w:val="28"/>
        </w:rPr>
        <w:t>根据《工作场所职业卫生监督管理规定》（国家安监总局令第</w:t>
      </w:r>
      <w:r w:rsidRPr="003017AE">
        <w:rPr>
          <w:rFonts w:ascii="Times New Roman"/>
          <w:szCs w:val="28"/>
        </w:rPr>
        <w:t>47</w:t>
      </w:r>
      <w:r w:rsidRPr="003017AE">
        <w:rPr>
          <w:rFonts w:ascii="Times New Roman"/>
          <w:szCs w:val="28"/>
        </w:rPr>
        <w:t>号）、《用人单位职业健康监护监督管理办法》（国家安监总局令第</w:t>
      </w:r>
      <w:r w:rsidRPr="003017AE">
        <w:rPr>
          <w:rFonts w:ascii="Times New Roman"/>
          <w:szCs w:val="28"/>
        </w:rPr>
        <w:t>49</w:t>
      </w:r>
      <w:r w:rsidRPr="003017AE">
        <w:rPr>
          <w:rFonts w:ascii="Times New Roman"/>
          <w:szCs w:val="28"/>
        </w:rPr>
        <w:t>号）的规定，生产经营单位的主要负责人和职业健康管理人员应当具备与本单位所从事的生产经营活动相适应的职业健康知识和管理能力，并接受安全生产监督管理部门组织的职业健康培训。因此，该公司主要负责人和职业健康管理人员应参加当地相关部门组织的职业健康知识培训，并取得资格证书。</w:t>
      </w:r>
    </w:p>
    <w:p w:rsidR="002434DF" w:rsidRPr="003017AE" w:rsidRDefault="00226CB6">
      <w:pPr>
        <w:pStyle w:val="a5"/>
        <w:spacing w:line="360" w:lineRule="auto"/>
        <w:ind w:firstLineChars="200" w:firstLine="560"/>
        <w:rPr>
          <w:rFonts w:ascii="Times New Roman"/>
          <w:szCs w:val="28"/>
        </w:rPr>
      </w:pPr>
      <w:r w:rsidRPr="003017AE">
        <w:rPr>
          <w:rFonts w:ascii="Times New Roman"/>
          <w:szCs w:val="28"/>
        </w:rPr>
        <w:lastRenderedPageBreak/>
        <w:t>（</w:t>
      </w:r>
      <w:r w:rsidRPr="003017AE">
        <w:rPr>
          <w:rFonts w:ascii="Times New Roman"/>
          <w:szCs w:val="28"/>
        </w:rPr>
        <w:t>2</w:t>
      </w:r>
      <w:r w:rsidRPr="003017AE">
        <w:rPr>
          <w:rFonts w:ascii="Times New Roman"/>
          <w:szCs w:val="28"/>
        </w:rPr>
        <w:t>）特种作业人员</w:t>
      </w:r>
    </w:p>
    <w:p w:rsidR="002434DF" w:rsidRPr="003017AE" w:rsidRDefault="00226CB6">
      <w:pPr>
        <w:pStyle w:val="a5"/>
        <w:spacing w:line="360" w:lineRule="auto"/>
        <w:ind w:firstLineChars="200" w:firstLine="560"/>
        <w:rPr>
          <w:rFonts w:ascii="Times New Roman"/>
          <w:szCs w:val="28"/>
        </w:rPr>
      </w:pPr>
      <w:r w:rsidRPr="003017AE">
        <w:rPr>
          <w:rFonts w:ascii="Times New Roman"/>
          <w:szCs w:val="28"/>
        </w:rPr>
        <w:t>根据《生产经营单位安全培训规定》第二十条的规定，该项目</w:t>
      </w:r>
      <w:r w:rsidRPr="003017AE">
        <w:rPr>
          <w:rFonts w:ascii="Times New Roman" w:hint="eastAsia"/>
          <w:szCs w:val="28"/>
        </w:rPr>
        <w:t>涉及</w:t>
      </w:r>
      <w:r w:rsidRPr="003017AE">
        <w:rPr>
          <w:rFonts w:ascii="Times New Roman"/>
          <w:szCs w:val="28"/>
        </w:rPr>
        <w:t>的特种作业人员应参加特种作业知识培训，持证上岗。</w:t>
      </w:r>
    </w:p>
    <w:p w:rsidR="002434DF" w:rsidRPr="003017AE" w:rsidRDefault="00226CB6">
      <w:pPr>
        <w:pStyle w:val="a5"/>
        <w:spacing w:line="360" w:lineRule="auto"/>
        <w:ind w:firstLineChars="200" w:firstLine="560"/>
        <w:rPr>
          <w:rFonts w:ascii="Times New Roman"/>
          <w:szCs w:val="28"/>
        </w:rPr>
      </w:pPr>
      <w:r w:rsidRPr="003017AE">
        <w:rPr>
          <w:rFonts w:ascii="Times New Roman"/>
          <w:szCs w:val="28"/>
        </w:rPr>
        <w:t>（</w:t>
      </w:r>
      <w:r w:rsidRPr="003017AE">
        <w:rPr>
          <w:rFonts w:ascii="Times New Roman"/>
          <w:szCs w:val="28"/>
        </w:rPr>
        <w:t>3</w:t>
      </w:r>
      <w:r w:rsidRPr="003017AE">
        <w:rPr>
          <w:rFonts w:ascii="Times New Roman"/>
          <w:szCs w:val="28"/>
        </w:rPr>
        <w:t>）其他从业人员</w:t>
      </w:r>
    </w:p>
    <w:p w:rsidR="002434DF" w:rsidRPr="003017AE" w:rsidRDefault="00226CB6">
      <w:pPr>
        <w:pStyle w:val="a5"/>
        <w:spacing w:line="360" w:lineRule="auto"/>
        <w:ind w:firstLineChars="200" w:firstLine="560"/>
        <w:rPr>
          <w:rFonts w:ascii="Times New Roman"/>
          <w:spacing w:val="-4"/>
          <w:szCs w:val="28"/>
        </w:rPr>
      </w:pPr>
      <w:r w:rsidRPr="003017AE">
        <w:rPr>
          <w:rFonts w:ascii="Times New Roman"/>
          <w:szCs w:val="28"/>
        </w:rPr>
        <w:t>根据《生产经营单位安全培训规定》第十四条和第十五条的规定，其它从业人员在上岗前必须经过厂、车间、班组三级安全培训教育。生产经营单位可以根据工作性质对其它从业人员进行安全培训，保证其具备本岗位安全操作、应急处置等知识和技能，岗前培训时间不得少于</w:t>
      </w:r>
      <w:r w:rsidRPr="003017AE">
        <w:rPr>
          <w:rFonts w:ascii="Times New Roman"/>
          <w:szCs w:val="28"/>
        </w:rPr>
        <w:t>24</w:t>
      </w:r>
      <w:r w:rsidRPr="003017AE">
        <w:rPr>
          <w:rFonts w:ascii="Times New Roman"/>
          <w:szCs w:val="28"/>
        </w:rPr>
        <w:t>学时。同时，还应组织开展转岗教育、复岗教育、日常安全教育等各种安全培训教育。根据《工作场所职业卫生监督管理规定》（国家安监总局令第</w:t>
      </w:r>
      <w:r w:rsidRPr="003017AE">
        <w:rPr>
          <w:rFonts w:ascii="Times New Roman"/>
          <w:szCs w:val="28"/>
        </w:rPr>
        <w:t>47</w:t>
      </w:r>
      <w:r w:rsidRPr="003017AE">
        <w:rPr>
          <w:rFonts w:ascii="Times New Roman"/>
          <w:szCs w:val="28"/>
        </w:rPr>
        <w:t>号）、《用人单位职业健康监护监督管理办法》（国家安监总局令第</w:t>
      </w:r>
      <w:r w:rsidRPr="003017AE">
        <w:rPr>
          <w:rFonts w:ascii="Times New Roman"/>
          <w:szCs w:val="28"/>
        </w:rPr>
        <w:t>49</w:t>
      </w:r>
      <w:r w:rsidRPr="003017AE">
        <w:rPr>
          <w:rFonts w:ascii="Times New Roman"/>
          <w:szCs w:val="28"/>
        </w:rPr>
        <w:t>号）</w:t>
      </w:r>
      <w:r w:rsidRPr="003017AE">
        <w:rPr>
          <w:rFonts w:ascii="Times New Roman"/>
          <w:spacing w:val="-4"/>
          <w:szCs w:val="28"/>
        </w:rPr>
        <w:t>的规定，建设单位应组织从业人员进行职业健康培训。</w:t>
      </w:r>
    </w:p>
    <w:p w:rsidR="002434DF" w:rsidRPr="003017AE" w:rsidRDefault="00226CB6">
      <w:pPr>
        <w:pStyle w:val="a5"/>
        <w:spacing w:line="360" w:lineRule="auto"/>
        <w:ind w:firstLineChars="200" w:firstLine="584"/>
        <w:rPr>
          <w:rFonts w:ascii="Times New Roman"/>
          <w:szCs w:val="28"/>
        </w:rPr>
      </w:pPr>
      <w:r w:rsidRPr="003017AE">
        <w:rPr>
          <w:rFonts w:ascii="Times New Roman"/>
          <w:spacing w:val="6"/>
          <w:szCs w:val="28"/>
        </w:rPr>
        <w:t>其他从业人员在上岗前应进行</w:t>
      </w:r>
      <w:r w:rsidR="003017AE" w:rsidRPr="003017AE">
        <w:rPr>
          <w:rFonts w:ascii="Times New Roman" w:hint="eastAsia"/>
          <w:spacing w:val="6"/>
          <w:szCs w:val="28"/>
        </w:rPr>
        <w:t>公司</w:t>
      </w:r>
      <w:r w:rsidRPr="003017AE">
        <w:rPr>
          <w:rFonts w:ascii="Times New Roman"/>
          <w:spacing w:val="6"/>
          <w:szCs w:val="28"/>
        </w:rPr>
        <w:t>、</w:t>
      </w:r>
      <w:r w:rsidR="003017AE" w:rsidRPr="003017AE">
        <w:rPr>
          <w:rFonts w:ascii="Times New Roman" w:hint="eastAsia"/>
          <w:spacing w:val="6"/>
          <w:szCs w:val="28"/>
        </w:rPr>
        <w:t>施工现场</w:t>
      </w:r>
      <w:r w:rsidRPr="003017AE">
        <w:rPr>
          <w:rFonts w:ascii="Times New Roman"/>
          <w:spacing w:val="6"/>
          <w:szCs w:val="28"/>
        </w:rPr>
        <w:t>、班组三级教育，</w:t>
      </w:r>
      <w:r w:rsidRPr="003017AE">
        <w:rPr>
          <w:rFonts w:ascii="Times New Roman"/>
          <w:szCs w:val="28"/>
        </w:rPr>
        <w:t>考核合格后方能上岗。</w:t>
      </w:r>
    </w:p>
    <w:p w:rsidR="002434DF" w:rsidRPr="003017AE" w:rsidRDefault="003017AE">
      <w:pPr>
        <w:pStyle w:val="a5"/>
        <w:spacing w:line="360" w:lineRule="auto"/>
        <w:ind w:firstLineChars="200" w:firstLine="560"/>
        <w:rPr>
          <w:rFonts w:ascii="Times New Roman"/>
          <w:szCs w:val="28"/>
        </w:rPr>
      </w:pPr>
      <w:r w:rsidRPr="003017AE">
        <w:rPr>
          <w:rFonts w:ascii="Times New Roman" w:hint="eastAsia"/>
          <w:szCs w:val="28"/>
        </w:rPr>
        <w:t>公司</w:t>
      </w:r>
      <w:r w:rsidR="00226CB6" w:rsidRPr="003017AE">
        <w:rPr>
          <w:rFonts w:ascii="Times New Roman"/>
          <w:szCs w:val="28"/>
        </w:rPr>
        <w:t>岗前安全培训内容应当包括：（</w:t>
      </w:r>
      <w:r w:rsidR="00226CB6" w:rsidRPr="003017AE">
        <w:rPr>
          <w:rFonts w:ascii="Times New Roman"/>
          <w:szCs w:val="28"/>
        </w:rPr>
        <w:t>1</w:t>
      </w:r>
      <w:r w:rsidR="00226CB6" w:rsidRPr="003017AE">
        <w:rPr>
          <w:rFonts w:ascii="Times New Roman"/>
          <w:szCs w:val="28"/>
        </w:rPr>
        <w:t>）本单位安全生产情况及安全生产基本知识；（</w:t>
      </w:r>
      <w:r w:rsidR="00226CB6" w:rsidRPr="003017AE">
        <w:rPr>
          <w:rFonts w:ascii="Times New Roman"/>
          <w:szCs w:val="28"/>
        </w:rPr>
        <w:t>2</w:t>
      </w:r>
      <w:r w:rsidR="00226CB6" w:rsidRPr="003017AE">
        <w:rPr>
          <w:rFonts w:ascii="Times New Roman"/>
          <w:szCs w:val="28"/>
        </w:rPr>
        <w:t>）本单位安全生产规章制度和劳动纪律；（</w:t>
      </w:r>
      <w:r w:rsidR="00226CB6" w:rsidRPr="003017AE">
        <w:rPr>
          <w:rFonts w:ascii="Times New Roman"/>
          <w:szCs w:val="28"/>
        </w:rPr>
        <w:t>3</w:t>
      </w:r>
      <w:r w:rsidR="00226CB6" w:rsidRPr="003017AE">
        <w:rPr>
          <w:rFonts w:ascii="Times New Roman"/>
          <w:szCs w:val="28"/>
        </w:rPr>
        <w:t>）从业人员安全生产权利和义务；（</w:t>
      </w:r>
      <w:r w:rsidR="00226CB6" w:rsidRPr="003017AE">
        <w:rPr>
          <w:rFonts w:ascii="Times New Roman"/>
          <w:szCs w:val="28"/>
        </w:rPr>
        <w:t>4</w:t>
      </w:r>
      <w:r w:rsidR="00226CB6" w:rsidRPr="003017AE">
        <w:rPr>
          <w:rFonts w:ascii="Times New Roman"/>
          <w:szCs w:val="28"/>
        </w:rPr>
        <w:t>）有关事故案例等。</w:t>
      </w:r>
    </w:p>
    <w:p w:rsidR="002434DF" w:rsidRPr="003017AE" w:rsidRDefault="003017AE">
      <w:pPr>
        <w:pStyle w:val="a5"/>
        <w:spacing w:line="360" w:lineRule="auto"/>
        <w:ind w:firstLineChars="200" w:firstLine="560"/>
        <w:rPr>
          <w:rFonts w:ascii="Times New Roman"/>
          <w:szCs w:val="28"/>
        </w:rPr>
      </w:pPr>
      <w:r w:rsidRPr="003017AE">
        <w:rPr>
          <w:rFonts w:ascii="Times New Roman" w:hint="eastAsia"/>
          <w:szCs w:val="28"/>
        </w:rPr>
        <w:t>施工现场</w:t>
      </w:r>
      <w:r w:rsidR="00226CB6" w:rsidRPr="003017AE">
        <w:rPr>
          <w:rFonts w:ascii="Times New Roman"/>
          <w:szCs w:val="28"/>
        </w:rPr>
        <w:t>（工段、区、队）级岗前安全培训内容应当包括：（</w:t>
      </w:r>
      <w:r w:rsidR="00226CB6" w:rsidRPr="003017AE">
        <w:rPr>
          <w:rFonts w:ascii="Times New Roman"/>
          <w:szCs w:val="28"/>
        </w:rPr>
        <w:t>1</w:t>
      </w:r>
      <w:r w:rsidR="00226CB6" w:rsidRPr="003017AE">
        <w:rPr>
          <w:rFonts w:ascii="Times New Roman"/>
          <w:szCs w:val="28"/>
        </w:rPr>
        <w:t>）工作环境及危险因素；（</w:t>
      </w:r>
      <w:r w:rsidR="00226CB6" w:rsidRPr="003017AE">
        <w:rPr>
          <w:rFonts w:ascii="Times New Roman"/>
          <w:szCs w:val="28"/>
        </w:rPr>
        <w:t>2</w:t>
      </w:r>
      <w:r w:rsidR="00226CB6" w:rsidRPr="003017AE">
        <w:rPr>
          <w:rFonts w:ascii="Times New Roman"/>
          <w:szCs w:val="28"/>
        </w:rPr>
        <w:t>）所从事工种可能遭受的职业伤害和伤亡事故；（</w:t>
      </w:r>
      <w:r w:rsidR="00226CB6" w:rsidRPr="003017AE">
        <w:rPr>
          <w:rFonts w:ascii="Times New Roman"/>
          <w:szCs w:val="28"/>
        </w:rPr>
        <w:t>3</w:t>
      </w:r>
      <w:r w:rsidR="00226CB6" w:rsidRPr="003017AE">
        <w:rPr>
          <w:rFonts w:ascii="Times New Roman"/>
          <w:szCs w:val="28"/>
        </w:rPr>
        <w:t>）所从事工种的安全职责、操作技能及强制性标准；（</w:t>
      </w:r>
      <w:r w:rsidR="00226CB6" w:rsidRPr="003017AE">
        <w:rPr>
          <w:rFonts w:ascii="Times New Roman"/>
          <w:szCs w:val="28"/>
        </w:rPr>
        <w:t>4</w:t>
      </w:r>
      <w:r w:rsidR="00226CB6" w:rsidRPr="003017AE">
        <w:rPr>
          <w:rFonts w:ascii="Times New Roman"/>
          <w:szCs w:val="28"/>
        </w:rPr>
        <w:t>）自救互救、急救方法、疏散和现场紧急情况的处理；（</w:t>
      </w:r>
      <w:r w:rsidR="00226CB6" w:rsidRPr="003017AE">
        <w:rPr>
          <w:rFonts w:ascii="Times New Roman"/>
          <w:szCs w:val="28"/>
        </w:rPr>
        <w:t>5</w:t>
      </w:r>
      <w:r w:rsidR="00226CB6" w:rsidRPr="003017AE">
        <w:rPr>
          <w:rFonts w:ascii="Times New Roman"/>
          <w:szCs w:val="28"/>
        </w:rPr>
        <w:t>）安全设备</w:t>
      </w:r>
      <w:r w:rsidR="00226CB6" w:rsidRPr="003017AE">
        <w:rPr>
          <w:rFonts w:ascii="Times New Roman"/>
          <w:szCs w:val="28"/>
        </w:rPr>
        <w:lastRenderedPageBreak/>
        <w:t>设施、个人防护用品的使用和维护；（</w:t>
      </w:r>
      <w:r w:rsidR="00226CB6" w:rsidRPr="003017AE">
        <w:rPr>
          <w:rFonts w:ascii="Times New Roman"/>
          <w:szCs w:val="28"/>
        </w:rPr>
        <w:t>6</w:t>
      </w:r>
      <w:r w:rsidR="00226CB6" w:rsidRPr="003017AE">
        <w:rPr>
          <w:rFonts w:ascii="Times New Roman"/>
          <w:szCs w:val="28"/>
        </w:rPr>
        <w:t>）本车间（工段、区、队）安全生产状况及规章制度；（</w:t>
      </w:r>
      <w:r w:rsidR="00226CB6" w:rsidRPr="003017AE">
        <w:rPr>
          <w:rFonts w:ascii="Times New Roman"/>
          <w:szCs w:val="28"/>
        </w:rPr>
        <w:t>7</w:t>
      </w:r>
      <w:r w:rsidR="00226CB6" w:rsidRPr="003017AE">
        <w:rPr>
          <w:rFonts w:ascii="Times New Roman"/>
          <w:szCs w:val="28"/>
        </w:rPr>
        <w:t>）预防事故和职业危害的措施及应注意的安全事项；（</w:t>
      </w:r>
      <w:r w:rsidR="00226CB6" w:rsidRPr="003017AE">
        <w:rPr>
          <w:rFonts w:ascii="Times New Roman"/>
          <w:szCs w:val="28"/>
        </w:rPr>
        <w:t>8</w:t>
      </w:r>
      <w:r w:rsidR="00226CB6" w:rsidRPr="003017AE">
        <w:rPr>
          <w:rFonts w:ascii="Times New Roman"/>
          <w:szCs w:val="28"/>
        </w:rPr>
        <w:t>）有关事故案例；（</w:t>
      </w:r>
      <w:r w:rsidR="00226CB6" w:rsidRPr="003017AE">
        <w:rPr>
          <w:rFonts w:ascii="Times New Roman"/>
          <w:szCs w:val="28"/>
        </w:rPr>
        <w:t>9</w:t>
      </w:r>
      <w:r w:rsidR="00226CB6" w:rsidRPr="003017AE">
        <w:rPr>
          <w:rFonts w:ascii="Times New Roman"/>
          <w:szCs w:val="28"/>
        </w:rPr>
        <w:t>）其他需要培训的内容。</w:t>
      </w:r>
    </w:p>
    <w:p w:rsidR="002434DF" w:rsidRPr="003017AE" w:rsidRDefault="00226CB6">
      <w:pPr>
        <w:pStyle w:val="a5"/>
        <w:spacing w:line="360" w:lineRule="auto"/>
        <w:ind w:firstLineChars="200" w:firstLine="560"/>
        <w:rPr>
          <w:rFonts w:ascii="Times New Roman"/>
          <w:szCs w:val="28"/>
        </w:rPr>
      </w:pPr>
      <w:proofErr w:type="gramStart"/>
      <w:r w:rsidRPr="003017AE">
        <w:rPr>
          <w:rFonts w:ascii="Times New Roman"/>
          <w:szCs w:val="28"/>
        </w:rPr>
        <w:t>班组级</w:t>
      </w:r>
      <w:proofErr w:type="gramEnd"/>
      <w:r w:rsidRPr="003017AE">
        <w:rPr>
          <w:rFonts w:ascii="Times New Roman"/>
          <w:szCs w:val="28"/>
        </w:rPr>
        <w:t>岗前安全培训内容应当包括：（</w:t>
      </w:r>
      <w:r w:rsidRPr="003017AE">
        <w:rPr>
          <w:rFonts w:ascii="Times New Roman"/>
          <w:szCs w:val="28"/>
        </w:rPr>
        <w:t>1</w:t>
      </w:r>
      <w:r w:rsidRPr="003017AE">
        <w:rPr>
          <w:rFonts w:ascii="Times New Roman"/>
          <w:szCs w:val="28"/>
        </w:rPr>
        <w:t>）岗位安全操作规程；（</w:t>
      </w:r>
      <w:r w:rsidRPr="003017AE">
        <w:rPr>
          <w:rFonts w:ascii="Times New Roman"/>
          <w:szCs w:val="28"/>
        </w:rPr>
        <w:t>2</w:t>
      </w:r>
      <w:r w:rsidRPr="003017AE">
        <w:rPr>
          <w:rFonts w:ascii="Times New Roman"/>
          <w:szCs w:val="28"/>
        </w:rPr>
        <w:t>）岗位之间工作衔接配合的安全与职业卫生事项；（</w:t>
      </w:r>
      <w:r w:rsidRPr="003017AE">
        <w:rPr>
          <w:rFonts w:ascii="Times New Roman"/>
          <w:szCs w:val="28"/>
        </w:rPr>
        <w:t>3</w:t>
      </w:r>
      <w:r w:rsidRPr="003017AE">
        <w:rPr>
          <w:rFonts w:ascii="Times New Roman"/>
          <w:szCs w:val="28"/>
        </w:rPr>
        <w:t>）有关事故案例；（</w:t>
      </w:r>
      <w:r w:rsidRPr="003017AE">
        <w:rPr>
          <w:rFonts w:ascii="Times New Roman"/>
          <w:szCs w:val="28"/>
        </w:rPr>
        <w:t>4</w:t>
      </w:r>
      <w:r w:rsidRPr="003017AE">
        <w:rPr>
          <w:rFonts w:ascii="Times New Roman"/>
          <w:szCs w:val="28"/>
        </w:rPr>
        <w:t>）其他需要培训的内容。</w:t>
      </w:r>
    </w:p>
    <w:p w:rsidR="002434DF" w:rsidRPr="003017AE" w:rsidRDefault="00226CB6">
      <w:pPr>
        <w:spacing w:line="360" w:lineRule="auto"/>
        <w:ind w:firstLineChars="200" w:firstLine="560"/>
        <w:rPr>
          <w:sz w:val="28"/>
          <w:szCs w:val="28"/>
        </w:rPr>
      </w:pPr>
      <w:bookmarkStart w:id="242" w:name="_Toc265499275"/>
      <w:r w:rsidRPr="003017AE">
        <w:rPr>
          <w:sz w:val="28"/>
          <w:szCs w:val="28"/>
        </w:rPr>
        <w:t>六、事故应急预案</w:t>
      </w:r>
      <w:bookmarkEnd w:id="234"/>
      <w:bookmarkEnd w:id="235"/>
      <w:bookmarkEnd w:id="242"/>
    </w:p>
    <w:p w:rsidR="002434DF" w:rsidRPr="003017AE" w:rsidRDefault="00226CB6">
      <w:pPr>
        <w:spacing w:line="360" w:lineRule="auto"/>
        <w:ind w:firstLineChars="200" w:firstLine="560"/>
        <w:rPr>
          <w:sz w:val="28"/>
          <w:szCs w:val="28"/>
        </w:rPr>
      </w:pPr>
      <w:bookmarkStart w:id="243" w:name="_Toc265499276"/>
      <w:bookmarkEnd w:id="236"/>
      <w:r w:rsidRPr="003017AE">
        <w:rPr>
          <w:sz w:val="28"/>
          <w:szCs w:val="28"/>
        </w:rPr>
        <w:t>企业应按照《生产经营单位生产安全事故应急预案编制导则》（</w:t>
      </w:r>
      <w:r w:rsidRPr="003017AE">
        <w:rPr>
          <w:sz w:val="28"/>
          <w:szCs w:val="28"/>
        </w:rPr>
        <w:t>GB/T29639-2013</w:t>
      </w:r>
      <w:r w:rsidRPr="003017AE">
        <w:rPr>
          <w:sz w:val="28"/>
          <w:szCs w:val="28"/>
        </w:rPr>
        <w:t>）和国家安全生产监督管理总局令第</w:t>
      </w:r>
      <w:r w:rsidRPr="003017AE">
        <w:rPr>
          <w:rFonts w:hint="eastAsia"/>
          <w:sz w:val="28"/>
          <w:szCs w:val="28"/>
        </w:rPr>
        <w:t>88</w:t>
      </w:r>
      <w:r w:rsidRPr="003017AE">
        <w:rPr>
          <w:sz w:val="28"/>
          <w:szCs w:val="28"/>
        </w:rPr>
        <w:t>号《生产安全事故应急预案管理办法》规定，制定和完善事故应急救援预案，并定期组织演练并保存演练记录；按照安监总局令第</w:t>
      </w:r>
      <w:r w:rsidRPr="003017AE">
        <w:rPr>
          <w:sz w:val="28"/>
          <w:szCs w:val="28"/>
        </w:rPr>
        <w:t>16</w:t>
      </w:r>
      <w:r w:rsidRPr="003017AE">
        <w:rPr>
          <w:sz w:val="28"/>
          <w:szCs w:val="28"/>
        </w:rPr>
        <w:t>号《安全生产事故隐患排查治理暂行规定》要求，加强隐患排查，及时消除事故隐患。</w:t>
      </w:r>
    </w:p>
    <w:p w:rsidR="002434DF" w:rsidRPr="003017AE" w:rsidRDefault="00226CB6">
      <w:pPr>
        <w:spacing w:line="360" w:lineRule="auto"/>
        <w:ind w:firstLineChars="200" w:firstLine="560"/>
        <w:rPr>
          <w:sz w:val="28"/>
          <w:szCs w:val="28"/>
        </w:rPr>
      </w:pPr>
      <w:r w:rsidRPr="003017AE">
        <w:rPr>
          <w:sz w:val="28"/>
          <w:szCs w:val="28"/>
        </w:rPr>
        <w:t>七、</w:t>
      </w:r>
      <w:r w:rsidR="003017AE" w:rsidRPr="003017AE">
        <w:rPr>
          <w:rFonts w:hint="eastAsia"/>
          <w:sz w:val="28"/>
          <w:szCs w:val="28"/>
        </w:rPr>
        <w:t>公司</w:t>
      </w:r>
      <w:r w:rsidRPr="003017AE">
        <w:rPr>
          <w:sz w:val="28"/>
          <w:szCs w:val="28"/>
        </w:rPr>
        <w:t>定置管理</w:t>
      </w:r>
      <w:bookmarkEnd w:id="243"/>
    </w:p>
    <w:p w:rsidR="002434DF" w:rsidRPr="003017AE" w:rsidRDefault="00226CB6">
      <w:pPr>
        <w:spacing w:line="360" w:lineRule="auto"/>
        <w:ind w:firstLineChars="200" w:firstLine="560"/>
        <w:rPr>
          <w:sz w:val="28"/>
          <w:szCs w:val="28"/>
        </w:rPr>
      </w:pPr>
      <w:r w:rsidRPr="003017AE">
        <w:rPr>
          <w:sz w:val="28"/>
          <w:szCs w:val="28"/>
        </w:rPr>
        <w:t>建议企业对</w:t>
      </w:r>
      <w:r w:rsidR="003017AE" w:rsidRPr="003017AE">
        <w:rPr>
          <w:rFonts w:hint="eastAsia"/>
          <w:sz w:val="28"/>
          <w:szCs w:val="28"/>
        </w:rPr>
        <w:t>公司</w:t>
      </w:r>
      <w:r w:rsidRPr="003017AE">
        <w:rPr>
          <w:sz w:val="28"/>
          <w:szCs w:val="28"/>
        </w:rPr>
        <w:t>进行定置管理，以使</w:t>
      </w:r>
      <w:r w:rsidR="003017AE" w:rsidRPr="003017AE">
        <w:rPr>
          <w:rFonts w:hint="eastAsia"/>
          <w:sz w:val="28"/>
          <w:szCs w:val="28"/>
        </w:rPr>
        <w:t>公司</w:t>
      </w:r>
      <w:r w:rsidRPr="003017AE">
        <w:rPr>
          <w:sz w:val="28"/>
          <w:szCs w:val="28"/>
        </w:rPr>
        <w:t>更规范。</w:t>
      </w:r>
      <w:r w:rsidR="003017AE" w:rsidRPr="003017AE">
        <w:rPr>
          <w:rFonts w:hint="eastAsia"/>
          <w:sz w:val="28"/>
          <w:szCs w:val="28"/>
        </w:rPr>
        <w:t>公司</w:t>
      </w:r>
      <w:r w:rsidRPr="003017AE">
        <w:rPr>
          <w:sz w:val="28"/>
          <w:szCs w:val="28"/>
        </w:rPr>
        <w:t>可大致分为</w:t>
      </w:r>
      <w:r w:rsidR="003017AE" w:rsidRPr="003017AE">
        <w:rPr>
          <w:rFonts w:hint="eastAsia"/>
          <w:sz w:val="28"/>
          <w:szCs w:val="28"/>
        </w:rPr>
        <w:t>施工区</w:t>
      </w:r>
      <w:r w:rsidRPr="003017AE">
        <w:rPr>
          <w:sz w:val="28"/>
          <w:szCs w:val="28"/>
        </w:rPr>
        <w:t>域定置、</w:t>
      </w:r>
      <w:r w:rsidR="003017AE" w:rsidRPr="003017AE">
        <w:rPr>
          <w:rFonts w:hint="eastAsia"/>
          <w:sz w:val="28"/>
          <w:szCs w:val="28"/>
        </w:rPr>
        <w:t>作业</w:t>
      </w:r>
      <w:r w:rsidRPr="003017AE">
        <w:rPr>
          <w:sz w:val="28"/>
          <w:szCs w:val="28"/>
        </w:rPr>
        <w:t>现场区域定置和</w:t>
      </w:r>
      <w:proofErr w:type="gramStart"/>
      <w:r w:rsidRPr="003017AE">
        <w:rPr>
          <w:sz w:val="28"/>
          <w:szCs w:val="28"/>
        </w:rPr>
        <w:t>可</w:t>
      </w:r>
      <w:proofErr w:type="gramEnd"/>
      <w:r w:rsidRPr="003017AE">
        <w:rPr>
          <w:sz w:val="28"/>
          <w:szCs w:val="28"/>
        </w:rPr>
        <w:t>移动物件定置等。</w:t>
      </w:r>
    </w:p>
    <w:p w:rsidR="002434DF" w:rsidRPr="003017AE" w:rsidRDefault="00226CB6">
      <w:pPr>
        <w:spacing w:line="360" w:lineRule="auto"/>
        <w:ind w:firstLineChars="200" w:firstLine="560"/>
        <w:rPr>
          <w:sz w:val="28"/>
          <w:szCs w:val="28"/>
        </w:rPr>
      </w:pPr>
      <w:r w:rsidRPr="003017AE">
        <w:rPr>
          <w:sz w:val="28"/>
          <w:szCs w:val="28"/>
        </w:rPr>
        <w:t>（</w:t>
      </w:r>
      <w:r w:rsidRPr="003017AE">
        <w:rPr>
          <w:sz w:val="28"/>
          <w:szCs w:val="28"/>
        </w:rPr>
        <w:t>1</w:t>
      </w:r>
      <w:r w:rsidRPr="003017AE">
        <w:rPr>
          <w:sz w:val="28"/>
          <w:szCs w:val="28"/>
        </w:rPr>
        <w:t>）</w:t>
      </w:r>
      <w:r w:rsidR="003017AE" w:rsidRPr="003017AE">
        <w:rPr>
          <w:rFonts w:hint="eastAsia"/>
          <w:sz w:val="28"/>
          <w:szCs w:val="28"/>
        </w:rPr>
        <w:t>施工区</w:t>
      </w:r>
      <w:r w:rsidR="003017AE" w:rsidRPr="003017AE">
        <w:rPr>
          <w:sz w:val="28"/>
          <w:szCs w:val="28"/>
        </w:rPr>
        <w:t>域</w:t>
      </w:r>
      <w:r w:rsidRPr="003017AE">
        <w:rPr>
          <w:sz w:val="28"/>
          <w:szCs w:val="28"/>
        </w:rPr>
        <w:t>定置：</w:t>
      </w:r>
      <w:r w:rsidR="003017AE" w:rsidRPr="003017AE">
        <w:rPr>
          <w:rFonts w:hint="eastAsia"/>
          <w:sz w:val="28"/>
          <w:szCs w:val="28"/>
        </w:rPr>
        <w:t>施工区</w:t>
      </w:r>
      <w:r w:rsidRPr="003017AE">
        <w:rPr>
          <w:sz w:val="28"/>
          <w:szCs w:val="28"/>
        </w:rPr>
        <w:t>定置包括工段、工位、机器设备、工作台、工具箱、更衣箱等。物料存放区域定置包括货架、箱柜、贮存容器等。生活区定置包括道路建设、福利设施、园林修造、环境美化等。</w:t>
      </w:r>
    </w:p>
    <w:p w:rsidR="002434DF" w:rsidRPr="003017AE" w:rsidRDefault="00226CB6">
      <w:pPr>
        <w:spacing w:line="360" w:lineRule="auto"/>
        <w:ind w:firstLineChars="200" w:firstLine="560"/>
        <w:rPr>
          <w:sz w:val="28"/>
          <w:szCs w:val="28"/>
        </w:rPr>
      </w:pPr>
      <w:r w:rsidRPr="003017AE">
        <w:rPr>
          <w:sz w:val="28"/>
          <w:szCs w:val="28"/>
        </w:rPr>
        <w:t>（</w:t>
      </w:r>
      <w:r w:rsidRPr="003017AE">
        <w:rPr>
          <w:sz w:val="28"/>
          <w:szCs w:val="28"/>
        </w:rPr>
        <w:t>2</w:t>
      </w:r>
      <w:r w:rsidRPr="003017AE">
        <w:rPr>
          <w:sz w:val="28"/>
          <w:szCs w:val="28"/>
        </w:rPr>
        <w:t>）</w:t>
      </w:r>
      <w:r w:rsidR="003017AE" w:rsidRPr="003017AE">
        <w:rPr>
          <w:rFonts w:hint="eastAsia"/>
          <w:sz w:val="28"/>
          <w:szCs w:val="28"/>
        </w:rPr>
        <w:t>作业</w:t>
      </w:r>
      <w:r w:rsidR="003017AE" w:rsidRPr="003017AE">
        <w:rPr>
          <w:sz w:val="28"/>
          <w:szCs w:val="28"/>
        </w:rPr>
        <w:t>现场区</w:t>
      </w:r>
      <w:r w:rsidRPr="003017AE">
        <w:rPr>
          <w:sz w:val="28"/>
          <w:szCs w:val="28"/>
        </w:rPr>
        <w:t>域定置：</w:t>
      </w:r>
      <w:proofErr w:type="gramStart"/>
      <w:r w:rsidRPr="003017AE">
        <w:rPr>
          <w:sz w:val="28"/>
          <w:szCs w:val="28"/>
        </w:rPr>
        <w:t>包括毛坏区</w:t>
      </w:r>
      <w:proofErr w:type="gramEnd"/>
      <w:r w:rsidRPr="003017AE">
        <w:rPr>
          <w:sz w:val="28"/>
          <w:szCs w:val="28"/>
        </w:rPr>
        <w:t>、</w:t>
      </w:r>
      <w:r w:rsidR="003017AE" w:rsidRPr="003017AE">
        <w:rPr>
          <w:rFonts w:hint="eastAsia"/>
          <w:sz w:val="28"/>
          <w:szCs w:val="28"/>
        </w:rPr>
        <w:t>基坑区</w:t>
      </w:r>
      <w:r w:rsidRPr="003017AE">
        <w:rPr>
          <w:sz w:val="28"/>
          <w:szCs w:val="28"/>
        </w:rPr>
        <w:t>、</w:t>
      </w:r>
      <w:r w:rsidR="003017AE" w:rsidRPr="003017AE">
        <w:rPr>
          <w:rFonts w:hint="eastAsia"/>
          <w:sz w:val="28"/>
          <w:szCs w:val="28"/>
        </w:rPr>
        <w:t>桥墩区</w:t>
      </w:r>
      <w:r w:rsidRPr="003017AE">
        <w:rPr>
          <w:sz w:val="28"/>
          <w:szCs w:val="28"/>
        </w:rPr>
        <w:t>、返修区、</w:t>
      </w:r>
      <w:r w:rsidR="003017AE" w:rsidRPr="003017AE">
        <w:rPr>
          <w:rFonts w:hint="eastAsia"/>
          <w:sz w:val="28"/>
          <w:szCs w:val="28"/>
        </w:rPr>
        <w:t>支架区</w:t>
      </w:r>
      <w:r w:rsidRPr="003017AE">
        <w:rPr>
          <w:sz w:val="28"/>
          <w:szCs w:val="28"/>
        </w:rPr>
        <w:t>、</w:t>
      </w:r>
      <w:proofErr w:type="gramStart"/>
      <w:r w:rsidRPr="003017AE">
        <w:rPr>
          <w:sz w:val="28"/>
          <w:szCs w:val="28"/>
        </w:rPr>
        <w:t>检修区</w:t>
      </w:r>
      <w:proofErr w:type="gramEnd"/>
      <w:r w:rsidRPr="003017AE">
        <w:rPr>
          <w:sz w:val="28"/>
          <w:szCs w:val="28"/>
        </w:rPr>
        <w:t>等。</w:t>
      </w:r>
    </w:p>
    <w:p w:rsidR="002434DF" w:rsidRPr="003017AE" w:rsidRDefault="00226CB6">
      <w:pPr>
        <w:spacing w:line="360" w:lineRule="auto"/>
        <w:ind w:firstLineChars="200" w:firstLine="560"/>
        <w:rPr>
          <w:sz w:val="28"/>
          <w:szCs w:val="28"/>
        </w:rPr>
      </w:pPr>
      <w:r w:rsidRPr="003017AE">
        <w:rPr>
          <w:sz w:val="28"/>
          <w:szCs w:val="28"/>
        </w:rPr>
        <w:lastRenderedPageBreak/>
        <w:t>（</w:t>
      </w:r>
      <w:r w:rsidRPr="003017AE">
        <w:rPr>
          <w:sz w:val="28"/>
          <w:szCs w:val="28"/>
        </w:rPr>
        <w:t>3</w:t>
      </w:r>
      <w:r w:rsidRPr="003017AE">
        <w:rPr>
          <w:sz w:val="28"/>
          <w:szCs w:val="28"/>
        </w:rPr>
        <w:t>）现场中可移动物定置：包括劳动对象物定置（如原材料、半成品、在制品等）；工卡、量具的定置（如工具、量具、容器、工艺文件、图纸等）；废弃物的定置（如废品、杂物等）。</w:t>
      </w:r>
    </w:p>
    <w:p w:rsidR="002434DF" w:rsidRPr="00FF0745" w:rsidRDefault="00226CB6">
      <w:pPr>
        <w:pStyle w:val="a4"/>
        <w:spacing w:line="360" w:lineRule="auto"/>
        <w:ind w:firstLineChars="0" w:firstLine="0"/>
        <w:outlineLvl w:val="2"/>
        <w:rPr>
          <w:rFonts w:ascii="宋体" w:hAnsi="宋体"/>
          <w:b/>
          <w:snapToGrid w:val="0"/>
          <w:kern w:val="0"/>
          <w:sz w:val="28"/>
          <w:szCs w:val="28"/>
        </w:rPr>
      </w:pPr>
      <w:bookmarkStart w:id="244" w:name="_Toc234989386"/>
      <w:bookmarkStart w:id="245" w:name="_Toc479107318"/>
      <w:bookmarkStart w:id="246" w:name="_Toc10566"/>
      <w:r w:rsidRPr="00FF0745">
        <w:rPr>
          <w:rFonts w:ascii="宋体" w:hAnsi="宋体" w:hint="eastAsia"/>
          <w:b/>
          <w:snapToGrid w:val="0"/>
          <w:kern w:val="0"/>
          <w:sz w:val="28"/>
          <w:szCs w:val="28"/>
        </w:rPr>
        <w:t>10.</w:t>
      </w:r>
      <w:bookmarkEnd w:id="244"/>
      <w:r w:rsidRPr="00FF0745">
        <w:rPr>
          <w:rFonts w:ascii="宋体" w:hAnsi="宋体" w:hint="eastAsia"/>
          <w:b/>
          <w:snapToGrid w:val="0"/>
          <w:kern w:val="0"/>
          <w:sz w:val="28"/>
          <w:szCs w:val="28"/>
        </w:rPr>
        <w:t xml:space="preserve">3 </w:t>
      </w:r>
      <w:bookmarkEnd w:id="245"/>
      <w:r w:rsidRPr="00FF0745">
        <w:rPr>
          <w:rFonts w:ascii="宋体" w:hAnsi="宋体" w:hint="eastAsia"/>
          <w:b/>
          <w:snapToGrid w:val="0"/>
          <w:kern w:val="0"/>
          <w:sz w:val="28"/>
          <w:szCs w:val="28"/>
        </w:rPr>
        <w:t>其他安全对策措施</w:t>
      </w:r>
      <w:bookmarkEnd w:id="246"/>
    </w:p>
    <w:p w:rsidR="002434DF" w:rsidRPr="00FF0745" w:rsidRDefault="00226CB6">
      <w:pPr>
        <w:numPr>
          <w:ilvl w:val="0"/>
          <w:numId w:val="2"/>
        </w:numPr>
        <w:snapToGrid w:val="0"/>
        <w:spacing w:line="360" w:lineRule="auto"/>
        <w:ind w:firstLine="560"/>
        <w:rPr>
          <w:rFonts w:ascii="宋体" w:hAnsi="宋体"/>
          <w:sz w:val="28"/>
          <w:szCs w:val="28"/>
        </w:rPr>
      </w:pPr>
      <w:r w:rsidRPr="00FF0745">
        <w:rPr>
          <w:rFonts w:ascii="宋体" w:hAnsi="宋体" w:hint="eastAsia"/>
          <w:sz w:val="28"/>
          <w:szCs w:val="28"/>
        </w:rPr>
        <w:t>厂区目前安全管理员已参加安监局组织的安全培训，并考核合格。厂区主要负责人目前还未参加安监局组织的安全培训，建议厂区主要负责人参见安监局组织的安全培训，并通过考核。</w:t>
      </w:r>
    </w:p>
    <w:p w:rsidR="002434DF" w:rsidRPr="00FF0745" w:rsidRDefault="00226CB6">
      <w:pPr>
        <w:pStyle w:val="a5"/>
        <w:numPr>
          <w:ilvl w:val="0"/>
          <w:numId w:val="2"/>
        </w:numPr>
        <w:tabs>
          <w:tab w:val="left" w:pos="1470"/>
        </w:tabs>
        <w:spacing w:line="360" w:lineRule="auto"/>
        <w:ind w:firstLine="630"/>
        <w:rPr>
          <w:rFonts w:hAnsi="宋体"/>
          <w:szCs w:val="28"/>
        </w:rPr>
      </w:pPr>
      <w:r w:rsidRPr="00FF0745">
        <w:rPr>
          <w:rFonts w:hAnsi="宋体" w:hint="eastAsia"/>
          <w:szCs w:val="28"/>
        </w:rPr>
        <w:t>企业应定期组织所有员工进行职业健康体检，包括劳动者上岗前、在岗期间、离岗时、应急的职业健康检查，并建立员工健康档案。</w:t>
      </w:r>
    </w:p>
    <w:p w:rsidR="002434DF" w:rsidRPr="00FF0745" w:rsidRDefault="00226CB6">
      <w:pPr>
        <w:numPr>
          <w:ilvl w:val="0"/>
          <w:numId w:val="2"/>
        </w:numPr>
        <w:snapToGrid w:val="0"/>
        <w:spacing w:line="360" w:lineRule="auto"/>
        <w:ind w:firstLine="560"/>
        <w:rPr>
          <w:rFonts w:ascii="宋体" w:hAnsi="宋体"/>
          <w:sz w:val="28"/>
          <w:szCs w:val="28"/>
        </w:rPr>
      </w:pPr>
      <w:r w:rsidRPr="00FF0745">
        <w:rPr>
          <w:rFonts w:ascii="宋体" w:hAnsi="宋体"/>
          <w:sz w:val="28"/>
          <w:szCs w:val="28"/>
        </w:rPr>
        <w:t>凡从事</w:t>
      </w:r>
      <w:r w:rsidR="00FF0745" w:rsidRPr="00FF0745">
        <w:rPr>
          <w:rFonts w:ascii="宋体" w:hAnsi="宋体" w:hint="eastAsia"/>
          <w:sz w:val="28"/>
          <w:szCs w:val="28"/>
        </w:rPr>
        <w:t>露天夏季</w:t>
      </w:r>
      <w:r w:rsidRPr="00FF0745">
        <w:rPr>
          <w:rFonts w:ascii="宋体" w:hAnsi="宋体"/>
          <w:sz w:val="28"/>
          <w:szCs w:val="28"/>
        </w:rPr>
        <w:t>高温操作的操作工应穿戴防热</w:t>
      </w:r>
      <w:proofErr w:type="gramStart"/>
      <w:r w:rsidRPr="00FF0745">
        <w:rPr>
          <w:rFonts w:ascii="宋体" w:hAnsi="宋体"/>
          <w:sz w:val="28"/>
          <w:szCs w:val="28"/>
        </w:rPr>
        <w:t>幅射</w:t>
      </w:r>
      <w:proofErr w:type="gramEnd"/>
      <w:r w:rsidRPr="00FF0745">
        <w:rPr>
          <w:rFonts w:ascii="宋体" w:hAnsi="宋体"/>
          <w:sz w:val="28"/>
          <w:szCs w:val="28"/>
        </w:rPr>
        <w:t>的有色眼镜、安全帽、棉质工作服、阻热防护手套和皮鞋。</w:t>
      </w:r>
    </w:p>
    <w:p w:rsidR="002434DF" w:rsidRPr="00FF0745" w:rsidRDefault="00226CB6">
      <w:pPr>
        <w:numPr>
          <w:ilvl w:val="0"/>
          <w:numId w:val="2"/>
        </w:numPr>
        <w:snapToGrid w:val="0"/>
        <w:spacing w:line="360" w:lineRule="auto"/>
        <w:ind w:firstLine="560"/>
        <w:rPr>
          <w:rFonts w:ascii="宋体" w:hAnsi="宋体"/>
          <w:sz w:val="28"/>
          <w:szCs w:val="28"/>
        </w:rPr>
      </w:pPr>
      <w:r w:rsidRPr="00FF0745">
        <w:rPr>
          <w:rFonts w:ascii="宋体" w:hAnsi="宋体"/>
          <w:sz w:val="28"/>
          <w:szCs w:val="28"/>
        </w:rPr>
        <w:t>根据《安全色》(GB2893-2008)、《安全标志及其使用导则》(GB2894-2008)的规定，充分利用红(禁止、危险)、黄(警告、注意)、蓝(指令、遵守)、绿(通行、安全)四种传递安全信息的安全色，正确使用安全色，使人员能够迅速发现或分辨安全标志，及时得到提醒，以防止事故、危害的发生。使用安全标志应遵守下列原则：</w:t>
      </w:r>
      <w:r w:rsidRPr="00FF0745">
        <w:rPr>
          <w:rFonts w:ascii="宋体" w:hAnsi="宋体" w:hint="eastAsia"/>
          <w:sz w:val="28"/>
          <w:szCs w:val="28"/>
        </w:rPr>
        <w:t>①</w:t>
      </w:r>
      <w:r w:rsidRPr="00FF0745">
        <w:rPr>
          <w:rFonts w:ascii="宋体" w:hAnsi="宋体"/>
          <w:sz w:val="28"/>
          <w:szCs w:val="28"/>
        </w:rPr>
        <w:t>醒目清晰：一目了然，易从复杂背景中识别；符号的细节、线条之间易于区分。</w:t>
      </w:r>
      <w:r w:rsidRPr="00FF0745">
        <w:rPr>
          <w:rFonts w:ascii="宋体" w:hAnsi="宋体" w:hint="eastAsia"/>
          <w:sz w:val="28"/>
          <w:szCs w:val="28"/>
        </w:rPr>
        <w:t>②</w:t>
      </w:r>
      <w:r w:rsidRPr="00FF0745">
        <w:rPr>
          <w:rFonts w:ascii="宋体" w:hAnsi="宋体"/>
          <w:sz w:val="28"/>
          <w:szCs w:val="28"/>
        </w:rPr>
        <w:t>简单易辨：由尽可能少的关键要素构成，符号与符号之间易分辨，不致混淆。</w:t>
      </w:r>
      <w:r w:rsidRPr="00FF0745">
        <w:rPr>
          <w:rFonts w:ascii="宋体" w:hAnsi="宋体" w:hint="eastAsia"/>
          <w:sz w:val="28"/>
          <w:szCs w:val="28"/>
        </w:rPr>
        <w:t>③</w:t>
      </w:r>
      <w:r w:rsidRPr="00FF0745">
        <w:rPr>
          <w:rFonts w:ascii="宋体" w:hAnsi="宋体"/>
          <w:sz w:val="28"/>
          <w:szCs w:val="28"/>
        </w:rPr>
        <w:t>易懂易记：容易被人理解（即使用是外国人或不识字的人），牢记不忘。</w:t>
      </w:r>
    </w:p>
    <w:p w:rsidR="002434DF" w:rsidRPr="00FF0745" w:rsidRDefault="00226CB6">
      <w:pPr>
        <w:numPr>
          <w:ilvl w:val="0"/>
          <w:numId w:val="2"/>
        </w:numPr>
        <w:snapToGrid w:val="0"/>
        <w:spacing w:line="360" w:lineRule="auto"/>
        <w:ind w:firstLine="560"/>
        <w:rPr>
          <w:rFonts w:ascii="宋体" w:hAnsi="宋体"/>
          <w:sz w:val="28"/>
          <w:szCs w:val="28"/>
        </w:rPr>
      </w:pPr>
      <w:r w:rsidRPr="00FF0745">
        <w:rPr>
          <w:rFonts w:ascii="宋体" w:hAnsi="宋体"/>
          <w:sz w:val="28"/>
          <w:szCs w:val="28"/>
        </w:rPr>
        <w:t>生产加工场所应保证应急救援通道通畅，应急标识应按规范要求设置在显眼处，应急照明应</w:t>
      </w:r>
      <w:proofErr w:type="gramStart"/>
      <w:r w:rsidRPr="00FF0745">
        <w:rPr>
          <w:rFonts w:ascii="宋体" w:hAnsi="宋体"/>
          <w:sz w:val="28"/>
          <w:szCs w:val="28"/>
        </w:rPr>
        <w:t>设独立</w:t>
      </w:r>
      <w:proofErr w:type="gramEnd"/>
      <w:r w:rsidRPr="00FF0745">
        <w:rPr>
          <w:rFonts w:ascii="宋体" w:hAnsi="宋体"/>
          <w:sz w:val="28"/>
          <w:szCs w:val="28"/>
        </w:rPr>
        <w:t>电源。</w:t>
      </w:r>
    </w:p>
    <w:p w:rsidR="002434DF" w:rsidRPr="00FF0745" w:rsidRDefault="00226CB6">
      <w:pPr>
        <w:numPr>
          <w:ilvl w:val="0"/>
          <w:numId w:val="2"/>
        </w:numPr>
        <w:snapToGrid w:val="0"/>
        <w:spacing w:line="360" w:lineRule="auto"/>
        <w:ind w:firstLine="560"/>
        <w:rPr>
          <w:rFonts w:ascii="宋体" w:hAnsi="宋体"/>
          <w:sz w:val="28"/>
          <w:szCs w:val="28"/>
        </w:rPr>
      </w:pPr>
      <w:r w:rsidRPr="00FF0745">
        <w:rPr>
          <w:sz w:val="28"/>
          <w:szCs w:val="28"/>
        </w:rPr>
        <w:t>厂区主干道和</w:t>
      </w:r>
      <w:r w:rsidR="00FF0745" w:rsidRPr="00FF0745">
        <w:rPr>
          <w:rFonts w:hint="eastAsia"/>
          <w:sz w:val="28"/>
          <w:szCs w:val="28"/>
        </w:rPr>
        <w:t>施工区</w:t>
      </w:r>
      <w:r w:rsidRPr="00FF0745">
        <w:rPr>
          <w:sz w:val="28"/>
          <w:szCs w:val="28"/>
        </w:rPr>
        <w:t>安全通道要符合有关标准规范要求，</w:t>
      </w:r>
      <w:r w:rsidRPr="00FF0745">
        <w:rPr>
          <w:sz w:val="28"/>
          <w:szCs w:val="28"/>
        </w:rPr>
        <w:lastRenderedPageBreak/>
        <w:t>保持通畅。</w:t>
      </w:r>
    </w:p>
    <w:p w:rsidR="002434DF" w:rsidRPr="009E5FAB" w:rsidRDefault="00226CB6">
      <w:pPr>
        <w:numPr>
          <w:ilvl w:val="0"/>
          <w:numId w:val="2"/>
        </w:numPr>
        <w:snapToGrid w:val="0"/>
        <w:spacing w:line="360" w:lineRule="auto"/>
        <w:ind w:firstLine="560"/>
        <w:rPr>
          <w:rFonts w:ascii="宋体" w:hAnsi="宋体"/>
          <w:sz w:val="28"/>
          <w:szCs w:val="28"/>
        </w:rPr>
      </w:pPr>
      <w:r w:rsidRPr="009E5FAB">
        <w:rPr>
          <w:sz w:val="28"/>
          <w:szCs w:val="28"/>
        </w:rPr>
        <w:t>建立健全安全管理体系，随生产条件的变化，在具体的生产过程中要不断完善安全生产管理的各项规章制度。</w:t>
      </w:r>
    </w:p>
    <w:p w:rsidR="002434DF" w:rsidRPr="009E5FAB" w:rsidRDefault="00226CB6">
      <w:pPr>
        <w:numPr>
          <w:ilvl w:val="0"/>
          <w:numId w:val="2"/>
        </w:numPr>
        <w:snapToGrid w:val="0"/>
        <w:spacing w:line="360" w:lineRule="auto"/>
        <w:ind w:firstLine="560"/>
        <w:rPr>
          <w:rFonts w:ascii="宋体" w:hAnsi="宋体"/>
          <w:sz w:val="28"/>
          <w:szCs w:val="28"/>
        </w:rPr>
      </w:pPr>
      <w:r w:rsidRPr="009E5FAB">
        <w:rPr>
          <w:sz w:val="28"/>
          <w:szCs w:val="28"/>
        </w:rPr>
        <w:t>建立健全职业健康防护及各岗位劳动防护品的发放制度，以满足职业安全健康防护的需要。</w:t>
      </w:r>
    </w:p>
    <w:p w:rsidR="002434DF" w:rsidRPr="009E5FAB" w:rsidRDefault="00226CB6">
      <w:pPr>
        <w:numPr>
          <w:ilvl w:val="0"/>
          <w:numId w:val="2"/>
        </w:numPr>
        <w:snapToGrid w:val="0"/>
        <w:spacing w:line="360" w:lineRule="auto"/>
        <w:ind w:firstLine="560"/>
        <w:rPr>
          <w:rFonts w:ascii="宋体" w:hAnsi="宋体"/>
          <w:sz w:val="28"/>
          <w:szCs w:val="28"/>
        </w:rPr>
      </w:pPr>
      <w:r w:rsidRPr="009E5FAB">
        <w:rPr>
          <w:sz w:val="28"/>
          <w:szCs w:val="28"/>
        </w:rPr>
        <w:t>每年提取安全生产费用，做到专款专用，加大安全投入。</w:t>
      </w:r>
    </w:p>
    <w:p w:rsidR="002434DF" w:rsidRPr="00226CB6" w:rsidRDefault="002434DF">
      <w:pPr>
        <w:jc w:val="center"/>
        <w:rPr>
          <w:color w:val="FF0000"/>
          <w:sz w:val="28"/>
          <w:szCs w:val="28"/>
        </w:rPr>
      </w:pPr>
    </w:p>
    <w:sectPr w:rsidR="002434DF" w:rsidRPr="00226CB6" w:rsidSect="009E5F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627" w:rsidRDefault="00724627" w:rsidP="002434DF">
      <w:r>
        <w:separator/>
      </w:r>
    </w:p>
  </w:endnote>
  <w:endnote w:type="continuationSeparator" w:id="0">
    <w:p w:rsidR="00724627" w:rsidRDefault="00724627" w:rsidP="00243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0F3" w:rsidRDefault="00C510F3">
    <w:pPr>
      <w:pStyle w:val="a7"/>
      <w:jc w:val="center"/>
    </w:pPr>
  </w:p>
  <w:p w:rsidR="00C510F3" w:rsidRDefault="00C510F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041795"/>
    </w:sdtPr>
    <w:sdtContent>
      <w:p w:rsidR="00C510F3" w:rsidRDefault="00496723">
        <w:pPr>
          <w:pStyle w:val="a7"/>
          <w:jc w:val="center"/>
        </w:pPr>
        <w:fldSimple w:instr="PAGE   \* MERGEFORMAT">
          <w:r w:rsidR="000B7ACA" w:rsidRPr="000B7ACA">
            <w:rPr>
              <w:noProof/>
              <w:lang w:val="zh-CN"/>
            </w:rPr>
            <w:t>21</w:t>
          </w:r>
        </w:fldSimple>
      </w:p>
    </w:sdtContent>
  </w:sdt>
  <w:p w:rsidR="00C510F3" w:rsidRDefault="00C510F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627" w:rsidRDefault="00724627" w:rsidP="002434DF">
      <w:r>
        <w:separator/>
      </w:r>
    </w:p>
  </w:footnote>
  <w:footnote w:type="continuationSeparator" w:id="0">
    <w:p w:rsidR="00724627" w:rsidRDefault="00724627" w:rsidP="002434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62187"/>
    <w:multiLevelType w:val="multilevel"/>
    <w:tmpl w:val="16062187"/>
    <w:lvl w:ilvl="0">
      <w:start w:val="1"/>
      <w:numFmt w:val="decimal"/>
      <w:suff w:val="nothing"/>
      <w:lvlText w:val="（%1）"/>
      <w:lvlJc w:val="left"/>
      <w:rPr>
        <w:rFonts w:cs="Times New Roman"/>
      </w:rPr>
    </w:lvl>
    <w:lvl w:ilvl="1" w:tentative="1">
      <w:start w:val="1"/>
      <w:numFmt w:val="lowerLetter"/>
      <w:lvlText w:val="%2)"/>
      <w:lvlJc w:val="left"/>
      <w:pPr>
        <w:tabs>
          <w:tab w:val="left" w:pos="1400"/>
        </w:tabs>
        <w:ind w:left="1400" w:hanging="420"/>
      </w:pPr>
    </w:lvl>
    <w:lvl w:ilvl="2" w:tentative="1">
      <w:start w:val="1"/>
      <w:numFmt w:val="lowerRoman"/>
      <w:lvlText w:val="%3."/>
      <w:lvlJc w:val="right"/>
      <w:pPr>
        <w:tabs>
          <w:tab w:val="left" w:pos="1820"/>
        </w:tabs>
        <w:ind w:left="1820" w:hanging="420"/>
      </w:pPr>
    </w:lvl>
    <w:lvl w:ilvl="3" w:tentative="1">
      <w:start w:val="1"/>
      <w:numFmt w:val="decimal"/>
      <w:lvlText w:val="%4."/>
      <w:lvlJc w:val="left"/>
      <w:pPr>
        <w:tabs>
          <w:tab w:val="left" w:pos="2240"/>
        </w:tabs>
        <w:ind w:left="2240" w:hanging="420"/>
      </w:pPr>
    </w:lvl>
    <w:lvl w:ilvl="4" w:tentative="1">
      <w:start w:val="1"/>
      <w:numFmt w:val="lowerLetter"/>
      <w:lvlText w:val="%5)"/>
      <w:lvlJc w:val="left"/>
      <w:pPr>
        <w:tabs>
          <w:tab w:val="left" w:pos="2660"/>
        </w:tabs>
        <w:ind w:left="2660" w:hanging="420"/>
      </w:pPr>
    </w:lvl>
    <w:lvl w:ilvl="5" w:tentative="1">
      <w:start w:val="1"/>
      <w:numFmt w:val="lowerRoman"/>
      <w:lvlText w:val="%6."/>
      <w:lvlJc w:val="right"/>
      <w:pPr>
        <w:tabs>
          <w:tab w:val="left" w:pos="3080"/>
        </w:tabs>
        <w:ind w:left="3080" w:hanging="420"/>
      </w:pPr>
    </w:lvl>
    <w:lvl w:ilvl="6" w:tentative="1">
      <w:start w:val="1"/>
      <w:numFmt w:val="decimal"/>
      <w:lvlText w:val="%7."/>
      <w:lvlJc w:val="left"/>
      <w:pPr>
        <w:tabs>
          <w:tab w:val="left" w:pos="3500"/>
        </w:tabs>
        <w:ind w:left="3500" w:hanging="420"/>
      </w:pPr>
    </w:lvl>
    <w:lvl w:ilvl="7" w:tentative="1">
      <w:start w:val="1"/>
      <w:numFmt w:val="lowerLetter"/>
      <w:lvlText w:val="%8)"/>
      <w:lvlJc w:val="left"/>
      <w:pPr>
        <w:tabs>
          <w:tab w:val="left" w:pos="3920"/>
        </w:tabs>
        <w:ind w:left="3920" w:hanging="420"/>
      </w:pPr>
    </w:lvl>
    <w:lvl w:ilvl="8" w:tentative="1">
      <w:start w:val="1"/>
      <w:numFmt w:val="lowerRoman"/>
      <w:lvlText w:val="%9."/>
      <w:lvlJc w:val="right"/>
      <w:pPr>
        <w:tabs>
          <w:tab w:val="left" w:pos="4340"/>
        </w:tabs>
        <w:ind w:left="4340" w:hanging="420"/>
      </w:pPr>
    </w:lvl>
  </w:abstractNum>
  <w:abstractNum w:abstractNumId="1">
    <w:nsid w:val="25D16F84"/>
    <w:multiLevelType w:val="multilevel"/>
    <w:tmpl w:val="25D16F84"/>
    <w:lvl w:ilvl="0">
      <w:start w:val="1"/>
      <w:numFmt w:val="decimal"/>
      <w:suff w:val="nothing"/>
      <w:lvlText w:val="（%1）"/>
      <w:lvlJc w:val="left"/>
      <w:rPr>
        <w:rFonts w:cs="Times New Roman"/>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48667B"/>
    <w:rsid w:val="00015F61"/>
    <w:rsid w:val="00023539"/>
    <w:rsid w:val="00033DB1"/>
    <w:rsid w:val="00033FD1"/>
    <w:rsid w:val="000400DE"/>
    <w:rsid w:val="00052057"/>
    <w:rsid w:val="00071CF9"/>
    <w:rsid w:val="00074F12"/>
    <w:rsid w:val="00075202"/>
    <w:rsid w:val="000A3320"/>
    <w:rsid w:val="000A7AB4"/>
    <w:rsid w:val="000B1BD5"/>
    <w:rsid w:val="000B1CC3"/>
    <w:rsid w:val="000B4099"/>
    <w:rsid w:val="000B73B3"/>
    <w:rsid w:val="000B7ACA"/>
    <w:rsid w:val="000C7407"/>
    <w:rsid w:val="000D2332"/>
    <w:rsid w:val="000E5D1C"/>
    <w:rsid w:val="000F188E"/>
    <w:rsid w:val="000F40FC"/>
    <w:rsid w:val="00107A5F"/>
    <w:rsid w:val="0011280B"/>
    <w:rsid w:val="001149BE"/>
    <w:rsid w:val="001154B9"/>
    <w:rsid w:val="00116C87"/>
    <w:rsid w:val="00120CB7"/>
    <w:rsid w:val="0012106D"/>
    <w:rsid w:val="001213A2"/>
    <w:rsid w:val="00126064"/>
    <w:rsid w:val="00134BAB"/>
    <w:rsid w:val="00135D4F"/>
    <w:rsid w:val="0014561F"/>
    <w:rsid w:val="001466FE"/>
    <w:rsid w:val="00154A63"/>
    <w:rsid w:val="0015776F"/>
    <w:rsid w:val="00162227"/>
    <w:rsid w:val="001625F4"/>
    <w:rsid w:val="001676B0"/>
    <w:rsid w:val="0016797D"/>
    <w:rsid w:val="00170DA7"/>
    <w:rsid w:val="001732A9"/>
    <w:rsid w:val="0018494A"/>
    <w:rsid w:val="00192C3A"/>
    <w:rsid w:val="00194396"/>
    <w:rsid w:val="001945AD"/>
    <w:rsid w:val="00196F17"/>
    <w:rsid w:val="00196F84"/>
    <w:rsid w:val="001A54FA"/>
    <w:rsid w:val="001B2ACA"/>
    <w:rsid w:val="001C66B4"/>
    <w:rsid w:val="001D3F07"/>
    <w:rsid w:val="001D701E"/>
    <w:rsid w:val="001E0A15"/>
    <w:rsid w:val="001E14D8"/>
    <w:rsid w:val="001E7AD6"/>
    <w:rsid w:val="002112AD"/>
    <w:rsid w:val="00213B47"/>
    <w:rsid w:val="0022179E"/>
    <w:rsid w:val="00224553"/>
    <w:rsid w:val="00226CB6"/>
    <w:rsid w:val="002415FB"/>
    <w:rsid w:val="00241B6A"/>
    <w:rsid w:val="002434DF"/>
    <w:rsid w:val="002437FB"/>
    <w:rsid w:val="00247CA6"/>
    <w:rsid w:val="00250A5B"/>
    <w:rsid w:val="002663B5"/>
    <w:rsid w:val="00273050"/>
    <w:rsid w:val="00281A1A"/>
    <w:rsid w:val="0028205B"/>
    <w:rsid w:val="00296510"/>
    <w:rsid w:val="002B15F8"/>
    <w:rsid w:val="002B7842"/>
    <w:rsid w:val="002B7F7E"/>
    <w:rsid w:val="002C1E22"/>
    <w:rsid w:val="002C31C8"/>
    <w:rsid w:val="002C4139"/>
    <w:rsid w:val="002C6DD6"/>
    <w:rsid w:val="002D05E4"/>
    <w:rsid w:val="002F4764"/>
    <w:rsid w:val="003017AE"/>
    <w:rsid w:val="00317B23"/>
    <w:rsid w:val="00334EC5"/>
    <w:rsid w:val="00343005"/>
    <w:rsid w:val="00372A7C"/>
    <w:rsid w:val="003735CF"/>
    <w:rsid w:val="00374C8F"/>
    <w:rsid w:val="003751A1"/>
    <w:rsid w:val="003816E8"/>
    <w:rsid w:val="00385F09"/>
    <w:rsid w:val="003871FC"/>
    <w:rsid w:val="00392C5E"/>
    <w:rsid w:val="003A33BD"/>
    <w:rsid w:val="003B0709"/>
    <w:rsid w:val="003B5345"/>
    <w:rsid w:val="003B7E88"/>
    <w:rsid w:val="003C0CD2"/>
    <w:rsid w:val="003C780B"/>
    <w:rsid w:val="003D5293"/>
    <w:rsid w:val="003E3D18"/>
    <w:rsid w:val="003E6725"/>
    <w:rsid w:val="003F28F8"/>
    <w:rsid w:val="003F329D"/>
    <w:rsid w:val="00400F0C"/>
    <w:rsid w:val="0040250B"/>
    <w:rsid w:val="00411195"/>
    <w:rsid w:val="00412E00"/>
    <w:rsid w:val="0041478F"/>
    <w:rsid w:val="0041624A"/>
    <w:rsid w:val="00417097"/>
    <w:rsid w:val="00417E9C"/>
    <w:rsid w:val="00430333"/>
    <w:rsid w:val="00431ED4"/>
    <w:rsid w:val="0043393B"/>
    <w:rsid w:val="00451BB0"/>
    <w:rsid w:val="00470809"/>
    <w:rsid w:val="00471380"/>
    <w:rsid w:val="0048667B"/>
    <w:rsid w:val="00493D44"/>
    <w:rsid w:val="00496723"/>
    <w:rsid w:val="004972CE"/>
    <w:rsid w:val="004A1753"/>
    <w:rsid w:val="004A5F6B"/>
    <w:rsid w:val="004A6573"/>
    <w:rsid w:val="004B1C4F"/>
    <w:rsid w:val="004B39CE"/>
    <w:rsid w:val="004D0D52"/>
    <w:rsid w:val="004D384D"/>
    <w:rsid w:val="004D4846"/>
    <w:rsid w:val="004D5D96"/>
    <w:rsid w:val="004E4554"/>
    <w:rsid w:val="004F1E4C"/>
    <w:rsid w:val="004F2002"/>
    <w:rsid w:val="004F6117"/>
    <w:rsid w:val="00502A7A"/>
    <w:rsid w:val="005064C5"/>
    <w:rsid w:val="00507815"/>
    <w:rsid w:val="00520E70"/>
    <w:rsid w:val="005279E8"/>
    <w:rsid w:val="00530C87"/>
    <w:rsid w:val="0053191C"/>
    <w:rsid w:val="00541338"/>
    <w:rsid w:val="00545141"/>
    <w:rsid w:val="0055170A"/>
    <w:rsid w:val="00552377"/>
    <w:rsid w:val="00553633"/>
    <w:rsid w:val="00565CA1"/>
    <w:rsid w:val="00576CFB"/>
    <w:rsid w:val="00583616"/>
    <w:rsid w:val="0058616F"/>
    <w:rsid w:val="0059072F"/>
    <w:rsid w:val="0059628B"/>
    <w:rsid w:val="005975A0"/>
    <w:rsid w:val="005A1001"/>
    <w:rsid w:val="005A3321"/>
    <w:rsid w:val="005B2D67"/>
    <w:rsid w:val="005B5F0D"/>
    <w:rsid w:val="005B730C"/>
    <w:rsid w:val="005C5049"/>
    <w:rsid w:val="005D4846"/>
    <w:rsid w:val="005E165D"/>
    <w:rsid w:val="005E2CB8"/>
    <w:rsid w:val="005F2803"/>
    <w:rsid w:val="00606438"/>
    <w:rsid w:val="0061247A"/>
    <w:rsid w:val="00613327"/>
    <w:rsid w:val="0061673E"/>
    <w:rsid w:val="00627344"/>
    <w:rsid w:val="00633FE3"/>
    <w:rsid w:val="006340E4"/>
    <w:rsid w:val="00650C5F"/>
    <w:rsid w:val="00662472"/>
    <w:rsid w:val="006723DA"/>
    <w:rsid w:val="00676F93"/>
    <w:rsid w:val="00683A57"/>
    <w:rsid w:val="00684C00"/>
    <w:rsid w:val="006910D5"/>
    <w:rsid w:val="006926CF"/>
    <w:rsid w:val="006A0B39"/>
    <w:rsid w:val="006A19DF"/>
    <w:rsid w:val="006B0BAF"/>
    <w:rsid w:val="006B14DB"/>
    <w:rsid w:val="006B7878"/>
    <w:rsid w:val="006C6F24"/>
    <w:rsid w:val="006D1054"/>
    <w:rsid w:val="006D6E94"/>
    <w:rsid w:val="006E061B"/>
    <w:rsid w:val="006E45ED"/>
    <w:rsid w:val="006E5868"/>
    <w:rsid w:val="006F1C2E"/>
    <w:rsid w:val="00703D6F"/>
    <w:rsid w:val="0071712A"/>
    <w:rsid w:val="00717D15"/>
    <w:rsid w:val="00722E7D"/>
    <w:rsid w:val="00724627"/>
    <w:rsid w:val="00734ADC"/>
    <w:rsid w:val="007409CA"/>
    <w:rsid w:val="007455CD"/>
    <w:rsid w:val="0075189C"/>
    <w:rsid w:val="00754E02"/>
    <w:rsid w:val="00763315"/>
    <w:rsid w:val="007A09F1"/>
    <w:rsid w:val="007B17ED"/>
    <w:rsid w:val="007B35D5"/>
    <w:rsid w:val="007C499C"/>
    <w:rsid w:val="007E1125"/>
    <w:rsid w:val="007F719B"/>
    <w:rsid w:val="00811E01"/>
    <w:rsid w:val="00817BD7"/>
    <w:rsid w:val="00820938"/>
    <w:rsid w:val="00827D16"/>
    <w:rsid w:val="00842446"/>
    <w:rsid w:val="008510AE"/>
    <w:rsid w:val="00855FEB"/>
    <w:rsid w:val="00857D06"/>
    <w:rsid w:val="008613C8"/>
    <w:rsid w:val="00862E0D"/>
    <w:rsid w:val="008704BA"/>
    <w:rsid w:val="00873FDE"/>
    <w:rsid w:val="008760E6"/>
    <w:rsid w:val="00877AD7"/>
    <w:rsid w:val="00884213"/>
    <w:rsid w:val="008869B5"/>
    <w:rsid w:val="008A1BE7"/>
    <w:rsid w:val="008A4F50"/>
    <w:rsid w:val="008C2EB8"/>
    <w:rsid w:val="008C54D9"/>
    <w:rsid w:val="008C7A4E"/>
    <w:rsid w:val="008D60EE"/>
    <w:rsid w:val="008E2142"/>
    <w:rsid w:val="008E2FCB"/>
    <w:rsid w:val="008E659D"/>
    <w:rsid w:val="00900542"/>
    <w:rsid w:val="009005F3"/>
    <w:rsid w:val="009026D7"/>
    <w:rsid w:val="009201F0"/>
    <w:rsid w:val="00932A85"/>
    <w:rsid w:val="00965BA1"/>
    <w:rsid w:val="00966256"/>
    <w:rsid w:val="00967D47"/>
    <w:rsid w:val="00982453"/>
    <w:rsid w:val="009864C1"/>
    <w:rsid w:val="00992AB6"/>
    <w:rsid w:val="009A1145"/>
    <w:rsid w:val="009A1819"/>
    <w:rsid w:val="009A5786"/>
    <w:rsid w:val="009B11DF"/>
    <w:rsid w:val="009B7A59"/>
    <w:rsid w:val="009C174B"/>
    <w:rsid w:val="009C46BA"/>
    <w:rsid w:val="009C5275"/>
    <w:rsid w:val="009C6596"/>
    <w:rsid w:val="009D26E9"/>
    <w:rsid w:val="009D3432"/>
    <w:rsid w:val="009D379A"/>
    <w:rsid w:val="009E5FAB"/>
    <w:rsid w:val="009F1EFF"/>
    <w:rsid w:val="00A02631"/>
    <w:rsid w:val="00A0417E"/>
    <w:rsid w:val="00A122A8"/>
    <w:rsid w:val="00A2033C"/>
    <w:rsid w:val="00A21701"/>
    <w:rsid w:val="00A27594"/>
    <w:rsid w:val="00A36217"/>
    <w:rsid w:val="00A407AB"/>
    <w:rsid w:val="00A43E96"/>
    <w:rsid w:val="00A52032"/>
    <w:rsid w:val="00A53C8C"/>
    <w:rsid w:val="00A556E9"/>
    <w:rsid w:val="00A62316"/>
    <w:rsid w:val="00A672B2"/>
    <w:rsid w:val="00A700BF"/>
    <w:rsid w:val="00A74876"/>
    <w:rsid w:val="00A7708B"/>
    <w:rsid w:val="00A924BC"/>
    <w:rsid w:val="00A93FFE"/>
    <w:rsid w:val="00A94103"/>
    <w:rsid w:val="00A96671"/>
    <w:rsid w:val="00AA50D8"/>
    <w:rsid w:val="00AA7E49"/>
    <w:rsid w:val="00AC28D6"/>
    <w:rsid w:val="00AD35C5"/>
    <w:rsid w:val="00AE32C8"/>
    <w:rsid w:val="00AE3EC6"/>
    <w:rsid w:val="00B0066B"/>
    <w:rsid w:val="00B02459"/>
    <w:rsid w:val="00B02831"/>
    <w:rsid w:val="00B06036"/>
    <w:rsid w:val="00B06BD2"/>
    <w:rsid w:val="00B12A5F"/>
    <w:rsid w:val="00B1338D"/>
    <w:rsid w:val="00B42DF1"/>
    <w:rsid w:val="00B42F60"/>
    <w:rsid w:val="00B47193"/>
    <w:rsid w:val="00B51AFA"/>
    <w:rsid w:val="00B60214"/>
    <w:rsid w:val="00B60FD5"/>
    <w:rsid w:val="00B62006"/>
    <w:rsid w:val="00B672D9"/>
    <w:rsid w:val="00B7184E"/>
    <w:rsid w:val="00B72EFF"/>
    <w:rsid w:val="00B76D68"/>
    <w:rsid w:val="00B82C85"/>
    <w:rsid w:val="00B84035"/>
    <w:rsid w:val="00B963E1"/>
    <w:rsid w:val="00BA6018"/>
    <w:rsid w:val="00BB1EB2"/>
    <w:rsid w:val="00BB326D"/>
    <w:rsid w:val="00BB43D1"/>
    <w:rsid w:val="00BC4E89"/>
    <w:rsid w:val="00BC5A4D"/>
    <w:rsid w:val="00BC7119"/>
    <w:rsid w:val="00BD45AA"/>
    <w:rsid w:val="00BD74A7"/>
    <w:rsid w:val="00BE4C87"/>
    <w:rsid w:val="00BF11C4"/>
    <w:rsid w:val="00C04BA2"/>
    <w:rsid w:val="00C06FB7"/>
    <w:rsid w:val="00C07F73"/>
    <w:rsid w:val="00C11721"/>
    <w:rsid w:val="00C132A5"/>
    <w:rsid w:val="00C21E72"/>
    <w:rsid w:val="00C24F1C"/>
    <w:rsid w:val="00C343C0"/>
    <w:rsid w:val="00C42A4A"/>
    <w:rsid w:val="00C4371C"/>
    <w:rsid w:val="00C510F3"/>
    <w:rsid w:val="00C5507C"/>
    <w:rsid w:val="00C63036"/>
    <w:rsid w:val="00C65A3D"/>
    <w:rsid w:val="00C741AF"/>
    <w:rsid w:val="00C83E4F"/>
    <w:rsid w:val="00C93812"/>
    <w:rsid w:val="00C9764F"/>
    <w:rsid w:val="00CA46BC"/>
    <w:rsid w:val="00CB3F83"/>
    <w:rsid w:val="00CB6884"/>
    <w:rsid w:val="00CC1ADA"/>
    <w:rsid w:val="00CC1FA0"/>
    <w:rsid w:val="00CC277B"/>
    <w:rsid w:val="00CE1364"/>
    <w:rsid w:val="00CE3274"/>
    <w:rsid w:val="00CF1446"/>
    <w:rsid w:val="00CF4160"/>
    <w:rsid w:val="00D038B8"/>
    <w:rsid w:val="00D234A4"/>
    <w:rsid w:val="00D33E0D"/>
    <w:rsid w:val="00D40003"/>
    <w:rsid w:val="00D64879"/>
    <w:rsid w:val="00D66B63"/>
    <w:rsid w:val="00D70BD6"/>
    <w:rsid w:val="00D92B03"/>
    <w:rsid w:val="00D97053"/>
    <w:rsid w:val="00DA6CE2"/>
    <w:rsid w:val="00DA73C9"/>
    <w:rsid w:val="00DB10DF"/>
    <w:rsid w:val="00DB6113"/>
    <w:rsid w:val="00DC1375"/>
    <w:rsid w:val="00DC2BA8"/>
    <w:rsid w:val="00DC5043"/>
    <w:rsid w:val="00DD357D"/>
    <w:rsid w:val="00DD36C0"/>
    <w:rsid w:val="00DE3D5E"/>
    <w:rsid w:val="00DE4F09"/>
    <w:rsid w:val="00DF4A66"/>
    <w:rsid w:val="00DF56E2"/>
    <w:rsid w:val="00E216A6"/>
    <w:rsid w:val="00E21E3F"/>
    <w:rsid w:val="00E2555D"/>
    <w:rsid w:val="00E27001"/>
    <w:rsid w:val="00E31792"/>
    <w:rsid w:val="00E31AA6"/>
    <w:rsid w:val="00E43BB2"/>
    <w:rsid w:val="00E4447F"/>
    <w:rsid w:val="00E50429"/>
    <w:rsid w:val="00E50A1D"/>
    <w:rsid w:val="00E66D35"/>
    <w:rsid w:val="00E67CF4"/>
    <w:rsid w:val="00E70BDA"/>
    <w:rsid w:val="00E744DB"/>
    <w:rsid w:val="00E82BCD"/>
    <w:rsid w:val="00EA79D0"/>
    <w:rsid w:val="00EB60BC"/>
    <w:rsid w:val="00EB6446"/>
    <w:rsid w:val="00EC79C9"/>
    <w:rsid w:val="00ED2235"/>
    <w:rsid w:val="00ED3A5B"/>
    <w:rsid w:val="00EE3B99"/>
    <w:rsid w:val="00EF05EA"/>
    <w:rsid w:val="00F14786"/>
    <w:rsid w:val="00F15003"/>
    <w:rsid w:val="00F21C21"/>
    <w:rsid w:val="00F32854"/>
    <w:rsid w:val="00F403FF"/>
    <w:rsid w:val="00F41AD5"/>
    <w:rsid w:val="00F5263F"/>
    <w:rsid w:val="00F61F4E"/>
    <w:rsid w:val="00F62895"/>
    <w:rsid w:val="00F64AC7"/>
    <w:rsid w:val="00F9564D"/>
    <w:rsid w:val="00FC7FAD"/>
    <w:rsid w:val="00FE73FC"/>
    <w:rsid w:val="00FF0745"/>
    <w:rsid w:val="00FF0A58"/>
    <w:rsid w:val="00FF50DB"/>
    <w:rsid w:val="00FF6C71"/>
    <w:rsid w:val="0171341A"/>
    <w:rsid w:val="03EE684B"/>
    <w:rsid w:val="07EF747C"/>
    <w:rsid w:val="0978318B"/>
    <w:rsid w:val="0A4D3D6F"/>
    <w:rsid w:val="10456C73"/>
    <w:rsid w:val="15802A59"/>
    <w:rsid w:val="187A76E0"/>
    <w:rsid w:val="1B042DD3"/>
    <w:rsid w:val="1D7E608F"/>
    <w:rsid w:val="1DCE5D6A"/>
    <w:rsid w:val="20047D8D"/>
    <w:rsid w:val="26C71807"/>
    <w:rsid w:val="2BBD46ED"/>
    <w:rsid w:val="2C856318"/>
    <w:rsid w:val="2C90011C"/>
    <w:rsid w:val="2EC019F9"/>
    <w:rsid w:val="2F0553F9"/>
    <w:rsid w:val="328968B6"/>
    <w:rsid w:val="38AE6B3E"/>
    <w:rsid w:val="3A780302"/>
    <w:rsid w:val="3CC138EF"/>
    <w:rsid w:val="3D423442"/>
    <w:rsid w:val="3EAE2249"/>
    <w:rsid w:val="3F2D1F13"/>
    <w:rsid w:val="40FC11A9"/>
    <w:rsid w:val="411F2D26"/>
    <w:rsid w:val="41C51F8E"/>
    <w:rsid w:val="43617229"/>
    <w:rsid w:val="451A0F15"/>
    <w:rsid w:val="499F65D3"/>
    <w:rsid w:val="4CBE4A62"/>
    <w:rsid w:val="54650E55"/>
    <w:rsid w:val="5A072D18"/>
    <w:rsid w:val="60E30445"/>
    <w:rsid w:val="66CA5C70"/>
    <w:rsid w:val="67C20B58"/>
    <w:rsid w:val="6BB72748"/>
    <w:rsid w:val="75927F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semiHidden="0" w:uiPriority="9" w:qFormat="1"/>
    <w:lsdException w:name="heading 9" w:uiPriority="9" w:qFormat="1"/>
    <w:lsdException w:name="index 1" w:semiHidden="0" w:uiPriority="0" w:unhideWhenUsed="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semiHidden="0" w:qFormat="1"/>
    <w:lsdException w:name="Block Text"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434DF"/>
    <w:pPr>
      <w:widowControl w:val="0"/>
      <w:jc w:val="both"/>
    </w:pPr>
    <w:rPr>
      <w:kern w:val="2"/>
      <w:sz w:val="21"/>
      <w:szCs w:val="24"/>
    </w:rPr>
  </w:style>
  <w:style w:type="paragraph" w:styleId="1">
    <w:name w:val="heading 1"/>
    <w:basedOn w:val="a"/>
    <w:next w:val="a"/>
    <w:link w:val="1Char"/>
    <w:uiPriority w:val="9"/>
    <w:qFormat/>
    <w:rsid w:val="002434DF"/>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2434DF"/>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uiPriority w:val="9"/>
    <w:unhideWhenUsed/>
    <w:qFormat/>
    <w:rsid w:val="002434DF"/>
    <w:pPr>
      <w:keepNext/>
      <w:keepLines/>
      <w:spacing w:before="260" w:after="260" w:line="416" w:lineRule="auto"/>
      <w:outlineLvl w:val="2"/>
    </w:pPr>
    <w:rPr>
      <w:b/>
      <w:bCs/>
      <w:sz w:val="30"/>
      <w:szCs w:val="32"/>
    </w:rPr>
  </w:style>
  <w:style w:type="paragraph" w:styleId="4">
    <w:name w:val="heading 4"/>
    <w:basedOn w:val="a"/>
    <w:next w:val="a"/>
    <w:uiPriority w:val="9"/>
    <w:unhideWhenUsed/>
    <w:qFormat/>
    <w:rsid w:val="002434DF"/>
    <w:pPr>
      <w:keepNext/>
      <w:ind w:firstLineChars="600" w:firstLine="600"/>
      <w:outlineLvl w:val="3"/>
    </w:pPr>
    <w:rPr>
      <w:rFonts w:ascii="宋体"/>
      <w:sz w:val="28"/>
    </w:rPr>
  </w:style>
  <w:style w:type="paragraph" w:styleId="8">
    <w:name w:val="heading 8"/>
    <w:basedOn w:val="a"/>
    <w:next w:val="a"/>
    <w:link w:val="8Char"/>
    <w:uiPriority w:val="9"/>
    <w:unhideWhenUsed/>
    <w:qFormat/>
    <w:rsid w:val="002434DF"/>
    <w:pPr>
      <w:keepNext/>
      <w:keepLines/>
      <w:spacing w:before="240" w:after="64" w:line="320" w:lineRule="auto"/>
      <w:outlineLvl w:val="7"/>
    </w:pPr>
    <w:rPr>
      <w:rFonts w:ascii="Cambria" w:hAnsi="Cambria"/>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unhideWhenUsed/>
    <w:qFormat/>
    <w:rsid w:val="002434DF"/>
    <w:pPr>
      <w:widowControl/>
      <w:adjustRightInd w:val="0"/>
      <w:spacing w:line="360" w:lineRule="auto"/>
      <w:ind w:left="120" w:right="-574"/>
      <w:jc w:val="left"/>
      <w:textAlignment w:val="center"/>
    </w:pPr>
    <w:rPr>
      <w:rFonts w:ascii="宋体"/>
      <w:kern w:val="0"/>
      <w:sz w:val="28"/>
      <w:szCs w:val="20"/>
    </w:rPr>
  </w:style>
  <w:style w:type="paragraph" w:styleId="a4">
    <w:name w:val="Normal Indent"/>
    <w:basedOn w:val="a"/>
    <w:link w:val="Char"/>
    <w:unhideWhenUsed/>
    <w:qFormat/>
    <w:rsid w:val="002434DF"/>
    <w:pPr>
      <w:ind w:firstLineChars="200" w:firstLine="200"/>
    </w:pPr>
    <w:rPr>
      <w:sz w:val="24"/>
      <w:szCs w:val="20"/>
    </w:rPr>
  </w:style>
  <w:style w:type="paragraph" w:styleId="30">
    <w:name w:val="toc 3"/>
    <w:basedOn w:val="a"/>
    <w:next w:val="a"/>
    <w:uiPriority w:val="39"/>
    <w:unhideWhenUsed/>
    <w:qFormat/>
    <w:rsid w:val="002434DF"/>
    <w:pPr>
      <w:ind w:leftChars="400" w:left="840"/>
    </w:pPr>
  </w:style>
  <w:style w:type="paragraph" w:styleId="a5">
    <w:name w:val="Plain Text"/>
    <w:basedOn w:val="a"/>
    <w:link w:val="Char0"/>
    <w:qFormat/>
    <w:rsid w:val="002434DF"/>
    <w:rPr>
      <w:rFonts w:ascii="宋体" w:hAnsi="Courier New" w:cstheme="minorBidi"/>
      <w:sz w:val="28"/>
    </w:rPr>
  </w:style>
  <w:style w:type="paragraph" w:styleId="a6">
    <w:name w:val="Balloon Text"/>
    <w:basedOn w:val="a"/>
    <w:link w:val="Char1"/>
    <w:uiPriority w:val="99"/>
    <w:unhideWhenUsed/>
    <w:qFormat/>
    <w:rsid w:val="002434DF"/>
    <w:rPr>
      <w:sz w:val="18"/>
      <w:szCs w:val="18"/>
    </w:rPr>
  </w:style>
  <w:style w:type="paragraph" w:styleId="a7">
    <w:name w:val="footer"/>
    <w:basedOn w:val="a"/>
    <w:link w:val="Char2"/>
    <w:uiPriority w:val="99"/>
    <w:unhideWhenUsed/>
    <w:qFormat/>
    <w:rsid w:val="002434DF"/>
    <w:pPr>
      <w:tabs>
        <w:tab w:val="center" w:pos="4153"/>
        <w:tab w:val="right" w:pos="8306"/>
      </w:tabs>
      <w:snapToGrid w:val="0"/>
      <w:jc w:val="left"/>
    </w:pPr>
    <w:rPr>
      <w:sz w:val="18"/>
      <w:szCs w:val="18"/>
    </w:rPr>
  </w:style>
  <w:style w:type="paragraph" w:styleId="20">
    <w:name w:val="Body Text First Indent 2"/>
    <w:basedOn w:val="a"/>
    <w:next w:val="a"/>
    <w:uiPriority w:val="99"/>
    <w:unhideWhenUsed/>
    <w:qFormat/>
    <w:rsid w:val="002434DF"/>
    <w:pPr>
      <w:ind w:firstLineChars="200" w:firstLine="420"/>
      <w:jc w:val="left"/>
    </w:pPr>
  </w:style>
  <w:style w:type="paragraph" w:styleId="a8">
    <w:name w:val="header"/>
    <w:basedOn w:val="a"/>
    <w:link w:val="Char3"/>
    <w:uiPriority w:val="99"/>
    <w:unhideWhenUsed/>
    <w:qFormat/>
    <w:rsid w:val="002434D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684C00"/>
    <w:pPr>
      <w:spacing w:line="400" w:lineRule="atLeast"/>
    </w:pPr>
    <w:rPr>
      <w:sz w:val="28"/>
    </w:rPr>
  </w:style>
  <w:style w:type="paragraph" w:styleId="21">
    <w:name w:val="toc 2"/>
    <w:basedOn w:val="a"/>
    <w:next w:val="a"/>
    <w:uiPriority w:val="39"/>
    <w:unhideWhenUsed/>
    <w:qFormat/>
    <w:rsid w:val="00684C00"/>
    <w:pPr>
      <w:spacing w:line="400" w:lineRule="exact"/>
      <w:ind w:leftChars="200" w:left="200"/>
    </w:pPr>
    <w:rPr>
      <w:sz w:val="28"/>
    </w:rPr>
  </w:style>
  <w:style w:type="paragraph" w:styleId="a9">
    <w:name w:val="Normal (Web)"/>
    <w:basedOn w:val="a"/>
    <w:qFormat/>
    <w:rsid w:val="002434DF"/>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2434DF"/>
    <w:pPr>
      <w:ind w:left="210" w:hanging="210"/>
      <w:jc w:val="left"/>
    </w:pPr>
    <w:rPr>
      <w:sz w:val="18"/>
      <w:szCs w:val="18"/>
    </w:rPr>
  </w:style>
  <w:style w:type="paragraph" w:styleId="aa">
    <w:name w:val="Title"/>
    <w:basedOn w:val="a"/>
    <w:next w:val="a"/>
    <w:link w:val="Char4"/>
    <w:uiPriority w:val="10"/>
    <w:qFormat/>
    <w:rsid w:val="002434DF"/>
    <w:pPr>
      <w:spacing w:before="240" w:after="60"/>
      <w:jc w:val="center"/>
      <w:outlineLvl w:val="0"/>
    </w:pPr>
    <w:rPr>
      <w:rFonts w:asciiTheme="majorHAnsi" w:hAnsiTheme="majorHAnsi" w:cstheme="majorBidi"/>
      <w:b/>
      <w:bCs/>
      <w:sz w:val="32"/>
      <w:szCs w:val="32"/>
    </w:rPr>
  </w:style>
  <w:style w:type="character" w:styleId="ab">
    <w:name w:val="Hyperlink"/>
    <w:basedOn w:val="a1"/>
    <w:uiPriority w:val="99"/>
    <w:unhideWhenUsed/>
    <w:qFormat/>
    <w:rsid w:val="002434DF"/>
    <w:rPr>
      <w:color w:val="0000FF" w:themeColor="hyperlink"/>
      <w:u w:val="single"/>
    </w:rPr>
  </w:style>
  <w:style w:type="paragraph" w:customStyle="1" w:styleId="CharCharCharCharCharCharChar">
    <w:name w:val="Char Char Char Char Char Char Char"/>
    <w:basedOn w:val="a"/>
    <w:qFormat/>
    <w:rsid w:val="002434DF"/>
    <w:pPr>
      <w:widowControl/>
      <w:spacing w:after="160" w:line="240" w:lineRule="exact"/>
      <w:jc w:val="left"/>
    </w:pPr>
    <w:rPr>
      <w:szCs w:val="20"/>
    </w:rPr>
  </w:style>
  <w:style w:type="paragraph" w:customStyle="1" w:styleId="ac">
    <w:name w:val="首行缩进"/>
    <w:basedOn w:val="a"/>
    <w:qFormat/>
    <w:rsid w:val="002434DF"/>
    <w:pPr>
      <w:snapToGrid w:val="0"/>
      <w:spacing w:line="360" w:lineRule="auto"/>
      <w:ind w:firstLine="482"/>
    </w:pPr>
    <w:rPr>
      <w:rFonts w:ascii="宋体" w:cs="宋体"/>
      <w:sz w:val="28"/>
      <w:szCs w:val="28"/>
    </w:rPr>
  </w:style>
  <w:style w:type="character" w:customStyle="1" w:styleId="Char4">
    <w:name w:val="标题 Char"/>
    <w:basedOn w:val="a1"/>
    <w:link w:val="aa"/>
    <w:uiPriority w:val="10"/>
    <w:qFormat/>
    <w:rsid w:val="002434DF"/>
    <w:rPr>
      <w:rFonts w:asciiTheme="majorHAnsi" w:eastAsia="宋体" w:hAnsiTheme="majorHAnsi" w:cstheme="majorBidi"/>
      <w:b/>
      <w:bCs/>
      <w:sz w:val="32"/>
      <w:szCs w:val="32"/>
    </w:rPr>
  </w:style>
  <w:style w:type="character" w:customStyle="1" w:styleId="Char1">
    <w:name w:val="批注框文本 Char"/>
    <w:basedOn w:val="a1"/>
    <w:link w:val="a6"/>
    <w:uiPriority w:val="99"/>
    <w:semiHidden/>
    <w:qFormat/>
    <w:rsid w:val="002434DF"/>
    <w:rPr>
      <w:rFonts w:ascii="Times New Roman" w:eastAsia="宋体" w:hAnsi="Times New Roman" w:cs="Times New Roman"/>
      <w:sz w:val="18"/>
      <w:szCs w:val="18"/>
    </w:rPr>
  </w:style>
  <w:style w:type="character" w:customStyle="1" w:styleId="1Char">
    <w:name w:val="标题 1 Char"/>
    <w:basedOn w:val="a1"/>
    <w:link w:val="1"/>
    <w:uiPriority w:val="9"/>
    <w:qFormat/>
    <w:rsid w:val="002434DF"/>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rsid w:val="002434D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页眉 Char"/>
    <w:basedOn w:val="a1"/>
    <w:link w:val="a8"/>
    <w:uiPriority w:val="99"/>
    <w:qFormat/>
    <w:rsid w:val="002434DF"/>
    <w:rPr>
      <w:rFonts w:ascii="Times New Roman" w:eastAsia="宋体" w:hAnsi="Times New Roman" w:cs="Times New Roman"/>
      <w:sz w:val="18"/>
      <w:szCs w:val="18"/>
    </w:rPr>
  </w:style>
  <w:style w:type="character" w:customStyle="1" w:styleId="Char2">
    <w:name w:val="页脚 Char"/>
    <w:basedOn w:val="a1"/>
    <w:link w:val="a7"/>
    <w:uiPriority w:val="99"/>
    <w:qFormat/>
    <w:rsid w:val="002434DF"/>
    <w:rPr>
      <w:rFonts w:ascii="Times New Roman" w:eastAsia="宋体" w:hAnsi="Times New Roman" w:cs="Times New Roman"/>
      <w:sz w:val="18"/>
      <w:szCs w:val="18"/>
    </w:rPr>
  </w:style>
  <w:style w:type="paragraph" w:customStyle="1" w:styleId="Char5">
    <w:name w:val="Char"/>
    <w:basedOn w:val="a"/>
    <w:qFormat/>
    <w:rsid w:val="002434DF"/>
  </w:style>
  <w:style w:type="character" w:customStyle="1" w:styleId="Char0">
    <w:name w:val="纯文本 Char"/>
    <w:basedOn w:val="a1"/>
    <w:link w:val="a5"/>
    <w:rsid w:val="002434DF"/>
    <w:rPr>
      <w:rFonts w:ascii="宋体" w:eastAsia="宋体" w:hAnsi="Courier New"/>
      <w:kern w:val="2"/>
      <w:sz w:val="28"/>
      <w:szCs w:val="24"/>
    </w:rPr>
  </w:style>
  <w:style w:type="character" w:customStyle="1" w:styleId="Char10">
    <w:name w:val="纯文本 Char1"/>
    <w:basedOn w:val="a1"/>
    <w:uiPriority w:val="99"/>
    <w:semiHidden/>
    <w:rsid w:val="002434DF"/>
    <w:rPr>
      <w:rFonts w:ascii="宋体" w:eastAsia="宋体" w:hAnsi="Courier New" w:cs="Courier New"/>
      <w:kern w:val="2"/>
      <w:sz w:val="21"/>
      <w:szCs w:val="21"/>
    </w:rPr>
  </w:style>
  <w:style w:type="character" w:customStyle="1" w:styleId="12">
    <w:name w:val="正文1"/>
    <w:basedOn w:val="a1"/>
    <w:qFormat/>
    <w:rsid w:val="002434DF"/>
    <w:rPr>
      <w:rFonts w:ascii="宋体" w:eastAsia="宋体" w:hAnsi="宋体" w:hint="eastAsia"/>
      <w:kern w:val="2"/>
      <w:sz w:val="22"/>
      <w:szCs w:val="22"/>
      <w:lang w:val="en-US" w:eastAsia="zh-CN" w:bidi="ar-SA"/>
    </w:rPr>
  </w:style>
  <w:style w:type="paragraph" w:customStyle="1" w:styleId="p15">
    <w:name w:val="p15"/>
    <w:basedOn w:val="a"/>
    <w:qFormat/>
    <w:rsid w:val="002434DF"/>
    <w:pPr>
      <w:widowControl/>
      <w:jc w:val="center"/>
    </w:pPr>
    <w:rPr>
      <w:kern w:val="0"/>
      <w:szCs w:val="21"/>
    </w:rPr>
  </w:style>
  <w:style w:type="paragraph" w:customStyle="1" w:styleId="ad">
    <w:name w:val="表格"/>
    <w:basedOn w:val="a"/>
    <w:qFormat/>
    <w:rsid w:val="002434DF"/>
    <w:pPr>
      <w:spacing w:before="50" w:after="50"/>
      <w:jc w:val="center"/>
    </w:pPr>
    <w:rPr>
      <w:rFonts w:ascii="宋体"/>
      <w:szCs w:val="20"/>
    </w:rPr>
  </w:style>
  <w:style w:type="paragraph" w:customStyle="1" w:styleId="13">
    <w:name w:val="列出段落1"/>
    <w:basedOn w:val="a"/>
    <w:uiPriority w:val="99"/>
    <w:unhideWhenUsed/>
    <w:qFormat/>
    <w:rsid w:val="002434DF"/>
    <w:pPr>
      <w:ind w:firstLineChars="200" w:firstLine="420"/>
    </w:pPr>
  </w:style>
  <w:style w:type="character" w:customStyle="1" w:styleId="8Char">
    <w:name w:val="标题 8 Char"/>
    <w:link w:val="8"/>
    <w:semiHidden/>
    <w:qFormat/>
    <w:rsid w:val="002434DF"/>
    <w:rPr>
      <w:rFonts w:ascii="Cambria" w:hAnsi="Cambria"/>
      <w:sz w:val="24"/>
    </w:rPr>
  </w:style>
  <w:style w:type="character" w:customStyle="1" w:styleId="Char">
    <w:name w:val="正文缩进 Char"/>
    <w:link w:val="a4"/>
    <w:qFormat/>
    <w:rsid w:val="002434DF"/>
    <w:rPr>
      <w:kern w:val="2"/>
      <w:sz w:val="24"/>
    </w:rPr>
  </w:style>
  <w:style w:type="paragraph" w:customStyle="1" w:styleId="CharCharChar1Char">
    <w:name w:val="Char Char Char1 Char"/>
    <w:basedOn w:val="a"/>
    <w:rsid w:val="002434DF"/>
    <w:pPr>
      <w:widowControl/>
      <w:spacing w:line="357" w:lineRule="atLeast"/>
      <w:textAlignment w:val="baseline"/>
    </w:pPr>
  </w:style>
  <w:style w:type="paragraph" w:styleId="ae">
    <w:name w:val="Document Map"/>
    <w:basedOn w:val="a"/>
    <w:link w:val="Char6"/>
    <w:uiPriority w:val="99"/>
    <w:semiHidden/>
    <w:unhideWhenUsed/>
    <w:rsid w:val="00226CB6"/>
    <w:rPr>
      <w:rFonts w:ascii="宋体"/>
      <w:sz w:val="18"/>
      <w:szCs w:val="18"/>
    </w:rPr>
  </w:style>
  <w:style w:type="character" w:customStyle="1" w:styleId="Char6">
    <w:name w:val="文档结构图 Char"/>
    <w:basedOn w:val="a1"/>
    <w:link w:val="ae"/>
    <w:uiPriority w:val="99"/>
    <w:semiHidden/>
    <w:rsid w:val="00226CB6"/>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E73B2-C94B-4E59-994C-5C5CAC47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52</Pages>
  <Words>4361</Words>
  <Characters>24860</Characters>
  <Application>Microsoft Office Word</Application>
  <DocSecurity>0</DocSecurity>
  <Lines>207</Lines>
  <Paragraphs>58</Paragraphs>
  <ScaleCrop>false</ScaleCrop>
  <Company>Microsoft</Company>
  <LinksUpToDate>false</LinksUpToDate>
  <CharactersWithSpaces>29163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dc:creator>
  <cp:lastModifiedBy>User</cp:lastModifiedBy>
  <cp:revision>69</cp:revision>
  <cp:lastPrinted>2018-10-18T07:06:00Z</cp:lastPrinted>
  <dcterms:created xsi:type="dcterms:W3CDTF">2016-10-20T00:40:00Z</dcterms:created>
  <dcterms:modified xsi:type="dcterms:W3CDTF">2019-05-30T03:10:00Z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