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w w:val="90"/>
          <w:sz w:val="44"/>
          <w:szCs w:val="44"/>
          <w:lang w:val="en-US" w:eastAsia="zh-CN"/>
        </w:rPr>
      </w:pPr>
      <w:bookmarkStart w:id="0" w:name="_Toc16419"/>
      <w:r>
        <w:rPr>
          <w:rFonts w:hint="eastAsia" w:ascii="宋体" w:hAnsi="宋体" w:eastAsia="宋体" w:cs="宋体"/>
          <w:b/>
          <w:bCs/>
          <w:w w:val="90"/>
          <w:sz w:val="44"/>
          <w:szCs w:val="44"/>
          <w:lang w:val="en-US" w:eastAsia="zh-CN"/>
        </w:rPr>
        <w:t>南充当代运业（集团）有限公司仪陇嘉新分公司</w:t>
      </w:r>
    </w:p>
    <w:p>
      <w:pPr>
        <w:pStyle w:val="2"/>
        <w:rPr>
          <w:rFonts w:hint="eastAsia"/>
        </w:rPr>
      </w:pPr>
      <w:bookmarkStart w:id="69" w:name="_GoBack"/>
      <w:bookmarkStart w:id="1" w:name="_Toc19090"/>
      <w:bookmarkStart w:id="2" w:name="_Toc10552"/>
      <w:r>
        <w:rPr>
          <w:rFonts w:hint="eastAsia"/>
        </w:rPr>
        <w:t>防汛应急预案</w:t>
      </w:r>
      <w:bookmarkEnd w:id="0"/>
      <w:bookmarkEnd w:id="1"/>
      <w:bookmarkEnd w:id="2"/>
    </w:p>
    <w:bookmarkEnd w:id="69"/>
    <w:p>
      <w:pPr>
        <w:pStyle w:val="3"/>
        <w:keepNext/>
        <w:keepLines/>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outlineLvl w:val="1"/>
        <w:rPr>
          <w:rFonts w:hint="eastAsia"/>
        </w:rPr>
      </w:pPr>
      <w:bookmarkStart w:id="3" w:name="_Toc23276"/>
      <w:bookmarkStart w:id="4" w:name="_Toc15861"/>
      <w:bookmarkStart w:id="5" w:name="_Toc461529152"/>
      <w:r>
        <w:rPr>
          <w:rFonts w:hint="eastAsia"/>
        </w:rPr>
        <w:t>1. 总 则</w:t>
      </w:r>
      <w:bookmarkEnd w:id="3"/>
      <w:bookmarkEnd w:id="4"/>
      <w:bookmarkEnd w:id="5"/>
    </w:p>
    <w:p>
      <w:pPr>
        <w:pStyle w:val="4"/>
        <w:pageBreakBefore w:val="0"/>
        <w:widowControl w:val="0"/>
        <w:kinsoku/>
        <w:wordWrap/>
        <w:overflowPunct/>
        <w:topLinePunct w:val="0"/>
        <w:autoSpaceDE/>
        <w:autoSpaceDN/>
        <w:bidi w:val="0"/>
        <w:adjustRightInd/>
        <w:snapToGrid/>
        <w:spacing w:beforeAutospacing="0" w:afterAutospacing="0" w:line="500" w:lineRule="exact"/>
        <w:ind w:left="0" w:leftChars="0" w:firstLine="0" w:firstLineChars="0"/>
        <w:jc w:val="center"/>
        <w:textAlignment w:val="auto"/>
        <w:rPr>
          <w:rFonts w:hint="eastAsia"/>
        </w:rPr>
      </w:pPr>
      <w:bookmarkStart w:id="6" w:name="_Toc28989"/>
      <w:bookmarkStart w:id="7" w:name="_Toc1744"/>
      <w:r>
        <w:rPr>
          <w:rFonts w:hint="eastAsia"/>
        </w:rPr>
        <w:t>1.1编制目的</w:t>
      </w:r>
      <w:bookmarkEnd w:id="6"/>
      <w:bookmarkEnd w:id="7"/>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为做好防洪度汛工作，保证抗洪抢险工作高效有序进行，有效应对突发洪水带来的危害，最大程度地减少人员伤亡和财产损失，确保我司道路旅客运输安全，特制定本预案。</w:t>
      </w:r>
    </w:p>
    <w:p>
      <w:pPr>
        <w:pStyle w:val="4"/>
        <w:pageBreakBefore w:val="0"/>
        <w:widowControl w:val="0"/>
        <w:kinsoku/>
        <w:wordWrap/>
        <w:overflowPunct/>
        <w:topLinePunct w:val="0"/>
        <w:autoSpaceDE/>
        <w:autoSpaceDN/>
        <w:bidi w:val="0"/>
        <w:adjustRightInd/>
        <w:snapToGrid/>
        <w:spacing w:beforeAutospacing="0" w:afterAutospacing="0" w:line="500" w:lineRule="exact"/>
        <w:ind w:left="0" w:leftChars="0" w:firstLine="0" w:firstLineChars="0"/>
        <w:jc w:val="center"/>
        <w:textAlignment w:val="auto"/>
        <w:rPr>
          <w:rFonts w:hint="eastAsia"/>
        </w:rPr>
      </w:pPr>
      <w:bookmarkStart w:id="8" w:name="_Toc3671"/>
      <w:bookmarkStart w:id="9" w:name="_Toc18779"/>
      <w:r>
        <w:rPr>
          <w:rFonts w:hint="eastAsia"/>
        </w:rPr>
        <w:t>1.2编制依据</w:t>
      </w:r>
      <w:bookmarkEnd w:id="8"/>
      <w:bookmarkEnd w:id="9"/>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依据《中华人民共和国防洪法》、《中华人民共和国道路运输条例》、政府及行业管理部门文件精神、集团公司《防汛应急预案》，以及仪陇嘉新分公司《安全生产综合性应急预案》制定本预案。</w:t>
      </w:r>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10" w:name="_Toc5723"/>
      <w:bookmarkStart w:id="11" w:name="_Toc22487"/>
      <w:r>
        <w:rPr>
          <w:rFonts w:hint="eastAsia"/>
        </w:rPr>
        <w:t>1.3 防汛的分级</w:t>
      </w:r>
      <w:bookmarkEnd w:id="10"/>
      <w:bookmarkEnd w:id="11"/>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按洪水可能造成后果的严重程度分为三级：</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_GB2312" w:eastAsia="仿宋_GB2312"/>
          <w:sz w:val="28"/>
          <w:szCs w:val="28"/>
        </w:rPr>
      </w:pPr>
      <w:r>
        <w:rPr>
          <w:rFonts w:hint="eastAsia" w:eastAsia="仿宋_GB2312"/>
          <w:sz w:val="28"/>
          <w:szCs w:val="28"/>
        </w:rPr>
        <w:t> </w:t>
      </w:r>
      <w:r>
        <w:rPr>
          <w:rFonts w:hint="eastAsia" w:ascii="仿宋_GB2312" w:eastAsia="仿宋_GB2312"/>
          <w:sz w:val="28"/>
          <w:szCs w:val="28"/>
        </w:rPr>
        <w:t xml:space="preserve">  （1）重大级别。可能造成河道漫溢、洪水溃堰、交通瘫痪、危旧办公房屋倒塌、断电、断水等。</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（2）较大级别。持续暴雨，可能发生山洪、泥石流、山体滑坡、大面积塌陷，边坡坍塌，道路损毁，道路交通运输受到严重影响，造成客运车辆大面积线路停运等。</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（3）一般级别。连续阴雨，可能造成河水超过警戒水位，可能局部发生山洪、泥石流、山体滑坡，边坡坍塌，道路损毁，道路交通运输受到影响，造成客运车辆部分线路停运等，但能保持正常生活秩序。</w:t>
      </w:r>
    </w:p>
    <w:p>
      <w:pPr>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eastAsia="仿宋_GB2312"/>
          <w:b/>
          <w:sz w:val="28"/>
          <w:szCs w:val="28"/>
        </w:rPr>
      </w:pPr>
      <w:bookmarkStart w:id="12" w:name="_Toc25041"/>
      <w:r>
        <w:rPr>
          <w:rStyle w:val="9"/>
          <w:rFonts w:hint="eastAsia"/>
        </w:rPr>
        <w:t>1.4适用范围</w:t>
      </w:r>
      <w:bookmarkEnd w:id="12"/>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本预案适用于仪陇嘉新分公司客车生产经营过程以及公司驻地的防汛和应急处置工作。</w:t>
      </w:r>
      <w:r>
        <w:rPr>
          <w:rFonts w:hint="eastAsia" w:eastAsia="仿宋_GB2312"/>
          <w:sz w:val="28"/>
          <w:szCs w:val="28"/>
        </w:rPr>
        <w:t> </w:t>
      </w:r>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13" w:name="_Toc8693"/>
      <w:bookmarkStart w:id="14" w:name="_Toc30149"/>
      <w:r>
        <w:rPr>
          <w:rFonts w:hint="eastAsia"/>
        </w:rPr>
        <w:t>1.5工作原则</w:t>
      </w:r>
      <w:bookmarkEnd w:id="13"/>
      <w:bookmarkEnd w:id="14"/>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坚持以人为本、预防为主，服从政府、行业管理部门和集团公司管理、整体联动的原则，坚持团结协作和局部利益服从全局利益的原则，实行一把手负责制，统一指挥，分级分部门负责。</w:t>
      </w:r>
      <w:r>
        <w:rPr>
          <w:rFonts w:hint="eastAsia" w:eastAsia="仿宋_GB2312"/>
          <w:sz w:val="28"/>
          <w:szCs w:val="28"/>
        </w:rPr>
        <w:t> </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outlineLvl w:val="1"/>
        <w:rPr>
          <w:rFonts w:hint="eastAsia"/>
        </w:rPr>
      </w:pPr>
      <w:bookmarkStart w:id="15" w:name="_Toc21992"/>
      <w:bookmarkStart w:id="16" w:name="_Toc461529153"/>
      <w:bookmarkStart w:id="17" w:name="_Toc28078"/>
      <w:r>
        <w:rPr>
          <w:rFonts w:hint="eastAsia"/>
        </w:rPr>
        <w:t>2. 组织体系与职责</w:t>
      </w:r>
      <w:bookmarkEnd w:id="15"/>
      <w:bookmarkEnd w:id="16"/>
      <w:bookmarkEnd w:id="17"/>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18" w:name="_Toc12474"/>
      <w:bookmarkStart w:id="19" w:name="_Toc26676"/>
      <w:r>
        <w:rPr>
          <w:rFonts w:hint="eastAsia"/>
        </w:rPr>
        <w:t>2.1 组织机构</w:t>
      </w:r>
      <w:bookmarkEnd w:id="18"/>
      <w:bookmarkEnd w:id="19"/>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按照集团公司防汛应急救援工作要求，我公司在集团公司的领导下，设二级应急救援组织机构。</w:t>
      </w:r>
    </w:p>
    <w:p>
      <w:pPr>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_GB2312" w:eastAsia="仿宋_GB2312"/>
          <w:b/>
          <w:sz w:val="28"/>
          <w:szCs w:val="28"/>
        </w:rPr>
      </w:pPr>
      <w:r>
        <w:rPr>
          <w:rFonts w:hint="eastAsia" w:eastAsia="仿宋_GB2312"/>
          <w:b/>
          <w:sz w:val="28"/>
          <w:szCs w:val="28"/>
        </w:rPr>
        <w:t> </w:t>
      </w:r>
      <w:r>
        <w:rPr>
          <w:rFonts w:hint="eastAsia" w:ascii="仿宋_GB2312" w:eastAsia="仿宋_GB2312"/>
          <w:b/>
          <w:sz w:val="28"/>
          <w:szCs w:val="28"/>
        </w:rPr>
        <w:t xml:space="preserve">    2.1.1</w:t>
      </w:r>
      <w:r>
        <w:rPr>
          <w:rFonts w:hint="eastAsia" w:eastAsia="仿宋_GB2312"/>
          <w:b/>
          <w:sz w:val="28"/>
          <w:szCs w:val="28"/>
        </w:rPr>
        <w:t> </w:t>
      </w:r>
      <w:r>
        <w:rPr>
          <w:rFonts w:hint="eastAsia" w:ascii="仿宋_GB2312" w:eastAsia="仿宋_GB2312"/>
          <w:b/>
          <w:sz w:val="28"/>
          <w:szCs w:val="28"/>
        </w:rPr>
        <w:t>公司防汛工作领导小组</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组  长：    何仁述（经理）</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常务副组长：任  杰（分管安全副经理）</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副组长：    李方平（分管技术副经理）</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王兴华（分管营运副经理）</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成  员：    黄昭燕（安全科长）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王军霖（办公室主任）</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2318" w:firstLineChars="828"/>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lang w:eastAsia="zh-CN"/>
        </w:rPr>
        <w:t>严春蓉</w:t>
      </w:r>
      <w:r>
        <w:rPr>
          <w:rFonts w:hint="eastAsia" w:ascii="仿宋_GB2312" w:hAnsi="仿宋_GB2312" w:eastAsia="仿宋_GB2312"/>
          <w:kern w:val="0"/>
          <w:sz w:val="28"/>
          <w:szCs w:val="28"/>
        </w:rPr>
        <w:t>（营运</w:t>
      </w:r>
      <w:r>
        <w:rPr>
          <w:rFonts w:hint="eastAsia" w:ascii="仿宋_GB2312" w:hAnsi="仿宋_GB2312" w:eastAsia="仿宋_GB2312"/>
          <w:kern w:val="0"/>
          <w:sz w:val="28"/>
          <w:szCs w:val="28"/>
          <w:lang w:eastAsia="zh-CN"/>
        </w:rPr>
        <w:t>科长</w:t>
      </w:r>
      <w:r>
        <w:rPr>
          <w:rFonts w:hint="eastAsia" w:ascii="仿宋_GB2312" w:hAnsi="仿宋_GB2312" w:eastAsia="仿宋_GB2312"/>
          <w:kern w:val="0"/>
          <w:sz w:val="28"/>
          <w:szCs w:val="28"/>
        </w:rPr>
        <w:t>）</w:t>
      </w:r>
    </w:p>
    <w:p>
      <w:pPr>
        <w:pageBreakBefore w:val="0"/>
        <w:widowControl w:val="0"/>
        <w:kinsoku/>
        <w:wordWrap/>
        <w:overflowPunct/>
        <w:topLinePunct w:val="0"/>
        <w:autoSpaceDE/>
        <w:autoSpaceDN/>
        <w:bidi w:val="0"/>
        <w:adjustRightInd/>
        <w:snapToGrid/>
        <w:spacing w:beforeAutospacing="0" w:afterAutospacing="0" w:line="500" w:lineRule="exact"/>
        <w:ind w:firstLine="2240" w:firstLineChars="80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林  森（财务科长）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何仕明（财务会计）</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（技术科</w:t>
      </w:r>
      <w:r>
        <w:rPr>
          <w:rFonts w:hint="eastAsia" w:ascii="仿宋_GB2312" w:hAnsi="仿宋_GB2312" w:eastAsia="仿宋_GB2312"/>
          <w:kern w:val="0"/>
          <w:sz w:val="28"/>
          <w:szCs w:val="28"/>
          <w:lang w:eastAsia="zh-CN"/>
        </w:rPr>
        <w:t>车管员</w:t>
      </w:r>
      <w:r>
        <w:rPr>
          <w:rFonts w:hint="eastAsia" w:ascii="仿宋_GB2312" w:hAnsi="仿宋_GB2312" w:eastAsia="仿宋_GB2312"/>
          <w:kern w:val="0"/>
          <w:sz w:val="28"/>
          <w:szCs w:val="28"/>
        </w:rPr>
        <w:t>）</w:t>
      </w:r>
    </w:p>
    <w:p>
      <w:pPr>
        <w:pageBreakBefore w:val="0"/>
        <w:widowControl w:val="0"/>
        <w:kinsoku/>
        <w:wordWrap/>
        <w:overflowPunct/>
        <w:topLinePunct w:val="0"/>
        <w:autoSpaceDE/>
        <w:autoSpaceDN/>
        <w:bidi w:val="0"/>
        <w:adjustRightInd/>
        <w:snapToGrid/>
        <w:spacing w:beforeAutospacing="0" w:afterAutospacing="0" w:line="500" w:lineRule="exact"/>
        <w:ind w:firstLine="557" w:firstLineChars="198"/>
        <w:textAlignment w:val="auto"/>
        <w:rPr>
          <w:rFonts w:hint="eastAsia" w:ascii="仿宋_GB2312" w:eastAsia="仿宋_GB2312"/>
          <w:b/>
          <w:sz w:val="28"/>
          <w:szCs w:val="28"/>
        </w:rPr>
      </w:pPr>
      <w:r>
        <w:rPr>
          <w:rFonts w:hint="eastAsia" w:ascii="仿宋_GB2312" w:eastAsia="仿宋_GB2312"/>
          <w:b/>
          <w:sz w:val="28"/>
          <w:szCs w:val="28"/>
        </w:rPr>
        <w:t>2.1.2公司防汛应急管理办公室</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eastAsia="仿宋_GB2312"/>
          <w:sz w:val="28"/>
          <w:szCs w:val="28"/>
        </w:rPr>
      </w:pPr>
      <w:r>
        <w:rPr>
          <w:rFonts w:hint="eastAsia" w:ascii="仿宋_GB2312" w:hAnsi="仿宋_GB2312" w:eastAsia="仿宋_GB2312"/>
          <w:kern w:val="0"/>
          <w:sz w:val="28"/>
          <w:szCs w:val="28"/>
        </w:rPr>
        <w:t>公司防汛应急管理办公室设在公司安全科，安全科长黄昭燕兼任应急办主任，电话：0817-7212231，18990715775，</w:t>
      </w:r>
      <w:r>
        <w:rPr>
          <w:rFonts w:hint="eastAsia" w:ascii="仿宋_GB2312" w:eastAsia="仿宋_GB2312"/>
          <w:sz w:val="28"/>
          <w:szCs w:val="28"/>
        </w:rPr>
        <w:t>负责防汛日常工作，和行业管理部门、集团公司防汛工作办公室对口联系，保持沟通渠道畅通。</w:t>
      </w:r>
    </w:p>
    <w:p>
      <w:pPr>
        <w:pageBreakBefore w:val="0"/>
        <w:widowControl w:val="0"/>
        <w:kinsoku/>
        <w:wordWrap/>
        <w:overflowPunct/>
        <w:topLinePunct w:val="0"/>
        <w:autoSpaceDE/>
        <w:autoSpaceDN/>
        <w:bidi w:val="0"/>
        <w:adjustRightInd/>
        <w:snapToGrid/>
        <w:spacing w:beforeAutospacing="0" w:afterAutospacing="0" w:line="500" w:lineRule="exact"/>
        <w:ind w:firstLine="557" w:firstLineChars="198"/>
        <w:textAlignment w:val="auto"/>
        <w:rPr>
          <w:rFonts w:hint="eastAsia" w:ascii="仿宋_GB2312" w:eastAsia="仿宋_GB2312"/>
          <w:b/>
          <w:sz w:val="28"/>
          <w:szCs w:val="28"/>
        </w:rPr>
      </w:pPr>
      <w:r>
        <w:rPr>
          <w:rFonts w:hint="eastAsia" w:eastAsia="仿宋_GB2312"/>
          <w:b/>
          <w:sz w:val="28"/>
          <w:szCs w:val="28"/>
        </w:rPr>
        <w:t> </w:t>
      </w:r>
      <w:r>
        <w:rPr>
          <w:rFonts w:hint="eastAsia" w:ascii="仿宋_GB2312" w:eastAsia="仿宋_GB2312"/>
          <w:b/>
          <w:sz w:val="28"/>
          <w:szCs w:val="28"/>
        </w:rPr>
        <w:t>2.1.3应急救援队伍</w:t>
      </w:r>
      <w:r>
        <w:rPr>
          <w:rFonts w:hint="eastAsia" w:eastAsia="仿宋_GB2312"/>
          <w:b/>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应急救援队伍主要包括：公司应急管理人员、义务消防队员及外部救援力量等。</w:t>
      </w:r>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20" w:name="_Toc2934"/>
      <w:bookmarkStart w:id="21" w:name="_Toc26710"/>
      <w:r>
        <w:rPr>
          <w:rFonts w:hint="eastAsia"/>
        </w:rPr>
        <w:t>2.2职责</w:t>
      </w:r>
      <w:bookmarkEnd w:id="20"/>
      <w:bookmarkEnd w:id="21"/>
    </w:p>
    <w:p>
      <w:pPr>
        <w:pageBreakBefore w:val="0"/>
        <w:widowControl w:val="0"/>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eastAsia="仿宋_GB2312"/>
          <w:b/>
          <w:sz w:val="28"/>
          <w:szCs w:val="28"/>
        </w:rPr>
      </w:pPr>
      <w:r>
        <w:rPr>
          <w:rFonts w:hint="eastAsia" w:ascii="仿宋_GB2312" w:eastAsia="仿宋_GB2312"/>
          <w:b/>
          <w:sz w:val="28"/>
          <w:szCs w:val="28"/>
        </w:rPr>
        <w:t>2.2.1公司防汛工作领导小组</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⑴</w:t>
      </w:r>
      <w:r>
        <w:rPr>
          <w:rFonts w:hint="eastAsia" w:eastAsia="仿宋_GB2312"/>
          <w:sz w:val="28"/>
          <w:szCs w:val="28"/>
        </w:rPr>
        <w:t> </w:t>
      </w:r>
      <w:r>
        <w:rPr>
          <w:rFonts w:hint="eastAsia" w:ascii="仿宋_GB2312" w:eastAsia="仿宋_GB2312"/>
          <w:sz w:val="28"/>
          <w:szCs w:val="28"/>
        </w:rPr>
        <w:t>负责制定、管理并实施本单位防汛应急救援预案；</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⑵</w:t>
      </w:r>
      <w:r>
        <w:rPr>
          <w:rFonts w:hint="eastAsia" w:eastAsia="仿宋_GB2312"/>
          <w:sz w:val="28"/>
          <w:szCs w:val="28"/>
        </w:rPr>
        <w:t> </w:t>
      </w:r>
      <w:r>
        <w:rPr>
          <w:rFonts w:hint="eastAsia" w:ascii="仿宋_GB2312" w:eastAsia="仿宋_GB2312"/>
          <w:sz w:val="28"/>
          <w:szCs w:val="28"/>
        </w:rPr>
        <w:t>组建本单位防汛应急救援组织机构和应急救援队伍，与政府、行业管理部门和集团公司防汛应急救援机构建立应急联系工作机制，保证信息畅通，并根据防汛应急救援工作的需要，做好相应的组织协调工作；</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⑶</w:t>
      </w:r>
      <w:r>
        <w:rPr>
          <w:rFonts w:hint="eastAsia" w:eastAsia="仿宋_GB2312"/>
          <w:sz w:val="28"/>
          <w:szCs w:val="28"/>
        </w:rPr>
        <w:t> </w:t>
      </w:r>
      <w:r>
        <w:rPr>
          <w:rFonts w:hint="eastAsia" w:ascii="仿宋_GB2312" w:eastAsia="仿宋_GB2312"/>
          <w:sz w:val="28"/>
          <w:szCs w:val="28"/>
        </w:rPr>
        <w:t>灾情发生后，及时报告并组织防汛应急救援和处置，防止扩大和事态蔓延，尽量减少损失；</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⑷</w:t>
      </w:r>
      <w:r>
        <w:rPr>
          <w:rFonts w:hint="eastAsia" w:eastAsia="仿宋_GB2312"/>
          <w:sz w:val="28"/>
          <w:szCs w:val="28"/>
        </w:rPr>
        <w:t> </w:t>
      </w:r>
      <w:r>
        <w:rPr>
          <w:rFonts w:hint="eastAsia" w:ascii="仿宋_GB2312" w:eastAsia="仿宋_GB2312"/>
          <w:sz w:val="28"/>
          <w:szCs w:val="28"/>
        </w:rPr>
        <w:t>配合调查、分析和善后处理；</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⑸</w:t>
      </w:r>
      <w:r>
        <w:rPr>
          <w:rFonts w:hint="eastAsia" w:eastAsia="仿宋_GB2312"/>
          <w:sz w:val="28"/>
          <w:szCs w:val="28"/>
        </w:rPr>
        <w:t> </w:t>
      </w:r>
      <w:r>
        <w:rPr>
          <w:rFonts w:hint="eastAsia" w:ascii="仿宋_GB2312" w:eastAsia="仿宋_GB2312"/>
          <w:sz w:val="28"/>
          <w:szCs w:val="28"/>
        </w:rPr>
        <w:t>组织防汛应急预案的宣传、培训和演练；</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eastAsia="仿宋_GB2312"/>
          <w:sz w:val="28"/>
          <w:szCs w:val="28"/>
        </w:rPr>
        <w:t> </w:t>
      </w:r>
      <w:r>
        <w:rPr>
          <w:rFonts w:hint="eastAsia" w:ascii="仿宋_GB2312" w:eastAsia="仿宋_GB2312"/>
          <w:sz w:val="28"/>
          <w:szCs w:val="28"/>
        </w:rPr>
        <w:t>⑹</w:t>
      </w:r>
      <w:r>
        <w:rPr>
          <w:rFonts w:hint="eastAsia" w:eastAsia="仿宋_GB2312"/>
          <w:sz w:val="28"/>
          <w:szCs w:val="28"/>
        </w:rPr>
        <w:t> </w:t>
      </w:r>
      <w:r>
        <w:rPr>
          <w:rFonts w:hint="eastAsia" w:ascii="仿宋_GB2312" w:eastAsia="仿宋_GB2312"/>
          <w:sz w:val="28"/>
          <w:szCs w:val="28"/>
        </w:rPr>
        <w:t>完成救援和处理的其他相关工作。</w:t>
      </w:r>
    </w:p>
    <w:p>
      <w:pPr>
        <w:pageBreakBefore w:val="0"/>
        <w:widowControl w:val="0"/>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eastAsia="仿宋_GB2312"/>
          <w:b/>
          <w:bCs w:val="0"/>
          <w:sz w:val="28"/>
          <w:szCs w:val="28"/>
        </w:rPr>
      </w:pPr>
      <w:r>
        <w:rPr>
          <w:rFonts w:hint="eastAsia" w:ascii="仿宋_GB2312" w:eastAsia="仿宋_GB2312"/>
          <w:b/>
          <w:bCs w:val="0"/>
          <w:sz w:val="28"/>
          <w:szCs w:val="28"/>
        </w:rPr>
        <w:t>2.2.</w:t>
      </w:r>
      <w:r>
        <w:rPr>
          <w:rFonts w:hint="eastAsia" w:ascii="仿宋_GB2312" w:eastAsia="仿宋_GB2312"/>
          <w:b/>
          <w:bCs w:val="0"/>
          <w:sz w:val="28"/>
          <w:szCs w:val="28"/>
          <w:lang w:val="en-US" w:eastAsia="zh-CN"/>
        </w:rPr>
        <w:t>2</w:t>
      </w:r>
      <w:r>
        <w:rPr>
          <w:rFonts w:hint="eastAsia" w:ascii="仿宋_GB2312" w:eastAsia="仿宋_GB2312"/>
          <w:b/>
          <w:bCs w:val="0"/>
          <w:sz w:val="28"/>
          <w:szCs w:val="28"/>
        </w:rPr>
        <w:t>领导小组</w:t>
      </w:r>
      <w:r>
        <w:rPr>
          <w:rFonts w:hint="eastAsia" w:ascii="仿宋_GB2312" w:eastAsia="仿宋_GB2312"/>
          <w:b/>
          <w:bCs w:val="0"/>
          <w:sz w:val="28"/>
          <w:szCs w:val="28"/>
          <w:lang w:eastAsia="zh-CN"/>
        </w:rPr>
        <w:t>主要人员职责</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组长职责：组长负责对事故现场进行组织指挥救援。应急处置过程中，负责启动公司应急处置预案。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副组长职责：负责</w:t>
      </w:r>
      <w:r>
        <w:rPr>
          <w:rFonts w:hint="eastAsia" w:ascii="仿宋_GB2312" w:hAnsi="仿宋_GB2312" w:eastAsia="仿宋_GB2312" w:cs="仿宋_GB2312"/>
          <w:sz w:val="28"/>
          <w:szCs w:val="28"/>
          <w:lang w:eastAsia="zh-CN"/>
        </w:rPr>
        <w:t>协助组长工作，并按照组长的指令带领相关应急人员实施应急处置</w:t>
      </w:r>
      <w:r>
        <w:rPr>
          <w:rFonts w:hint="eastAsia" w:ascii="仿宋_GB2312" w:hAnsi="仿宋_GB2312" w:eastAsia="仿宋_GB2312" w:cs="仿宋_GB2312"/>
          <w:sz w:val="28"/>
          <w:szCs w:val="28"/>
        </w:rPr>
        <w:t xml:space="preserve">。  </w:t>
      </w:r>
    </w:p>
    <w:p>
      <w:pPr>
        <w:spacing w:line="560" w:lineRule="exact"/>
        <w:ind w:firstLine="560" w:firstLineChars="200"/>
      </w:pPr>
      <w:r>
        <w:rPr>
          <w:rFonts w:hint="eastAsia" w:ascii="仿宋_GB2312" w:hAnsi="仿宋_GB2312" w:eastAsia="仿宋_GB2312" w:cs="仿宋_GB2312"/>
          <w:sz w:val="28"/>
          <w:szCs w:val="28"/>
        </w:rPr>
        <w:t>成员职责：负责落实现场处置指令，根据现场</w:t>
      </w:r>
      <w:r>
        <w:rPr>
          <w:rFonts w:hint="eastAsia" w:ascii="仿宋_GB2312" w:hAnsi="仿宋_GB2312" w:eastAsia="仿宋_GB2312" w:cs="仿宋_GB2312"/>
          <w:sz w:val="28"/>
          <w:szCs w:val="28"/>
          <w:lang w:eastAsia="zh-CN"/>
        </w:rPr>
        <w:t>实际情况</w:t>
      </w:r>
      <w:r>
        <w:rPr>
          <w:rFonts w:hint="eastAsia" w:ascii="仿宋_GB2312" w:hAnsi="仿宋_GB2312" w:eastAsia="仿宋_GB2312" w:cs="仿宋_GB2312"/>
          <w:sz w:val="28"/>
          <w:szCs w:val="28"/>
        </w:rPr>
        <w:t>开展事故应急处置，发现事故隐患及时处理并向应急组组长报告，听从应急组长的指挥进行救援。</w:t>
      </w:r>
    </w:p>
    <w:p>
      <w:pPr>
        <w:spacing w:line="540" w:lineRule="exact"/>
        <w:ind w:firstLine="560"/>
        <w:rPr>
          <w:rFonts w:hint="eastAsia" w:eastAsia="仿宋_GB2312"/>
          <w:sz w:val="28"/>
          <w:szCs w:val="28"/>
        </w:rPr>
      </w:pPr>
      <w:r>
        <w:rPr>
          <w:rFonts w:hint="eastAsia" w:ascii="仿宋_GB2312" w:hAnsi="仿宋_GB2312" w:eastAsia="仿宋_GB2312" w:cs="仿宋_GB2312"/>
          <w:sz w:val="28"/>
          <w:szCs w:val="28"/>
        </w:rPr>
        <w:t>当出现</w:t>
      </w:r>
      <w:r>
        <w:rPr>
          <w:rFonts w:hint="eastAsia" w:ascii="仿宋_GB2312" w:hAnsi="仿宋_GB2312" w:eastAsia="仿宋_GB2312" w:cs="仿宋_GB2312"/>
          <w:sz w:val="28"/>
          <w:szCs w:val="28"/>
          <w:lang w:eastAsia="zh-CN"/>
        </w:rPr>
        <w:t>突发状况</w:t>
      </w:r>
      <w:r>
        <w:rPr>
          <w:rFonts w:hint="eastAsia" w:ascii="仿宋_GB2312" w:hAnsi="仿宋_GB2312" w:eastAsia="仿宋_GB2312" w:cs="仿宋_GB2312"/>
          <w:sz w:val="28"/>
          <w:szCs w:val="28"/>
        </w:rPr>
        <w:t>时，若组长不在，由常务副组长担任应急组组长，负责处理应急事宜，组长及副组长都不在，则由应急组中职务最高的组员临时担任组长，负责处理应急事宜。</w:t>
      </w:r>
    </w:p>
    <w:p>
      <w:pPr>
        <w:pageBreakBefore w:val="0"/>
        <w:widowControl w:val="0"/>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eastAsia="仿宋_GB2312"/>
          <w:b/>
          <w:sz w:val="28"/>
          <w:szCs w:val="28"/>
        </w:rPr>
      </w:pPr>
      <w:r>
        <w:rPr>
          <w:rFonts w:hint="eastAsia" w:ascii="仿宋_GB2312" w:eastAsia="仿宋_GB2312"/>
          <w:b/>
          <w:sz w:val="28"/>
          <w:szCs w:val="28"/>
        </w:rPr>
        <w:t>2.2.</w:t>
      </w:r>
      <w:r>
        <w:rPr>
          <w:rFonts w:hint="eastAsia" w:ascii="仿宋_GB2312" w:eastAsia="仿宋_GB2312"/>
          <w:b/>
          <w:sz w:val="28"/>
          <w:szCs w:val="28"/>
          <w:lang w:val="en-US" w:eastAsia="zh-CN"/>
        </w:rPr>
        <w:t>3</w:t>
      </w:r>
      <w:r>
        <w:rPr>
          <w:rFonts w:hint="eastAsia" w:ascii="仿宋_GB2312" w:eastAsia="仿宋_GB2312"/>
          <w:b/>
          <w:sz w:val="28"/>
          <w:szCs w:val="28"/>
        </w:rPr>
        <w:t>公司防汛应急管理办公室</w:t>
      </w:r>
      <w:r>
        <w:rPr>
          <w:rFonts w:hint="eastAsia" w:eastAsia="仿宋_GB2312"/>
          <w:b/>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⑴</w:t>
      </w:r>
      <w:r>
        <w:rPr>
          <w:rFonts w:hint="eastAsia" w:eastAsia="仿宋_GB2312"/>
          <w:sz w:val="28"/>
          <w:szCs w:val="28"/>
        </w:rPr>
        <w:t> </w:t>
      </w:r>
      <w:r>
        <w:rPr>
          <w:rFonts w:hint="eastAsia" w:ascii="仿宋_GB2312" w:eastAsia="仿宋_GB2312"/>
          <w:sz w:val="28"/>
          <w:szCs w:val="28"/>
        </w:rPr>
        <w:t>在公司防汛工作领导小组的领导下，负责防汛应急预案的综合管理工作；</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⑵</w:t>
      </w:r>
      <w:r>
        <w:rPr>
          <w:rFonts w:hint="eastAsia" w:eastAsia="仿宋_GB2312"/>
          <w:sz w:val="28"/>
          <w:szCs w:val="28"/>
        </w:rPr>
        <w:t> </w:t>
      </w:r>
      <w:r>
        <w:rPr>
          <w:rFonts w:hint="eastAsia" w:ascii="仿宋_GB2312" w:eastAsia="仿宋_GB2312"/>
          <w:sz w:val="28"/>
          <w:szCs w:val="28"/>
        </w:rPr>
        <w:t>传达公司防汛工作领导小组的各项指令，组织协调防汛应急处置工作；</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⑶</w:t>
      </w:r>
      <w:r>
        <w:rPr>
          <w:rFonts w:hint="eastAsia" w:eastAsia="仿宋_GB2312"/>
          <w:sz w:val="28"/>
          <w:szCs w:val="28"/>
        </w:rPr>
        <w:t> </w:t>
      </w:r>
      <w:r>
        <w:rPr>
          <w:rFonts w:hint="eastAsia" w:ascii="仿宋_GB2312" w:eastAsia="仿宋_GB2312"/>
          <w:sz w:val="28"/>
          <w:szCs w:val="28"/>
        </w:rPr>
        <w:t>需要公司各部门之间协作配合及社会增援时，按照公司防汛工作领导小组的指令，协调组织有能力救援的科室、线路车台和人员参加防汛应急救援，防止事故扩大；</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⑷</w:t>
      </w:r>
      <w:r>
        <w:rPr>
          <w:rFonts w:hint="eastAsia" w:eastAsia="仿宋_GB2312"/>
          <w:sz w:val="28"/>
          <w:szCs w:val="28"/>
        </w:rPr>
        <w:t> </w:t>
      </w:r>
      <w:r>
        <w:rPr>
          <w:rFonts w:hint="eastAsia" w:ascii="仿宋_GB2312" w:eastAsia="仿宋_GB2312"/>
          <w:sz w:val="28"/>
          <w:szCs w:val="28"/>
        </w:rPr>
        <w:t>负责配合、协调各类防洪度汛事故的调查处理；</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⑸</w:t>
      </w:r>
      <w:r>
        <w:rPr>
          <w:rFonts w:hint="eastAsia" w:eastAsia="仿宋_GB2312"/>
          <w:sz w:val="28"/>
          <w:szCs w:val="28"/>
        </w:rPr>
        <w:t> </w:t>
      </w:r>
      <w:r>
        <w:rPr>
          <w:rFonts w:hint="eastAsia" w:ascii="仿宋_GB2312" w:eastAsia="仿宋_GB2312"/>
          <w:sz w:val="28"/>
          <w:szCs w:val="28"/>
        </w:rPr>
        <w:t>及时向政府、行业管理部门</w:t>
      </w:r>
      <w:r>
        <w:rPr>
          <w:rFonts w:hint="eastAsia" w:ascii="仿宋_GB2312" w:eastAsia="仿宋_GB2312"/>
          <w:sz w:val="28"/>
          <w:szCs w:val="28"/>
          <w:lang w:eastAsia="zh-CN"/>
        </w:rPr>
        <w:t>、</w:t>
      </w:r>
      <w:r>
        <w:rPr>
          <w:rFonts w:hint="eastAsia" w:ascii="仿宋_GB2312" w:eastAsia="仿宋_GB2312"/>
          <w:sz w:val="28"/>
          <w:szCs w:val="28"/>
        </w:rPr>
        <w:t>公司领导汇报洪灾发生及救援情况；</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⑹</w:t>
      </w:r>
      <w:r>
        <w:rPr>
          <w:rFonts w:hint="eastAsia" w:eastAsia="仿宋_GB2312"/>
          <w:sz w:val="28"/>
          <w:szCs w:val="28"/>
        </w:rPr>
        <w:t> </w:t>
      </w:r>
      <w:r>
        <w:rPr>
          <w:rFonts w:hint="eastAsia" w:ascii="仿宋_GB2312" w:eastAsia="仿宋_GB2312"/>
          <w:sz w:val="28"/>
          <w:szCs w:val="28"/>
        </w:rPr>
        <w:t>承办公司防汛工作领导小组交办的其他工作。</w:t>
      </w:r>
    </w:p>
    <w:p>
      <w:pPr>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_GB2312" w:eastAsia="仿宋_GB2312"/>
          <w:b/>
          <w:sz w:val="28"/>
          <w:szCs w:val="28"/>
        </w:rPr>
      </w:pPr>
      <w:r>
        <w:rPr>
          <w:rFonts w:hint="eastAsia" w:eastAsia="仿宋_GB2312"/>
          <w:b/>
          <w:sz w:val="28"/>
          <w:szCs w:val="28"/>
        </w:rPr>
        <w:t> </w:t>
      </w:r>
      <w:r>
        <w:rPr>
          <w:rFonts w:hint="eastAsia" w:ascii="仿宋_GB2312" w:eastAsia="仿宋_GB2312"/>
          <w:b/>
          <w:sz w:val="28"/>
          <w:szCs w:val="28"/>
        </w:rPr>
        <w:t xml:space="preserve">    2.2.</w:t>
      </w:r>
      <w:r>
        <w:rPr>
          <w:rFonts w:hint="eastAsia" w:ascii="仿宋_GB2312" w:eastAsia="仿宋_GB2312"/>
          <w:b/>
          <w:sz w:val="28"/>
          <w:szCs w:val="28"/>
          <w:lang w:val="en-US" w:eastAsia="zh-CN"/>
        </w:rPr>
        <w:t>4</w:t>
      </w:r>
      <w:r>
        <w:rPr>
          <w:rFonts w:hint="eastAsia" w:eastAsia="仿宋_GB2312"/>
          <w:b/>
          <w:sz w:val="28"/>
          <w:szCs w:val="28"/>
        </w:rPr>
        <w:t>  </w:t>
      </w:r>
      <w:r>
        <w:rPr>
          <w:rFonts w:hint="eastAsia" w:ascii="仿宋_GB2312" w:eastAsia="仿宋_GB2312"/>
          <w:b/>
          <w:sz w:val="28"/>
          <w:szCs w:val="28"/>
        </w:rPr>
        <w:t>公司各部门</w:t>
      </w:r>
      <w:r>
        <w:rPr>
          <w:rFonts w:hint="eastAsia" w:eastAsia="仿宋_GB2312"/>
          <w:b/>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⑴安全科:负责24小时值班和防汛应急救援信息的传递，</w:t>
      </w:r>
      <w:r>
        <w:rPr>
          <w:rFonts w:hint="eastAsia" w:eastAsia="仿宋_GB2312"/>
          <w:sz w:val="28"/>
          <w:szCs w:val="28"/>
        </w:rPr>
        <w:t> </w:t>
      </w:r>
      <w:r>
        <w:rPr>
          <w:rFonts w:hint="eastAsia" w:ascii="仿宋_GB2312" w:eastAsia="仿宋_GB2312"/>
          <w:sz w:val="28"/>
          <w:szCs w:val="28"/>
        </w:rPr>
        <w:t>参与防汛事故的调查处理工作。</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⑵营运科：负责为防汛应急救援人员、物资提供交通保障。</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⑶车管科：负责防汛应急救援中的车辆、设备等撤离、处置的指挥和技术指导工作。</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⑷办公室：参与职工转移安置工作，负责新闻媒体的沟通工作，起草新闻稿件，并对相关新闻稿件进行审核，报公司领导审定。</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⑸财务科：负责救援资金的准备及救援物资的采购。</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各部门要与防汛办公室建立应急联系工作机制，保证信息畅通，并根据防汛应急救援工作的需要，在公司防汛工作领导小组的组织、协调下做好相关工作。</w:t>
      </w:r>
      <w:r>
        <w:rPr>
          <w:rFonts w:hint="eastAsia" w:eastAsia="仿宋_GB2312"/>
          <w:sz w:val="28"/>
          <w:szCs w:val="28"/>
        </w:rPr>
        <w:t> </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outlineLvl w:val="1"/>
        <w:rPr>
          <w:rFonts w:hint="eastAsia"/>
        </w:rPr>
      </w:pPr>
      <w:bookmarkStart w:id="22" w:name="_Toc461529154"/>
      <w:bookmarkStart w:id="23" w:name="_Toc3101"/>
      <w:bookmarkStart w:id="24" w:name="_Toc15121"/>
      <w:r>
        <w:rPr>
          <w:rFonts w:hint="eastAsia"/>
        </w:rPr>
        <w:t>3. 灾情预警</w:t>
      </w:r>
      <w:bookmarkEnd w:id="22"/>
      <w:bookmarkEnd w:id="23"/>
      <w:bookmarkEnd w:id="24"/>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根据政府及行业管理部门防汛部门提供的防洪度汛预警预报信息，结合公司所在地及公司开行营运线路的自然条件、防洪度汛标准及水文情况进行分析评估，及时做出灾情预警。</w:t>
      </w:r>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25" w:name="_Toc8264"/>
      <w:bookmarkStart w:id="26" w:name="_Toc21544"/>
      <w:r>
        <w:rPr>
          <w:rFonts w:hint="eastAsia"/>
        </w:rPr>
        <w:t>3.1预警行动</w:t>
      </w:r>
      <w:bookmarkEnd w:id="25"/>
      <w:bookmarkEnd w:id="26"/>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灾害发生时，公司接到防汛预警信息后，要密切关注事态进展，并按照应急预案做好应急准备和预防工作，督促有关人员认真落实防汛措施。同时，及时上报行业管理部门、集团公司防汛工作领导小组和防汛应急管理办公室。</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57" w:firstLineChars="198"/>
        <w:jc w:val="center"/>
        <w:textAlignment w:val="auto"/>
        <w:rPr>
          <w:rFonts w:hint="eastAsia" w:ascii="仿宋_GB2312" w:eastAsia="仿宋_GB2312"/>
          <w:b/>
          <w:sz w:val="28"/>
          <w:szCs w:val="28"/>
        </w:rPr>
      </w:pPr>
      <w:bookmarkStart w:id="27" w:name="_Toc1876"/>
      <w:bookmarkStart w:id="28" w:name="_Toc29950"/>
      <w:r>
        <w:rPr>
          <w:rStyle w:val="9"/>
          <w:rFonts w:hint="eastAsia"/>
        </w:rPr>
        <w:t>3.2信息报告</w:t>
      </w:r>
      <w:bookmarkEnd w:id="27"/>
      <w:bookmarkEnd w:id="28"/>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汛情发生后，现场有关人员应当立即报告公司应急管理办公室，应急办主任要立即报告公司防汛工作领导小组组长（公司负责人），公司负责人接到报告后，应当立即向行业管理部门、集团公司防汛应急管理办公室报告。报告和报警的内容：灾情内容主要包括汛情发生时间、地点、范围、程度、损失及趋势，采取的措施以及联络人和电话，生产、生活方面需要解决的问题等。</w:t>
      </w:r>
    </w:p>
    <w:p>
      <w:pPr>
        <w:pStyle w:val="4"/>
        <w:pageBreakBefore w:val="0"/>
        <w:widowControl w:val="0"/>
        <w:kinsoku/>
        <w:wordWrap/>
        <w:overflowPunct/>
        <w:topLinePunct w:val="0"/>
        <w:autoSpaceDE/>
        <w:autoSpaceDN/>
        <w:bidi w:val="0"/>
        <w:adjustRightInd/>
        <w:snapToGrid/>
        <w:spacing w:beforeAutospacing="0" w:afterAutospacing="0" w:line="500" w:lineRule="exact"/>
        <w:ind w:left="10" w:leftChars="0" w:hanging="10"/>
        <w:jc w:val="center"/>
        <w:textAlignment w:val="auto"/>
        <w:rPr>
          <w:rFonts w:hint="eastAsia"/>
        </w:rPr>
      </w:pPr>
      <w:bookmarkStart w:id="29" w:name="_Toc461529155"/>
      <w:bookmarkStart w:id="30" w:name="_Toc30133"/>
      <w:bookmarkStart w:id="31" w:name="_Toc11869"/>
      <w:r>
        <w:rPr>
          <w:rStyle w:val="10"/>
          <w:rFonts w:hint="eastAsia"/>
          <w:b/>
          <w:bCs/>
        </w:rPr>
        <w:t>4. 应急响应</w:t>
      </w:r>
      <w:bookmarkEnd w:id="29"/>
      <w:bookmarkEnd w:id="30"/>
      <w:bookmarkEnd w:id="31"/>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32" w:name="_Toc21871"/>
      <w:bookmarkStart w:id="33" w:name="_Toc19980"/>
      <w:r>
        <w:rPr>
          <w:rFonts w:hint="eastAsia"/>
        </w:rPr>
        <w:t>4.1分级响应机制</w:t>
      </w:r>
      <w:bookmarkEnd w:id="32"/>
      <w:bookmarkEnd w:id="33"/>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按照防汛的级别，应急响应分为Ⅰ级响应（重大级别、较大级别）、</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Ⅱ级响应（一般级别）。</w:t>
      </w:r>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34" w:name="_Toc13661"/>
      <w:bookmarkStart w:id="35" w:name="_Toc27978"/>
      <w:r>
        <w:rPr>
          <w:rFonts w:hint="eastAsia"/>
        </w:rPr>
        <w:t>4.2 应急响应程序</w:t>
      </w:r>
      <w:bookmarkEnd w:id="34"/>
      <w:bookmarkEnd w:id="35"/>
    </w:p>
    <w:p>
      <w:pPr>
        <w:pageBreakBefore w:val="0"/>
        <w:widowControl w:val="0"/>
        <w:kinsoku/>
        <w:wordWrap/>
        <w:overflowPunct/>
        <w:topLinePunct w:val="0"/>
        <w:autoSpaceDE/>
        <w:autoSpaceDN/>
        <w:bidi w:val="0"/>
        <w:adjustRightInd/>
        <w:snapToGrid/>
        <w:spacing w:beforeAutospacing="0" w:afterAutospacing="0" w:line="500" w:lineRule="exact"/>
        <w:ind w:firstLine="557" w:firstLineChars="198"/>
        <w:textAlignment w:val="auto"/>
        <w:rPr>
          <w:rFonts w:hint="eastAsia" w:ascii="仿宋_GB2312" w:eastAsia="仿宋_GB2312"/>
          <w:b/>
          <w:sz w:val="28"/>
          <w:szCs w:val="28"/>
        </w:rPr>
      </w:pPr>
      <w:r>
        <w:rPr>
          <w:rFonts w:hint="eastAsia" w:ascii="仿宋_GB2312" w:eastAsia="仿宋_GB2312"/>
          <w:b/>
          <w:sz w:val="28"/>
          <w:szCs w:val="28"/>
        </w:rPr>
        <w:t>4.2.1</w:t>
      </w:r>
      <w:r>
        <w:rPr>
          <w:rFonts w:hint="eastAsia" w:eastAsia="仿宋_GB2312"/>
          <w:b/>
          <w:sz w:val="28"/>
          <w:szCs w:val="28"/>
        </w:rPr>
        <w:t> </w:t>
      </w:r>
      <w:r>
        <w:rPr>
          <w:rFonts w:hint="eastAsia" w:ascii="仿宋_GB2312" w:eastAsia="仿宋_GB2312"/>
          <w:b/>
          <w:sz w:val="28"/>
          <w:szCs w:val="28"/>
        </w:rPr>
        <w:t>Ⅰ级响应</w:t>
      </w:r>
      <w:r>
        <w:rPr>
          <w:rFonts w:hint="eastAsia" w:eastAsia="仿宋_GB2312"/>
          <w:b/>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57" w:firstLineChars="198"/>
        <w:textAlignment w:val="auto"/>
        <w:rPr>
          <w:rFonts w:hint="eastAsia" w:ascii="仿宋_GB2312" w:eastAsia="仿宋_GB2312"/>
          <w:b/>
          <w:sz w:val="28"/>
          <w:szCs w:val="28"/>
        </w:rPr>
      </w:pPr>
      <w:r>
        <w:rPr>
          <w:rFonts w:hint="eastAsia" w:ascii="仿宋_GB2312" w:eastAsia="仿宋_GB2312"/>
          <w:b/>
          <w:sz w:val="28"/>
          <w:szCs w:val="28"/>
        </w:rPr>
        <w:t>4.2.1.1</w:t>
      </w:r>
      <w:r>
        <w:rPr>
          <w:rFonts w:hint="eastAsia" w:eastAsia="仿宋_GB2312"/>
          <w:b/>
          <w:sz w:val="28"/>
          <w:szCs w:val="28"/>
        </w:rPr>
        <w:t> </w:t>
      </w:r>
      <w:r>
        <w:rPr>
          <w:rFonts w:hint="eastAsia" w:ascii="仿宋_GB2312" w:eastAsia="仿宋_GB2312"/>
          <w:b/>
          <w:bCs/>
          <w:sz w:val="28"/>
          <w:szCs w:val="28"/>
        </w:rPr>
        <w:t>公司防汛工作领导小组</w:t>
      </w:r>
      <w:r>
        <w:rPr>
          <w:rFonts w:hint="eastAsia" w:ascii="仿宋_GB2312" w:eastAsia="仿宋_GB2312"/>
          <w:b/>
          <w:sz w:val="28"/>
          <w:szCs w:val="28"/>
        </w:rPr>
        <w:t>的响应</w:t>
      </w:r>
      <w:r>
        <w:rPr>
          <w:rFonts w:hint="eastAsia" w:eastAsia="仿宋_GB2312"/>
          <w:b/>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（1）组织协调防汛应急救援工作。</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（2）指挥公司应急管理办公室及有关科室按照其职责，做好应急救援工作。</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（3）组织应急救援力量赶赴现场参加、指导救援工作。必要情况下，请求政府及行业管理部门专业应急救援队伍援助。</w:t>
      </w:r>
    </w:p>
    <w:p>
      <w:pPr>
        <w:pageBreakBefore w:val="0"/>
        <w:widowControl w:val="0"/>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eastAsia="仿宋_GB2312"/>
          <w:b/>
          <w:sz w:val="28"/>
          <w:szCs w:val="28"/>
        </w:rPr>
      </w:pPr>
      <w:r>
        <w:rPr>
          <w:rFonts w:hint="eastAsia" w:eastAsia="仿宋_GB2312"/>
          <w:b/>
          <w:sz w:val="28"/>
          <w:szCs w:val="28"/>
        </w:rPr>
        <w:t> </w:t>
      </w:r>
      <w:r>
        <w:rPr>
          <w:rFonts w:hint="eastAsia" w:ascii="仿宋_GB2312" w:eastAsia="仿宋_GB2312"/>
          <w:b/>
          <w:sz w:val="28"/>
          <w:szCs w:val="28"/>
        </w:rPr>
        <w:t>4.2.1.2</w:t>
      </w:r>
      <w:r>
        <w:rPr>
          <w:rFonts w:hint="eastAsia" w:eastAsia="仿宋_GB2312"/>
          <w:b/>
          <w:sz w:val="28"/>
          <w:szCs w:val="28"/>
        </w:rPr>
        <w:t> </w:t>
      </w:r>
      <w:r>
        <w:rPr>
          <w:rFonts w:hint="eastAsia" w:ascii="仿宋_GB2312" w:eastAsia="仿宋_GB2312"/>
          <w:b/>
          <w:sz w:val="28"/>
          <w:szCs w:val="28"/>
        </w:rPr>
        <w:t>公司防汛应急管理办公室的响应</w:t>
      </w:r>
      <w:r>
        <w:rPr>
          <w:rFonts w:hint="eastAsia" w:eastAsia="仿宋_GB2312"/>
          <w:b/>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（1）及时向公司防汛工作领导小组报告汛情及事态发展、救援工作进展情况；</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（2）保持与防汛工作所涉及的客运线路车台驾驶员及加盟经营者的通信联系，随时掌握事态发展情况；</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（3）指导现场应急救援工作，必要时协调专业应急力量增援；</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（4）协调落实其他有关事项。</w:t>
      </w:r>
    </w:p>
    <w:p>
      <w:pPr>
        <w:pageBreakBefore w:val="0"/>
        <w:widowControl w:val="0"/>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eastAsia="仿宋_GB2312"/>
          <w:b/>
          <w:sz w:val="28"/>
          <w:szCs w:val="28"/>
        </w:rPr>
      </w:pPr>
      <w:r>
        <w:rPr>
          <w:rFonts w:hint="eastAsia" w:eastAsia="仿宋_GB2312"/>
          <w:b/>
          <w:sz w:val="28"/>
          <w:szCs w:val="28"/>
        </w:rPr>
        <w:t> </w:t>
      </w:r>
      <w:r>
        <w:rPr>
          <w:rFonts w:hint="eastAsia" w:ascii="仿宋_GB2312" w:eastAsia="仿宋_GB2312"/>
          <w:b/>
          <w:sz w:val="28"/>
          <w:szCs w:val="28"/>
        </w:rPr>
        <w:t>4.2.1.3</w:t>
      </w:r>
      <w:r>
        <w:rPr>
          <w:rFonts w:hint="eastAsia" w:eastAsia="仿宋_GB2312"/>
          <w:b/>
          <w:sz w:val="28"/>
          <w:szCs w:val="28"/>
        </w:rPr>
        <w:t> </w:t>
      </w:r>
      <w:r>
        <w:rPr>
          <w:rFonts w:hint="eastAsia" w:ascii="仿宋_GB2312" w:eastAsia="仿宋_GB2312"/>
          <w:b/>
          <w:sz w:val="28"/>
          <w:szCs w:val="28"/>
        </w:rPr>
        <w:t>有关科室的响应</w:t>
      </w:r>
      <w:r>
        <w:rPr>
          <w:rFonts w:hint="eastAsia" w:eastAsia="仿宋_GB2312"/>
          <w:b/>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（1）按照公司启动防汛应急救援预案后，积极参与应急救援工作；</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（2）及时向公司防汛工作领导小组及应急管理办公室报告救援工作进展情况；</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（3）需要其他应急力量支援时，向公司防汛工作领导小组或应急管理办公室提出请求。</w:t>
      </w:r>
    </w:p>
    <w:p>
      <w:pPr>
        <w:pageBreakBefore w:val="0"/>
        <w:widowControl w:val="0"/>
        <w:kinsoku/>
        <w:wordWrap/>
        <w:overflowPunct/>
        <w:topLinePunct w:val="0"/>
        <w:autoSpaceDE/>
        <w:autoSpaceDN/>
        <w:bidi w:val="0"/>
        <w:adjustRightInd/>
        <w:snapToGrid/>
        <w:spacing w:beforeAutospacing="0" w:afterAutospacing="0" w:line="500" w:lineRule="exact"/>
        <w:ind w:firstLine="557" w:firstLineChars="198"/>
        <w:textAlignment w:val="auto"/>
        <w:rPr>
          <w:rFonts w:hint="eastAsia" w:ascii="仿宋_GB2312" w:eastAsia="仿宋_GB2312"/>
          <w:b/>
          <w:sz w:val="28"/>
          <w:szCs w:val="28"/>
        </w:rPr>
      </w:pPr>
      <w:r>
        <w:rPr>
          <w:rFonts w:hint="eastAsia" w:eastAsia="仿宋_GB2312"/>
          <w:b/>
          <w:sz w:val="28"/>
          <w:szCs w:val="28"/>
        </w:rPr>
        <w:t> </w:t>
      </w:r>
      <w:r>
        <w:rPr>
          <w:rFonts w:hint="eastAsia" w:ascii="仿宋_GB2312" w:eastAsia="仿宋_GB2312"/>
          <w:b/>
          <w:sz w:val="28"/>
          <w:szCs w:val="28"/>
        </w:rPr>
        <w:t>4.2.1.4</w:t>
      </w:r>
      <w:r>
        <w:rPr>
          <w:rFonts w:hint="eastAsia" w:eastAsia="仿宋_GB2312"/>
          <w:b/>
          <w:sz w:val="28"/>
          <w:szCs w:val="28"/>
        </w:rPr>
        <w:t>  </w:t>
      </w:r>
      <w:r>
        <w:rPr>
          <w:rFonts w:hint="eastAsia" w:ascii="仿宋_GB2312" w:eastAsia="仿宋_GB2312"/>
          <w:b/>
          <w:sz w:val="28"/>
          <w:szCs w:val="28"/>
        </w:rPr>
        <w:t>防汛所涉及线路车台的响应</w:t>
      </w:r>
      <w:r>
        <w:rPr>
          <w:rFonts w:hint="eastAsia" w:eastAsia="仿宋_GB2312"/>
          <w:b/>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（1）立即将汛情向公司防汛工作领导小组及应急管理办公室报告；</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（2）并根据公司防汛工作领导小组的指令，全力实施应急救援；</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（3）外部救援力量参与救援时，与其做好配合。</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eastAsia="仿宋_GB2312"/>
          <w:b/>
          <w:sz w:val="28"/>
          <w:szCs w:val="28"/>
        </w:rPr>
      </w:pPr>
      <w:r>
        <w:rPr>
          <w:rFonts w:hint="eastAsia" w:ascii="仿宋_GB2312" w:eastAsia="仿宋_GB2312"/>
          <w:b/>
          <w:sz w:val="28"/>
          <w:szCs w:val="28"/>
        </w:rPr>
        <w:t>4.2.2</w:t>
      </w:r>
      <w:r>
        <w:rPr>
          <w:rFonts w:hint="eastAsia" w:eastAsia="仿宋_GB2312"/>
          <w:b/>
          <w:sz w:val="28"/>
          <w:szCs w:val="28"/>
        </w:rPr>
        <w:t> </w:t>
      </w:r>
      <w:r>
        <w:rPr>
          <w:rFonts w:hint="eastAsia" w:ascii="仿宋_GB2312" w:eastAsia="仿宋_GB2312"/>
          <w:b/>
          <w:sz w:val="28"/>
          <w:szCs w:val="28"/>
        </w:rPr>
        <w:t>Ⅱ级响应行动</w:t>
      </w:r>
      <w:r>
        <w:rPr>
          <w:rFonts w:hint="eastAsia" w:eastAsia="仿宋_GB2312"/>
          <w:b/>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Ⅱ级应急响应分别安全科组织协调实施，可参照Ⅰ级响应行动程序，结合实际情况实施应急响应。需要应急救援力量时，及时向公司防汛工作领导小组提出请求。</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57" w:firstLineChars="198"/>
        <w:jc w:val="center"/>
        <w:textAlignment w:val="auto"/>
        <w:rPr>
          <w:rStyle w:val="9"/>
          <w:rFonts w:hint="eastAsia"/>
        </w:rPr>
      </w:pPr>
      <w:bookmarkStart w:id="36" w:name="_Toc12194"/>
      <w:r>
        <w:rPr>
          <w:rStyle w:val="9"/>
          <w:rFonts w:hint="eastAsia"/>
        </w:rPr>
        <w:t>4.3应急结束</w:t>
      </w:r>
    </w:p>
    <w:bookmarkEnd w:id="36"/>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防汛应急救援终止的基本条件为：防汛的险情消失，汛情已得到稳定控制。</w:t>
      </w:r>
      <w:r>
        <w:rPr>
          <w:rFonts w:hint="eastAsia" w:eastAsia="仿宋_GB2312"/>
          <w:sz w:val="28"/>
          <w:szCs w:val="28"/>
        </w:rPr>
        <w:t> </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Ⅰ级响应的应急终止，由公司防汛工作领导小组下达应急终止命令。</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Ⅱ级级响应的应急终止，由公司应急管理办公室下达应急终止命令。</w:t>
      </w:r>
      <w:r>
        <w:rPr>
          <w:rFonts w:hint="eastAsia" w:eastAsia="仿宋_GB2312"/>
          <w:sz w:val="28"/>
          <w:szCs w:val="28"/>
        </w:rPr>
        <w:t> </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outlineLvl w:val="1"/>
        <w:rPr>
          <w:rFonts w:hint="eastAsia"/>
        </w:rPr>
      </w:pPr>
      <w:bookmarkStart w:id="37" w:name="_Toc22832"/>
      <w:bookmarkStart w:id="38" w:name="_Toc461529156"/>
      <w:bookmarkStart w:id="39" w:name="_Toc30611"/>
      <w:r>
        <w:rPr>
          <w:rFonts w:hint="eastAsia"/>
        </w:rPr>
        <w:t>5. 保障措施</w:t>
      </w:r>
      <w:bookmarkEnd w:id="37"/>
      <w:bookmarkEnd w:id="38"/>
      <w:bookmarkEnd w:id="39"/>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40" w:name="_Toc8208"/>
      <w:bookmarkStart w:id="41" w:name="_Toc25923"/>
      <w:r>
        <w:rPr>
          <w:rFonts w:hint="eastAsia"/>
        </w:rPr>
        <w:t>5.1通信与信息保障</w:t>
      </w:r>
      <w:bookmarkEnd w:id="40"/>
      <w:bookmarkEnd w:id="41"/>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公司防汛应急管理办公室组织建立健全公司防汛应急救援综合信息网络体系，正常情况下，全司管理人员应保持通信24小时正常畅通。</w:t>
      </w:r>
    </w:p>
    <w:p>
      <w:pPr>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_GB2312" w:eastAsia="仿宋_GB2312"/>
          <w:b/>
          <w:sz w:val="28"/>
          <w:szCs w:val="28"/>
        </w:rPr>
      </w:pPr>
      <w:bookmarkStart w:id="42" w:name="_Toc13403"/>
      <w:r>
        <w:rPr>
          <w:rStyle w:val="9"/>
          <w:rFonts w:hint="eastAsia"/>
        </w:rPr>
        <w:t>5.2防汛应急队伍保障</w:t>
      </w:r>
      <w:bookmarkEnd w:id="42"/>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公司防汛工作领导小组应组建和完善防汛应急救援队伍，并督促、检查和掌握相关应急救援力量的组建和落实情况，保证机构健全、人员到位，保证应急状态时能及时有效实施救援。</w:t>
      </w:r>
      <w:r>
        <w:rPr>
          <w:rFonts w:hint="eastAsia" w:eastAsia="仿宋_GB2312"/>
          <w:sz w:val="28"/>
          <w:szCs w:val="28"/>
        </w:rPr>
        <w:t> </w:t>
      </w:r>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43" w:name="_Toc31963"/>
      <w:bookmarkStart w:id="44" w:name="_Toc1160"/>
      <w:r>
        <w:rPr>
          <w:rFonts w:hint="eastAsia"/>
        </w:rPr>
        <w:t>5.3防汛应急物资装备保障</w:t>
      </w:r>
      <w:bookmarkEnd w:id="43"/>
      <w:bookmarkEnd w:id="44"/>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防汛应急管理办公室指导、协调本单位做好相关防汛应急救援物资的配备工作，建立应急救援设施、设备等储备制度，储备必要的应急物资、器材和装备，并监督、检查和掌握各级应急物资的储备情况。</w:t>
      </w:r>
      <w:r>
        <w:rPr>
          <w:rFonts w:hint="eastAsia" w:eastAsia="仿宋_GB2312"/>
          <w:sz w:val="28"/>
          <w:szCs w:val="28"/>
        </w:rPr>
        <w:t> </w:t>
      </w:r>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45" w:name="_Toc14572"/>
      <w:bookmarkStart w:id="46" w:name="_Toc2513"/>
      <w:r>
        <w:rPr>
          <w:rFonts w:hint="eastAsia"/>
        </w:rPr>
        <w:t>5.4经费保障</w:t>
      </w:r>
      <w:bookmarkEnd w:id="45"/>
      <w:bookmarkEnd w:id="46"/>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公司防汛工作领导小组应当督促财务科做好防汛应急救援必要资金准备。</w:t>
      </w:r>
      <w:r>
        <w:rPr>
          <w:rFonts w:hint="eastAsia" w:eastAsia="仿宋_GB2312"/>
          <w:sz w:val="28"/>
          <w:szCs w:val="28"/>
        </w:rPr>
        <w:t> </w:t>
      </w:r>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47" w:name="_Toc6482"/>
      <w:bookmarkStart w:id="48" w:name="_Toc19962"/>
      <w:r>
        <w:rPr>
          <w:rFonts w:hint="eastAsia"/>
        </w:rPr>
        <w:t>5.5 交通运输保障</w:t>
      </w:r>
      <w:bookmarkEnd w:id="47"/>
      <w:bookmarkEnd w:id="48"/>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防汛应急管理办公室根据救援需要及时协调营运科提供交通运输保障，应急救援运输车辆为公司应急储备车辆。</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outlineLvl w:val="1"/>
        <w:rPr>
          <w:rFonts w:hint="eastAsia"/>
        </w:rPr>
      </w:pPr>
      <w:bookmarkStart w:id="49" w:name="_Toc22146"/>
      <w:bookmarkStart w:id="50" w:name="_Toc461529157"/>
      <w:bookmarkStart w:id="51" w:name="_Toc9506"/>
      <w:r>
        <w:rPr>
          <w:rFonts w:hint="eastAsia"/>
        </w:rPr>
        <w:t>6. 宣传、培训和演练</w:t>
      </w:r>
      <w:bookmarkEnd w:id="49"/>
      <w:bookmarkEnd w:id="50"/>
      <w:bookmarkEnd w:id="51"/>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52" w:name="_Toc28470"/>
      <w:bookmarkStart w:id="53" w:name="_Toc5552"/>
      <w:r>
        <w:rPr>
          <w:rFonts w:hint="eastAsia"/>
        </w:rPr>
        <w:t>6.1公共信息交流</w:t>
      </w:r>
      <w:bookmarkEnd w:id="52"/>
      <w:bookmarkEnd w:id="53"/>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公司要与有关部门和同行加强交流，组织开展应急法律法规和防汛预防、避险、避灾、自救、互救、急救等常识的宣传教育工作，提高全员的危机意识。</w:t>
      </w:r>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54" w:name="_Toc12800"/>
      <w:bookmarkStart w:id="55" w:name="_Toc32549"/>
      <w:r>
        <w:rPr>
          <w:rFonts w:hint="eastAsia"/>
        </w:rPr>
        <w:t>6.2培训</w:t>
      </w:r>
      <w:bookmarkEnd w:id="54"/>
      <w:bookmarkEnd w:id="55"/>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公司要组织应急救援机构和应急救援队伍的相关人员进行上岗前培训和业务培训，提高应急救援能力。公司应急管理办公室负责检查和指导。</w:t>
      </w:r>
    </w:p>
    <w:p>
      <w:pPr>
        <w:pStyle w:val="4"/>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rPr>
      </w:pPr>
      <w:bookmarkStart w:id="56" w:name="_Toc2531"/>
      <w:bookmarkStart w:id="57" w:name="_Toc31192"/>
      <w:r>
        <w:rPr>
          <w:rFonts w:hint="eastAsia"/>
        </w:rPr>
        <w:t>6.3演练</w:t>
      </w:r>
      <w:bookmarkEnd w:id="56"/>
      <w:bookmarkEnd w:id="57"/>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公司防汛应急管理办公室负责指导、协调、监督防汛应急救援演练工作。每年至少组织一次防汛应急救援演练，并做好记录。演练结束，要对演练结果进行评估，检验有效性，分析存在的不足，以便进一步修改、补充和完善。</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outlineLvl w:val="1"/>
        <w:rPr>
          <w:rFonts w:hint="eastAsia"/>
        </w:rPr>
      </w:pPr>
      <w:bookmarkStart w:id="58" w:name="_Toc3240"/>
      <w:bookmarkStart w:id="59" w:name="_Toc461529158"/>
      <w:bookmarkStart w:id="60" w:name="_Toc27449"/>
      <w:r>
        <w:rPr>
          <w:rFonts w:hint="eastAsia"/>
        </w:rPr>
        <w:t>7. 附 则</w:t>
      </w:r>
      <w:bookmarkEnd w:id="58"/>
      <w:bookmarkEnd w:id="59"/>
      <w:bookmarkEnd w:id="60"/>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b/>
          <w:sz w:val="28"/>
          <w:szCs w:val="28"/>
        </w:rPr>
      </w:pPr>
      <w:r>
        <w:rPr>
          <w:rFonts w:hint="eastAsia" w:ascii="仿宋_GB2312" w:eastAsia="仿宋_GB2312"/>
          <w:sz w:val="28"/>
          <w:szCs w:val="28"/>
        </w:rPr>
        <w:t>7.1</w:t>
      </w:r>
      <w:r>
        <w:rPr>
          <w:rFonts w:hint="eastAsia" w:eastAsia="仿宋_GB2312"/>
          <w:sz w:val="28"/>
          <w:szCs w:val="28"/>
        </w:rPr>
        <w:t> </w:t>
      </w:r>
      <w:r>
        <w:rPr>
          <w:rFonts w:hint="eastAsia" w:ascii="仿宋_GB2312" w:eastAsia="仿宋_GB2312"/>
          <w:sz w:val="28"/>
          <w:szCs w:val="28"/>
        </w:rPr>
        <w:t>本预案由仪陇嘉新分公司防汛应急管理办公室负责解释。</w:t>
      </w:r>
    </w:p>
    <w:p>
      <w:pPr>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7.2本预案自印发之日起实施。</w:t>
      </w:r>
    </w:p>
    <w:p>
      <w:pPr>
        <w:spacing w:line="440" w:lineRule="exact"/>
        <w:jc w:val="center"/>
        <w:textAlignment w:val="baseline"/>
        <w:rPr>
          <w:rFonts w:hint="eastAsia" w:ascii="华文新魏" w:eastAsia="华文新魏"/>
          <w:b/>
          <w:sz w:val="44"/>
          <w:szCs w:val="44"/>
        </w:rPr>
        <w:sectPr>
          <w:pgSz w:w="11849" w:h="16781"/>
          <w:pgMar w:top="1587" w:right="1587" w:bottom="1587" w:left="1587" w:header="720" w:footer="720" w:gutter="0"/>
          <w:pgNumType w:fmt="decimal"/>
          <w:cols w:space="720" w:num="1"/>
          <w:docGrid w:type="lines" w:linePitch="323" w:charSpace="0"/>
        </w:sectPr>
      </w:pPr>
    </w:p>
    <w:p>
      <w:pPr>
        <w:jc w:val="both"/>
        <w:rPr>
          <w:rFonts w:hint="eastAsia" w:ascii="宋体" w:hAnsi="宋体" w:eastAsia="宋体" w:cs="宋体"/>
          <w:b/>
          <w:bCs/>
          <w:w w:val="90"/>
          <w:sz w:val="44"/>
          <w:szCs w:val="44"/>
          <w:lang w:val="en-US" w:eastAsia="zh-CN"/>
        </w:rPr>
      </w:pPr>
      <w:bookmarkStart w:id="61" w:name="_Toc25474"/>
      <w:r>
        <w:rPr>
          <w:rFonts w:hint="eastAsia" w:ascii="宋体" w:hAnsi="宋体" w:eastAsia="宋体" w:cs="宋体"/>
          <w:b/>
          <w:bCs/>
          <w:w w:val="90"/>
          <w:sz w:val="44"/>
          <w:szCs w:val="44"/>
          <w:lang w:val="en-US" w:eastAsia="zh-CN"/>
        </w:rPr>
        <w:t>南充当代运业（集团）有限公司仪陇嘉新分公司</w:t>
      </w:r>
    </w:p>
    <w:p>
      <w:pPr>
        <w:pStyle w:val="2"/>
        <w:rPr>
          <w:rFonts w:hint="eastAsia"/>
        </w:rPr>
      </w:pPr>
      <w:bookmarkStart w:id="62" w:name="_Toc7833"/>
      <w:r>
        <w:rPr>
          <w:rFonts w:hint="eastAsia"/>
        </w:rPr>
        <w:t>防汛现场处置方案</w:t>
      </w:r>
      <w:bookmarkEnd w:id="61"/>
      <w:bookmarkEnd w:id="62"/>
    </w:p>
    <w:p>
      <w:pPr>
        <w:pStyle w:val="3"/>
        <w:spacing w:before="312" w:beforeLines="100"/>
        <w:rPr>
          <w:rFonts w:hint="eastAsia"/>
        </w:rPr>
      </w:pPr>
      <w:r>
        <w:rPr>
          <w:rFonts w:hint="eastAsia"/>
        </w:rPr>
        <w:t xml:space="preserve">    </w:t>
      </w:r>
      <w:bookmarkStart w:id="63" w:name="_Toc1575"/>
      <w:bookmarkStart w:id="64" w:name="_Toc10789"/>
      <w:r>
        <w:rPr>
          <w:rFonts w:hint="eastAsia"/>
        </w:rPr>
        <w:t>1. 事故类型和危害程度分析</w:t>
      </w:r>
      <w:bookmarkEnd w:id="63"/>
      <w:bookmarkEnd w:id="64"/>
      <w:r>
        <w:rPr>
          <w:rFonts w:hint="eastAsia"/>
        </w:rPr>
        <w:t xml:space="preserve">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1.1 灾害类型  因突发暴雨而引发的洪水、泥石流、道路塌方等可能引起的灾害。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1.2 灾害发生的区域：公司办公区域、客运站和公司车辆运行路段。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1.3 危险程度分析：突降暴雨引起山洪爆发，坍塌，泥石流等灾害，严重危及公司财产、车辆和人员安全。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1.4 事故前可能出现的征兆：公司灾害信息来源于气象部门的预测预报和上级有关部门的指示。 </w:t>
      </w:r>
    </w:p>
    <w:p>
      <w:pPr>
        <w:pStyle w:val="3"/>
        <w:rPr>
          <w:rFonts w:hint="eastAsia"/>
        </w:rPr>
      </w:pPr>
      <w:bookmarkStart w:id="65" w:name="_Toc8683"/>
      <w:bookmarkStart w:id="66" w:name="_Toc13533"/>
      <w:r>
        <w:rPr>
          <w:rFonts w:hint="eastAsia"/>
          <w:lang w:val="en-US" w:eastAsia="zh-CN"/>
        </w:rPr>
        <w:t>2.</w:t>
      </w:r>
      <w:r>
        <w:rPr>
          <w:rFonts w:hint="eastAsia"/>
        </w:rPr>
        <w:t xml:space="preserve"> 应急处置</w:t>
      </w:r>
      <w:bookmarkEnd w:id="65"/>
      <w:bookmarkEnd w:id="66"/>
      <w:r>
        <w:rPr>
          <w:rFonts w:hint="eastAsia"/>
        </w:rPr>
        <w:t xml:space="preserve">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.1 当现场管理人员（驾驶员）发现因大雨引发的洪水、泥石流、塌方等汛情可能危及办公场所、运行车辆的安全时，应对现场进行初步判定，并立即向公司现场负责人及当地职能部门报告现场情况。报告内容应包括：灾害发生位置、灾害类别、现场人员情况等信息，并立即利用现场抢险设备进行初期处置（如关闭电源、转移车辆、疏散旅客等）。    </w:t>
      </w:r>
    </w:p>
    <w:p>
      <w:pPr>
        <w:spacing w:line="540" w:lineRule="exact"/>
        <w:ind w:firstLine="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.2 公司现场负责人接灾害报告后，立即召集现场人员，同时报告公司应急领导小组负责人。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.3 应急领导小组（应急组长）负责人，接到灾害报告后应立即对现场进行初步判定，根据灾害级别启动应急响应，并向消防报警求助，并向行业管理部门应急指挥部门报告灾害情况。</w:t>
      </w:r>
    </w:p>
    <w:p>
      <w:pPr>
        <w:spacing w:line="540" w:lineRule="exact"/>
        <w:ind w:firstLine="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.4 办公场所现场处置要在部门负责人的统一指挥下进行，人员撤离前要切断办公场所电器设备电源，对办公场所进行临时加强支护。</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.5 车辆运行途中遇灾害后，驾驶员应将车停至安全地带，开启危险报警闪光灯，在距车后150米外设置警示标志。现场驾驶员担任临时应急救援指挥，组织应急救援，待应急救援组到达现场后移交指挥权。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.6 根据现场灾害情况，拨打报警电话和向公司报告现场情况。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.7 若在高速公路，非紧急情况下不得在路右应急车道内行驶或停车，以免影响119、120、122等特种车辆救急通行。     </w:t>
      </w:r>
    </w:p>
    <w:p>
      <w:pPr>
        <w:pStyle w:val="3"/>
        <w:rPr>
          <w:rFonts w:hint="eastAsia"/>
        </w:rPr>
      </w:pPr>
      <w:r>
        <w:rPr>
          <w:rFonts w:hint="eastAsia"/>
        </w:rPr>
        <w:t xml:space="preserve">    </w:t>
      </w:r>
      <w:bookmarkStart w:id="67" w:name="_Toc1577"/>
      <w:bookmarkStart w:id="68" w:name="_Toc2309"/>
      <w:r>
        <w:rPr>
          <w:rFonts w:hint="eastAsia"/>
          <w:lang w:val="en-US" w:eastAsia="zh-CN"/>
        </w:rPr>
        <w:t>3</w:t>
      </w:r>
      <w:r>
        <w:rPr>
          <w:rFonts w:hint="eastAsia"/>
        </w:rPr>
        <w:t>. 注意事项</w:t>
      </w:r>
      <w:bookmarkEnd w:id="67"/>
      <w:bookmarkEnd w:id="68"/>
      <w:r>
        <w:rPr>
          <w:rFonts w:hint="eastAsia"/>
        </w:rPr>
        <w:t xml:space="preserve">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.1 现场负责人员要正确分析现场情况，及时向公司应急领导小组办公室汇报，便于公司应急领导机构针对灾害实际变化，做出准确的判断，启动相应的应急预案，实施积极救护。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.2 人员在撤离过程中不要慌张，要相互救助。若有人员受伤且伤势较重，不要轻易移动伤者。    </w:t>
      </w: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.3 人员转移如遇隧道、高架桥，人员应尽量远离来车方向或走出隧道、高架桥或疏散至相应避险场所内。</w:t>
      </w:r>
    </w:p>
    <w:p>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.4 应急救援结束后恢复生产前，公司要组织专业人员对各部位进行安全检查，对受损车辆进行修复，合格后才能投入生产。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61F7A"/>
    <w:rsid w:val="0726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link w:val="10"/>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link w:val="9"/>
    <w:unhideWhenUsed/>
    <w:qFormat/>
    <w:uiPriority w:val="0"/>
    <w:pPr>
      <w:keepNext/>
      <w:keepLines/>
      <w:spacing w:line="520" w:lineRule="exact"/>
      <w:ind w:left="630" w:leftChars="300"/>
      <w:outlineLvl w:val="2"/>
    </w:pPr>
    <w:rPr>
      <w:rFonts w:eastAsia="仿宋_GB2312"/>
      <w:b/>
      <w:bCs/>
      <w:sz w:val="28"/>
      <w:szCs w:val="28"/>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basedOn w:val="7"/>
    <w:uiPriority w:val="0"/>
  </w:style>
  <w:style w:type="character" w:customStyle="1" w:styleId="9">
    <w:name w:val="标题 3 Char"/>
    <w:link w:val="4"/>
    <w:uiPriority w:val="0"/>
    <w:rPr>
      <w:rFonts w:eastAsia="仿宋_GB2312"/>
      <w:b/>
      <w:bCs/>
      <w:sz w:val="28"/>
      <w:szCs w:val="28"/>
    </w:rPr>
  </w:style>
  <w:style w:type="character" w:customStyle="1" w:styleId="10">
    <w:name w:val="标题 2 Char"/>
    <w:link w:val="3"/>
    <w:uiPriority w:val="0"/>
    <w:rPr>
      <w:rFonts w:ascii="Arial" w:hAnsi="Arial" w:eastAsia="仿宋_GB2312"/>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2019-05-29T09:44:00Z</dcterms:created>
  <dc:creator>南极总督</dc:creator>
  <cp:lastModifiedBy>南极总督</cp:lastModifiedBy>
  <dcterms:modified xsi:type="dcterms:W3CDTF">2019-05-29T09:45:09Z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