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right="0" w:rightChars="0" w:firstLine="0" w:firstLineChars="0"/>
        <w:jc w:val="center"/>
        <w:textAlignment w:val="baseline"/>
        <w:outlineLvl w:val="9"/>
        <w:rPr>
          <w:rFonts w:hint="eastAsia" w:ascii="宋体" w:hAnsi="宋体" w:eastAsia="宋体"/>
          <w:b/>
          <w:sz w:val="36"/>
          <w:szCs w:val="36"/>
          <w:lang w:eastAsia="zh-CN"/>
        </w:rPr>
      </w:pPr>
      <w:r>
        <w:rPr>
          <w:rFonts w:hint="eastAsia" w:ascii="宋体" w:hAnsi="宋体" w:eastAsia="宋体"/>
          <w:b/>
          <w:sz w:val="36"/>
          <w:szCs w:val="36"/>
          <w:lang w:eastAsia="zh-CN"/>
        </w:rPr>
        <w:t>四川南充当代运业（集团）有限公司仪陇嘉新分公司</w:t>
      </w:r>
    </w:p>
    <w:p>
      <w:pPr>
        <w:pStyle w:val="2"/>
        <w:rPr>
          <w:rFonts w:hint="eastAsia" w:ascii="宋体" w:hAnsi="宋体" w:eastAsia="宋体"/>
          <w:b/>
          <w:szCs w:val="36"/>
        </w:rPr>
      </w:pPr>
      <w:bookmarkStart w:id="0" w:name="_Toc17641"/>
      <w:bookmarkStart w:id="1167" w:name="_GoBack"/>
      <w:r>
        <w:rPr>
          <w:rFonts w:hint="eastAsia"/>
        </w:rPr>
        <w:t>突发事件</w:t>
      </w:r>
      <w:bookmarkEnd w:id="0"/>
      <w:bookmarkStart w:id="1" w:name="_Toc490827409"/>
      <w:bookmarkStart w:id="2" w:name="_Toc490824805"/>
      <w:bookmarkStart w:id="3" w:name="_Toc494549412"/>
      <w:bookmarkStart w:id="4" w:name="_Toc494283252"/>
      <w:bookmarkStart w:id="5" w:name="_Toc490831024"/>
      <w:bookmarkStart w:id="6" w:name="_Toc490824377"/>
      <w:bookmarkStart w:id="7" w:name="_Toc490828841"/>
      <w:bookmarkStart w:id="8" w:name="_Toc494282920"/>
      <w:bookmarkStart w:id="9" w:name="_Toc490829079"/>
      <w:bookmarkStart w:id="10" w:name="_Toc494548777"/>
      <w:bookmarkStart w:id="11" w:name="_Toc492040657"/>
      <w:bookmarkStart w:id="12" w:name="_Toc494282395"/>
      <w:bookmarkStart w:id="13" w:name="_Toc490828301"/>
      <w:bookmarkStart w:id="14" w:name="_Toc490829299"/>
      <w:bookmarkStart w:id="15" w:name="_Toc490827882"/>
      <w:bookmarkStart w:id="16" w:name="_Toc490828373"/>
      <w:bookmarkStart w:id="17" w:name="_Toc490824633"/>
      <w:bookmarkStart w:id="18" w:name="_Toc490826323"/>
      <w:bookmarkStart w:id="19" w:name="_Toc490824726"/>
      <w:bookmarkStart w:id="20" w:name="_Toc490672724"/>
      <w:r>
        <w:rPr>
          <w:rFonts w:hint="eastAsia"/>
          <w:lang w:eastAsia="zh-CN"/>
        </w:rPr>
        <w:t>综合应急预案</w:t>
      </w:r>
    </w:p>
    <w:bookmarkEnd w:id="1167"/>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sz w:val="36"/>
          <w:szCs w:val="36"/>
        </w:rPr>
      </w:pPr>
    </w:p>
    <w:p>
      <w:pPr>
        <w:pStyle w:val="3"/>
        <w:rPr>
          <w:rFonts w:hint="eastAsia"/>
        </w:rPr>
      </w:pPr>
      <w:bookmarkStart w:id="21" w:name="_Toc494550190"/>
      <w:bookmarkStart w:id="22" w:name="_Toc494550961"/>
      <w:bookmarkStart w:id="23" w:name="_Toc18766"/>
      <w:bookmarkStart w:id="24" w:name="_Toc7282"/>
      <w:r>
        <w:rPr>
          <w:rFonts w:hint="eastAsia"/>
        </w:rPr>
        <w:t>1</w:t>
      </w:r>
      <w:r>
        <w:rPr>
          <w:rFonts w:hint="eastAsia"/>
          <w:lang w:eastAsia="zh-CN"/>
        </w:rPr>
        <w:t>、</w:t>
      </w:r>
      <w:r>
        <w:rPr>
          <w:rFonts w:hint="eastAsia"/>
        </w:rPr>
        <w:t>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4"/>
        <w:rPr>
          <w:rFonts w:hint="eastAsia"/>
        </w:rPr>
      </w:pPr>
      <w:bookmarkStart w:id="25" w:name="_Toc490827410"/>
      <w:bookmarkStart w:id="26" w:name="_Toc490828302"/>
      <w:bookmarkStart w:id="27" w:name="_Toc490827883"/>
      <w:bookmarkStart w:id="28" w:name="_Toc490824727"/>
      <w:bookmarkStart w:id="29" w:name="_Toc490824634"/>
      <w:bookmarkStart w:id="30" w:name="_Toc490824378"/>
      <w:bookmarkStart w:id="31" w:name="_Toc490672725"/>
      <w:bookmarkStart w:id="32" w:name="_Toc490824806"/>
      <w:bookmarkStart w:id="33" w:name="_Toc490826324"/>
      <w:bookmarkStart w:id="34" w:name="_Toc494283253"/>
      <w:bookmarkStart w:id="35" w:name="_Toc494550191"/>
      <w:bookmarkStart w:id="36" w:name="_Toc494282396"/>
      <w:bookmarkStart w:id="37" w:name="_Toc490829300"/>
      <w:bookmarkStart w:id="38" w:name="_Toc490829080"/>
      <w:bookmarkStart w:id="39" w:name="_Toc494550962"/>
      <w:bookmarkStart w:id="40" w:name="_Toc494549413"/>
      <w:bookmarkStart w:id="41" w:name="_Toc490828842"/>
      <w:bookmarkStart w:id="42" w:name="_Toc490831025"/>
      <w:bookmarkStart w:id="43" w:name="_Toc494282921"/>
      <w:bookmarkStart w:id="44" w:name="_Toc490828374"/>
      <w:bookmarkStart w:id="45" w:name="_Toc492040658"/>
      <w:bookmarkStart w:id="46" w:name="_Toc494548778"/>
      <w:bookmarkStart w:id="47" w:name="_Toc30317"/>
      <w:bookmarkStart w:id="48" w:name="_Toc12297"/>
      <w:r>
        <w:rPr>
          <w:rFonts w:hint="eastAsia"/>
        </w:rPr>
        <w:t>1.1编制目的</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为建立我</w:t>
      </w:r>
      <w:r>
        <w:rPr>
          <w:rFonts w:hint="eastAsia" w:ascii="仿宋" w:hAnsi="仿宋" w:eastAsia="仿宋" w:cs="仿宋"/>
          <w:sz w:val="28"/>
          <w:szCs w:val="28"/>
          <w:lang w:eastAsia="zh-CN"/>
        </w:rPr>
        <w:t>司</w:t>
      </w:r>
      <w:r>
        <w:rPr>
          <w:rFonts w:hint="eastAsia" w:ascii="仿宋" w:hAnsi="仿宋" w:eastAsia="仿宋" w:cs="仿宋"/>
          <w:sz w:val="28"/>
          <w:szCs w:val="28"/>
        </w:rPr>
        <w:t>安全应急反应机制，迅速、有序、高效地实施突发事件应急处置工作，最大限度减少人员伤亡、财产损失和社会影响，确保全</w:t>
      </w:r>
      <w:r>
        <w:rPr>
          <w:rFonts w:hint="eastAsia" w:ascii="仿宋" w:hAnsi="仿宋" w:eastAsia="仿宋" w:cs="仿宋"/>
          <w:sz w:val="28"/>
          <w:szCs w:val="28"/>
          <w:lang w:eastAsia="zh-CN"/>
        </w:rPr>
        <w:t>司</w:t>
      </w:r>
      <w:r>
        <w:rPr>
          <w:rFonts w:hint="eastAsia" w:ascii="仿宋" w:hAnsi="仿宋" w:eastAsia="仿宋" w:cs="仿宋"/>
          <w:sz w:val="28"/>
          <w:szCs w:val="28"/>
        </w:rPr>
        <w:t>安全</w:t>
      </w:r>
      <w:r>
        <w:rPr>
          <w:rFonts w:hint="eastAsia" w:ascii="仿宋" w:hAnsi="仿宋" w:eastAsia="仿宋" w:cs="仿宋"/>
          <w:sz w:val="28"/>
          <w:szCs w:val="28"/>
          <w:lang w:eastAsia="zh-CN"/>
        </w:rPr>
        <w:t>生产秩序平稳有序</w:t>
      </w:r>
      <w:r>
        <w:rPr>
          <w:rFonts w:hint="eastAsia" w:ascii="仿宋" w:hAnsi="仿宋" w:eastAsia="仿宋" w:cs="仿宋"/>
          <w:sz w:val="28"/>
          <w:szCs w:val="28"/>
        </w:rPr>
        <w:t>，</w:t>
      </w:r>
      <w:r>
        <w:rPr>
          <w:rFonts w:hint="eastAsia" w:ascii="仿宋" w:hAnsi="仿宋" w:eastAsia="仿宋" w:cs="仿宋"/>
          <w:sz w:val="28"/>
          <w:szCs w:val="28"/>
          <w:lang w:eastAsia="zh-CN"/>
        </w:rPr>
        <w:t>切实</w:t>
      </w:r>
      <w:r>
        <w:rPr>
          <w:rFonts w:hint="eastAsia" w:ascii="仿宋" w:hAnsi="仿宋" w:eastAsia="仿宋" w:cs="仿宋"/>
          <w:sz w:val="28"/>
          <w:szCs w:val="28"/>
        </w:rPr>
        <w:t>维护人民群众生命财产安全。</w:t>
      </w:r>
    </w:p>
    <w:p>
      <w:pPr>
        <w:pStyle w:val="4"/>
        <w:rPr>
          <w:rFonts w:hint="eastAsia"/>
        </w:rPr>
      </w:pPr>
      <w:bookmarkStart w:id="49" w:name="_Toc490831026"/>
      <w:bookmarkStart w:id="50" w:name="_Toc494550192"/>
      <w:bookmarkStart w:id="51" w:name="_Toc490828843"/>
      <w:bookmarkStart w:id="52" w:name="_Toc490672726"/>
      <w:bookmarkStart w:id="53" w:name="_Toc494550963"/>
      <w:bookmarkStart w:id="54" w:name="_Toc494282922"/>
      <w:bookmarkStart w:id="55" w:name="_Toc490829301"/>
      <w:bookmarkStart w:id="56" w:name="_Toc490827411"/>
      <w:bookmarkStart w:id="57" w:name="_Toc490827884"/>
      <w:bookmarkStart w:id="58" w:name="_Toc492040659"/>
      <w:bookmarkStart w:id="59" w:name="_Toc490824635"/>
      <w:bookmarkStart w:id="60" w:name="_Toc490824728"/>
      <w:bookmarkStart w:id="61" w:name="_Toc490824379"/>
      <w:bookmarkStart w:id="62" w:name="_Toc490828375"/>
      <w:bookmarkStart w:id="63" w:name="_Toc490824807"/>
      <w:bookmarkStart w:id="64" w:name="_Toc494282397"/>
      <w:bookmarkStart w:id="65" w:name="_Toc490828303"/>
      <w:bookmarkStart w:id="66" w:name="_Toc11977"/>
      <w:bookmarkStart w:id="67" w:name="_Toc490826325"/>
      <w:bookmarkStart w:id="68" w:name="_Toc494549414"/>
      <w:bookmarkStart w:id="69" w:name="_Toc490829081"/>
      <w:bookmarkStart w:id="70" w:name="_Toc494548779"/>
      <w:bookmarkStart w:id="71" w:name="_Toc494283254"/>
      <w:bookmarkStart w:id="72" w:name="_Toc29019"/>
      <w:r>
        <w:rPr>
          <w:rFonts w:hint="eastAsia"/>
        </w:rPr>
        <w:t>1.2编制依据</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依据《中华人民共和国突发事件应对法》、《中华人民共和国安全生产法》、《中华人民共和国道路运输条例》、</w:t>
      </w:r>
      <w:r>
        <w:rPr>
          <w:rFonts w:hint="eastAsia" w:ascii="仿宋" w:hAnsi="仿宋" w:eastAsia="仿宋" w:cs="仿宋"/>
          <w:kern w:val="0"/>
          <w:sz w:val="28"/>
          <w:szCs w:val="28"/>
        </w:rPr>
        <w:t>《四川省道路运输管理条例》、《四川省安全生产条例》、《生产经营单位生产安全事故应急预案编制导则》（GB/T29639-2013）、《生产安全事故应急预案管理办法》</w:t>
      </w:r>
      <w:r>
        <w:rPr>
          <w:rFonts w:hint="eastAsia" w:ascii="仿宋" w:hAnsi="仿宋" w:eastAsia="仿宋" w:cs="仿宋"/>
          <w:sz w:val="28"/>
          <w:szCs w:val="28"/>
        </w:rPr>
        <w:t>等相关法律法规和《南充市</w:t>
      </w:r>
      <w:r>
        <w:rPr>
          <w:rFonts w:hint="eastAsia" w:ascii="仿宋" w:hAnsi="仿宋" w:eastAsia="仿宋" w:cs="仿宋"/>
          <w:sz w:val="28"/>
          <w:szCs w:val="28"/>
          <w:lang w:eastAsia="zh-CN"/>
        </w:rPr>
        <w:t>交通运输</w:t>
      </w:r>
      <w:r>
        <w:rPr>
          <w:rFonts w:hint="eastAsia" w:ascii="仿宋" w:hAnsi="仿宋" w:eastAsia="仿宋" w:cs="仿宋"/>
          <w:sz w:val="28"/>
          <w:szCs w:val="28"/>
        </w:rPr>
        <w:t>突发事件</w:t>
      </w:r>
      <w:r>
        <w:rPr>
          <w:rFonts w:hint="eastAsia" w:ascii="仿宋" w:hAnsi="仿宋" w:eastAsia="仿宋" w:cs="仿宋"/>
          <w:sz w:val="28"/>
          <w:szCs w:val="28"/>
          <w:lang w:eastAsia="zh-CN"/>
        </w:rPr>
        <w:t>综合应急预案</w:t>
      </w:r>
      <w:r>
        <w:rPr>
          <w:rFonts w:hint="eastAsia" w:ascii="仿宋" w:hAnsi="仿宋" w:eastAsia="仿宋" w:cs="仿宋"/>
          <w:sz w:val="28"/>
          <w:szCs w:val="28"/>
        </w:rPr>
        <w:t>》</w:t>
      </w:r>
      <w:r>
        <w:rPr>
          <w:rFonts w:hint="eastAsia" w:ascii="仿宋" w:hAnsi="仿宋" w:eastAsia="仿宋" w:cs="仿宋"/>
          <w:sz w:val="28"/>
          <w:szCs w:val="28"/>
          <w:lang w:eastAsia="zh-CN"/>
        </w:rPr>
        <w:t>、集团公司《</w:t>
      </w:r>
      <w:r>
        <w:rPr>
          <w:rFonts w:hint="eastAsia" w:ascii="仿宋" w:hAnsi="仿宋" w:eastAsia="仿宋" w:cs="仿宋"/>
          <w:sz w:val="28"/>
          <w:szCs w:val="28"/>
        </w:rPr>
        <w:t>突发事件</w:t>
      </w:r>
      <w:r>
        <w:rPr>
          <w:rFonts w:hint="eastAsia" w:ascii="仿宋" w:hAnsi="仿宋" w:eastAsia="仿宋" w:cs="仿宋"/>
          <w:sz w:val="28"/>
          <w:szCs w:val="28"/>
          <w:lang w:eastAsia="zh-CN"/>
        </w:rPr>
        <w:t>综合应急预案》</w:t>
      </w:r>
      <w:r>
        <w:rPr>
          <w:rFonts w:hint="eastAsia" w:ascii="仿宋" w:hAnsi="仿宋" w:eastAsia="仿宋" w:cs="仿宋"/>
          <w:sz w:val="28"/>
          <w:szCs w:val="28"/>
        </w:rPr>
        <w:t>，结合我</w:t>
      </w:r>
      <w:r>
        <w:rPr>
          <w:rFonts w:hint="eastAsia" w:ascii="仿宋" w:hAnsi="仿宋" w:eastAsia="仿宋" w:cs="仿宋"/>
          <w:sz w:val="28"/>
          <w:szCs w:val="28"/>
          <w:lang w:eastAsia="zh-CN"/>
        </w:rPr>
        <w:t>司</w:t>
      </w:r>
      <w:r>
        <w:rPr>
          <w:rFonts w:hint="eastAsia" w:ascii="仿宋" w:hAnsi="仿宋" w:eastAsia="仿宋" w:cs="仿宋"/>
          <w:sz w:val="28"/>
          <w:szCs w:val="28"/>
        </w:rPr>
        <w:t>实际制订本预案。</w:t>
      </w:r>
    </w:p>
    <w:p>
      <w:pPr>
        <w:pStyle w:val="4"/>
        <w:rPr>
          <w:rFonts w:hint="eastAsia"/>
        </w:rPr>
      </w:pPr>
      <w:bookmarkStart w:id="73" w:name="_Toc490672727"/>
      <w:bookmarkStart w:id="74" w:name="_Toc490824380"/>
      <w:bookmarkStart w:id="75" w:name="_Toc490828304"/>
      <w:bookmarkStart w:id="76" w:name="_Toc490828844"/>
      <w:bookmarkStart w:id="77" w:name="_Toc490828376"/>
      <w:bookmarkStart w:id="78" w:name="_Toc490827885"/>
      <w:bookmarkStart w:id="79" w:name="_Toc490824636"/>
      <w:bookmarkStart w:id="80" w:name="_Toc490824729"/>
      <w:bookmarkStart w:id="81" w:name="_Toc490826326"/>
      <w:bookmarkStart w:id="82" w:name="_Toc490824808"/>
      <w:bookmarkStart w:id="83" w:name="_Toc490829082"/>
      <w:bookmarkStart w:id="84" w:name="_Toc490827412"/>
      <w:bookmarkStart w:id="85" w:name="_Toc494549415"/>
      <w:bookmarkStart w:id="86" w:name="_Toc494550964"/>
      <w:bookmarkStart w:id="87" w:name="_Toc494550193"/>
      <w:bookmarkStart w:id="88" w:name="_Toc494283255"/>
      <w:bookmarkStart w:id="89" w:name="_Toc494548780"/>
      <w:bookmarkStart w:id="90" w:name="_Toc494282398"/>
      <w:bookmarkStart w:id="91" w:name="_Toc490831027"/>
      <w:bookmarkStart w:id="92" w:name="_Toc492040660"/>
      <w:bookmarkStart w:id="93" w:name="_Toc18559"/>
      <w:bookmarkStart w:id="94" w:name="_Toc490829302"/>
      <w:bookmarkStart w:id="95" w:name="_Toc494282923"/>
      <w:bookmarkStart w:id="96" w:name="_Toc6417"/>
      <w:r>
        <w:rPr>
          <w:rFonts w:hint="eastAsia"/>
        </w:rPr>
        <w:t>1.3分类分级</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预案所称突发事件是指由自然灾害、事故灾难、公共卫生、社会安全四大类突发事件，造成或者可能造成重大人员伤亡、财产损失、生态环境破坏和严重社会危害、大量人员需要疏散转运、重要物质需要运输，需要</w:t>
      </w:r>
      <w:r>
        <w:rPr>
          <w:rFonts w:hint="eastAsia" w:ascii="仿宋" w:hAnsi="仿宋" w:eastAsia="仿宋" w:cs="仿宋"/>
          <w:sz w:val="28"/>
          <w:szCs w:val="28"/>
          <w:lang w:eastAsia="zh-CN"/>
        </w:rPr>
        <w:t>公司</w:t>
      </w:r>
      <w:r>
        <w:rPr>
          <w:rFonts w:hint="eastAsia" w:ascii="仿宋" w:hAnsi="仿宋" w:eastAsia="仿宋" w:cs="仿宋"/>
          <w:sz w:val="28"/>
          <w:szCs w:val="28"/>
        </w:rPr>
        <w:t>应急处置的紧急事件。按照其性质、严重程度、可控性和影响范围等因素，一般分为四级：Ⅰ级（特别重大）、Ⅱ级（重大）、Ⅲ级（较大）和Ⅳ级（一般）。</w:t>
      </w:r>
    </w:p>
    <w:p>
      <w:pPr>
        <w:pStyle w:val="4"/>
        <w:rPr>
          <w:rFonts w:hint="eastAsia"/>
        </w:rPr>
      </w:pPr>
      <w:bookmarkStart w:id="97" w:name="_Toc490826327"/>
      <w:bookmarkStart w:id="98" w:name="_Toc490827413"/>
      <w:bookmarkStart w:id="99" w:name="_Toc490828377"/>
      <w:bookmarkStart w:id="100" w:name="_Toc490828305"/>
      <w:bookmarkStart w:id="101" w:name="_Toc490827886"/>
      <w:bookmarkStart w:id="102" w:name="_Toc490831028"/>
      <w:bookmarkStart w:id="103" w:name="_Toc490829303"/>
      <w:bookmarkStart w:id="104" w:name="_Toc492040661"/>
      <w:bookmarkStart w:id="105" w:name="_Toc494282399"/>
      <w:bookmarkStart w:id="106" w:name="_Toc494282924"/>
      <w:bookmarkStart w:id="107" w:name="_Toc494283256"/>
      <w:bookmarkStart w:id="108" w:name="_Toc494548781"/>
      <w:bookmarkStart w:id="109" w:name="_Toc494549416"/>
      <w:bookmarkStart w:id="110" w:name="_Toc494550194"/>
      <w:bookmarkStart w:id="111" w:name="_Toc494550965"/>
      <w:bookmarkStart w:id="112" w:name="_Toc27954"/>
      <w:bookmarkStart w:id="113" w:name="_Toc490828845"/>
      <w:bookmarkStart w:id="114" w:name="_Toc490829083"/>
      <w:bookmarkStart w:id="115" w:name="_Toc490824809"/>
      <w:bookmarkStart w:id="116" w:name="_Toc490824730"/>
      <w:bookmarkStart w:id="117" w:name="_Toc490824637"/>
      <w:bookmarkStart w:id="118" w:name="_Toc490672728"/>
      <w:bookmarkStart w:id="119" w:name="_Toc490824381"/>
      <w:bookmarkStart w:id="120" w:name="_Toc32544"/>
      <w:r>
        <w:rPr>
          <w:rFonts w:hint="eastAsia"/>
        </w:rPr>
        <w:t>1.4工作原则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（1）防治结合、预防为主。树立预防为主的思想，坚持预防与应急相结合，常态与非常态相结合。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（2）以人为本、减少危害。把保障人民群众的生命财产安全作为应急工作的出发点和落脚点，最大限度地减少突发事件造成的人员伤亡和财产损失。</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（3）统一领导，分级负责。建立健全在政府和</w:t>
      </w:r>
      <w:r>
        <w:rPr>
          <w:rFonts w:hint="eastAsia" w:ascii="仿宋" w:hAnsi="仿宋" w:eastAsia="仿宋" w:cs="仿宋"/>
          <w:sz w:val="28"/>
          <w:szCs w:val="28"/>
          <w:lang w:eastAsia="zh-CN"/>
        </w:rPr>
        <w:t>行业</w:t>
      </w:r>
      <w:r>
        <w:rPr>
          <w:rFonts w:hint="eastAsia" w:ascii="仿宋" w:hAnsi="仿宋" w:eastAsia="仿宋" w:cs="仿宋"/>
          <w:sz w:val="28"/>
          <w:szCs w:val="28"/>
        </w:rPr>
        <w:t>主管部门的统一领导下，“分类管理、分级负责”的应急管理体制。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（4）依法规范，加强管理。严格依法制订和规范管理预案，在职责范围内积极参与应急准备、预警预防、应急响应和善后处置，使突发事件应对工作规范化、制度化。</w:t>
      </w:r>
    </w:p>
    <w:p>
      <w:pPr>
        <w:pStyle w:val="4"/>
        <w:rPr>
          <w:rFonts w:hint="eastAsia"/>
        </w:rPr>
      </w:pPr>
      <w:bookmarkStart w:id="121" w:name="_Toc490672729"/>
      <w:bookmarkStart w:id="122" w:name="_Toc490824382"/>
      <w:bookmarkStart w:id="123" w:name="_Toc490824638"/>
      <w:bookmarkStart w:id="124" w:name="_Toc490824731"/>
      <w:bookmarkStart w:id="125" w:name="_Toc490824810"/>
      <w:bookmarkStart w:id="126" w:name="_Toc490826328"/>
      <w:bookmarkStart w:id="127" w:name="_Toc490827414"/>
      <w:bookmarkStart w:id="128" w:name="_Toc490827887"/>
      <w:bookmarkStart w:id="129" w:name="_Toc490828306"/>
      <w:bookmarkStart w:id="130" w:name="_Toc490828378"/>
      <w:bookmarkStart w:id="131" w:name="_Toc490828846"/>
      <w:bookmarkStart w:id="132" w:name="_Toc490829084"/>
      <w:bookmarkStart w:id="133" w:name="_Toc490829304"/>
      <w:bookmarkStart w:id="134" w:name="_Toc490831029"/>
      <w:bookmarkStart w:id="135" w:name="_Toc492040662"/>
      <w:bookmarkStart w:id="136" w:name="_Toc494282400"/>
      <w:bookmarkStart w:id="137" w:name="_Toc494282925"/>
      <w:bookmarkStart w:id="138" w:name="_Toc494283257"/>
      <w:bookmarkStart w:id="139" w:name="_Toc494548782"/>
      <w:bookmarkStart w:id="140" w:name="_Toc494549417"/>
      <w:bookmarkStart w:id="141" w:name="_Toc494550195"/>
      <w:bookmarkStart w:id="142" w:name="_Toc494550966"/>
      <w:bookmarkStart w:id="143" w:name="_Toc15110"/>
      <w:bookmarkStart w:id="144" w:name="_Toc5327"/>
      <w:r>
        <w:rPr>
          <w:rFonts w:hint="eastAsia"/>
        </w:rPr>
        <w:t>1.5适用范围</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本预案适用于</w:t>
      </w:r>
      <w:r>
        <w:rPr>
          <w:rFonts w:hint="eastAsia" w:ascii="仿宋" w:hAnsi="仿宋" w:eastAsia="仿宋" w:cs="仿宋"/>
          <w:sz w:val="28"/>
          <w:szCs w:val="28"/>
          <w:lang w:eastAsia="zh-CN"/>
        </w:rPr>
        <w:t>我司办公场所及客运车辆</w:t>
      </w:r>
      <w:r>
        <w:rPr>
          <w:rFonts w:hint="eastAsia" w:ascii="仿宋" w:hAnsi="仿宋" w:eastAsia="仿宋" w:cs="仿宋"/>
          <w:sz w:val="28"/>
          <w:szCs w:val="28"/>
        </w:rPr>
        <w:t>突发事件的应对工作</w:t>
      </w:r>
      <w:r>
        <w:rPr>
          <w:rFonts w:hint="eastAsia" w:ascii="仿宋" w:hAnsi="仿宋" w:eastAsia="仿宋" w:cs="仿宋"/>
          <w:sz w:val="28"/>
          <w:szCs w:val="28"/>
          <w:lang w:eastAsia="zh-CN"/>
        </w:rPr>
        <w:t>。</w:t>
      </w:r>
    </w:p>
    <w:p>
      <w:pPr>
        <w:pStyle w:val="4"/>
        <w:rPr>
          <w:rFonts w:hint="eastAsia"/>
        </w:rPr>
      </w:pPr>
      <w:bookmarkStart w:id="145" w:name="_Toc490672730"/>
      <w:bookmarkStart w:id="146" w:name="_Toc490824383"/>
      <w:bookmarkStart w:id="147" w:name="_Toc490824639"/>
      <w:bookmarkStart w:id="148" w:name="_Toc490824732"/>
      <w:bookmarkStart w:id="149" w:name="_Toc490824811"/>
      <w:bookmarkStart w:id="150" w:name="_Toc490826329"/>
      <w:bookmarkStart w:id="151" w:name="_Toc490827415"/>
      <w:bookmarkStart w:id="152" w:name="_Toc490827888"/>
      <w:bookmarkStart w:id="153" w:name="_Toc490828307"/>
      <w:bookmarkStart w:id="154" w:name="_Toc490828379"/>
      <w:bookmarkStart w:id="155" w:name="_Toc490828847"/>
      <w:bookmarkStart w:id="156" w:name="_Toc490829085"/>
      <w:bookmarkStart w:id="157" w:name="_Toc490829305"/>
      <w:bookmarkStart w:id="158" w:name="_Toc490831030"/>
      <w:bookmarkStart w:id="159" w:name="_Toc492040663"/>
      <w:bookmarkStart w:id="160" w:name="_Toc494282401"/>
      <w:bookmarkStart w:id="161" w:name="_Toc494282926"/>
      <w:bookmarkStart w:id="162" w:name="_Toc494283258"/>
      <w:bookmarkStart w:id="163" w:name="_Toc494548783"/>
      <w:bookmarkStart w:id="164" w:name="_Toc494549418"/>
      <w:bookmarkStart w:id="165" w:name="_Toc494550196"/>
      <w:bookmarkStart w:id="166" w:name="_Toc494550967"/>
      <w:bookmarkStart w:id="167" w:name="_Toc10606"/>
      <w:bookmarkStart w:id="168" w:name="_Toc7643"/>
      <w:r>
        <w:rPr>
          <w:rFonts w:hint="eastAsia"/>
        </w:rPr>
        <w:t>1.6 应急预案体系</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突发事件应急预案体系包括：</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综合应急预案</w:t>
      </w:r>
      <w:r>
        <w:rPr>
          <w:rFonts w:hint="eastAsia" w:ascii="仿宋" w:hAnsi="仿宋" w:eastAsia="仿宋" w:cs="仿宋"/>
          <w:b/>
          <w:sz w:val="28"/>
          <w:szCs w:val="28"/>
        </w:rPr>
        <w:t>。</w:t>
      </w:r>
      <w:r>
        <w:rPr>
          <w:rFonts w:hint="eastAsia" w:ascii="仿宋" w:hAnsi="仿宋" w:eastAsia="仿宋" w:cs="仿宋"/>
          <w:sz w:val="28"/>
          <w:szCs w:val="28"/>
          <w:lang w:eastAsia="zh-CN"/>
        </w:rPr>
        <w:t>综合应急预案</w:t>
      </w:r>
      <w:r>
        <w:rPr>
          <w:rFonts w:hint="eastAsia" w:ascii="仿宋" w:hAnsi="仿宋" w:eastAsia="仿宋" w:cs="仿宋"/>
          <w:sz w:val="28"/>
          <w:szCs w:val="28"/>
        </w:rPr>
        <w:t>是</w:t>
      </w:r>
      <w:r>
        <w:rPr>
          <w:rFonts w:hint="eastAsia" w:ascii="仿宋" w:hAnsi="仿宋" w:eastAsia="仿宋" w:cs="仿宋"/>
          <w:sz w:val="28"/>
          <w:szCs w:val="28"/>
          <w:lang w:eastAsia="zh-CN"/>
        </w:rPr>
        <w:t>公司</w:t>
      </w:r>
      <w:r>
        <w:rPr>
          <w:rFonts w:hint="eastAsia" w:ascii="仿宋" w:hAnsi="仿宋" w:eastAsia="仿宋" w:cs="仿宋"/>
          <w:sz w:val="28"/>
          <w:szCs w:val="28"/>
        </w:rPr>
        <w:t>应急预案体系的总纲，是应对</w:t>
      </w:r>
      <w:r>
        <w:rPr>
          <w:rFonts w:hint="eastAsia" w:ascii="仿宋" w:hAnsi="仿宋" w:eastAsia="仿宋" w:cs="仿宋"/>
          <w:sz w:val="28"/>
          <w:szCs w:val="28"/>
          <w:lang w:eastAsia="zh-CN"/>
        </w:rPr>
        <w:t>较大及以上</w:t>
      </w:r>
      <w:r>
        <w:rPr>
          <w:rFonts w:hint="eastAsia" w:ascii="仿宋" w:hAnsi="仿宋" w:eastAsia="仿宋" w:cs="仿宋"/>
          <w:sz w:val="28"/>
          <w:szCs w:val="28"/>
        </w:rPr>
        <w:t>突发事件的规范性文件，由</w:t>
      </w:r>
      <w:r>
        <w:rPr>
          <w:rFonts w:hint="eastAsia" w:ascii="仿宋" w:hAnsi="仿宋" w:eastAsia="仿宋" w:cs="仿宋"/>
          <w:sz w:val="28"/>
          <w:szCs w:val="28"/>
          <w:lang w:eastAsia="zh-CN"/>
        </w:rPr>
        <w:t>本公司</w:t>
      </w:r>
      <w:r>
        <w:rPr>
          <w:rFonts w:hint="eastAsia" w:ascii="仿宋" w:hAnsi="仿宋" w:eastAsia="仿宋" w:cs="仿宋"/>
          <w:sz w:val="28"/>
          <w:szCs w:val="28"/>
        </w:rPr>
        <w:t>制定并颁布实施，报</w:t>
      </w:r>
      <w:r>
        <w:rPr>
          <w:rFonts w:hint="eastAsia" w:ascii="仿宋" w:hAnsi="仿宋" w:eastAsia="仿宋" w:cs="仿宋"/>
          <w:sz w:val="28"/>
          <w:szCs w:val="28"/>
          <w:lang w:eastAsia="zh-CN"/>
        </w:rPr>
        <w:t>县</w:t>
      </w:r>
      <w:r>
        <w:rPr>
          <w:rFonts w:hint="eastAsia" w:ascii="仿宋" w:hAnsi="仿宋" w:eastAsia="仿宋" w:cs="仿宋"/>
          <w:sz w:val="28"/>
          <w:szCs w:val="28"/>
        </w:rPr>
        <w:t>交通运输</w:t>
      </w:r>
      <w:r>
        <w:rPr>
          <w:rFonts w:hint="eastAsia" w:ascii="仿宋" w:hAnsi="仿宋" w:eastAsia="仿宋" w:cs="仿宋"/>
          <w:sz w:val="28"/>
          <w:szCs w:val="28"/>
          <w:lang w:eastAsia="zh-CN"/>
        </w:rPr>
        <w:t>局、县安监局</w:t>
      </w:r>
      <w:r>
        <w:rPr>
          <w:rFonts w:hint="eastAsia" w:ascii="仿宋" w:hAnsi="仿宋" w:eastAsia="仿宋" w:cs="仿宋"/>
          <w:sz w:val="28"/>
          <w:szCs w:val="28"/>
        </w:rPr>
        <w:t xml:space="preserve">备案。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（2）专项应急预案。</w:t>
      </w:r>
      <w:r>
        <w:rPr>
          <w:rFonts w:hint="eastAsia" w:ascii="仿宋" w:hAnsi="仿宋" w:eastAsia="仿宋" w:cs="仿宋"/>
          <w:sz w:val="28"/>
          <w:szCs w:val="28"/>
        </w:rPr>
        <w:t>专项应急预案是为应对某一类型或某几种类型突发事件而制定的应急预案，是</w:t>
      </w:r>
      <w:r>
        <w:rPr>
          <w:rFonts w:hint="eastAsia" w:ascii="仿宋" w:hAnsi="仿宋" w:eastAsia="仿宋" w:cs="仿宋"/>
          <w:sz w:val="28"/>
          <w:szCs w:val="28"/>
          <w:lang w:eastAsia="zh-CN"/>
        </w:rPr>
        <w:t>综合应急预案</w:t>
      </w:r>
      <w:r>
        <w:rPr>
          <w:rFonts w:hint="eastAsia" w:ascii="仿宋" w:hAnsi="仿宋" w:eastAsia="仿宋" w:cs="仿宋"/>
          <w:sz w:val="28"/>
          <w:szCs w:val="28"/>
        </w:rPr>
        <w:t>的重要组成部分，由负有主要职责的</w:t>
      </w:r>
      <w:r>
        <w:rPr>
          <w:rFonts w:hint="eastAsia" w:ascii="仿宋" w:hAnsi="仿宋" w:eastAsia="仿宋" w:cs="仿宋"/>
          <w:sz w:val="28"/>
          <w:szCs w:val="28"/>
          <w:lang w:eastAsia="zh-CN"/>
        </w:rPr>
        <w:t>部门</w:t>
      </w:r>
      <w:r>
        <w:rPr>
          <w:rFonts w:hint="eastAsia" w:ascii="仿宋" w:hAnsi="仿宋" w:eastAsia="仿宋" w:cs="仿宋"/>
          <w:sz w:val="28"/>
          <w:szCs w:val="28"/>
        </w:rPr>
        <w:t>牵头编制，由</w:t>
      </w:r>
      <w:r>
        <w:rPr>
          <w:rFonts w:hint="eastAsia" w:ascii="仿宋" w:hAnsi="仿宋" w:eastAsia="仿宋" w:cs="仿宋"/>
          <w:sz w:val="28"/>
          <w:szCs w:val="28"/>
          <w:lang w:eastAsia="zh-CN"/>
        </w:rPr>
        <w:t>公司</w:t>
      </w:r>
      <w:r>
        <w:rPr>
          <w:rFonts w:hint="eastAsia" w:ascii="仿宋" w:hAnsi="仿宋" w:eastAsia="仿宋" w:cs="仿宋"/>
          <w:sz w:val="28"/>
          <w:szCs w:val="28"/>
        </w:rPr>
        <w:t>颁布实施，报</w:t>
      </w:r>
      <w:r>
        <w:rPr>
          <w:rFonts w:hint="eastAsia" w:ascii="仿宋" w:hAnsi="仿宋" w:eastAsia="仿宋" w:cs="仿宋"/>
          <w:sz w:val="28"/>
          <w:szCs w:val="28"/>
          <w:lang w:eastAsia="zh-CN"/>
        </w:rPr>
        <w:t>县</w:t>
      </w:r>
      <w:r>
        <w:rPr>
          <w:rFonts w:hint="eastAsia" w:ascii="仿宋" w:hAnsi="仿宋" w:eastAsia="仿宋" w:cs="仿宋"/>
          <w:sz w:val="28"/>
          <w:szCs w:val="28"/>
        </w:rPr>
        <w:t>交通运输</w:t>
      </w:r>
      <w:r>
        <w:rPr>
          <w:rFonts w:hint="eastAsia" w:ascii="仿宋" w:hAnsi="仿宋" w:eastAsia="仿宋" w:cs="仿宋"/>
          <w:sz w:val="28"/>
          <w:szCs w:val="28"/>
          <w:lang w:eastAsia="zh-CN"/>
        </w:rPr>
        <w:t>局、县安监局</w:t>
      </w:r>
      <w:r>
        <w:rPr>
          <w:rFonts w:hint="eastAsia" w:ascii="仿宋" w:hAnsi="仿宋" w:eastAsia="仿宋" w:cs="仿宋"/>
          <w:sz w:val="28"/>
          <w:szCs w:val="28"/>
        </w:rPr>
        <w:t xml:space="preserve">备案。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sz w:val="28"/>
          <w:szCs w:val="28"/>
        </w:rPr>
        <w:t>（3）</w:t>
      </w:r>
      <w:r>
        <w:rPr>
          <w:rFonts w:hint="eastAsia" w:ascii="仿宋" w:hAnsi="仿宋" w:eastAsia="仿宋" w:cs="仿宋"/>
          <w:b/>
          <w:bCs/>
          <w:kern w:val="0"/>
          <w:sz w:val="28"/>
          <w:szCs w:val="28"/>
        </w:rPr>
        <w:t>现场处置方案</w:t>
      </w:r>
      <w:r>
        <w:rPr>
          <w:rFonts w:hint="eastAsia" w:ascii="仿宋" w:hAnsi="仿宋" w:eastAsia="仿宋" w:cs="仿宋"/>
          <w:b/>
          <w:bCs/>
          <w:kern w:val="0"/>
          <w:sz w:val="28"/>
          <w:szCs w:val="28"/>
          <w:lang w:eastAsia="zh-CN"/>
        </w:rPr>
        <w:t>。</w:t>
      </w:r>
      <w:r>
        <w:rPr>
          <w:rFonts w:hint="eastAsia" w:ascii="仿宋" w:hAnsi="仿宋" w:eastAsia="仿宋" w:cs="仿宋"/>
          <w:kern w:val="0"/>
          <w:sz w:val="28"/>
          <w:szCs w:val="28"/>
        </w:rPr>
        <w:t>现场处置方案是在专项预案的基础上，根据特定的场所及需要，包括应用的设备等制定和实施的现场应急措施。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各类应急预案不得与上级</w:t>
      </w:r>
      <w:r>
        <w:rPr>
          <w:rFonts w:hint="eastAsia" w:ascii="仿宋" w:hAnsi="仿宋" w:eastAsia="仿宋" w:cs="仿宋"/>
          <w:sz w:val="28"/>
          <w:szCs w:val="28"/>
          <w:lang w:eastAsia="zh-CN"/>
        </w:rPr>
        <w:t>综合应急预案</w:t>
      </w:r>
      <w:r>
        <w:rPr>
          <w:rFonts w:hint="eastAsia" w:ascii="仿宋" w:hAnsi="仿宋" w:eastAsia="仿宋" w:cs="仿宋"/>
          <w:sz w:val="28"/>
          <w:szCs w:val="28"/>
        </w:rPr>
        <w:t>相冲突。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eastAsia="zh-CN"/>
        </w:rPr>
        <w:t>四川</w:t>
      </w:r>
      <w:r>
        <w:rPr>
          <w:rFonts w:hint="eastAsia" w:ascii="仿宋" w:hAnsi="仿宋" w:eastAsia="仿宋" w:cs="仿宋"/>
          <w:b/>
          <w:sz w:val="28"/>
          <w:szCs w:val="28"/>
        </w:rPr>
        <w:t>南充</w:t>
      </w:r>
      <w:r>
        <w:rPr>
          <w:rFonts w:hint="eastAsia" w:ascii="仿宋" w:hAnsi="仿宋" w:eastAsia="仿宋" w:cs="仿宋"/>
          <w:b/>
          <w:sz w:val="28"/>
          <w:szCs w:val="28"/>
          <w:lang w:eastAsia="zh-CN"/>
        </w:rPr>
        <w:t>当代运业（集团）有限公司仪陇嘉新分公司</w:t>
      </w:r>
      <w:r>
        <w:rPr>
          <w:rFonts w:hint="eastAsia" w:ascii="仿宋" w:hAnsi="仿宋" w:eastAsia="仿宋" w:cs="仿宋"/>
          <w:b/>
          <w:sz w:val="28"/>
          <w:szCs w:val="28"/>
        </w:rPr>
        <w:t>应急预案目录（见附件3）。</w:t>
      </w:r>
    </w:p>
    <w:p>
      <w:pPr>
        <w:pStyle w:val="3"/>
        <w:rPr>
          <w:rFonts w:hint="eastAsia" w:ascii="仿宋" w:hAnsi="仿宋" w:eastAsia="仿宋" w:cs="仿宋"/>
          <w:b/>
          <w:bCs/>
          <w:kern w:val="0"/>
          <w:szCs w:val="28"/>
        </w:rPr>
      </w:pPr>
      <w:bookmarkStart w:id="169" w:name="_Toc29565"/>
      <w:bookmarkStart w:id="170" w:name="_Toc512355617"/>
      <w:bookmarkStart w:id="171" w:name="_Toc32602"/>
      <w:r>
        <w:rPr>
          <w:rFonts w:hint="eastAsia"/>
          <w:lang w:val="en-US" w:eastAsia="zh-CN"/>
        </w:rPr>
        <w:t>2</w:t>
      </w:r>
      <w:r>
        <w:rPr>
          <w:rFonts w:hint="eastAsia"/>
          <w:lang w:eastAsia="zh-CN"/>
        </w:rPr>
        <w:t>、</w:t>
      </w:r>
      <w:r>
        <w:rPr>
          <w:rFonts w:hint="eastAsia"/>
        </w:rPr>
        <w:t>危险源分析</w:t>
      </w:r>
      <w:bookmarkEnd w:id="169"/>
      <w:bookmarkEnd w:id="170"/>
      <w:bookmarkEnd w:id="171"/>
    </w:p>
    <w:p>
      <w:pPr>
        <w:pStyle w:val="4"/>
        <w:rPr>
          <w:rFonts w:hint="eastAsia"/>
        </w:rPr>
      </w:pPr>
      <w:bookmarkStart w:id="172" w:name="_Toc16040"/>
      <w:bookmarkStart w:id="173" w:name="_Toc5160"/>
      <w:r>
        <w:rPr>
          <w:rFonts w:hint="eastAsia"/>
        </w:rPr>
        <w:t>2.1 单位概况</w:t>
      </w:r>
      <w:bookmarkEnd w:id="172"/>
      <w:bookmarkEnd w:id="173"/>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我司目前有各类型客车</w:t>
      </w:r>
      <w:r>
        <w:rPr>
          <w:rFonts w:hint="eastAsia" w:ascii="仿宋" w:hAnsi="仿宋" w:eastAsia="仿宋" w:cs="仿宋"/>
          <w:kern w:val="0"/>
          <w:sz w:val="28"/>
          <w:szCs w:val="28"/>
          <w:lang w:val="en-US" w:eastAsia="zh-CN"/>
        </w:rPr>
        <w:t>144</w:t>
      </w:r>
      <w:r>
        <w:rPr>
          <w:rFonts w:hint="eastAsia" w:ascii="仿宋" w:hAnsi="仿宋" w:eastAsia="仿宋" w:cs="仿宋"/>
          <w:kern w:val="0"/>
          <w:sz w:val="28"/>
          <w:szCs w:val="28"/>
        </w:rPr>
        <w:t>台（其中：跨省班车1台，跨市州班车</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台，跨县班车7台，县内农村客运班车</w:t>
      </w:r>
      <w:r>
        <w:rPr>
          <w:rFonts w:hint="eastAsia" w:ascii="仿宋" w:hAnsi="仿宋" w:eastAsia="仿宋" w:cs="仿宋"/>
          <w:kern w:val="0"/>
          <w:sz w:val="28"/>
          <w:szCs w:val="28"/>
          <w:lang w:val="en-US" w:eastAsia="zh-CN"/>
        </w:rPr>
        <w:t>132</w:t>
      </w:r>
      <w:r>
        <w:rPr>
          <w:rFonts w:hint="eastAsia" w:ascii="仿宋" w:hAnsi="仿宋" w:eastAsia="仿宋" w:cs="仿宋"/>
          <w:kern w:val="0"/>
          <w:sz w:val="28"/>
          <w:szCs w:val="28"/>
        </w:rPr>
        <w:t>台），管理人员</w:t>
      </w:r>
      <w:r>
        <w:rPr>
          <w:rFonts w:hint="eastAsia" w:ascii="仿宋" w:hAnsi="仿宋" w:eastAsia="仿宋" w:cs="仿宋"/>
          <w:kern w:val="0"/>
          <w:sz w:val="28"/>
          <w:szCs w:val="28"/>
          <w:lang w:val="en-US" w:eastAsia="zh-CN"/>
        </w:rPr>
        <w:t>18</w:t>
      </w:r>
      <w:r>
        <w:rPr>
          <w:rFonts w:hint="eastAsia" w:ascii="仿宋" w:hAnsi="仿宋" w:eastAsia="仿宋" w:cs="仿宋"/>
          <w:kern w:val="0"/>
          <w:sz w:val="28"/>
          <w:szCs w:val="28"/>
        </w:rPr>
        <w:t>人。车辆主要分布在仪陇县辖区，主要行驶线路为：省际仪陇至重庆，跨地市级客运终到站点主要是成都、绵阳、巴中、达州等，跨县班线以及农村乡镇村社区间客运等业务，年行驶里程约</w:t>
      </w:r>
      <w:r>
        <w:rPr>
          <w:rFonts w:hint="eastAsia" w:ascii="仿宋" w:hAnsi="仿宋" w:eastAsia="仿宋" w:cs="仿宋"/>
          <w:kern w:val="0"/>
          <w:sz w:val="28"/>
          <w:szCs w:val="28"/>
          <w:lang w:val="en-US" w:eastAsia="zh-CN"/>
        </w:rPr>
        <w:t>994</w:t>
      </w:r>
      <w:r>
        <w:rPr>
          <w:rFonts w:hint="eastAsia" w:ascii="仿宋" w:hAnsi="仿宋" w:eastAsia="仿宋" w:cs="仿宋"/>
          <w:kern w:val="0"/>
          <w:sz w:val="28"/>
          <w:szCs w:val="28"/>
        </w:rPr>
        <w:t>万车公里。其特性是：</w:t>
      </w:r>
      <w:r>
        <w:rPr>
          <w:rFonts w:hint="eastAsia" w:ascii="仿宋" w:hAnsi="仿宋" w:eastAsia="仿宋" w:cs="仿宋"/>
          <w:kern w:val="0"/>
          <w:sz w:val="28"/>
          <w:szCs w:val="28"/>
          <w:lang w:eastAsia="zh-CN"/>
        </w:rPr>
        <w:t>没有</w:t>
      </w:r>
      <w:r>
        <w:rPr>
          <w:rFonts w:hint="eastAsia" w:ascii="仿宋" w:hAnsi="仿宋" w:eastAsia="仿宋" w:cs="仿宋"/>
          <w:kern w:val="0"/>
          <w:sz w:val="28"/>
          <w:szCs w:val="28"/>
        </w:rPr>
        <w:t>超长客运，</w:t>
      </w:r>
      <w:r>
        <w:rPr>
          <w:rFonts w:hint="eastAsia" w:ascii="仿宋" w:hAnsi="仿宋" w:eastAsia="仿宋" w:cs="仿宋"/>
          <w:kern w:val="0"/>
          <w:sz w:val="28"/>
          <w:szCs w:val="28"/>
          <w:lang w:val="en-US" w:eastAsia="zh-CN"/>
        </w:rPr>
        <w:t>90%以上为县内农村客运，只有少量跨市、县班车，省际也只有重庆班线。</w:t>
      </w:r>
      <w:r>
        <w:rPr>
          <w:rFonts w:hint="eastAsia" w:ascii="仿宋" w:hAnsi="仿宋" w:eastAsia="仿宋" w:cs="仿宋"/>
          <w:kern w:val="0"/>
          <w:sz w:val="28"/>
          <w:szCs w:val="28"/>
        </w:rPr>
        <w:t>山区农村乡镇村社客运环境差，道路狭窄、弯道多、坡陡、岔路多，驾驶员和乘车人安全意识淡薄，法制观念不强等，极易发生交通事故，存在着重大的交通运输风险。</w:t>
      </w:r>
    </w:p>
    <w:p>
      <w:pPr>
        <w:pStyle w:val="4"/>
        <w:rPr>
          <w:rFonts w:hint="eastAsia"/>
        </w:rPr>
      </w:pPr>
      <w:bookmarkStart w:id="174" w:name="_Toc23633"/>
      <w:bookmarkStart w:id="175" w:name="_Toc26003"/>
      <w:r>
        <w:rPr>
          <w:rFonts w:hint="eastAsia"/>
        </w:rPr>
        <w:t>2.2 道路交通危险性分析</w:t>
      </w:r>
      <w:bookmarkEnd w:id="174"/>
      <w:bookmarkEnd w:id="175"/>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人、车、路是组成道路交通运输的重要元素，驾驶员驾驶车辆</w:t>
      </w:r>
      <w:r>
        <w:rPr>
          <w:rFonts w:hint="eastAsia" w:ascii="仿宋" w:hAnsi="仿宋" w:eastAsia="仿宋" w:cs="仿宋"/>
          <w:color w:val="000000"/>
          <w:kern w:val="0"/>
          <w:sz w:val="28"/>
          <w:szCs w:val="28"/>
        </w:rPr>
        <w:t>在道路上</w:t>
      </w:r>
      <w:r>
        <w:rPr>
          <w:rFonts w:hint="eastAsia" w:ascii="仿宋" w:hAnsi="仿宋" w:eastAsia="仿宋" w:cs="仿宋"/>
          <w:kern w:val="0"/>
          <w:sz w:val="28"/>
          <w:szCs w:val="28"/>
        </w:rPr>
        <w:t>行驶</w:t>
      </w:r>
      <w:r>
        <w:rPr>
          <w:rFonts w:hint="eastAsia" w:ascii="仿宋" w:hAnsi="仿宋" w:eastAsia="仿宋" w:cs="仿宋"/>
          <w:color w:val="000000"/>
          <w:kern w:val="0"/>
          <w:sz w:val="28"/>
          <w:szCs w:val="28"/>
        </w:rPr>
        <w:t>，道路上车辆和行人等的动态位移变化需要驾驶员采取不同的应对措施，稍有不慎或处置不当便会发生行车事故，其工作性质和特点决定了道路运输的高危、高风险，其危险性由客观和主观因素构成。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40"/>
        <w:jc w:val="left"/>
        <w:textAlignment w:val="auto"/>
        <w:rPr>
          <w:rFonts w:hint="eastAsia" w:ascii="仿宋" w:hAnsi="仿宋" w:eastAsia="仿宋" w:cs="仿宋"/>
          <w:color w:val="000000"/>
          <w:kern w:val="0"/>
          <w:sz w:val="28"/>
          <w:szCs w:val="28"/>
        </w:rPr>
      </w:pPr>
      <w:r>
        <w:rPr>
          <w:rFonts w:hint="eastAsia" w:ascii="仿宋" w:hAnsi="仿宋" w:eastAsia="仿宋" w:cs="仿宋"/>
          <w:kern w:val="0"/>
          <w:sz w:val="28"/>
          <w:szCs w:val="28"/>
        </w:rPr>
        <w:t xml:space="preserve">2.2.1 </w:t>
      </w:r>
      <w:r>
        <w:rPr>
          <w:rFonts w:hint="eastAsia" w:ascii="仿宋" w:hAnsi="仿宋" w:eastAsia="仿宋" w:cs="仿宋"/>
          <w:color w:val="000000"/>
          <w:kern w:val="0"/>
          <w:sz w:val="28"/>
          <w:szCs w:val="28"/>
        </w:rPr>
        <w:t>客观因素：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1）营运线路上的危险路段（点），如傍山险路，滑坡塌方路段，连续弯道，急转弯，涵洞隧道，漫水路桥，场镇、山区乡村道、交叉路口，汽车摆渡，含蜡质高的道路。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2）特殊天气：雷电、暴（冻）雨、浓雾、雪、冰、大风、沙尘暴等极端恶劣天气及夜晚条件下行车。</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2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3）不规范的市场管理和“只讲效益不讲安全”的利益驱使，造成个别车辆经营者争抢客流，多拉快跑，超速超载及胁迫驾驶员违法行车等。</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kern w:val="0"/>
          <w:sz w:val="28"/>
          <w:szCs w:val="28"/>
        </w:rPr>
        <w:t>2.2.</w:t>
      </w:r>
      <w:r>
        <w:rPr>
          <w:rFonts w:hint="eastAsia" w:ascii="仿宋" w:hAnsi="仿宋" w:eastAsia="仿宋" w:cs="仿宋"/>
          <w:color w:val="000000"/>
          <w:kern w:val="0"/>
          <w:sz w:val="28"/>
          <w:szCs w:val="28"/>
        </w:rPr>
        <w:t>2 主观因素：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1）驾驶员患有妨碍安全驾驶的疾病或服用镇静等违忌药物。</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2）驾驶员的违法行为。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3）违规操作处置不当。</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4）客观影响造成情绪不稳定及思想负担。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5）疲劳驾驶、超速行驶。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6）思想麻痹，经验主义。</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7）私自更换驾驶员或聘用不合格驾驶员。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8）私自拆改车辆设备，使用低值廉价配件（如翻新胎爆胎等），改变车辆安全工作性能，驾驶不合格车辆。</w:t>
      </w:r>
    </w:p>
    <w:p>
      <w:pPr>
        <w:pStyle w:val="4"/>
        <w:rPr>
          <w:rFonts w:hint="eastAsia"/>
        </w:rPr>
      </w:pPr>
      <w:bookmarkStart w:id="176" w:name="_Toc2621"/>
      <w:bookmarkStart w:id="177" w:name="_Toc6350"/>
      <w:r>
        <w:rPr>
          <w:rFonts w:hint="eastAsia"/>
        </w:rPr>
        <w:t>2.3 办公场所消防安全危险性分析</w:t>
      </w:r>
      <w:bookmarkEnd w:id="176"/>
      <w:bookmarkEnd w:id="17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1）电线线路铺设不合理，引发电线发热、短路。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2）办公人员吸烟随手丢烟头，未熄灭，引燃办公易燃物品。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3）环境因素的影响：雷雨天气造成电线起火，夏季炎热天气</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引发易燃易爆物品起火。</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4）其他安全事故可能造成的后果。发生火灾，造成人员伤亡，公司财产受损。</w:t>
      </w:r>
    </w:p>
    <w:p>
      <w:pPr>
        <w:pStyle w:val="4"/>
        <w:rPr>
          <w:rFonts w:hint="eastAsia"/>
        </w:rPr>
      </w:pPr>
      <w:bookmarkStart w:id="178" w:name="_Toc30707"/>
      <w:bookmarkStart w:id="179" w:name="_Toc27227"/>
      <w:r>
        <w:rPr>
          <w:rFonts w:hint="eastAsia"/>
        </w:rPr>
        <w:t>2.4 车辆自燃事故危险分析</w:t>
      </w:r>
      <w:bookmarkEnd w:id="178"/>
      <w:bookmarkEnd w:id="179"/>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38"/>
        <w:jc w:val="left"/>
        <w:textAlignment w:val="auto"/>
        <w:rPr>
          <w:rFonts w:hint="eastAsia" w:ascii="仿宋" w:hAnsi="仿宋" w:eastAsia="仿宋" w:cs="仿宋"/>
          <w:b/>
          <w:sz w:val="28"/>
          <w:szCs w:val="28"/>
        </w:rPr>
      </w:pPr>
      <w:r>
        <w:rPr>
          <w:rFonts w:hint="eastAsia" w:ascii="仿宋" w:hAnsi="仿宋" w:eastAsia="仿宋" w:cs="仿宋"/>
          <w:kern w:val="0"/>
          <w:sz w:val="28"/>
          <w:szCs w:val="28"/>
        </w:rPr>
        <w:t>漏电、短路、漏油等容易造成车辆自燃起火。夏季时，如停车位置不当，将车辆停放在太阳下曝晒，遇到电火花，也会引发自燃烧车事故。如：驾驶员将一次性打火机放置在仪表台等位置，气瓶车气罐漏气等，爆炸风险较高。</w:t>
      </w:r>
    </w:p>
    <w:p>
      <w:pPr>
        <w:pStyle w:val="3"/>
        <w:rPr>
          <w:rFonts w:hint="eastAsia"/>
        </w:rPr>
      </w:pPr>
      <w:bookmarkStart w:id="180" w:name="_Toc20179"/>
      <w:bookmarkStart w:id="181" w:name="_Toc494550968"/>
      <w:bookmarkStart w:id="182" w:name="_Toc494549419"/>
      <w:bookmarkStart w:id="183" w:name="_Toc494283259"/>
      <w:bookmarkStart w:id="184" w:name="_Toc494282402"/>
      <w:bookmarkStart w:id="185" w:name="_Toc490831031"/>
      <w:bookmarkStart w:id="186" w:name="_Toc490829306"/>
      <w:bookmarkStart w:id="187" w:name="_Toc490829086"/>
      <w:bookmarkStart w:id="188" w:name="_Toc490828848"/>
      <w:bookmarkStart w:id="189" w:name="_Toc490828380"/>
      <w:bookmarkStart w:id="190" w:name="_Toc490828308"/>
      <w:bookmarkStart w:id="191" w:name="_Toc25571"/>
      <w:bookmarkStart w:id="192" w:name="_Toc490827889"/>
      <w:bookmarkStart w:id="193" w:name="_Toc494550197"/>
      <w:bookmarkStart w:id="194" w:name="_Toc490827416"/>
      <w:bookmarkStart w:id="195" w:name="_Toc494548784"/>
      <w:bookmarkStart w:id="196" w:name="_Toc490826330"/>
      <w:bookmarkStart w:id="197" w:name="_Toc494282927"/>
      <w:bookmarkStart w:id="198" w:name="_Toc490824812"/>
      <w:bookmarkStart w:id="199" w:name="_Toc492040664"/>
      <w:bookmarkStart w:id="200" w:name="_Toc490824733"/>
      <w:bookmarkStart w:id="201" w:name="_Toc490824640"/>
      <w:bookmarkStart w:id="202" w:name="_Toc490824384"/>
      <w:bookmarkStart w:id="203" w:name="_Toc490672731"/>
      <w:r>
        <w:rPr>
          <w:rFonts w:hint="eastAsia"/>
          <w:lang w:val="en-US" w:eastAsia="zh-CN"/>
        </w:rPr>
        <w:t>3</w:t>
      </w:r>
      <w:r>
        <w:rPr>
          <w:rFonts w:hint="eastAsia"/>
          <w:lang w:eastAsia="zh-CN"/>
        </w:rPr>
        <w:t>、</w:t>
      </w:r>
      <w:r>
        <w:rPr>
          <w:rFonts w:hint="eastAsia"/>
        </w:rPr>
        <w:t>应急组织体系</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4"/>
        <w:rPr>
          <w:rFonts w:hint="eastAsia"/>
        </w:rPr>
      </w:pPr>
      <w:bookmarkStart w:id="204" w:name="_Toc490672732"/>
      <w:bookmarkStart w:id="205" w:name="_Toc490824385"/>
      <w:bookmarkStart w:id="206" w:name="_Toc490824641"/>
      <w:bookmarkStart w:id="207" w:name="_Toc490824734"/>
      <w:bookmarkStart w:id="208" w:name="_Toc490824813"/>
      <w:bookmarkStart w:id="209" w:name="_Toc490826331"/>
      <w:bookmarkStart w:id="210" w:name="_Toc490827417"/>
      <w:bookmarkStart w:id="211" w:name="_Toc490827890"/>
      <w:bookmarkStart w:id="212" w:name="_Toc490828309"/>
      <w:bookmarkStart w:id="213" w:name="_Toc490828381"/>
      <w:bookmarkStart w:id="214" w:name="_Toc490828849"/>
      <w:bookmarkStart w:id="215" w:name="_Toc494550969"/>
      <w:bookmarkStart w:id="216" w:name="_Toc490829087"/>
      <w:bookmarkStart w:id="217" w:name="_Toc2945"/>
      <w:bookmarkStart w:id="218" w:name="_Toc490829307"/>
      <w:bookmarkStart w:id="219" w:name="_Toc490831032"/>
      <w:bookmarkStart w:id="220" w:name="_Toc492040665"/>
      <w:bookmarkStart w:id="221" w:name="_Toc494282403"/>
      <w:bookmarkStart w:id="222" w:name="_Toc494282928"/>
      <w:bookmarkStart w:id="223" w:name="_Toc494283260"/>
      <w:bookmarkStart w:id="224" w:name="_Toc494548785"/>
      <w:bookmarkStart w:id="225" w:name="_Toc494549420"/>
      <w:bookmarkStart w:id="226" w:name="_Toc494550198"/>
      <w:bookmarkStart w:id="227" w:name="_Toc26699"/>
      <w:r>
        <w:rPr>
          <w:rFonts w:hint="eastAsia"/>
          <w:lang w:val="en-US" w:eastAsia="zh-CN"/>
        </w:rPr>
        <w:t>3</w:t>
      </w:r>
      <w:r>
        <w:rPr>
          <w:rFonts w:hint="eastAsia"/>
        </w:rPr>
        <w:t>.1应急管理组织结构</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sz w:val="28"/>
          <w:szCs w:val="28"/>
          <w:lang w:eastAsia="zh-CN"/>
        </w:rPr>
        <w:t>四川</w:t>
      </w:r>
      <w:r>
        <w:rPr>
          <w:rFonts w:hint="eastAsia" w:ascii="仿宋" w:hAnsi="仿宋" w:eastAsia="仿宋" w:cs="仿宋"/>
          <w:b w:val="0"/>
          <w:bCs/>
          <w:sz w:val="28"/>
          <w:szCs w:val="28"/>
        </w:rPr>
        <w:t>南充</w:t>
      </w:r>
      <w:r>
        <w:rPr>
          <w:rFonts w:hint="eastAsia" w:ascii="仿宋" w:hAnsi="仿宋" w:eastAsia="仿宋" w:cs="仿宋"/>
          <w:b w:val="0"/>
          <w:bCs/>
          <w:sz w:val="28"/>
          <w:szCs w:val="28"/>
          <w:lang w:eastAsia="zh-CN"/>
        </w:rPr>
        <w:t>当代运业（集团）有限公司仪陇嘉新分公司</w:t>
      </w:r>
      <w:r>
        <w:rPr>
          <w:rFonts w:hint="eastAsia" w:ascii="仿宋" w:hAnsi="仿宋" w:eastAsia="仿宋" w:cs="仿宋"/>
          <w:sz w:val="28"/>
          <w:szCs w:val="28"/>
        </w:rPr>
        <w:t>突发事件应急指挥体系由</w:t>
      </w:r>
      <w:r>
        <w:rPr>
          <w:rFonts w:hint="eastAsia" w:ascii="仿宋" w:hAnsi="仿宋" w:eastAsia="仿宋" w:cs="仿宋"/>
          <w:sz w:val="28"/>
          <w:szCs w:val="28"/>
          <w:lang w:eastAsia="zh-CN"/>
        </w:rPr>
        <w:t>公司应急管理指挥部</w:t>
      </w:r>
      <w:r>
        <w:rPr>
          <w:rFonts w:hint="eastAsia" w:ascii="仿宋" w:hAnsi="仿宋" w:eastAsia="仿宋" w:cs="仿宋"/>
          <w:sz w:val="28"/>
          <w:szCs w:val="28"/>
        </w:rPr>
        <w:t>和</w:t>
      </w:r>
      <w:r>
        <w:rPr>
          <w:rFonts w:hint="eastAsia" w:ascii="仿宋" w:hAnsi="仿宋" w:eastAsia="仿宋" w:cs="仿宋"/>
          <w:sz w:val="28"/>
          <w:szCs w:val="28"/>
          <w:lang w:eastAsia="zh-CN"/>
        </w:rPr>
        <w:t>各职能小组</w:t>
      </w:r>
      <w:r>
        <w:rPr>
          <w:rFonts w:hint="eastAsia" w:ascii="仿宋" w:hAnsi="仿宋" w:eastAsia="仿宋" w:cs="仿宋"/>
          <w:sz w:val="28"/>
          <w:szCs w:val="28"/>
        </w:rPr>
        <w:t>二级应急管理机构组成。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 xml:space="preserve">突发事件应急指挥部由应急办公室、应急工作组、现场工作组构成。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sz w:val="28"/>
          <w:szCs w:val="28"/>
          <w:lang w:eastAsia="zh-CN"/>
        </w:rPr>
        <w:t>四川</w:t>
      </w:r>
      <w:r>
        <w:rPr>
          <w:rFonts w:hint="eastAsia" w:ascii="仿宋" w:hAnsi="仿宋" w:eastAsia="仿宋" w:cs="仿宋"/>
          <w:b/>
          <w:sz w:val="28"/>
          <w:szCs w:val="28"/>
        </w:rPr>
        <w:t>南充</w:t>
      </w:r>
      <w:r>
        <w:rPr>
          <w:rFonts w:hint="eastAsia" w:ascii="仿宋" w:hAnsi="仿宋" w:eastAsia="仿宋" w:cs="仿宋"/>
          <w:b/>
          <w:sz w:val="28"/>
          <w:szCs w:val="28"/>
          <w:lang w:eastAsia="zh-CN"/>
        </w:rPr>
        <w:t>当代运业（集团）有限公司仪陇嘉新分公司</w:t>
      </w:r>
      <w:r>
        <w:rPr>
          <w:rFonts w:hint="eastAsia" w:ascii="仿宋" w:hAnsi="仿宋" w:eastAsia="仿宋" w:cs="仿宋"/>
          <w:b/>
          <w:bCs/>
          <w:sz w:val="28"/>
          <w:szCs w:val="28"/>
        </w:rPr>
        <w:t>突发事件应急组织体系图（见附件</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p>
    <w:p>
      <w:pPr>
        <w:pStyle w:val="4"/>
        <w:rPr>
          <w:rFonts w:hint="eastAsia"/>
        </w:rPr>
      </w:pPr>
      <w:bookmarkStart w:id="228" w:name="_Toc3102"/>
      <w:bookmarkStart w:id="229" w:name="_Toc30441"/>
      <w:bookmarkStart w:id="230" w:name="_Toc494550199"/>
      <w:bookmarkStart w:id="231" w:name="_Toc494550970"/>
      <w:bookmarkStart w:id="232" w:name="_Toc494548786"/>
      <w:bookmarkStart w:id="233" w:name="_Toc494282929"/>
      <w:bookmarkStart w:id="234" w:name="_Toc494283261"/>
      <w:bookmarkStart w:id="235" w:name="_Toc494282404"/>
      <w:bookmarkStart w:id="236" w:name="_Toc490831033"/>
      <w:bookmarkStart w:id="237" w:name="_Toc492040666"/>
      <w:bookmarkStart w:id="238" w:name="_Toc494549421"/>
      <w:bookmarkStart w:id="239" w:name="_Toc490829088"/>
      <w:bookmarkStart w:id="240" w:name="_Toc490829308"/>
      <w:bookmarkStart w:id="241" w:name="_Toc490828382"/>
      <w:bookmarkStart w:id="242" w:name="_Toc490827891"/>
      <w:bookmarkStart w:id="243" w:name="_Toc490828310"/>
      <w:bookmarkStart w:id="244" w:name="_Toc490827418"/>
      <w:bookmarkStart w:id="245" w:name="_Toc490824814"/>
      <w:bookmarkStart w:id="246" w:name="_Toc490826332"/>
      <w:bookmarkStart w:id="247" w:name="_Toc490828850"/>
      <w:bookmarkStart w:id="248" w:name="_Toc490824642"/>
      <w:bookmarkStart w:id="249" w:name="_Toc490824735"/>
      <w:bookmarkStart w:id="250" w:name="_Toc490672733"/>
      <w:bookmarkStart w:id="251" w:name="_Toc490824386"/>
      <w:r>
        <w:rPr>
          <w:rFonts w:hint="eastAsia"/>
          <w:lang w:val="en-US" w:eastAsia="zh-CN"/>
        </w:rPr>
        <w:t>3</w:t>
      </w:r>
      <w:r>
        <w:rPr>
          <w:rFonts w:hint="eastAsia"/>
        </w:rPr>
        <w:t>.2 应急指挥部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b/>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成立突发事件应急指挥部（以下简称“应急指挥部”），由</w:t>
      </w:r>
      <w:r>
        <w:rPr>
          <w:rFonts w:hint="eastAsia" w:ascii="仿宋" w:hAnsi="仿宋" w:eastAsia="仿宋" w:cs="仿宋"/>
          <w:sz w:val="28"/>
          <w:szCs w:val="28"/>
          <w:lang w:eastAsia="zh-CN"/>
        </w:rPr>
        <w:t>公司经理</w:t>
      </w:r>
      <w:r>
        <w:rPr>
          <w:rFonts w:hint="eastAsia" w:ascii="仿宋" w:hAnsi="仿宋" w:eastAsia="仿宋" w:cs="仿宋"/>
          <w:sz w:val="28"/>
          <w:szCs w:val="28"/>
        </w:rPr>
        <w:t>任</w:t>
      </w:r>
      <w:r>
        <w:rPr>
          <w:rFonts w:hint="eastAsia" w:ascii="仿宋" w:hAnsi="仿宋" w:eastAsia="仿宋" w:cs="仿宋"/>
          <w:sz w:val="28"/>
          <w:szCs w:val="28"/>
          <w:lang w:eastAsia="zh-CN"/>
        </w:rPr>
        <w:t>总</w:t>
      </w:r>
      <w:r>
        <w:rPr>
          <w:rFonts w:hint="eastAsia" w:ascii="仿宋" w:hAnsi="仿宋" w:eastAsia="仿宋" w:cs="仿宋"/>
          <w:sz w:val="28"/>
          <w:szCs w:val="28"/>
        </w:rPr>
        <w:t>指挥，分管</w:t>
      </w:r>
      <w:r>
        <w:rPr>
          <w:rFonts w:hint="eastAsia" w:ascii="仿宋" w:hAnsi="仿宋" w:eastAsia="仿宋" w:cs="仿宋"/>
          <w:sz w:val="28"/>
          <w:szCs w:val="28"/>
          <w:lang w:eastAsia="zh-CN"/>
        </w:rPr>
        <w:t>副经理</w:t>
      </w:r>
      <w:r>
        <w:rPr>
          <w:rFonts w:hint="eastAsia" w:ascii="仿宋" w:hAnsi="仿宋" w:eastAsia="仿宋" w:cs="仿宋"/>
          <w:sz w:val="28"/>
          <w:szCs w:val="28"/>
        </w:rPr>
        <w:t>为副</w:t>
      </w:r>
      <w:r>
        <w:rPr>
          <w:rFonts w:hint="eastAsia" w:ascii="仿宋" w:hAnsi="仿宋" w:eastAsia="仿宋" w:cs="仿宋"/>
          <w:sz w:val="28"/>
          <w:szCs w:val="28"/>
          <w:lang w:eastAsia="zh-CN"/>
        </w:rPr>
        <w:t>总</w:t>
      </w:r>
      <w:r>
        <w:rPr>
          <w:rFonts w:hint="eastAsia" w:ascii="仿宋" w:hAnsi="仿宋" w:eastAsia="仿宋" w:cs="仿宋"/>
          <w:sz w:val="28"/>
          <w:szCs w:val="28"/>
        </w:rPr>
        <w:t>指挥，成员</w:t>
      </w:r>
      <w:r>
        <w:rPr>
          <w:rFonts w:hint="eastAsia" w:ascii="仿宋" w:hAnsi="仿宋" w:eastAsia="仿宋" w:cs="仿宋"/>
          <w:sz w:val="28"/>
          <w:szCs w:val="28"/>
          <w:lang w:eastAsia="zh-CN"/>
        </w:rPr>
        <w:t>由公司各科室负责人</w:t>
      </w:r>
      <w:r>
        <w:rPr>
          <w:rFonts w:hint="eastAsia" w:ascii="仿宋" w:hAnsi="仿宋" w:eastAsia="仿宋" w:cs="仿宋"/>
          <w:sz w:val="28"/>
          <w:szCs w:val="28"/>
        </w:rPr>
        <w:t>组成。应急指挥部下设办公室（简称“应急办”），应急办设在</w:t>
      </w:r>
      <w:r>
        <w:rPr>
          <w:rFonts w:hint="eastAsia" w:ascii="仿宋" w:hAnsi="仿宋" w:eastAsia="仿宋" w:cs="仿宋"/>
          <w:sz w:val="28"/>
          <w:szCs w:val="28"/>
          <w:lang w:eastAsia="zh-CN"/>
        </w:rPr>
        <w:t>公司</w:t>
      </w:r>
      <w:r>
        <w:rPr>
          <w:rFonts w:hint="eastAsia" w:ascii="仿宋" w:hAnsi="仿宋" w:eastAsia="仿宋" w:cs="仿宋"/>
          <w:sz w:val="28"/>
          <w:szCs w:val="28"/>
        </w:rPr>
        <w:t>安全</w:t>
      </w:r>
      <w:r>
        <w:rPr>
          <w:rFonts w:hint="eastAsia" w:ascii="仿宋" w:hAnsi="仿宋" w:eastAsia="仿宋" w:cs="仿宋"/>
          <w:sz w:val="28"/>
          <w:szCs w:val="28"/>
          <w:lang w:eastAsia="zh-CN"/>
        </w:rPr>
        <w:t>处</w:t>
      </w:r>
      <w:r>
        <w:rPr>
          <w:rFonts w:hint="eastAsia" w:ascii="仿宋" w:hAnsi="仿宋" w:eastAsia="仿宋" w:cs="仿宋"/>
          <w:sz w:val="28"/>
          <w:szCs w:val="28"/>
        </w:rPr>
        <w:t>，成员由办公室、安全</w:t>
      </w:r>
      <w:r>
        <w:rPr>
          <w:rFonts w:hint="eastAsia" w:ascii="仿宋" w:hAnsi="仿宋" w:eastAsia="仿宋" w:cs="仿宋"/>
          <w:sz w:val="28"/>
          <w:szCs w:val="28"/>
          <w:lang w:eastAsia="zh-CN"/>
        </w:rPr>
        <w:t>科</w:t>
      </w:r>
      <w:r>
        <w:rPr>
          <w:rFonts w:hint="eastAsia" w:ascii="仿宋" w:hAnsi="仿宋" w:eastAsia="仿宋" w:cs="仿宋"/>
          <w:sz w:val="28"/>
          <w:szCs w:val="28"/>
        </w:rPr>
        <w:t>相关人员组成，</w:t>
      </w:r>
      <w:r>
        <w:rPr>
          <w:rFonts w:hint="eastAsia" w:ascii="仿宋" w:hAnsi="仿宋" w:eastAsia="仿宋" w:cs="仿宋"/>
          <w:sz w:val="28"/>
          <w:szCs w:val="28"/>
          <w:lang w:eastAsia="zh-CN"/>
        </w:rPr>
        <w:t>应急</w:t>
      </w:r>
      <w:r>
        <w:rPr>
          <w:rFonts w:hint="eastAsia" w:ascii="仿宋" w:hAnsi="仿宋" w:eastAsia="仿宋" w:cs="仿宋"/>
          <w:sz w:val="28"/>
          <w:szCs w:val="28"/>
        </w:rPr>
        <w:t>办公室主任由</w:t>
      </w:r>
      <w:r>
        <w:rPr>
          <w:rFonts w:hint="eastAsia" w:ascii="仿宋" w:hAnsi="仿宋" w:eastAsia="仿宋" w:cs="仿宋"/>
          <w:sz w:val="28"/>
          <w:szCs w:val="28"/>
          <w:lang w:eastAsia="zh-CN"/>
        </w:rPr>
        <w:t>安全科长担任</w:t>
      </w:r>
      <w:r>
        <w:rPr>
          <w:rFonts w:hint="eastAsia" w:ascii="仿宋" w:hAnsi="仿宋" w:eastAsia="仿宋" w:cs="仿宋"/>
          <w:sz w:val="28"/>
          <w:szCs w:val="28"/>
        </w:rPr>
        <w:t>。</w:t>
      </w:r>
      <w:r>
        <w:rPr>
          <w:rFonts w:hint="eastAsia" w:ascii="仿宋" w:hAnsi="仿宋" w:eastAsia="仿宋" w:cs="仿宋"/>
          <w:b/>
          <w:sz w:val="28"/>
          <w:szCs w:val="28"/>
          <w:lang w:eastAsia="zh-CN"/>
        </w:rPr>
        <w:t>四川</w:t>
      </w:r>
      <w:r>
        <w:rPr>
          <w:rFonts w:hint="eastAsia" w:ascii="仿宋" w:hAnsi="仿宋" w:eastAsia="仿宋" w:cs="仿宋"/>
          <w:b/>
          <w:sz w:val="28"/>
          <w:szCs w:val="28"/>
        </w:rPr>
        <w:t>南充</w:t>
      </w:r>
      <w:r>
        <w:rPr>
          <w:rFonts w:hint="eastAsia" w:ascii="仿宋" w:hAnsi="仿宋" w:eastAsia="仿宋" w:cs="仿宋"/>
          <w:b/>
          <w:sz w:val="28"/>
          <w:szCs w:val="28"/>
          <w:lang w:eastAsia="zh-CN"/>
        </w:rPr>
        <w:t>当代运业（集团）有限公司仪陇嘉新分公司</w:t>
      </w:r>
      <w:r>
        <w:rPr>
          <w:rFonts w:hint="eastAsia" w:ascii="仿宋" w:hAnsi="仿宋" w:eastAsia="仿宋" w:cs="仿宋"/>
          <w:b/>
          <w:sz w:val="28"/>
          <w:szCs w:val="28"/>
        </w:rPr>
        <w:t>突发事件应急指挥部成员单位汇总表（见附件</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突发事件应急指挥部</w:t>
      </w:r>
      <w:r>
        <w:rPr>
          <w:rFonts w:hint="eastAsia" w:ascii="仿宋" w:hAnsi="仿宋" w:eastAsia="仿宋" w:cs="仿宋"/>
          <w:sz w:val="28"/>
          <w:szCs w:val="28"/>
          <w:lang w:eastAsia="zh-CN"/>
        </w:rPr>
        <w:t>要</w:t>
      </w:r>
      <w:r>
        <w:rPr>
          <w:rFonts w:hint="eastAsia" w:ascii="仿宋" w:hAnsi="仿宋" w:eastAsia="仿宋" w:cs="仿宋"/>
          <w:sz w:val="28"/>
          <w:szCs w:val="28"/>
        </w:rPr>
        <w:t>制定与</w:t>
      </w:r>
      <w:r>
        <w:rPr>
          <w:rFonts w:hint="eastAsia" w:ascii="仿宋" w:hAnsi="仿宋" w:eastAsia="仿宋" w:cs="仿宋"/>
          <w:sz w:val="28"/>
          <w:szCs w:val="28"/>
          <w:lang w:eastAsia="zh-CN"/>
        </w:rPr>
        <w:t>上级部门和集团公司</w:t>
      </w:r>
      <w:r>
        <w:rPr>
          <w:rFonts w:hint="eastAsia" w:ascii="仿宋" w:hAnsi="仿宋" w:eastAsia="仿宋" w:cs="仿宋"/>
          <w:sz w:val="28"/>
          <w:szCs w:val="28"/>
        </w:rPr>
        <w:t>应急预案相衔接的相关应急预案，积极配合政府和</w:t>
      </w:r>
      <w:r>
        <w:rPr>
          <w:rFonts w:hint="eastAsia" w:ascii="仿宋" w:hAnsi="仿宋" w:eastAsia="仿宋" w:cs="仿宋"/>
          <w:sz w:val="28"/>
          <w:szCs w:val="28"/>
          <w:lang w:eastAsia="zh-CN"/>
        </w:rPr>
        <w:t>行业主管部门</w:t>
      </w:r>
      <w:r>
        <w:rPr>
          <w:rFonts w:hint="eastAsia" w:ascii="仿宋" w:hAnsi="仿宋" w:eastAsia="仿宋" w:cs="仿宋"/>
          <w:sz w:val="28"/>
          <w:szCs w:val="28"/>
        </w:rPr>
        <w:t>做好突发事件应急处置工作。　</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firstLine="641" w:firstLineChars="228"/>
        <w:jc w:val="left"/>
        <w:textAlignment w:val="auto"/>
        <w:rPr>
          <w:rFonts w:hint="eastAsia" w:ascii="仿宋" w:hAnsi="仿宋" w:eastAsia="仿宋" w:cs="仿宋"/>
          <w:sz w:val="28"/>
          <w:szCs w:val="28"/>
        </w:rPr>
      </w:pPr>
      <w:bookmarkStart w:id="252" w:name="_Toc490672734"/>
      <w:bookmarkStart w:id="253" w:name="_Toc490827892"/>
      <w:bookmarkStart w:id="254" w:name="_Toc494550200"/>
      <w:bookmarkStart w:id="255" w:name="_Toc490826333"/>
      <w:bookmarkStart w:id="256" w:name="_Toc12402"/>
      <w:bookmarkStart w:id="257" w:name="_Toc8658"/>
      <w:bookmarkStart w:id="258" w:name="_Toc492040667"/>
      <w:bookmarkStart w:id="259" w:name="_Toc494282405"/>
      <w:bookmarkStart w:id="260" w:name="_Toc490827419"/>
      <w:bookmarkStart w:id="261" w:name="_Toc490828311"/>
      <w:bookmarkStart w:id="262" w:name="_Toc28998"/>
      <w:bookmarkStart w:id="263" w:name="_Toc490829309"/>
      <w:bookmarkStart w:id="264" w:name="_Toc494282930"/>
      <w:bookmarkStart w:id="265" w:name="_Toc494550971"/>
      <w:bookmarkStart w:id="266" w:name="_Toc494283262"/>
      <w:bookmarkStart w:id="267" w:name="_Toc494548787"/>
      <w:bookmarkStart w:id="268" w:name="_Toc494549422"/>
      <w:bookmarkStart w:id="269" w:name="_Toc490831034"/>
      <w:bookmarkStart w:id="270" w:name="_Toc490828383"/>
      <w:bookmarkStart w:id="271" w:name="_Toc490829089"/>
      <w:bookmarkStart w:id="272" w:name="_Toc490828851"/>
      <w:bookmarkStart w:id="273" w:name="_Toc490824387"/>
      <w:bookmarkStart w:id="274" w:name="_Toc490824736"/>
      <w:bookmarkStart w:id="275" w:name="_Toc490824643"/>
      <w:bookmarkStart w:id="276" w:name="_Toc490824815"/>
      <w:r>
        <w:rPr>
          <w:rFonts w:hint="eastAsia" w:ascii="仿宋" w:hAnsi="仿宋" w:eastAsia="仿宋" w:cs="仿宋"/>
          <w:sz w:val="28"/>
          <w:szCs w:val="28"/>
          <w:lang w:val="en-US" w:eastAsia="zh-CN"/>
        </w:rPr>
        <w:t>3</w:t>
      </w:r>
      <w:r>
        <w:rPr>
          <w:rFonts w:hint="eastAsia" w:ascii="仿宋" w:hAnsi="仿宋" w:eastAsia="仿宋" w:cs="仿宋"/>
          <w:sz w:val="28"/>
          <w:szCs w:val="28"/>
        </w:rPr>
        <w:t>.2.1</w:t>
      </w:r>
      <w:r>
        <w:rPr>
          <w:rFonts w:hint="eastAsia" w:ascii="仿宋" w:hAnsi="仿宋" w:eastAsia="仿宋" w:cs="仿宋"/>
          <w:sz w:val="28"/>
          <w:szCs w:val="28"/>
          <w:lang w:eastAsia="zh-CN"/>
        </w:rPr>
        <w:t>公司</w:t>
      </w:r>
      <w:r>
        <w:rPr>
          <w:rFonts w:hint="eastAsia" w:ascii="仿宋" w:hAnsi="仿宋" w:eastAsia="仿宋" w:cs="仿宋"/>
          <w:sz w:val="28"/>
          <w:szCs w:val="28"/>
        </w:rPr>
        <w:t>应急指挥部工作职责</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根据政府及行业管理部门</w:t>
      </w:r>
      <w:r>
        <w:rPr>
          <w:rFonts w:hint="eastAsia" w:ascii="仿宋" w:hAnsi="仿宋" w:eastAsia="仿宋" w:cs="仿宋"/>
          <w:sz w:val="28"/>
          <w:szCs w:val="28"/>
        </w:rPr>
        <w:t>相关应急处置突发事件的政策、规划</w:t>
      </w:r>
      <w:r>
        <w:rPr>
          <w:rFonts w:hint="eastAsia" w:ascii="仿宋" w:hAnsi="仿宋" w:eastAsia="仿宋" w:cs="仿宋"/>
          <w:sz w:val="28"/>
          <w:szCs w:val="28"/>
          <w:lang w:eastAsia="zh-CN"/>
        </w:rPr>
        <w:t>，组织制定并</w:t>
      </w:r>
      <w:r>
        <w:rPr>
          <w:rFonts w:hint="eastAsia" w:ascii="仿宋" w:hAnsi="仿宋" w:eastAsia="仿宋" w:cs="仿宋"/>
          <w:sz w:val="28"/>
          <w:szCs w:val="28"/>
        </w:rPr>
        <w:t>颁布</w:t>
      </w:r>
      <w:r>
        <w:rPr>
          <w:rFonts w:hint="eastAsia" w:ascii="仿宋" w:hAnsi="仿宋" w:eastAsia="仿宋" w:cs="仿宋"/>
          <w:sz w:val="28"/>
          <w:szCs w:val="28"/>
          <w:lang w:eastAsia="zh-CN"/>
        </w:rPr>
        <w:t>公司</w:t>
      </w:r>
      <w:r>
        <w:rPr>
          <w:rFonts w:hint="eastAsia" w:ascii="仿宋" w:hAnsi="仿宋" w:eastAsia="仿宋" w:cs="仿宋"/>
          <w:sz w:val="28"/>
          <w:szCs w:val="28"/>
        </w:rPr>
        <w:t xml:space="preserve">总体预案及专项应急预案；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（2）决定启动和终止突发事件预警状态和应急响应行动；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（3）负责组织指挥全</w:t>
      </w:r>
      <w:r>
        <w:rPr>
          <w:rFonts w:hint="eastAsia" w:ascii="仿宋" w:hAnsi="仿宋" w:eastAsia="仿宋" w:cs="仿宋"/>
          <w:sz w:val="28"/>
          <w:szCs w:val="28"/>
          <w:lang w:eastAsia="zh-CN"/>
        </w:rPr>
        <w:t>司</w:t>
      </w:r>
      <w:r>
        <w:rPr>
          <w:rFonts w:hint="eastAsia" w:ascii="仿宋" w:hAnsi="仿宋" w:eastAsia="仿宋" w:cs="仿宋"/>
          <w:sz w:val="28"/>
          <w:szCs w:val="28"/>
        </w:rPr>
        <w:t>突发事件应对处置工作，决定和部署</w:t>
      </w:r>
      <w:r>
        <w:rPr>
          <w:rFonts w:hint="eastAsia" w:ascii="仿宋" w:hAnsi="仿宋" w:eastAsia="仿宋" w:cs="仿宋"/>
          <w:sz w:val="28"/>
          <w:szCs w:val="28"/>
          <w:lang w:eastAsia="zh-CN"/>
        </w:rPr>
        <w:t>公司</w:t>
      </w:r>
      <w:r>
        <w:rPr>
          <w:rFonts w:hint="eastAsia" w:ascii="仿宋" w:hAnsi="仿宋" w:eastAsia="仿宋" w:cs="仿宋"/>
          <w:sz w:val="28"/>
          <w:szCs w:val="28"/>
        </w:rPr>
        <w:t xml:space="preserve">突发事件应急管理工作，审定相应应急经费预算以及应急工作相关的重大事项；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（4）根据应急处置需要，决定成立现场工作组，并派往突发事件现场开展应急处置工作；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（5）当突发事件由上级应急指挥部门统一指挥时，</w:t>
      </w:r>
      <w:r>
        <w:rPr>
          <w:rFonts w:hint="eastAsia" w:ascii="仿宋" w:hAnsi="仿宋" w:eastAsia="仿宋" w:cs="仿宋"/>
          <w:sz w:val="28"/>
          <w:szCs w:val="28"/>
          <w:lang w:eastAsia="zh-CN"/>
        </w:rPr>
        <w:t>公司</w:t>
      </w:r>
      <w:r>
        <w:rPr>
          <w:rFonts w:hint="eastAsia" w:ascii="仿宋" w:hAnsi="仿宋" w:eastAsia="仿宋" w:cs="仿宋"/>
          <w:sz w:val="28"/>
          <w:szCs w:val="28"/>
        </w:rPr>
        <w:t>应急指挥部按照上级指令，执行相应的应急行动</w:t>
      </w:r>
      <w:r>
        <w:rPr>
          <w:rFonts w:hint="eastAsia" w:ascii="仿宋" w:hAnsi="仿宋" w:eastAsia="仿宋" w:cs="仿宋"/>
          <w:sz w:val="28"/>
          <w:szCs w:val="28"/>
          <w:lang w:eastAsia="zh-CN"/>
        </w:rPr>
        <w:t>，开展</w:t>
      </w:r>
      <w:r>
        <w:rPr>
          <w:rFonts w:hint="eastAsia" w:ascii="仿宋" w:hAnsi="仿宋" w:eastAsia="仿宋" w:cs="仿宋"/>
          <w:sz w:val="28"/>
          <w:szCs w:val="28"/>
        </w:rPr>
        <w:t>相应的协助、协调</w:t>
      </w:r>
      <w:r>
        <w:rPr>
          <w:rFonts w:hint="eastAsia" w:ascii="仿宋" w:hAnsi="仿宋" w:eastAsia="仿宋" w:cs="仿宋"/>
          <w:sz w:val="28"/>
          <w:szCs w:val="28"/>
          <w:lang w:eastAsia="zh-CN"/>
        </w:rPr>
        <w:t>工作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（6）向政府</w:t>
      </w:r>
      <w:r>
        <w:rPr>
          <w:rFonts w:hint="eastAsia" w:ascii="仿宋" w:hAnsi="仿宋" w:eastAsia="仿宋" w:cs="仿宋"/>
          <w:sz w:val="28"/>
          <w:szCs w:val="28"/>
          <w:lang w:eastAsia="zh-CN"/>
        </w:rPr>
        <w:t>及行业主管部门</w:t>
      </w:r>
      <w:r>
        <w:rPr>
          <w:rFonts w:hint="eastAsia" w:ascii="仿宋" w:hAnsi="仿宋" w:eastAsia="仿宋" w:cs="仿宋"/>
          <w:sz w:val="28"/>
          <w:szCs w:val="28"/>
        </w:rPr>
        <w:t>报送重大突发事件情况，并承办其交办的其他工作。</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0" w:leftChars="0" w:firstLine="641" w:firstLineChars="228"/>
        <w:jc w:val="left"/>
        <w:textAlignment w:val="auto"/>
        <w:rPr>
          <w:rFonts w:hint="eastAsia" w:ascii="仿宋" w:hAnsi="仿宋" w:eastAsia="仿宋" w:cs="仿宋"/>
          <w:sz w:val="28"/>
          <w:szCs w:val="28"/>
        </w:rPr>
      </w:pPr>
      <w:bookmarkStart w:id="277" w:name="_Toc490831035"/>
      <w:bookmarkStart w:id="278" w:name="_Toc490828852"/>
      <w:bookmarkStart w:id="279" w:name="_Toc490829090"/>
      <w:bookmarkStart w:id="280" w:name="_Toc490829310"/>
      <w:bookmarkStart w:id="281" w:name="_Toc492040668"/>
      <w:bookmarkStart w:id="282" w:name="_Toc494549423"/>
      <w:bookmarkStart w:id="283" w:name="_Toc494550201"/>
      <w:bookmarkStart w:id="284" w:name="_Toc494283263"/>
      <w:bookmarkStart w:id="285" w:name="_Toc494282406"/>
      <w:bookmarkStart w:id="286" w:name="_Toc494548788"/>
      <w:bookmarkStart w:id="287" w:name="_Toc494282931"/>
      <w:bookmarkStart w:id="288" w:name="_Toc10655"/>
      <w:bookmarkStart w:id="289" w:name="_Toc27457"/>
      <w:bookmarkStart w:id="290" w:name="_Toc30727"/>
      <w:bookmarkStart w:id="291" w:name="_Toc494550972"/>
      <w:bookmarkStart w:id="292" w:name="_Toc490672735"/>
      <w:bookmarkStart w:id="293" w:name="_Toc490827893"/>
      <w:bookmarkStart w:id="294" w:name="_Toc490824737"/>
      <w:bookmarkStart w:id="295" w:name="_Toc490824816"/>
      <w:bookmarkStart w:id="296" w:name="_Toc490827420"/>
      <w:bookmarkStart w:id="297" w:name="_Toc490826334"/>
      <w:bookmarkStart w:id="298" w:name="_Toc490824388"/>
      <w:bookmarkStart w:id="299" w:name="_Toc490824644"/>
      <w:bookmarkStart w:id="300" w:name="_Toc490828384"/>
      <w:bookmarkStart w:id="301" w:name="_Toc490828312"/>
      <w:r>
        <w:rPr>
          <w:rFonts w:hint="eastAsia" w:ascii="仿宋" w:hAnsi="仿宋" w:eastAsia="仿宋" w:cs="仿宋"/>
          <w:sz w:val="28"/>
          <w:szCs w:val="28"/>
          <w:lang w:val="en-US" w:eastAsia="zh-CN"/>
        </w:rPr>
        <w:t>3</w:t>
      </w:r>
      <w:r>
        <w:rPr>
          <w:rFonts w:hint="eastAsia" w:ascii="仿宋" w:hAnsi="仿宋" w:eastAsia="仿宋" w:cs="仿宋"/>
          <w:sz w:val="28"/>
          <w:szCs w:val="28"/>
        </w:rPr>
        <w:t>.2.2</w:t>
      </w:r>
      <w:r>
        <w:rPr>
          <w:rFonts w:hint="eastAsia" w:ascii="仿宋" w:hAnsi="仿宋" w:eastAsia="仿宋" w:cs="仿宋"/>
          <w:sz w:val="28"/>
          <w:szCs w:val="28"/>
          <w:lang w:eastAsia="zh-CN"/>
        </w:rPr>
        <w:t>公司</w:t>
      </w:r>
      <w:r>
        <w:rPr>
          <w:rFonts w:hint="eastAsia" w:ascii="仿宋" w:hAnsi="仿宋" w:eastAsia="仿宋" w:cs="仿宋"/>
          <w:sz w:val="28"/>
          <w:szCs w:val="28"/>
        </w:rPr>
        <w:t>应急办工作职责</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（1）协调</w:t>
      </w:r>
      <w:r>
        <w:rPr>
          <w:rFonts w:hint="eastAsia" w:ascii="仿宋" w:hAnsi="仿宋" w:eastAsia="仿宋" w:cs="仿宋"/>
          <w:sz w:val="28"/>
          <w:szCs w:val="28"/>
          <w:lang w:eastAsia="zh-CN"/>
        </w:rPr>
        <w:t>一般</w:t>
      </w:r>
      <w:r>
        <w:rPr>
          <w:rFonts w:hint="eastAsia" w:ascii="仿宋" w:hAnsi="仿宋" w:eastAsia="仿宋" w:cs="仿宋"/>
          <w:sz w:val="28"/>
          <w:szCs w:val="28"/>
        </w:rPr>
        <w:t>以上突发事件预警预防、应急处置、事后评估等工作；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（2）负责应急预案管理工作，组织编制、修订</w:t>
      </w:r>
      <w:r>
        <w:rPr>
          <w:rFonts w:hint="eastAsia" w:ascii="仿宋" w:hAnsi="仿宋" w:eastAsia="仿宋" w:cs="仿宋"/>
          <w:sz w:val="28"/>
          <w:szCs w:val="28"/>
          <w:lang w:eastAsia="zh-CN"/>
        </w:rPr>
        <w:t>公司</w:t>
      </w:r>
      <w:r>
        <w:rPr>
          <w:rFonts w:hint="eastAsia" w:ascii="仿宋" w:hAnsi="仿宋" w:eastAsia="仿宋" w:cs="仿宋"/>
          <w:sz w:val="28"/>
          <w:szCs w:val="28"/>
        </w:rPr>
        <w:t>突发事件</w:t>
      </w:r>
      <w:r>
        <w:rPr>
          <w:rFonts w:hint="eastAsia" w:ascii="仿宋" w:hAnsi="仿宋" w:eastAsia="仿宋" w:cs="仿宋"/>
          <w:sz w:val="28"/>
          <w:szCs w:val="28"/>
          <w:lang w:eastAsia="zh-CN"/>
        </w:rPr>
        <w:t>综合应急预案</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（3）指导全</w:t>
      </w:r>
      <w:r>
        <w:rPr>
          <w:rFonts w:hint="eastAsia" w:ascii="仿宋" w:hAnsi="仿宋" w:eastAsia="仿宋" w:cs="仿宋"/>
          <w:sz w:val="28"/>
          <w:szCs w:val="28"/>
          <w:lang w:eastAsia="zh-CN"/>
        </w:rPr>
        <w:t>司</w:t>
      </w:r>
      <w:r>
        <w:rPr>
          <w:rFonts w:hint="eastAsia" w:ascii="仿宋" w:hAnsi="仿宋" w:eastAsia="仿宋" w:cs="仿宋"/>
          <w:sz w:val="28"/>
          <w:szCs w:val="28"/>
        </w:rPr>
        <w:t>应急保障队伍建设，组织、指导综合应急培训和演习；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（4）指导和监督检查</w:t>
      </w:r>
      <w:r>
        <w:rPr>
          <w:rFonts w:hint="eastAsia" w:ascii="仿宋" w:hAnsi="仿宋" w:eastAsia="仿宋" w:cs="仿宋"/>
          <w:sz w:val="28"/>
          <w:szCs w:val="28"/>
          <w:lang w:eastAsia="zh-CN"/>
        </w:rPr>
        <w:t>各科室</w:t>
      </w:r>
      <w:r>
        <w:rPr>
          <w:rFonts w:hint="eastAsia" w:ascii="仿宋" w:hAnsi="仿宋" w:eastAsia="仿宋" w:cs="仿宋"/>
          <w:sz w:val="28"/>
          <w:szCs w:val="28"/>
        </w:rPr>
        <w:t>应急管理工作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（5）负责与</w:t>
      </w:r>
      <w:r>
        <w:rPr>
          <w:rFonts w:hint="eastAsia" w:ascii="仿宋" w:hAnsi="仿宋" w:eastAsia="仿宋" w:cs="仿宋"/>
          <w:sz w:val="28"/>
          <w:szCs w:val="28"/>
          <w:lang w:eastAsia="zh-CN"/>
        </w:rPr>
        <w:t>政府及行业主管部门、集团公司</w:t>
      </w:r>
      <w:r>
        <w:rPr>
          <w:rFonts w:hint="eastAsia" w:ascii="仿宋" w:hAnsi="仿宋" w:eastAsia="仿宋" w:cs="仿宋"/>
          <w:sz w:val="28"/>
          <w:szCs w:val="28"/>
        </w:rPr>
        <w:t>应急管理机构和应急</w:t>
      </w:r>
      <w:r>
        <w:rPr>
          <w:rFonts w:hint="eastAsia" w:ascii="仿宋" w:hAnsi="仿宋" w:eastAsia="仿宋" w:cs="仿宋"/>
          <w:sz w:val="28"/>
          <w:szCs w:val="28"/>
          <w:lang w:eastAsia="zh-CN"/>
        </w:rPr>
        <w:t>职能小组</w:t>
      </w:r>
      <w:r>
        <w:rPr>
          <w:rFonts w:hint="eastAsia" w:ascii="仿宋" w:hAnsi="仿宋" w:eastAsia="仿宋" w:cs="仿宋"/>
          <w:sz w:val="28"/>
          <w:szCs w:val="28"/>
        </w:rPr>
        <w:t>的联络、上传下达等日常工作；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（6）负责搜集、分析、核实和处理突发事件相关信息；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（7）承办</w:t>
      </w:r>
      <w:r>
        <w:rPr>
          <w:rFonts w:hint="eastAsia" w:ascii="仿宋" w:hAnsi="仿宋" w:eastAsia="仿宋" w:cs="仿宋"/>
          <w:sz w:val="28"/>
          <w:szCs w:val="28"/>
          <w:lang w:eastAsia="zh-CN"/>
        </w:rPr>
        <w:t>公司</w:t>
      </w:r>
      <w:r>
        <w:rPr>
          <w:rFonts w:hint="eastAsia" w:ascii="仿宋" w:hAnsi="仿宋" w:eastAsia="仿宋" w:cs="仿宋"/>
          <w:sz w:val="28"/>
          <w:szCs w:val="28"/>
        </w:rPr>
        <w:t>应急指挥部交办的其他工作。</w:t>
      </w:r>
    </w:p>
    <w:p>
      <w:pPr>
        <w:pStyle w:val="4"/>
        <w:rPr>
          <w:rFonts w:hint="eastAsia" w:ascii="仿宋" w:hAnsi="仿宋" w:eastAsia="仿宋" w:cs="仿宋"/>
          <w:szCs w:val="28"/>
        </w:rPr>
      </w:pPr>
      <w:bookmarkStart w:id="302" w:name="_Toc490672736"/>
      <w:bookmarkStart w:id="303" w:name="_Toc490824389"/>
      <w:bookmarkStart w:id="304" w:name="_Toc490824645"/>
      <w:bookmarkStart w:id="305" w:name="_Toc490824738"/>
      <w:bookmarkStart w:id="306" w:name="_Toc490824817"/>
      <w:bookmarkStart w:id="307" w:name="_Toc490826335"/>
      <w:bookmarkStart w:id="308" w:name="_Toc490827421"/>
      <w:bookmarkStart w:id="309" w:name="_Toc490827894"/>
      <w:bookmarkStart w:id="310" w:name="_Toc490828313"/>
      <w:bookmarkStart w:id="311" w:name="_Toc490828385"/>
      <w:bookmarkStart w:id="312" w:name="_Toc490828853"/>
      <w:bookmarkStart w:id="313" w:name="_Toc490829091"/>
      <w:bookmarkStart w:id="314" w:name="_Toc490829311"/>
      <w:bookmarkStart w:id="315" w:name="_Toc490831036"/>
      <w:bookmarkStart w:id="316" w:name="_Toc492040669"/>
      <w:bookmarkStart w:id="317" w:name="_Toc494282407"/>
      <w:bookmarkStart w:id="318" w:name="_Toc494282932"/>
      <w:bookmarkStart w:id="319" w:name="_Toc494283264"/>
      <w:bookmarkStart w:id="320" w:name="_Toc494548789"/>
      <w:bookmarkStart w:id="321" w:name="_Toc494549424"/>
      <w:bookmarkStart w:id="322" w:name="_Toc494550202"/>
      <w:bookmarkStart w:id="323" w:name="_Toc494550973"/>
      <w:bookmarkStart w:id="324" w:name="_Toc32225"/>
      <w:bookmarkStart w:id="325" w:name="_Toc12983"/>
      <w:r>
        <w:rPr>
          <w:rFonts w:hint="eastAsia"/>
          <w:lang w:val="en-US" w:eastAsia="zh-CN"/>
        </w:rPr>
        <w:t>3</w:t>
      </w:r>
      <w:r>
        <w:rPr>
          <w:rFonts w:hint="eastAsia"/>
        </w:rPr>
        <w:t>.3</w:t>
      </w:r>
      <w:r>
        <w:rPr>
          <w:rFonts w:hint="eastAsia"/>
          <w:lang w:val="en-US" w:eastAsia="zh-CN"/>
        </w:rPr>
        <w:t xml:space="preserve"> </w:t>
      </w:r>
      <w:r>
        <w:rPr>
          <w:rFonts w:hint="eastAsia"/>
          <w:lang w:eastAsia="zh-CN"/>
        </w:rPr>
        <w:t>公司</w:t>
      </w:r>
      <w:r>
        <w:rPr>
          <w:rFonts w:hint="eastAsia"/>
        </w:rPr>
        <w:t>应急指挥部成员职责</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kern w:val="0"/>
          <w:sz w:val="28"/>
          <w:szCs w:val="28"/>
        </w:rPr>
      </w:pPr>
      <w:bookmarkStart w:id="326" w:name="_Toc490672737"/>
      <w:bookmarkStart w:id="327" w:name="_Toc490829092"/>
      <w:bookmarkStart w:id="328" w:name="_Toc490829312"/>
      <w:bookmarkStart w:id="329" w:name="_Toc490831037"/>
      <w:bookmarkStart w:id="330" w:name="_Toc492040670"/>
      <w:bookmarkStart w:id="331" w:name="_Toc494282408"/>
      <w:bookmarkStart w:id="332" w:name="_Toc494282933"/>
      <w:bookmarkStart w:id="333" w:name="_Toc494283265"/>
      <w:bookmarkStart w:id="334" w:name="_Toc494548790"/>
      <w:bookmarkStart w:id="335" w:name="_Toc494549425"/>
      <w:bookmarkStart w:id="336" w:name="_Toc494550203"/>
      <w:bookmarkStart w:id="337" w:name="_Toc494550974"/>
      <w:r>
        <w:rPr>
          <w:rFonts w:hint="eastAsia" w:ascii="仿宋" w:hAnsi="仿宋" w:eastAsia="仿宋" w:cs="仿宋"/>
          <w:kern w:val="0"/>
          <w:sz w:val="28"/>
          <w:szCs w:val="28"/>
        </w:rPr>
        <w:t>3.3.</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 xml:space="preserve"> 总指挥职责：监督和指导应急预案的制定和实施；遇突发事故时，调动指挥部各成员立即赶赴现场进行应急救援，履行应急救援的职责和事故应急综合协调工作，指导各应急保障小组开展各项应急救援工作。</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3.3.</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 xml:space="preserve"> 副总指挥职责：按照指挥部工作要求组织各成员落实应急预案的制定和实施；遇突发事故时，上报公司应急总指挥，并带领各应急保障小组赶赴事故现场给予事故应急处理指导，协调相关部门做好社会稳定和伤亡人员的现场应急处理和事故善后安抚工作。</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3.3.</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 xml:space="preserve"> 指挥部成员职责：按照指挥部工作分工，各司其职，完成指挥部下达的各项工作。</w:t>
      </w:r>
    </w:p>
    <w:p>
      <w:pPr>
        <w:pStyle w:val="4"/>
        <w:rPr>
          <w:rFonts w:hint="eastAsia"/>
        </w:rPr>
      </w:pPr>
      <w:bookmarkStart w:id="338" w:name="_Toc3466"/>
      <w:bookmarkStart w:id="339" w:name="_Toc18359"/>
      <w:r>
        <w:rPr>
          <w:rFonts w:hint="eastAsia"/>
          <w:lang w:val="en-US" w:eastAsia="zh-CN"/>
        </w:rPr>
        <w:t>3</w:t>
      </w:r>
      <w:r>
        <w:rPr>
          <w:rFonts w:hint="eastAsia"/>
        </w:rPr>
        <w:t>.4应急工作组及职责</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应急工作组在</w:t>
      </w:r>
      <w:r>
        <w:rPr>
          <w:rFonts w:hint="eastAsia" w:ascii="仿宋" w:hAnsi="仿宋" w:eastAsia="仿宋" w:cs="仿宋"/>
          <w:sz w:val="28"/>
          <w:szCs w:val="28"/>
          <w:lang w:eastAsia="zh-CN"/>
        </w:rPr>
        <w:t>公司</w:t>
      </w:r>
      <w:r>
        <w:rPr>
          <w:rFonts w:hint="eastAsia" w:ascii="仿宋" w:hAnsi="仿宋" w:eastAsia="仿宋" w:cs="仿宋"/>
          <w:sz w:val="28"/>
          <w:szCs w:val="28"/>
        </w:rPr>
        <w:t>应急指挥部决定启动突发事件Ⅰ、Ⅱ、Ⅲ级预警状态和应急响应行动时自动成立，</w:t>
      </w:r>
      <w:r>
        <w:rPr>
          <w:rFonts w:hint="eastAsia" w:ascii="仿宋" w:hAnsi="仿宋" w:eastAsia="仿宋" w:cs="仿宋"/>
          <w:sz w:val="28"/>
          <w:szCs w:val="28"/>
          <w:lang w:eastAsia="zh-CN"/>
        </w:rPr>
        <w:t>公司</w:t>
      </w:r>
      <w:r>
        <w:rPr>
          <w:rFonts w:hint="eastAsia" w:ascii="仿宋" w:hAnsi="仿宋" w:eastAsia="仿宋" w:cs="仿宋"/>
          <w:sz w:val="28"/>
          <w:szCs w:val="28"/>
        </w:rPr>
        <w:t>应急指挥部根据需要立即启动部分或全部应急工作组。应急工作组下设</w:t>
      </w:r>
      <w:r>
        <w:rPr>
          <w:rFonts w:hint="eastAsia" w:ascii="仿宋" w:hAnsi="仿宋" w:eastAsia="仿宋" w:cs="仿宋"/>
          <w:sz w:val="28"/>
          <w:szCs w:val="28"/>
          <w:lang w:val="en-US" w:eastAsia="zh-CN"/>
        </w:rPr>
        <w:t>4</w:t>
      </w:r>
      <w:r>
        <w:rPr>
          <w:rFonts w:hint="eastAsia" w:ascii="仿宋" w:hAnsi="仿宋" w:eastAsia="仿宋" w:cs="仿宋"/>
          <w:sz w:val="28"/>
          <w:szCs w:val="28"/>
        </w:rPr>
        <w:t>个小组：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b w:val="0"/>
          <w:bCs w:val="0"/>
          <w:sz w:val="28"/>
          <w:szCs w:val="28"/>
        </w:rPr>
      </w:pPr>
      <w:bookmarkStart w:id="340" w:name="_Toc490824390"/>
      <w:bookmarkStart w:id="341" w:name="_Toc490824646"/>
      <w:bookmarkStart w:id="342" w:name="_Toc490824739"/>
      <w:bookmarkStart w:id="343" w:name="_Toc490824818"/>
      <w:bookmarkStart w:id="344" w:name="_Toc490826336"/>
      <w:bookmarkStart w:id="345" w:name="_Toc490829313"/>
      <w:bookmarkStart w:id="346" w:name="_Toc490831038"/>
      <w:bookmarkStart w:id="347" w:name="_Toc492040671"/>
      <w:bookmarkStart w:id="348" w:name="_Toc494282409"/>
      <w:bookmarkStart w:id="349" w:name="_Toc494282934"/>
      <w:bookmarkStart w:id="350" w:name="_Toc494283266"/>
      <w:bookmarkStart w:id="351" w:name="_Toc494548791"/>
      <w:bookmarkStart w:id="352" w:name="_Toc494549426"/>
      <w:bookmarkStart w:id="353" w:name="_Toc494550204"/>
      <w:bookmarkStart w:id="354" w:name="_Toc494550975"/>
      <w:r>
        <w:rPr>
          <w:rFonts w:hint="eastAsia" w:ascii="仿宋" w:hAnsi="仿宋" w:eastAsia="仿宋" w:cs="仿宋"/>
          <w:b w:val="0"/>
          <w:bCs w:val="0"/>
          <w:sz w:val="28"/>
          <w:szCs w:val="28"/>
          <w:lang w:val="en-US" w:eastAsia="zh-CN"/>
        </w:rPr>
        <w:t>3.4.1</w:t>
      </w:r>
      <w:r>
        <w:rPr>
          <w:rFonts w:hint="eastAsia" w:ascii="仿宋" w:hAnsi="仿宋" w:eastAsia="仿宋" w:cs="仿宋"/>
          <w:b w:val="0"/>
          <w:bCs w:val="0"/>
          <w:sz w:val="28"/>
          <w:szCs w:val="28"/>
        </w:rPr>
        <w:t>综合协调组</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职责：根据上级要求及时传达或下达各项应急工作指令，并负责督促检查；负责统一向上级有关部门上报有关应急工作情况；负责统一协调</w:t>
      </w:r>
      <w:r>
        <w:rPr>
          <w:rFonts w:hint="eastAsia" w:ascii="仿宋" w:hAnsi="仿宋" w:eastAsia="仿宋" w:cs="仿宋"/>
          <w:sz w:val="28"/>
          <w:szCs w:val="28"/>
          <w:lang w:eastAsia="zh-CN"/>
        </w:rPr>
        <w:t>公司</w:t>
      </w:r>
      <w:r>
        <w:rPr>
          <w:rFonts w:hint="eastAsia" w:ascii="仿宋" w:hAnsi="仿宋" w:eastAsia="仿宋" w:cs="仿宋"/>
          <w:sz w:val="28"/>
          <w:szCs w:val="28"/>
        </w:rPr>
        <w:t>内各项应急工作事务和应急保障工作；</w:t>
      </w:r>
      <w:r>
        <w:rPr>
          <w:rFonts w:hint="eastAsia" w:ascii="仿宋" w:hAnsi="仿宋" w:eastAsia="仿宋" w:cs="仿宋"/>
          <w:sz w:val="28"/>
          <w:szCs w:val="28"/>
          <w:lang w:eastAsia="zh-CN"/>
        </w:rPr>
        <w:t>应急结束后</w:t>
      </w:r>
      <w:r>
        <w:rPr>
          <w:rFonts w:hint="eastAsia" w:ascii="仿宋" w:hAnsi="仿宋" w:eastAsia="仿宋" w:cs="仿宋"/>
          <w:sz w:val="28"/>
          <w:szCs w:val="28"/>
        </w:rPr>
        <w:t>负责编写应急处置工作大事记；对突发事件情况、应急处置措施、取得的主要成绩、存在的主要问题等进行总结和评估，提出下一步工作建议，并向</w:t>
      </w:r>
      <w:r>
        <w:rPr>
          <w:rFonts w:hint="eastAsia" w:ascii="仿宋" w:hAnsi="仿宋" w:eastAsia="仿宋" w:cs="仿宋"/>
          <w:sz w:val="28"/>
          <w:szCs w:val="28"/>
          <w:lang w:eastAsia="zh-CN"/>
        </w:rPr>
        <w:t>公司</w:t>
      </w:r>
      <w:r>
        <w:rPr>
          <w:rFonts w:hint="eastAsia" w:ascii="仿宋" w:hAnsi="仿宋" w:eastAsia="仿宋" w:cs="仿宋"/>
          <w:sz w:val="28"/>
          <w:szCs w:val="28"/>
        </w:rPr>
        <w:t>应急指挥部提交总结评估报告；承办</w:t>
      </w:r>
      <w:r>
        <w:rPr>
          <w:rFonts w:hint="eastAsia" w:ascii="仿宋" w:hAnsi="仿宋" w:eastAsia="仿宋" w:cs="仿宋"/>
          <w:sz w:val="28"/>
          <w:szCs w:val="28"/>
          <w:lang w:eastAsia="zh-CN"/>
        </w:rPr>
        <w:t>公司</w:t>
      </w:r>
      <w:r>
        <w:rPr>
          <w:rFonts w:hint="eastAsia" w:ascii="仿宋" w:hAnsi="仿宋" w:eastAsia="仿宋" w:cs="仿宋"/>
          <w:sz w:val="28"/>
          <w:szCs w:val="28"/>
        </w:rPr>
        <w:t>应急指挥部交办的其他工作。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rPr>
          <w:rFonts w:hint="eastAsia" w:ascii="仿宋" w:hAnsi="仿宋" w:eastAsia="仿宋" w:cs="仿宋"/>
          <w:b w:val="0"/>
          <w:bCs w:val="0"/>
          <w:kern w:val="0"/>
          <w:sz w:val="28"/>
          <w:szCs w:val="28"/>
        </w:rPr>
      </w:pPr>
      <w:bookmarkStart w:id="355" w:name="_Toc490824397"/>
      <w:bookmarkStart w:id="356" w:name="_Toc490824653"/>
      <w:bookmarkStart w:id="357" w:name="_Toc490824746"/>
      <w:bookmarkStart w:id="358" w:name="_Toc490824825"/>
      <w:bookmarkStart w:id="359" w:name="_Toc490826343"/>
      <w:bookmarkStart w:id="360" w:name="_Toc490829320"/>
      <w:bookmarkStart w:id="361" w:name="_Toc490831045"/>
      <w:bookmarkStart w:id="362" w:name="_Toc492040678"/>
      <w:bookmarkStart w:id="363" w:name="_Toc494282416"/>
      <w:bookmarkStart w:id="364" w:name="_Toc494282941"/>
      <w:bookmarkStart w:id="365" w:name="_Toc494283273"/>
      <w:bookmarkStart w:id="366" w:name="_Toc494548798"/>
      <w:bookmarkStart w:id="367" w:name="_Toc494549433"/>
      <w:bookmarkStart w:id="368" w:name="_Toc494550211"/>
      <w:bookmarkStart w:id="369" w:name="_Toc494550982"/>
      <w:r>
        <w:rPr>
          <w:rFonts w:hint="eastAsia" w:ascii="仿宋" w:hAnsi="仿宋" w:eastAsia="仿宋" w:cs="仿宋"/>
          <w:b w:val="0"/>
          <w:bCs w:val="0"/>
          <w:sz w:val="28"/>
          <w:szCs w:val="28"/>
          <w:lang w:val="en-US" w:eastAsia="zh-CN"/>
        </w:rPr>
        <w:t>3.4.2</w:t>
      </w:r>
      <w:r>
        <w:rPr>
          <w:rFonts w:hint="eastAsia" w:ascii="仿宋" w:hAnsi="仿宋" w:eastAsia="仿宋" w:cs="仿宋"/>
          <w:b w:val="0"/>
          <w:bCs w:val="0"/>
          <w:kern w:val="0"/>
          <w:sz w:val="28"/>
          <w:szCs w:val="28"/>
        </w:rPr>
        <w:t>现场抢救组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职责：</w:t>
      </w:r>
      <w:r>
        <w:rPr>
          <w:rFonts w:hint="eastAsia" w:ascii="仿宋" w:hAnsi="仿宋" w:eastAsia="仿宋" w:cs="仿宋"/>
          <w:kern w:val="0"/>
          <w:sz w:val="28"/>
          <w:szCs w:val="28"/>
        </w:rPr>
        <w:t>负责现场的伤员抢救、人员的疏散、现场保护、现场记录和摄像、协助主管部门做好现场的保护和处理。负责收集事故现场的处置进展情况，及时报告领导小组，与当地公安交警、消防和行业主管部门联络及处置、善后工作协调，负责现场指挥和传达反馈信息，负责协调公司所有资源的应用和调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lang w:val="en-US" w:eastAsia="zh-CN"/>
        </w:rPr>
        <w:t>3.4.3</w:t>
      </w:r>
      <w:r>
        <w:rPr>
          <w:rFonts w:hint="eastAsia" w:ascii="仿宋" w:hAnsi="仿宋" w:eastAsia="仿宋" w:cs="仿宋"/>
          <w:b w:val="0"/>
          <w:bCs w:val="0"/>
          <w:kern w:val="0"/>
          <w:sz w:val="28"/>
          <w:szCs w:val="28"/>
        </w:rPr>
        <w:t>后勤保障组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负责应急车辆、物资、应急工具、财力等物资设备的保障工作。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lang w:val="en-US" w:eastAsia="zh-CN"/>
        </w:rPr>
        <w:t>3.4.4</w:t>
      </w:r>
      <w:r>
        <w:rPr>
          <w:rFonts w:hint="eastAsia" w:ascii="仿宋" w:hAnsi="仿宋" w:eastAsia="仿宋" w:cs="仿宋"/>
          <w:b w:val="0"/>
          <w:bCs w:val="0"/>
          <w:kern w:val="0"/>
          <w:sz w:val="28"/>
          <w:szCs w:val="28"/>
        </w:rPr>
        <w:t>善后处理组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Pr>
        <w:pStyle w:val="3"/>
        <w:rPr>
          <w:rFonts w:hint="eastAsia"/>
        </w:rPr>
      </w:pPr>
      <w:bookmarkStart w:id="370" w:name="_Toc490672740"/>
      <w:bookmarkStart w:id="371" w:name="_Toc490824400"/>
      <w:bookmarkStart w:id="372" w:name="_Toc490824656"/>
      <w:bookmarkStart w:id="373" w:name="_Toc490824749"/>
      <w:bookmarkStart w:id="374" w:name="_Toc490824828"/>
      <w:bookmarkStart w:id="375" w:name="_Toc490826346"/>
      <w:bookmarkStart w:id="376" w:name="_Toc490827424"/>
      <w:bookmarkStart w:id="377" w:name="_Toc490827897"/>
      <w:bookmarkStart w:id="378" w:name="_Toc490828316"/>
      <w:bookmarkStart w:id="379" w:name="_Toc490828388"/>
      <w:bookmarkStart w:id="380" w:name="_Toc490828856"/>
      <w:bookmarkStart w:id="381" w:name="_Toc490829095"/>
      <w:bookmarkStart w:id="382" w:name="_Toc490829323"/>
      <w:bookmarkStart w:id="383" w:name="_Toc490831048"/>
      <w:bookmarkStart w:id="384" w:name="_Toc492040681"/>
      <w:bookmarkStart w:id="385" w:name="_Toc494282419"/>
      <w:bookmarkStart w:id="386" w:name="_Toc494282944"/>
      <w:bookmarkStart w:id="387" w:name="_Toc494283276"/>
      <w:bookmarkStart w:id="388" w:name="_Toc494548801"/>
      <w:bookmarkStart w:id="389" w:name="_Toc494549436"/>
      <w:bookmarkStart w:id="390" w:name="_Toc494550214"/>
      <w:bookmarkStart w:id="391" w:name="_Toc494550985"/>
      <w:bookmarkStart w:id="392" w:name="_Toc5599"/>
      <w:bookmarkStart w:id="393" w:name="_Toc25544"/>
      <w:r>
        <w:rPr>
          <w:rFonts w:hint="eastAsia"/>
          <w:lang w:val="en-US" w:eastAsia="zh-CN"/>
        </w:rPr>
        <w:t>4</w:t>
      </w:r>
      <w:r>
        <w:rPr>
          <w:rFonts w:hint="eastAsia"/>
          <w:lang w:eastAsia="zh-CN"/>
        </w:rPr>
        <w:t>、</w:t>
      </w:r>
      <w:r>
        <w:rPr>
          <w:rFonts w:hint="eastAsia"/>
        </w:rPr>
        <w:t>预防与预警</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4"/>
        <w:rPr>
          <w:rFonts w:hint="eastAsia"/>
        </w:rPr>
      </w:pPr>
      <w:bookmarkStart w:id="394" w:name="_Toc490672741"/>
      <w:bookmarkStart w:id="395" w:name="_Toc490824401"/>
      <w:bookmarkStart w:id="396" w:name="_Toc490824657"/>
      <w:bookmarkStart w:id="397" w:name="_Toc490824750"/>
      <w:bookmarkStart w:id="398" w:name="_Toc490824829"/>
      <w:bookmarkStart w:id="399" w:name="_Toc490826347"/>
      <w:bookmarkStart w:id="400" w:name="_Toc490827425"/>
      <w:bookmarkStart w:id="401" w:name="_Toc490827898"/>
      <w:bookmarkStart w:id="402" w:name="_Toc490828317"/>
      <w:bookmarkStart w:id="403" w:name="_Toc490828389"/>
      <w:bookmarkStart w:id="404" w:name="_Toc490828857"/>
      <w:bookmarkStart w:id="405" w:name="_Toc490829096"/>
      <w:bookmarkStart w:id="406" w:name="_Toc490829324"/>
      <w:bookmarkStart w:id="407" w:name="_Toc490831049"/>
      <w:bookmarkStart w:id="408" w:name="_Toc492040682"/>
      <w:bookmarkStart w:id="409" w:name="_Toc494282420"/>
      <w:bookmarkStart w:id="410" w:name="_Toc494282945"/>
      <w:bookmarkStart w:id="411" w:name="_Toc494283277"/>
      <w:bookmarkStart w:id="412" w:name="_Toc494548802"/>
      <w:bookmarkStart w:id="413" w:name="_Toc494549437"/>
      <w:bookmarkStart w:id="414" w:name="_Toc494550215"/>
      <w:bookmarkStart w:id="415" w:name="_Toc494550986"/>
      <w:bookmarkStart w:id="416" w:name="_Toc27938"/>
      <w:bookmarkStart w:id="417" w:name="_Toc31378"/>
      <w:r>
        <w:rPr>
          <w:rFonts w:hint="eastAsia"/>
          <w:lang w:val="en-US" w:eastAsia="zh-CN"/>
        </w:rPr>
        <w:t>4</w:t>
      </w:r>
      <w:r>
        <w:rPr>
          <w:rFonts w:hint="eastAsia"/>
        </w:rPr>
        <w:t>.1预防与准备</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要根据本</w:t>
      </w:r>
      <w:r>
        <w:rPr>
          <w:rFonts w:hint="eastAsia" w:ascii="仿宋" w:hAnsi="仿宋" w:eastAsia="仿宋" w:cs="仿宋"/>
          <w:sz w:val="28"/>
          <w:szCs w:val="28"/>
          <w:lang w:eastAsia="zh-CN"/>
        </w:rPr>
        <w:t>单位</w:t>
      </w:r>
      <w:r>
        <w:rPr>
          <w:rFonts w:hint="eastAsia" w:ascii="仿宋" w:hAnsi="仿宋" w:eastAsia="仿宋" w:cs="仿宋"/>
          <w:sz w:val="28"/>
          <w:szCs w:val="28"/>
        </w:rPr>
        <w:t>实际制定突发事件应急预案。应根据应急预案定期开展督促检查、培训和演练，建立和完善突发事件风险评估制度，定期或不定期对重点领域、区域及危险源进行排查和评估。在春运、汛期和气象条件恶劣、重大活动等特殊时段，各部门要按照应急预案有关规定，做好预防工作，强化排查、巡查和核查等监督检查，及时发布预警信息，建立和完善以预防为主的日常监督检查机制和制度，避免和减少突发事件的发生。</w:t>
      </w:r>
    </w:p>
    <w:p>
      <w:pPr>
        <w:pStyle w:val="4"/>
        <w:rPr>
          <w:rFonts w:hint="eastAsia"/>
        </w:rPr>
      </w:pPr>
      <w:bookmarkStart w:id="418" w:name="_Toc490672742"/>
      <w:bookmarkStart w:id="419" w:name="_Toc490824402"/>
      <w:bookmarkStart w:id="420" w:name="_Toc490824658"/>
      <w:bookmarkStart w:id="421" w:name="_Toc490824751"/>
      <w:bookmarkStart w:id="422" w:name="_Toc490824830"/>
      <w:bookmarkStart w:id="423" w:name="_Toc490826348"/>
      <w:bookmarkStart w:id="424" w:name="_Toc490827426"/>
      <w:bookmarkStart w:id="425" w:name="_Toc490827899"/>
      <w:bookmarkStart w:id="426" w:name="_Toc490828318"/>
      <w:bookmarkStart w:id="427" w:name="_Toc490828390"/>
      <w:bookmarkStart w:id="428" w:name="_Toc490828858"/>
      <w:bookmarkStart w:id="429" w:name="_Toc490829097"/>
      <w:bookmarkStart w:id="430" w:name="_Toc490829325"/>
      <w:bookmarkStart w:id="431" w:name="_Toc490831050"/>
      <w:bookmarkStart w:id="432" w:name="_Toc492040683"/>
      <w:bookmarkStart w:id="433" w:name="_Toc494282421"/>
      <w:bookmarkStart w:id="434" w:name="_Toc494282946"/>
      <w:bookmarkStart w:id="435" w:name="_Toc494283278"/>
      <w:bookmarkStart w:id="436" w:name="_Toc494548803"/>
      <w:bookmarkStart w:id="437" w:name="_Toc494549438"/>
      <w:bookmarkStart w:id="438" w:name="_Toc494550216"/>
      <w:bookmarkStart w:id="439" w:name="_Toc494550987"/>
      <w:bookmarkStart w:id="440" w:name="_Toc5127"/>
      <w:bookmarkStart w:id="441" w:name="_Toc16562"/>
      <w:r>
        <w:rPr>
          <w:rFonts w:hint="eastAsia"/>
          <w:lang w:val="en-US" w:eastAsia="zh-CN"/>
        </w:rPr>
        <w:t>4</w:t>
      </w:r>
      <w:r>
        <w:rPr>
          <w:rFonts w:hint="eastAsia"/>
        </w:rPr>
        <w:t>.2预警信息</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突发事件预警信息包括：突发事件风险源信息，即生产事故信息和诱发突发事件的自然灾害、公共卫生事件等信息，以及虽不会诱发突发事件但需要提供交通运输保障的自然灾害、公共卫生紧急事件等信息。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建立面向</w:t>
      </w:r>
      <w:r>
        <w:rPr>
          <w:rFonts w:hint="eastAsia" w:ascii="仿宋" w:hAnsi="仿宋" w:eastAsia="仿宋" w:cs="仿宋"/>
          <w:sz w:val="28"/>
          <w:szCs w:val="28"/>
          <w:lang w:eastAsia="zh-CN"/>
        </w:rPr>
        <w:t>全司</w:t>
      </w:r>
      <w:r>
        <w:rPr>
          <w:rFonts w:hint="eastAsia" w:ascii="仿宋" w:hAnsi="仿宋" w:eastAsia="仿宋" w:cs="仿宋"/>
          <w:sz w:val="28"/>
          <w:szCs w:val="28"/>
        </w:rPr>
        <w:t>的各类突发事件影响的预警支持系统，同时联合</w:t>
      </w:r>
      <w:r>
        <w:rPr>
          <w:rFonts w:hint="eastAsia" w:ascii="仿宋" w:hAnsi="仿宋" w:eastAsia="仿宋" w:cs="仿宋"/>
          <w:sz w:val="28"/>
          <w:szCs w:val="28"/>
          <w:lang w:eastAsia="zh-CN"/>
        </w:rPr>
        <w:t>行业主管部门和</w:t>
      </w:r>
      <w:r>
        <w:rPr>
          <w:rFonts w:hint="eastAsia" w:ascii="仿宋" w:hAnsi="仿宋" w:eastAsia="仿宋" w:cs="仿宋"/>
          <w:sz w:val="28"/>
          <w:szCs w:val="28"/>
        </w:rPr>
        <w:t>相关应急协作部门，建立长效预警机制。</w:t>
      </w:r>
      <w:r>
        <w:rPr>
          <w:rFonts w:hint="eastAsia" w:ascii="仿宋" w:hAnsi="仿宋" w:eastAsia="仿宋" w:cs="仿宋"/>
          <w:sz w:val="28"/>
          <w:szCs w:val="28"/>
          <w:lang w:eastAsia="zh-CN"/>
        </w:rPr>
        <w:t>公司</w:t>
      </w:r>
      <w:r>
        <w:rPr>
          <w:rFonts w:hint="eastAsia" w:ascii="仿宋" w:hAnsi="仿宋" w:eastAsia="仿宋" w:cs="仿宋"/>
          <w:sz w:val="28"/>
          <w:szCs w:val="28"/>
        </w:rPr>
        <w:t>应急办负责组织突发事件预警支持系统的维护、更新与共享工作。</w:t>
      </w:r>
    </w:p>
    <w:p>
      <w:pPr>
        <w:pStyle w:val="4"/>
        <w:rPr>
          <w:rFonts w:hint="eastAsia" w:ascii="仿宋" w:hAnsi="仿宋" w:eastAsia="仿宋" w:cs="仿宋"/>
          <w:szCs w:val="28"/>
        </w:rPr>
      </w:pPr>
      <w:bookmarkStart w:id="442" w:name="_Toc490672743"/>
      <w:bookmarkStart w:id="443" w:name="_Toc490824403"/>
      <w:bookmarkStart w:id="444" w:name="_Toc490824659"/>
      <w:bookmarkStart w:id="445" w:name="_Toc490824752"/>
      <w:bookmarkStart w:id="446" w:name="_Toc490824831"/>
      <w:bookmarkStart w:id="447" w:name="_Toc490826349"/>
      <w:bookmarkStart w:id="448" w:name="_Toc490827427"/>
      <w:bookmarkStart w:id="449" w:name="_Toc490827900"/>
      <w:bookmarkStart w:id="450" w:name="_Toc490828319"/>
      <w:bookmarkStart w:id="451" w:name="_Toc490828391"/>
      <w:bookmarkStart w:id="452" w:name="_Toc490828859"/>
      <w:bookmarkStart w:id="453" w:name="_Toc490829098"/>
      <w:bookmarkStart w:id="454" w:name="_Toc490829326"/>
      <w:bookmarkStart w:id="455" w:name="_Toc490831051"/>
      <w:bookmarkStart w:id="456" w:name="_Toc492040684"/>
      <w:bookmarkStart w:id="457" w:name="_Toc494282422"/>
      <w:bookmarkStart w:id="458" w:name="_Toc494282947"/>
      <w:bookmarkStart w:id="459" w:name="_Toc494283279"/>
      <w:bookmarkStart w:id="460" w:name="_Toc494548804"/>
      <w:bookmarkStart w:id="461" w:name="_Toc494549439"/>
      <w:bookmarkStart w:id="462" w:name="_Toc494550217"/>
      <w:bookmarkStart w:id="463" w:name="_Toc494550988"/>
      <w:bookmarkStart w:id="464" w:name="_Toc24830"/>
      <w:bookmarkStart w:id="465" w:name="_Toc11406"/>
      <w:r>
        <w:rPr>
          <w:rFonts w:hint="eastAsia"/>
          <w:lang w:val="en-US" w:eastAsia="zh-CN"/>
        </w:rPr>
        <w:t>4</w:t>
      </w:r>
      <w:r>
        <w:rPr>
          <w:rFonts w:hint="eastAsia"/>
        </w:rPr>
        <w:t>.3预警组织</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应储备必要的应急装备、物资，加强维护保养</w:t>
      </w:r>
      <w:r>
        <w:rPr>
          <w:rFonts w:hint="eastAsia" w:ascii="仿宋" w:hAnsi="仿宋" w:eastAsia="仿宋" w:cs="仿宋"/>
          <w:sz w:val="28"/>
          <w:szCs w:val="28"/>
          <w:lang w:eastAsia="zh-CN"/>
        </w:rPr>
        <w:t>，</w:t>
      </w:r>
      <w:r>
        <w:rPr>
          <w:rFonts w:hint="eastAsia" w:ascii="仿宋" w:hAnsi="仿宋" w:eastAsia="仿宋" w:cs="仿宋"/>
          <w:sz w:val="28"/>
          <w:szCs w:val="28"/>
        </w:rPr>
        <w:t>并定期进行检查，确保装备性能完好。应及时对储备应急物资进行必要的更新补充。在接到预警信息后，第一时间调度</w:t>
      </w:r>
      <w:r>
        <w:rPr>
          <w:rFonts w:hint="eastAsia" w:ascii="仿宋" w:hAnsi="仿宋" w:eastAsia="仿宋" w:cs="仿宋"/>
          <w:sz w:val="28"/>
          <w:szCs w:val="28"/>
          <w:lang w:eastAsia="zh-CN"/>
        </w:rPr>
        <w:t>相对应的</w:t>
      </w:r>
      <w:r>
        <w:rPr>
          <w:rFonts w:hint="eastAsia" w:ascii="仿宋" w:hAnsi="仿宋" w:eastAsia="仿宋" w:cs="仿宋"/>
          <w:sz w:val="28"/>
          <w:szCs w:val="28"/>
        </w:rPr>
        <w:t>装备、物资。</w:t>
      </w:r>
    </w:p>
    <w:p>
      <w:pPr>
        <w:pStyle w:val="3"/>
        <w:rPr>
          <w:rFonts w:hint="eastAsia"/>
        </w:rPr>
      </w:pPr>
      <w:bookmarkStart w:id="466" w:name="_Toc490672745"/>
      <w:bookmarkStart w:id="467" w:name="_Toc490824405"/>
      <w:bookmarkStart w:id="468" w:name="_Toc490824661"/>
      <w:bookmarkStart w:id="469" w:name="_Toc490824754"/>
      <w:bookmarkStart w:id="470" w:name="_Toc490824833"/>
      <w:bookmarkStart w:id="471" w:name="_Toc490826351"/>
      <w:bookmarkStart w:id="472" w:name="_Toc490827429"/>
      <w:bookmarkStart w:id="473" w:name="_Toc490827902"/>
      <w:bookmarkStart w:id="474" w:name="_Toc490828321"/>
      <w:bookmarkStart w:id="475" w:name="_Toc490828393"/>
      <w:bookmarkStart w:id="476" w:name="_Toc490828861"/>
      <w:bookmarkStart w:id="477" w:name="_Toc490829100"/>
      <w:bookmarkStart w:id="478" w:name="_Toc490829328"/>
      <w:bookmarkStart w:id="479" w:name="_Toc490831053"/>
      <w:bookmarkStart w:id="480" w:name="_Toc492040685"/>
      <w:bookmarkStart w:id="481" w:name="_Toc494282423"/>
      <w:bookmarkStart w:id="482" w:name="_Toc494282948"/>
      <w:bookmarkStart w:id="483" w:name="_Toc494283280"/>
      <w:bookmarkStart w:id="484" w:name="_Toc494548805"/>
      <w:bookmarkStart w:id="485" w:name="_Toc494549440"/>
      <w:bookmarkStart w:id="486" w:name="_Toc494550218"/>
      <w:bookmarkStart w:id="487" w:name="_Toc494550989"/>
      <w:bookmarkStart w:id="488" w:name="_Toc7704"/>
      <w:bookmarkStart w:id="489" w:name="_Toc21809"/>
      <w:r>
        <w:rPr>
          <w:rFonts w:hint="eastAsia"/>
          <w:lang w:val="en-US" w:eastAsia="zh-CN"/>
        </w:rPr>
        <w:t>5、</w:t>
      </w:r>
      <w:r>
        <w:rPr>
          <w:rFonts w:hint="eastAsia"/>
        </w:rPr>
        <w:t>应急响应</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4"/>
        <w:rPr>
          <w:rFonts w:hint="eastAsia"/>
        </w:rPr>
      </w:pPr>
      <w:bookmarkStart w:id="490" w:name="_Toc490672746"/>
      <w:bookmarkStart w:id="491" w:name="_Toc490824406"/>
      <w:bookmarkStart w:id="492" w:name="_Toc490824662"/>
      <w:bookmarkStart w:id="493" w:name="_Toc490824755"/>
      <w:bookmarkStart w:id="494" w:name="_Toc490824834"/>
      <w:bookmarkStart w:id="495" w:name="_Toc490826352"/>
      <w:bookmarkStart w:id="496" w:name="_Toc490827430"/>
      <w:bookmarkStart w:id="497" w:name="_Toc490827903"/>
      <w:bookmarkStart w:id="498" w:name="_Toc490828322"/>
      <w:bookmarkStart w:id="499" w:name="_Toc490828394"/>
      <w:bookmarkStart w:id="500" w:name="_Toc490828862"/>
      <w:bookmarkStart w:id="501" w:name="_Toc490829101"/>
      <w:bookmarkStart w:id="502" w:name="_Toc490829329"/>
      <w:bookmarkStart w:id="503" w:name="_Toc490831054"/>
      <w:bookmarkStart w:id="504" w:name="_Toc492040686"/>
      <w:bookmarkStart w:id="505" w:name="_Toc494282424"/>
      <w:bookmarkStart w:id="506" w:name="_Toc494282949"/>
      <w:bookmarkStart w:id="507" w:name="_Toc494283281"/>
      <w:bookmarkStart w:id="508" w:name="_Toc494548806"/>
      <w:bookmarkStart w:id="509" w:name="_Toc494549441"/>
      <w:bookmarkStart w:id="510" w:name="_Toc494550219"/>
      <w:bookmarkStart w:id="511" w:name="_Toc494550990"/>
      <w:bookmarkStart w:id="512" w:name="_Toc32762"/>
      <w:bookmarkStart w:id="513" w:name="_Toc25038"/>
      <w:r>
        <w:rPr>
          <w:rFonts w:hint="eastAsia"/>
          <w:lang w:val="en-US" w:eastAsia="zh-CN"/>
        </w:rPr>
        <w:t>5</w:t>
      </w:r>
      <w:r>
        <w:rPr>
          <w:rFonts w:hint="eastAsia"/>
        </w:rPr>
        <w:t>.1应急预警级别</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预警级别分为：Ⅰ级（特别严重预警）、Ⅱ级（严重预警）、Ⅲ级（较重预警）和Ⅳ级（一般预警）共四级，分别用红色、橙色、黄色和蓝色来表示（见附件</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政府及行业管理部门</w:t>
      </w:r>
      <w:r>
        <w:rPr>
          <w:rFonts w:hint="eastAsia" w:ascii="仿宋" w:hAnsi="仿宋" w:eastAsia="仿宋" w:cs="仿宋"/>
          <w:sz w:val="28"/>
          <w:szCs w:val="28"/>
        </w:rPr>
        <w:t>负责Ⅱ级</w:t>
      </w:r>
      <w:r>
        <w:rPr>
          <w:rFonts w:hint="eastAsia" w:ascii="仿宋" w:hAnsi="仿宋" w:eastAsia="仿宋" w:cs="仿宋"/>
          <w:sz w:val="28"/>
          <w:szCs w:val="28"/>
          <w:lang w:eastAsia="zh-CN"/>
        </w:rPr>
        <w:t>及以上</w:t>
      </w:r>
      <w:r>
        <w:rPr>
          <w:rFonts w:hint="eastAsia" w:ascii="仿宋" w:hAnsi="仿宋" w:eastAsia="仿宋" w:cs="仿宋"/>
          <w:sz w:val="28"/>
          <w:szCs w:val="28"/>
        </w:rPr>
        <w:t>预警的启动和发布；</w:t>
      </w:r>
      <w:r>
        <w:rPr>
          <w:rFonts w:hint="eastAsia" w:ascii="仿宋" w:hAnsi="仿宋" w:eastAsia="仿宋" w:cs="仿宋"/>
          <w:sz w:val="28"/>
          <w:szCs w:val="28"/>
          <w:lang w:eastAsia="zh-CN"/>
        </w:rPr>
        <w:t>集团公司</w:t>
      </w:r>
      <w:r>
        <w:rPr>
          <w:rFonts w:hint="eastAsia" w:ascii="仿宋" w:hAnsi="仿宋" w:eastAsia="仿宋" w:cs="仿宋"/>
          <w:sz w:val="28"/>
          <w:szCs w:val="28"/>
        </w:rPr>
        <w:t>负责Ⅲ级预警的启动；由</w:t>
      </w:r>
      <w:r>
        <w:rPr>
          <w:rFonts w:hint="eastAsia" w:ascii="仿宋" w:hAnsi="仿宋" w:eastAsia="仿宋" w:cs="仿宋"/>
          <w:sz w:val="28"/>
          <w:szCs w:val="28"/>
          <w:lang w:eastAsia="zh-CN"/>
        </w:rPr>
        <w:t>本公司</w:t>
      </w:r>
      <w:r>
        <w:rPr>
          <w:rFonts w:hint="eastAsia" w:ascii="仿宋" w:hAnsi="仿宋" w:eastAsia="仿宋" w:cs="仿宋"/>
          <w:sz w:val="28"/>
          <w:szCs w:val="28"/>
        </w:rPr>
        <w:t>负责Ⅳ级预警的启动和发布。</w:t>
      </w:r>
    </w:p>
    <w:p>
      <w:pPr>
        <w:pStyle w:val="4"/>
        <w:rPr>
          <w:rFonts w:hint="eastAsia"/>
        </w:rPr>
      </w:pPr>
      <w:bookmarkStart w:id="514" w:name="_Toc490672747"/>
      <w:bookmarkStart w:id="515" w:name="_Toc490824407"/>
      <w:bookmarkStart w:id="516" w:name="_Toc490824663"/>
      <w:bookmarkStart w:id="517" w:name="_Toc490824756"/>
      <w:bookmarkStart w:id="518" w:name="_Toc490824835"/>
      <w:bookmarkStart w:id="519" w:name="_Toc490826353"/>
      <w:bookmarkStart w:id="520" w:name="_Toc490827431"/>
      <w:bookmarkStart w:id="521" w:name="_Toc490827904"/>
      <w:bookmarkStart w:id="522" w:name="_Toc490828323"/>
      <w:bookmarkStart w:id="523" w:name="_Toc490828395"/>
      <w:bookmarkStart w:id="524" w:name="_Toc490828863"/>
      <w:bookmarkStart w:id="525" w:name="_Toc490829102"/>
      <w:bookmarkStart w:id="526" w:name="_Toc490829330"/>
      <w:bookmarkStart w:id="527" w:name="_Toc490831055"/>
      <w:bookmarkStart w:id="528" w:name="_Toc492040687"/>
      <w:bookmarkStart w:id="529" w:name="_Toc494282425"/>
      <w:bookmarkStart w:id="530" w:name="_Toc494282950"/>
      <w:bookmarkStart w:id="531" w:name="_Toc494283282"/>
      <w:bookmarkStart w:id="532" w:name="_Toc494548807"/>
      <w:bookmarkStart w:id="533" w:name="_Toc494549442"/>
      <w:bookmarkStart w:id="534" w:name="_Toc494550220"/>
      <w:bookmarkStart w:id="535" w:name="_Toc494550991"/>
      <w:bookmarkStart w:id="536" w:name="_Toc16177"/>
      <w:bookmarkStart w:id="537" w:name="_Toc1754"/>
      <w:r>
        <w:rPr>
          <w:rFonts w:hint="eastAsia"/>
          <w:lang w:val="en-US" w:eastAsia="zh-CN"/>
        </w:rPr>
        <w:t>5</w:t>
      </w:r>
      <w:r>
        <w:rPr>
          <w:rFonts w:hint="eastAsia"/>
        </w:rPr>
        <w:t>.2信息报送与处理</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应建立突发事件应急值班制度、信息报送制度和举报制度，公布突发事件报告电话，保证突发事件信息报告渠道的畅通。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公司</w:t>
      </w:r>
      <w:r>
        <w:rPr>
          <w:rFonts w:hint="eastAsia" w:ascii="仿宋" w:hAnsi="仿宋" w:eastAsia="仿宋" w:cs="仿宋"/>
          <w:sz w:val="28"/>
          <w:szCs w:val="28"/>
        </w:rPr>
        <w:t>应急值班电话：</w:t>
      </w:r>
      <w:r>
        <w:rPr>
          <w:rFonts w:hint="eastAsia" w:ascii="仿宋" w:hAnsi="仿宋" w:eastAsia="仿宋" w:cs="仿宋"/>
          <w:sz w:val="28"/>
          <w:szCs w:val="28"/>
          <w:lang w:val="en-US" w:eastAsia="zh-CN"/>
        </w:rPr>
        <w:t>7212231</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（1）信息报送原则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应遵循“迅速、准确、真实”的原则，在第一时间报送本单位发生突发事件有关信息，任何</w:t>
      </w:r>
      <w:r>
        <w:rPr>
          <w:rFonts w:hint="eastAsia" w:ascii="仿宋" w:hAnsi="仿宋" w:eastAsia="仿宋" w:cs="仿宋"/>
          <w:sz w:val="28"/>
          <w:szCs w:val="28"/>
          <w:lang w:eastAsia="zh-CN"/>
        </w:rPr>
        <w:t>部门</w:t>
      </w:r>
      <w:r>
        <w:rPr>
          <w:rFonts w:hint="eastAsia" w:ascii="仿宋" w:hAnsi="仿宋" w:eastAsia="仿宋" w:cs="仿宋"/>
          <w:sz w:val="28"/>
          <w:szCs w:val="28"/>
        </w:rPr>
        <w:t>和个人不得迟报、漏报、谎报和瞒报交通运输突发事件。各级应急指挥机构人员保证24小时通讯畅通。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（2）信息报送程序、时限和内容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信息报送坚持“边处置边报送、边核实边报送”原则，突发事件发生后，</w:t>
      </w:r>
      <w:r>
        <w:rPr>
          <w:rFonts w:hint="eastAsia" w:ascii="仿宋" w:hAnsi="仿宋" w:eastAsia="仿宋" w:cs="仿宋"/>
          <w:sz w:val="28"/>
          <w:szCs w:val="28"/>
          <w:lang w:eastAsia="zh-CN"/>
        </w:rPr>
        <w:t>公司</w:t>
      </w:r>
      <w:r>
        <w:rPr>
          <w:rFonts w:hint="eastAsia" w:ascii="仿宋" w:hAnsi="仿宋" w:eastAsia="仿宋" w:cs="仿宋"/>
          <w:sz w:val="28"/>
          <w:szCs w:val="28"/>
        </w:rPr>
        <w:t>值班人员或有关人员接到报告后，应立即按程序电话报分管领导，</w:t>
      </w:r>
      <w:r>
        <w:rPr>
          <w:rFonts w:hint="eastAsia" w:ascii="仿宋" w:hAnsi="仿宋" w:eastAsia="仿宋" w:cs="仿宋"/>
          <w:sz w:val="28"/>
          <w:szCs w:val="28"/>
          <w:lang w:eastAsia="zh-CN"/>
        </w:rPr>
        <w:t>一般</w:t>
      </w:r>
      <w:r>
        <w:rPr>
          <w:rFonts w:hint="eastAsia" w:ascii="仿宋" w:hAnsi="仿宋" w:eastAsia="仿宋" w:cs="仿宋"/>
          <w:sz w:val="28"/>
          <w:szCs w:val="28"/>
        </w:rPr>
        <w:t>以上事故报告</w:t>
      </w:r>
      <w:r>
        <w:rPr>
          <w:rFonts w:hint="eastAsia" w:ascii="仿宋" w:hAnsi="仿宋" w:eastAsia="仿宋" w:cs="仿宋"/>
          <w:sz w:val="28"/>
          <w:szCs w:val="28"/>
          <w:lang w:eastAsia="zh-CN"/>
        </w:rPr>
        <w:t>经理</w:t>
      </w:r>
      <w:r>
        <w:rPr>
          <w:rFonts w:hint="eastAsia" w:ascii="仿宋" w:hAnsi="仿宋" w:eastAsia="仿宋" w:cs="仿宋"/>
          <w:sz w:val="28"/>
          <w:szCs w:val="28"/>
        </w:rPr>
        <w:t>（</w:t>
      </w:r>
      <w:r>
        <w:rPr>
          <w:rFonts w:hint="eastAsia" w:ascii="仿宋" w:hAnsi="仿宋" w:eastAsia="仿宋" w:cs="仿宋"/>
          <w:sz w:val="28"/>
          <w:szCs w:val="28"/>
          <w:lang w:eastAsia="zh-CN"/>
        </w:rPr>
        <w:t>经理</w:t>
      </w:r>
      <w:r>
        <w:rPr>
          <w:rFonts w:hint="eastAsia" w:ascii="仿宋" w:hAnsi="仿宋" w:eastAsia="仿宋" w:cs="仿宋"/>
          <w:sz w:val="28"/>
          <w:szCs w:val="28"/>
        </w:rPr>
        <w:t>外出时，报告在</w:t>
      </w:r>
      <w:r>
        <w:rPr>
          <w:rFonts w:hint="eastAsia" w:ascii="仿宋" w:hAnsi="仿宋" w:eastAsia="仿宋" w:cs="仿宋"/>
          <w:sz w:val="28"/>
          <w:szCs w:val="28"/>
          <w:lang w:eastAsia="zh-CN"/>
        </w:rPr>
        <w:t>公司</w:t>
      </w:r>
      <w:r>
        <w:rPr>
          <w:rFonts w:hint="eastAsia" w:ascii="仿宋" w:hAnsi="仿宋" w:eastAsia="仿宋" w:cs="仿宋"/>
          <w:sz w:val="28"/>
          <w:szCs w:val="28"/>
        </w:rPr>
        <w:t>主持工作的</w:t>
      </w:r>
      <w:r>
        <w:rPr>
          <w:rFonts w:hint="eastAsia" w:ascii="仿宋" w:hAnsi="仿宋" w:eastAsia="仿宋" w:cs="仿宋"/>
          <w:sz w:val="28"/>
          <w:szCs w:val="28"/>
          <w:lang w:eastAsia="zh-CN"/>
        </w:rPr>
        <w:t>负责人</w:t>
      </w:r>
      <w:r>
        <w:rPr>
          <w:rFonts w:hint="eastAsia" w:ascii="仿宋" w:hAnsi="仿宋" w:eastAsia="仿宋" w:cs="仿宋"/>
          <w:sz w:val="28"/>
          <w:szCs w:val="28"/>
        </w:rPr>
        <w:t>），同时告</w:t>
      </w:r>
      <w:r>
        <w:rPr>
          <w:rFonts w:hint="eastAsia" w:ascii="仿宋" w:hAnsi="仿宋" w:eastAsia="仿宋" w:cs="仿宋"/>
          <w:sz w:val="28"/>
          <w:szCs w:val="28"/>
          <w:lang w:eastAsia="zh-CN"/>
        </w:rPr>
        <w:t>知公司</w:t>
      </w:r>
      <w:r>
        <w:rPr>
          <w:rFonts w:hint="eastAsia" w:ascii="仿宋" w:hAnsi="仿宋" w:eastAsia="仿宋" w:cs="仿宋"/>
          <w:sz w:val="28"/>
          <w:szCs w:val="28"/>
        </w:rPr>
        <w:t>应急办和相关</w:t>
      </w:r>
      <w:r>
        <w:rPr>
          <w:rFonts w:hint="eastAsia" w:ascii="仿宋" w:hAnsi="仿宋" w:eastAsia="仿宋" w:cs="仿宋"/>
          <w:sz w:val="28"/>
          <w:szCs w:val="28"/>
          <w:lang w:eastAsia="zh-CN"/>
        </w:rPr>
        <w:t>科</w:t>
      </w:r>
      <w:r>
        <w:rPr>
          <w:rFonts w:hint="eastAsia" w:ascii="仿宋" w:hAnsi="仿宋" w:eastAsia="仿宋" w:cs="仿宋"/>
          <w:sz w:val="28"/>
          <w:szCs w:val="28"/>
        </w:rPr>
        <w:t>室，经</w:t>
      </w:r>
      <w:r>
        <w:rPr>
          <w:rFonts w:hint="eastAsia" w:ascii="仿宋" w:hAnsi="仿宋" w:eastAsia="仿宋" w:cs="仿宋"/>
          <w:sz w:val="28"/>
          <w:szCs w:val="28"/>
          <w:lang w:eastAsia="zh-CN"/>
        </w:rPr>
        <w:t>公司</w:t>
      </w:r>
      <w:r>
        <w:rPr>
          <w:rFonts w:hint="eastAsia" w:ascii="仿宋" w:hAnsi="仿宋" w:eastAsia="仿宋" w:cs="仿宋"/>
          <w:sz w:val="28"/>
          <w:szCs w:val="28"/>
        </w:rPr>
        <w:t>汇总审核后，确保</w:t>
      </w:r>
      <w:r>
        <w:rPr>
          <w:rFonts w:hint="eastAsia" w:ascii="仿宋" w:hAnsi="仿宋" w:eastAsia="仿宋" w:cs="仿宋"/>
          <w:sz w:val="28"/>
          <w:szCs w:val="28"/>
          <w:lang w:eastAsia="zh-CN"/>
        </w:rPr>
        <w:t>一般</w:t>
      </w:r>
      <w:r>
        <w:rPr>
          <w:rFonts w:hint="eastAsia" w:ascii="仿宋" w:hAnsi="仿宋" w:eastAsia="仿宋" w:cs="仿宋"/>
          <w:sz w:val="28"/>
          <w:szCs w:val="28"/>
        </w:rPr>
        <w:t>（Ⅳ级）以上突发事件（30分钟内以电话方式、1小时书面形式）报告</w:t>
      </w:r>
      <w:r>
        <w:rPr>
          <w:rFonts w:hint="eastAsia" w:ascii="仿宋" w:hAnsi="仿宋" w:eastAsia="仿宋" w:cs="仿宋"/>
          <w:sz w:val="28"/>
          <w:szCs w:val="28"/>
          <w:lang w:eastAsia="zh-CN"/>
        </w:rPr>
        <w:t>行业管理部门和集团公司</w:t>
      </w:r>
      <w:r>
        <w:rPr>
          <w:rFonts w:hint="eastAsia" w:ascii="仿宋" w:hAnsi="仿宋" w:eastAsia="仿宋" w:cs="仿宋"/>
          <w:sz w:val="28"/>
          <w:szCs w:val="28"/>
        </w:rPr>
        <w:t>。信息报出后必须进行电话确认。</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报告内容主要包括时间、地点、信息来源、事件性质、伤亡（失踪）人数、影响范围、事件发展趋势和已经采取的措施等。应急处置过程中要及时续报有关情况。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eastAsia="zh-CN"/>
        </w:rPr>
        <w:t>四川</w:t>
      </w:r>
      <w:r>
        <w:rPr>
          <w:rFonts w:hint="eastAsia" w:ascii="仿宋" w:hAnsi="仿宋" w:eastAsia="仿宋" w:cs="仿宋"/>
          <w:b/>
          <w:sz w:val="28"/>
          <w:szCs w:val="28"/>
        </w:rPr>
        <w:t>南充</w:t>
      </w:r>
      <w:r>
        <w:rPr>
          <w:rFonts w:hint="eastAsia" w:ascii="仿宋" w:hAnsi="仿宋" w:eastAsia="仿宋" w:cs="仿宋"/>
          <w:b/>
          <w:sz w:val="28"/>
          <w:szCs w:val="28"/>
          <w:lang w:eastAsia="zh-CN"/>
        </w:rPr>
        <w:t>当代运业（集团）有限公司仪陇嘉新分公司</w:t>
      </w:r>
      <w:r>
        <w:rPr>
          <w:rFonts w:hint="eastAsia" w:ascii="仿宋" w:hAnsi="仿宋" w:eastAsia="仿宋" w:cs="仿宋"/>
          <w:b/>
          <w:sz w:val="28"/>
          <w:szCs w:val="28"/>
        </w:rPr>
        <w:t>突发事件报告程序图（见附件</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p>
    <w:p>
      <w:pPr>
        <w:pStyle w:val="4"/>
        <w:rPr>
          <w:rFonts w:hint="eastAsia"/>
        </w:rPr>
      </w:pPr>
      <w:bookmarkStart w:id="538" w:name="_Toc490672749"/>
      <w:bookmarkStart w:id="539" w:name="_Toc490824412"/>
      <w:bookmarkStart w:id="540" w:name="_Toc490824668"/>
      <w:bookmarkStart w:id="541" w:name="_Toc490824761"/>
      <w:bookmarkStart w:id="542" w:name="_Toc490824840"/>
      <w:bookmarkStart w:id="543" w:name="_Toc490826358"/>
      <w:bookmarkStart w:id="544" w:name="_Toc490827436"/>
      <w:bookmarkStart w:id="545" w:name="_Toc490827909"/>
      <w:bookmarkStart w:id="546" w:name="_Toc490828328"/>
      <w:bookmarkStart w:id="547" w:name="_Toc490828400"/>
      <w:bookmarkStart w:id="548" w:name="_Toc490828868"/>
      <w:bookmarkStart w:id="549" w:name="_Toc490829107"/>
      <w:bookmarkStart w:id="550" w:name="_Toc490829335"/>
      <w:bookmarkStart w:id="551" w:name="_Toc490831060"/>
      <w:bookmarkStart w:id="552" w:name="_Toc492040692"/>
      <w:bookmarkStart w:id="553" w:name="_Toc494282430"/>
      <w:bookmarkStart w:id="554" w:name="_Toc494282955"/>
      <w:bookmarkStart w:id="555" w:name="_Toc494283287"/>
      <w:bookmarkStart w:id="556" w:name="_Toc494548812"/>
      <w:bookmarkStart w:id="557" w:name="_Toc494549447"/>
      <w:bookmarkStart w:id="558" w:name="_Toc494550225"/>
      <w:bookmarkStart w:id="559" w:name="_Toc494550996"/>
      <w:bookmarkStart w:id="560" w:name="_Toc425"/>
      <w:bookmarkStart w:id="561" w:name="_Toc23490"/>
      <w:r>
        <w:rPr>
          <w:rFonts w:hint="eastAsia"/>
          <w:lang w:val="en-US" w:eastAsia="zh-CN"/>
        </w:rPr>
        <w:t>5</w:t>
      </w:r>
      <w:r>
        <w:rPr>
          <w:rFonts w:hint="eastAsia"/>
        </w:rPr>
        <w:t>.</w:t>
      </w:r>
      <w:r>
        <w:rPr>
          <w:rFonts w:hint="eastAsia"/>
          <w:lang w:val="en-US" w:eastAsia="zh-CN"/>
        </w:rPr>
        <w:t>3</w:t>
      </w:r>
      <w:r>
        <w:rPr>
          <w:rFonts w:hint="eastAsia"/>
        </w:rPr>
        <w:t>先期处置</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在发现或接到突发事件报告后，经核实，应依据职责分工，立即组织调集力量开展先期应急处置工作，全力控制事态发展。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应急办在</w:t>
      </w:r>
      <w:r>
        <w:rPr>
          <w:rFonts w:hint="eastAsia" w:ascii="仿宋" w:hAnsi="仿宋" w:eastAsia="仿宋" w:cs="仿宋"/>
          <w:sz w:val="28"/>
          <w:szCs w:val="28"/>
        </w:rPr>
        <w:t>接到报警后立即核实情况，启动应急预案，并指派相关负责人前往事发现场，组织指挥有关人员进行先期处置，尽快判明事件性质和危害程度，及时采取相应的处置措施控制事态发展。并在30分钟内向当地政府、上级主管部门</w:t>
      </w:r>
      <w:r>
        <w:rPr>
          <w:rFonts w:hint="eastAsia" w:ascii="仿宋" w:hAnsi="仿宋" w:eastAsia="仿宋" w:cs="仿宋"/>
          <w:sz w:val="28"/>
          <w:szCs w:val="28"/>
          <w:lang w:eastAsia="zh-CN"/>
        </w:rPr>
        <w:t>、集团公司</w:t>
      </w:r>
      <w:r>
        <w:rPr>
          <w:rFonts w:hint="eastAsia" w:ascii="仿宋" w:hAnsi="仿宋" w:eastAsia="仿宋" w:cs="仿宋"/>
          <w:sz w:val="28"/>
          <w:szCs w:val="28"/>
        </w:rPr>
        <w:t>电话报告突发事件信息，在当地政府统一领导下开展应急处置工作。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（2）当超出本级应急处置能力时，报请</w:t>
      </w:r>
      <w:r>
        <w:rPr>
          <w:rFonts w:hint="eastAsia" w:ascii="仿宋" w:hAnsi="仿宋" w:eastAsia="仿宋" w:cs="仿宋"/>
          <w:sz w:val="28"/>
          <w:szCs w:val="28"/>
          <w:lang w:eastAsia="zh-CN"/>
        </w:rPr>
        <w:t>行业主管部门及集团公司</w:t>
      </w:r>
      <w:r>
        <w:rPr>
          <w:rFonts w:hint="eastAsia" w:ascii="仿宋" w:hAnsi="仿宋" w:eastAsia="仿宋" w:cs="仿宋"/>
          <w:sz w:val="28"/>
          <w:szCs w:val="28"/>
        </w:rPr>
        <w:t>给予支持。</w:t>
      </w:r>
    </w:p>
    <w:p>
      <w:pPr>
        <w:pStyle w:val="4"/>
        <w:rPr>
          <w:rFonts w:hint="eastAsia"/>
        </w:rPr>
      </w:pPr>
      <w:bookmarkStart w:id="562" w:name="_Toc490672750"/>
      <w:bookmarkStart w:id="563" w:name="_Toc490824413"/>
      <w:bookmarkStart w:id="564" w:name="_Toc490824669"/>
      <w:bookmarkStart w:id="565" w:name="_Toc490824762"/>
      <w:bookmarkStart w:id="566" w:name="_Toc490824841"/>
      <w:bookmarkStart w:id="567" w:name="_Toc490826359"/>
      <w:bookmarkStart w:id="568" w:name="_Toc490827437"/>
      <w:bookmarkStart w:id="569" w:name="_Toc490827910"/>
      <w:bookmarkStart w:id="570" w:name="_Toc490828329"/>
      <w:bookmarkStart w:id="571" w:name="_Toc490828401"/>
      <w:bookmarkStart w:id="572" w:name="_Toc490828869"/>
      <w:bookmarkStart w:id="573" w:name="_Toc490829108"/>
      <w:bookmarkStart w:id="574" w:name="_Toc490829336"/>
      <w:bookmarkStart w:id="575" w:name="_Toc490831061"/>
      <w:bookmarkStart w:id="576" w:name="_Toc492040693"/>
      <w:bookmarkStart w:id="577" w:name="_Toc494282431"/>
      <w:bookmarkStart w:id="578" w:name="_Toc494282956"/>
      <w:bookmarkStart w:id="579" w:name="_Toc494283288"/>
      <w:bookmarkStart w:id="580" w:name="_Toc494548813"/>
      <w:bookmarkStart w:id="581" w:name="_Toc494549448"/>
      <w:bookmarkStart w:id="582" w:name="_Toc494550226"/>
      <w:bookmarkStart w:id="583" w:name="_Toc494550997"/>
      <w:bookmarkStart w:id="584" w:name="_Toc28122"/>
      <w:bookmarkStart w:id="585" w:name="_Toc25301"/>
      <w:r>
        <w:rPr>
          <w:rFonts w:hint="eastAsia"/>
          <w:lang w:val="en-US" w:eastAsia="zh-CN"/>
        </w:rPr>
        <w:t>5</w:t>
      </w:r>
      <w:r>
        <w:rPr>
          <w:rFonts w:hint="eastAsia"/>
        </w:rPr>
        <w:t>.</w:t>
      </w:r>
      <w:r>
        <w:rPr>
          <w:rFonts w:hint="eastAsia"/>
          <w:lang w:val="en-US" w:eastAsia="zh-CN"/>
        </w:rPr>
        <w:t>4</w:t>
      </w:r>
      <w:r>
        <w:rPr>
          <w:rFonts w:hint="eastAsia"/>
        </w:rPr>
        <w:t> Ⅳ级响应</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bCs/>
          <w:sz w:val="28"/>
          <w:szCs w:val="28"/>
        </w:rPr>
      </w:pPr>
      <w:bookmarkStart w:id="586" w:name="_Toc490672753"/>
      <w:bookmarkStart w:id="587" w:name="_Toc490824416"/>
      <w:bookmarkStart w:id="588" w:name="_Toc490824672"/>
      <w:bookmarkStart w:id="589" w:name="_Toc490824765"/>
      <w:bookmarkStart w:id="590" w:name="_Toc490824844"/>
      <w:bookmarkStart w:id="591" w:name="_Toc490826362"/>
      <w:bookmarkStart w:id="592" w:name="_Toc490827440"/>
      <w:bookmarkStart w:id="593" w:name="_Toc490827913"/>
      <w:bookmarkStart w:id="594" w:name="_Toc490828332"/>
      <w:bookmarkStart w:id="595" w:name="_Toc490828404"/>
      <w:bookmarkStart w:id="596" w:name="_Toc490828872"/>
      <w:bookmarkStart w:id="597" w:name="_Toc490829111"/>
      <w:bookmarkStart w:id="598" w:name="_Toc490829339"/>
      <w:bookmarkStart w:id="599" w:name="_Toc490831064"/>
      <w:bookmarkStart w:id="600" w:name="_Toc492040696"/>
      <w:bookmarkStart w:id="601" w:name="_Toc494282434"/>
      <w:bookmarkStart w:id="602" w:name="_Toc494282959"/>
      <w:bookmarkStart w:id="603" w:name="_Toc494283291"/>
      <w:bookmarkStart w:id="604" w:name="_Toc494548816"/>
      <w:bookmarkStart w:id="605" w:name="_Toc494549451"/>
      <w:bookmarkStart w:id="606" w:name="_Toc494550229"/>
      <w:bookmarkStart w:id="607" w:name="_Toc494551000"/>
      <w:bookmarkStart w:id="608" w:name="_Toc12965"/>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.1启动条件与程序</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当发生符合本预案Ⅳ级预警条件时，</w:t>
      </w:r>
      <w:r>
        <w:rPr>
          <w:rFonts w:hint="eastAsia" w:ascii="仿宋" w:hAnsi="仿宋" w:eastAsia="仿宋" w:cs="仿宋"/>
          <w:sz w:val="28"/>
          <w:szCs w:val="28"/>
          <w:lang w:eastAsia="zh-CN"/>
        </w:rPr>
        <w:t>公司</w:t>
      </w:r>
      <w:r>
        <w:rPr>
          <w:rFonts w:hint="eastAsia" w:ascii="仿宋" w:hAnsi="仿宋" w:eastAsia="仿宋" w:cs="仿宋"/>
          <w:sz w:val="28"/>
          <w:szCs w:val="28"/>
        </w:rPr>
        <w:t>发布Ⅳ级预警，启动Ⅳ级应急响应。</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.2响应行动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对于先期处置未能有效控制事态而可能上升为Ⅳ级，</w:t>
      </w:r>
      <w:r>
        <w:rPr>
          <w:rFonts w:hint="eastAsia" w:ascii="仿宋" w:hAnsi="仿宋" w:eastAsia="仿宋" w:cs="仿宋"/>
          <w:sz w:val="28"/>
          <w:szCs w:val="28"/>
          <w:lang w:eastAsia="zh-CN"/>
        </w:rPr>
        <w:t>公司</w:t>
      </w:r>
      <w:r>
        <w:rPr>
          <w:rFonts w:hint="eastAsia" w:ascii="仿宋" w:hAnsi="仿宋" w:eastAsia="仿宋" w:cs="仿宋"/>
          <w:sz w:val="28"/>
          <w:szCs w:val="28"/>
        </w:rPr>
        <w:t>应急办提出预警启动、应急响应建议，1小时内报</w:t>
      </w:r>
      <w:r>
        <w:rPr>
          <w:rFonts w:hint="eastAsia" w:ascii="仿宋" w:hAnsi="仿宋" w:eastAsia="仿宋" w:cs="仿宋"/>
          <w:sz w:val="28"/>
          <w:szCs w:val="28"/>
          <w:lang w:eastAsia="zh-CN"/>
        </w:rPr>
        <w:t>总</w:t>
      </w:r>
      <w:r>
        <w:rPr>
          <w:rFonts w:hint="eastAsia" w:ascii="仿宋" w:hAnsi="仿宋" w:eastAsia="仿宋" w:cs="仿宋"/>
          <w:sz w:val="28"/>
          <w:szCs w:val="28"/>
        </w:rPr>
        <w:t>指挥签批是否发布Ⅳ级应急响应指令。应急响应指令发布后，立即启动应急预案。</w:t>
      </w:r>
      <w:r>
        <w:rPr>
          <w:rFonts w:hint="eastAsia" w:ascii="仿宋" w:hAnsi="仿宋" w:eastAsia="仿宋" w:cs="仿宋"/>
          <w:sz w:val="28"/>
          <w:szCs w:val="28"/>
          <w:lang w:eastAsia="zh-CN"/>
        </w:rPr>
        <w:t>总</w:t>
      </w:r>
      <w:r>
        <w:rPr>
          <w:rFonts w:hint="eastAsia" w:ascii="仿宋" w:hAnsi="仿宋" w:eastAsia="仿宋" w:cs="仿宋"/>
          <w:sz w:val="28"/>
          <w:szCs w:val="28"/>
        </w:rPr>
        <w:t>指挥召集指挥部相关成员召开紧急会议，安排部署应急处置工作，开展以下部分或全部工作但不限于：</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（1）研判事件发展态势，在启动应急预案的基础上，进一步细化工作措施。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（2）指派分管业务的副</w:t>
      </w:r>
      <w:r>
        <w:rPr>
          <w:rFonts w:hint="eastAsia" w:ascii="仿宋" w:hAnsi="仿宋" w:eastAsia="仿宋" w:cs="仿宋"/>
          <w:sz w:val="28"/>
          <w:szCs w:val="28"/>
          <w:lang w:eastAsia="zh-CN"/>
        </w:rPr>
        <w:t>总</w:t>
      </w:r>
      <w:r>
        <w:rPr>
          <w:rFonts w:hint="eastAsia" w:ascii="仿宋" w:hAnsi="仿宋" w:eastAsia="仿宋" w:cs="仿宋"/>
          <w:sz w:val="28"/>
          <w:szCs w:val="28"/>
        </w:rPr>
        <w:t>指挥、</w:t>
      </w:r>
      <w:r>
        <w:rPr>
          <w:rFonts w:hint="eastAsia" w:ascii="仿宋" w:hAnsi="仿宋" w:eastAsia="仿宋" w:cs="仿宋"/>
          <w:sz w:val="28"/>
          <w:szCs w:val="28"/>
          <w:lang w:eastAsia="zh-CN"/>
        </w:rPr>
        <w:t>公司</w:t>
      </w:r>
      <w:r>
        <w:rPr>
          <w:rFonts w:hint="eastAsia" w:ascii="仿宋" w:hAnsi="仿宋" w:eastAsia="仿宋" w:cs="仿宋"/>
          <w:sz w:val="28"/>
          <w:szCs w:val="28"/>
        </w:rPr>
        <w:t>相关</w:t>
      </w:r>
      <w:r>
        <w:rPr>
          <w:rFonts w:hint="eastAsia" w:ascii="仿宋" w:hAnsi="仿宋" w:eastAsia="仿宋" w:cs="仿宋"/>
          <w:sz w:val="28"/>
          <w:szCs w:val="28"/>
          <w:lang w:eastAsia="zh-CN"/>
        </w:rPr>
        <w:t>部门</w:t>
      </w:r>
      <w:r>
        <w:rPr>
          <w:rFonts w:hint="eastAsia" w:ascii="仿宋" w:hAnsi="仿宋" w:eastAsia="仿宋" w:cs="仿宋"/>
          <w:sz w:val="28"/>
          <w:szCs w:val="28"/>
        </w:rPr>
        <w:t>人员组成工作组</w:t>
      </w:r>
      <w:r>
        <w:rPr>
          <w:rFonts w:hint="eastAsia" w:ascii="仿宋" w:hAnsi="仿宋" w:eastAsia="仿宋" w:cs="仿宋"/>
          <w:sz w:val="28"/>
          <w:szCs w:val="28"/>
          <w:lang w:eastAsia="zh-CN"/>
        </w:rPr>
        <w:t>立即</w:t>
      </w:r>
      <w:r>
        <w:rPr>
          <w:rFonts w:hint="eastAsia" w:ascii="仿宋" w:hAnsi="仿宋" w:eastAsia="仿宋" w:cs="仿宋"/>
          <w:sz w:val="28"/>
          <w:szCs w:val="28"/>
        </w:rPr>
        <w:t>赶赴现场指挥协调。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公司</w:t>
      </w:r>
      <w:r>
        <w:rPr>
          <w:rFonts w:hint="eastAsia" w:ascii="仿宋" w:hAnsi="仿宋" w:eastAsia="仿宋" w:cs="仿宋"/>
          <w:sz w:val="28"/>
          <w:szCs w:val="28"/>
        </w:rPr>
        <w:t>应急指挥部办公室相关人员到位，启动</w:t>
      </w:r>
      <w:r>
        <w:rPr>
          <w:rFonts w:hint="eastAsia" w:ascii="仿宋" w:hAnsi="仿宋" w:eastAsia="仿宋" w:cs="仿宋"/>
          <w:sz w:val="28"/>
          <w:szCs w:val="28"/>
          <w:lang w:eastAsia="zh-CN"/>
        </w:rPr>
        <w:t>公司</w:t>
      </w:r>
      <w:r>
        <w:rPr>
          <w:rFonts w:hint="eastAsia" w:ascii="仿宋" w:hAnsi="仿宋" w:eastAsia="仿宋" w:cs="仿宋"/>
          <w:sz w:val="28"/>
          <w:szCs w:val="28"/>
        </w:rPr>
        <w:t>24小时领导带班和值班员值班制度，各应急工作组相关人员停止出差、休假，24小时开手机保证联络畅通，根据各应急工作组职责和相关专项应急预案开展应急准备工作，随时待命。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（4）相关</w:t>
      </w:r>
      <w:r>
        <w:rPr>
          <w:rFonts w:hint="eastAsia" w:ascii="仿宋" w:hAnsi="仿宋" w:eastAsia="仿宋" w:cs="仿宋"/>
          <w:sz w:val="28"/>
          <w:szCs w:val="28"/>
          <w:lang w:eastAsia="zh-CN"/>
        </w:rPr>
        <w:t>科室</w:t>
      </w:r>
      <w:r>
        <w:rPr>
          <w:rFonts w:hint="eastAsia" w:ascii="仿宋" w:hAnsi="仿宋" w:eastAsia="仿宋" w:cs="仿宋"/>
          <w:sz w:val="28"/>
          <w:szCs w:val="28"/>
        </w:rPr>
        <w:t>根据</w:t>
      </w:r>
      <w:r>
        <w:rPr>
          <w:rFonts w:hint="eastAsia" w:ascii="仿宋" w:hAnsi="仿宋" w:eastAsia="仿宋" w:cs="仿宋"/>
          <w:sz w:val="28"/>
          <w:szCs w:val="28"/>
          <w:lang w:eastAsia="zh-CN"/>
        </w:rPr>
        <w:t>公司</w:t>
      </w:r>
      <w:r>
        <w:rPr>
          <w:rFonts w:hint="eastAsia" w:ascii="仿宋" w:hAnsi="仿宋" w:eastAsia="仿宋" w:cs="仿宋"/>
          <w:sz w:val="28"/>
          <w:szCs w:val="28"/>
        </w:rPr>
        <w:t>应急指挥部的指令立即启动应急响应，做好有关准备工作。</w:t>
      </w:r>
      <w:r>
        <w:rPr>
          <w:rFonts w:hint="eastAsia" w:ascii="仿宋" w:hAnsi="仿宋" w:eastAsia="仿宋" w:cs="仿宋"/>
          <w:sz w:val="28"/>
          <w:szCs w:val="28"/>
          <w:lang w:eastAsia="zh-CN"/>
        </w:rPr>
        <w:t>事发车辆</w:t>
      </w:r>
      <w:r>
        <w:rPr>
          <w:rFonts w:hint="eastAsia" w:ascii="仿宋" w:hAnsi="仿宋" w:eastAsia="仿宋" w:cs="仿宋"/>
          <w:sz w:val="28"/>
          <w:szCs w:val="28"/>
        </w:rPr>
        <w:t>每日向</w:t>
      </w:r>
      <w:r>
        <w:rPr>
          <w:rFonts w:hint="eastAsia" w:ascii="仿宋" w:hAnsi="仿宋" w:eastAsia="仿宋" w:cs="仿宋"/>
          <w:sz w:val="28"/>
          <w:szCs w:val="28"/>
          <w:lang w:eastAsia="zh-CN"/>
        </w:rPr>
        <w:t>公司</w:t>
      </w:r>
      <w:r>
        <w:rPr>
          <w:rFonts w:hint="eastAsia" w:ascii="仿宋" w:hAnsi="仿宋" w:eastAsia="仿宋" w:cs="仿宋"/>
          <w:sz w:val="28"/>
          <w:szCs w:val="28"/>
        </w:rPr>
        <w:t>应急办上报处置情况，重大信息第一时间报告。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（5）应急救援</w:t>
      </w:r>
      <w:r>
        <w:rPr>
          <w:rFonts w:hint="eastAsia" w:ascii="仿宋" w:hAnsi="仿宋" w:eastAsia="仿宋" w:cs="仿宋"/>
          <w:sz w:val="28"/>
          <w:szCs w:val="28"/>
          <w:lang w:eastAsia="zh-CN"/>
        </w:rPr>
        <w:t>车辆、</w:t>
      </w:r>
      <w:r>
        <w:rPr>
          <w:rFonts w:hint="eastAsia" w:ascii="仿宋" w:hAnsi="仿宋" w:eastAsia="仿宋" w:cs="仿宋"/>
          <w:sz w:val="28"/>
          <w:szCs w:val="28"/>
        </w:rPr>
        <w:t>设备、物资等处于临战状态；明确首批应急救援队伍做好准备；启动应急救援资金。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公司</w:t>
      </w:r>
      <w:r>
        <w:rPr>
          <w:rFonts w:hint="eastAsia" w:ascii="仿宋" w:hAnsi="仿宋" w:eastAsia="仿宋" w:cs="仿宋"/>
          <w:sz w:val="28"/>
          <w:szCs w:val="28"/>
        </w:rPr>
        <w:t>应急办及时掌握事态进展情况，迅速传达应急响应指令，根据需要编制突发事件应急简报。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）当超出</w:t>
      </w:r>
      <w:r>
        <w:rPr>
          <w:rFonts w:hint="eastAsia" w:ascii="仿宋" w:hAnsi="仿宋" w:eastAsia="仿宋" w:cs="仿宋"/>
          <w:sz w:val="28"/>
          <w:szCs w:val="28"/>
          <w:lang w:eastAsia="zh-CN"/>
        </w:rPr>
        <w:t>公司</w:t>
      </w:r>
      <w:r>
        <w:rPr>
          <w:rFonts w:hint="eastAsia" w:ascii="仿宋" w:hAnsi="仿宋" w:eastAsia="仿宋" w:cs="仿宋"/>
          <w:sz w:val="28"/>
          <w:szCs w:val="28"/>
        </w:rPr>
        <w:t>本级处置能力时，报请</w:t>
      </w:r>
      <w:r>
        <w:rPr>
          <w:rFonts w:hint="eastAsia" w:ascii="仿宋" w:hAnsi="仿宋" w:eastAsia="仿宋" w:cs="仿宋"/>
          <w:sz w:val="28"/>
          <w:szCs w:val="28"/>
          <w:lang w:eastAsia="zh-CN"/>
        </w:rPr>
        <w:t>县级行业管理部门和集团公司</w:t>
      </w:r>
      <w:r>
        <w:rPr>
          <w:rFonts w:hint="eastAsia" w:ascii="仿宋" w:hAnsi="仿宋" w:eastAsia="仿宋" w:cs="仿宋"/>
          <w:sz w:val="28"/>
          <w:szCs w:val="28"/>
        </w:rPr>
        <w:t>请求支持。</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Pr>
        <w:pStyle w:val="4"/>
        <w:rPr>
          <w:rFonts w:hint="eastAsia"/>
        </w:rPr>
      </w:pPr>
      <w:bookmarkStart w:id="609" w:name="_Toc490672756"/>
      <w:bookmarkStart w:id="610" w:name="_Toc490824419"/>
      <w:bookmarkStart w:id="611" w:name="_Toc490824675"/>
      <w:bookmarkStart w:id="612" w:name="_Toc490824768"/>
      <w:bookmarkStart w:id="613" w:name="_Toc490824847"/>
      <w:bookmarkStart w:id="614" w:name="_Toc490826365"/>
      <w:bookmarkStart w:id="615" w:name="_Toc490827443"/>
      <w:bookmarkStart w:id="616" w:name="_Toc490827916"/>
      <w:bookmarkStart w:id="617" w:name="_Toc490828335"/>
      <w:bookmarkStart w:id="618" w:name="_Toc490828407"/>
      <w:bookmarkStart w:id="619" w:name="_Toc490828875"/>
      <w:bookmarkStart w:id="620" w:name="_Toc490829114"/>
      <w:bookmarkStart w:id="621" w:name="_Toc490829342"/>
      <w:bookmarkStart w:id="622" w:name="_Toc490831067"/>
      <w:bookmarkStart w:id="623" w:name="_Toc492040699"/>
      <w:bookmarkStart w:id="624" w:name="_Toc494282437"/>
      <w:bookmarkStart w:id="625" w:name="_Toc494282962"/>
      <w:bookmarkStart w:id="626" w:name="_Toc494283294"/>
      <w:bookmarkStart w:id="627" w:name="_Toc494548819"/>
      <w:bookmarkStart w:id="628" w:name="_Toc494549454"/>
      <w:bookmarkStart w:id="629" w:name="_Toc494550232"/>
      <w:bookmarkStart w:id="630" w:name="_Toc494551003"/>
      <w:bookmarkStart w:id="631" w:name="_Toc7067"/>
      <w:bookmarkStart w:id="632" w:name="_Toc1638"/>
      <w:r>
        <w:rPr>
          <w:rFonts w:hint="eastAsia"/>
          <w:lang w:val="en-US" w:eastAsia="zh-CN"/>
        </w:rPr>
        <w:t>5</w:t>
      </w:r>
      <w:r>
        <w:rPr>
          <w:rFonts w:hint="eastAsia"/>
        </w:rPr>
        <w:t>.</w:t>
      </w:r>
      <w:r>
        <w:rPr>
          <w:rFonts w:hint="eastAsia"/>
          <w:lang w:val="en-US" w:eastAsia="zh-CN"/>
        </w:rPr>
        <w:t>5</w:t>
      </w:r>
      <w:r>
        <w:rPr>
          <w:rFonts w:hint="eastAsia"/>
        </w:rPr>
        <w:t>  Ⅲ级</w:t>
      </w:r>
      <w:r>
        <w:rPr>
          <w:rFonts w:hint="eastAsia"/>
          <w:lang w:eastAsia="zh-CN"/>
        </w:rPr>
        <w:t>、</w:t>
      </w:r>
      <w:r>
        <w:rPr>
          <w:rFonts w:hint="eastAsia"/>
        </w:rPr>
        <w:t>Ⅱ级、Ⅰ级响应</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bCs/>
          <w:sz w:val="28"/>
          <w:szCs w:val="28"/>
        </w:rPr>
      </w:pPr>
      <w:bookmarkStart w:id="633" w:name="_Toc490672757"/>
      <w:bookmarkStart w:id="634" w:name="_Toc490824420"/>
      <w:bookmarkStart w:id="635" w:name="_Toc490824676"/>
      <w:bookmarkStart w:id="636" w:name="_Toc490824769"/>
      <w:bookmarkStart w:id="637" w:name="_Toc490824848"/>
      <w:bookmarkStart w:id="638" w:name="_Toc490826366"/>
      <w:bookmarkStart w:id="639" w:name="_Toc490827444"/>
      <w:bookmarkStart w:id="640" w:name="_Toc490827917"/>
      <w:bookmarkStart w:id="641" w:name="_Toc490828336"/>
      <w:bookmarkStart w:id="642" w:name="_Toc490828408"/>
      <w:bookmarkStart w:id="643" w:name="_Toc490828876"/>
      <w:bookmarkStart w:id="644" w:name="_Toc490829115"/>
      <w:bookmarkStart w:id="645" w:name="_Toc490829343"/>
      <w:bookmarkStart w:id="646" w:name="_Toc490831068"/>
      <w:bookmarkStart w:id="647" w:name="_Toc492040700"/>
      <w:bookmarkStart w:id="648" w:name="_Toc494282438"/>
      <w:bookmarkStart w:id="649" w:name="_Toc494282963"/>
      <w:bookmarkStart w:id="650" w:name="_Toc494283295"/>
      <w:bookmarkStart w:id="651" w:name="_Toc494548820"/>
      <w:bookmarkStart w:id="652" w:name="_Toc494549455"/>
      <w:bookmarkStart w:id="653" w:name="_Toc494550233"/>
      <w:bookmarkStart w:id="654" w:name="_Toc494551004"/>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.1启动条件与程序</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当发生符合本预案Ⅲ级</w:t>
      </w:r>
      <w:r>
        <w:rPr>
          <w:rFonts w:hint="eastAsia" w:ascii="仿宋" w:hAnsi="仿宋" w:eastAsia="仿宋" w:cs="仿宋"/>
          <w:sz w:val="28"/>
          <w:szCs w:val="28"/>
          <w:lang w:eastAsia="zh-CN"/>
        </w:rPr>
        <w:t>、</w:t>
      </w:r>
      <w:r>
        <w:rPr>
          <w:rFonts w:hint="eastAsia" w:ascii="仿宋" w:hAnsi="仿宋" w:eastAsia="仿宋" w:cs="仿宋"/>
          <w:sz w:val="28"/>
          <w:szCs w:val="28"/>
        </w:rPr>
        <w:t>Ⅱ级、Ⅰ级条件时，按照政府</w:t>
      </w:r>
      <w:r>
        <w:rPr>
          <w:rFonts w:hint="eastAsia" w:ascii="仿宋" w:hAnsi="仿宋" w:eastAsia="仿宋" w:cs="仿宋"/>
          <w:sz w:val="28"/>
          <w:szCs w:val="28"/>
          <w:lang w:eastAsia="zh-CN"/>
        </w:rPr>
        <w:t>及行业管理部门、集团公司</w:t>
      </w:r>
      <w:r>
        <w:rPr>
          <w:rFonts w:hint="eastAsia" w:ascii="仿宋" w:hAnsi="仿宋" w:eastAsia="仿宋" w:cs="仿宋"/>
          <w:sz w:val="28"/>
          <w:szCs w:val="28"/>
        </w:rPr>
        <w:t>应急响应执行。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b/>
          <w:bCs/>
          <w:sz w:val="28"/>
          <w:szCs w:val="28"/>
        </w:rPr>
      </w:pPr>
      <w:bookmarkStart w:id="655" w:name="_Toc490672758"/>
      <w:bookmarkStart w:id="656" w:name="_Toc490824421"/>
      <w:bookmarkStart w:id="657" w:name="_Toc490824677"/>
      <w:bookmarkStart w:id="658" w:name="_Toc490824770"/>
      <w:bookmarkStart w:id="659" w:name="_Toc490824849"/>
      <w:bookmarkStart w:id="660" w:name="_Toc490826367"/>
      <w:bookmarkStart w:id="661" w:name="_Toc490827445"/>
      <w:bookmarkStart w:id="662" w:name="_Toc490827918"/>
      <w:bookmarkStart w:id="663" w:name="_Toc490828337"/>
      <w:bookmarkStart w:id="664" w:name="_Toc490828409"/>
      <w:bookmarkStart w:id="665" w:name="_Toc490828877"/>
      <w:bookmarkStart w:id="666" w:name="_Toc490829116"/>
      <w:bookmarkStart w:id="667" w:name="_Toc490829344"/>
      <w:bookmarkStart w:id="668" w:name="_Toc490831069"/>
      <w:bookmarkStart w:id="669" w:name="_Toc492040701"/>
      <w:bookmarkStart w:id="670" w:name="_Toc494282439"/>
      <w:bookmarkStart w:id="671" w:name="_Toc494282964"/>
      <w:bookmarkStart w:id="672" w:name="_Toc494283296"/>
      <w:bookmarkStart w:id="673" w:name="_Toc494548821"/>
      <w:bookmarkStart w:id="674" w:name="_Toc494549456"/>
      <w:bookmarkStart w:id="675" w:name="_Toc494550234"/>
      <w:bookmarkStart w:id="676" w:name="_Toc494551005"/>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.2响应行动</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当发生符合本预案Ⅲ级</w:t>
      </w:r>
      <w:r>
        <w:rPr>
          <w:rFonts w:hint="eastAsia" w:ascii="仿宋" w:hAnsi="仿宋" w:eastAsia="仿宋" w:cs="仿宋"/>
          <w:sz w:val="28"/>
          <w:szCs w:val="28"/>
          <w:lang w:eastAsia="zh-CN"/>
        </w:rPr>
        <w:t>、</w:t>
      </w:r>
      <w:r>
        <w:rPr>
          <w:rFonts w:hint="eastAsia" w:ascii="仿宋" w:hAnsi="仿宋" w:eastAsia="仿宋" w:cs="仿宋"/>
          <w:sz w:val="28"/>
          <w:szCs w:val="28"/>
        </w:rPr>
        <w:t>Ⅱ级、Ⅰ级条件时，</w:t>
      </w:r>
      <w:r>
        <w:rPr>
          <w:rFonts w:hint="eastAsia" w:ascii="仿宋" w:hAnsi="仿宋" w:eastAsia="仿宋" w:cs="仿宋"/>
          <w:sz w:val="28"/>
          <w:szCs w:val="28"/>
          <w:lang w:eastAsia="zh-CN"/>
        </w:rPr>
        <w:t>公司</w:t>
      </w:r>
      <w:r>
        <w:rPr>
          <w:rFonts w:hint="eastAsia" w:ascii="仿宋" w:hAnsi="仿宋" w:eastAsia="仿宋" w:cs="仿宋"/>
          <w:sz w:val="28"/>
          <w:szCs w:val="28"/>
        </w:rPr>
        <w:t>应急指挥部办公室按照</w:t>
      </w:r>
      <w:r>
        <w:rPr>
          <w:rFonts w:hint="eastAsia" w:ascii="仿宋" w:hAnsi="仿宋" w:eastAsia="仿宋" w:cs="仿宋"/>
          <w:sz w:val="28"/>
          <w:szCs w:val="28"/>
          <w:lang w:eastAsia="zh-CN"/>
        </w:rPr>
        <w:t>总</w:t>
      </w:r>
      <w:r>
        <w:rPr>
          <w:rFonts w:hint="eastAsia" w:ascii="仿宋" w:hAnsi="仿宋" w:eastAsia="仿宋" w:cs="仿宋"/>
          <w:sz w:val="28"/>
          <w:szCs w:val="28"/>
        </w:rPr>
        <w:t>指挥的指令立即向政府</w:t>
      </w:r>
      <w:r>
        <w:rPr>
          <w:rFonts w:hint="eastAsia" w:ascii="仿宋" w:hAnsi="仿宋" w:eastAsia="仿宋" w:cs="仿宋"/>
          <w:sz w:val="28"/>
          <w:szCs w:val="28"/>
          <w:lang w:eastAsia="zh-CN"/>
        </w:rPr>
        <w:t>及行业管理部门、集团公司</w:t>
      </w:r>
      <w:r>
        <w:rPr>
          <w:rFonts w:hint="eastAsia" w:ascii="仿宋" w:hAnsi="仿宋" w:eastAsia="仿宋" w:cs="仿宋"/>
          <w:sz w:val="28"/>
          <w:szCs w:val="28"/>
        </w:rPr>
        <w:t>请求支援。</w:t>
      </w:r>
      <w:r>
        <w:rPr>
          <w:rFonts w:hint="eastAsia" w:ascii="仿宋" w:hAnsi="仿宋" w:eastAsia="仿宋" w:cs="仿宋"/>
          <w:sz w:val="28"/>
          <w:szCs w:val="28"/>
          <w:lang w:eastAsia="zh-CN"/>
        </w:rPr>
        <w:t>并</w:t>
      </w:r>
      <w:r>
        <w:rPr>
          <w:rFonts w:hint="eastAsia" w:ascii="仿宋" w:hAnsi="仿宋" w:eastAsia="仿宋" w:cs="仿宋"/>
          <w:sz w:val="28"/>
          <w:szCs w:val="28"/>
        </w:rPr>
        <w:t>先期按Ⅳ级预警启动响应。</w:t>
      </w:r>
      <w:r>
        <w:rPr>
          <w:rFonts w:hint="eastAsia" w:ascii="仿宋" w:hAnsi="仿宋" w:eastAsia="仿宋" w:cs="仿宋"/>
          <w:sz w:val="28"/>
          <w:szCs w:val="28"/>
          <w:lang w:eastAsia="zh-CN"/>
        </w:rPr>
        <w:t>总</w:t>
      </w:r>
      <w:r>
        <w:rPr>
          <w:rFonts w:hint="eastAsia" w:ascii="仿宋" w:hAnsi="仿宋" w:eastAsia="仿宋" w:cs="仿宋"/>
          <w:sz w:val="28"/>
          <w:szCs w:val="28"/>
        </w:rPr>
        <w:t>指挥召集指挥部全体成员召开紧急会议，安排部署应急处置工作</w:t>
      </w:r>
      <w:r>
        <w:rPr>
          <w:rFonts w:hint="eastAsia" w:ascii="仿宋" w:hAnsi="仿宋" w:eastAsia="仿宋" w:cs="仿宋"/>
          <w:sz w:val="28"/>
          <w:szCs w:val="28"/>
          <w:lang w:eastAsia="zh-CN"/>
        </w:rPr>
        <w:t>。</w:t>
      </w:r>
    </w:p>
    <w:p>
      <w:pPr>
        <w:pStyle w:val="4"/>
        <w:rPr>
          <w:rFonts w:hint="eastAsia"/>
        </w:rPr>
      </w:pPr>
      <w:bookmarkStart w:id="677" w:name="_Toc490672759"/>
      <w:bookmarkStart w:id="678" w:name="_Toc490824422"/>
      <w:bookmarkStart w:id="679" w:name="_Toc490824678"/>
      <w:bookmarkStart w:id="680" w:name="_Toc490824771"/>
      <w:bookmarkStart w:id="681" w:name="_Toc490824850"/>
      <w:bookmarkStart w:id="682" w:name="_Toc490826368"/>
      <w:bookmarkStart w:id="683" w:name="_Toc490827446"/>
      <w:bookmarkStart w:id="684" w:name="_Toc490827919"/>
      <w:bookmarkStart w:id="685" w:name="_Toc490828338"/>
      <w:bookmarkStart w:id="686" w:name="_Toc490828410"/>
      <w:bookmarkStart w:id="687" w:name="_Toc490828878"/>
      <w:bookmarkStart w:id="688" w:name="_Toc490829117"/>
      <w:bookmarkStart w:id="689" w:name="_Toc490829345"/>
      <w:bookmarkStart w:id="690" w:name="_Toc490831070"/>
      <w:bookmarkStart w:id="691" w:name="_Toc492040702"/>
      <w:bookmarkStart w:id="692" w:name="_Toc494282440"/>
      <w:bookmarkStart w:id="693" w:name="_Toc494282965"/>
      <w:bookmarkStart w:id="694" w:name="_Toc494283297"/>
      <w:bookmarkStart w:id="695" w:name="_Toc494548822"/>
      <w:bookmarkStart w:id="696" w:name="_Toc494549457"/>
      <w:bookmarkStart w:id="697" w:name="_Toc494550235"/>
      <w:bookmarkStart w:id="698" w:name="_Toc494551006"/>
      <w:bookmarkStart w:id="699" w:name="_Toc104"/>
      <w:bookmarkStart w:id="700" w:name="_Toc21191"/>
      <w:r>
        <w:rPr>
          <w:rFonts w:hint="eastAsia"/>
          <w:lang w:val="en-US" w:eastAsia="zh-CN"/>
        </w:rPr>
        <w:t>5</w:t>
      </w:r>
      <w:r>
        <w:rPr>
          <w:rFonts w:hint="eastAsia"/>
        </w:rPr>
        <w:t>.</w:t>
      </w:r>
      <w:r>
        <w:rPr>
          <w:rFonts w:hint="eastAsia"/>
          <w:lang w:val="en-US" w:eastAsia="zh-CN"/>
        </w:rPr>
        <w:t>6</w:t>
      </w:r>
      <w:r>
        <w:rPr>
          <w:rFonts w:hint="eastAsia"/>
        </w:rPr>
        <w:t>响应终止</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当突发事件符合以下条件，应当按程序终止应急响应：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（1）现场危险源已经排除，事件得到有效控制；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（2）事故受伤者得到有效救护，死亡者得到妥善处理；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（3）事发现场核心区的危险、危害被排除。</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突发事件应急响应的终止，由</w:t>
      </w:r>
      <w:r>
        <w:rPr>
          <w:rFonts w:hint="eastAsia" w:ascii="仿宋" w:hAnsi="仿宋" w:eastAsia="仿宋" w:cs="仿宋"/>
          <w:sz w:val="28"/>
          <w:szCs w:val="28"/>
          <w:lang w:eastAsia="zh-CN"/>
        </w:rPr>
        <w:t>公司</w:t>
      </w:r>
      <w:r>
        <w:rPr>
          <w:rFonts w:hint="eastAsia" w:ascii="仿宋" w:hAnsi="仿宋" w:eastAsia="仿宋" w:cs="仿宋"/>
          <w:sz w:val="28"/>
          <w:szCs w:val="28"/>
        </w:rPr>
        <w:t>应急办根据掌握的事件信息，向应急指挥部提出应急响应状态终止建议，经</w:t>
      </w:r>
      <w:r>
        <w:rPr>
          <w:rFonts w:hint="eastAsia" w:ascii="仿宋" w:hAnsi="仿宋" w:eastAsia="仿宋" w:cs="仿宋"/>
          <w:sz w:val="28"/>
          <w:szCs w:val="28"/>
          <w:lang w:eastAsia="zh-CN"/>
        </w:rPr>
        <w:t>公司</w:t>
      </w:r>
      <w:r>
        <w:rPr>
          <w:rFonts w:hint="eastAsia" w:ascii="仿宋" w:hAnsi="仿宋" w:eastAsia="仿宋" w:cs="仿宋"/>
          <w:sz w:val="28"/>
          <w:szCs w:val="28"/>
        </w:rPr>
        <w:t>应急指挥部同意终止并签发应急响应终止文件，并报</w:t>
      </w:r>
      <w:r>
        <w:rPr>
          <w:rFonts w:hint="eastAsia" w:ascii="仿宋" w:hAnsi="仿宋" w:eastAsia="仿宋" w:cs="仿宋"/>
          <w:sz w:val="28"/>
          <w:szCs w:val="28"/>
          <w:lang w:eastAsia="zh-CN"/>
        </w:rPr>
        <w:t>行业管理部门、集团公司</w:t>
      </w:r>
      <w:r>
        <w:rPr>
          <w:rFonts w:hint="eastAsia" w:ascii="仿宋" w:hAnsi="仿宋" w:eastAsia="仿宋" w:cs="仿宋"/>
          <w:sz w:val="28"/>
          <w:szCs w:val="28"/>
        </w:rPr>
        <w:t>应急指挥机构批准后实施。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突发事件应急响应终止的同时要采取或者继续实施疫病防治、疫情或灾害监控、环境污染消除、宣传疏导等必要措施，防止发生自然灾害、事故灾难、公共卫生事件的次生、衍生事件或重新引发社会安全事件。</w:t>
      </w:r>
    </w:p>
    <w:p>
      <w:pPr>
        <w:pStyle w:val="4"/>
        <w:rPr>
          <w:rFonts w:hint="eastAsia"/>
        </w:rPr>
      </w:pPr>
      <w:bookmarkStart w:id="701" w:name="_Toc490672760"/>
      <w:bookmarkStart w:id="702" w:name="_Toc490824423"/>
      <w:bookmarkStart w:id="703" w:name="_Toc490824679"/>
      <w:bookmarkStart w:id="704" w:name="_Toc490824772"/>
      <w:bookmarkStart w:id="705" w:name="_Toc490824851"/>
      <w:bookmarkStart w:id="706" w:name="_Toc490826369"/>
      <w:bookmarkStart w:id="707" w:name="_Toc490827447"/>
      <w:bookmarkStart w:id="708" w:name="_Toc490827920"/>
      <w:bookmarkStart w:id="709" w:name="_Toc490828339"/>
      <w:bookmarkStart w:id="710" w:name="_Toc490828411"/>
      <w:bookmarkStart w:id="711" w:name="_Toc490828879"/>
      <w:bookmarkStart w:id="712" w:name="_Toc490829118"/>
      <w:bookmarkStart w:id="713" w:name="_Toc490829346"/>
      <w:bookmarkStart w:id="714" w:name="_Toc490831071"/>
      <w:bookmarkStart w:id="715" w:name="_Toc492040703"/>
      <w:bookmarkStart w:id="716" w:name="_Toc494282441"/>
      <w:bookmarkStart w:id="717" w:name="_Toc494282966"/>
      <w:bookmarkStart w:id="718" w:name="_Toc494283298"/>
      <w:bookmarkStart w:id="719" w:name="_Toc494548823"/>
      <w:bookmarkStart w:id="720" w:name="_Toc494549458"/>
      <w:bookmarkStart w:id="721" w:name="_Toc494550236"/>
      <w:bookmarkStart w:id="722" w:name="_Toc494551007"/>
      <w:bookmarkStart w:id="723" w:name="_Toc25059"/>
      <w:bookmarkStart w:id="724" w:name="_Toc25624"/>
      <w:r>
        <w:rPr>
          <w:rFonts w:hint="eastAsia"/>
          <w:lang w:val="en-US" w:eastAsia="zh-CN"/>
        </w:rPr>
        <w:t>5</w:t>
      </w:r>
      <w:r>
        <w:rPr>
          <w:rFonts w:hint="eastAsia"/>
        </w:rPr>
        <w:t>.</w:t>
      </w:r>
      <w:r>
        <w:rPr>
          <w:rFonts w:hint="eastAsia"/>
          <w:lang w:val="en-US" w:eastAsia="zh-CN"/>
        </w:rPr>
        <w:t>7</w:t>
      </w:r>
      <w:r>
        <w:rPr>
          <w:rFonts w:hint="eastAsia"/>
        </w:rPr>
        <w:t xml:space="preserve"> 信息发布</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信息</w:t>
      </w:r>
      <w:r>
        <w:rPr>
          <w:rFonts w:hint="eastAsia" w:ascii="仿宋" w:hAnsi="仿宋" w:eastAsia="仿宋" w:cs="仿宋"/>
          <w:sz w:val="28"/>
          <w:szCs w:val="28"/>
          <w:lang w:eastAsia="zh-CN"/>
        </w:rPr>
        <w:t>需经行业主管部门审批后</w:t>
      </w:r>
      <w:r>
        <w:rPr>
          <w:rFonts w:hint="eastAsia" w:ascii="仿宋" w:hAnsi="仿宋" w:eastAsia="仿宋" w:cs="仿宋"/>
          <w:sz w:val="28"/>
          <w:szCs w:val="28"/>
        </w:rPr>
        <w:t>由</w:t>
      </w:r>
      <w:r>
        <w:rPr>
          <w:rFonts w:hint="eastAsia" w:ascii="仿宋" w:hAnsi="仿宋" w:eastAsia="仿宋" w:cs="仿宋"/>
          <w:sz w:val="28"/>
          <w:szCs w:val="28"/>
          <w:lang w:eastAsia="zh-CN"/>
        </w:rPr>
        <w:t>公司办公室</w:t>
      </w:r>
      <w:r>
        <w:rPr>
          <w:rFonts w:hint="eastAsia" w:ascii="仿宋" w:hAnsi="仿宋" w:eastAsia="仿宋" w:cs="仿宋"/>
          <w:sz w:val="28"/>
          <w:szCs w:val="28"/>
        </w:rPr>
        <w:t>负责发布。发布</w:t>
      </w:r>
      <w:r>
        <w:rPr>
          <w:rFonts w:hint="eastAsia" w:ascii="仿宋" w:hAnsi="仿宋" w:eastAsia="仿宋" w:cs="仿宋"/>
          <w:sz w:val="28"/>
          <w:szCs w:val="28"/>
          <w:lang w:eastAsia="zh-CN"/>
        </w:rPr>
        <w:t>的</w:t>
      </w:r>
      <w:r>
        <w:rPr>
          <w:rFonts w:hint="eastAsia" w:ascii="仿宋" w:hAnsi="仿宋" w:eastAsia="仿宋" w:cs="仿宋"/>
          <w:sz w:val="28"/>
          <w:szCs w:val="28"/>
        </w:rPr>
        <w:t>信息坚持实事求是、及时准确、公开透明的原则。</w:t>
      </w:r>
      <w:bookmarkStart w:id="725" w:name="_Toc490672761"/>
      <w:bookmarkStart w:id="726" w:name="_Toc490824424"/>
      <w:bookmarkStart w:id="727" w:name="_Toc490824680"/>
      <w:bookmarkStart w:id="728" w:name="_Toc490824773"/>
      <w:bookmarkStart w:id="729" w:name="_Toc490824852"/>
      <w:bookmarkStart w:id="730" w:name="_Toc490826370"/>
      <w:bookmarkStart w:id="731" w:name="_Toc490827448"/>
      <w:bookmarkStart w:id="732" w:name="_Toc490827921"/>
      <w:bookmarkStart w:id="733" w:name="_Toc490828340"/>
      <w:bookmarkStart w:id="734" w:name="_Toc490828412"/>
      <w:bookmarkStart w:id="735" w:name="_Toc490828880"/>
      <w:bookmarkStart w:id="736" w:name="_Toc490829119"/>
      <w:bookmarkStart w:id="737" w:name="_Toc490829347"/>
      <w:bookmarkStart w:id="738" w:name="_Toc49083107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突发事件应急响应程序示意图见附件</w:t>
      </w:r>
      <w:bookmarkStart w:id="739" w:name="_Toc492040704"/>
      <w:bookmarkStart w:id="740" w:name="_Toc494282442"/>
      <w:bookmarkStart w:id="741" w:name="_Toc494282967"/>
      <w:bookmarkStart w:id="742" w:name="_Toc494283299"/>
      <w:bookmarkStart w:id="743" w:name="_Toc494548824"/>
      <w:bookmarkStart w:id="744" w:name="_Toc494549459"/>
      <w:bookmarkStart w:id="745" w:name="_Toc494550237"/>
      <w:bookmarkStart w:id="746" w:name="_Toc494551008"/>
      <w:r>
        <w:rPr>
          <w:rFonts w:hint="eastAsia" w:ascii="仿宋" w:hAnsi="仿宋" w:eastAsia="仿宋" w:cs="仿宋"/>
          <w:b/>
          <w:bCs/>
          <w:sz w:val="28"/>
          <w:szCs w:val="28"/>
          <w:lang w:val="en-US" w:eastAsia="zh-CN"/>
        </w:rPr>
        <w:t>6</w:t>
      </w:r>
    </w:p>
    <w:p>
      <w:pPr>
        <w:pStyle w:val="3"/>
        <w:rPr>
          <w:rFonts w:hint="eastAsia"/>
        </w:rPr>
      </w:pPr>
      <w:bookmarkStart w:id="747" w:name="_Toc251"/>
      <w:bookmarkStart w:id="748" w:name="_Toc14770"/>
      <w:r>
        <w:rPr>
          <w:rFonts w:hint="eastAsia"/>
          <w:lang w:val="en-US" w:eastAsia="zh-CN"/>
        </w:rPr>
        <w:t>6</w:t>
      </w:r>
      <w:r>
        <w:rPr>
          <w:rFonts w:hint="eastAsia"/>
          <w:lang w:eastAsia="zh-CN"/>
        </w:rPr>
        <w:t>、</w:t>
      </w:r>
      <w:r>
        <w:rPr>
          <w:rFonts w:hint="eastAsia"/>
        </w:rPr>
        <w:t>善后工作</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pStyle w:val="4"/>
        <w:rPr>
          <w:rFonts w:hint="eastAsia"/>
        </w:rPr>
      </w:pPr>
      <w:bookmarkStart w:id="749" w:name="_Toc490672762"/>
      <w:bookmarkStart w:id="750" w:name="_Toc490824425"/>
      <w:bookmarkStart w:id="751" w:name="_Toc490824681"/>
      <w:bookmarkStart w:id="752" w:name="_Toc490824774"/>
      <w:bookmarkStart w:id="753" w:name="_Toc490824853"/>
      <w:bookmarkStart w:id="754" w:name="_Toc490826371"/>
      <w:bookmarkStart w:id="755" w:name="_Toc490827449"/>
      <w:bookmarkStart w:id="756" w:name="_Toc490827922"/>
      <w:bookmarkStart w:id="757" w:name="_Toc490828341"/>
      <w:bookmarkStart w:id="758" w:name="_Toc490828413"/>
      <w:bookmarkStart w:id="759" w:name="_Toc490828881"/>
      <w:bookmarkStart w:id="760" w:name="_Toc490829120"/>
      <w:bookmarkStart w:id="761" w:name="_Toc490829348"/>
      <w:bookmarkStart w:id="762" w:name="_Toc490831073"/>
      <w:bookmarkStart w:id="763" w:name="_Toc492040705"/>
      <w:bookmarkStart w:id="764" w:name="_Toc494282443"/>
      <w:bookmarkStart w:id="765" w:name="_Toc494282968"/>
      <w:bookmarkStart w:id="766" w:name="_Toc494283300"/>
      <w:bookmarkStart w:id="767" w:name="_Toc494548825"/>
      <w:bookmarkStart w:id="768" w:name="_Toc494549460"/>
      <w:bookmarkStart w:id="769" w:name="_Toc494550238"/>
      <w:bookmarkStart w:id="770" w:name="_Toc494551009"/>
      <w:bookmarkStart w:id="771" w:name="_Toc16269"/>
      <w:bookmarkStart w:id="772" w:name="_Toc5488"/>
      <w:r>
        <w:rPr>
          <w:rFonts w:hint="eastAsia"/>
          <w:lang w:val="en-US" w:eastAsia="zh-CN"/>
        </w:rPr>
        <w:t>6</w:t>
      </w:r>
      <w:r>
        <w:rPr>
          <w:rFonts w:hint="eastAsia"/>
        </w:rPr>
        <w:t>.1 抚恤和补助</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57"/>
        <w:jc w:val="left"/>
        <w:textAlignment w:val="auto"/>
        <w:rPr>
          <w:rFonts w:hint="eastAsia" w:ascii="仿宋" w:hAnsi="仿宋" w:eastAsia="仿宋" w:cs="仿宋"/>
          <w:kern w:val="0"/>
          <w:sz w:val="28"/>
          <w:szCs w:val="28"/>
        </w:rPr>
      </w:pPr>
      <w:bookmarkStart w:id="773" w:name="_Toc490672763"/>
      <w:bookmarkStart w:id="774" w:name="_Toc490824426"/>
      <w:bookmarkStart w:id="775" w:name="_Toc490824682"/>
      <w:bookmarkStart w:id="776" w:name="_Toc490824775"/>
      <w:bookmarkStart w:id="777" w:name="_Toc490824854"/>
      <w:bookmarkStart w:id="778" w:name="_Toc490826372"/>
      <w:bookmarkStart w:id="779" w:name="_Toc490827450"/>
      <w:bookmarkStart w:id="780" w:name="_Toc490827923"/>
      <w:bookmarkStart w:id="781" w:name="_Toc490828342"/>
      <w:bookmarkStart w:id="782" w:name="_Toc490828414"/>
      <w:bookmarkStart w:id="783" w:name="_Toc490828882"/>
      <w:bookmarkStart w:id="784" w:name="_Toc490829121"/>
      <w:bookmarkStart w:id="785" w:name="_Toc490829349"/>
      <w:bookmarkStart w:id="786" w:name="_Toc490831074"/>
      <w:bookmarkStart w:id="787" w:name="_Toc492040706"/>
      <w:bookmarkStart w:id="788" w:name="_Toc494282444"/>
      <w:bookmarkStart w:id="789" w:name="_Toc494282969"/>
      <w:bookmarkStart w:id="790" w:name="_Toc494283301"/>
      <w:bookmarkStart w:id="791" w:name="_Toc494548826"/>
      <w:bookmarkStart w:id="792" w:name="_Toc494549461"/>
      <w:bookmarkStart w:id="793" w:name="_Toc494550239"/>
      <w:bookmarkStart w:id="794" w:name="_Toc494551010"/>
      <w:r>
        <w:rPr>
          <w:rFonts w:hint="eastAsia" w:ascii="仿宋" w:hAnsi="仿宋" w:eastAsia="仿宋" w:cs="仿宋"/>
          <w:kern w:val="0"/>
          <w:sz w:val="28"/>
          <w:szCs w:val="28"/>
        </w:rPr>
        <w:t>配合主管部门做好后续处理工作，对</w:t>
      </w:r>
      <w:r>
        <w:rPr>
          <w:rFonts w:hint="eastAsia" w:ascii="仿宋" w:hAnsi="仿宋" w:eastAsia="仿宋" w:cs="仿宋"/>
          <w:kern w:val="0"/>
          <w:sz w:val="28"/>
          <w:szCs w:val="28"/>
          <w:lang w:eastAsia="zh-CN"/>
        </w:rPr>
        <w:t>突发事件</w:t>
      </w:r>
      <w:r>
        <w:rPr>
          <w:rFonts w:hint="eastAsia" w:ascii="仿宋" w:hAnsi="仿宋" w:eastAsia="仿宋" w:cs="仿宋"/>
          <w:kern w:val="0"/>
          <w:sz w:val="28"/>
          <w:szCs w:val="28"/>
        </w:rPr>
        <w:t>中伤亡</w:t>
      </w:r>
      <w:r>
        <w:rPr>
          <w:rFonts w:hint="eastAsia" w:ascii="仿宋" w:hAnsi="仿宋" w:eastAsia="仿宋" w:cs="仿宋"/>
          <w:kern w:val="0"/>
          <w:sz w:val="28"/>
          <w:szCs w:val="28"/>
          <w:lang w:eastAsia="zh-CN"/>
        </w:rPr>
        <w:t>人员</w:t>
      </w:r>
      <w:r>
        <w:rPr>
          <w:rFonts w:hint="eastAsia" w:ascii="仿宋" w:hAnsi="仿宋" w:eastAsia="仿宋" w:cs="仿宋"/>
          <w:kern w:val="0"/>
          <w:sz w:val="28"/>
          <w:szCs w:val="28"/>
        </w:rPr>
        <w:t>家属给予相应</w:t>
      </w:r>
      <w:r>
        <w:rPr>
          <w:rFonts w:hint="eastAsia" w:ascii="仿宋" w:hAnsi="仿宋" w:eastAsia="仿宋" w:cs="仿宋"/>
          <w:kern w:val="0"/>
          <w:sz w:val="28"/>
          <w:szCs w:val="28"/>
          <w:lang w:eastAsia="zh-CN"/>
        </w:rPr>
        <w:t>抚恤与</w:t>
      </w:r>
      <w:r>
        <w:rPr>
          <w:rFonts w:hint="eastAsia" w:ascii="仿宋" w:hAnsi="仿宋" w:eastAsia="仿宋" w:cs="仿宋"/>
          <w:kern w:val="0"/>
          <w:sz w:val="28"/>
          <w:szCs w:val="28"/>
        </w:rPr>
        <w:t>赔偿。</w:t>
      </w:r>
    </w:p>
    <w:p>
      <w:pPr>
        <w:pStyle w:val="4"/>
        <w:rPr>
          <w:rFonts w:hint="eastAsia"/>
        </w:rPr>
      </w:pPr>
      <w:bookmarkStart w:id="795" w:name="_Toc15605"/>
      <w:bookmarkStart w:id="796" w:name="_Toc16647"/>
      <w:r>
        <w:rPr>
          <w:rFonts w:hint="eastAsia"/>
          <w:lang w:val="en-US" w:eastAsia="zh-CN"/>
        </w:rPr>
        <w:t>6</w:t>
      </w:r>
      <w:r>
        <w:rPr>
          <w:rFonts w:hint="eastAsia"/>
        </w:rPr>
        <w:t xml:space="preserve">.2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Start w:id="797" w:name="_Toc490672767"/>
      <w:bookmarkStart w:id="798" w:name="_Toc490824430"/>
      <w:bookmarkStart w:id="799" w:name="_Toc490824686"/>
      <w:bookmarkStart w:id="800" w:name="_Toc490824779"/>
      <w:bookmarkStart w:id="801" w:name="_Toc490824858"/>
      <w:bookmarkStart w:id="802" w:name="_Toc490826376"/>
      <w:bookmarkStart w:id="803" w:name="_Toc490827454"/>
      <w:bookmarkStart w:id="804" w:name="_Toc490827927"/>
      <w:bookmarkStart w:id="805" w:name="_Toc490828346"/>
      <w:bookmarkStart w:id="806" w:name="_Toc490828418"/>
      <w:bookmarkStart w:id="807" w:name="_Toc490828886"/>
      <w:bookmarkStart w:id="808" w:name="_Toc490829125"/>
      <w:bookmarkStart w:id="809" w:name="_Toc490829353"/>
      <w:bookmarkStart w:id="810" w:name="_Toc490831078"/>
      <w:bookmarkStart w:id="811" w:name="_Toc492040710"/>
      <w:bookmarkStart w:id="812" w:name="_Toc494282448"/>
      <w:bookmarkStart w:id="813" w:name="_Toc494282973"/>
      <w:bookmarkStart w:id="814" w:name="_Toc494283305"/>
      <w:bookmarkStart w:id="815" w:name="_Toc494548830"/>
      <w:bookmarkStart w:id="816" w:name="_Toc494549465"/>
      <w:bookmarkStart w:id="817" w:name="_Toc494550243"/>
      <w:bookmarkStart w:id="818" w:name="_Toc494551014"/>
      <w:r>
        <w:rPr>
          <w:rFonts w:hint="eastAsia"/>
        </w:rPr>
        <w:t>恢复重建</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应积极做好突发事件受灾情况的统计工作，及时查清、汇总抢险物料的消耗情况，按照分级筹措和常规应急要求，及时补充到位。开展损毁设施的恢复重建工作。</w:t>
      </w:r>
    </w:p>
    <w:p>
      <w:pPr>
        <w:pStyle w:val="4"/>
        <w:rPr>
          <w:rFonts w:hint="eastAsia"/>
        </w:rPr>
      </w:pPr>
      <w:bookmarkStart w:id="819" w:name="_Toc490672768"/>
      <w:bookmarkStart w:id="820" w:name="_Toc490824431"/>
      <w:bookmarkStart w:id="821" w:name="_Toc490824687"/>
      <w:bookmarkStart w:id="822" w:name="_Toc490824780"/>
      <w:bookmarkStart w:id="823" w:name="_Toc490824859"/>
      <w:bookmarkStart w:id="824" w:name="_Toc490826377"/>
      <w:bookmarkStart w:id="825" w:name="_Toc490827455"/>
      <w:bookmarkStart w:id="826" w:name="_Toc490827928"/>
      <w:bookmarkStart w:id="827" w:name="_Toc490828347"/>
      <w:bookmarkStart w:id="828" w:name="_Toc490828419"/>
      <w:bookmarkStart w:id="829" w:name="_Toc490828887"/>
      <w:bookmarkStart w:id="830" w:name="_Toc490829126"/>
      <w:bookmarkStart w:id="831" w:name="_Toc490829354"/>
      <w:bookmarkStart w:id="832" w:name="_Toc490831079"/>
      <w:bookmarkStart w:id="833" w:name="_Toc492040711"/>
      <w:bookmarkStart w:id="834" w:name="_Toc494282449"/>
      <w:bookmarkStart w:id="835" w:name="_Toc494282974"/>
      <w:bookmarkStart w:id="836" w:name="_Toc494283306"/>
      <w:bookmarkStart w:id="837" w:name="_Toc494548831"/>
      <w:bookmarkStart w:id="838" w:name="_Toc494549466"/>
      <w:bookmarkStart w:id="839" w:name="_Toc494550244"/>
      <w:bookmarkStart w:id="840" w:name="_Toc494551015"/>
      <w:bookmarkStart w:id="841" w:name="_Toc13139"/>
      <w:bookmarkStart w:id="842" w:name="_Toc17534"/>
      <w:r>
        <w:rPr>
          <w:rFonts w:hint="eastAsia"/>
          <w:lang w:val="en-US" w:eastAsia="zh-CN"/>
        </w:rPr>
        <w:t>6</w:t>
      </w:r>
      <w:r>
        <w:rPr>
          <w:rFonts w:hint="eastAsia"/>
        </w:rPr>
        <w:t>.</w:t>
      </w:r>
      <w:r>
        <w:rPr>
          <w:rFonts w:hint="eastAsia"/>
          <w:lang w:val="en-US" w:eastAsia="zh-CN"/>
        </w:rPr>
        <w:t>3</w:t>
      </w:r>
      <w:r>
        <w:rPr>
          <w:rFonts w:hint="eastAsia"/>
          <w:lang w:eastAsia="zh-CN"/>
        </w:rPr>
        <w:t>总结</w:t>
      </w:r>
      <w:r>
        <w:rPr>
          <w:rFonts w:hint="eastAsia"/>
        </w:rPr>
        <w:t>评估</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公司应急办在应急处置结束后开展应急处置</w:t>
      </w:r>
      <w:r>
        <w:rPr>
          <w:rFonts w:hint="eastAsia" w:ascii="仿宋" w:hAnsi="仿宋" w:eastAsia="仿宋" w:cs="仿宋"/>
          <w:sz w:val="28"/>
          <w:szCs w:val="28"/>
        </w:rPr>
        <w:t>调查与评估工作，并于应急响应结束后十五个工作日内形成调查评估报告报</w:t>
      </w:r>
      <w:r>
        <w:rPr>
          <w:rFonts w:hint="eastAsia" w:ascii="仿宋" w:hAnsi="仿宋" w:eastAsia="仿宋" w:cs="仿宋"/>
          <w:sz w:val="28"/>
          <w:szCs w:val="28"/>
          <w:lang w:eastAsia="zh-CN"/>
        </w:rPr>
        <w:t>公司</w:t>
      </w:r>
      <w:r>
        <w:rPr>
          <w:rFonts w:hint="eastAsia" w:ascii="仿宋" w:hAnsi="仿宋" w:eastAsia="仿宋" w:cs="仿宋"/>
          <w:sz w:val="28"/>
          <w:szCs w:val="28"/>
        </w:rPr>
        <w:t>应急</w:t>
      </w:r>
      <w:r>
        <w:rPr>
          <w:rFonts w:hint="eastAsia" w:ascii="仿宋" w:hAnsi="仿宋" w:eastAsia="仿宋" w:cs="仿宋"/>
          <w:sz w:val="28"/>
          <w:szCs w:val="28"/>
          <w:lang w:eastAsia="zh-CN"/>
        </w:rPr>
        <w:t>指挥部</w:t>
      </w:r>
      <w:r>
        <w:rPr>
          <w:rFonts w:hint="eastAsia" w:ascii="仿宋" w:hAnsi="仿宋" w:eastAsia="仿宋" w:cs="仿宋"/>
          <w:sz w:val="28"/>
          <w:szCs w:val="28"/>
        </w:rPr>
        <w:t>。调查评估报告包括突发事件情况、应急处置措施、成效、预案的适用性和存在的主要问题、建议等主要内容。</w:t>
      </w:r>
    </w:p>
    <w:p>
      <w:pPr>
        <w:pStyle w:val="3"/>
        <w:rPr>
          <w:rFonts w:hint="eastAsia"/>
        </w:rPr>
      </w:pPr>
      <w:bookmarkStart w:id="843" w:name="_Toc490672769"/>
      <w:bookmarkStart w:id="844" w:name="_Toc490824432"/>
      <w:bookmarkStart w:id="845" w:name="_Toc490824688"/>
      <w:bookmarkStart w:id="846" w:name="_Toc490824781"/>
      <w:bookmarkStart w:id="847" w:name="_Toc490824860"/>
      <w:bookmarkStart w:id="848" w:name="_Toc490826378"/>
      <w:bookmarkStart w:id="849" w:name="_Toc490827456"/>
      <w:bookmarkStart w:id="850" w:name="_Toc490827929"/>
      <w:bookmarkStart w:id="851" w:name="_Toc490828348"/>
      <w:bookmarkStart w:id="852" w:name="_Toc490828420"/>
      <w:bookmarkStart w:id="853" w:name="_Toc490828888"/>
      <w:bookmarkStart w:id="854" w:name="_Toc490829127"/>
      <w:bookmarkStart w:id="855" w:name="_Toc490829355"/>
      <w:bookmarkStart w:id="856" w:name="_Toc490831080"/>
      <w:bookmarkStart w:id="857" w:name="_Toc492040712"/>
      <w:bookmarkStart w:id="858" w:name="_Toc494282450"/>
      <w:bookmarkStart w:id="859" w:name="_Toc494282975"/>
      <w:bookmarkStart w:id="860" w:name="_Toc494283307"/>
      <w:bookmarkStart w:id="861" w:name="_Toc494548832"/>
      <w:bookmarkStart w:id="862" w:name="_Toc494549467"/>
      <w:bookmarkStart w:id="863" w:name="_Toc494550245"/>
      <w:bookmarkStart w:id="864" w:name="_Toc494551016"/>
      <w:bookmarkStart w:id="865" w:name="_Toc30373"/>
      <w:bookmarkStart w:id="866" w:name="_Toc8019"/>
      <w:r>
        <w:rPr>
          <w:rFonts w:hint="eastAsia"/>
          <w:lang w:val="en-US" w:eastAsia="zh-CN"/>
        </w:rPr>
        <w:t>7</w:t>
      </w:r>
      <w:r>
        <w:rPr>
          <w:rFonts w:hint="eastAsia"/>
          <w:lang w:eastAsia="zh-CN"/>
        </w:rPr>
        <w:t>、</w:t>
      </w:r>
      <w:r>
        <w:rPr>
          <w:rFonts w:hint="eastAsia"/>
        </w:rPr>
        <w:t>应急保障</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4"/>
        <w:rPr>
          <w:rFonts w:hint="eastAsia" w:eastAsia="仿宋_GB2312"/>
          <w:lang w:eastAsia="zh-CN"/>
        </w:rPr>
      </w:pPr>
      <w:bookmarkStart w:id="867" w:name="_Toc490672770"/>
      <w:bookmarkStart w:id="868" w:name="_Toc490824433"/>
      <w:bookmarkStart w:id="869" w:name="_Toc490824689"/>
      <w:bookmarkStart w:id="870" w:name="_Toc490824782"/>
      <w:bookmarkStart w:id="871" w:name="_Toc490824861"/>
      <w:bookmarkStart w:id="872" w:name="_Toc490826379"/>
      <w:bookmarkStart w:id="873" w:name="_Toc490827457"/>
      <w:bookmarkStart w:id="874" w:name="_Toc490827930"/>
      <w:bookmarkStart w:id="875" w:name="_Toc490828349"/>
      <w:bookmarkStart w:id="876" w:name="_Toc490828421"/>
      <w:bookmarkStart w:id="877" w:name="_Toc490828889"/>
      <w:bookmarkStart w:id="878" w:name="_Toc490829128"/>
      <w:bookmarkStart w:id="879" w:name="_Toc490829356"/>
      <w:bookmarkStart w:id="880" w:name="_Toc490831081"/>
      <w:bookmarkStart w:id="881" w:name="_Toc492040713"/>
      <w:bookmarkStart w:id="882" w:name="_Toc494282451"/>
      <w:bookmarkStart w:id="883" w:name="_Toc494282976"/>
      <w:bookmarkStart w:id="884" w:name="_Toc494283308"/>
      <w:bookmarkStart w:id="885" w:name="_Toc494548833"/>
      <w:bookmarkStart w:id="886" w:name="_Toc494549468"/>
      <w:bookmarkStart w:id="887" w:name="_Toc494550246"/>
      <w:bookmarkStart w:id="888" w:name="_Toc494551017"/>
      <w:bookmarkStart w:id="889" w:name="_Toc8926"/>
      <w:bookmarkStart w:id="890" w:name="_Toc14171"/>
      <w:r>
        <w:rPr>
          <w:rFonts w:hint="eastAsia"/>
          <w:lang w:val="en-US" w:eastAsia="zh-CN"/>
        </w:rPr>
        <w:t>7</w:t>
      </w:r>
      <w:r>
        <w:rPr>
          <w:rFonts w:hint="eastAsia"/>
        </w:rPr>
        <w:t>.1应急队伍</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hint="eastAsia"/>
          <w:lang w:eastAsia="zh-CN"/>
        </w:rPr>
        <w:t>及通信保障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按照“平急结合、因地制宣，分类建设、分级负责，统一指挥、协调运转”的原则建立</w:t>
      </w:r>
      <w:r>
        <w:rPr>
          <w:rFonts w:hint="eastAsia" w:ascii="仿宋" w:hAnsi="仿宋" w:eastAsia="仿宋" w:cs="仿宋"/>
          <w:sz w:val="28"/>
          <w:szCs w:val="28"/>
          <w:lang w:eastAsia="zh-CN"/>
        </w:rPr>
        <w:t>公司</w:t>
      </w:r>
      <w:r>
        <w:rPr>
          <w:rFonts w:hint="eastAsia" w:ascii="仿宋" w:hAnsi="仿宋" w:eastAsia="仿宋" w:cs="仿宋"/>
          <w:sz w:val="28"/>
          <w:szCs w:val="28"/>
        </w:rPr>
        <w:t>突发事件应急</w:t>
      </w:r>
      <w:r>
        <w:rPr>
          <w:rFonts w:hint="eastAsia" w:ascii="仿宋" w:hAnsi="仿宋" w:eastAsia="仿宋" w:cs="仿宋"/>
          <w:sz w:val="28"/>
          <w:szCs w:val="28"/>
          <w:lang w:eastAsia="zh-CN"/>
        </w:rPr>
        <w:t>救援</w:t>
      </w:r>
      <w:r>
        <w:rPr>
          <w:rFonts w:hint="eastAsia" w:ascii="仿宋" w:hAnsi="仿宋" w:eastAsia="仿宋" w:cs="仿宋"/>
          <w:sz w:val="28"/>
          <w:szCs w:val="28"/>
        </w:rPr>
        <w:t>队伍，各应急人员24小时手机保证联络畅通</w:t>
      </w:r>
      <w:r>
        <w:rPr>
          <w:rFonts w:hint="eastAsia" w:ascii="仿宋" w:hAnsi="仿宋" w:eastAsia="仿宋" w:cs="仿宋"/>
          <w:sz w:val="28"/>
          <w:szCs w:val="28"/>
          <w:lang w:eastAsia="zh-CN"/>
        </w:rPr>
        <w:t>，</w:t>
      </w:r>
      <w:r>
        <w:rPr>
          <w:rFonts w:hint="eastAsia" w:ascii="仿宋" w:hAnsi="仿宋" w:eastAsia="仿宋" w:cs="仿宋"/>
          <w:sz w:val="28"/>
          <w:szCs w:val="28"/>
        </w:rPr>
        <w:t>并在行业主管</w:t>
      </w:r>
      <w:r>
        <w:rPr>
          <w:rFonts w:hint="eastAsia" w:ascii="仿宋" w:hAnsi="仿宋" w:eastAsia="仿宋" w:cs="仿宋"/>
          <w:sz w:val="28"/>
          <w:szCs w:val="28"/>
          <w:lang w:eastAsia="zh-CN"/>
        </w:rPr>
        <w:t>部门</w:t>
      </w:r>
      <w:r>
        <w:rPr>
          <w:rFonts w:hint="eastAsia" w:ascii="仿宋" w:hAnsi="仿宋" w:eastAsia="仿宋" w:cs="仿宋"/>
          <w:sz w:val="28"/>
          <w:szCs w:val="28"/>
        </w:rPr>
        <w:t xml:space="preserve">进行备案。 </w:t>
      </w:r>
    </w:p>
    <w:p>
      <w:pPr>
        <w:pStyle w:val="4"/>
        <w:rPr>
          <w:rFonts w:hint="eastAsia"/>
        </w:rPr>
      </w:pPr>
      <w:bookmarkStart w:id="891" w:name="_Toc11548"/>
      <w:bookmarkStart w:id="892" w:name="_Toc16220"/>
      <w:r>
        <w:rPr>
          <w:rFonts w:hint="eastAsia"/>
          <w:lang w:val="en-US" w:eastAsia="zh-CN"/>
        </w:rPr>
        <w:t>7.2</w:t>
      </w:r>
      <w:r>
        <w:rPr>
          <w:rFonts w:hint="eastAsia"/>
        </w:rPr>
        <w:t>应急</w:t>
      </w:r>
      <w:r>
        <w:rPr>
          <w:rFonts w:hint="eastAsia"/>
          <w:lang w:eastAsia="zh-CN"/>
        </w:rPr>
        <w:t>装备</w:t>
      </w:r>
      <w:r>
        <w:rPr>
          <w:rFonts w:hint="eastAsia"/>
        </w:rPr>
        <w:t>保障</w:t>
      </w:r>
      <w:bookmarkEnd w:id="891"/>
      <w:bookmarkEnd w:id="89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按照“平急结合、分级储备、择优选择、统一指挥”的原则负责组建应急运输保障</w:t>
      </w:r>
      <w:r>
        <w:rPr>
          <w:rFonts w:hint="eastAsia" w:ascii="仿宋" w:hAnsi="仿宋" w:eastAsia="仿宋" w:cs="仿宋"/>
          <w:sz w:val="28"/>
          <w:szCs w:val="28"/>
          <w:lang w:eastAsia="zh-CN"/>
        </w:rPr>
        <w:t>运力</w:t>
      </w:r>
      <w:r>
        <w:rPr>
          <w:rFonts w:hint="eastAsia" w:ascii="仿宋" w:hAnsi="仿宋" w:eastAsia="仿宋" w:cs="仿宋"/>
          <w:sz w:val="28"/>
          <w:szCs w:val="28"/>
        </w:rPr>
        <w:t>。车辆应</w:t>
      </w:r>
      <w:r>
        <w:rPr>
          <w:rFonts w:hint="eastAsia" w:ascii="仿宋" w:hAnsi="仿宋" w:eastAsia="仿宋" w:cs="仿宋"/>
          <w:sz w:val="28"/>
          <w:szCs w:val="28"/>
          <w:lang w:eastAsia="zh-CN"/>
        </w:rPr>
        <w:t>保持</w:t>
      </w:r>
      <w:r>
        <w:rPr>
          <w:rFonts w:hint="eastAsia" w:ascii="仿宋" w:hAnsi="仿宋" w:eastAsia="仿宋" w:cs="仿宋"/>
          <w:sz w:val="28"/>
          <w:szCs w:val="28"/>
        </w:rPr>
        <w:t>良好的技术状况</w:t>
      </w:r>
      <w:r>
        <w:rPr>
          <w:rFonts w:hint="eastAsia" w:ascii="仿宋" w:hAnsi="仿宋" w:eastAsia="仿宋" w:cs="仿宋"/>
          <w:sz w:val="28"/>
          <w:szCs w:val="28"/>
          <w:lang w:eastAsia="zh-CN"/>
        </w:rPr>
        <w:t>，</w:t>
      </w:r>
      <w:r>
        <w:rPr>
          <w:rFonts w:hint="eastAsia" w:ascii="仿宋" w:hAnsi="仿宋" w:eastAsia="仿宋" w:cs="仿宋"/>
          <w:sz w:val="28"/>
          <w:szCs w:val="28"/>
        </w:rPr>
        <w:t>并强化日常养护工作</w:t>
      </w:r>
      <w:r>
        <w:rPr>
          <w:rFonts w:hint="eastAsia" w:ascii="仿宋" w:hAnsi="仿宋" w:eastAsia="仿宋" w:cs="仿宋"/>
          <w:sz w:val="28"/>
          <w:szCs w:val="28"/>
          <w:lang w:eastAsia="zh-CN"/>
        </w:rPr>
        <w:t>，</w:t>
      </w:r>
      <w:r>
        <w:rPr>
          <w:rFonts w:hint="eastAsia" w:ascii="仿宋" w:hAnsi="仿宋" w:eastAsia="仿宋" w:cs="仿宋"/>
          <w:sz w:val="28"/>
          <w:szCs w:val="28"/>
        </w:rPr>
        <w:t>技术等级要求达到二级以上技术标准，车辆使用年限不超过5年，或行驶里程不超过15万公里；从事应急运输的人员年龄原则上控制在20-50岁之间、驾驶技术熟练、身体健康、政治素质高、熟悉有关政策法规等。</w:t>
      </w:r>
      <w:r>
        <w:rPr>
          <w:rFonts w:hint="eastAsia" w:ascii="仿宋" w:hAnsi="仿宋" w:eastAsia="仿宋" w:cs="仿宋"/>
          <w:sz w:val="28"/>
          <w:szCs w:val="28"/>
          <w:lang w:eastAsia="zh-CN"/>
        </w:rPr>
        <w:t>公司的应急小车、手电筒、照相机、反光背心等应急装备要定期检查和维护，专人管理，确保正常使用状况。</w:t>
      </w:r>
    </w:p>
    <w:p>
      <w:pPr>
        <w:pStyle w:val="4"/>
        <w:rPr>
          <w:rFonts w:hint="eastAsia"/>
        </w:rPr>
      </w:pPr>
      <w:bookmarkStart w:id="893" w:name="_Toc490672775"/>
      <w:bookmarkStart w:id="894" w:name="_Toc490824438"/>
      <w:bookmarkStart w:id="895" w:name="_Toc490824694"/>
      <w:bookmarkStart w:id="896" w:name="_Toc490824787"/>
      <w:bookmarkStart w:id="897" w:name="_Toc490824866"/>
      <w:bookmarkStart w:id="898" w:name="_Toc490826384"/>
      <w:bookmarkStart w:id="899" w:name="_Toc490827462"/>
      <w:bookmarkStart w:id="900" w:name="_Toc490827935"/>
      <w:bookmarkStart w:id="901" w:name="_Toc490828354"/>
      <w:bookmarkStart w:id="902" w:name="_Toc490828426"/>
      <w:bookmarkStart w:id="903" w:name="_Toc490828894"/>
      <w:bookmarkStart w:id="904" w:name="_Toc490829133"/>
      <w:bookmarkStart w:id="905" w:name="_Toc490829361"/>
      <w:bookmarkStart w:id="906" w:name="_Toc490831086"/>
      <w:bookmarkStart w:id="907" w:name="_Toc492040718"/>
      <w:bookmarkStart w:id="908" w:name="_Toc494282456"/>
      <w:bookmarkStart w:id="909" w:name="_Toc494282981"/>
      <w:bookmarkStart w:id="910" w:name="_Toc494283313"/>
      <w:bookmarkStart w:id="911" w:name="_Toc494548838"/>
      <w:bookmarkStart w:id="912" w:name="_Toc494549473"/>
      <w:bookmarkStart w:id="913" w:name="_Toc494550251"/>
      <w:bookmarkStart w:id="914" w:name="_Toc494551022"/>
      <w:bookmarkStart w:id="915" w:name="_Toc15192"/>
      <w:bookmarkStart w:id="916" w:name="_Toc11257"/>
      <w:r>
        <w:rPr>
          <w:rFonts w:hint="eastAsia"/>
          <w:lang w:val="en-US" w:eastAsia="zh-CN"/>
        </w:rPr>
        <w:t>7</w:t>
      </w:r>
      <w:r>
        <w:rPr>
          <w:rFonts w:hint="eastAsia"/>
        </w:rPr>
        <w:t>.3 资金保障</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kern w:val="0"/>
          <w:sz w:val="28"/>
          <w:szCs w:val="28"/>
        </w:rPr>
      </w:pPr>
      <w:bookmarkStart w:id="917" w:name="_Toc490672776"/>
      <w:bookmarkStart w:id="918" w:name="_Toc490824439"/>
      <w:bookmarkStart w:id="919" w:name="_Toc490824695"/>
      <w:bookmarkStart w:id="920" w:name="_Toc490824788"/>
      <w:bookmarkStart w:id="921" w:name="_Toc490824867"/>
      <w:bookmarkStart w:id="922" w:name="_Toc490826385"/>
      <w:bookmarkStart w:id="923" w:name="_Toc490827463"/>
      <w:bookmarkStart w:id="924" w:name="_Toc490827936"/>
      <w:bookmarkStart w:id="925" w:name="_Toc490828355"/>
      <w:bookmarkStart w:id="926" w:name="_Toc490828427"/>
      <w:bookmarkStart w:id="927" w:name="_Toc490828895"/>
      <w:bookmarkStart w:id="928" w:name="_Toc490829134"/>
      <w:bookmarkStart w:id="929" w:name="_Toc490829362"/>
      <w:bookmarkStart w:id="930" w:name="_Toc490831087"/>
      <w:bookmarkStart w:id="931" w:name="_Toc492040719"/>
      <w:bookmarkStart w:id="932" w:name="_Toc494282457"/>
      <w:bookmarkStart w:id="933" w:name="_Toc494282982"/>
      <w:bookmarkStart w:id="934" w:name="_Toc494283314"/>
      <w:bookmarkStart w:id="935" w:name="_Toc494548839"/>
      <w:bookmarkStart w:id="936" w:name="_Toc494549474"/>
      <w:bookmarkStart w:id="937" w:name="_Toc494550252"/>
      <w:bookmarkStart w:id="938" w:name="_Toc494551023"/>
      <w:r>
        <w:rPr>
          <w:rFonts w:hint="eastAsia" w:ascii="仿宋" w:hAnsi="仿宋" w:eastAsia="仿宋" w:cs="仿宋"/>
          <w:kern w:val="0"/>
          <w:sz w:val="28"/>
          <w:szCs w:val="28"/>
        </w:rPr>
        <w:t>公司</w:t>
      </w:r>
      <w:r>
        <w:rPr>
          <w:rFonts w:hint="eastAsia" w:ascii="仿宋" w:hAnsi="仿宋" w:eastAsia="仿宋" w:cs="仿宋"/>
          <w:color w:val="333333"/>
          <w:sz w:val="28"/>
          <w:szCs w:val="28"/>
          <w:shd w:val="clear" w:color="auto" w:fill="FFFFFF"/>
        </w:rPr>
        <w:t>应急指挥部办公室对应急工作的日常费用做出预算,经应指挥部领导审定后,由公司财务</w:t>
      </w:r>
      <w:r>
        <w:rPr>
          <w:rFonts w:hint="eastAsia" w:ascii="仿宋" w:hAnsi="仿宋" w:eastAsia="仿宋" w:cs="仿宋"/>
          <w:color w:val="333333"/>
          <w:sz w:val="28"/>
          <w:szCs w:val="28"/>
          <w:shd w:val="clear" w:color="auto" w:fill="FFFFFF"/>
          <w:lang w:eastAsia="zh-CN"/>
        </w:rPr>
        <w:t>部门</w:t>
      </w:r>
      <w:r>
        <w:rPr>
          <w:rFonts w:hint="eastAsia" w:ascii="仿宋" w:hAnsi="仿宋" w:eastAsia="仿宋" w:cs="仿宋"/>
          <w:color w:val="333333"/>
          <w:sz w:val="28"/>
          <w:szCs w:val="28"/>
          <w:shd w:val="clear" w:color="auto" w:fill="FFFFFF"/>
        </w:rPr>
        <w:t>列入年度预算计划,保证专款专用,应急处置结束后,相关部门对应急费用进行如实核销.</w:t>
      </w:r>
      <w:r>
        <w:rPr>
          <w:rFonts w:hint="eastAsia" w:ascii="仿宋" w:hAnsi="仿宋" w:eastAsia="仿宋" w:cs="仿宋"/>
          <w:kern w:val="0"/>
          <w:sz w:val="28"/>
          <w:szCs w:val="28"/>
        </w:rPr>
        <w:t xml:space="preserve"> </w:t>
      </w:r>
    </w:p>
    <w:p>
      <w:pPr>
        <w:pStyle w:val="3"/>
        <w:rPr>
          <w:rFonts w:hint="eastAsia" w:ascii="仿宋" w:hAnsi="仿宋" w:eastAsia="仿宋" w:cs="仿宋"/>
          <w:szCs w:val="28"/>
        </w:rPr>
      </w:pPr>
      <w:bookmarkStart w:id="939" w:name="_Toc29743"/>
      <w:bookmarkStart w:id="940" w:name="_Toc500"/>
      <w:r>
        <w:rPr>
          <w:rFonts w:hint="eastAsia"/>
          <w:lang w:val="en-US" w:eastAsia="zh-CN"/>
        </w:rPr>
        <w:t>8</w:t>
      </w:r>
      <w:r>
        <w:rPr>
          <w:rFonts w:hint="eastAsia"/>
          <w:lang w:eastAsia="zh-CN"/>
        </w:rPr>
        <w:t>、</w:t>
      </w:r>
      <w:r>
        <w:rPr>
          <w:rFonts w:hint="eastAsia"/>
        </w:rPr>
        <w:t>应急预案管理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4"/>
        <w:rPr>
          <w:rFonts w:hint="eastAsia"/>
        </w:rPr>
      </w:pPr>
      <w:bookmarkStart w:id="941" w:name="_Toc490824868"/>
      <w:bookmarkStart w:id="942" w:name="_Toc490828896"/>
      <w:bookmarkStart w:id="943" w:name="_Toc492040720"/>
      <w:bookmarkStart w:id="944" w:name="_Toc490828356"/>
      <w:bookmarkStart w:id="945" w:name="_Toc490829363"/>
      <w:bookmarkStart w:id="946" w:name="_Toc490824789"/>
      <w:bookmarkStart w:id="947" w:name="_Toc490827464"/>
      <w:bookmarkStart w:id="948" w:name="_Toc490826386"/>
      <w:bookmarkStart w:id="949" w:name="_Toc490827937"/>
      <w:bookmarkStart w:id="950" w:name="_Toc490828428"/>
      <w:bookmarkStart w:id="951" w:name="_Toc490831088"/>
      <w:bookmarkStart w:id="952" w:name="_Toc490829135"/>
      <w:bookmarkStart w:id="953" w:name="_Toc490824440"/>
      <w:bookmarkStart w:id="954" w:name="_Toc490824696"/>
      <w:bookmarkStart w:id="955" w:name="_Toc490672777"/>
      <w:bookmarkStart w:id="956" w:name="_Toc494282458"/>
      <w:bookmarkStart w:id="957" w:name="_Toc494282983"/>
      <w:bookmarkStart w:id="958" w:name="_Toc494283315"/>
      <w:bookmarkStart w:id="959" w:name="_Toc494548840"/>
      <w:bookmarkStart w:id="960" w:name="_Toc494549475"/>
      <w:bookmarkStart w:id="961" w:name="_Toc494550253"/>
      <w:bookmarkStart w:id="962" w:name="_Toc494551024"/>
      <w:bookmarkStart w:id="963" w:name="_Toc8119"/>
      <w:bookmarkStart w:id="964" w:name="_Toc28547"/>
      <w:r>
        <w:rPr>
          <w:rFonts w:hint="eastAsia"/>
          <w:lang w:val="en-US" w:eastAsia="zh-CN"/>
        </w:rPr>
        <w:t>8</w:t>
      </w:r>
      <w:r>
        <w:rPr>
          <w:rFonts w:hint="eastAsia"/>
        </w:rPr>
        <w:t>.1 预案演练</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应急办负责协同有关部门制订应急演练计划并组织综合应急演练活动。要结合</w:t>
      </w:r>
      <w:r>
        <w:rPr>
          <w:rFonts w:hint="eastAsia" w:ascii="仿宋" w:hAnsi="仿宋" w:eastAsia="仿宋" w:cs="仿宋"/>
          <w:sz w:val="28"/>
          <w:szCs w:val="28"/>
          <w:lang w:eastAsia="zh-CN"/>
        </w:rPr>
        <w:t>本</w:t>
      </w:r>
      <w:r>
        <w:rPr>
          <w:rFonts w:hint="eastAsia" w:ascii="仿宋" w:hAnsi="仿宋" w:eastAsia="仿宋" w:cs="仿宋"/>
          <w:sz w:val="28"/>
          <w:szCs w:val="28"/>
        </w:rPr>
        <w:t>单位实际，有计划、有重点地组织预案演练。</w:t>
      </w:r>
    </w:p>
    <w:p>
      <w:pPr>
        <w:pStyle w:val="4"/>
        <w:rPr>
          <w:rFonts w:hint="eastAsia" w:ascii="仿宋" w:hAnsi="仿宋" w:eastAsia="仿宋" w:cs="仿宋"/>
          <w:szCs w:val="28"/>
        </w:rPr>
      </w:pPr>
      <w:bookmarkStart w:id="965" w:name="_Toc490672778"/>
      <w:bookmarkStart w:id="966" w:name="_Toc490824441"/>
      <w:bookmarkStart w:id="967" w:name="_Toc490824697"/>
      <w:bookmarkStart w:id="968" w:name="_Toc490824790"/>
      <w:bookmarkStart w:id="969" w:name="_Toc490824869"/>
      <w:bookmarkStart w:id="970" w:name="_Toc490826387"/>
      <w:bookmarkStart w:id="971" w:name="_Toc490827465"/>
      <w:bookmarkStart w:id="972" w:name="_Toc490827938"/>
      <w:bookmarkStart w:id="973" w:name="_Toc490828357"/>
      <w:bookmarkStart w:id="974" w:name="_Toc490828429"/>
      <w:bookmarkStart w:id="975" w:name="_Toc490828897"/>
      <w:bookmarkStart w:id="976" w:name="_Toc490829136"/>
      <w:bookmarkStart w:id="977" w:name="_Toc490829364"/>
      <w:bookmarkStart w:id="978" w:name="_Toc490831089"/>
      <w:bookmarkStart w:id="979" w:name="_Toc492040721"/>
      <w:bookmarkStart w:id="980" w:name="_Toc494282459"/>
      <w:bookmarkStart w:id="981" w:name="_Toc494282984"/>
      <w:bookmarkStart w:id="982" w:name="_Toc494283316"/>
      <w:bookmarkStart w:id="983" w:name="_Toc494548841"/>
      <w:bookmarkStart w:id="984" w:name="_Toc494549476"/>
      <w:bookmarkStart w:id="985" w:name="_Toc494550254"/>
      <w:bookmarkStart w:id="986" w:name="_Toc494551025"/>
      <w:bookmarkStart w:id="987" w:name="_Toc17838"/>
      <w:bookmarkStart w:id="988" w:name="_Toc25285"/>
      <w:r>
        <w:rPr>
          <w:rFonts w:hint="eastAsia"/>
          <w:lang w:val="en-US" w:eastAsia="zh-CN"/>
        </w:rPr>
        <w:t>8</w:t>
      </w:r>
      <w:r>
        <w:rPr>
          <w:rFonts w:hint="eastAsia"/>
        </w:rPr>
        <w:t>.2 教育与培训</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将应急宣传教育培训工作纳入日常管理工作并作为年度考核指标，定期开展应急培训工作。应急保障相关人员每两年应至少接受一次相关知识的培训，并依据培训记录和考试成绩实施应急人员的动态管理，提高应急保障人员的素质和专业技能。</w:t>
      </w:r>
    </w:p>
    <w:p>
      <w:pPr>
        <w:pStyle w:val="4"/>
        <w:rPr>
          <w:rFonts w:hint="eastAsia"/>
        </w:rPr>
      </w:pPr>
      <w:bookmarkStart w:id="989" w:name="_Toc490672780"/>
      <w:bookmarkStart w:id="990" w:name="_Toc490824443"/>
      <w:bookmarkStart w:id="991" w:name="_Toc490824699"/>
      <w:bookmarkStart w:id="992" w:name="_Toc490824792"/>
      <w:bookmarkStart w:id="993" w:name="_Toc490824871"/>
      <w:bookmarkStart w:id="994" w:name="_Toc490826389"/>
      <w:bookmarkStart w:id="995" w:name="_Toc490827467"/>
      <w:bookmarkStart w:id="996" w:name="_Toc490827940"/>
      <w:bookmarkStart w:id="997" w:name="_Toc490828359"/>
      <w:bookmarkStart w:id="998" w:name="_Toc490828431"/>
      <w:bookmarkStart w:id="999" w:name="_Toc490828899"/>
      <w:bookmarkStart w:id="1000" w:name="_Toc490829138"/>
      <w:bookmarkStart w:id="1001" w:name="_Toc490829366"/>
      <w:bookmarkStart w:id="1002" w:name="_Toc490831091"/>
      <w:bookmarkStart w:id="1003" w:name="_Toc492040723"/>
      <w:bookmarkStart w:id="1004" w:name="_Toc494282461"/>
      <w:bookmarkStart w:id="1005" w:name="_Toc494282986"/>
      <w:bookmarkStart w:id="1006" w:name="_Toc494283318"/>
      <w:bookmarkStart w:id="1007" w:name="_Toc494548843"/>
      <w:bookmarkStart w:id="1008" w:name="_Toc494549478"/>
      <w:bookmarkStart w:id="1009" w:name="_Toc494550256"/>
      <w:bookmarkStart w:id="1010" w:name="_Toc494551027"/>
      <w:bookmarkStart w:id="1011" w:name="_Toc6666"/>
      <w:bookmarkStart w:id="1012" w:name="_Toc30174"/>
      <w:r>
        <w:rPr>
          <w:rFonts w:hint="eastAsia"/>
          <w:lang w:val="en-US" w:eastAsia="zh-CN"/>
        </w:rPr>
        <w:t>8</w:t>
      </w:r>
      <w:r>
        <w:rPr>
          <w:rFonts w:hint="eastAsia"/>
        </w:rPr>
        <w:t>.</w:t>
      </w:r>
      <w:r>
        <w:rPr>
          <w:rFonts w:hint="eastAsia"/>
          <w:lang w:val="en-US" w:eastAsia="zh-CN"/>
        </w:rPr>
        <w:t>3</w:t>
      </w:r>
      <w:r>
        <w:rPr>
          <w:rFonts w:hint="eastAsia"/>
        </w:rPr>
        <w:t>责任与奖惩</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应急处置工作实行领导负责制和责任追究制。对应急管理工作中做出突出贡献的先进集体和个人要及时地给予宣传、表彰和奖励。对迟报、谎报、瞒报和漏报重要信息或者应急管理工作有其他失职行为的，</w:t>
      </w:r>
      <w:r>
        <w:rPr>
          <w:rFonts w:hint="eastAsia" w:ascii="仿宋" w:hAnsi="仿宋" w:eastAsia="仿宋" w:cs="仿宋"/>
          <w:sz w:val="28"/>
          <w:szCs w:val="28"/>
          <w:lang w:eastAsia="zh-CN"/>
        </w:rPr>
        <w:t>依照公司制度</w:t>
      </w:r>
      <w:r>
        <w:rPr>
          <w:rFonts w:hint="eastAsia" w:ascii="仿宋" w:hAnsi="仿宋" w:eastAsia="仿宋" w:cs="仿宋"/>
          <w:sz w:val="28"/>
          <w:szCs w:val="28"/>
        </w:rPr>
        <w:t>对有关责任人给予</w:t>
      </w:r>
      <w:r>
        <w:rPr>
          <w:rFonts w:hint="eastAsia" w:ascii="仿宋" w:hAnsi="仿宋" w:eastAsia="仿宋" w:cs="仿宋"/>
          <w:sz w:val="28"/>
          <w:szCs w:val="28"/>
          <w:lang w:eastAsia="zh-CN"/>
        </w:rPr>
        <w:t>处理</w:t>
      </w:r>
      <w:r>
        <w:rPr>
          <w:rFonts w:hint="eastAsia" w:ascii="仿宋" w:hAnsi="仿宋" w:eastAsia="仿宋" w:cs="仿宋"/>
          <w:sz w:val="28"/>
          <w:szCs w:val="28"/>
        </w:rPr>
        <w:t>。</w:t>
      </w:r>
    </w:p>
    <w:p>
      <w:pPr>
        <w:pStyle w:val="3"/>
        <w:rPr>
          <w:rFonts w:hint="eastAsia"/>
        </w:rPr>
      </w:pPr>
      <w:bookmarkStart w:id="1013" w:name="_Toc490672781"/>
      <w:bookmarkStart w:id="1014" w:name="_Toc490824444"/>
      <w:bookmarkStart w:id="1015" w:name="_Toc490824700"/>
      <w:bookmarkStart w:id="1016" w:name="_Toc490824793"/>
      <w:bookmarkStart w:id="1017" w:name="_Toc490824872"/>
      <w:bookmarkStart w:id="1018" w:name="_Toc490826390"/>
      <w:bookmarkStart w:id="1019" w:name="_Toc490827468"/>
      <w:bookmarkStart w:id="1020" w:name="_Toc490827941"/>
      <w:bookmarkStart w:id="1021" w:name="_Toc490828360"/>
      <w:bookmarkStart w:id="1022" w:name="_Toc490828432"/>
      <w:bookmarkStart w:id="1023" w:name="_Toc490828900"/>
      <w:bookmarkStart w:id="1024" w:name="_Toc490829139"/>
      <w:bookmarkStart w:id="1025" w:name="_Toc490829367"/>
      <w:bookmarkStart w:id="1026" w:name="_Toc490831092"/>
      <w:bookmarkStart w:id="1027" w:name="_Toc492040724"/>
      <w:bookmarkStart w:id="1028" w:name="_Toc494282462"/>
      <w:bookmarkStart w:id="1029" w:name="_Toc494282987"/>
      <w:bookmarkStart w:id="1030" w:name="_Toc494283319"/>
      <w:bookmarkStart w:id="1031" w:name="_Toc494548844"/>
      <w:bookmarkStart w:id="1032" w:name="_Toc494549479"/>
      <w:bookmarkStart w:id="1033" w:name="_Toc494550257"/>
      <w:bookmarkStart w:id="1034" w:name="_Toc494551028"/>
      <w:bookmarkStart w:id="1035" w:name="_Toc19037"/>
      <w:bookmarkStart w:id="1036" w:name="_Toc21478"/>
      <w:r>
        <w:rPr>
          <w:rFonts w:hint="eastAsia"/>
          <w:lang w:val="en-US" w:eastAsia="zh-CN"/>
        </w:rPr>
        <w:t>9</w:t>
      </w:r>
      <w:r>
        <w:rPr>
          <w:rFonts w:hint="eastAsia"/>
        </w:rPr>
        <w:t xml:space="preserve"> </w:t>
      </w:r>
      <w:r>
        <w:rPr>
          <w:rFonts w:hint="eastAsia"/>
          <w:lang w:eastAsia="zh-CN"/>
        </w:rPr>
        <w:t>、</w:t>
      </w:r>
      <w:r>
        <w:rPr>
          <w:rFonts w:hint="eastAsia"/>
        </w:rPr>
        <w:t>附则</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pPr>
        <w:pStyle w:val="4"/>
        <w:rPr>
          <w:rFonts w:hint="eastAsia"/>
        </w:rPr>
      </w:pPr>
      <w:bookmarkStart w:id="1037" w:name="_Toc490672782"/>
      <w:bookmarkStart w:id="1038" w:name="_Toc490824445"/>
      <w:bookmarkStart w:id="1039" w:name="_Toc490824701"/>
      <w:bookmarkStart w:id="1040" w:name="_Toc490824794"/>
      <w:bookmarkStart w:id="1041" w:name="_Toc490824873"/>
      <w:bookmarkStart w:id="1042" w:name="_Toc490826391"/>
      <w:bookmarkStart w:id="1043" w:name="_Toc490827469"/>
      <w:bookmarkStart w:id="1044" w:name="_Toc490827942"/>
      <w:bookmarkStart w:id="1045" w:name="_Toc490828361"/>
      <w:bookmarkStart w:id="1046" w:name="_Toc490828433"/>
      <w:bookmarkStart w:id="1047" w:name="_Toc490828901"/>
      <w:bookmarkStart w:id="1048" w:name="_Toc490829140"/>
      <w:bookmarkStart w:id="1049" w:name="_Toc490829368"/>
      <w:bookmarkStart w:id="1050" w:name="_Toc490831093"/>
      <w:bookmarkStart w:id="1051" w:name="_Toc492040725"/>
      <w:bookmarkStart w:id="1052" w:name="_Toc494282463"/>
      <w:bookmarkStart w:id="1053" w:name="_Toc494282988"/>
      <w:bookmarkStart w:id="1054" w:name="_Toc494283320"/>
      <w:bookmarkStart w:id="1055" w:name="_Toc494548845"/>
      <w:bookmarkStart w:id="1056" w:name="_Toc494549480"/>
      <w:bookmarkStart w:id="1057" w:name="_Toc494550258"/>
      <w:bookmarkStart w:id="1058" w:name="_Toc494551029"/>
      <w:bookmarkStart w:id="1059" w:name="_Toc28825"/>
      <w:bookmarkStart w:id="1060" w:name="_Toc6659"/>
      <w:r>
        <w:rPr>
          <w:rFonts w:hint="eastAsia"/>
          <w:lang w:val="en-US" w:eastAsia="zh-CN"/>
        </w:rPr>
        <w:t>9</w:t>
      </w:r>
      <w:r>
        <w:rPr>
          <w:rFonts w:hint="eastAsia"/>
        </w:rPr>
        <w:t>.1预案管理与更新</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应急办会同有关部门定期对相关应急预案的执行情况进行检查，发现问题和提出改进意见，并根据实际情况的变化，及时修订本预案，上报</w:t>
      </w:r>
      <w:r>
        <w:rPr>
          <w:rFonts w:hint="eastAsia" w:ascii="仿宋" w:hAnsi="仿宋" w:eastAsia="仿宋" w:cs="仿宋"/>
          <w:sz w:val="28"/>
          <w:szCs w:val="28"/>
          <w:lang w:eastAsia="zh-CN"/>
        </w:rPr>
        <w:t>行业管理部门</w:t>
      </w:r>
      <w:r>
        <w:rPr>
          <w:rFonts w:hint="eastAsia" w:ascii="仿宋" w:hAnsi="仿宋" w:eastAsia="仿宋" w:cs="仿宋"/>
          <w:sz w:val="28"/>
          <w:szCs w:val="28"/>
        </w:rPr>
        <w:t>应急办备案。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下列情况，本预案应进行更新：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（1）本预案所依据的法律法规做出调整或修改，或国家出台新的应急管理相关法律法规；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（2）原则上每两年组织修订、完善应急预案；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（3）根据日常应急演练和较大突发事件应急行动结束后取得的经验，需对预案做出修改；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（4）因机构</w:t>
      </w:r>
      <w:r>
        <w:rPr>
          <w:rFonts w:hint="eastAsia" w:ascii="仿宋" w:hAnsi="仿宋" w:eastAsia="仿宋" w:cs="仿宋"/>
          <w:sz w:val="28"/>
          <w:szCs w:val="28"/>
          <w:lang w:eastAsia="zh-CN"/>
        </w:rPr>
        <w:t>或人员变更</w:t>
      </w:r>
      <w:r>
        <w:rPr>
          <w:rFonts w:hint="eastAsia" w:ascii="仿宋" w:hAnsi="仿宋" w:eastAsia="仿宋" w:cs="仿宋"/>
          <w:sz w:val="28"/>
          <w:szCs w:val="28"/>
        </w:rPr>
        <w:t>需要对应急管理机构</w:t>
      </w:r>
      <w:r>
        <w:rPr>
          <w:rFonts w:hint="eastAsia" w:ascii="仿宋" w:hAnsi="仿宋" w:eastAsia="仿宋" w:cs="仿宋"/>
          <w:sz w:val="28"/>
          <w:szCs w:val="28"/>
          <w:lang w:eastAsia="zh-CN"/>
        </w:rPr>
        <w:t>、人员</w:t>
      </w:r>
      <w:r>
        <w:rPr>
          <w:rFonts w:hint="eastAsia" w:ascii="仿宋" w:hAnsi="仿宋" w:eastAsia="仿宋" w:cs="仿宋"/>
          <w:sz w:val="28"/>
          <w:szCs w:val="28"/>
        </w:rPr>
        <w:t>进行调整；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（5）其他。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公司</w:t>
      </w:r>
      <w:r>
        <w:rPr>
          <w:rFonts w:hint="eastAsia" w:ascii="仿宋" w:hAnsi="仿宋" w:eastAsia="仿宋" w:cs="仿宋"/>
          <w:sz w:val="28"/>
          <w:szCs w:val="28"/>
        </w:rPr>
        <w:t>应急运输保障队伍及物资的数据资料应每年更新一次。</w:t>
      </w:r>
    </w:p>
    <w:p>
      <w:pPr>
        <w:pStyle w:val="4"/>
        <w:rPr>
          <w:rFonts w:hint="eastAsia"/>
        </w:rPr>
      </w:pPr>
      <w:bookmarkStart w:id="1061" w:name="_Toc490672783"/>
      <w:bookmarkStart w:id="1062" w:name="_Toc490824446"/>
      <w:bookmarkStart w:id="1063" w:name="_Toc490824702"/>
      <w:bookmarkStart w:id="1064" w:name="_Toc490824795"/>
      <w:bookmarkStart w:id="1065" w:name="_Toc490824874"/>
      <w:bookmarkStart w:id="1066" w:name="_Toc490826392"/>
      <w:bookmarkStart w:id="1067" w:name="_Toc490827470"/>
      <w:bookmarkStart w:id="1068" w:name="_Toc490827943"/>
      <w:bookmarkStart w:id="1069" w:name="_Toc490828362"/>
      <w:bookmarkStart w:id="1070" w:name="_Toc490828434"/>
      <w:bookmarkStart w:id="1071" w:name="_Toc490828902"/>
      <w:bookmarkStart w:id="1072" w:name="_Toc490829141"/>
      <w:bookmarkStart w:id="1073" w:name="_Toc490829369"/>
      <w:bookmarkStart w:id="1074" w:name="_Toc490831094"/>
      <w:bookmarkStart w:id="1075" w:name="_Toc492040726"/>
      <w:bookmarkStart w:id="1076" w:name="_Toc494282464"/>
      <w:bookmarkStart w:id="1077" w:name="_Toc494282989"/>
      <w:bookmarkStart w:id="1078" w:name="_Toc494283321"/>
      <w:bookmarkStart w:id="1079" w:name="_Toc494548846"/>
      <w:bookmarkStart w:id="1080" w:name="_Toc494549481"/>
      <w:bookmarkStart w:id="1081" w:name="_Toc494550259"/>
      <w:bookmarkStart w:id="1082" w:name="_Toc494551030"/>
      <w:bookmarkStart w:id="1083" w:name="_Toc23032"/>
      <w:bookmarkStart w:id="1084" w:name="_Toc29823"/>
      <w:r>
        <w:rPr>
          <w:rFonts w:hint="eastAsia"/>
          <w:lang w:val="en-US" w:eastAsia="zh-CN"/>
        </w:rPr>
        <w:t>9</w:t>
      </w:r>
      <w:r>
        <w:rPr>
          <w:rFonts w:hint="eastAsia"/>
        </w:rPr>
        <w:t>.2制定与解释部门</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本预案由</w:t>
      </w:r>
      <w:r>
        <w:rPr>
          <w:rFonts w:hint="eastAsia" w:ascii="仿宋" w:hAnsi="仿宋" w:eastAsia="仿宋" w:cs="仿宋"/>
          <w:b w:val="0"/>
          <w:bCs/>
          <w:sz w:val="28"/>
          <w:szCs w:val="28"/>
          <w:lang w:eastAsia="zh-CN"/>
        </w:rPr>
        <w:t>四川</w:t>
      </w:r>
      <w:r>
        <w:rPr>
          <w:rFonts w:hint="eastAsia" w:ascii="仿宋" w:hAnsi="仿宋" w:eastAsia="仿宋" w:cs="仿宋"/>
          <w:b w:val="0"/>
          <w:bCs/>
          <w:sz w:val="28"/>
          <w:szCs w:val="28"/>
        </w:rPr>
        <w:t>南充</w:t>
      </w:r>
      <w:r>
        <w:rPr>
          <w:rFonts w:hint="eastAsia" w:ascii="仿宋" w:hAnsi="仿宋" w:eastAsia="仿宋" w:cs="仿宋"/>
          <w:b w:val="0"/>
          <w:bCs/>
          <w:sz w:val="28"/>
          <w:szCs w:val="28"/>
          <w:lang w:eastAsia="zh-CN"/>
        </w:rPr>
        <w:t>当代运业（集团）有限公司仪陇嘉新分公司</w:t>
      </w:r>
      <w:r>
        <w:rPr>
          <w:rFonts w:hint="eastAsia" w:ascii="仿宋" w:hAnsi="仿宋" w:eastAsia="仿宋" w:cs="仿宋"/>
          <w:sz w:val="28"/>
          <w:szCs w:val="28"/>
        </w:rPr>
        <w:t>制定并负责解释与组织实施。</w:t>
      </w:r>
      <w:r>
        <w:rPr>
          <w:rFonts w:hint="eastAsia" w:ascii="仿宋" w:hAnsi="仿宋" w:eastAsia="仿宋" w:cs="仿宋"/>
          <w:sz w:val="28"/>
          <w:szCs w:val="28"/>
          <w:lang w:eastAsia="zh-CN"/>
        </w:rPr>
        <w:t>各科室及管理人员</w:t>
      </w:r>
      <w:r>
        <w:rPr>
          <w:rFonts w:hint="eastAsia" w:ascii="仿宋" w:hAnsi="仿宋" w:eastAsia="仿宋" w:cs="仿宋"/>
          <w:sz w:val="28"/>
          <w:szCs w:val="28"/>
        </w:rPr>
        <w:t>按照本预案的规定履行职责，并制定相应的应急预案。</w:t>
      </w:r>
    </w:p>
    <w:p>
      <w:pPr>
        <w:pStyle w:val="3"/>
        <w:rPr>
          <w:rFonts w:hint="eastAsia" w:ascii="仿宋" w:hAnsi="仿宋" w:eastAsia="仿宋" w:cs="仿宋"/>
          <w:szCs w:val="28"/>
        </w:rPr>
      </w:pPr>
      <w:bookmarkStart w:id="1085" w:name="_Toc490672784"/>
      <w:bookmarkStart w:id="1086" w:name="_Toc490824447"/>
      <w:bookmarkStart w:id="1087" w:name="_Toc490824703"/>
      <w:bookmarkStart w:id="1088" w:name="_Toc490824796"/>
      <w:bookmarkStart w:id="1089" w:name="_Toc490824875"/>
      <w:bookmarkStart w:id="1090" w:name="_Toc490826393"/>
      <w:bookmarkStart w:id="1091" w:name="_Toc490827471"/>
      <w:bookmarkStart w:id="1092" w:name="_Toc490827944"/>
      <w:bookmarkStart w:id="1093" w:name="_Toc490828363"/>
      <w:bookmarkStart w:id="1094" w:name="_Toc490828435"/>
      <w:bookmarkStart w:id="1095" w:name="_Toc490828903"/>
      <w:bookmarkStart w:id="1096" w:name="_Toc490829142"/>
      <w:bookmarkStart w:id="1097" w:name="_Toc490829370"/>
      <w:bookmarkStart w:id="1098" w:name="_Toc490831095"/>
      <w:bookmarkStart w:id="1099" w:name="_Toc492040727"/>
      <w:bookmarkStart w:id="1100" w:name="_Toc494282465"/>
      <w:bookmarkStart w:id="1101" w:name="_Toc494282990"/>
      <w:bookmarkStart w:id="1102" w:name="_Toc494283322"/>
      <w:bookmarkStart w:id="1103" w:name="_Toc494548847"/>
      <w:bookmarkStart w:id="1104" w:name="_Toc494549482"/>
      <w:bookmarkStart w:id="1105" w:name="_Toc494550260"/>
      <w:bookmarkStart w:id="1106" w:name="_Toc494551031"/>
      <w:bookmarkStart w:id="1107" w:name="_Toc17556"/>
      <w:bookmarkStart w:id="1108" w:name="_Toc13893"/>
      <w:r>
        <w:rPr>
          <w:rFonts w:hint="eastAsia"/>
          <w:lang w:val="en-US" w:eastAsia="zh-CN"/>
        </w:rPr>
        <w:t>10</w:t>
      </w:r>
      <w:r>
        <w:rPr>
          <w:rFonts w:hint="eastAsia"/>
          <w:lang w:eastAsia="zh-CN"/>
        </w:rPr>
        <w:t>、</w:t>
      </w:r>
      <w:r>
        <w:rPr>
          <w:rFonts w:hint="eastAsia"/>
        </w:rPr>
        <w:t>附件</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09" w:name="_Toc8131"/>
      <w:r>
        <w:rPr>
          <w:rFonts w:hint="eastAsia" w:ascii="仿宋" w:hAnsi="仿宋" w:eastAsia="仿宋" w:cs="仿宋"/>
          <w:sz w:val="28"/>
          <w:szCs w:val="28"/>
        </w:rPr>
        <w:t>附件一：公司</w:t>
      </w:r>
      <w:r>
        <w:rPr>
          <w:rFonts w:hint="eastAsia" w:ascii="仿宋" w:hAnsi="仿宋" w:eastAsia="仿宋" w:cs="仿宋"/>
          <w:sz w:val="28"/>
          <w:szCs w:val="28"/>
          <w:lang w:eastAsia="zh-CN"/>
        </w:rPr>
        <w:t>突发事件</w:t>
      </w:r>
      <w:r>
        <w:rPr>
          <w:rFonts w:hint="eastAsia" w:ascii="仿宋" w:hAnsi="仿宋" w:eastAsia="仿宋" w:cs="仿宋"/>
          <w:sz w:val="28"/>
          <w:szCs w:val="28"/>
        </w:rPr>
        <w:t>应急组织体系图</w:t>
      </w:r>
      <w:bookmarkEnd w:id="1109"/>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0" w:name="_Toc20385"/>
      <w:r>
        <w:rPr>
          <w:rFonts w:hint="eastAsia" w:ascii="仿宋" w:hAnsi="仿宋" w:eastAsia="仿宋" w:cs="仿宋"/>
          <w:sz w:val="28"/>
          <w:szCs w:val="28"/>
        </w:rPr>
        <w:t>附件二：公司应急指挥部成员及通讯名单</w:t>
      </w:r>
      <w:bookmarkEnd w:id="111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1" w:name="_Toc1142"/>
      <w:r>
        <w:rPr>
          <w:rFonts w:hint="eastAsia" w:ascii="仿宋" w:hAnsi="仿宋" w:eastAsia="仿宋" w:cs="仿宋"/>
          <w:sz w:val="28"/>
          <w:szCs w:val="28"/>
        </w:rPr>
        <w:t>附件三：</w:t>
      </w:r>
      <w:r>
        <w:rPr>
          <w:rFonts w:hint="eastAsia" w:ascii="仿宋" w:hAnsi="仿宋" w:eastAsia="仿宋" w:cs="仿宋"/>
          <w:sz w:val="28"/>
          <w:szCs w:val="28"/>
          <w:lang w:eastAsia="zh-CN"/>
        </w:rPr>
        <w:t>公司</w:t>
      </w:r>
      <w:r>
        <w:rPr>
          <w:rFonts w:hint="eastAsia" w:ascii="仿宋" w:hAnsi="仿宋" w:eastAsia="仿宋" w:cs="仿宋"/>
          <w:sz w:val="28"/>
          <w:szCs w:val="28"/>
        </w:rPr>
        <w:t>应急预案目录</w:t>
      </w:r>
      <w:bookmarkEnd w:id="1111"/>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2" w:name="_Toc16021"/>
      <w:r>
        <w:rPr>
          <w:rFonts w:hint="eastAsia" w:ascii="仿宋" w:hAnsi="仿宋" w:eastAsia="仿宋" w:cs="仿宋"/>
          <w:sz w:val="28"/>
          <w:szCs w:val="28"/>
        </w:rPr>
        <w:t>附件四：公司</w:t>
      </w:r>
      <w:r>
        <w:rPr>
          <w:rFonts w:hint="eastAsia" w:ascii="仿宋" w:hAnsi="仿宋" w:eastAsia="仿宋" w:cs="仿宋"/>
          <w:sz w:val="28"/>
          <w:szCs w:val="28"/>
          <w:lang w:eastAsia="zh-CN"/>
        </w:rPr>
        <w:t>突发事件</w:t>
      </w:r>
      <w:r>
        <w:rPr>
          <w:rFonts w:hint="eastAsia" w:ascii="仿宋" w:hAnsi="仿宋" w:eastAsia="仿宋" w:cs="仿宋"/>
          <w:sz w:val="28"/>
          <w:szCs w:val="28"/>
        </w:rPr>
        <w:t>报告程序图</w:t>
      </w:r>
      <w:bookmarkEnd w:id="111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3" w:name="_Toc21648"/>
      <w:r>
        <w:rPr>
          <w:rFonts w:hint="eastAsia" w:ascii="仿宋" w:hAnsi="仿宋" w:eastAsia="仿宋" w:cs="仿宋"/>
          <w:sz w:val="28"/>
          <w:szCs w:val="28"/>
        </w:rPr>
        <w:t>附件五：</w:t>
      </w:r>
      <w:bookmarkStart w:id="1114" w:name="_附表二：外部救援机构联系表"/>
      <w:bookmarkEnd w:id="1114"/>
      <w:r>
        <w:rPr>
          <w:rFonts w:hint="eastAsia" w:ascii="仿宋" w:hAnsi="仿宋" w:eastAsia="仿宋" w:cs="仿宋"/>
          <w:sz w:val="28"/>
          <w:szCs w:val="28"/>
        </w:rPr>
        <w:t>外部救援机构联系表</w:t>
      </w:r>
      <w:bookmarkEnd w:id="1113"/>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5" w:name="_Toc6923"/>
      <w:r>
        <w:rPr>
          <w:rFonts w:hint="eastAsia" w:ascii="仿宋" w:hAnsi="仿宋" w:eastAsia="仿宋" w:cs="仿宋"/>
          <w:sz w:val="28"/>
          <w:szCs w:val="28"/>
        </w:rPr>
        <w:t>附件六：公司</w:t>
      </w:r>
      <w:r>
        <w:rPr>
          <w:rFonts w:hint="eastAsia" w:ascii="仿宋" w:hAnsi="仿宋" w:eastAsia="仿宋" w:cs="仿宋"/>
          <w:sz w:val="28"/>
          <w:szCs w:val="28"/>
          <w:lang w:eastAsia="zh-CN"/>
        </w:rPr>
        <w:t>突发事件</w:t>
      </w:r>
      <w:r>
        <w:rPr>
          <w:rFonts w:hint="eastAsia" w:ascii="仿宋" w:hAnsi="仿宋" w:eastAsia="仿宋" w:cs="仿宋"/>
          <w:sz w:val="28"/>
          <w:szCs w:val="28"/>
        </w:rPr>
        <w:t>应急响应程序示意图</w:t>
      </w:r>
      <w:bookmarkEnd w:id="1115"/>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6" w:name="_附表三：集团公司应急救援设备统计台账"/>
      <w:bookmarkEnd w:id="1116"/>
      <w:bookmarkStart w:id="1117" w:name="_Toc28165"/>
      <w:r>
        <w:rPr>
          <w:rFonts w:hint="eastAsia" w:ascii="仿宋" w:hAnsi="仿宋" w:eastAsia="仿宋" w:cs="仿宋"/>
          <w:sz w:val="28"/>
          <w:szCs w:val="28"/>
        </w:rPr>
        <w:t>附件七：公司应急救援设施设备统计表</w:t>
      </w:r>
      <w:bookmarkEnd w:id="1117"/>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18" w:name="_附表四：集团公司应急救援队人员台账"/>
      <w:bookmarkEnd w:id="1118"/>
      <w:bookmarkStart w:id="1119" w:name="_Toc710"/>
      <w:r>
        <w:rPr>
          <w:rFonts w:hint="eastAsia" w:ascii="仿宋" w:hAnsi="仿宋" w:eastAsia="仿宋" w:cs="仿宋"/>
          <w:sz w:val="28"/>
          <w:szCs w:val="28"/>
        </w:rPr>
        <w:t>附件八：公司应急救援队人员台账表</w:t>
      </w:r>
      <w:bookmarkEnd w:id="1119"/>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rPr>
      </w:pPr>
      <w:bookmarkStart w:id="1120" w:name="_Toc22699"/>
      <w:r>
        <w:rPr>
          <w:rFonts w:hint="eastAsia" w:ascii="仿宋" w:hAnsi="仿宋" w:eastAsia="仿宋" w:cs="仿宋"/>
          <w:sz w:val="28"/>
          <w:szCs w:val="28"/>
          <w:lang w:eastAsia="zh-CN"/>
        </w:rPr>
        <w:t>附件九：</w:t>
      </w:r>
      <w:r>
        <w:rPr>
          <w:rFonts w:hint="eastAsia" w:ascii="仿宋" w:hAnsi="仿宋" w:eastAsia="仿宋" w:cs="仿宋"/>
          <w:sz w:val="28"/>
          <w:szCs w:val="28"/>
        </w:rPr>
        <w:t>突发事件应急预警级别汇总表</w:t>
      </w:r>
      <w:bookmarkEnd w:id="112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附件十：应急保障运力安排表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38" w:firstLineChars="228"/>
        <w:jc w:val="left"/>
        <w:textAlignment w:val="auto"/>
        <w:rPr>
          <w:rFonts w:hint="eastAsia" w:ascii="仿宋" w:hAnsi="仿宋" w:eastAsia="仿宋" w:cs="仿宋"/>
          <w:b w:val="0"/>
          <w:bCs w:val="0"/>
          <w:kern w:val="2"/>
          <w:sz w:val="28"/>
          <w:szCs w:val="28"/>
          <w:lang w:val="en-US" w:eastAsia="zh-CN" w:bidi="ar-SA"/>
        </w:rPr>
        <w:sectPr>
          <w:pgSz w:w="11906" w:h="16838"/>
          <w:pgMar w:top="1440" w:right="1800" w:bottom="1440" w:left="1800" w:header="851" w:footer="992" w:gutter="0"/>
          <w:pgNumType w:fmt="decimal" w:start="1"/>
          <w:cols w:space="720" w:num="1"/>
          <w:docGrid w:type="lines" w:linePitch="312" w:charSpace="0"/>
        </w:sectPr>
      </w:pPr>
    </w:p>
    <w:p>
      <w:pPr>
        <w:pStyle w:val="4"/>
        <w:ind w:left="0" w:leftChars="0" w:firstLine="0" w:firstLineChars="0"/>
        <w:jc w:val="left"/>
        <w:rPr>
          <w:rFonts w:hint="eastAsia"/>
          <w:b/>
          <w:bCs/>
          <w:szCs w:val="28"/>
        </w:rPr>
      </w:pPr>
      <w:bookmarkStart w:id="1121" w:name="_附件二："/>
      <w:bookmarkEnd w:id="1121"/>
      <w:bookmarkStart w:id="1122" w:name="_Toc13877"/>
      <w:r>
        <w:rPr>
          <w:rFonts w:hint="eastAsia"/>
        </w:rPr>
        <w:t>附件一：公司</w:t>
      </w:r>
      <w:r>
        <w:rPr>
          <w:rFonts w:hint="eastAsia"/>
          <w:lang w:eastAsia="zh-CN"/>
        </w:rPr>
        <w:t>突发事件</w:t>
      </w:r>
      <w:r>
        <w:rPr>
          <w:rFonts w:hint="eastAsia"/>
        </w:rPr>
        <w:t>应急组织体系图</w:t>
      </w:r>
      <w:bookmarkEnd w:id="1122"/>
    </w:p>
    <w:p>
      <w:pPr>
        <w:keepNext w:val="0"/>
        <w:keepLines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eastAsia="仿宋_GB2312"/>
          <w:b/>
          <w:kern w:val="0"/>
          <w:sz w:val="36"/>
          <w:szCs w:val="36"/>
          <w:lang w:eastAsia="zh-CN"/>
        </w:rPr>
      </w:pPr>
      <w:r>
        <w:rPr>
          <w:rFonts w:hint="eastAsia" w:ascii="仿宋_GB2312" w:eastAsia="仿宋_GB2312"/>
          <w:b/>
          <w:kern w:val="0"/>
          <w:sz w:val="36"/>
          <w:szCs w:val="36"/>
          <w:lang w:eastAsia="zh-CN"/>
        </w:rPr>
        <w:t>四川</w:t>
      </w:r>
      <w:r>
        <w:rPr>
          <w:rFonts w:hint="eastAsia" w:ascii="仿宋_GB2312" w:eastAsia="仿宋_GB2312"/>
          <w:b/>
          <w:kern w:val="0"/>
          <w:sz w:val="36"/>
          <w:szCs w:val="36"/>
        </w:rPr>
        <w:t>南充</w:t>
      </w:r>
      <w:r>
        <w:rPr>
          <w:rFonts w:hint="eastAsia" w:ascii="仿宋_GB2312" w:eastAsia="仿宋_GB2312"/>
          <w:b/>
          <w:kern w:val="0"/>
          <w:sz w:val="36"/>
          <w:szCs w:val="36"/>
          <w:lang w:eastAsia="zh-CN"/>
        </w:rPr>
        <w:t>当代运业（集团）有限公司仪陇嘉新分公司</w:t>
      </w:r>
    </w:p>
    <w:p>
      <w:pPr>
        <w:keepNext w:val="0"/>
        <w:keepLines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eastAsia="仿宋_GB2312"/>
          <w:b/>
          <w:kern w:val="0"/>
          <w:sz w:val="36"/>
          <w:szCs w:val="36"/>
        </w:rPr>
      </w:pPr>
      <w:r>
        <w:rPr>
          <w:rFonts w:hint="eastAsia" w:ascii="仿宋_GB2312" w:eastAsia="仿宋_GB2312"/>
          <w:b/>
          <w:kern w:val="0"/>
          <w:sz w:val="36"/>
          <w:szCs w:val="36"/>
          <w:lang w:eastAsia="zh-CN"/>
        </w:rPr>
        <w:t>突发事件</w:t>
      </w:r>
      <w:r>
        <w:rPr>
          <w:rFonts w:hint="eastAsia" w:ascii="仿宋_GB2312" w:eastAsia="仿宋_GB2312"/>
          <w:b/>
          <w:kern w:val="0"/>
          <w:sz w:val="36"/>
          <w:szCs w:val="36"/>
        </w:rPr>
        <w:t>应急组织体系图</w:t>
      </w:r>
    </w:p>
    <w:tbl>
      <w:tblPr>
        <w:tblStyle w:val="8"/>
        <w:tblpPr w:leftFromText="180" w:rightFromText="180" w:vertAnchor="text" w:horzAnchor="page" w:tblpX="3592" w:tblpY="564"/>
        <w:tblOverlap w:val="never"/>
        <w:tblW w:w="5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5180" w:type="dxa"/>
            <w:noWrap w:val="0"/>
            <w:vAlign w:val="top"/>
          </w:tcPr>
          <w:p>
            <w:pPr>
              <w:spacing w:line="580" w:lineRule="exact"/>
              <w:jc w:val="both"/>
              <w:rPr>
                <w:rFonts w:hint="eastAsia" w:ascii="仿宋_GB2312" w:eastAsia="仿宋_GB2312"/>
                <w:b/>
                <w:sz w:val="30"/>
                <w:szCs w:val="30"/>
                <w:vertAlign w:val="baseline"/>
                <w:lang w:eastAsia="zh-CN"/>
              </w:rPr>
            </w:pPr>
            <w:r>
              <w:rPr>
                <w:rFonts w:hint="eastAsia" w:ascii="仿宋_GB2312" w:eastAsia="仿宋_GB2312"/>
                <w:b/>
                <w:sz w:val="30"/>
                <w:szCs w:val="30"/>
              </w:rPr>
              <mc:AlternateContent>
                <mc:Choice Requires="wps">
                  <w:drawing>
                    <wp:anchor distT="0" distB="0" distL="114300" distR="114300" simplePos="0" relativeHeight="251871232" behindDoc="0" locked="0" layoutInCell="1" allowOverlap="1">
                      <wp:simplePos x="0" y="0"/>
                      <wp:positionH relativeFrom="column">
                        <wp:posOffset>1556385</wp:posOffset>
                      </wp:positionH>
                      <wp:positionV relativeFrom="paragraph">
                        <wp:posOffset>798830</wp:posOffset>
                      </wp:positionV>
                      <wp:extent cx="635" cy="408940"/>
                      <wp:effectExtent l="62865" t="0" r="69850" b="10160"/>
                      <wp:wrapNone/>
                      <wp:docPr id="84" name="直接连接符 84"/>
                      <wp:cNvGraphicFramePr/>
                      <a:graphic xmlns:a="http://schemas.openxmlformats.org/drawingml/2006/main">
                        <a:graphicData uri="http://schemas.microsoft.com/office/word/2010/wordprocessingShape">
                          <wps:wsp>
                            <wps:cNvSpPr/>
                            <wps:spPr>
                              <a:xfrm>
                                <a:off x="0" y="0"/>
                                <a:ext cx="635" cy="4089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122.55pt;margin-top:62.9pt;height:32.2pt;width:0.05pt;z-index:251871232;mso-width-relative:page;mso-height-relative:page;" filled="f" stroked="t" coordsize="21600,21600" o:gfxdata="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JjDY&#10;AAAACwEAAA8AAAAAAAAAAQAgAAAAIgAAAGRycy9kb3ducmV2LnhtbFBLAQIUABQAAAAIAIdO4kDj&#10;1tIF5wEAAJwDAAAOAAAAAAAAAAEAIAAAACcBAABkcnMvZTJvRG9jLnhtbFBLBQYAAAAABgAGAFkB&#10;AACABQAAAAA=&#10;">
                      <v:path arrowok="t"/>
                      <v:fill on="f" focussize="0,0"/>
                      <v:stroke endarrow="block" endarrowwidth="wide"/>
                      <v:imagedata o:title=""/>
                      <o:lock v:ext="edit" aspectratio="f"/>
                    </v:line>
                  </w:pict>
                </mc:Fallback>
              </mc:AlternateContent>
            </w:r>
            <w:r>
              <w:rPr>
                <w:rFonts w:hint="eastAsia" w:ascii="仿宋_GB2312" w:eastAsia="仿宋_GB2312"/>
                <w:b/>
                <w:sz w:val="30"/>
                <w:szCs w:val="30"/>
                <w:vertAlign w:val="baseline"/>
                <w:lang w:eastAsia="zh-CN"/>
              </w:rPr>
              <w:t>四川南充当代运业（集团）有限公司仪陇嘉新分公司</w:t>
            </w:r>
            <w:r>
              <w:rPr>
                <w:sz w:val="30"/>
              </w:rPr>
              <mc:AlternateContent>
                <mc:Choice Requires="wps">
                  <w:drawing>
                    <wp:anchor distT="0" distB="0" distL="114300" distR="114300" simplePos="0" relativeHeight="251870208" behindDoc="0" locked="0" layoutInCell="1" allowOverlap="1">
                      <wp:simplePos x="0" y="0"/>
                      <wp:positionH relativeFrom="column">
                        <wp:posOffset>1566545</wp:posOffset>
                      </wp:positionH>
                      <wp:positionV relativeFrom="paragraph">
                        <wp:posOffset>435610</wp:posOffset>
                      </wp:positionV>
                      <wp:extent cx="635" cy="371475"/>
                      <wp:effectExtent l="48895" t="0" r="64770" b="9525"/>
                      <wp:wrapNone/>
                      <wp:docPr id="23" name="直接连接符 23"/>
                      <wp:cNvGraphicFramePr/>
                      <a:graphic xmlns:a="http://schemas.openxmlformats.org/drawingml/2006/main">
                        <a:graphicData uri="http://schemas.microsoft.com/office/word/2010/wordprocessingShape">
                          <wps:wsp>
                            <wps:cNvSpPr/>
                            <wps:spPr>
                              <a:xfrm>
                                <a:off x="0" y="0"/>
                                <a:ext cx="635" cy="371475"/>
                              </a:xfrm>
                              <a:prstGeom prst="line">
                                <a:avLst/>
                              </a:prstGeom>
                              <a:ln w="9525" cap="flat" cmpd="sng">
                                <a:solidFill>
                                  <a:srgbClr val="FFFFFF"/>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3.35pt;margin-top:34.3pt;height:29.25pt;width:0.05pt;z-index:251870208;mso-width-relative:page;mso-height-relative:page;" fillcolor="#FFFFFF" filled="t" stroked="t" coordsize="21600,21600" o:gfxdata="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txTWAAAACgEAAA8A&#10;AAAAAAAAAQAgAAAAIgAAAGRycy9kb3ducmV2LnhtbFBLAQIUABQAAAAIAIdO4kBRzwUd4AEAAJoD&#10;AAAOAAAAAAAAAAEAIAAAACUBAABkcnMvZTJvRG9jLnhtbFBLBQYAAAAABgAGAFkBAAB3BQAAAAA=&#10;">
                      <v:path arrowok="t"/>
                      <v:fill on="t" focussize="0,0"/>
                      <v:stroke color="#FFFFFF" endarrow="open"/>
                      <v:imagedata o:title=""/>
                      <o:lock v:ext="edit" aspectratio="f"/>
                    </v:line>
                  </w:pict>
                </mc:Fallback>
              </mc:AlternateContent>
            </w:r>
            <w:r>
              <w:rPr>
                <w:rFonts w:hint="eastAsia" w:ascii="仿宋_GB2312" w:eastAsia="仿宋_GB2312"/>
                <w:b/>
                <w:sz w:val="30"/>
                <w:szCs w:val="30"/>
                <w:vertAlign w:val="baseline"/>
                <w:lang w:eastAsia="zh-CN"/>
              </w:rPr>
              <w:t>突发事件应急指挥部</w:t>
            </w:r>
          </w:p>
        </w:tc>
      </w:tr>
    </w:tbl>
    <w:p>
      <w:pPr>
        <w:spacing w:line="580" w:lineRule="exact"/>
        <w:jc w:val="center"/>
        <w:rPr>
          <w:rFonts w:hint="eastAsia" w:ascii="仿宋_GB2312" w:hAnsi="仿宋_GB2312" w:eastAsia="仿宋_GB2312"/>
          <w:b/>
          <w:bCs/>
          <w:kern w:val="0"/>
          <w:sz w:val="30"/>
          <w:szCs w:val="30"/>
        </w:rPr>
      </w:pPr>
      <w:r>
        <w:rPr>
          <w:rFonts w:hint="eastAsia" w:ascii="仿宋_GB2312" w:eastAsia="仿宋_GB2312"/>
          <w:b/>
          <w:sz w:val="30"/>
          <w:szCs w:val="30"/>
        </w:rPr>
        <mc:AlternateContent>
          <mc:Choice Requires="wps">
            <w:drawing>
              <wp:anchor distT="0" distB="0" distL="114300" distR="114300" simplePos="0" relativeHeight="251676672" behindDoc="1" locked="0" layoutInCell="1" allowOverlap="1">
                <wp:simplePos x="0" y="0"/>
                <wp:positionH relativeFrom="column">
                  <wp:posOffset>123825</wp:posOffset>
                </wp:positionH>
                <wp:positionV relativeFrom="paragraph">
                  <wp:posOffset>149225</wp:posOffset>
                </wp:positionV>
                <wp:extent cx="5372100" cy="4449445"/>
                <wp:effectExtent l="13970" t="13970" r="24130" b="32385"/>
                <wp:wrapNone/>
                <wp:docPr id="21" name="矩形 21"/>
                <wp:cNvGraphicFramePr/>
                <a:graphic xmlns:a="http://schemas.openxmlformats.org/drawingml/2006/main">
                  <a:graphicData uri="http://schemas.microsoft.com/office/word/2010/wordprocessingShape">
                    <wps:wsp>
                      <wps:cNvSpPr/>
                      <wps:spPr>
                        <a:xfrm>
                          <a:off x="0" y="0"/>
                          <a:ext cx="5372100" cy="4449445"/>
                        </a:xfrm>
                        <a:prstGeom prst="rect">
                          <a:avLst/>
                        </a:prstGeom>
                        <a:solidFill>
                          <a:srgbClr val="FFFFFF">
                            <a:alpha val="56000"/>
                          </a:srgbClr>
                        </a:solidFill>
                        <a:ln w="28575" cap="flat" cmpd="sng">
                          <a:solidFill>
                            <a:srgbClr val="000000"/>
                          </a:solidFill>
                          <a:prstDash val="lgDash"/>
                          <a:miter/>
                          <a:headEnd type="none" w="med" len="med"/>
                          <a:tailEnd type="none" w="med" len="med"/>
                        </a:ln>
                      </wps:spPr>
                      <wps:bodyPr upright="1"/>
                    </wps:wsp>
                  </a:graphicData>
                </a:graphic>
              </wp:anchor>
            </w:drawing>
          </mc:Choice>
          <mc:Fallback>
            <w:pict>
              <v:rect id="_x0000_s1026" o:spid="_x0000_s1026" o:spt="1" style="position:absolute;left:0pt;margin-left:9.75pt;margin-top:11.75pt;height:350.35pt;width:423pt;z-index:-251639808;mso-width-relative:page;mso-height-relative:page;" fillcolor="#FFFFFF" filled="t" stroked="t" coordsize="21600,21600" o:gfxdata="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L6YnvZAAAACQEAAA8AAAAAAAAAAQAgAAAAIgAAAGRycy9kb3ducmV2LnhtbFBL&#10;AQIUABQAAAAIAIdO4kDORjZ29QEAAPYDAAAOAAAAAAAAAAEAIAAAACgBAABkcnMvZTJvRG9jLnht&#10;bFBLBQYAAAAABgAGAFkBAACPBQAAAAA=&#10;">
                <v:path/>
                <v:fill on="t" color2="#FFFFFF" opacity="36700f" focussize="0,0"/>
                <v:stroke weight="2.25pt" joinstyle="miter" dashstyle="longDash"/>
                <v:imagedata o:title=""/>
                <o:lock v:ext="edit" aspectratio="f"/>
              </v:rect>
            </w:pict>
          </mc:Fallback>
        </mc:AlternateContent>
      </w: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pPr w:leftFromText="180" w:rightFromText="180" w:vertAnchor="text" w:horzAnchor="page" w:tblpX="4087" w:tblpY="136"/>
        <w:tblOverlap w:val="never"/>
        <w:tblW w:w="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4120" w:type="dxa"/>
            <w:noWrap w:val="0"/>
            <w:vAlign w:val="center"/>
          </w:tcPr>
          <w:p>
            <w:pPr>
              <w:spacing w:line="580" w:lineRule="exact"/>
              <w:jc w:val="center"/>
              <w:rPr>
                <w:rFonts w:hint="eastAsia" w:ascii="仿宋_GB2312" w:eastAsia="仿宋_GB2312"/>
                <w:b/>
                <w:sz w:val="30"/>
                <w:szCs w:val="30"/>
                <w:vertAlign w:val="baseline"/>
                <w:lang w:eastAsia="zh-CN"/>
              </w:rPr>
            </w:pPr>
            <w:r>
              <w:rPr>
                <w:rFonts w:hint="eastAsia" w:ascii="仿宋_GB2312" w:eastAsia="仿宋_GB2312"/>
                <w:b/>
                <w:sz w:val="30"/>
                <w:szCs w:val="30"/>
                <w:vertAlign w:val="baseline"/>
                <w:lang w:eastAsia="zh-CN"/>
              </w:rPr>
              <w:t>突发事件应急指挥部办公室</w:t>
            </w:r>
          </w:p>
        </w:tc>
      </w:tr>
    </w:tbl>
    <w:p>
      <w:pPr>
        <w:spacing w:line="580" w:lineRule="exact"/>
        <w:rPr>
          <w:rFonts w:hint="eastAsia"/>
        </w:rPr>
      </w:pPr>
    </w:p>
    <w:p>
      <w:pPr>
        <w:spacing w:line="580" w:lineRule="exact"/>
        <w:rPr>
          <w:rFonts w:hint="eastAsia"/>
        </w:rPr>
      </w:pPr>
      <w:r>
        <w:rPr>
          <w:rFonts w:hint="eastAsia" w:ascii="仿宋_GB2312" w:eastAsia="仿宋_GB2312"/>
          <w:b/>
          <w:sz w:val="30"/>
          <w:szCs w:val="30"/>
        </w:rPr>
        <mc:AlternateContent>
          <mc:Choice Requires="wps">
            <w:drawing>
              <wp:anchor distT="0" distB="0" distL="114300" distR="114300" simplePos="0" relativeHeight="251872256" behindDoc="0" locked="0" layoutInCell="1" allowOverlap="1">
                <wp:simplePos x="0" y="0"/>
                <wp:positionH relativeFrom="column">
                  <wp:posOffset>2781300</wp:posOffset>
                </wp:positionH>
                <wp:positionV relativeFrom="paragraph">
                  <wp:posOffset>290195</wp:posOffset>
                </wp:positionV>
                <wp:extent cx="635" cy="408940"/>
                <wp:effectExtent l="62865" t="0" r="69850" b="10160"/>
                <wp:wrapNone/>
                <wp:docPr id="24" name="直接连接符 24"/>
                <wp:cNvGraphicFramePr/>
                <a:graphic xmlns:a="http://schemas.openxmlformats.org/drawingml/2006/main">
                  <a:graphicData uri="http://schemas.microsoft.com/office/word/2010/wordprocessingShape">
                    <wps:wsp>
                      <wps:cNvSpPr/>
                      <wps:spPr>
                        <a:xfrm>
                          <a:off x="0" y="0"/>
                          <a:ext cx="635" cy="4089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219pt;margin-top:22.85pt;height:32.2pt;width:0.05pt;z-index:251872256;mso-width-relative:page;mso-height-relative:page;" filled="f" stroked="t" coordsize="21600,21600" o:gfxdata="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oT1nY&#10;AAAACgEAAA8AAAAAAAAAAQAgAAAAIgAAAGRycy9kb3ducmV2LnhtbFBLAQIUABQAAAAIAIdO4kAF&#10;OYj15wEAAJwDAAAOAAAAAAAAAAEAIAAAACcBAABkcnMvZTJvRG9jLnhtbFBLBQYAAAAABgAGAFkB&#10;AACABQAAAAA=&#10;">
                <v:path arrowok="t"/>
                <v:fill on="f" focussize="0,0"/>
                <v:stroke endarrow="block" endarrowwidth="wide"/>
                <v:imagedata o:title=""/>
                <o:lock v:ext="edit" aspectratio="f"/>
              </v:line>
            </w:pict>
          </mc:Fallback>
        </mc:AlternateContent>
      </w:r>
    </w:p>
    <w:p>
      <w:pPr>
        <w:spacing w:line="580" w:lineRule="exact"/>
        <w:rPr>
          <w:rFonts w:hint="eastAsia"/>
        </w:rPr>
      </w:pPr>
      <w:r>
        <w:rPr>
          <w:rFonts w:hint="eastAsia" w:ascii="仿宋_GB2312" w:eastAsia="仿宋_GB2312"/>
          <w:b/>
          <w:sz w:val="30"/>
          <w:szCs w:val="30"/>
        </w:rPr>
        <mc:AlternateContent>
          <mc:Choice Requires="wps">
            <w:drawing>
              <wp:anchor distT="0" distB="0" distL="114300" distR="114300" simplePos="0" relativeHeight="251877376" behindDoc="0" locked="0" layoutInCell="1" allowOverlap="1">
                <wp:simplePos x="0" y="0"/>
                <wp:positionH relativeFrom="column">
                  <wp:posOffset>4744085</wp:posOffset>
                </wp:positionH>
                <wp:positionV relativeFrom="paragraph">
                  <wp:posOffset>340995</wp:posOffset>
                </wp:positionV>
                <wp:extent cx="8890" cy="218440"/>
                <wp:effectExtent l="60325" t="0" r="64135" b="10160"/>
                <wp:wrapNone/>
                <wp:docPr id="1" name="直接连接符 1"/>
                <wp:cNvGraphicFramePr/>
                <a:graphic xmlns:a="http://schemas.openxmlformats.org/drawingml/2006/main">
                  <a:graphicData uri="http://schemas.microsoft.com/office/word/2010/wordprocessingShape">
                    <wps:wsp>
                      <wps:cNvSpPr/>
                      <wps:spPr>
                        <a:xfrm flipH="1">
                          <a:off x="0" y="0"/>
                          <a:ext cx="8890" cy="2184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margin-left:373.55pt;margin-top:26.85pt;height:17.2pt;width:0.7pt;z-index:251877376;mso-width-relative:page;mso-height-relative:page;" filled="f" stroked="t" coordsize="21600,21600" o:gfxdata="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pD43ZAAAACQEAAA8AAAAAAAAAAQAgAAAAIgAAAGRycy9kb3ducmV2LnhtbFBLAQIUABQAAAAI&#10;AIdO4kDVvxWU7AEAAKUDAAAOAAAAAAAAAAEAIAAAACgBAABkcnMvZTJvRG9jLnhtbFBLBQYAAAAA&#10;BgAGAFkBAACGBQAAAAA=&#10;">
                <v:path arrowok="t"/>
                <v:fill on="f" focussize="0,0"/>
                <v:stroke endarrow="block" endarrowwidth="wide"/>
                <v:imagedata o:title=""/>
                <o:lock v:ext="edit" aspectratio="f"/>
              </v:line>
            </w:pict>
          </mc:Fallback>
        </mc:AlternateContent>
      </w:r>
      <w:r>
        <w:rPr>
          <w:rFonts w:hint="eastAsia" w:ascii="仿宋_GB2312" w:eastAsia="仿宋_GB2312"/>
          <w:b/>
          <w:sz w:val="30"/>
          <w:szCs w:val="30"/>
        </w:rPr>
        <mc:AlternateContent>
          <mc:Choice Requires="wps">
            <w:drawing>
              <wp:anchor distT="0" distB="0" distL="114300" distR="114300" simplePos="0" relativeHeight="251876352" behindDoc="0" locked="0" layoutInCell="1" allowOverlap="1">
                <wp:simplePos x="0" y="0"/>
                <wp:positionH relativeFrom="column">
                  <wp:posOffset>3477260</wp:posOffset>
                </wp:positionH>
                <wp:positionV relativeFrom="paragraph">
                  <wp:posOffset>360045</wp:posOffset>
                </wp:positionV>
                <wp:extent cx="8890" cy="218440"/>
                <wp:effectExtent l="60325" t="0" r="64135" b="10160"/>
                <wp:wrapNone/>
                <wp:docPr id="4" name="直接连接符 4"/>
                <wp:cNvGraphicFramePr/>
                <a:graphic xmlns:a="http://schemas.openxmlformats.org/drawingml/2006/main">
                  <a:graphicData uri="http://schemas.microsoft.com/office/word/2010/wordprocessingShape">
                    <wps:wsp>
                      <wps:cNvSpPr/>
                      <wps:spPr>
                        <a:xfrm flipH="1">
                          <a:off x="0" y="0"/>
                          <a:ext cx="8890" cy="2184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margin-left:273.8pt;margin-top:28.35pt;height:17.2pt;width:0.7pt;z-index:251876352;mso-width-relative:page;mso-height-relative:page;" filled="f" stroked="t" coordsize="21600,21600" o:gfxdata="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3JZdtkAAAAJAQAADwAAAAAAAAABACAAAAAiAAAAZHJzL2Rvd25yZXYueG1sUEsBAhQAFAAA&#10;AAgAh07iQO0hgxLuAQAApQMAAA4AAAAAAAAAAQAgAAAAKAEAAGRycy9lMm9Eb2MueG1sUEsFBgAA&#10;AAAGAAYAWQEAAIgFAAAAAA==&#10;">
                <v:path arrowok="t"/>
                <v:fill on="f" focussize="0,0"/>
                <v:stroke endarrow="block" endarrowwidth="wide"/>
                <v:imagedata o:title=""/>
                <o:lock v:ext="edit" aspectratio="f"/>
              </v:line>
            </w:pict>
          </mc:Fallback>
        </mc:AlternateContent>
      </w:r>
      <w:r>
        <w:rPr>
          <w:rFonts w:hint="eastAsia" w:ascii="仿宋_GB2312" w:eastAsia="仿宋_GB2312"/>
          <w:b/>
          <w:sz w:val="30"/>
          <w:szCs w:val="30"/>
        </w:rPr>
        <mc:AlternateContent>
          <mc:Choice Requires="wps">
            <w:drawing>
              <wp:anchor distT="0" distB="0" distL="114300" distR="114300" simplePos="0" relativeHeight="251875328" behindDoc="0" locked="0" layoutInCell="1" allowOverlap="1">
                <wp:simplePos x="0" y="0"/>
                <wp:positionH relativeFrom="column">
                  <wp:posOffset>2229485</wp:posOffset>
                </wp:positionH>
                <wp:positionV relativeFrom="paragraph">
                  <wp:posOffset>340995</wp:posOffset>
                </wp:positionV>
                <wp:extent cx="8890" cy="218440"/>
                <wp:effectExtent l="60325" t="0" r="64135" b="10160"/>
                <wp:wrapNone/>
                <wp:docPr id="25" name="直接连接符 25"/>
                <wp:cNvGraphicFramePr/>
                <a:graphic xmlns:a="http://schemas.openxmlformats.org/drawingml/2006/main">
                  <a:graphicData uri="http://schemas.microsoft.com/office/word/2010/wordprocessingShape">
                    <wps:wsp>
                      <wps:cNvSpPr/>
                      <wps:spPr>
                        <a:xfrm flipH="1">
                          <a:off x="0" y="0"/>
                          <a:ext cx="8890" cy="2184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margin-left:175.55pt;margin-top:26.85pt;height:17.2pt;width:0.7pt;z-index:251875328;mso-width-relative:page;mso-height-relative:page;" filled="f" stroked="t" coordsize="21600,21600" o:gfxdata="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o4Vv2AAAAAkBAAAPAAAAAAAAAAEAIAAAACIAAABkcnMvZG93bnJldi54bWxQSwECFAAUAAAA&#10;CACHTuJAez20MO4BAACnAwAADgAAAAAAAAABACAAAAAnAQAAZHJzL2Uyb0RvYy54bWxQSwUGAAAA&#10;AAYABgBZAQAAhwUAAAAA&#10;">
                <v:path arrowok="t"/>
                <v:fill on="f" focussize="0,0"/>
                <v:stroke endarrow="block" endarrowwidth="wide"/>
                <v:imagedata o:title=""/>
                <o:lock v:ext="edit" aspectratio="f"/>
              </v:line>
            </w:pict>
          </mc:Fallback>
        </mc:AlternateContent>
      </w:r>
      <w:r>
        <w:rPr>
          <w:rFonts w:hint="eastAsia" w:ascii="仿宋_GB2312" w:eastAsia="仿宋_GB2312"/>
          <w:b/>
          <w:sz w:val="30"/>
          <w:szCs w:val="30"/>
        </w:rPr>
        <mc:AlternateContent>
          <mc:Choice Requires="wps">
            <w:drawing>
              <wp:anchor distT="0" distB="0" distL="114300" distR="114300" simplePos="0" relativeHeight="251874304" behindDoc="0" locked="0" layoutInCell="1" allowOverlap="1">
                <wp:simplePos x="0" y="0"/>
                <wp:positionH relativeFrom="column">
                  <wp:posOffset>962660</wp:posOffset>
                </wp:positionH>
                <wp:positionV relativeFrom="paragraph">
                  <wp:posOffset>360045</wp:posOffset>
                </wp:positionV>
                <wp:extent cx="8890" cy="218440"/>
                <wp:effectExtent l="60325" t="0" r="64135" b="10160"/>
                <wp:wrapNone/>
                <wp:docPr id="33" name="直接连接符 33"/>
                <wp:cNvGraphicFramePr/>
                <a:graphic xmlns:a="http://schemas.openxmlformats.org/drawingml/2006/main">
                  <a:graphicData uri="http://schemas.microsoft.com/office/word/2010/wordprocessingShape">
                    <wps:wsp>
                      <wps:cNvSpPr/>
                      <wps:spPr>
                        <a:xfrm flipH="1">
                          <a:off x="0" y="0"/>
                          <a:ext cx="8890" cy="218440"/>
                        </a:xfrm>
                        <a:prstGeom prst="line">
                          <a:avLst/>
                        </a:prstGeom>
                        <a:ln w="952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margin-left:75.8pt;margin-top:28.35pt;height:17.2pt;width:0.7pt;z-index:251874304;mso-width-relative:page;mso-height-relative:page;" filled="f" stroked="t" coordsize="21600,21600" o:gfxdata="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l405TXAAAACQEAAA8AAAAAAAAAAQAgAAAAIgAAAGRycy9kb3ducmV2LnhtbFBLAQIUABQA&#10;AAAIAIdO4kC0h06u8QEAAKcDAAAOAAAAAAAAAAEAIAAAACYBAABkcnMvZTJvRG9jLnhtbFBLBQYA&#10;AAAABgAGAFkBAACJBQAAAAA=&#10;">
                <v:path arrowok="t"/>
                <v:fill on="f" focussize="0,0"/>
                <v:stroke endarrow="block" endarrowwidth="wide"/>
                <v:imagedata o:title=""/>
                <o:lock v:ext="edit" aspectratio="f"/>
              </v:line>
            </w:pict>
          </mc:Fallback>
        </mc:AlternateContent>
      </w:r>
      <w:r>
        <w:rPr>
          <w:sz w:val="28"/>
        </w:rPr>
        <mc:AlternateContent>
          <mc:Choice Requires="wps">
            <w:drawing>
              <wp:anchor distT="0" distB="0" distL="114300" distR="114300" simplePos="0" relativeHeight="251873280" behindDoc="0" locked="0" layoutInCell="1" allowOverlap="1">
                <wp:simplePos x="0" y="0"/>
                <wp:positionH relativeFrom="column">
                  <wp:posOffset>981710</wp:posOffset>
                </wp:positionH>
                <wp:positionV relativeFrom="paragraph">
                  <wp:posOffset>339725</wp:posOffset>
                </wp:positionV>
                <wp:extent cx="3752850" cy="635"/>
                <wp:effectExtent l="0" t="0" r="0" b="0"/>
                <wp:wrapNone/>
                <wp:docPr id="34" name="直接连接符 34"/>
                <wp:cNvGraphicFramePr/>
                <a:graphic xmlns:a="http://schemas.openxmlformats.org/drawingml/2006/main">
                  <a:graphicData uri="http://schemas.microsoft.com/office/word/2010/wordprocessingShape">
                    <wps:wsp>
                      <wps:cNvSpPr/>
                      <wps:spPr>
                        <a:xfrm>
                          <a:off x="0" y="0"/>
                          <a:ext cx="37528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3pt;margin-top:26.75pt;height:0.05pt;width:295.5pt;z-index:251873280;mso-width-relative:page;mso-height-relative:page;" fillcolor="#FFFFFF" filled="t" stroked="t" coordsize="21600,21600" o:gfxdata="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dwt89gAAAAJAQAADwAA&#10;AAAAAAABACAAAAAiAAAAZHJzL2Rvd25yZXYueG1sUEsBAhQAFAAAAAgAh07iQEQkzhDdAQAAmwMA&#10;AA4AAAAAAAAAAQAgAAAAJwEAAGRycy9lMm9Eb2MueG1sUEsFBgAAAAAGAAYAWQEAAHYFAAAAAA==&#10;">
                <v:path arrowok="t"/>
                <v:fill on="t" focussize="0,0"/>
                <v:stroke weight="1pt"/>
                <v:imagedata o:title=""/>
                <o:lock v:ext="edit" aspectratio="f"/>
              </v:line>
            </w:pict>
          </mc:Fallback>
        </mc:AlternateContent>
      </w:r>
    </w:p>
    <w:tbl>
      <w:tblPr>
        <w:tblStyle w:val="8"/>
        <w:tblpPr w:leftFromText="180" w:rightFromText="180" w:vertAnchor="text" w:horzAnchor="page" w:tblpX="2974" w:tblpY="316"/>
        <w:tblOverlap w:val="never"/>
        <w:tblW w:w="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880" w:type="dxa"/>
            <w:noWrap w:val="0"/>
            <w:textDirection w:val="tbLrV"/>
            <w:vAlign w:val="center"/>
          </w:tcPr>
          <w:p>
            <w:pPr>
              <w:spacing w:line="580" w:lineRule="exact"/>
              <w:ind w:right="113"/>
              <w:jc w:val="center"/>
              <w:rPr>
                <w:rFonts w:hint="eastAsia" w:ascii="仿宋_GB2312" w:eastAsia="仿宋_GB2312"/>
                <w:b/>
                <w:sz w:val="30"/>
                <w:szCs w:val="30"/>
                <w:vertAlign w:val="baseline"/>
                <w:lang w:eastAsia="zh-CN"/>
              </w:rPr>
            </w:pPr>
            <w:r>
              <w:rPr>
                <w:rFonts w:hint="eastAsia" w:ascii="仿宋_GB2312" w:eastAsia="仿宋_GB2312"/>
                <w:b/>
                <w:sz w:val="30"/>
                <w:szCs w:val="30"/>
                <w:vertAlign w:val="baseline"/>
                <w:lang w:eastAsia="zh-CN"/>
              </w:rPr>
              <w:t>综合协调组</w:t>
            </w:r>
          </w:p>
        </w:tc>
      </w:tr>
    </w:tbl>
    <w:tbl>
      <w:tblPr>
        <w:tblStyle w:val="8"/>
        <w:tblpPr w:leftFromText="180" w:rightFromText="180" w:vertAnchor="text" w:horzAnchor="page" w:tblpX="4969" w:tblpY="346"/>
        <w:tblOverlap w:val="never"/>
        <w:tblW w:w="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940" w:type="dxa"/>
            <w:noWrap w:val="0"/>
            <w:textDirection w:val="tbLrV"/>
            <w:vAlign w:val="center"/>
          </w:tcPr>
          <w:p>
            <w:pPr>
              <w:spacing w:line="580" w:lineRule="exact"/>
              <w:ind w:left="113" w:right="113"/>
              <w:jc w:val="center"/>
              <w:rPr>
                <w:rFonts w:hint="eastAsia" w:ascii="仿宋_GB2312" w:eastAsia="仿宋_GB2312"/>
                <w:b/>
                <w:sz w:val="30"/>
                <w:szCs w:val="30"/>
                <w:vertAlign w:val="baseline"/>
                <w:lang w:eastAsia="zh-CN"/>
              </w:rPr>
            </w:pPr>
            <w:r>
              <w:rPr>
                <w:rFonts w:hint="eastAsia" w:ascii="仿宋_GB2312" w:eastAsia="仿宋_GB2312"/>
                <w:b/>
                <w:sz w:val="30"/>
                <w:szCs w:val="30"/>
                <w:vertAlign w:val="baseline"/>
                <w:lang w:eastAsia="zh-CN"/>
              </w:rPr>
              <w:t>现场抢救组</w:t>
            </w:r>
          </w:p>
        </w:tc>
      </w:tr>
    </w:tbl>
    <w:tbl>
      <w:tblPr>
        <w:tblStyle w:val="8"/>
        <w:tblpPr w:leftFromText="180" w:rightFromText="180" w:vertAnchor="text" w:horzAnchor="page" w:tblpX="7009" w:tblpY="361"/>
        <w:tblOverlap w:val="never"/>
        <w:tblW w:w="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880" w:type="dxa"/>
            <w:noWrap w:val="0"/>
            <w:textDirection w:val="tbLrV"/>
            <w:vAlign w:val="center"/>
          </w:tcPr>
          <w:p>
            <w:pPr>
              <w:spacing w:line="580" w:lineRule="exact"/>
              <w:ind w:left="113" w:right="113"/>
              <w:jc w:val="center"/>
              <w:rPr>
                <w:rFonts w:hint="eastAsia" w:ascii="仿宋_GB2312" w:eastAsia="仿宋_GB2312"/>
                <w:b/>
                <w:sz w:val="30"/>
                <w:szCs w:val="30"/>
                <w:vertAlign w:val="baseline"/>
                <w:lang w:eastAsia="zh-CN"/>
              </w:rPr>
            </w:pPr>
            <w:r>
              <w:rPr>
                <w:rFonts w:hint="eastAsia" w:ascii="仿宋_GB2312" w:eastAsia="仿宋_GB2312"/>
                <w:b/>
                <w:sz w:val="30"/>
                <w:szCs w:val="30"/>
                <w:vertAlign w:val="baseline"/>
                <w:lang w:eastAsia="zh-CN"/>
              </w:rPr>
              <w:t>善后处理组</w:t>
            </w:r>
          </w:p>
        </w:tc>
      </w:tr>
    </w:tbl>
    <w:tbl>
      <w:tblPr>
        <w:tblStyle w:val="8"/>
        <w:tblpPr w:leftFromText="180" w:rightFromText="180" w:vertAnchor="text" w:horzAnchor="page" w:tblpX="9044" w:tblpY="376"/>
        <w:tblOverlap w:val="never"/>
        <w:tblW w:w="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840" w:type="dxa"/>
            <w:noWrap w:val="0"/>
            <w:textDirection w:val="tbLrV"/>
            <w:vAlign w:val="center"/>
          </w:tcPr>
          <w:p>
            <w:pPr>
              <w:spacing w:line="580" w:lineRule="exact"/>
              <w:ind w:left="113" w:right="113"/>
              <w:jc w:val="center"/>
              <w:rPr>
                <w:rFonts w:hint="eastAsia" w:ascii="仿宋_GB2312" w:eastAsia="仿宋_GB2312"/>
                <w:b/>
                <w:sz w:val="30"/>
                <w:szCs w:val="30"/>
                <w:vertAlign w:val="baseline"/>
                <w:lang w:eastAsia="zh-CN"/>
              </w:rPr>
            </w:pPr>
            <w:r>
              <w:rPr>
                <w:rFonts w:hint="eastAsia" w:ascii="仿宋_GB2312" w:eastAsia="仿宋_GB2312"/>
                <w:b/>
                <w:sz w:val="30"/>
                <w:szCs w:val="30"/>
                <w:vertAlign w:val="baseline"/>
                <w:lang w:eastAsia="zh-CN"/>
              </w:rPr>
              <w:t>后勤保障组</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ind w:left="1438" w:leftChars="685"/>
        <w:rPr>
          <w:rFonts w:hint="eastAsia" w:ascii="仿宋_GB2312" w:eastAsia="仿宋_GB2312"/>
          <w:b/>
          <w:sz w:val="30"/>
          <w:szCs w:val="30"/>
          <w:lang w:val="en-US"/>
        </w:rPr>
      </w:pPr>
      <w:r>
        <w:rPr>
          <w:rFonts w:hint="eastAsia" w:ascii="仿宋_GB2312" w:eastAsia="仿宋_GB2312"/>
          <w:b/>
          <w:sz w:val="30"/>
          <w:szCs w:val="30"/>
          <w:lang w:eastAsia="zh-CN"/>
        </w:rPr>
        <w:t xml:space="preserve"> </w:t>
      </w:r>
      <w:r>
        <w:rPr>
          <w:rFonts w:hint="eastAsia" w:ascii="仿宋_GB2312" w:eastAsia="仿宋_GB2312"/>
          <w:b/>
          <w:sz w:val="30"/>
          <w:szCs w:val="30"/>
          <w:lang w:val="en-US" w:eastAsia="zh-CN"/>
        </w:rPr>
        <w:t xml:space="preserve">   </w:t>
      </w:r>
    </w:p>
    <w:p>
      <w:pPr>
        <w:spacing w:line="580" w:lineRule="exact"/>
        <w:ind w:left="1438" w:leftChars="685"/>
        <w:rPr>
          <w:rFonts w:hint="eastAsia" w:ascii="仿宋_GB2312" w:eastAsia="仿宋_GB2312"/>
          <w:b/>
          <w:sz w:val="30"/>
          <w:szCs w:val="30"/>
          <w:lang w:val="en-US"/>
        </w:rPr>
      </w:pPr>
    </w:p>
    <w:p>
      <w:pPr>
        <w:spacing w:line="580" w:lineRule="exact"/>
        <w:ind w:left="1438" w:leftChars="685"/>
        <w:rPr>
          <w:rFonts w:hint="eastAsia" w:ascii="仿宋_GB2312" w:eastAsia="仿宋_GB2312"/>
          <w:b/>
          <w:sz w:val="30"/>
          <w:szCs w:val="30"/>
          <w:lang w:val="en-US"/>
        </w:rPr>
      </w:pPr>
    </w:p>
    <w:p>
      <w:pPr>
        <w:spacing w:line="580" w:lineRule="exact"/>
        <w:ind w:left="1438" w:leftChars="685"/>
        <w:rPr>
          <w:rFonts w:hint="eastAsia" w:ascii="仿宋_GB2312" w:eastAsia="仿宋_GB2312"/>
          <w:b/>
          <w:sz w:val="30"/>
          <w:szCs w:val="30"/>
          <w:lang w:val="en-US"/>
        </w:rPr>
        <w:sectPr>
          <w:pgSz w:w="11906" w:h="16838"/>
          <w:pgMar w:top="1440" w:right="1800" w:bottom="1440" w:left="1800" w:header="851" w:footer="992" w:gutter="0"/>
          <w:pgNumType w:fmt="decimal"/>
          <w:cols w:space="720" w:num="1"/>
          <w:docGrid w:type="lines" w:linePitch="312" w:charSpace="0"/>
        </w:sectPr>
      </w:pPr>
    </w:p>
    <w:p>
      <w:pPr>
        <w:pStyle w:val="4"/>
        <w:ind w:left="0" w:leftChars="0" w:firstLine="0" w:firstLineChars="0"/>
        <w:rPr>
          <w:rFonts w:hint="eastAsia"/>
        </w:rPr>
      </w:pPr>
      <w:bookmarkStart w:id="1123" w:name="_附件三："/>
      <w:bookmarkEnd w:id="1123"/>
      <w:bookmarkStart w:id="1124" w:name="_Toc31690"/>
      <w:r>
        <w:rPr>
          <w:rFonts w:hint="eastAsia"/>
        </w:rPr>
        <w:t>附件二：公司应急指挥部成员及通讯名单</w:t>
      </w:r>
      <w:bookmarkEnd w:id="1124"/>
    </w:p>
    <w:p>
      <w:pPr>
        <w:keepNext w:val="0"/>
        <w:keepLines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eastAsia="仿宋_GB2312"/>
          <w:b/>
          <w:kern w:val="0"/>
          <w:sz w:val="36"/>
          <w:szCs w:val="36"/>
          <w:lang w:eastAsia="zh-CN"/>
        </w:rPr>
      </w:pPr>
      <w:r>
        <w:rPr>
          <w:rFonts w:hint="eastAsia" w:ascii="仿宋_GB2312" w:eastAsia="仿宋_GB2312"/>
          <w:b/>
          <w:kern w:val="0"/>
          <w:sz w:val="36"/>
          <w:szCs w:val="36"/>
          <w:lang w:eastAsia="zh-CN"/>
        </w:rPr>
        <w:t>四川</w:t>
      </w:r>
      <w:r>
        <w:rPr>
          <w:rFonts w:hint="eastAsia" w:ascii="仿宋_GB2312" w:eastAsia="仿宋_GB2312"/>
          <w:b/>
          <w:kern w:val="0"/>
          <w:sz w:val="36"/>
          <w:szCs w:val="36"/>
        </w:rPr>
        <w:t>南充</w:t>
      </w:r>
      <w:r>
        <w:rPr>
          <w:rFonts w:hint="eastAsia" w:ascii="仿宋_GB2312" w:eastAsia="仿宋_GB2312"/>
          <w:b/>
          <w:kern w:val="0"/>
          <w:sz w:val="36"/>
          <w:szCs w:val="36"/>
          <w:lang w:eastAsia="zh-CN"/>
        </w:rPr>
        <w:t>当代运业（集团）有限公司仪陇嘉新分公司</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仿宋_GB2312" w:hAnsi="华文中宋" w:eastAsia="仿宋_GB2312"/>
          <w:b/>
          <w:bCs/>
          <w:kern w:val="0"/>
          <w:sz w:val="36"/>
          <w:szCs w:val="36"/>
        </w:rPr>
      </w:pPr>
      <w:r>
        <w:rPr>
          <w:rFonts w:hint="eastAsia" w:ascii="仿宋_GB2312" w:hAnsi="华文中宋" w:eastAsia="仿宋_GB2312"/>
          <w:b/>
          <w:bCs/>
          <w:kern w:val="0"/>
          <w:sz w:val="36"/>
          <w:szCs w:val="36"/>
        </w:rPr>
        <w:t>应急指挥部成员及通讯录</w:t>
      </w:r>
    </w:p>
    <w:tbl>
      <w:tblPr>
        <w:tblStyle w:val="7"/>
        <w:tblW w:w="9049" w:type="dxa"/>
        <w:tblInd w:w="-123" w:type="dxa"/>
        <w:tblLayout w:type="fixed"/>
        <w:tblCellMar>
          <w:top w:w="0" w:type="dxa"/>
          <w:left w:w="108" w:type="dxa"/>
          <w:bottom w:w="0" w:type="dxa"/>
          <w:right w:w="108" w:type="dxa"/>
        </w:tblCellMar>
      </w:tblPr>
      <w:tblGrid>
        <w:gridCol w:w="2031"/>
        <w:gridCol w:w="1260"/>
        <w:gridCol w:w="2190"/>
        <w:gridCol w:w="1752"/>
        <w:gridCol w:w="1816"/>
      </w:tblGrid>
      <w:tr>
        <w:tblPrEx>
          <w:tblLayout w:type="fixed"/>
          <w:tblCellMar>
            <w:top w:w="0" w:type="dxa"/>
            <w:left w:w="108" w:type="dxa"/>
            <w:bottom w:w="0" w:type="dxa"/>
            <w:right w:w="108" w:type="dxa"/>
          </w:tblCellMar>
        </w:tblPrEx>
        <w:trPr>
          <w:trHeight w:val="400" w:hRule="atLeast"/>
        </w:trPr>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b/>
                <w:bCs/>
                <w:kern w:val="0"/>
                <w:sz w:val="26"/>
              </w:rPr>
            </w:pPr>
            <w:r>
              <w:rPr>
                <w:rFonts w:hint="eastAsia" w:ascii="仿宋_GB2312" w:hAnsi="仿宋_GB2312" w:eastAsia="仿宋_GB2312"/>
                <w:b/>
                <w:bCs/>
                <w:kern w:val="0"/>
                <w:sz w:val="26"/>
              </w:rPr>
              <w:t>职务</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b/>
                <w:bCs/>
                <w:kern w:val="0"/>
                <w:sz w:val="26"/>
              </w:rPr>
            </w:pPr>
            <w:r>
              <w:rPr>
                <w:rFonts w:hint="eastAsia" w:ascii="仿宋_GB2312" w:hAnsi="仿宋_GB2312" w:eastAsia="仿宋_GB2312"/>
                <w:b/>
                <w:bCs/>
                <w:kern w:val="0"/>
                <w:sz w:val="26"/>
              </w:rPr>
              <w:t>姓名</w:t>
            </w:r>
          </w:p>
        </w:tc>
        <w:tc>
          <w:tcPr>
            <w:tcW w:w="21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b/>
                <w:bCs/>
                <w:kern w:val="0"/>
                <w:sz w:val="26"/>
              </w:rPr>
            </w:pPr>
            <w:r>
              <w:rPr>
                <w:rFonts w:hint="eastAsia" w:ascii="仿宋_GB2312" w:hAnsi="仿宋_GB2312" w:eastAsia="仿宋_GB2312"/>
                <w:b/>
                <w:bCs/>
                <w:kern w:val="0"/>
                <w:sz w:val="26"/>
              </w:rPr>
              <w:t>单位职务</w:t>
            </w:r>
          </w:p>
        </w:tc>
        <w:tc>
          <w:tcPr>
            <w:tcW w:w="17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b/>
                <w:bCs/>
                <w:kern w:val="0"/>
                <w:sz w:val="26"/>
              </w:rPr>
            </w:pPr>
            <w:r>
              <w:rPr>
                <w:rFonts w:hint="eastAsia" w:ascii="仿宋_GB2312" w:hAnsi="仿宋_GB2312" w:eastAsia="仿宋_GB2312"/>
                <w:b/>
                <w:bCs/>
                <w:kern w:val="0"/>
                <w:sz w:val="26"/>
              </w:rPr>
              <w:t>办公室电话</w:t>
            </w:r>
          </w:p>
        </w:tc>
        <w:tc>
          <w:tcPr>
            <w:tcW w:w="18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b/>
                <w:bCs/>
                <w:kern w:val="0"/>
                <w:sz w:val="26"/>
              </w:rPr>
            </w:pPr>
            <w:r>
              <w:rPr>
                <w:rFonts w:hint="eastAsia" w:ascii="仿宋_GB2312" w:hAnsi="仿宋_GB2312" w:eastAsia="仿宋_GB2312"/>
                <w:b/>
                <w:bCs/>
                <w:kern w:val="0"/>
                <w:sz w:val="26"/>
              </w:rPr>
              <w:t>手机号码</w:t>
            </w:r>
          </w:p>
        </w:tc>
      </w:tr>
      <w:tr>
        <w:tblPrEx>
          <w:tblLayout w:type="fixed"/>
          <w:tblCellMar>
            <w:top w:w="0" w:type="dxa"/>
            <w:left w:w="108" w:type="dxa"/>
            <w:bottom w:w="0" w:type="dxa"/>
            <w:right w:w="108" w:type="dxa"/>
          </w:tblCellMar>
        </w:tblPrEx>
        <w:trPr>
          <w:trHeight w:val="350" w:hRule="atLeast"/>
        </w:trPr>
        <w:tc>
          <w:tcPr>
            <w:tcW w:w="203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总指挥</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何仁述</w:t>
            </w:r>
          </w:p>
        </w:tc>
        <w:tc>
          <w:tcPr>
            <w:tcW w:w="219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经理</w:t>
            </w:r>
          </w:p>
        </w:tc>
        <w:tc>
          <w:tcPr>
            <w:tcW w:w="1752"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lang w:val="en-US" w:eastAsia="zh-CN"/>
              </w:rPr>
              <w:t>7899289</w:t>
            </w: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13540598111</w:t>
            </w:r>
          </w:p>
        </w:tc>
      </w:tr>
      <w:tr>
        <w:tblPrEx>
          <w:tblLayout w:type="fixed"/>
          <w:tblCellMar>
            <w:top w:w="0" w:type="dxa"/>
            <w:left w:w="108" w:type="dxa"/>
            <w:bottom w:w="0" w:type="dxa"/>
            <w:right w:w="108" w:type="dxa"/>
          </w:tblCellMar>
        </w:tblPrEx>
        <w:trPr>
          <w:trHeight w:val="70" w:hRule="atLeast"/>
        </w:trPr>
        <w:tc>
          <w:tcPr>
            <w:tcW w:w="203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任</w:t>
            </w:r>
            <w:r>
              <w:rPr>
                <w:rFonts w:hint="eastAsia" w:ascii="仿宋_GB2312" w:hAnsi="仿宋_GB2312" w:eastAsia="仿宋_GB2312"/>
                <w:kern w:val="0"/>
                <w:sz w:val="26"/>
                <w:lang w:val="en-US" w:eastAsia="zh-CN"/>
              </w:rPr>
              <w:t xml:space="preserve">  </w:t>
            </w:r>
            <w:r>
              <w:rPr>
                <w:rFonts w:hint="eastAsia" w:ascii="仿宋_GB2312" w:hAnsi="仿宋_GB2312" w:eastAsia="仿宋_GB2312"/>
                <w:kern w:val="0"/>
                <w:sz w:val="26"/>
                <w:lang w:eastAsia="zh-CN"/>
              </w:rPr>
              <w:t>杰</w:t>
            </w:r>
          </w:p>
        </w:tc>
        <w:tc>
          <w:tcPr>
            <w:tcW w:w="219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副经理</w:t>
            </w:r>
          </w:p>
        </w:tc>
        <w:tc>
          <w:tcPr>
            <w:tcW w:w="1752"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17790199990</w:t>
            </w:r>
          </w:p>
        </w:tc>
      </w:tr>
      <w:tr>
        <w:tblPrEx>
          <w:tblLayout w:type="fixed"/>
          <w:tblCellMar>
            <w:top w:w="0" w:type="dxa"/>
            <w:left w:w="108" w:type="dxa"/>
            <w:bottom w:w="0" w:type="dxa"/>
            <w:right w:w="108" w:type="dxa"/>
          </w:tblCellMar>
        </w:tblPrEx>
        <w:trPr>
          <w:trHeight w:val="70" w:hRule="atLeast"/>
        </w:trPr>
        <w:tc>
          <w:tcPr>
            <w:tcW w:w="203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王兴华</w:t>
            </w:r>
          </w:p>
        </w:tc>
        <w:tc>
          <w:tcPr>
            <w:tcW w:w="219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副经理</w:t>
            </w:r>
          </w:p>
        </w:tc>
        <w:tc>
          <w:tcPr>
            <w:tcW w:w="1752"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15309072999</w:t>
            </w:r>
          </w:p>
        </w:tc>
      </w:tr>
      <w:tr>
        <w:tblPrEx>
          <w:tblLayout w:type="fixed"/>
          <w:tblCellMar>
            <w:top w:w="0" w:type="dxa"/>
            <w:left w:w="108" w:type="dxa"/>
            <w:bottom w:w="0" w:type="dxa"/>
            <w:right w:w="108" w:type="dxa"/>
          </w:tblCellMar>
        </w:tblPrEx>
        <w:trPr>
          <w:trHeight w:val="70" w:hRule="atLeast"/>
        </w:trPr>
        <w:tc>
          <w:tcPr>
            <w:tcW w:w="203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pPr>
            <w:r>
              <w:rPr>
                <w:rFonts w:hint="eastAsia" w:ascii="仿宋_GB2312" w:hAnsi="仿宋_GB2312" w:eastAsia="仿宋_GB2312"/>
                <w:kern w:val="0"/>
                <w:sz w:val="26"/>
              </w:rPr>
              <w:t>副总指挥</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李方平</w:t>
            </w:r>
          </w:p>
        </w:tc>
        <w:tc>
          <w:tcPr>
            <w:tcW w:w="219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副经理</w:t>
            </w:r>
          </w:p>
        </w:tc>
        <w:tc>
          <w:tcPr>
            <w:tcW w:w="1752"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13540937333</w:t>
            </w:r>
          </w:p>
        </w:tc>
      </w:tr>
      <w:tr>
        <w:tblPrEx>
          <w:tblLayout w:type="fixed"/>
          <w:tblCellMar>
            <w:top w:w="0" w:type="dxa"/>
            <w:left w:w="108" w:type="dxa"/>
            <w:bottom w:w="0" w:type="dxa"/>
            <w:right w:w="108" w:type="dxa"/>
          </w:tblCellMar>
        </w:tblPrEx>
        <w:trPr>
          <w:trHeight w:val="545" w:hRule="atLeast"/>
        </w:trPr>
        <w:tc>
          <w:tcPr>
            <w:tcW w:w="203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应急指挥部办公室主任</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黄昭燕</w:t>
            </w:r>
          </w:p>
        </w:tc>
        <w:tc>
          <w:tcPr>
            <w:tcW w:w="219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安全</w:t>
            </w:r>
            <w:r>
              <w:rPr>
                <w:rFonts w:hint="eastAsia" w:ascii="仿宋_GB2312" w:hAnsi="仿宋_GB2312" w:eastAsia="仿宋_GB2312"/>
                <w:kern w:val="0"/>
                <w:sz w:val="26"/>
                <w:lang w:eastAsia="zh-CN"/>
              </w:rPr>
              <w:t>科</w:t>
            </w:r>
            <w:r>
              <w:rPr>
                <w:rFonts w:hint="eastAsia" w:ascii="仿宋_GB2312" w:hAnsi="仿宋_GB2312" w:eastAsia="仿宋_GB2312"/>
                <w:kern w:val="0"/>
                <w:sz w:val="26"/>
              </w:rPr>
              <w:t>长</w:t>
            </w:r>
          </w:p>
        </w:tc>
        <w:tc>
          <w:tcPr>
            <w:tcW w:w="1752"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val="en-US" w:eastAsia="zh-CN"/>
              </w:rPr>
            </w:pPr>
            <w:r>
              <w:rPr>
                <w:rFonts w:hint="eastAsia" w:ascii="仿宋_GB2312" w:hAnsi="仿宋_GB2312" w:eastAsia="仿宋_GB2312"/>
                <w:kern w:val="0"/>
                <w:sz w:val="26"/>
                <w:lang w:val="en-US" w:eastAsia="zh-CN"/>
              </w:rPr>
              <w:t>7212231</w:t>
            </w: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13990886938</w:t>
            </w:r>
          </w:p>
        </w:tc>
      </w:tr>
      <w:tr>
        <w:tblPrEx>
          <w:tblLayout w:type="fixed"/>
          <w:tblCellMar>
            <w:top w:w="0" w:type="dxa"/>
            <w:left w:w="108" w:type="dxa"/>
            <w:bottom w:w="0" w:type="dxa"/>
            <w:right w:w="108" w:type="dxa"/>
          </w:tblCellMar>
        </w:tblPrEx>
        <w:trPr>
          <w:trHeight w:val="70" w:hRule="atLeast"/>
        </w:trPr>
        <w:tc>
          <w:tcPr>
            <w:tcW w:w="2031" w:type="dxa"/>
            <w:tcBorders>
              <w:top w:val="nil"/>
              <w:left w:val="single" w:color="000000" w:sz="4" w:space="0"/>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林森</w:t>
            </w:r>
          </w:p>
        </w:tc>
        <w:tc>
          <w:tcPr>
            <w:tcW w:w="219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rPr>
              <w:t>财务</w:t>
            </w:r>
            <w:r>
              <w:rPr>
                <w:rFonts w:hint="eastAsia" w:ascii="仿宋_GB2312" w:hAnsi="仿宋_GB2312" w:eastAsia="仿宋_GB2312"/>
                <w:kern w:val="0"/>
                <w:sz w:val="26"/>
                <w:lang w:eastAsia="zh-CN"/>
              </w:rPr>
              <w:t>科长</w:t>
            </w:r>
          </w:p>
        </w:tc>
        <w:tc>
          <w:tcPr>
            <w:tcW w:w="1752"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val="en-US" w:eastAsia="zh-CN"/>
              </w:rPr>
            </w:pPr>
            <w:r>
              <w:rPr>
                <w:rFonts w:hint="eastAsia" w:ascii="仿宋_GB2312" w:hAnsi="仿宋_GB2312" w:eastAsia="仿宋_GB2312"/>
                <w:kern w:val="0"/>
                <w:sz w:val="26"/>
              </w:rPr>
              <w:t>13890400971</w:t>
            </w:r>
          </w:p>
        </w:tc>
      </w:tr>
      <w:tr>
        <w:tblPrEx>
          <w:tblLayout w:type="fixed"/>
          <w:tblCellMar>
            <w:top w:w="0" w:type="dxa"/>
            <w:left w:w="108" w:type="dxa"/>
            <w:bottom w:w="0" w:type="dxa"/>
            <w:right w:w="108" w:type="dxa"/>
          </w:tblCellMar>
        </w:tblPrEx>
        <w:trPr>
          <w:trHeight w:val="70" w:hRule="atLeast"/>
        </w:trPr>
        <w:tc>
          <w:tcPr>
            <w:tcW w:w="2031" w:type="dxa"/>
            <w:tcBorders>
              <w:top w:val="nil"/>
              <w:left w:val="single" w:color="000000" w:sz="4" w:space="0"/>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王军霖</w:t>
            </w:r>
          </w:p>
        </w:tc>
        <w:tc>
          <w:tcPr>
            <w:tcW w:w="219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rPr>
              <w:t>办公室主任</w:t>
            </w:r>
          </w:p>
        </w:tc>
        <w:tc>
          <w:tcPr>
            <w:tcW w:w="1752"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val="en-US" w:eastAsia="zh-CN"/>
              </w:rPr>
            </w:pPr>
            <w:r>
              <w:rPr>
                <w:rFonts w:hint="eastAsia" w:ascii="仿宋_GB2312" w:hAnsi="仿宋_GB2312" w:eastAsia="仿宋_GB2312"/>
                <w:kern w:val="0"/>
                <w:sz w:val="26"/>
                <w:lang w:val="en-US" w:eastAsia="zh-CN"/>
              </w:rPr>
              <w:t>7899289</w:t>
            </w: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val="en-US" w:eastAsia="zh-CN"/>
              </w:rPr>
            </w:pPr>
            <w:r>
              <w:rPr>
                <w:rFonts w:hint="eastAsia" w:ascii="仿宋_GB2312" w:hAnsi="仿宋_GB2312" w:eastAsia="仿宋_GB2312"/>
                <w:kern w:val="0"/>
                <w:sz w:val="26"/>
                <w:lang w:val="en-US" w:eastAsia="zh-CN"/>
              </w:rPr>
              <w:t>13540584581</w:t>
            </w:r>
          </w:p>
        </w:tc>
      </w:tr>
      <w:tr>
        <w:tblPrEx>
          <w:tblLayout w:type="fixed"/>
          <w:tblCellMar>
            <w:top w:w="0" w:type="dxa"/>
            <w:left w:w="108" w:type="dxa"/>
            <w:bottom w:w="0" w:type="dxa"/>
            <w:right w:w="108" w:type="dxa"/>
          </w:tblCellMar>
        </w:tblPrEx>
        <w:trPr>
          <w:trHeight w:val="555" w:hRule="atLeast"/>
        </w:trPr>
        <w:tc>
          <w:tcPr>
            <w:tcW w:w="2031" w:type="dxa"/>
            <w:tcBorders>
              <w:top w:val="nil"/>
              <w:left w:val="single" w:color="000000" w:sz="4" w:space="0"/>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严春蓉</w:t>
            </w:r>
          </w:p>
        </w:tc>
        <w:tc>
          <w:tcPr>
            <w:tcW w:w="219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lang w:eastAsia="zh-CN"/>
              </w:rPr>
              <w:t>营运科</w:t>
            </w:r>
            <w:r>
              <w:rPr>
                <w:rFonts w:hint="eastAsia" w:ascii="仿宋_GB2312" w:hAnsi="仿宋_GB2312" w:eastAsia="仿宋_GB2312"/>
                <w:kern w:val="0"/>
                <w:sz w:val="26"/>
              </w:rPr>
              <w:t>长</w:t>
            </w:r>
          </w:p>
        </w:tc>
        <w:tc>
          <w:tcPr>
            <w:tcW w:w="1752"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lang w:val="en-US" w:eastAsia="zh-CN"/>
              </w:rPr>
            </w:pPr>
            <w:r>
              <w:rPr>
                <w:rFonts w:hint="eastAsia" w:ascii="仿宋_GB2312" w:hAnsi="仿宋_GB2312" w:eastAsia="仿宋_GB2312"/>
                <w:kern w:val="0"/>
                <w:sz w:val="26"/>
                <w:lang w:eastAsia="zh-CN"/>
              </w:rPr>
              <w:t>18282003336</w:t>
            </w:r>
          </w:p>
        </w:tc>
      </w:tr>
      <w:tr>
        <w:tblPrEx>
          <w:tblLayout w:type="fixed"/>
          <w:tblCellMar>
            <w:top w:w="0" w:type="dxa"/>
            <w:left w:w="108" w:type="dxa"/>
            <w:bottom w:w="0" w:type="dxa"/>
            <w:right w:w="108" w:type="dxa"/>
          </w:tblCellMar>
        </w:tblPrEx>
        <w:trPr>
          <w:trHeight w:val="555" w:hRule="atLeast"/>
        </w:trPr>
        <w:tc>
          <w:tcPr>
            <w:tcW w:w="2031" w:type="dxa"/>
            <w:tcBorders>
              <w:top w:val="nil"/>
              <w:left w:val="single" w:color="000000" w:sz="4" w:space="0"/>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r>
              <w:rPr>
                <w:rFonts w:hint="eastAsia" w:ascii="仿宋_GB2312" w:hAnsi="仿宋_GB2312" w:eastAsia="仿宋_GB2312"/>
                <w:kern w:val="0"/>
                <w:sz w:val="26"/>
              </w:rPr>
              <w:t>成  员</w:t>
            </w:r>
          </w:p>
        </w:tc>
        <w:tc>
          <w:tcPr>
            <w:tcW w:w="126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何玫林</w:t>
            </w:r>
          </w:p>
        </w:tc>
        <w:tc>
          <w:tcPr>
            <w:tcW w:w="2190"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lang w:eastAsia="zh-CN"/>
              </w:rPr>
            </w:pPr>
            <w:r>
              <w:rPr>
                <w:rFonts w:hint="eastAsia" w:ascii="仿宋_GB2312" w:hAnsi="仿宋_GB2312" w:eastAsia="仿宋_GB2312"/>
                <w:kern w:val="0"/>
                <w:sz w:val="26"/>
                <w:lang w:eastAsia="zh-CN"/>
              </w:rPr>
              <w:t>技术科车管员</w:t>
            </w:r>
          </w:p>
        </w:tc>
        <w:tc>
          <w:tcPr>
            <w:tcW w:w="1752" w:type="dxa"/>
            <w:tcBorders>
              <w:top w:val="nil"/>
              <w:left w:val="nil"/>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kern w:val="0"/>
                <w:sz w:val="26"/>
              </w:rPr>
            </w:pPr>
          </w:p>
        </w:tc>
        <w:tc>
          <w:tcPr>
            <w:tcW w:w="181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kern w:val="0"/>
                <w:sz w:val="26"/>
              </w:rPr>
            </w:pPr>
            <w:r>
              <w:rPr>
                <w:rFonts w:hint="eastAsia" w:ascii="仿宋_GB2312" w:hAnsi="仿宋_GB2312" w:eastAsia="仿宋_GB2312"/>
                <w:kern w:val="0"/>
                <w:sz w:val="26"/>
              </w:rPr>
              <w:t>18608178820</w:t>
            </w:r>
          </w:p>
        </w:tc>
      </w:tr>
    </w:tbl>
    <w:p>
      <w:pPr>
        <w:pStyle w:val="4"/>
        <w:rPr>
          <w:rFonts w:hint="eastAsia"/>
        </w:rPr>
        <w:sectPr>
          <w:pgSz w:w="11906" w:h="16838"/>
          <w:pgMar w:top="1440" w:right="1800" w:bottom="1440" w:left="1800" w:header="851" w:footer="992" w:gutter="0"/>
          <w:pgNumType w:fmt="decimal"/>
          <w:cols w:space="720" w:num="1"/>
          <w:docGrid w:type="lines" w:linePitch="312" w:charSpace="0"/>
        </w:sectPr>
      </w:pPr>
      <w:bookmarkStart w:id="1125" w:name="_附件四："/>
      <w:bookmarkEnd w:id="1125"/>
      <w:bookmarkStart w:id="1126" w:name="_Toc494551036"/>
      <w:bookmarkStart w:id="1127" w:name="_Toc494550265"/>
      <w:bookmarkStart w:id="1128" w:name="_Toc494282470"/>
      <w:bookmarkStart w:id="1129" w:name="_Toc494282995"/>
      <w:bookmarkStart w:id="1130" w:name="_Toc494283327"/>
      <w:bookmarkStart w:id="1131" w:name="_Toc494549487"/>
      <w:bookmarkStart w:id="1132" w:name="_Toc494548852"/>
      <w:bookmarkStart w:id="1133" w:name="_Toc492040730"/>
    </w:p>
    <w:p>
      <w:pPr>
        <w:pStyle w:val="4"/>
        <w:ind w:left="10" w:leftChars="0" w:hanging="10" w:firstLineChars="0"/>
        <w:rPr>
          <w:rFonts w:hint="eastAsia"/>
        </w:rPr>
      </w:pPr>
      <w:bookmarkStart w:id="1134" w:name="_Toc23370"/>
      <w:r>
        <w:rPr>
          <w:rFonts w:hint="eastAsia"/>
        </w:rPr>
        <w:t>附件</w:t>
      </w:r>
      <w:bookmarkEnd w:id="1126"/>
      <w:bookmarkEnd w:id="1127"/>
      <w:bookmarkEnd w:id="1128"/>
      <w:bookmarkEnd w:id="1129"/>
      <w:bookmarkEnd w:id="1130"/>
      <w:bookmarkEnd w:id="1131"/>
      <w:bookmarkEnd w:id="1132"/>
      <w:bookmarkStart w:id="1135" w:name="_Toc490831098"/>
      <w:r>
        <w:rPr>
          <w:rFonts w:hint="eastAsia"/>
          <w:lang w:eastAsia="zh-CN"/>
        </w:rPr>
        <w:t>三：公司</w:t>
      </w:r>
      <w:r>
        <w:rPr>
          <w:rFonts w:hint="eastAsia"/>
        </w:rPr>
        <w:t>应急预案目录</w:t>
      </w:r>
      <w:bookmarkEnd w:id="1134"/>
      <w:r>
        <w:rPr>
          <w:rFonts w:hint="eastAsia"/>
        </w:rPr>
        <w:t xml:space="preserve"> </w:t>
      </w:r>
    </w:p>
    <w:tbl>
      <w:tblPr>
        <w:tblStyle w:val="7"/>
        <w:tblpPr w:leftFromText="180" w:rightFromText="180" w:vertAnchor="text" w:horzAnchor="page" w:tblpXSpec="center" w:tblpY="744"/>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943"/>
        <w:gridCol w:w="475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bookmarkStart w:id="1136" w:name="_Toc494551037"/>
            <w:bookmarkStart w:id="1137" w:name="_Toc494549488"/>
            <w:bookmarkStart w:id="1138" w:name="_Toc494283328"/>
            <w:bookmarkStart w:id="1139" w:name="_Toc494550266"/>
            <w:bookmarkStart w:id="1140" w:name="_Toc494282471"/>
            <w:bookmarkStart w:id="1141" w:name="_Toc494282996"/>
            <w:bookmarkStart w:id="1142" w:name="_Toc496293123"/>
            <w:bookmarkStart w:id="1143" w:name="_Toc494548853"/>
            <w:r>
              <w:rPr>
                <w:rFonts w:hint="eastAsia" w:ascii="仿宋_GB2312" w:hAnsi="仿宋" w:eastAsia="仿宋_GB2312"/>
                <w:sz w:val="28"/>
                <w:szCs w:val="28"/>
              </w:rPr>
              <w:t>类别</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序号</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名      称</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组织制定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部</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9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综合应急预案</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outlineLvl w:val="9"/>
              <w:rPr>
                <w:rFonts w:hint="eastAsia" w:ascii="仿宋_GB2312" w:hAnsi="仿宋" w:eastAsia="仿宋_GB2312"/>
                <w:sz w:val="28"/>
                <w:szCs w:val="28"/>
              </w:rPr>
            </w:pPr>
            <w:r>
              <w:rPr>
                <w:rFonts w:hint="eastAsia" w:ascii="仿宋_GB2312" w:hAnsi="仿宋_GB2312" w:eastAsia="仿宋_GB2312" w:cs="仿宋_GB2312"/>
                <w:b w:val="0"/>
                <w:bCs/>
                <w:sz w:val="28"/>
                <w:szCs w:val="28"/>
              </w:rPr>
              <w:t>突发事件</w:t>
            </w:r>
            <w:r>
              <w:rPr>
                <w:rFonts w:hint="eastAsia" w:ascii="仿宋_GB2312" w:hAnsi="仿宋_GB2312" w:eastAsia="仿宋_GB2312" w:cs="仿宋_GB2312"/>
                <w:b w:val="0"/>
                <w:bCs/>
                <w:sz w:val="28"/>
                <w:szCs w:val="28"/>
                <w:lang w:eastAsia="zh-CN"/>
              </w:rPr>
              <w:t>综合应急预案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专项应急预案</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kern w:val="0"/>
                <w:sz w:val="28"/>
                <w:szCs w:val="28"/>
                <w:u w:val="none"/>
              </w:rPr>
              <w:t>道路交通事故应急预案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kern w:val="0"/>
                <w:sz w:val="28"/>
                <w:szCs w:val="28"/>
                <w:u w:val="none"/>
              </w:rPr>
              <w:t>车辆自燃事故应急预案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车管科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kern w:val="0"/>
                <w:sz w:val="28"/>
                <w:szCs w:val="28"/>
                <w:u w:val="none"/>
              </w:rPr>
              <w:t>办公场所火灾应急处置预案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道路交通应急运输预案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营运科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kern w:val="0"/>
                <w:sz w:val="28"/>
                <w:szCs w:val="28"/>
                <w:u w:val="none"/>
              </w:rPr>
              <w:t>自然灾害应急救援预案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治安事件应急处置预案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7</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防汛应急救援预案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8</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反恐防爆应急预案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9</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Style w:val="10"/>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突发公共卫生事件应急预案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 w:eastAsia="仿宋_GB2312"/>
                <w:sz w:val="28"/>
                <w:szCs w:val="28"/>
                <w:lang w:eastAsia="zh-CN"/>
              </w:rPr>
            </w:pPr>
            <w:r>
              <w:rPr>
                <w:rFonts w:hint="eastAsia" w:ascii="仿宋_GB2312" w:hAnsi="仿宋" w:eastAsia="仿宋_GB2312"/>
                <w:sz w:val="28"/>
                <w:szCs w:val="28"/>
                <w:lang w:eastAsia="zh-CN"/>
              </w:rPr>
              <w:t>现场处置方案</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10</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道路交通事故现场应急处置方案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11</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kern w:val="0"/>
                <w:sz w:val="28"/>
                <w:szCs w:val="28"/>
                <w:u w:val="none"/>
              </w:rPr>
              <w:t>车辆自燃事故现场处置方案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车管科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12</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办公场所火灾事故现场处置方案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13</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应急运输现场处置方案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营运科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14</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自然灾害现场应急处置方案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15</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治安事件现场处置方案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16</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防汛现场处置方案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17</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反恐现场处置方案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9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rPr>
              <w:t>18</w:t>
            </w:r>
          </w:p>
        </w:tc>
        <w:tc>
          <w:tcPr>
            <w:tcW w:w="47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_GB2312" w:hAnsi="仿宋_GB2312" w:eastAsia="仿宋_GB2312" w:cs="仿宋_GB2312"/>
                <w:color w:val="auto"/>
                <w:sz w:val="28"/>
                <w:szCs w:val="28"/>
                <w:u w:val="none"/>
              </w:rPr>
            </w:pPr>
            <w:r>
              <w:rPr>
                <w:rStyle w:val="10"/>
                <w:rFonts w:hint="eastAsia" w:ascii="仿宋_GB2312" w:hAnsi="仿宋_GB2312" w:eastAsia="仿宋_GB2312" w:cs="仿宋_GB2312"/>
                <w:color w:val="auto"/>
                <w:sz w:val="28"/>
                <w:szCs w:val="28"/>
                <w:u w:val="none"/>
              </w:rPr>
              <w:t>突发公共卫生事件现场处置方案</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8"/>
                <w:szCs w:val="28"/>
              </w:rPr>
            </w:pPr>
            <w:r>
              <w:rPr>
                <w:rFonts w:hint="eastAsia" w:ascii="仿宋_GB2312" w:hAnsi="仿宋" w:eastAsia="仿宋_GB2312"/>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 w:eastAsia="仿宋_GB2312"/>
                <w:sz w:val="24"/>
              </w:rPr>
            </w:pPr>
            <w:r>
              <w:rPr>
                <w:rFonts w:hint="eastAsia" w:ascii="仿宋_GB2312" w:hAnsi="仿宋" w:eastAsia="仿宋_GB2312"/>
                <w:sz w:val="24"/>
              </w:rPr>
              <w:t>备注</w:t>
            </w:r>
          </w:p>
        </w:tc>
        <w:tc>
          <w:tcPr>
            <w:tcW w:w="6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_GB2312" w:hAnsi="仿宋" w:eastAsia="仿宋_GB2312"/>
                <w:sz w:val="24"/>
              </w:rPr>
            </w:pPr>
          </w:p>
        </w:tc>
      </w:tr>
      <w:bookmarkEnd w:id="1133"/>
      <w:bookmarkEnd w:id="1135"/>
      <w:bookmarkEnd w:id="1136"/>
      <w:bookmarkEnd w:id="1137"/>
      <w:bookmarkEnd w:id="1138"/>
      <w:bookmarkEnd w:id="1139"/>
      <w:bookmarkEnd w:id="1140"/>
      <w:bookmarkEnd w:id="1141"/>
      <w:bookmarkEnd w:id="1142"/>
      <w:bookmarkEnd w:id="1143"/>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36"/>
          <w:szCs w:val="36"/>
        </w:rPr>
      </w:pPr>
      <w:r>
        <w:rPr>
          <w:rFonts w:hint="eastAsia" w:ascii="仿宋_GB2312" w:eastAsia="仿宋_GB2312"/>
          <w:b/>
          <w:w w:val="90"/>
          <w:kern w:val="0"/>
          <w:sz w:val="32"/>
          <w:szCs w:val="32"/>
          <w:lang w:eastAsia="zh-CN"/>
        </w:rPr>
        <w:t>四川</w:t>
      </w:r>
      <w:r>
        <w:rPr>
          <w:rFonts w:hint="eastAsia" w:ascii="仿宋_GB2312" w:eastAsia="仿宋_GB2312"/>
          <w:b/>
          <w:w w:val="90"/>
          <w:kern w:val="0"/>
          <w:sz w:val="32"/>
          <w:szCs w:val="32"/>
        </w:rPr>
        <w:t>南充</w:t>
      </w:r>
      <w:r>
        <w:rPr>
          <w:rFonts w:hint="eastAsia" w:ascii="仿宋_GB2312" w:eastAsia="仿宋_GB2312"/>
          <w:b/>
          <w:w w:val="90"/>
          <w:kern w:val="0"/>
          <w:sz w:val="32"/>
          <w:szCs w:val="32"/>
          <w:lang w:eastAsia="zh-CN"/>
        </w:rPr>
        <w:t>当代运业（集团）有限公司仪陇嘉新分公司</w:t>
      </w:r>
      <w:r>
        <w:rPr>
          <w:rFonts w:hint="eastAsia" w:ascii="仿宋_GB2312" w:hAnsi="仿宋_GB2312" w:eastAsia="仿宋_GB2312" w:cs="仿宋_GB2312"/>
          <w:b/>
          <w:bCs/>
          <w:w w:val="90"/>
          <w:sz w:val="32"/>
          <w:szCs w:val="32"/>
        </w:rPr>
        <w:t>应急预案目录</w:t>
      </w:r>
    </w:p>
    <w:p>
      <w:pPr>
        <w:jc w:val="center"/>
        <w:rPr>
          <w:rFonts w:hint="eastAsia" w:ascii="仿宋" w:hAnsi="仿宋" w:eastAsia="仿宋" w:cs="仿宋"/>
          <w:sz w:val="28"/>
          <w:szCs w:val="28"/>
        </w:rPr>
        <w:sectPr>
          <w:pgSz w:w="11906" w:h="16838"/>
          <w:pgMar w:top="1440" w:right="1800" w:bottom="1440" w:left="1800" w:header="851" w:footer="992" w:gutter="0"/>
          <w:pgNumType w:fmt="decimal"/>
          <w:cols w:space="720" w:num="1"/>
          <w:docGrid w:type="lines" w:linePitch="312" w:charSpace="0"/>
        </w:sectPr>
      </w:pPr>
      <w:bookmarkStart w:id="1144" w:name="_附件五："/>
      <w:bookmarkEnd w:id="1144"/>
    </w:p>
    <w:p>
      <w:pPr>
        <w:pStyle w:val="4"/>
        <w:ind w:left="0" w:leftChars="0" w:firstLine="0" w:firstLineChars="0"/>
        <w:rPr>
          <w:rFonts w:hint="eastAsia"/>
        </w:rPr>
      </w:pPr>
      <w:bookmarkStart w:id="1145" w:name="_Toc27323"/>
      <w:r>
        <w:rPr>
          <w:rFonts w:hint="eastAsia"/>
        </w:rPr>
        <w:t>附件四：公司</w:t>
      </w:r>
      <w:r>
        <w:rPr>
          <w:rFonts w:hint="eastAsia"/>
          <w:lang w:eastAsia="zh-CN"/>
        </w:rPr>
        <w:t>突发事件</w:t>
      </w:r>
      <w:r>
        <w:rPr>
          <w:rFonts w:hint="eastAsia"/>
        </w:rPr>
        <w:t>报告程序图</w:t>
      </w:r>
      <w:bookmarkEnd w:id="1145"/>
    </w:p>
    <w:p>
      <w:pPr>
        <w:jc w:val="center"/>
        <w:rPr>
          <w:rFonts w:hint="eastAsia" w:ascii="仿宋_GB2312" w:hAnsi="仿宋_GB2312" w:eastAsia="仿宋_GB2312" w:cs="仿宋_GB2312"/>
          <w:b/>
          <w:bCs/>
          <w:kern w:val="0"/>
        </w:rPr>
      </w:pPr>
      <w:r>
        <w:rPr>
          <w:rFonts w:hint="eastAsia"/>
          <w:b/>
          <w:bCs/>
          <w:sz w:val="36"/>
          <w:szCs w:val="36"/>
          <w:lang w:eastAsia="zh-CN"/>
        </w:rPr>
        <w:t>公司突发事件报告程序图</w:t>
      </w:r>
    </w:p>
    <w:p>
      <w:pPr>
        <w:rPr>
          <w:rFonts w:hint="eastAsia" w:ascii="仿宋_GB2312" w:hAnsi="仿宋_GB2312" w:eastAsia="仿宋_GB2312" w:cs="仿宋_GB2312"/>
          <w:b/>
          <w:bCs/>
          <w:kern w:val="0"/>
        </w:rPr>
      </w:pPr>
      <w:r>
        <w:rPr>
          <w:sz w:val="21"/>
        </w:rPr>
        <mc:AlternateContent>
          <mc:Choice Requires="wpg">
            <w:drawing>
              <wp:anchor distT="0" distB="0" distL="114300" distR="114300" simplePos="0" relativeHeight="251878400" behindDoc="0" locked="0" layoutInCell="1" allowOverlap="1">
                <wp:simplePos x="0" y="0"/>
                <wp:positionH relativeFrom="column">
                  <wp:posOffset>13970</wp:posOffset>
                </wp:positionH>
                <wp:positionV relativeFrom="paragraph">
                  <wp:posOffset>48260</wp:posOffset>
                </wp:positionV>
                <wp:extent cx="5437505" cy="4501515"/>
                <wp:effectExtent l="12700" t="12700" r="17145" b="19685"/>
                <wp:wrapNone/>
                <wp:docPr id="22" name="组合 22"/>
                <wp:cNvGraphicFramePr/>
                <a:graphic xmlns:a="http://schemas.openxmlformats.org/drawingml/2006/main">
                  <a:graphicData uri="http://schemas.microsoft.com/office/word/2010/wordprocessingGroup">
                    <wpg:wgp>
                      <wpg:cNvGrpSpPr/>
                      <wpg:grpSpPr>
                        <a:xfrm>
                          <a:off x="1156970" y="1358900"/>
                          <a:ext cx="5437505" cy="4501515"/>
                          <a:chOff x="5356" y="19544"/>
                          <a:chExt cx="8563" cy="7089"/>
                        </a:xfrm>
                        <a:effectLst/>
                      </wpg:grpSpPr>
                      <wps:wsp>
                        <wps:cNvPr id="2" name="爆炸形 1 2"/>
                        <wps:cNvSpPr/>
                        <wps:spPr>
                          <a:xfrm>
                            <a:off x="8070" y="19544"/>
                            <a:ext cx="2955" cy="1199"/>
                          </a:xfrm>
                          <a:prstGeom prst="irregularSeal1">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1"/>
                                  <w:szCs w:val="21"/>
                                  <w:lang w:eastAsia="zh-CN"/>
                                </w:rPr>
                              </w:pPr>
                              <w:r>
                                <w:rPr>
                                  <w:rFonts w:hint="eastAsia"/>
                                  <w:b/>
                                  <w:bCs/>
                                  <w:color w:val="000000"/>
                                  <w:sz w:val="21"/>
                                  <w:szCs w:val="21"/>
                                  <w:lang w:eastAsia="zh-CN"/>
                                </w:rPr>
                                <w:t>现场有关人员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wps:spPr>
                          <a:xfrm>
                            <a:off x="9525" y="20401"/>
                            <a:ext cx="0" cy="720"/>
                          </a:xfrm>
                          <a:prstGeom prst="straightConnector1">
                            <a:avLst/>
                          </a:prstGeom>
                          <a:noFill/>
                          <a:ln w="28575" cap="flat" cmpd="sng" algn="ctr">
                            <a:solidFill>
                              <a:srgbClr val="385D8A">
                                <a:shade val="50000"/>
                              </a:srgbClr>
                            </a:solidFill>
                            <a:prstDash val="solid"/>
                            <a:tailEnd type="arrow"/>
                          </a:ln>
                          <a:effectLst/>
                        </wps:spPr>
                        <wps:bodyPr/>
                      </wps:wsp>
                      <wps:wsp>
                        <wps:cNvPr id="5" name="直接连接符 5"/>
                        <wps:cNvCnPr/>
                        <wps:spPr>
                          <a:xfrm>
                            <a:off x="9525" y="20753"/>
                            <a:ext cx="2370" cy="0"/>
                          </a:xfrm>
                          <a:prstGeom prst="line">
                            <a:avLst/>
                          </a:prstGeom>
                          <a:noFill/>
                          <a:ln w="28575" cap="flat" cmpd="sng" algn="ctr">
                            <a:solidFill>
                              <a:srgbClr val="385D8A">
                                <a:shade val="50000"/>
                              </a:srgbClr>
                            </a:solidFill>
                            <a:prstDash val="solid"/>
                          </a:ln>
                          <a:effectLst/>
                        </wps:spPr>
                        <wps:bodyPr/>
                      </wps:wsp>
                      <wps:wsp>
                        <wps:cNvPr id="6" name="直接连接符 6"/>
                        <wps:cNvCnPr/>
                        <wps:spPr>
                          <a:xfrm>
                            <a:off x="11880" y="20756"/>
                            <a:ext cx="0" cy="2177"/>
                          </a:xfrm>
                          <a:prstGeom prst="line">
                            <a:avLst/>
                          </a:prstGeom>
                          <a:noFill/>
                          <a:ln w="28575" cap="flat" cmpd="sng" algn="ctr">
                            <a:solidFill>
                              <a:srgbClr val="385D8A">
                                <a:shade val="50000"/>
                              </a:srgbClr>
                            </a:solidFill>
                            <a:prstDash val="solid"/>
                          </a:ln>
                          <a:effectLst/>
                        </wps:spPr>
                        <wps:bodyPr/>
                      </wps:wsp>
                      <wps:wsp>
                        <wps:cNvPr id="7" name="直接箭头连接符 7"/>
                        <wps:cNvCnPr/>
                        <wps:spPr>
                          <a:xfrm flipH="1">
                            <a:off x="10650" y="22928"/>
                            <a:ext cx="1260" cy="0"/>
                          </a:xfrm>
                          <a:prstGeom prst="straightConnector1">
                            <a:avLst/>
                          </a:prstGeom>
                          <a:noFill/>
                          <a:ln w="28575" cap="flat" cmpd="sng" algn="ctr">
                            <a:solidFill>
                              <a:srgbClr val="385D8A">
                                <a:shade val="50000"/>
                              </a:srgbClr>
                            </a:solidFill>
                            <a:prstDash val="solid"/>
                            <a:tailEnd type="arrow"/>
                          </a:ln>
                          <a:effectLst/>
                        </wps:spPr>
                        <wps:bodyPr/>
                      </wps:wsp>
                      <wps:wsp>
                        <wps:cNvPr id="8" name="矩形 8"/>
                        <wps:cNvSpPr/>
                        <wps:spPr>
                          <a:xfrm>
                            <a:off x="8206" y="22660"/>
                            <a:ext cx="2489" cy="570"/>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1"/>
                                  <w:szCs w:val="21"/>
                                  <w:lang w:eastAsia="zh-CN"/>
                                </w:rPr>
                              </w:pPr>
                              <w:r>
                                <w:rPr>
                                  <w:rFonts w:hint="eastAsia"/>
                                  <w:b/>
                                  <w:bCs/>
                                  <w:color w:val="000000"/>
                                  <w:sz w:val="21"/>
                                  <w:szCs w:val="21"/>
                                  <w:lang w:eastAsia="zh-CN"/>
                                </w:rPr>
                                <w:t>公司应急指挥部办公室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9"/>
                        <wps:cNvCnPr/>
                        <wps:spPr>
                          <a:xfrm flipV="1">
                            <a:off x="9481" y="22075"/>
                            <a:ext cx="14" cy="615"/>
                          </a:xfrm>
                          <a:prstGeom prst="straightConnector1">
                            <a:avLst/>
                          </a:prstGeom>
                          <a:noFill/>
                          <a:ln w="28575" cap="flat" cmpd="sng" algn="ctr">
                            <a:solidFill>
                              <a:srgbClr val="385D8A">
                                <a:shade val="50000"/>
                              </a:srgbClr>
                            </a:solidFill>
                            <a:prstDash val="solid"/>
                            <a:tailEnd type="arrow"/>
                          </a:ln>
                          <a:effectLst/>
                        </wps:spPr>
                        <wps:bodyPr/>
                      </wps:wsp>
                      <wps:wsp>
                        <wps:cNvPr id="10" name="直接箭头连接符 10"/>
                        <wps:cNvCnPr/>
                        <wps:spPr>
                          <a:xfrm flipH="1">
                            <a:off x="6960" y="22958"/>
                            <a:ext cx="1260" cy="0"/>
                          </a:xfrm>
                          <a:prstGeom prst="straightConnector1">
                            <a:avLst/>
                          </a:prstGeom>
                          <a:noFill/>
                          <a:ln w="28575" cap="flat" cmpd="sng" algn="ctr">
                            <a:solidFill>
                              <a:srgbClr val="385D8A">
                                <a:shade val="50000"/>
                              </a:srgbClr>
                            </a:solidFill>
                            <a:prstDash val="solid"/>
                            <a:tailEnd type="arrow"/>
                          </a:ln>
                          <a:effectLst/>
                        </wps:spPr>
                        <wps:bodyPr/>
                      </wps:wsp>
                      <wps:wsp>
                        <wps:cNvPr id="11" name="矩形 11"/>
                        <wps:cNvSpPr/>
                        <wps:spPr>
                          <a:xfrm>
                            <a:off x="5356" y="22240"/>
                            <a:ext cx="1606" cy="1363"/>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b/>
                                  <w:bCs/>
                                  <w:color w:val="000000"/>
                                  <w:sz w:val="21"/>
                                  <w:szCs w:val="21"/>
                                  <w:lang w:eastAsia="zh-CN"/>
                                </w:rPr>
                              </w:pPr>
                              <w:r>
                                <w:rPr>
                                  <w:rFonts w:hint="eastAsia"/>
                                  <w:b/>
                                  <w:bCs/>
                                  <w:color w:val="000000"/>
                                  <w:sz w:val="21"/>
                                  <w:szCs w:val="21"/>
                                  <w:lang w:eastAsia="zh-CN"/>
                                </w:rPr>
                                <w:t>县交通运输局</w:t>
                              </w:r>
                            </w:p>
                            <w:p>
                              <w:pPr>
                                <w:jc w:val="center"/>
                                <w:rPr>
                                  <w:rFonts w:hint="eastAsia"/>
                                  <w:b/>
                                  <w:bCs/>
                                  <w:color w:val="000000"/>
                                  <w:sz w:val="21"/>
                                  <w:szCs w:val="21"/>
                                  <w:lang w:eastAsia="zh-CN"/>
                                </w:rPr>
                              </w:pPr>
                              <w:r>
                                <w:rPr>
                                  <w:rFonts w:hint="eastAsia"/>
                                  <w:b/>
                                  <w:bCs/>
                                  <w:color w:val="000000"/>
                                  <w:sz w:val="21"/>
                                  <w:szCs w:val="21"/>
                                  <w:lang w:eastAsia="zh-CN"/>
                                </w:rPr>
                                <w:t>县安监局</w:t>
                              </w:r>
                            </w:p>
                            <w:p>
                              <w:pPr>
                                <w:jc w:val="center"/>
                                <w:rPr>
                                  <w:rFonts w:hint="eastAsia"/>
                                  <w:b/>
                                  <w:bCs/>
                                  <w:color w:val="000000"/>
                                  <w:sz w:val="21"/>
                                  <w:szCs w:val="21"/>
                                  <w:lang w:eastAsia="zh-CN"/>
                                </w:rPr>
                              </w:pPr>
                              <w:r>
                                <w:rPr>
                                  <w:rFonts w:hint="eastAsia"/>
                                  <w:b/>
                                  <w:bCs/>
                                  <w:color w:val="000000"/>
                                  <w:sz w:val="21"/>
                                  <w:szCs w:val="21"/>
                                  <w:lang w:eastAsia="zh-CN"/>
                                </w:rPr>
                                <w:t>县运管局</w:t>
                              </w:r>
                            </w:p>
                            <w:p>
                              <w:pPr>
                                <w:jc w:val="center"/>
                                <w:rPr>
                                  <w:rFonts w:hint="eastAsia"/>
                                  <w:b/>
                                  <w:bCs/>
                                  <w:color w:val="000000"/>
                                  <w:sz w:val="21"/>
                                  <w:szCs w:val="21"/>
                                  <w:lang w:eastAsia="zh-CN"/>
                                </w:rPr>
                              </w:pPr>
                              <w:r>
                                <w:rPr>
                                  <w:rFonts w:hint="eastAsia"/>
                                  <w:b/>
                                  <w:bCs/>
                                  <w:color w:val="000000"/>
                                  <w:sz w:val="21"/>
                                  <w:szCs w:val="21"/>
                                  <w:lang w:eastAsia="zh-CN"/>
                                </w:rPr>
                                <w:t>县交警大队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a:endCxn id="13" idx="0"/>
                        </wps:cNvCnPr>
                        <wps:spPr>
                          <a:xfrm>
                            <a:off x="9495" y="23240"/>
                            <a:ext cx="1" cy="1385"/>
                          </a:xfrm>
                          <a:prstGeom prst="straightConnector1">
                            <a:avLst/>
                          </a:prstGeom>
                          <a:noFill/>
                          <a:ln w="28575" cap="flat" cmpd="sng" algn="ctr">
                            <a:solidFill>
                              <a:srgbClr val="385D8A">
                                <a:shade val="50000"/>
                              </a:srgbClr>
                            </a:solidFill>
                            <a:prstDash val="solid"/>
                            <a:tailEnd type="arrow"/>
                          </a:ln>
                          <a:effectLst/>
                        </wps:spPr>
                        <wps:bodyPr/>
                      </wps:wsp>
                      <wps:wsp>
                        <wps:cNvPr id="13" name="矩形 13"/>
                        <wps:cNvSpPr/>
                        <wps:spPr>
                          <a:xfrm>
                            <a:off x="8251" y="24625"/>
                            <a:ext cx="2489" cy="659"/>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4"/>
                                  <w:szCs w:val="24"/>
                                  <w:lang w:eastAsia="zh-CN"/>
                                </w:rPr>
                              </w:pPr>
                              <w:r>
                                <w:rPr>
                                  <w:rFonts w:hint="eastAsia"/>
                                  <w:b/>
                                  <w:bCs/>
                                  <w:color w:val="000000"/>
                                  <w:sz w:val="28"/>
                                  <w:szCs w:val="28"/>
                                  <w:lang w:eastAsia="zh-CN"/>
                                </w:rPr>
                                <w:t>公司应急指挥部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连接符 14"/>
                        <wps:cNvCnPr/>
                        <wps:spPr>
                          <a:xfrm>
                            <a:off x="6585" y="23963"/>
                            <a:ext cx="6270" cy="1"/>
                          </a:xfrm>
                          <a:prstGeom prst="line">
                            <a:avLst/>
                          </a:prstGeom>
                          <a:noFill/>
                          <a:ln w="28575" cap="flat" cmpd="sng" algn="ctr">
                            <a:solidFill>
                              <a:srgbClr val="385D8A">
                                <a:shade val="50000"/>
                              </a:srgbClr>
                            </a:solidFill>
                            <a:prstDash val="solid"/>
                          </a:ln>
                          <a:effectLst/>
                        </wps:spPr>
                        <wps:bodyPr/>
                      </wps:wsp>
                      <wps:wsp>
                        <wps:cNvPr id="15" name="矩形 15"/>
                        <wps:cNvSpPr/>
                        <wps:spPr>
                          <a:xfrm>
                            <a:off x="5356" y="24640"/>
                            <a:ext cx="2489" cy="659"/>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8"/>
                                  <w:szCs w:val="28"/>
                                  <w:lang w:eastAsia="zh-CN"/>
                                </w:rPr>
                              </w:pPr>
                              <w:r>
                                <w:rPr>
                                  <w:rFonts w:hint="eastAsia"/>
                                  <w:b/>
                                  <w:bCs/>
                                  <w:color w:val="000000"/>
                                  <w:sz w:val="28"/>
                                  <w:szCs w:val="28"/>
                                  <w:lang w:eastAsia="zh-CN"/>
                                </w:rPr>
                                <w:t>公司相关领导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11431" y="24625"/>
                            <a:ext cx="2489" cy="659"/>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8"/>
                                  <w:szCs w:val="28"/>
                                  <w:lang w:eastAsia="zh-CN"/>
                                </w:rPr>
                              </w:pPr>
                              <w:r>
                                <w:rPr>
                                  <w:rFonts w:hint="eastAsia"/>
                                  <w:b/>
                                  <w:bCs/>
                                  <w:color w:val="000000"/>
                                  <w:sz w:val="28"/>
                                  <w:szCs w:val="28"/>
                                  <w:lang w:eastAsia="zh-CN"/>
                                </w:rPr>
                                <w:t>公司有关科室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7"/>
                        <wps:cNvCnPr>
                          <a:endCxn id="13" idx="0"/>
                        </wps:cNvCnPr>
                        <wps:spPr>
                          <a:xfrm>
                            <a:off x="6600" y="23941"/>
                            <a:ext cx="0" cy="720"/>
                          </a:xfrm>
                          <a:prstGeom prst="straightConnector1">
                            <a:avLst/>
                          </a:prstGeom>
                          <a:noFill/>
                          <a:ln w="28575" cap="flat" cmpd="sng" algn="ctr">
                            <a:solidFill>
                              <a:srgbClr val="385D8A">
                                <a:shade val="50000"/>
                              </a:srgbClr>
                            </a:solidFill>
                            <a:prstDash val="solid"/>
                            <a:tailEnd type="arrow"/>
                          </a:ln>
                          <a:effectLst/>
                        </wps:spPr>
                        <wps:bodyPr/>
                      </wps:wsp>
                      <wps:wsp>
                        <wps:cNvPr id="18" name="直接箭头连接符 18"/>
                        <wps:cNvCnPr>
                          <a:endCxn id="13" idx="0"/>
                        </wps:cNvCnPr>
                        <wps:spPr>
                          <a:xfrm>
                            <a:off x="12825" y="23926"/>
                            <a:ext cx="0" cy="720"/>
                          </a:xfrm>
                          <a:prstGeom prst="straightConnector1">
                            <a:avLst/>
                          </a:prstGeom>
                          <a:noFill/>
                          <a:ln w="28575" cap="flat" cmpd="sng" algn="ctr">
                            <a:solidFill>
                              <a:srgbClr val="385D8A">
                                <a:shade val="50000"/>
                              </a:srgbClr>
                            </a:solidFill>
                            <a:prstDash val="solid"/>
                            <a:tailEnd type="arrow"/>
                          </a:ln>
                          <a:effectLst/>
                        </wps:spPr>
                        <wps:bodyPr/>
                      </wps:wsp>
                      <wps:wsp>
                        <wps:cNvPr id="19" name="直接箭头连接符 19"/>
                        <wps:cNvCnPr>
                          <a:endCxn id="13" idx="0"/>
                        </wps:cNvCnPr>
                        <wps:spPr>
                          <a:xfrm>
                            <a:off x="9495" y="25276"/>
                            <a:ext cx="0" cy="720"/>
                          </a:xfrm>
                          <a:prstGeom prst="straightConnector1">
                            <a:avLst/>
                          </a:prstGeom>
                          <a:noFill/>
                          <a:ln w="28575" cap="flat" cmpd="sng" algn="ctr">
                            <a:solidFill>
                              <a:srgbClr val="385D8A">
                                <a:shade val="50000"/>
                              </a:srgbClr>
                            </a:solidFill>
                            <a:prstDash val="solid"/>
                            <a:tailEnd type="arrow"/>
                          </a:ln>
                          <a:effectLst/>
                        </wps:spPr>
                        <wps:bodyPr/>
                      </wps:wsp>
                      <wps:wsp>
                        <wps:cNvPr id="20" name="矩形 20"/>
                        <wps:cNvSpPr/>
                        <wps:spPr>
                          <a:xfrm>
                            <a:off x="8686" y="25975"/>
                            <a:ext cx="1484" cy="659"/>
                          </a:xfrm>
                          <a:prstGeom prst="rect">
                            <a:avLst/>
                          </a:prstGeom>
                          <a:solidFill>
                            <a:srgbClr val="4F81BD"/>
                          </a:solidFill>
                          <a:ln w="25400" cap="flat" cmpd="sng" algn="ctr">
                            <a:solidFill>
                              <a:srgbClr val="385D8A">
                                <a:shade val="50000"/>
                              </a:srgbClr>
                            </a:solidFill>
                            <a:prstDash val="solid"/>
                          </a:ln>
                          <a:effectLst/>
                        </wps:spPr>
                        <wps:txbx>
                          <w:txbxContent>
                            <w:p>
                              <w:pPr>
                                <w:jc w:val="center"/>
                                <w:rPr>
                                  <w:rFonts w:hint="eastAsia" w:eastAsia="宋体"/>
                                  <w:b/>
                                  <w:bCs/>
                                  <w:color w:val="000000"/>
                                  <w:sz w:val="24"/>
                                  <w:szCs w:val="24"/>
                                  <w:lang w:eastAsia="zh-CN"/>
                                </w:rPr>
                              </w:pPr>
                              <w:r>
                                <w:rPr>
                                  <w:rFonts w:hint="eastAsia"/>
                                  <w:b/>
                                  <w:bCs/>
                                  <w:color w:val="000000"/>
                                  <w:sz w:val="28"/>
                                  <w:szCs w:val="28"/>
                                  <w:lang w:eastAsia="zh-CN"/>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pt;margin-top:3.8pt;height:354.45pt;width:428.15pt;z-index:251878400;mso-width-relative:page;mso-height-relative:page;" coordorigin="5356,19544" coordsize="8563,7089" o:gfxdata="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">
                <o:lock v:ext="edit" aspectratio="f"/>
                <v:shape id="_x0000_s1026" o:spid="_x0000_s1026" o:spt="71" type="#_x0000_t71" style="position:absolute;left:8070;top:19544;height:1199;width:2955;v-text-anchor:middle;" fillcolor="#4F81BD" filled="t" stroked="t" coordsize="21600,21600" o:gfxdata="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Uwf28AAAA&#10;2gAAAA8AAAAAAAAAAQAgAAAAIgAAAGRycy9kb3ducmV2LnhtbFBLAQIUABQAAAAIAIdO4kAzLwWe&#10;OwAAADkAAAAQAAAAAAAAAAEAIAAAAAsBAABkcnMvc2hhcGV4bWwueG1sUEsFBgAAAAAGAAYAWwEA&#10;ALUDAAAAAA==&#10;">
                  <v:fill on="t" focussize="0,0"/>
                  <v:stroke weight="2pt" color="#264264" joinstyle="round"/>
                  <v:imagedata o:title=""/>
                  <o:lock v:ext="edit" aspectratio="f"/>
                  <v:textbox>
                    <w:txbxContent>
                      <w:p>
                        <w:pPr>
                          <w:jc w:val="center"/>
                          <w:rPr>
                            <w:rFonts w:hint="eastAsia" w:eastAsia="宋体"/>
                            <w:b/>
                            <w:bCs/>
                            <w:color w:val="000000"/>
                            <w:sz w:val="21"/>
                            <w:szCs w:val="21"/>
                            <w:lang w:eastAsia="zh-CN"/>
                          </w:rPr>
                        </w:pPr>
                        <w:r>
                          <w:rPr>
                            <w:rFonts w:hint="eastAsia"/>
                            <w:b/>
                            <w:bCs/>
                            <w:color w:val="000000"/>
                            <w:sz w:val="21"/>
                            <w:szCs w:val="21"/>
                            <w:lang w:eastAsia="zh-CN"/>
                          </w:rPr>
                          <w:t>现场有关人员</w:t>
                        </w:r>
                      </w:p>
                    </w:txbxContent>
                  </v:textbox>
                </v:shape>
                <v:shape id="_x0000_s1026" o:spid="_x0000_s1026" o:spt="32" type="#_x0000_t32" style="position:absolute;left:9525;top:20401;height:720;width:0;" filled="f" stroked="t" coordsize="21600,21600" o:gfxdata="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T0dPvQAA&#10;ANoAAAAPAAAAAAAAAAEAIAAAACIAAABkcnMvZG93bnJldi54bWxQSwECFAAUAAAACACHTuJAMy8F&#10;njsAAAA5AAAAEAAAAAAAAAABACAAAAAMAQAAZHJzL3NoYXBleG1sLnhtbFBLBQYAAAAABgAGAFsB&#10;AAC2AwAAAAA=&#10;">
                  <v:fill on="f" focussize="0,0"/>
                  <v:stroke weight="2.25pt" color="#264264" joinstyle="round" endarrow="open"/>
                  <v:imagedata o:title=""/>
                  <o:lock v:ext="edit" aspectratio="f"/>
                </v:shape>
                <v:line id="_x0000_s1026" o:spid="_x0000_s1026" o:spt="20" style="position:absolute;left:9525;top:20753;height:0;width:2370;" filled="f" stroked="t" coordsize="21600,21600" o:gfxdata="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KRzugAAANoA&#10;AAAPAAAAAAAAAAEAIAAAACIAAABkcnMvZG93bnJldi54bWxQSwECFAAUAAAACACHTuJAMy8FnjsA&#10;AAA5AAAAEAAAAAAAAAABACAAAAAJAQAAZHJzL3NoYXBleG1sLnhtbFBLBQYAAAAABgAGAFsBAACz&#10;AwAAAAA=&#10;">
                  <v:fill on="f" focussize="0,0"/>
                  <v:stroke weight="2.25pt" color="#264264" joinstyle="round"/>
                  <v:imagedata o:title=""/>
                  <o:lock v:ext="edit" aspectratio="f"/>
                </v:line>
                <v:line id="_x0000_s1026" o:spid="_x0000_s1026" o:spt="20" style="position:absolute;left:11880;top:20756;height:2177;width:0;" filled="f" stroked="t" coordsize="21600,21600" o:gfxdata="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OOgS5AAAA2gAA&#10;AA8AAAAAAAAAAQAgAAAAIgAAAGRycy9kb3ducmV2LnhtbFBLAQIUABQAAAAIAIdO4kAzLwWeOwAA&#10;ADkAAAAQAAAAAAAAAAEAIAAAAAgBAABkcnMvc2hhcGV4bWwueG1sUEsFBgAAAAAGAAYAWwEAALID&#10;AAAAAA==&#10;">
                  <v:fill on="f" focussize="0,0"/>
                  <v:stroke weight="2.25pt" color="#264264" joinstyle="round"/>
                  <v:imagedata o:title=""/>
                  <o:lock v:ext="edit" aspectratio="f"/>
                </v:line>
                <v:shape id="_x0000_s1026" o:spid="_x0000_s1026" o:spt="32" type="#_x0000_t32" style="position:absolute;left:10650;top:22928;flip:x;height:0;width:1260;" filled="f" stroked="t" coordsize="21600,21600" o:gfxdata="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i1ou/&#10;AAAA2gAAAA8AAAAAAAAAAQAgAAAAIgAAAGRycy9kb3ducmV2LnhtbFBLAQIUABQAAAAIAIdO4kAz&#10;LwWeOwAAADkAAAAQAAAAAAAAAAEAIAAAAA4BAABkcnMvc2hhcGV4bWwueG1sUEsFBgAAAAAGAAYA&#10;WwEAALgDAAAAAA==&#10;">
                  <v:fill on="f" focussize="0,0"/>
                  <v:stroke weight="2.25pt" color="#264264" joinstyle="round" endarrow="open"/>
                  <v:imagedata o:title=""/>
                  <o:lock v:ext="edit" aspectratio="f"/>
                </v:shape>
                <v:rect id="_x0000_s1026" o:spid="_x0000_s1026" o:spt="1" style="position:absolute;left:8206;top:22660;height:570;width:2489;v-text-anchor:middle;" fillcolor="#4F81BD" filled="t" stroked="t" coordsize="21600,21600" o:gfxdata="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3YmugAAANoA&#10;AAAPAAAAAAAAAAEAIAAAACIAAABkcnMvZG93bnJldi54bWxQSwECFAAUAAAACACHTuJAMy8FnjsA&#10;AAA5AAAAEAAAAAAAAAABACAAAAAJAQAAZHJzL3NoYXBleG1sLnhtbFBLBQYAAAAABgAGAFsBAACz&#10;AwAAAAA=&#10;">
                  <v:fill on="t" focussize="0,0"/>
                  <v:stroke weight="2pt" color="#264264" joinstyle="round"/>
                  <v:imagedata o:title=""/>
                  <o:lock v:ext="edit" aspectratio="f"/>
                  <v:textbox>
                    <w:txbxContent>
                      <w:p>
                        <w:pPr>
                          <w:jc w:val="center"/>
                          <w:rPr>
                            <w:rFonts w:hint="eastAsia" w:eastAsia="宋体"/>
                            <w:b/>
                            <w:bCs/>
                            <w:color w:val="000000"/>
                            <w:sz w:val="21"/>
                            <w:szCs w:val="21"/>
                            <w:lang w:eastAsia="zh-CN"/>
                          </w:rPr>
                        </w:pPr>
                        <w:r>
                          <w:rPr>
                            <w:rFonts w:hint="eastAsia"/>
                            <w:b/>
                            <w:bCs/>
                            <w:color w:val="000000"/>
                            <w:sz w:val="21"/>
                            <w:szCs w:val="21"/>
                            <w:lang w:eastAsia="zh-CN"/>
                          </w:rPr>
                          <w:t>公司应急指挥部办公室</w:t>
                        </w:r>
                      </w:p>
                    </w:txbxContent>
                  </v:textbox>
                </v:rect>
                <v:shape id="_x0000_s1026" o:spid="_x0000_s1026" o:spt="32" type="#_x0000_t32" style="position:absolute;left:9481;top:22075;flip:y;height:615;width:14;" filled="f" stroked="t" coordsize="21600,21600" o:gfxdata="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x52K/&#10;AAAA2gAAAA8AAAAAAAAAAQAgAAAAIgAAAGRycy9kb3ducmV2LnhtbFBLAQIUABQAAAAIAIdO4kAz&#10;LwWeOwAAADkAAAAQAAAAAAAAAAEAIAAAAA4BAABkcnMvc2hhcGV4bWwueG1sUEsFBgAAAAAGAAYA&#10;WwEAALgDAAAAAA==&#10;">
                  <v:fill on="f" focussize="0,0"/>
                  <v:stroke weight="2.25pt" color="#264264" joinstyle="round" endarrow="open"/>
                  <v:imagedata o:title=""/>
                  <o:lock v:ext="edit" aspectratio="f"/>
                </v:shape>
                <v:shape id="_x0000_s1026" o:spid="_x0000_s1026" o:spt="32" type="#_x0000_t32" style="position:absolute;left:6960;top:22958;flip:x;height:0;width:1260;" filled="f" stroked="t" coordsize="21600,21600" o:gfxdata="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7Vj/&#10;wAAAANsAAAAPAAAAAAAAAAEAIAAAACIAAABkcnMvZG93bnJldi54bWxQSwECFAAUAAAACACHTuJA&#10;My8FnjsAAAA5AAAAEAAAAAAAAAABACAAAAAPAQAAZHJzL3NoYXBleG1sLnhtbFBLBQYAAAAABgAG&#10;AFsBAAC5AwAAAAA=&#10;">
                  <v:fill on="f" focussize="0,0"/>
                  <v:stroke weight="2.25pt" color="#264264" joinstyle="round" endarrow="open"/>
                  <v:imagedata o:title=""/>
                  <o:lock v:ext="edit" aspectratio="f"/>
                </v:shape>
                <v:rect id="_x0000_s1026" o:spid="_x0000_s1026" o:spt="1" style="position:absolute;left:5356;top:22240;height:1363;width:1606;v-text-anchor:middle;" fillcolor="#4F81BD" filled="t" stroked="t" coordsize="21600,21600" o:gfxdata="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9PabsAAADb&#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rPr>
                            <w:rFonts w:hint="eastAsia"/>
                            <w:b/>
                            <w:bCs/>
                            <w:color w:val="000000"/>
                            <w:sz w:val="21"/>
                            <w:szCs w:val="21"/>
                            <w:lang w:eastAsia="zh-CN"/>
                          </w:rPr>
                        </w:pPr>
                        <w:r>
                          <w:rPr>
                            <w:rFonts w:hint="eastAsia"/>
                            <w:b/>
                            <w:bCs/>
                            <w:color w:val="000000"/>
                            <w:sz w:val="21"/>
                            <w:szCs w:val="21"/>
                            <w:lang w:eastAsia="zh-CN"/>
                          </w:rPr>
                          <w:t>县交通运输局</w:t>
                        </w:r>
                      </w:p>
                      <w:p>
                        <w:pPr>
                          <w:jc w:val="center"/>
                          <w:rPr>
                            <w:rFonts w:hint="eastAsia"/>
                            <w:b/>
                            <w:bCs/>
                            <w:color w:val="000000"/>
                            <w:sz w:val="21"/>
                            <w:szCs w:val="21"/>
                            <w:lang w:eastAsia="zh-CN"/>
                          </w:rPr>
                        </w:pPr>
                        <w:r>
                          <w:rPr>
                            <w:rFonts w:hint="eastAsia"/>
                            <w:b/>
                            <w:bCs/>
                            <w:color w:val="000000"/>
                            <w:sz w:val="21"/>
                            <w:szCs w:val="21"/>
                            <w:lang w:eastAsia="zh-CN"/>
                          </w:rPr>
                          <w:t>县安监局</w:t>
                        </w:r>
                      </w:p>
                      <w:p>
                        <w:pPr>
                          <w:jc w:val="center"/>
                          <w:rPr>
                            <w:rFonts w:hint="eastAsia"/>
                            <w:b/>
                            <w:bCs/>
                            <w:color w:val="000000"/>
                            <w:sz w:val="21"/>
                            <w:szCs w:val="21"/>
                            <w:lang w:eastAsia="zh-CN"/>
                          </w:rPr>
                        </w:pPr>
                        <w:r>
                          <w:rPr>
                            <w:rFonts w:hint="eastAsia"/>
                            <w:b/>
                            <w:bCs/>
                            <w:color w:val="000000"/>
                            <w:sz w:val="21"/>
                            <w:szCs w:val="21"/>
                            <w:lang w:eastAsia="zh-CN"/>
                          </w:rPr>
                          <w:t>县运管局</w:t>
                        </w:r>
                      </w:p>
                      <w:p>
                        <w:pPr>
                          <w:jc w:val="center"/>
                          <w:rPr>
                            <w:rFonts w:hint="eastAsia"/>
                            <w:b/>
                            <w:bCs/>
                            <w:color w:val="000000"/>
                            <w:sz w:val="21"/>
                            <w:szCs w:val="21"/>
                            <w:lang w:eastAsia="zh-CN"/>
                          </w:rPr>
                        </w:pPr>
                        <w:r>
                          <w:rPr>
                            <w:rFonts w:hint="eastAsia"/>
                            <w:b/>
                            <w:bCs/>
                            <w:color w:val="000000"/>
                            <w:sz w:val="21"/>
                            <w:szCs w:val="21"/>
                            <w:lang w:eastAsia="zh-CN"/>
                          </w:rPr>
                          <w:t>县交警大队</w:t>
                        </w:r>
                      </w:p>
                    </w:txbxContent>
                  </v:textbox>
                </v:rect>
                <v:shape id="_x0000_s1026" o:spid="_x0000_s1026" o:spt="32" type="#_x0000_t32" style="position:absolute;left:9495;top:23240;height:1385;width:1;" filled="f" stroked="t" coordsize="21600,21600" o:gfxdata="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tfTq5AAAA2wAA&#10;AA8AAAAAAAAAAQAgAAAAIgAAAGRycy9kb3ducmV2LnhtbFBLAQIUABQAAAAIAIdO4kAzLwWeOwAA&#10;ADkAAAAQAAAAAAAAAAEAIAAAAAgBAABkcnMvc2hhcGV4bWwueG1sUEsFBgAAAAAGAAYAWwEAALID&#10;AAAAAA==&#10;">
                  <v:fill on="f" focussize="0,0"/>
                  <v:stroke weight="2.25pt" color="#264264" joinstyle="round" endarrow="open"/>
                  <v:imagedata o:title=""/>
                  <o:lock v:ext="edit" aspectratio="f"/>
                </v:shape>
                <v:rect id="_x0000_s1026" o:spid="_x0000_s1026" o:spt="1" style="position:absolute;left:8251;top:24625;height:659;width:2489;v-text-anchor:middle;" fillcolor="#4F81BD" filled="t" stroked="t" coordsize="21600,21600" o:gfxdata="UEsDBAoAAAAAAIdO4kAAAAAAAAAAAAAAAAAEAAAAZHJzL1BLAwQUAAAACACHTuJA5WF0hbsAAADb&#10;AAAADwAAAGRycy9kb3ducmV2LnhtbEVPS2sCMRC+F/wPYQRvNVGh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F0hbsAAADb&#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rPr>
                            <w:rFonts w:hint="eastAsia" w:eastAsia="宋体"/>
                            <w:b/>
                            <w:bCs/>
                            <w:color w:val="000000"/>
                            <w:sz w:val="24"/>
                            <w:szCs w:val="24"/>
                            <w:lang w:eastAsia="zh-CN"/>
                          </w:rPr>
                        </w:pPr>
                        <w:r>
                          <w:rPr>
                            <w:rFonts w:hint="eastAsia"/>
                            <w:b/>
                            <w:bCs/>
                            <w:color w:val="000000"/>
                            <w:sz w:val="28"/>
                            <w:szCs w:val="28"/>
                            <w:lang w:eastAsia="zh-CN"/>
                          </w:rPr>
                          <w:t>公司应急指挥部</w:t>
                        </w:r>
                      </w:p>
                    </w:txbxContent>
                  </v:textbox>
                </v:rect>
                <v:line id="_x0000_s1026" o:spid="_x0000_s1026" o:spt="20" style="position:absolute;left:6585;top:23963;height:1;width:6270;" filled="f" stroked="t" coordsize="21600,21600" o:gfxdata="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svIbugAAANsA&#10;AAAPAAAAAAAAAAEAIAAAACIAAABkcnMvZG93bnJldi54bWxQSwECFAAUAAAACACHTuJAMy8FnjsA&#10;AAA5AAAAEAAAAAAAAAABACAAAAAJAQAAZHJzL3NoYXBleG1sLnhtbFBLBQYAAAAABgAGAFsBAACz&#10;AwAAAAA=&#10;">
                  <v:fill on="f" focussize="0,0"/>
                  <v:stroke weight="2.25pt" color="#264264" joinstyle="round"/>
                  <v:imagedata o:title=""/>
                  <o:lock v:ext="edit" aspectratio="f"/>
                </v:line>
                <v:rect id="_x0000_s1026" o:spid="_x0000_s1026" o:spt="1" style="position:absolute;left:5356;top:24640;height:659;width:2489;v-text-anchor:middle;" fillcolor="#4F81BD" filled="t" stroked="t" coordsize="21600,21600" o:gfxdata="UEsDBAoAAAAAAIdO4kAAAAAAAAAAAAAAAAAEAAAAZHJzL1BLAwQUAAAACACHTuJABcRJarsAAADb&#10;AAAADwAAAGRycy9kb3ducmV2LnhtbEVPS2sCMRC+F/wPYQRvNVGw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RJarsAAADb&#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rPr>
                            <w:rFonts w:hint="eastAsia" w:eastAsia="宋体"/>
                            <w:b/>
                            <w:bCs/>
                            <w:color w:val="000000"/>
                            <w:sz w:val="28"/>
                            <w:szCs w:val="28"/>
                            <w:lang w:eastAsia="zh-CN"/>
                          </w:rPr>
                        </w:pPr>
                        <w:r>
                          <w:rPr>
                            <w:rFonts w:hint="eastAsia"/>
                            <w:b/>
                            <w:bCs/>
                            <w:color w:val="000000"/>
                            <w:sz w:val="28"/>
                            <w:szCs w:val="28"/>
                            <w:lang w:eastAsia="zh-CN"/>
                          </w:rPr>
                          <w:t>公司相关领导</w:t>
                        </w:r>
                      </w:p>
                    </w:txbxContent>
                  </v:textbox>
                </v:rect>
                <v:rect id="_x0000_s1026" o:spid="_x0000_s1026" o:spt="1" style="position:absolute;left:11431;top:24625;height:659;width:2489;v-text-anchor:middle;" fillcolor="#4F81BD" filled="t" stroked="t" coordsize="21600,21600" o:gfxdata="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bXHbsAAADb&#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rPr>
                            <w:rFonts w:hint="eastAsia" w:eastAsia="宋体"/>
                            <w:b/>
                            <w:bCs/>
                            <w:color w:val="000000"/>
                            <w:sz w:val="28"/>
                            <w:szCs w:val="28"/>
                            <w:lang w:eastAsia="zh-CN"/>
                          </w:rPr>
                        </w:pPr>
                        <w:r>
                          <w:rPr>
                            <w:rFonts w:hint="eastAsia"/>
                            <w:b/>
                            <w:bCs/>
                            <w:color w:val="000000"/>
                            <w:sz w:val="28"/>
                            <w:szCs w:val="28"/>
                            <w:lang w:eastAsia="zh-CN"/>
                          </w:rPr>
                          <w:t>公司有关科室</w:t>
                        </w:r>
                      </w:p>
                    </w:txbxContent>
                  </v:textbox>
                </v:rect>
                <v:shape id="_x0000_s1026" o:spid="_x0000_s1026" o:spt="32" type="#_x0000_t32" style="position:absolute;left:6600;top:23941;height:720;width:0;" filled="f" stroked="t" coordsize="21600,21600" o:gfxdata="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reorsAAADb&#10;AAAADwAAAAAAAAABACAAAAAiAAAAZHJzL2Rvd25yZXYueG1sUEsBAhQAFAAAAAgAh07iQDMvBZ47&#10;AAAAOQAAABAAAAAAAAAAAQAgAAAACgEAAGRycy9zaGFwZXhtbC54bWxQSwUGAAAAAAYABgBbAQAA&#10;tAMAAAAA&#10;">
                  <v:fill on="f" focussize="0,0"/>
                  <v:stroke weight="2.25pt" color="#264264" joinstyle="round" endarrow="open"/>
                  <v:imagedata o:title=""/>
                  <o:lock v:ext="edit" aspectratio="f"/>
                </v:shape>
                <v:shape id="_x0000_s1026" o:spid="_x0000_s1026" o:spt="32" type="#_x0000_t32" style="position:absolute;left:12825;top:23926;height:720;width:0;" filled="f" stroked="t" coordsize="21600,21600" o:gfxdata="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UrQvQAA&#10;ANsAAAAPAAAAAAAAAAEAIAAAACIAAABkcnMvZG93bnJldi54bWxQSwECFAAUAAAACACHTuJAMy8F&#10;njsAAAA5AAAAEAAAAAAAAAABACAAAAAMAQAAZHJzL3NoYXBleG1sLnhtbFBLBQYAAAAABgAGAFsB&#10;AAC2AwAAAAA=&#10;">
                  <v:fill on="f" focussize="0,0"/>
                  <v:stroke weight="2.25pt" color="#264264" joinstyle="round" endarrow="open"/>
                  <v:imagedata o:title=""/>
                  <o:lock v:ext="edit" aspectratio="f"/>
                </v:shape>
                <v:shape id="_x0000_s1026" o:spid="_x0000_s1026" o:spt="32" type="#_x0000_t32" style="position:absolute;left:9495;top:25276;height:720;width:0;" filled="f" stroked="t" coordsize="21600,21600" o:gfxdata="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J70u8AAAA&#10;2wAAAA8AAAAAAAAAAQAgAAAAIgAAAGRycy9kb3ducmV2LnhtbFBLAQIUABQAAAAIAIdO4kAzLwWe&#10;OwAAADkAAAAQAAAAAAAAAAEAIAAAAAsBAABkcnMvc2hhcGV4bWwueG1sUEsFBgAAAAAGAAYAWwEA&#10;ALUDAAAAAA==&#10;">
                  <v:fill on="f" focussize="0,0"/>
                  <v:stroke weight="2.25pt" color="#264264" joinstyle="round" endarrow="open"/>
                  <v:imagedata o:title=""/>
                  <o:lock v:ext="edit" aspectratio="f"/>
                </v:shape>
                <v:rect id="_x0000_s1026" o:spid="_x0000_s1026" o:spt="1" style="position:absolute;left:8686;top:25975;height:659;width:1484;v-text-anchor:middle;" fillcolor="#4F81BD" filled="t" stroked="t" coordsize="21600,21600" o:gfxdata="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3yBPugAAANsA&#10;AAAPAAAAAAAAAAEAIAAAACIAAABkcnMvZG93bnJldi54bWxQSwECFAAUAAAACACHTuJAMy8FnjsA&#10;AAA5AAAAEAAAAAAAAAABACAAAAAJAQAAZHJzL3NoYXBleG1sLnhtbFBLBQYAAAAABgAGAFsBAACz&#10;AwAAAAA=&#10;">
                  <v:fill on="t" focussize="0,0"/>
                  <v:stroke weight="2pt" color="#264264" joinstyle="round"/>
                  <v:imagedata o:title=""/>
                  <o:lock v:ext="edit" aspectratio="f"/>
                  <v:textbox>
                    <w:txbxContent>
                      <w:p>
                        <w:pPr>
                          <w:jc w:val="center"/>
                          <w:rPr>
                            <w:rFonts w:hint="eastAsia" w:eastAsia="宋体"/>
                            <w:b/>
                            <w:bCs/>
                            <w:color w:val="000000"/>
                            <w:sz w:val="24"/>
                            <w:szCs w:val="24"/>
                            <w:lang w:eastAsia="zh-CN"/>
                          </w:rPr>
                        </w:pPr>
                        <w:r>
                          <w:rPr>
                            <w:rFonts w:hint="eastAsia"/>
                            <w:b/>
                            <w:bCs/>
                            <w:color w:val="000000"/>
                            <w:sz w:val="28"/>
                            <w:szCs w:val="28"/>
                            <w:lang w:eastAsia="zh-CN"/>
                          </w:rPr>
                          <w:t>应急响应</w:t>
                        </w:r>
                      </w:p>
                    </w:txbxContent>
                  </v:textbox>
                </v:rect>
              </v:group>
            </w:pict>
          </mc:Fallback>
        </mc:AlternateContent>
      </w: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tbl>
      <w:tblPr>
        <w:tblStyle w:val="8"/>
        <w:tblpPr w:leftFromText="180" w:rightFromText="180" w:vertAnchor="text" w:horzAnchor="page" w:tblpX="4710" w:tblpY="42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Merge w:val="restart"/>
            <w:noWrap w:val="0"/>
            <w:vAlign w:val="center"/>
          </w:tcPr>
          <w:p>
            <w:pPr>
              <w:jc w:val="center"/>
              <w:rPr>
                <w:rFonts w:hint="eastAsia" w:eastAsia="宋体"/>
                <w:sz w:val="21"/>
                <w:szCs w:val="21"/>
                <w:shd w:val="clear" w:color="auto" w:fill="auto"/>
                <w:vertAlign w:val="baseline"/>
                <w:lang w:eastAsia="zh-CN"/>
              </w:rPr>
            </w:pPr>
            <w:r>
              <w:rPr>
                <w:rFonts w:hint="eastAsia"/>
                <w:sz w:val="21"/>
                <w:szCs w:val="21"/>
                <w:shd w:val="clear" w:color="auto" w:fill="auto"/>
                <w:vertAlign w:val="baseline"/>
                <w:lang w:eastAsia="zh-CN"/>
              </w:rPr>
              <w:t>事发地</w:t>
            </w:r>
          </w:p>
        </w:tc>
        <w:tc>
          <w:tcPr>
            <w:tcW w:w="2355" w:type="dxa"/>
            <w:noWrap w:val="0"/>
            <w:vAlign w:val="center"/>
          </w:tcPr>
          <w:p>
            <w:pPr>
              <w:jc w:val="left"/>
              <w:rPr>
                <w:rFonts w:hint="eastAsia" w:eastAsia="宋体"/>
                <w:sz w:val="21"/>
                <w:szCs w:val="21"/>
                <w:shd w:val="clear" w:color="auto" w:fill="auto"/>
                <w:vertAlign w:val="baseline"/>
                <w:lang w:val="en-US" w:eastAsia="zh-CN"/>
              </w:rPr>
            </w:pPr>
            <w:r>
              <w:rPr>
                <w:rFonts w:hint="eastAsia"/>
                <w:sz w:val="21"/>
                <w:szCs w:val="21"/>
                <w:shd w:val="clear" w:color="auto" w:fill="auto"/>
                <w:vertAlign w:val="baseline"/>
                <w:lang w:eastAsia="zh-CN"/>
              </w:rPr>
              <w:t>公安交警部门</w:t>
            </w:r>
            <w:r>
              <w:rPr>
                <w:rFonts w:hint="eastAsia"/>
                <w:sz w:val="21"/>
                <w:szCs w:val="21"/>
                <w:shd w:val="clear" w:color="auto" w:fill="auto"/>
                <w:vertAlign w:val="baseline"/>
                <w:lang w:val="en-US" w:eastAsia="zh-CN"/>
              </w:rPr>
              <w:t>110、122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Merge w:val="continue"/>
            <w:noWrap w:val="0"/>
            <w:vAlign w:val="center"/>
          </w:tcPr>
          <w:p>
            <w:pPr>
              <w:jc w:val="center"/>
              <w:rPr>
                <w:sz w:val="21"/>
                <w:szCs w:val="21"/>
                <w:shd w:val="clear" w:color="auto" w:fill="auto"/>
                <w:vertAlign w:val="baseline"/>
              </w:rPr>
            </w:pPr>
          </w:p>
        </w:tc>
        <w:tc>
          <w:tcPr>
            <w:tcW w:w="2355" w:type="dxa"/>
            <w:noWrap w:val="0"/>
            <w:vAlign w:val="center"/>
          </w:tcPr>
          <w:p>
            <w:pPr>
              <w:jc w:val="left"/>
              <w:rPr>
                <w:rFonts w:hint="eastAsia" w:eastAsia="宋体"/>
                <w:sz w:val="21"/>
                <w:szCs w:val="21"/>
                <w:shd w:val="clear" w:color="auto" w:fill="auto"/>
                <w:vertAlign w:val="baseline"/>
                <w:lang w:val="en-US" w:eastAsia="zh-CN"/>
              </w:rPr>
            </w:pPr>
            <w:r>
              <w:rPr>
                <w:rFonts w:hint="eastAsia"/>
                <w:sz w:val="21"/>
                <w:szCs w:val="21"/>
                <w:shd w:val="clear" w:color="auto" w:fill="auto"/>
                <w:vertAlign w:val="baseline"/>
                <w:lang w:eastAsia="zh-CN"/>
              </w:rPr>
              <w:t>消防部门</w:t>
            </w:r>
            <w:r>
              <w:rPr>
                <w:rFonts w:hint="eastAsia"/>
                <w:sz w:val="21"/>
                <w:szCs w:val="21"/>
                <w:shd w:val="clear" w:color="auto" w:fill="auto"/>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Merge w:val="continue"/>
            <w:noWrap w:val="0"/>
            <w:vAlign w:val="center"/>
          </w:tcPr>
          <w:p>
            <w:pPr>
              <w:jc w:val="center"/>
              <w:rPr>
                <w:sz w:val="21"/>
                <w:szCs w:val="21"/>
                <w:shd w:val="clear" w:color="auto" w:fill="auto"/>
                <w:vertAlign w:val="baseline"/>
              </w:rPr>
            </w:pPr>
          </w:p>
        </w:tc>
        <w:tc>
          <w:tcPr>
            <w:tcW w:w="2355" w:type="dxa"/>
            <w:noWrap w:val="0"/>
            <w:vAlign w:val="center"/>
          </w:tcPr>
          <w:p>
            <w:pPr>
              <w:jc w:val="left"/>
              <w:rPr>
                <w:rFonts w:hint="eastAsia" w:eastAsia="宋体"/>
                <w:sz w:val="21"/>
                <w:szCs w:val="21"/>
                <w:shd w:val="clear" w:color="auto" w:fill="auto"/>
                <w:vertAlign w:val="baseline"/>
                <w:lang w:val="en-US" w:eastAsia="zh-CN"/>
              </w:rPr>
            </w:pPr>
            <w:r>
              <w:rPr>
                <w:rFonts w:hint="eastAsia"/>
                <w:sz w:val="21"/>
                <w:szCs w:val="21"/>
                <w:shd w:val="clear" w:color="auto" w:fill="auto"/>
                <w:vertAlign w:val="baseline"/>
                <w:lang w:eastAsia="zh-CN"/>
              </w:rPr>
              <w:t>医疗机构</w:t>
            </w:r>
            <w:r>
              <w:rPr>
                <w:rFonts w:hint="eastAsia"/>
                <w:sz w:val="21"/>
                <w:szCs w:val="21"/>
                <w:shd w:val="clear" w:color="auto" w:fill="auto"/>
                <w:vertAlign w:val="baseline"/>
                <w:lang w:val="en-US" w:eastAsia="zh-CN"/>
              </w:rPr>
              <w:t>120</w:t>
            </w:r>
          </w:p>
        </w:tc>
      </w:tr>
    </w:tbl>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ascii="仿宋_GB2312" w:hAnsi="仿宋_GB2312" w:eastAsia="仿宋_GB2312" w:cs="仿宋_GB2312"/>
          <w:b/>
          <w:bCs/>
          <w:kern w:val="0"/>
        </w:rPr>
      </w:pPr>
    </w:p>
    <w:p>
      <w:pPr>
        <w:rPr>
          <w:rFonts w:hint="eastAsia"/>
          <w:w w:val="95"/>
          <w:sz w:val="28"/>
          <w:szCs w:val="28"/>
          <w:lang w:eastAsia="zh-CN"/>
        </w:rPr>
      </w:pPr>
    </w:p>
    <w:p>
      <w:pPr>
        <w:rPr>
          <w:rFonts w:hint="eastAsia"/>
          <w:w w:val="95"/>
          <w:sz w:val="28"/>
          <w:szCs w:val="28"/>
          <w:lang w:eastAsia="zh-CN"/>
        </w:rPr>
      </w:pPr>
    </w:p>
    <w:p>
      <w:pPr>
        <w:rPr>
          <w:rFonts w:hint="eastAsia"/>
          <w:w w:val="95"/>
          <w:sz w:val="28"/>
          <w:szCs w:val="28"/>
          <w:lang w:eastAsia="zh-CN"/>
        </w:rPr>
      </w:pPr>
    </w:p>
    <w:p>
      <w:pPr>
        <w:rPr>
          <w:rFonts w:hint="eastAsia"/>
          <w:w w:val="95"/>
          <w:sz w:val="28"/>
          <w:szCs w:val="28"/>
          <w:lang w:eastAsia="zh-CN"/>
        </w:rPr>
      </w:pPr>
    </w:p>
    <w:p>
      <w:pPr>
        <w:rPr>
          <w:rFonts w:hint="eastAsia"/>
          <w:w w:val="95"/>
          <w:sz w:val="28"/>
          <w:szCs w:val="28"/>
          <w:lang w:eastAsia="zh-CN"/>
        </w:rPr>
      </w:pPr>
    </w:p>
    <w:p>
      <w:pPr>
        <w:rPr>
          <w:rFonts w:hint="eastAsia"/>
          <w:w w:val="95"/>
          <w:sz w:val="28"/>
          <w:szCs w:val="28"/>
          <w:lang w:val="en-US" w:eastAsia="zh-CN"/>
        </w:rPr>
      </w:pPr>
      <w:r>
        <w:rPr>
          <w:rFonts w:hint="eastAsia"/>
          <w:w w:val="95"/>
          <w:sz w:val="28"/>
          <w:szCs w:val="28"/>
          <w:lang w:eastAsia="zh-CN"/>
        </w:rPr>
        <w:t>注：在接到突发事件报告后，</w:t>
      </w:r>
      <w:r>
        <w:rPr>
          <w:rFonts w:hint="eastAsia"/>
          <w:w w:val="95"/>
          <w:sz w:val="28"/>
          <w:szCs w:val="28"/>
          <w:lang w:val="en-US" w:eastAsia="zh-CN"/>
        </w:rPr>
        <w:t>30分钟内要电话上报，1小时内书面上报。</w:t>
      </w:r>
    </w:p>
    <w:p>
      <w:pPr>
        <w:pStyle w:val="4"/>
        <w:ind w:left="632" w:leftChars="0" w:hanging="632" w:hangingChars="225"/>
        <w:rPr>
          <w:rFonts w:hint="eastAsia" w:ascii="仿宋" w:hAnsi="仿宋" w:eastAsia="仿宋" w:cs="仿宋"/>
          <w:b w:val="0"/>
          <w:bCs w:val="0"/>
          <w:szCs w:val="28"/>
        </w:rPr>
      </w:pPr>
      <w:bookmarkStart w:id="1146" w:name="_Toc13961"/>
      <w:r>
        <w:rPr>
          <w:rFonts w:hint="eastAsia"/>
        </w:rPr>
        <w:t>附件五：外部救援机构联系表</w:t>
      </w:r>
      <w:bookmarkEnd w:id="1146"/>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外部救援机构联系方式</w:t>
      </w:r>
    </w:p>
    <w:tbl>
      <w:tblPr>
        <w:tblStyle w:val="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3257"/>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联系单位</w:t>
            </w:r>
          </w:p>
        </w:tc>
        <w:tc>
          <w:tcPr>
            <w:tcW w:w="3257"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联系电话</w:t>
            </w:r>
          </w:p>
        </w:tc>
        <w:tc>
          <w:tcPr>
            <w:tcW w:w="2373"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公  安</w:t>
            </w:r>
          </w:p>
        </w:tc>
        <w:tc>
          <w:tcPr>
            <w:tcW w:w="3257"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110   122</w:t>
            </w:r>
          </w:p>
        </w:tc>
        <w:tc>
          <w:tcPr>
            <w:tcW w:w="2373" w:type="dxa"/>
            <w:noWrap w:val="0"/>
            <w:vAlign w:val="center"/>
          </w:tcPr>
          <w:p>
            <w:pPr>
              <w:jc w:val="center"/>
              <w:rPr>
                <w:rFonts w:hint="eastAsia" w:ascii="仿宋_GB2312" w:hAns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消  防</w:t>
            </w:r>
          </w:p>
        </w:tc>
        <w:tc>
          <w:tcPr>
            <w:tcW w:w="3257"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119</w:t>
            </w:r>
          </w:p>
        </w:tc>
        <w:tc>
          <w:tcPr>
            <w:tcW w:w="2373" w:type="dxa"/>
            <w:noWrap w:val="0"/>
            <w:vAlign w:val="center"/>
          </w:tcPr>
          <w:p>
            <w:pPr>
              <w:jc w:val="center"/>
              <w:rPr>
                <w:rFonts w:hint="eastAsia" w:ascii="仿宋_GB2312" w:hAns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医  院</w:t>
            </w:r>
          </w:p>
        </w:tc>
        <w:tc>
          <w:tcPr>
            <w:tcW w:w="3257"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rPr>
              <w:t>120</w:t>
            </w:r>
          </w:p>
        </w:tc>
        <w:tc>
          <w:tcPr>
            <w:tcW w:w="2373" w:type="dxa"/>
            <w:noWrap w:val="0"/>
            <w:vAlign w:val="center"/>
          </w:tcPr>
          <w:p>
            <w:pPr>
              <w:jc w:val="center"/>
              <w:rPr>
                <w:rFonts w:hint="eastAsia" w:ascii="仿宋_GB2312" w:hAns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lang w:eastAsia="zh-CN"/>
              </w:rPr>
              <w:t>县</w:t>
            </w:r>
            <w:r>
              <w:rPr>
                <w:rFonts w:hint="eastAsia" w:ascii="仿宋_GB2312" w:hAnsi="仿宋_GB2312" w:eastAsia="仿宋_GB2312"/>
                <w:kern w:val="0"/>
                <w:sz w:val="24"/>
                <w:szCs w:val="24"/>
              </w:rPr>
              <w:t>交通运输局</w:t>
            </w:r>
          </w:p>
        </w:tc>
        <w:tc>
          <w:tcPr>
            <w:tcW w:w="3257" w:type="dxa"/>
            <w:noWrap w:val="0"/>
            <w:vAlign w:val="center"/>
          </w:tcPr>
          <w:p>
            <w:pPr>
              <w:jc w:val="center"/>
              <w:rPr>
                <w:rFonts w:hint="eastAsia" w:ascii="仿宋_GB2312" w:hAnsi="仿宋_GB2312" w:eastAsia="仿宋_GB2312"/>
                <w:kern w:val="0"/>
                <w:sz w:val="24"/>
                <w:szCs w:val="24"/>
                <w:lang w:val="en-US" w:eastAsia="zh-CN"/>
              </w:rPr>
            </w:pPr>
            <w:r>
              <w:rPr>
                <w:rFonts w:hint="eastAsia" w:ascii="仿宋_GB2312" w:hAnsi="仿宋_GB2312" w:eastAsia="仿宋_GB2312"/>
                <w:kern w:val="0"/>
                <w:sz w:val="24"/>
                <w:szCs w:val="24"/>
                <w:lang w:val="en-US" w:eastAsia="zh-CN"/>
              </w:rPr>
              <w:t>7222405</w:t>
            </w:r>
          </w:p>
        </w:tc>
        <w:tc>
          <w:tcPr>
            <w:tcW w:w="2373" w:type="dxa"/>
            <w:noWrap w:val="0"/>
            <w:vAlign w:val="center"/>
          </w:tcPr>
          <w:p>
            <w:pPr>
              <w:jc w:val="center"/>
              <w:rPr>
                <w:rFonts w:hint="eastAsia" w:ascii="仿宋_GB2312" w:hAnsi="仿宋_GB2312" w:eastAsia="仿宋_GB2312"/>
                <w:kern w:val="0"/>
                <w:sz w:val="24"/>
                <w:szCs w:val="24"/>
                <w:lang w:eastAsia="zh-CN"/>
              </w:rPr>
            </w:pPr>
            <w:r>
              <w:rPr>
                <w:rFonts w:hint="eastAsia" w:ascii="仿宋_GB2312" w:hAnsi="仿宋_GB2312" w:eastAsia="仿宋_GB2312"/>
                <w:kern w:val="0"/>
                <w:sz w:val="24"/>
                <w:szCs w:val="24"/>
                <w:lang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3050" w:type="dxa"/>
            <w:noWrap w:val="0"/>
            <w:vAlign w:val="center"/>
          </w:tcPr>
          <w:p>
            <w:pPr>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lang w:eastAsia="zh-CN"/>
              </w:rPr>
              <w:t>县</w:t>
            </w:r>
            <w:r>
              <w:rPr>
                <w:rFonts w:hint="eastAsia" w:ascii="仿宋_GB2312" w:hAnsi="仿宋" w:eastAsia="仿宋_GB2312" w:cs="仿宋"/>
                <w:kern w:val="0"/>
                <w:sz w:val="24"/>
                <w:szCs w:val="24"/>
              </w:rPr>
              <w:t>安监局</w:t>
            </w:r>
          </w:p>
        </w:tc>
        <w:tc>
          <w:tcPr>
            <w:tcW w:w="3257" w:type="dxa"/>
            <w:noWrap w:val="0"/>
            <w:vAlign w:val="center"/>
          </w:tcPr>
          <w:p>
            <w:pPr>
              <w:jc w:val="center"/>
              <w:rPr>
                <w:rFonts w:hint="eastAsia" w:ascii="仿宋_GB2312" w:hAnsi="仿宋_GB2312" w:eastAsia="仿宋_GB2312"/>
                <w:kern w:val="0"/>
                <w:sz w:val="24"/>
                <w:szCs w:val="24"/>
                <w:lang w:val="en-US" w:eastAsia="zh-CN"/>
              </w:rPr>
            </w:pPr>
            <w:r>
              <w:rPr>
                <w:rFonts w:hint="eastAsia" w:ascii="仿宋_GB2312" w:hAnsi="仿宋_GB2312" w:eastAsia="仿宋_GB2312"/>
                <w:kern w:val="0"/>
                <w:sz w:val="24"/>
                <w:szCs w:val="24"/>
                <w:lang w:val="en-US" w:eastAsia="zh-CN"/>
              </w:rPr>
              <w:t>7222203</w:t>
            </w:r>
          </w:p>
        </w:tc>
        <w:tc>
          <w:tcPr>
            <w:tcW w:w="2373"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lang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3050" w:type="dxa"/>
            <w:noWrap w:val="0"/>
            <w:vAlign w:val="center"/>
          </w:tcPr>
          <w:p>
            <w:pPr>
              <w:jc w:val="center"/>
              <w:rPr>
                <w:rFonts w:hint="eastAsia" w:ascii="仿宋_GB2312" w:hAnsi="仿宋" w:eastAsia="仿宋_GB2312" w:cs="仿宋"/>
                <w:kern w:val="0"/>
                <w:sz w:val="24"/>
                <w:szCs w:val="24"/>
              </w:rPr>
            </w:pPr>
            <w:r>
              <w:rPr>
                <w:rFonts w:hint="eastAsia" w:ascii="仿宋_GB2312" w:hAnsi="仿宋" w:eastAsia="仿宋_GB2312" w:cs="仿宋"/>
                <w:sz w:val="24"/>
                <w:szCs w:val="24"/>
                <w:lang w:eastAsia="zh-CN"/>
              </w:rPr>
              <w:t>县</w:t>
            </w:r>
            <w:r>
              <w:rPr>
                <w:rFonts w:hint="eastAsia" w:ascii="仿宋_GB2312" w:hAnsi="仿宋" w:eastAsia="仿宋_GB2312" w:cs="仿宋"/>
                <w:sz w:val="24"/>
                <w:szCs w:val="24"/>
              </w:rPr>
              <w:t>运管局</w:t>
            </w:r>
          </w:p>
        </w:tc>
        <w:tc>
          <w:tcPr>
            <w:tcW w:w="3257" w:type="dxa"/>
            <w:noWrap w:val="0"/>
            <w:vAlign w:val="center"/>
          </w:tcPr>
          <w:p>
            <w:pPr>
              <w:jc w:val="center"/>
              <w:rPr>
                <w:rFonts w:hint="eastAsia" w:ascii="仿宋_GB2312" w:hAnsi="仿宋_GB2312" w:eastAsia="仿宋_GB2312"/>
                <w:kern w:val="0"/>
                <w:sz w:val="24"/>
                <w:szCs w:val="24"/>
                <w:lang w:val="en-US" w:eastAsia="zh-CN"/>
              </w:rPr>
            </w:pPr>
            <w:r>
              <w:rPr>
                <w:rFonts w:hint="eastAsia" w:ascii="仿宋_GB2312" w:hAnsi="仿宋_GB2312" w:eastAsia="仿宋_GB2312"/>
                <w:kern w:val="0"/>
                <w:sz w:val="24"/>
                <w:szCs w:val="24"/>
                <w:lang w:val="en-US" w:eastAsia="zh-CN"/>
              </w:rPr>
              <w:t>7222406</w:t>
            </w:r>
          </w:p>
        </w:tc>
        <w:tc>
          <w:tcPr>
            <w:tcW w:w="2373" w:type="dxa"/>
            <w:noWrap w:val="0"/>
            <w:vAlign w:val="center"/>
          </w:tcPr>
          <w:p>
            <w:pPr>
              <w:jc w:val="center"/>
              <w:rPr>
                <w:rFonts w:hint="eastAsia" w:ascii="仿宋_GB2312" w:hAnsi="仿宋_GB2312" w:eastAsia="仿宋_GB2312"/>
                <w:kern w:val="0"/>
                <w:sz w:val="24"/>
                <w:szCs w:val="24"/>
              </w:rPr>
            </w:pPr>
            <w:r>
              <w:rPr>
                <w:rFonts w:hint="eastAsia" w:ascii="仿宋_GB2312" w:hAnsi="仿宋_GB2312" w:eastAsia="仿宋_GB2312"/>
                <w:kern w:val="0"/>
                <w:sz w:val="24"/>
                <w:szCs w:val="24"/>
                <w:lang w:eastAsia="zh-CN"/>
              </w:rPr>
              <w:t>值班电话</w:t>
            </w:r>
          </w:p>
        </w:tc>
      </w:tr>
    </w:tbl>
    <w:p>
      <w:pPr>
        <w:pStyle w:val="4"/>
        <w:ind w:left="0" w:leftChars="0" w:firstLine="0" w:firstLineChars="0"/>
        <w:rPr>
          <w:rFonts w:hint="eastAsia"/>
        </w:rPr>
      </w:pPr>
      <w:bookmarkStart w:id="1147" w:name="_Toc6386"/>
      <w:r>
        <w:rPr>
          <w:rFonts w:hint="eastAsia"/>
        </w:rPr>
        <w:t>附件六：公司</w:t>
      </w:r>
      <w:r>
        <w:rPr>
          <w:rFonts w:hint="eastAsia"/>
          <w:lang w:eastAsia="zh-CN"/>
        </w:rPr>
        <w:t>突发事件</w:t>
      </w:r>
      <w:r>
        <w:rPr>
          <w:rFonts w:hint="eastAsia"/>
        </w:rPr>
        <w:t>应急响应程序示意图</w:t>
      </w:r>
      <w:bookmarkEnd w:id="1147"/>
    </w:p>
    <w:p>
      <w:pPr>
        <w:rPr>
          <w:rFonts w:hint="eastAsia"/>
        </w:rPr>
      </w:pPr>
    </w:p>
    <w:p>
      <w:pPr>
        <w:jc w:val="center"/>
        <w:rPr>
          <w:rFonts w:hint="eastAsia" w:ascii="仿宋_GB2312" w:hAnsi="仿宋_GB2312" w:eastAsia="仿宋_GB2312"/>
          <w:color w:val="993300"/>
          <w:kern w:val="0"/>
          <w:szCs w:val="21"/>
        </w:rPr>
      </w:pPr>
      <w:r>
        <w:rPr>
          <w:rFonts w:hint="eastAsia" w:ascii="仿宋_GB2312" w:hAnsi="仿宋_GB2312" w:eastAsia="仿宋_GB2312" w:cs="仿宋_GB2312"/>
          <w:b/>
          <w:bCs/>
          <w:sz w:val="36"/>
          <w:szCs w:val="36"/>
        </w:rPr>
        <w:t>公司</w:t>
      </w:r>
      <w:r>
        <w:rPr>
          <w:rFonts w:hint="eastAsia" w:ascii="仿宋_GB2312" w:hAnsi="仿宋_GB2312" w:eastAsia="仿宋_GB2312" w:cs="仿宋_GB2312"/>
          <w:b/>
          <w:bCs/>
          <w:sz w:val="36"/>
          <w:szCs w:val="36"/>
          <w:lang w:eastAsia="zh-CN"/>
        </w:rPr>
        <w:t>突发事件</w:t>
      </w:r>
      <w:r>
        <w:rPr>
          <w:rFonts w:hint="eastAsia" w:ascii="仿宋_GB2312" w:hAnsi="仿宋_GB2312" w:eastAsia="仿宋_GB2312" w:cs="仿宋_GB2312"/>
          <w:b/>
          <w:bCs/>
          <w:sz w:val="36"/>
          <w:szCs w:val="36"/>
        </w:rPr>
        <w:t>应急响应程序示意图</w:t>
      </w:r>
    </w:p>
    <w:p>
      <w:pPr>
        <w:spacing w:line="620" w:lineRule="atLeast"/>
        <w:rPr>
          <w:rFonts w:hint="eastAsia" w:ascii="仿宋_GB2312" w:hAnsi="仿宋_GB2312" w:eastAsia="仿宋_GB2312"/>
          <w:color w:val="993300"/>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63040" behindDoc="0" locked="0" layoutInCell="1" allowOverlap="1">
                <wp:simplePos x="0" y="0"/>
                <wp:positionH relativeFrom="column">
                  <wp:posOffset>3562985</wp:posOffset>
                </wp:positionH>
                <wp:positionV relativeFrom="paragraph">
                  <wp:posOffset>106680</wp:posOffset>
                </wp:positionV>
                <wp:extent cx="590550" cy="506730"/>
                <wp:effectExtent l="7620" t="63500" r="19050" b="12700"/>
                <wp:wrapNone/>
                <wp:docPr id="35" name="流程图: 库存数据 35"/>
                <wp:cNvGraphicFramePr/>
                <a:graphic xmlns:a="http://schemas.openxmlformats.org/drawingml/2006/main">
                  <a:graphicData uri="http://schemas.microsoft.com/office/word/2010/wordprocessingShape">
                    <wps:wsp>
                      <wps:cNvSpPr/>
                      <wps:spPr>
                        <a:xfrm rot="16200000">
                          <a:off x="0" y="0"/>
                          <a:ext cx="590550" cy="506730"/>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rPr>
                              <w:t>先期</w:t>
                            </w:r>
                          </w:p>
                          <w:p>
                            <w:pPr>
                              <w:spacing w:line="220" w:lineRule="exact"/>
                              <w:jc w:val="center"/>
                              <w:rPr>
                                <w:rFonts w:hint="eastAsia" w:ascii="黑体" w:eastAsia="黑体"/>
                                <w:sz w:val="19"/>
                                <w:szCs w:val="21"/>
                              </w:rPr>
                            </w:pPr>
                            <w:r>
                              <w:rPr>
                                <w:rFonts w:hint="eastAsia" w:ascii="黑体" w:eastAsia="黑体"/>
                                <w:sz w:val="19"/>
                                <w:szCs w:val="21"/>
                              </w:rPr>
                              <w:t>处置</w:t>
                            </w:r>
                          </w:p>
                        </w:txbxContent>
                      </wps:txbx>
                      <wps:bodyPr upright="1"/>
                    </wps:wsp>
                  </a:graphicData>
                </a:graphic>
              </wp:anchor>
            </w:drawing>
          </mc:Choice>
          <mc:Fallback>
            <w:pict>
              <v:shape id="_x0000_s1026" o:spid="_x0000_s1026" o:spt="130" type="#_x0000_t130" style="position:absolute;left:0pt;margin-left:280.55pt;margin-top:8.4pt;height:39.9pt;width:46.5pt;rotation:-5898240f;z-index:251863040;mso-width-relative:page;mso-height-relative:page;" fillcolor="#993366" filled="t" stroked="t" coordsize="21600,21600" o:gfxdata="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WmKrXVAAAACQEAAA8AAAAAAAAAAQAgAAAAIgAAAGRycy9kb3ducmV2Lnht&#10;bFBLAQIUABQAAAAIAIdO4kAowedfNQIAAD4EAAAOAAAAAAAAAAEAIAAAACQBAABkcnMvZTJvRG9j&#10;LnhtbFBLBQYAAAAABgAGAFkBAADLBQ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rPr>
                        <w:t>先期</w:t>
                      </w:r>
                    </w:p>
                    <w:p>
                      <w:pPr>
                        <w:spacing w:line="220" w:lineRule="exact"/>
                        <w:jc w:val="center"/>
                        <w:rPr>
                          <w:rFonts w:hint="eastAsia" w:ascii="黑体" w:eastAsia="黑体"/>
                          <w:sz w:val="19"/>
                          <w:szCs w:val="21"/>
                        </w:rPr>
                      </w:pPr>
                      <w:r>
                        <w:rPr>
                          <w:rFonts w:hint="eastAsia" w:ascii="黑体" w:eastAsia="黑体"/>
                          <w:sz w:val="19"/>
                          <w:szCs w:val="21"/>
                        </w:rPr>
                        <w:t>处置</w:t>
                      </w:r>
                    </w:p>
                  </w:txbxContent>
                </v:textbox>
              </v:shape>
            </w:pict>
          </mc:Fallback>
        </mc:AlternateContent>
      </w:r>
    </w:p>
    <w:p>
      <w:pPr>
        <w:spacing w:line="620" w:lineRule="atLeast"/>
        <w:ind w:firstLine="560"/>
        <w:rPr>
          <w:rFonts w:hint="eastAsia" w:ascii="仿宋_GB2312" w:hAnsi="仿宋_GB2312" w:eastAsia="仿宋_GB2312"/>
          <w:color w:val="993300"/>
          <w:kern w:val="0"/>
          <w:sz w:val="21"/>
          <w:szCs w:val="21"/>
        </w:rPr>
      </w:pPr>
      <w:r>
        <w:rPr>
          <w:rFonts w:hint="eastAsia" w:ascii="仿宋_GB2312" w:hAnsi="仿宋_GB2312" w:eastAsia="仿宋_GB2312"/>
          <w:b/>
          <w:bCs/>
          <w:kern w:val="0"/>
          <w:sz w:val="21"/>
          <w:szCs w:val="21"/>
        </w:rPr>
        <mc:AlternateContent>
          <mc:Choice Requires="wps">
            <w:drawing>
              <wp:anchor distT="0" distB="0" distL="114300" distR="114300" simplePos="0" relativeHeight="251864064" behindDoc="0" locked="0" layoutInCell="1" allowOverlap="1">
                <wp:simplePos x="0" y="0"/>
                <wp:positionH relativeFrom="column">
                  <wp:posOffset>1442085</wp:posOffset>
                </wp:positionH>
                <wp:positionV relativeFrom="paragraph">
                  <wp:posOffset>310515</wp:posOffset>
                </wp:positionV>
                <wp:extent cx="29845" cy="1555115"/>
                <wp:effectExtent l="7620" t="0" r="19685" b="6985"/>
                <wp:wrapNone/>
                <wp:docPr id="36" name="直接连接符 36"/>
                <wp:cNvGraphicFramePr/>
                <a:graphic xmlns:a="http://schemas.openxmlformats.org/drawingml/2006/main">
                  <a:graphicData uri="http://schemas.microsoft.com/office/word/2010/wordprocessingShape">
                    <wps:wsp>
                      <wps:cNvCnPr/>
                      <wps:spPr>
                        <a:xfrm>
                          <a:off x="0" y="0"/>
                          <a:ext cx="29845" cy="155511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3.55pt;margin-top:24.45pt;height:122.45pt;width:2.35pt;z-index:251864064;mso-width-relative:page;mso-height-relative:page;" filled="f" stroked="t" coordsize="21600,21600" o:gfxdata="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qmKcTWAAAA&#10;CgEAAA8AAAAAAAAAAQAgAAAAIgAAAGRycy9kb3ducmV2LnhtbFBLAQIUABQAAAAIAIdO4kC4KfTa&#10;5gEAAKsDAAAOAAAAAAAAAAEAIAAAACUBAABkcnMvZTJvRG9jLnhtbFBLBQYAAAAABgAGAFkBAAB9&#10;BQAAAAA=&#10;">
                <v:path arrowok="t"/>
                <v:fill on="f" focussize="0,0"/>
                <v:stroke weight="1.25pt" color="#739CC3" joinstyle="round"/>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66112" behindDoc="0" locked="0" layoutInCell="1" allowOverlap="1">
                <wp:simplePos x="0" y="0"/>
                <wp:positionH relativeFrom="column">
                  <wp:posOffset>1442085</wp:posOffset>
                </wp:positionH>
                <wp:positionV relativeFrom="paragraph">
                  <wp:posOffset>321945</wp:posOffset>
                </wp:positionV>
                <wp:extent cx="64008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64008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3.55pt;margin-top:25.35pt;height:0pt;width:50.4pt;z-index:251866112;mso-width-relative:page;mso-height-relative:page;" filled="f" stroked="t" coordsize="21600,21600" o:gfxdata="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XYiE9QAAAAJAQAA&#10;DwAAAAAAAAABACAAAAAiAAAAZHJzL2Rvd25yZXYueG1sUEsBAhQAFAAAAAgAh07iQML0OQDkAQAA&#10;pgMAAA4AAAAAAAAAAQAgAAAAIwEAAGRycy9lMm9Eb2MueG1sUEsFBgAAAAAGAAYAWQEAAHkFAAAA&#10;AA==&#10;">
                <v:path arrowok="t"/>
                <v:fill on="f" focussize="0,0"/>
                <v:stroke weight="1.25pt" color="#739CC3" joinstyle="round"/>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62016" behindDoc="0" locked="0" layoutInCell="1" allowOverlap="1">
                <wp:simplePos x="0" y="0"/>
                <wp:positionH relativeFrom="column">
                  <wp:posOffset>4215765</wp:posOffset>
                </wp:positionH>
                <wp:positionV relativeFrom="paragraph">
                  <wp:posOffset>34290</wp:posOffset>
                </wp:positionV>
                <wp:extent cx="1354455" cy="498475"/>
                <wp:effectExtent l="7620" t="8255" r="9525" b="7620"/>
                <wp:wrapNone/>
                <wp:docPr id="38" name="矩形 38"/>
                <wp:cNvGraphicFramePr/>
                <a:graphic xmlns:a="http://schemas.openxmlformats.org/drawingml/2006/main">
                  <a:graphicData uri="http://schemas.microsoft.com/office/word/2010/wordprocessingShape">
                    <wps:wsp>
                      <wps:cNvSpPr/>
                      <wps:spPr>
                        <a:xfrm>
                          <a:off x="0" y="0"/>
                          <a:ext cx="1354455" cy="498475"/>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疏散人员、设置警戒</w:t>
                            </w:r>
                          </w:p>
                          <w:p>
                            <w:pPr>
                              <w:jc w:val="center"/>
                              <w:rPr>
                                <w:rFonts w:hint="eastAsia" w:ascii="仿宋_GB2312" w:eastAsia="仿宋_GB2312"/>
                                <w:sz w:val="21"/>
                                <w:szCs w:val="21"/>
                              </w:rPr>
                            </w:pPr>
                            <w:r>
                              <w:rPr>
                                <w:rFonts w:hint="eastAsia" w:ascii="仿宋_GB2312" w:eastAsia="仿宋_GB2312"/>
                                <w:sz w:val="21"/>
                                <w:szCs w:val="21"/>
                              </w:rPr>
                              <w:t>报警：119 120 122</w:t>
                            </w:r>
                          </w:p>
                          <w:p>
                            <w:pPr>
                              <w:rPr>
                                <w:rFonts w:hint="eastAsia" w:ascii="仿宋_GB2312" w:eastAsia="仿宋_GB2312"/>
                                <w:szCs w:val="21"/>
                              </w:rPr>
                            </w:pPr>
                          </w:p>
                        </w:txbxContent>
                      </wps:txbx>
                      <wps:bodyPr upright="1"/>
                    </wps:wsp>
                  </a:graphicData>
                </a:graphic>
              </wp:anchor>
            </w:drawing>
          </mc:Choice>
          <mc:Fallback>
            <w:pict>
              <v:rect id="_x0000_s1026" o:spid="_x0000_s1026" o:spt="1" style="position:absolute;left:0pt;margin-left:331.95pt;margin-top:2.7pt;height:39.25pt;width:106.65pt;z-index:251862016;mso-width-relative:page;mso-height-relative:page;" fillcolor="#BBD5F0" filled="t" stroked="t" coordsize="21600,21600" o:gfxdata="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rLq9dgAAAAIAQAADwAAAAAAAAABACAA&#10;AAAiAAAAZHJzL2Rvd25yZXYueG1sUEsBAhQAFAAAAAgAh07iQDeUDCJGAgAAmgQAAA4AAAAAAAAA&#10;AQAgAAAAJwEAAGRycy9lMm9Eb2MueG1sUEsFBgAAAAAGAAYAWQEAAN8F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疏散人员、设置警戒</w:t>
                      </w:r>
                    </w:p>
                    <w:p>
                      <w:pPr>
                        <w:jc w:val="center"/>
                        <w:rPr>
                          <w:rFonts w:hint="eastAsia" w:ascii="仿宋_GB2312" w:eastAsia="仿宋_GB2312"/>
                          <w:sz w:val="21"/>
                          <w:szCs w:val="21"/>
                        </w:rPr>
                      </w:pPr>
                      <w:r>
                        <w:rPr>
                          <w:rFonts w:hint="eastAsia" w:ascii="仿宋_GB2312" w:eastAsia="仿宋_GB2312"/>
                          <w:sz w:val="21"/>
                          <w:szCs w:val="21"/>
                        </w:rPr>
                        <w:t>报警：119 120 122</w:t>
                      </w:r>
                    </w:p>
                    <w:p>
                      <w:pPr>
                        <w:rPr>
                          <w:rFonts w:hint="eastAsia" w:ascii="仿宋_GB2312" w:eastAsia="仿宋_GB2312"/>
                          <w:szCs w:val="21"/>
                        </w:rPr>
                      </w:pPr>
                    </w:p>
                  </w:txbxContent>
                </v:textbox>
              </v:rect>
            </w:pict>
          </mc:Fallback>
        </mc:AlternateContent>
      </w:r>
      <w:r>
        <w:rPr>
          <w:rFonts w:hint="eastAsia" w:ascii="仿宋_GB2312" w:eastAsia="仿宋_GB2312"/>
          <w:sz w:val="21"/>
          <w:szCs w:val="21"/>
        </w:rPr>
        <mc:AlternateContent>
          <mc:Choice Requires="wps">
            <w:drawing>
              <wp:anchor distT="0" distB="0" distL="114300" distR="114300" simplePos="0" relativeHeight="251860992" behindDoc="0" locked="0" layoutInCell="1" allowOverlap="1">
                <wp:simplePos x="0" y="0"/>
                <wp:positionH relativeFrom="column">
                  <wp:posOffset>3409950</wp:posOffset>
                </wp:positionH>
                <wp:positionV relativeFrom="paragraph">
                  <wp:posOffset>278130</wp:posOffset>
                </wp:positionV>
                <wp:extent cx="800100" cy="9525"/>
                <wp:effectExtent l="0" t="29210" r="0" b="37465"/>
                <wp:wrapNone/>
                <wp:docPr id="71" name="直接连接符 71"/>
                <wp:cNvGraphicFramePr/>
                <a:graphic xmlns:a="http://schemas.openxmlformats.org/drawingml/2006/main">
                  <a:graphicData uri="http://schemas.microsoft.com/office/word/2010/wordprocessingShape">
                    <wps:wsp>
                      <wps:cNvCnPr/>
                      <wps:spPr>
                        <a:xfrm>
                          <a:off x="0" y="0"/>
                          <a:ext cx="800100" cy="952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8.5pt;margin-top:21.9pt;height:0.75pt;width:63pt;z-index:251860992;mso-width-relative:page;mso-height-relative:page;" filled="f" stroked="t" coordsize="21600,21600" o:gfxdata="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yYE&#10;ONcAAAAJAQAADwAAAAAAAAABACAAAAAiAAAAZHJzL2Rvd25yZXYueG1sUEsBAhQAFAAAAAgAh07i&#10;QBpmwvDqAQAArQMAAA4AAAAAAAAAAQAgAAAAJgEAAGRycy9lMm9Eb2MueG1sUEsFBgAAAAAGAAYA&#10;WQEAAIIFA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21056" behindDoc="0" locked="0" layoutInCell="1" allowOverlap="1">
                <wp:simplePos x="0" y="0"/>
                <wp:positionH relativeFrom="column">
                  <wp:posOffset>2739390</wp:posOffset>
                </wp:positionH>
                <wp:positionV relativeFrom="paragraph">
                  <wp:posOffset>354330</wp:posOffset>
                </wp:positionV>
                <wp:extent cx="635" cy="649605"/>
                <wp:effectExtent l="37465" t="0" r="38100" b="17145"/>
                <wp:wrapNone/>
                <wp:docPr id="39" name="直接连接符 39"/>
                <wp:cNvGraphicFramePr/>
                <a:graphic xmlns:a="http://schemas.openxmlformats.org/drawingml/2006/main">
                  <a:graphicData uri="http://schemas.microsoft.com/office/word/2010/wordprocessingShape">
                    <wps:wsp>
                      <wps:cNvCnPr/>
                      <wps:spPr>
                        <a:xfrm>
                          <a:off x="0" y="0"/>
                          <a:ext cx="635" cy="64960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5.7pt;margin-top:27.9pt;height:51.15pt;width:0.05pt;z-index:251821056;mso-width-relative:page;mso-height-relative:page;" filled="f" stroked="t" coordsize="21600,21600" o:gfxdata="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1Q&#10;u5HXAAAACgEAAA8AAAAAAAAAAQAgAAAAIgAAAGRycy9kb3ducmV2LnhtbFBLAQIUABQAAAAIAIdO&#10;4kDsEO7V6wEAAKwDAAAOAAAAAAAAAAEAIAAAACYBAABkcnMvZTJvRG9jLnhtbFBLBQYAAAAABgAG&#10;AFkBAACDBQ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09792" behindDoc="0" locked="0" layoutInCell="1" allowOverlap="1">
                <wp:simplePos x="0" y="0"/>
                <wp:positionH relativeFrom="column">
                  <wp:posOffset>2103755</wp:posOffset>
                </wp:positionH>
                <wp:positionV relativeFrom="paragraph">
                  <wp:posOffset>-111125</wp:posOffset>
                </wp:positionV>
                <wp:extent cx="1304290" cy="640080"/>
                <wp:effectExtent l="41910" t="17780" r="63500" b="27940"/>
                <wp:wrapNone/>
                <wp:docPr id="42" name="爆炸形 1 42"/>
                <wp:cNvGraphicFramePr/>
                <a:graphic xmlns:a="http://schemas.openxmlformats.org/drawingml/2006/main">
                  <a:graphicData uri="http://schemas.microsoft.com/office/word/2010/wordprocessingShape">
                    <wps:wsp>
                      <wps:cNvSpPr/>
                      <wps:spPr>
                        <a:xfrm>
                          <a:off x="0" y="0"/>
                          <a:ext cx="1304290" cy="640080"/>
                        </a:xfrm>
                        <a:prstGeom prst="irregularSeal1">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hint="eastAsia" w:ascii="仿宋_GB2312" w:eastAsia="仿宋_GB2312"/>
                                <w:b/>
                              </w:rPr>
                            </w:pPr>
                            <w:r>
                              <w:rPr>
                                <w:rFonts w:hint="eastAsia" w:ascii="仿宋_GB2312" w:eastAsia="仿宋_GB2312"/>
                                <w:b/>
                                <w:sz w:val="21"/>
                                <w:szCs w:val="21"/>
                              </w:rPr>
                              <w:t>事件发生</w:t>
                            </w:r>
                          </w:p>
                        </w:txbxContent>
                      </wps:txbx>
                      <wps:bodyPr upright="1"/>
                    </wps:wsp>
                  </a:graphicData>
                </a:graphic>
              </wp:anchor>
            </w:drawing>
          </mc:Choice>
          <mc:Fallback>
            <w:pict>
              <v:shape id="_x0000_s1026" o:spid="_x0000_s1026" o:spt="71" type="#_x0000_t71" style="position:absolute;left:0pt;margin-left:165.65pt;margin-top:-8.75pt;height:50.4pt;width:102.7pt;z-index:251809792;mso-width-relative:page;mso-height-relative:page;" fillcolor="#BBD5F0" filled="t" stroked="t" coordsize="21600,21600" o:gfxdata="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IvvxNsA&#10;AAAKAQAADwAAAAAAAAABACAAAAAiAAAAZHJzL2Rvd25yZXYueG1sUEsBAhQAFAAAAAgAh07iQORm&#10;X3pVAgAAqQQAAA4AAAAAAAAAAQAgAAAAKgEAAGRycy9lMm9Eb2MueG1sUEsFBgAAAAAGAAYAWQEA&#10;APEFAAAAAA==&#10;">
                <v:path/>
                <v:fill type="gradient" on="t" color2="#9CBEE0" o:opacity2="7864f" focus="100%" focussize="0f,0f">
                  <o:fill type="gradientUnscaled" v:ext="backwardCompatible"/>
                </v:fill>
                <v:stroke weight="1.25pt" color="#739CC3" joinstyle="miter"/>
                <v:imagedata o:title=""/>
                <o:lock v:ext="edit" aspectratio="f"/>
                <v:textbox>
                  <w:txbxContent>
                    <w:p>
                      <w:pPr>
                        <w:rPr>
                          <w:rFonts w:hint="eastAsia" w:ascii="仿宋_GB2312" w:eastAsia="仿宋_GB2312"/>
                          <w:b/>
                        </w:rPr>
                      </w:pPr>
                      <w:r>
                        <w:rPr>
                          <w:rFonts w:hint="eastAsia" w:ascii="仿宋_GB2312" w:eastAsia="仿宋_GB2312"/>
                          <w:b/>
                          <w:sz w:val="21"/>
                          <w:szCs w:val="21"/>
                        </w:rPr>
                        <w:t>事件发生</w:t>
                      </w:r>
                    </w:p>
                  </w:txbxContent>
                </v:textbox>
              </v:shape>
            </w:pict>
          </mc:Fallback>
        </mc:AlternateContent>
      </w:r>
    </w:p>
    <w:p>
      <w:pPr>
        <w:spacing w:line="620" w:lineRule="atLeast"/>
        <w:ind w:firstLine="560"/>
        <w:rPr>
          <w:rFonts w:hint="eastAsia" w:ascii="仿宋_GB2312" w:hAnsi="仿宋_GB2312" w:eastAsia="仿宋_GB2312"/>
          <w:color w:val="000000"/>
          <w:kern w:val="0"/>
          <w:sz w:val="21"/>
          <w:szCs w:val="21"/>
        </w:rPr>
      </w:pPr>
      <w:r>
        <w:rPr>
          <w:rFonts w:hint="eastAsia" w:ascii="仿宋_GB2312" w:hAnsi="仿宋_GB2312" w:eastAsia="仿宋_GB2312"/>
          <w:color w:val="000000"/>
          <w:kern w:val="0"/>
          <w:sz w:val="21"/>
          <w:szCs w:val="21"/>
        </w:rPr>
        <mc:AlternateContent>
          <mc:Choice Requires="wps">
            <w:drawing>
              <wp:anchor distT="0" distB="0" distL="114300" distR="114300" simplePos="0" relativeHeight="251837440" behindDoc="0" locked="0" layoutInCell="1" allowOverlap="1">
                <wp:simplePos x="0" y="0"/>
                <wp:positionH relativeFrom="column">
                  <wp:posOffset>2739390</wp:posOffset>
                </wp:positionH>
                <wp:positionV relativeFrom="paragraph">
                  <wp:posOffset>135255</wp:posOffset>
                </wp:positionV>
                <wp:extent cx="613410" cy="255905"/>
                <wp:effectExtent l="8255" t="8255" r="64135" b="21590"/>
                <wp:wrapNone/>
                <wp:docPr id="41" name="流程图: 库存数据 41"/>
                <wp:cNvGraphicFramePr/>
                <a:graphic xmlns:a="http://schemas.openxmlformats.org/drawingml/2006/main">
                  <a:graphicData uri="http://schemas.microsoft.com/office/word/2010/wordprocessingShape">
                    <wps:wsp>
                      <wps:cNvSpPr/>
                      <wps:spPr>
                        <a:xfrm>
                          <a:off x="0" y="0"/>
                          <a:ext cx="61341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21"/>
                                <w:szCs w:val="21"/>
                              </w:rPr>
                            </w:pPr>
                            <w:r>
                              <w:rPr>
                                <w:rFonts w:hint="eastAsia" w:ascii="黑体" w:eastAsia="黑体"/>
                                <w:sz w:val="21"/>
                                <w:szCs w:val="21"/>
                              </w:rPr>
                              <w:t>报告</w:t>
                            </w:r>
                          </w:p>
                        </w:txbxContent>
                      </wps:txbx>
                      <wps:bodyPr upright="1"/>
                    </wps:wsp>
                  </a:graphicData>
                </a:graphic>
              </wp:anchor>
            </w:drawing>
          </mc:Choice>
          <mc:Fallback>
            <w:pict>
              <v:shape id="_x0000_s1026" o:spid="_x0000_s1026" o:spt="130" type="#_x0000_t130" style="position:absolute;left:0pt;margin-left:215.7pt;margin-top:10.65pt;height:20.15pt;width:48.3pt;z-index:251837440;mso-width-relative:page;mso-height-relative:page;" fillcolor="#993366" filled="t" stroked="t" coordsize="21600,21600" o:gfxdata="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X+Ca2AAAAAkBAAAPAAAAAAAAAAEAIAAAACIAAABkcnMvZG93bnJldi54bWxQSwEC&#10;FAAUAAAACACHTuJA7N/VKC0CAAAvBAAADgAAAAAAAAABACAAAAAnAQAAZHJzL2Uyb0RvYy54bWxQ&#10;SwUGAAAAAAYABgBZAQAAxgU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21"/>
                          <w:szCs w:val="21"/>
                        </w:rPr>
                      </w:pPr>
                      <w:r>
                        <w:rPr>
                          <w:rFonts w:hint="eastAsia" w:ascii="黑体" w:eastAsia="黑体"/>
                          <w:sz w:val="21"/>
                          <w:szCs w:val="21"/>
                        </w:rPr>
                        <w:t>报告</w:t>
                      </w:r>
                    </w:p>
                  </w:txbxContent>
                </v:textbox>
              </v:shape>
            </w:pict>
          </mc:Fallback>
        </mc:AlternateContent>
      </w:r>
      <w:r>
        <w:rPr>
          <w:rFonts w:hint="eastAsia" w:ascii="仿宋_GB2312" w:hAnsi="仿宋_GB2312" w:eastAsia="仿宋_GB2312"/>
          <w:color w:val="000000"/>
          <w:kern w:val="0"/>
          <w:sz w:val="21"/>
          <w:szCs w:val="21"/>
        </w:rPr>
        <w:t xml:space="preserve">                      </w:t>
      </w:r>
    </w:p>
    <w:p>
      <w:pPr>
        <w:spacing w:line="620" w:lineRule="atLeast"/>
        <w:ind w:firstLine="560"/>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mc:AlternateContent>
          <mc:Choice Requires="wps">
            <w:drawing>
              <wp:anchor distT="0" distB="0" distL="114300" distR="114300" simplePos="0" relativeHeight="251868160" behindDoc="0" locked="0" layoutInCell="1" allowOverlap="1">
                <wp:simplePos x="0" y="0"/>
                <wp:positionH relativeFrom="column">
                  <wp:posOffset>4048125</wp:posOffset>
                </wp:positionH>
                <wp:positionV relativeFrom="paragraph">
                  <wp:posOffset>92710</wp:posOffset>
                </wp:positionV>
                <wp:extent cx="1371600" cy="515620"/>
                <wp:effectExtent l="7620" t="8255" r="11430" b="9525"/>
                <wp:wrapNone/>
                <wp:docPr id="40" name="矩形 40"/>
                <wp:cNvGraphicFramePr/>
                <a:graphic xmlns:a="http://schemas.openxmlformats.org/drawingml/2006/main">
                  <a:graphicData uri="http://schemas.microsoft.com/office/word/2010/wordprocessingShape">
                    <wps:wsp>
                      <wps:cNvSpPr/>
                      <wps:spPr>
                        <a:xfrm>
                          <a:off x="0" y="0"/>
                          <a:ext cx="137160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行业管理部门</w:t>
                            </w:r>
                          </w:p>
                          <w:p>
                            <w:pPr>
                              <w:jc w:val="center"/>
                              <w:rPr>
                                <w:rFonts w:hint="eastAsia" w:ascii="仿宋_GB2312" w:eastAsia="仿宋_GB2312"/>
                                <w:sz w:val="21"/>
                                <w:szCs w:val="21"/>
                              </w:rPr>
                            </w:pPr>
                            <w:r>
                              <w:rPr>
                                <w:rFonts w:hint="eastAsia" w:ascii="仿宋_GB2312" w:eastAsia="仿宋_GB2312"/>
                                <w:sz w:val="21"/>
                                <w:szCs w:val="21"/>
                              </w:rPr>
                              <w:t>集团公司应急指挥部</w:t>
                            </w:r>
                          </w:p>
                          <w:p>
                            <w:pPr>
                              <w:jc w:val="center"/>
                              <w:rPr>
                                <w:rFonts w:hint="eastAsia" w:ascii="仿宋_GB2312" w:eastAsia="仿宋_GB2312"/>
                                <w:szCs w:val="21"/>
                              </w:rPr>
                            </w:pPr>
                          </w:p>
                        </w:txbxContent>
                      </wps:txbx>
                      <wps:bodyPr upright="1"/>
                    </wps:wsp>
                  </a:graphicData>
                </a:graphic>
              </wp:anchor>
            </w:drawing>
          </mc:Choice>
          <mc:Fallback>
            <w:pict>
              <v:rect id="_x0000_s1026" o:spid="_x0000_s1026" o:spt="1" style="position:absolute;left:0pt;margin-left:318.75pt;margin-top:7.3pt;height:40.6pt;width:108pt;z-index:251868160;mso-width-relative:page;mso-height-relative:page;" fillcolor="#BBD5F0" filled="t" stroked="t" coordsize="21600,21600" o:gfxdata="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bNIQdgAAAAJAQAADwAAAAAAAAABACAA&#10;AAAiAAAAZHJzL2Rvd25yZXYueG1sUEsBAhQAFAAAAAgAh07iQDmOtYtGAgAAmgQAAA4AAAAAAAAA&#10;AQAgAAAAJwEAAGRycy9lMm9Eb2MueG1sUEsFBgAAAAAGAAYAWQEAAN8FAAAAAA==&#10;">
                <v:path/>
                <v:fill type="gradient" on="t" color2="#9CBEE0" o:opacity2="7864f" focus="100%" focussize="0f,0f" focusposition="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行业管理部门</w:t>
                      </w:r>
                    </w:p>
                    <w:p>
                      <w:pPr>
                        <w:jc w:val="center"/>
                        <w:rPr>
                          <w:rFonts w:hint="eastAsia" w:ascii="仿宋_GB2312" w:eastAsia="仿宋_GB2312"/>
                          <w:sz w:val="21"/>
                          <w:szCs w:val="21"/>
                        </w:rPr>
                      </w:pPr>
                      <w:r>
                        <w:rPr>
                          <w:rFonts w:hint="eastAsia" w:ascii="仿宋_GB2312" w:eastAsia="仿宋_GB2312"/>
                          <w:sz w:val="21"/>
                          <w:szCs w:val="21"/>
                        </w:rPr>
                        <w:t>集团公司应急指挥部</w:t>
                      </w:r>
                    </w:p>
                    <w:p>
                      <w:pPr>
                        <w:jc w:val="center"/>
                        <w:rPr>
                          <w:rFonts w:hint="eastAsia" w:ascii="仿宋_GB2312" w:eastAsia="仿宋_GB2312"/>
                          <w:szCs w:val="21"/>
                        </w:rPr>
                      </w:pPr>
                    </w:p>
                  </w:txbxContent>
                </v:textbox>
              </v:rect>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69184" behindDoc="0" locked="0" layoutInCell="1" allowOverlap="1">
                <wp:simplePos x="0" y="0"/>
                <wp:positionH relativeFrom="column">
                  <wp:posOffset>3714750</wp:posOffset>
                </wp:positionH>
                <wp:positionV relativeFrom="paragraph">
                  <wp:posOffset>344170</wp:posOffset>
                </wp:positionV>
                <wp:extent cx="320040" cy="0"/>
                <wp:effectExtent l="0" t="38100" r="3810" b="38100"/>
                <wp:wrapNone/>
                <wp:docPr id="43" name="直接连接符 43"/>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2.5pt;margin-top:27.1pt;height:0pt;width:25.2pt;z-index:251869184;mso-width-relative:page;mso-height-relative:page;" filled="f" stroked="t" coordsize="21600,21600" o:gfxdata="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2Ds&#10;KdcAAAAJAQAADwAAAAAAAAABACAAAAAiAAAAZHJzL2Rvd25yZXYueG1sUEsBAhQAFAAAAAgAh07i&#10;QAPRkWHqAQAAqgMAAA4AAAAAAAAAAQAgAAAAJgEAAGRycy9lMm9Eb2MueG1sUEsFBgAAAAAGAAYA&#10;WQEAAIIFA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10816" behindDoc="0" locked="0" layoutInCell="1" allowOverlap="1">
                <wp:simplePos x="0" y="0"/>
                <wp:positionH relativeFrom="column">
                  <wp:posOffset>1771650</wp:posOffset>
                </wp:positionH>
                <wp:positionV relativeFrom="paragraph">
                  <wp:posOffset>201295</wp:posOffset>
                </wp:positionV>
                <wp:extent cx="1962150" cy="477520"/>
                <wp:effectExtent l="7620" t="7620" r="11430" b="10160"/>
                <wp:wrapNone/>
                <wp:docPr id="44" name="矩形 44"/>
                <wp:cNvGraphicFramePr/>
                <a:graphic xmlns:a="http://schemas.openxmlformats.org/drawingml/2006/main">
                  <a:graphicData uri="http://schemas.microsoft.com/office/word/2010/wordprocessingShape">
                    <wps:wsp>
                      <wps:cNvSpPr/>
                      <wps:spPr>
                        <a:xfrm>
                          <a:off x="0" y="0"/>
                          <a:ext cx="1962150" cy="27813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lang w:eastAsia="zh-CN"/>
                              </w:rPr>
                            </w:pPr>
                            <w:r>
                              <w:rPr>
                                <w:rFonts w:hint="eastAsia" w:ascii="仿宋_GB2312" w:eastAsia="仿宋_GB2312"/>
                                <w:sz w:val="21"/>
                                <w:szCs w:val="21"/>
                                <w:lang w:eastAsia="zh-CN"/>
                              </w:rPr>
                              <w:t>公司</w:t>
                            </w:r>
                            <w:r>
                              <w:rPr>
                                <w:rFonts w:hint="eastAsia" w:ascii="仿宋_GB2312" w:eastAsia="仿宋_GB2312"/>
                                <w:sz w:val="21"/>
                                <w:szCs w:val="21"/>
                              </w:rPr>
                              <w:t>应急指挥部</w:t>
                            </w:r>
                            <w:r>
                              <w:rPr>
                                <w:rFonts w:hint="eastAsia" w:ascii="仿宋_GB2312" w:eastAsia="仿宋_GB2312"/>
                                <w:sz w:val="21"/>
                                <w:szCs w:val="21"/>
                                <w:lang w:eastAsia="zh-CN"/>
                              </w:rPr>
                              <w:t>办公室</w:t>
                            </w:r>
                          </w:p>
                          <w:p>
                            <w:pPr>
                              <w:jc w:val="center"/>
                              <w:rPr>
                                <w:rFonts w:hint="eastAsia" w:ascii="仿宋_GB2312" w:eastAsia="仿宋_GB2312"/>
                                <w:sz w:val="21"/>
                                <w:szCs w:val="21"/>
                                <w:lang w:val="en-US" w:eastAsia="zh-CN"/>
                              </w:rPr>
                            </w:pPr>
                            <w:r>
                              <w:rPr>
                                <w:rFonts w:hint="eastAsia" w:ascii="仿宋_GB2312" w:eastAsia="仿宋_GB2312"/>
                                <w:sz w:val="21"/>
                                <w:szCs w:val="21"/>
                                <w:lang w:eastAsia="zh-CN"/>
                              </w:rPr>
                              <w:t>电话：</w:t>
                            </w:r>
                            <w:r>
                              <w:rPr>
                                <w:rFonts w:hint="eastAsia" w:ascii="仿宋_GB2312" w:eastAsia="仿宋_GB2312"/>
                                <w:sz w:val="21"/>
                                <w:szCs w:val="21"/>
                                <w:lang w:val="en-US" w:eastAsia="zh-CN"/>
                              </w:rPr>
                              <w:t>7212231</w:t>
                            </w:r>
                          </w:p>
                        </w:txbxContent>
                      </wps:txbx>
                      <wps:bodyPr upright="1"/>
                    </wps:wsp>
                  </a:graphicData>
                </a:graphic>
              </wp:anchor>
            </w:drawing>
          </mc:Choice>
          <mc:Fallback>
            <w:pict>
              <v:rect id="_x0000_s1026" o:spid="_x0000_s1026" o:spt="1" style="position:absolute;left:0pt;margin-left:139.5pt;margin-top:15.85pt;height:37.6pt;width:154.5pt;z-index:251810816;mso-width-relative:page;mso-height-relative:page;" fillcolor="#BBD5F0" filled="t" stroked="t" coordsize="21600,21600" o:gfxdata="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RwfSzZAAAACgEAAA8AAAAAAAAAAQAg&#10;AAAAIgAAAGRycy9kb3ducmV2LnhtbFBLAQIUABQAAAAIAIdO4kAWJXmFRgIAAJoEAAAOAAAAAAAA&#10;AAEAIAAAACgBAABkcnMvZTJvRG9jLnhtbFBLBQYAAAAABgAGAFkBAADgBQAAAAA=&#10;">
                <v:path/>
                <v:fill type="gradient" on="t" color2="#9CBEE0" o:opacity2="7864f" focus="100%" focussize="0f,0f" focusposition="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lang w:eastAsia="zh-CN"/>
                        </w:rPr>
                      </w:pPr>
                      <w:r>
                        <w:rPr>
                          <w:rFonts w:hint="eastAsia" w:ascii="仿宋_GB2312" w:eastAsia="仿宋_GB2312"/>
                          <w:sz w:val="21"/>
                          <w:szCs w:val="21"/>
                          <w:lang w:eastAsia="zh-CN"/>
                        </w:rPr>
                        <w:t>公司</w:t>
                      </w:r>
                      <w:r>
                        <w:rPr>
                          <w:rFonts w:hint="eastAsia" w:ascii="仿宋_GB2312" w:eastAsia="仿宋_GB2312"/>
                          <w:sz w:val="21"/>
                          <w:szCs w:val="21"/>
                        </w:rPr>
                        <w:t>应急指挥部</w:t>
                      </w:r>
                      <w:r>
                        <w:rPr>
                          <w:rFonts w:hint="eastAsia" w:ascii="仿宋_GB2312" w:eastAsia="仿宋_GB2312"/>
                          <w:sz w:val="21"/>
                          <w:szCs w:val="21"/>
                          <w:lang w:eastAsia="zh-CN"/>
                        </w:rPr>
                        <w:t>办公室</w:t>
                      </w:r>
                    </w:p>
                    <w:p>
                      <w:pPr>
                        <w:jc w:val="center"/>
                        <w:rPr>
                          <w:rFonts w:hint="eastAsia" w:ascii="仿宋_GB2312" w:eastAsia="仿宋_GB2312"/>
                          <w:sz w:val="21"/>
                          <w:szCs w:val="21"/>
                          <w:lang w:val="en-US" w:eastAsia="zh-CN"/>
                        </w:rPr>
                      </w:pPr>
                      <w:r>
                        <w:rPr>
                          <w:rFonts w:hint="eastAsia" w:ascii="仿宋_GB2312" w:eastAsia="仿宋_GB2312"/>
                          <w:sz w:val="21"/>
                          <w:szCs w:val="21"/>
                          <w:lang w:eastAsia="zh-CN"/>
                        </w:rPr>
                        <w:t>电话：</w:t>
                      </w:r>
                      <w:r>
                        <w:rPr>
                          <w:rFonts w:hint="eastAsia" w:ascii="仿宋_GB2312" w:eastAsia="仿宋_GB2312"/>
                          <w:sz w:val="21"/>
                          <w:szCs w:val="21"/>
                          <w:lang w:val="en-US" w:eastAsia="zh-CN"/>
                        </w:rPr>
                        <w:t>7212231</w:t>
                      </w:r>
                    </w:p>
                  </w:txbxContent>
                </v:textbox>
              </v:rect>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67136" behindDoc="0" locked="0" layoutInCell="1" allowOverlap="1">
                <wp:simplePos x="0" y="0"/>
                <wp:positionH relativeFrom="column">
                  <wp:posOffset>501015</wp:posOffset>
                </wp:positionH>
                <wp:positionV relativeFrom="paragraph">
                  <wp:posOffset>254635</wp:posOffset>
                </wp:positionV>
                <wp:extent cx="933450" cy="255905"/>
                <wp:effectExtent l="63500" t="7620" r="12700" b="22225"/>
                <wp:wrapNone/>
                <wp:docPr id="45" name="流程图: 库存数据 45"/>
                <wp:cNvGraphicFramePr/>
                <a:graphic xmlns:a="http://schemas.openxmlformats.org/drawingml/2006/main">
                  <a:graphicData uri="http://schemas.microsoft.com/office/word/2010/wordprocessingShape">
                    <wps:wsp>
                      <wps:cNvSpPr/>
                      <wps:spPr>
                        <a:xfrm flipH="1">
                          <a:off x="0" y="0"/>
                          <a:ext cx="9334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rPr>
                              <w:t>越级上报</w:t>
                            </w:r>
                          </w:p>
                        </w:txbxContent>
                      </wps:txbx>
                      <wps:bodyPr upright="1"/>
                    </wps:wsp>
                  </a:graphicData>
                </a:graphic>
              </wp:anchor>
            </w:drawing>
          </mc:Choice>
          <mc:Fallback>
            <w:pict>
              <v:shape id="_x0000_s1026" o:spid="_x0000_s1026" o:spt="130" type="#_x0000_t130" style="position:absolute;left:0pt;flip:x;margin-left:39.45pt;margin-top:20.05pt;height:20.15pt;width:73.5pt;z-index:251867136;mso-width-relative:page;mso-height-relative:page;" fillcolor="#993366" filled="t" stroked="t" coordsize="21600,21600" o:gfxdata="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SRTedgAAAAIAQAADwAAAAAAAAABACAAAAAiAAAAZHJzL2Rvd25y&#10;ZXYueG1sUEsBAhQAFAAAAAgAh07iQAydiCo3AgAAOQQAAA4AAAAAAAAAAQAgAAAAJwEAAGRycy9l&#10;Mm9Eb2MueG1sUEsFBgAAAAAGAAYAWQEAANAFA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rPr>
                        <w:t>越级上报</w:t>
                      </w:r>
                    </w:p>
                  </w:txbxContent>
                </v:textbox>
              </v:shape>
            </w:pict>
          </mc:Fallback>
        </mc:AlternateContent>
      </w:r>
    </w:p>
    <w:p>
      <w:pPr>
        <w:spacing w:line="620" w:lineRule="atLeast"/>
        <w:ind w:firstLine="560"/>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mc:AlternateContent>
          <mc:Choice Requires="wps">
            <w:drawing>
              <wp:anchor distT="0" distB="0" distL="114300" distR="114300" simplePos="0" relativeHeight="251822080" behindDoc="0" locked="0" layoutInCell="1" allowOverlap="1">
                <wp:simplePos x="0" y="0"/>
                <wp:positionH relativeFrom="column">
                  <wp:posOffset>2734945</wp:posOffset>
                </wp:positionH>
                <wp:positionV relativeFrom="paragraph">
                  <wp:posOffset>299085</wp:posOffset>
                </wp:positionV>
                <wp:extent cx="4445" cy="205105"/>
                <wp:effectExtent l="35560" t="0" r="36195" b="4445"/>
                <wp:wrapNone/>
                <wp:docPr id="46" name="直接箭头连接符 46"/>
                <wp:cNvGraphicFramePr/>
                <a:graphic xmlns:a="http://schemas.openxmlformats.org/drawingml/2006/main">
                  <a:graphicData uri="http://schemas.microsoft.com/office/word/2010/wordprocessingShape">
                    <wps:wsp>
                      <wps:cNvCnPr/>
                      <wps:spPr>
                        <a:xfrm>
                          <a:off x="0" y="0"/>
                          <a:ext cx="4445" cy="205105"/>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5.35pt;margin-top:23.55pt;height:16.15pt;width:0.35pt;z-index:251822080;mso-width-relative:page;mso-height-relative:page;" filled="f" stroked="t" coordsize="21600,21600" o:gfxdata="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EqIx2wAAAAkBAAAPAAAAAAAAAAEAIAAAACIAAABkcnMvZG93bnJldi54bWxQ&#10;SwECFAAUAAAACACHTuJAyp29XvQBAACxAwAADgAAAAAAAAABACAAAAAqAQAAZHJzL2Uyb0RvYy54&#10;bWxQSwUGAAAAAAYABgBZAQAAkAUAAAAA&#10;">
                <v:path arrowok="t"/>
                <v:fill on="f" focussize="0,0"/>
                <v:stroke weight="1.25pt" color="#739CC3" joinstyle="round" endarrow="block"/>
                <v:imagedata o:title=""/>
                <o:lock v:ext="edit" aspectratio="f"/>
              </v:shape>
            </w:pict>
          </mc:Fallback>
        </mc:AlternateContent>
      </w:r>
    </w:p>
    <w:p>
      <w:pPr>
        <w:spacing w:line="540" w:lineRule="atLeast"/>
        <w:ind w:firstLine="561"/>
        <w:rPr>
          <w:rFonts w:hint="eastAsia" w:ascii="仿宋_GB2312" w:hAnsi="仿宋_GB2312" w:eastAsia="仿宋_GB2312"/>
          <w:b/>
          <w:bCs/>
          <w:kern w:val="0"/>
          <w:sz w:val="21"/>
          <w:szCs w:val="21"/>
        </w:rPr>
      </w:pPr>
      <w:r>
        <w:rPr>
          <w:rFonts w:hint="eastAsia" w:ascii="仿宋_GB2312" w:eastAsia="仿宋_GB2312"/>
          <w:sz w:val="21"/>
          <w:szCs w:val="21"/>
        </w:rPr>
        <mc:AlternateContent>
          <mc:Choice Requires="wps">
            <w:drawing>
              <wp:anchor distT="0" distB="0" distL="114300" distR="114300" simplePos="0" relativeHeight="251879424" behindDoc="0" locked="0" layoutInCell="1" allowOverlap="1">
                <wp:simplePos x="0" y="0"/>
                <wp:positionH relativeFrom="column">
                  <wp:posOffset>1847850</wp:posOffset>
                </wp:positionH>
                <wp:positionV relativeFrom="paragraph">
                  <wp:posOffset>118745</wp:posOffset>
                </wp:positionV>
                <wp:extent cx="1962150" cy="278130"/>
                <wp:effectExtent l="7620" t="7620" r="11430" b="19050"/>
                <wp:wrapNone/>
                <wp:docPr id="47" name="矩形 47"/>
                <wp:cNvGraphicFramePr/>
                <a:graphic xmlns:a="http://schemas.openxmlformats.org/drawingml/2006/main">
                  <a:graphicData uri="http://schemas.microsoft.com/office/word/2010/wordprocessingShape">
                    <wps:wsp>
                      <wps:cNvSpPr/>
                      <wps:spPr>
                        <a:xfrm>
                          <a:off x="0" y="0"/>
                          <a:ext cx="1962150" cy="27813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lang w:eastAsia="zh-CN"/>
                              </w:rPr>
                              <w:t>公司</w:t>
                            </w:r>
                            <w:r>
                              <w:rPr>
                                <w:rFonts w:hint="eastAsia" w:ascii="仿宋_GB2312" w:eastAsia="仿宋_GB2312"/>
                                <w:sz w:val="21"/>
                                <w:szCs w:val="21"/>
                              </w:rPr>
                              <w:t>应急指挥部</w:t>
                            </w:r>
                          </w:p>
                        </w:txbxContent>
                      </wps:txbx>
                      <wps:bodyPr upright="1"/>
                    </wps:wsp>
                  </a:graphicData>
                </a:graphic>
              </wp:anchor>
            </w:drawing>
          </mc:Choice>
          <mc:Fallback>
            <w:pict>
              <v:rect id="_x0000_s1026" o:spid="_x0000_s1026" o:spt="1" style="position:absolute;left:0pt;margin-left:145.5pt;margin-top:9.35pt;height:21.9pt;width:154.5pt;z-index:251879424;mso-width-relative:page;mso-height-relative:page;" fillcolor="#BBD5F0" filled="t" stroked="t" coordsize="21600,21600" o:gfxdata="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VVPQNcAAAAJAQAADwAAAAAAAAABACAA&#10;AAAiAAAAZHJzL2Rvd25yZXYueG1sUEsBAhQAFAAAAAgAh07iQKsa91BHAgAAmgQAAA4AAAAAAAAA&#10;AQAgAAAAJgEAAGRycy9lMm9Eb2MueG1sUEsFBgAAAAAGAAYAWQEAAN8F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lang w:eastAsia="zh-CN"/>
                        </w:rPr>
                        <w:t>公司</w:t>
                      </w:r>
                      <w:r>
                        <w:rPr>
                          <w:rFonts w:hint="eastAsia" w:ascii="仿宋_GB2312" w:eastAsia="仿宋_GB2312"/>
                          <w:sz w:val="21"/>
                          <w:szCs w:val="21"/>
                        </w:rPr>
                        <w:t>应急指挥部</w:t>
                      </w:r>
                    </w:p>
                  </w:txbxContent>
                </v:textbox>
              </v:rect>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65088" behindDoc="0" locked="0" layoutInCell="1" allowOverlap="1">
                <wp:simplePos x="0" y="0"/>
                <wp:positionH relativeFrom="column">
                  <wp:posOffset>1460500</wp:posOffset>
                </wp:positionH>
                <wp:positionV relativeFrom="paragraph">
                  <wp:posOffset>270510</wp:posOffset>
                </wp:positionV>
                <wp:extent cx="36449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364490" cy="63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21.3pt;height:0.05pt;width:28.7pt;z-index:251865088;mso-width-relative:page;mso-height-relative:page;" filled="f" stroked="t" coordsize="21600,21600" o:gfxdata="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MZClNQAAAAJAQAA&#10;DwAAAAAAAAABACAAAAAiAAAAZHJzL2Rvd25yZXYueG1sUEsBAhQAFAAAAAgAh07iQFsigZjkAQAA&#10;qAMAAA4AAAAAAAAAAQAgAAAAIwEAAGRycy9lMm9Eb2MueG1sUEsFBgAAAAAGAAYAWQEAAHkFAAAA&#10;AA==&#10;">
                <v:path arrowok="t"/>
                <v:fill on="f" focussize="0,0"/>
                <v:stroke weight="1.25pt" color="#739CC3" joinstyle="round"/>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580" w:lineRule="atLeast"/>
        <w:ind w:firstLine="560"/>
        <w:rPr>
          <w:rFonts w:hint="eastAsia" w:ascii="仿宋_GB2312" w:hAnsi="仿宋_GB2312" w:eastAsia="仿宋_GB2312"/>
          <w:b/>
          <w:bCs/>
          <w:kern w:val="0"/>
          <w:sz w:val="21"/>
          <w:szCs w:val="21"/>
        </w:rPr>
      </w:pPr>
      <w:r>
        <w:rPr>
          <w:rFonts w:hint="eastAsia" w:ascii="仿宋_GB2312" w:eastAsia="仿宋_GB2312"/>
          <w:sz w:val="21"/>
          <w:szCs w:val="21"/>
        </w:rPr>
        <mc:AlternateContent>
          <mc:Choice Requires="wps">
            <w:drawing>
              <wp:anchor distT="0" distB="0" distL="114300" distR="114300" simplePos="0" relativeHeight="251823104" behindDoc="0" locked="0" layoutInCell="1" allowOverlap="1">
                <wp:simplePos x="0" y="0"/>
                <wp:positionH relativeFrom="column">
                  <wp:posOffset>2743200</wp:posOffset>
                </wp:positionH>
                <wp:positionV relativeFrom="paragraph">
                  <wp:posOffset>80010</wp:posOffset>
                </wp:positionV>
                <wp:extent cx="635" cy="413385"/>
                <wp:effectExtent l="37465" t="0" r="38100" b="5715"/>
                <wp:wrapNone/>
                <wp:docPr id="49" name="直接连接符 49"/>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6.3pt;height:32.55pt;width:0.05pt;z-index:251823104;mso-width-relative:page;mso-height-relative:page;" filled="f" stroked="t" coordsize="21600,21600" o:gfxdata="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Wd&#10;oYXXAAAACQEAAA8AAAAAAAAAAQAgAAAAIgAAAGRycy9kb3ducmV2LnhtbFBLAQIUABQAAAAIAIdO&#10;4kAMXuO26wEAAKwDAAAOAAAAAAAAAAEAIAAAACYBAABkcnMvZTJvRG9jLnhtbFBLBQYAAAAABgAG&#10;AFkBAACDBQ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g">
            <w:drawing>
              <wp:anchor distT="0" distB="0" distL="114300" distR="114300" simplePos="0" relativeHeight="251817984" behindDoc="0" locked="0" layoutInCell="1" allowOverlap="1">
                <wp:simplePos x="0" y="0"/>
                <wp:positionH relativeFrom="column">
                  <wp:posOffset>99060</wp:posOffset>
                </wp:positionH>
                <wp:positionV relativeFrom="paragraph">
                  <wp:posOffset>341630</wp:posOffset>
                </wp:positionV>
                <wp:extent cx="1188085" cy="4429125"/>
                <wp:effectExtent l="8255" t="7620" r="22860" b="20955"/>
                <wp:wrapNone/>
                <wp:docPr id="70" name="组合 70"/>
                <wp:cNvGraphicFramePr/>
                <a:graphic xmlns:a="http://schemas.openxmlformats.org/drawingml/2006/main">
                  <a:graphicData uri="http://schemas.microsoft.com/office/word/2010/wordprocessingGroup">
                    <wpg:wgp>
                      <wpg:cNvGrpSpPr/>
                      <wpg:grpSpPr>
                        <a:xfrm>
                          <a:off x="0" y="0"/>
                          <a:ext cx="1188085" cy="4429125"/>
                          <a:chOff x="0" y="0"/>
                          <a:chExt cx="1871" cy="6975"/>
                        </a:xfrm>
                        <a:effectLst/>
                      </wpg:grpSpPr>
                      <wpg:grpSp>
                        <wpg:cNvPr id="62" name="组合 62"/>
                        <wpg:cNvGrpSpPr/>
                        <wpg:grpSpPr>
                          <a:xfrm>
                            <a:off x="0" y="0"/>
                            <a:ext cx="1871" cy="2176"/>
                            <a:chOff x="0" y="0"/>
                            <a:chExt cx="1871" cy="2176"/>
                          </a:xfrm>
                          <a:effectLst/>
                        </wpg:grpSpPr>
                        <wps:wsp>
                          <wps:cNvPr id="58" name="矩形 58"/>
                          <wps:cNvSpPr/>
                          <wps:spPr>
                            <a:xfrm>
                              <a:off x="0" y="536"/>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有关成员到岗</w:t>
                                </w:r>
                              </w:p>
                            </w:txbxContent>
                          </wps:txbx>
                          <wps:bodyPr upright="1"/>
                        </wps:wsp>
                        <wps:wsp>
                          <wps:cNvPr id="59" name="矩形 59"/>
                          <wps:cNvSpPr/>
                          <wps:spPr>
                            <a:xfrm>
                              <a:off x="0" y="0"/>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信息传报</w:t>
                                </w:r>
                              </w:p>
                            </w:txbxContent>
                          </wps:txbx>
                          <wps:bodyPr upright="1"/>
                        </wps:wsp>
                        <wps:wsp>
                          <wps:cNvPr id="60" name="矩形 60"/>
                          <wps:cNvSpPr/>
                          <wps:spPr>
                            <a:xfrm>
                              <a:off x="0" y="1132"/>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应急队准备出发</w:t>
                                </w:r>
                              </w:p>
                            </w:txbxContent>
                          </wps:txbx>
                          <wps:bodyPr upright="1"/>
                        </wps:wsp>
                        <wps:wsp>
                          <wps:cNvPr id="61" name="矩形 61"/>
                          <wps:cNvSpPr/>
                          <wps:spPr>
                            <a:xfrm>
                              <a:off x="0" y="1722"/>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信息收集分析</w:t>
                                </w:r>
                              </w:p>
                            </w:txbxContent>
                          </wps:txbx>
                          <wps:bodyPr upright="1"/>
                        </wps:wsp>
                      </wpg:grpSp>
                      <wps:wsp>
                        <wps:cNvPr id="63" name="矩形 63"/>
                        <wps:cNvSpPr/>
                        <wps:spPr>
                          <a:xfrm>
                            <a:off x="0" y="3003"/>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响应升级</w:t>
                              </w:r>
                            </w:p>
                          </w:txbxContent>
                        </wps:txbx>
                        <wps:bodyPr upright="1"/>
                      </wps:wsp>
                      <wps:wsp>
                        <wps:cNvPr id="64" name="矩形 64"/>
                        <wps:cNvSpPr/>
                        <wps:spPr>
                          <a:xfrm>
                            <a:off x="0" y="4278"/>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应急增援</w:t>
                              </w:r>
                            </w:p>
                          </w:txbxContent>
                        </wps:txbx>
                        <wps:bodyPr upright="1"/>
                      </wps:wsp>
                      <wpg:grpSp>
                        <wpg:cNvPr id="69" name="组合 69"/>
                        <wpg:cNvGrpSpPr/>
                        <wpg:grpSpPr>
                          <a:xfrm>
                            <a:off x="0" y="4977"/>
                            <a:ext cx="1871" cy="1998"/>
                            <a:chOff x="0" y="0"/>
                            <a:chExt cx="1871" cy="1998"/>
                          </a:xfrm>
                          <a:effectLst/>
                        </wpg:grpSpPr>
                        <wps:wsp>
                          <wps:cNvPr id="65" name="矩形 65"/>
                          <wps:cNvSpPr/>
                          <wps:spPr>
                            <a:xfrm>
                              <a:off x="0" y="0"/>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现场清理</w:t>
                                </w:r>
                              </w:p>
                            </w:txbxContent>
                          </wps:txbx>
                          <wps:bodyPr upright="1"/>
                        </wps:wsp>
                        <wps:wsp>
                          <wps:cNvPr id="66" name="矩形 66"/>
                          <wps:cNvSpPr/>
                          <wps:spPr>
                            <a:xfrm>
                              <a:off x="0" y="514"/>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解除警戒</w:t>
                                </w:r>
                              </w:p>
                            </w:txbxContent>
                          </wps:txbx>
                          <wps:bodyPr upright="1"/>
                        </wps:wsp>
                        <wps:wsp>
                          <wps:cNvPr id="67" name="矩形 67"/>
                          <wps:cNvSpPr/>
                          <wps:spPr>
                            <a:xfrm>
                              <a:off x="0" y="1029"/>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善后处理</w:t>
                                </w:r>
                              </w:p>
                            </w:txbxContent>
                          </wps:txbx>
                          <wps:bodyPr upright="1"/>
                        </wps:wsp>
                        <wps:wsp>
                          <wps:cNvPr id="68" name="矩形 68"/>
                          <wps:cNvSpPr/>
                          <wps:spPr>
                            <a:xfrm>
                              <a:off x="0" y="1544"/>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事故调查</w:t>
                                </w:r>
                              </w:p>
                            </w:txbxContent>
                          </wps:txbx>
                          <wps:bodyPr upright="1"/>
                        </wps:wsp>
                      </wpg:grpSp>
                    </wpg:wgp>
                  </a:graphicData>
                </a:graphic>
              </wp:anchor>
            </w:drawing>
          </mc:Choice>
          <mc:Fallback>
            <w:pict>
              <v:group id="_x0000_s1026" o:spid="_x0000_s1026" o:spt="203" style="position:absolute;left:0pt;margin-left:7.8pt;margin-top:26.9pt;height:348.75pt;width:93.55pt;z-index:251817984;mso-width-relative:page;mso-height-relative:page;" coordsize="1871,6975" o:gfxdata="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NKsHXDYAAAACQEAAA8AAAAAAAAAAQAgAAAAIgAAAGRycy9kb3du&#10;cmV2LnhtbFBLAQIUABQAAAAIAIdO4kDLofcVAAQAAH4jAAAOAAAAAAAAAAEAIAAAACcBAABkcnMv&#10;ZTJvRG9jLnhtbFBLBQYAAAAABgAGAFkBAACZBwAAAAA=&#10;">
                <o:lock v:ext="edit" aspectratio="f"/>
                <v:group id="_x0000_s1026" o:spid="_x0000_s1026" o:spt="203" style="position:absolute;left:0;top:0;height:2176;width:1871;" coordsize="1871,2176"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536;height:454;width:1871;" fillcolor="#BBD5F0" filled="t" stroked="t" coordsize="21600,21600" o:gfxdata="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8rSeugAAANsA&#10;AAAPAAAAAAAAAAEAIAAAACIAAABkcnMvZG93bnJldi54bWxQSwECFAAUAAAACACHTuJAMy8FnjsA&#10;AAA5AAAAEAAAAAAAAAABACAAAAAJAQAAZHJzL3NoYXBleG1sLnhtbFBLBQYAAAAABgAGAFsBAACz&#10;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有关成员到岗</w:t>
                          </w:r>
                        </w:p>
                      </w:txbxContent>
                    </v:textbox>
                  </v:rect>
                  <v:rect id="_x0000_s1026" o:spid="_x0000_s1026" o:spt="1" style="position:absolute;left:0;top:0;height:454;width:1871;" fillcolor="#BBD5F0" filled="t" stroked="t" coordsize="21600,21600" o:gfxdata="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vhEF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信息传报</w:t>
                          </w:r>
                        </w:p>
                      </w:txbxContent>
                    </v:textbox>
                  </v:rect>
                  <v:rect id="_x0000_s1026" o:spid="_x0000_s1026" o:spt="1" style="position:absolute;left:0;top:1132;height:454;width:1871;" fillcolor="#BBD5F0" filled="t" stroked="t" coordsize="21600,21600" o:gfxdata="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6HIlugAAANsA&#10;AAAPAAAAAAAAAAEAIAAAACIAAABkcnMvZG93bnJldi54bWxQSwECFAAUAAAACACHTuJAMy8FnjsA&#10;AAA5AAAAEAAAAAAAAAABACAAAAAJAQAAZHJzL3NoYXBleG1sLnhtbFBLBQYAAAAABgAGAFsBAACz&#10;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应急队准备出发</w:t>
                          </w:r>
                        </w:p>
                      </w:txbxContent>
                    </v:textbox>
                  </v:rect>
                  <v:rect id="_x0000_s1026" o:spid="_x0000_s1026" o:spt="1" style="position:absolute;left:0;top:1722;height:454;width:1871;" fillcolor="#BBD5F0" filled="t" stroked="t" coordsize="21600,21600" o:gfxdata="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pNe+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信息收集分析</w:t>
                          </w:r>
                        </w:p>
                      </w:txbxContent>
                    </v:textbox>
                  </v:rect>
                </v:group>
                <v:rect id="_x0000_s1026" o:spid="_x0000_s1026" o:spt="1" style="position:absolute;left:0;top:3003;height:454;width:1871;" fillcolor="#BBD5F0" filled="t" stroked="t" coordsize="21600,21600" o:gfxdata="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67FK8AAAA&#10;2wAAAA8AAAAAAAAAAQAgAAAAIgAAAGRycy9kb3ducmV2LnhtbFBLAQIUABQAAAAIAIdO4kAzLwWe&#10;OwAAADkAAAAQAAAAAAAAAAEAIAAAAAsBAABkcnMvc2hhcGV4bWwueG1sUEsFBgAAAAAGAAYAWwEA&#10;ALUD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响应升级</w:t>
                        </w:r>
                      </w:p>
                    </w:txbxContent>
                  </v:textbox>
                </v:rect>
                <v:rect id="_x0000_s1026" o:spid="_x0000_s1026" o:spt="1" style="position:absolute;left:0;top:4278;height:454;width:1871;" fillcolor="#BBD5F0" filled="t" stroked="t" coordsize="21600,21600" o:gfxdata="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03Qm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应急增援</w:t>
                        </w:r>
                      </w:p>
                    </w:txbxContent>
                  </v:textbox>
                </v:rect>
                <v:group id="_x0000_s1026" o:spid="_x0000_s1026" o:spt="203" style="position:absolute;left:0;top:4977;height:1998;width:1871;" coordsize="1871,1998"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454;width:1871;" fillcolor="#BBD5F0" filled="t" stroked="t" coordsize="21600,21600" o:gfxdata="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0b28AAAA&#10;2wAAAA8AAAAAAAAAAQAgAAAAIgAAAGRycy9kb3ducmV2LnhtbFBLAQIUABQAAAAIAIdO4kAzLwWe&#10;OwAAADkAAAAQAAAAAAAAAAEAIAAAAAsBAABkcnMvc2hhcGV4bWwueG1sUEsFBgAAAAAGAAYAWwEA&#10;ALUD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现场清理</w:t>
                          </w:r>
                        </w:p>
                      </w:txbxContent>
                    </v:textbox>
                  </v:rect>
                  <v:rect id="_x0000_s1026" o:spid="_x0000_s1026" o:spt="1" style="position:absolute;left:0;top:514;height:454;width:1871;" fillcolor="#BBD5F0" filled="t" stroked="t" coordsize="21600,21600" o:gfxdata="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U/K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解除警戒</w:t>
                          </w:r>
                        </w:p>
                      </w:txbxContent>
                    </v:textbox>
                  </v:rect>
                  <v:rect id="_x0000_s1026" o:spid="_x0000_s1026" o:spt="1" style="position:absolute;left:0;top:1029;height:454;width:1871;" fillcolor="#BBD5F0" filled="t" stroked="t" coordsize="21600,21600" o:gfxdata="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epR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善后处理</w:t>
                          </w:r>
                        </w:p>
                      </w:txbxContent>
                    </v:textbox>
                  </v:rect>
                  <v:rect id="_x0000_s1026" o:spid="_x0000_s1026" o:spt="1" style="position:absolute;left:0;top:1544;height:454;width:1871;" fillcolor="#BBD5F0" filled="t" stroked="t" coordsize="21600,21600" o:gfxdata="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n4jugAAANsA&#10;AAAPAAAAAAAAAAEAIAAAACIAAABkcnMvZG93bnJldi54bWxQSwECFAAUAAAACACHTuJAMy8FnjsA&#10;AAA5AAAAEAAAAAAAAAABACAAAAAJAQAAZHJzL3NoYXBleG1sLnhtbFBLBQYAAAAABgAGAFsBAACz&#10;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事故调查</w:t>
                          </w:r>
                        </w:p>
                      </w:txbxContent>
                    </v:textbox>
                  </v:rect>
                </v:group>
              </v:group>
            </w:pict>
          </mc:Fallback>
        </mc:AlternateContent>
      </w:r>
    </w:p>
    <w:p>
      <w:pPr>
        <w:spacing w:line="620" w:lineRule="atLeast"/>
        <w:ind w:firstLine="561"/>
        <w:rPr>
          <w:rFonts w:hint="eastAsia" w:ascii="仿宋_GB2312" w:hAnsi="仿宋_GB2312" w:eastAsia="仿宋_GB2312"/>
          <w:b/>
          <w:bCs/>
          <w:kern w:val="0"/>
          <w:sz w:val="21"/>
          <w:szCs w:val="21"/>
        </w:rPr>
      </w:pPr>
      <w:r>
        <w:rPr>
          <w:rFonts w:hint="eastAsia" w:ascii="仿宋_GB2312" w:eastAsia="仿宋_GB2312"/>
          <w:sz w:val="21"/>
          <w:szCs w:val="21"/>
        </w:rPr>
        <mc:AlternateContent>
          <mc:Choice Requires="wps">
            <w:drawing>
              <wp:anchor distT="0" distB="0" distL="114300" distR="114300" simplePos="0" relativeHeight="251811840" behindDoc="0" locked="0" layoutInCell="1" allowOverlap="1">
                <wp:simplePos x="0" y="0"/>
                <wp:positionH relativeFrom="column">
                  <wp:posOffset>1751330</wp:posOffset>
                </wp:positionH>
                <wp:positionV relativeFrom="paragraph">
                  <wp:posOffset>104140</wp:posOffset>
                </wp:positionV>
                <wp:extent cx="1971040" cy="452755"/>
                <wp:effectExtent l="35560" t="8255" r="50800" b="15240"/>
                <wp:wrapNone/>
                <wp:docPr id="51" name="流程图: 决策 51"/>
                <wp:cNvGraphicFramePr/>
                <a:graphic xmlns:a="http://schemas.openxmlformats.org/drawingml/2006/main">
                  <a:graphicData uri="http://schemas.microsoft.com/office/word/2010/wordprocessingShape">
                    <wps:wsp>
                      <wps:cNvSpPr/>
                      <wps:spPr>
                        <a:xfrm>
                          <a:off x="0" y="0"/>
                          <a:ext cx="1971040" cy="45275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rPr>
                                <w:rFonts w:hint="eastAsia" w:ascii="仿宋_GB2312" w:eastAsia="仿宋_GB2312"/>
                                <w:sz w:val="21"/>
                                <w:szCs w:val="21"/>
                              </w:rPr>
                            </w:pPr>
                            <w:r>
                              <w:rPr>
                                <w:rFonts w:hint="eastAsia" w:ascii="仿宋_GB2312" w:eastAsia="仿宋_GB2312"/>
                                <w:sz w:val="21"/>
                                <w:szCs w:val="21"/>
                              </w:rPr>
                              <w:t>事故等级判断</w:t>
                            </w:r>
                          </w:p>
                        </w:txbxContent>
                      </wps:txbx>
                      <wps:bodyPr upright="1"/>
                    </wps:wsp>
                  </a:graphicData>
                </a:graphic>
              </wp:anchor>
            </w:drawing>
          </mc:Choice>
          <mc:Fallback>
            <w:pict>
              <v:shape id="_x0000_s1026" o:spid="_x0000_s1026" o:spt="110" type="#_x0000_t110" style="position:absolute;left:0pt;margin-left:137.9pt;margin-top:8.2pt;height:35.65pt;width:155.2pt;z-index:251811840;mso-width-relative:page;mso-height-relative:page;" fillcolor="#BBD5F0" filled="t" stroked="t" coordsize="21600,21600" o:gfxdata="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HHF6tcAAAAJAQAADwAAAAAAAAABACAAAAAiAAAAZHJzL2Rvd25yZXYueG1sUEsBAhQAFAAA&#10;AAgAh07iQEcZLPdiAgAAsgQAAA4AAAAAAAAAAQAgAAAAJgEAAGRycy9lMm9Eb2MueG1sUEsFBgAA&#10;AAAGAAYAWQEAAPoFAAAAAA==&#10;">
                <v:path/>
                <v:fill type="gradient" on="t" color2="#9CBEE0" o:opacity2="7864f" focus="100%" focussize="0f,0f">
                  <o:fill type="gradientUnscaled" v:ext="backwardCompatible"/>
                </v:fill>
                <v:stroke weight="1.25pt" color="#739CC3" joinstyle="miter"/>
                <v:imagedata o:title=""/>
                <o:lock v:ext="edit" aspectratio="f"/>
                <v:textbox>
                  <w:txbxContent>
                    <w:p>
                      <w:pPr>
                        <w:rPr>
                          <w:rFonts w:hint="eastAsia" w:ascii="仿宋_GB2312" w:eastAsia="仿宋_GB2312"/>
                          <w:sz w:val="21"/>
                          <w:szCs w:val="21"/>
                        </w:rPr>
                      </w:pPr>
                      <w:r>
                        <w:rPr>
                          <w:rFonts w:hint="eastAsia" w:ascii="仿宋_GB2312" w:eastAsia="仿宋_GB2312"/>
                          <w:sz w:val="21"/>
                          <w:szCs w:val="21"/>
                        </w:rPr>
                        <w:t>事故等级判断</w:t>
                      </w:r>
                    </w:p>
                  </w:txbxContent>
                </v:textbox>
              </v:shap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2320" behindDoc="0" locked="0" layoutInCell="1" allowOverlap="1">
                <wp:simplePos x="0" y="0"/>
                <wp:positionH relativeFrom="column">
                  <wp:posOffset>1299210</wp:posOffset>
                </wp:positionH>
                <wp:positionV relativeFrom="paragraph">
                  <wp:posOffset>102870</wp:posOffset>
                </wp:positionV>
                <wp:extent cx="160020" cy="0"/>
                <wp:effectExtent l="0" t="38100" r="11430" b="38100"/>
                <wp:wrapNone/>
                <wp:docPr id="50" name="直接连接符 50"/>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2.3pt;margin-top:8.1pt;height:0pt;width:12.6pt;z-index:251832320;mso-width-relative:page;mso-height-relative:page;" filled="f" stroked="t" coordsize="21600,21600" o:gfxdata="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Q82O9YAAAAJAQAADwAAAAAAAAABACAAAAAiAAAAZHJzL2Rvd25yZXYueG1sUEsBAhQAFAAA&#10;AAgAh07iQMprPnXxAQAAtAMAAA4AAAAAAAAAAQAgAAAAJQEAAGRycy9lMm9Eb2MueG1sUEsFBgAA&#10;AAAGAAYAWQEAAIg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9248" behindDoc="0" locked="0" layoutInCell="1" allowOverlap="1">
                <wp:simplePos x="0" y="0"/>
                <wp:positionH relativeFrom="column">
                  <wp:posOffset>1459230</wp:posOffset>
                </wp:positionH>
                <wp:positionV relativeFrom="paragraph">
                  <wp:posOffset>102870</wp:posOffset>
                </wp:positionV>
                <wp:extent cx="635" cy="1062990"/>
                <wp:effectExtent l="7620" t="0" r="10795" b="3810"/>
                <wp:wrapNone/>
                <wp:docPr id="52" name="直接连接符 52"/>
                <wp:cNvGraphicFramePr/>
                <a:graphic xmlns:a="http://schemas.openxmlformats.org/drawingml/2006/main">
                  <a:graphicData uri="http://schemas.microsoft.com/office/word/2010/wordprocessingShape">
                    <wps:wsp>
                      <wps:cNvCnPr/>
                      <wps:spPr>
                        <a:xfrm>
                          <a:off x="0" y="0"/>
                          <a:ext cx="635" cy="106299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9pt;margin-top:8.1pt;height:83.7pt;width:0.05pt;z-index:251829248;mso-width-relative:page;mso-height-relative:page;" filled="f" stroked="t" coordsize="21600,21600" o:gfxdata="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9M0wAAAAoB&#10;AAAPAAAAAAAAAAEAIAAAACIAAABkcnMvZG93bnJldi54bWxQSwECFAAUAAAACACHTuJAGGH7iOcB&#10;AACpAwAADgAAAAAAAAABACAAAAAiAQAAZHJzL2Uyb0RvYy54bWxQSwUGAAAAAAYABgBZAQAAewUA&#10;AAAA&#10;">
                <v:path arrowok="t"/>
                <v:fill on="f" focussize="0,0"/>
                <v:stroke weight="1.25pt" color="#739CC3" joinstyle="round"/>
                <v:imagedata o:title=""/>
                <o:lock v:ext="edit" aspectratio="f"/>
              </v:line>
            </w:pict>
          </mc:Fallback>
        </mc:AlternateContent>
      </w:r>
      <w:r>
        <w:rPr>
          <w:rFonts w:hint="eastAsia" w:ascii="仿宋_GB2312" w:hAnsi="仿宋_GB2312" w:eastAsia="仿宋_GB2312"/>
          <w:b/>
          <w:bCs/>
          <w:kern w:val="0"/>
          <w:sz w:val="21"/>
          <w:szCs w:val="21"/>
        </w:rPr>
        <w:t xml:space="preserve">                                    </w:t>
      </w:r>
      <w:r>
        <w:rPr>
          <w:rFonts w:hint="eastAsia" w:ascii="仿宋_GB2312" w:hAnsi="仿宋_GB2312" w:eastAsia="仿宋_GB2312" w:cs="仿宋_GB2312"/>
          <w:b/>
          <w:bCs/>
          <w:kern w:val="0"/>
          <w:sz w:val="21"/>
          <w:szCs w:val="21"/>
        </w:rPr>
        <w:t xml:space="preserve"> </w:t>
      </w:r>
    </w:p>
    <w:p>
      <w:pPr>
        <w:spacing w:line="62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38464" behindDoc="0" locked="0" layoutInCell="1" allowOverlap="1">
                <wp:simplePos x="0" y="0"/>
                <wp:positionH relativeFrom="column">
                  <wp:posOffset>2779395</wp:posOffset>
                </wp:positionH>
                <wp:positionV relativeFrom="paragraph">
                  <wp:posOffset>252730</wp:posOffset>
                </wp:positionV>
                <wp:extent cx="1306830" cy="255905"/>
                <wp:effectExtent l="8255" t="7620" r="75565" b="22225"/>
                <wp:wrapNone/>
                <wp:docPr id="53" name="流程图: 库存数据 53"/>
                <wp:cNvGraphicFramePr/>
                <a:graphic xmlns:a="http://schemas.openxmlformats.org/drawingml/2006/main">
                  <a:graphicData uri="http://schemas.microsoft.com/office/word/2010/wordprocessingShape">
                    <wps:wsp>
                      <wps:cNvSpPr/>
                      <wps:spPr>
                        <a:xfrm>
                          <a:off x="0" y="0"/>
                          <a:ext cx="130683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lang w:eastAsia="zh-CN"/>
                              </w:rPr>
                              <w:t>一般</w:t>
                            </w:r>
                            <w:r>
                              <w:rPr>
                                <w:rFonts w:hint="eastAsia" w:ascii="黑体" w:eastAsia="黑体"/>
                                <w:sz w:val="19"/>
                                <w:szCs w:val="21"/>
                              </w:rPr>
                              <w:t>以上事故</w:t>
                            </w:r>
                          </w:p>
                        </w:txbxContent>
                      </wps:txbx>
                      <wps:bodyPr upright="1"/>
                    </wps:wsp>
                  </a:graphicData>
                </a:graphic>
              </wp:anchor>
            </w:drawing>
          </mc:Choice>
          <mc:Fallback>
            <w:pict>
              <v:shape id="_x0000_s1026" o:spid="_x0000_s1026" o:spt="130" type="#_x0000_t130" style="position:absolute;left:0pt;margin-left:218.85pt;margin-top:19.9pt;height:20.15pt;width:102.9pt;z-index:251838464;mso-width-relative:page;mso-height-relative:page;" fillcolor="#993366" filled="t" stroked="t" coordsize="21600,21600" o:gfxdata="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mivfYAAAACQEAAA8AAAAAAAAAAQAgAAAAIgAAAGRycy9kb3ducmV2LnhtbFBL&#10;AQIUABQAAAAIAIdO4kBk2IVKLwIAADAEAAAOAAAAAAAAAAEAIAAAACcBAABkcnMvZTJvRG9jLnht&#10;bFBLBQYAAAAABgAGAFkBAADIBQ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lang w:eastAsia="zh-CN"/>
                        </w:rPr>
                        <w:t>一般</w:t>
                      </w:r>
                      <w:r>
                        <w:rPr>
                          <w:rFonts w:hint="eastAsia" w:ascii="黑体" w:eastAsia="黑体"/>
                          <w:sz w:val="19"/>
                          <w:szCs w:val="21"/>
                        </w:rPr>
                        <w:t>以上事故</w:t>
                      </w:r>
                    </w:p>
                  </w:txbxContent>
                </v:textbox>
              </v:shap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5152" behindDoc="0" locked="0" layoutInCell="1" allowOverlap="1">
                <wp:simplePos x="0" y="0"/>
                <wp:positionH relativeFrom="column">
                  <wp:posOffset>2750820</wp:posOffset>
                </wp:positionH>
                <wp:positionV relativeFrom="paragraph">
                  <wp:posOffset>174625</wp:posOffset>
                </wp:positionV>
                <wp:extent cx="635" cy="451485"/>
                <wp:effectExtent l="37465" t="0" r="38100" b="5715"/>
                <wp:wrapNone/>
                <wp:docPr id="54" name="直接连接符 54"/>
                <wp:cNvGraphicFramePr/>
                <a:graphic xmlns:a="http://schemas.openxmlformats.org/drawingml/2006/main">
                  <a:graphicData uri="http://schemas.microsoft.com/office/word/2010/wordprocessingShape">
                    <wps:wsp>
                      <wps:cNvCnPr/>
                      <wps:spPr>
                        <a:xfrm>
                          <a:off x="0" y="0"/>
                          <a:ext cx="635" cy="4514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6pt;margin-top:13.75pt;height:35.55pt;width:0.05pt;z-index:251825152;mso-width-relative:page;mso-height-relative:page;" filled="f" stroked="t" coordsize="21600,21600" o:gfxdata="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yNMR2AAAAAkBAAAPAAAAAAAAAAEAIAAAACIAAABkcnMvZG93bnJldi54bWxQSwECFAAUAAAACACH&#10;TuJA6jFca+sBAACsAwAADgAAAAAAAAABACAAAAAnAQAAZHJzL2Uyb0RvYy54bWxQSwUGAAAAAAYA&#10;BgBZAQAAhA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3344" behindDoc="0" locked="0" layoutInCell="1" allowOverlap="1">
                <wp:simplePos x="0" y="0"/>
                <wp:positionH relativeFrom="column">
                  <wp:posOffset>1299210</wp:posOffset>
                </wp:positionH>
                <wp:positionV relativeFrom="paragraph">
                  <wp:posOffset>60960</wp:posOffset>
                </wp:positionV>
                <wp:extent cx="160020" cy="0"/>
                <wp:effectExtent l="0" t="38100" r="11430" b="38100"/>
                <wp:wrapNone/>
                <wp:docPr id="55" name="直接连接符 55"/>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2.3pt;margin-top:4.8pt;height:0pt;width:12.6pt;z-index:251833344;mso-width-relative:page;mso-height-relative:page;" filled="f" stroked="t" coordsize="21600,21600" o:gfxdata="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SGZWNUAAAAHAQAADwAAAAAAAAABACAAAAAiAAAAZHJzL2Rvd25yZXYueG1sUEsBAhQAFAAA&#10;AAgAh07iQHcQ7e3yAQAAtAMAAA4AAAAAAAAAAQAgAAAAJAEAAGRycy9lMm9Eb2MueG1sUEsFBgAA&#10;AAAGAAYAWQEAAIg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1296" behindDoc="0" locked="0" layoutInCell="1" allowOverlap="1">
                <wp:simplePos x="0" y="0"/>
                <wp:positionH relativeFrom="column">
                  <wp:posOffset>1459230</wp:posOffset>
                </wp:positionH>
                <wp:positionV relativeFrom="paragraph">
                  <wp:posOffset>238125</wp:posOffset>
                </wp:positionV>
                <wp:extent cx="10668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10668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9pt;margin-top:18.75pt;height:0pt;width:8.4pt;z-index:251831296;mso-width-relative:page;mso-height-relative:page;" filled="f" stroked="t" coordsize="21600,21600" o:gfxdata="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hGhZR1AAAAAkBAAAP&#10;AAAAAAAAAAEAIAAAACIAAABkcnMvZG93bnJldi54bWxQSwECFAAUAAAACACHTuJAJyawo+MBAACm&#10;AwAADgAAAAAAAAABACAAAAAjAQAAZHJzL2Uyb0RvYy54bWxQSwUGAAAAAAYABgBZAQAAeAUAAAAA&#10;">
                <v:path arrowok="t"/>
                <v:fill on="f" focussize="0,0"/>
                <v:stroke weight="1.25pt" color="#739CC3" joinstyle="round"/>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0272" behindDoc="0" locked="0" layoutInCell="1" allowOverlap="1">
                <wp:simplePos x="0" y="0"/>
                <wp:positionH relativeFrom="column">
                  <wp:posOffset>1565910</wp:posOffset>
                </wp:positionH>
                <wp:positionV relativeFrom="paragraph">
                  <wp:posOffset>238125</wp:posOffset>
                </wp:positionV>
                <wp:extent cx="10160" cy="526415"/>
                <wp:effectExtent l="7620" t="0" r="20320" b="6985"/>
                <wp:wrapNone/>
                <wp:docPr id="56" name="直接连接符 56"/>
                <wp:cNvGraphicFramePr/>
                <a:graphic xmlns:a="http://schemas.openxmlformats.org/drawingml/2006/main">
                  <a:graphicData uri="http://schemas.microsoft.com/office/word/2010/wordprocessingShape">
                    <wps:wsp>
                      <wps:cNvCnPr/>
                      <wps:spPr>
                        <a:xfrm>
                          <a:off x="0" y="0"/>
                          <a:ext cx="10160" cy="52641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3.3pt;margin-top:18.75pt;height:41.45pt;width:0.8pt;z-index:251830272;mso-width-relative:page;mso-height-relative:page;" filled="f" stroked="t" coordsize="21600,21600" o:gfxdata="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wUy01QAAAAoB&#10;AAAPAAAAAAAAAAEAIAAAACIAAABkcnMvZG93bnJldi54bWxQSwECFAAUAAAACACHTuJAyHdnGOUB&#10;AACqAwAADgAAAAAAAAABACAAAAAkAQAAZHJzL2Uyb0RvYy54bWxQSwUGAAAAAAYABgBZAQAAewUA&#10;AAAA&#10;">
                <v:path arrowok="t"/>
                <v:fill on="f" focussize="0,0"/>
                <v:stroke weight="1.25pt" color="#739CC3" joinstyle="round"/>
                <v:imagedata o:title=""/>
                <o:lock v:ext="edit" aspectratio="f"/>
              </v:line>
            </w:pict>
          </mc:Fallback>
        </mc:AlternateContent>
      </w:r>
    </w:p>
    <w:p>
      <w:pPr>
        <w:spacing w:line="620" w:lineRule="atLeast"/>
        <w:ind w:firstLine="561"/>
        <w:rPr>
          <w:rFonts w:hint="eastAsia" w:ascii="仿宋_GB2312" w:hAnsi="仿宋_GB2312" w:eastAsia="仿宋_GB2312"/>
          <w:b/>
          <w:bCs/>
          <w:kern w:val="0"/>
          <w:sz w:val="21"/>
          <w:szCs w:val="21"/>
        </w:rPr>
      </w:pPr>
      <w:r>
        <w:rPr>
          <w:rFonts w:hint="eastAsia" w:ascii="仿宋_GB2312" w:hAnsi="仿宋_GB2312" w:eastAsia="仿宋_GB2312"/>
          <w:b/>
          <w:bCs/>
          <w:kern w:val="0"/>
          <w:sz w:val="21"/>
          <w:szCs w:val="21"/>
        </w:rPr>
        <mc:AlternateContent>
          <mc:Choice Requires="wps">
            <w:drawing>
              <wp:anchor distT="0" distB="0" distL="114300" distR="114300" simplePos="0" relativeHeight="251836416" behindDoc="0" locked="0" layoutInCell="1" allowOverlap="1">
                <wp:simplePos x="0" y="0"/>
                <wp:positionH relativeFrom="column">
                  <wp:posOffset>1575435</wp:posOffset>
                </wp:positionH>
                <wp:positionV relativeFrom="paragraph">
                  <wp:posOffset>367665</wp:posOffset>
                </wp:positionV>
                <wp:extent cx="64008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64008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4.05pt;margin-top:28.95pt;height:0pt;width:50.4pt;z-index:251836416;mso-width-relative:page;mso-height-relative:page;" filled="f" stroked="t" coordsize="21600,21600" o:gfxdata="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fmsaNQAAAAJAQAA&#10;DwAAAAAAAAABACAAAAAiAAAAZHJzL2Rvd25yZXYueG1sUEsBAhQAFAAAAAgAh07iQItWnyrkAQAA&#10;pgMAAA4AAAAAAAAAAQAgAAAAIwEAAGRycy9lMm9Eb2MueG1sUEsFBgAAAAAGAAYAWQEAAHkFAAAA&#10;AA==&#10;">
                <v:path arrowok="t"/>
                <v:fill on="f" focussize="0,0"/>
                <v:stroke weight="1.25pt" color="#739CC3" joinstyle="round"/>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12864" behindDoc="0" locked="0" layoutInCell="1" allowOverlap="1">
                <wp:simplePos x="0" y="0"/>
                <wp:positionH relativeFrom="column">
                  <wp:posOffset>2234565</wp:posOffset>
                </wp:positionH>
                <wp:positionV relativeFrom="paragraph">
                  <wp:posOffset>233045</wp:posOffset>
                </wp:positionV>
                <wp:extent cx="1080135" cy="288290"/>
                <wp:effectExtent l="7620" t="7620" r="17145" b="8890"/>
                <wp:wrapNone/>
                <wp:docPr id="72" name="矩形 72"/>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lang w:eastAsia="zh-CN"/>
                              </w:rPr>
                            </w:pPr>
                            <w:r>
                              <w:rPr>
                                <w:rFonts w:hint="eastAsia" w:ascii="仿宋_GB2312" w:eastAsia="仿宋_GB2312"/>
                                <w:sz w:val="21"/>
                                <w:szCs w:val="21"/>
                              </w:rPr>
                              <w:t>Ⅳ级响应</w:t>
                            </w:r>
                            <w:r>
                              <w:rPr>
                                <w:rFonts w:hint="eastAsia" w:ascii="仿宋_GB2312" w:eastAsia="仿宋_GB2312"/>
                                <w:sz w:val="21"/>
                                <w:szCs w:val="21"/>
                                <w:lang w:eastAsia="zh-CN"/>
                              </w:rPr>
                              <w:t>程序</w:t>
                            </w:r>
                          </w:p>
                        </w:txbxContent>
                      </wps:txbx>
                      <wps:bodyPr upright="1"/>
                    </wps:wsp>
                  </a:graphicData>
                </a:graphic>
              </wp:anchor>
            </w:drawing>
          </mc:Choice>
          <mc:Fallback>
            <w:pict>
              <v:rect id="_x0000_s1026" o:spid="_x0000_s1026" o:spt="1" style="position:absolute;left:0pt;margin-left:175.95pt;margin-top:18.35pt;height:22.7pt;width:85.05pt;z-index:251812864;mso-width-relative:page;mso-height-relative:page;" fillcolor="#BBD5F0" filled="t" stroked="t" coordsize="21600,21600" o:gfxdata="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WbH22AAAAAkBAAAPAAAAAAAAAAEAIAAA&#10;ACIAAABkcnMvZG93bnJldi54bWxQSwECFAAUAAAACACHTuJAwD4OuEUCAACaBAAADgAAAAAAAAAB&#10;ACAAAAAnAQAAZHJzL2Uyb0RvYy54bWxQSwUGAAAAAAYABgBZAQAA3gUAAAAA&#10;">
                <v:path/>
                <v:fill type="gradient" on="t" color2="#9CBEE0" o:opacity2="7864f" focus="100%" focussize="0f,0f" focusposition="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lang w:eastAsia="zh-CN"/>
                        </w:rPr>
                      </w:pPr>
                      <w:r>
                        <w:rPr>
                          <w:rFonts w:hint="eastAsia" w:ascii="仿宋_GB2312" w:eastAsia="仿宋_GB2312"/>
                          <w:sz w:val="21"/>
                          <w:szCs w:val="21"/>
                        </w:rPr>
                        <w:t>Ⅳ级响应</w:t>
                      </w:r>
                      <w:r>
                        <w:rPr>
                          <w:rFonts w:hint="eastAsia" w:ascii="仿宋_GB2312" w:eastAsia="仿宋_GB2312"/>
                          <w:sz w:val="21"/>
                          <w:szCs w:val="21"/>
                          <w:lang w:eastAsia="zh-CN"/>
                        </w:rPr>
                        <w:t>程序</w:t>
                      </w:r>
                    </w:p>
                  </w:txbxContent>
                </v:textbox>
              </v:rect>
            </w:pict>
          </mc:Fallback>
        </mc:AlternateContent>
      </w:r>
      <w:r>
        <w:rPr>
          <w:rFonts w:hint="eastAsia" w:ascii="仿宋_GB2312" w:hAnsi="仿宋_GB2312" w:eastAsia="仿宋_GB2312"/>
          <w:color w:val="993300"/>
          <w:kern w:val="0"/>
          <w:sz w:val="21"/>
          <w:szCs w:val="21"/>
        </w:rPr>
        <mc:AlternateContent>
          <mc:Choice Requires="wpg">
            <w:drawing>
              <wp:anchor distT="0" distB="0" distL="114300" distR="114300" simplePos="0" relativeHeight="251820032" behindDoc="0" locked="0" layoutInCell="1" allowOverlap="1">
                <wp:simplePos x="0" y="0"/>
                <wp:positionH relativeFrom="column">
                  <wp:posOffset>4215765</wp:posOffset>
                </wp:positionH>
                <wp:positionV relativeFrom="paragraph">
                  <wp:posOffset>211455</wp:posOffset>
                </wp:positionV>
                <wp:extent cx="1374140" cy="1981835"/>
                <wp:effectExtent l="8255" t="7620" r="8255" b="10795"/>
                <wp:wrapNone/>
                <wp:docPr id="32" name="组合 32"/>
                <wp:cNvGraphicFramePr/>
                <a:graphic xmlns:a="http://schemas.openxmlformats.org/drawingml/2006/main">
                  <a:graphicData uri="http://schemas.microsoft.com/office/word/2010/wordprocessingGroup">
                    <wpg:wgp>
                      <wpg:cNvGrpSpPr/>
                      <wpg:grpSpPr>
                        <a:xfrm>
                          <a:off x="0" y="0"/>
                          <a:ext cx="1374140" cy="1981835"/>
                          <a:chOff x="0" y="0"/>
                          <a:chExt cx="2268" cy="3107"/>
                        </a:xfrm>
                        <a:effectLst/>
                      </wpg:grpSpPr>
                      <wps:wsp>
                        <wps:cNvPr id="26" name="矩形 26"/>
                        <wps:cNvSpPr/>
                        <wps:spPr>
                          <a:xfrm>
                            <a:off x="0" y="0"/>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指挥部成员到位</w:t>
                              </w:r>
                            </w:p>
                          </w:txbxContent>
                        </wps:txbx>
                        <wps:bodyPr upright="1"/>
                      </wps:wsp>
                      <wps:wsp>
                        <wps:cNvPr id="27" name="矩形 27"/>
                        <wps:cNvSpPr/>
                        <wps:spPr>
                          <a:xfrm>
                            <a:off x="0" y="530"/>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sz w:val="21"/>
                                  <w:szCs w:val="21"/>
                                </w:rPr>
                                <w:t>有关人员赶赴现场</w:t>
                              </w:r>
                            </w:p>
                          </w:txbxContent>
                        </wps:txbx>
                        <wps:bodyPr upright="1"/>
                      </wps:wsp>
                      <wps:wsp>
                        <wps:cNvPr id="28" name="矩形 28"/>
                        <wps:cNvSpPr/>
                        <wps:spPr>
                          <a:xfrm>
                            <a:off x="0" y="1061"/>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救护抢险救援</w:t>
                              </w:r>
                            </w:p>
                          </w:txbxContent>
                        </wps:txbx>
                        <wps:bodyPr upright="1"/>
                      </wps:wsp>
                      <wps:wsp>
                        <wps:cNvPr id="29" name="矩形 29"/>
                        <wps:cNvSpPr/>
                        <wps:spPr>
                          <a:xfrm>
                            <a:off x="0" y="1591"/>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sz w:val="21"/>
                                  <w:szCs w:val="21"/>
                                </w:rPr>
                                <w:t>现场保护摄像取证</w:t>
                              </w:r>
                            </w:p>
                          </w:txbxContent>
                        </wps:txbx>
                        <wps:bodyPr upright="1"/>
                      </wps:wsp>
                      <wps:wsp>
                        <wps:cNvPr id="30" name="矩形 30"/>
                        <wps:cNvSpPr/>
                        <wps:spPr>
                          <a:xfrm>
                            <a:off x="0" y="2122"/>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sz w:val="21"/>
                                  <w:szCs w:val="21"/>
                                </w:rPr>
                                <w:t>人员疏散与安置</w:t>
                              </w:r>
                            </w:p>
                          </w:txbxContent>
                        </wps:txbx>
                        <wps:bodyPr upright="1"/>
                      </wps:wsp>
                      <wps:wsp>
                        <wps:cNvPr id="31" name="矩形 31"/>
                        <wps:cNvSpPr/>
                        <wps:spPr>
                          <a:xfrm>
                            <a:off x="0" y="2653"/>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信息收集协调关系</w:t>
                              </w:r>
                            </w:p>
                          </w:txbxContent>
                        </wps:txbx>
                        <wps:bodyPr upright="1"/>
                      </wps:wsp>
                    </wpg:wgp>
                  </a:graphicData>
                </a:graphic>
              </wp:anchor>
            </w:drawing>
          </mc:Choice>
          <mc:Fallback>
            <w:pict>
              <v:group id="_x0000_s1026" o:spid="_x0000_s1026" o:spt="203" style="position:absolute;left:0pt;margin-left:331.95pt;margin-top:16.65pt;height:156.05pt;width:108.2pt;z-index:251820032;mso-width-relative:page;mso-height-relative:page;" coordsize="2268,3107" o:gfxdata="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mpd8UNoAAAAKAQAADwAAAAAAAAABACAAAAAiAAAAZHJzL2Rvd25yZXYueG1sUEsBAhQAFAAA&#10;AAgAh07iQHFnigRDAwAA8RQAAA4AAAAAAAAAAQAgAAAAKQEAAGRycy9lMm9Eb2MueG1sUEsFBgAA&#10;AAAGAAYAWQEAAN4GAAAAAA==&#10;">
                <o:lock v:ext="edit" aspectratio="f"/>
                <v:rect id="_x0000_s1026" o:spid="_x0000_s1026" o:spt="1" style="position:absolute;left:0;top:0;height:454;width:2268;" fillcolor="#BBD5F0" filled="t" stroked="t" coordsize="21600,21600" o:gfxdata="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J/YK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指挥部成员到位</w:t>
                        </w:r>
                      </w:p>
                    </w:txbxContent>
                  </v:textbox>
                </v:rect>
                <v:rect id="_x0000_s1026" o:spid="_x0000_s1026" o:spt="1" style="position:absolute;left:0;top:530;height:454;width:2268;" fillcolor="#BBD5F0" filled="t" stroked="t" coordsize="21600,21600" o:gfxdata="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1OR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rPr>
                        </w:pPr>
                        <w:r>
                          <w:rPr>
                            <w:rFonts w:hint="eastAsia" w:ascii="仿宋_GB2312" w:eastAsia="仿宋_GB2312"/>
                            <w:sz w:val="21"/>
                            <w:szCs w:val="21"/>
                          </w:rPr>
                          <w:t>有关人员赶赴现场</w:t>
                        </w:r>
                      </w:p>
                    </w:txbxContent>
                  </v:textbox>
                </v:rect>
                <v:rect id="_x0000_s1026" o:spid="_x0000_s1026" o:spt="1" style="position:absolute;left:0;top:1061;height:454;width:2268;" fillcolor="#BBD5F0" filled="t" stroked="t" coordsize="21600,21600" o:gfxdata="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MfjugAAANsA&#10;AAAPAAAAAAAAAAEAIAAAACIAAABkcnMvZG93bnJldi54bWxQSwECFAAUAAAACACHTuJAMy8FnjsA&#10;AAA5AAAAEAAAAAAAAAABACAAAAAJAQAAZHJzL3NoYXBleG1sLnhtbFBLBQYAAAAABgAGAFsBAACz&#10;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救护抢险救援</w:t>
                        </w:r>
                      </w:p>
                    </w:txbxContent>
                  </v:textbox>
                </v:rect>
                <v:rect id="_x0000_s1026" o:spid="_x0000_s1026" o:spt="1" style="position:absolute;left:0;top:1591;height:454;width:2268;" fillcolor="#BBD5F0" filled="t" stroked="t" coordsize="21600,21600" o:gfxdata="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J4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rPr>
                        </w:pPr>
                        <w:r>
                          <w:rPr>
                            <w:rFonts w:hint="eastAsia" w:ascii="仿宋_GB2312" w:eastAsia="仿宋_GB2312"/>
                            <w:sz w:val="21"/>
                            <w:szCs w:val="21"/>
                          </w:rPr>
                          <w:t>现场保护摄像取证</w:t>
                        </w:r>
                      </w:p>
                    </w:txbxContent>
                  </v:textbox>
                </v:rect>
                <v:rect id="_x0000_s1026" o:spid="_x0000_s1026" o:spt="1" style="position:absolute;left:0;top:2122;height:454;width:2268;" fillcolor="#BBD5F0" filled="t" stroked="t" coordsize="21600,21600" o:gfxdata="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bXTi5AAAA2wAA&#10;AA8AAAAAAAAAAQAgAAAAIgAAAGRycy9kb3ducmV2LnhtbFBLAQIUABQAAAAIAIdO4kAzLwWeOwAA&#10;ADkAAAAQAAAAAAAAAAEAIAAAAAgBAABkcnMvc2hhcGV4bWwueG1sUEsFBgAAAAAGAAYAWwEAALID&#10;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rPr>
                        </w:pPr>
                        <w:r>
                          <w:rPr>
                            <w:rFonts w:hint="eastAsia" w:ascii="仿宋_GB2312" w:eastAsia="仿宋_GB2312"/>
                            <w:sz w:val="21"/>
                            <w:szCs w:val="21"/>
                          </w:rPr>
                          <w:t>人员疏散与安置</w:t>
                        </w:r>
                      </w:p>
                    </w:txbxContent>
                  </v:textbox>
                </v:rect>
                <v:rect id="_x0000_s1026" o:spid="_x0000_s1026" o:spt="1" style="position:absolute;left:0;top:2653;height:454;width:2268;" fillcolor="#BBD5F0" filled="t" stroked="t" coordsize="21600,21600" o:gfxdata="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ijvQAA&#10;ANsAAAAPAAAAAAAAAAEAIAAAACIAAABkcnMvZG93bnJldi54bWxQSwECFAAUAAAACACHTuJAMy8F&#10;njsAAAA5AAAAEAAAAAAAAAABACAAAAAMAQAAZHJzL3NoYXBleG1sLnhtbFBLBQYAAAAABgAGAFsB&#10;AAC2Aw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信息收集协调关系</w:t>
                        </w:r>
                      </w:p>
                    </w:txbxContent>
                  </v:textbox>
                </v:rect>
              </v:group>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1776" behindDoc="0" locked="0" layoutInCell="1" allowOverlap="1">
                <wp:simplePos x="0" y="0"/>
                <wp:positionH relativeFrom="column">
                  <wp:posOffset>3886200</wp:posOffset>
                </wp:positionH>
                <wp:positionV relativeFrom="paragraph">
                  <wp:posOffset>353695</wp:posOffset>
                </wp:positionV>
                <wp:extent cx="635" cy="1726565"/>
                <wp:effectExtent l="7620" t="0" r="10795" b="6985"/>
                <wp:wrapNone/>
                <wp:docPr id="73" name="直接连接符 73"/>
                <wp:cNvGraphicFramePr/>
                <a:graphic xmlns:a="http://schemas.openxmlformats.org/drawingml/2006/main">
                  <a:graphicData uri="http://schemas.microsoft.com/office/word/2010/wordprocessingShape">
                    <wps:wsp>
                      <wps:cNvCnPr/>
                      <wps:spPr>
                        <a:xfrm>
                          <a:off x="0" y="0"/>
                          <a:ext cx="635" cy="172656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6pt;margin-top:27.85pt;height:135.95pt;width:0.05pt;z-index:251851776;mso-width-relative:page;mso-height-relative:page;" filled="f" stroked="t" coordsize="21600,21600" o:gfxdata="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PjBT9YAAAAK&#10;AQAADwAAAAAAAAABACAAAAAiAAAAZHJzL2Rvd25yZXYueG1sUEsBAhQAFAAAAAgAh07iQM6GUGvl&#10;AQAAqQMAAA4AAAAAAAAAAQAgAAAAJQEAAGRycy9lMm9Eb2MueG1sUEsFBgAAAAAGAAYAWQEAAHwF&#10;AAAAAA==&#10;">
                <v:path arrowok="t"/>
                <v:fill on="f" focussize="0,0"/>
                <v:stroke weight="1.25pt" color="#739CC3" joinstyle="round"/>
                <v:imagedata o:title=""/>
                <o:lock v:ext="edit" aspectratio="f"/>
              </v:lin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2800" behindDoc="0" locked="0" layoutInCell="1" allowOverlap="1">
                <wp:simplePos x="0" y="0"/>
                <wp:positionH relativeFrom="column">
                  <wp:posOffset>3886200</wp:posOffset>
                </wp:positionH>
                <wp:positionV relativeFrom="paragraph">
                  <wp:posOffset>353695</wp:posOffset>
                </wp:positionV>
                <wp:extent cx="320040" cy="0"/>
                <wp:effectExtent l="0" t="38100" r="3810" b="38100"/>
                <wp:wrapNone/>
                <wp:docPr id="74" name="直接连接符 74"/>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27.85pt;height:0pt;width:25.2pt;z-index:251852800;mso-width-relative:page;mso-height-relative:page;" filled="f" stroked="t" coordsize="21600,21600" o:gfxdata="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IZd&#10;P9cAAAAJAQAADwAAAAAAAAABACAAAAAiAAAAZHJzL2Rvd25yZXYueG1sUEsBAhQAFAAAAAgAh07i&#10;QBeKaMzqAQAAqgMAAA4AAAAAAAAAAQAgAAAAJgEAAGRycy9lMm9Eb2MueG1sUEsFBgAAAAAGAAYA&#10;WQEAAII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5392" behindDoc="0" locked="0" layoutInCell="1" allowOverlap="1">
                <wp:simplePos x="0" y="0"/>
                <wp:positionH relativeFrom="column">
                  <wp:posOffset>1299210</wp:posOffset>
                </wp:positionH>
                <wp:positionV relativeFrom="paragraph">
                  <wp:posOffset>373380</wp:posOffset>
                </wp:positionV>
                <wp:extent cx="160020" cy="0"/>
                <wp:effectExtent l="0" t="38100" r="11430" b="38100"/>
                <wp:wrapNone/>
                <wp:docPr id="75" name="直接连接符 75"/>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2.3pt;margin-top:29.4pt;height:0pt;width:12.6pt;z-index:251835392;mso-width-relative:page;mso-height-relative:page;" filled="f" stroked="t" coordsize="21600,21600" o:gfxdata="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rxv/YAAAACQEAAA8AAAAAAAAAAQAgAAAAIgAAAGRycy9kb3ducmV2LnhtbFBLAQIUABQA&#10;AAAIAIdO4kDmHNjI8AEAALQDAAAOAAAAAAAAAAEAIAAAACcBAABkcnMvZTJvRG9jLnhtbFBLBQYA&#10;AAAABgAGAFkBAACJBQ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34368" behindDoc="0" locked="0" layoutInCell="1" allowOverlap="1">
                <wp:simplePos x="0" y="0"/>
                <wp:positionH relativeFrom="column">
                  <wp:posOffset>1299210</wp:posOffset>
                </wp:positionH>
                <wp:positionV relativeFrom="paragraph">
                  <wp:posOffset>19050</wp:posOffset>
                </wp:positionV>
                <wp:extent cx="160020" cy="0"/>
                <wp:effectExtent l="0" t="38100" r="11430" b="38100"/>
                <wp:wrapNone/>
                <wp:docPr id="77" name="直接连接符 77"/>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2.3pt;margin-top:1.5pt;height:0pt;width:12.6pt;z-index:251834368;mso-width-relative:page;mso-height-relative:page;" filled="f" stroked="t" coordsize="21600,21600" o:gfxdata="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u6339UAAAAHAQAADwAAAAAAAAABACAAAAAiAAAAZHJzL2Rvd25yZXYueG1sUEsBAhQAFAAA&#10;AAgAh07iQFQtBpLyAQAAtAMAAA4AAAAAAAAAAQAgAAAAJAEAAGRycy9lMm9Eb2MueG1sUEsFBgAA&#10;AAAGAAYAWQEAAIgFAAAAAA==&#10;">
                <v:path arrowok="t"/>
                <v:fill on="f" focussize="0,0"/>
                <v:stroke weight="1.25pt" color="#739CC3" joinstyle="round" endarrow="block"/>
                <v:imagedata o:title=""/>
                <o:lock v:ext="edit" aspectratio="f"/>
              </v:line>
            </w:pict>
          </mc:Fallback>
        </mc:AlternateContent>
      </w:r>
    </w:p>
    <w:p>
      <w:pPr>
        <w:spacing w:line="580" w:lineRule="atLeast"/>
        <w:ind w:firstLine="560"/>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39488" behindDoc="0" locked="0" layoutInCell="1" allowOverlap="1">
                <wp:simplePos x="0" y="0"/>
                <wp:positionH relativeFrom="column">
                  <wp:posOffset>1786890</wp:posOffset>
                </wp:positionH>
                <wp:positionV relativeFrom="paragraph">
                  <wp:posOffset>248920</wp:posOffset>
                </wp:positionV>
                <wp:extent cx="933450" cy="255905"/>
                <wp:effectExtent l="63500" t="7620" r="12700" b="22225"/>
                <wp:wrapNone/>
                <wp:docPr id="78" name="流程图: 库存数据 78"/>
                <wp:cNvGraphicFramePr/>
                <a:graphic xmlns:a="http://schemas.openxmlformats.org/drawingml/2006/main">
                  <a:graphicData uri="http://schemas.microsoft.com/office/word/2010/wordprocessingShape">
                    <wps:wsp>
                      <wps:cNvSpPr/>
                      <wps:spPr>
                        <a:xfrm flipH="1">
                          <a:off x="0" y="0"/>
                          <a:ext cx="9334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rPr>
                              <w:t>跟踪控制</w:t>
                            </w:r>
                          </w:p>
                        </w:txbxContent>
                      </wps:txbx>
                      <wps:bodyPr upright="1"/>
                    </wps:wsp>
                  </a:graphicData>
                </a:graphic>
              </wp:anchor>
            </w:drawing>
          </mc:Choice>
          <mc:Fallback>
            <w:pict>
              <v:shape id="_x0000_s1026" o:spid="_x0000_s1026" o:spt="130" type="#_x0000_t130" style="position:absolute;left:0pt;flip:x;margin-left:140.7pt;margin-top:19.6pt;height:20.15pt;width:73.5pt;z-index:251839488;mso-width-relative:page;mso-height-relative:page;" fillcolor="#993366" filled="t" stroked="t" coordsize="21600,21600" o:gfxdata="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GlxB2QAAAAkBAAAPAAAAAAAAAAEAIAAAACIAAABkcnMvZG93bnJl&#10;di54bWxQSwECFAAUAAAACACHTuJA11R2ODUCAAA5BAAADgAAAAAAAAABACAAAAAoAQAAZHJzL2Uy&#10;b0RvYy54bWxQSwUGAAAAAAYABgBZAQAAzwU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rPr>
                        <w:t>跟踪控制</w:t>
                      </w:r>
                    </w:p>
                  </w:txbxContent>
                </v:textbox>
              </v:shap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4128" behindDoc="0" locked="0" layoutInCell="1" allowOverlap="1">
                <wp:simplePos x="0" y="0"/>
                <wp:positionH relativeFrom="column">
                  <wp:posOffset>2758440</wp:posOffset>
                </wp:positionH>
                <wp:positionV relativeFrom="paragraph">
                  <wp:posOffset>109855</wp:posOffset>
                </wp:positionV>
                <wp:extent cx="635" cy="612775"/>
                <wp:effectExtent l="37465" t="0" r="38100" b="15875"/>
                <wp:wrapNone/>
                <wp:docPr id="79" name="直接连接符 79"/>
                <wp:cNvGraphicFramePr/>
                <a:graphic xmlns:a="http://schemas.openxmlformats.org/drawingml/2006/main">
                  <a:graphicData uri="http://schemas.microsoft.com/office/word/2010/wordprocessingShape">
                    <wps:wsp>
                      <wps:cNvCnPr/>
                      <wps:spPr>
                        <a:xfrm>
                          <a:off x="0" y="0"/>
                          <a:ext cx="635" cy="61277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7.2pt;margin-top:8.65pt;height:48.25pt;width:0.05pt;z-index:251824128;mso-width-relative:page;mso-height-relative:page;" filled="f" stroked="t" coordsize="21600,21600" o:gfxdata="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Zd&#10;dqfXAAAACgEAAA8AAAAAAAAAAQAgAAAAIgAAAGRycy9kb3ducmV2LnhtbFBLAQIUABQAAAAIAIdO&#10;4kDQr8jL6wEAAKwDAAAOAAAAAAAAAAEAIAAAACYBAABkcnMvZTJvRG9jLnhtbFBLBQYAAAAABgAG&#10;AFkBAACDBQ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3824" behindDoc="0" locked="0" layoutInCell="1" allowOverlap="1">
                <wp:simplePos x="0" y="0"/>
                <wp:positionH relativeFrom="column">
                  <wp:posOffset>3886200</wp:posOffset>
                </wp:positionH>
                <wp:positionV relativeFrom="paragraph">
                  <wp:posOffset>311785</wp:posOffset>
                </wp:positionV>
                <wp:extent cx="320040" cy="0"/>
                <wp:effectExtent l="0" t="38100" r="3810" b="38100"/>
                <wp:wrapNone/>
                <wp:docPr id="80" name="直接连接符 80"/>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24.55pt;height:0pt;width:25.2pt;z-index:251853824;mso-width-relative:page;mso-height-relative:page;" filled="f" stroked="t" coordsize="21600,21600" o:gfxdata="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wtAY&#10;1wAAAAkBAAAPAAAAAAAAAAEAIAAAACIAAABkcnMvZG93bnJldi54bWxQSwECFAAUAAAACACHTuJA&#10;Sn1C3OkBAACqAwAADgAAAAAAAAABACAAAAAmAQAAZHJzL2Uyb0RvYy54bWxQSwUGAAAAAAYABgBZ&#10;AQAAgQ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50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4848" behindDoc="0" locked="0" layoutInCell="1" allowOverlap="1">
                <wp:simplePos x="0" y="0"/>
                <wp:positionH relativeFrom="column">
                  <wp:posOffset>3886200</wp:posOffset>
                </wp:positionH>
                <wp:positionV relativeFrom="paragraph">
                  <wp:posOffset>328930</wp:posOffset>
                </wp:positionV>
                <wp:extent cx="320040" cy="0"/>
                <wp:effectExtent l="0" t="38100" r="3810" b="38100"/>
                <wp:wrapNone/>
                <wp:docPr id="81" name="直接连接符 81"/>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25.9pt;height:0pt;width:25.2pt;z-index:251854848;mso-width-relative:page;mso-height-relative:page;" filled="f" stroked="t" coordsize="21600,21600" o:gfxdata="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P2xw&#10;1gAAAAkBAAAPAAAAAAAAAAEAIAAAACIAAABkcnMvZG93bnJldi54bWxQSwECFAAUAAAACACHTuJA&#10;jW73ouoBAACqAwAADgAAAAAAAAABACAAAAAlAQAAZHJzL2Uyb0RvYy54bWxQSwUGAAAAAAYABgBZ&#10;AQAAgQU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13888" behindDoc="0" locked="0" layoutInCell="1" allowOverlap="1">
                <wp:simplePos x="0" y="0"/>
                <wp:positionH relativeFrom="column">
                  <wp:posOffset>2215515</wp:posOffset>
                </wp:positionH>
                <wp:positionV relativeFrom="paragraph">
                  <wp:posOffset>346075</wp:posOffset>
                </wp:positionV>
                <wp:extent cx="1080135" cy="288290"/>
                <wp:effectExtent l="7620" t="7620" r="17145" b="8890"/>
                <wp:wrapNone/>
                <wp:docPr id="82" name="矩形 82"/>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救援行动</w:t>
                            </w:r>
                          </w:p>
                        </w:txbxContent>
                      </wps:txbx>
                      <wps:bodyPr upright="1"/>
                    </wps:wsp>
                  </a:graphicData>
                </a:graphic>
              </wp:anchor>
            </w:drawing>
          </mc:Choice>
          <mc:Fallback>
            <w:pict>
              <v:rect id="_x0000_s1026" o:spid="_x0000_s1026" o:spt="1" style="position:absolute;left:0pt;margin-left:174.45pt;margin-top:27.25pt;height:22.7pt;width:85.05pt;z-index:251813888;mso-width-relative:page;mso-height-relative:page;" fillcolor="#BBD5F0" filled="t" stroked="t" coordsize="21600,21600" o:gfxdata="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m9qYjZAAAACQEAAA8AAAAAAAAAAQAg&#10;AAAAIgAAAGRycy9kb3ducmV2LnhtbFBLAQIUABQAAAAIAIdO4kA1cY20RgIAAJoEAAAOAAAAAAAA&#10;AAEAIAAAACgBAABkcnMvZTJvRG9jLnhtbFBLBQYAAAAABgAGAFkBAADgBQ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救援行动</w:t>
                      </w:r>
                    </w:p>
                  </w:txbxContent>
                </v:textbox>
              </v:rect>
            </w:pict>
          </mc:Fallback>
        </mc:AlternateContent>
      </w:r>
    </w:p>
    <w:p>
      <w:pPr>
        <w:spacing w:line="58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8944" behindDoc="0" locked="0" layoutInCell="1" allowOverlap="1">
                <wp:simplePos x="0" y="0"/>
                <wp:positionH relativeFrom="column">
                  <wp:posOffset>3308985</wp:posOffset>
                </wp:positionH>
                <wp:positionV relativeFrom="paragraph">
                  <wp:posOffset>194945</wp:posOffset>
                </wp:positionV>
                <wp:extent cx="586740"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58674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0.55pt;margin-top:15.35pt;height:0pt;width:46.2pt;z-index:251858944;mso-width-relative:page;mso-height-relative:page;" filled="f" stroked="t" coordsize="21600,21600" o:gfxdata="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W4CdQAAAAJAQAA&#10;DwAAAAAAAAABACAAAAAiAAAAZHJzL2Rvd25yZXYueG1sUEsBAhQAFAAAAAgAh07iQNhsq7/kAQAA&#10;pgMAAA4AAAAAAAAAAQAgAAAAIwEAAGRycy9lMm9Eb2MueG1sUEsFBgAAAAAGAAYAWQEAAHkFAAAA&#10;AA==&#10;">
                <v:path arrowok="t"/>
                <v:fill on="f" focussize="0,0"/>
                <v:stroke weight="1.25pt" color="#739CC3" joinstyle="round"/>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43584" behindDoc="0" locked="0" layoutInCell="1" allowOverlap="1">
                <wp:simplePos x="0" y="0"/>
                <wp:positionH relativeFrom="column">
                  <wp:posOffset>1304925</wp:posOffset>
                </wp:positionH>
                <wp:positionV relativeFrom="paragraph">
                  <wp:posOffset>176530</wp:posOffset>
                </wp:positionV>
                <wp:extent cx="933450" cy="0"/>
                <wp:effectExtent l="0" t="38100" r="0" b="38100"/>
                <wp:wrapNone/>
                <wp:docPr id="85" name="直接连接符 85"/>
                <wp:cNvGraphicFramePr/>
                <a:graphic xmlns:a="http://schemas.openxmlformats.org/drawingml/2006/main">
                  <a:graphicData uri="http://schemas.microsoft.com/office/word/2010/wordprocessingShape">
                    <wps:wsp>
                      <wps:cNvCnPr/>
                      <wps:spPr>
                        <a:xfrm>
                          <a:off x="0" y="0"/>
                          <a:ext cx="93345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2.75pt;margin-top:13.9pt;height:0pt;width:73.5pt;z-index:251843584;mso-width-relative:page;mso-height-relative:page;" filled="f" stroked="t" coordsize="21600,21600" o:gfxdata="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kEgWbW&#10;AAAACQEAAA8AAAAAAAAAAQAgAAAAIgAAAGRycy9kb3ducmV2LnhtbFBLAQIUABQAAAAIAIdO4kBw&#10;6lRW6QEAAKoDAAAOAAAAAAAAAAEAIAAAACUBAABkcnMvZTJvRG9jLnhtbFBLBQYAAAAABgAGAFkB&#10;AACABQ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42560" behindDoc="0" locked="0" layoutInCell="1" allowOverlap="1">
                <wp:simplePos x="0" y="0"/>
                <wp:positionH relativeFrom="column">
                  <wp:posOffset>704850</wp:posOffset>
                </wp:positionH>
                <wp:positionV relativeFrom="paragraph">
                  <wp:posOffset>285115</wp:posOffset>
                </wp:positionV>
                <wp:extent cx="635" cy="511810"/>
                <wp:effectExtent l="37465" t="0" r="38100" b="2540"/>
                <wp:wrapNone/>
                <wp:docPr id="86" name="直接连接符 86"/>
                <wp:cNvGraphicFramePr/>
                <a:graphic xmlns:a="http://schemas.openxmlformats.org/drawingml/2006/main">
                  <a:graphicData uri="http://schemas.microsoft.com/office/word/2010/wordprocessingShape">
                    <wps:wsp>
                      <wps:cNvCnPr/>
                      <wps:spPr>
                        <a:xfrm flipV="1">
                          <a:off x="0" y="0"/>
                          <a:ext cx="635" cy="51181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55.5pt;margin-top:22.45pt;height:40.3pt;width:0.05pt;z-index:251842560;mso-width-relative:page;mso-height-relative:page;" filled="f" stroked="t" coordsize="21600,21600" o:gfxdata="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Rsfx2AAAAAoBAAAPAAAAAAAAAAEAIAAAACIAAABkcnMvZG93bnJldi54bWxQSwEC&#10;FAAUAAAACACHTuJAmv0N0fQBAAC2AwAADgAAAAAAAAABACAAAAAnAQAAZHJzL2Uyb0RvYy54bWxQ&#10;SwUGAAAAAAYABgBZAQAAjQ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6176" behindDoc="0" locked="0" layoutInCell="1" allowOverlap="1">
                <wp:simplePos x="0" y="0"/>
                <wp:positionH relativeFrom="column">
                  <wp:posOffset>2768600</wp:posOffset>
                </wp:positionH>
                <wp:positionV relativeFrom="paragraph">
                  <wp:posOffset>303530</wp:posOffset>
                </wp:positionV>
                <wp:extent cx="8255" cy="346710"/>
                <wp:effectExtent l="31750" t="0" r="36195" b="15240"/>
                <wp:wrapNone/>
                <wp:docPr id="87" name="直接箭头连接符 87"/>
                <wp:cNvGraphicFramePr/>
                <a:graphic xmlns:a="http://schemas.openxmlformats.org/drawingml/2006/main">
                  <a:graphicData uri="http://schemas.microsoft.com/office/word/2010/wordprocessingShape">
                    <wps:wsp>
                      <wps:cNvCnPr/>
                      <wps:spPr>
                        <a:xfrm>
                          <a:off x="0" y="0"/>
                          <a:ext cx="8255" cy="346710"/>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8pt;margin-top:23.9pt;height:27.3pt;width:0.65pt;z-index:251826176;mso-width-relative:page;mso-height-relative:page;" filled="f" stroked="t" coordsize="21600,21600" o:gfxdata="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ZL2i3AAAAAoBAAAPAAAAAAAAAAEAIAAAACIAAABkcnMvZG93bnJldi54&#10;bWxQSwECFAAUAAAACACHTuJA5iobkPYBAACxAwAADgAAAAAAAAABACAAAAArAQAAZHJzL2Uyb0Rv&#10;Yy54bWxQSwUGAAAAAAYABgBZAQAAkwUAAAAA&#10;">
                <v:path arrowok="t"/>
                <v:fill on="f" focussize="0,0"/>
                <v:stroke weight="1.25pt" color="#739CC3" joinstyle="round" endarrow="block"/>
                <v:imagedata o:title=""/>
                <o:lock v:ext="edit" aspectratio="f"/>
              </v:shap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5872" behindDoc="0" locked="0" layoutInCell="1" allowOverlap="1">
                <wp:simplePos x="0" y="0"/>
                <wp:positionH relativeFrom="column">
                  <wp:posOffset>3886200</wp:posOffset>
                </wp:positionH>
                <wp:positionV relativeFrom="paragraph">
                  <wp:posOffset>267335</wp:posOffset>
                </wp:positionV>
                <wp:extent cx="320040" cy="0"/>
                <wp:effectExtent l="0" t="38100" r="3810" b="38100"/>
                <wp:wrapNone/>
                <wp:docPr id="88" name="直接连接符 88"/>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21.05pt;height:0pt;width:25.2pt;z-index:251855872;mso-width-relative:page;mso-height-relative:page;" filled="f" stroked="t" coordsize="21600,21600" o:gfxdata="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y2Ws&#10;1gAAAAkBAAAPAAAAAAAAAAEAIAAAACIAAABkcnMvZG93bnJldi54bWxQSwECFAAUAAAACACHTuJA&#10;8O8In+oBAACqAwAADgAAAAAAAAABACAAAAAlAQAAZHJzL2Uyb0RvYy54bWxQSwUGAAAAAAYABgBZ&#10;AQAAgQ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58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4608" behindDoc="0" locked="0" layoutInCell="1" allowOverlap="1">
                <wp:simplePos x="0" y="0"/>
                <wp:positionH relativeFrom="column">
                  <wp:posOffset>1559560</wp:posOffset>
                </wp:positionH>
                <wp:positionV relativeFrom="paragraph">
                  <wp:posOffset>161925</wp:posOffset>
                </wp:positionV>
                <wp:extent cx="422275" cy="255905"/>
                <wp:effectExtent l="7620" t="63500" r="22225" b="9525"/>
                <wp:wrapNone/>
                <wp:docPr id="89" name="流程图: 库存数据 89"/>
                <wp:cNvGraphicFramePr/>
                <a:graphic xmlns:a="http://schemas.openxmlformats.org/drawingml/2006/main">
                  <a:graphicData uri="http://schemas.microsoft.com/office/word/2010/wordprocessingShape">
                    <wps:wsp>
                      <wps:cNvSpPr/>
                      <wps:spPr>
                        <a:xfrm rot="-5400000" flipV="1">
                          <a:off x="0" y="0"/>
                          <a:ext cx="422275"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rPr>
                              <w:t>否</w:t>
                            </w:r>
                          </w:p>
                        </w:txbxContent>
                      </wps:txbx>
                      <wps:bodyPr upright="1"/>
                    </wps:wsp>
                  </a:graphicData>
                </a:graphic>
              </wp:anchor>
            </w:drawing>
          </mc:Choice>
          <mc:Fallback>
            <w:pict>
              <v:shape id="_x0000_s1026" o:spid="_x0000_s1026" o:spt="130" type="#_x0000_t130" style="position:absolute;left:0pt;flip:y;margin-left:122.8pt;margin-top:12.75pt;height:20.15pt;width:33.25pt;rotation:5898240f;z-index:251844608;mso-width-relative:page;mso-height-relative:page;" fillcolor="#993366" filled="t" stroked="t" coordsize="21600,21600" o:gfxdata="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WJc2tcAAAAJAQAADwAAAAAAAAABACAAAAAiAAAA&#10;ZHJzL2Rvd25yZXYueG1sUEsBAhQAFAAAAAgAh07iQE4I6A9BAgAASAQAAA4AAAAAAAAAAQAgAAAA&#10;JgEAAGRycy9lMm9Eb2MueG1sUEsFBgAAAAAGAAYAWQEAANkFA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rPr>
                        <w:t>否</w:t>
                      </w:r>
                    </w:p>
                  </w:txbxContent>
                </v:textbox>
              </v:shape>
            </w:pict>
          </mc:Fallback>
        </mc:AlternateContent>
      </w:r>
      <w:r>
        <w:rPr>
          <w:rFonts w:hint="eastAsia" w:ascii="仿宋_GB2312" w:eastAsia="仿宋_GB2312"/>
          <w:sz w:val="21"/>
          <w:szCs w:val="21"/>
        </w:rPr>
        <mc:AlternateContent>
          <mc:Choice Requires="wps">
            <w:drawing>
              <wp:anchor distT="0" distB="0" distL="114300" distR="114300" simplePos="0" relativeHeight="251814912" behindDoc="0" locked="0" layoutInCell="1" allowOverlap="1">
                <wp:simplePos x="0" y="0"/>
                <wp:positionH relativeFrom="column">
                  <wp:posOffset>2127250</wp:posOffset>
                </wp:positionH>
                <wp:positionV relativeFrom="paragraph">
                  <wp:posOffset>266065</wp:posOffset>
                </wp:positionV>
                <wp:extent cx="1295400" cy="542925"/>
                <wp:effectExtent l="20320" t="8890" r="36830" b="19685"/>
                <wp:wrapNone/>
                <wp:docPr id="90" name="流程图: 决策 90"/>
                <wp:cNvGraphicFramePr/>
                <a:graphic xmlns:a="http://schemas.openxmlformats.org/drawingml/2006/main">
                  <a:graphicData uri="http://schemas.microsoft.com/office/word/2010/wordprocessingShape">
                    <wps:wsp>
                      <wps:cNvSpPr/>
                      <wps:spPr>
                        <a:xfrm>
                          <a:off x="0" y="0"/>
                          <a:ext cx="1295400" cy="54292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left"/>
                              <w:rPr>
                                <w:rFonts w:hint="eastAsia" w:ascii="仿宋_GB2312" w:eastAsia="仿宋_GB2312"/>
                                <w:sz w:val="21"/>
                                <w:szCs w:val="21"/>
                              </w:rPr>
                            </w:pPr>
                            <w:r>
                              <w:rPr>
                                <w:rFonts w:hint="eastAsia" w:ascii="仿宋_GB2312" w:eastAsia="仿宋_GB2312"/>
                                <w:sz w:val="21"/>
                                <w:szCs w:val="21"/>
                              </w:rPr>
                              <w:t>事态控制</w:t>
                            </w:r>
                          </w:p>
                        </w:txbxContent>
                      </wps:txbx>
                      <wps:bodyPr upright="1"/>
                    </wps:wsp>
                  </a:graphicData>
                </a:graphic>
              </wp:anchor>
            </w:drawing>
          </mc:Choice>
          <mc:Fallback>
            <w:pict>
              <v:shape id="_x0000_s1026" o:spid="_x0000_s1026" o:spt="110" type="#_x0000_t110" style="position:absolute;left:0pt;margin-left:167.5pt;margin-top:20.95pt;height:42.75pt;width:102pt;z-index:251814912;mso-width-relative:page;mso-height-relative:page;" fillcolor="#BBD5F0" filled="t" stroked="t" coordsize="21600,21600" o:gfxdata="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re9Rh2AAAAAoBAAAPAAAAAAAAAAEAIAAAACIAAABkcnMvZG93bnJldi54bWxQSwECFAAUAAAA&#10;CACHTuJARTgEmGACAACyBAAADgAAAAAAAAABACAAAAAnAQAAZHJzL2Uyb0RvYy54bWxQSwUGAAAA&#10;AAYABgBZAQAA+QUAAAAA&#10;">
                <v:path/>
                <v:fill type="gradient" on="t" color2="#9CBEE0" o:opacity2="7864f" focus="100%" focussize="0f,0f">
                  <o:fill type="gradientUnscaled" v:ext="backwardCompatible"/>
                </v:fill>
                <v:stroke weight="1.25pt" color="#739CC3" joinstyle="miter"/>
                <v:imagedata o:title=""/>
                <o:lock v:ext="edit" aspectratio="f"/>
                <v:textbox>
                  <w:txbxContent>
                    <w:p>
                      <w:pPr>
                        <w:jc w:val="left"/>
                        <w:rPr>
                          <w:rFonts w:hint="eastAsia" w:ascii="仿宋_GB2312" w:eastAsia="仿宋_GB2312"/>
                          <w:sz w:val="21"/>
                          <w:szCs w:val="21"/>
                        </w:rPr>
                      </w:pPr>
                      <w:r>
                        <w:rPr>
                          <w:rFonts w:hint="eastAsia" w:ascii="仿宋_GB2312" w:eastAsia="仿宋_GB2312"/>
                          <w:sz w:val="21"/>
                          <w:szCs w:val="21"/>
                        </w:rPr>
                        <w:t>事态控制</w:t>
                      </w:r>
                    </w:p>
                  </w:txbxContent>
                </v:textbox>
              </v:shap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6896" behindDoc="0" locked="0" layoutInCell="1" allowOverlap="1">
                <wp:simplePos x="0" y="0"/>
                <wp:positionH relativeFrom="column">
                  <wp:posOffset>3886200</wp:posOffset>
                </wp:positionH>
                <wp:positionV relativeFrom="paragraph">
                  <wp:posOffset>264795</wp:posOffset>
                </wp:positionV>
                <wp:extent cx="320040" cy="0"/>
                <wp:effectExtent l="0" t="38100" r="3810" b="38100"/>
                <wp:wrapNone/>
                <wp:docPr id="91" name="直接连接符 91"/>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20.85pt;height:0pt;width:25.2pt;z-index:251856896;mso-width-relative:page;mso-height-relative:page;" filled="f" stroked="t" coordsize="21600,21600" o:gfxdata="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kWx&#10;DdcAAAAJAQAADwAAAAAAAAABACAAAAAiAAAAZHJzL2Rvd25yZXYueG1sUEsBAhQAFAAAAAgAh07i&#10;QI2MiafqAQAAqgMAAA4AAAAAAAAAAQAgAAAAJgEAAGRycy9lMm9Eb2MueG1sUEsFBgAAAAAGAAYA&#10;WQEAAII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54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7920" behindDoc="0" locked="0" layoutInCell="1" allowOverlap="1">
                <wp:simplePos x="0" y="0"/>
                <wp:positionH relativeFrom="column">
                  <wp:posOffset>3886200</wp:posOffset>
                </wp:positionH>
                <wp:positionV relativeFrom="paragraph">
                  <wp:posOffset>251460</wp:posOffset>
                </wp:positionV>
                <wp:extent cx="320040" cy="0"/>
                <wp:effectExtent l="0" t="38100" r="3810" b="38100"/>
                <wp:wrapNone/>
                <wp:docPr id="92" name="直接连接符 92"/>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19.8pt;height:0pt;width:25.2pt;z-index:251857920;mso-width-relative:page;mso-height-relative:page;" filled="f" stroked="t" coordsize="21600,21600" o:gfxdata="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xHh&#10;cdcAAAAJAQAADwAAAAAAAAABACAAAAAiAAAAZHJzL2Rvd25yZXYueG1sUEsBAhQAFAAAAAgAh07i&#10;QMS4ViTqAQAAqgMAAA4AAAAAAAAAAQAgAAAAJgEAAGRycy9lMm9Eb2MueG1sUEsFBgAAAAAGAAYA&#10;WQEAAII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41536" behindDoc="0" locked="0" layoutInCell="1" allowOverlap="1">
                <wp:simplePos x="0" y="0"/>
                <wp:positionH relativeFrom="column">
                  <wp:posOffset>1285875</wp:posOffset>
                </wp:positionH>
                <wp:positionV relativeFrom="paragraph">
                  <wp:posOffset>175260</wp:posOffset>
                </wp:positionV>
                <wp:extent cx="853440" cy="0"/>
                <wp:effectExtent l="0" t="38100" r="3810" b="38100"/>
                <wp:wrapNone/>
                <wp:docPr id="93" name="直接连接符 93"/>
                <wp:cNvGraphicFramePr/>
                <a:graphic xmlns:a="http://schemas.openxmlformats.org/drawingml/2006/main">
                  <a:graphicData uri="http://schemas.microsoft.com/office/word/2010/wordprocessingShape">
                    <wps:wsp>
                      <wps:cNvCnPr/>
                      <wps:spPr>
                        <a:xfrm flipH="1">
                          <a:off x="0" y="0"/>
                          <a:ext cx="8534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1.25pt;margin-top:13.8pt;height:0pt;width:67.2pt;z-index:251841536;mso-width-relative:page;mso-height-relative:page;" filled="f" stroked="t" coordsize="21600,21600" o:gfxdata="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e8wA1wAAAAkBAAAPAAAAAAAAAAEAIAAAACIAAABkcnMvZG93bnJldi54bWxQSwECFAAU&#10;AAAACACHTuJA9uBWkfIBAAC0AwAADgAAAAAAAAABACAAAAAmAQAAZHJzL2Uyb0RvYy54bWxQSwUG&#10;AAAAAAYABgBZAQAAig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60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5632" behindDoc="0" locked="0" layoutInCell="1" allowOverlap="1">
                <wp:simplePos x="0" y="0"/>
                <wp:positionH relativeFrom="column">
                  <wp:posOffset>1600200</wp:posOffset>
                </wp:positionH>
                <wp:positionV relativeFrom="paragraph">
                  <wp:posOffset>346710</wp:posOffset>
                </wp:positionV>
                <wp:extent cx="635" cy="1003935"/>
                <wp:effectExtent l="7620" t="0" r="10795" b="5715"/>
                <wp:wrapNone/>
                <wp:docPr id="94" name="直接连接符 94"/>
                <wp:cNvGraphicFramePr/>
                <a:graphic xmlns:a="http://schemas.openxmlformats.org/drawingml/2006/main">
                  <a:graphicData uri="http://schemas.microsoft.com/office/word/2010/wordprocessingShape">
                    <wps:wsp>
                      <wps:cNvCnPr/>
                      <wps:spPr>
                        <a:xfrm>
                          <a:off x="0" y="0"/>
                          <a:ext cx="635" cy="1003935"/>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6pt;margin-top:27.3pt;height:79.05pt;width:0.05pt;z-index:251845632;mso-width-relative:page;mso-height-relative:page;" filled="f" stroked="t" coordsize="21600,21600" o:gfxdata="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BOpkNUAAAAKAQAA&#10;DwAAAAAAAAABACAAAAAiAAAAZHJzL2Rvd25yZXYueG1sUEsBAhQAFAAAAAgAh07iQBp0Cf3jAQAA&#10;qQMAAA4AAAAAAAAAAQAgAAAAJAEAAGRycy9lMm9Eb2MueG1sUEsFBgAAAAAGAAYAWQEAAHkFAAAA&#10;AA==&#10;">
                <v:path arrowok="t"/>
                <v:fill on="f" focussize="0,0"/>
                <v:stroke weight="1.25pt" color="#739CC3" joinstyle="round"/>
                <v:imagedata o:title=""/>
                <o:lock v:ext="edit" aspectratio="f"/>
              </v:lin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6656" behindDoc="0" locked="0" layoutInCell="1" allowOverlap="1">
                <wp:simplePos x="0" y="0"/>
                <wp:positionH relativeFrom="column">
                  <wp:posOffset>1276350</wp:posOffset>
                </wp:positionH>
                <wp:positionV relativeFrom="paragraph">
                  <wp:posOffset>356235</wp:posOffset>
                </wp:positionV>
                <wp:extent cx="320040" cy="0"/>
                <wp:effectExtent l="0" t="38100" r="3810" b="38100"/>
                <wp:wrapNone/>
                <wp:docPr id="95" name="直接连接符 95"/>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0.5pt;margin-top:28.05pt;height:0pt;width:25.2pt;z-index:251846656;mso-width-relative:page;mso-height-relative:page;" filled="f" stroked="t" coordsize="21600,21600" o:gfxdata="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RW5V1wAAAAkBAAAPAAAAAAAAAAEAIAAAACIAAABkcnMvZG93bnJldi54bWxQSwECFAAU&#10;AAAACACHTuJAVzJM1PIBAAC0AwAADgAAAAAAAAABACAAAAAmAQAAZHJzL2Uyb0RvYy54bWxQSwUG&#10;AAAAAAYABgBZAQAAigU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7200" behindDoc="0" locked="0" layoutInCell="1" allowOverlap="1">
                <wp:simplePos x="0" y="0"/>
                <wp:positionH relativeFrom="column">
                  <wp:posOffset>2790825</wp:posOffset>
                </wp:positionH>
                <wp:positionV relativeFrom="paragraph">
                  <wp:posOffset>81280</wp:posOffset>
                </wp:positionV>
                <wp:extent cx="0" cy="570865"/>
                <wp:effectExtent l="38100" t="0" r="38100" b="635"/>
                <wp:wrapNone/>
                <wp:docPr id="96" name="直接箭头连接符 96"/>
                <wp:cNvGraphicFramePr/>
                <a:graphic xmlns:a="http://schemas.openxmlformats.org/drawingml/2006/main">
                  <a:graphicData uri="http://schemas.microsoft.com/office/word/2010/wordprocessingShape">
                    <wps:wsp>
                      <wps:cNvCnPr/>
                      <wps:spPr>
                        <a:xfrm>
                          <a:off x="0" y="0"/>
                          <a:ext cx="0" cy="570865"/>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9.75pt;margin-top:6.4pt;height:44.95pt;width:0pt;z-index:251827200;mso-width-relative:page;mso-height-relative:page;" filled="f" stroked="t" coordsize="21600,21600" o:gfxdata="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3w7tkAAAAKAQAADwAAAAAAAAABACAAAAAiAAAAZHJzL2Rvd25yZXYueG1sUEsBAhQA&#10;FAAAAAgAh07iQC6O2KDxAQAArgMAAA4AAAAAAAAAAQAgAAAAKAEAAGRycy9lMm9Eb2MueG1sUEsF&#10;BgAAAAAGAAYAWQEAAIsFAAAAAA==&#10;">
                <v:path arrowok="t"/>
                <v:fill on="f" focussize="0,0"/>
                <v:stroke weight="1.25pt" color="#739CC3" joinstyle="round" endarrow="block"/>
                <v:imagedata o:title=""/>
                <o:lock v:ext="edit" aspectratio="f"/>
              </v:shap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137160</wp:posOffset>
                </wp:positionV>
                <wp:extent cx="400050" cy="255905"/>
                <wp:effectExtent l="8255" t="7620" r="67945" b="22225"/>
                <wp:wrapNone/>
                <wp:docPr id="97" name="流程图: 库存数据 97"/>
                <wp:cNvGraphicFramePr/>
                <a:graphic xmlns:a="http://schemas.openxmlformats.org/drawingml/2006/main">
                  <a:graphicData uri="http://schemas.microsoft.com/office/word/2010/wordprocessingShape">
                    <wps:wsp>
                      <wps:cNvSpPr/>
                      <wps:spPr>
                        <a:xfrm>
                          <a:off x="0" y="0"/>
                          <a:ext cx="4000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a:effectLst/>
                      </wps:spPr>
                      <wps:txbx>
                        <w:txbxContent>
                          <w:p>
                            <w:pPr>
                              <w:spacing w:line="220" w:lineRule="exact"/>
                              <w:jc w:val="center"/>
                              <w:rPr>
                                <w:rFonts w:hint="eastAsia" w:ascii="黑体" w:eastAsia="黑体"/>
                                <w:sz w:val="19"/>
                                <w:szCs w:val="21"/>
                              </w:rPr>
                            </w:pPr>
                            <w:r>
                              <w:rPr>
                                <w:rFonts w:hint="eastAsia" w:ascii="黑体" w:eastAsia="黑体"/>
                                <w:sz w:val="19"/>
                                <w:szCs w:val="21"/>
                              </w:rPr>
                              <w:t>是</w:t>
                            </w:r>
                          </w:p>
                        </w:txbxContent>
                      </wps:txbx>
                      <wps:bodyPr upright="1"/>
                    </wps:wsp>
                  </a:graphicData>
                </a:graphic>
              </wp:anchor>
            </w:drawing>
          </mc:Choice>
          <mc:Fallback>
            <w:pict>
              <v:shape id="_x0000_s1026" o:spid="_x0000_s1026" o:spt="130" type="#_x0000_t130" style="position:absolute;left:0pt;margin-left:225pt;margin-top:10.8pt;height:20.15pt;width:31.5pt;z-index:251840512;mso-width-relative:page;mso-height-relative:page;" fillcolor="#993366" filled="t" stroked="t" coordsize="21600,21600" o:gfxdata="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lfUDtgAAAAJAQAADwAAAAAAAAABACAAAAAiAAAAZHJzL2Rvd25yZXYueG1sUEsB&#10;AhQAFAAAAAgAh07iQK8wvtwuAgAALwQAAA4AAAAAAAAAAQAgAAAAJwEAAGRycy9lMm9Eb2MueG1s&#10;UEsFBgAAAAAGAAYAWQEAAMcFAAAAAA==&#10;">
                <v:path/>
                <v:fill on="t" opacity="7864f" focussize="0,0"/>
                <v:stroke weight="1.25pt" color="#739CC3" joinstyle="miter"/>
                <v:imagedata o:title=""/>
                <o:lock v:ext="edit" aspectratio="f"/>
                <v:textbox>
                  <w:txbxContent>
                    <w:p>
                      <w:pPr>
                        <w:spacing w:line="220" w:lineRule="exact"/>
                        <w:jc w:val="center"/>
                        <w:rPr>
                          <w:rFonts w:hint="eastAsia" w:ascii="黑体" w:eastAsia="黑体"/>
                          <w:sz w:val="19"/>
                          <w:szCs w:val="21"/>
                        </w:rPr>
                      </w:pPr>
                      <w:r>
                        <w:rPr>
                          <w:rFonts w:hint="eastAsia" w:ascii="黑体" w:eastAsia="黑体"/>
                          <w:sz w:val="19"/>
                          <w:szCs w:val="21"/>
                        </w:rPr>
                        <w:t>是</w:t>
                      </w:r>
                    </w:p>
                  </w:txbxContent>
                </v:textbox>
              </v:shape>
            </w:pict>
          </mc:Fallback>
        </mc:AlternateContent>
      </w:r>
      <w:r>
        <w:rPr>
          <w:rFonts w:hint="eastAsia" w:ascii="仿宋_GB2312" w:hAnsi="仿宋_GB2312" w:eastAsia="仿宋_GB2312"/>
          <w:b/>
          <w:bCs/>
          <w:kern w:val="0"/>
          <w:sz w:val="21"/>
          <w:szCs w:val="21"/>
        </w:rPr>
        <w:t xml:space="preserve">                            </w:t>
      </w:r>
    </w:p>
    <w:p>
      <w:pPr>
        <w:spacing w:line="60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7680" behindDoc="0" locked="0" layoutInCell="1" allowOverlap="1">
                <wp:simplePos x="0" y="0"/>
                <wp:positionH relativeFrom="column">
                  <wp:posOffset>1276350</wp:posOffset>
                </wp:positionH>
                <wp:positionV relativeFrom="paragraph">
                  <wp:posOffset>295275</wp:posOffset>
                </wp:positionV>
                <wp:extent cx="320040" cy="0"/>
                <wp:effectExtent l="0" t="38100" r="3810" b="38100"/>
                <wp:wrapNone/>
                <wp:docPr id="98" name="直接连接符 98"/>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0.5pt;margin-top:23.25pt;height:0pt;width:25.2pt;z-index:251847680;mso-width-relative:page;mso-height-relative:page;" filled="f" stroked="t" coordsize="21600,21600" o:gfxdata="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m4EltgAAAAJAQAADwAAAAAAAAABACAAAAAiAAAAZHJzL2Rvd25yZXYueG1sUEsBAhQA&#10;FAAAAAgAh07iQGOJlvzyAQAAtAMAAA4AAAAAAAAAAQAgAAAAJwEAAGRycy9lMm9Eb2MueG1sUEsF&#10;BgAAAAAGAAYAWQEAAIsFA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15936" behindDoc="0" locked="0" layoutInCell="1" allowOverlap="1">
                <wp:simplePos x="0" y="0"/>
                <wp:positionH relativeFrom="column">
                  <wp:posOffset>2232660</wp:posOffset>
                </wp:positionH>
                <wp:positionV relativeFrom="paragraph">
                  <wp:posOffset>257175</wp:posOffset>
                </wp:positionV>
                <wp:extent cx="1080135" cy="288290"/>
                <wp:effectExtent l="7620" t="7620" r="17145" b="8890"/>
                <wp:wrapNone/>
                <wp:docPr id="99" name="矩形 99"/>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应急恢复</w:t>
                            </w:r>
                          </w:p>
                        </w:txbxContent>
                      </wps:txbx>
                      <wps:bodyPr upright="1"/>
                    </wps:wsp>
                  </a:graphicData>
                </a:graphic>
              </wp:anchor>
            </w:drawing>
          </mc:Choice>
          <mc:Fallback>
            <w:pict>
              <v:rect id="_x0000_s1026" o:spid="_x0000_s1026" o:spt="1" style="position:absolute;left:0pt;margin-left:175.8pt;margin-top:20.25pt;height:22.7pt;width:85.05pt;z-index:251815936;mso-width-relative:page;mso-height-relative:page;" fillcolor="#BBD5F0" filled="t" stroked="t" coordsize="21600,21600" o:gfxdata="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TjvcHZAAAACQEAAA8AAAAAAAAAAQAg&#10;AAAAIgAAAGRycy9kb3ducmV2LnhtbFBLAQIUABQAAAAIAIdO4kDWLZOyRgIAAJoEAAAOAAAAAAAA&#10;AAEAIAAAACgBAABkcnMvZTJvRG9jLnhtbFBLBQYAAAAABgAGAFkBAADgBQ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应急恢复</w:t>
                      </w:r>
                    </w:p>
                  </w:txbxContent>
                </v:textbox>
              </v:rect>
            </w:pict>
          </mc:Fallback>
        </mc:AlternateContent>
      </w:r>
    </w:p>
    <w:p>
      <w:pPr>
        <w:spacing w:line="600" w:lineRule="atLeast"/>
        <w:ind w:firstLine="561"/>
        <w:rPr>
          <w:rFonts w:hint="eastAsia" w:ascii="仿宋_GB2312" w:hAnsi="仿宋_GB2312" w:eastAsia="仿宋_GB2312"/>
          <w:b/>
          <w:bCs/>
          <w:kern w:val="0"/>
          <w:sz w:val="21"/>
          <w:szCs w:val="21"/>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0752" behindDoc="0" locked="0" layoutInCell="1" allowOverlap="1">
                <wp:simplePos x="0" y="0"/>
                <wp:positionH relativeFrom="column">
                  <wp:posOffset>1602105</wp:posOffset>
                </wp:positionH>
                <wp:positionV relativeFrom="paragraph">
                  <wp:posOffset>37465</wp:posOffset>
                </wp:positionV>
                <wp:extent cx="613410" cy="0"/>
                <wp:effectExtent l="0" t="0" r="0" b="0"/>
                <wp:wrapNone/>
                <wp:docPr id="100" name="直接连接符 100"/>
                <wp:cNvGraphicFramePr/>
                <a:graphic xmlns:a="http://schemas.openxmlformats.org/drawingml/2006/main">
                  <a:graphicData uri="http://schemas.microsoft.com/office/word/2010/wordprocessingShape">
                    <wps:wsp>
                      <wps:cNvCnPr/>
                      <wps:spPr>
                        <a:xfrm flipH="1">
                          <a:off x="0" y="0"/>
                          <a:ext cx="613410" cy="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26.15pt;margin-top:2.95pt;height:0pt;width:48.3pt;z-index:251850752;mso-width-relative:page;mso-height-relative:page;" filled="f" stroked="t" coordsize="21600,21600" o:gfxdata="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V&#10;68LWAAAABwEAAA8AAAAAAAAAAQAgAAAAIgAAAGRycy9kb3ducmV2LnhtbFBLAQIUABQAAAAIAIdO&#10;4kCbw6GD7AEAALIDAAAOAAAAAAAAAAEAIAAAACUBAABkcnMvZTJvRG9jLnhtbFBLBQYAAAAABgAG&#10;AFkBAACDBQAAAAA=&#10;">
                <v:path arrowok="t"/>
                <v:fill on="f" focussize="0,0"/>
                <v:stroke weight="1.25pt" color="#739CC3" joinstyle="round"/>
                <v:imagedata o:title=""/>
                <o:lock v:ext="edit" aspectratio="f"/>
              </v:lin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8704" behindDoc="0" locked="0" layoutInCell="1" allowOverlap="1">
                <wp:simplePos x="0" y="0"/>
                <wp:positionH relativeFrom="column">
                  <wp:posOffset>1285875</wp:posOffset>
                </wp:positionH>
                <wp:positionV relativeFrom="paragraph">
                  <wp:posOffset>243840</wp:posOffset>
                </wp:positionV>
                <wp:extent cx="320040" cy="0"/>
                <wp:effectExtent l="0" t="38100" r="3810" b="38100"/>
                <wp:wrapNone/>
                <wp:docPr id="101" name="直接连接符 101"/>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1.25pt;margin-top:19.2pt;height:0pt;width:25.2pt;z-index:251848704;mso-width-relative:page;mso-height-relative:page;" filled="f" stroked="t" coordsize="21600,21600" o:gfxdata="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N9nqNgAAAAJAQAADwAAAAAAAAABACAAAAAiAAAAZHJzL2Rvd25yZXYueG1sUEsBAhQA&#10;FAAAAAgAh07iQLB6CpXyAQAAtgMAAA4AAAAAAAAAAQAgAAAAJwEAAGRycy9lMm9Eb2MueG1sUEsF&#10;BgAAAAAGAAYAWQEAAIs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mc:AlternateContent>
          <mc:Choice Requires="wps">
            <w:drawing>
              <wp:anchor distT="0" distB="0" distL="114300" distR="114300" simplePos="0" relativeHeight="251828224" behindDoc="0" locked="0" layoutInCell="1" allowOverlap="1">
                <wp:simplePos x="0" y="0"/>
                <wp:positionH relativeFrom="column">
                  <wp:posOffset>2787015</wp:posOffset>
                </wp:positionH>
                <wp:positionV relativeFrom="paragraph">
                  <wp:posOffset>156210</wp:posOffset>
                </wp:positionV>
                <wp:extent cx="635" cy="413385"/>
                <wp:effectExtent l="37465" t="0" r="38100" b="5715"/>
                <wp:wrapNone/>
                <wp:docPr id="102" name="直接连接符 102"/>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9.45pt;margin-top:12.3pt;height:32.55pt;width:0.05pt;z-index:251828224;mso-width-relative:page;mso-height-relative:page;" filled="f" stroked="t" coordsize="21600,21600" o:gfxdata="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Ck4aNkAAAAJAQAADwAAAAAAAAABACAAAAAiAAAAZHJzL2Rvd25yZXYueG1sUEsBAhQAFAAAAAgA&#10;h07iQODsCJ7rAQAArgMAAA4AAAAAAAAAAQAgAAAAKAEAAGRycy9lMm9Eb2MueG1sUEsFBgAAAAAG&#10;AAYAWQEAAIU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b/>
          <w:bCs/>
          <w:kern w:val="0"/>
          <w:sz w:val="21"/>
          <w:szCs w:val="21"/>
        </w:rPr>
        <w:t xml:space="preserve">                                   </w:t>
      </w:r>
    </w:p>
    <w:p>
      <w:pPr>
        <w:spacing w:line="600" w:lineRule="atLeast"/>
        <w:ind w:firstLine="561"/>
        <w:rPr>
          <w:rFonts w:hint="eastAsia"/>
          <w:kern w:val="0"/>
        </w:rPr>
      </w:pPr>
      <w:r>
        <w:rPr>
          <w:rFonts w:hint="eastAsia" w:ascii="仿宋_GB2312" w:hAnsi="仿宋_GB2312" w:eastAsia="仿宋_GB2312"/>
          <w:color w:val="993300"/>
          <w:kern w:val="0"/>
          <w:sz w:val="21"/>
          <w:szCs w:val="21"/>
        </w:rPr>
        <mc:AlternateContent>
          <mc:Choice Requires="wps">
            <w:drawing>
              <wp:anchor distT="0" distB="0" distL="114300" distR="114300" simplePos="0" relativeHeight="251849728" behindDoc="0" locked="0" layoutInCell="1" allowOverlap="1">
                <wp:simplePos x="0" y="0"/>
                <wp:positionH relativeFrom="column">
                  <wp:posOffset>1276350</wp:posOffset>
                </wp:positionH>
                <wp:positionV relativeFrom="paragraph">
                  <wp:posOffset>188595</wp:posOffset>
                </wp:positionV>
                <wp:extent cx="320040" cy="0"/>
                <wp:effectExtent l="0" t="38100" r="3810" b="38100"/>
                <wp:wrapNone/>
                <wp:docPr id="103" name="直接连接符 103"/>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0.5pt;margin-top:14.85pt;height:0pt;width:25.2pt;z-index:251849728;mso-width-relative:page;mso-height-relative:page;" filled="f" stroked="t" coordsize="21600,21600" o:gfxdata="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HbG6tgAAAAJAQAADwAAAAAAAAABACAAAAAiAAAAZHJzL2Rvd25yZXYueG1sUEsBAhQA&#10;FAAAAAgAh07iQLVAVdHyAQAAtgMAAA4AAAAAAAAAAQAgAAAAJwEAAGRycy9lMm9Eb2MueG1sUEsF&#10;BgAAAAAGAAYAWQEAAIsFAAAAAA==&#10;">
                <v:path arrowok="t"/>
                <v:fill on="f" focussize="0,0"/>
                <v:stroke weight="1.25pt" color="#739CC3" joinstyle="round" endarrow="block"/>
                <v:imagedata o:title=""/>
                <o:lock v:ext="edit" aspectratio="f"/>
              </v:line>
            </w:pict>
          </mc:Fallback>
        </mc:AlternateContent>
      </w:r>
      <w:r>
        <w:rPr>
          <w:rFonts w:hint="eastAsia" w:ascii="仿宋_GB2312" w:hAnsi="仿宋_GB2312" w:eastAsia="仿宋_GB2312"/>
          <w:color w:val="993300"/>
          <w:kern w:val="0"/>
          <w:sz w:val="21"/>
          <w:szCs w:val="21"/>
        </w:rPr>
        <mc:AlternateContent>
          <mc:Choice Requires="wps">
            <w:drawing>
              <wp:anchor distT="0" distB="0" distL="114300" distR="114300" simplePos="0" relativeHeight="251859968" behindDoc="0" locked="0" layoutInCell="1" allowOverlap="1">
                <wp:simplePos x="0" y="0"/>
                <wp:positionH relativeFrom="column">
                  <wp:posOffset>3272790</wp:posOffset>
                </wp:positionH>
                <wp:positionV relativeFrom="paragraph">
                  <wp:posOffset>330835</wp:posOffset>
                </wp:positionV>
                <wp:extent cx="1120140" cy="0"/>
                <wp:effectExtent l="0" t="38100" r="3810" b="38100"/>
                <wp:wrapNone/>
                <wp:docPr id="104" name="直接连接符 104"/>
                <wp:cNvGraphicFramePr/>
                <a:graphic xmlns:a="http://schemas.openxmlformats.org/drawingml/2006/main">
                  <a:graphicData uri="http://schemas.microsoft.com/office/word/2010/wordprocessingShape">
                    <wps:wsp>
                      <wps:cNvCnPr/>
                      <wps:spPr>
                        <a:xfrm>
                          <a:off x="0" y="0"/>
                          <a:ext cx="1120140" cy="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7.7pt;margin-top:26.05pt;height:0pt;width:88.2pt;z-index:251859968;mso-width-relative:page;mso-height-relative:page;" filled="f" stroked="t" coordsize="21600,21600" o:gfxdata="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6ruM&#10;1gAAAAkBAAAPAAAAAAAAAAEAIAAAACIAAABkcnMvZG93bnJldi54bWxQSwECFAAUAAAACACHTuJA&#10;oZRiXuoBAACtAwAADgAAAAAAAAABACAAAAAlAQAAZHJzL2Uyb0RvYy54bWxQSwUGAAAAAAYABgBZ&#10;AQAAgQUAAAAA&#10;">
                <v:path arrowok="t"/>
                <v:fill on="f" focussize="0,0"/>
                <v:stroke weight="1.25pt" color="#739CC3" joinstyle="round" endarrow="block"/>
                <v:imagedata o:title=""/>
                <o:lock v:ext="edit" aspectratio="f"/>
              </v:line>
            </w:pict>
          </mc:Fallback>
        </mc:AlternateContent>
      </w:r>
      <w:r>
        <w:rPr>
          <w:rFonts w:hint="eastAsia" w:ascii="仿宋_GB2312" w:eastAsia="仿宋_GB2312"/>
          <w:sz w:val="21"/>
          <w:szCs w:val="21"/>
        </w:rPr>
        <mc:AlternateContent>
          <mc:Choice Requires="wps">
            <w:drawing>
              <wp:anchor distT="0" distB="0" distL="114300" distR="114300" simplePos="0" relativeHeight="251819008" behindDoc="0" locked="0" layoutInCell="1" allowOverlap="1">
                <wp:simplePos x="0" y="0"/>
                <wp:positionH relativeFrom="column">
                  <wp:posOffset>4385945</wp:posOffset>
                </wp:positionH>
                <wp:positionV relativeFrom="paragraph">
                  <wp:posOffset>193040</wp:posOffset>
                </wp:positionV>
                <wp:extent cx="1080135" cy="288290"/>
                <wp:effectExtent l="7620" t="7620" r="17145" b="8890"/>
                <wp:wrapNone/>
                <wp:docPr id="105" name="矩形 105"/>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总结</w:t>
                            </w:r>
                          </w:p>
                        </w:txbxContent>
                      </wps:txbx>
                      <wps:bodyPr upright="1"/>
                    </wps:wsp>
                  </a:graphicData>
                </a:graphic>
              </wp:anchor>
            </w:drawing>
          </mc:Choice>
          <mc:Fallback>
            <w:pict>
              <v:rect id="_x0000_s1026" o:spid="_x0000_s1026" o:spt="1" style="position:absolute;left:0pt;margin-left:345.35pt;margin-top:15.2pt;height:22.7pt;width:85.05pt;z-index:251819008;mso-width-relative:page;mso-height-relative:page;" fillcolor="#BBD5F0" filled="t" stroked="t" coordsize="21600,21600" o:gfxdata="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zPQmNgAAAAJAQAADwAAAAAAAAABACAA&#10;AAAiAAAAZHJzL2Rvd25yZXYueG1sUEsBAhQAFAAAAAgAh07iQBM5vyhGAgAAnAQAAA4AAAAAAAAA&#10;AQAgAAAAJwEAAGRycy9lMm9Eb2MueG1sUEsFBgAAAAAGAAYAWQEAAN8F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总结</w:t>
                      </w:r>
                    </w:p>
                  </w:txbxContent>
                </v:textbox>
              </v:rect>
            </w:pict>
          </mc:Fallback>
        </mc:AlternateContent>
      </w:r>
      <w:r>
        <w:rPr>
          <w:rFonts w:hint="eastAsia" w:ascii="仿宋_GB2312" w:eastAsia="仿宋_GB2312"/>
          <w:sz w:val="21"/>
          <w:szCs w:val="21"/>
        </w:rPr>
        <mc:AlternateContent>
          <mc:Choice Requires="wps">
            <w:drawing>
              <wp:anchor distT="0" distB="0" distL="114300" distR="114300" simplePos="0" relativeHeight="251816960" behindDoc="0" locked="0" layoutInCell="1" allowOverlap="1">
                <wp:simplePos x="0" y="0"/>
                <wp:positionH relativeFrom="column">
                  <wp:posOffset>2215515</wp:posOffset>
                </wp:positionH>
                <wp:positionV relativeFrom="paragraph">
                  <wp:posOffset>173355</wp:posOffset>
                </wp:positionV>
                <wp:extent cx="1080135" cy="354330"/>
                <wp:effectExtent l="8255" t="7620" r="16510" b="19050"/>
                <wp:wrapNone/>
                <wp:docPr id="106" name="流程图: 终止 106"/>
                <wp:cNvGraphicFramePr/>
                <a:graphic xmlns:a="http://schemas.openxmlformats.org/drawingml/2006/main">
                  <a:graphicData uri="http://schemas.microsoft.com/office/word/2010/wordprocessingShape">
                    <wps:wsp>
                      <wps:cNvSpPr/>
                      <wps:spPr>
                        <a:xfrm>
                          <a:off x="0" y="0"/>
                          <a:ext cx="1080135" cy="354330"/>
                        </a:xfrm>
                        <a:prstGeom prst="flowChartTerminator">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ascii="仿宋_GB2312" w:eastAsia="仿宋_GB2312"/>
                                <w:sz w:val="21"/>
                                <w:szCs w:val="21"/>
                              </w:rPr>
                            </w:pPr>
                            <w:r>
                              <w:rPr>
                                <w:rFonts w:hint="eastAsia" w:ascii="仿宋_GB2312" w:eastAsia="仿宋_GB2312"/>
                                <w:sz w:val="21"/>
                                <w:szCs w:val="21"/>
                              </w:rPr>
                              <w:t>应急结束</w:t>
                            </w:r>
                          </w:p>
                        </w:txbxContent>
                      </wps:txbx>
                      <wps:bodyPr upright="1"/>
                    </wps:wsp>
                  </a:graphicData>
                </a:graphic>
              </wp:anchor>
            </w:drawing>
          </mc:Choice>
          <mc:Fallback>
            <w:pict>
              <v:shape id="_x0000_s1026" o:spid="_x0000_s1026" o:spt="116" type="#_x0000_t116" style="position:absolute;left:0pt;margin-left:174.45pt;margin-top:13.65pt;height:27.9pt;width:85.05pt;z-index:251816960;mso-width-relative:page;mso-height-relative:page;" fillcolor="#BBD5F0" filled="t" stroked="t" coordsize="21600,21600" o:gfxdata="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CM5m9gAAAAJAQAADwAAAAAAAAABACAAAAAiAAAAZHJzL2Rvd25yZXYueG1sUEsBAhQA&#10;FAAAAAgAh07iQNcZmPRkAgAAtgQAAA4AAAAAAAAAAQAgAAAAJwEAAGRycy9lMm9Eb2MueG1sUEsF&#10;BgAAAAAGAAYAWQEAAP0FAAAAAA==&#10;">
                <v:path/>
                <v:fill type="gradient" on="t" color2="#9CBEE0" o:opacity2="7864f" focus="100%" focussize="0f,0f">
                  <o:fill type="gradientUnscaled" v:ext="backwardCompatible"/>
                </v:fill>
                <v:stroke weight="1.25pt" color="#739CC3" joinstyle="miter"/>
                <v:imagedata o:title=""/>
                <o:lock v:ext="edit" aspectratio="f"/>
                <v:textbox>
                  <w:txbxContent>
                    <w:p>
                      <w:pPr>
                        <w:jc w:val="center"/>
                        <w:rPr>
                          <w:rFonts w:hint="eastAsia" w:ascii="仿宋_GB2312" w:eastAsia="仿宋_GB2312"/>
                          <w:sz w:val="21"/>
                          <w:szCs w:val="21"/>
                        </w:rPr>
                      </w:pPr>
                      <w:r>
                        <w:rPr>
                          <w:rFonts w:hint="eastAsia" w:ascii="仿宋_GB2312" w:eastAsia="仿宋_GB2312"/>
                          <w:sz w:val="21"/>
                          <w:szCs w:val="21"/>
                        </w:rPr>
                        <w:t>应急结束</w:t>
                      </w:r>
                    </w:p>
                  </w:txbxContent>
                </v:textbox>
              </v:shape>
            </w:pict>
          </mc:Fallback>
        </mc:AlternateContent>
      </w:r>
    </w:p>
    <w:p>
      <w:pPr>
        <w:spacing w:line="620" w:lineRule="atLeast"/>
        <w:rPr>
          <w:rFonts w:hint="eastAsia" w:ascii="仿宋_GB2312" w:hAnsi="仿宋_GB2312" w:eastAsia="仿宋_GB2312"/>
          <w:color w:val="000000"/>
          <w:kern w:val="0"/>
          <w:sz w:val="23"/>
          <w:szCs w:val="21"/>
        </w:rPr>
      </w:pPr>
      <w:r>
        <w:rPr>
          <w:rFonts w:hint="eastAsia" w:ascii="仿宋_GB2312" w:hAnsi="仿宋_GB2312" w:eastAsia="仿宋_GB2312"/>
          <w:color w:val="000000"/>
          <w:kern w:val="0"/>
          <w:sz w:val="30"/>
          <w:szCs w:val="28"/>
        </w:rPr>
        <w:t xml:space="preserve">                   </w:t>
      </w:r>
      <w:r>
        <w:rPr>
          <w:rFonts w:hint="eastAsia" w:ascii="仿宋_GB2312" w:hAnsi="仿宋_GB2312" w:eastAsia="仿宋_GB2312"/>
          <w:color w:val="000000"/>
          <w:kern w:val="0"/>
          <w:sz w:val="23"/>
          <w:szCs w:val="21"/>
        </w:rPr>
        <w:t xml:space="preserve"> </w:t>
      </w:r>
    </w:p>
    <w:p>
      <w:pPr>
        <w:pStyle w:val="4"/>
        <w:ind w:left="0" w:leftChars="0" w:firstLine="0" w:firstLineChars="0"/>
        <w:jc w:val="left"/>
        <w:rPr>
          <w:rFonts w:hint="eastAsia"/>
        </w:rPr>
      </w:pPr>
      <w:bookmarkStart w:id="1148" w:name="_Toc17328"/>
      <w:r>
        <w:rPr>
          <w:rFonts w:hint="eastAsia"/>
        </w:rPr>
        <w:t>附件七：公司应急救援设施设备统计表</w:t>
      </w:r>
      <w:bookmarkEnd w:id="1148"/>
      <w:r>
        <w:rPr>
          <w:rFonts w:hint="eastAsia"/>
        </w:rPr>
        <w:t xml:space="preserve">  </w:t>
      </w:r>
    </w:p>
    <w:p>
      <w:pPr>
        <w:rPr>
          <w:rFonts w:hint="eastAsia"/>
        </w:rPr>
      </w:pPr>
    </w:p>
    <w:p>
      <w:pPr>
        <w:spacing w:after="156" w:afterLines="50" w:line="540" w:lineRule="exact"/>
        <w:jc w:val="center"/>
        <w:rPr>
          <w:rFonts w:hint="eastAsia" w:ascii="仿宋_GB2312" w:eastAsia="仿宋_GB2312"/>
          <w:b/>
          <w:w w:val="90"/>
          <w:kern w:val="0"/>
          <w:sz w:val="32"/>
          <w:szCs w:val="32"/>
          <w:lang w:eastAsia="zh-CN"/>
        </w:rPr>
      </w:pPr>
      <w:r>
        <w:rPr>
          <w:rFonts w:hint="eastAsia" w:ascii="仿宋_GB2312" w:hAnsi="仿宋_GB2312" w:eastAsia="仿宋_GB2312"/>
          <w:b/>
          <w:bCs/>
          <w:kern w:val="0"/>
          <w:sz w:val="36"/>
          <w:szCs w:val="36"/>
          <w:lang w:eastAsia="zh-CN"/>
        </w:rPr>
        <w:t>四川</w:t>
      </w:r>
      <w:r>
        <w:rPr>
          <w:rFonts w:hint="eastAsia" w:ascii="仿宋_GB2312" w:hAnsi="仿宋_GB2312" w:eastAsia="仿宋_GB2312"/>
          <w:b/>
          <w:bCs/>
          <w:kern w:val="0"/>
          <w:sz w:val="36"/>
          <w:szCs w:val="36"/>
        </w:rPr>
        <w:t>南充</w:t>
      </w:r>
      <w:r>
        <w:rPr>
          <w:rFonts w:hint="eastAsia" w:ascii="仿宋_GB2312" w:hAnsi="仿宋_GB2312" w:eastAsia="仿宋_GB2312"/>
          <w:b/>
          <w:bCs/>
          <w:kern w:val="0"/>
          <w:sz w:val="36"/>
          <w:szCs w:val="36"/>
          <w:lang w:eastAsia="zh-CN"/>
        </w:rPr>
        <w:t>当代运业（集团）有限公司仪陇嘉新分公司</w:t>
      </w:r>
    </w:p>
    <w:p>
      <w:pPr>
        <w:spacing w:after="156" w:afterLines="50" w:line="540" w:lineRule="exact"/>
        <w:jc w:val="center"/>
        <w:rPr>
          <w:rFonts w:hint="eastAsia" w:ascii="仿宋_GB2312" w:hAnsi="仿宋_GB2312" w:eastAsia="仿宋_GB2312"/>
          <w:b/>
          <w:bCs/>
          <w:kern w:val="0"/>
          <w:sz w:val="36"/>
          <w:szCs w:val="36"/>
        </w:rPr>
      </w:pPr>
      <w:r>
        <w:rPr>
          <w:rFonts w:hint="eastAsia" w:ascii="仿宋_GB2312" w:hAnsi="仿宋_GB2312" w:eastAsia="仿宋_GB2312"/>
          <w:b/>
          <w:bCs/>
          <w:kern w:val="0"/>
          <w:sz w:val="36"/>
          <w:szCs w:val="36"/>
        </w:rPr>
        <w:t xml:space="preserve">应急救援装备统计台账 </w:t>
      </w: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520"/>
        <w:gridCol w:w="1125"/>
        <w:gridCol w:w="1439"/>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名 称</w:t>
            </w:r>
          </w:p>
        </w:tc>
        <w:tc>
          <w:tcPr>
            <w:tcW w:w="252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型 号</w:t>
            </w:r>
          </w:p>
        </w:tc>
        <w:tc>
          <w:tcPr>
            <w:tcW w:w="1125"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数 量</w:t>
            </w:r>
          </w:p>
        </w:tc>
        <w:tc>
          <w:tcPr>
            <w:tcW w:w="1439"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管理部门</w:t>
            </w:r>
          </w:p>
        </w:tc>
        <w:tc>
          <w:tcPr>
            <w:tcW w:w="1772"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应急保障车辆</w:t>
            </w:r>
          </w:p>
        </w:tc>
        <w:tc>
          <w:tcPr>
            <w:tcW w:w="2520" w:type="dxa"/>
            <w:noWrap w:val="0"/>
            <w:vAlign w:val="top"/>
          </w:tcPr>
          <w:p>
            <w:pPr>
              <w:spacing w:line="540" w:lineRule="exact"/>
              <w:jc w:val="center"/>
              <w:rPr>
                <w:rFonts w:hint="eastAsia" w:ascii="仿宋_GB2312" w:hAnsi="仿宋_GB2312" w:eastAsia="仿宋_GB2312"/>
                <w:kern w:val="0"/>
                <w:sz w:val="26"/>
                <w:szCs w:val="26"/>
                <w:lang w:val="en-US" w:eastAsia="zh-CN"/>
              </w:rPr>
            </w:pPr>
            <w:r>
              <w:rPr>
                <w:rFonts w:hint="eastAsia" w:ascii="仿宋_GB2312" w:hAnsi="仿宋_GB2312" w:eastAsia="仿宋_GB2312"/>
                <w:kern w:val="0"/>
                <w:sz w:val="26"/>
                <w:szCs w:val="26"/>
                <w:lang w:eastAsia="zh-CN"/>
              </w:rPr>
              <w:t>比亚迪</w:t>
            </w:r>
            <w:r>
              <w:rPr>
                <w:rFonts w:hint="eastAsia" w:ascii="仿宋_GB2312" w:hAnsi="仿宋_GB2312" w:eastAsia="仿宋_GB2312"/>
                <w:kern w:val="0"/>
                <w:sz w:val="26"/>
                <w:szCs w:val="26"/>
                <w:lang w:val="en-US" w:eastAsia="zh-CN"/>
              </w:rPr>
              <w:t>BYD6481ST3M</w:t>
            </w:r>
          </w:p>
        </w:tc>
        <w:tc>
          <w:tcPr>
            <w:tcW w:w="1125"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1台</w:t>
            </w:r>
          </w:p>
        </w:tc>
        <w:tc>
          <w:tcPr>
            <w:tcW w:w="1439"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办公室</w:t>
            </w:r>
          </w:p>
        </w:tc>
        <w:tc>
          <w:tcPr>
            <w:tcW w:w="1772" w:type="dxa"/>
            <w:noWrap w:val="0"/>
            <w:vAlign w:val="top"/>
          </w:tcPr>
          <w:p>
            <w:pPr>
              <w:spacing w:line="540" w:lineRule="exact"/>
              <w:jc w:val="center"/>
              <w:rPr>
                <w:rFonts w:hint="eastAsia" w:ascii="仿宋_GB2312" w:hAnsi="仿宋_GB2312" w:eastAsia="仿宋_GB2312"/>
                <w:kern w:val="0"/>
                <w:sz w:val="26"/>
                <w:szCs w:val="26"/>
                <w:lang w:val="en-US" w:eastAsia="zh-CN"/>
              </w:rPr>
            </w:pPr>
            <w:r>
              <w:rPr>
                <w:rFonts w:hint="eastAsia" w:ascii="仿宋_GB2312" w:hAnsi="仿宋_GB2312" w:eastAsia="仿宋_GB2312"/>
                <w:kern w:val="0"/>
                <w:sz w:val="26"/>
                <w:szCs w:val="26"/>
              </w:rPr>
              <w:t>川R</w:t>
            </w:r>
            <w:r>
              <w:rPr>
                <w:rFonts w:hint="eastAsia" w:ascii="仿宋_GB2312" w:hAnsi="仿宋_GB2312" w:eastAsia="仿宋_GB2312"/>
                <w:kern w:val="0"/>
                <w:sz w:val="26"/>
                <w:szCs w:val="26"/>
                <w:lang w:val="en-US" w:eastAsia="zh-CN"/>
              </w:rPr>
              <w:t>RC615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应急保障车辆</w:t>
            </w:r>
          </w:p>
        </w:tc>
        <w:tc>
          <w:tcPr>
            <w:tcW w:w="2520" w:type="dxa"/>
            <w:noWrap w:val="0"/>
            <w:vAlign w:val="top"/>
          </w:tcPr>
          <w:p>
            <w:pPr>
              <w:spacing w:line="540" w:lineRule="exact"/>
              <w:jc w:val="center"/>
              <w:rPr>
                <w:rFonts w:hint="default" w:ascii="仿宋_GB2312" w:hAnsi="仿宋_GB2312" w:eastAsia="仿宋_GB2312"/>
                <w:kern w:val="0"/>
                <w:sz w:val="26"/>
                <w:szCs w:val="26"/>
                <w:lang w:val="en-US"/>
              </w:rPr>
            </w:pPr>
            <w:r>
              <w:rPr>
                <w:rFonts w:hint="eastAsia" w:ascii="仿宋_GB2312" w:hAnsi="仿宋_GB2312" w:eastAsia="仿宋_GB2312"/>
                <w:kern w:val="0"/>
                <w:sz w:val="26"/>
                <w:szCs w:val="26"/>
                <w:lang w:eastAsia="zh-CN"/>
              </w:rPr>
              <w:t>大众</w:t>
            </w:r>
            <w:r>
              <w:rPr>
                <w:rFonts w:hint="eastAsia" w:ascii="仿宋_GB2312" w:hAnsi="仿宋_GB2312" w:eastAsia="仿宋_GB2312"/>
                <w:kern w:val="0"/>
                <w:sz w:val="26"/>
                <w:szCs w:val="26"/>
                <w:lang w:val="en-US" w:eastAsia="zh-CN"/>
              </w:rPr>
              <w:t>FV7150FCMBG</w:t>
            </w:r>
          </w:p>
        </w:tc>
        <w:tc>
          <w:tcPr>
            <w:tcW w:w="1125"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1台</w:t>
            </w:r>
          </w:p>
        </w:tc>
        <w:tc>
          <w:tcPr>
            <w:tcW w:w="1439"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安全</w:t>
            </w:r>
            <w:r>
              <w:rPr>
                <w:rFonts w:hint="eastAsia" w:ascii="仿宋_GB2312" w:hAnsi="仿宋_GB2312" w:eastAsia="仿宋_GB2312"/>
                <w:kern w:val="0"/>
                <w:sz w:val="26"/>
                <w:szCs w:val="26"/>
                <w:lang w:eastAsia="zh-CN"/>
              </w:rPr>
              <w:t>科</w:t>
            </w:r>
          </w:p>
        </w:tc>
        <w:tc>
          <w:tcPr>
            <w:tcW w:w="1772" w:type="dxa"/>
            <w:noWrap w:val="0"/>
            <w:vAlign w:val="top"/>
          </w:tcPr>
          <w:p>
            <w:pPr>
              <w:spacing w:line="540" w:lineRule="exact"/>
              <w:jc w:val="center"/>
              <w:rPr>
                <w:rFonts w:hint="default" w:ascii="仿宋_GB2312" w:hAnsi="仿宋_GB2312" w:eastAsia="仿宋_GB2312"/>
                <w:kern w:val="0"/>
                <w:sz w:val="26"/>
                <w:szCs w:val="26"/>
                <w:lang w:val="en-US"/>
              </w:rPr>
            </w:pPr>
            <w:r>
              <w:rPr>
                <w:rFonts w:hint="eastAsia" w:ascii="仿宋_GB2312" w:hAnsi="仿宋_GB2312" w:eastAsia="仿宋_GB2312"/>
                <w:kern w:val="0"/>
                <w:sz w:val="26"/>
                <w:szCs w:val="26"/>
              </w:rPr>
              <w:t>川R</w:t>
            </w:r>
            <w:r>
              <w:rPr>
                <w:rFonts w:hint="eastAsia" w:ascii="仿宋_GB2312" w:hAnsi="仿宋_GB2312" w:eastAsia="仿宋_GB2312"/>
                <w:kern w:val="0"/>
                <w:sz w:val="26"/>
                <w:szCs w:val="26"/>
                <w:lang w:val="en-US" w:eastAsia="zh-CN"/>
              </w:rPr>
              <w:t>1N057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照相机</w:t>
            </w:r>
            <w:r>
              <w:rPr>
                <w:rFonts w:hint="eastAsia" w:ascii="仿宋_GB2312" w:hAnsi="仿宋_GB2312" w:eastAsia="仿宋_GB2312"/>
                <w:kern w:val="0"/>
                <w:sz w:val="26"/>
                <w:szCs w:val="26"/>
                <w:lang w:val="en-US" w:eastAsia="zh-CN"/>
              </w:rPr>
              <w:t>\</w:t>
            </w:r>
            <w:r>
              <w:rPr>
                <w:rFonts w:hint="eastAsia" w:ascii="仿宋_GB2312" w:hAnsi="仿宋_GB2312" w:eastAsia="仿宋_GB2312"/>
                <w:kern w:val="0"/>
                <w:sz w:val="26"/>
                <w:szCs w:val="26"/>
              </w:rPr>
              <w:t>摄像机</w:t>
            </w:r>
          </w:p>
        </w:tc>
        <w:tc>
          <w:tcPr>
            <w:tcW w:w="252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lang w:eastAsia="zh-CN"/>
              </w:rPr>
              <w:t>佳能</w:t>
            </w:r>
            <w:r>
              <w:rPr>
                <w:rFonts w:hint="eastAsia" w:ascii="仿宋_GB2312" w:hAnsi="仿宋_GB2312" w:eastAsia="仿宋_GB2312"/>
                <w:kern w:val="0"/>
                <w:sz w:val="26"/>
                <w:szCs w:val="26"/>
                <w:lang w:val="en-US" w:eastAsia="zh-CN"/>
              </w:rPr>
              <w:t>Canon EOS 700D</w:t>
            </w:r>
            <w:r>
              <w:rPr>
                <w:rFonts w:hint="eastAsia" w:ascii="仿宋_GB2312" w:hAnsi="仿宋_GB2312" w:eastAsia="仿宋_GB2312"/>
                <w:kern w:val="0"/>
                <w:sz w:val="26"/>
                <w:szCs w:val="26"/>
              </w:rPr>
              <w:t xml:space="preserve"> </w:t>
            </w:r>
          </w:p>
        </w:tc>
        <w:tc>
          <w:tcPr>
            <w:tcW w:w="1125"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1台</w:t>
            </w:r>
          </w:p>
        </w:tc>
        <w:tc>
          <w:tcPr>
            <w:tcW w:w="1439"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办公室</w:t>
            </w:r>
          </w:p>
        </w:tc>
        <w:tc>
          <w:tcPr>
            <w:tcW w:w="1772" w:type="dxa"/>
            <w:noWrap w:val="0"/>
            <w:vAlign w:val="top"/>
          </w:tcPr>
          <w:p>
            <w:pPr>
              <w:spacing w:line="540" w:lineRule="exact"/>
              <w:jc w:val="center"/>
              <w:rPr>
                <w:rFonts w:hint="eastAsia" w:ascii="仿宋_GB2312" w:hAnsi="仿宋_GB2312" w:eastAsia="仿宋_GB2312"/>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手电筒</w:t>
            </w:r>
          </w:p>
        </w:tc>
        <w:tc>
          <w:tcPr>
            <w:tcW w:w="2520" w:type="dxa"/>
            <w:noWrap w:val="0"/>
            <w:vAlign w:val="top"/>
          </w:tcPr>
          <w:p>
            <w:pPr>
              <w:spacing w:line="540" w:lineRule="exact"/>
              <w:jc w:val="center"/>
              <w:rPr>
                <w:rFonts w:hint="eastAsia" w:ascii="仿宋_GB2312" w:hAnsi="仿宋_GB2312" w:eastAsia="仿宋_GB2312"/>
                <w:kern w:val="0"/>
                <w:sz w:val="26"/>
                <w:szCs w:val="26"/>
              </w:rPr>
            </w:pPr>
          </w:p>
        </w:tc>
        <w:tc>
          <w:tcPr>
            <w:tcW w:w="1125"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2个</w:t>
            </w:r>
          </w:p>
        </w:tc>
        <w:tc>
          <w:tcPr>
            <w:tcW w:w="1439" w:type="dxa"/>
            <w:noWrap w:val="0"/>
            <w:vAlign w:val="top"/>
          </w:tcPr>
          <w:p>
            <w:pPr>
              <w:spacing w:line="540" w:lineRule="exact"/>
              <w:jc w:val="center"/>
              <w:rPr>
                <w:rFonts w:hint="eastAsia" w:ascii="仿宋_GB2312" w:hAnsi="仿宋_GB2312" w:eastAsia="仿宋_GB2312"/>
                <w:kern w:val="0"/>
                <w:sz w:val="26"/>
                <w:szCs w:val="26"/>
                <w:lang w:eastAsia="zh-CN"/>
              </w:rPr>
            </w:pPr>
            <w:r>
              <w:rPr>
                <w:rFonts w:hint="eastAsia" w:ascii="仿宋_GB2312" w:hAnsi="仿宋_GB2312" w:eastAsia="仿宋_GB2312"/>
                <w:kern w:val="0"/>
                <w:sz w:val="26"/>
                <w:szCs w:val="26"/>
              </w:rPr>
              <w:t>办公室</w:t>
            </w:r>
          </w:p>
        </w:tc>
        <w:tc>
          <w:tcPr>
            <w:tcW w:w="1772" w:type="dxa"/>
            <w:noWrap w:val="0"/>
            <w:vAlign w:val="top"/>
          </w:tcPr>
          <w:p>
            <w:pPr>
              <w:spacing w:line="540" w:lineRule="exact"/>
              <w:jc w:val="center"/>
              <w:rPr>
                <w:rFonts w:hint="eastAsia" w:ascii="仿宋_GB2312" w:hAnsi="仿宋_GB2312" w:eastAsia="仿宋_GB2312"/>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0"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反光背心</w:t>
            </w:r>
          </w:p>
        </w:tc>
        <w:tc>
          <w:tcPr>
            <w:tcW w:w="2520" w:type="dxa"/>
            <w:noWrap w:val="0"/>
            <w:vAlign w:val="top"/>
          </w:tcPr>
          <w:p>
            <w:pPr>
              <w:spacing w:line="540" w:lineRule="exact"/>
              <w:jc w:val="center"/>
              <w:rPr>
                <w:rFonts w:hint="eastAsia" w:ascii="仿宋_GB2312" w:hAnsi="仿宋_GB2312" w:eastAsia="仿宋_GB2312"/>
                <w:kern w:val="0"/>
                <w:sz w:val="26"/>
                <w:szCs w:val="26"/>
              </w:rPr>
            </w:pPr>
          </w:p>
        </w:tc>
        <w:tc>
          <w:tcPr>
            <w:tcW w:w="1125" w:type="dxa"/>
            <w:noWrap w:val="0"/>
            <w:vAlign w:val="top"/>
          </w:tcPr>
          <w:p>
            <w:pPr>
              <w:spacing w:line="540" w:lineRule="exact"/>
              <w:jc w:val="center"/>
              <w:rPr>
                <w:rFonts w:hint="eastAsia" w:ascii="仿宋_GB2312" w:hAnsi="仿宋_GB2312" w:eastAsia="仿宋_GB2312"/>
                <w:kern w:val="0"/>
                <w:sz w:val="26"/>
                <w:szCs w:val="26"/>
                <w:lang w:val="en-US" w:eastAsia="zh-CN"/>
              </w:rPr>
            </w:pPr>
            <w:r>
              <w:rPr>
                <w:rFonts w:hint="eastAsia" w:ascii="仿宋_GB2312" w:hAnsi="仿宋_GB2312" w:eastAsia="仿宋_GB2312"/>
                <w:kern w:val="0"/>
                <w:sz w:val="26"/>
                <w:szCs w:val="26"/>
                <w:lang w:val="en-US" w:eastAsia="zh-CN"/>
              </w:rPr>
              <w:t>3</w:t>
            </w:r>
            <w:r>
              <w:rPr>
                <w:rFonts w:hint="eastAsia" w:ascii="仿宋_GB2312" w:hAnsi="仿宋_GB2312" w:eastAsia="仿宋_GB2312"/>
                <w:kern w:val="0"/>
                <w:sz w:val="26"/>
                <w:szCs w:val="26"/>
              </w:rPr>
              <w:t>件</w:t>
            </w:r>
          </w:p>
        </w:tc>
        <w:tc>
          <w:tcPr>
            <w:tcW w:w="1439" w:type="dxa"/>
            <w:noWrap w:val="0"/>
            <w:vAlign w:val="top"/>
          </w:tcPr>
          <w:p>
            <w:pPr>
              <w:spacing w:line="540" w:lineRule="exact"/>
              <w:jc w:val="center"/>
              <w:rPr>
                <w:rFonts w:hint="eastAsia" w:ascii="仿宋_GB2312" w:hAnsi="仿宋_GB2312" w:eastAsia="仿宋_GB2312"/>
                <w:kern w:val="0"/>
                <w:sz w:val="26"/>
                <w:szCs w:val="26"/>
              </w:rPr>
            </w:pPr>
            <w:r>
              <w:rPr>
                <w:rFonts w:hint="eastAsia" w:ascii="仿宋_GB2312" w:hAnsi="仿宋_GB2312" w:eastAsia="仿宋_GB2312"/>
                <w:kern w:val="0"/>
                <w:sz w:val="26"/>
                <w:szCs w:val="26"/>
              </w:rPr>
              <w:t>安全</w:t>
            </w:r>
            <w:r>
              <w:rPr>
                <w:rFonts w:hint="eastAsia" w:ascii="仿宋_GB2312" w:hAnsi="仿宋_GB2312" w:eastAsia="仿宋_GB2312"/>
                <w:kern w:val="0"/>
                <w:sz w:val="26"/>
                <w:szCs w:val="26"/>
                <w:lang w:eastAsia="zh-CN"/>
              </w:rPr>
              <w:t>科</w:t>
            </w:r>
          </w:p>
        </w:tc>
        <w:tc>
          <w:tcPr>
            <w:tcW w:w="1772" w:type="dxa"/>
            <w:noWrap w:val="0"/>
            <w:vAlign w:val="top"/>
          </w:tcPr>
          <w:p>
            <w:pPr>
              <w:spacing w:line="540" w:lineRule="exact"/>
              <w:jc w:val="center"/>
              <w:rPr>
                <w:rFonts w:hint="eastAsia" w:ascii="仿宋_GB2312" w:hAnsi="仿宋_GB2312" w:eastAsia="仿宋_GB2312"/>
                <w:kern w:val="0"/>
                <w:sz w:val="26"/>
                <w:szCs w:val="26"/>
              </w:rPr>
            </w:pP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rPr>
      </w:pPr>
    </w:p>
    <w:p>
      <w:pPr>
        <w:rPr>
          <w:rFonts w:hint="eastAsia" w:ascii="仿宋_GB2312" w:hAnsi="仿宋_GB2312" w:eastAsia="仿宋_GB2312" w:cs="仿宋_GB2312"/>
          <w:b/>
          <w:bCs/>
          <w:sz w:val="28"/>
          <w:szCs w:val="28"/>
        </w:rPr>
      </w:pPr>
    </w:p>
    <w:p>
      <w:pPr>
        <w:pStyle w:val="4"/>
        <w:ind w:left="0" w:leftChars="0" w:firstLine="0" w:firstLineChars="0"/>
        <w:rPr>
          <w:rFonts w:hint="eastAsia"/>
        </w:rPr>
      </w:pPr>
      <w:bookmarkStart w:id="1149" w:name="_Toc9015"/>
      <w:r>
        <w:rPr>
          <w:rFonts w:hint="eastAsia"/>
        </w:rPr>
        <w:t>附件八：公司应急救援队人员台账表</w:t>
      </w:r>
      <w:bookmarkEnd w:id="1149"/>
    </w:p>
    <w:p>
      <w:pPr>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b/>
          <w:bCs/>
          <w:kern w:val="0"/>
          <w:sz w:val="36"/>
          <w:szCs w:val="36"/>
          <w:lang w:eastAsia="zh-CN"/>
        </w:rPr>
      </w:pPr>
      <w:r>
        <w:rPr>
          <w:rFonts w:hint="eastAsia" w:ascii="仿宋_GB2312" w:hAnsi="仿宋_GB2312" w:eastAsia="仿宋_GB2312"/>
          <w:b/>
          <w:bCs/>
          <w:kern w:val="0"/>
          <w:sz w:val="36"/>
          <w:szCs w:val="36"/>
          <w:lang w:eastAsia="zh-CN"/>
        </w:rPr>
        <w:t>四川</w:t>
      </w:r>
      <w:r>
        <w:rPr>
          <w:rFonts w:hint="eastAsia" w:ascii="仿宋_GB2312" w:hAnsi="仿宋_GB2312" w:eastAsia="仿宋_GB2312"/>
          <w:b/>
          <w:bCs/>
          <w:kern w:val="0"/>
          <w:sz w:val="36"/>
          <w:szCs w:val="36"/>
        </w:rPr>
        <w:t>南充</w:t>
      </w:r>
      <w:r>
        <w:rPr>
          <w:rFonts w:hint="eastAsia" w:ascii="仿宋_GB2312" w:hAnsi="仿宋_GB2312" w:eastAsia="仿宋_GB2312"/>
          <w:b/>
          <w:bCs/>
          <w:kern w:val="0"/>
          <w:sz w:val="36"/>
          <w:szCs w:val="36"/>
          <w:lang w:eastAsia="zh-CN"/>
        </w:rPr>
        <w:t>当代运业（集团）有限公司仪陇嘉新分公司</w:t>
      </w:r>
    </w:p>
    <w:p>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hint="eastAsia" w:ascii="仿宋_GB2312" w:hAnsi="仿宋_GB2312" w:eastAsia="仿宋_GB2312"/>
          <w:b/>
          <w:bCs/>
          <w:kern w:val="0"/>
          <w:sz w:val="36"/>
          <w:szCs w:val="36"/>
        </w:rPr>
      </w:pPr>
      <w:r>
        <w:rPr>
          <w:rFonts w:hint="eastAsia" w:ascii="仿宋_GB2312" w:hAnsi="仿宋_GB2312" w:eastAsia="仿宋_GB2312"/>
          <w:b/>
          <w:bCs/>
          <w:kern w:val="0"/>
          <w:sz w:val="36"/>
          <w:szCs w:val="36"/>
        </w:rPr>
        <w:t xml:space="preserve">应急救援队人员台账 </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83"/>
        <w:gridCol w:w="895"/>
        <w:gridCol w:w="1410"/>
        <w:gridCol w:w="219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序号</w:t>
            </w:r>
          </w:p>
        </w:tc>
        <w:tc>
          <w:tcPr>
            <w:tcW w:w="1983"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姓名</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性别</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部门</w:t>
            </w:r>
          </w:p>
        </w:tc>
        <w:tc>
          <w:tcPr>
            <w:tcW w:w="219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联系电话</w:t>
            </w:r>
          </w:p>
        </w:tc>
        <w:tc>
          <w:tcPr>
            <w:tcW w:w="1209"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1</w:t>
            </w:r>
          </w:p>
        </w:tc>
        <w:tc>
          <w:tcPr>
            <w:tcW w:w="1983"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何仁述</w:t>
            </w:r>
          </w:p>
        </w:tc>
        <w:tc>
          <w:tcPr>
            <w:tcW w:w="895"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lang w:val="en-US" w:eastAsia="zh-CN"/>
              </w:rPr>
            </w:pP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13540598111</w:t>
            </w:r>
          </w:p>
        </w:tc>
        <w:tc>
          <w:tcPr>
            <w:tcW w:w="1209"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2</w:t>
            </w:r>
          </w:p>
        </w:tc>
        <w:tc>
          <w:tcPr>
            <w:tcW w:w="1983"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任  杰</w:t>
            </w:r>
          </w:p>
        </w:tc>
        <w:tc>
          <w:tcPr>
            <w:tcW w:w="895"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lang w:val="en-US" w:eastAsia="zh-CN"/>
              </w:rPr>
            </w:pP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17790199990</w:t>
            </w:r>
          </w:p>
        </w:tc>
        <w:tc>
          <w:tcPr>
            <w:tcW w:w="1209"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3</w:t>
            </w:r>
          </w:p>
        </w:tc>
        <w:tc>
          <w:tcPr>
            <w:tcW w:w="1983"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王兴华</w:t>
            </w:r>
          </w:p>
        </w:tc>
        <w:tc>
          <w:tcPr>
            <w:tcW w:w="895"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lang w:val="en-US" w:eastAsia="zh-CN"/>
              </w:rPr>
            </w:pP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15309072999</w:t>
            </w:r>
          </w:p>
        </w:tc>
        <w:tc>
          <w:tcPr>
            <w:tcW w:w="1209"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4</w:t>
            </w:r>
          </w:p>
        </w:tc>
        <w:tc>
          <w:tcPr>
            <w:tcW w:w="1983"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李方平</w:t>
            </w:r>
          </w:p>
        </w:tc>
        <w:tc>
          <w:tcPr>
            <w:tcW w:w="895"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lang w:val="en-US" w:eastAsia="zh-CN"/>
              </w:rPr>
            </w:pP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13540937333</w:t>
            </w:r>
          </w:p>
        </w:tc>
        <w:tc>
          <w:tcPr>
            <w:tcW w:w="1209"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5</w:t>
            </w:r>
          </w:p>
        </w:tc>
        <w:tc>
          <w:tcPr>
            <w:tcW w:w="1983"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val="en-US" w:eastAsia="zh-CN"/>
              </w:rPr>
              <w:t>黄昭燕</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男</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安全</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sz w:val="26"/>
                <w:szCs w:val="26"/>
                <w:lang w:val="en-US" w:eastAsia="zh-CN"/>
              </w:rPr>
              <w:t>18990715775</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6</w:t>
            </w:r>
          </w:p>
        </w:tc>
        <w:tc>
          <w:tcPr>
            <w:tcW w:w="1983"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eastAsia="zh-CN"/>
              </w:rPr>
              <w:t>许万芳</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女</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rPr>
              <w:t>安全</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15181732993</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7</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王</w:t>
            </w:r>
            <w:r>
              <w:rPr>
                <w:rFonts w:hint="eastAsia" w:ascii="仿宋" w:hAnsi="仿宋" w:eastAsia="仿宋" w:cs="仿宋"/>
                <w:kern w:val="0"/>
                <w:sz w:val="26"/>
                <w:szCs w:val="26"/>
                <w:lang w:val="en-US" w:eastAsia="zh-CN"/>
              </w:rPr>
              <w:t xml:space="preserve">  </w:t>
            </w:r>
            <w:r>
              <w:rPr>
                <w:rFonts w:hint="eastAsia" w:ascii="仿宋" w:hAnsi="仿宋" w:eastAsia="仿宋" w:cs="仿宋"/>
                <w:kern w:val="0"/>
                <w:sz w:val="26"/>
                <w:szCs w:val="26"/>
                <w:lang w:eastAsia="zh-CN"/>
              </w:rPr>
              <w:t>亮</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男</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rPr>
              <w:t>安全</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sz w:val="26"/>
                <w:szCs w:val="26"/>
                <w:lang w:val="en-US" w:eastAsia="zh-CN"/>
              </w:rPr>
              <w:t>18990770866</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8</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刘若兰</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女</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安全</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18582112281</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9</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严春蓉</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女</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营运科</w:t>
            </w:r>
          </w:p>
        </w:tc>
        <w:tc>
          <w:tcPr>
            <w:tcW w:w="219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val="en-US" w:eastAsia="zh-CN"/>
              </w:rPr>
              <w:t>18282003336</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10</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王军霖</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男</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办公室</w:t>
            </w:r>
          </w:p>
        </w:tc>
        <w:tc>
          <w:tcPr>
            <w:tcW w:w="219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val="en-US" w:eastAsia="zh-CN"/>
              </w:rPr>
              <w:t>13540584581</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11</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林</w:t>
            </w:r>
            <w:r>
              <w:rPr>
                <w:rFonts w:hint="eastAsia" w:ascii="仿宋" w:hAnsi="仿宋" w:eastAsia="仿宋" w:cs="仿宋"/>
                <w:kern w:val="0"/>
                <w:sz w:val="26"/>
                <w:szCs w:val="26"/>
                <w:lang w:val="en-US" w:eastAsia="zh-CN"/>
              </w:rPr>
              <w:t xml:space="preserve">  </w:t>
            </w:r>
            <w:r>
              <w:rPr>
                <w:rFonts w:hint="eastAsia" w:ascii="仿宋" w:hAnsi="仿宋" w:eastAsia="仿宋" w:cs="仿宋"/>
                <w:kern w:val="0"/>
                <w:sz w:val="26"/>
                <w:szCs w:val="26"/>
                <w:lang w:eastAsia="zh-CN"/>
              </w:rPr>
              <w:t>森</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rPr>
              <w:t>男</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财务</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sz w:val="26"/>
                <w:szCs w:val="26"/>
              </w:rPr>
              <w:t>13890400971</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rPr>
              <w:t>1</w:t>
            </w:r>
            <w:r>
              <w:rPr>
                <w:rFonts w:hint="eastAsia" w:ascii="仿宋" w:hAnsi="仿宋" w:eastAsia="仿宋" w:cs="仿宋"/>
                <w:kern w:val="0"/>
                <w:sz w:val="26"/>
                <w:szCs w:val="26"/>
                <w:lang w:val="en-US" w:eastAsia="zh-CN"/>
              </w:rPr>
              <w:t>2</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何仕明</w:t>
            </w:r>
          </w:p>
        </w:tc>
        <w:tc>
          <w:tcPr>
            <w:tcW w:w="895"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男</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rPr>
              <w:t>财务</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sz w:val="26"/>
                <w:szCs w:val="26"/>
              </w:rPr>
              <w:t>13018124333</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1</w:t>
            </w:r>
            <w:r>
              <w:rPr>
                <w:rFonts w:hint="eastAsia" w:ascii="仿宋" w:hAnsi="仿宋" w:eastAsia="仿宋" w:cs="仿宋"/>
                <w:kern w:val="0"/>
                <w:sz w:val="26"/>
                <w:szCs w:val="26"/>
                <w:lang w:val="en-US" w:eastAsia="zh-CN"/>
              </w:rPr>
              <w:t>3</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陈雪梅</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女</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财务</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15808400553</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14</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何玫林</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女</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车管</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18608178820</w:t>
            </w:r>
          </w:p>
        </w:tc>
        <w:tc>
          <w:tcPr>
            <w:tcW w:w="1209" w:type="dxa"/>
            <w:noWrap w:val="0"/>
            <w:vAlign w:val="center"/>
          </w:tcPr>
          <w:p>
            <w:pPr>
              <w:spacing w:line="400" w:lineRule="exact"/>
              <w:jc w:val="center"/>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15</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李思念</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女</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rPr>
              <w:t>车管</w:t>
            </w:r>
            <w:r>
              <w:rPr>
                <w:rFonts w:hint="eastAsia" w:ascii="仿宋" w:hAnsi="仿宋" w:eastAsia="仿宋" w:cs="仿宋"/>
                <w:kern w:val="0"/>
                <w:sz w:val="26"/>
                <w:szCs w:val="26"/>
                <w:lang w:eastAsia="zh-CN"/>
              </w:rPr>
              <w:t>科</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19908176106</w:t>
            </w:r>
          </w:p>
        </w:tc>
        <w:tc>
          <w:tcPr>
            <w:tcW w:w="1209" w:type="dxa"/>
            <w:noWrap w:val="0"/>
            <w:vAlign w:val="center"/>
          </w:tcPr>
          <w:p>
            <w:pPr>
              <w:spacing w:line="400" w:lineRule="exact"/>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16</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祝发荣</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eastAsia="zh-CN"/>
              </w:rPr>
              <w:t>监控室</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sz w:val="26"/>
                <w:szCs w:val="26"/>
              </w:rPr>
              <w:t>13568601779</w:t>
            </w:r>
          </w:p>
        </w:tc>
        <w:tc>
          <w:tcPr>
            <w:tcW w:w="1209" w:type="dxa"/>
            <w:noWrap w:val="0"/>
            <w:vAlign w:val="center"/>
          </w:tcPr>
          <w:p>
            <w:pPr>
              <w:spacing w:line="400" w:lineRule="exact"/>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17</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陈泳先</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男</w:t>
            </w:r>
          </w:p>
        </w:tc>
        <w:tc>
          <w:tcPr>
            <w:tcW w:w="1410" w:type="dxa"/>
            <w:noWrap w:val="0"/>
            <w:vAlign w:val="center"/>
          </w:tcPr>
          <w:p>
            <w:pPr>
              <w:spacing w:line="400" w:lineRule="exact"/>
              <w:jc w:val="center"/>
              <w:rPr>
                <w:rFonts w:hint="eastAsia" w:ascii="仿宋" w:hAnsi="仿宋" w:eastAsia="仿宋" w:cs="仿宋"/>
                <w:kern w:val="0"/>
                <w:sz w:val="26"/>
                <w:szCs w:val="26"/>
              </w:rPr>
            </w:pPr>
            <w:r>
              <w:rPr>
                <w:rFonts w:hint="eastAsia" w:ascii="仿宋" w:hAnsi="仿宋" w:eastAsia="仿宋" w:cs="仿宋"/>
                <w:kern w:val="0"/>
                <w:sz w:val="26"/>
                <w:szCs w:val="26"/>
                <w:lang w:eastAsia="zh-CN"/>
              </w:rPr>
              <w:t>监控室</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15983783520</w:t>
            </w:r>
          </w:p>
        </w:tc>
        <w:tc>
          <w:tcPr>
            <w:tcW w:w="1209" w:type="dxa"/>
            <w:noWrap w:val="0"/>
            <w:vAlign w:val="center"/>
          </w:tcPr>
          <w:p>
            <w:pPr>
              <w:spacing w:line="400" w:lineRule="exact"/>
              <w:rPr>
                <w:rFonts w:hint="eastAsia" w:ascii="仿宋" w:hAnsi="仿宋" w:eastAsia="仿宋" w:cs="仿宋"/>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37"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18</w:t>
            </w:r>
          </w:p>
        </w:tc>
        <w:tc>
          <w:tcPr>
            <w:tcW w:w="1983"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陈进君</w:t>
            </w:r>
          </w:p>
        </w:tc>
        <w:tc>
          <w:tcPr>
            <w:tcW w:w="895"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女</w:t>
            </w:r>
          </w:p>
        </w:tc>
        <w:tc>
          <w:tcPr>
            <w:tcW w:w="1410" w:type="dxa"/>
            <w:noWrap w:val="0"/>
            <w:vAlign w:val="center"/>
          </w:tcPr>
          <w:p>
            <w:pPr>
              <w:spacing w:line="400" w:lineRule="exact"/>
              <w:jc w:val="center"/>
              <w:rPr>
                <w:rFonts w:hint="eastAsia" w:ascii="仿宋" w:hAnsi="仿宋" w:eastAsia="仿宋" w:cs="仿宋"/>
                <w:kern w:val="0"/>
                <w:sz w:val="26"/>
                <w:szCs w:val="26"/>
                <w:lang w:eastAsia="zh-CN"/>
              </w:rPr>
            </w:pPr>
            <w:r>
              <w:rPr>
                <w:rFonts w:hint="eastAsia" w:ascii="仿宋" w:hAnsi="仿宋" w:eastAsia="仿宋" w:cs="仿宋"/>
                <w:kern w:val="0"/>
                <w:sz w:val="26"/>
                <w:szCs w:val="26"/>
                <w:lang w:eastAsia="zh-CN"/>
              </w:rPr>
              <w:t>监控室</w:t>
            </w:r>
          </w:p>
        </w:tc>
        <w:tc>
          <w:tcPr>
            <w:tcW w:w="2190" w:type="dxa"/>
            <w:noWrap w:val="0"/>
            <w:vAlign w:val="center"/>
          </w:tcPr>
          <w:p>
            <w:pPr>
              <w:spacing w:line="400" w:lineRule="exact"/>
              <w:jc w:val="center"/>
              <w:rPr>
                <w:rFonts w:hint="eastAsia" w:ascii="仿宋" w:hAnsi="仿宋" w:eastAsia="仿宋" w:cs="仿宋"/>
                <w:kern w:val="0"/>
                <w:sz w:val="26"/>
                <w:szCs w:val="26"/>
                <w:lang w:val="en-US" w:eastAsia="zh-CN"/>
              </w:rPr>
            </w:pPr>
            <w:r>
              <w:rPr>
                <w:rFonts w:hint="eastAsia" w:ascii="仿宋" w:hAnsi="仿宋" w:eastAsia="仿宋" w:cs="仿宋"/>
                <w:kern w:val="0"/>
                <w:sz w:val="26"/>
                <w:szCs w:val="26"/>
                <w:lang w:val="en-US" w:eastAsia="zh-CN"/>
              </w:rPr>
              <w:t>18783902088</w:t>
            </w:r>
          </w:p>
        </w:tc>
        <w:tc>
          <w:tcPr>
            <w:tcW w:w="1209" w:type="dxa"/>
            <w:noWrap w:val="0"/>
            <w:vAlign w:val="center"/>
          </w:tcPr>
          <w:p>
            <w:pPr>
              <w:spacing w:line="400" w:lineRule="exact"/>
              <w:rPr>
                <w:rFonts w:hint="eastAsia" w:ascii="仿宋" w:hAnsi="仿宋" w:eastAsia="仿宋" w:cs="仿宋"/>
                <w:kern w:val="0"/>
                <w:sz w:val="26"/>
                <w:szCs w:val="26"/>
              </w:rPr>
            </w:pPr>
          </w:p>
        </w:tc>
      </w:tr>
    </w:tbl>
    <w:p>
      <w:pPr>
        <w:rPr>
          <w:rFonts w:hint="eastAsia" w:ascii="仿宋_GB2312" w:hAnsi="仿宋_GB2312" w:eastAsia="仿宋_GB2312" w:cs="仿宋_GB2312"/>
          <w:b/>
          <w:bCs/>
        </w:rPr>
      </w:pPr>
      <w:bookmarkStart w:id="1150" w:name="_Toc494282472"/>
      <w:bookmarkStart w:id="1151" w:name="_Toc494283329"/>
      <w:bookmarkStart w:id="1152" w:name="_Toc494282997"/>
      <w:bookmarkStart w:id="1153" w:name="_Toc494548854"/>
      <w:bookmarkStart w:id="1154" w:name="_Toc494549489"/>
      <w:bookmarkStart w:id="1155" w:name="_Toc494550267"/>
      <w:bookmarkStart w:id="1156" w:name="_Toc494551038"/>
      <w:bookmarkStart w:id="1157" w:name="_Toc492040731"/>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bookmarkEnd w:id="1150"/>
    <w:bookmarkEnd w:id="1151"/>
    <w:bookmarkEnd w:id="1152"/>
    <w:bookmarkEnd w:id="1153"/>
    <w:bookmarkEnd w:id="1154"/>
    <w:bookmarkEnd w:id="1155"/>
    <w:bookmarkEnd w:id="1156"/>
    <w:p>
      <w:pPr>
        <w:pStyle w:val="4"/>
        <w:ind w:left="0" w:leftChars="0" w:firstLine="0" w:firstLineChars="0"/>
        <w:rPr>
          <w:rFonts w:hint="eastAsia"/>
        </w:rPr>
      </w:pPr>
      <w:bookmarkStart w:id="1158" w:name="_Toc9290"/>
      <w:bookmarkStart w:id="1159" w:name="_Toc490824456"/>
      <w:bookmarkStart w:id="1160" w:name="_Toc490831099"/>
      <w:r>
        <w:rPr>
          <w:rFonts w:hint="eastAsia"/>
          <w:lang w:eastAsia="zh-CN"/>
        </w:rPr>
        <w:t>附件九：</w:t>
      </w:r>
      <w:r>
        <w:rPr>
          <w:rFonts w:hint="eastAsia"/>
        </w:rPr>
        <w:t>突发事件应急预警级别汇总表</w:t>
      </w:r>
      <w:bookmarkEnd w:id="1158"/>
      <w:r>
        <w:rPr>
          <w:rFonts w:hint="eastAsia"/>
        </w:rPr>
        <w:t xml:space="preserve"> </w:t>
      </w:r>
    </w:p>
    <w:p>
      <w:pPr>
        <w:rPr>
          <w:rFonts w:hint="eastAsia"/>
        </w:rPr>
      </w:pPr>
    </w:p>
    <w:tbl>
      <w:tblPr>
        <w:tblStyle w:val="7"/>
        <w:tblpPr w:leftFromText="180" w:rightFromText="180" w:vertAnchor="text" w:horzAnchor="page" w:tblpXSpec="center" w:tblpY="1616"/>
        <w:tblW w:w="9265" w:type="dxa"/>
        <w:jc w:val="center"/>
        <w:tblInd w:w="0" w:type="dxa"/>
        <w:tblLayout w:type="fixed"/>
        <w:tblCellMar>
          <w:top w:w="0" w:type="dxa"/>
          <w:left w:w="0" w:type="dxa"/>
          <w:bottom w:w="0" w:type="dxa"/>
          <w:right w:w="0" w:type="dxa"/>
        </w:tblCellMar>
      </w:tblPr>
      <w:tblGrid>
        <w:gridCol w:w="798"/>
        <w:gridCol w:w="829"/>
        <w:gridCol w:w="641"/>
        <w:gridCol w:w="6997"/>
      </w:tblGrid>
      <w:tr>
        <w:tblPrEx>
          <w:tblLayout w:type="fixed"/>
          <w:tblCellMar>
            <w:top w:w="0" w:type="dxa"/>
            <w:left w:w="0" w:type="dxa"/>
            <w:bottom w:w="0" w:type="dxa"/>
            <w:right w:w="0" w:type="dxa"/>
          </w:tblCellMar>
        </w:tblPrEx>
        <w:trPr>
          <w:cantSplit/>
          <w:trHeight w:val="413" w:hRule="atLeast"/>
          <w:jc w:val="center"/>
        </w:trPr>
        <w:tc>
          <w:tcPr>
            <w:tcW w:w="7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exact"/>
              <w:ind w:right="-108"/>
              <w:jc w:val="center"/>
              <w:rPr>
                <w:rFonts w:hint="eastAsia" w:ascii="仿宋_GB2312" w:hAnsi="仿宋" w:eastAsia="仿宋_GB2312"/>
                <w:b/>
                <w:bCs/>
                <w:color w:val="000000"/>
                <w:kern w:val="0"/>
                <w:sz w:val="21"/>
                <w:szCs w:val="21"/>
              </w:rPr>
            </w:pPr>
            <w:bookmarkStart w:id="1161" w:name="_Toc494549490"/>
            <w:bookmarkStart w:id="1162" w:name="_Toc494283330"/>
            <w:bookmarkStart w:id="1163" w:name="_Toc494548855"/>
            <w:bookmarkStart w:id="1164" w:name="_Toc494282473"/>
            <w:bookmarkStart w:id="1165" w:name="_Toc494282998"/>
            <w:r>
              <w:rPr>
                <w:rFonts w:hint="eastAsia" w:ascii="仿宋_GB2312" w:hAnsi="仿宋" w:eastAsia="仿宋_GB2312"/>
                <w:b/>
                <w:bCs/>
                <w:color w:val="000000"/>
                <w:kern w:val="0"/>
                <w:sz w:val="21"/>
                <w:szCs w:val="21"/>
              </w:rPr>
              <w:t>响应</w:t>
            </w:r>
          </w:p>
          <w:p>
            <w:pPr>
              <w:widowControl/>
              <w:spacing w:line="340" w:lineRule="exact"/>
              <w:ind w:right="-108"/>
              <w:jc w:val="center"/>
              <w:rPr>
                <w:rFonts w:hint="eastAsia" w:ascii="仿宋_GB2312" w:hAnsi="仿宋" w:eastAsia="仿宋_GB2312"/>
                <w:kern w:val="0"/>
                <w:sz w:val="21"/>
                <w:szCs w:val="21"/>
              </w:rPr>
            </w:pPr>
            <w:r>
              <w:rPr>
                <w:rFonts w:hint="eastAsia" w:ascii="仿宋_GB2312" w:hAnsi="仿宋" w:eastAsia="仿宋_GB2312"/>
                <w:b/>
                <w:bCs/>
                <w:color w:val="000000"/>
                <w:kern w:val="0"/>
                <w:sz w:val="21"/>
                <w:szCs w:val="21"/>
              </w:rPr>
              <w:t>级别</w:t>
            </w:r>
          </w:p>
        </w:tc>
        <w:tc>
          <w:tcPr>
            <w:tcW w:w="8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exact"/>
              <w:ind w:right="-108"/>
              <w:jc w:val="center"/>
              <w:rPr>
                <w:rFonts w:hint="eastAsia" w:ascii="仿宋_GB2312" w:hAnsi="仿宋" w:eastAsia="仿宋_GB2312"/>
                <w:b/>
                <w:bCs/>
                <w:color w:val="000000"/>
                <w:kern w:val="0"/>
                <w:sz w:val="21"/>
                <w:szCs w:val="21"/>
              </w:rPr>
            </w:pPr>
            <w:r>
              <w:rPr>
                <w:rFonts w:hint="eastAsia" w:ascii="仿宋_GB2312" w:hAnsi="仿宋" w:eastAsia="仿宋_GB2312"/>
                <w:b/>
                <w:bCs/>
                <w:color w:val="000000"/>
                <w:kern w:val="0"/>
                <w:sz w:val="21"/>
                <w:szCs w:val="21"/>
              </w:rPr>
              <w:t>级别</w:t>
            </w:r>
          </w:p>
          <w:p>
            <w:pPr>
              <w:widowControl/>
              <w:spacing w:line="340" w:lineRule="exact"/>
              <w:ind w:right="-108"/>
              <w:jc w:val="center"/>
              <w:rPr>
                <w:rFonts w:hint="eastAsia" w:ascii="仿宋_GB2312" w:hAnsi="仿宋" w:eastAsia="仿宋_GB2312"/>
                <w:kern w:val="0"/>
                <w:sz w:val="21"/>
                <w:szCs w:val="21"/>
              </w:rPr>
            </w:pPr>
            <w:r>
              <w:rPr>
                <w:rFonts w:hint="eastAsia" w:ascii="仿宋_GB2312" w:hAnsi="仿宋" w:eastAsia="仿宋_GB2312"/>
                <w:b/>
                <w:bCs/>
                <w:color w:val="000000"/>
                <w:kern w:val="0"/>
                <w:sz w:val="21"/>
                <w:szCs w:val="21"/>
              </w:rPr>
              <w:t>描述</w:t>
            </w:r>
          </w:p>
        </w:tc>
        <w:tc>
          <w:tcPr>
            <w:tcW w:w="64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exact"/>
              <w:ind w:right="-108"/>
              <w:jc w:val="center"/>
              <w:rPr>
                <w:rFonts w:hint="eastAsia" w:ascii="仿宋_GB2312" w:hAnsi="仿宋" w:eastAsia="仿宋_GB2312"/>
                <w:kern w:val="0"/>
                <w:sz w:val="21"/>
                <w:szCs w:val="21"/>
              </w:rPr>
            </w:pPr>
            <w:r>
              <w:rPr>
                <w:rFonts w:hint="eastAsia" w:ascii="仿宋_GB2312" w:hAnsi="仿宋" w:eastAsia="仿宋_GB2312"/>
                <w:b/>
                <w:bCs/>
                <w:color w:val="000000"/>
                <w:kern w:val="0"/>
                <w:sz w:val="21"/>
                <w:szCs w:val="21"/>
              </w:rPr>
              <w:t>颜色标示</w:t>
            </w:r>
          </w:p>
        </w:tc>
        <w:tc>
          <w:tcPr>
            <w:tcW w:w="69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ind w:right="-105"/>
              <w:jc w:val="center"/>
              <w:rPr>
                <w:rFonts w:hint="eastAsia" w:ascii="仿宋_GB2312" w:hAnsi="仿宋" w:eastAsia="仿宋_GB2312"/>
                <w:kern w:val="0"/>
                <w:sz w:val="21"/>
                <w:szCs w:val="21"/>
              </w:rPr>
            </w:pPr>
            <w:r>
              <w:rPr>
                <w:rFonts w:hint="eastAsia" w:ascii="仿宋_GB2312" w:hAnsi="仿宋" w:eastAsia="仿宋_GB2312"/>
                <w:b/>
                <w:bCs/>
                <w:color w:val="000000"/>
                <w:kern w:val="0"/>
                <w:sz w:val="21"/>
                <w:szCs w:val="21"/>
              </w:rPr>
              <w:t>事</w:t>
            </w:r>
            <w:r>
              <w:rPr>
                <w:rFonts w:hint="eastAsia" w:eastAsia="仿宋_GB2312"/>
                <w:b/>
                <w:bCs/>
                <w:color w:val="000000"/>
                <w:kern w:val="0"/>
                <w:sz w:val="21"/>
                <w:szCs w:val="21"/>
              </w:rPr>
              <w:t> </w:t>
            </w:r>
            <w:r>
              <w:rPr>
                <w:rFonts w:hint="eastAsia" w:ascii="仿宋_GB2312" w:hAnsi="仿宋" w:eastAsia="仿宋_GB2312"/>
                <w:b/>
                <w:bCs/>
                <w:color w:val="000000"/>
                <w:kern w:val="0"/>
                <w:sz w:val="21"/>
                <w:szCs w:val="21"/>
              </w:rPr>
              <w:t>件</w:t>
            </w:r>
            <w:r>
              <w:rPr>
                <w:rFonts w:hint="eastAsia" w:eastAsia="仿宋_GB2312"/>
                <w:b/>
                <w:bCs/>
                <w:color w:val="000000"/>
                <w:kern w:val="0"/>
                <w:sz w:val="21"/>
                <w:szCs w:val="21"/>
              </w:rPr>
              <w:t> </w:t>
            </w:r>
            <w:r>
              <w:rPr>
                <w:rFonts w:hint="eastAsia" w:ascii="仿宋_GB2312" w:hAnsi="仿宋" w:eastAsia="仿宋_GB2312"/>
                <w:b/>
                <w:bCs/>
                <w:color w:val="000000"/>
                <w:kern w:val="0"/>
                <w:sz w:val="21"/>
                <w:szCs w:val="21"/>
              </w:rPr>
              <w:t>情</w:t>
            </w:r>
            <w:r>
              <w:rPr>
                <w:rFonts w:hint="eastAsia" w:eastAsia="仿宋_GB2312"/>
                <w:b/>
                <w:bCs/>
                <w:color w:val="000000"/>
                <w:kern w:val="0"/>
                <w:sz w:val="21"/>
                <w:szCs w:val="21"/>
              </w:rPr>
              <w:t> </w:t>
            </w:r>
            <w:r>
              <w:rPr>
                <w:rFonts w:hint="eastAsia" w:ascii="仿宋_GB2312" w:hAnsi="仿宋" w:eastAsia="仿宋_GB2312"/>
                <w:b/>
                <w:bCs/>
                <w:color w:val="000000"/>
                <w:kern w:val="0"/>
                <w:sz w:val="21"/>
                <w:szCs w:val="21"/>
              </w:rPr>
              <w:t>形</w:t>
            </w:r>
          </w:p>
        </w:tc>
      </w:tr>
      <w:tr>
        <w:tblPrEx>
          <w:tblLayout w:type="fixed"/>
          <w:tblCellMar>
            <w:top w:w="0" w:type="dxa"/>
            <w:left w:w="0" w:type="dxa"/>
            <w:bottom w:w="0" w:type="dxa"/>
            <w:right w:w="0" w:type="dxa"/>
          </w:tblCellMar>
        </w:tblPrEx>
        <w:trPr>
          <w:trHeight w:val="1858" w:hRule="atLeast"/>
          <w:jc w:val="center"/>
        </w:trPr>
        <w:tc>
          <w:tcPr>
            <w:tcW w:w="79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kern w:val="0"/>
                <w:sz w:val="21"/>
                <w:szCs w:val="21"/>
              </w:rPr>
              <w:t>Ⅰ级</w:t>
            </w:r>
          </w:p>
        </w:tc>
        <w:tc>
          <w:tcPr>
            <w:tcW w:w="8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特别</w:t>
            </w:r>
          </w:p>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严重</w:t>
            </w:r>
          </w:p>
        </w:tc>
        <w:tc>
          <w:tcPr>
            <w:tcW w:w="641" w:type="dxa"/>
            <w:tcBorders>
              <w:top w:val="nil"/>
              <w:left w:val="nil"/>
              <w:bottom w:val="single" w:color="auto" w:sz="8" w:space="0"/>
              <w:right w:val="single" w:color="auto" w:sz="8" w:space="0"/>
            </w:tcBorders>
            <w:shd w:val="clear" w:color="auto" w:fill="FF0000"/>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b/>
                <w:bCs/>
                <w:kern w:val="0"/>
                <w:sz w:val="21"/>
                <w:szCs w:val="21"/>
                <w:shd w:val="clear" w:color="auto" w:fill="FF0000"/>
              </w:rPr>
              <w:t>红</w:t>
            </w:r>
          </w:p>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b/>
                <w:bCs/>
                <w:kern w:val="0"/>
                <w:sz w:val="21"/>
                <w:szCs w:val="21"/>
                <w:shd w:val="clear" w:color="auto" w:fill="FF0000"/>
              </w:rPr>
              <w:t>色</w:t>
            </w:r>
          </w:p>
        </w:tc>
        <w:tc>
          <w:tcPr>
            <w:tcW w:w="69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40" w:lineRule="exact"/>
              <w:rPr>
                <w:rFonts w:hint="eastAsia" w:ascii="仿宋_GB2312" w:hAnsi="仿宋" w:eastAsia="仿宋_GB2312"/>
                <w:sz w:val="21"/>
                <w:szCs w:val="21"/>
              </w:rPr>
            </w:pPr>
            <w:r>
              <w:rPr>
                <w:rFonts w:hint="eastAsia" w:ascii="仿宋_GB2312" w:hAnsi="仿宋" w:eastAsia="仿宋_GB2312"/>
                <w:sz w:val="21"/>
                <w:szCs w:val="21"/>
              </w:rPr>
              <w:t>①死亡30人以上（含失踪），或危及到30人以上生命或者100人以上重伤，或1000万元以上直接经济损失的交通事故；</w:t>
            </w:r>
          </w:p>
          <w:p>
            <w:pPr>
              <w:spacing w:line="340" w:lineRule="exact"/>
              <w:rPr>
                <w:rFonts w:hint="eastAsia" w:ascii="仿宋_GB2312" w:hAnsi="仿宋" w:eastAsia="仿宋_GB2312"/>
                <w:sz w:val="21"/>
                <w:szCs w:val="21"/>
              </w:rPr>
            </w:pPr>
            <w:r>
              <w:rPr>
                <w:rFonts w:hint="eastAsia" w:ascii="仿宋_GB2312" w:hAnsi="仿宋" w:eastAsia="仿宋_GB2312"/>
                <w:sz w:val="21"/>
                <w:szCs w:val="21"/>
              </w:rPr>
              <w:t>②其他可能造成特别重大危害、社会影响的交通运输突发事件。</w:t>
            </w:r>
          </w:p>
        </w:tc>
      </w:tr>
      <w:tr>
        <w:tblPrEx>
          <w:tblLayout w:type="fixed"/>
          <w:tblCellMar>
            <w:top w:w="0" w:type="dxa"/>
            <w:left w:w="0" w:type="dxa"/>
            <w:bottom w:w="0" w:type="dxa"/>
            <w:right w:w="0" w:type="dxa"/>
          </w:tblCellMar>
        </w:tblPrEx>
        <w:trPr>
          <w:trHeight w:val="2638" w:hRule="atLeast"/>
          <w:jc w:val="center"/>
        </w:trPr>
        <w:tc>
          <w:tcPr>
            <w:tcW w:w="79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Ⅱ级</w:t>
            </w:r>
          </w:p>
        </w:tc>
        <w:tc>
          <w:tcPr>
            <w:tcW w:w="8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严重</w:t>
            </w:r>
          </w:p>
        </w:tc>
        <w:tc>
          <w:tcPr>
            <w:tcW w:w="641" w:type="dxa"/>
            <w:tcBorders>
              <w:top w:val="nil"/>
              <w:left w:val="nil"/>
              <w:bottom w:val="single" w:color="auto" w:sz="8" w:space="0"/>
              <w:right w:val="single" w:color="auto" w:sz="8" w:space="0"/>
            </w:tcBorders>
            <w:shd w:val="clear" w:color="auto" w:fill="FF6600"/>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b/>
                <w:bCs/>
                <w:kern w:val="0"/>
                <w:sz w:val="21"/>
                <w:szCs w:val="21"/>
              </w:rPr>
              <w:t>橙</w:t>
            </w:r>
          </w:p>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b/>
                <w:bCs/>
                <w:kern w:val="0"/>
                <w:sz w:val="21"/>
                <w:szCs w:val="21"/>
              </w:rPr>
              <w:t>色</w:t>
            </w:r>
          </w:p>
        </w:tc>
        <w:tc>
          <w:tcPr>
            <w:tcW w:w="69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40" w:lineRule="exact"/>
              <w:rPr>
                <w:rFonts w:hint="eastAsia" w:ascii="仿宋_GB2312" w:hAnsi="仿宋" w:eastAsia="仿宋_GB2312"/>
                <w:sz w:val="21"/>
                <w:szCs w:val="21"/>
              </w:rPr>
            </w:pPr>
            <w:r>
              <w:rPr>
                <w:rFonts w:hint="eastAsia" w:ascii="仿宋_GB2312" w:hAnsi="仿宋" w:eastAsia="仿宋_GB2312"/>
                <w:sz w:val="21"/>
                <w:szCs w:val="21"/>
              </w:rPr>
              <w:t>①造成10人以上、30人以下死亡（含失踪），或事故危及到10人以上、30人以下生命安全，或直接经济损失100万元以上、1000万元以下，或50人以上、100人以下重伤的交通运输安全事故；</w:t>
            </w:r>
          </w:p>
          <w:p>
            <w:pPr>
              <w:spacing w:line="340" w:lineRule="exact"/>
              <w:rPr>
                <w:rFonts w:hint="eastAsia" w:ascii="仿宋_GB2312" w:hAnsi="仿宋" w:eastAsia="仿宋_GB2312"/>
                <w:sz w:val="21"/>
                <w:szCs w:val="21"/>
              </w:rPr>
            </w:pPr>
            <w:r>
              <w:rPr>
                <w:rFonts w:hint="eastAsia" w:ascii="仿宋_GB2312" w:hAnsi="仿宋" w:eastAsia="仿宋_GB2312"/>
                <w:sz w:val="21"/>
                <w:szCs w:val="21"/>
              </w:rPr>
              <w:t>②其他可能造成重大危害、社会影响的交通运输突发事件（事故）。</w:t>
            </w:r>
          </w:p>
        </w:tc>
      </w:tr>
      <w:tr>
        <w:tblPrEx>
          <w:tblLayout w:type="fixed"/>
          <w:tblCellMar>
            <w:top w:w="0" w:type="dxa"/>
            <w:left w:w="0" w:type="dxa"/>
            <w:bottom w:w="0" w:type="dxa"/>
            <w:right w:w="0" w:type="dxa"/>
          </w:tblCellMar>
        </w:tblPrEx>
        <w:trPr>
          <w:trHeight w:val="3160" w:hRule="atLeast"/>
          <w:jc w:val="center"/>
        </w:trPr>
        <w:tc>
          <w:tcPr>
            <w:tcW w:w="798" w:type="dxa"/>
            <w:tcBorders>
              <w:top w:val="nil"/>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kern w:val="0"/>
                <w:sz w:val="21"/>
                <w:szCs w:val="21"/>
              </w:rPr>
              <w:t>Ⅲ级</w:t>
            </w:r>
          </w:p>
        </w:tc>
        <w:tc>
          <w:tcPr>
            <w:tcW w:w="829"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较重</w:t>
            </w:r>
          </w:p>
        </w:tc>
        <w:tc>
          <w:tcPr>
            <w:tcW w:w="641" w:type="dxa"/>
            <w:tcBorders>
              <w:top w:val="nil"/>
              <w:left w:val="nil"/>
              <w:bottom w:val="single" w:color="auto" w:sz="4" w:space="0"/>
              <w:right w:val="single" w:color="auto" w:sz="8" w:space="0"/>
            </w:tcBorders>
            <w:shd w:val="clear" w:color="auto" w:fill="FFFF00"/>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b/>
                <w:bCs/>
                <w:kern w:val="0"/>
                <w:sz w:val="21"/>
                <w:szCs w:val="21"/>
              </w:rPr>
            </w:pPr>
            <w:r>
              <w:rPr>
                <w:rFonts w:hint="eastAsia" w:ascii="仿宋_GB2312" w:hAnsi="仿宋" w:eastAsia="仿宋_GB2312"/>
                <w:b/>
                <w:bCs/>
                <w:kern w:val="0"/>
                <w:sz w:val="21"/>
                <w:szCs w:val="21"/>
              </w:rPr>
              <w:t>黄</w:t>
            </w:r>
          </w:p>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b/>
                <w:bCs/>
                <w:kern w:val="0"/>
                <w:sz w:val="21"/>
                <w:szCs w:val="21"/>
              </w:rPr>
              <w:t>色</w:t>
            </w:r>
          </w:p>
        </w:tc>
        <w:tc>
          <w:tcPr>
            <w:tcW w:w="699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40" w:lineRule="exact"/>
              <w:rPr>
                <w:rFonts w:hint="eastAsia" w:ascii="仿宋_GB2312" w:hAnsi="仿宋" w:eastAsia="仿宋_GB2312"/>
                <w:sz w:val="21"/>
                <w:szCs w:val="21"/>
              </w:rPr>
            </w:pPr>
            <w:r>
              <w:rPr>
                <w:rFonts w:hint="eastAsia" w:ascii="仿宋_GB2312" w:hAnsi="仿宋" w:eastAsia="仿宋_GB2312"/>
                <w:sz w:val="21"/>
                <w:szCs w:val="21"/>
              </w:rPr>
              <w:t>①死亡3人以上、10人以下（含失踪），或危及到3人以上、10以下生命安全，或10以上、50人以下重伤，或直接经济损失50万元以上、100万元以下的交通运输安全事故；</w:t>
            </w:r>
          </w:p>
          <w:p>
            <w:pPr>
              <w:spacing w:line="340" w:lineRule="exact"/>
              <w:rPr>
                <w:rFonts w:hint="eastAsia" w:ascii="仿宋_GB2312" w:hAnsi="仿宋" w:eastAsia="仿宋_GB2312"/>
                <w:sz w:val="21"/>
                <w:szCs w:val="21"/>
              </w:rPr>
            </w:pPr>
            <w:r>
              <w:rPr>
                <w:rFonts w:hint="eastAsia" w:ascii="仿宋_GB2312" w:hAnsi="仿宋" w:eastAsia="仿宋_GB2312"/>
                <w:sz w:val="21"/>
                <w:szCs w:val="21"/>
              </w:rPr>
              <w:t>②其他一些无法量化但性质严重，政府认定对社会稳定造成重大影响的较大</w:t>
            </w:r>
            <w:r>
              <w:rPr>
                <w:rFonts w:hint="eastAsia" w:ascii="仿宋_GB2312" w:hAnsi="仿宋" w:eastAsia="仿宋_GB2312"/>
                <w:sz w:val="21"/>
                <w:szCs w:val="21"/>
                <w:lang w:eastAsia="zh-CN"/>
              </w:rPr>
              <w:t>的</w:t>
            </w:r>
            <w:r>
              <w:rPr>
                <w:rFonts w:hint="eastAsia" w:ascii="仿宋_GB2312" w:hAnsi="仿宋" w:eastAsia="仿宋_GB2312"/>
                <w:sz w:val="21"/>
                <w:szCs w:val="21"/>
              </w:rPr>
              <w:t>突发事件（事故）。</w:t>
            </w:r>
          </w:p>
        </w:tc>
      </w:tr>
      <w:tr>
        <w:tblPrEx>
          <w:tblLayout w:type="fixed"/>
          <w:tblCellMar>
            <w:top w:w="0" w:type="dxa"/>
            <w:left w:w="0" w:type="dxa"/>
            <w:bottom w:w="0" w:type="dxa"/>
            <w:right w:w="0" w:type="dxa"/>
          </w:tblCellMar>
        </w:tblPrEx>
        <w:trPr>
          <w:trHeight w:val="2372" w:hRule="atLeast"/>
          <w:jc w:val="center"/>
        </w:trPr>
        <w:tc>
          <w:tcPr>
            <w:tcW w:w="798"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kern w:val="0"/>
                <w:sz w:val="21"/>
                <w:szCs w:val="21"/>
              </w:rPr>
              <w:t>Ⅳ级</w:t>
            </w:r>
          </w:p>
        </w:tc>
        <w:tc>
          <w:tcPr>
            <w:tcW w:w="829" w:type="dxa"/>
            <w:tcBorders>
              <w:top w:val="single" w:color="auto" w:sz="4" w:space="0"/>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kern w:val="0"/>
                <w:sz w:val="21"/>
                <w:szCs w:val="21"/>
              </w:rPr>
            </w:pPr>
            <w:r>
              <w:rPr>
                <w:rFonts w:hint="eastAsia" w:ascii="仿宋_GB2312" w:hAnsi="仿宋" w:eastAsia="仿宋_GB2312"/>
                <w:color w:val="000000"/>
                <w:kern w:val="0"/>
                <w:sz w:val="21"/>
                <w:szCs w:val="21"/>
              </w:rPr>
              <w:t>一般</w:t>
            </w:r>
          </w:p>
        </w:tc>
        <w:tc>
          <w:tcPr>
            <w:tcW w:w="641" w:type="dxa"/>
            <w:tcBorders>
              <w:top w:val="single" w:color="auto" w:sz="4" w:space="0"/>
              <w:left w:val="nil"/>
              <w:bottom w:val="single" w:color="auto" w:sz="4" w:space="0"/>
              <w:right w:val="single" w:color="auto" w:sz="8" w:space="0"/>
            </w:tcBorders>
            <w:shd w:val="clear" w:color="auto" w:fill="3366FF"/>
            <w:noWrap w:val="0"/>
            <w:tcMar>
              <w:top w:w="0" w:type="dxa"/>
              <w:left w:w="108" w:type="dxa"/>
              <w:bottom w:w="0" w:type="dxa"/>
              <w:right w:w="108" w:type="dxa"/>
            </w:tcMar>
            <w:vAlign w:val="center"/>
          </w:tcPr>
          <w:p>
            <w:pPr>
              <w:widowControl/>
              <w:spacing w:line="340" w:lineRule="exact"/>
              <w:ind w:right="-105"/>
              <w:jc w:val="center"/>
              <w:rPr>
                <w:rFonts w:hint="eastAsia" w:ascii="仿宋_GB2312" w:hAnsi="仿宋" w:eastAsia="仿宋_GB2312"/>
                <w:b/>
                <w:bCs/>
                <w:kern w:val="0"/>
                <w:sz w:val="21"/>
                <w:szCs w:val="21"/>
              </w:rPr>
            </w:pPr>
            <w:r>
              <w:rPr>
                <w:rFonts w:hint="eastAsia" w:ascii="仿宋_GB2312" w:hAnsi="仿宋" w:eastAsia="仿宋_GB2312"/>
                <w:sz w:val="21"/>
                <w:szCs w:val="21"/>
              </w:rPr>
              <w:t>蓝</w:t>
            </w:r>
          </w:p>
          <w:p>
            <w:pPr>
              <w:widowControl/>
              <w:spacing w:line="340" w:lineRule="exact"/>
              <w:ind w:right="-105"/>
              <w:jc w:val="center"/>
              <w:rPr>
                <w:rFonts w:hint="eastAsia" w:ascii="仿宋_GB2312" w:hAnsi="仿宋" w:eastAsia="仿宋_GB2312"/>
                <w:sz w:val="21"/>
                <w:szCs w:val="21"/>
              </w:rPr>
            </w:pPr>
            <w:r>
              <w:rPr>
                <w:rFonts w:hint="eastAsia" w:ascii="仿宋_GB2312" w:hAnsi="仿宋" w:eastAsia="仿宋_GB2312"/>
                <w:b/>
                <w:bCs/>
                <w:kern w:val="0"/>
                <w:sz w:val="21"/>
                <w:szCs w:val="21"/>
              </w:rPr>
              <w:t>色</w:t>
            </w:r>
          </w:p>
        </w:tc>
        <w:tc>
          <w:tcPr>
            <w:tcW w:w="699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40" w:lineRule="exact"/>
              <w:jc w:val="left"/>
              <w:rPr>
                <w:rFonts w:hint="eastAsia" w:ascii="仿宋_GB2312" w:hAnsi="仿宋" w:eastAsia="仿宋_GB2312"/>
                <w:sz w:val="21"/>
                <w:szCs w:val="21"/>
              </w:rPr>
            </w:pPr>
            <w:r>
              <w:rPr>
                <w:rFonts w:hint="eastAsia" w:ascii="仿宋_GB2312" w:hAnsi="仿宋" w:eastAsia="仿宋_GB2312"/>
                <w:sz w:val="21"/>
                <w:szCs w:val="21"/>
              </w:rPr>
              <w:t>①造成死亡1人以上、3人以下（含失踪）安全事故；</w:t>
            </w:r>
          </w:p>
          <w:p>
            <w:pPr>
              <w:widowControl/>
              <w:spacing w:line="340" w:lineRule="exact"/>
              <w:jc w:val="left"/>
              <w:rPr>
                <w:rFonts w:hint="eastAsia" w:ascii="仿宋_GB2312" w:hAnsi="仿宋" w:eastAsia="仿宋_GB2312"/>
                <w:sz w:val="21"/>
                <w:szCs w:val="21"/>
              </w:rPr>
            </w:pPr>
            <w:r>
              <w:rPr>
                <w:rFonts w:hint="eastAsia" w:ascii="仿宋_GB2312" w:hAnsi="仿宋" w:eastAsia="仿宋_GB2312"/>
                <w:sz w:val="21"/>
                <w:szCs w:val="21"/>
              </w:rPr>
              <w:t>②其他突发事件危及社会稳定需启动Ⅳ级应急响应。</w:t>
            </w:r>
          </w:p>
        </w:tc>
      </w:tr>
    </w:tbl>
    <w:p>
      <w:pPr>
        <w:jc w:val="center"/>
        <w:rPr>
          <w:rFonts w:hint="eastAsia" w:ascii="仿宋_GB2312" w:hAnsi="仿宋_GB2312" w:eastAsia="仿宋_GB2312"/>
          <w:b/>
          <w:bCs/>
          <w:kern w:val="0"/>
          <w:sz w:val="36"/>
          <w:szCs w:val="36"/>
          <w:lang w:eastAsia="zh-CN"/>
        </w:rPr>
      </w:pPr>
      <w:r>
        <w:rPr>
          <w:rFonts w:hint="eastAsia" w:ascii="仿宋_GB2312" w:hAnsi="仿宋_GB2312" w:eastAsia="仿宋_GB2312"/>
          <w:b/>
          <w:bCs/>
          <w:kern w:val="0"/>
          <w:sz w:val="36"/>
          <w:szCs w:val="36"/>
          <w:lang w:eastAsia="zh-CN"/>
        </w:rPr>
        <w:t>四川</w:t>
      </w:r>
      <w:r>
        <w:rPr>
          <w:rFonts w:hint="eastAsia" w:ascii="仿宋_GB2312" w:hAnsi="仿宋_GB2312" w:eastAsia="仿宋_GB2312"/>
          <w:b/>
          <w:bCs/>
          <w:kern w:val="0"/>
          <w:sz w:val="36"/>
          <w:szCs w:val="36"/>
        </w:rPr>
        <w:t>南充</w:t>
      </w:r>
      <w:r>
        <w:rPr>
          <w:rFonts w:hint="eastAsia" w:ascii="仿宋_GB2312" w:hAnsi="仿宋_GB2312" w:eastAsia="仿宋_GB2312"/>
          <w:b/>
          <w:bCs/>
          <w:kern w:val="0"/>
          <w:sz w:val="36"/>
          <w:szCs w:val="36"/>
          <w:lang w:eastAsia="zh-CN"/>
        </w:rPr>
        <w:t>当代运业（集团）有限公司仪陇嘉新分公司</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突发事件应急预警级别汇总表</w:t>
      </w:r>
      <w:bookmarkEnd w:id="1161"/>
      <w:bookmarkEnd w:id="1162"/>
      <w:bookmarkEnd w:id="1163"/>
      <w:bookmarkEnd w:id="1164"/>
      <w:bookmarkEnd w:id="1165"/>
    </w:p>
    <w:bookmarkEnd w:id="1157"/>
    <w:bookmarkEnd w:id="1159"/>
    <w:bookmarkEnd w:id="1160"/>
    <w:p>
      <w:pPr>
        <w:spacing w:line="520" w:lineRule="exact"/>
        <w:jc w:val="center"/>
        <w:textAlignment w:val="baseline"/>
        <w:rPr>
          <w:rFonts w:hint="eastAsia" w:ascii="宋体" w:hAnsi="宋体" w:eastAsia="宋体" w:cs="宋体"/>
          <w:b/>
          <w:bCs w:val="0"/>
          <w:w w:val="90"/>
          <w:kern w:val="44"/>
          <w:sz w:val="44"/>
          <w:szCs w:val="44"/>
        </w:rPr>
      </w:pPr>
    </w:p>
    <w:p>
      <w:pPr>
        <w:pStyle w:val="4"/>
        <w:ind w:left="0" w:leftChars="0" w:firstLine="0" w:firstLineChars="0"/>
        <w:jc w:val="left"/>
        <w:rPr>
          <w:rFonts w:hint="eastAsia"/>
        </w:rPr>
      </w:pPr>
      <w:bookmarkStart w:id="1166" w:name="_Toc17741"/>
      <w:r>
        <w:rPr>
          <w:rFonts w:hint="eastAsia"/>
          <w:lang w:eastAsia="zh-CN"/>
        </w:rPr>
        <w:t>附件十：</w:t>
      </w:r>
      <w:r>
        <w:rPr>
          <w:rFonts w:hint="eastAsia"/>
        </w:rPr>
        <w:t>应急保障运力安排表</w:t>
      </w:r>
      <w:bookmarkEnd w:id="1166"/>
    </w:p>
    <w:p>
      <w:pPr>
        <w:rPr>
          <w:rFonts w:hint="eastAsia"/>
        </w:rPr>
      </w:pPr>
    </w:p>
    <w:tbl>
      <w:tblPr>
        <w:tblStyle w:val="7"/>
        <w:tblW w:w="8448"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320"/>
        <w:gridCol w:w="1455"/>
        <w:gridCol w:w="1335"/>
        <w:gridCol w:w="945"/>
        <w:gridCol w:w="1035"/>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3" w:hRule="atLeast"/>
        </w:trPr>
        <w:tc>
          <w:tcPr>
            <w:tcW w:w="8448" w:type="dxa"/>
            <w:gridSpan w:val="7"/>
            <w:tcBorders>
              <w:top w:val="nil"/>
              <w:left w:val="nil"/>
              <w:bottom w:val="single" w:color="000000" w:sz="2" w:space="0"/>
              <w:right w:val="nil"/>
            </w:tcBorders>
            <w:noWrap w:val="0"/>
            <w:vAlign w:val="top"/>
          </w:tcPr>
          <w:p>
            <w:pPr>
              <w:autoSpaceDE w:val="0"/>
              <w:autoSpaceDN w:val="0"/>
              <w:jc w:val="center"/>
              <w:rPr>
                <w:rFonts w:hint="eastAsia" w:ascii="宋体" w:hAnsi="宋体"/>
                <w:b/>
                <w:sz w:val="32"/>
                <w:szCs w:val="32"/>
              </w:rPr>
            </w:pPr>
            <w:r>
              <w:rPr>
                <w:rFonts w:hint="eastAsia" w:ascii="宋体" w:hAnsi="宋体"/>
                <w:b/>
                <w:sz w:val="32"/>
                <w:szCs w:val="32"/>
              </w:rPr>
              <w:t>四川南充当代运业（集团）</w:t>
            </w:r>
            <w:r>
              <w:rPr>
                <w:rFonts w:hint="eastAsia" w:ascii="宋体" w:hAnsi="宋体"/>
                <w:b/>
                <w:sz w:val="32"/>
                <w:szCs w:val="32"/>
                <w:lang w:eastAsia="zh-CN"/>
              </w:rPr>
              <w:t>有限公司</w:t>
            </w:r>
            <w:r>
              <w:rPr>
                <w:rFonts w:hint="eastAsia" w:ascii="宋体" w:hAnsi="宋体"/>
                <w:b/>
                <w:sz w:val="32"/>
                <w:szCs w:val="32"/>
              </w:rPr>
              <w:t>仪陇嘉新分公司</w:t>
            </w:r>
          </w:p>
          <w:p>
            <w:pPr>
              <w:autoSpaceDE w:val="0"/>
              <w:autoSpaceDN w:val="0"/>
              <w:jc w:val="center"/>
              <w:rPr>
                <w:rFonts w:hint="eastAsia" w:ascii="宋体" w:hAnsi="宋体"/>
                <w:b/>
                <w:sz w:val="44"/>
                <w:lang w:eastAsia="zh-CN"/>
              </w:rPr>
            </w:pPr>
            <w:r>
              <w:rPr>
                <w:rFonts w:hint="eastAsia" w:ascii="宋体" w:hAnsi="宋体"/>
                <w:b/>
                <w:sz w:val="32"/>
                <w:szCs w:val="32"/>
              </w:rPr>
              <w:t>应急保障运力安排表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769"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序号</w:t>
            </w:r>
          </w:p>
        </w:tc>
        <w:tc>
          <w:tcPr>
            <w:tcW w:w="1320"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车牌号</w:t>
            </w:r>
          </w:p>
        </w:tc>
        <w:tc>
          <w:tcPr>
            <w:tcW w:w="1455"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运行线路</w:t>
            </w:r>
          </w:p>
        </w:tc>
        <w:tc>
          <w:tcPr>
            <w:tcW w:w="1335"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车型</w:t>
            </w:r>
          </w:p>
        </w:tc>
        <w:tc>
          <w:tcPr>
            <w:tcW w:w="945"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座位数</w:t>
            </w:r>
          </w:p>
        </w:tc>
        <w:tc>
          <w:tcPr>
            <w:tcW w:w="1035"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驾驶员</w:t>
            </w:r>
          </w:p>
        </w:tc>
        <w:tc>
          <w:tcPr>
            <w:tcW w:w="1589" w:type="dxa"/>
            <w:tcBorders>
              <w:top w:val="single" w:color="000000" w:sz="2"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b/>
                <w:sz w:val="24"/>
                <w:szCs w:val="24"/>
              </w:rPr>
            </w:pPr>
            <w:r>
              <w:rPr>
                <w:rFonts w:hint="eastAsia" w:ascii="宋体" w:hAnsi="宋体"/>
                <w:b/>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1</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川R80739</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辉</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13778196942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2</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川R80775</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袁</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斌</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18781749200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3</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川R80776</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林玉兵</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15082753639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4</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川R80781</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代</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波</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18681778928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5</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川R80789</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后勇军</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lang w:val="en-US"/>
              </w:rPr>
            </w:pPr>
            <w:r>
              <w:rPr>
                <w:rFonts w:hint="eastAsia" w:ascii="宋体" w:hAnsi="宋体" w:eastAsia="宋体" w:cs="宋体"/>
                <w:i w:val="0"/>
                <w:color w:val="000000"/>
                <w:kern w:val="0"/>
                <w:sz w:val="24"/>
                <w:szCs w:val="24"/>
                <w:u w:val="none"/>
                <w:lang w:val="en-US" w:eastAsia="zh-CN" w:bidi="ar"/>
              </w:rPr>
              <w:t>13990831527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6</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川R80796</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罗</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军</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18111037701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7</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川R85783</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张登记</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18111037111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8</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川R85787</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鲜小军</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lang w:val="en-US"/>
              </w:rPr>
            </w:pPr>
            <w:r>
              <w:rPr>
                <w:rFonts w:hint="eastAsia" w:ascii="宋体" w:hAnsi="宋体" w:eastAsia="宋体" w:cs="宋体"/>
                <w:i w:val="0"/>
                <w:color w:val="000000"/>
                <w:kern w:val="0"/>
                <w:sz w:val="24"/>
                <w:szCs w:val="24"/>
                <w:u w:val="none"/>
                <w:lang w:val="en-US" w:eastAsia="zh-CN" w:bidi="ar"/>
              </w:rPr>
              <w:t>15881741530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9</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川R86310</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金城－马鞍</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29</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毛</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坤</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4"/>
                <w:szCs w:val="24"/>
                <w:u w:val="none"/>
                <w:lang w:val="en-US" w:eastAsia="zh-CN" w:bidi="ar"/>
              </w:rPr>
              <w:t>15181776898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r>
              <w:rPr>
                <w:rFonts w:hint="eastAsia" w:ascii="宋体" w:hAnsi="宋体"/>
                <w:sz w:val="24"/>
                <w:szCs w:val="24"/>
              </w:rPr>
              <w:t>10</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川R74398</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板桥－仪陇</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中型中级</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30</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4"/>
                <w:szCs w:val="24"/>
                <w:u w:val="none"/>
                <w:lang w:val="en-US" w:eastAsia="zh-CN" w:bidi="ar"/>
              </w:rPr>
              <w:t>肖</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毅</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sz w:val="24"/>
                <w:szCs w:val="24"/>
                <w:lang w:val="en-US"/>
              </w:rPr>
            </w:pPr>
            <w:r>
              <w:rPr>
                <w:rFonts w:hint="eastAsia" w:ascii="宋体" w:hAnsi="宋体" w:eastAsia="宋体" w:cs="宋体"/>
                <w:i w:val="0"/>
                <w:color w:val="000000"/>
                <w:kern w:val="0"/>
                <w:sz w:val="24"/>
                <w:szCs w:val="24"/>
                <w:u w:val="none"/>
                <w:lang w:val="en-US" w:eastAsia="zh-CN" w:bidi="ar"/>
              </w:rPr>
              <w:t>13628099807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sz w:val="24"/>
                <w:szCs w:val="24"/>
                <w:lang w:val="en-US" w:eastAsia="zh-CN"/>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eastAsia="宋体" w:cs="宋体"/>
                <w:i w:val="0"/>
                <w:color w:val="000000"/>
                <w:kern w:val="0"/>
                <w:sz w:val="24"/>
                <w:szCs w:val="24"/>
                <w:u w:val="none"/>
                <w:lang w:val="en-US" w:eastAsia="zh-CN" w:bidi="ar"/>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p>
        </w:tc>
        <w:tc>
          <w:tcPr>
            <w:tcW w:w="15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5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7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c>
          <w:tcPr>
            <w:tcW w:w="15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sz w:val="24"/>
              </w:rPr>
            </w:pPr>
          </w:p>
        </w:tc>
      </w:tr>
    </w:tbl>
    <w:p>
      <w:pPr>
        <w:spacing w:line="520" w:lineRule="exact"/>
        <w:jc w:val="center"/>
        <w:textAlignment w:val="baseline"/>
        <w:rPr>
          <w:rFonts w:hint="eastAsia" w:ascii="宋体" w:hAnsi="宋体" w:eastAsia="宋体" w:cs="宋体"/>
          <w:b/>
          <w:bCs w:val="0"/>
          <w:w w:val="90"/>
          <w:kern w:val="44"/>
          <w:sz w:val="44"/>
          <w:szCs w:val="44"/>
        </w:rPr>
      </w:pPr>
    </w:p>
    <w:p>
      <w:pPr>
        <w:spacing w:line="520" w:lineRule="exact"/>
        <w:jc w:val="center"/>
        <w:textAlignment w:val="baseline"/>
        <w:rPr>
          <w:rFonts w:hint="eastAsia" w:ascii="宋体" w:hAnsi="宋体" w:eastAsia="宋体" w:cs="宋体"/>
          <w:b/>
          <w:bCs w:val="0"/>
          <w:w w:val="90"/>
          <w:kern w:val="44"/>
          <w:sz w:val="44"/>
          <w:szCs w:val="44"/>
        </w:rPr>
      </w:pPr>
    </w:p>
    <w:p>
      <w:pPr>
        <w:spacing w:line="520" w:lineRule="exact"/>
        <w:jc w:val="center"/>
        <w:textAlignment w:val="baseline"/>
        <w:rPr>
          <w:rFonts w:hint="eastAsia" w:ascii="宋体" w:hAnsi="宋体" w:eastAsia="宋体" w:cs="宋体"/>
          <w:b/>
          <w:bCs w:val="0"/>
          <w:w w:val="90"/>
          <w:kern w:val="44"/>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C5C81"/>
    <w:rsid w:val="14FC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unhideWhenUsed/>
    <w:qFormat/>
    <w:uiPriority w:val="0"/>
    <w:pPr>
      <w:keepNext/>
      <w:keepLines/>
      <w:spacing w:line="520" w:lineRule="exact"/>
      <w:ind w:left="630" w:leftChars="300"/>
      <w:outlineLvl w:val="2"/>
    </w:pPr>
    <w:rPr>
      <w:rFonts w:eastAsia="仿宋_GB2312"/>
      <w:b/>
      <w:bCs/>
      <w:sz w:val="28"/>
      <w:szCs w:val="28"/>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2019-05-29T09:19:00Z</dcterms:created>
  <dc:creator>南极总督</dc:creator>
  <cp:lastModifiedBy>南极总督</cp:lastModifiedBy>
  <dcterms:modified xsi:type="dcterms:W3CDTF">2019-05-29T09:29:36Z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