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4"/>
        <w:jc w:val="center"/>
        <w:rPr>
          <w:rFonts w:hint="eastAsia"/>
          <w:bCs w:val="0"/>
          <w:color w:val="auto"/>
          <w:sz w:val="52"/>
          <w:szCs w:val="52"/>
          <w:lang w:eastAsia="zh-CN"/>
        </w:rPr>
      </w:pPr>
      <w:r>
        <w:rPr>
          <w:rFonts w:hint="eastAsia"/>
          <w:bCs w:val="0"/>
          <w:color w:val="auto"/>
          <w:sz w:val="52"/>
          <w:szCs w:val="52"/>
          <w:lang w:eastAsia="zh-CN"/>
        </w:rPr>
        <w:t>南充同欣粮油购销有限公司</w:t>
      </w:r>
    </w:p>
    <w:p>
      <w:pPr>
        <w:pStyle w:val="4"/>
        <w:jc w:val="center"/>
        <w:rPr>
          <w:rFonts w:hint="eastAsia"/>
          <w:bCs w:val="0"/>
          <w:color w:val="auto"/>
          <w:sz w:val="52"/>
          <w:szCs w:val="52"/>
        </w:rPr>
      </w:pPr>
    </w:p>
    <w:p>
      <w:pPr>
        <w:pStyle w:val="4"/>
        <w:jc w:val="center"/>
        <w:rPr>
          <w:rFonts w:hint="eastAsia"/>
          <w:bCs w:val="0"/>
          <w:color w:val="auto"/>
          <w:sz w:val="52"/>
          <w:szCs w:val="52"/>
        </w:rPr>
      </w:pPr>
      <w:bookmarkStart w:id="0" w:name="_Toc486865534"/>
      <w:bookmarkStart w:id="1" w:name="_Toc30567"/>
      <w:bookmarkStart w:id="2" w:name="_Toc8334"/>
      <w:bookmarkStart w:id="3" w:name="_Toc477280652"/>
      <w:bookmarkStart w:id="4" w:name="_Toc25601"/>
      <w:bookmarkStart w:id="5" w:name="_Toc1817"/>
      <w:r>
        <w:rPr>
          <w:rFonts w:hint="eastAsia"/>
          <w:bCs w:val="0"/>
          <w:color w:val="auto"/>
          <w:sz w:val="52"/>
          <w:szCs w:val="52"/>
        </w:rPr>
        <w:t>应急资源调查报告</w:t>
      </w:r>
      <w:bookmarkEnd w:id="0"/>
      <w:bookmarkEnd w:id="1"/>
      <w:bookmarkEnd w:id="2"/>
      <w:bookmarkEnd w:id="3"/>
      <w:bookmarkEnd w:id="4"/>
      <w:bookmarkEnd w:id="5"/>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tbl>
      <w:tblPr>
        <w:tblStyle w:val="20"/>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南充同欣粮油购销有限公司</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8</w:t>
            </w:r>
            <w:r>
              <w:rPr>
                <w:rFonts w:hint="eastAsia" w:eastAsia="黑体"/>
                <w:bCs/>
                <w:color w:val="auto"/>
                <w:sz w:val="36"/>
                <w:szCs w:val="36"/>
              </w:rPr>
              <w:t>年</w:t>
            </w:r>
            <w:r>
              <w:rPr>
                <w:rFonts w:hint="eastAsia" w:eastAsia="黑体"/>
                <w:bCs/>
                <w:color w:val="auto"/>
                <w:sz w:val="36"/>
                <w:szCs w:val="36"/>
                <w:lang w:val="en-US" w:eastAsia="zh-CN"/>
              </w:rPr>
              <w:t>11</w:t>
            </w:r>
            <w:r>
              <w:rPr>
                <w:rFonts w:hint="eastAsia" w:eastAsia="黑体"/>
                <w:bCs/>
                <w:color w:val="auto"/>
                <w:sz w:val="36"/>
                <w:szCs w:val="36"/>
              </w:rPr>
              <w:t>月</w:t>
            </w:r>
            <w:r>
              <w:rPr>
                <w:rFonts w:hint="eastAsia" w:eastAsia="黑体"/>
                <w:bCs/>
                <w:color w:val="auto"/>
                <w:sz w:val="36"/>
                <w:szCs w:val="36"/>
                <w:lang w:val="en-US" w:eastAsia="zh-CN"/>
              </w:rPr>
              <w:t>15</w:t>
            </w:r>
            <w:r>
              <w:rPr>
                <w:rFonts w:hint="eastAsia" w:eastAsia="黑体"/>
                <w:bCs/>
                <w:color w:val="auto"/>
                <w:sz w:val="36"/>
                <w:szCs w:val="36"/>
              </w:rPr>
              <w:t>日</w:t>
            </w:r>
          </w:p>
        </w:tc>
      </w:tr>
    </w:tbl>
    <w:p>
      <w:pPr>
        <w:rPr>
          <w:rFonts w:hint="eastAsia"/>
          <w:bCs/>
          <w:color w:val="auto"/>
          <w:sz w:val="28"/>
          <w:szCs w:val="28"/>
        </w:rPr>
      </w:pPr>
    </w:p>
    <w:p>
      <w:pPr>
        <w:rPr>
          <w:rFonts w:hint="eastAsia"/>
          <w:bCs/>
          <w:color w:val="auto"/>
          <w:sz w:val="28"/>
          <w:szCs w:val="28"/>
        </w:rPr>
        <w:sectPr>
          <w:headerReference r:id="rId3" w:type="default"/>
          <w:footerReference r:id="rId4" w:type="default"/>
          <w:pgSz w:w="11906" w:h="16838"/>
          <w:pgMar w:top="1440" w:right="1800" w:bottom="1440" w:left="1800" w:header="851" w:footer="992" w:gutter="0"/>
          <w:pgNumType w:start="0"/>
          <w:cols w:space="720" w:num="1"/>
          <w:docGrid w:type="lines" w:linePitch="312" w:charSpace="0"/>
        </w:sectPr>
      </w:pPr>
    </w:p>
    <w:p>
      <w:pPr>
        <w:jc w:val="center"/>
        <w:rPr>
          <w:rFonts w:hint="eastAsia"/>
          <w:bCs/>
          <w:color w:val="auto"/>
          <w:sz w:val="28"/>
          <w:szCs w:val="28"/>
        </w:rPr>
      </w:pPr>
      <w:r>
        <w:rPr>
          <w:rFonts w:hint="eastAsia"/>
          <w:bCs/>
          <w:color w:val="auto"/>
          <w:sz w:val="28"/>
          <w:szCs w:val="28"/>
        </w:rPr>
        <w:t>目</w:t>
      </w:r>
      <w:r>
        <w:rPr>
          <w:rFonts w:hint="eastAsia"/>
          <w:bCs/>
          <w:color w:val="auto"/>
          <w:sz w:val="28"/>
          <w:szCs w:val="28"/>
          <w:lang w:val="en-US" w:eastAsia="zh-CN"/>
        </w:rPr>
        <w:t xml:space="preserve">  </w:t>
      </w:r>
      <w:r>
        <w:rPr>
          <w:rFonts w:hint="eastAsia"/>
          <w:bCs/>
          <w:color w:val="auto"/>
          <w:sz w:val="28"/>
          <w:szCs w:val="28"/>
        </w:rPr>
        <w:t>录</w:t>
      </w:r>
    </w:p>
    <w:p>
      <w:pPr>
        <w:pStyle w:val="13"/>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r>
        <w:rPr>
          <w:bCs/>
          <w:color w:val="auto"/>
          <w:szCs w:val="28"/>
        </w:rPr>
        <w:fldChar w:fldCharType="begin"/>
      </w:r>
      <w:r>
        <w:rPr>
          <w:bCs/>
          <w:szCs w:val="28"/>
        </w:rPr>
        <w:instrText xml:space="preserve"> HYPERLINK \l _Toc3962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_Toc3962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_Toc17773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_Toc17773 </w:instrText>
      </w:r>
      <w:r>
        <w:fldChar w:fldCharType="separate"/>
      </w:r>
      <w:r>
        <w:t>2</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_Toc1897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_Toc1897 </w:instrText>
      </w:r>
      <w:r>
        <w:fldChar w:fldCharType="separate"/>
      </w:r>
      <w:r>
        <w:t>2</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_Toc12072 </w:instrText>
      </w:r>
      <w:r>
        <w:rPr>
          <w:bCs/>
          <w:szCs w:val="28"/>
        </w:rPr>
        <w:fldChar w:fldCharType="separate"/>
      </w:r>
      <w:r>
        <w:rPr>
          <w:rFonts w:hint="eastAsia" w:ascii="宋体" w:hAnsi="宋体" w:eastAsia="宋体"/>
          <w:szCs w:val="28"/>
        </w:rPr>
        <w:t>2.2 应急组织机构</w:t>
      </w:r>
      <w:r>
        <w:tab/>
      </w:r>
      <w:r>
        <w:fldChar w:fldCharType="begin"/>
      </w:r>
      <w:r>
        <w:instrText xml:space="preserve"> PAGEREF _Toc12072 </w:instrText>
      </w:r>
      <w:r>
        <w:fldChar w:fldCharType="separate"/>
      </w:r>
      <w:r>
        <w:t>2</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_Toc25411 </w:instrText>
      </w:r>
      <w:r>
        <w:rPr>
          <w:bCs/>
          <w:szCs w:val="28"/>
        </w:rPr>
        <w:fldChar w:fldCharType="separate"/>
      </w:r>
      <w:r>
        <w:rPr>
          <w:rFonts w:hint="eastAsia" w:ascii="宋体" w:hAnsi="宋体" w:eastAsia="宋体" w:cs="宋体"/>
          <w:bCs/>
          <w:szCs w:val="28"/>
          <w:lang w:val="en-US" w:eastAsia="zh-CN"/>
        </w:rPr>
        <w:t>2.3应急救援指挥部</w:t>
      </w:r>
      <w:r>
        <w:tab/>
      </w:r>
      <w:r>
        <w:fldChar w:fldCharType="begin"/>
      </w:r>
      <w:r>
        <w:instrText xml:space="preserve"> PAGEREF _Toc25411 </w:instrText>
      </w:r>
      <w:r>
        <w:fldChar w:fldCharType="separate"/>
      </w:r>
      <w:r>
        <w:t>3</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_Toc10135 </w:instrText>
      </w:r>
      <w:r>
        <w:rPr>
          <w:bCs/>
          <w:szCs w:val="28"/>
        </w:rPr>
        <w:fldChar w:fldCharType="separate"/>
      </w:r>
      <w:r>
        <w:rPr>
          <w:rFonts w:hint="eastAsia" w:ascii="宋体" w:hAnsi="宋体" w:eastAsia="宋体" w:cs="宋体"/>
          <w:bCs/>
          <w:szCs w:val="28"/>
          <w:lang w:val="en-US" w:eastAsia="zh-CN"/>
        </w:rPr>
        <w:t>2.4总指挥及职责</w:t>
      </w:r>
      <w:r>
        <w:tab/>
      </w:r>
      <w:r>
        <w:fldChar w:fldCharType="begin"/>
      </w:r>
      <w:r>
        <w:instrText xml:space="preserve"> PAGEREF _Toc10135 </w:instrText>
      </w:r>
      <w:r>
        <w:fldChar w:fldCharType="separate"/>
      </w:r>
      <w:r>
        <w:t>4</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_Toc20636 </w:instrText>
      </w:r>
      <w:r>
        <w:rPr>
          <w:bCs/>
          <w:szCs w:val="28"/>
        </w:rPr>
        <w:fldChar w:fldCharType="separate"/>
      </w:r>
      <w:r>
        <w:rPr>
          <w:rFonts w:hint="eastAsia" w:ascii="宋体" w:hAnsi="宋体" w:eastAsia="宋体" w:cs="宋体"/>
          <w:bCs/>
          <w:szCs w:val="28"/>
          <w:lang w:val="en-US" w:eastAsia="zh-CN"/>
        </w:rPr>
        <w:t>2.5副总指挥及职责</w:t>
      </w:r>
      <w:r>
        <w:tab/>
      </w:r>
      <w:r>
        <w:fldChar w:fldCharType="begin"/>
      </w:r>
      <w:r>
        <w:instrText xml:space="preserve"> PAGEREF _Toc20636 </w:instrText>
      </w:r>
      <w:r>
        <w:fldChar w:fldCharType="separate"/>
      </w:r>
      <w:r>
        <w:t>5</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_Toc27582 </w:instrText>
      </w:r>
      <w:r>
        <w:rPr>
          <w:bCs/>
          <w:szCs w:val="28"/>
        </w:rPr>
        <w:fldChar w:fldCharType="separate"/>
      </w:r>
      <w:r>
        <w:rPr>
          <w:rFonts w:hint="eastAsia" w:ascii="宋体" w:hAnsi="宋体" w:eastAsia="宋体" w:cs="宋体"/>
          <w:bCs/>
          <w:szCs w:val="28"/>
          <w:lang w:val="en-US" w:eastAsia="zh-CN"/>
        </w:rPr>
        <w:t>2.6应急办</w:t>
      </w:r>
      <w:r>
        <w:tab/>
      </w:r>
      <w:r>
        <w:fldChar w:fldCharType="begin"/>
      </w:r>
      <w:r>
        <w:instrText xml:space="preserve"> PAGEREF _Toc27582 </w:instrText>
      </w:r>
      <w:r>
        <w:fldChar w:fldCharType="separate"/>
      </w:r>
      <w:r>
        <w:t>5</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_Toc12089 </w:instrText>
      </w:r>
      <w:r>
        <w:rPr>
          <w:bCs/>
          <w:szCs w:val="28"/>
        </w:rPr>
        <w:fldChar w:fldCharType="separate"/>
      </w:r>
      <w:r>
        <w:rPr>
          <w:rFonts w:hint="eastAsia" w:ascii="宋体" w:hAnsi="宋体" w:eastAsia="宋体" w:cs="宋体"/>
          <w:bCs/>
          <w:szCs w:val="28"/>
          <w:lang w:val="en-US" w:eastAsia="zh-CN"/>
        </w:rPr>
        <w:t>2.7抢险救援组</w:t>
      </w:r>
      <w:r>
        <w:tab/>
      </w:r>
      <w:r>
        <w:fldChar w:fldCharType="begin"/>
      </w:r>
      <w:r>
        <w:instrText xml:space="preserve"> PAGEREF _Toc12089 </w:instrText>
      </w:r>
      <w:r>
        <w:fldChar w:fldCharType="separate"/>
      </w:r>
      <w:r>
        <w:t>7</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_Toc24529 </w:instrText>
      </w:r>
      <w:r>
        <w:rPr>
          <w:bCs/>
          <w:szCs w:val="28"/>
        </w:rPr>
        <w:fldChar w:fldCharType="separate"/>
      </w:r>
      <w:r>
        <w:rPr>
          <w:rFonts w:hint="eastAsia" w:ascii="宋体" w:hAnsi="宋体" w:eastAsia="宋体" w:cs="宋体"/>
          <w:bCs/>
          <w:szCs w:val="28"/>
          <w:lang w:val="en-US" w:eastAsia="zh-CN"/>
        </w:rPr>
        <w:t>2.8疏散警戒组</w:t>
      </w:r>
      <w:r>
        <w:tab/>
      </w:r>
      <w:r>
        <w:fldChar w:fldCharType="begin"/>
      </w:r>
      <w:r>
        <w:instrText xml:space="preserve"> PAGEREF _Toc24529 </w:instrText>
      </w:r>
      <w:r>
        <w:fldChar w:fldCharType="separate"/>
      </w:r>
      <w:r>
        <w:t>7</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_Toc28642 </w:instrText>
      </w:r>
      <w:r>
        <w:rPr>
          <w:bCs/>
          <w:szCs w:val="28"/>
        </w:rPr>
        <w:fldChar w:fldCharType="separate"/>
      </w:r>
      <w:r>
        <w:rPr>
          <w:rFonts w:hint="eastAsia" w:ascii="宋体" w:hAnsi="宋体" w:eastAsia="宋体" w:cs="宋体"/>
          <w:bCs/>
          <w:szCs w:val="28"/>
          <w:lang w:val="en-US" w:eastAsia="zh-CN"/>
        </w:rPr>
        <w:t>2.9报警联络组</w:t>
      </w:r>
      <w:r>
        <w:tab/>
      </w:r>
      <w:r>
        <w:fldChar w:fldCharType="begin"/>
      </w:r>
      <w:r>
        <w:instrText xml:space="preserve"> PAGEREF _Toc28642 </w:instrText>
      </w:r>
      <w:r>
        <w:fldChar w:fldCharType="separate"/>
      </w:r>
      <w:r>
        <w:t>8</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_Toc24918 </w:instrText>
      </w:r>
      <w:r>
        <w:rPr>
          <w:bCs/>
          <w:szCs w:val="28"/>
        </w:rPr>
        <w:fldChar w:fldCharType="separate"/>
      </w:r>
      <w:r>
        <w:rPr>
          <w:rFonts w:hint="eastAsia" w:ascii="宋体" w:hAnsi="宋体" w:eastAsia="宋体" w:cs="宋体"/>
          <w:bCs/>
          <w:szCs w:val="28"/>
          <w:lang w:val="en-US" w:eastAsia="zh-CN"/>
        </w:rPr>
        <w:t>2.10后勤保障组</w:t>
      </w:r>
      <w:r>
        <w:tab/>
      </w:r>
      <w:r>
        <w:fldChar w:fldCharType="begin"/>
      </w:r>
      <w:r>
        <w:instrText xml:space="preserve"> PAGEREF _Toc24918 </w:instrText>
      </w:r>
      <w:r>
        <w:fldChar w:fldCharType="separate"/>
      </w:r>
      <w:r>
        <w:t>8</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_Toc21106 </w:instrText>
      </w:r>
      <w:r>
        <w:rPr>
          <w:bCs/>
          <w:szCs w:val="28"/>
        </w:rPr>
        <w:fldChar w:fldCharType="separate"/>
      </w:r>
      <w:r>
        <w:rPr>
          <w:rFonts w:hint="eastAsia" w:ascii="宋体" w:hAnsi="宋体" w:eastAsia="宋体" w:cs="宋体"/>
          <w:bCs/>
          <w:szCs w:val="28"/>
          <w:lang w:val="en-US" w:eastAsia="zh-CN"/>
        </w:rPr>
        <w:t>2.11医疗救护组</w:t>
      </w:r>
      <w:r>
        <w:tab/>
      </w:r>
      <w:r>
        <w:fldChar w:fldCharType="begin"/>
      </w:r>
      <w:r>
        <w:instrText xml:space="preserve"> PAGEREF _Toc21106 </w:instrText>
      </w:r>
      <w:r>
        <w:fldChar w:fldCharType="separate"/>
      </w:r>
      <w:r>
        <w:t>9</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_Toc28518 </w:instrText>
      </w:r>
      <w:r>
        <w:rPr>
          <w:bCs/>
          <w:szCs w:val="28"/>
        </w:rPr>
        <w:fldChar w:fldCharType="separate"/>
      </w:r>
      <w:r>
        <w:rPr>
          <w:rFonts w:hint="eastAsia" w:ascii="宋体" w:hAnsi="宋体" w:eastAsia="宋体" w:cs="宋体"/>
          <w:bCs/>
          <w:szCs w:val="28"/>
          <w:lang w:val="en-US" w:eastAsia="zh-CN"/>
        </w:rPr>
        <w:t>2.12事故调查善后组</w:t>
      </w:r>
      <w:r>
        <w:tab/>
      </w:r>
      <w:r>
        <w:fldChar w:fldCharType="begin"/>
      </w:r>
      <w:r>
        <w:instrText xml:space="preserve"> PAGEREF _Toc28518 </w:instrText>
      </w:r>
      <w:r>
        <w:fldChar w:fldCharType="separate"/>
      </w:r>
      <w:r>
        <w:t>9</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_Toc17829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lang w:val="en-US" w:eastAsia="zh-CN"/>
        </w:rPr>
        <w:t>13</w:t>
      </w:r>
      <w:r>
        <w:rPr>
          <w:rFonts w:hint="eastAsia" w:ascii="宋体" w:hAnsi="宋体" w:eastAsia="宋体"/>
          <w:szCs w:val="28"/>
        </w:rPr>
        <w:t xml:space="preserve"> 通讯与信息保障</w:t>
      </w:r>
      <w:r>
        <w:tab/>
      </w:r>
      <w:r>
        <w:fldChar w:fldCharType="begin"/>
      </w:r>
      <w:r>
        <w:instrText xml:space="preserve"> PAGEREF _Toc17829 </w:instrText>
      </w:r>
      <w:r>
        <w:fldChar w:fldCharType="separate"/>
      </w:r>
      <w:r>
        <w:t>10</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_Toc451 </w:instrText>
      </w:r>
      <w:r>
        <w:rPr>
          <w:bCs/>
          <w:szCs w:val="28"/>
        </w:rPr>
        <w:fldChar w:fldCharType="separate"/>
      </w:r>
      <w:r>
        <w:rPr>
          <w:rFonts w:hint="eastAsia" w:ascii="宋体" w:hAnsi="宋体"/>
          <w:szCs w:val="28"/>
        </w:rPr>
        <w:t>2.</w:t>
      </w:r>
      <w:r>
        <w:rPr>
          <w:rFonts w:hint="eastAsia" w:ascii="宋体" w:hAnsi="宋体"/>
          <w:szCs w:val="28"/>
          <w:lang w:val="en-US" w:eastAsia="zh-CN"/>
        </w:rPr>
        <w:t>1</w:t>
      </w:r>
      <w:r>
        <w:rPr>
          <w:rFonts w:hint="eastAsia" w:ascii="宋体" w:hAnsi="宋体"/>
          <w:szCs w:val="28"/>
        </w:rPr>
        <w:t>3.2 通信系统及维护方案</w:t>
      </w:r>
      <w:r>
        <w:tab/>
      </w:r>
      <w:r>
        <w:fldChar w:fldCharType="begin"/>
      </w:r>
      <w:r>
        <w:instrText xml:space="preserve"> PAGEREF _Toc451 </w:instrText>
      </w:r>
      <w:r>
        <w:fldChar w:fldCharType="separate"/>
      </w:r>
      <w:r>
        <w:t>10</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_Toc32323 </w:instrText>
      </w:r>
      <w:r>
        <w:rPr>
          <w:bCs/>
          <w:szCs w:val="28"/>
        </w:rPr>
        <w:fldChar w:fldCharType="separate"/>
      </w:r>
      <w:r>
        <w:rPr>
          <w:rFonts w:hint="eastAsia" w:ascii="宋体" w:hAnsi="宋体"/>
          <w:szCs w:val="28"/>
        </w:rPr>
        <w:t>2.</w:t>
      </w:r>
      <w:r>
        <w:rPr>
          <w:rFonts w:hint="eastAsia" w:ascii="宋体" w:hAnsi="宋体"/>
          <w:szCs w:val="28"/>
          <w:lang w:val="en-US" w:eastAsia="zh-CN"/>
        </w:rPr>
        <w:t>1</w:t>
      </w:r>
      <w:r>
        <w:rPr>
          <w:rFonts w:hint="eastAsia" w:ascii="宋体" w:hAnsi="宋体"/>
          <w:szCs w:val="28"/>
        </w:rPr>
        <w:t xml:space="preserve">3.3 </w:t>
      </w:r>
      <w:r>
        <w:rPr>
          <w:rFonts w:hint="eastAsia" w:ascii="宋体" w:hAnsi="宋体" w:cs="宋体"/>
          <w:kern w:val="0"/>
          <w:szCs w:val="28"/>
        </w:rPr>
        <w:t>通信</w:t>
      </w:r>
      <w:r>
        <w:rPr>
          <w:rFonts w:hint="eastAsia" w:ascii="宋体" w:hAnsi="宋体"/>
          <w:szCs w:val="28"/>
        </w:rPr>
        <w:t>信息收集</w:t>
      </w:r>
      <w:r>
        <w:tab/>
      </w:r>
      <w:r>
        <w:fldChar w:fldCharType="begin"/>
      </w:r>
      <w:r>
        <w:instrText xml:space="preserve"> PAGEREF _Toc32323 </w:instrText>
      </w:r>
      <w:r>
        <w:fldChar w:fldCharType="separate"/>
      </w:r>
      <w:r>
        <w:t>10</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_Toc28134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lang w:val="en-US" w:eastAsia="zh-CN"/>
        </w:rPr>
        <w:t>1</w:t>
      </w:r>
      <w:r>
        <w:rPr>
          <w:rFonts w:hint="eastAsia" w:ascii="宋体" w:hAnsi="宋体" w:eastAsia="宋体"/>
          <w:szCs w:val="28"/>
        </w:rPr>
        <w:t>4 应急队伍保障</w:t>
      </w:r>
      <w:r>
        <w:tab/>
      </w:r>
      <w:r>
        <w:fldChar w:fldCharType="begin"/>
      </w:r>
      <w:r>
        <w:instrText xml:space="preserve"> PAGEREF _Toc28134 </w:instrText>
      </w:r>
      <w:r>
        <w:fldChar w:fldCharType="separate"/>
      </w:r>
      <w:r>
        <w:t>11</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_Toc18569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lang w:val="en-US" w:eastAsia="zh-CN"/>
        </w:rPr>
        <w:t>1</w:t>
      </w:r>
      <w:r>
        <w:rPr>
          <w:rFonts w:hint="eastAsia" w:ascii="宋体" w:hAnsi="宋体" w:eastAsia="宋体"/>
          <w:szCs w:val="28"/>
        </w:rPr>
        <w:t>5 物资装备保障</w:t>
      </w:r>
      <w:r>
        <w:tab/>
      </w:r>
      <w:r>
        <w:fldChar w:fldCharType="begin"/>
      </w:r>
      <w:r>
        <w:instrText xml:space="preserve"> PAGEREF _Toc18569 </w:instrText>
      </w:r>
      <w:r>
        <w:fldChar w:fldCharType="separate"/>
      </w:r>
      <w:r>
        <w:t>12</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_Toc28974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lang w:val="en-US" w:eastAsia="zh-CN"/>
        </w:rPr>
        <w:t>1</w:t>
      </w:r>
      <w:r>
        <w:rPr>
          <w:rFonts w:hint="eastAsia" w:ascii="宋体" w:hAnsi="宋体" w:eastAsia="宋体"/>
          <w:szCs w:val="28"/>
        </w:rPr>
        <w:t>6 经费保障</w:t>
      </w:r>
      <w:r>
        <w:tab/>
      </w:r>
      <w:r>
        <w:fldChar w:fldCharType="begin"/>
      </w:r>
      <w:r>
        <w:instrText xml:space="preserve"> PAGEREF _Toc28974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_Toc28166 </w:instrText>
      </w:r>
      <w:r>
        <w:rPr>
          <w:bCs/>
          <w:szCs w:val="28"/>
        </w:rPr>
        <w:fldChar w:fldCharType="separate"/>
      </w:r>
      <w:r>
        <w:rPr>
          <w:rFonts w:hint="eastAsia" w:ascii="宋体" w:hAnsi="宋体"/>
          <w:szCs w:val="28"/>
        </w:rPr>
        <w:t>2.</w:t>
      </w:r>
      <w:r>
        <w:rPr>
          <w:rFonts w:hint="eastAsia" w:ascii="宋体" w:hAnsi="宋体"/>
          <w:szCs w:val="28"/>
          <w:lang w:val="en-US" w:eastAsia="zh-CN"/>
        </w:rPr>
        <w:t>1</w:t>
      </w:r>
      <w:r>
        <w:rPr>
          <w:rFonts w:hint="eastAsia" w:ascii="宋体" w:hAnsi="宋体"/>
          <w:szCs w:val="28"/>
        </w:rPr>
        <w:t>6.1 应急专项经费</w:t>
      </w:r>
      <w:r>
        <w:tab/>
      </w:r>
      <w:r>
        <w:fldChar w:fldCharType="begin"/>
      </w:r>
      <w:r>
        <w:instrText xml:space="preserve"> PAGEREF _Toc28166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_Toc29142 </w:instrText>
      </w:r>
      <w:r>
        <w:rPr>
          <w:bCs/>
          <w:szCs w:val="28"/>
        </w:rPr>
        <w:fldChar w:fldCharType="separate"/>
      </w:r>
      <w:r>
        <w:rPr>
          <w:rFonts w:hint="eastAsia" w:ascii="宋体" w:hAnsi="宋体"/>
          <w:szCs w:val="28"/>
        </w:rPr>
        <w:t>2.</w:t>
      </w:r>
      <w:r>
        <w:rPr>
          <w:rFonts w:hint="eastAsia" w:ascii="宋体" w:hAnsi="宋体"/>
          <w:szCs w:val="28"/>
          <w:lang w:val="en-US" w:eastAsia="zh-CN"/>
        </w:rPr>
        <w:t>1</w:t>
      </w:r>
      <w:r>
        <w:rPr>
          <w:rFonts w:hint="eastAsia" w:ascii="宋体" w:hAnsi="宋体"/>
          <w:szCs w:val="28"/>
        </w:rPr>
        <w:t>6.2 使用范围</w:t>
      </w:r>
      <w:r>
        <w:tab/>
      </w:r>
      <w:r>
        <w:fldChar w:fldCharType="begin"/>
      </w:r>
      <w:r>
        <w:instrText xml:space="preserve"> PAGEREF _Toc29142 </w:instrText>
      </w:r>
      <w:r>
        <w:fldChar w:fldCharType="separate"/>
      </w:r>
      <w:r>
        <w:t>14</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_Toc6988 </w:instrText>
      </w:r>
      <w:r>
        <w:rPr>
          <w:bCs/>
          <w:szCs w:val="28"/>
        </w:rPr>
        <w:fldChar w:fldCharType="separate"/>
      </w:r>
      <w:r>
        <w:rPr>
          <w:rFonts w:hint="eastAsia" w:ascii="宋体" w:hAnsi="宋体"/>
          <w:szCs w:val="28"/>
        </w:rPr>
        <w:t>2.</w:t>
      </w:r>
      <w:r>
        <w:rPr>
          <w:rFonts w:hint="eastAsia" w:ascii="宋体" w:hAnsi="宋体"/>
          <w:szCs w:val="28"/>
          <w:lang w:val="en-US" w:eastAsia="zh-CN"/>
        </w:rPr>
        <w:t>1</w:t>
      </w:r>
      <w:r>
        <w:rPr>
          <w:rFonts w:hint="eastAsia" w:ascii="宋体" w:hAnsi="宋体"/>
          <w:szCs w:val="28"/>
        </w:rPr>
        <w:t>6.3 监督管理措施</w:t>
      </w:r>
      <w:r>
        <w:tab/>
      </w:r>
      <w:r>
        <w:fldChar w:fldCharType="begin"/>
      </w:r>
      <w:r>
        <w:instrText xml:space="preserve"> PAGEREF _Toc6988 </w:instrText>
      </w:r>
      <w:r>
        <w:fldChar w:fldCharType="separate"/>
      </w:r>
      <w:r>
        <w:t>14</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_Toc21606 </w:instrText>
      </w:r>
      <w:r>
        <w:rPr>
          <w:bCs/>
          <w:szCs w:val="28"/>
        </w:rPr>
        <w:fldChar w:fldCharType="separate"/>
      </w:r>
      <w:r>
        <w:rPr>
          <w:rFonts w:hint="eastAsia" w:ascii="宋体" w:hAnsi="宋体" w:eastAsia="宋体"/>
          <w:szCs w:val="28"/>
        </w:rPr>
        <w:t>2.</w:t>
      </w:r>
      <w:r>
        <w:rPr>
          <w:rFonts w:hint="eastAsia" w:ascii="宋体" w:hAnsi="宋体" w:eastAsia="宋体"/>
          <w:szCs w:val="28"/>
          <w:lang w:val="en-US" w:eastAsia="zh-CN"/>
        </w:rPr>
        <w:t>1</w:t>
      </w:r>
      <w:r>
        <w:rPr>
          <w:rFonts w:hint="eastAsia" w:ascii="宋体" w:hAnsi="宋体" w:eastAsia="宋体"/>
          <w:szCs w:val="28"/>
        </w:rPr>
        <w:t xml:space="preserve">7 </w:t>
      </w:r>
      <w:r>
        <w:rPr>
          <w:rFonts w:ascii="宋体" w:hAnsi="宋体" w:eastAsia="宋体"/>
          <w:szCs w:val="28"/>
        </w:rPr>
        <w:t>制度保障</w:t>
      </w:r>
      <w:r>
        <w:tab/>
      </w:r>
      <w:r>
        <w:fldChar w:fldCharType="begin"/>
      </w:r>
      <w:r>
        <w:instrText xml:space="preserve"> PAGEREF _Toc21606 </w:instrText>
      </w:r>
      <w:r>
        <w:fldChar w:fldCharType="separate"/>
      </w:r>
      <w:r>
        <w:t>14</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_Toc19482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lang w:val="en-US" w:eastAsia="zh-CN"/>
        </w:rPr>
        <w:t>1</w:t>
      </w:r>
      <w:r>
        <w:rPr>
          <w:rFonts w:hint="eastAsia" w:ascii="宋体" w:hAnsi="宋体" w:eastAsia="宋体"/>
          <w:szCs w:val="28"/>
        </w:rPr>
        <w:t>8 其他保障</w:t>
      </w:r>
      <w:r>
        <w:tab/>
      </w:r>
      <w:r>
        <w:fldChar w:fldCharType="begin"/>
      </w:r>
      <w:r>
        <w:instrText xml:space="preserve"> PAGEREF _Toc19482 </w:instrText>
      </w:r>
      <w:r>
        <w:fldChar w:fldCharType="separate"/>
      </w:r>
      <w:r>
        <w:t>15</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_Toc29095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lang w:val="en-US" w:eastAsia="zh-CN"/>
        </w:rPr>
        <w:t>1</w:t>
      </w:r>
      <w:r>
        <w:rPr>
          <w:rFonts w:hint="eastAsia" w:ascii="宋体" w:hAnsi="宋体"/>
          <w:szCs w:val="28"/>
        </w:rPr>
        <w:t>8</w:t>
      </w:r>
      <w:r>
        <w:rPr>
          <w:rFonts w:ascii="宋体" w:hAnsi="宋体"/>
          <w:szCs w:val="28"/>
        </w:rPr>
        <w:t>.1</w:t>
      </w:r>
      <w:r>
        <w:rPr>
          <w:rFonts w:hint="eastAsia" w:ascii="宋体" w:hAnsi="宋体"/>
          <w:szCs w:val="28"/>
        </w:rPr>
        <w:t xml:space="preserve"> 交通运输保障</w:t>
      </w:r>
      <w:r>
        <w:tab/>
      </w:r>
      <w:r>
        <w:fldChar w:fldCharType="begin"/>
      </w:r>
      <w:r>
        <w:instrText xml:space="preserve"> PAGEREF _Toc29095 </w:instrText>
      </w:r>
      <w:r>
        <w:fldChar w:fldCharType="separate"/>
      </w:r>
      <w:r>
        <w:t>15</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_Toc14833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lang w:val="en-US" w:eastAsia="zh-CN"/>
        </w:rPr>
        <w:t>1</w:t>
      </w:r>
      <w:r>
        <w:rPr>
          <w:rFonts w:hint="eastAsia" w:ascii="宋体" w:hAnsi="宋体"/>
          <w:szCs w:val="28"/>
        </w:rPr>
        <w:t>8</w:t>
      </w:r>
      <w:r>
        <w:rPr>
          <w:rFonts w:ascii="宋体" w:hAnsi="宋体"/>
          <w:szCs w:val="28"/>
        </w:rPr>
        <w:t>.2</w:t>
      </w:r>
      <w:r>
        <w:rPr>
          <w:rFonts w:hint="eastAsia" w:ascii="宋体" w:hAnsi="宋体"/>
          <w:szCs w:val="28"/>
        </w:rPr>
        <w:t xml:space="preserve"> 治安保障</w:t>
      </w:r>
      <w:r>
        <w:tab/>
      </w:r>
      <w:r>
        <w:fldChar w:fldCharType="begin"/>
      </w:r>
      <w:r>
        <w:instrText xml:space="preserve"> PAGEREF _Toc14833 </w:instrText>
      </w:r>
      <w:r>
        <w:fldChar w:fldCharType="separate"/>
      </w:r>
      <w:r>
        <w:t>16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_Toc22902 </w:instrText>
      </w:r>
      <w:r>
        <w:rPr>
          <w:bCs/>
          <w:szCs w:val="28"/>
        </w:rPr>
        <w:fldChar w:fldCharType="separate"/>
      </w:r>
      <w:r>
        <w:rPr>
          <w:rFonts w:hint="eastAsia" w:ascii="宋体" w:hAnsi="宋体" w:cs="宋体"/>
          <w:szCs w:val="28"/>
        </w:rPr>
        <w:t>3.外部应急救援资源</w:t>
      </w:r>
      <w:r>
        <w:tab/>
      </w:r>
      <w:r>
        <w:fldChar w:fldCharType="begin"/>
      </w:r>
      <w:r>
        <w:instrText xml:space="preserve"> PAGEREF _Toc22902 </w:instrText>
      </w:r>
      <w:r>
        <w:fldChar w:fldCharType="separate"/>
      </w:r>
      <w:r>
        <w:t>17</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_Toc26668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_Toc26668 </w:instrText>
      </w:r>
      <w:r>
        <w:fldChar w:fldCharType="separate"/>
      </w:r>
      <w:r>
        <w:t>17</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_Toc12517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_Toc12517 </w:instrText>
      </w:r>
      <w:r>
        <w:fldChar w:fldCharType="separate"/>
      </w:r>
      <w:r>
        <w:t>17</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_Toc541 </w:instrText>
      </w:r>
      <w:r>
        <w:rPr>
          <w:bCs/>
          <w:szCs w:val="28"/>
        </w:rPr>
        <w:fldChar w:fldCharType="separate"/>
      </w:r>
      <w:r>
        <w:rPr>
          <w:rFonts w:hint="eastAsia" w:ascii="宋体" w:hAnsi="宋体" w:eastAsia="宋体"/>
          <w:szCs w:val="28"/>
        </w:rPr>
        <w:t>3.2 外部应急通讯联络</w:t>
      </w:r>
      <w:r>
        <w:tab/>
      </w:r>
      <w:r>
        <w:fldChar w:fldCharType="begin"/>
      </w:r>
      <w:r>
        <w:instrText xml:space="preserve"> PAGEREF _Toc541 </w:instrText>
      </w:r>
      <w:r>
        <w:fldChar w:fldCharType="separate"/>
      </w:r>
      <w:r>
        <w:t>18</w:t>
      </w:r>
      <w:r>
        <w:fldChar w:fldCharType="end"/>
      </w:r>
      <w:r>
        <w:rPr>
          <w:bCs/>
          <w:color w:val="auto"/>
          <w:szCs w:val="28"/>
        </w:rPr>
        <w:fldChar w:fldCharType="end"/>
      </w:r>
    </w:p>
    <w:p>
      <w:r>
        <w:rPr>
          <w:bCs/>
          <w:color w:val="auto"/>
          <w:szCs w:val="28"/>
        </w:rPr>
        <w:fldChar w:fldCharType="end"/>
      </w:r>
    </w:p>
    <w:p>
      <w:pPr>
        <w:jc w:val="center"/>
        <w:outlineLvl w:val="0"/>
        <w:rPr>
          <w:rFonts w:hint="eastAsia" w:ascii="宋体" w:hAnsi="宋体" w:cs="宋体"/>
          <w:b/>
          <w:color w:val="auto"/>
          <w:sz w:val="28"/>
          <w:szCs w:val="28"/>
        </w:rPr>
        <w:sectPr>
          <w:pgSz w:w="11906" w:h="16838"/>
          <w:pgMar w:top="1440" w:right="1800" w:bottom="1440" w:left="1800" w:header="851" w:footer="992" w:gutter="0"/>
          <w:cols w:space="425" w:num="1"/>
          <w:docGrid w:type="lines" w:linePitch="312" w:charSpace="0"/>
        </w:sectPr>
      </w:pPr>
      <w:bookmarkStart w:id="100" w:name="_GoBack"/>
      <w:bookmarkEnd w:id="100"/>
    </w:p>
    <w:p>
      <w:pPr>
        <w:jc w:val="center"/>
        <w:outlineLvl w:val="0"/>
        <w:rPr>
          <w:rFonts w:hint="eastAsia" w:ascii="宋体" w:hAnsi="宋体" w:cs="仿宋_GB2312"/>
          <w:bCs/>
          <w:color w:val="auto"/>
          <w:sz w:val="28"/>
          <w:szCs w:val="28"/>
        </w:rPr>
      </w:pPr>
      <w:bookmarkStart w:id="6" w:name="_Toc3962"/>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6"/>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7" w:name="_Toc17773"/>
      <w:r>
        <w:rPr>
          <w:rFonts w:hint="eastAsia" w:ascii="宋体" w:hAnsi="宋体" w:cs="宋体"/>
          <w:b/>
          <w:color w:val="auto"/>
          <w:sz w:val="28"/>
          <w:szCs w:val="28"/>
        </w:rPr>
        <w:t>2.内部应急救援资源</w:t>
      </w:r>
      <w:bookmarkEnd w:id="7"/>
    </w:p>
    <w:p>
      <w:pPr>
        <w:pStyle w:val="5"/>
        <w:rPr>
          <w:rFonts w:hint="eastAsia" w:ascii="宋体" w:hAnsi="宋体" w:eastAsia="宋体"/>
          <w:color w:val="auto"/>
          <w:sz w:val="28"/>
          <w:szCs w:val="28"/>
        </w:rPr>
      </w:pPr>
      <w:bookmarkStart w:id="8" w:name="_Toc1897"/>
      <w:bookmarkStart w:id="9" w:name="_Toc477275468"/>
      <w:bookmarkStart w:id="10" w:name="_Toc382825153"/>
      <w:r>
        <w:rPr>
          <w:rFonts w:hint="eastAsia" w:ascii="宋体" w:hAnsi="宋体" w:eastAsia="宋体"/>
          <w:color w:val="auto"/>
          <w:sz w:val="28"/>
          <w:szCs w:val="28"/>
        </w:rPr>
        <w:t>2.1 应急预案体系</w:t>
      </w:r>
      <w:bookmarkEnd w:id="8"/>
      <w:bookmarkEnd w:id="9"/>
      <w:bookmarkEnd w:id="10"/>
    </w:p>
    <w:p>
      <w:pPr>
        <w:pStyle w:val="9"/>
        <w:ind w:firstLine="537" w:firstLineChars="192"/>
        <w:rPr>
          <w:rFonts w:hint="eastAsia"/>
          <w:color w:val="auto"/>
        </w:rPr>
      </w:pPr>
      <w:r>
        <w:rPr>
          <w:rFonts w:hint="eastAsia"/>
          <w:color w:val="auto"/>
          <w:lang w:eastAsia="zh-CN"/>
        </w:rPr>
        <w:t>本厂</w:t>
      </w:r>
      <w:r>
        <w:rPr>
          <w:color w:val="auto"/>
        </w:rPr>
        <w:t>应急预案体系由综合应急预案、</w:t>
      </w:r>
      <w:r>
        <w:rPr>
          <w:rFonts w:hint="eastAsia"/>
          <w:color w:val="auto"/>
          <w:lang w:eastAsia="zh-CN"/>
        </w:rPr>
        <w:t>（</w:t>
      </w:r>
      <w:r>
        <w:rPr>
          <w:rFonts w:hint="eastAsia"/>
          <w:color w:val="auto"/>
          <w:lang w:val="en-US" w:eastAsia="zh-CN"/>
        </w:rPr>
        <w:t>火灾、触电、 地震灾害）事故专项应急预案、</w:t>
      </w:r>
      <w:r>
        <w:rPr>
          <w:color w:val="auto"/>
        </w:rPr>
        <w:t>现场处置方案、应急行动记录等</w:t>
      </w:r>
      <w:r>
        <w:rPr>
          <w:rFonts w:hint="eastAsia"/>
          <w:color w:val="auto"/>
          <w:lang w:eastAsia="zh-CN"/>
        </w:rPr>
        <w:t>四</w:t>
      </w:r>
      <w:r>
        <w:rPr>
          <w:color w:val="auto"/>
        </w:rPr>
        <w:t>级文件构成</w:t>
      </w:r>
      <w:r>
        <w:rPr>
          <w:rFonts w:hint="eastAsia"/>
          <w:color w:val="auto"/>
        </w:rPr>
        <w:t>（见图</w:t>
      </w:r>
      <w:r>
        <w:rPr>
          <w:rFonts w:hint="eastAsia"/>
          <w:color w:val="auto"/>
          <w:lang w:val="en-US" w:eastAsia="zh-CN"/>
        </w:rPr>
        <w:t>1.1</w:t>
      </w:r>
      <w:r>
        <w:rPr>
          <w:rFonts w:hint="eastAsia"/>
          <w:color w:val="auto"/>
        </w:rPr>
        <w:t>）。</w:t>
      </w:r>
    </w:p>
    <w:p>
      <w:pPr>
        <w:pStyle w:val="9"/>
        <w:ind w:firstLine="537" w:firstLineChars="192"/>
        <w:rPr>
          <w:color w:val="auto"/>
        </w:rPr>
      </w:pPr>
      <w:r>
        <w:rPr>
          <w:sz w:val="28"/>
        </w:rPr>
        <mc:AlternateContent>
          <mc:Choice Requires="wpg">
            <w:drawing>
              <wp:anchor distT="0" distB="0" distL="114300" distR="114300" simplePos="0" relativeHeight="251670528" behindDoc="0" locked="0" layoutInCell="1" allowOverlap="1">
                <wp:simplePos x="0" y="0"/>
                <wp:positionH relativeFrom="column">
                  <wp:posOffset>-375920</wp:posOffset>
                </wp:positionH>
                <wp:positionV relativeFrom="paragraph">
                  <wp:posOffset>63500</wp:posOffset>
                </wp:positionV>
                <wp:extent cx="5965190" cy="3858895"/>
                <wp:effectExtent l="7620" t="0" r="16510" b="19685"/>
                <wp:wrapNone/>
                <wp:docPr id="14" name="组合 14"/>
                <wp:cNvGraphicFramePr/>
                <a:graphic xmlns:a="http://schemas.openxmlformats.org/drawingml/2006/main">
                  <a:graphicData uri="http://schemas.microsoft.com/office/word/2010/wordprocessingGroup">
                    <wpg:wgp>
                      <wpg:cNvGrpSpPr/>
                      <wpg:grpSpPr>
                        <a:xfrm>
                          <a:off x="0" y="0"/>
                          <a:ext cx="5965190" cy="3858895"/>
                          <a:chOff x="5675" y="56826"/>
                          <a:chExt cx="9394" cy="6077"/>
                        </a:xfrm>
                      </wpg:grpSpPr>
                      <wps:wsp>
                        <wps:cNvPr id="2" name="流程图: 过程 587"/>
                        <wps:cNvSpPr/>
                        <wps:spPr>
                          <a:xfrm>
                            <a:off x="5675" y="59218"/>
                            <a:ext cx="671" cy="3680"/>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rPr>
                                  <w:rFonts w:hint="eastAsia"/>
                                  <w:i/>
                                  <w:iCs/>
                                  <w:sz w:val="28"/>
                                  <w:szCs w:val="28"/>
                                </w:rPr>
                              </w:pPr>
                              <w:r>
                                <w:rPr>
                                  <w:rFonts w:hint="eastAsia"/>
                                  <w:sz w:val="28"/>
                                  <w:szCs w:val="28"/>
                                </w:rPr>
                                <w:t>火灾事故处置方案</w:t>
                              </w:r>
                            </w:p>
                            <w:p>
                              <w:pPr>
                                <w:spacing w:line="0" w:lineRule="atLeast"/>
                                <w:rPr>
                                  <w:rFonts w:hint="eastAsia"/>
                                  <w:sz w:val="28"/>
                                  <w:szCs w:val="28"/>
                                </w:rPr>
                              </w:pPr>
                            </w:p>
                          </w:txbxContent>
                        </wps:txbx>
                        <wps:bodyPr vert="eaVert" upright="1"/>
                      </wps:wsp>
                      <wps:wsp>
                        <wps:cNvPr id="4" name="流程图: 过程 587"/>
                        <wps:cNvSpPr/>
                        <wps:spPr>
                          <a:xfrm>
                            <a:off x="6941" y="59209"/>
                            <a:ext cx="672" cy="3680"/>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rPr>
                                  <w:rFonts w:hint="eastAsia"/>
                                  <w:i/>
                                  <w:iCs/>
                                  <w:color w:val="auto"/>
                                  <w:sz w:val="28"/>
                                  <w:szCs w:val="28"/>
                                </w:rPr>
                              </w:pPr>
                              <w:r>
                                <w:rPr>
                                  <w:rFonts w:hint="eastAsia"/>
                                  <w:color w:val="auto"/>
                                  <w:sz w:val="28"/>
                                  <w:szCs w:val="28"/>
                                  <w:lang w:eastAsia="zh-CN"/>
                                </w:rPr>
                                <w:t>中毒窒息</w:t>
                              </w:r>
                              <w:r>
                                <w:rPr>
                                  <w:rFonts w:hint="eastAsia"/>
                                  <w:color w:val="auto"/>
                                  <w:sz w:val="28"/>
                                  <w:szCs w:val="28"/>
                                </w:rPr>
                                <w:t>事故处置方案</w:t>
                              </w:r>
                            </w:p>
                          </w:txbxContent>
                        </wps:txbx>
                        <wps:bodyPr vert="eaVert" upright="1"/>
                      </wps:wsp>
                      <wps:wsp>
                        <wps:cNvPr id="5" name="流程图: 过程 587"/>
                        <wps:cNvSpPr/>
                        <wps:spPr>
                          <a:xfrm>
                            <a:off x="9480" y="59222"/>
                            <a:ext cx="672" cy="3665"/>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jc w:val="left"/>
                                <w:rPr>
                                  <w:rFonts w:hint="eastAsia"/>
                                  <w:i/>
                                  <w:iCs/>
                                  <w:sz w:val="28"/>
                                  <w:szCs w:val="28"/>
                                </w:rPr>
                              </w:pPr>
                              <w:r>
                                <w:rPr>
                                  <w:rFonts w:hint="eastAsia"/>
                                  <w:sz w:val="28"/>
                                  <w:szCs w:val="28"/>
                                </w:rPr>
                                <w:t>触电事故处置方案</w:t>
                              </w:r>
                            </w:p>
                          </w:txbxContent>
                        </wps:txbx>
                        <wps:bodyPr vert="eaVert" upright="1"/>
                      </wps:wsp>
                      <wps:wsp>
                        <wps:cNvPr id="6" name="流程图: 过程 587"/>
                        <wps:cNvSpPr/>
                        <wps:spPr>
                          <a:xfrm>
                            <a:off x="11972" y="59223"/>
                            <a:ext cx="671" cy="3627"/>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jc w:val="left"/>
                                <w:rPr>
                                  <w:rFonts w:hint="eastAsia"/>
                                  <w:i/>
                                  <w:iCs/>
                                  <w:sz w:val="28"/>
                                  <w:szCs w:val="28"/>
                                </w:rPr>
                              </w:pPr>
                              <w:r>
                                <w:rPr>
                                  <w:rFonts w:hint="eastAsia"/>
                                  <w:sz w:val="28"/>
                                  <w:szCs w:val="28"/>
                                </w:rPr>
                                <w:t>机械</w:t>
                              </w:r>
                              <w:r>
                                <w:rPr>
                                  <w:rFonts w:hint="eastAsia"/>
                                  <w:sz w:val="28"/>
                                  <w:szCs w:val="28"/>
                                  <w:lang w:eastAsia="zh-CN"/>
                                </w:rPr>
                                <w:t>伤害</w:t>
                              </w:r>
                              <w:r>
                                <w:rPr>
                                  <w:rFonts w:hint="eastAsia"/>
                                  <w:sz w:val="28"/>
                                  <w:szCs w:val="28"/>
                                </w:rPr>
                                <w:t>事故处置方案</w:t>
                              </w:r>
                            </w:p>
                          </w:txbxContent>
                        </wps:txbx>
                        <wps:bodyPr vert="eaVert" upright="1"/>
                      </wps:wsp>
                      <wps:wsp>
                        <wps:cNvPr id="7" name="流程图: 过程 587"/>
                        <wps:cNvSpPr/>
                        <wps:spPr>
                          <a:xfrm>
                            <a:off x="13181" y="59217"/>
                            <a:ext cx="678" cy="3653"/>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jc w:val="left"/>
                                <w:rPr>
                                  <w:rFonts w:hint="eastAsia"/>
                                  <w:i/>
                                  <w:iCs/>
                                  <w:sz w:val="28"/>
                                  <w:szCs w:val="28"/>
                                </w:rPr>
                              </w:pPr>
                              <w:r>
                                <w:rPr>
                                  <w:rFonts w:hint="eastAsia"/>
                                  <w:sz w:val="28"/>
                                  <w:szCs w:val="28"/>
                                </w:rPr>
                                <w:t>高处坠落事故处置方案</w:t>
                              </w:r>
                            </w:p>
                          </w:txbxContent>
                        </wps:txbx>
                        <wps:bodyPr vert="eaVert" upright="1"/>
                      </wps:wsp>
                      <wps:wsp>
                        <wps:cNvPr id="8" name="流程图: 过程 587"/>
                        <wps:cNvSpPr/>
                        <wps:spPr>
                          <a:xfrm>
                            <a:off x="14397" y="59222"/>
                            <a:ext cx="672" cy="3670"/>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jc w:val="left"/>
                                <w:rPr>
                                  <w:rFonts w:hint="eastAsia"/>
                                  <w:i/>
                                  <w:iCs/>
                                  <w:sz w:val="28"/>
                                  <w:szCs w:val="28"/>
                                </w:rPr>
                              </w:pPr>
                              <w:r>
                                <w:rPr>
                                  <w:rFonts w:hint="eastAsia"/>
                                  <w:sz w:val="28"/>
                                  <w:szCs w:val="28"/>
                                </w:rPr>
                                <w:t>物体打击事故处置方案</w:t>
                              </w:r>
                            </w:p>
                          </w:txbxContent>
                        </wps:txbx>
                        <wps:bodyPr vert="eaVert" upright="1"/>
                      </wps:wsp>
                      <wps:wsp>
                        <wps:cNvPr id="9" name="流程图: 过程 587"/>
                        <wps:cNvSpPr/>
                        <wps:spPr>
                          <a:xfrm>
                            <a:off x="10734" y="59224"/>
                            <a:ext cx="621" cy="3652"/>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jc w:val="left"/>
                                <w:rPr>
                                  <w:rFonts w:hint="eastAsia"/>
                                  <w:i/>
                                  <w:iCs/>
                                  <w:sz w:val="28"/>
                                  <w:szCs w:val="28"/>
                                </w:rPr>
                              </w:pPr>
                              <w:r>
                                <w:rPr>
                                  <w:rFonts w:hint="eastAsia"/>
                                  <w:sz w:val="28"/>
                                  <w:szCs w:val="28"/>
                                </w:rPr>
                                <w:t>车辆伤害事故处置方案</w:t>
                              </w:r>
                            </w:p>
                          </w:txbxContent>
                        </wps:txbx>
                        <wps:bodyPr vert="eaVert" upright="1"/>
                      </wps:wsp>
                      <wpg:grpSp>
                        <wpg:cNvPr id="37" name="组合 37"/>
                        <wpg:cNvGrpSpPr/>
                        <wpg:grpSpPr>
                          <a:xfrm rot="0">
                            <a:off x="5758" y="56826"/>
                            <a:ext cx="9276" cy="2412"/>
                            <a:chOff x="15600" y="22584"/>
                            <a:chExt cx="9276" cy="2412"/>
                          </a:xfrm>
                        </wpg:grpSpPr>
                        <wps:wsp>
                          <wps:cNvPr id="3" name="直接连接符 591"/>
                          <wps:cNvCnPr/>
                          <wps:spPr>
                            <a:xfrm flipH="1">
                              <a:off x="20389" y="23029"/>
                              <a:ext cx="1" cy="700"/>
                            </a:xfrm>
                            <a:prstGeom prst="straightConnector1">
                              <a:avLst/>
                            </a:prstGeom>
                            <a:ln w="15875" cap="flat" cmpd="sng">
                              <a:solidFill>
                                <a:srgbClr val="000000"/>
                              </a:solidFill>
                              <a:prstDash val="solid"/>
                              <a:headEnd type="none" w="med" len="med"/>
                              <a:tailEnd type="triangle" w="med" len="med"/>
                            </a:ln>
                          </wps:spPr>
                          <wps:bodyPr/>
                        </wps:wsp>
                        <wps:wsp>
                          <wps:cNvPr id="10" name="直线 603"/>
                          <wps:cNvCnPr/>
                          <wps:spPr>
                            <a:xfrm flipV="1">
                              <a:off x="15600" y="24975"/>
                              <a:ext cx="9277" cy="1"/>
                            </a:xfrm>
                            <a:prstGeom prst="line">
                              <a:avLst/>
                            </a:prstGeom>
                            <a:ln w="15875" cap="flat" cmpd="sng">
                              <a:solidFill>
                                <a:srgbClr val="000000"/>
                              </a:solidFill>
                              <a:prstDash val="solid"/>
                              <a:headEnd type="none" w="med" len="med"/>
                              <a:tailEnd type="none" w="med" len="med"/>
                            </a:ln>
                          </wps:spPr>
                          <wps:bodyPr upright="1"/>
                        </wps:wsp>
                        <wps:wsp>
                          <wps:cNvPr id="11" name="直接连接符 591"/>
                          <wps:cNvCnPr/>
                          <wps:spPr>
                            <a:xfrm flipH="1">
                              <a:off x="20394" y="24296"/>
                              <a:ext cx="1" cy="701"/>
                            </a:xfrm>
                            <a:prstGeom prst="straightConnector1">
                              <a:avLst/>
                            </a:prstGeom>
                            <a:ln w="15875" cap="flat" cmpd="sng">
                              <a:solidFill>
                                <a:srgbClr val="000000"/>
                              </a:solidFill>
                              <a:prstDash val="solid"/>
                              <a:headEnd type="none" w="med" len="med"/>
                              <a:tailEnd type="triangle" w="med" len="med"/>
                            </a:ln>
                          </wps:spPr>
                          <wps:bodyPr/>
                        </wps:wsp>
                        <wps:wsp>
                          <wps:cNvPr id="12" name="流程图: 过程 587"/>
                          <wps:cNvSpPr/>
                          <wps:spPr>
                            <a:xfrm>
                              <a:off x="18192" y="23706"/>
                              <a:ext cx="4912" cy="683"/>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lang w:val="en-US" w:eastAsia="zh-CN"/>
                                  </w:rPr>
                                  <w:t>火灾、触电、 地震灾害事故专项应急预案</w:t>
                                </w:r>
                              </w:p>
                            </w:txbxContent>
                          </wps:txbx>
                          <wps:bodyPr upright="1"/>
                        </wps:wsp>
                        <wps:wsp>
                          <wps:cNvPr id="13" name="流程图: 过程 587"/>
                          <wps:cNvSpPr/>
                          <wps:spPr>
                            <a:xfrm>
                              <a:off x="19398" y="22584"/>
                              <a:ext cx="2034" cy="683"/>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综合应急预案</w:t>
                                </w:r>
                              </w:p>
                            </w:txbxContent>
                          </wps:txbx>
                          <wps:bodyPr upright="1"/>
                        </wps:wsp>
                      </wpg:grpSp>
                      <wps:wsp>
                        <wps:cNvPr id="36" name="流程图: 过程 587"/>
                        <wps:cNvSpPr/>
                        <wps:spPr>
                          <a:xfrm>
                            <a:off x="8213" y="59223"/>
                            <a:ext cx="672" cy="3680"/>
                          </a:xfrm>
                          <a:prstGeom prst="flowChartProcess">
                            <a:avLst/>
                          </a:prstGeom>
                          <a:noFill/>
                          <a:ln w="15875" cap="flat" cmpd="sng">
                            <a:solidFill>
                              <a:srgbClr val="000000"/>
                            </a:solidFill>
                            <a:prstDash val="solid"/>
                            <a:miter/>
                            <a:headEnd type="none" w="med" len="med"/>
                            <a:tailEnd type="none" w="med" len="med"/>
                          </a:ln>
                        </wps:spPr>
                        <wps:txbx>
                          <w:txbxContent>
                            <w:p>
                              <w:pPr>
                                <w:spacing w:line="0" w:lineRule="atLeast"/>
                                <w:rPr>
                                  <w:rFonts w:hint="eastAsia"/>
                                  <w:i/>
                                  <w:iCs/>
                                  <w:color w:val="auto"/>
                                  <w:sz w:val="28"/>
                                  <w:szCs w:val="28"/>
                                </w:rPr>
                              </w:pPr>
                              <w:r>
                                <w:rPr>
                                  <w:rFonts w:hint="eastAsia" w:ascii="宋体" w:hAnsi="宋体" w:cs="宋体"/>
                                  <w:b/>
                                  <w:bCs/>
                                  <w:caps/>
                                  <w:color w:val="auto"/>
                                  <w:szCs w:val="20"/>
                                  <w:lang w:val="en-US" w:eastAsia="zh-CN"/>
                                </w:rPr>
                                <w:t xml:space="preserve"> </w:t>
                              </w:r>
                              <w:r>
                                <w:rPr>
                                  <w:rFonts w:hint="eastAsia"/>
                                  <w:color w:val="auto"/>
                                  <w:sz w:val="28"/>
                                  <w:szCs w:val="28"/>
                                </w:rPr>
                                <w:t>有限空间作业事故处置方案</w:t>
                              </w:r>
                            </w:p>
                          </w:txbxContent>
                        </wps:txbx>
                        <wps:bodyPr vert="eaVert" upright="1"/>
                      </wps:wsp>
                    </wpg:wgp>
                  </a:graphicData>
                </a:graphic>
              </wp:anchor>
            </w:drawing>
          </mc:Choice>
          <mc:Fallback>
            <w:pict>
              <v:group id="_x0000_s1026" o:spid="_x0000_s1026" o:spt="203" style="position:absolute;left:0pt;margin-left:-29.6pt;margin-top:5pt;height:303.85pt;width:469.7pt;z-index:251670528;mso-width-relative:page;mso-height-relative:page;" coordorigin="5675,56826" coordsize="9394,6077" o:gfxdata="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">
                <o:lock v:ext="edit" aspectratio="f"/>
                <v:shape id="流程图: 过程 587" o:spid="_x0000_s1026" o:spt="109" type="#_x0000_t109" style="position:absolute;left:5675;top:59218;height:3680;width:671;" filled="f" stroked="t" coordsize="21600,21600" o:gfxdata="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S2om8AAAA&#10;2g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style="layout-flow:vertical-ideographic;">
                    <w:txbxContent>
                      <w:p>
                        <w:pPr>
                          <w:spacing w:line="0" w:lineRule="atLeast"/>
                          <w:rPr>
                            <w:rFonts w:hint="eastAsia"/>
                            <w:i/>
                            <w:iCs/>
                            <w:sz w:val="28"/>
                            <w:szCs w:val="28"/>
                          </w:rPr>
                        </w:pPr>
                        <w:r>
                          <w:rPr>
                            <w:rFonts w:hint="eastAsia"/>
                            <w:sz w:val="28"/>
                            <w:szCs w:val="28"/>
                          </w:rPr>
                          <w:t>火灾事故处置方案</w:t>
                        </w:r>
                      </w:p>
                      <w:p>
                        <w:pPr>
                          <w:spacing w:line="0" w:lineRule="atLeast"/>
                          <w:rPr>
                            <w:rFonts w:hint="eastAsia"/>
                            <w:sz w:val="28"/>
                            <w:szCs w:val="28"/>
                          </w:rPr>
                        </w:pPr>
                      </w:p>
                    </w:txbxContent>
                  </v:textbox>
                </v:shape>
                <v:shape id="流程图: 过程 587" o:spid="_x0000_s1026" o:spt="109" type="#_x0000_t109" style="position:absolute;left:6941;top:59209;height:3680;width:672;" filled="f" stroked="t" coordsize="21600,21600" o:gfxdata="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352a8AAAA&#10;2g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style="layout-flow:vertical-ideographic;">
                    <w:txbxContent>
                      <w:p>
                        <w:pPr>
                          <w:spacing w:line="0" w:lineRule="atLeast"/>
                          <w:rPr>
                            <w:rFonts w:hint="eastAsia"/>
                            <w:i/>
                            <w:iCs/>
                            <w:color w:val="auto"/>
                            <w:sz w:val="28"/>
                            <w:szCs w:val="28"/>
                          </w:rPr>
                        </w:pPr>
                        <w:r>
                          <w:rPr>
                            <w:rFonts w:hint="eastAsia"/>
                            <w:color w:val="auto"/>
                            <w:sz w:val="28"/>
                            <w:szCs w:val="28"/>
                            <w:lang w:eastAsia="zh-CN"/>
                          </w:rPr>
                          <w:t>中毒窒息</w:t>
                        </w:r>
                        <w:r>
                          <w:rPr>
                            <w:rFonts w:hint="eastAsia"/>
                            <w:color w:val="auto"/>
                            <w:sz w:val="28"/>
                            <w:szCs w:val="28"/>
                          </w:rPr>
                          <w:t>事故处置方案</w:t>
                        </w:r>
                      </w:p>
                    </w:txbxContent>
                  </v:textbox>
                </v:shape>
                <v:shape id="流程图: 过程 587" o:spid="_x0000_s1026" o:spt="109" type="#_x0000_t109" style="position:absolute;left:9480;top:59222;height:3665;width:672;" filled="f" stroked="t" coordsize="21600,21600" o:gfxdata="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7Qv28AAAA&#10;2g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style="layout-flow:vertical-ideographic;">
                    <w:txbxContent>
                      <w:p>
                        <w:pPr>
                          <w:spacing w:line="0" w:lineRule="atLeast"/>
                          <w:jc w:val="left"/>
                          <w:rPr>
                            <w:rFonts w:hint="eastAsia"/>
                            <w:i/>
                            <w:iCs/>
                            <w:sz w:val="28"/>
                            <w:szCs w:val="28"/>
                          </w:rPr>
                        </w:pPr>
                        <w:r>
                          <w:rPr>
                            <w:rFonts w:hint="eastAsia"/>
                            <w:sz w:val="28"/>
                            <w:szCs w:val="28"/>
                          </w:rPr>
                          <w:t>触电事故处置方案</w:t>
                        </w:r>
                      </w:p>
                    </w:txbxContent>
                  </v:textbox>
                </v:shape>
                <v:shape id="流程图: 过程 587" o:spid="_x0000_s1026" o:spt="109" type="#_x0000_t109" style="position:absolute;left:11972;top:59223;height:3627;width:671;" filled="f" stroked="t" coordsize="21600,21600" o:gfxdata="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6dyKvQAA&#10;ANo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style="layout-flow:vertical-ideographic;">
                    <w:txbxContent>
                      <w:p>
                        <w:pPr>
                          <w:spacing w:line="0" w:lineRule="atLeast"/>
                          <w:jc w:val="left"/>
                          <w:rPr>
                            <w:rFonts w:hint="eastAsia"/>
                            <w:i/>
                            <w:iCs/>
                            <w:sz w:val="28"/>
                            <w:szCs w:val="28"/>
                          </w:rPr>
                        </w:pPr>
                        <w:r>
                          <w:rPr>
                            <w:rFonts w:hint="eastAsia"/>
                            <w:sz w:val="28"/>
                            <w:szCs w:val="28"/>
                          </w:rPr>
                          <w:t>机械</w:t>
                        </w:r>
                        <w:r>
                          <w:rPr>
                            <w:rFonts w:hint="eastAsia"/>
                            <w:sz w:val="28"/>
                            <w:szCs w:val="28"/>
                            <w:lang w:eastAsia="zh-CN"/>
                          </w:rPr>
                          <w:t>伤害</w:t>
                        </w:r>
                        <w:r>
                          <w:rPr>
                            <w:rFonts w:hint="eastAsia"/>
                            <w:sz w:val="28"/>
                            <w:szCs w:val="28"/>
                          </w:rPr>
                          <w:t>事故处置方案</w:t>
                        </w:r>
                      </w:p>
                    </w:txbxContent>
                  </v:textbox>
                </v:shape>
                <v:shape id="流程图: 过程 587" o:spid="_x0000_s1026" o:spt="109" type="#_x0000_t109" style="position:absolute;left:13181;top:59217;height:3653;width:678;" filled="f" stroked="t" coordsize="21600,21600" o:gfxdata="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leRG8AAAA&#10;2g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style="layout-flow:vertical-ideographic;">
                    <w:txbxContent>
                      <w:p>
                        <w:pPr>
                          <w:spacing w:line="0" w:lineRule="atLeast"/>
                          <w:jc w:val="left"/>
                          <w:rPr>
                            <w:rFonts w:hint="eastAsia"/>
                            <w:i/>
                            <w:iCs/>
                            <w:sz w:val="28"/>
                            <w:szCs w:val="28"/>
                          </w:rPr>
                        </w:pPr>
                        <w:r>
                          <w:rPr>
                            <w:rFonts w:hint="eastAsia"/>
                            <w:sz w:val="28"/>
                            <w:szCs w:val="28"/>
                          </w:rPr>
                          <w:t>高处坠落事故处置方案</w:t>
                        </w:r>
                      </w:p>
                    </w:txbxContent>
                  </v:textbox>
                </v:shape>
                <v:shape id="流程图: 过程 587" o:spid="_x0000_s1026" o:spt="109" type="#_x0000_t109" style="position:absolute;left:14397;top:59222;height:3670;width:672;" filled="f" stroked="t" coordsize="21600,21600" o:gfxdata="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DrtY7gAAADaAAAA&#10;DwAAAAAAAAABACAAAAAiAAAAZHJzL2Rvd25yZXYueG1sUEsBAhQAFAAAAAgAh07iQDMvBZ47AAAA&#10;OQAAABAAAAAAAAAAAQAgAAAABwEAAGRycy9zaGFwZXhtbC54bWxQSwUGAAAAAAYABgBbAQAAsQMA&#10;AAAA&#10;">
                  <v:fill on="f" focussize="0,0"/>
                  <v:stroke weight="1.25pt" color="#000000" joinstyle="miter"/>
                  <v:imagedata o:title=""/>
                  <o:lock v:ext="edit" aspectratio="f"/>
                  <v:textbox style="layout-flow:vertical-ideographic;">
                    <w:txbxContent>
                      <w:p>
                        <w:pPr>
                          <w:spacing w:line="0" w:lineRule="atLeast"/>
                          <w:jc w:val="left"/>
                          <w:rPr>
                            <w:rFonts w:hint="eastAsia"/>
                            <w:i/>
                            <w:iCs/>
                            <w:sz w:val="28"/>
                            <w:szCs w:val="28"/>
                          </w:rPr>
                        </w:pPr>
                        <w:r>
                          <w:rPr>
                            <w:rFonts w:hint="eastAsia"/>
                            <w:sz w:val="28"/>
                            <w:szCs w:val="28"/>
                          </w:rPr>
                          <w:t>物体打击事故处置方案</w:t>
                        </w:r>
                      </w:p>
                    </w:txbxContent>
                  </v:textbox>
                </v:shape>
                <v:shape id="流程图: 过程 587" o:spid="_x0000_s1026" o:spt="109" type="#_x0000_t109" style="position:absolute;left:10734;top:59224;height:3652;width:621;" filled="f" stroked="t" coordsize="21600,21600" o:gfxdata="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2SPi8AAAA&#10;2g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style="layout-flow:vertical-ideographic;">
                    <w:txbxContent>
                      <w:p>
                        <w:pPr>
                          <w:spacing w:line="0" w:lineRule="atLeast"/>
                          <w:jc w:val="left"/>
                          <w:rPr>
                            <w:rFonts w:hint="eastAsia"/>
                            <w:i/>
                            <w:iCs/>
                            <w:sz w:val="28"/>
                            <w:szCs w:val="28"/>
                          </w:rPr>
                        </w:pPr>
                        <w:r>
                          <w:rPr>
                            <w:rFonts w:hint="eastAsia"/>
                            <w:sz w:val="28"/>
                            <w:szCs w:val="28"/>
                          </w:rPr>
                          <w:t>车辆伤害事故处置方案</w:t>
                        </w:r>
                      </w:p>
                    </w:txbxContent>
                  </v:textbox>
                </v:shape>
                <v:group id="_x0000_s1026" o:spid="_x0000_s1026" o:spt="203" style="position:absolute;left:5758;top:56826;height:2412;width:9276;" coordorigin="15600,22584" coordsize="9276,241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直接连接符 591" o:spid="_x0000_s1026" o:spt="32" type="#_x0000_t32" style="position:absolute;left:20389;top:23029;flip:x;height:700;width:1;" filled="f" stroked="t" coordsize="21600,21600" o:gfxdata="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MVjq/&#10;AAAA2gAAAA8AAAAAAAAAAQAgAAAAIgAAAGRycy9kb3ducmV2LnhtbFBLAQIUABQAAAAIAIdO4kAz&#10;LwWeOwAAADkAAAAQAAAAAAAAAAEAIAAAAA4BAABkcnMvc2hhcGV4bWwueG1sUEsFBgAAAAAGAAYA&#10;WwEAALgDAAAAAA==&#10;">
                    <v:fill on="f" focussize="0,0"/>
                    <v:stroke weight="1.25pt" color="#000000" joinstyle="round" endarrow="block"/>
                    <v:imagedata o:title=""/>
                    <o:lock v:ext="edit" aspectratio="f"/>
                  </v:shape>
                  <v:line id="直线 603" o:spid="_x0000_s1026" o:spt="20" style="position:absolute;left:15600;top:24975;flip:y;height:1;width:9277;" filled="f" stroked="t" coordsize="21600,21600" o:gfxdata="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1TPrsAAADb&#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shape id="直接连接符 591" o:spid="_x0000_s1026" o:spt="32" type="#_x0000_t32" style="position:absolute;left:20394;top:24296;flip:x;height:701;width:1;" filled="f" stroked="t" coordsize="21600,21600" o:gfxdata="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ydPZ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shape id="流程图: 过程 587" o:spid="_x0000_s1026" o:spt="109" type="#_x0000_t109" style="position:absolute;left:18192;top:23706;height:683;width:4912;" fillcolor="#FFFFFF" filled="t" stroked="t" coordsize="21600,21600" o:gfxdata="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7bN+UtwAAANsAAAAP&#10;AAAAAAAAAAEAIAAAACIAAABkcnMvZG93bnJldi54bWxQSwECFAAUAAAACACHTuJAMy8FnjsAAAA5&#10;AAAAEAAAAAAAAAABACAAAAAGAQAAZHJzL3NoYXBleG1sLnhtbFBLBQYAAAAABgAGAFsBAACwAwAA&#10;AAA=&#10;">
                    <v:fill on="t" focussize="0,0"/>
                    <v:stroke weight="1.25pt" color="#000000" joinstyle="miter"/>
                    <v:imagedata o:title=""/>
                    <o:lock v:ext="edit" aspectratio="f"/>
                    <v:textbox>
                      <w:txbxContent>
                        <w:p>
                          <w:pPr>
                            <w:jc w:val="center"/>
                            <w:rPr>
                              <w:rFonts w:hint="eastAsia"/>
                              <w:sz w:val="24"/>
                              <w:szCs w:val="24"/>
                            </w:rPr>
                          </w:pPr>
                          <w:r>
                            <w:rPr>
                              <w:rFonts w:hint="eastAsia"/>
                              <w:sz w:val="24"/>
                              <w:szCs w:val="24"/>
                              <w:lang w:val="en-US" w:eastAsia="zh-CN"/>
                            </w:rPr>
                            <w:t>火灾、触电、 地震灾害事故专项应急预案</w:t>
                          </w:r>
                        </w:p>
                      </w:txbxContent>
                    </v:textbox>
                  </v:shape>
                  <v:shape id="流程图: 过程 587" o:spid="_x0000_s1026" o:spt="109" type="#_x0000_t109" style="position:absolute;left:19398;top:22584;height:683;width:2034;" fillcolor="#FFFFFF" filled="t" stroked="t" coordsize="21600,21600" o:gfxdata="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CB6D7sAAADb&#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jc w:val="center"/>
                            <w:rPr>
                              <w:rFonts w:hint="eastAsia"/>
                              <w:sz w:val="24"/>
                              <w:szCs w:val="24"/>
                            </w:rPr>
                          </w:pPr>
                          <w:r>
                            <w:rPr>
                              <w:rFonts w:hint="eastAsia"/>
                              <w:sz w:val="24"/>
                              <w:szCs w:val="24"/>
                            </w:rPr>
                            <w:t>综合应急预案</w:t>
                          </w:r>
                        </w:p>
                      </w:txbxContent>
                    </v:textbox>
                  </v:shape>
                </v:group>
                <v:shape id="流程图: 过程 587" o:spid="_x0000_s1026" o:spt="109" type="#_x0000_t109" style="position:absolute;left:8213;top:59223;height:3680;width:672;" filled="f" stroked="t" coordsize="21600,21600" o:gfxdata="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3kSC74A&#10;AADb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style="layout-flow:vertical-ideographic;">
                    <w:txbxContent>
                      <w:p>
                        <w:pPr>
                          <w:spacing w:line="0" w:lineRule="atLeast"/>
                          <w:rPr>
                            <w:rFonts w:hint="eastAsia"/>
                            <w:i/>
                            <w:iCs/>
                            <w:color w:val="auto"/>
                            <w:sz w:val="28"/>
                            <w:szCs w:val="28"/>
                          </w:rPr>
                        </w:pPr>
                        <w:r>
                          <w:rPr>
                            <w:rFonts w:hint="eastAsia" w:ascii="宋体" w:hAnsi="宋体" w:cs="宋体"/>
                            <w:b/>
                            <w:bCs/>
                            <w:caps/>
                            <w:color w:val="auto"/>
                            <w:szCs w:val="20"/>
                            <w:lang w:val="en-US" w:eastAsia="zh-CN"/>
                          </w:rPr>
                          <w:t xml:space="preserve"> </w:t>
                        </w:r>
                        <w:r>
                          <w:rPr>
                            <w:rFonts w:hint="eastAsia"/>
                            <w:color w:val="auto"/>
                            <w:sz w:val="28"/>
                            <w:szCs w:val="28"/>
                          </w:rPr>
                          <w:t>有限空间作业事故处置方案</w:t>
                        </w:r>
                      </w:p>
                    </w:txbxContent>
                  </v:textbox>
                </v:shape>
              </v:group>
            </w:pict>
          </mc:Fallback>
        </mc:AlternateContent>
      </w:r>
    </w:p>
    <w:p>
      <w:pPr>
        <w:pStyle w:val="9"/>
        <w:ind w:firstLine="537" w:firstLineChars="192"/>
        <w:rPr>
          <w:color w:val="auto"/>
        </w:rPr>
      </w:pPr>
    </w:p>
    <w:p>
      <w:pPr>
        <w:pStyle w:val="9"/>
        <w:ind w:firstLine="537" w:firstLineChars="192"/>
        <w:rPr>
          <w:color w:val="auto"/>
        </w:rPr>
      </w:pPr>
    </w:p>
    <w:p>
      <w:pPr>
        <w:pStyle w:val="9"/>
        <w:ind w:firstLine="537" w:firstLineChars="192"/>
        <w:rPr>
          <w:color w:val="auto"/>
        </w:rPr>
      </w:pPr>
    </w:p>
    <w:p>
      <w:pPr>
        <w:pStyle w:val="9"/>
        <w:ind w:firstLine="537" w:firstLineChars="192"/>
        <w:rPr>
          <w:color w:val="auto"/>
        </w:rPr>
      </w:pPr>
    </w:p>
    <w:p>
      <w:pPr>
        <w:pStyle w:val="9"/>
        <w:ind w:firstLine="537" w:firstLineChars="192"/>
        <w:rPr>
          <w:color w:val="auto"/>
        </w:rPr>
      </w:pPr>
    </w:p>
    <w:p>
      <w:pPr>
        <w:pStyle w:val="9"/>
        <w:ind w:firstLine="537" w:firstLineChars="192"/>
        <w:rPr>
          <w:color w:val="auto"/>
        </w:rPr>
      </w:pPr>
    </w:p>
    <w:p>
      <w:pPr>
        <w:pStyle w:val="9"/>
        <w:ind w:firstLine="537" w:firstLineChars="192"/>
        <w:rPr>
          <w:color w:val="auto"/>
        </w:rPr>
      </w:pPr>
    </w:p>
    <w:p>
      <w:pPr>
        <w:autoSpaceDE w:val="0"/>
        <w:autoSpaceDN w:val="0"/>
        <w:adjustRightInd w:val="0"/>
        <w:spacing w:line="360" w:lineRule="auto"/>
        <w:ind w:firstLine="504" w:firstLineChars="200"/>
        <w:jc w:val="center"/>
        <w:rPr>
          <w:rFonts w:hint="eastAsia" w:ascii="宋体" w:hAnsi="宋体"/>
          <w:bCs/>
          <w:spacing w:val="6"/>
          <w:sz w:val="24"/>
          <w:szCs w:val="24"/>
          <w:lang w:val="en-US" w:eastAsia="zh-CN"/>
        </w:rPr>
      </w:pPr>
    </w:p>
    <w:p>
      <w:pPr>
        <w:autoSpaceDE w:val="0"/>
        <w:autoSpaceDN w:val="0"/>
        <w:adjustRightInd w:val="0"/>
        <w:spacing w:line="360" w:lineRule="auto"/>
        <w:ind w:firstLine="504" w:firstLineChars="200"/>
        <w:jc w:val="center"/>
        <w:rPr>
          <w:rFonts w:hint="eastAsia" w:ascii="宋体" w:hAnsi="宋体"/>
          <w:bCs/>
          <w:spacing w:val="6"/>
          <w:sz w:val="24"/>
          <w:szCs w:val="24"/>
          <w:lang w:val="en-US" w:eastAsia="zh-CN"/>
        </w:rPr>
      </w:pPr>
    </w:p>
    <w:p>
      <w:pPr>
        <w:autoSpaceDE w:val="0"/>
        <w:autoSpaceDN w:val="0"/>
        <w:adjustRightInd w:val="0"/>
        <w:spacing w:line="360" w:lineRule="auto"/>
        <w:ind w:firstLine="504" w:firstLineChars="200"/>
        <w:jc w:val="center"/>
        <w:rPr>
          <w:rFonts w:hint="eastAsia" w:ascii="宋体" w:hAnsi="宋体"/>
          <w:bCs/>
          <w:spacing w:val="6"/>
          <w:sz w:val="24"/>
          <w:szCs w:val="24"/>
          <w:lang w:val="en-US" w:eastAsia="zh-CN"/>
        </w:rPr>
      </w:pPr>
    </w:p>
    <w:p>
      <w:pPr>
        <w:autoSpaceDE w:val="0"/>
        <w:autoSpaceDN w:val="0"/>
        <w:adjustRightInd w:val="0"/>
        <w:spacing w:line="360" w:lineRule="auto"/>
        <w:ind w:firstLine="504" w:firstLineChars="200"/>
        <w:jc w:val="center"/>
        <w:rPr>
          <w:rFonts w:hint="eastAsia" w:ascii="宋体" w:hAnsi="宋体"/>
          <w:bCs/>
          <w:spacing w:val="6"/>
          <w:sz w:val="24"/>
          <w:szCs w:val="24"/>
          <w:lang w:val="en-US" w:eastAsia="zh-CN"/>
        </w:rPr>
      </w:pPr>
      <w:r>
        <w:rPr>
          <w:rFonts w:hint="eastAsia" w:ascii="宋体" w:hAnsi="宋体"/>
          <w:bCs/>
          <w:spacing w:val="6"/>
          <w:sz w:val="24"/>
          <w:szCs w:val="24"/>
          <w:lang w:val="en-US" w:eastAsia="zh-CN"/>
        </w:rPr>
        <w:t>图1.1：事故应急预案体系图</w:t>
      </w:r>
    </w:p>
    <w:p>
      <w:pPr>
        <w:pStyle w:val="5"/>
        <w:rPr>
          <w:rFonts w:hint="eastAsia" w:ascii="宋体" w:hAnsi="宋体" w:eastAsia="宋体"/>
          <w:color w:val="auto"/>
          <w:sz w:val="28"/>
          <w:szCs w:val="28"/>
        </w:rPr>
      </w:pPr>
      <w:bookmarkStart w:id="11" w:name="_Toc12072"/>
      <w:bookmarkStart w:id="12" w:name="_Toc486865538"/>
      <w:r>
        <w:rPr>
          <w:rFonts w:hint="eastAsia" w:ascii="宋体" w:hAnsi="宋体" w:eastAsia="宋体"/>
          <w:color w:val="auto"/>
          <w:sz w:val="28"/>
          <w:szCs w:val="28"/>
        </w:rPr>
        <w:t>2.2 应急组织机构</w:t>
      </w:r>
      <w:bookmarkEnd w:id="11"/>
      <w:bookmarkEnd w:id="12"/>
    </w:p>
    <w:p>
      <w:pPr>
        <w:spacing w:line="360" w:lineRule="auto"/>
        <w:ind w:firstLine="560" w:firstLineChars="200"/>
        <w:rPr>
          <w:rFonts w:hint="eastAsia" w:ascii="宋体" w:hAnsi="宋体" w:cs="仿宋_GB2312"/>
          <w:bCs/>
          <w:color w:val="auto"/>
          <w:sz w:val="28"/>
          <w:szCs w:val="28"/>
          <w:lang w:val="zh-CN" w:eastAsia="zh-CN"/>
        </w:rPr>
      </w:pPr>
      <w:bookmarkStart w:id="13" w:name="_Toc16311"/>
      <w:bookmarkStart w:id="14" w:name="_Toc30686"/>
      <w:bookmarkStart w:id="15" w:name="_Toc486865539"/>
      <w:r>
        <w:rPr>
          <w:rFonts w:hint="eastAsia" w:ascii="宋体" w:hAnsi="宋体" w:cs="仿宋_GB2312"/>
          <w:bCs/>
          <w:color w:val="auto"/>
          <w:sz w:val="28"/>
          <w:szCs w:val="28"/>
          <w:lang w:val="zh-CN" w:eastAsia="zh-CN"/>
        </w:rPr>
        <w:t>公司成立应急领导小组兼做公司应急救援指挥部。应急救援指挥部设总指挥、副总指挥；指挥部常设机构为应急救援指挥部办公室（以下简称应急办）；</w:t>
      </w:r>
      <w:r>
        <w:rPr>
          <w:rFonts w:hint="eastAsia" w:ascii="宋体" w:hAnsi="宋体" w:cs="仿宋_GB2312"/>
          <w:bCs/>
          <w:color w:val="auto"/>
          <w:sz w:val="28"/>
          <w:szCs w:val="28"/>
          <w:lang w:val="en-US" w:eastAsia="zh-CN"/>
        </w:rPr>
        <w:t>应急救援指挥部下设应急办以及</w:t>
      </w:r>
      <w:r>
        <w:rPr>
          <w:rFonts w:hint="eastAsia" w:ascii="宋体" w:hAnsi="宋体" w:cs="仿宋_GB2312"/>
          <w:bCs/>
          <w:color w:val="auto"/>
          <w:sz w:val="28"/>
          <w:szCs w:val="28"/>
          <w:lang w:val="zh-CN" w:eastAsia="zh-CN"/>
        </w:rPr>
        <w:t>抢险救</w:t>
      </w:r>
      <w:r>
        <w:rPr>
          <w:rFonts w:hint="eastAsia" w:ascii="宋体" w:hAnsi="宋体" w:cs="仿宋_GB2312"/>
          <w:bCs/>
          <w:color w:val="auto"/>
          <w:sz w:val="28"/>
          <w:szCs w:val="28"/>
          <w:lang w:val="en-US" w:eastAsia="zh-CN"/>
        </w:rPr>
        <w:t>援</w:t>
      </w:r>
      <w:r>
        <w:rPr>
          <w:rFonts w:hint="eastAsia" w:ascii="宋体" w:hAnsi="宋体" w:cs="仿宋_GB2312"/>
          <w:bCs/>
          <w:color w:val="auto"/>
          <w:sz w:val="28"/>
          <w:szCs w:val="28"/>
          <w:lang w:val="zh-CN" w:eastAsia="zh-CN"/>
        </w:rPr>
        <w:t>组、</w:t>
      </w:r>
      <w:r>
        <w:rPr>
          <w:rFonts w:hint="eastAsia" w:ascii="宋体" w:hAnsi="宋体" w:cs="仿宋_GB2312"/>
          <w:bCs/>
          <w:color w:val="auto"/>
          <w:sz w:val="28"/>
          <w:szCs w:val="28"/>
          <w:lang w:val="en-US" w:eastAsia="zh-CN"/>
        </w:rPr>
        <w:t>疏散警戒组、后勤保障组、医疗救护组、通讯联络组、事故调查善后组</w:t>
      </w:r>
      <w:r>
        <w:rPr>
          <w:rFonts w:hint="eastAsia" w:ascii="宋体" w:hAnsi="宋体" w:cs="仿宋_GB2312"/>
          <w:bCs/>
          <w:color w:val="auto"/>
          <w:sz w:val="28"/>
          <w:szCs w:val="28"/>
          <w:lang w:val="zh-CN" w:eastAsia="zh-CN"/>
        </w:rPr>
        <w:t>。如有特殊情况，各专业组由总指挥临时任命。</w:t>
      </w:r>
    </w:p>
    <w:p>
      <w:pPr>
        <w:autoSpaceDE w:val="0"/>
        <w:autoSpaceDN w:val="0"/>
        <w:adjustRightInd w:val="0"/>
        <w:spacing w:line="360" w:lineRule="auto"/>
        <w:ind w:firstLine="504" w:firstLineChars="200"/>
        <w:jc w:val="center"/>
        <w:rPr>
          <w:rFonts w:hint="eastAsia" w:ascii="宋体" w:hAnsi="宋体"/>
          <w:bCs/>
          <w:spacing w:val="6"/>
          <w:sz w:val="24"/>
          <w:szCs w:val="24"/>
          <w:lang w:val="zh-CN" w:eastAsia="zh-CN"/>
        </w:rPr>
      </w:pPr>
      <w:r>
        <w:rPr>
          <w:rFonts w:hint="eastAsia" w:ascii="宋体" w:hAnsi="宋体"/>
          <w:bCs/>
          <w:spacing w:val="6"/>
          <w:sz w:val="24"/>
          <w:szCs w:val="24"/>
          <w:lang w:val="zh-CN" w:eastAsia="zh-CN"/>
        </w:rPr>
        <w:t>图</w:t>
      </w:r>
      <w:r>
        <w:rPr>
          <w:rFonts w:hint="eastAsia" w:ascii="宋体" w:hAnsi="宋体"/>
          <w:bCs/>
          <w:spacing w:val="6"/>
          <w:sz w:val="24"/>
          <w:szCs w:val="24"/>
          <w:lang w:val="en-US" w:eastAsia="zh-CN"/>
        </w:rPr>
        <w:t>3</w:t>
      </w:r>
      <w:r>
        <w:rPr>
          <w:rFonts w:hint="eastAsia" w:ascii="宋体" w:hAnsi="宋体"/>
          <w:bCs/>
          <w:spacing w:val="6"/>
          <w:sz w:val="24"/>
          <w:szCs w:val="24"/>
          <w:lang w:val="zh-CN" w:eastAsia="zh-CN"/>
        </w:rPr>
        <w:t>-</w:t>
      </w:r>
      <w:r>
        <w:rPr>
          <w:rFonts w:hint="eastAsia" w:ascii="宋体" w:hAnsi="宋体"/>
          <w:bCs/>
          <w:spacing w:val="6"/>
          <w:sz w:val="24"/>
          <w:szCs w:val="24"/>
          <w:lang w:val="en-US" w:eastAsia="zh-CN"/>
        </w:rPr>
        <w:t xml:space="preserve">1 </w:t>
      </w:r>
      <w:r>
        <w:rPr>
          <w:rFonts w:hint="eastAsia" w:ascii="宋体" w:hAnsi="宋体"/>
          <w:bCs/>
          <w:spacing w:val="6"/>
          <w:sz w:val="24"/>
          <w:szCs w:val="24"/>
          <w:lang w:val="zh-CN" w:eastAsia="zh-CN"/>
        </w:rPr>
        <w:t>南充同欣粮油购销有限公司应急组织机构图</w:t>
      </w:r>
    </w:p>
    <w:p>
      <w:pPr>
        <w:widowControl/>
        <w:spacing w:line="360" w:lineRule="auto"/>
        <w:ind w:firstLine="420" w:firstLineChars="200"/>
        <w:jc w:val="left"/>
        <w:rPr>
          <w:color w:val="auto"/>
        </w:rPr>
      </w:pPr>
      <w:r>
        <w:rPr>
          <w:color w:val="auto"/>
          <w:sz w:val="21"/>
        </w:rPr>
        <mc:AlternateContent>
          <mc:Choice Requires="wpg">
            <w:drawing>
              <wp:anchor distT="0" distB="0" distL="114300" distR="114300" simplePos="0" relativeHeight="251669504" behindDoc="0" locked="0" layoutInCell="1" allowOverlap="1">
                <wp:simplePos x="0" y="0"/>
                <wp:positionH relativeFrom="column">
                  <wp:posOffset>392430</wp:posOffset>
                </wp:positionH>
                <wp:positionV relativeFrom="paragraph">
                  <wp:posOffset>59055</wp:posOffset>
                </wp:positionV>
                <wp:extent cx="5008880" cy="3636645"/>
                <wp:effectExtent l="4445" t="5080" r="15875" b="15875"/>
                <wp:wrapNone/>
                <wp:docPr id="34" name="组合 34"/>
                <wp:cNvGraphicFramePr/>
                <a:graphic xmlns:a="http://schemas.openxmlformats.org/drawingml/2006/main">
                  <a:graphicData uri="http://schemas.microsoft.com/office/word/2010/wordprocessingGroup">
                    <wpg:wgp>
                      <wpg:cNvGrpSpPr/>
                      <wpg:grpSpPr>
                        <a:xfrm>
                          <a:off x="0" y="0"/>
                          <a:ext cx="5008880" cy="3636645"/>
                          <a:chOff x="8395" y="293049"/>
                          <a:chExt cx="7888" cy="4633"/>
                        </a:xfrm>
                      </wpg:grpSpPr>
                      <wpg:grpSp>
                        <wpg:cNvPr id="28" name="组合 28"/>
                        <wpg:cNvGrpSpPr/>
                        <wpg:grpSpPr>
                          <a:xfrm>
                            <a:off x="8395" y="294798"/>
                            <a:ext cx="7889" cy="2884"/>
                            <a:chOff x="8395" y="294798"/>
                            <a:chExt cx="7889" cy="2884"/>
                          </a:xfrm>
                        </wpg:grpSpPr>
                        <wps:wsp>
                          <wps:cNvPr id="15" name="文本框 15"/>
                          <wps:cNvSpPr txBox="1"/>
                          <wps:spPr>
                            <a:xfrm>
                              <a:off x="8395" y="295358"/>
                              <a:ext cx="855" cy="2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lang w:eastAsia="zh-CN"/>
                                  </w:rPr>
                                </w:pPr>
                                <w:r>
                                  <w:rPr>
                                    <w:rFonts w:hint="eastAsia"/>
                                    <w:sz w:val="28"/>
                                    <w:szCs w:val="28"/>
                                    <w:lang w:eastAsia="zh-CN"/>
                                  </w:rPr>
                                  <w:t>抢险救援组</w:t>
                                </w:r>
                              </w:p>
                              <w:p>
                                <w:pPr>
                                  <w:rPr>
                                    <w:rFonts w:hint="eastAsia"/>
                                  </w:rPr>
                                </w:pPr>
                              </w:p>
                            </w:txbxContent>
                          </wps:txbx>
                          <wps:bodyPr vert="eaVert" upright="1"/>
                        </wps:wsp>
                        <wps:wsp>
                          <wps:cNvPr id="16" name="文本框 16"/>
                          <wps:cNvSpPr txBox="1"/>
                          <wps:spPr>
                            <a:xfrm>
                              <a:off x="9849" y="295353"/>
                              <a:ext cx="870" cy="2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lang w:eastAsia="zh-CN"/>
                                  </w:rPr>
                                </w:pPr>
                                <w:r>
                                  <w:rPr>
                                    <w:rFonts w:hint="eastAsia"/>
                                    <w:sz w:val="28"/>
                                    <w:szCs w:val="28"/>
                                    <w:lang w:eastAsia="zh-CN"/>
                                  </w:rPr>
                                  <w:t>疏散警戒组</w:t>
                                </w:r>
                              </w:p>
                              <w:p/>
                            </w:txbxContent>
                          </wps:txbx>
                          <wps:bodyPr vert="eaVert" upright="1"/>
                        </wps:wsp>
                        <wps:wsp>
                          <wps:cNvPr id="17" name="文本框 17"/>
                          <wps:cNvSpPr txBox="1"/>
                          <wps:spPr>
                            <a:xfrm>
                              <a:off x="11154" y="295338"/>
                              <a:ext cx="840" cy="2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8"/>
                                    <w:szCs w:val="28"/>
                                    <w:lang w:eastAsia="zh-CN"/>
                                  </w:rPr>
                                  <w:t>医疗救护组</w:t>
                                </w:r>
                              </w:p>
                              <w:p/>
                            </w:txbxContent>
                          </wps:txbx>
                          <wps:bodyPr vert="eaVert" upright="1"/>
                        </wps:wsp>
                        <wps:wsp>
                          <wps:cNvPr id="18" name="文本框 18"/>
                          <wps:cNvSpPr txBox="1"/>
                          <wps:spPr>
                            <a:xfrm>
                              <a:off x="12534" y="295353"/>
                              <a:ext cx="840" cy="2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lang w:eastAsia="zh-CN"/>
                                  </w:rPr>
                                </w:pPr>
                                <w:r>
                                  <w:rPr>
                                    <w:rFonts w:hint="eastAsia"/>
                                    <w:sz w:val="28"/>
                                    <w:szCs w:val="28"/>
                                    <w:lang w:eastAsia="zh-CN"/>
                                  </w:rPr>
                                  <w:t>通讯联络组</w:t>
                                </w:r>
                              </w:p>
                            </w:txbxContent>
                          </wps:txbx>
                          <wps:bodyPr vert="eaVert" upright="1"/>
                        </wps:wsp>
                        <wps:wsp>
                          <wps:cNvPr id="19" name="文本框 19"/>
                          <wps:cNvSpPr txBox="1"/>
                          <wps:spPr>
                            <a:xfrm>
                              <a:off x="14004" y="295338"/>
                              <a:ext cx="870" cy="2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lang w:eastAsia="zh-CN"/>
                                  </w:rPr>
                                  <w:t>后勤保障组</w:t>
                                </w:r>
                              </w:p>
                              <w:p/>
                            </w:txbxContent>
                          </wps:txbx>
                          <wps:bodyPr vert="eaVert" upright="1"/>
                        </wps:wsp>
                        <wps:wsp>
                          <wps:cNvPr id="20" name="文本框 20"/>
                          <wps:cNvSpPr txBox="1"/>
                          <wps:spPr>
                            <a:xfrm>
                              <a:off x="15474" y="295353"/>
                              <a:ext cx="810" cy="2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事故</w:t>
                                </w:r>
                                <w:r>
                                  <w:rPr>
                                    <w:rFonts w:hint="eastAsia"/>
                                    <w:sz w:val="28"/>
                                    <w:szCs w:val="28"/>
                                    <w:lang w:eastAsia="zh-CN"/>
                                  </w:rPr>
                                  <w:t>调查</w:t>
                                </w:r>
                                <w:r>
                                  <w:rPr>
                                    <w:rFonts w:hint="eastAsia"/>
                                    <w:sz w:val="28"/>
                                    <w:szCs w:val="28"/>
                                  </w:rPr>
                                  <w:t>善后组</w:t>
                                </w:r>
                              </w:p>
                              <w:p/>
                            </w:txbxContent>
                          </wps:txbx>
                          <wps:bodyPr vert="eaVert" upright="1"/>
                        </wps:wsp>
                        <wps:wsp>
                          <wps:cNvPr id="21" name="直接连接符 21"/>
                          <wps:cNvCnPr/>
                          <wps:spPr>
                            <a:xfrm>
                              <a:off x="8799" y="294798"/>
                              <a:ext cx="7140" cy="1"/>
                            </a:xfrm>
                            <a:prstGeom prst="line">
                              <a:avLst/>
                            </a:prstGeom>
                            <a:ln w="9525" cap="flat" cmpd="sng">
                              <a:solidFill>
                                <a:srgbClr val="000000"/>
                              </a:solidFill>
                              <a:prstDash val="solid"/>
                              <a:headEnd type="none" w="med" len="med"/>
                              <a:tailEnd type="none" w="med" len="med"/>
                            </a:ln>
                          </wps:spPr>
                          <wps:bodyPr upright="1"/>
                        </wps:wsp>
                        <wps:wsp>
                          <wps:cNvPr id="22" name="直接连接符 22"/>
                          <wps:cNvCnPr/>
                          <wps:spPr>
                            <a:xfrm>
                              <a:off x="8799" y="294813"/>
                              <a:ext cx="1" cy="525"/>
                            </a:xfrm>
                            <a:prstGeom prst="line">
                              <a:avLst/>
                            </a:prstGeom>
                            <a:ln w="9525" cap="flat" cmpd="sng">
                              <a:solidFill>
                                <a:srgbClr val="000000"/>
                              </a:solidFill>
                              <a:prstDash val="solid"/>
                              <a:headEnd type="none" w="med" len="med"/>
                              <a:tailEnd type="triangle" w="med" len="med"/>
                            </a:ln>
                          </wps:spPr>
                          <wps:bodyPr upright="1"/>
                        </wps:wsp>
                        <wps:wsp>
                          <wps:cNvPr id="23" name="直接连接符 23"/>
                          <wps:cNvCnPr/>
                          <wps:spPr>
                            <a:xfrm>
                              <a:off x="10329" y="294798"/>
                              <a:ext cx="1" cy="540"/>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CnPr/>
                          <wps:spPr>
                            <a:xfrm>
                              <a:off x="11604" y="294798"/>
                              <a:ext cx="1" cy="540"/>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CnPr/>
                          <wps:spPr>
                            <a:xfrm>
                              <a:off x="12954" y="294798"/>
                              <a:ext cx="1" cy="555"/>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15939" y="294798"/>
                              <a:ext cx="1" cy="540"/>
                            </a:xfrm>
                            <a:prstGeom prst="line">
                              <a:avLst/>
                            </a:prstGeom>
                            <a:ln w="9525" cap="flat" cmpd="sng">
                              <a:solidFill>
                                <a:srgbClr val="000000"/>
                              </a:solidFill>
                              <a:prstDash val="solid"/>
                              <a:headEnd type="none" w="med" len="med"/>
                              <a:tailEnd type="triangle" w="med" len="med"/>
                            </a:ln>
                          </wps:spPr>
                          <wps:bodyPr upright="1"/>
                        </wps:wsp>
                        <wps:wsp>
                          <wps:cNvPr id="27" name="直接连接符 27"/>
                          <wps:cNvCnPr/>
                          <wps:spPr>
                            <a:xfrm>
                              <a:off x="14454" y="294813"/>
                              <a:ext cx="1" cy="525"/>
                            </a:xfrm>
                            <a:prstGeom prst="line">
                              <a:avLst/>
                            </a:prstGeom>
                            <a:ln w="9525" cap="flat" cmpd="sng">
                              <a:solidFill>
                                <a:srgbClr val="000000"/>
                              </a:solidFill>
                              <a:prstDash val="solid"/>
                              <a:headEnd type="none" w="med" len="med"/>
                              <a:tailEnd type="triangle" w="med" len="med"/>
                            </a:ln>
                          </wps:spPr>
                          <wps:bodyPr upright="1"/>
                        </wps:wsp>
                      </wpg:grpSp>
                      <wpg:grpSp>
                        <wpg:cNvPr id="33" name="组合 33"/>
                        <wpg:cNvGrpSpPr/>
                        <wpg:grpSpPr>
                          <a:xfrm>
                            <a:off x="10219" y="293049"/>
                            <a:ext cx="5527" cy="1747"/>
                            <a:chOff x="10219" y="293049"/>
                            <a:chExt cx="5527" cy="1747"/>
                          </a:xfrm>
                        </wpg:grpSpPr>
                        <wps:wsp>
                          <wps:cNvPr id="29" name="文本框 29"/>
                          <wps:cNvSpPr txBox="1"/>
                          <wps:spPr>
                            <a:xfrm>
                              <a:off x="10219" y="293049"/>
                              <a:ext cx="4082" cy="6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2"/>
                                    <w:szCs w:val="32"/>
                                  </w:rPr>
                                </w:pPr>
                                <w:r>
                                  <w:rPr>
                                    <w:rFonts w:hint="eastAsia"/>
                                    <w:sz w:val="32"/>
                                    <w:szCs w:val="32"/>
                                  </w:rPr>
                                  <w:t>生产安全事故应急指挥部</w:t>
                                </w:r>
                              </w:p>
                              <w:p>
                                <w:pPr>
                                  <w:rPr>
                                    <w:rFonts w:hint="eastAsia"/>
                                  </w:rPr>
                                </w:pPr>
                              </w:p>
                            </w:txbxContent>
                          </wps:txbx>
                          <wps:bodyPr upright="1"/>
                        </wps:wsp>
                        <wps:wsp>
                          <wps:cNvPr id="30" name="直接连接符 30"/>
                          <wps:cNvCnPr/>
                          <wps:spPr>
                            <a:xfrm>
                              <a:off x="11644" y="293716"/>
                              <a:ext cx="1" cy="1081"/>
                            </a:xfrm>
                            <a:prstGeom prst="line">
                              <a:avLst/>
                            </a:prstGeom>
                            <a:ln w="9525" cap="flat" cmpd="sng">
                              <a:solidFill>
                                <a:srgbClr val="000000"/>
                              </a:solidFill>
                              <a:prstDash val="solid"/>
                              <a:headEnd type="none" w="med" len="med"/>
                              <a:tailEnd type="none" w="med" len="med"/>
                            </a:ln>
                          </wps:spPr>
                          <wps:bodyPr upright="1"/>
                        </wps:wsp>
                        <wps:wsp>
                          <wps:cNvPr id="31" name="文本框 31"/>
                          <wps:cNvSpPr txBox="1"/>
                          <wps:spPr>
                            <a:xfrm>
                              <a:off x="12544" y="294032"/>
                              <a:ext cx="3202" cy="4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rPr>
                                    <w:rFonts w:hint="eastAsia"/>
                                  </w:rPr>
                                </w:pPr>
                                <w:r>
                                  <w:rPr>
                                    <w:rFonts w:hint="eastAsia"/>
                                    <w:sz w:val="24"/>
                                  </w:rPr>
                                  <w:t>应急</w:t>
                                </w:r>
                                <w:r>
                                  <w:rPr>
                                    <w:rFonts w:hint="eastAsia"/>
                                    <w:sz w:val="24"/>
                                    <w:lang w:eastAsia="zh-CN"/>
                                  </w:rPr>
                                  <w:t>救援指挥部（办公室）</w:t>
                                </w:r>
                              </w:p>
                            </w:txbxContent>
                          </wps:txbx>
                          <wps:bodyPr upright="1"/>
                        </wps:wsp>
                        <wps:wsp>
                          <wps:cNvPr id="32" name="直接连接符 32"/>
                          <wps:cNvCnPr/>
                          <wps:spPr>
                            <a:xfrm>
                              <a:off x="11648" y="294298"/>
                              <a:ext cx="920" cy="1"/>
                            </a:xfrm>
                            <a:prstGeom prst="line">
                              <a:avLst/>
                            </a:prstGeom>
                            <a:ln w="9525" cap="flat" cmpd="sng">
                              <a:solidFill>
                                <a:srgbClr val="000000"/>
                              </a:solidFill>
                              <a:prstDash val="solid"/>
                              <a:headEnd type="none" w="med" len="med"/>
                              <a:tailEnd type="triangle" w="med" len="lg"/>
                            </a:ln>
                          </wps:spPr>
                          <wps:bodyPr upright="1"/>
                        </wps:wsp>
                      </wpg:grpSp>
                    </wpg:wgp>
                  </a:graphicData>
                </a:graphic>
              </wp:anchor>
            </w:drawing>
          </mc:Choice>
          <mc:Fallback>
            <w:pict>
              <v:group id="_x0000_s1026" o:spid="_x0000_s1026" o:spt="203" style="position:absolute;left:0pt;margin-left:30.9pt;margin-top:4.65pt;height:286.35pt;width:394.4pt;z-index:251669504;mso-width-relative:page;mso-height-relative:page;" coordorigin="8395,293049" coordsize="7888,4633" o:gfxdata="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F+cSi7YAAAACAEAAA8AAAAAAAAAAQAgAAAAIgAAAGRycy9k&#10;b3ducmV2LnhtbFBLAQIUABQAAAAIAIdO4kBTqt5qIAUAAAcrAAAOAAAAAAAAAAEAIAAAACcBAABk&#10;cnMvZTJvRG9jLnhtbFBLBQYAAAAABgAGAFkBAAC5CAAAAAA=&#10;">
                <o:lock v:ext="edit" aspectratio="f"/>
                <v:group id="_x0000_s1026" o:spid="_x0000_s1026" o:spt="203" style="position:absolute;left:8395;top:294798;height:2884;width:7889;" coordorigin="8395,294798" coordsize="7889,2884"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8395;top:295358;height:2325;width:855;" fillcolor="#FFFFFF" filled="t" stroked="t" coordsize="21600,21600" o:gfxdata="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Cp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抢险救援组</w:t>
                          </w:r>
                        </w:p>
                        <w:p>
                          <w:pPr>
                            <w:rPr>
                              <w:rFonts w:hint="eastAsia"/>
                            </w:rPr>
                          </w:pPr>
                        </w:p>
                      </w:txbxContent>
                    </v:textbox>
                  </v:shape>
                  <v:shape id="_x0000_s1026" o:spid="_x0000_s1026" o:spt="202" type="#_x0000_t202" style="position:absolute;left:9849;top:295353;height:2325;width:870;" fillcolor="#FFFFFF" filled="t" stroked="t" coordsize="21600,21600" o:gfxdata="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HI3h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疏散警戒组</w:t>
                          </w:r>
                        </w:p>
                        <w:p/>
                      </w:txbxContent>
                    </v:textbox>
                  </v:shape>
                  <v:shape id="_x0000_s1026" o:spid="_x0000_s1026" o:spt="202" type="#_x0000_t202" style="position:absolute;left:11154;top:295338;height:2325;width:840;" fillcolor="#FFFFFF" filled="t" stroked="t" coordsize="21600,21600" o:gfxdata="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z6SHb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layout-flow:vertical-ideographic;">
                      <w:txbxContent>
                        <w:p>
                          <w:pPr>
                            <w:jc w:val="center"/>
                            <w:rPr>
                              <w:rFonts w:hint="eastAsia"/>
                              <w:sz w:val="24"/>
                            </w:rPr>
                          </w:pPr>
                          <w:r>
                            <w:rPr>
                              <w:rFonts w:hint="eastAsia"/>
                              <w:sz w:val="28"/>
                              <w:szCs w:val="28"/>
                              <w:lang w:eastAsia="zh-CN"/>
                            </w:rPr>
                            <w:t>医疗救护组</w:t>
                          </w:r>
                        </w:p>
                        <w:p/>
                      </w:txbxContent>
                    </v:textbox>
                  </v:shape>
                  <v:shape id="_x0000_s1026" o:spid="_x0000_s1026" o:spt="202" type="#_x0000_t202" style="position:absolute;left:12534;top:295353;height:2325;width:840;" fillcolor="#FFFFFF" filled="t" stroked="t" coordsize="21600,21600" o:gfxdata="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hB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通讯联络组</w:t>
                          </w:r>
                        </w:p>
                      </w:txbxContent>
                    </v:textbox>
                  </v:shape>
                  <v:shape id="_x0000_s1026" o:spid="_x0000_s1026" o:spt="202" type="#_x0000_t202" style="position:absolute;left:14004;top:295338;height:2325;width:870;" fillcolor="#FFFFFF" filled="t" stroked="t" coordsize="21600,21600" o:gfxdata="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2j9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lang w:eastAsia="zh-CN"/>
                            </w:rPr>
                            <w:t>后勤保障组</w:t>
                          </w:r>
                        </w:p>
                        <w:p/>
                      </w:txbxContent>
                    </v:textbox>
                  </v:shape>
                  <v:shape id="_x0000_s1026" o:spid="_x0000_s1026" o:spt="202" type="#_x0000_t202" style="position:absolute;left:15474;top:295353;height:2325;width:810;" fillcolor="#FFFFFF" filled="t" stroked="t" coordsize="21600,21600" o:gfxdata="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K7wNS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事故</w:t>
                          </w:r>
                          <w:r>
                            <w:rPr>
                              <w:rFonts w:hint="eastAsia"/>
                              <w:sz w:val="28"/>
                              <w:szCs w:val="28"/>
                              <w:lang w:eastAsia="zh-CN"/>
                            </w:rPr>
                            <w:t>调查</w:t>
                          </w:r>
                          <w:r>
                            <w:rPr>
                              <w:rFonts w:hint="eastAsia"/>
                              <w:sz w:val="28"/>
                              <w:szCs w:val="28"/>
                            </w:rPr>
                            <w:t>善后组</w:t>
                          </w:r>
                        </w:p>
                        <w:p/>
                      </w:txbxContent>
                    </v:textbox>
                  </v:shape>
                  <v:line id="_x0000_s1026" o:spid="_x0000_s1026" o:spt="20" style="position:absolute;left:8799;top:294798;height:1;width:714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799;top:294813;height:525;width: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329;top:294798;height:540;width:1;"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1604;top:294798;height:540;width:1;"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2954;top:294798;height:555;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5939;top:294798;height:540;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4454;top:294813;height:525;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10219;top:293049;height:1747;width:5527;" coordorigin="10219,293049" coordsize="5527,1747"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0219;top:293049;height:672;width:4082;"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32"/>
                              <w:szCs w:val="32"/>
                            </w:rPr>
                          </w:pPr>
                          <w:r>
                            <w:rPr>
                              <w:rFonts w:hint="eastAsia"/>
                              <w:sz w:val="32"/>
                              <w:szCs w:val="32"/>
                            </w:rPr>
                            <w:t>生产安全事故应急指挥部</w:t>
                          </w:r>
                        </w:p>
                        <w:p>
                          <w:pPr>
                            <w:rPr>
                              <w:rFonts w:hint="eastAsia"/>
                            </w:rPr>
                          </w:pPr>
                        </w:p>
                      </w:txbxContent>
                    </v:textbox>
                  </v:shape>
                  <v:line id="_x0000_s1026" o:spid="_x0000_s1026" o:spt="20" style="position:absolute;left:11644;top:293716;height:1081;width:1;"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202" type="#_x0000_t202" style="position:absolute;left:12544;top:294032;height:493;width:3202;"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80" w:lineRule="auto"/>
                            <w:jc w:val="center"/>
                            <w:rPr>
                              <w:rFonts w:hint="eastAsia"/>
                            </w:rPr>
                          </w:pPr>
                          <w:r>
                            <w:rPr>
                              <w:rFonts w:hint="eastAsia"/>
                              <w:sz w:val="24"/>
                            </w:rPr>
                            <w:t>应急</w:t>
                          </w:r>
                          <w:r>
                            <w:rPr>
                              <w:rFonts w:hint="eastAsia"/>
                              <w:sz w:val="24"/>
                              <w:lang w:eastAsia="zh-CN"/>
                            </w:rPr>
                            <w:t>救援指挥部（办公室）</w:t>
                          </w:r>
                        </w:p>
                      </w:txbxContent>
                    </v:textbox>
                  </v:shape>
                  <v:line id="_x0000_s1026" o:spid="_x0000_s1026" o:spt="20" style="position:absolute;left:11648;top:294298;height:1;width:920;" filled="f" stroked="t" coordsize="21600,21600" o:gfxdata="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gQDWvQAA&#10;ANsAAAAPAAAAAAAAAAEAIAAAACIAAABkcnMvZG93bnJldi54bWxQSwECFAAUAAAACACHTuJAMy8F&#10;njsAAAA5AAAAEAAAAAAAAAABACAAAAAMAQAAZHJzL3NoYXBleG1sLnhtbFBLBQYAAAAABgAGAFsB&#10;AAC2AwAAAAA=&#10;">
                    <v:fill on="f" focussize="0,0"/>
                    <v:stroke color="#000000" joinstyle="round" endarrow="block" endarrowlength="long"/>
                    <v:imagedata o:title=""/>
                    <o:lock v:ext="edit" aspectratio="f"/>
                  </v:line>
                </v:group>
              </v:group>
            </w:pict>
          </mc:Fallback>
        </mc:AlternateContent>
      </w:r>
    </w:p>
    <w:p>
      <w:pPr>
        <w:widowControl/>
        <w:spacing w:line="360" w:lineRule="auto"/>
        <w:ind w:firstLine="480" w:firstLineChars="200"/>
        <w:jc w:val="left"/>
        <w:rPr>
          <w:rFonts w:hint="eastAsia" w:ascii="宋体" w:hAnsi="宋体" w:cs="宋体"/>
          <w:color w:val="auto"/>
          <w:kern w:val="0"/>
          <w:sz w:val="24"/>
        </w:rPr>
      </w:pPr>
    </w:p>
    <w:p>
      <w:pPr>
        <w:widowControl/>
        <w:spacing w:line="360" w:lineRule="auto"/>
        <w:ind w:firstLine="480" w:firstLineChars="200"/>
        <w:jc w:val="left"/>
        <w:rPr>
          <w:rFonts w:hint="eastAsia" w:ascii="宋体" w:hAnsi="宋体" w:cs="宋体"/>
          <w:color w:val="auto"/>
          <w:kern w:val="0"/>
          <w:sz w:val="24"/>
        </w:rPr>
      </w:pPr>
    </w:p>
    <w:p>
      <w:pPr>
        <w:widowControl/>
        <w:spacing w:line="360" w:lineRule="auto"/>
        <w:ind w:firstLine="480" w:firstLineChars="200"/>
        <w:jc w:val="left"/>
        <w:rPr>
          <w:rFonts w:hint="eastAsia" w:ascii="宋体" w:hAnsi="宋体" w:cs="宋体"/>
          <w:color w:val="auto"/>
          <w:kern w:val="0"/>
          <w:sz w:val="24"/>
        </w:rPr>
      </w:pPr>
    </w:p>
    <w:p>
      <w:pPr>
        <w:widowControl/>
        <w:spacing w:line="360" w:lineRule="auto"/>
        <w:ind w:firstLine="480" w:firstLineChars="200"/>
        <w:jc w:val="left"/>
        <w:rPr>
          <w:rFonts w:hint="eastAsia" w:ascii="宋体" w:hAnsi="宋体" w:cs="宋体"/>
          <w:color w:val="auto"/>
          <w:kern w:val="0"/>
          <w:sz w:val="24"/>
        </w:rPr>
      </w:pPr>
    </w:p>
    <w:p>
      <w:pPr>
        <w:widowControl/>
        <w:spacing w:line="360" w:lineRule="auto"/>
        <w:ind w:firstLine="480" w:firstLineChars="200"/>
        <w:jc w:val="left"/>
        <w:rPr>
          <w:rFonts w:hint="eastAsia" w:ascii="宋体" w:hAnsi="宋体" w:cs="宋体"/>
          <w:color w:val="auto"/>
          <w:kern w:val="0"/>
          <w:sz w:val="24"/>
        </w:rPr>
      </w:pPr>
    </w:p>
    <w:p>
      <w:pPr>
        <w:widowControl/>
        <w:spacing w:line="360" w:lineRule="auto"/>
        <w:ind w:firstLine="480" w:firstLineChars="200"/>
        <w:jc w:val="left"/>
        <w:rPr>
          <w:rFonts w:hint="eastAsia" w:ascii="宋体" w:hAnsi="宋体" w:cs="宋体"/>
          <w:color w:val="auto"/>
          <w:kern w:val="0"/>
          <w:sz w:val="24"/>
        </w:rPr>
      </w:pPr>
    </w:p>
    <w:p>
      <w:pPr>
        <w:widowControl/>
        <w:spacing w:line="360" w:lineRule="auto"/>
        <w:ind w:firstLine="480" w:firstLineChars="200"/>
        <w:jc w:val="left"/>
        <w:rPr>
          <w:rFonts w:hint="eastAsia" w:ascii="宋体" w:hAnsi="宋体" w:cs="宋体"/>
          <w:color w:val="auto"/>
          <w:kern w:val="0"/>
          <w:sz w:val="24"/>
        </w:rPr>
      </w:pPr>
    </w:p>
    <w:p>
      <w:pPr>
        <w:widowControl/>
        <w:spacing w:line="360" w:lineRule="auto"/>
        <w:ind w:firstLine="480" w:firstLineChars="200"/>
        <w:jc w:val="left"/>
        <w:rPr>
          <w:rFonts w:hint="eastAsia" w:ascii="宋体" w:hAnsi="宋体" w:cs="宋体"/>
          <w:color w:val="auto"/>
          <w:kern w:val="0"/>
          <w:sz w:val="24"/>
        </w:rPr>
      </w:pPr>
    </w:p>
    <w:p>
      <w:pPr>
        <w:pStyle w:val="6"/>
        <w:spacing w:before="0" w:after="0" w:line="360" w:lineRule="auto"/>
        <w:rPr>
          <w:rFonts w:hint="eastAsia" w:ascii="宋体" w:hAnsi="宋体" w:cs="宋体"/>
          <w:b/>
          <w:bCs/>
          <w:color w:val="auto"/>
          <w:kern w:val="0"/>
          <w:sz w:val="30"/>
          <w:szCs w:val="30"/>
          <w:lang w:val="en-US" w:eastAsia="zh-CN"/>
        </w:rPr>
      </w:pPr>
    </w:p>
    <w:p>
      <w:pPr>
        <w:rPr>
          <w:rFonts w:hint="eastAsia" w:ascii="宋体" w:hAnsi="宋体" w:cs="宋体"/>
          <w:b/>
          <w:bCs/>
          <w:color w:val="auto"/>
          <w:kern w:val="0"/>
          <w:sz w:val="30"/>
          <w:szCs w:val="30"/>
          <w:lang w:val="en-US" w:eastAsia="zh-CN"/>
        </w:rPr>
      </w:pPr>
    </w:p>
    <w:p>
      <w:pPr>
        <w:pStyle w:val="2"/>
        <w:rPr>
          <w:rFonts w:hint="eastAsia" w:ascii="宋体" w:hAnsi="宋体" w:cs="宋体"/>
          <w:b/>
          <w:bCs/>
          <w:color w:val="auto"/>
          <w:kern w:val="0"/>
          <w:sz w:val="30"/>
          <w:szCs w:val="30"/>
          <w:lang w:val="en-US" w:eastAsia="zh-CN"/>
        </w:rPr>
      </w:pPr>
    </w:p>
    <w:p>
      <w:pPr>
        <w:pStyle w:val="5"/>
        <w:spacing w:before="0" w:after="0" w:line="360" w:lineRule="auto"/>
        <w:rPr>
          <w:rFonts w:hint="eastAsia" w:ascii="宋体" w:hAnsi="宋体" w:eastAsia="宋体" w:cs="宋体"/>
          <w:b/>
          <w:bCs/>
          <w:color w:val="auto"/>
          <w:sz w:val="28"/>
          <w:szCs w:val="28"/>
          <w:lang w:val="en-US" w:eastAsia="zh-CN"/>
        </w:rPr>
      </w:pPr>
      <w:bookmarkStart w:id="16" w:name="_Toc5349"/>
      <w:bookmarkStart w:id="17" w:name="_Toc25411"/>
      <w:r>
        <w:rPr>
          <w:rFonts w:hint="eastAsia" w:ascii="宋体" w:hAnsi="宋体" w:eastAsia="宋体" w:cs="宋体"/>
          <w:b/>
          <w:bCs/>
          <w:color w:val="auto"/>
          <w:sz w:val="28"/>
          <w:szCs w:val="28"/>
          <w:lang w:val="en-US" w:eastAsia="zh-CN"/>
        </w:rPr>
        <w:t>2.3应急救援指挥部</w:t>
      </w:r>
      <w:bookmarkEnd w:id="13"/>
      <w:bookmarkEnd w:id="16"/>
      <w:bookmarkEnd w:id="17"/>
    </w:p>
    <w:p>
      <w:pPr>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2.3.1应急救援指挥部成员</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总指挥：何中建</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副总指挥：杜明勇</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成员：弋守强、蒋进、苟昆明、何俊、张清华、贾敏、王胜、代凯、李伟权、何义平</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公司抢险值班电话24小时应急值守（电话：0817-3786879 ）</w:t>
      </w:r>
    </w:p>
    <w:p>
      <w:pPr>
        <w:spacing w:line="360" w:lineRule="auto"/>
        <w:ind w:firstLine="482" w:firstLineChars="200"/>
        <w:rPr>
          <w:rFonts w:hint="eastAsia" w:ascii="宋体" w:hAnsi="宋体" w:cs="宋体"/>
          <w:b/>
          <w:bCs/>
          <w:color w:val="auto"/>
          <w:sz w:val="24"/>
          <w:lang w:val="zh-CN" w:eastAsia="zh-CN"/>
        </w:rPr>
      </w:pPr>
      <w:r>
        <w:rPr>
          <w:rFonts w:hint="eastAsia" w:ascii="宋体" w:hAnsi="宋体" w:cs="宋体"/>
          <w:b/>
          <w:bCs/>
          <w:color w:val="auto"/>
          <w:sz w:val="24"/>
          <w:lang w:val="en-US" w:eastAsia="zh-CN"/>
        </w:rPr>
        <w:t>2.3.3</w:t>
      </w:r>
      <w:r>
        <w:rPr>
          <w:rFonts w:hint="eastAsia" w:ascii="宋体" w:hAnsi="宋体" w:cs="宋体"/>
          <w:b/>
          <w:bCs/>
          <w:color w:val="auto"/>
          <w:sz w:val="24"/>
          <w:lang w:val="zh-CN" w:eastAsia="zh-CN"/>
        </w:rPr>
        <w:t>应急救援指挥部职责</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（1）</w:t>
      </w:r>
      <w:r>
        <w:rPr>
          <w:rFonts w:hint="eastAsia" w:ascii="宋体" w:hAnsi="宋体" w:cs="仿宋_GB2312"/>
          <w:bCs/>
          <w:color w:val="auto"/>
          <w:sz w:val="28"/>
          <w:szCs w:val="28"/>
          <w:lang w:val="zh-CN" w:eastAsia="zh-CN"/>
        </w:rPr>
        <w:t>贯彻落实国家有关事故应急处理管理工作的法律、法规和上级部门的有关规章制度，执行政府关于事故应急处理的重大部</w:t>
      </w:r>
      <w:r>
        <w:rPr>
          <w:rFonts w:hint="eastAsia" w:ascii="宋体" w:hAnsi="宋体" w:cs="仿宋_GB2312"/>
          <w:bCs/>
          <w:color w:val="auto"/>
          <w:sz w:val="28"/>
          <w:szCs w:val="28"/>
          <w:lang w:val="en-US" w:eastAsia="zh-CN"/>
        </w:rPr>
        <w:t>署。</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（2）危急事件发生后，应立即组织各应急处置工作组按职责分工，赶赴现场组织事故处理。按照“以人为本，安全第一”的原则，进行应急处理。</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（3）指挥开展事故应急处理、救援和生产、生活恢复等各项工作。</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（4）负责向上级领导及有关部门报告事故情况和事故处理进展情况。</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（5）做好事故（发生原因、处理经过、设备损坏和经济损失情况）调查工作。</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（6）发布、启动和解除生产安全事故应急预案的命令。</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（7）审查批准现场救援方案。</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（8）按照预案程序和现场救援方案，组织、协调、指挥生产安全事故应急救援工作的有效实施。</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（9）根据事故发展状态和现场救援过程中出现的新问题，随时变更、修改救援方案，及时采取相应的应急处理措施。</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（10）紧急调用各类救援物资、设备、人员和占用场地，并负责督促归还或给予适当补偿。</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（11）总结应急预案工作经验教训。</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（12）办理政府主管部门交办的其他事项。</w:t>
      </w:r>
    </w:p>
    <w:p>
      <w:pPr>
        <w:pStyle w:val="5"/>
        <w:spacing w:before="0" w:after="0" w:line="360" w:lineRule="auto"/>
        <w:rPr>
          <w:rFonts w:hint="eastAsia" w:ascii="宋体" w:hAnsi="宋体" w:eastAsia="宋体" w:cs="宋体"/>
          <w:b/>
          <w:bCs/>
          <w:color w:val="auto"/>
          <w:sz w:val="28"/>
          <w:szCs w:val="28"/>
          <w:lang w:val="en-US" w:eastAsia="zh-CN"/>
        </w:rPr>
      </w:pPr>
      <w:bookmarkStart w:id="18" w:name="_Toc27547"/>
      <w:bookmarkStart w:id="19" w:name="_Toc10135"/>
      <w:bookmarkStart w:id="20" w:name="_Toc16813"/>
      <w:bookmarkStart w:id="21" w:name="_Toc12918"/>
      <w:bookmarkStart w:id="22" w:name="_Toc23966"/>
      <w:r>
        <w:rPr>
          <w:rFonts w:hint="eastAsia" w:ascii="宋体" w:hAnsi="宋体" w:eastAsia="宋体" w:cs="宋体"/>
          <w:b/>
          <w:bCs/>
          <w:color w:val="auto"/>
          <w:sz w:val="28"/>
          <w:szCs w:val="28"/>
          <w:lang w:val="en-US" w:eastAsia="zh-CN"/>
        </w:rPr>
        <w:t>2.4总指挥及职责</w:t>
      </w:r>
      <w:bookmarkEnd w:id="18"/>
      <w:bookmarkEnd w:id="19"/>
      <w:bookmarkEnd w:id="20"/>
      <w:bookmarkEnd w:id="21"/>
      <w:bookmarkEnd w:id="22"/>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总指挥：何中建     电话：13659087769</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职责：负责公司突发事故应急处理，全面协调、指挥、制定和实施正确有效的突发事故应急抢险方案，并亲临现场指挥，组织人员对物资、设备进行救援处理，有效地减少事件损失，防止事件蔓延、扩大，具体如下：</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（1）分析紧急状态和确定相应报警级别；</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（2）指挥、协调应急反应行动；</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（3）与外部应急反应机构的联络；</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（4）直接监察应急人员的行动；</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（5）保护现场和人员的安全；</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（6）向上级汇报事故情况，必要时向上一级政府机构发出支援请求；组织事故调查，总结事故经验教训。</w:t>
      </w:r>
    </w:p>
    <w:p>
      <w:pPr>
        <w:pStyle w:val="5"/>
        <w:spacing w:before="0" w:after="0" w:line="360" w:lineRule="auto"/>
        <w:rPr>
          <w:rFonts w:hint="eastAsia" w:ascii="宋体" w:hAnsi="宋体" w:eastAsia="宋体" w:cs="宋体"/>
          <w:b/>
          <w:bCs/>
          <w:color w:val="auto"/>
          <w:sz w:val="28"/>
          <w:szCs w:val="28"/>
          <w:lang w:val="en-US" w:eastAsia="zh-CN"/>
        </w:rPr>
      </w:pPr>
      <w:bookmarkStart w:id="23" w:name="_Toc14613"/>
      <w:bookmarkStart w:id="24" w:name="_Toc28883"/>
      <w:bookmarkStart w:id="25" w:name="_Toc20636"/>
      <w:bookmarkStart w:id="26" w:name="_Toc9385"/>
      <w:bookmarkStart w:id="27" w:name="_Toc17409"/>
      <w:r>
        <w:rPr>
          <w:rFonts w:hint="eastAsia" w:ascii="宋体" w:hAnsi="宋体" w:eastAsia="宋体" w:cs="宋体"/>
          <w:b/>
          <w:bCs/>
          <w:color w:val="auto"/>
          <w:sz w:val="28"/>
          <w:szCs w:val="28"/>
          <w:lang w:val="en-US" w:eastAsia="zh-CN"/>
        </w:rPr>
        <w:t>2.5副总指挥及职责</w:t>
      </w:r>
      <w:bookmarkEnd w:id="23"/>
      <w:bookmarkEnd w:id="24"/>
      <w:bookmarkEnd w:id="25"/>
      <w:bookmarkEnd w:id="26"/>
      <w:bookmarkEnd w:id="27"/>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副总指挥：弋守强     电话：18082301019</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职责：协助总指挥处理生产安全事故应急救援工作，随时向总指挥汇报事态进展情况；在总指挥授权的情况下，执行总指挥的责任与职能。</w:t>
      </w:r>
    </w:p>
    <w:p>
      <w:pPr>
        <w:pStyle w:val="5"/>
        <w:spacing w:before="0" w:after="0" w:line="360" w:lineRule="auto"/>
        <w:rPr>
          <w:rFonts w:hint="eastAsia" w:ascii="宋体" w:hAnsi="宋体" w:eastAsia="宋体" w:cs="宋体"/>
          <w:b/>
          <w:bCs/>
          <w:color w:val="auto"/>
          <w:sz w:val="28"/>
          <w:szCs w:val="28"/>
          <w:lang w:val="en-US" w:eastAsia="zh-CN"/>
        </w:rPr>
      </w:pPr>
      <w:bookmarkStart w:id="28" w:name="_Toc19134"/>
      <w:bookmarkStart w:id="29" w:name="_Toc21113"/>
      <w:bookmarkStart w:id="30" w:name="_Toc27582"/>
      <w:bookmarkStart w:id="31" w:name="_Toc15255"/>
      <w:r>
        <w:rPr>
          <w:rFonts w:hint="eastAsia" w:ascii="宋体" w:hAnsi="宋体" w:eastAsia="宋体" w:cs="宋体"/>
          <w:b/>
          <w:bCs/>
          <w:color w:val="auto"/>
          <w:sz w:val="28"/>
          <w:szCs w:val="28"/>
          <w:lang w:val="en-US" w:eastAsia="zh-CN"/>
        </w:rPr>
        <w:t>2.6应急办</w:t>
      </w:r>
      <w:bookmarkEnd w:id="28"/>
      <w:bookmarkEnd w:id="29"/>
      <w:bookmarkEnd w:id="30"/>
      <w:bookmarkEnd w:id="31"/>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2.6.1应急办成员</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应急办设在生产部总调度室，应急办主任由安全副总担任，专职安全员、兼职安全员等其它人员由应急应急救援指挥部成员组成。值班电话：0817-3786879。</w:t>
      </w:r>
    </w:p>
    <w:p>
      <w:pPr>
        <w:spacing w:line="360" w:lineRule="auto"/>
        <w:ind w:firstLine="560" w:firstLineChars="200"/>
        <w:rPr>
          <w:rFonts w:hint="eastAsia" w:ascii="宋体" w:hAnsi="宋体" w:cs="仿宋_GB2312"/>
          <w:bCs/>
          <w:color w:val="auto"/>
          <w:sz w:val="28"/>
          <w:szCs w:val="28"/>
          <w:lang w:val="zh-CN" w:eastAsia="zh-CN"/>
        </w:rPr>
      </w:pPr>
      <w:r>
        <w:rPr>
          <w:rFonts w:hint="eastAsia" w:ascii="宋体" w:hAnsi="宋体" w:cs="仿宋_GB2312"/>
          <w:bCs/>
          <w:color w:val="auto"/>
          <w:sz w:val="28"/>
          <w:szCs w:val="28"/>
          <w:lang w:val="en-US" w:eastAsia="zh-CN"/>
        </w:rPr>
        <w:t>2.6.2</w:t>
      </w:r>
      <w:r>
        <w:rPr>
          <w:rFonts w:hint="eastAsia" w:ascii="宋体" w:hAnsi="宋体" w:cs="仿宋_GB2312"/>
          <w:bCs/>
          <w:color w:val="auto"/>
          <w:sz w:val="28"/>
          <w:szCs w:val="28"/>
          <w:lang w:val="zh-CN" w:eastAsia="zh-CN"/>
        </w:rPr>
        <w:t>应急办职责</w:t>
      </w:r>
    </w:p>
    <w:p>
      <w:pPr>
        <w:spacing w:line="360" w:lineRule="auto"/>
        <w:ind w:firstLine="560" w:firstLineChars="200"/>
        <w:rPr>
          <w:rFonts w:hint="eastAsia" w:ascii="宋体" w:hAnsi="宋体" w:cs="仿宋_GB2312"/>
          <w:bCs/>
          <w:color w:val="auto"/>
          <w:sz w:val="28"/>
          <w:szCs w:val="28"/>
          <w:lang w:val="zh-CN" w:eastAsia="zh-CN"/>
        </w:rPr>
      </w:pPr>
      <w:r>
        <w:rPr>
          <w:rFonts w:hint="eastAsia" w:ascii="宋体" w:hAnsi="宋体" w:cs="仿宋_GB2312"/>
          <w:bCs/>
          <w:color w:val="auto"/>
          <w:sz w:val="28"/>
          <w:szCs w:val="28"/>
          <w:lang w:val="en-US" w:eastAsia="zh-CN"/>
        </w:rPr>
        <w:t>（1）</w:t>
      </w:r>
      <w:r>
        <w:rPr>
          <w:rFonts w:hint="eastAsia" w:ascii="宋体" w:hAnsi="宋体" w:cs="仿宋_GB2312"/>
          <w:bCs/>
          <w:color w:val="auto"/>
          <w:sz w:val="28"/>
          <w:szCs w:val="28"/>
          <w:lang w:val="zh-CN" w:eastAsia="zh-CN"/>
        </w:rPr>
        <w:t>应急办应与各车间（部门）、政府有关部门及周边</w:t>
      </w:r>
      <w:r>
        <w:rPr>
          <w:rFonts w:hint="eastAsia" w:ascii="宋体" w:hAnsi="宋体" w:cs="仿宋_GB2312"/>
          <w:bCs/>
          <w:color w:val="auto"/>
          <w:sz w:val="28"/>
          <w:szCs w:val="28"/>
          <w:lang w:val="en-US" w:eastAsia="zh-CN"/>
        </w:rPr>
        <w:t>企业</w:t>
      </w:r>
      <w:r>
        <w:rPr>
          <w:rFonts w:hint="eastAsia" w:ascii="宋体" w:hAnsi="宋体" w:cs="仿宋_GB2312"/>
          <w:bCs/>
          <w:color w:val="auto"/>
          <w:sz w:val="28"/>
          <w:szCs w:val="28"/>
          <w:lang w:val="zh-CN" w:eastAsia="zh-CN"/>
        </w:rPr>
        <w:t>持畅通联系。</w:t>
      </w:r>
    </w:p>
    <w:p>
      <w:pPr>
        <w:spacing w:line="360" w:lineRule="auto"/>
        <w:ind w:firstLine="560" w:firstLineChars="200"/>
        <w:rPr>
          <w:rFonts w:hint="eastAsia" w:ascii="宋体" w:hAnsi="宋体" w:cs="仿宋_GB2312"/>
          <w:bCs/>
          <w:color w:val="auto"/>
          <w:sz w:val="28"/>
          <w:szCs w:val="28"/>
          <w:lang w:val="zh-CN" w:eastAsia="zh-CN"/>
        </w:rPr>
      </w:pPr>
      <w:r>
        <w:rPr>
          <w:rFonts w:hint="eastAsia" w:ascii="宋体" w:hAnsi="宋体" w:cs="仿宋_GB2312"/>
          <w:bCs/>
          <w:color w:val="auto"/>
          <w:sz w:val="28"/>
          <w:szCs w:val="28"/>
          <w:lang w:val="en-US" w:eastAsia="zh-CN"/>
        </w:rPr>
        <w:t>（2）</w:t>
      </w:r>
      <w:r>
        <w:rPr>
          <w:rFonts w:hint="eastAsia" w:ascii="宋体" w:hAnsi="宋体" w:cs="仿宋_GB2312"/>
          <w:bCs/>
          <w:color w:val="auto"/>
          <w:sz w:val="28"/>
          <w:szCs w:val="28"/>
          <w:lang w:val="zh-CN" w:eastAsia="zh-CN"/>
        </w:rPr>
        <w:t>负责接、发险情警报，及时准确向指挥部汇报险情、抢险、疏散、救援等有关情况，及时准确将指挥部的指令向相关人员和相关部门传达。</w:t>
      </w:r>
    </w:p>
    <w:p>
      <w:pPr>
        <w:spacing w:line="360" w:lineRule="auto"/>
        <w:ind w:firstLine="560" w:firstLineChars="200"/>
        <w:rPr>
          <w:rFonts w:hint="eastAsia" w:ascii="宋体" w:hAnsi="宋体" w:cs="仿宋_GB2312"/>
          <w:bCs/>
          <w:color w:val="auto"/>
          <w:sz w:val="28"/>
          <w:szCs w:val="28"/>
          <w:lang w:val="zh-CN" w:eastAsia="zh-CN"/>
        </w:rPr>
      </w:pPr>
      <w:r>
        <w:rPr>
          <w:rFonts w:hint="eastAsia" w:ascii="宋体" w:hAnsi="宋体" w:cs="仿宋_GB2312"/>
          <w:bCs/>
          <w:color w:val="auto"/>
          <w:sz w:val="28"/>
          <w:szCs w:val="28"/>
          <w:lang w:val="en-US" w:eastAsia="zh-CN"/>
        </w:rPr>
        <w:t>（3）</w:t>
      </w:r>
      <w:r>
        <w:rPr>
          <w:rFonts w:hint="eastAsia" w:ascii="宋体" w:hAnsi="宋体" w:cs="仿宋_GB2312"/>
          <w:bCs/>
          <w:color w:val="auto"/>
          <w:sz w:val="28"/>
          <w:szCs w:val="28"/>
          <w:lang w:val="zh-CN" w:eastAsia="zh-CN"/>
        </w:rPr>
        <w:t>负责动态收集汇总各项应急救援信息，并按总指挥授权，对外发布险情及救援工作信息。</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（4）</w:t>
      </w:r>
      <w:r>
        <w:rPr>
          <w:rFonts w:hint="eastAsia" w:ascii="宋体" w:hAnsi="宋体" w:cs="仿宋_GB2312"/>
          <w:bCs/>
          <w:color w:val="auto"/>
          <w:sz w:val="28"/>
          <w:szCs w:val="28"/>
          <w:lang w:val="zh-CN" w:eastAsia="zh-CN"/>
        </w:rPr>
        <w:t>保证现场</w:t>
      </w:r>
      <w:r>
        <w:rPr>
          <w:rFonts w:hint="eastAsia" w:ascii="宋体" w:hAnsi="宋体" w:cs="仿宋_GB2312"/>
          <w:bCs/>
          <w:color w:val="auto"/>
          <w:sz w:val="28"/>
          <w:szCs w:val="28"/>
          <w:lang w:val="en-US" w:eastAsia="zh-CN"/>
        </w:rPr>
        <w:t>指挥与上级的通信联络畅通，保持指挥部与外界的联系，请求应急升级。</w:t>
      </w:r>
    </w:p>
    <w:p>
      <w:pPr>
        <w:spacing w:line="360" w:lineRule="auto"/>
        <w:ind w:firstLine="560" w:firstLineChars="200"/>
        <w:rPr>
          <w:rFonts w:hint="eastAsia" w:ascii="宋体" w:hAnsi="宋体" w:cs="仿宋_GB2312"/>
          <w:bCs/>
          <w:color w:val="auto"/>
          <w:sz w:val="28"/>
          <w:szCs w:val="28"/>
          <w:lang w:val="zh-CN" w:eastAsia="zh-CN"/>
        </w:rPr>
      </w:pPr>
      <w:r>
        <w:rPr>
          <w:rFonts w:hint="eastAsia" w:ascii="宋体" w:hAnsi="宋体" w:cs="仿宋_GB2312"/>
          <w:bCs/>
          <w:color w:val="auto"/>
          <w:sz w:val="28"/>
          <w:szCs w:val="28"/>
          <w:lang w:val="en-US" w:eastAsia="zh-CN"/>
        </w:rPr>
        <w:t>（5）针对公司的各种危险因素，制定相应的现场处置方案。</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（6）组织开展专门的培训和演练。并根据演练中暴露出来的问题，对应急预案进行定期或不定期的修订、完善。</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（7）负责平时的应急准备，事故发生时接受事故报、信息报送，组织联络应急状态下的各职能部门的沟通协调，立即向应急救援指挥部总指挥报告。</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（8）组织召开事故现场会议，传达指挥部命令并监督落实。</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（9）通知应急救援有关成员，做好应急准备、立即投入救援。</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（10）检查现场救援工作，联络气象部门、获取准确的气象预报，收集险情和救援状况并向指挥部报告，提出救援建议，协调指挥部开展工作。</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（11）配合相关部门进行事故调查处理工作。</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（12）负责建立生产安全专家组，并组织专家开展应急救援现场咨询服务工作。</w:t>
      </w:r>
    </w:p>
    <w:p>
      <w:pPr>
        <w:pStyle w:val="5"/>
        <w:spacing w:before="0" w:after="0" w:line="360" w:lineRule="auto"/>
        <w:rPr>
          <w:rFonts w:hint="eastAsia" w:ascii="宋体" w:hAnsi="宋体" w:eastAsia="宋体" w:cs="宋体"/>
          <w:b/>
          <w:bCs/>
          <w:color w:val="auto"/>
          <w:sz w:val="28"/>
          <w:szCs w:val="28"/>
          <w:lang w:val="en-US" w:eastAsia="zh-CN"/>
        </w:rPr>
      </w:pPr>
      <w:bookmarkStart w:id="32" w:name="_Toc12089"/>
      <w:bookmarkStart w:id="33" w:name="_Toc20323"/>
      <w:bookmarkStart w:id="34" w:name="_Toc6949"/>
      <w:bookmarkStart w:id="35" w:name="_Toc3700"/>
      <w:r>
        <w:rPr>
          <w:rFonts w:hint="eastAsia" w:ascii="宋体" w:hAnsi="宋体" w:eastAsia="宋体" w:cs="宋体"/>
          <w:b/>
          <w:bCs/>
          <w:color w:val="auto"/>
          <w:sz w:val="28"/>
          <w:szCs w:val="28"/>
          <w:lang w:val="en-US" w:eastAsia="zh-CN"/>
        </w:rPr>
        <w:t>2.7抢险救援组</w:t>
      </w:r>
      <w:bookmarkEnd w:id="32"/>
      <w:bookmarkEnd w:id="33"/>
      <w:bookmarkEnd w:id="34"/>
      <w:bookmarkEnd w:id="35"/>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2.7.1抢险救援组成员</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组长：何中建     电话：13659087769</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成员：蒋光胜、代凯、姚永平</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2.7.2抢险救援组职责</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（1）根据预案规定的应急处理程序，协调各专业技术人员按专业范围具体实施应急处理，负责事故现场的救生、控险、排险等工作。</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（2）负责抢救伤员，确保伤员能得到及时、有效的救治。</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（3）利用各种设备负责现场的抢险施救工作；</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（4）负责抢险救灾中物资和设备的及时供应；</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（5）合理组织和调动战斗力量，保证救护任务的完成；</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（6）负责将受伤人员从事故地运送到公路，送上120救护车。</w:t>
      </w:r>
    </w:p>
    <w:p>
      <w:pPr>
        <w:pStyle w:val="5"/>
        <w:spacing w:before="0" w:after="0" w:line="360" w:lineRule="auto"/>
        <w:rPr>
          <w:rFonts w:hint="eastAsia" w:ascii="宋体" w:hAnsi="宋体" w:eastAsia="宋体" w:cs="宋体"/>
          <w:b/>
          <w:bCs/>
          <w:color w:val="auto"/>
          <w:sz w:val="28"/>
          <w:szCs w:val="28"/>
          <w:lang w:val="en-US" w:eastAsia="zh-CN"/>
        </w:rPr>
      </w:pPr>
      <w:bookmarkStart w:id="36" w:name="_Toc24529"/>
      <w:bookmarkStart w:id="37" w:name="_Toc25701"/>
      <w:bookmarkStart w:id="38" w:name="_Toc26311"/>
      <w:bookmarkStart w:id="39" w:name="_Toc31243"/>
      <w:r>
        <w:rPr>
          <w:rFonts w:hint="eastAsia" w:ascii="宋体" w:hAnsi="宋体" w:eastAsia="宋体" w:cs="宋体"/>
          <w:b/>
          <w:bCs/>
          <w:color w:val="auto"/>
          <w:sz w:val="28"/>
          <w:szCs w:val="28"/>
          <w:lang w:val="en-US" w:eastAsia="zh-CN"/>
        </w:rPr>
        <w:t>2.8疏散警戒组</w:t>
      </w:r>
      <w:bookmarkEnd w:id="36"/>
      <w:bookmarkEnd w:id="37"/>
      <w:bookmarkEnd w:id="38"/>
      <w:bookmarkEnd w:id="39"/>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2.8.1疏散警戒组成员</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组长：弋守强     电话：18082301019</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成员：李伟权、贾敏、任正超</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2.8.2疏散警戒组职责</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保证现场秩序，安全快速地疏散现场无关人员至安全区域。</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专用仪器动态检测事故现场燃气浓度，确定警戒范围，标明警戒区域,保证救援通道顺畅、抢险物资和伤员的顺利进出，禁止无关人员通行或靠近。</w:t>
      </w:r>
    </w:p>
    <w:p>
      <w:pPr>
        <w:pStyle w:val="5"/>
        <w:spacing w:before="0" w:after="0" w:line="360" w:lineRule="auto"/>
        <w:rPr>
          <w:rFonts w:hint="eastAsia" w:ascii="宋体" w:hAnsi="宋体" w:eastAsia="宋体" w:cs="宋体"/>
          <w:b/>
          <w:bCs/>
          <w:color w:val="auto"/>
          <w:sz w:val="28"/>
          <w:szCs w:val="28"/>
          <w:lang w:val="en-US" w:eastAsia="zh-CN"/>
        </w:rPr>
      </w:pPr>
      <w:bookmarkStart w:id="40" w:name="_Toc28642"/>
      <w:bookmarkStart w:id="41" w:name="_Toc8438"/>
      <w:bookmarkStart w:id="42" w:name="_Toc30341"/>
      <w:r>
        <w:rPr>
          <w:rFonts w:hint="eastAsia" w:ascii="宋体" w:hAnsi="宋体" w:eastAsia="宋体" w:cs="宋体"/>
          <w:b/>
          <w:bCs/>
          <w:color w:val="auto"/>
          <w:sz w:val="28"/>
          <w:szCs w:val="28"/>
          <w:lang w:val="en-US" w:eastAsia="zh-CN"/>
        </w:rPr>
        <w:t>2.9报警联络组</w:t>
      </w:r>
      <w:bookmarkEnd w:id="40"/>
      <w:bookmarkEnd w:id="41"/>
      <w:bookmarkEnd w:id="42"/>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2.9.1报警联络组成员</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组长：苟昆明    电话：13696002803</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成员：何双娟、王胜</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2.9.2疏散警戒组职责</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负责内外部信息的联络沟通。当发生紧急情况时，及时报警，详细告知公司的详细地址，灾害发生的位置，并及时与公司值班领导联系。</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如遇火灾事故，自身救援人员无法扑灭时，应立即拨打119，联系最近的消防中心；当有人员受伤时，应立即拨打120，与当地医疗急救中心进行联系。</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在紧急抢救的全过程中，负责内部与外部信息的联络沟通，并确保所有信息的及时性与准确性。</w:t>
      </w:r>
    </w:p>
    <w:p>
      <w:pPr>
        <w:pStyle w:val="5"/>
        <w:spacing w:before="0" w:after="0" w:line="360" w:lineRule="auto"/>
        <w:rPr>
          <w:rFonts w:hint="eastAsia" w:ascii="宋体" w:hAnsi="宋体" w:eastAsia="宋体" w:cs="宋体"/>
          <w:b/>
          <w:bCs/>
          <w:color w:val="auto"/>
          <w:sz w:val="28"/>
          <w:szCs w:val="28"/>
          <w:lang w:val="en-US" w:eastAsia="zh-CN"/>
        </w:rPr>
      </w:pPr>
      <w:bookmarkStart w:id="43" w:name="_Toc24918"/>
      <w:bookmarkStart w:id="44" w:name="_Toc31667"/>
      <w:bookmarkStart w:id="45" w:name="_Toc24250"/>
      <w:bookmarkStart w:id="46" w:name="_Toc18243"/>
      <w:r>
        <w:rPr>
          <w:rFonts w:hint="eastAsia" w:ascii="宋体" w:hAnsi="宋体" w:eastAsia="宋体" w:cs="宋体"/>
          <w:b/>
          <w:bCs/>
          <w:color w:val="auto"/>
          <w:sz w:val="28"/>
          <w:szCs w:val="28"/>
          <w:lang w:val="en-US" w:eastAsia="zh-CN"/>
        </w:rPr>
        <w:t>2.10后勤保障组</w:t>
      </w:r>
      <w:bookmarkEnd w:id="43"/>
      <w:bookmarkEnd w:id="44"/>
      <w:bookmarkEnd w:id="45"/>
      <w:bookmarkEnd w:id="46"/>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2.10.1后勤保障组成员</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组长：杜明勇     电话：13890819899</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成员：侯碧兰、张清华</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2.10.2后勤保障组职责</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（1）负责应急救援器材和物资的供应，并组织车辆运输。</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（2）负责应急救援的通信、交通、食宿等后勤保障工作。接待、安抚伤亡人员家属，进行有关善后处置。</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（3）办理人身伤害和财产损失索赔。</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（4）确保事故救援保持有效通讯联系，负责到场新闻媒体的接待工作。</w:t>
      </w:r>
    </w:p>
    <w:p>
      <w:pPr>
        <w:pStyle w:val="5"/>
        <w:spacing w:before="0" w:after="0" w:line="360" w:lineRule="auto"/>
        <w:rPr>
          <w:rFonts w:hint="eastAsia" w:ascii="宋体" w:hAnsi="宋体" w:eastAsia="宋体" w:cs="宋体"/>
          <w:b/>
          <w:bCs/>
          <w:color w:val="auto"/>
          <w:sz w:val="28"/>
          <w:szCs w:val="28"/>
          <w:lang w:val="en-US" w:eastAsia="zh-CN"/>
        </w:rPr>
      </w:pPr>
      <w:bookmarkStart w:id="47" w:name="_Toc31502"/>
      <w:bookmarkStart w:id="48" w:name="_Toc21106"/>
      <w:bookmarkStart w:id="49" w:name="_Toc25152"/>
      <w:bookmarkStart w:id="50" w:name="_Toc5119"/>
      <w:r>
        <w:rPr>
          <w:rFonts w:hint="eastAsia" w:ascii="宋体" w:hAnsi="宋体" w:eastAsia="宋体" w:cs="宋体"/>
          <w:b/>
          <w:bCs/>
          <w:color w:val="auto"/>
          <w:sz w:val="28"/>
          <w:szCs w:val="28"/>
          <w:lang w:val="en-US" w:eastAsia="zh-CN"/>
        </w:rPr>
        <w:t>2.11医疗救护组</w:t>
      </w:r>
      <w:bookmarkEnd w:id="47"/>
      <w:bookmarkEnd w:id="48"/>
      <w:bookmarkEnd w:id="49"/>
      <w:bookmarkEnd w:id="50"/>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2.11.1医疗救护组</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组长：蒋进     电话：15881728658</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成员：陈健康、弋治树</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2.11.2医疗救护组职责</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（1）负责伤员施救、中转、登记，安排护送人员和救护车辆。</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（2）确保医疗物资的储备与安全有效的使用。</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（3）负责事故发生地及周边区域的卫生防疫以及事故发生后疾病的控制与预防工作。</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（4）服从指挥部关于救援工作的安排，积极配合抢险救灾相关工作。</w:t>
      </w:r>
    </w:p>
    <w:p>
      <w:pPr>
        <w:pStyle w:val="5"/>
        <w:spacing w:before="0" w:after="0" w:line="360" w:lineRule="auto"/>
        <w:rPr>
          <w:rFonts w:hint="eastAsia" w:ascii="宋体" w:hAnsi="宋体" w:eastAsia="宋体" w:cs="宋体"/>
          <w:b/>
          <w:bCs/>
          <w:color w:val="auto"/>
          <w:sz w:val="28"/>
          <w:szCs w:val="28"/>
          <w:lang w:val="en-US" w:eastAsia="zh-CN"/>
        </w:rPr>
      </w:pPr>
      <w:bookmarkStart w:id="51" w:name="_Toc29780"/>
      <w:bookmarkStart w:id="52" w:name="_Toc23195"/>
      <w:bookmarkStart w:id="53" w:name="_Toc28518"/>
      <w:bookmarkStart w:id="54" w:name="_Toc21801"/>
      <w:r>
        <w:rPr>
          <w:rFonts w:hint="eastAsia" w:ascii="宋体" w:hAnsi="宋体" w:eastAsia="宋体" w:cs="宋体"/>
          <w:b/>
          <w:bCs/>
          <w:color w:val="auto"/>
          <w:sz w:val="28"/>
          <w:szCs w:val="28"/>
          <w:lang w:val="en-US" w:eastAsia="zh-CN"/>
        </w:rPr>
        <w:t>2.12事故调查善后组</w:t>
      </w:r>
      <w:bookmarkEnd w:id="51"/>
      <w:bookmarkEnd w:id="52"/>
      <w:bookmarkEnd w:id="53"/>
      <w:bookmarkEnd w:id="54"/>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2.12.1事故调查善后组</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组长：马仕清     电话：15881712528</w:t>
      </w:r>
    </w:p>
    <w:p>
      <w:pPr>
        <w:spacing w:line="360" w:lineRule="auto"/>
        <w:ind w:firstLine="560" w:firstLineChars="200"/>
        <w:rPr>
          <w:rFonts w:hint="eastAsia" w:ascii="宋体" w:hAnsi="宋体" w:cs="仿宋_GB2312" w:eastAsiaTheme="minorEastAsia"/>
          <w:bCs/>
          <w:color w:val="auto"/>
          <w:sz w:val="28"/>
          <w:szCs w:val="28"/>
          <w:lang w:val="en-US" w:eastAsia="zh-CN"/>
        </w:rPr>
      </w:pPr>
      <w:r>
        <w:rPr>
          <w:rFonts w:hint="eastAsia" w:ascii="宋体" w:hAnsi="宋体" w:cs="仿宋_GB2312"/>
          <w:bCs/>
          <w:color w:val="auto"/>
          <w:sz w:val="28"/>
          <w:szCs w:val="28"/>
          <w:lang w:val="en-US" w:eastAsia="zh-CN"/>
        </w:rPr>
        <w:t>成员：何俊、外聘专家</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2.12.2事故调查善后组职责</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负责保护事故现场并取证，配合相关职能部门，对事故发生的原因进行分析、调查；事后将事故情况形成书面材料，并对事故提出处理意见或建议。</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负责做好伤员住院期间临时护理工作；受伤人员的治疗及伤员家属的安抚工作；公司内部人员的思想稳定工作；积极做好接待及事后处理的准备工作。</w:t>
      </w:r>
    </w:p>
    <w:p>
      <w:pPr>
        <w:spacing w:line="360" w:lineRule="auto"/>
        <w:ind w:firstLine="560" w:firstLineChars="200"/>
        <w:rPr>
          <w:rFonts w:hint="eastAsia" w:ascii="宋体" w:hAnsi="宋体" w:cs="仿宋_GB2312"/>
          <w:bCs/>
          <w:color w:val="auto"/>
          <w:sz w:val="28"/>
          <w:szCs w:val="28"/>
          <w:lang w:val="en-US" w:eastAsia="zh-CN"/>
        </w:rPr>
      </w:pPr>
      <w:r>
        <w:rPr>
          <w:rFonts w:hint="eastAsia" w:ascii="宋体" w:hAnsi="宋体" w:cs="仿宋_GB2312"/>
          <w:bCs/>
          <w:color w:val="auto"/>
          <w:sz w:val="28"/>
          <w:szCs w:val="28"/>
          <w:lang w:val="en-US" w:eastAsia="zh-CN"/>
        </w:rPr>
        <w:t>以上组织机构所有成员手机（电话）必须24小时开通，确保联络畅通。</w:t>
      </w:r>
    </w:p>
    <w:p>
      <w:pPr>
        <w:pStyle w:val="5"/>
        <w:rPr>
          <w:rFonts w:hint="eastAsia" w:ascii="宋体" w:hAnsi="宋体" w:eastAsia="宋体"/>
          <w:color w:val="auto"/>
          <w:sz w:val="28"/>
          <w:szCs w:val="28"/>
        </w:rPr>
      </w:pPr>
      <w:bookmarkStart w:id="55" w:name="_Toc17829"/>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lang w:val="en-US" w:eastAsia="zh-CN"/>
        </w:rPr>
        <w:t>13</w:t>
      </w:r>
      <w:r>
        <w:rPr>
          <w:rFonts w:hint="eastAsia" w:ascii="宋体" w:hAnsi="宋体" w:eastAsia="宋体"/>
          <w:color w:val="auto"/>
          <w:sz w:val="28"/>
          <w:szCs w:val="28"/>
        </w:rPr>
        <w:t xml:space="preserve"> 通讯与信息保障</w:t>
      </w:r>
      <w:bookmarkEnd w:id="14"/>
      <w:bookmarkEnd w:id="15"/>
      <w:bookmarkEnd w:id="55"/>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val="en-US" w:eastAsia="zh-CN"/>
        </w:rPr>
        <w:t>0817-3786879</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6"/>
        <w:rPr>
          <w:rFonts w:ascii="宋体" w:hAnsi="宋体"/>
          <w:color w:val="auto"/>
          <w:sz w:val="28"/>
          <w:szCs w:val="28"/>
        </w:rPr>
      </w:pPr>
      <w:bookmarkStart w:id="56" w:name="_Toc451"/>
      <w:bookmarkStart w:id="57" w:name="_Toc486865541"/>
      <w:r>
        <w:rPr>
          <w:rFonts w:hint="eastAsia" w:ascii="宋体" w:hAnsi="宋体"/>
          <w:color w:val="auto"/>
          <w:sz w:val="28"/>
          <w:szCs w:val="28"/>
        </w:rPr>
        <w:t>2.</w:t>
      </w:r>
      <w:r>
        <w:rPr>
          <w:rFonts w:hint="eastAsia" w:ascii="宋体" w:hAnsi="宋体"/>
          <w:color w:val="auto"/>
          <w:sz w:val="28"/>
          <w:szCs w:val="28"/>
          <w:lang w:val="en-US" w:eastAsia="zh-CN"/>
        </w:rPr>
        <w:t>1</w:t>
      </w:r>
      <w:r>
        <w:rPr>
          <w:rFonts w:hint="eastAsia" w:ascii="宋体" w:hAnsi="宋体"/>
          <w:color w:val="auto"/>
          <w:sz w:val="28"/>
          <w:szCs w:val="28"/>
        </w:rPr>
        <w:t>3.2 通信系统及维护方案</w:t>
      </w:r>
      <w:bookmarkEnd w:id="56"/>
      <w:bookmarkEnd w:id="57"/>
    </w:p>
    <w:p>
      <w:pPr>
        <w:spacing w:line="360" w:lineRule="auto"/>
        <w:ind w:firstLine="560" w:firstLineChars="200"/>
        <w:rPr>
          <w:rFonts w:hint="eastAsia" w:ascii="宋体" w:hAnsi="宋体"/>
          <w:color w:val="auto"/>
          <w:sz w:val="28"/>
          <w:szCs w:val="28"/>
        </w:rPr>
      </w:pPr>
      <w:bookmarkStart w:id="58"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6"/>
        <w:rPr>
          <w:rFonts w:hint="eastAsia" w:ascii="宋体" w:hAnsi="宋体"/>
          <w:color w:val="auto"/>
          <w:sz w:val="28"/>
          <w:szCs w:val="28"/>
        </w:rPr>
      </w:pPr>
      <w:bookmarkStart w:id="59" w:name="_Toc486865542"/>
      <w:bookmarkStart w:id="60" w:name="_Toc32323"/>
      <w:r>
        <w:rPr>
          <w:rFonts w:hint="eastAsia" w:ascii="宋体" w:hAnsi="宋体"/>
          <w:color w:val="auto"/>
          <w:sz w:val="28"/>
          <w:szCs w:val="28"/>
        </w:rPr>
        <w:t>2.</w:t>
      </w:r>
      <w:r>
        <w:rPr>
          <w:rFonts w:hint="eastAsia" w:ascii="宋体" w:hAnsi="宋体"/>
          <w:color w:val="auto"/>
          <w:sz w:val="28"/>
          <w:szCs w:val="28"/>
          <w:lang w:val="en-US" w:eastAsia="zh-CN"/>
        </w:rPr>
        <w:t>1</w:t>
      </w:r>
      <w:r>
        <w:rPr>
          <w:rFonts w:hint="eastAsia" w:ascii="宋体" w:hAnsi="宋体"/>
          <w:color w:val="auto"/>
          <w:sz w:val="28"/>
          <w:szCs w:val="28"/>
        </w:rPr>
        <w:t xml:space="preserve">3.3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58"/>
      <w:bookmarkEnd w:id="59"/>
      <w:bookmarkEnd w:id="60"/>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5"/>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20"/>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4"/>
        <w:gridCol w:w="1626"/>
        <w:gridCol w:w="2139"/>
        <w:gridCol w:w="2516"/>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联系电话（手机号）</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何中建</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总经理</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13659087769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r>
              <w:rPr>
                <w:rFonts w:hint="eastAsia" w:ascii="宋体" w:hAnsi="宋体" w:cs="宋体"/>
                <w:color w:val="auto"/>
                <w:sz w:val="24"/>
                <w:lang w:val="en-US" w:eastAsia="zh-CN"/>
              </w:rPr>
              <w:t>总指挥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杜明勇</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书记</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13890819899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r>
              <w:rPr>
                <w:rFonts w:hint="eastAsia" w:ascii="宋体" w:hAnsi="宋体" w:cs="宋体"/>
                <w:color w:val="auto"/>
                <w:sz w:val="24"/>
                <w:lang w:val="en-US" w:eastAsia="zh-CN"/>
              </w:rPr>
              <w:t>副总指挥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苟昆明</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后勤副总</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13696002803</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弋守强</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安全副总经理</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18082301019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蒋进</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工会主席</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15881728658</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何俊</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行管部长</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18281776386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蒋光胜</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专职安全员</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13550592366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马仕清</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品管部长</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15881712528</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何义平</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业务部长</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18681788323</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张清华</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财务部长</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18990807161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李伟权</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专职兼事</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18681788323</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贾敏</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13890825877</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王胜</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资产部</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13990769036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弋治树</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15983752877</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代凯</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资产部</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13708273663</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侯碧兰</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业务部</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15228161021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陈健康</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业务部</w:t>
            </w:r>
          </w:p>
        </w:tc>
        <w:tc>
          <w:tcPr>
            <w:tcW w:w="2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15983769886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833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lang w:val="en-US" w:eastAsia="zh-CN"/>
              </w:rPr>
            </w:pPr>
            <w:r>
              <w:rPr>
                <w:rFonts w:hint="eastAsia" w:ascii="仿宋_GB2312" w:hAnsi="宋体" w:eastAsia="仿宋_GB2312"/>
                <w:b/>
                <w:bCs/>
                <w:color w:val="auto"/>
                <w:sz w:val="28"/>
                <w:szCs w:val="28"/>
                <w:lang w:eastAsia="zh-CN"/>
              </w:rPr>
              <w:t>公司办公室值班电话：</w:t>
            </w:r>
            <w:r>
              <w:rPr>
                <w:rFonts w:hint="eastAsia" w:ascii="仿宋_GB2312" w:hAnsi="宋体" w:eastAsia="仿宋_GB2312"/>
                <w:b/>
                <w:bCs/>
                <w:color w:val="auto"/>
                <w:sz w:val="28"/>
                <w:szCs w:val="28"/>
                <w:lang w:val="en-US" w:eastAsia="zh-CN"/>
              </w:rPr>
              <w:t>0817-3786879</w:t>
            </w:r>
          </w:p>
        </w:tc>
      </w:tr>
    </w:tbl>
    <w:p>
      <w:pPr>
        <w:pStyle w:val="5"/>
        <w:rPr>
          <w:rFonts w:ascii="宋体" w:hAnsi="宋体" w:eastAsia="宋体"/>
          <w:color w:val="auto"/>
          <w:sz w:val="28"/>
          <w:szCs w:val="28"/>
        </w:rPr>
      </w:pPr>
      <w:bookmarkStart w:id="61" w:name="_Toc2813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4 应急队伍保障</w:t>
      </w:r>
      <w:bookmarkEnd w:id="61"/>
    </w:p>
    <w:p>
      <w:pPr>
        <w:spacing w:line="360" w:lineRule="auto"/>
        <w:ind w:firstLine="560" w:firstLineChars="200"/>
        <w:jc w:val="left"/>
        <w:rPr>
          <w:rFonts w:hint="eastAsia" w:ascii="宋体" w:hAnsi="宋体"/>
          <w:color w:val="auto"/>
          <w:sz w:val="28"/>
          <w:szCs w:val="28"/>
        </w:rPr>
      </w:pPr>
      <w:bookmarkStart w:id="62" w:name="_Toc4605"/>
      <w:bookmarkStart w:id="63" w:name="_Toc381171807"/>
      <w:bookmarkStart w:id="64" w:name="_Toc381167032"/>
      <w:bookmarkStart w:id="65" w:name="_Toc372276454"/>
      <w:r>
        <w:rPr>
          <w:rFonts w:hint="eastAsia" w:ascii="宋体" w:hAnsi="宋体"/>
          <w:color w:val="auto"/>
          <w:sz w:val="28"/>
          <w:szCs w:val="28"/>
        </w:rPr>
        <w:t>公司成立应急领导小组，下设</w:t>
      </w:r>
      <w:r>
        <w:rPr>
          <w:rFonts w:hint="eastAsia" w:ascii="宋体" w:hAnsi="宋体"/>
          <w:color w:val="auto"/>
          <w:sz w:val="28"/>
          <w:szCs w:val="28"/>
          <w:lang w:val="en-US" w:eastAsia="zh-CN"/>
        </w:rPr>
        <w:t>6</w:t>
      </w:r>
      <w:r>
        <w:rPr>
          <w:rFonts w:hint="eastAsia" w:ascii="宋体" w:hAnsi="宋体"/>
          <w:color w:val="auto"/>
          <w:sz w:val="28"/>
          <w:szCs w:val="28"/>
        </w:rPr>
        <w:t>个专业应急小组：</w:t>
      </w:r>
      <w:r>
        <w:rPr>
          <w:rFonts w:hint="eastAsia" w:ascii="宋体" w:hAnsi="宋体"/>
          <w:color w:val="auto"/>
          <w:sz w:val="28"/>
          <w:szCs w:val="28"/>
          <w:lang w:eastAsia="zh-CN"/>
        </w:rPr>
        <w:t>医疗救护组</w:t>
      </w:r>
      <w:r>
        <w:rPr>
          <w:rFonts w:hint="eastAsia" w:ascii="宋体" w:hAnsi="宋体"/>
          <w:color w:val="auto"/>
          <w:sz w:val="28"/>
          <w:szCs w:val="28"/>
        </w:rPr>
        <w:t>、</w:t>
      </w:r>
      <w:r>
        <w:rPr>
          <w:rFonts w:hint="eastAsia" w:ascii="宋体" w:hAnsi="宋体"/>
          <w:color w:val="auto"/>
          <w:sz w:val="28"/>
          <w:szCs w:val="28"/>
          <w:lang w:eastAsia="zh-CN"/>
        </w:rPr>
        <w:t>抢险救援组</w:t>
      </w:r>
      <w:r>
        <w:rPr>
          <w:rFonts w:hint="eastAsia" w:ascii="宋体" w:hAnsi="宋体"/>
          <w:color w:val="auto"/>
          <w:sz w:val="28"/>
          <w:szCs w:val="28"/>
        </w:rPr>
        <w:t>、</w:t>
      </w:r>
      <w:r>
        <w:rPr>
          <w:rFonts w:hint="eastAsia" w:ascii="宋体" w:hAnsi="宋体"/>
          <w:color w:val="auto"/>
          <w:sz w:val="28"/>
          <w:szCs w:val="28"/>
          <w:lang w:eastAsia="zh-CN"/>
        </w:rPr>
        <w:t>疏散警戒组</w:t>
      </w:r>
      <w:r>
        <w:rPr>
          <w:rFonts w:hint="eastAsia" w:ascii="宋体" w:hAnsi="宋体"/>
          <w:color w:val="auto"/>
          <w:sz w:val="28"/>
          <w:szCs w:val="28"/>
        </w:rPr>
        <w:t>、报警联络组、后勤保障组、事故</w:t>
      </w:r>
      <w:r>
        <w:rPr>
          <w:rFonts w:hint="eastAsia" w:ascii="宋体" w:hAnsi="宋体"/>
          <w:color w:val="auto"/>
          <w:sz w:val="28"/>
          <w:szCs w:val="28"/>
          <w:lang w:eastAsia="zh-CN"/>
        </w:rPr>
        <w:t>调查</w:t>
      </w:r>
      <w:r>
        <w:rPr>
          <w:rFonts w:hint="eastAsia" w:ascii="宋体" w:hAnsi="宋体"/>
          <w:color w:val="auto"/>
          <w:sz w:val="28"/>
          <w:szCs w:val="28"/>
        </w:rPr>
        <w:t>善后组。各应急救援小组分工明确，公司根据人员的实际变动情况，每年适时调整应急救援队成员，确保应急救援组织机构的落实，抢险救灾组成员不少于3人。</w:t>
      </w:r>
    </w:p>
    <w:p>
      <w:pPr>
        <w:pStyle w:val="5"/>
        <w:rPr>
          <w:rFonts w:ascii="宋体" w:hAnsi="宋体" w:eastAsia="宋体"/>
          <w:color w:val="auto"/>
          <w:sz w:val="28"/>
          <w:szCs w:val="28"/>
        </w:rPr>
      </w:pPr>
      <w:bookmarkStart w:id="66" w:name="_Toc477275524"/>
      <w:bookmarkStart w:id="67" w:name="_Toc18569"/>
      <w:bookmarkStart w:id="68" w:name="_Toc413911753"/>
      <w:bookmarkStart w:id="69" w:name="_Toc48686554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5 物资装备保障</w:t>
      </w:r>
      <w:bookmarkEnd w:id="66"/>
      <w:bookmarkEnd w:id="67"/>
      <w:bookmarkEnd w:id="68"/>
      <w:bookmarkEnd w:id="69"/>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jc w:val="center"/>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393"/>
        <w:gridCol w:w="1457"/>
        <w:gridCol w:w="960"/>
        <w:gridCol w:w="147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center"/>
          </w:tcPr>
          <w:p>
            <w:pPr>
              <w:spacing w:line="460" w:lineRule="exact"/>
              <w:jc w:val="center"/>
              <w:rPr>
                <w:rFonts w:ascii="宋体" w:hAnsi="宋体"/>
                <w:b/>
                <w:bCs/>
                <w:color w:val="auto"/>
                <w:szCs w:val="21"/>
              </w:rPr>
            </w:pPr>
            <w:r>
              <w:rPr>
                <w:rFonts w:hint="eastAsia" w:ascii="宋体" w:hAnsi="宋体"/>
                <w:b/>
                <w:bCs/>
                <w:color w:val="auto"/>
                <w:szCs w:val="21"/>
              </w:rPr>
              <w:t>序号</w:t>
            </w:r>
          </w:p>
        </w:tc>
        <w:tc>
          <w:tcPr>
            <w:tcW w:w="2393" w:type="dxa"/>
            <w:noWrap w:val="0"/>
            <w:vAlign w:val="center"/>
          </w:tcPr>
          <w:p>
            <w:pPr>
              <w:spacing w:line="460" w:lineRule="exact"/>
              <w:jc w:val="center"/>
              <w:rPr>
                <w:rFonts w:ascii="宋体" w:hAnsi="宋体"/>
                <w:b/>
                <w:bCs/>
                <w:color w:val="auto"/>
                <w:szCs w:val="21"/>
              </w:rPr>
            </w:pPr>
            <w:r>
              <w:rPr>
                <w:rFonts w:hint="eastAsia" w:ascii="宋体" w:hAnsi="宋体"/>
                <w:b/>
                <w:bCs/>
                <w:color w:val="auto"/>
                <w:szCs w:val="21"/>
              </w:rPr>
              <w:t>物资和装备名称</w:t>
            </w:r>
          </w:p>
        </w:tc>
        <w:tc>
          <w:tcPr>
            <w:tcW w:w="1457" w:type="dxa"/>
            <w:noWrap w:val="0"/>
            <w:vAlign w:val="center"/>
          </w:tcPr>
          <w:p>
            <w:pPr>
              <w:spacing w:line="460" w:lineRule="exact"/>
              <w:jc w:val="center"/>
              <w:rPr>
                <w:rFonts w:hint="eastAsia" w:ascii="宋体" w:hAnsi="宋体"/>
                <w:b/>
                <w:bCs/>
                <w:color w:val="auto"/>
                <w:szCs w:val="21"/>
              </w:rPr>
            </w:pPr>
            <w:r>
              <w:rPr>
                <w:rFonts w:hint="eastAsia" w:ascii="宋体" w:hAnsi="宋体"/>
                <w:b/>
                <w:bCs/>
                <w:color w:val="auto"/>
                <w:szCs w:val="21"/>
                <w:lang w:val="en-US" w:eastAsia="zh-CN"/>
              </w:rPr>
              <w:t>规格型号</w:t>
            </w:r>
          </w:p>
        </w:tc>
        <w:tc>
          <w:tcPr>
            <w:tcW w:w="960" w:type="dxa"/>
            <w:noWrap w:val="0"/>
            <w:vAlign w:val="center"/>
          </w:tcPr>
          <w:p>
            <w:pPr>
              <w:spacing w:line="460" w:lineRule="exact"/>
              <w:jc w:val="center"/>
              <w:rPr>
                <w:rFonts w:hint="eastAsia" w:ascii="宋体" w:hAnsi="宋体"/>
                <w:b/>
                <w:bCs/>
                <w:color w:val="auto"/>
                <w:szCs w:val="21"/>
              </w:rPr>
            </w:pPr>
            <w:r>
              <w:rPr>
                <w:rFonts w:hint="eastAsia" w:ascii="宋体" w:hAnsi="宋体"/>
                <w:b/>
                <w:bCs/>
                <w:color w:val="auto"/>
                <w:szCs w:val="21"/>
              </w:rPr>
              <w:t>数量</w:t>
            </w:r>
          </w:p>
        </w:tc>
        <w:tc>
          <w:tcPr>
            <w:tcW w:w="1478" w:type="dxa"/>
            <w:noWrap w:val="0"/>
            <w:vAlign w:val="center"/>
          </w:tcPr>
          <w:p>
            <w:pPr>
              <w:spacing w:line="460" w:lineRule="exact"/>
              <w:jc w:val="center"/>
              <w:rPr>
                <w:rFonts w:hint="eastAsia" w:ascii="宋体" w:hAnsi="宋体"/>
                <w:b/>
                <w:bCs/>
                <w:color w:val="auto"/>
                <w:szCs w:val="21"/>
              </w:rPr>
            </w:pPr>
            <w:r>
              <w:rPr>
                <w:rFonts w:hint="eastAsia" w:ascii="宋体" w:hAnsi="宋体"/>
                <w:b/>
                <w:bCs/>
                <w:color w:val="auto"/>
                <w:szCs w:val="21"/>
              </w:rPr>
              <w:t>单位</w:t>
            </w:r>
          </w:p>
        </w:tc>
        <w:tc>
          <w:tcPr>
            <w:tcW w:w="1466" w:type="dxa"/>
            <w:noWrap w:val="0"/>
            <w:vAlign w:val="center"/>
          </w:tcPr>
          <w:p>
            <w:pPr>
              <w:spacing w:line="460" w:lineRule="exact"/>
              <w:jc w:val="center"/>
              <w:rPr>
                <w:rFonts w:hint="eastAsia" w:ascii="宋体" w:hAnsi="宋体"/>
                <w:b/>
                <w:bCs/>
                <w:color w:val="auto"/>
                <w:szCs w:val="21"/>
              </w:rPr>
            </w:pPr>
            <w:r>
              <w:rPr>
                <w:rFonts w:hint="eastAsia" w:ascii="宋体" w:hAnsi="宋体"/>
                <w:b/>
                <w:bCs/>
                <w:color w:val="auto"/>
                <w:szCs w:val="21"/>
              </w:rPr>
              <w:t>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center"/>
          </w:tcPr>
          <w:p>
            <w:pPr>
              <w:tabs>
                <w:tab w:val="left" w:pos="360"/>
              </w:tabs>
              <w:spacing w:line="460" w:lineRule="exact"/>
              <w:jc w:val="center"/>
              <w:rPr>
                <w:rFonts w:ascii="宋体" w:hAnsi="宋体"/>
                <w:color w:val="auto"/>
                <w:szCs w:val="21"/>
              </w:rPr>
            </w:pPr>
            <w:r>
              <w:rPr>
                <w:rFonts w:hint="eastAsia" w:ascii="宋体" w:hAnsi="宋体"/>
                <w:color w:val="auto"/>
                <w:szCs w:val="21"/>
              </w:rPr>
              <w:t>1</w:t>
            </w:r>
          </w:p>
        </w:tc>
        <w:tc>
          <w:tcPr>
            <w:tcW w:w="2393" w:type="dxa"/>
            <w:noWrap w:val="0"/>
            <w:vAlign w:val="top"/>
          </w:tcPr>
          <w:p>
            <w:pPr>
              <w:spacing w:line="440" w:lineRule="exact"/>
              <w:ind w:firstLine="105" w:firstLineChars="50"/>
              <w:rPr>
                <w:rFonts w:ascii="宋体" w:hAnsi="宋体"/>
                <w:color w:val="auto"/>
                <w:szCs w:val="21"/>
              </w:rPr>
            </w:pPr>
            <w:r>
              <w:rPr>
                <w:rFonts w:hint="eastAsia" w:ascii="宋体" w:hAnsi="宋体"/>
                <w:color w:val="auto"/>
                <w:szCs w:val="21"/>
              </w:rPr>
              <w:t>干粉灭火器</w:t>
            </w:r>
          </w:p>
        </w:tc>
        <w:tc>
          <w:tcPr>
            <w:tcW w:w="1457"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MFZ/ABC4</w:t>
            </w:r>
          </w:p>
        </w:tc>
        <w:tc>
          <w:tcPr>
            <w:tcW w:w="960" w:type="dxa"/>
            <w:noWrap w:val="0"/>
            <w:vAlign w:val="top"/>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60</w:t>
            </w:r>
          </w:p>
        </w:tc>
        <w:tc>
          <w:tcPr>
            <w:tcW w:w="1478" w:type="dxa"/>
            <w:noWrap w:val="0"/>
            <w:vAlign w:val="center"/>
          </w:tcPr>
          <w:p>
            <w:pPr>
              <w:spacing w:line="440" w:lineRule="exact"/>
              <w:ind w:firstLine="105" w:firstLineChars="50"/>
              <w:jc w:val="center"/>
              <w:rPr>
                <w:rFonts w:hint="eastAsia" w:ascii="宋体" w:hAnsi="宋体"/>
                <w:color w:val="auto"/>
                <w:szCs w:val="21"/>
              </w:rPr>
            </w:pPr>
            <w:r>
              <w:rPr>
                <w:rFonts w:hint="eastAsia" w:ascii="宋体" w:hAnsi="宋体"/>
                <w:color w:val="auto"/>
                <w:szCs w:val="21"/>
              </w:rPr>
              <w:t>具</w:t>
            </w:r>
          </w:p>
        </w:tc>
        <w:tc>
          <w:tcPr>
            <w:tcW w:w="1466" w:type="dxa"/>
            <w:noWrap w:val="0"/>
            <w:vAlign w:val="center"/>
          </w:tcPr>
          <w:p>
            <w:pPr>
              <w:spacing w:line="460" w:lineRule="exact"/>
              <w:jc w:val="center"/>
              <w:rPr>
                <w:rFonts w:hint="eastAsia" w:ascii="宋体" w:hAnsi="宋体"/>
                <w:color w:val="auto"/>
                <w:szCs w:val="21"/>
                <w:lang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center"/>
          </w:tcPr>
          <w:p>
            <w:pPr>
              <w:tabs>
                <w:tab w:val="left" w:pos="360"/>
              </w:tabs>
              <w:spacing w:line="460" w:lineRule="exact"/>
              <w:jc w:val="center"/>
              <w:rPr>
                <w:rFonts w:hint="eastAsia" w:ascii="宋体" w:hAnsi="宋体"/>
                <w:color w:val="auto"/>
                <w:szCs w:val="21"/>
              </w:rPr>
            </w:pPr>
            <w:r>
              <w:rPr>
                <w:rFonts w:hint="eastAsia" w:ascii="宋体" w:hAnsi="宋体"/>
                <w:color w:val="auto"/>
                <w:szCs w:val="21"/>
              </w:rPr>
              <w:t>2</w:t>
            </w:r>
          </w:p>
        </w:tc>
        <w:tc>
          <w:tcPr>
            <w:tcW w:w="2393" w:type="dxa"/>
            <w:noWrap w:val="0"/>
            <w:vAlign w:val="center"/>
          </w:tcPr>
          <w:p>
            <w:pPr>
              <w:spacing w:line="440" w:lineRule="exact"/>
              <w:ind w:firstLine="105" w:firstLineChars="50"/>
              <w:rPr>
                <w:rFonts w:hint="eastAsia" w:ascii="宋体" w:hAnsi="宋体"/>
                <w:color w:val="auto"/>
                <w:szCs w:val="21"/>
              </w:rPr>
            </w:pPr>
            <w:r>
              <w:rPr>
                <w:rFonts w:hint="eastAsia" w:ascii="宋体" w:hAnsi="宋体"/>
                <w:color w:val="auto"/>
                <w:szCs w:val="21"/>
                <w:lang w:eastAsia="zh-CN"/>
              </w:rPr>
              <w:t>推车式灭火器</w:t>
            </w:r>
          </w:p>
        </w:tc>
        <w:tc>
          <w:tcPr>
            <w:tcW w:w="1457"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MFTZ/ABC35</w:t>
            </w:r>
          </w:p>
        </w:tc>
        <w:tc>
          <w:tcPr>
            <w:tcW w:w="960" w:type="dxa"/>
            <w:noWrap w:val="0"/>
            <w:vAlign w:val="center"/>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3</w:t>
            </w:r>
          </w:p>
        </w:tc>
        <w:tc>
          <w:tcPr>
            <w:tcW w:w="1478" w:type="dxa"/>
            <w:noWrap w:val="0"/>
            <w:vAlign w:val="center"/>
          </w:tcPr>
          <w:p>
            <w:pPr>
              <w:spacing w:line="440" w:lineRule="exact"/>
              <w:ind w:firstLine="105" w:firstLineChars="50"/>
              <w:jc w:val="center"/>
              <w:rPr>
                <w:rFonts w:hint="eastAsia" w:ascii="宋体" w:hAnsi="宋体"/>
                <w:color w:val="auto"/>
                <w:szCs w:val="21"/>
              </w:rPr>
            </w:pPr>
            <w:r>
              <w:rPr>
                <w:rFonts w:hint="eastAsia" w:ascii="宋体" w:hAnsi="宋体"/>
                <w:color w:val="auto"/>
                <w:szCs w:val="21"/>
              </w:rPr>
              <w:t>具</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center"/>
          </w:tcPr>
          <w:p>
            <w:pPr>
              <w:tabs>
                <w:tab w:val="left" w:pos="360"/>
              </w:tabs>
              <w:spacing w:line="460" w:lineRule="exact"/>
              <w:jc w:val="center"/>
              <w:rPr>
                <w:rFonts w:hint="eastAsia" w:ascii="宋体" w:hAnsi="宋体"/>
                <w:color w:val="auto"/>
                <w:szCs w:val="21"/>
              </w:rPr>
            </w:pPr>
            <w:r>
              <w:rPr>
                <w:rFonts w:hint="eastAsia" w:ascii="宋体" w:hAnsi="宋体"/>
                <w:color w:val="auto"/>
                <w:szCs w:val="21"/>
              </w:rPr>
              <w:t>3</w:t>
            </w:r>
          </w:p>
        </w:tc>
        <w:tc>
          <w:tcPr>
            <w:tcW w:w="2393" w:type="dxa"/>
            <w:noWrap w:val="0"/>
            <w:vAlign w:val="center"/>
          </w:tcPr>
          <w:p>
            <w:pPr>
              <w:spacing w:line="440" w:lineRule="exact"/>
              <w:ind w:firstLine="105" w:firstLineChars="50"/>
              <w:rPr>
                <w:rFonts w:hint="eastAsia" w:ascii="宋体" w:hAnsi="宋体"/>
                <w:color w:val="auto"/>
                <w:szCs w:val="21"/>
                <w:lang w:eastAsia="zh-CN"/>
              </w:rPr>
            </w:pPr>
            <w:r>
              <w:rPr>
                <w:rFonts w:hint="eastAsia" w:ascii="宋体" w:hAnsi="宋体"/>
                <w:color w:val="auto"/>
                <w:szCs w:val="21"/>
                <w:lang w:val="en-US" w:eastAsia="zh-CN"/>
              </w:rPr>
              <w:t>消防栓</w:t>
            </w:r>
          </w:p>
        </w:tc>
        <w:tc>
          <w:tcPr>
            <w:tcW w:w="1457" w:type="dxa"/>
            <w:noWrap w:val="0"/>
            <w:vAlign w:val="center"/>
          </w:tcPr>
          <w:p>
            <w:pPr>
              <w:jc w:val="center"/>
              <w:rPr>
                <w:rFonts w:hint="eastAsia" w:ascii="宋体" w:hAnsi="宋体"/>
                <w:color w:val="auto"/>
                <w:szCs w:val="21"/>
                <w:lang w:val="en-US" w:eastAsia="zh-CN"/>
              </w:rPr>
            </w:pPr>
            <w:r>
              <w:rPr>
                <w:rFonts w:hint="eastAsia" w:ascii="宋体" w:hAnsi="宋体" w:eastAsia="宋体"/>
                <w:color w:val="auto"/>
                <w:szCs w:val="21"/>
                <w:lang w:val="en-US" w:eastAsia="zh-CN"/>
              </w:rPr>
              <w:t>/</w:t>
            </w:r>
          </w:p>
        </w:tc>
        <w:tc>
          <w:tcPr>
            <w:tcW w:w="960" w:type="dxa"/>
            <w:noWrap w:val="0"/>
            <w:vAlign w:val="center"/>
          </w:tcPr>
          <w:p>
            <w:pPr>
              <w:keepNext w:val="0"/>
              <w:keepLines w:val="0"/>
              <w:widowControl/>
              <w:suppressLineNumbers w:val="0"/>
              <w:jc w:val="center"/>
              <w:textAlignment w:val="center"/>
              <w:rPr>
                <w:rFonts w:hint="eastAsia" w:ascii="宋体" w:hAnsi="宋体"/>
                <w:color w:val="auto"/>
                <w:szCs w:val="21"/>
                <w:lang w:val="en-US" w:eastAsia="zh-CN"/>
              </w:rPr>
            </w:pPr>
            <w:r>
              <w:rPr>
                <w:rFonts w:hint="eastAsia" w:ascii="宋体" w:hAnsi="宋体" w:eastAsia="宋体" w:cs="宋体"/>
                <w:i w:val="0"/>
                <w:color w:val="000000"/>
                <w:kern w:val="0"/>
                <w:sz w:val="24"/>
                <w:szCs w:val="24"/>
                <w:u w:val="none"/>
                <w:lang w:val="en-US" w:eastAsia="zh-CN" w:bidi="ar"/>
              </w:rPr>
              <w:t>2</w:t>
            </w:r>
          </w:p>
        </w:tc>
        <w:tc>
          <w:tcPr>
            <w:tcW w:w="1478" w:type="dxa"/>
            <w:noWrap w:val="0"/>
            <w:vAlign w:val="center"/>
          </w:tcPr>
          <w:p>
            <w:pPr>
              <w:keepNext w:val="0"/>
              <w:keepLines w:val="0"/>
              <w:widowControl/>
              <w:suppressLineNumbers w:val="0"/>
              <w:jc w:val="center"/>
              <w:textAlignment w:val="center"/>
              <w:rPr>
                <w:rFonts w:hint="eastAsia" w:ascii="宋体" w:hAnsi="宋体"/>
                <w:color w:val="auto"/>
                <w:szCs w:val="21"/>
              </w:rPr>
            </w:pPr>
            <w:r>
              <w:rPr>
                <w:rFonts w:hint="eastAsia" w:ascii="宋体" w:hAnsi="宋体" w:eastAsia="宋体" w:cs="宋体"/>
                <w:i w:val="0"/>
                <w:color w:val="000000"/>
                <w:kern w:val="0"/>
                <w:sz w:val="24"/>
                <w:szCs w:val="24"/>
                <w:u w:val="none"/>
                <w:lang w:val="en-US" w:eastAsia="zh-CN" w:bidi="ar"/>
              </w:rPr>
              <w:t>具</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center"/>
          </w:tcPr>
          <w:p>
            <w:pPr>
              <w:tabs>
                <w:tab w:val="left" w:pos="360"/>
              </w:tabs>
              <w:spacing w:line="460" w:lineRule="exact"/>
              <w:jc w:val="center"/>
              <w:rPr>
                <w:rFonts w:hint="eastAsia" w:ascii="宋体" w:hAnsi="宋体"/>
                <w:color w:val="auto"/>
                <w:szCs w:val="21"/>
              </w:rPr>
            </w:pPr>
            <w:r>
              <w:rPr>
                <w:rFonts w:hint="eastAsia" w:ascii="宋体" w:hAnsi="宋体"/>
                <w:color w:val="auto"/>
                <w:szCs w:val="21"/>
              </w:rPr>
              <w:t>4</w:t>
            </w:r>
          </w:p>
        </w:tc>
        <w:tc>
          <w:tcPr>
            <w:tcW w:w="2393"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消防泵</w:t>
            </w:r>
          </w:p>
        </w:tc>
        <w:tc>
          <w:tcPr>
            <w:tcW w:w="1457" w:type="dxa"/>
            <w:noWrap w:val="0"/>
            <w:vAlign w:val="top"/>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60"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4</w:t>
            </w:r>
          </w:p>
        </w:tc>
        <w:tc>
          <w:tcPr>
            <w:tcW w:w="1478"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个</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center"/>
          </w:tcPr>
          <w:p>
            <w:pPr>
              <w:tabs>
                <w:tab w:val="left" w:pos="360"/>
              </w:tabs>
              <w:spacing w:line="460" w:lineRule="exact"/>
              <w:jc w:val="center"/>
              <w:rPr>
                <w:rFonts w:hint="eastAsia" w:ascii="宋体" w:hAnsi="宋体"/>
                <w:color w:val="auto"/>
                <w:szCs w:val="21"/>
              </w:rPr>
            </w:pPr>
            <w:r>
              <w:rPr>
                <w:rFonts w:hint="eastAsia" w:ascii="宋体" w:hAnsi="宋体"/>
                <w:color w:val="auto"/>
                <w:szCs w:val="21"/>
              </w:rPr>
              <w:t>5</w:t>
            </w:r>
          </w:p>
        </w:tc>
        <w:tc>
          <w:tcPr>
            <w:tcW w:w="2393"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消防水池</w:t>
            </w:r>
          </w:p>
        </w:tc>
        <w:tc>
          <w:tcPr>
            <w:tcW w:w="1457" w:type="dxa"/>
            <w:noWrap w:val="0"/>
            <w:vAlign w:val="center"/>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60"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10</w:t>
            </w:r>
          </w:p>
        </w:tc>
        <w:tc>
          <w:tcPr>
            <w:tcW w:w="1478"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口</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center"/>
          </w:tcPr>
          <w:p>
            <w:pPr>
              <w:tabs>
                <w:tab w:val="left" w:pos="360"/>
              </w:tabs>
              <w:spacing w:line="460" w:lineRule="exact"/>
              <w:jc w:val="center"/>
              <w:rPr>
                <w:rFonts w:hint="eastAsia" w:ascii="宋体" w:hAnsi="宋体"/>
                <w:color w:val="auto"/>
                <w:szCs w:val="21"/>
              </w:rPr>
            </w:pPr>
            <w:r>
              <w:rPr>
                <w:rFonts w:hint="eastAsia" w:ascii="宋体" w:hAnsi="宋体"/>
                <w:color w:val="auto"/>
                <w:szCs w:val="21"/>
              </w:rPr>
              <w:t>6</w:t>
            </w:r>
          </w:p>
        </w:tc>
        <w:tc>
          <w:tcPr>
            <w:tcW w:w="2393"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防火服</w:t>
            </w:r>
          </w:p>
        </w:tc>
        <w:tc>
          <w:tcPr>
            <w:tcW w:w="1457" w:type="dxa"/>
            <w:noWrap w:val="0"/>
            <w:vAlign w:val="center"/>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60"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3</w:t>
            </w:r>
          </w:p>
        </w:tc>
        <w:tc>
          <w:tcPr>
            <w:tcW w:w="1478"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套</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center"/>
          </w:tcPr>
          <w:p>
            <w:pPr>
              <w:tabs>
                <w:tab w:val="left" w:pos="360"/>
              </w:tabs>
              <w:spacing w:line="460" w:lineRule="exact"/>
              <w:jc w:val="center"/>
              <w:rPr>
                <w:rFonts w:hint="eastAsia" w:ascii="宋体" w:hAnsi="宋体"/>
                <w:color w:val="auto"/>
                <w:szCs w:val="21"/>
              </w:rPr>
            </w:pPr>
            <w:r>
              <w:rPr>
                <w:rFonts w:hint="eastAsia" w:ascii="宋体" w:hAnsi="宋体"/>
                <w:color w:val="auto"/>
                <w:szCs w:val="21"/>
              </w:rPr>
              <w:t>7</w:t>
            </w:r>
          </w:p>
        </w:tc>
        <w:tc>
          <w:tcPr>
            <w:tcW w:w="2393"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应急灯</w:t>
            </w:r>
          </w:p>
        </w:tc>
        <w:tc>
          <w:tcPr>
            <w:tcW w:w="1457" w:type="dxa"/>
            <w:noWrap w:val="0"/>
            <w:vAlign w:val="top"/>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60"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20</w:t>
            </w:r>
          </w:p>
        </w:tc>
        <w:tc>
          <w:tcPr>
            <w:tcW w:w="1478"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个</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center"/>
          </w:tcPr>
          <w:p>
            <w:pPr>
              <w:tabs>
                <w:tab w:val="left" w:pos="360"/>
              </w:tabs>
              <w:spacing w:line="460" w:lineRule="exact"/>
              <w:jc w:val="center"/>
              <w:rPr>
                <w:rFonts w:hint="eastAsia" w:ascii="宋体" w:hAnsi="宋体"/>
                <w:color w:val="auto"/>
                <w:szCs w:val="21"/>
              </w:rPr>
            </w:pPr>
            <w:r>
              <w:rPr>
                <w:rFonts w:hint="eastAsia" w:ascii="宋体" w:hAnsi="宋体"/>
                <w:color w:val="auto"/>
                <w:szCs w:val="21"/>
              </w:rPr>
              <w:t>8</w:t>
            </w:r>
          </w:p>
        </w:tc>
        <w:tc>
          <w:tcPr>
            <w:tcW w:w="2393"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医用箱</w:t>
            </w:r>
          </w:p>
        </w:tc>
        <w:tc>
          <w:tcPr>
            <w:tcW w:w="1457" w:type="dxa"/>
            <w:noWrap w:val="0"/>
            <w:vAlign w:val="top"/>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60"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2</w:t>
            </w:r>
          </w:p>
        </w:tc>
        <w:tc>
          <w:tcPr>
            <w:tcW w:w="1478"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个</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center"/>
          </w:tcPr>
          <w:p>
            <w:pPr>
              <w:tabs>
                <w:tab w:val="left" w:pos="360"/>
              </w:tabs>
              <w:spacing w:line="460" w:lineRule="exact"/>
              <w:jc w:val="center"/>
              <w:rPr>
                <w:rFonts w:hint="eastAsia" w:ascii="宋体" w:hAnsi="宋体"/>
                <w:color w:val="auto"/>
                <w:szCs w:val="21"/>
              </w:rPr>
            </w:pPr>
            <w:r>
              <w:rPr>
                <w:rFonts w:hint="eastAsia" w:ascii="宋体" w:hAnsi="宋体"/>
                <w:color w:val="auto"/>
                <w:szCs w:val="21"/>
              </w:rPr>
              <w:t>9</w:t>
            </w:r>
          </w:p>
        </w:tc>
        <w:tc>
          <w:tcPr>
            <w:tcW w:w="2393"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急救车辆</w:t>
            </w:r>
          </w:p>
        </w:tc>
        <w:tc>
          <w:tcPr>
            <w:tcW w:w="1457" w:type="dxa"/>
            <w:noWrap w:val="0"/>
            <w:vAlign w:val="top"/>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60"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1</w:t>
            </w:r>
          </w:p>
        </w:tc>
        <w:tc>
          <w:tcPr>
            <w:tcW w:w="1478"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辆</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center"/>
          </w:tcPr>
          <w:p>
            <w:pPr>
              <w:tabs>
                <w:tab w:val="left" w:pos="360"/>
              </w:tabs>
              <w:spacing w:line="460" w:lineRule="exact"/>
              <w:jc w:val="center"/>
              <w:rPr>
                <w:rFonts w:hint="eastAsia" w:ascii="宋体" w:hAnsi="宋体"/>
                <w:color w:val="auto"/>
                <w:szCs w:val="21"/>
              </w:rPr>
            </w:pPr>
            <w:r>
              <w:rPr>
                <w:rFonts w:hint="eastAsia" w:ascii="宋体" w:hAnsi="宋体"/>
                <w:color w:val="auto"/>
                <w:szCs w:val="21"/>
              </w:rPr>
              <w:t>10</w:t>
            </w:r>
          </w:p>
        </w:tc>
        <w:tc>
          <w:tcPr>
            <w:tcW w:w="2393"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急救电话</w:t>
            </w:r>
          </w:p>
        </w:tc>
        <w:tc>
          <w:tcPr>
            <w:tcW w:w="1457" w:type="dxa"/>
            <w:noWrap w:val="0"/>
            <w:vAlign w:val="top"/>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60"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若干</w:t>
            </w:r>
          </w:p>
        </w:tc>
        <w:tc>
          <w:tcPr>
            <w:tcW w:w="1478"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个</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center"/>
          </w:tcPr>
          <w:p>
            <w:pPr>
              <w:tabs>
                <w:tab w:val="left" w:pos="360"/>
              </w:tabs>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11</w:t>
            </w:r>
          </w:p>
        </w:tc>
        <w:tc>
          <w:tcPr>
            <w:tcW w:w="2393"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发电机</w:t>
            </w:r>
          </w:p>
        </w:tc>
        <w:tc>
          <w:tcPr>
            <w:tcW w:w="1457" w:type="dxa"/>
            <w:noWrap w:val="0"/>
            <w:vAlign w:val="top"/>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60"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3</w:t>
            </w:r>
          </w:p>
        </w:tc>
        <w:tc>
          <w:tcPr>
            <w:tcW w:w="1478"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KW</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68" w:type="dxa"/>
            <w:noWrap w:val="0"/>
            <w:vAlign w:val="center"/>
          </w:tcPr>
          <w:p>
            <w:pPr>
              <w:tabs>
                <w:tab w:val="left" w:pos="360"/>
              </w:tabs>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12</w:t>
            </w:r>
          </w:p>
        </w:tc>
        <w:tc>
          <w:tcPr>
            <w:tcW w:w="2393"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消防帽</w:t>
            </w:r>
          </w:p>
        </w:tc>
        <w:tc>
          <w:tcPr>
            <w:tcW w:w="1457" w:type="dxa"/>
            <w:noWrap w:val="0"/>
            <w:vAlign w:val="top"/>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60"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3</w:t>
            </w:r>
          </w:p>
        </w:tc>
        <w:tc>
          <w:tcPr>
            <w:tcW w:w="1478"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个</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top"/>
          </w:tcPr>
          <w:p>
            <w:pPr>
              <w:tabs>
                <w:tab w:val="left" w:pos="360"/>
              </w:tabs>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13</w:t>
            </w:r>
          </w:p>
        </w:tc>
        <w:tc>
          <w:tcPr>
            <w:tcW w:w="2393"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雨靴</w:t>
            </w:r>
          </w:p>
        </w:tc>
        <w:tc>
          <w:tcPr>
            <w:tcW w:w="1457" w:type="dxa"/>
            <w:noWrap w:val="0"/>
            <w:vAlign w:val="top"/>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60" w:type="dxa"/>
            <w:noWrap w:val="0"/>
            <w:vAlign w:val="top"/>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3</w:t>
            </w:r>
          </w:p>
        </w:tc>
        <w:tc>
          <w:tcPr>
            <w:tcW w:w="1478"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双</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8" w:type="dxa"/>
            <w:noWrap w:val="0"/>
            <w:vAlign w:val="top"/>
          </w:tcPr>
          <w:p>
            <w:pPr>
              <w:tabs>
                <w:tab w:val="left" w:pos="360"/>
              </w:tabs>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14</w:t>
            </w:r>
          </w:p>
        </w:tc>
        <w:tc>
          <w:tcPr>
            <w:tcW w:w="2393"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手电筒</w:t>
            </w:r>
          </w:p>
        </w:tc>
        <w:tc>
          <w:tcPr>
            <w:tcW w:w="1457" w:type="dxa"/>
            <w:noWrap w:val="0"/>
            <w:vAlign w:val="center"/>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60"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20</w:t>
            </w:r>
          </w:p>
        </w:tc>
        <w:tc>
          <w:tcPr>
            <w:tcW w:w="1478"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办公室</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noWrap w:val="0"/>
            <w:vAlign w:val="top"/>
          </w:tcPr>
          <w:p>
            <w:pPr>
              <w:tabs>
                <w:tab w:val="left" w:pos="360"/>
              </w:tabs>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15</w:t>
            </w:r>
          </w:p>
        </w:tc>
        <w:tc>
          <w:tcPr>
            <w:tcW w:w="2393"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火勾火叉</w:t>
            </w:r>
          </w:p>
        </w:tc>
        <w:tc>
          <w:tcPr>
            <w:tcW w:w="1457" w:type="dxa"/>
            <w:noWrap w:val="0"/>
            <w:vAlign w:val="center"/>
          </w:tcPr>
          <w:p>
            <w:pPr>
              <w:spacing w:line="440" w:lineRule="exact"/>
              <w:ind w:firstLine="105" w:firstLineChars="50"/>
              <w:jc w:val="center"/>
              <w:rPr>
                <w:rFonts w:hint="eastAsia" w:ascii="宋体" w:hAnsi="宋体"/>
                <w:color w:val="auto"/>
                <w:szCs w:val="21"/>
                <w:lang w:val="en-US" w:eastAsia="zh-CN"/>
              </w:rPr>
            </w:pPr>
            <w:r>
              <w:rPr>
                <w:rFonts w:hint="eastAsia" w:ascii="宋体" w:hAnsi="宋体"/>
                <w:color w:val="auto"/>
                <w:szCs w:val="21"/>
                <w:lang w:val="en-US" w:eastAsia="zh-CN"/>
              </w:rPr>
              <w:t>/</w:t>
            </w:r>
          </w:p>
        </w:tc>
        <w:tc>
          <w:tcPr>
            <w:tcW w:w="960"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20</w:t>
            </w:r>
          </w:p>
        </w:tc>
        <w:tc>
          <w:tcPr>
            <w:tcW w:w="1478" w:type="dxa"/>
            <w:noWrap w:val="0"/>
            <w:vAlign w:val="center"/>
          </w:tcPr>
          <w:p>
            <w:pPr>
              <w:spacing w:line="440" w:lineRule="exact"/>
              <w:ind w:firstLine="105" w:firstLineChars="50"/>
              <w:rPr>
                <w:rFonts w:hint="eastAsia" w:ascii="宋体" w:hAnsi="宋体"/>
                <w:color w:val="auto"/>
                <w:szCs w:val="21"/>
                <w:lang w:val="en-US" w:eastAsia="zh-CN"/>
              </w:rPr>
            </w:pPr>
            <w:r>
              <w:rPr>
                <w:rFonts w:hint="eastAsia" w:ascii="宋体" w:hAnsi="宋体"/>
                <w:color w:val="auto"/>
                <w:szCs w:val="21"/>
                <w:lang w:val="en-US" w:eastAsia="zh-CN"/>
              </w:rPr>
              <w:t>对</w:t>
            </w:r>
          </w:p>
        </w:tc>
        <w:tc>
          <w:tcPr>
            <w:tcW w:w="1466" w:type="dxa"/>
            <w:noWrap w:val="0"/>
            <w:vAlign w:val="center"/>
          </w:tcPr>
          <w:p>
            <w:pPr>
              <w:spacing w:line="460" w:lineRule="exact"/>
              <w:jc w:val="center"/>
              <w:rPr>
                <w:rFonts w:hint="eastAsia" w:ascii="宋体" w:hAnsi="宋体"/>
                <w:color w:val="auto"/>
                <w:szCs w:val="21"/>
                <w:lang w:val="en-US" w:eastAsia="zh-CN"/>
              </w:rPr>
            </w:pPr>
            <w:r>
              <w:rPr>
                <w:rFonts w:hint="eastAsia" w:ascii="宋体" w:hAnsi="宋体"/>
                <w:color w:val="auto"/>
                <w:szCs w:val="21"/>
                <w:lang w:val="en-US" w:eastAsia="zh-CN"/>
              </w:rPr>
              <w:t>蒋光胜</w:t>
            </w:r>
          </w:p>
        </w:tc>
      </w:tr>
    </w:tbl>
    <w:p>
      <w:pPr>
        <w:adjustRightInd w:val="0"/>
        <w:snapToGrid w:val="0"/>
        <w:spacing w:line="360" w:lineRule="auto"/>
        <w:ind w:firstLine="560" w:firstLineChars="200"/>
        <w:jc w:val="center"/>
        <w:rPr>
          <w:rFonts w:hint="eastAsia" w:ascii="宋体" w:hAnsi="宋体" w:cs="宋体"/>
          <w:color w:val="auto"/>
          <w:kern w:val="0"/>
          <w:sz w:val="28"/>
          <w:szCs w:val="28"/>
        </w:rPr>
      </w:pPr>
    </w:p>
    <w:p>
      <w:pPr>
        <w:adjustRightInd w:val="0"/>
        <w:snapToGrid w:val="0"/>
        <w:spacing w:line="360" w:lineRule="auto"/>
        <w:ind w:firstLine="560" w:firstLineChars="200"/>
        <w:jc w:val="center"/>
        <w:rPr>
          <w:rFonts w:hint="eastAsia" w:ascii="宋体" w:hAnsi="宋体" w:cs="宋体"/>
          <w:color w:val="auto"/>
          <w:kern w:val="0"/>
          <w:sz w:val="28"/>
          <w:szCs w:val="28"/>
        </w:rPr>
      </w:pPr>
      <w:r>
        <w:rPr>
          <w:rFonts w:hint="eastAsia" w:ascii="宋体" w:hAnsi="宋体" w:cs="宋体"/>
          <w:color w:val="auto"/>
          <w:kern w:val="0"/>
          <w:sz w:val="28"/>
          <w:szCs w:val="28"/>
        </w:rPr>
        <w:t>外部应急支援一览表</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337"/>
        <w:gridCol w:w="810"/>
        <w:gridCol w:w="637"/>
        <w:gridCol w:w="2814"/>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jc w:val="center"/>
              <w:rPr>
                <w:rFonts w:ascii="宋体" w:hAnsi="宋体"/>
                <w:b/>
                <w:bCs/>
                <w:color w:val="000000"/>
                <w:szCs w:val="21"/>
              </w:rPr>
            </w:pPr>
            <w:r>
              <w:rPr>
                <w:rFonts w:hint="eastAsia" w:ascii="宋体" w:hAnsi="宋体"/>
                <w:b/>
                <w:bCs/>
                <w:color w:val="000000"/>
                <w:szCs w:val="21"/>
              </w:rPr>
              <w:t>序号</w:t>
            </w:r>
          </w:p>
        </w:tc>
        <w:tc>
          <w:tcPr>
            <w:tcW w:w="2337" w:type="dxa"/>
            <w:vAlign w:val="center"/>
          </w:tcPr>
          <w:p>
            <w:pPr>
              <w:spacing w:line="460" w:lineRule="exact"/>
              <w:jc w:val="center"/>
              <w:rPr>
                <w:rFonts w:ascii="宋体" w:hAnsi="宋体"/>
                <w:b/>
                <w:bCs/>
                <w:color w:val="000000"/>
                <w:szCs w:val="21"/>
              </w:rPr>
            </w:pPr>
            <w:r>
              <w:rPr>
                <w:rFonts w:hint="eastAsia" w:ascii="宋体" w:hAnsi="宋体"/>
                <w:b/>
                <w:bCs/>
                <w:color w:val="000000"/>
                <w:szCs w:val="21"/>
              </w:rPr>
              <w:t>物资和装备名称</w:t>
            </w:r>
          </w:p>
        </w:tc>
        <w:tc>
          <w:tcPr>
            <w:tcW w:w="810" w:type="dxa"/>
            <w:vAlign w:val="center"/>
          </w:tcPr>
          <w:p>
            <w:pPr>
              <w:spacing w:line="460" w:lineRule="exact"/>
              <w:jc w:val="center"/>
              <w:rPr>
                <w:rFonts w:ascii="宋体" w:hAnsi="宋体"/>
                <w:b/>
                <w:bCs/>
                <w:color w:val="000000"/>
                <w:szCs w:val="21"/>
              </w:rPr>
            </w:pPr>
            <w:r>
              <w:rPr>
                <w:rFonts w:hint="eastAsia" w:ascii="宋体" w:hAnsi="宋体"/>
                <w:b/>
                <w:bCs/>
                <w:color w:val="000000"/>
                <w:szCs w:val="21"/>
              </w:rPr>
              <w:t>数量</w:t>
            </w:r>
          </w:p>
        </w:tc>
        <w:tc>
          <w:tcPr>
            <w:tcW w:w="637" w:type="dxa"/>
            <w:vAlign w:val="center"/>
          </w:tcPr>
          <w:p>
            <w:pPr>
              <w:spacing w:line="460" w:lineRule="exact"/>
              <w:jc w:val="center"/>
              <w:rPr>
                <w:rFonts w:ascii="宋体" w:hAnsi="宋体"/>
                <w:b/>
                <w:bCs/>
                <w:color w:val="000000"/>
                <w:szCs w:val="21"/>
              </w:rPr>
            </w:pPr>
            <w:r>
              <w:rPr>
                <w:rFonts w:hint="eastAsia" w:ascii="宋体" w:hAnsi="宋体"/>
                <w:b/>
                <w:bCs/>
                <w:color w:val="000000"/>
                <w:szCs w:val="21"/>
              </w:rPr>
              <w:t>单位</w:t>
            </w:r>
          </w:p>
        </w:tc>
        <w:tc>
          <w:tcPr>
            <w:tcW w:w="2814" w:type="dxa"/>
            <w:vAlign w:val="center"/>
          </w:tcPr>
          <w:p>
            <w:pPr>
              <w:spacing w:line="460" w:lineRule="exact"/>
              <w:jc w:val="center"/>
              <w:rPr>
                <w:rFonts w:ascii="宋体" w:hAnsi="宋体"/>
                <w:b/>
                <w:bCs/>
                <w:color w:val="000000"/>
                <w:szCs w:val="21"/>
              </w:rPr>
            </w:pPr>
            <w:r>
              <w:rPr>
                <w:rFonts w:hint="eastAsia" w:ascii="宋体" w:hAnsi="宋体"/>
                <w:b/>
                <w:bCs/>
                <w:color w:val="000000"/>
                <w:szCs w:val="21"/>
              </w:rPr>
              <w:t>单位名称</w:t>
            </w:r>
          </w:p>
        </w:tc>
        <w:tc>
          <w:tcPr>
            <w:tcW w:w="1267" w:type="dxa"/>
            <w:vAlign w:val="center"/>
          </w:tcPr>
          <w:p>
            <w:pPr>
              <w:spacing w:line="460" w:lineRule="exact"/>
              <w:jc w:val="center"/>
              <w:rPr>
                <w:rFonts w:hint="eastAsia" w:ascii="宋体" w:hAnsi="宋体" w:eastAsia="宋体"/>
                <w:b/>
                <w:bCs/>
                <w:color w:val="000000"/>
                <w:szCs w:val="21"/>
                <w:lang w:eastAsia="zh-CN"/>
              </w:rPr>
            </w:pPr>
            <w:r>
              <w:rPr>
                <w:rFonts w:hint="eastAsia" w:ascii="宋体" w:hAnsi="宋体"/>
                <w:b/>
                <w:bCs/>
                <w:color w:val="000000"/>
                <w:szCs w:val="21"/>
                <w:lang w:eastAsia="zh-CN"/>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000000"/>
                <w:szCs w:val="21"/>
              </w:rPr>
            </w:pPr>
            <w:r>
              <w:rPr>
                <w:rFonts w:hint="eastAsia" w:ascii="宋体" w:hAnsi="宋体"/>
                <w:color w:val="000000"/>
                <w:szCs w:val="21"/>
              </w:rPr>
              <w:t xml:space="preserve"> 1）</w:t>
            </w:r>
          </w:p>
        </w:tc>
        <w:tc>
          <w:tcPr>
            <w:tcW w:w="2337"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消防栓</w:t>
            </w:r>
          </w:p>
        </w:tc>
        <w:tc>
          <w:tcPr>
            <w:tcW w:w="810" w:type="dxa"/>
            <w:vAlign w:val="top"/>
          </w:tcPr>
          <w:p>
            <w:pPr>
              <w:spacing w:line="440" w:lineRule="exact"/>
              <w:ind w:firstLine="105" w:firstLineChars="50"/>
              <w:jc w:val="center"/>
              <w:rPr>
                <w:rFonts w:ascii="宋体" w:hAnsi="宋体"/>
                <w:color w:val="000000"/>
                <w:szCs w:val="21"/>
              </w:rPr>
            </w:pPr>
            <w:r>
              <w:rPr>
                <w:rFonts w:hint="eastAsia" w:ascii="宋体" w:hAnsi="宋体"/>
                <w:color w:val="000000"/>
                <w:szCs w:val="21"/>
              </w:rPr>
              <w:t>30</w:t>
            </w:r>
          </w:p>
        </w:tc>
        <w:tc>
          <w:tcPr>
            <w:tcW w:w="637" w:type="dxa"/>
            <w:vAlign w:val="center"/>
          </w:tcPr>
          <w:p>
            <w:pPr>
              <w:spacing w:line="460" w:lineRule="exact"/>
              <w:jc w:val="center"/>
              <w:rPr>
                <w:rFonts w:ascii="宋体" w:hAnsi="宋体"/>
                <w:color w:val="000000"/>
                <w:szCs w:val="21"/>
              </w:rPr>
            </w:pPr>
            <w:r>
              <w:rPr>
                <w:rFonts w:hint="eastAsia" w:ascii="宋体" w:hAnsi="宋体"/>
                <w:color w:val="000000"/>
                <w:szCs w:val="21"/>
              </w:rPr>
              <w:t>个</w:t>
            </w:r>
          </w:p>
        </w:tc>
        <w:tc>
          <w:tcPr>
            <w:tcW w:w="2814"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周边</w:t>
            </w:r>
            <w:r>
              <w:rPr>
                <w:rFonts w:ascii="宋体" w:hAnsi="宋体"/>
                <w:color w:val="000000"/>
                <w:szCs w:val="21"/>
              </w:rPr>
              <w:t>企业</w:t>
            </w:r>
          </w:p>
        </w:tc>
        <w:tc>
          <w:tcPr>
            <w:tcW w:w="1267" w:type="dxa"/>
            <w:vAlign w:val="center"/>
          </w:tcPr>
          <w:p>
            <w:pPr>
              <w:spacing w:line="460" w:lineRule="exact"/>
              <w:jc w:val="center"/>
              <w:rPr>
                <w:rFonts w:ascii="宋体" w:hAnsi="宋体"/>
                <w:color w:val="000000"/>
                <w:szCs w:val="21"/>
              </w:rPr>
            </w:pPr>
            <w:r>
              <w:rPr>
                <w:rFonts w:hint="eastAsia"/>
                <w:color w:val="auto"/>
                <w:vertAlign w:val="baseline"/>
                <w:lang w:eastAsia="zh-CN"/>
              </w:rPr>
              <w:t>杜永庭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000000"/>
                <w:szCs w:val="21"/>
              </w:rPr>
            </w:pPr>
            <w:r>
              <w:rPr>
                <w:rFonts w:hint="eastAsia" w:ascii="宋体" w:hAnsi="宋体"/>
                <w:color w:val="000000"/>
                <w:szCs w:val="21"/>
              </w:rPr>
              <w:t xml:space="preserve"> 2）</w:t>
            </w:r>
          </w:p>
        </w:tc>
        <w:tc>
          <w:tcPr>
            <w:tcW w:w="2337"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干粉灭火器</w:t>
            </w:r>
          </w:p>
        </w:tc>
        <w:tc>
          <w:tcPr>
            <w:tcW w:w="810" w:type="dxa"/>
            <w:vAlign w:val="top"/>
          </w:tcPr>
          <w:p>
            <w:pPr>
              <w:spacing w:line="440" w:lineRule="exact"/>
              <w:ind w:firstLine="105" w:firstLineChars="50"/>
              <w:jc w:val="center"/>
              <w:rPr>
                <w:rFonts w:ascii="宋体" w:hAnsi="宋体"/>
                <w:color w:val="000000"/>
                <w:szCs w:val="21"/>
              </w:rPr>
            </w:pPr>
            <w:r>
              <w:rPr>
                <w:rFonts w:hint="eastAsia" w:ascii="宋体" w:hAnsi="宋体"/>
                <w:color w:val="000000"/>
                <w:szCs w:val="21"/>
              </w:rPr>
              <w:t>若干</w:t>
            </w:r>
          </w:p>
        </w:tc>
        <w:tc>
          <w:tcPr>
            <w:tcW w:w="637" w:type="dxa"/>
            <w:vAlign w:val="center"/>
          </w:tcPr>
          <w:p>
            <w:pPr>
              <w:spacing w:line="460" w:lineRule="exact"/>
              <w:jc w:val="center"/>
              <w:rPr>
                <w:rFonts w:ascii="宋体" w:hAnsi="宋体"/>
                <w:color w:val="000000"/>
                <w:szCs w:val="21"/>
              </w:rPr>
            </w:pPr>
            <w:r>
              <w:rPr>
                <w:rFonts w:hint="eastAsia" w:ascii="宋体" w:hAnsi="宋体"/>
                <w:color w:val="000000"/>
                <w:szCs w:val="21"/>
              </w:rPr>
              <w:t>个</w:t>
            </w:r>
          </w:p>
        </w:tc>
        <w:tc>
          <w:tcPr>
            <w:tcW w:w="2814"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周边</w:t>
            </w:r>
            <w:r>
              <w:rPr>
                <w:rFonts w:ascii="宋体" w:hAnsi="宋体"/>
                <w:color w:val="000000"/>
                <w:szCs w:val="21"/>
              </w:rPr>
              <w:t>企业</w:t>
            </w:r>
          </w:p>
        </w:tc>
        <w:tc>
          <w:tcPr>
            <w:tcW w:w="1267" w:type="dxa"/>
            <w:vAlign w:val="center"/>
          </w:tcPr>
          <w:p>
            <w:pPr>
              <w:spacing w:line="460" w:lineRule="exact"/>
              <w:jc w:val="center"/>
              <w:rPr>
                <w:rFonts w:ascii="宋体" w:hAnsi="宋体"/>
                <w:color w:val="000000"/>
                <w:szCs w:val="21"/>
              </w:rPr>
            </w:pPr>
            <w:r>
              <w:rPr>
                <w:rFonts w:hint="eastAsia"/>
                <w:color w:val="auto"/>
                <w:vertAlign w:val="baseline"/>
                <w:lang w:eastAsia="zh-CN"/>
              </w:rPr>
              <w:t>杜永庭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000000"/>
                <w:szCs w:val="21"/>
              </w:rPr>
            </w:pPr>
            <w:r>
              <w:rPr>
                <w:rFonts w:hint="eastAsia" w:ascii="宋体" w:hAnsi="宋体"/>
                <w:color w:val="000000"/>
                <w:szCs w:val="21"/>
              </w:rPr>
              <w:t xml:space="preserve"> 3）</w:t>
            </w:r>
          </w:p>
        </w:tc>
        <w:tc>
          <w:tcPr>
            <w:tcW w:w="2337"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急救箱</w:t>
            </w:r>
          </w:p>
        </w:tc>
        <w:tc>
          <w:tcPr>
            <w:tcW w:w="810" w:type="dxa"/>
            <w:vAlign w:val="top"/>
          </w:tcPr>
          <w:p>
            <w:pPr>
              <w:spacing w:line="440" w:lineRule="exact"/>
              <w:ind w:firstLine="105" w:firstLineChars="50"/>
              <w:jc w:val="center"/>
              <w:rPr>
                <w:rFonts w:ascii="宋体" w:hAnsi="宋体"/>
                <w:color w:val="000000"/>
                <w:szCs w:val="21"/>
              </w:rPr>
            </w:pPr>
            <w:r>
              <w:rPr>
                <w:rFonts w:hint="eastAsia" w:ascii="宋体" w:hAnsi="宋体"/>
                <w:color w:val="000000"/>
                <w:szCs w:val="21"/>
              </w:rPr>
              <w:t>5</w:t>
            </w:r>
          </w:p>
        </w:tc>
        <w:tc>
          <w:tcPr>
            <w:tcW w:w="637" w:type="dxa"/>
            <w:vAlign w:val="center"/>
          </w:tcPr>
          <w:p>
            <w:pPr>
              <w:spacing w:line="460" w:lineRule="exact"/>
              <w:jc w:val="center"/>
              <w:rPr>
                <w:rFonts w:ascii="宋体" w:hAnsi="宋体"/>
                <w:color w:val="000000"/>
                <w:szCs w:val="21"/>
              </w:rPr>
            </w:pPr>
            <w:r>
              <w:rPr>
                <w:rFonts w:hint="eastAsia" w:ascii="宋体" w:hAnsi="宋体"/>
                <w:color w:val="000000"/>
                <w:szCs w:val="21"/>
              </w:rPr>
              <w:t>个</w:t>
            </w:r>
          </w:p>
        </w:tc>
        <w:tc>
          <w:tcPr>
            <w:tcW w:w="2814"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周边</w:t>
            </w:r>
            <w:r>
              <w:rPr>
                <w:rFonts w:ascii="宋体" w:hAnsi="宋体"/>
                <w:color w:val="000000"/>
                <w:szCs w:val="21"/>
              </w:rPr>
              <w:t>企业</w:t>
            </w:r>
          </w:p>
        </w:tc>
        <w:tc>
          <w:tcPr>
            <w:tcW w:w="1267" w:type="dxa"/>
            <w:vAlign w:val="center"/>
          </w:tcPr>
          <w:p>
            <w:pPr>
              <w:spacing w:line="460" w:lineRule="exact"/>
              <w:jc w:val="center"/>
              <w:rPr>
                <w:rFonts w:ascii="宋体" w:hAnsi="宋体"/>
                <w:color w:val="000000"/>
                <w:szCs w:val="21"/>
              </w:rPr>
            </w:pPr>
            <w:r>
              <w:rPr>
                <w:rFonts w:hint="eastAsia"/>
                <w:color w:val="auto"/>
                <w:vertAlign w:val="baseline"/>
                <w:lang w:eastAsia="zh-CN"/>
              </w:rPr>
              <w:t>杜永庭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000000"/>
                <w:szCs w:val="21"/>
              </w:rPr>
            </w:pPr>
            <w:r>
              <w:rPr>
                <w:rFonts w:hint="eastAsia" w:ascii="宋体" w:hAnsi="宋体"/>
                <w:color w:val="000000"/>
                <w:szCs w:val="21"/>
              </w:rPr>
              <w:t xml:space="preserve"> 4）</w:t>
            </w:r>
          </w:p>
        </w:tc>
        <w:tc>
          <w:tcPr>
            <w:tcW w:w="2337"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消防车</w:t>
            </w:r>
          </w:p>
        </w:tc>
        <w:tc>
          <w:tcPr>
            <w:tcW w:w="810" w:type="dxa"/>
            <w:vAlign w:val="top"/>
          </w:tcPr>
          <w:p>
            <w:pPr>
              <w:spacing w:line="440" w:lineRule="exact"/>
              <w:ind w:firstLine="105" w:firstLineChars="50"/>
              <w:jc w:val="center"/>
              <w:rPr>
                <w:rFonts w:ascii="宋体" w:hAnsi="宋体"/>
                <w:color w:val="000000"/>
                <w:szCs w:val="21"/>
              </w:rPr>
            </w:pPr>
            <w:r>
              <w:rPr>
                <w:rFonts w:hint="eastAsia" w:ascii="宋体" w:hAnsi="宋体"/>
                <w:color w:val="000000"/>
                <w:szCs w:val="21"/>
              </w:rPr>
              <w:t>10</w:t>
            </w:r>
          </w:p>
        </w:tc>
        <w:tc>
          <w:tcPr>
            <w:tcW w:w="637" w:type="dxa"/>
            <w:vAlign w:val="center"/>
          </w:tcPr>
          <w:p>
            <w:pPr>
              <w:spacing w:line="460" w:lineRule="exact"/>
              <w:jc w:val="center"/>
              <w:rPr>
                <w:rFonts w:ascii="宋体" w:hAnsi="宋体"/>
                <w:color w:val="000000"/>
                <w:szCs w:val="21"/>
              </w:rPr>
            </w:pPr>
            <w:r>
              <w:rPr>
                <w:rFonts w:hint="eastAsia" w:ascii="宋体" w:hAnsi="宋体"/>
                <w:color w:val="000000"/>
                <w:szCs w:val="21"/>
              </w:rPr>
              <w:t>辆</w:t>
            </w:r>
          </w:p>
        </w:tc>
        <w:tc>
          <w:tcPr>
            <w:tcW w:w="2814" w:type="dxa"/>
            <w:vAlign w:val="top"/>
          </w:tcPr>
          <w:p>
            <w:pPr>
              <w:spacing w:line="440" w:lineRule="exact"/>
              <w:ind w:firstLine="105" w:firstLineChars="50"/>
              <w:rPr>
                <w:rFonts w:hint="eastAsia" w:ascii="宋体" w:hAnsi="宋体"/>
                <w:color w:val="000000"/>
                <w:szCs w:val="21"/>
              </w:rPr>
            </w:pPr>
            <w:r>
              <w:rPr>
                <w:rFonts w:hint="eastAsia" w:ascii="宋体" w:hAnsi="宋体"/>
                <w:color w:val="000000"/>
                <w:szCs w:val="21"/>
                <w:lang w:eastAsia="zh-CN"/>
              </w:rPr>
              <w:t>嘉陵区</w:t>
            </w:r>
            <w:r>
              <w:rPr>
                <w:rFonts w:hint="eastAsia" w:ascii="宋体" w:hAnsi="宋体"/>
                <w:color w:val="000000"/>
                <w:szCs w:val="21"/>
              </w:rPr>
              <w:t>消防队</w:t>
            </w:r>
          </w:p>
        </w:tc>
        <w:tc>
          <w:tcPr>
            <w:tcW w:w="1267" w:type="dxa"/>
            <w:vAlign w:val="center"/>
          </w:tcPr>
          <w:p>
            <w:pPr>
              <w:spacing w:line="460" w:lineRule="exact"/>
              <w:jc w:val="center"/>
              <w:rPr>
                <w:rFonts w:ascii="宋体" w:hAnsi="宋体"/>
                <w:color w:val="000000"/>
                <w:szCs w:val="21"/>
              </w:rPr>
            </w:pPr>
            <w:r>
              <w:rPr>
                <w:rFonts w:hint="eastAsia"/>
                <w:color w:val="auto"/>
                <w:vertAlign w:val="baseline"/>
                <w:lang w:eastAsia="zh-CN"/>
              </w:rPr>
              <w:t>杜永庭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000000"/>
                <w:szCs w:val="21"/>
              </w:rPr>
            </w:pPr>
            <w:r>
              <w:rPr>
                <w:rFonts w:hint="eastAsia" w:ascii="宋体" w:hAnsi="宋体"/>
                <w:color w:val="000000"/>
                <w:szCs w:val="21"/>
              </w:rPr>
              <w:t xml:space="preserve"> 5）</w:t>
            </w:r>
          </w:p>
        </w:tc>
        <w:tc>
          <w:tcPr>
            <w:tcW w:w="2337"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消防人员</w:t>
            </w:r>
          </w:p>
        </w:tc>
        <w:tc>
          <w:tcPr>
            <w:tcW w:w="810" w:type="dxa"/>
            <w:vAlign w:val="top"/>
          </w:tcPr>
          <w:p>
            <w:pPr>
              <w:spacing w:line="440" w:lineRule="exact"/>
              <w:ind w:firstLine="105" w:firstLineChars="50"/>
              <w:jc w:val="center"/>
              <w:rPr>
                <w:rFonts w:ascii="宋体" w:hAnsi="宋体"/>
                <w:color w:val="000000"/>
                <w:szCs w:val="21"/>
              </w:rPr>
            </w:pPr>
            <w:r>
              <w:rPr>
                <w:rFonts w:hint="eastAsia" w:ascii="宋体" w:hAnsi="宋体"/>
                <w:color w:val="000000"/>
                <w:szCs w:val="21"/>
              </w:rPr>
              <w:t>20</w:t>
            </w:r>
          </w:p>
        </w:tc>
        <w:tc>
          <w:tcPr>
            <w:tcW w:w="637" w:type="dxa"/>
            <w:vAlign w:val="center"/>
          </w:tcPr>
          <w:p>
            <w:pPr>
              <w:spacing w:line="460" w:lineRule="exact"/>
              <w:jc w:val="center"/>
              <w:rPr>
                <w:rFonts w:ascii="宋体" w:hAnsi="宋体"/>
                <w:color w:val="000000"/>
                <w:szCs w:val="21"/>
              </w:rPr>
            </w:pPr>
            <w:r>
              <w:rPr>
                <w:rFonts w:hint="eastAsia" w:ascii="宋体" w:hAnsi="宋体"/>
                <w:color w:val="000000"/>
                <w:szCs w:val="21"/>
              </w:rPr>
              <w:t>人</w:t>
            </w:r>
          </w:p>
        </w:tc>
        <w:tc>
          <w:tcPr>
            <w:tcW w:w="2814" w:type="dxa"/>
            <w:vAlign w:val="top"/>
          </w:tcPr>
          <w:p>
            <w:pPr>
              <w:spacing w:line="440" w:lineRule="exact"/>
              <w:ind w:firstLine="105" w:firstLineChars="50"/>
              <w:rPr>
                <w:rFonts w:hint="eastAsia" w:ascii="宋体" w:hAnsi="宋体"/>
                <w:color w:val="000000"/>
                <w:szCs w:val="21"/>
              </w:rPr>
            </w:pPr>
            <w:r>
              <w:rPr>
                <w:rFonts w:hint="eastAsia" w:ascii="宋体" w:hAnsi="宋体"/>
                <w:color w:val="000000"/>
                <w:szCs w:val="21"/>
                <w:lang w:eastAsia="zh-CN"/>
              </w:rPr>
              <w:t>嘉陵区</w:t>
            </w:r>
            <w:r>
              <w:rPr>
                <w:rFonts w:hint="eastAsia" w:ascii="宋体" w:hAnsi="宋体"/>
                <w:color w:val="000000"/>
                <w:szCs w:val="21"/>
              </w:rPr>
              <w:t xml:space="preserve">消防队    </w:t>
            </w:r>
          </w:p>
        </w:tc>
        <w:tc>
          <w:tcPr>
            <w:tcW w:w="1267" w:type="dxa"/>
            <w:vAlign w:val="center"/>
          </w:tcPr>
          <w:p>
            <w:pPr>
              <w:spacing w:line="460" w:lineRule="exact"/>
              <w:jc w:val="center"/>
              <w:rPr>
                <w:rFonts w:ascii="宋体" w:hAnsi="宋体"/>
                <w:color w:val="000000"/>
                <w:szCs w:val="21"/>
              </w:rPr>
            </w:pPr>
            <w:r>
              <w:rPr>
                <w:rFonts w:hint="eastAsia"/>
                <w:color w:val="auto"/>
                <w:vertAlign w:val="baseline"/>
                <w:lang w:eastAsia="zh-CN"/>
              </w:rPr>
              <w:t>杜永庭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000000"/>
                <w:szCs w:val="21"/>
              </w:rPr>
            </w:pPr>
            <w:r>
              <w:rPr>
                <w:rFonts w:hint="eastAsia" w:ascii="宋体" w:hAnsi="宋体"/>
                <w:color w:val="000000"/>
                <w:szCs w:val="21"/>
              </w:rPr>
              <w:t xml:space="preserve"> 6）</w:t>
            </w:r>
          </w:p>
        </w:tc>
        <w:tc>
          <w:tcPr>
            <w:tcW w:w="2337"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急救车</w:t>
            </w:r>
          </w:p>
        </w:tc>
        <w:tc>
          <w:tcPr>
            <w:tcW w:w="810" w:type="dxa"/>
            <w:vAlign w:val="top"/>
          </w:tcPr>
          <w:p>
            <w:pPr>
              <w:spacing w:line="440" w:lineRule="exact"/>
              <w:ind w:firstLine="105" w:firstLineChars="50"/>
              <w:jc w:val="center"/>
              <w:rPr>
                <w:rFonts w:ascii="宋体" w:hAnsi="宋体"/>
                <w:color w:val="000000"/>
                <w:szCs w:val="21"/>
              </w:rPr>
            </w:pPr>
            <w:r>
              <w:rPr>
                <w:rFonts w:hint="eastAsia" w:ascii="宋体" w:hAnsi="宋体"/>
                <w:color w:val="000000"/>
                <w:szCs w:val="21"/>
              </w:rPr>
              <w:t>5</w:t>
            </w:r>
          </w:p>
        </w:tc>
        <w:tc>
          <w:tcPr>
            <w:tcW w:w="637" w:type="dxa"/>
            <w:vAlign w:val="center"/>
          </w:tcPr>
          <w:p>
            <w:pPr>
              <w:spacing w:line="460" w:lineRule="exact"/>
              <w:jc w:val="center"/>
              <w:rPr>
                <w:rFonts w:ascii="宋体" w:hAnsi="宋体"/>
                <w:color w:val="000000"/>
                <w:szCs w:val="21"/>
              </w:rPr>
            </w:pPr>
            <w:r>
              <w:rPr>
                <w:rFonts w:hint="eastAsia" w:ascii="宋体" w:hAnsi="宋体"/>
                <w:color w:val="000000"/>
                <w:szCs w:val="21"/>
              </w:rPr>
              <w:t>辆</w:t>
            </w:r>
          </w:p>
        </w:tc>
        <w:tc>
          <w:tcPr>
            <w:tcW w:w="2814" w:type="dxa"/>
            <w:vAlign w:val="top"/>
          </w:tcPr>
          <w:p>
            <w:r>
              <w:rPr>
                <w:rFonts w:hint="eastAsia"/>
                <w:lang w:eastAsia="zh-CN"/>
              </w:rPr>
              <w:t>花园乡卫生院</w:t>
            </w:r>
          </w:p>
        </w:tc>
        <w:tc>
          <w:tcPr>
            <w:tcW w:w="1267" w:type="dxa"/>
            <w:vAlign w:val="center"/>
          </w:tcPr>
          <w:p>
            <w:pPr>
              <w:spacing w:line="460" w:lineRule="exact"/>
              <w:jc w:val="center"/>
              <w:rPr>
                <w:rFonts w:ascii="宋体" w:hAnsi="宋体"/>
                <w:color w:val="000000"/>
                <w:szCs w:val="21"/>
              </w:rPr>
            </w:pPr>
            <w:r>
              <w:rPr>
                <w:rFonts w:hint="eastAsia"/>
                <w:color w:val="auto"/>
                <w:vertAlign w:val="baseline"/>
                <w:lang w:eastAsia="zh-CN"/>
              </w:rPr>
              <w:t>杜永庭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000000"/>
                <w:szCs w:val="21"/>
              </w:rPr>
            </w:pPr>
            <w:r>
              <w:rPr>
                <w:rFonts w:hint="eastAsia" w:ascii="宋体" w:hAnsi="宋体"/>
                <w:color w:val="000000"/>
                <w:szCs w:val="21"/>
              </w:rPr>
              <w:t xml:space="preserve"> 7）</w:t>
            </w:r>
          </w:p>
        </w:tc>
        <w:tc>
          <w:tcPr>
            <w:tcW w:w="2337"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担架</w:t>
            </w:r>
          </w:p>
        </w:tc>
        <w:tc>
          <w:tcPr>
            <w:tcW w:w="810" w:type="dxa"/>
            <w:vAlign w:val="top"/>
          </w:tcPr>
          <w:p>
            <w:pPr>
              <w:spacing w:line="440" w:lineRule="exact"/>
              <w:ind w:firstLine="105" w:firstLineChars="50"/>
              <w:jc w:val="center"/>
              <w:rPr>
                <w:rFonts w:ascii="宋体" w:hAnsi="宋体"/>
                <w:color w:val="000000"/>
                <w:szCs w:val="21"/>
              </w:rPr>
            </w:pPr>
            <w:r>
              <w:rPr>
                <w:rFonts w:hint="eastAsia" w:ascii="宋体" w:hAnsi="宋体"/>
                <w:color w:val="000000"/>
                <w:szCs w:val="21"/>
              </w:rPr>
              <w:t>5</w:t>
            </w:r>
          </w:p>
        </w:tc>
        <w:tc>
          <w:tcPr>
            <w:tcW w:w="637" w:type="dxa"/>
            <w:vAlign w:val="center"/>
          </w:tcPr>
          <w:p>
            <w:pPr>
              <w:spacing w:line="460" w:lineRule="exact"/>
              <w:jc w:val="center"/>
              <w:rPr>
                <w:rFonts w:ascii="宋体" w:hAnsi="宋体"/>
                <w:color w:val="000000"/>
                <w:szCs w:val="21"/>
              </w:rPr>
            </w:pPr>
            <w:r>
              <w:rPr>
                <w:rFonts w:hint="eastAsia" w:ascii="宋体" w:hAnsi="宋体"/>
                <w:color w:val="000000"/>
                <w:szCs w:val="21"/>
              </w:rPr>
              <w:t>个</w:t>
            </w:r>
          </w:p>
        </w:tc>
        <w:tc>
          <w:tcPr>
            <w:tcW w:w="2814" w:type="dxa"/>
            <w:vAlign w:val="top"/>
          </w:tcPr>
          <w:p>
            <w:r>
              <w:rPr>
                <w:rFonts w:hint="eastAsia"/>
                <w:lang w:eastAsia="zh-CN"/>
              </w:rPr>
              <w:t>花园乡卫生院</w:t>
            </w:r>
          </w:p>
        </w:tc>
        <w:tc>
          <w:tcPr>
            <w:tcW w:w="1267" w:type="dxa"/>
            <w:vAlign w:val="center"/>
          </w:tcPr>
          <w:p>
            <w:pPr>
              <w:spacing w:line="460" w:lineRule="exact"/>
              <w:jc w:val="center"/>
              <w:rPr>
                <w:rFonts w:ascii="宋体" w:hAnsi="宋体"/>
                <w:color w:val="000000"/>
                <w:szCs w:val="21"/>
              </w:rPr>
            </w:pPr>
            <w:r>
              <w:rPr>
                <w:rFonts w:hint="eastAsia"/>
                <w:color w:val="auto"/>
                <w:vertAlign w:val="baseline"/>
                <w:lang w:eastAsia="zh-CN"/>
              </w:rPr>
              <w:t>杜永庭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numPr>
                <w:ilvl w:val="0"/>
                <w:numId w:val="1"/>
              </w:numPr>
              <w:tabs>
                <w:tab w:val="left" w:pos="360"/>
                <w:tab w:val="clear" w:pos="432"/>
              </w:tabs>
              <w:spacing w:line="460" w:lineRule="exact"/>
              <w:ind w:left="360" w:hanging="360"/>
              <w:jc w:val="center"/>
              <w:rPr>
                <w:rFonts w:ascii="宋体" w:hAnsi="宋体"/>
                <w:color w:val="000000"/>
                <w:szCs w:val="21"/>
              </w:rPr>
            </w:pPr>
          </w:p>
        </w:tc>
        <w:tc>
          <w:tcPr>
            <w:tcW w:w="2337"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应急床位</w:t>
            </w:r>
          </w:p>
        </w:tc>
        <w:tc>
          <w:tcPr>
            <w:tcW w:w="810" w:type="dxa"/>
            <w:vAlign w:val="top"/>
          </w:tcPr>
          <w:p>
            <w:pPr>
              <w:spacing w:line="440" w:lineRule="exact"/>
              <w:ind w:firstLine="105" w:firstLineChars="50"/>
              <w:jc w:val="center"/>
              <w:rPr>
                <w:rFonts w:ascii="宋体" w:hAnsi="宋体"/>
                <w:color w:val="000000"/>
                <w:szCs w:val="21"/>
              </w:rPr>
            </w:pPr>
            <w:r>
              <w:rPr>
                <w:rFonts w:hint="eastAsia" w:ascii="宋体" w:hAnsi="宋体"/>
                <w:color w:val="000000"/>
                <w:szCs w:val="21"/>
              </w:rPr>
              <w:t>20</w:t>
            </w:r>
          </w:p>
        </w:tc>
        <w:tc>
          <w:tcPr>
            <w:tcW w:w="637" w:type="dxa"/>
            <w:vAlign w:val="center"/>
          </w:tcPr>
          <w:p>
            <w:pPr>
              <w:spacing w:line="460" w:lineRule="exact"/>
              <w:jc w:val="center"/>
              <w:rPr>
                <w:rFonts w:ascii="宋体" w:hAnsi="宋体"/>
                <w:color w:val="000000"/>
                <w:szCs w:val="21"/>
              </w:rPr>
            </w:pPr>
            <w:r>
              <w:rPr>
                <w:rFonts w:hint="eastAsia" w:ascii="宋体" w:hAnsi="宋体"/>
                <w:color w:val="000000"/>
                <w:szCs w:val="21"/>
              </w:rPr>
              <w:t>个</w:t>
            </w:r>
          </w:p>
        </w:tc>
        <w:tc>
          <w:tcPr>
            <w:tcW w:w="2814" w:type="dxa"/>
            <w:vAlign w:val="top"/>
          </w:tcPr>
          <w:p>
            <w:r>
              <w:rPr>
                <w:rFonts w:hint="eastAsia"/>
                <w:lang w:eastAsia="zh-CN"/>
              </w:rPr>
              <w:t>花园乡卫生院</w:t>
            </w:r>
          </w:p>
        </w:tc>
        <w:tc>
          <w:tcPr>
            <w:tcW w:w="1267" w:type="dxa"/>
            <w:vAlign w:val="center"/>
          </w:tcPr>
          <w:p>
            <w:pPr>
              <w:spacing w:line="460" w:lineRule="exact"/>
              <w:jc w:val="center"/>
              <w:rPr>
                <w:rFonts w:ascii="宋体" w:hAnsi="宋体"/>
                <w:color w:val="000000"/>
                <w:szCs w:val="21"/>
              </w:rPr>
            </w:pPr>
            <w:r>
              <w:rPr>
                <w:rFonts w:hint="eastAsia"/>
                <w:color w:val="auto"/>
                <w:vertAlign w:val="baseline"/>
                <w:lang w:eastAsia="zh-CN"/>
              </w:rPr>
              <w:t>杜永庭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numPr>
                <w:ilvl w:val="0"/>
                <w:numId w:val="1"/>
              </w:numPr>
              <w:tabs>
                <w:tab w:val="left" w:pos="360"/>
                <w:tab w:val="clear" w:pos="432"/>
              </w:tabs>
              <w:spacing w:line="460" w:lineRule="exact"/>
              <w:ind w:left="360" w:hanging="360"/>
              <w:jc w:val="center"/>
              <w:rPr>
                <w:rFonts w:ascii="宋体" w:hAnsi="宋体"/>
                <w:color w:val="000000"/>
                <w:szCs w:val="21"/>
              </w:rPr>
            </w:pPr>
          </w:p>
        </w:tc>
        <w:tc>
          <w:tcPr>
            <w:tcW w:w="2337"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急救医生</w:t>
            </w:r>
          </w:p>
        </w:tc>
        <w:tc>
          <w:tcPr>
            <w:tcW w:w="810" w:type="dxa"/>
            <w:vAlign w:val="top"/>
          </w:tcPr>
          <w:p>
            <w:pPr>
              <w:spacing w:line="440" w:lineRule="exact"/>
              <w:ind w:firstLine="105" w:firstLineChars="50"/>
              <w:jc w:val="center"/>
              <w:rPr>
                <w:rFonts w:ascii="宋体" w:hAnsi="宋体"/>
                <w:color w:val="000000"/>
                <w:szCs w:val="21"/>
              </w:rPr>
            </w:pPr>
            <w:r>
              <w:rPr>
                <w:rFonts w:hint="eastAsia" w:ascii="宋体" w:hAnsi="宋体"/>
                <w:color w:val="000000"/>
                <w:szCs w:val="21"/>
              </w:rPr>
              <w:t>10</w:t>
            </w:r>
          </w:p>
        </w:tc>
        <w:tc>
          <w:tcPr>
            <w:tcW w:w="637" w:type="dxa"/>
            <w:vAlign w:val="center"/>
          </w:tcPr>
          <w:p>
            <w:pPr>
              <w:spacing w:line="460" w:lineRule="exact"/>
              <w:jc w:val="center"/>
              <w:rPr>
                <w:rFonts w:ascii="宋体" w:hAnsi="宋体"/>
                <w:color w:val="000000"/>
                <w:szCs w:val="21"/>
              </w:rPr>
            </w:pPr>
            <w:r>
              <w:rPr>
                <w:rFonts w:hint="eastAsia" w:ascii="宋体" w:hAnsi="宋体"/>
                <w:color w:val="000000"/>
                <w:szCs w:val="21"/>
              </w:rPr>
              <w:t>人</w:t>
            </w:r>
          </w:p>
        </w:tc>
        <w:tc>
          <w:tcPr>
            <w:tcW w:w="2814" w:type="dxa"/>
            <w:vAlign w:val="top"/>
          </w:tcPr>
          <w:p>
            <w:r>
              <w:rPr>
                <w:rFonts w:hint="eastAsia"/>
                <w:lang w:eastAsia="zh-CN"/>
              </w:rPr>
              <w:t>花园乡卫生院</w:t>
            </w:r>
          </w:p>
        </w:tc>
        <w:tc>
          <w:tcPr>
            <w:tcW w:w="1267" w:type="dxa"/>
            <w:vAlign w:val="center"/>
          </w:tcPr>
          <w:p>
            <w:pPr>
              <w:spacing w:line="460" w:lineRule="exact"/>
              <w:jc w:val="center"/>
              <w:rPr>
                <w:rFonts w:ascii="宋体" w:hAnsi="宋体"/>
                <w:color w:val="000000"/>
                <w:szCs w:val="21"/>
              </w:rPr>
            </w:pPr>
            <w:r>
              <w:rPr>
                <w:rFonts w:hint="eastAsia"/>
                <w:color w:val="auto"/>
                <w:vertAlign w:val="baseline"/>
                <w:lang w:eastAsia="zh-CN"/>
              </w:rPr>
              <w:t>杜永庭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numPr>
                <w:ilvl w:val="0"/>
                <w:numId w:val="1"/>
              </w:numPr>
              <w:tabs>
                <w:tab w:val="left" w:pos="360"/>
                <w:tab w:val="clear" w:pos="432"/>
              </w:tabs>
              <w:spacing w:line="460" w:lineRule="exact"/>
              <w:ind w:left="360" w:hanging="360"/>
              <w:jc w:val="center"/>
              <w:rPr>
                <w:rFonts w:ascii="宋体" w:hAnsi="宋体"/>
                <w:color w:val="000000"/>
                <w:szCs w:val="21"/>
              </w:rPr>
            </w:pPr>
          </w:p>
        </w:tc>
        <w:tc>
          <w:tcPr>
            <w:tcW w:w="2337" w:type="dxa"/>
            <w:vAlign w:val="top"/>
          </w:tcPr>
          <w:p>
            <w:pPr>
              <w:spacing w:line="440" w:lineRule="exact"/>
              <w:ind w:firstLine="105" w:firstLineChars="50"/>
              <w:rPr>
                <w:rFonts w:ascii="宋体" w:hAnsi="宋体"/>
                <w:color w:val="000000"/>
                <w:szCs w:val="21"/>
              </w:rPr>
            </w:pPr>
            <w:r>
              <w:rPr>
                <w:rFonts w:hint="eastAsia" w:ascii="宋体" w:hAnsi="宋体"/>
                <w:color w:val="000000"/>
                <w:szCs w:val="21"/>
              </w:rPr>
              <w:t>急救护士</w:t>
            </w:r>
          </w:p>
        </w:tc>
        <w:tc>
          <w:tcPr>
            <w:tcW w:w="810" w:type="dxa"/>
            <w:vAlign w:val="top"/>
          </w:tcPr>
          <w:p>
            <w:pPr>
              <w:spacing w:line="440" w:lineRule="exact"/>
              <w:ind w:firstLine="105" w:firstLineChars="50"/>
              <w:jc w:val="center"/>
              <w:rPr>
                <w:rFonts w:ascii="宋体" w:hAnsi="宋体"/>
                <w:color w:val="000000"/>
                <w:szCs w:val="21"/>
              </w:rPr>
            </w:pPr>
            <w:r>
              <w:rPr>
                <w:rFonts w:hint="eastAsia" w:ascii="宋体" w:hAnsi="宋体"/>
                <w:color w:val="000000"/>
                <w:szCs w:val="21"/>
              </w:rPr>
              <w:t>20</w:t>
            </w:r>
          </w:p>
        </w:tc>
        <w:tc>
          <w:tcPr>
            <w:tcW w:w="637" w:type="dxa"/>
            <w:vAlign w:val="center"/>
          </w:tcPr>
          <w:p>
            <w:pPr>
              <w:spacing w:line="460" w:lineRule="exact"/>
              <w:jc w:val="center"/>
              <w:rPr>
                <w:rFonts w:ascii="宋体" w:hAnsi="宋体"/>
                <w:color w:val="000000"/>
                <w:szCs w:val="21"/>
              </w:rPr>
            </w:pPr>
            <w:r>
              <w:rPr>
                <w:rFonts w:hint="eastAsia" w:ascii="宋体" w:hAnsi="宋体"/>
                <w:color w:val="000000"/>
                <w:szCs w:val="21"/>
              </w:rPr>
              <w:t>人</w:t>
            </w:r>
          </w:p>
        </w:tc>
        <w:tc>
          <w:tcPr>
            <w:tcW w:w="2814" w:type="dxa"/>
            <w:vAlign w:val="top"/>
          </w:tcPr>
          <w:p>
            <w:r>
              <w:rPr>
                <w:rFonts w:hint="eastAsia"/>
                <w:lang w:eastAsia="zh-CN"/>
              </w:rPr>
              <w:t>花园乡卫生院</w:t>
            </w:r>
          </w:p>
        </w:tc>
        <w:tc>
          <w:tcPr>
            <w:tcW w:w="1267" w:type="dxa"/>
            <w:vAlign w:val="center"/>
          </w:tcPr>
          <w:p>
            <w:pPr>
              <w:spacing w:line="460" w:lineRule="exact"/>
              <w:jc w:val="center"/>
              <w:rPr>
                <w:rFonts w:ascii="宋体" w:hAnsi="宋体"/>
                <w:color w:val="000000"/>
                <w:szCs w:val="21"/>
              </w:rPr>
            </w:pPr>
            <w:r>
              <w:rPr>
                <w:rFonts w:hint="eastAsia"/>
                <w:color w:val="auto"/>
                <w:vertAlign w:val="baseline"/>
                <w:lang w:eastAsia="zh-CN"/>
              </w:rPr>
              <w:t>杜永庭</w:t>
            </w:r>
          </w:p>
        </w:tc>
      </w:tr>
    </w:tbl>
    <w:p>
      <w:pPr>
        <w:pStyle w:val="5"/>
        <w:rPr>
          <w:rFonts w:ascii="宋体" w:hAnsi="宋体" w:eastAsia="宋体"/>
          <w:color w:val="auto"/>
          <w:sz w:val="28"/>
          <w:szCs w:val="28"/>
        </w:rPr>
      </w:pPr>
      <w:bookmarkStart w:id="70" w:name="_Toc2897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6 经费保障</w:t>
      </w:r>
      <w:bookmarkEnd w:id="70"/>
    </w:p>
    <w:p>
      <w:pPr>
        <w:pStyle w:val="6"/>
        <w:rPr>
          <w:rFonts w:hint="eastAsia" w:ascii="宋体" w:hAnsi="宋体"/>
          <w:color w:val="auto"/>
          <w:sz w:val="28"/>
          <w:szCs w:val="28"/>
        </w:rPr>
      </w:pPr>
      <w:bookmarkStart w:id="71" w:name="_Toc477275526"/>
      <w:bookmarkStart w:id="72" w:name="_Toc486865546"/>
      <w:bookmarkStart w:id="73" w:name="_Toc28166"/>
      <w:r>
        <w:rPr>
          <w:rFonts w:hint="eastAsia" w:ascii="宋体" w:hAnsi="宋体"/>
          <w:color w:val="auto"/>
          <w:sz w:val="28"/>
          <w:szCs w:val="28"/>
        </w:rPr>
        <w:t>2.</w:t>
      </w:r>
      <w:r>
        <w:rPr>
          <w:rFonts w:hint="eastAsia" w:ascii="宋体" w:hAnsi="宋体"/>
          <w:color w:val="auto"/>
          <w:sz w:val="28"/>
          <w:szCs w:val="28"/>
          <w:lang w:val="en-US" w:eastAsia="zh-CN"/>
        </w:rPr>
        <w:t>1</w:t>
      </w:r>
      <w:r>
        <w:rPr>
          <w:rFonts w:hint="eastAsia" w:ascii="宋体" w:hAnsi="宋体"/>
          <w:color w:val="auto"/>
          <w:sz w:val="28"/>
          <w:szCs w:val="28"/>
        </w:rPr>
        <w:t>6.1 应急专项经费</w:t>
      </w:r>
      <w:bookmarkEnd w:id="71"/>
      <w:bookmarkEnd w:id="72"/>
      <w:bookmarkEnd w:id="73"/>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6"/>
        <w:rPr>
          <w:rFonts w:hint="eastAsia" w:ascii="宋体" w:hAnsi="宋体"/>
          <w:color w:val="auto"/>
          <w:sz w:val="28"/>
          <w:szCs w:val="28"/>
        </w:rPr>
      </w:pPr>
      <w:bookmarkStart w:id="74" w:name="_Toc486865547"/>
      <w:bookmarkStart w:id="75" w:name="_Toc477275527"/>
      <w:bookmarkStart w:id="76" w:name="_Toc29142"/>
      <w:r>
        <w:rPr>
          <w:rFonts w:hint="eastAsia" w:ascii="宋体" w:hAnsi="宋体"/>
          <w:color w:val="auto"/>
          <w:sz w:val="28"/>
          <w:szCs w:val="28"/>
        </w:rPr>
        <w:t>2.</w:t>
      </w:r>
      <w:r>
        <w:rPr>
          <w:rFonts w:hint="eastAsia" w:ascii="宋体" w:hAnsi="宋体"/>
          <w:color w:val="auto"/>
          <w:sz w:val="28"/>
          <w:szCs w:val="28"/>
          <w:lang w:val="en-US" w:eastAsia="zh-CN"/>
        </w:rPr>
        <w:t>1</w:t>
      </w:r>
      <w:r>
        <w:rPr>
          <w:rFonts w:hint="eastAsia" w:ascii="宋体" w:hAnsi="宋体"/>
          <w:color w:val="auto"/>
          <w:sz w:val="28"/>
          <w:szCs w:val="28"/>
        </w:rPr>
        <w:t>6.2 使用范围</w:t>
      </w:r>
      <w:bookmarkEnd w:id="74"/>
      <w:bookmarkEnd w:id="75"/>
      <w:bookmarkEnd w:id="76"/>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6"/>
        <w:rPr>
          <w:rFonts w:hint="eastAsia" w:ascii="宋体" w:hAnsi="宋体"/>
          <w:color w:val="auto"/>
          <w:sz w:val="28"/>
          <w:szCs w:val="28"/>
        </w:rPr>
      </w:pPr>
      <w:bookmarkStart w:id="77" w:name="_Toc6988"/>
      <w:bookmarkStart w:id="78" w:name="_Toc486865548"/>
      <w:bookmarkStart w:id="79" w:name="_Toc477275528"/>
      <w:r>
        <w:rPr>
          <w:rFonts w:hint="eastAsia" w:ascii="宋体" w:hAnsi="宋体"/>
          <w:color w:val="auto"/>
          <w:sz w:val="28"/>
          <w:szCs w:val="28"/>
        </w:rPr>
        <w:t>2.</w:t>
      </w:r>
      <w:r>
        <w:rPr>
          <w:rFonts w:hint="eastAsia" w:ascii="宋体" w:hAnsi="宋体"/>
          <w:color w:val="auto"/>
          <w:sz w:val="28"/>
          <w:szCs w:val="28"/>
          <w:lang w:val="en-US" w:eastAsia="zh-CN"/>
        </w:rPr>
        <w:t>1</w:t>
      </w:r>
      <w:r>
        <w:rPr>
          <w:rFonts w:hint="eastAsia" w:ascii="宋体" w:hAnsi="宋体"/>
          <w:color w:val="auto"/>
          <w:sz w:val="28"/>
          <w:szCs w:val="28"/>
        </w:rPr>
        <w:t>6.3 监督管理措施</w:t>
      </w:r>
      <w:bookmarkEnd w:id="77"/>
      <w:bookmarkEnd w:id="78"/>
      <w:bookmarkEnd w:id="79"/>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5"/>
        <w:rPr>
          <w:rFonts w:ascii="宋体" w:hAnsi="宋体" w:eastAsia="宋体"/>
          <w:color w:val="auto"/>
          <w:sz w:val="28"/>
          <w:szCs w:val="28"/>
        </w:rPr>
      </w:pPr>
      <w:bookmarkStart w:id="80" w:name="_Toc486865549"/>
      <w:bookmarkStart w:id="81" w:name="_Toc486500204"/>
      <w:bookmarkStart w:id="82" w:name="_Toc21606"/>
      <w:r>
        <w:rPr>
          <w:rFonts w:hint="eastAsia" w:ascii="宋体" w:hAnsi="宋体" w:eastAsia="宋体"/>
          <w:color w:val="auto"/>
          <w:sz w:val="28"/>
          <w:szCs w:val="28"/>
        </w:rPr>
        <w:t>2.</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 xml:space="preserve">7 </w:t>
      </w:r>
      <w:r>
        <w:rPr>
          <w:rFonts w:ascii="宋体" w:hAnsi="宋体" w:eastAsia="宋体"/>
          <w:color w:val="auto"/>
          <w:sz w:val="28"/>
          <w:szCs w:val="28"/>
        </w:rPr>
        <w:t>制度保障</w:t>
      </w:r>
      <w:bookmarkEnd w:id="80"/>
      <w:bookmarkEnd w:id="81"/>
      <w:bookmarkEnd w:id="82"/>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5"/>
        <w:rPr>
          <w:rFonts w:ascii="宋体" w:hAnsi="宋体" w:eastAsia="宋体"/>
          <w:color w:val="auto"/>
          <w:sz w:val="28"/>
          <w:szCs w:val="28"/>
        </w:rPr>
      </w:pPr>
      <w:bookmarkStart w:id="83" w:name="_Toc19482"/>
      <w:bookmarkStart w:id="84" w:name="_Toc486865550"/>
      <w:bookmarkStart w:id="85" w:name="_Toc413911756"/>
      <w:bookmarkStart w:id="86" w:name="_Toc477275529"/>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8 其他保障</w:t>
      </w:r>
      <w:bookmarkEnd w:id="83"/>
      <w:bookmarkEnd w:id="84"/>
      <w:bookmarkEnd w:id="85"/>
      <w:bookmarkEnd w:id="86"/>
    </w:p>
    <w:p>
      <w:pPr>
        <w:pStyle w:val="6"/>
        <w:rPr>
          <w:rFonts w:ascii="宋体" w:hAnsi="宋体"/>
          <w:color w:val="auto"/>
          <w:sz w:val="28"/>
          <w:szCs w:val="28"/>
        </w:rPr>
      </w:pPr>
      <w:bookmarkStart w:id="87" w:name="_Toc29095"/>
      <w:bookmarkStart w:id="88" w:name="_Toc477275530"/>
      <w:bookmarkStart w:id="89" w:name="_Toc486865551"/>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lang w:val="en-US" w:eastAsia="zh-CN"/>
        </w:rPr>
        <w:t>1</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87"/>
      <w:bookmarkEnd w:id="88"/>
      <w:bookmarkEnd w:id="89"/>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副经理负责，一旦发生生产安全事故，由现场人员通知各客户车辆或外单位车辆不得进入本公司所划定的警戒区域。疏散警戒组应及时调整、指挥救援车辆进入厂区进行伤亡人员运输，公司配有抢险救援车辆。</w:t>
      </w:r>
    </w:p>
    <w:p>
      <w:pPr>
        <w:pStyle w:val="6"/>
        <w:rPr>
          <w:rFonts w:ascii="宋体" w:hAnsi="宋体"/>
          <w:color w:val="auto"/>
          <w:sz w:val="28"/>
          <w:szCs w:val="28"/>
        </w:rPr>
      </w:pPr>
      <w:bookmarkStart w:id="90" w:name="_Toc486865552"/>
      <w:bookmarkStart w:id="91" w:name="_Toc477275531"/>
      <w:bookmarkStart w:id="92" w:name="_Toc14833"/>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lang w:val="en-US" w:eastAsia="zh-CN"/>
        </w:rPr>
        <w:t>1</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90"/>
      <w:bookmarkEnd w:id="91"/>
      <w:bookmarkEnd w:id="92"/>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疏散警戒组，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93" w:name="_Toc22902"/>
      <w:bookmarkStart w:id="94" w:name="_Toc486865553"/>
      <w:r>
        <w:rPr>
          <w:rFonts w:hint="eastAsia" w:ascii="宋体" w:hAnsi="宋体" w:cs="宋体"/>
          <w:b/>
          <w:color w:val="auto"/>
          <w:sz w:val="28"/>
          <w:szCs w:val="28"/>
        </w:rPr>
        <w:t>3.外部应急救援资源</w:t>
      </w:r>
      <w:bookmarkEnd w:id="93"/>
      <w:bookmarkEnd w:id="94"/>
    </w:p>
    <w:p>
      <w:pPr>
        <w:pStyle w:val="5"/>
        <w:rPr>
          <w:rFonts w:hint="eastAsia" w:ascii="宋体" w:hAnsi="宋体" w:eastAsia="宋体"/>
          <w:color w:val="auto"/>
          <w:sz w:val="28"/>
          <w:szCs w:val="28"/>
        </w:rPr>
      </w:pPr>
      <w:bookmarkStart w:id="95" w:name="_Toc486865554"/>
      <w:bookmarkStart w:id="96" w:name="_Toc26668"/>
      <w:r>
        <w:rPr>
          <w:rFonts w:hint="eastAsia" w:ascii="宋体" w:hAnsi="宋体" w:eastAsia="宋体"/>
          <w:color w:val="auto"/>
          <w:sz w:val="28"/>
          <w:szCs w:val="28"/>
        </w:rPr>
        <w:t>3.1 应急救援外部力量</w:t>
      </w:r>
      <w:bookmarkEnd w:id="95"/>
      <w:bookmarkEnd w:id="96"/>
    </w:p>
    <w:p>
      <w:pPr>
        <w:pStyle w:val="5"/>
        <w:rPr>
          <w:rFonts w:hint="eastAsia" w:ascii="宋体" w:hAnsi="宋体" w:eastAsia="宋体"/>
          <w:color w:val="auto"/>
          <w:sz w:val="28"/>
          <w:szCs w:val="28"/>
        </w:rPr>
      </w:pPr>
      <w:bookmarkStart w:id="97" w:name="_Toc12517"/>
      <w:r>
        <w:rPr>
          <w:rFonts w:hint="eastAsia" w:ascii="宋体" w:hAnsi="宋体" w:eastAsia="宋体"/>
          <w:color w:val="auto"/>
          <w:sz w:val="28"/>
          <w:szCs w:val="28"/>
        </w:rPr>
        <w:t>3.1 应急救援外部力量</w:t>
      </w:r>
      <w:bookmarkEnd w:id="97"/>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公司能借用的外部力量包括嘉陵区人民政府、嘉陵区安监局、嘉陵区消防大队、</w:t>
      </w:r>
      <w:r>
        <w:rPr>
          <w:rFonts w:hint="eastAsia" w:ascii="宋体" w:hAnsi="宋体"/>
          <w:color w:val="auto"/>
          <w:sz w:val="28"/>
          <w:szCs w:val="28"/>
          <w:lang w:val="en-US" w:eastAsia="zh-CN"/>
        </w:rPr>
        <w:t>嘉陵区工业园区</w:t>
      </w:r>
      <w:r>
        <w:rPr>
          <w:rFonts w:hint="eastAsia" w:ascii="宋体" w:hAnsi="宋体"/>
          <w:color w:val="auto"/>
          <w:sz w:val="28"/>
          <w:szCs w:val="28"/>
          <w:lang w:eastAsia="zh-CN"/>
        </w:rPr>
        <w:t>消防中队</w:t>
      </w:r>
      <w:r>
        <w:rPr>
          <w:rFonts w:hint="eastAsia" w:ascii="宋体" w:hAnsi="宋体"/>
          <w:color w:val="auto"/>
          <w:sz w:val="28"/>
          <w:szCs w:val="28"/>
          <w:lang w:val="en-US" w:eastAsia="zh-CN"/>
        </w:rPr>
        <w:t>、</w:t>
      </w:r>
      <w:r>
        <w:rPr>
          <w:rFonts w:hint="eastAsia" w:ascii="宋体" w:hAnsi="宋体"/>
          <w:color w:val="auto"/>
          <w:sz w:val="28"/>
          <w:szCs w:val="28"/>
          <w:lang w:eastAsia="zh-CN"/>
        </w:rPr>
        <w:t>嘉陵区应急抢险救援领导小组、花园乡卫生院、</w:t>
      </w:r>
      <w:r>
        <w:rPr>
          <w:rFonts w:hint="eastAsia" w:ascii="宋体" w:hAnsi="宋体"/>
          <w:color w:val="auto"/>
          <w:sz w:val="28"/>
          <w:szCs w:val="28"/>
          <w:lang w:val="en-US" w:eastAsia="zh-CN"/>
        </w:rPr>
        <w:t>嘉陵区第一人民医院</w:t>
      </w:r>
      <w:r>
        <w:rPr>
          <w:rFonts w:hint="eastAsia" w:ascii="宋体" w:hAnsi="宋体"/>
          <w:color w:val="auto"/>
          <w:sz w:val="28"/>
          <w:szCs w:val="28"/>
          <w:lang w:eastAsia="zh-CN"/>
        </w:rPr>
        <w:t>以及周边企业应急救援物质。</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val="en-US" w:eastAsia="zh-CN"/>
        </w:rPr>
        <w:t>嘉陵区第一人民医院</w:t>
      </w:r>
      <w:r>
        <w:rPr>
          <w:rFonts w:hint="eastAsia" w:ascii="宋体" w:hAnsi="宋体"/>
          <w:color w:val="auto"/>
          <w:sz w:val="28"/>
          <w:szCs w:val="28"/>
          <w:lang w:eastAsia="zh-CN"/>
        </w:rPr>
        <w:t>电话0817-3633548(总机)，距企业距离约</w:t>
      </w:r>
      <w:r>
        <w:rPr>
          <w:rFonts w:hint="eastAsia" w:ascii="宋体" w:hAnsi="宋体"/>
          <w:color w:val="auto"/>
          <w:sz w:val="28"/>
          <w:szCs w:val="28"/>
          <w:lang w:val="en-US" w:eastAsia="zh-CN"/>
        </w:rPr>
        <w:t>4.7公里</w:t>
      </w:r>
      <w:r>
        <w:rPr>
          <w:rFonts w:hint="eastAsia" w:ascii="宋体" w:hAnsi="宋体"/>
          <w:color w:val="auto"/>
          <w:sz w:val="28"/>
          <w:szCs w:val="28"/>
          <w:lang w:eastAsia="zh-CN"/>
        </w:rPr>
        <w:t>，发生事故时</w:t>
      </w:r>
      <w:r>
        <w:rPr>
          <w:rFonts w:hint="eastAsia" w:ascii="宋体" w:hAnsi="宋体"/>
          <w:color w:val="auto"/>
          <w:sz w:val="28"/>
          <w:szCs w:val="28"/>
          <w:lang w:val="en-US" w:eastAsia="zh-CN"/>
        </w:rPr>
        <w:t>10</w:t>
      </w:r>
      <w:r>
        <w:rPr>
          <w:rFonts w:hint="eastAsia" w:ascii="宋体" w:hAnsi="宋体"/>
          <w:color w:val="auto"/>
          <w:sz w:val="28"/>
          <w:szCs w:val="28"/>
          <w:lang w:eastAsia="zh-CN"/>
        </w:rPr>
        <w:t>分钟内能到达现场；花园乡卫生院距企业距离约</w:t>
      </w:r>
      <w:r>
        <w:rPr>
          <w:rFonts w:hint="eastAsia" w:ascii="宋体" w:hAnsi="宋体"/>
          <w:color w:val="auto"/>
          <w:sz w:val="28"/>
          <w:szCs w:val="28"/>
          <w:lang w:val="en-US" w:eastAsia="zh-CN"/>
        </w:rPr>
        <w:t>3.6公里</w:t>
      </w:r>
      <w:r>
        <w:rPr>
          <w:rFonts w:hint="eastAsia" w:ascii="宋体" w:hAnsi="宋体"/>
          <w:color w:val="auto"/>
          <w:sz w:val="28"/>
          <w:szCs w:val="28"/>
          <w:lang w:eastAsia="zh-CN"/>
        </w:rPr>
        <w:t>，发生事故时</w:t>
      </w:r>
      <w:r>
        <w:rPr>
          <w:rFonts w:hint="eastAsia" w:ascii="宋体" w:hAnsi="宋体"/>
          <w:color w:val="auto"/>
          <w:sz w:val="28"/>
          <w:szCs w:val="28"/>
          <w:lang w:val="en-US" w:eastAsia="zh-CN"/>
        </w:rPr>
        <w:t>6</w:t>
      </w:r>
      <w:r>
        <w:rPr>
          <w:rFonts w:hint="eastAsia" w:ascii="宋体" w:hAnsi="宋体"/>
          <w:color w:val="auto"/>
          <w:sz w:val="28"/>
          <w:szCs w:val="28"/>
          <w:lang w:eastAsia="zh-CN"/>
        </w:rPr>
        <w:t>分钟内能到达现场；</w:t>
      </w:r>
      <w:r>
        <w:rPr>
          <w:rFonts w:hint="eastAsia" w:ascii="宋体" w:hAnsi="宋体"/>
          <w:color w:val="auto"/>
          <w:sz w:val="28"/>
          <w:szCs w:val="28"/>
          <w:lang w:val="en-US" w:eastAsia="zh-CN"/>
        </w:rPr>
        <w:t>嘉陵区工业园区</w:t>
      </w:r>
      <w:r>
        <w:rPr>
          <w:rFonts w:hint="eastAsia" w:ascii="宋体" w:hAnsi="宋体"/>
          <w:color w:val="auto"/>
          <w:sz w:val="28"/>
          <w:szCs w:val="28"/>
          <w:lang w:eastAsia="zh-CN"/>
        </w:rPr>
        <w:t>消防中队距企业距离约</w:t>
      </w:r>
      <w:r>
        <w:rPr>
          <w:rFonts w:hint="eastAsia" w:ascii="宋体" w:hAnsi="宋体"/>
          <w:color w:val="auto"/>
          <w:sz w:val="28"/>
          <w:szCs w:val="28"/>
          <w:lang w:val="en-US" w:eastAsia="zh-CN"/>
        </w:rPr>
        <w:t>2公里，</w:t>
      </w:r>
      <w:r>
        <w:rPr>
          <w:rFonts w:hint="eastAsia" w:ascii="宋体" w:hAnsi="宋体"/>
          <w:color w:val="auto"/>
          <w:sz w:val="28"/>
          <w:szCs w:val="28"/>
          <w:lang w:eastAsia="zh-CN"/>
        </w:rPr>
        <w:t>发生事故时</w:t>
      </w:r>
      <w:r>
        <w:rPr>
          <w:rFonts w:hint="eastAsia" w:ascii="宋体" w:hAnsi="宋体"/>
          <w:color w:val="auto"/>
          <w:sz w:val="28"/>
          <w:szCs w:val="28"/>
          <w:lang w:val="en-US" w:eastAsia="zh-CN"/>
        </w:rPr>
        <w:t>5</w:t>
      </w:r>
      <w:r>
        <w:rPr>
          <w:rFonts w:hint="eastAsia" w:ascii="宋体" w:hAnsi="宋体"/>
          <w:color w:val="auto"/>
          <w:sz w:val="28"/>
          <w:szCs w:val="28"/>
          <w:lang w:eastAsia="zh-CN"/>
        </w:rPr>
        <w:t>分钟内能到达现场。</w:t>
      </w:r>
    </w:p>
    <w:p>
      <w:pPr>
        <w:spacing w:line="360" w:lineRule="auto"/>
        <w:ind w:firstLine="560" w:firstLineChars="200"/>
        <w:rPr>
          <w:rFonts w:ascii="宋体" w:hAnsi="宋体"/>
          <w:color w:val="auto"/>
          <w:sz w:val="28"/>
          <w:szCs w:val="28"/>
        </w:rPr>
      </w:pPr>
      <w:r>
        <w:rPr>
          <w:rFonts w:hint="eastAsia" w:ascii="宋体" w:hAnsi="宋体"/>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① 公安部门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② 消防队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③ 环保部门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5"/>
        <w:rPr>
          <w:rFonts w:hint="eastAsia" w:ascii="宋体" w:hAnsi="宋体" w:eastAsia="宋体"/>
          <w:color w:val="auto"/>
          <w:sz w:val="28"/>
          <w:szCs w:val="28"/>
        </w:rPr>
      </w:pPr>
      <w:bookmarkStart w:id="98" w:name="_Toc541"/>
      <w:bookmarkStart w:id="99" w:name="_Toc486865555"/>
      <w:r>
        <w:rPr>
          <w:rFonts w:hint="eastAsia" w:ascii="宋体" w:hAnsi="宋体" w:eastAsia="宋体"/>
          <w:color w:val="auto"/>
          <w:sz w:val="28"/>
          <w:szCs w:val="28"/>
        </w:rPr>
        <w:t>3.2 外部应急通讯联络</w:t>
      </w:r>
      <w:bookmarkEnd w:id="98"/>
      <w:bookmarkEnd w:id="99"/>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382"/>
        <w:gridCol w:w="1927"/>
        <w:gridCol w:w="27"/>
        <w:gridCol w:w="1072"/>
        <w:gridCol w:w="1371"/>
        <w:gridCol w:w="944"/>
        <w:gridCol w:w="828"/>
        <w:gridCol w:w="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部门</w:t>
            </w:r>
          </w:p>
        </w:tc>
        <w:tc>
          <w:tcPr>
            <w:tcW w:w="1954"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电话号码</w:t>
            </w:r>
          </w:p>
        </w:tc>
        <w:tc>
          <w:tcPr>
            <w:tcW w:w="2443"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部门</w:t>
            </w:r>
          </w:p>
        </w:tc>
        <w:tc>
          <w:tcPr>
            <w:tcW w:w="1865" w:type="dxa"/>
            <w:gridSpan w:val="3"/>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区政府值班电</w:t>
            </w:r>
          </w:p>
        </w:tc>
        <w:tc>
          <w:tcPr>
            <w:tcW w:w="1954"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0817-2803686</w:t>
            </w:r>
          </w:p>
        </w:tc>
        <w:tc>
          <w:tcPr>
            <w:tcW w:w="2443"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南充市消防支队</w:t>
            </w:r>
          </w:p>
        </w:tc>
        <w:tc>
          <w:tcPr>
            <w:tcW w:w="18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119</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0817-2258349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区安监局</w:t>
            </w:r>
          </w:p>
        </w:tc>
        <w:tc>
          <w:tcPr>
            <w:tcW w:w="19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0817－3881853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13890764236</w:t>
            </w:r>
          </w:p>
        </w:tc>
        <w:tc>
          <w:tcPr>
            <w:tcW w:w="2443"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南充市交警大队</w:t>
            </w:r>
          </w:p>
        </w:tc>
        <w:tc>
          <w:tcPr>
            <w:tcW w:w="1865" w:type="dxa"/>
            <w:gridSpan w:val="3"/>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0817-2600996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嘉陵区公安局</w:t>
            </w:r>
          </w:p>
        </w:tc>
        <w:tc>
          <w:tcPr>
            <w:tcW w:w="1954"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0817－3637510</w:t>
            </w:r>
          </w:p>
        </w:tc>
        <w:tc>
          <w:tcPr>
            <w:tcW w:w="2443"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南充市医疗急救中心</w:t>
            </w:r>
          </w:p>
        </w:tc>
        <w:tc>
          <w:tcPr>
            <w:tcW w:w="1865" w:type="dxa"/>
            <w:gridSpan w:val="3"/>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0817-2222658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燕京派出所</w:t>
            </w:r>
          </w:p>
        </w:tc>
        <w:tc>
          <w:tcPr>
            <w:tcW w:w="1954"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0817-3668609</w:t>
            </w:r>
          </w:p>
        </w:tc>
        <w:tc>
          <w:tcPr>
            <w:tcW w:w="2443"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嘉陵区第一人民医院</w:t>
            </w:r>
          </w:p>
        </w:tc>
        <w:tc>
          <w:tcPr>
            <w:tcW w:w="1865" w:type="dxa"/>
            <w:gridSpan w:val="3"/>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0817-2222579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嘉陵区工业园区</w:t>
            </w:r>
          </w:p>
        </w:tc>
        <w:tc>
          <w:tcPr>
            <w:tcW w:w="19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0817－3663612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0817-3665878</w:t>
            </w:r>
          </w:p>
        </w:tc>
        <w:tc>
          <w:tcPr>
            <w:tcW w:w="2443"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花园乡卫生院</w:t>
            </w:r>
          </w:p>
        </w:tc>
        <w:tc>
          <w:tcPr>
            <w:tcW w:w="1865" w:type="dxa"/>
            <w:gridSpan w:val="3"/>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0817-3785366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区粮食局</w:t>
            </w:r>
          </w:p>
        </w:tc>
        <w:tc>
          <w:tcPr>
            <w:tcW w:w="19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0817-3631301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18181077727</w:t>
            </w:r>
          </w:p>
        </w:tc>
        <w:tc>
          <w:tcPr>
            <w:tcW w:w="2443"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保险公司</w:t>
            </w:r>
          </w:p>
        </w:tc>
        <w:tc>
          <w:tcPr>
            <w:tcW w:w="1865" w:type="dxa"/>
            <w:gridSpan w:val="3"/>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嘉陵区粮食局安办</w:t>
            </w:r>
          </w:p>
        </w:tc>
        <w:tc>
          <w:tcPr>
            <w:tcW w:w="1954"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0817-3631301</w:t>
            </w:r>
          </w:p>
        </w:tc>
        <w:tc>
          <w:tcPr>
            <w:tcW w:w="2443"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急救</w:t>
            </w:r>
          </w:p>
        </w:tc>
        <w:tc>
          <w:tcPr>
            <w:tcW w:w="1865" w:type="dxa"/>
            <w:gridSpan w:val="3"/>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都尉街道办安办</w:t>
            </w:r>
          </w:p>
        </w:tc>
        <w:tc>
          <w:tcPr>
            <w:tcW w:w="1954"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0817-3869118</w:t>
            </w:r>
          </w:p>
        </w:tc>
        <w:tc>
          <w:tcPr>
            <w:tcW w:w="2443" w:type="dxa"/>
            <w:gridSpan w:val="2"/>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报警</w:t>
            </w:r>
          </w:p>
        </w:tc>
        <w:tc>
          <w:tcPr>
            <w:tcW w:w="1865" w:type="dxa"/>
            <w:gridSpan w:val="3"/>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0" w:hRule="atLeast"/>
        </w:trPr>
        <w:tc>
          <w:tcPr>
            <w:tcW w:w="8522" w:type="dxa"/>
            <w:gridSpan w:val="9"/>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lang w:val="en-US" w:eastAsia="zh-CN"/>
              </w:rPr>
              <w:t>周边单位应急联系电话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878" w:type="dxa"/>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lang w:val="en-US" w:eastAsia="zh-CN"/>
              </w:rPr>
              <w:t>序号</w:t>
            </w:r>
          </w:p>
        </w:tc>
        <w:tc>
          <w:tcPr>
            <w:tcW w:w="3309" w:type="dxa"/>
            <w:gridSpan w:val="2"/>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lang w:val="en-US" w:eastAsia="zh-CN"/>
              </w:rPr>
              <w:t>单位名称</w:t>
            </w:r>
          </w:p>
        </w:tc>
        <w:tc>
          <w:tcPr>
            <w:tcW w:w="1099" w:type="dxa"/>
            <w:gridSpan w:val="2"/>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lang w:val="en-US" w:eastAsia="zh-CN"/>
              </w:rPr>
              <w:t>联系人</w:t>
            </w:r>
          </w:p>
        </w:tc>
        <w:tc>
          <w:tcPr>
            <w:tcW w:w="2315" w:type="dxa"/>
            <w:gridSpan w:val="2"/>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lang w:val="en-US" w:eastAsia="zh-CN"/>
              </w:rPr>
              <w:t>联系电话（手机号）</w:t>
            </w:r>
          </w:p>
        </w:tc>
        <w:tc>
          <w:tcPr>
            <w:tcW w:w="921" w:type="dxa"/>
            <w:gridSpan w:val="2"/>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4" w:hRule="atLeast"/>
        </w:trPr>
        <w:tc>
          <w:tcPr>
            <w:tcW w:w="878" w:type="dxa"/>
            <w:noWrap w:val="0"/>
            <w:vAlign w:val="center"/>
          </w:tcPr>
          <w:p>
            <w:pPr>
              <w:jc w:val="center"/>
              <w:rPr>
                <w:rFonts w:hint="eastAsia" w:ascii="仿宋_GB2312" w:hAnsi="宋体" w:eastAsia="仿宋_GB2312"/>
                <w:b/>
                <w:bCs/>
                <w:color w:val="auto"/>
                <w:sz w:val="28"/>
                <w:szCs w:val="28"/>
                <w:lang w:val="en-US" w:eastAsia="zh-CN"/>
              </w:rPr>
            </w:pPr>
            <w:r>
              <w:rPr>
                <w:rFonts w:hint="eastAsia" w:ascii="仿宋_GB2312" w:hAnsi="宋体" w:eastAsia="仿宋_GB2312"/>
                <w:b/>
                <w:bCs/>
                <w:color w:val="auto"/>
                <w:sz w:val="28"/>
                <w:szCs w:val="28"/>
                <w:lang w:val="en-US" w:eastAsia="zh-CN"/>
              </w:rPr>
              <w:t>1</w:t>
            </w:r>
          </w:p>
        </w:tc>
        <w:tc>
          <w:tcPr>
            <w:tcW w:w="3309" w:type="dxa"/>
            <w:gridSpan w:val="2"/>
            <w:noWrap w:val="0"/>
            <w:vAlign w:val="center"/>
          </w:tcPr>
          <w:p>
            <w:pPr>
              <w:keepNext w:val="0"/>
              <w:keepLines w:val="0"/>
              <w:widowControl/>
              <w:suppressLineNumbers w:val="0"/>
              <w:jc w:val="center"/>
              <w:textAlignment w:val="center"/>
              <w:rPr>
                <w:rFonts w:hint="eastAsia" w:ascii="宋体" w:hAnsi="宋体" w:cs="宋体"/>
                <w:color w:val="auto"/>
                <w:sz w:val="28"/>
                <w:szCs w:val="28"/>
                <w:lang w:val="en-US" w:eastAsia="zh-CN"/>
              </w:rPr>
            </w:pPr>
            <w:r>
              <w:rPr>
                <w:rFonts w:hint="eastAsia" w:ascii="宋体" w:hAnsi="宋体" w:eastAsia="宋体" w:cs="宋体"/>
                <w:i w:val="0"/>
                <w:color w:val="000000"/>
                <w:kern w:val="0"/>
                <w:sz w:val="24"/>
                <w:szCs w:val="24"/>
                <w:u w:val="none"/>
                <w:lang w:val="en-US" w:eastAsia="zh-CN" w:bidi="ar"/>
              </w:rPr>
              <w:t>南充先知粮油实业有限公司</w:t>
            </w:r>
          </w:p>
        </w:tc>
        <w:tc>
          <w:tcPr>
            <w:tcW w:w="1099" w:type="dxa"/>
            <w:gridSpan w:val="2"/>
            <w:noWrap w:val="0"/>
            <w:vAlign w:val="center"/>
          </w:tcPr>
          <w:p>
            <w:pPr>
              <w:keepNext w:val="0"/>
              <w:keepLines w:val="0"/>
              <w:widowControl/>
              <w:suppressLineNumbers w:val="0"/>
              <w:jc w:val="center"/>
              <w:textAlignment w:val="center"/>
              <w:rPr>
                <w:rFonts w:hint="eastAsia" w:ascii="仿宋_GB2312" w:hAnsi="宋体" w:eastAsia="仿宋_GB2312"/>
                <w:b/>
                <w:bCs/>
                <w:color w:val="auto"/>
                <w:sz w:val="28"/>
                <w:szCs w:val="28"/>
                <w:lang w:val="en-US" w:eastAsia="zh-CN"/>
              </w:rPr>
            </w:pPr>
            <w:r>
              <w:rPr>
                <w:rFonts w:hint="eastAsia" w:ascii="宋体" w:hAnsi="宋体" w:eastAsia="宋体" w:cs="宋体"/>
                <w:i w:val="0"/>
                <w:color w:val="000000"/>
                <w:kern w:val="0"/>
                <w:sz w:val="24"/>
                <w:szCs w:val="24"/>
                <w:u w:val="none"/>
                <w:lang w:val="en-US" w:eastAsia="zh-CN" w:bidi="ar"/>
              </w:rPr>
              <w:t>刘晓燕</w:t>
            </w:r>
          </w:p>
        </w:tc>
        <w:tc>
          <w:tcPr>
            <w:tcW w:w="2315" w:type="dxa"/>
            <w:gridSpan w:val="2"/>
            <w:noWrap w:val="0"/>
            <w:vAlign w:val="center"/>
          </w:tcPr>
          <w:p>
            <w:pPr>
              <w:keepNext w:val="0"/>
              <w:keepLines w:val="0"/>
              <w:widowControl/>
              <w:suppressLineNumbers w:val="0"/>
              <w:jc w:val="center"/>
              <w:textAlignment w:val="center"/>
              <w:rPr>
                <w:rFonts w:hint="eastAsia" w:ascii="仿宋_GB2312" w:hAnsi="宋体" w:eastAsia="仿宋_GB2312"/>
                <w:b/>
                <w:bCs/>
                <w:color w:val="auto"/>
                <w:sz w:val="28"/>
                <w:szCs w:val="28"/>
                <w:lang w:val="en-US" w:eastAsia="zh-CN"/>
              </w:rPr>
            </w:pPr>
            <w:r>
              <w:rPr>
                <w:rFonts w:hint="eastAsia" w:ascii="宋体" w:hAnsi="宋体" w:eastAsia="宋体" w:cs="宋体"/>
                <w:i w:val="0"/>
                <w:color w:val="000000"/>
                <w:kern w:val="0"/>
                <w:sz w:val="24"/>
                <w:szCs w:val="24"/>
                <w:u w:val="none"/>
                <w:lang w:val="en-US" w:eastAsia="zh-CN" w:bidi="ar"/>
              </w:rPr>
              <w:t>13699677533</w:t>
            </w:r>
          </w:p>
        </w:tc>
        <w:tc>
          <w:tcPr>
            <w:tcW w:w="921" w:type="dxa"/>
            <w:gridSpan w:val="2"/>
            <w:noWrap w:val="0"/>
            <w:vAlign w:val="center"/>
          </w:tcPr>
          <w:p>
            <w:pPr>
              <w:jc w:val="center"/>
              <w:rPr>
                <w:rFonts w:hint="eastAsia" w:ascii="仿宋_GB2312" w:hAnsi="宋体" w:eastAsia="仿宋_GB2312"/>
                <w:b/>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93" w:type="dxa"/>
          <w:trHeight w:val="285" w:hRule="atLeast"/>
        </w:trPr>
        <w:tc>
          <w:tcPr>
            <w:tcW w:w="878" w:type="dxa"/>
            <w:noWrap w:val="0"/>
            <w:vAlign w:val="center"/>
          </w:tcPr>
          <w:p>
            <w:pPr>
              <w:jc w:val="center"/>
              <w:rPr>
                <w:rFonts w:hint="eastAsia" w:ascii="仿宋_GB2312" w:hAnsi="宋体" w:eastAsia="仿宋_GB2312"/>
                <w:b/>
                <w:bCs/>
                <w:color w:val="auto"/>
                <w:sz w:val="28"/>
                <w:szCs w:val="28"/>
                <w:lang w:val="en-US" w:eastAsia="zh-CN"/>
              </w:rPr>
            </w:pPr>
            <w:r>
              <w:rPr>
                <w:rFonts w:hint="eastAsia" w:ascii="仿宋_GB2312" w:hAnsi="宋体" w:eastAsia="仿宋_GB2312"/>
                <w:b/>
                <w:bCs/>
                <w:color w:val="auto"/>
                <w:sz w:val="28"/>
                <w:szCs w:val="28"/>
                <w:lang w:val="en-US" w:eastAsia="zh-CN"/>
              </w:rPr>
              <w:t>2</w:t>
            </w:r>
          </w:p>
        </w:tc>
        <w:tc>
          <w:tcPr>
            <w:tcW w:w="3309" w:type="dxa"/>
            <w:gridSpan w:val="2"/>
            <w:noWrap w:val="0"/>
            <w:vAlign w:val="center"/>
          </w:tcPr>
          <w:p>
            <w:pPr>
              <w:keepNext w:val="0"/>
              <w:keepLines w:val="0"/>
              <w:widowControl/>
              <w:suppressLineNumbers w:val="0"/>
              <w:jc w:val="center"/>
              <w:textAlignment w:val="center"/>
              <w:rPr>
                <w:rFonts w:hint="eastAsia" w:ascii="宋体" w:hAnsi="宋体" w:cs="宋体"/>
                <w:color w:val="auto"/>
                <w:sz w:val="28"/>
                <w:szCs w:val="28"/>
                <w:lang w:val="en-US" w:eastAsia="zh-CN"/>
              </w:rPr>
            </w:pPr>
            <w:r>
              <w:rPr>
                <w:rFonts w:hint="eastAsia" w:ascii="宋体" w:hAnsi="宋体" w:eastAsia="宋体" w:cs="宋体"/>
                <w:i w:val="0"/>
                <w:color w:val="000000"/>
                <w:kern w:val="0"/>
                <w:sz w:val="24"/>
                <w:szCs w:val="24"/>
                <w:u w:val="none"/>
                <w:lang w:val="en-US" w:eastAsia="zh-CN" w:bidi="ar"/>
              </w:rPr>
              <w:t>南充先知粮油实业有限公司</w:t>
            </w:r>
          </w:p>
        </w:tc>
        <w:tc>
          <w:tcPr>
            <w:tcW w:w="1099" w:type="dxa"/>
            <w:gridSpan w:val="2"/>
            <w:noWrap w:val="0"/>
            <w:vAlign w:val="center"/>
          </w:tcPr>
          <w:p>
            <w:pPr>
              <w:keepNext w:val="0"/>
              <w:keepLines w:val="0"/>
              <w:widowControl/>
              <w:suppressLineNumbers w:val="0"/>
              <w:jc w:val="center"/>
              <w:textAlignment w:val="center"/>
              <w:rPr>
                <w:rFonts w:hint="eastAsia" w:ascii="仿宋_GB2312" w:hAnsi="宋体" w:eastAsia="仿宋_GB2312"/>
                <w:b/>
                <w:bCs/>
                <w:color w:val="auto"/>
                <w:sz w:val="28"/>
                <w:szCs w:val="28"/>
                <w:lang w:val="en-US" w:eastAsia="zh-CN"/>
              </w:rPr>
            </w:pPr>
            <w:r>
              <w:rPr>
                <w:rFonts w:hint="eastAsia" w:ascii="宋体" w:hAnsi="宋体" w:eastAsia="宋体" w:cs="宋体"/>
                <w:i w:val="0"/>
                <w:color w:val="000000"/>
                <w:kern w:val="0"/>
                <w:sz w:val="24"/>
                <w:szCs w:val="24"/>
                <w:u w:val="none"/>
                <w:lang w:val="en-US" w:eastAsia="zh-CN" w:bidi="ar"/>
              </w:rPr>
              <w:t>黄中军</w:t>
            </w:r>
          </w:p>
        </w:tc>
        <w:tc>
          <w:tcPr>
            <w:tcW w:w="2315" w:type="dxa"/>
            <w:gridSpan w:val="2"/>
            <w:noWrap w:val="0"/>
            <w:vAlign w:val="center"/>
          </w:tcPr>
          <w:p>
            <w:pPr>
              <w:keepNext w:val="0"/>
              <w:keepLines w:val="0"/>
              <w:widowControl/>
              <w:suppressLineNumbers w:val="0"/>
              <w:jc w:val="center"/>
              <w:textAlignment w:val="center"/>
              <w:rPr>
                <w:rFonts w:hint="eastAsia" w:ascii="仿宋_GB2312" w:hAnsi="宋体" w:eastAsia="仿宋_GB2312"/>
                <w:b/>
                <w:bCs/>
                <w:color w:val="auto"/>
                <w:sz w:val="28"/>
                <w:szCs w:val="28"/>
                <w:lang w:val="en-US" w:eastAsia="zh-CN"/>
              </w:rPr>
            </w:pPr>
            <w:r>
              <w:rPr>
                <w:rFonts w:hint="eastAsia" w:ascii="宋体" w:hAnsi="宋体" w:eastAsia="宋体" w:cs="宋体"/>
                <w:i w:val="0"/>
                <w:color w:val="000000"/>
                <w:kern w:val="0"/>
                <w:sz w:val="24"/>
                <w:szCs w:val="24"/>
                <w:u w:val="none"/>
                <w:lang w:val="en-US" w:eastAsia="zh-CN" w:bidi="ar"/>
              </w:rPr>
              <w:t>15984803933</w:t>
            </w:r>
          </w:p>
        </w:tc>
        <w:tc>
          <w:tcPr>
            <w:tcW w:w="828" w:type="dxa"/>
            <w:noWrap w:val="0"/>
            <w:vAlign w:val="center"/>
          </w:tcPr>
          <w:p>
            <w:pPr>
              <w:jc w:val="center"/>
              <w:rPr>
                <w:rFonts w:hint="eastAsia" w:ascii="仿宋_GB2312" w:hAnsi="宋体" w:eastAsia="仿宋_GB2312"/>
                <w:b/>
                <w:bCs/>
                <w:color w:val="auto"/>
                <w:sz w:val="28"/>
                <w:szCs w:val="28"/>
                <w:lang w:val="en-US" w:eastAsia="zh-CN"/>
              </w:rPr>
            </w:pPr>
          </w:p>
        </w:tc>
      </w:tr>
      <w:bookmarkEnd w:id="62"/>
      <w:bookmarkEnd w:id="63"/>
      <w:bookmarkEnd w:id="64"/>
      <w:bookmarkEnd w:id="65"/>
    </w:tbl>
    <w:p>
      <w:pPr>
        <w:keepNext w:val="0"/>
        <w:keepLines w:val="0"/>
        <w:pageBreakBefore w:val="0"/>
        <w:widowControl w:val="0"/>
        <w:kinsoku/>
        <w:wordWrap/>
        <w:overflowPunct/>
        <w:topLinePunct w:val="0"/>
        <w:autoSpaceDE/>
        <w:autoSpaceDN/>
        <w:bidi w:val="0"/>
        <w:adjustRightInd/>
        <w:snapToGrid/>
        <w:spacing w:line="20" w:lineRule="exact"/>
        <w:textAlignment w:val="auto"/>
        <w:rPr>
          <w:sz w:val="10"/>
          <w:szCs w:val="10"/>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214999"/>
    <w:rsid w:val="012832D9"/>
    <w:rsid w:val="01B1217E"/>
    <w:rsid w:val="02566EF9"/>
    <w:rsid w:val="02713036"/>
    <w:rsid w:val="0294052D"/>
    <w:rsid w:val="02AD4541"/>
    <w:rsid w:val="031E0930"/>
    <w:rsid w:val="03543C9C"/>
    <w:rsid w:val="04831C70"/>
    <w:rsid w:val="04A219A3"/>
    <w:rsid w:val="04CA2366"/>
    <w:rsid w:val="052B2827"/>
    <w:rsid w:val="05A7224E"/>
    <w:rsid w:val="05C9008C"/>
    <w:rsid w:val="06C259EC"/>
    <w:rsid w:val="06F87C85"/>
    <w:rsid w:val="071A401E"/>
    <w:rsid w:val="07720127"/>
    <w:rsid w:val="083A2472"/>
    <w:rsid w:val="08CB58EF"/>
    <w:rsid w:val="08E11F17"/>
    <w:rsid w:val="099C3E49"/>
    <w:rsid w:val="09AD288F"/>
    <w:rsid w:val="0A186B2C"/>
    <w:rsid w:val="0A3560C6"/>
    <w:rsid w:val="0A9039EC"/>
    <w:rsid w:val="0ACE1849"/>
    <w:rsid w:val="0B2659FF"/>
    <w:rsid w:val="0C2A5502"/>
    <w:rsid w:val="0D775E2F"/>
    <w:rsid w:val="0D922E1D"/>
    <w:rsid w:val="0DAA0310"/>
    <w:rsid w:val="0E16420E"/>
    <w:rsid w:val="0E713797"/>
    <w:rsid w:val="0EBA6302"/>
    <w:rsid w:val="0F3348DB"/>
    <w:rsid w:val="0F440AF9"/>
    <w:rsid w:val="10245005"/>
    <w:rsid w:val="10DD37E7"/>
    <w:rsid w:val="11A6071F"/>
    <w:rsid w:val="12C6726F"/>
    <w:rsid w:val="13085BCD"/>
    <w:rsid w:val="13E82F90"/>
    <w:rsid w:val="144E1121"/>
    <w:rsid w:val="145B5378"/>
    <w:rsid w:val="147348ED"/>
    <w:rsid w:val="14956683"/>
    <w:rsid w:val="14B90981"/>
    <w:rsid w:val="162D1C4B"/>
    <w:rsid w:val="16783154"/>
    <w:rsid w:val="167C23B5"/>
    <w:rsid w:val="169C11A1"/>
    <w:rsid w:val="17BA48CB"/>
    <w:rsid w:val="185279ED"/>
    <w:rsid w:val="18BC1159"/>
    <w:rsid w:val="19442533"/>
    <w:rsid w:val="195117A3"/>
    <w:rsid w:val="19AD7AEB"/>
    <w:rsid w:val="19B06D1E"/>
    <w:rsid w:val="1A335739"/>
    <w:rsid w:val="1B075FAE"/>
    <w:rsid w:val="1B3C2F4D"/>
    <w:rsid w:val="1B841FA4"/>
    <w:rsid w:val="1B9F67EE"/>
    <w:rsid w:val="1BD840EE"/>
    <w:rsid w:val="1C44411E"/>
    <w:rsid w:val="1C5C3AB1"/>
    <w:rsid w:val="1C6D3895"/>
    <w:rsid w:val="1CBB1B6E"/>
    <w:rsid w:val="1CD359BC"/>
    <w:rsid w:val="1DB02E16"/>
    <w:rsid w:val="1E036BAD"/>
    <w:rsid w:val="1E0573F8"/>
    <w:rsid w:val="1E38257F"/>
    <w:rsid w:val="1EA0635E"/>
    <w:rsid w:val="1EE20FC1"/>
    <w:rsid w:val="1EE22267"/>
    <w:rsid w:val="1F491EBB"/>
    <w:rsid w:val="1FB34655"/>
    <w:rsid w:val="210C1AB4"/>
    <w:rsid w:val="21280FED"/>
    <w:rsid w:val="234665BC"/>
    <w:rsid w:val="23DF7A8A"/>
    <w:rsid w:val="25504B0E"/>
    <w:rsid w:val="25F13EC1"/>
    <w:rsid w:val="27106B10"/>
    <w:rsid w:val="27511746"/>
    <w:rsid w:val="28796E75"/>
    <w:rsid w:val="28CC1880"/>
    <w:rsid w:val="2935686C"/>
    <w:rsid w:val="2AD5309E"/>
    <w:rsid w:val="2B305ABE"/>
    <w:rsid w:val="2BAF66CB"/>
    <w:rsid w:val="2C017AB9"/>
    <w:rsid w:val="2D563543"/>
    <w:rsid w:val="2D9E4EFE"/>
    <w:rsid w:val="2DD7564E"/>
    <w:rsid w:val="2DF52171"/>
    <w:rsid w:val="2E720361"/>
    <w:rsid w:val="2EF35DA8"/>
    <w:rsid w:val="2F0237D4"/>
    <w:rsid w:val="2F5F0560"/>
    <w:rsid w:val="2F8F1C17"/>
    <w:rsid w:val="2FA55060"/>
    <w:rsid w:val="2FBE57D5"/>
    <w:rsid w:val="2FC46A32"/>
    <w:rsid w:val="2FE8345A"/>
    <w:rsid w:val="2FF64460"/>
    <w:rsid w:val="30667A0C"/>
    <w:rsid w:val="31662144"/>
    <w:rsid w:val="31C5386D"/>
    <w:rsid w:val="321942EE"/>
    <w:rsid w:val="332464B5"/>
    <w:rsid w:val="33857B2B"/>
    <w:rsid w:val="34014287"/>
    <w:rsid w:val="34585946"/>
    <w:rsid w:val="35C750BF"/>
    <w:rsid w:val="36733843"/>
    <w:rsid w:val="36B35FF2"/>
    <w:rsid w:val="37866821"/>
    <w:rsid w:val="37CF6403"/>
    <w:rsid w:val="389A240F"/>
    <w:rsid w:val="38D13849"/>
    <w:rsid w:val="393E6DF6"/>
    <w:rsid w:val="3953594E"/>
    <w:rsid w:val="399141D6"/>
    <w:rsid w:val="39D158B0"/>
    <w:rsid w:val="3A4E22B0"/>
    <w:rsid w:val="3AF015E3"/>
    <w:rsid w:val="3B44211C"/>
    <w:rsid w:val="3BED69BE"/>
    <w:rsid w:val="3D004F77"/>
    <w:rsid w:val="3EA3055E"/>
    <w:rsid w:val="3EAA1083"/>
    <w:rsid w:val="3EC40726"/>
    <w:rsid w:val="3FBD03D9"/>
    <w:rsid w:val="3FC1588B"/>
    <w:rsid w:val="3FF057B8"/>
    <w:rsid w:val="40073412"/>
    <w:rsid w:val="4012663F"/>
    <w:rsid w:val="407525E0"/>
    <w:rsid w:val="42A3390F"/>
    <w:rsid w:val="42DD79DD"/>
    <w:rsid w:val="42E21EFD"/>
    <w:rsid w:val="4300761C"/>
    <w:rsid w:val="434131B3"/>
    <w:rsid w:val="437F4304"/>
    <w:rsid w:val="45270377"/>
    <w:rsid w:val="464516CF"/>
    <w:rsid w:val="46E04D3B"/>
    <w:rsid w:val="470613F4"/>
    <w:rsid w:val="472151C3"/>
    <w:rsid w:val="47F83C7E"/>
    <w:rsid w:val="48DD2A07"/>
    <w:rsid w:val="48EB461C"/>
    <w:rsid w:val="48EC2C4D"/>
    <w:rsid w:val="495E5ADF"/>
    <w:rsid w:val="4B956340"/>
    <w:rsid w:val="4B986021"/>
    <w:rsid w:val="4D3D649B"/>
    <w:rsid w:val="4D566D8E"/>
    <w:rsid w:val="4D8D31EA"/>
    <w:rsid w:val="4E10142D"/>
    <w:rsid w:val="4EBB3D43"/>
    <w:rsid w:val="4F0E66DD"/>
    <w:rsid w:val="4F273924"/>
    <w:rsid w:val="4F3200C8"/>
    <w:rsid w:val="4F3A61D3"/>
    <w:rsid w:val="50322B9A"/>
    <w:rsid w:val="50570F8F"/>
    <w:rsid w:val="50830FD8"/>
    <w:rsid w:val="514D5E38"/>
    <w:rsid w:val="51F34081"/>
    <w:rsid w:val="522D0DBF"/>
    <w:rsid w:val="5250279E"/>
    <w:rsid w:val="52B71932"/>
    <w:rsid w:val="52BD0DC8"/>
    <w:rsid w:val="532D298A"/>
    <w:rsid w:val="53C42169"/>
    <w:rsid w:val="543F7B44"/>
    <w:rsid w:val="54BE6E3F"/>
    <w:rsid w:val="55112725"/>
    <w:rsid w:val="564A6967"/>
    <w:rsid w:val="56706F29"/>
    <w:rsid w:val="56DA1EC7"/>
    <w:rsid w:val="57161636"/>
    <w:rsid w:val="577F4724"/>
    <w:rsid w:val="57FE6954"/>
    <w:rsid w:val="589E63B9"/>
    <w:rsid w:val="58DD2231"/>
    <w:rsid w:val="59AC06A1"/>
    <w:rsid w:val="59B57A48"/>
    <w:rsid w:val="5AC95320"/>
    <w:rsid w:val="5AE419C0"/>
    <w:rsid w:val="5D6459AB"/>
    <w:rsid w:val="5D7A3852"/>
    <w:rsid w:val="5D845368"/>
    <w:rsid w:val="5DDC6BBA"/>
    <w:rsid w:val="5E521666"/>
    <w:rsid w:val="5E5C4354"/>
    <w:rsid w:val="5E764662"/>
    <w:rsid w:val="5EC439E7"/>
    <w:rsid w:val="5F622FFD"/>
    <w:rsid w:val="5FC42AEA"/>
    <w:rsid w:val="60341932"/>
    <w:rsid w:val="6095376D"/>
    <w:rsid w:val="6097142F"/>
    <w:rsid w:val="60AE470B"/>
    <w:rsid w:val="61A14C89"/>
    <w:rsid w:val="63064EA8"/>
    <w:rsid w:val="634F7E46"/>
    <w:rsid w:val="63792A5E"/>
    <w:rsid w:val="6401492D"/>
    <w:rsid w:val="64087E51"/>
    <w:rsid w:val="652B1A0B"/>
    <w:rsid w:val="65583D29"/>
    <w:rsid w:val="65E028A9"/>
    <w:rsid w:val="65E3594F"/>
    <w:rsid w:val="662943DD"/>
    <w:rsid w:val="6659280C"/>
    <w:rsid w:val="673B410C"/>
    <w:rsid w:val="67460686"/>
    <w:rsid w:val="675C3583"/>
    <w:rsid w:val="68A84101"/>
    <w:rsid w:val="6A327418"/>
    <w:rsid w:val="6AF523FD"/>
    <w:rsid w:val="6B14315A"/>
    <w:rsid w:val="6B1545FF"/>
    <w:rsid w:val="6BEA255E"/>
    <w:rsid w:val="6C270A6F"/>
    <w:rsid w:val="6D652EB7"/>
    <w:rsid w:val="6E1E727E"/>
    <w:rsid w:val="6ECB58C5"/>
    <w:rsid w:val="6EFD19DD"/>
    <w:rsid w:val="6F636CB8"/>
    <w:rsid w:val="713D157B"/>
    <w:rsid w:val="71464ECA"/>
    <w:rsid w:val="71C403B2"/>
    <w:rsid w:val="71D90150"/>
    <w:rsid w:val="71E14B42"/>
    <w:rsid w:val="730B509F"/>
    <w:rsid w:val="730B5C71"/>
    <w:rsid w:val="730C0911"/>
    <w:rsid w:val="7345265C"/>
    <w:rsid w:val="741E786E"/>
    <w:rsid w:val="74397010"/>
    <w:rsid w:val="74BE529A"/>
    <w:rsid w:val="75000DE3"/>
    <w:rsid w:val="755A5F27"/>
    <w:rsid w:val="759A1E88"/>
    <w:rsid w:val="766748A8"/>
    <w:rsid w:val="770F7C09"/>
    <w:rsid w:val="772A0629"/>
    <w:rsid w:val="77981F32"/>
    <w:rsid w:val="779A3CFF"/>
    <w:rsid w:val="77A5569F"/>
    <w:rsid w:val="78131236"/>
    <w:rsid w:val="78BA1DC4"/>
    <w:rsid w:val="79795764"/>
    <w:rsid w:val="7A662298"/>
    <w:rsid w:val="7AF07B07"/>
    <w:rsid w:val="7AFA4CF2"/>
    <w:rsid w:val="7BBA0D0B"/>
    <w:rsid w:val="7C6B160F"/>
    <w:rsid w:val="7CA23B34"/>
    <w:rsid w:val="7CD4173C"/>
    <w:rsid w:val="7D12114E"/>
    <w:rsid w:val="7E0C4736"/>
    <w:rsid w:val="7E6B1176"/>
    <w:rsid w:val="7F2414DA"/>
    <w:rsid w:val="7F5E0904"/>
    <w:rsid w:val="7FA0533E"/>
    <w:rsid w:val="7FB9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360" w:lineRule="auto"/>
      <w:outlineLvl w:val="0"/>
    </w:pPr>
    <w:rPr>
      <w:b/>
      <w:bCs/>
      <w:kern w:val="44"/>
      <w:sz w:val="28"/>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6">
    <w:name w:val="Default Paragraph Font"/>
    <w:link w:val="17"/>
    <w:semiHidden/>
    <w:qFormat/>
    <w:uiPriority w:val="0"/>
    <w:rPr>
      <w:sz w:val="28"/>
      <w:szCs w:val="28"/>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afterLines="0" w:line="240" w:lineRule="auto"/>
      <w:ind w:firstLine="420" w:firstLineChars="100"/>
    </w:pPr>
    <w:rPr>
      <w:rFonts w:ascii="Times New Roman" w:hAnsi="Times New Roman"/>
      <w:sz w:val="21"/>
    </w:rPr>
  </w:style>
  <w:style w:type="paragraph" w:styleId="3">
    <w:name w:val="Body Text"/>
    <w:basedOn w:val="1"/>
    <w:qFormat/>
    <w:uiPriority w:val="0"/>
    <w:pPr>
      <w:spacing w:line="360" w:lineRule="auto"/>
    </w:pPr>
    <w:rPr>
      <w:rFonts w:ascii="宋体" w:hAnsi="宋体"/>
      <w:sz w:val="28"/>
    </w:rPr>
  </w:style>
  <w:style w:type="paragraph" w:styleId="7">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Body Text Indent 2"/>
    <w:basedOn w:val="1"/>
    <w:qFormat/>
    <w:uiPriority w:val="0"/>
    <w:pPr>
      <w:widowControl/>
      <w:ind w:left="720"/>
      <w:jc w:val="center"/>
    </w:pPr>
    <w:rPr>
      <w:rFonts w:ascii="Arial" w:hAnsi="Arial" w:eastAsia="Times New Roman"/>
      <w:kern w:val="0"/>
      <w:sz w:val="72"/>
      <w:szCs w:val="20"/>
      <w:lang w:val="en-GB" w:eastAsia="en-US"/>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7">
    <w:name w:val=" Char Char Char Char"/>
    <w:basedOn w:val="1"/>
    <w:next w:val="7"/>
    <w:link w:val="16"/>
    <w:qFormat/>
    <w:uiPriority w:val="0"/>
    <w:rPr>
      <w:sz w:val="28"/>
      <w:szCs w:val="28"/>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正文 首行缩进:  2 字符"/>
    <w:basedOn w:val="1"/>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玫瑰园的茉莉</cp:lastModifiedBy>
  <dcterms:modified xsi:type="dcterms:W3CDTF">2019-01-08T02:20:29Z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