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4"/>
        <w:jc w:val="center"/>
        <w:rPr>
          <w:rFonts w:hint="eastAsia"/>
          <w:bCs w:val="0"/>
          <w:color w:val="auto"/>
          <w:sz w:val="52"/>
          <w:szCs w:val="52"/>
          <w:lang w:eastAsia="zh-CN"/>
        </w:rPr>
      </w:pPr>
      <w:bookmarkStart w:id="0" w:name="_Toc26013"/>
      <w:bookmarkStart w:id="1" w:name="_Toc25499"/>
      <w:r>
        <w:rPr>
          <w:rFonts w:hint="eastAsia"/>
          <w:bCs w:val="0"/>
          <w:color w:val="auto"/>
          <w:sz w:val="52"/>
          <w:szCs w:val="52"/>
          <w:lang w:eastAsia="zh-CN"/>
        </w:rPr>
        <w:t>四川香雪制药有限公司</w:t>
      </w:r>
      <w:bookmarkEnd w:id="0"/>
      <w:bookmarkEnd w:id="1"/>
    </w:p>
    <w:p>
      <w:pPr>
        <w:pStyle w:val="4"/>
        <w:jc w:val="center"/>
        <w:rPr>
          <w:rFonts w:hint="eastAsia"/>
          <w:bCs w:val="0"/>
          <w:color w:val="auto"/>
          <w:sz w:val="52"/>
          <w:szCs w:val="52"/>
        </w:rPr>
      </w:pPr>
    </w:p>
    <w:p>
      <w:pPr>
        <w:pStyle w:val="4"/>
        <w:jc w:val="center"/>
        <w:rPr>
          <w:rFonts w:hint="eastAsia"/>
          <w:bCs w:val="0"/>
          <w:color w:val="auto"/>
          <w:sz w:val="52"/>
          <w:szCs w:val="52"/>
        </w:rPr>
      </w:pPr>
      <w:bookmarkStart w:id="2" w:name="_Toc477280652"/>
      <w:bookmarkStart w:id="3" w:name="_Toc486865534"/>
      <w:bookmarkStart w:id="4" w:name="_Toc8334"/>
      <w:bookmarkStart w:id="5" w:name="_Toc17988"/>
      <w:bookmarkStart w:id="6" w:name="_Toc1817"/>
      <w:bookmarkStart w:id="7" w:name="_Toc30567"/>
      <w:bookmarkStart w:id="8" w:name="_Toc25601"/>
      <w:bookmarkStart w:id="9" w:name="_Toc590"/>
      <w:r>
        <w:rPr>
          <w:rFonts w:hint="eastAsia"/>
          <w:bCs w:val="0"/>
          <w:color w:val="auto"/>
          <w:sz w:val="52"/>
          <w:szCs w:val="52"/>
        </w:rPr>
        <w:t>应急资源调查报告</w:t>
      </w:r>
      <w:bookmarkEnd w:id="2"/>
      <w:bookmarkEnd w:id="3"/>
      <w:bookmarkEnd w:id="4"/>
      <w:bookmarkEnd w:id="5"/>
      <w:bookmarkEnd w:id="6"/>
      <w:bookmarkEnd w:id="7"/>
      <w:bookmarkEnd w:id="8"/>
      <w:bookmarkEnd w:id="9"/>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tbl>
      <w:tblPr>
        <w:tblStyle w:val="20"/>
        <w:tblW w:w="7390" w:type="dxa"/>
        <w:jc w:val="center"/>
        <w:tblInd w:w="0" w:type="dxa"/>
        <w:tblLayout w:type="fixed"/>
        <w:tblCellMar>
          <w:top w:w="0" w:type="dxa"/>
          <w:left w:w="108" w:type="dxa"/>
          <w:bottom w:w="0" w:type="dxa"/>
          <w:right w:w="108" w:type="dxa"/>
        </w:tblCellMar>
      </w:tblPr>
      <w:tblGrid>
        <w:gridCol w:w="7390"/>
      </w:tblGrid>
      <w:tr>
        <w:tblPrEx>
          <w:tblLayout w:type="fixed"/>
        </w:tblPrEx>
        <w:trPr>
          <w:jc w:val="center"/>
        </w:trPr>
        <w:tc>
          <w:tcPr>
            <w:tcW w:w="7390" w:type="dxa"/>
            <w:vAlign w:val="center"/>
          </w:tcPr>
          <w:p>
            <w:pP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四川香雪制药有限公司</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8</w:t>
            </w:r>
            <w:r>
              <w:rPr>
                <w:rFonts w:hint="eastAsia" w:eastAsia="黑体"/>
                <w:bCs/>
                <w:color w:val="auto"/>
                <w:sz w:val="36"/>
                <w:szCs w:val="36"/>
              </w:rPr>
              <w:t>年</w:t>
            </w:r>
            <w:r>
              <w:rPr>
                <w:rFonts w:hint="eastAsia" w:eastAsia="黑体"/>
                <w:bCs/>
                <w:color w:val="auto"/>
                <w:sz w:val="36"/>
                <w:szCs w:val="36"/>
                <w:lang w:val="en-US" w:eastAsia="zh-CN"/>
              </w:rPr>
              <w:t>11</w:t>
            </w:r>
            <w:r>
              <w:rPr>
                <w:rFonts w:hint="eastAsia" w:eastAsia="黑体"/>
                <w:bCs/>
                <w:color w:val="auto"/>
                <w:sz w:val="36"/>
                <w:szCs w:val="36"/>
              </w:rPr>
              <w:t>月</w:t>
            </w:r>
            <w:r>
              <w:rPr>
                <w:rFonts w:hint="eastAsia" w:eastAsia="黑体"/>
                <w:bCs/>
                <w:color w:val="auto"/>
                <w:sz w:val="36"/>
                <w:szCs w:val="36"/>
                <w:lang w:val="en-US" w:eastAsia="zh-CN"/>
              </w:rPr>
              <w:t>15</w:t>
            </w:r>
            <w:r>
              <w:rPr>
                <w:rFonts w:hint="eastAsia" w:eastAsia="黑体"/>
                <w:bCs/>
                <w:color w:val="auto"/>
                <w:sz w:val="36"/>
                <w:szCs w:val="36"/>
              </w:rPr>
              <w:t>日</w:t>
            </w:r>
          </w:p>
        </w:tc>
      </w:tr>
    </w:tbl>
    <w:p>
      <w:pPr>
        <w:rPr>
          <w:rFonts w:hint="eastAsia"/>
          <w:bCs/>
          <w:color w:val="auto"/>
          <w:sz w:val="28"/>
          <w:szCs w:val="28"/>
        </w:rPr>
      </w:pPr>
    </w:p>
    <w:p>
      <w:pPr>
        <w:rPr>
          <w:rFonts w:hint="eastAsia"/>
          <w:bCs/>
          <w:color w:val="auto"/>
          <w:sz w:val="28"/>
          <w:szCs w:val="28"/>
        </w:rPr>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pPr>
    </w:p>
    <w:p>
      <w:pPr>
        <w:jc w:val="center"/>
        <w:rPr>
          <w:rFonts w:hint="eastAsia"/>
          <w:bCs/>
          <w:color w:val="auto"/>
          <w:sz w:val="28"/>
          <w:szCs w:val="28"/>
        </w:rPr>
      </w:pPr>
      <w:r>
        <w:rPr>
          <w:rFonts w:hint="eastAsia"/>
          <w:bCs/>
          <w:color w:val="auto"/>
          <w:sz w:val="28"/>
          <w:szCs w:val="28"/>
        </w:rPr>
        <w:t>目</w:t>
      </w:r>
      <w:r>
        <w:rPr>
          <w:rFonts w:hint="eastAsia"/>
          <w:bCs/>
          <w:color w:val="auto"/>
          <w:sz w:val="28"/>
          <w:szCs w:val="28"/>
          <w:lang w:val="en-US" w:eastAsia="zh-CN"/>
        </w:rPr>
        <w:t xml:space="preserve">  </w:t>
      </w:r>
      <w:r>
        <w:rPr>
          <w:rFonts w:hint="eastAsia"/>
          <w:bCs/>
          <w:color w:val="auto"/>
          <w:sz w:val="28"/>
          <w:szCs w:val="28"/>
        </w:rPr>
        <w:t>录</w:t>
      </w:r>
    </w:p>
    <w:p>
      <w:pPr>
        <w:pStyle w:val="13"/>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3"/>
        <w:tabs>
          <w:tab w:val="right" w:leader="dot" w:pos="8306"/>
        </w:tabs>
      </w:pPr>
      <w:r>
        <w:rPr>
          <w:bCs/>
          <w:color w:val="auto"/>
          <w:szCs w:val="28"/>
        </w:rPr>
        <w:fldChar w:fldCharType="begin"/>
      </w:r>
      <w:r>
        <w:rPr>
          <w:bCs/>
          <w:szCs w:val="28"/>
        </w:rPr>
        <w:instrText xml:space="preserve"> HYPERLINK \l _Toc1489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_Toc1489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_Toc12899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_Toc12899 </w:instrText>
      </w:r>
      <w:r>
        <w:fldChar w:fldCharType="separate"/>
      </w:r>
      <w:r>
        <w:t>2</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_Toc17807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_Toc17807 </w:instrText>
      </w:r>
      <w:r>
        <w:fldChar w:fldCharType="separate"/>
      </w:r>
      <w:r>
        <w:t>2</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_Toc18131 </w:instrText>
      </w:r>
      <w:r>
        <w:rPr>
          <w:bCs/>
          <w:szCs w:val="28"/>
        </w:rPr>
        <w:fldChar w:fldCharType="separate"/>
      </w:r>
      <w:r>
        <w:rPr>
          <w:rFonts w:hint="eastAsia" w:ascii="宋体" w:hAnsi="宋体" w:eastAsia="宋体" w:cs="宋体"/>
          <w:bCs/>
          <w:szCs w:val="28"/>
          <w:lang w:val="zh-CN" w:eastAsia="zh-CN"/>
        </w:rPr>
        <w:t>2.2 应急组织机构</w:t>
      </w:r>
      <w:r>
        <w:tab/>
      </w:r>
      <w:r>
        <w:fldChar w:fldCharType="begin"/>
      </w:r>
      <w:r>
        <w:instrText xml:space="preserve"> PAGEREF _Toc18131 </w:instrText>
      </w:r>
      <w:r>
        <w:fldChar w:fldCharType="separate"/>
      </w:r>
      <w:r>
        <w:t>2</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_Toc16989 </w:instrText>
      </w:r>
      <w:r>
        <w:rPr>
          <w:bCs/>
          <w:szCs w:val="28"/>
        </w:rPr>
        <w:fldChar w:fldCharType="separate"/>
      </w:r>
      <w:r>
        <w:rPr>
          <w:rFonts w:hint="eastAsia" w:ascii="宋体" w:hAnsi="宋体" w:eastAsia="宋体" w:cs="宋体"/>
          <w:bCs/>
          <w:szCs w:val="28"/>
          <w:lang w:val="en-US" w:eastAsia="zh-CN"/>
        </w:rPr>
        <w:t>2.3应急救援指挥部</w:t>
      </w:r>
      <w:r>
        <w:tab/>
      </w:r>
      <w:r>
        <w:fldChar w:fldCharType="begin"/>
      </w:r>
      <w:r>
        <w:instrText xml:space="preserve"> PAGEREF _Toc16989 </w:instrText>
      </w:r>
      <w:r>
        <w:fldChar w:fldCharType="separate"/>
      </w:r>
      <w:r>
        <w:t>3</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_Toc682 </w:instrText>
      </w:r>
      <w:r>
        <w:rPr>
          <w:bCs/>
          <w:szCs w:val="28"/>
        </w:rPr>
        <w:fldChar w:fldCharType="separate"/>
      </w:r>
      <w:r>
        <w:rPr>
          <w:rFonts w:hint="eastAsia" w:ascii="宋体" w:hAnsi="宋体" w:eastAsia="宋体" w:cs="宋体"/>
          <w:szCs w:val="28"/>
        </w:rPr>
        <w:t>3.2.1应急救援指挥部成员</w:t>
      </w:r>
      <w:r>
        <w:tab/>
      </w:r>
      <w:r>
        <w:fldChar w:fldCharType="begin"/>
      </w:r>
      <w:r>
        <w:instrText xml:space="preserve"> PAGEREF _Toc682 </w:instrText>
      </w:r>
      <w:r>
        <w:fldChar w:fldCharType="separate"/>
      </w:r>
      <w:r>
        <w:t>3</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_Toc22072 </w:instrText>
      </w:r>
      <w:r>
        <w:rPr>
          <w:bCs/>
          <w:szCs w:val="28"/>
        </w:rPr>
        <w:fldChar w:fldCharType="separate"/>
      </w:r>
      <w:r>
        <w:rPr>
          <w:rFonts w:hint="eastAsia" w:ascii="宋体" w:hAnsi="宋体" w:eastAsia="宋体" w:cs="宋体"/>
          <w:szCs w:val="28"/>
        </w:rPr>
        <w:t>3.2.2</w:t>
      </w:r>
      <w:r>
        <w:rPr>
          <w:rFonts w:hint="eastAsia" w:ascii="宋体" w:hAnsi="宋体" w:eastAsia="宋体" w:cs="宋体"/>
          <w:szCs w:val="28"/>
          <w:lang w:val="zh-CN"/>
        </w:rPr>
        <w:t>应急救援指挥部职责</w:t>
      </w:r>
      <w:r>
        <w:tab/>
      </w:r>
      <w:r>
        <w:fldChar w:fldCharType="begin"/>
      </w:r>
      <w:r>
        <w:instrText xml:space="preserve"> PAGEREF _Toc22072 </w:instrText>
      </w:r>
      <w:r>
        <w:fldChar w:fldCharType="separate"/>
      </w:r>
      <w:r>
        <w:t>3</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_Toc22179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3</w:t>
      </w:r>
      <w:r>
        <w:rPr>
          <w:rFonts w:hint="eastAsia" w:ascii="宋体" w:hAnsi="宋体" w:eastAsia="宋体" w:cs="宋体"/>
          <w:szCs w:val="28"/>
        </w:rPr>
        <w:t>总指挥及职责</w:t>
      </w:r>
      <w:r>
        <w:tab/>
      </w:r>
      <w:r>
        <w:fldChar w:fldCharType="begin"/>
      </w:r>
      <w:r>
        <w:instrText xml:space="preserve"> PAGEREF _Toc22179 </w:instrText>
      </w:r>
      <w:r>
        <w:fldChar w:fldCharType="separate"/>
      </w:r>
      <w:r>
        <w:t>4</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_Toc31439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4 </w:t>
      </w:r>
      <w:r>
        <w:rPr>
          <w:rFonts w:hint="eastAsia" w:ascii="宋体" w:hAnsi="宋体" w:eastAsia="宋体" w:cs="宋体"/>
          <w:szCs w:val="28"/>
        </w:rPr>
        <w:t>副总指挥及职责</w:t>
      </w:r>
      <w:r>
        <w:tab/>
      </w:r>
      <w:r>
        <w:fldChar w:fldCharType="begin"/>
      </w:r>
      <w:r>
        <w:instrText xml:space="preserve"> PAGEREF _Toc31439 </w:instrText>
      </w:r>
      <w:r>
        <w:fldChar w:fldCharType="separate"/>
      </w:r>
      <w:r>
        <w:t>5</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_Toc6642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5</w:t>
      </w:r>
      <w:r>
        <w:rPr>
          <w:rFonts w:hint="eastAsia" w:ascii="宋体" w:hAnsi="宋体" w:eastAsia="宋体" w:cs="宋体"/>
          <w:szCs w:val="28"/>
        </w:rPr>
        <w:t>应急办</w:t>
      </w:r>
      <w:r>
        <w:tab/>
      </w:r>
      <w:r>
        <w:fldChar w:fldCharType="begin"/>
      </w:r>
      <w:r>
        <w:instrText xml:space="preserve"> PAGEREF _Toc6642 </w:instrText>
      </w:r>
      <w:r>
        <w:fldChar w:fldCharType="separate"/>
      </w:r>
      <w:r>
        <w:t>5</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_Toc26055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5</w:t>
      </w:r>
      <w:r>
        <w:rPr>
          <w:rFonts w:hint="eastAsia" w:ascii="宋体" w:hAnsi="宋体" w:eastAsia="宋体" w:cs="宋体"/>
          <w:szCs w:val="28"/>
        </w:rPr>
        <w:t>.1应急办成员</w:t>
      </w:r>
      <w:r>
        <w:tab/>
      </w:r>
      <w:r>
        <w:fldChar w:fldCharType="begin"/>
      </w:r>
      <w:r>
        <w:instrText xml:space="preserve"> PAGEREF _Toc26055 </w:instrText>
      </w:r>
      <w:r>
        <w:fldChar w:fldCharType="separate"/>
      </w:r>
      <w:r>
        <w:t>5</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_Toc25080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5</w:t>
      </w:r>
      <w:r>
        <w:rPr>
          <w:rFonts w:hint="eastAsia" w:ascii="宋体" w:hAnsi="宋体" w:eastAsia="宋体" w:cs="宋体"/>
          <w:szCs w:val="28"/>
        </w:rPr>
        <w:t>.2</w:t>
      </w:r>
      <w:r>
        <w:rPr>
          <w:rFonts w:hint="eastAsia" w:ascii="宋体" w:hAnsi="宋体" w:eastAsia="宋体" w:cs="宋体"/>
          <w:szCs w:val="28"/>
          <w:lang w:val="zh-CN"/>
        </w:rPr>
        <w:t>应急办职责</w:t>
      </w:r>
      <w:r>
        <w:tab/>
      </w:r>
      <w:r>
        <w:fldChar w:fldCharType="begin"/>
      </w:r>
      <w:r>
        <w:instrText xml:space="preserve"> PAGEREF _Toc25080 </w:instrText>
      </w:r>
      <w:r>
        <w:fldChar w:fldCharType="separate"/>
      </w:r>
      <w:r>
        <w:t>5</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_Toc31750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6</w:t>
      </w:r>
      <w:r>
        <w:rPr>
          <w:rFonts w:hint="eastAsia" w:ascii="宋体" w:hAnsi="宋体" w:eastAsia="宋体" w:cs="宋体"/>
          <w:szCs w:val="28"/>
        </w:rPr>
        <w:t>抢险救灾组</w:t>
      </w:r>
      <w:r>
        <w:tab/>
      </w:r>
      <w:r>
        <w:fldChar w:fldCharType="begin"/>
      </w:r>
      <w:r>
        <w:instrText xml:space="preserve"> PAGEREF _Toc31750 </w:instrText>
      </w:r>
      <w:r>
        <w:fldChar w:fldCharType="separate"/>
      </w:r>
      <w:r>
        <w:t>6</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_Toc14568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6</w:t>
      </w:r>
      <w:r>
        <w:rPr>
          <w:rFonts w:hint="eastAsia" w:ascii="宋体" w:hAnsi="宋体" w:eastAsia="宋体" w:cs="宋体"/>
          <w:szCs w:val="28"/>
        </w:rPr>
        <w:t>.1抢险救灾组成员</w:t>
      </w:r>
      <w:r>
        <w:tab/>
      </w:r>
      <w:r>
        <w:fldChar w:fldCharType="begin"/>
      </w:r>
      <w:r>
        <w:instrText xml:space="preserve"> PAGEREF _Toc14568 </w:instrText>
      </w:r>
      <w:r>
        <w:fldChar w:fldCharType="separate"/>
      </w:r>
      <w:r>
        <w:t>6</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_Toc31820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6</w:t>
      </w:r>
      <w:r>
        <w:rPr>
          <w:rFonts w:hint="eastAsia" w:ascii="宋体" w:hAnsi="宋体" w:eastAsia="宋体" w:cs="宋体"/>
          <w:szCs w:val="28"/>
        </w:rPr>
        <w:t>.2抢险救灾组职责</w:t>
      </w:r>
      <w:r>
        <w:tab/>
      </w:r>
      <w:r>
        <w:fldChar w:fldCharType="begin"/>
      </w:r>
      <w:r>
        <w:instrText xml:space="preserve"> PAGEREF _Toc31820 </w:instrText>
      </w:r>
      <w:r>
        <w:fldChar w:fldCharType="separate"/>
      </w:r>
      <w:r>
        <w:t>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_Toc12919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7</w:t>
      </w:r>
      <w:r>
        <w:rPr>
          <w:rFonts w:hint="eastAsia" w:ascii="宋体" w:hAnsi="宋体" w:eastAsia="宋体" w:cs="宋体"/>
          <w:szCs w:val="28"/>
          <w:lang w:eastAsia="zh-CN"/>
        </w:rPr>
        <w:t>安全警戒组</w:t>
      </w:r>
      <w:r>
        <w:tab/>
      </w:r>
      <w:r>
        <w:fldChar w:fldCharType="begin"/>
      </w:r>
      <w:r>
        <w:instrText xml:space="preserve"> PAGEREF _Toc12919 </w:instrText>
      </w:r>
      <w:r>
        <w:fldChar w:fldCharType="separate"/>
      </w:r>
      <w:r>
        <w:t>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_Toc933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7</w:t>
      </w:r>
      <w:r>
        <w:rPr>
          <w:rFonts w:hint="eastAsia" w:ascii="宋体" w:hAnsi="宋体" w:eastAsia="宋体" w:cs="宋体"/>
          <w:szCs w:val="28"/>
        </w:rPr>
        <w:t>.1</w:t>
      </w:r>
      <w:r>
        <w:rPr>
          <w:rFonts w:hint="eastAsia" w:ascii="宋体" w:hAnsi="宋体" w:eastAsia="宋体" w:cs="宋体"/>
          <w:szCs w:val="28"/>
          <w:lang w:eastAsia="zh-CN"/>
        </w:rPr>
        <w:t>安全警戒组</w:t>
      </w:r>
      <w:r>
        <w:rPr>
          <w:rFonts w:hint="eastAsia" w:ascii="宋体" w:hAnsi="宋体" w:eastAsia="宋体" w:cs="宋体"/>
          <w:szCs w:val="28"/>
        </w:rPr>
        <w:t>成员</w:t>
      </w:r>
      <w:r>
        <w:tab/>
      </w:r>
      <w:r>
        <w:fldChar w:fldCharType="begin"/>
      </w:r>
      <w:r>
        <w:instrText xml:space="preserve"> PAGEREF _Toc933 </w:instrText>
      </w:r>
      <w:r>
        <w:fldChar w:fldCharType="separate"/>
      </w:r>
      <w:r>
        <w:t>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_Toc5884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7</w:t>
      </w:r>
      <w:r>
        <w:rPr>
          <w:rFonts w:hint="eastAsia" w:ascii="宋体" w:hAnsi="宋体" w:eastAsia="宋体" w:cs="宋体"/>
          <w:szCs w:val="28"/>
        </w:rPr>
        <w:t>.2</w:t>
      </w:r>
      <w:r>
        <w:rPr>
          <w:rFonts w:hint="eastAsia" w:ascii="宋体" w:hAnsi="宋体" w:eastAsia="宋体" w:cs="宋体"/>
          <w:szCs w:val="28"/>
          <w:lang w:eastAsia="zh-CN"/>
        </w:rPr>
        <w:t>安全警戒组</w:t>
      </w:r>
      <w:r>
        <w:rPr>
          <w:rFonts w:hint="eastAsia" w:ascii="宋体" w:hAnsi="宋体" w:eastAsia="宋体" w:cs="宋体"/>
          <w:szCs w:val="28"/>
        </w:rPr>
        <w:t>职责</w:t>
      </w:r>
      <w:r>
        <w:tab/>
      </w:r>
      <w:r>
        <w:fldChar w:fldCharType="begin"/>
      </w:r>
      <w:r>
        <w:instrText xml:space="preserve"> PAGEREF _Toc5884 </w:instrText>
      </w:r>
      <w:r>
        <w:fldChar w:fldCharType="separate"/>
      </w:r>
      <w:r>
        <w:t>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_Toc25219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8</w:t>
      </w:r>
      <w:r>
        <w:rPr>
          <w:rFonts w:hint="eastAsia" w:ascii="宋体" w:hAnsi="宋体" w:eastAsia="宋体" w:cs="宋体"/>
          <w:szCs w:val="28"/>
          <w:lang w:eastAsia="zh-CN"/>
        </w:rPr>
        <w:t>后勤保障组</w:t>
      </w:r>
      <w:r>
        <w:tab/>
      </w:r>
      <w:r>
        <w:fldChar w:fldCharType="begin"/>
      </w:r>
      <w:r>
        <w:instrText xml:space="preserve"> PAGEREF _Toc25219 </w:instrText>
      </w:r>
      <w:r>
        <w:fldChar w:fldCharType="separate"/>
      </w:r>
      <w:r>
        <w:t>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_Toc24757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8</w:t>
      </w:r>
      <w:r>
        <w:rPr>
          <w:rFonts w:hint="eastAsia" w:ascii="宋体" w:hAnsi="宋体" w:eastAsia="宋体" w:cs="宋体"/>
          <w:szCs w:val="28"/>
        </w:rPr>
        <w:t>.1</w:t>
      </w:r>
      <w:r>
        <w:rPr>
          <w:rFonts w:hint="eastAsia" w:ascii="宋体" w:hAnsi="宋体" w:eastAsia="宋体" w:cs="宋体"/>
          <w:szCs w:val="28"/>
          <w:lang w:eastAsia="zh-CN"/>
        </w:rPr>
        <w:t>后勤保障组</w:t>
      </w:r>
      <w:r>
        <w:rPr>
          <w:rFonts w:hint="eastAsia" w:ascii="宋体" w:hAnsi="宋体" w:eastAsia="宋体" w:cs="宋体"/>
          <w:szCs w:val="28"/>
        </w:rPr>
        <w:t>成员</w:t>
      </w:r>
      <w:r>
        <w:tab/>
      </w:r>
      <w:r>
        <w:fldChar w:fldCharType="begin"/>
      </w:r>
      <w:r>
        <w:instrText xml:space="preserve"> PAGEREF _Toc24757 </w:instrText>
      </w:r>
      <w:r>
        <w:fldChar w:fldCharType="separate"/>
      </w:r>
      <w:r>
        <w:t>7</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_Toc12156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8</w:t>
      </w:r>
      <w:r>
        <w:rPr>
          <w:rFonts w:hint="eastAsia" w:ascii="宋体" w:hAnsi="宋体" w:eastAsia="宋体" w:cs="宋体"/>
          <w:szCs w:val="28"/>
        </w:rPr>
        <w:t>.2</w:t>
      </w:r>
      <w:r>
        <w:rPr>
          <w:rFonts w:hint="eastAsia" w:ascii="宋体" w:hAnsi="宋体" w:eastAsia="宋体" w:cs="宋体"/>
          <w:szCs w:val="28"/>
          <w:lang w:eastAsia="zh-CN"/>
        </w:rPr>
        <w:t>后勤保障组</w:t>
      </w:r>
      <w:r>
        <w:rPr>
          <w:rFonts w:hint="eastAsia" w:ascii="宋体" w:hAnsi="宋体" w:eastAsia="宋体" w:cs="宋体"/>
          <w:szCs w:val="28"/>
        </w:rPr>
        <w:t>职责</w:t>
      </w:r>
      <w:r>
        <w:tab/>
      </w:r>
      <w:r>
        <w:fldChar w:fldCharType="begin"/>
      </w:r>
      <w:r>
        <w:instrText xml:space="preserve"> PAGEREF _Toc12156 </w:instrText>
      </w:r>
      <w:r>
        <w:fldChar w:fldCharType="separate"/>
      </w:r>
      <w:r>
        <w:t>8</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_Toc25608 </w:instrText>
      </w:r>
      <w:r>
        <w:rPr>
          <w:bCs/>
          <w:szCs w:val="28"/>
        </w:rPr>
        <w:fldChar w:fldCharType="separate"/>
      </w:r>
      <w:r>
        <w:rPr>
          <w:rFonts w:hint="eastAsia" w:ascii="宋体" w:hAnsi="宋体" w:eastAsia="宋体" w:cs="宋体"/>
          <w:szCs w:val="28"/>
        </w:rPr>
        <w:t>3.</w:t>
      </w:r>
      <w:r>
        <w:rPr>
          <w:rFonts w:hint="eastAsia" w:ascii="宋体" w:hAnsi="宋体" w:eastAsia="宋体" w:cs="宋体"/>
          <w:szCs w:val="28"/>
          <w:lang w:val="en-US" w:eastAsia="zh-CN"/>
        </w:rPr>
        <w:t>9</w:t>
      </w:r>
      <w:r>
        <w:rPr>
          <w:rFonts w:hint="eastAsia" w:ascii="宋体" w:hAnsi="宋体" w:eastAsia="宋体" w:cs="宋体"/>
          <w:szCs w:val="28"/>
          <w:lang w:eastAsia="zh-CN"/>
        </w:rPr>
        <w:t>医疗救护组</w:t>
      </w:r>
      <w:r>
        <w:tab/>
      </w:r>
      <w:r>
        <w:fldChar w:fldCharType="begin"/>
      </w:r>
      <w:r>
        <w:instrText xml:space="preserve"> PAGEREF _Toc25608 </w:instrText>
      </w:r>
      <w:r>
        <w:fldChar w:fldCharType="separate"/>
      </w:r>
      <w:r>
        <w:t>8</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_Toc11505 </w:instrText>
      </w:r>
      <w:r>
        <w:rPr>
          <w:bCs/>
          <w:szCs w:val="28"/>
        </w:rPr>
        <w:fldChar w:fldCharType="separate"/>
      </w:r>
      <w:r>
        <w:rPr>
          <w:rFonts w:hint="eastAsia" w:ascii="宋体" w:hAnsi="宋体" w:eastAsia="宋体" w:cs="宋体"/>
          <w:szCs w:val="28"/>
          <w:lang w:eastAsia="zh-CN"/>
        </w:rPr>
        <w:t>3.</w:t>
      </w:r>
      <w:r>
        <w:rPr>
          <w:rFonts w:hint="eastAsia" w:ascii="宋体" w:hAnsi="宋体" w:eastAsia="宋体" w:cs="宋体"/>
          <w:szCs w:val="28"/>
          <w:lang w:val="en-US" w:eastAsia="zh-CN"/>
        </w:rPr>
        <w:t>9</w:t>
      </w:r>
      <w:r>
        <w:rPr>
          <w:rFonts w:hint="eastAsia" w:ascii="宋体" w:hAnsi="宋体" w:eastAsia="宋体" w:cs="宋体"/>
          <w:szCs w:val="28"/>
          <w:lang w:eastAsia="zh-CN"/>
        </w:rPr>
        <w:t>.1医疗救护组</w:t>
      </w:r>
      <w:r>
        <w:tab/>
      </w:r>
      <w:r>
        <w:fldChar w:fldCharType="begin"/>
      </w:r>
      <w:r>
        <w:instrText xml:space="preserve"> PAGEREF _Toc11505 </w:instrText>
      </w:r>
      <w:r>
        <w:fldChar w:fldCharType="separate"/>
      </w:r>
      <w:r>
        <w:t>8</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_Toc761 </w:instrText>
      </w:r>
      <w:r>
        <w:rPr>
          <w:bCs/>
          <w:szCs w:val="28"/>
        </w:rPr>
        <w:fldChar w:fldCharType="separate"/>
      </w:r>
      <w:r>
        <w:rPr>
          <w:rFonts w:hint="eastAsia" w:ascii="宋体" w:hAnsi="宋体" w:eastAsia="宋体" w:cs="宋体"/>
          <w:szCs w:val="28"/>
          <w:lang w:eastAsia="zh-CN"/>
        </w:rPr>
        <w:t>3.</w:t>
      </w:r>
      <w:r>
        <w:rPr>
          <w:rFonts w:hint="eastAsia" w:ascii="宋体" w:hAnsi="宋体" w:eastAsia="宋体" w:cs="宋体"/>
          <w:szCs w:val="28"/>
          <w:lang w:val="en-US" w:eastAsia="zh-CN"/>
        </w:rPr>
        <w:t>9</w:t>
      </w:r>
      <w:r>
        <w:rPr>
          <w:rFonts w:hint="eastAsia" w:ascii="宋体" w:hAnsi="宋体" w:eastAsia="宋体" w:cs="宋体"/>
          <w:szCs w:val="28"/>
          <w:lang w:eastAsia="zh-CN"/>
        </w:rPr>
        <w:t>.2医疗救护组职责</w:t>
      </w:r>
      <w:r>
        <w:tab/>
      </w:r>
      <w:r>
        <w:fldChar w:fldCharType="begin"/>
      </w:r>
      <w:r>
        <w:instrText xml:space="preserve"> PAGEREF _Toc761 </w:instrText>
      </w:r>
      <w:r>
        <w:fldChar w:fldCharType="separate"/>
      </w:r>
      <w:r>
        <w:t>8</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_Toc323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13</w:t>
      </w:r>
      <w:r>
        <w:rPr>
          <w:rFonts w:hint="eastAsia" w:ascii="宋体" w:hAnsi="宋体" w:eastAsia="宋体"/>
          <w:szCs w:val="28"/>
        </w:rPr>
        <w:t xml:space="preserve"> 通讯与信息保障</w:t>
      </w:r>
      <w:r>
        <w:tab/>
      </w:r>
      <w:r>
        <w:fldChar w:fldCharType="begin"/>
      </w:r>
      <w:r>
        <w:instrText xml:space="preserve"> PAGEREF _Toc323 </w:instrText>
      </w:r>
      <w:r>
        <w:fldChar w:fldCharType="separate"/>
      </w:r>
      <w:r>
        <w:t>9</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_Toc3378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3.2 通信系统及维护方案</w:t>
      </w:r>
      <w:r>
        <w:tab/>
      </w:r>
      <w:r>
        <w:fldChar w:fldCharType="begin"/>
      </w:r>
      <w:r>
        <w:instrText xml:space="preserve"> PAGEREF _Toc3378 </w:instrText>
      </w:r>
      <w:r>
        <w:fldChar w:fldCharType="separate"/>
      </w:r>
      <w:r>
        <w:t>9</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_Toc32048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 xml:space="preserve">3.3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_Toc32048 </w:instrText>
      </w:r>
      <w:r>
        <w:fldChar w:fldCharType="separate"/>
      </w:r>
      <w:r>
        <w:t>9</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_Toc14660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w:t>
      </w:r>
      <w:r>
        <w:rPr>
          <w:rFonts w:hint="eastAsia" w:ascii="宋体" w:hAnsi="宋体" w:eastAsia="宋体"/>
          <w:szCs w:val="28"/>
        </w:rPr>
        <w:t>4 应急队伍保障</w:t>
      </w:r>
      <w:r>
        <w:tab/>
      </w:r>
      <w:r>
        <w:fldChar w:fldCharType="begin"/>
      </w:r>
      <w:r>
        <w:instrText xml:space="preserve"> PAGEREF _Toc14660 </w:instrText>
      </w:r>
      <w:r>
        <w:fldChar w:fldCharType="separate"/>
      </w:r>
      <w:r>
        <w:t>10</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_Toc19086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w:t>
      </w:r>
      <w:r>
        <w:rPr>
          <w:rFonts w:hint="eastAsia" w:ascii="宋体" w:hAnsi="宋体" w:eastAsia="宋体"/>
          <w:szCs w:val="28"/>
        </w:rPr>
        <w:t>5 物资装备保障</w:t>
      </w:r>
      <w:r>
        <w:tab/>
      </w:r>
      <w:r>
        <w:fldChar w:fldCharType="begin"/>
      </w:r>
      <w:r>
        <w:instrText xml:space="preserve"> PAGEREF _Toc19086 </w:instrText>
      </w:r>
      <w:r>
        <w:fldChar w:fldCharType="separate"/>
      </w:r>
      <w:r>
        <w:t>10</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_Toc18707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w:t>
      </w:r>
      <w:r>
        <w:rPr>
          <w:rFonts w:hint="eastAsia" w:ascii="宋体" w:hAnsi="宋体" w:eastAsia="宋体"/>
          <w:szCs w:val="28"/>
        </w:rPr>
        <w:t>6 经费保障</w:t>
      </w:r>
      <w:r>
        <w:tab/>
      </w:r>
      <w:r>
        <w:fldChar w:fldCharType="begin"/>
      </w:r>
      <w:r>
        <w:instrText xml:space="preserve"> PAGEREF _Toc18707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_Toc28040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6.1 应急专项经费</w:t>
      </w:r>
      <w:r>
        <w:tab/>
      </w:r>
      <w:r>
        <w:fldChar w:fldCharType="begin"/>
      </w:r>
      <w:r>
        <w:instrText xml:space="preserve"> PAGEREF _Toc28040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_Toc14990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6.2 使用范围</w:t>
      </w:r>
      <w:r>
        <w:tab/>
      </w:r>
      <w:r>
        <w:fldChar w:fldCharType="begin"/>
      </w:r>
      <w:r>
        <w:instrText xml:space="preserve"> PAGEREF _Toc14990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_Toc5373 </w:instrText>
      </w:r>
      <w:r>
        <w:rPr>
          <w:bCs/>
          <w:szCs w:val="28"/>
        </w:rPr>
        <w:fldChar w:fldCharType="separate"/>
      </w:r>
      <w:r>
        <w:rPr>
          <w:rFonts w:hint="eastAsia" w:ascii="宋体" w:hAnsi="宋体"/>
          <w:szCs w:val="28"/>
        </w:rPr>
        <w:t>2.</w:t>
      </w:r>
      <w:r>
        <w:rPr>
          <w:rFonts w:hint="eastAsia" w:ascii="宋体" w:hAnsi="宋体"/>
          <w:szCs w:val="28"/>
          <w:lang w:val="en-US" w:eastAsia="zh-CN"/>
        </w:rPr>
        <w:t>1</w:t>
      </w:r>
      <w:r>
        <w:rPr>
          <w:rFonts w:hint="eastAsia" w:ascii="宋体" w:hAnsi="宋体"/>
          <w:szCs w:val="28"/>
        </w:rPr>
        <w:t>6.3 监督管理措施</w:t>
      </w:r>
      <w:r>
        <w:tab/>
      </w:r>
      <w:r>
        <w:fldChar w:fldCharType="begin"/>
      </w:r>
      <w:r>
        <w:instrText xml:space="preserve"> PAGEREF _Toc5373 </w:instrText>
      </w:r>
      <w:r>
        <w:fldChar w:fldCharType="separate"/>
      </w:r>
      <w:r>
        <w:t>14</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_Toc12057 </w:instrText>
      </w:r>
      <w:r>
        <w:rPr>
          <w:bCs/>
          <w:szCs w:val="28"/>
        </w:rPr>
        <w:fldChar w:fldCharType="separate"/>
      </w:r>
      <w:r>
        <w:rPr>
          <w:rFonts w:hint="eastAsia" w:ascii="宋体" w:hAnsi="宋体" w:eastAsia="宋体"/>
          <w:szCs w:val="28"/>
        </w:rPr>
        <w:t>2.</w:t>
      </w:r>
      <w:r>
        <w:rPr>
          <w:rFonts w:hint="eastAsia" w:ascii="宋体" w:hAnsi="宋体" w:eastAsia="宋体"/>
          <w:szCs w:val="28"/>
          <w:lang w:val="en-US" w:eastAsia="zh-CN"/>
        </w:rPr>
        <w:t>1</w:t>
      </w:r>
      <w:r>
        <w:rPr>
          <w:rFonts w:hint="eastAsia" w:ascii="宋体" w:hAnsi="宋体" w:eastAsia="宋体"/>
          <w:szCs w:val="28"/>
        </w:rPr>
        <w:t xml:space="preserve">7 </w:t>
      </w:r>
      <w:r>
        <w:rPr>
          <w:rFonts w:ascii="宋体" w:hAnsi="宋体" w:eastAsia="宋体"/>
          <w:szCs w:val="28"/>
        </w:rPr>
        <w:t>制度保障</w:t>
      </w:r>
      <w:r>
        <w:tab/>
      </w:r>
      <w:r>
        <w:fldChar w:fldCharType="begin"/>
      </w:r>
      <w:r>
        <w:instrText xml:space="preserve"> PAGEREF _Toc12057 </w:instrText>
      </w:r>
      <w:r>
        <w:fldChar w:fldCharType="separate"/>
      </w:r>
      <w:r>
        <w:t>14</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_Toc23231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lang w:val="en-US" w:eastAsia="zh-CN"/>
        </w:rPr>
        <w:t>1</w:t>
      </w:r>
      <w:r>
        <w:rPr>
          <w:rFonts w:hint="eastAsia" w:ascii="宋体" w:hAnsi="宋体" w:eastAsia="宋体"/>
          <w:szCs w:val="28"/>
        </w:rPr>
        <w:t>8 其他保障</w:t>
      </w:r>
      <w:r>
        <w:tab/>
      </w:r>
      <w:r>
        <w:fldChar w:fldCharType="begin"/>
      </w:r>
      <w:r>
        <w:instrText xml:space="preserve"> PAGEREF _Toc23231 </w:instrText>
      </w:r>
      <w:r>
        <w:fldChar w:fldCharType="separate"/>
      </w:r>
      <w:r>
        <w:t>15</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_Toc18259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lang w:val="en-US" w:eastAsia="zh-CN"/>
        </w:rPr>
        <w:t>1</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_Toc18259 </w:instrText>
      </w:r>
      <w:r>
        <w:fldChar w:fldCharType="separate"/>
      </w:r>
      <w:r>
        <w:t>15</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_Toc23219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lang w:val="en-US" w:eastAsia="zh-CN"/>
        </w:rPr>
        <w:t>1</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_Toc23219 </w:instrText>
      </w:r>
      <w:r>
        <w:fldChar w:fldCharType="separate"/>
      </w:r>
      <w:r>
        <w:t>15</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_Toc24105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_Toc24105 </w:instrText>
      </w:r>
      <w:r>
        <w:fldChar w:fldCharType="separate"/>
      </w:r>
      <w:r>
        <w:t>16</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_Toc49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_Toc49 </w:instrText>
      </w:r>
      <w:r>
        <w:fldChar w:fldCharType="separate"/>
      </w:r>
      <w:r>
        <w:t>16</w:t>
      </w:r>
      <w:r>
        <w:fldChar w:fldCharType="end"/>
      </w:r>
      <w:r>
        <w:rPr>
          <w:bCs/>
          <w:color w:val="auto"/>
          <w:szCs w:val="28"/>
        </w:rPr>
        <w:fldChar w:fldCharType="end"/>
      </w:r>
    </w:p>
    <w:p>
      <w:pPr>
        <w:pStyle w:val="14"/>
        <w:tabs>
          <w:tab w:val="right" w:leader="dot" w:pos="8306"/>
        </w:tabs>
      </w:pPr>
      <w:r>
        <w:rPr>
          <w:bCs/>
          <w:color w:val="auto"/>
          <w:szCs w:val="28"/>
        </w:rPr>
        <w:fldChar w:fldCharType="begin"/>
      </w:r>
      <w:r>
        <w:rPr>
          <w:bCs/>
          <w:szCs w:val="28"/>
        </w:rPr>
        <w:instrText xml:space="preserve"> HYPERLINK \l _Toc9550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_Toc9550 </w:instrText>
      </w:r>
      <w:r>
        <w:fldChar w:fldCharType="separate"/>
      </w:r>
      <w:r>
        <w:t>16</w:t>
      </w:r>
      <w:r>
        <w:fldChar w:fldCharType="end"/>
      </w:r>
      <w:r>
        <w:rPr>
          <w:bCs/>
          <w:color w:val="auto"/>
          <w:szCs w:val="28"/>
        </w:rPr>
        <w:fldChar w:fldCharType="end"/>
      </w:r>
    </w:p>
    <w:p>
      <w:pPr>
        <w:pStyle w:val="14"/>
        <w:tabs>
          <w:tab w:val="right" w:leader="dot" w:pos="8306"/>
        </w:tabs>
        <w:rPr>
          <w:color w:val="auto"/>
        </w:rPr>
      </w:pPr>
      <w:r>
        <w:rPr>
          <w:bCs/>
          <w:color w:val="auto"/>
          <w:szCs w:val="28"/>
        </w:rPr>
        <w:fldChar w:fldCharType="begin"/>
      </w:r>
      <w:r>
        <w:rPr>
          <w:bCs/>
          <w:szCs w:val="28"/>
        </w:rPr>
        <w:instrText xml:space="preserve"> HYPERLINK \l _Toc8970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_Toc8970 </w:instrText>
      </w:r>
      <w:r>
        <w:fldChar w:fldCharType="separate"/>
      </w:r>
      <w:r>
        <w:t>17</w:t>
      </w:r>
      <w:r>
        <w:fldChar w:fldCharType="end"/>
      </w:r>
      <w:r>
        <w:rPr>
          <w:bCs/>
          <w:color w:val="auto"/>
          <w:szCs w:val="28"/>
        </w:rPr>
        <w:fldChar w:fldCharType="end"/>
      </w:r>
      <w:r>
        <w:rPr>
          <w:bCs/>
          <w:color w:val="auto"/>
          <w:szCs w:val="28"/>
        </w:rPr>
        <w:fldChar w:fldCharType="end"/>
      </w:r>
    </w:p>
    <w:p>
      <w:pPr>
        <w:jc w:val="center"/>
        <w:outlineLvl w:val="0"/>
        <w:rPr>
          <w:rFonts w:hint="eastAsia" w:ascii="宋体" w:hAnsi="宋体" w:cs="宋体"/>
          <w:b/>
          <w:color w:val="auto"/>
          <w:sz w:val="28"/>
          <w:szCs w:val="28"/>
        </w:rPr>
        <w:sectPr>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10" w:name="_Toc1489"/>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10"/>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11" w:name="_Toc12899"/>
      <w:r>
        <w:rPr>
          <w:rFonts w:hint="eastAsia" w:ascii="宋体" w:hAnsi="宋体" w:cs="宋体"/>
          <w:b/>
          <w:color w:val="auto"/>
          <w:sz w:val="28"/>
          <w:szCs w:val="28"/>
        </w:rPr>
        <w:t>2.内部应急救援资源</w:t>
      </w:r>
      <w:bookmarkEnd w:id="11"/>
    </w:p>
    <w:p>
      <w:pPr>
        <w:pStyle w:val="5"/>
        <w:rPr>
          <w:rFonts w:hint="eastAsia" w:ascii="宋体" w:hAnsi="宋体" w:eastAsia="宋体"/>
          <w:color w:val="auto"/>
          <w:sz w:val="28"/>
          <w:szCs w:val="28"/>
        </w:rPr>
      </w:pPr>
      <w:bookmarkStart w:id="12" w:name="_Toc477275468"/>
      <w:bookmarkStart w:id="13" w:name="_Toc382825153"/>
      <w:bookmarkStart w:id="14" w:name="_Toc17807"/>
      <w:r>
        <w:rPr>
          <w:rFonts w:hint="eastAsia" w:ascii="宋体" w:hAnsi="宋体" w:eastAsia="宋体"/>
          <w:color w:val="auto"/>
          <w:sz w:val="28"/>
          <w:szCs w:val="28"/>
        </w:rPr>
        <w:t>2.1 应急预案体系</w:t>
      </w:r>
      <w:bookmarkEnd w:id="12"/>
      <w:bookmarkEnd w:id="13"/>
      <w:bookmarkEnd w:id="14"/>
    </w:p>
    <w:p>
      <w:pPr>
        <w:pStyle w:val="9"/>
        <w:ind w:firstLine="537" w:firstLineChars="192"/>
        <w:rPr>
          <w:rFonts w:hint="eastAsia"/>
          <w:color w:val="auto"/>
        </w:rPr>
      </w:pPr>
      <w:r>
        <w:rPr>
          <w:rFonts w:hint="eastAsia"/>
          <w:color w:val="auto"/>
          <w:lang w:eastAsia="zh-CN"/>
        </w:rPr>
        <w:t>本厂</w:t>
      </w:r>
      <w:r>
        <w:rPr>
          <w:color w:val="auto"/>
        </w:rPr>
        <w:t>应急预案体系由综合应急预案、</w:t>
      </w:r>
      <w:r>
        <w:rPr>
          <w:rFonts w:hint="eastAsia"/>
          <w:color w:val="auto"/>
          <w:lang w:eastAsia="zh-CN"/>
        </w:rPr>
        <w:t>（</w:t>
      </w:r>
      <w:r>
        <w:rPr>
          <w:rFonts w:hint="eastAsia"/>
          <w:color w:val="auto"/>
          <w:lang w:val="en-US" w:eastAsia="zh-CN"/>
        </w:rPr>
        <w:t>火灾、触电、 地震灾害）事故专项应急预案、</w:t>
      </w:r>
      <w:r>
        <w:rPr>
          <w:color w:val="auto"/>
        </w:rPr>
        <w:t>现场处置方案、应急行动记录等</w:t>
      </w:r>
      <w:r>
        <w:rPr>
          <w:rFonts w:hint="eastAsia"/>
          <w:color w:val="auto"/>
          <w:lang w:eastAsia="zh-CN"/>
        </w:rPr>
        <w:t>四</w:t>
      </w:r>
      <w:r>
        <w:rPr>
          <w:color w:val="auto"/>
        </w:rPr>
        <w:t>级文件构成</w:t>
      </w:r>
      <w:r>
        <w:rPr>
          <w:rFonts w:hint="eastAsia"/>
          <w:color w:val="auto"/>
        </w:rPr>
        <w:t>（见图</w:t>
      </w:r>
      <w:r>
        <w:rPr>
          <w:rFonts w:hint="eastAsia"/>
          <w:color w:val="auto"/>
          <w:lang w:val="en-US" w:eastAsia="zh-CN"/>
        </w:rPr>
        <w:t>1.1</w:t>
      </w:r>
      <w:r>
        <w:rPr>
          <w:rFonts w:hint="eastAsia"/>
          <w:color w:val="auto"/>
        </w:rPr>
        <w:t>）。</w:t>
      </w:r>
    </w:p>
    <w:p>
      <w:pPr>
        <w:pStyle w:val="9"/>
        <w:ind w:firstLine="460" w:firstLineChars="192"/>
        <w:rPr>
          <w:rFonts w:hint="eastAsia"/>
          <w:color w:val="auto"/>
        </w:rPr>
      </w:pPr>
      <w:r>
        <w:rPr>
          <w:color w:val="auto"/>
          <w:sz w:val="24"/>
        </w:rPr>
        <mc:AlternateContent>
          <mc:Choice Requires="wpg">
            <w:drawing>
              <wp:anchor distT="0" distB="0" distL="114300" distR="114300" simplePos="0" relativeHeight="251710464" behindDoc="1" locked="0" layoutInCell="1" allowOverlap="1">
                <wp:simplePos x="0" y="0"/>
                <wp:positionH relativeFrom="column">
                  <wp:posOffset>-198120</wp:posOffset>
                </wp:positionH>
                <wp:positionV relativeFrom="paragraph">
                  <wp:posOffset>111125</wp:posOffset>
                </wp:positionV>
                <wp:extent cx="5571490" cy="4311650"/>
                <wp:effectExtent l="4445" t="4445" r="17145" b="12065"/>
                <wp:wrapNone/>
                <wp:docPr id="42" name="组合 42"/>
                <wp:cNvGraphicFramePr/>
                <a:graphic xmlns:a="http://schemas.openxmlformats.org/drawingml/2006/main">
                  <a:graphicData uri="http://schemas.microsoft.com/office/word/2010/wordprocessingGroup">
                    <wpg:wgp>
                      <wpg:cNvGrpSpPr/>
                      <wpg:grpSpPr>
                        <a:xfrm>
                          <a:off x="889635" y="1887220"/>
                          <a:ext cx="5571490" cy="4311650"/>
                          <a:chOff x="7238" y="3254"/>
                          <a:chExt cx="8774" cy="6790"/>
                        </a:xfrm>
                        <a:effectLst/>
                      </wpg:grpSpPr>
                      <wpg:grpSp>
                        <wpg:cNvPr id="35" name="组合 23"/>
                        <wpg:cNvGrpSpPr/>
                        <wpg:grpSpPr>
                          <a:xfrm rot="0">
                            <a:off x="7238" y="5710"/>
                            <a:ext cx="8774" cy="4334"/>
                            <a:chOff x="7079" y="114623"/>
                            <a:chExt cx="8160" cy="4399"/>
                          </a:xfrm>
                          <a:effectLst/>
                        </wpg:grpSpPr>
                        <wps:wsp>
                          <wps:cNvPr id="38" name="矩形 1"/>
                          <wps:cNvSpPr/>
                          <wps:spPr>
                            <a:xfrm>
                              <a:off x="14585" y="115188"/>
                              <a:ext cx="654" cy="3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rPr>
                                  <w:t>灼烫</w:t>
                                </w:r>
                                <w:r>
                                  <w:rPr>
                                    <w:rFonts w:hint="eastAsia" w:ascii="宋体" w:hAnsi="Calibri" w:cs="宋体"/>
                                    <w:kern w:val="0"/>
                                    <w:szCs w:val="21"/>
                                  </w:rPr>
                                  <w:t>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wps:txbx>
                          <wps:bodyPr upright="1"/>
                        </wps:wsp>
                        <wpg:grpSp>
                          <wpg:cNvPr id="39" name="组合 22"/>
                          <wpg:cNvGrpSpPr/>
                          <wpg:grpSpPr>
                            <a:xfrm>
                              <a:off x="7079" y="114623"/>
                              <a:ext cx="7912" cy="4386"/>
                              <a:chOff x="7079" y="114623"/>
                              <a:chExt cx="7912" cy="4386"/>
                            </a:xfrm>
                            <a:effectLst/>
                          </wpg:grpSpPr>
                          <wps:wsp>
                            <wps:cNvPr id="40" name="直接连接符 2"/>
                            <wps:cNvCnPr/>
                            <wps:spPr>
                              <a:xfrm>
                                <a:off x="7391" y="114623"/>
                                <a:ext cx="7601" cy="63"/>
                              </a:xfrm>
                              <a:prstGeom prst="line">
                                <a:avLst/>
                              </a:prstGeom>
                              <a:ln w="9525" cap="flat" cmpd="sng">
                                <a:solidFill>
                                  <a:srgbClr val="000000"/>
                                </a:solidFill>
                                <a:prstDash val="solid"/>
                                <a:headEnd type="none" w="med" len="med"/>
                                <a:tailEnd type="none" w="med" len="med"/>
                              </a:ln>
                              <a:effectLst/>
                            </wps:spPr>
                            <wps:bodyPr upright="1"/>
                          </wps:wsp>
                          <wpg:grpSp>
                            <wpg:cNvPr id="41" name="组合 5"/>
                            <wpg:cNvGrpSpPr/>
                            <wpg:grpSpPr>
                              <a:xfrm>
                                <a:off x="7079" y="114623"/>
                                <a:ext cx="654" cy="4317"/>
                                <a:chOff x="3923" y="112283"/>
                                <a:chExt cx="654" cy="4317"/>
                              </a:xfrm>
                              <a:effectLst/>
                            </wpg:grpSpPr>
                            <wps:wsp>
                              <wps:cNvPr id="43" name="矩形 3"/>
                              <wps:cNvSpPr/>
                              <wps:spPr>
                                <a:xfrm>
                                  <a:off x="3923" y="112766"/>
                                  <a:ext cx="654" cy="3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高处坠落事故</w:t>
                                    </w:r>
                                  </w:p>
                                  <w:p>
                                    <w:pPr>
                                      <w:keepNext w:val="0"/>
                                      <w:keepLines w:val="0"/>
                                      <w:pageBreakBefore w:val="0"/>
                                      <w:widowControl w:val="0"/>
                                      <w:kinsoku/>
                                      <w:wordWrap/>
                                      <w:overflowPunct/>
                                      <w:topLinePunct w:val="0"/>
                                      <w:bidi w:val="0"/>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现场处置方案</w:t>
                                    </w:r>
                                  </w:p>
                                  <w:p>
                                    <w:pPr>
                                      <w:pStyle w:val="23"/>
                                      <w:keepNext w:val="0"/>
                                      <w:keepLines w:val="0"/>
                                      <w:pageBreakBefore w:val="0"/>
                                      <w:widowControl w:val="0"/>
                                      <w:kinsoku/>
                                      <w:wordWrap/>
                                      <w:overflowPunct/>
                                      <w:topLinePunct w:val="0"/>
                                      <w:bidi w:val="0"/>
                                      <w:snapToGrid/>
                                      <w:spacing w:line="280" w:lineRule="exact"/>
                                      <w:jc w:val="center"/>
                                      <w:textAlignment w:val="auto"/>
                                      <w:outlineLvl w:val="9"/>
                                      <w:rPr>
                                        <w:rFonts w:hint="eastAsia" w:ascii="宋体"/>
                                        <w:color w:val="auto"/>
                                        <w:sz w:val="21"/>
                                        <w:szCs w:val="21"/>
                                      </w:rPr>
                                    </w:pPr>
                                  </w:p>
                                  <w:p>
                                    <w:pPr>
                                      <w:keepNext w:val="0"/>
                                      <w:keepLines w:val="0"/>
                                      <w:pageBreakBefore w:val="0"/>
                                      <w:widowControl w:val="0"/>
                                      <w:kinsoku/>
                                      <w:wordWrap/>
                                      <w:overflowPunct/>
                                      <w:topLinePunct w:val="0"/>
                                      <w:bidi w:val="0"/>
                                      <w:snapToGrid/>
                                      <w:spacing w:line="280" w:lineRule="exact"/>
                                      <w:textAlignment w:val="auto"/>
                                      <w:outlineLvl w:val="9"/>
                                    </w:pPr>
                                  </w:p>
                                </w:txbxContent>
                              </wps:txbx>
                              <wps:bodyPr upright="1"/>
                            </wps:wsp>
                            <wps:wsp>
                              <wps:cNvPr id="44" name="直接连接符 4"/>
                              <wps:cNvCnPr/>
                              <wps:spPr>
                                <a:xfrm>
                                  <a:off x="4252" y="112283"/>
                                  <a:ext cx="1" cy="510"/>
                                </a:xfrm>
                                <a:prstGeom prst="line">
                                  <a:avLst/>
                                </a:prstGeom>
                                <a:ln w="9525" cap="flat" cmpd="sng">
                                  <a:solidFill>
                                    <a:srgbClr val="000000"/>
                                  </a:solidFill>
                                  <a:prstDash val="solid"/>
                                  <a:headEnd type="none" w="med" len="med"/>
                                  <a:tailEnd type="triangle" w="med" len="med"/>
                                </a:ln>
                                <a:effectLst/>
                              </wps:spPr>
                              <wps:bodyPr upright="1"/>
                            </wps:wsp>
                          </wpg:grpSp>
                          <wpg:grpSp>
                            <wpg:cNvPr id="45" name="组合 8"/>
                            <wpg:cNvGrpSpPr/>
                            <wpg:grpSpPr>
                              <a:xfrm>
                                <a:off x="8300" y="114638"/>
                                <a:ext cx="654" cy="4313"/>
                                <a:chOff x="5432" y="112298"/>
                                <a:chExt cx="654" cy="4313"/>
                              </a:xfrm>
                              <a:effectLst/>
                            </wpg:grpSpPr>
                            <wps:wsp>
                              <wps:cNvPr id="46" name="矩形 6"/>
                              <wps:cNvSpPr/>
                              <wps:spPr>
                                <a:xfrm>
                                  <a:off x="5432" y="112777"/>
                                  <a:ext cx="654" cy="3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触电事故</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现场处置方案</w:t>
                                    </w:r>
                                  </w:p>
                                </w:txbxContent>
                              </wps:txbx>
                              <wps:bodyPr upright="1"/>
                            </wps:wsp>
                            <wps:wsp>
                              <wps:cNvPr id="47" name="直接连接符 7"/>
                              <wps:cNvCnPr/>
                              <wps:spPr>
                                <a:xfrm>
                                  <a:off x="5729" y="112298"/>
                                  <a:ext cx="1" cy="495"/>
                                </a:xfrm>
                                <a:prstGeom prst="line">
                                  <a:avLst/>
                                </a:prstGeom>
                                <a:ln w="9525" cap="flat" cmpd="sng">
                                  <a:solidFill>
                                    <a:srgbClr val="000000"/>
                                  </a:solidFill>
                                  <a:prstDash val="solid"/>
                                  <a:headEnd type="none" w="med" len="med"/>
                                  <a:tailEnd type="triangle" w="med" len="med"/>
                                </a:ln>
                                <a:effectLst/>
                              </wps:spPr>
                              <wps:bodyPr upright="1"/>
                            </wps:wsp>
                          </wpg:grpSp>
                          <wpg:grpSp>
                            <wpg:cNvPr id="48" name="组合 11"/>
                            <wpg:cNvGrpSpPr/>
                            <wpg:grpSpPr>
                              <a:xfrm>
                                <a:off x="9542" y="114637"/>
                                <a:ext cx="654" cy="4313"/>
                                <a:chOff x="6986" y="112297"/>
                                <a:chExt cx="654" cy="4313"/>
                              </a:xfrm>
                              <a:effectLst/>
                            </wpg:grpSpPr>
                            <wps:wsp>
                              <wps:cNvPr id="49" name="矩形 9"/>
                              <wps:cNvSpPr/>
                              <wps:spPr>
                                <a:xfrm>
                                  <a:off x="6986" y="112776"/>
                                  <a:ext cx="654" cy="3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车辆伤害事故现场处置方案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wps:txbx>
                              <wps:bodyPr upright="1"/>
                            </wps:wsp>
                            <wps:wsp>
                              <wps:cNvPr id="50" name="直接连接符 10"/>
                              <wps:cNvCnPr/>
                              <wps:spPr>
                                <a:xfrm>
                                  <a:off x="7302" y="112297"/>
                                  <a:ext cx="1" cy="495"/>
                                </a:xfrm>
                                <a:prstGeom prst="line">
                                  <a:avLst/>
                                </a:prstGeom>
                                <a:ln w="9525" cap="flat" cmpd="sng">
                                  <a:solidFill>
                                    <a:srgbClr val="000000"/>
                                  </a:solidFill>
                                  <a:prstDash val="solid"/>
                                  <a:headEnd type="none" w="med" len="med"/>
                                  <a:tailEnd type="triangle" w="med" len="med"/>
                                </a:ln>
                                <a:effectLst/>
                              </wps:spPr>
                              <wps:bodyPr upright="1"/>
                            </wps:wsp>
                          </wpg:grpSp>
                          <wpg:grpSp>
                            <wpg:cNvPr id="51" name="组合 14"/>
                            <wpg:cNvGrpSpPr/>
                            <wpg:grpSpPr>
                              <a:xfrm>
                                <a:off x="10839" y="114656"/>
                                <a:ext cx="654" cy="4311"/>
                                <a:chOff x="8539" y="112316"/>
                                <a:chExt cx="654" cy="4311"/>
                              </a:xfrm>
                              <a:effectLst/>
                            </wpg:grpSpPr>
                            <wps:wsp>
                              <wps:cNvPr id="52" name="直接连接符 12"/>
                              <wps:cNvCnPr/>
                              <wps:spPr>
                                <a:xfrm>
                                  <a:off x="8858" y="112316"/>
                                  <a:ext cx="1" cy="495"/>
                                </a:xfrm>
                                <a:prstGeom prst="line">
                                  <a:avLst/>
                                </a:prstGeom>
                                <a:ln w="9525" cap="flat" cmpd="sng">
                                  <a:solidFill>
                                    <a:srgbClr val="000000"/>
                                  </a:solidFill>
                                  <a:prstDash val="solid"/>
                                  <a:headEnd type="none" w="med" len="med"/>
                                  <a:tailEnd type="triangle" w="med" len="med"/>
                                </a:ln>
                                <a:effectLst/>
                              </wps:spPr>
                              <wps:bodyPr upright="1"/>
                            </wps:wsp>
                            <wps:wsp>
                              <wps:cNvPr id="53" name="矩形 13"/>
                              <wps:cNvSpPr/>
                              <wps:spPr>
                                <a:xfrm>
                                  <a:off x="8539" y="112793"/>
                                  <a:ext cx="654" cy="3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lang w:eastAsia="zh-CN"/>
                                      </w:rPr>
                                      <w:t>机械伤害</w:t>
                                    </w:r>
                                    <w:r>
                                      <w:rPr>
                                        <w:rFonts w:hint="eastAsia" w:ascii="宋体" w:hAnsi="Calibri" w:cs="宋体"/>
                                        <w:kern w:val="0"/>
                                        <w:szCs w:val="21"/>
                                      </w:rPr>
                                      <w:t>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wps:txbx>
                              <wps:bodyPr upright="1"/>
                            </wps:wsp>
                          </wpg:grpSp>
                          <wpg:grpSp>
                            <wpg:cNvPr id="54" name="组合 17"/>
                            <wpg:cNvGrpSpPr/>
                            <wpg:grpSpPr>
                              <a:xfrm>
                                <a:off x="12153" y="114656"/>
                                <a:ext cx="654" cy="4330"/>
                                <a:chOff x="10037" y="112316"/>
                                <a:chExt cx="654" cy="4330"/>
                              </a:xfrm>
                              <a:effectLst/>
                            </wpg:grpSpPr>
                            <wps:wsp>
                              <wps:cNvPr id="55" name="直接连接符 15"/>
                              <wps:cNvCnPr/>
                              <wps:spPr>
                                <a:xfrm>
                                  <a:off x="10355" y="112316"/>
                                  <a:ext cx="1" cy="495"/>
                                </a:xfrm>
                                <a:prstGeom prst="line">
                                  <a:avLst/>
                                </a:prstGeom>
                                <a:ln w="9525" cap="flat" cmpd="sng">
                                  <a:solidFill>
                                    <a:srgbClr val="000000"/>
                                  </a:solidFill>
                                  <a:prstDash val="solid"/>
                                  <a:headEnd type="none" w="med" len="med"/>
                                  <a:tailEnd type="triangle" w="med" len="med"/>
                                </a:ln>
                                <a:effectLst/>
                              </wps:spPr>
                              <wps:bodyPr upright="1"/>
                            </wps:wsp>
                            <wps:wsp>
                              <wps:cNvPr id="56" name="矩形 16"/>
                              <wps:cNvSpPr/>
                              <wps:spPr>
                                <a:xfrm>
                                  <a:off x="10037" y="112812"/>
                                  <a:ext cx="654" cy="3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火灾事故现场处置方案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wps:txbx>
                              <wps:bodyPr upright="1"/>
                            </wps:wsp>
                          </wpg:grpSp>
                          <wps:wsp>
                            <wps:cNvPr id="57" name="直接连接符 18"/>
                            <wps:cNvCnPr/>
                            <wps:spPr>
                              <a:xfrm>
                                <a:off x="14983" y="114692"/>
                                <a:ext cx="1" cy="495"/>
                              </a:xfrm>
                              <a:prstGeom prst="line">
                                <a:avLst/>
                              </a:prstGeom>
                              <a:ln w="9525" cap="flat" cmpd="sng">
                                <a:solidFill>
                                  <a:srgbClr val="000000"/>
                                </a:solidFill>
                                <a:prstDash val="solid"/>
                                <a:headEnd type="none" w="med" len="med"/>
                                <a:tailEnd type="triangle" w="med" len="med"/>
                              </a:ln>
                              <a:effectLst/>
                            </wps:spPr>
                            <wps:bodyPr upright="1"/>
                          </wps:wsp>
                          <wpg:grpSp>
                            <wpg:cNvPr id="58" name="组合 21"/>
                            <wpg:cNvGrpSpPr/>
                            <wpg:grpSpPr>
                              <a:xfrm>
                                <a:off x="13382" y="114679"/>
                                <a:ext cx="654" cy="4330"/>
                                <a:chOff x="12314" y="112307"/>
                                <a:chExt cx="654" cy="4330"/>
                              </a:xfrm>
                              <a:effectLst/>
                            </wpg:grpSpPr>
                            <wps:wsp>
                              <wps:cNvPr id="59" name="直接连接符 19"/>
                              <wps:cNvCnPr/>
                              <wps:spPr>
                                <a:xfrm>
                                  <a:off x="12648" y="112307"/>
                                  <a:ext cx="1" cy="495"/>
                                </a:xfrm>
                                <a:prstGeom prst="line">
                                  <a:avLst/>
                                </a:prstGeom>
                                <a:ln w="9525" cap="flat" cmpd="sng">
                                  <a:solidFill>
                                    <a:srgbClr val="000000"/>
                                  </a:solidFill>
                                  <a:prstDash val="solid"/>
                                  <a:headEnd type="none" w="med" len="med"/>
                                  <a:tailEnd type="triangle" w="med" len="med"/>
                                </a:ln>
                                <a:effectLst/>
                              </wps:spPr>
                              <wps:bodyPr upright="1"/>
                            </wps:wsp>
                            <wps:wsp>
                              <wps:cNvPr id="60" name="矩形 20"/>
                              <wps:cNvSpPr/>
                              <wps:spPr>
                                <a:xfrm>
                                  <a:off x="12314" y="112803"/>
                                  <a:ext cx="654" cy="3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color w:val="000000"/>
                                        <w:szCs w:val="21"/>
                                      </w:rPr>
                                      <w:t>中毒窒息</w:t>
                                    </w:r>
                                    <w:r>
                                      <w:rPr>
                                        <w:rFonts w:hint="eastAsia" w:ascii="宋体" w:hAnsi="Calibri" w:cs="宋体"/>
                                        <w:kern w:val="0"/>
                                        <w:szCs w:val="21"/>
                                      </w:rPr>
                                      <w:t>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wps:txbx>
                              <wps:bodyPr upright="1"/>
                            </wps:wsp>
                          </wpg:grpSp>
                        </wpg:grpSp>
                      </wpg:grpSp>
                      <wpg:grpSp>
                        <wpg:cNvPr id="61" name="组合 40"/>
                        <wpg:cNvGrpSpPr/>
                        <wpg:grpSpPr>
                          <a:xfrm rot="0">
                            <a:off x="8061" y="3254"/>
                            <a:ext cx="7714" cy="2491"/>
                            <a:chOff x="9045" y="163318"/>
                            <a:chExt cx="7174" cy="2332"/>
                          </a:xfrm>
                          <a:effectLst/>
                        </wpg:grpSpPr>
                        <wps:wsp>
                          <wps:cNvPr id="62" name="直接连接符 24"/>
                          <wps:cNvCnPr/>
                          <wps:spPr>
                            <a:xfrm>
                              <a:off x="11060" y="163954"/>
                              <a:ext cx="1" cy="1696"/>
                            </a:xfrm>
                            <a:prstGeom prst="line">
                              <a:avLst/>
                            </a:prstGeom>
                            <a:ln w="9525" cap="flat" cmpd="sng">
                              <a:solidFill>
                                <a:srgbClr val="000000"/>
                              </a:solidFill>
                              <a:prstDash val="solid"/>
                              <a:headEnd type="none" w="med" len="med"/>
                              <a:tailEnd type="triangle" w="med" len="med"/>
                            </a:ln>
                            <a:effectLst/>
                          </wps:spPr>
                          <wps:bodyPr upright="1"/>
                        </wps:wsp>
                        <wpg:grpSp>
                          <wpg:cNvPr id="63" name="组合 39"/>
                          <wpg:cNvGrpSpPr/>
                          <wpg:grpSpPr>
                            <a:xfrm>
                              <a:off x="9045" y="163318"/>
                              <a:ext cx="7174" cy="2240"/>
                              <a:chOff x="9045" y="163318"/>
                              <a:chExt cx="7174" cy="2240"/>
                            </a:xfrm>
                            <a:effectLst/>
                          </wpg:grpSpPr>
                          <wps:wsp>
                            <wps:cNvPr id="64" name="矩形 25"/>
                            <wps:cNvSpPr/>
                            <wps:spPr>
                              <a:xfrm>
                                <a:off x="9045" y="163318"/>
                                <a:ext cx="3452"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3"/>
                                    <w:spacing w:line="360" w:lineRule="auto"/>
                                    <w:jc w:val="center"/>
                                    <w:rPr>
                                      <w:rFonts w:hint="eastAsia" w:ascii="宋体" w:cs="宋体"/>
                                      <w:color w:val="auto"/>
                                      <w:sz w:val="21"/>
                                      <w:szCs w:val="21"/>
                                    </w:rPr>
                                  </w:pPr>
                                  <w:r>
                                    <w:rPr>
                                      <w:rFonts w:hint="eastAsia" w:ascii="宋体" w:cs="宋体"/>
                                      <w:color w:val="auto"/>
                                      <w:sz w:val="21"/>
                                      <w:szCs w:val="21"/>
                                    </w:rPr>
                                    <w:t>生产安全事故综合应急预案</w:t>
                                  </w:r>
                                </w:p>
                                <w:p/>
                              </w:txbxContent>
                            </wps:txbx>
                            <wps:bodyPr upright="1"/>
                          </wps:wsp>
                          <wpg:grpSp>
                            <wpg:cNvPr id="65" name="组合 28"/>
                            <wpg:cNvGrpSpPr/>
                            <wpg:grpSpPr>
                              <a:xfrm>
                                <a:off x="11077" y="164063"/>
                                <a:ext cx="4090" cy="480"/>
                                <a:chOff x="9860" y="110767"/>
                                <a:chExt cx="4090" cy="480"/>
                              </a:xfrm>
                              <a:effectLst/>
                            </wpg:grpSpPr>
                            <wps:wsp>
                              <wps:cNvPr id="66" name="直接连接符 26"/>
                              <wps:cNvCnPr/>
                              <wps:spPr>
                                <a:xfrm flipV="1">
                                  <a:off x="9860" y="111017"/>
                                  <a:ext cx="1248" cy="13"/>
                                </a:xfrm>
                                <a:prstGeom prst="line">
                                  <a:avLst/>
                                </a:prstGeom>
                                <a:ln w="9525" cap="flat" cmpd="sng">
                                  <a:solidFill>
                                    <a:srgbClr val="000000"/>
                                  </a:solidFill>
                                  <a:prstDash val="solid"/>
                                  <a:headEnd type="none" w="med" len="med"/>
                                  <a:tailEnd type="triangle" w="med" len="med"/>
                                </a:ln>
                                <a:effectLst/>
                              </wps:spPr>
                              <wps:bodyPr upright="1"/>
                            </wps:wsp>
                            <wps:wsp>
                              <wps:cNvPr id="67" name="矩形 27"/>
                              <wps:cNvSpPr/>
                              <wps:spPr>
                                <a:xfrm>
                                  <a:off x="11116" y="110767"/>
                                  <a:ext cx="2835" cy="480"/>
                                </a:xfrm>
                                <a:prstGeom prst="rect">
                                  <a:avLst/>
                                </a:prstGeom>
                                <a:noFill/>
                                <a:ln w="6350" cap="flat" cmpd="sng">
                                  <a:solidFill>
                                    <a:srgbClr val="000000"/>
                                  </a:solidFill>
                                  <a:prstDash val="solid"/>
                                  <a:miter/>
                                  <a:headEnd type="none" w="med" len="med"/>
                                  <a:tailEnd type="none" w="med" len="med"/>
                                </a:ln>
                                <a:effectLst/>
                              </wps:spPr>
                              <wps:txbx>
                                <w:txbxContent>
                                  <w:p>
                                    <w:pPr>
                                      <w:jc w:val="center"/>
                                      <w:rPr>
                                        <w:rFonts w:hint="eastAsia" w:ascii="宋体" w:hAnsi="Calibri" w:cs="宋体"/>
                                        <w:kern w:val="0"/>
                                        <w:sz w:val="18"/>
                                        <w:szCs w:val="18"/>
                                      </w:rPr>
                                    </w:pPr>
                                    <w:r>
                                      <w:rPr>
                                        <w:rFonts w:hint="eastAsia" w:ascii="宋体" w:hAnsi="Calibri" w:cs="宋体"/>
                                        <w:kern w:val="0"/>
                                        <w:sz w:val="18"/>
                                        <w:szCs w:val="18"/>
                                        <w:lang w:val="en-US" w:eastAsia="zh-CN"/>
                                      </w:rPr>
                                      <w:t>容器爆炸</w:t>
                                    </w:r>
                                    <w:r>
                                      <w:rPr>
                                        <w:rFonts w:hint="default" w:ascii="宋体" w:hAnsi="Calibri" w:cs="宋体"/>
                                        <w:kern w:val="0"/>
                                        <w:sz w:val="18"/>
                                        <w:szCs w:val="18"/>
                                      </w:rPr>
                                      <w:t>事故</w:t>
                                    </w:r>
                                    <w:r>
                                      <w:rPr>
                                        <w:rFonts w:hint="eastAsia" w:ascii="宋体" w:hAnsi="Calibri" w:cs="宋体"/>
                                        <w:kern w:val="0"/>
                                        <w:sz w:val="18"/>
                                        <w:szCs w:val="18"/>
                                      </w:rPr>
                                      <w:t>专项应急预案</w:t>
                                    </w:r>
                                  </w:p>
                                  <w:p>
                                    <w:pPr>
                                      <w:rPr>
                                        <w:rFonts w:hint="eastAsia" w:ascii="宋体" w:hAnsi="Calibri" w:cs="宋体"/>
                                        <w:kern w:val="0"/>
                                        <w:sz w:val="18"/>
                                        <w:szCs w:val="18"/>
                                      </w:rPr>
                                    </w:pPr>
                                  </w:p>
                                </w:txbxContent>
                              </wps:txbx>
                              <wps:bodyPr lIns="91439" tIns="45719" rIns="91439" bIns="45719" upright="1"/>
                            </wps:wsp>
                          </wpg:grpSp>
                          <wpg:grpSp>
                            <wpg:cNvPr id="68" name="组合 31"/>
                            <wpg:cNvGrpSpPr/>
                            <wpg:grpSpPr>
                              <a:xfrm>
                                <a:off x="11069" y="164628"/>
                                <a:ext cx="4082" cy="480"/>
                                <a:chOff x="6712" y="111387"/>
                                <a:chExt cx="4082" cy="480"/>
                              </a:xfrm>
                              <a:effectLst/>
                            </wpg:grpSpPr>
                            <wps:wsp>
                              <wps:cNvPr id="69" name="直接连接符 29"/>
                              <wps:cNvCnPr/>
                              <wps:spPr>
                                <a:xfrm flipV="1">
                                  <a:off x="6712" y="111617"/>
                                  <a:ext cx="1259" cy="13"/>
                                </a:xfrm>
                                <a:prstGeom prst="line">
                                  <a:avLst/>
                                </a:prstGeom>
                                <a:ln w="9525" cap="flat" cmpd="sng">
                                  <a:solidFill>
                                    <a:srgbClr val="000000"/>
                                  </a:solidFill>
                                  <a:prstDash val="solid"/>
                                  <a:headEnd type="none" w="med" len="med"/>
                                  <a:tailEnd type="triangle" w="med" len="med"/>
                                </a:ln>
                                <a:effectLst/>
                              </wps:spPr>
                              <wps:bodyPr upright="1"/>
                            </wps:wsp>
                            <wps:wsp>
                              <wps:cNvPr id="70" name="矩形 30"/>
                              <wps:cNvSpPr/>
                              <wps:spPr>
                                <a:xfrm>
                                  <a:off x="7960" y="111387"/>
                                  <a:ext cx="2835" cy="480"/>
                                </a:xfrm>
                                <a:prstGeom prst="rect">
                                  <a:avLst/>
                                </a:prstGeom>
                                <a:noFill/>
                                <a:ln w="6350" cap="flat" cmpd="sng">
                                  <a:solidFill>
                                    <a:srgbClr val="000000"/>
                                  </a:solidFill>
                                  <a:prstDash val="solid"/>
                                  <a:miter/>
                                  <a:headEnd type="none" w="med" len="med"/>
                                  <a:tailEnd type="none" w="med" len="med"/>
                                </a:ln>
                                <a:effectLst/>
                              </wps:spPr>
                              <wps:txbx>
                                <w:txbxContent>
                                  <w:p>
                                    <w:pPr>
                                      <w:jc w:val="center"/>
                                      <w:rPr>
                                        <w:rFonts w:hint="eastAsia" w:ascii="宋体" w:hAnsi="Calibri" w:cs="宋体"/>
                                        <w:kern w:val="0"/>
                                        <w:sz w:val="18"/>
                                        <w:szCs w:val="18"/>
                                      </w:rPr>
                                    </w:pPr>
                                    <w:r>
                                      <w:rPr>
                                        <w:rFonts w:hint="eastAsia" w:ascii="宋体" w:hAnsi="Calibri" w:cs="宋体"/>
                                        <w:kern w:val="0"/>
                                        <w:sz w:val="18"/>
                                        <w:szCs w:val="18"/>
                                        <w:lang w:eastAsia="zh-CN"/>
                                      </w:rPr>
                                      <w:t>火灾</w:t>
                                    </w:r>
                                    <w:r>
                                      <w:rPr>
                                        <w:rFonts w:hint="eastAsia" w:ascii="宋体" w:hAnsi="Calibri" w:cs="宋体"/>
                                        <w:kern w:val="0"/>
                                        <w:sz w:val="18"/>
                                        <w:szCs w:val="18"/>
                                      </w:rPr>
                                      <w:t>事故专项应急预案</w:t>
                                    </w:r>
                                  </w:p>
                                  <w:p>
                                    <w:pPr>
                                      <w:jc w:val="center"/>
                                      <w:rPr>
                                        <w:rFonts w:hint="eastAsia" w:ascii="宋体" w:hAnsi="Calibri" w:cs="宋体"/>
                                        <w:kern w:val="0"/>
                                        <w:sz w:val="18"/>
                                        <w:szCs w:val="18"/>
                                      </w:rPr>
                                    </w:pPr>
                                    <w:r>
                                      <w:rPr>
                                        <w:rFonts w:hint="eastAsia" w:ascii="宋体" w:hAnsi="Calibri" w:cs="宋体"/>
                                        <w:kern w:val="0"/>
                                        <w:sz w:val="18"/>
                                        <w:szCs w:val="18"/>
                                      </w:rPr>
                                      <w:t>事故专项应急预案</w:t>
                                    </w:r>
                                  </w:p>
                                  <w:p>
                                    <w:pPr>
                                      <w:rPr>
                                        <w:rFonts w:hint="eastAsia" w:ascii="宋体" w:hAnsi="Calibri" w:cs="宋体"/>
                                        <w:kern w:val="0"/>
                                        <w:sz w:val="18"/>
                                        <w:szCs w:val="18"/>
                                      </w:rPr>
                                    </w:pPr>
                                  </w:p>
                                </w:txbxContent>
                              </wps:txbx>
                              <wps:bodyPr lIns="91439" tIns="45719" rIns="91439" bIns="45719" upright="1"/>
                            </wps:wsp>
                          </wpg:grpSp>
                          <wpg:grpSp>
                            <wpg:cNvPr id="71" name="组合 35"/>
                            <wpg:cNvGrpSpPr/>
                            <wpg:grpSpPr>
                              <a:xfrm>
                                <a:off x="12508" y="163337"/>
                                <a:ext cx="3711" cy="621"/>
                                <a:chOff x="6930" y="102757"/>
                                <a:chExt cx="3451" cy="581"/>
                              </a:xfrm>
                              <a:effectLst/>
                            </wpg:grpSpPr>
                            <wps:wsp>
                              <wps:cNvPr id="72" name="矩形 32"/>
                              <wps:cNvSpPr/>
                              <wps:spPr>
                                <a:xfrm>
                                  <a:off x="8335" y="102829"/>
                                  <a:ext cx="2046" cy="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3"/>
                                      <w:spacing w:line="240" w:lineRule="auto"/>
                                      <w:jc w:val="center"/>
                                      <w:rPr>
                                        <w:rFonts w:hint="eastAsia" w:ascii="黑体" w:hAnsi="黑体" w:eastAsia="黑体" w:cs="黑体"/>
                                        <w:color w:val="auto"/>
                                        <w:sz w:val="21"/>
                                        <w:szCs w:val="21"/>
                                      </w:rPr>
                                    </w:pPr>
                                    <w:r>
                                      <w:rPr>
                                        <w:rFonts w:hint="eastAsia" w:ascii="宋体" w:cs="宋体"/>
                                        <w:color w:val="auto"/>
                                        <w:sz w:val="21"/>
                                        <w:szCs w:val="21"/>
                                        <w:lang w:eastAsia="zh-CN"/>
                                      </w:rPr>
                                      <w:t>嘉陵区</w:t>
                                    </w:r>
                                    <w:r>
                                      <w:rPr>
                                        <w:rFonts w:hint="eastAsia" w:ascii="宋体" w:cs="宋体"/>
                                        <w:color w:val="auto"/>
                                        <w:sz w:val="21"/>
                                        <w:szCs w:val="21"/>
                                      </w:rPr>
                                      <w:t>政府应急预案</w:t>
                                    </w:r>
                                  </w:p>
                                  <w:p/>
                                </w:txbxContent>
                              </wps:txbx>
                              <wps:bodyPr upright="1"/>
                            </wps:wsp>
                            <wps:wsp>
                              <wps:cNvPr id="73" name="矩形 33"/>
                              <wps:cNvSpPr/>
                              <wps:spPr>
                                <a:xfrm>
                                  <a:off x="7071" y="102757"/>
                                  <a:ext cx="1145" cy="364"/>
                                </a:xfrm>
                                <a:prstGeom prst="rect">
                                  <a:avLst/>
                                </a:prstGeom>
                                <a:solidFill>
                                  <a:srgbClr val="FFFFFF"/>
                                </a:solidFill>
                                <a:ln w="9525">
                                  <a:noFill/>
                                </a:ln>
                                <a:effectLst/>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74" name="直接连接符 34"/>
                              <wps:cNvCnPr/>
                              <wps:spPr>
                                <a:xfrm>
                                  <a:off x="6930" y="103143"/>
                                  <a:ext cx="1408" cy="1"/>
                                </a:xfrm>
                                <a:prstGeom prst="line">
                                  <a:avLst/>
                                </a:prstGeom>
                                <a:ln w="9525" cap="flat" cmpd="sng">
                                  <a:solidFill>
                                    <a:srgbClr val="000000"/>
                                  </a:solidFill>
                                  <a:prstDash val="solid"/>
                                  <a:headEnd type="none" w="med" len="med"/>
                                  <a:tailEnd type="arrow" w="med" len="med"/>
                                </a:ln>
                                <a:effectLst/>
                              </wps:spPr>
                              <wps:bodyPr upright="1"/>
                            </wps:wsp>
                          </wpg:grpSp>
                          <wpg:grpSp>
                            <wpg:cNvPr id="75" name="组合 38"/>
                            <wpg:cNvGrpSpPr/>
                            <wpg:grpSpPr>
                              <a:xfrm>
                                <a:off x="11069" y="165078"/>
                                <a:ext cx="4082" cy="480"/>
                                <a:chOff x="6712" y="111387"/>
                                <a:chExt cx="4082" cy="480"/>
                              </a:xfrm>
                              <a:effectLst/>
                            </wpg:grpSpPr>
                            <wps:wsp>
                              <wps:cNvPr id="76" name="直接连接符 36"/>
                              <wps:cNvCnPr/>
                              <wps:spPr>
                                <a:xfrm flipV="1">
                                  <a:off x="6712" y="111617"/>
                                  <a:ext cx="1259" cy="13"/>
                                </a:xfrm>
                                <a:prstGeom prst="line">
                                  <a:avLst/>
                                </a:prstGeom>
                                <a:ln w="9525" cap="flat" cmpd="sng">
                                  <a:solidFill>
                                    <a:srgbClr val="000000"/>
                                  </a:solidFill>
                                  <a:prstDash val="solid"/>
                                  <a:headEnd type="none" w="med" len="med"/>
                                  <a:tailEnd type="triangle" w="med" len="med"/>
                                </a:ln>
                                <a:effectLst/>
                              </wps:spPr>
                              <wps:bodyPr upright="1"/>
                            </wps:wsp>
                            <wps:wsp>
                              <wps:cNvPr id="77" name="矩形 37"/>
                              <wps:cNvSpPr/>
                              <wps:spPr>
                                <a:xfrm>
                                  <a:off x="7960" y="111387"/>
                                  <a:ext cx="2835" cy="480"/>
                                </a:xfrm>
                                <a:prstGeom prst="rect">
                                  <a:avLst/>
                                </a:prstGeom>
                                <a:noFill/>
                                <a:ln w="6350" cap="flat" cmpd="sng">
                                  <a:solidFill>
                                    <a:srgbClr val="000000"/>
                                  </a:solidFill>
                                  <a:prstDash val="solid"/>
                                  <a:miter/>
                                  <a:headEnd type="none" w="med" len="med"/>
                                  <a:tailEnd type="none" w="med" len="med"/>
                                </a:ln>
                                <a:effectLst/>
                              </wps:spPr>
                              <wps:txbx>
                                <w:txbxContent>
                                  <w:p>
                                    <w:pPr>
                                      <w:jc w:val="center"/>
                                      <w:rPr>
                                        <w:rFonts w:hint="eastAsia" w:ascii="宋体" w:hAnsi="Calibri" w:cs="宋体"/>
                                        <w:kern w:val="0"/>
                                        <w:sz w:val="18"/>
                                        <w:szCs w:val="18"/>
                                      </w:rPr>
                                    </w:pPr>
                                    <w:r>
                                      <w:rPr>
                                        <w:rFonts w:hint="eastAsia" w:ascii="宋体" w:hAnsi="Calibri" w:cs="宋体"/>
                                        <w:kern w:val="0"/>
                                        <w:sz w:val="18"/>
                                        <w:szCs w:val="18"/>
                                        <w:lang w:val="en-US" w:eastAsia="zh-CN"/>
                                      </w:rPr>
                                      <w:t>急性职业病危害事故</w:t>
                                    </w:r>
                                    <w:r>
                                      <w:rPr>
                                        <w:rFonts w:hint="eastAsia" w:ascii="宋体" w:hAnsi="Calibri" w:cs="宋体"/>
                                        <w:kern w:val="0"/>
                                        <w:sz w:val="18"/>
                                        <w:szCs w:val="18"/>
                                      </w:rPr>
                                      <w:t>专项应急预案</w:t>
                                    </w:r>
                                  </w:p>
                                  <w:p>
                                    <w:pPr>
                                      <w:jc w:val="center"/>
                                      <w:rPr>
                                        <w:rFonts w:hint="eastAsia" w:ascii="宋体" w:hAnsi="Calibri" w:cs="宋体"/>
                                        <w:kern w:val="0"/>
                                        <w:sz w:val="18"/>
                                        <w:szCs w:val="18"/>
                                      </w:rPr>
                                    </w:pPr>
                                    <w:r>
                                      <w:rPr>
                                        <w:rFonts w:hint="eastAsia" w:ascii="宋体" w:hAnsi="Calibri" w:cs="宋体"/>
                                        <w:kern w:val="0"/>
                                        <w:sz w:val="18"/>
                                        <w:szCs w:val="18"/>
                                      </w:rPr>
                                      <w:t>事故专项应急预案</w:t>
                                    </w:r>
                                  </w:p>
                                  <w:p>
                                    <w:pPr>
                                      <w:rPr>
                                        <w:rFonts w:hint="eastAsia" w:ascii="宋体" w:hAnsi="Calibri" w:cs="宋体"/>
                                        <w:kern w:val="0"/>
                                        <w:sz w:val="18"/>
                                        <w:szCs w:val="18"/>
                                      </w:rPr>
                                    </w:pPr>
                                  </w:p>
                                </w:txbxContent>
                              </wps:txbx>
                              <wps:bodyPr lIns="91439" tIns="45719" rIns="91439" bIns="45719" upright="1"/>
                            </wps:wsp>
                          </wpg:grpSp>
                        </wpg:grpSp>
                      </wpg:grpSp>
                    </wpg:wgp>
                  </a:graphicData>
                </a:graphic>
              </wp:anchor>
            </w:drawing>
          </mc:Choice>
          <mc:Fallback>
            <w:pict>
              <v:group id="_x0000_s1026" o:spid="_x0000_s1026" o:spt="203" style="position:absolute;left:0pt;margin-left:-15.6pt;margin-top:8.75pt;height:339.5pt;width:438.7pt;z-index:-251606016;mso-width-relative:page;mso-height-relative:page;" coordorigin="7238,3254" coordsize="8774,6790" o:gfxdata="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">
                <o:lock v:ext="edit" aspectratio="f"/>
                <v:group id="组合 23" o:spid="_x0000_s1026" o:spt="203" style="position:absolute;left:7238;top:5710;height:4334;width:8774;" coordorigin="7079,114623" coordsize="8160,439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ect id="矩形 1" o:spid="_x0000_s1026" o:spt="1" style="position:absolute;left:14585;top:115188;height:3835;width:654;"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rPr>
                            <w:t>灼烫</w:t>
                          </w:r>
                          <w:r>
                            <w:rPr>
                              <w:rFonts w:hint="eastAsia" w:ascii="宋体" w:hAnsi="Calibri" w:cs="宋体"/>
                              <w:kern w:val="0"/>
                              <w:szCs w:val="21"/>
                            </w:rPr>
                            <w:t>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v:textbox>
                  </v:rect>
                  <v:group id="组合 22" o:spid="_x0000_s1026" o:spt="203" style="position:absolute;left:7079;top:114623;height:4386;width:7912;" coordorigin="7079,114623" coordsize="7912,4386"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直接连接符 2" o:spid="_x0000_s1026" o:spt="20" style="position:absolute;left:7391;top:114623;height:63;width:7601;"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5" o:spid="_x0000_s1026" o:spt="203" style="position:absolute;left:7079;top:114623;height:4317;width:654;" coordorigin="3923,112283" coordsize="654,4317"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ect id="矩形 3" o:spid="_x0000_s1026" o:spt="1" style="position:absolute;left:3923;top:112766;height:3835;width:654;"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高处坠落事故</w:t>
                              </w:r>
                            </w:p>
                            <w:p>
                              <w:pPr>
                                <w:keepNext w:val="0"/>
                                <w:keepLines w:val="0"/>
                                <w:pageBreakBefore w:val="0"/>
                                <w:widowControl w:val="0"/>
                                <w:kinsoku/>
                                <w:wordWrap/>
                                <w:overflowPunct/>
                                <w:topLinePunct w:val="0"/>
                                <w:bidi w:val="0"/>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现场处置方案</w:t>
                              </w:r>
                            </w:p>
                            <w:p>
                              <w:pPr>
                                <w:pStyle w:val="23"/>
                                <w:keepNext w:val="0"/>
                                <w:keepLines w:val="0"/>
                                <w:pageBreakBefore w:val="0"/>
                                <w:widowControl w:val="0"/>
                                <w:kinsoku/>
                                <w:wordWrap/>
                                <w:overflowPunct/>
                                <w:topLinePunct w:val="0"/>
                                <w:bidi w:val="0"/>
                                <w:snapToGrid/>
                                <w:spacing w:line="280" w:lineRule="exact"/>
                                <w:jc w:val="center"/>
                                <w:textAlignment w:val="auto"/>
                                <w:outlineLvl w:val="9"/>
                                <w:rPr>
                                  <w:rFonts w:hint="eastAsia" w:ascii="宋体"/>
                                  <w:color w:val="auto"/>
                                  <w:sz w:val="21"/>
                                  <w:szCs w:val="21"/>
                                </w:rPr>
                              </w:pPr>
                            </w:p>
                            <w:p>
                              <w:pPr>
                                <w:keepNext w:val="0"/>
                                <w:keepLines w:val="0"/>
                                <w:pageBreakBefore w:val="0"/>
                                <w:widowControl w:val="0"/>
                                <w:kinsoku/>
                                <w:wordWrap/>
                                <w:overflowPunct/>
                                <w:topLinePunct w:val="0"/>
                                <w:bidi w:val="0"/>
                                <w:snapToGrid/>
                                <w:spacing w:line="280" w:lineRule="exact"/>
                                <w:textAlignment w:val="auto"/>
                                <w:outlineLvl w:val="9"/>
                              </w:pPr>
                            </w:p>
                          </w:txbxContent>
                        </v:textbox>
                      </v:rect>
                      <v:line id="直接连接符 4" o:spid="_x0000_s1026" o:spt="20" style="position:absolute;left:4252;top:112283;height:510;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组合 8" o:spid="_x0000_s1026" o:spt="203" style="position:absolute;left:8300;top:114638;height:4313;width:654;" coordorigin="5432,112298" coordsize="654,4313"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rect id="矩形 6" o:spid="_x0000_s1026" o:spt="1" style="position:absolute;left:5432;top:112777;height:3835;width:654;"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触电事故</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现场处置方案</w:t>
                              </w:r>
                            </w:p>
                          </w:txbxContent>
                        </v:textbox>
                      </v:rect>
                      <v:line id="直接连接符 7" o:spid="_x0000_s1026" o:spt="20" style="position:absolute;left:5729;top:112298;height:495;width:1;"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组合 11" o:spid="_x0000_s1026" o:spt="203" style="position:absolute;left:9542;top:114637;height:4313;width:654;" coordorigin="6986,112297" coordsize="654,4313"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rect id="矩形 9" o:spid="_x0000_s1026" o:spt="1" style="position:absolute;left:6986;top:112776;height:3835;width:654;"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车辆伤害事故现场处置方案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v:textbox>
                      </v:rect>
                      <v:line id="直接连接符 10" o:spid="_x0000_s1026" o:spt="20" style="position:absolute;left:7302;top:112297;height:495;width:1;"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组合 14" o:spid="_x0000_s1026" o:spt="203" style="position:absolute;left:10839;top:114656;height:4311;width:654;" coordorigin="8539,112316" coordsize="654,4311"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line id="直接连接符 12" o:spid="_x0000_s1026" o:spt="20" style="position:absolute;left:8858;top:112316;height:495;width:1;"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3" o:spid="_x0000_s1026" o:spt="1" style="position:absolute;left:8539;top:112793;height:3835;width:654;"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lang w:eastAsia="zh-CN"/>
                                </w:rPr>
                                <w:t>机械伤害</w:t>
                              </w:r>
                              <w:r>
                                <w:rPr>
                                  <w:rFonts w:hint="eastAsia" w:ascii="宋体" w:hAnsi="Calibri" w:cs="宋体"/>
                                  <w:kern w:val="0"/>
                                  <w:szCs w:val="21"/>
                                </w:rPr>
                                <w:t>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v:textbox>
                      </v:rect>
                    </v:group>
                    <v:group id="组合 17" o:spid="_x0000_s1026" o:spt="203" style="position:absolute;left:12153;top:114656;height:4330;width:654;" coordorigin="10037,112316" coordsize="654,433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line id="直接连接符 15" o:spid="_x0000_s1026" o:spt="20" style="position:absolute;left:10355;top:112316;height:495;width:1;"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6" o:spid="_x0000_s1026" o:spt="1" style="position:absolute;left:10037;top:112812;height:3835;width:654;"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ascii="宋体" w:hAnsi="Calibri" w:cs="宋体"/>
                                  <w:kern w:val="0"/>
                                  <w:szCs w:val="21"/>
                                </w:rPr>
                                <w:t>火灾事故现场处置方案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v:textbox>
                      </v:rect>
                    </v:group>
                    <v:line id="直接连接符 18" o:spid="_x0000_s1026" o:spt="20" style="position:absolute;left:14983;top:114692;height:495;width:1;"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21" o:spid="_x0000_s1026" o:spt="203" style="position:absolute;left:13382;top:114679;height:4330;width:654;" coordorigin="12314,112307" coordsize="654,4330"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line id="直接连接符 19" o:spid="_x0000_s1026" o:spt="20" style="position:absolute;left:12648;top:112307;height:495;width:1;"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0" o:spid="_x0000_s1026" o:spt="1" style="position:absolute;left:12314;top:112803;height:3835;width:654;"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Calibri" w:cs="宋体"/>
                                  <w:kern w:val="0"/>
                                  <w:szCs w:val="21"/>
                                </w:rPr>
                              </w:pPr>
                              <w:r>
                                <w:rPr>
                                  <w:rFonts w:hint="eastAsia"/>
                                  <w:color w:val="000000"/>
                                  <w:szCs w:val="21"/>
                                </w:rPr>
                                <w:t>中毒窒息</w:t>
                              </w:r>
                              <w:r>
                                <w:rPr>
                                  <w:rFonts w:hint="eastAsia" w:ascii="宋体" w:hAnsi="Calibri" w:cs="宋体"/>
                                  <w:kern w:val="0"/>
                                  <w:szCs w:val="21"/>
                                </w:rPr>
                                <w:t>事故现场处置方案</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txbxContent>
                        </v:textbox>
                      </v:rect>
                    </v:group>
                  </v:group>
                </v:group>
                <v:group id="组合 40" o:spid="_x0000_s1026" o:spt="203" style="position:absolute;left:8061;top:3254;height:2491;width:7714;" coordorigin="9045,163318" coordsize="7174,2332"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line id="直接连接符 24" o:spid="_x0000_s1026" o:spt="20" style="position:absolute;left:11060;top:163954;height:1696;width:1;"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39" o:spid="_x0000_s1026" o:spt="203" style="position:absolute;left:9045;top:163318;height:2240;width:7174;" coordorigin="9045,163318" coordsize="7174,2240"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rect id="矩形 25" o:spid="_x0000_s1026" o:spt="1" style="position:absolute;left:9045;top:163318;height:624;width:3452;"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23"/>
                              <w:spacing w:line="360" w:lineRule="auto"/>
                              <w:jc w:val="center"/>
                              <w:rPr>
                                <w:rFonts w:hint="eastAsia" w:ascii="宋体" w:cs="宋体"/>
                                <w:color w:val="auto"/>
                                <w:sz w:val="21"/>
                                <w:szCs w:val="21"/>
                              </w:rPr>
                            </w:pPr>
                            <w:r>
                              <w:rPr>
                                <w:rFonts w:hint="eastAsia" w:ascii="宋体" w:cs="宋体"/>
                                <w:color w:val="auto"/>
                                <w:sz w:val="21"/>
                                <w:szCs w:val="21"/>
                              </w:rPr>
                              <w:t>生产安全事故综合应急预案</w:t>
                            </w:r>
                          </w:p>
                          <w:p/>
                        </w:txbxContent>
                      </v:textbox>
                    </v:rect>
                    <v:group id="组合 28" o:spid="_x0000_s1026" o:spt="203" style="position:absolute;left:11077;top:164063;height:480;width:4090;" coordorigin="9860,110767" coordsize="4090,480"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line id="直接连接符 26" o:spid="_x0000_s1026" o:spt="20" style="position:absolute;left:9860;top:111017;flip:y;height:13;width:1248;" filled="f" stroked="t" coordsize="21600,21600" o:gfxdata="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RlO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7" o:spid="_x0000_s1026" o:spt="1" style="position:absolute;left:11116;top:110767;height:480;width:2835;" filled="f" stroked="t" coordsize="21600,21600" o:gfxdata="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iyV2/&#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inset="7.19992125984252pt,3.59992125984252pt,7.19992125984252pt,3.59992125984252pt">
                          <w:txbxContent>
                            <w:p>
                              <w:pPr>
                                <w:jc w:val="center"/>
                                <w:rPr>
                                  <w:rFonts w:hint="eastAsia" w:ascii="宋体" w:hAnsi="Calibri" w:cs="宋体"/>
                                  <w:kern w:val="0"/>
                                  <w:sz w:val="18"/>
                                  <w:szCs w:val="18"/>
                                </w:rPr>
                              </w:pPr>
                              <w:r>
                                <w:rPr>
                                  <w:rFonts w:hint="eastAsia" w:ascii="宋体" w:hAnsi="Calibri" w:cs="宋体"/>
                                  <w:kern w:val="0"/>
                                  <w:sz w:val="18"/>
                                  <w:szCs w:val="18"/>
                                  <w:lang w:val="en-US" w:eastAsia="zh-CN"/>
                                </w:rPr>
                                <w:t>容器爆炸</w:t>
                              </w:r>
                              <w:r>
                                <w:rPr>
                                  <w:rFonts w:hint="default" w:ascii="宋体" w:hAnsi="Calibri" w:cs="宋体"/>
                                  <w:kern w:val="0"/>
                                  <w:sz w:val="18"/>
                                  <w:szCs w:val="18"/>
                                </w:rPr>
                                <w:t>事故</w:t>
                              </w:r>
                              <w:r>
                                <w:rPr>
                                  <w:rFonts w:hint="eastAsia" w:ascii="宋体" w:hAnsi="Calibri" w:cs="宋体"/>
                                  <w:kern w:val="0"/>
                                  <w:sz w:val="18"/>
                                  <w:szCs w:val="18"/>
                                </w:rPr>
                                <w:t>专项应急预案</w:t>
                              </w:r>
                            </w:p>
                            <w:p>
                              <w:pPr>
                                <w:rPr>
                                  <w:rFonts w:hint="eastAsia" w:ascii="宋体" w:hAnsi="Calibri" w:cs="宋体"/>
                                  <w:kern w:val="0"/>
                                  <w:sz w:val="18"/>
                                  <w:szCs w:val="18"/>
                                </w:rPr>
                              </w:pPr>
                            </w:p>
                          </w:txbxContent>
                        </v:textbox>
                      </v:rect>
                    </v:group>
                    <v:group id="组合 31" o:spid="_x0000_s1026" o:spt="203" style="position:absolute;left:11069;top:164628;height:480;width:4082;" coordorigin="6712,111387" coordsize="4082,480"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line id="直接连接符 29" o:spid="_x0000_s1026" o:spt="20" style="position:absolute;left:6712;top:111617;flip:y;height:13;width:1259;" filled="f" stroked="t" coordsize="21600,21600" o:gfxdata="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4Al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0" o:spid="_x0000_s1026" o:spt="1" style="position:absolute;left:7960;top:111387;height:480;width:2835;" filled="f" stroked="t" coordsize="21600,21600" o:gfxdata="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0sf0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textbox inset="7.19992125984252pt,3.59992125984252pt,7.19992125984252pt,3.59992125984252pt">
                          <w:txbxContent>
                            <w:p>
                              <w:pPr>
                                <w:jc w:val="center"/>
                                <w:rPr>
                                  <w:rFonts w:hint="eastAsia" w:ascii="宋体" w:hAnsi="Calibri" w:cs="宋体"/>
                                  <w:kern w:val="0"/>
                                  <w:sz w:val="18"/>
                                  <w:szCs w:val="18"/>
                                </w:rPr>
                              </w:pPr>
                              <w:r>
                                <w:rPr>
                                  <w:rFonts w:hint="eastAsia" w:ascii="宋体" w:hAnsi="Calibri" w:cs="宋体"/>
                                  <w:kern w:val="0"/>
                                  <w:sz w:val="18"/>
                                  <w:szCs w:val="18"/>
                                  <w:lang w:eastAsia="zh-CN"/>
                                </w:rPr>
                                <w:t>火灾</w:t>
                              </w:r>
                              <w:r>
                                <w:rPr>
                                  <w:rFonts w:hint="eastAsia" w:ascii="宋体" w:hAnsi="Calibri" w:cs="宋体"/>
                                  <w:kern w:val="0"/>
                                  <w:sz w:val="18"/>
                                  <w:szCs w:val="18"/>
                                </w:rPr>
                                <w:t>事故专项应急预案</w:t>
                              </w:r>
                            </w:p>
                            <w:p>
                              <w:pPr>
                                <w:jc w:val="center"/>
                                <w:rPr>
                                  <w:rFonts w:hint="eastAsia" w:ascii="宋体" w:hAnsi="Calibri" w:cs="宋体"/>
                                  <w:kern w:val="0"/>
                                  <w:sz w:val="18"/>
                                  <w:szCs w:val="18"/>
                                </w:rPr>
                              </w:pPr>
                              <w:r>
                                <w:rPr>
                                  <w:rFonts w:hint="eastAsia" w:ascii="宋体" w:hAnsi="Calibri" w:cs="宋体"/>
                                  <w:kern w:val="0"/>
                                  <w:sz w:val="18"/>
                                  <w:szCs w:val="18"/>
                                </w:rPr>
                                <w:t>事故专项应急预案</w:t>
                              </w:r>
                            </w:p>
                            <w:p>
                              <w:pPr>
                                <w:rPr>
                                  <w:rFonts w:hint="eastAsia" w:ascii="宋体" w:hAnsi="Calibri" w:cs="宋体"/>
                                  <w:kern w:val="0"/>
                                  <w:sz w:val="18"/>
                                  <w:szCs w:val="18"/>
                                </w:rPr>
                              </w:pPr>
                            </w:p>
                          </w:txbxContent>
                        </v:textbox>
                      </v:rect>
                    </v:group>
                    <v:group id="组合 35" o:spid="_x0000_s1026" o:spt="203" style="position:absolute;left:12508;top:163337;height:621;width:3711;" coordorigin="6930,102757" coordsize="3451,581"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矩形 32" o:spid="_x0000_s1026" o:spt="1" style="position:absolute;left:8335;top:102829;height:509;width:2046;"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3"/>
                                <w:spacing w:line="240" w:lineRule="auto"/>
                                <w:jc w:val="center"/>
                                <w:rPr>
                                  <w:rFonts w:hint="eastAsia" w:ascii="黑体" w:hAnsi="黑体" w:eastAsia="黑体" w:cs="黑体"/>
                                  <w:color w:val="auto"/>
                                  <w:sz w:val="21"/>
                                  <w:szCs w:val="21"/>
                                </w:rPr>
                              </w:pPr>
                              <w:r>
                                <w:rPr>
                                  <w:rFonts w:hint="eastAsia" w:ascii="宋体" w:cs="宋体"/>
                                  <w:color w:val="auto"/>
                                  <w:sz w:val="21"/>
                                  <w:szCs w:val="21"/>
                                  <w:lang w:eastAsia="zh-CN"/>
                                </w:rPr>
                                <w:t>嘉陵区</w:t>
                              </w:r>
                              <w:r>
                                <w:rPr>
                                  <w:rFonts w:hint="eastAsia" w:ascii="宋体" w:cs="宋体"/>
                                  <w:color w:val="auto"/>
                                  <w:sz w:val="21"/>
                                  <w:szCs w:val="21"/>
                                </w:rPr>
                                <w:t>政府应急预案</w:t>
                              </w:r>
                            </w:p>
                            <w:p/>
                          </w:txbxContent>
                        </v:textbox>
                      </v:rect>
                      <v:rect id="矩形 33" o:spid="_x0000_s1026" o:spt="1" style="position:absolute;left:7071;top:102757;height:364;width:1145;" fillcolor="#FFFFFF" filled="t" stroked="f" coordsize="21600,21600" o:gfxdata="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az/r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直接连接符 34" o:spid="_x0000_s1026" o:spt="20" style="position:absolute;left:6930;top:103143;height:1;width:1408;" filled="f" stroked="t" coordsize="21600,21600" o:gfxdata="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rLqe/&#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v:group id="组合 38" o:spid="_x0000_s1026" o:spt="203" style="position:absolute;left:11069;top:165078;height:480;width:4082;" coordorigin="6712,111387" coordsize="4082,480"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line id="直接连接符 36" o:spid="_x0000_s1026" o:spt="20" style="position:absolute;left:6712;top:111617;flip:y;height:13;width:1259;" filled="f" stroked="t" coordsize="21600,21600" o:gfxdata="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IAj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37" o:spid="_x0000_s1026" o:spt="1" style="position:absolute;left:7960;top:111387;height:480;width:2835;" filled="f" stroked="t" coordsize="21600,21600" o:gfxdata="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7X4C/&#10;AAAA2w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inset="7.19992125984252pt,3.59992125984252pt,7.19992125984252pt,3.59992125984252pt">
                          <w:txbxContent>
                            <w:p>
                              <w:pPr>
                                <w:jc w:val="center"/>
                                <w:rPr>
                                  <w:rFonts w:hint="eastAsia" w:ascii="宋体" w:hAnsi="Calibri" w:cs="宋体"/>
                                  <w:kern w:val="0"/>
                                  <w:sz w:val="18"/>
                                  <w:szCs w:val="18"/>
                                </w:rPr>
                              </w:pPr>
                              <w:r>
                                <w:rPr>
                                  <w:rFonts w:hint="eastAsia" w:ascii="宋体" w:hAnsi="Calibri" w:cs="宋体"/>
                                  <w:kern w:val="0"/>
                                  <w:sz w:val="18"/>
                                  <w:szCs w:val="18"/>
                                  <w:lang w:val="en-US" w:eastAsia="zh-CN"/>
                                </w:rPr>
                                <w:t>急性职业病危害事故</w:t>
                              </w:r>
                              <w:r>
                                <w:rPr>
                                  <w:rFonts w:hint="eastAsia" w:ascii="宋体" w:hAnsi="Calibri" w:cs="宋体"/>
                                  <w:kern w:val="0"/>
                                  <w:sz w:val="18"/>
                                  <w:szCs w:val="18"/>
                                </w:rPr>
                                <w:t>专项应急预案</w:t>
                              </w:r>
                            </w:p>
                            <w:p>
                              <w:pPr>
                                <w:jc w:val="center"/>
                                <w:rPr>
                                  <w:rFonts w:hint="eastAsia" w:ascii="宋体" w:hAnsi="Calibri" w:cs="宋体"/>
                                  <w:kern w:val="0"/>
                                  <w:sz w:val="18"/>
                                  <w:szCs w:val="18"/>
                                </w:rPr>
                              </w:pPr>
                              <w:r>
                                <w:rPr>
                                  <w:rFonts w:hint="eastAsia" w:ascii="宋体" w:hAnsi="Calibri" w:cs="宋体"/>
                                  <w:kern w:val="0"/>
                                  <w:sz w:val="18"/>
                                  <w:szCs w:val="18"/>
                                </w:rPr>
                                <w:t>事故专项应急预案</w:t>
                              </w:r>
                            </w:p>
                            <w:p>
                              <w:pPr>
                                <w:rPr>
                                  <w:rFonts w:hint="eastAsia" w:ascii="宋体" w:hAnsi="Calibri" w:cs="宋体"/>
                                  <w:kern w:val="0"/>
                                  <w:sz w:val="18"/>
                                  <w:szCs w:val="18"/>
                                </w:rPr>
                              </w:pPr>
                            </w:p>
                          </w:txbxContent>
                        </v:textbox>
                      </v:rect>
                    </v:group>
                  </v:group>
                </v:group>
              </v:group>
            </w:pict>
          </mc:Fallback>
        </mc:AlternateContent>
      </w:r>
    </w:p>
    <w:p>
      <w:pPr>
        <w:pStyle w:val="9"/>
        <w:ind w:firstLine="537" w:firstLineChars="192"/>
        <w:rPr>
          <w:rFonts w:hint="eastAsia"/>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pStyle w:val="9"/>
        <w:ind w:firstLine="537" w:firstLineChars="192"/>
        <w:rPr>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5"/>
        <w:spacing w:before="0" w:after="0" w:line="360" w:lineRule="auto"/>
        <w:rPr>
          <w:rFonts w:hint="eastAsia" w:ascii="宋体" w:hAnsi="宋体" w:eastAsia="宋体" w:cs="宋体"/>
          <w:b/>
          <w:bCs/>
          <w:color w:val="auto"/>
          <w:sz w:val="28"/>
          <w:szCs w:val="28"/>
          <w:lang w:val="zh-CN" w:eastAsia="zh-CN"/>
        </w:rPr>
      </w:pPr>
      <w:bookmarkStart w:id="15" w:name="_Toc486865538"/>
      <w:bookmarkStart w:id="16" w:name="_Toc18131"/>
      <w:r>
        <w:rPr>
          <w:rFonts w:hint="eastAsia" w:ascii="宋体" w:hAnsi="宋体" w:eastAsia="宋体" w:cs="宋体"/>
          <w:b/>
          <w:bCs/>
          <w:color w:val="auto"/>
          <w:sz w:val="28"/>
          <w:szCs w:val="28"/>
          <w:lang w:val="zh-CN" w:eastAsia="zh-CN"/>
        </w:rPr>
        <w:t>2.2 应急组织机构</w:t>
      </w:r>
      <w:bookmarkEnd w:id="15"/>
      <w:bookmarkEnd w:id="16"/>
    </w:p>
    <w:p>
      <w:pPr>
        <w:spacing w:line="360" w:lineRule="auto"/>
        <w:ind w:firstLine="560" w:firstLineChars="200"/>
        <w:rPr>
          <w:rFonts w:hint="eastAsia" w:ascii="宋体" w:hAnsi="宋体" w:cs="仿宋_GB2312"/>
          <w:bCs/>
          <w:color w:val="auto"/>
          <w:sz w:val="28"/>
          <w:szCs w:val="28"/>
          <w:lang w:val="zh-CN" w:eastAsia="zh-CN"/>
        </w:rPr>
      </w:pPr>
      <w:bookmarkStart w:id="17" w:name="_Toc16311"/>
      <w:bookmarkStart w:id="18" w:name="_Toc486865539"/>
      <w:bookmarkStart w:id="19" w:name="_Toc30686"/>
      <w:r>
        <w:rPr>
          <w:rFonts w:hint="eastAsia" w:ascii="宋体" w:hAnsi="宋体" w:cs="仿宋_GB2312"/>
          <w:bCs/>
          <w:color w:val="auto"/>
          <w:sz w:val="28"/>
          <w:szCs w:val="28"/>
          <w:lang w:val="zh-CN" w:eastAsia="zh-CN"/>
        </w:rPr>
        <w:t>公司成立应急领导小组兼做公司应急救援指挥部。应急救援指挥部设总指挥、副总指挥；指挥部常设机构为应急救援指挥部办公室（以下简称应急办）；应急救援指挥部下设应急办以及抢险救灾组、安全警戒组、后勤保障组、医疗救护组。如有特殊情况，各专业组由总指挥临时任命。</w:t>
      </w:r>
    </w:p>
    <w:p>
      <w:pPr>
        <w:spacing w:line="360" w:lineRule="auto"/>
        <w:rPr>
          <w:rFonts w:ascii="宋体" w:hAnsi="宋体"/>
          <w:color w:val="auto"/>
          <w:sz w:val="28"/>
          <w:szCs w:val="28"/>
        </w:rPr>
      </w:pPr>
      <w:r>
        <w:rPr>
          <w:rFonts w:ascii="宋体" w:hAnsi="宋体"/>
          <w:color w:val="auto"/>
          <w:sz w:val="28"/>
          <w:szCs w:val="28"/>
        </w:rPr>
        <mc:AlternateContent>
          <mc:Choice Requires="wpg">
            <w:drawing>
              <wp:inline distT="0" distB="0" distL="114300" distR="114300">
                <wp:extent cx="5668645" cy="2389505"/>
                <wp:effectExtent l="4445" t="4445" r="11430" b="13970"/>
                <wp:docPr id="91" name="组合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668645" cy="2389505"/>
                          <a:chOff x="1632" y="5357"/>
                          <a:chExt cx="10089" cy="2991"/>
                        </a:xfrm>
                      </wpg:grpSpPr>
                      <wps:wsp>
                        <wps:cNvPr id="78" name="矩形 78"/>
                        <wps:cNvSpPr>
                          <a:spLocks noChangeAspect="1" noTextEdit="1"/>
                        </wps:cNvSpPr>
                        <wps:spPr>
                          <a:xfrm>
                            <a:off x="1632" y="5357"/>
                            <a:ext cx="10089" cy="2991"/>
                          </a:xfrm>
                          <a:prstGeom prst="rect">
                            <a:avLst/>
                          </a:prstGeom>
                          <a:noFill/>
                          <a:ln w="9525">
                            <a:noFill/>
                          </a:ln>
                        </wps:spPr>
                        <wps:bodyPr upright="1"/>
                      </wps:wsp>
                      <wps:wsp>
                        <wps:cNvPr id="79" name="肘形连接符 79"/>
                        <wps:cNvCnPr>
                          <a:stCxn id="89" idx="0"/>
                          <a:endCxn id="84" idx="2"/>
                        </wps:cNvCnPr>
                        <wps:spPr>
                          <a:xfrm rot="5400000" flipH="1">
                            <a:off x="7863" y="4862"/>
                            <a:ext cx="1495" cy="3925"/>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80" name="肘形连接符 80"/>
                        <wps:cNvCnPr>
                          <a:stCxn id="88" idx="3"/>
                          <a:endCxn id="84" idx="2"/>
                        </wps:cNvCnPr>
                        <wps:spPr>
                          <a:xfrm flipV="1">
                            <a:off x="6302" y="6105"/>
                            <a:ext cx="374" cy="748"/>
                          </a:xfrm>
                          <a:prstGeom prst="bentConnector2">
                            <a:avLst/>
                          </a:prstGeom>
                          <a:ln w="28575" cap="flat" cmpd="sng">
                            <a:solidFill>
                              <a:srgbClr val="000000"/>
                            </a:solidFill>
                            <a:prstDash val="solid"/>
                            <a:miter/>
                            <a:headEnd type="none" w="med" len="med"/>
                            <a:tailEnd type="none" w="med" len="med"/>
                          </a:ln>
                        </wps:spPr>
                        <wps:bodyPr/>
                      </wps:wsp>
                      <wps:wsp>
                        <wps:cNvPr id="81" name="肘形连接符 81"/>
                        <wps:cNvCnPr>
                          <a:stCxn id="87" idx="0"/>
                          <a:endCxn id="84" idx="2"/>
                        </wps:cNvCnPr>
                        <wps:spPr>
                          <a:xfrm rot="5400000" flipH="1">
                            <a:off x="6555" y="6170"/>
                            <a:ext cx="1495" cy="1309"/>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82" name="肘形连接符 82"/>
                        <wps:cNvCnPr>
                          <a:stCxn id="86" idx="0"/>
                          <a:endCxn id="84" idx="2"/>
                        </wps:cNvCnPr>
                        <wps:spPr>
                          <a:xfrm rot="-5400000">
                            <a:off x="5247" y="6171"/>
                            <a:ext cx="1495" cy="1307"/>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83" name="肘形连接符 83"/>
                        <wps:cNvCnPr>
                          <a:stCxn id="85" idx="0"/>
                          <a:endCxn id="84" idx="2"/>
                        </wps:cNvCnPr>
                        <wps:spPr>
                          <a:xfrm rot="-5400000">
                            <a:off x="3939" y="4863"/>
                            <a:ext cx="1495" cy="3923"/>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84" name="圆角矩形 84"/>
                        <wps:cNvSpPr/>
                        <wps:spPr>
                          <a:xfrm>
                            <a:off x="5555" y="5357"/>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pacing w:line="240" w:lineRule="auto"/>
                                <w:jc w:val="center"/>
                                <w:rPr>
                                  <w:rFonts w:hint="eastAsia"/>
                                  <w:sz w:val="24"/>
                                </w:rPr>
                              </w:pPr>
                              <w:r>
                                <w:rPr>
                                  <w:rFonts w:hint="eastAsia"/>
                                  <w:sz w:val="24"/>
                                </w:rPr>
                                <w:t>应急领导小组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rPr>
                              </w:pPr>
                              <w:r>
                                <w:rPr>
                                  <w:rFonts w:hint="eastAsia"/>
                                  <w:w w:val="90"/>
                                  <w:sz w:val="24"/>
                                </w:rPr>
                                <w:t>（</w:t>
                              </w:r>
                              <w:r>
                                <w:rPr>
                                  <w:rFonts w:hint="eastAsia"/>
                                  <w:w w:val="90"/>
                                  <w:sz w:val="24"/>
                                  <w:lang w:eastAsia="zh-CN"/>
                                </w:rPr>
                                <w:t>应急救</w:t>
                              </w:r>
                              <w:r>
                                <w:rPr>
                                  <w:rFonts w:hint="eastAsia"/>
                                  <w:w w:val="90"/>
                                  <w:sz w:val="24"/>
                                </w:rPr>
                                <w:t>援</w:t>
                              </w:r>
                              <w:r>
                                <w:rPr>
                                  <w:rFonts w:hint="eastAsia"/>
                                  <w:w w:val="90"/>
                                  <w:sz w:val="24"/>
                                  <w:lang w:eastAsia="zh-CN"/>
                                </w:rPr>
                                <w:t>指挥部</w:t>
                              </w:r>
                              <w:r>
                                <w:rPr>
                                  <w:rFonts w:hint="eastAsia"/>
                                  <w:w w:val="90"/>
                                  <w:sz w:val="24"/>
                                </w:rPr>
                                <w:t>）</w:t>
                              </w:r>
                            </w:p>
                          </w:txbxContent>
                        </wps:txbx>
                        <wps:bodyPr lIns="0" tIns="0" rIns="0" bIns="0" anchor="ctr" upright="1"/>
                      </wps:wsp>
                      <wps:wsp>
                        <wps:cNvPr id="85" name="圆角矩形 85"/>
                        <wps:cNvSpPr/>
                        <wps:spPr>
                          <a:xfrm>
                            <a:off x="1632"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pacing w:line="480" w:lineRule="auto"/>
                                <w:jc w:val="center"/>
                                <w:rPr>
                                  <w:rFonts w:hint="eastAsia"/>
                                  <w:sz w:val="24"/>
                                </w:rPr>
                              </w:pPr>
                              <w:r>
                                <w:rPr>
                                  <w:rFonts w:hint="eastAsia"/>
                                  <w:sz w:val="24"/>
                                </w:rPr>
                                <w:t>抢险救援组</w:t>
                              </w:r>
                            </w:p>
                          </w:txbxContent>
                        </wps:txbx>
                        <wps:bodyPr lIns="0" tIns="0" rIns="0" bIns="0" anchor="ctr" upright="1"/>
                      </wps:wsp>
                      <wps:wsp>
                        <wps:cNvPr id="86" name="圆角矩形 86"/>
                        <wps:cNvSpPr/>
                        <wps:spPr>
                          <a:xfrm>
                            <a:off x="4248"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pacing w:line="480" w:lineRule="auto"/>
                                <w:jc w:val="center"/>
                                <w:rPr>
                                  <w:rFonts w:hint="eastAsia"/>
                                  <w:sz w:val="24"/>
                                </w:rPr>
                              </w:pPr>
                              <w:r>
                                <w:rPr>
                                  <w:rFonts w:hint="eastAsia"/>
                                  <w:sz w:val="24"/>
                                </w:rPr>
                                <w:t>疏散警戒组</w:t>
                              </w:r>
                            </w:p>
                          </w:txbxContent>
                        </wps:txbx>
                        <wps:bodyPr lIns="0" tIns="0" rIns="0" bIns="0" anchor="ctr" upright="1"/>
                      </wps:wsp>
                      <wps:wsp>
                        <wps:cNvPr id="87" name="圆角矩形 87"/>
                        <wps:cNvSpPr/>
                        <wps:spPr>
                          <a:xfrm>
                            <a:off x="6864"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pacing w:line="480" w:lineRule="auto"/>
                                <w:jc w:val="center"/>
                                <w:rPr>
                                  <w:rFonts w:hint="eastAsia"/>
                                  <w:sz w:val="24"/>
                                </w:rPr>
                              </w:pPr>
                              <w:r>
                                <w:rPr>
                                  <w:rFonts w:hint="eastAsia"/>
                                  <w:sz w:val="24"/>
                                </w:rPr>
                                <w:t>医疗救护组</w:t>
                              </w:r>
                            </w:p>
                          </w:txbxContent>
                        </wps:txbx>
                        <wps:bodyPr lIns="0" tIns="0" rIns="0" bIns="0" anchor="ctr" upright="1"/>
                      </wps:wsp>
                      <wps:wsp>
                        <wps:cNvPr id="88" name="圆角矩形 88"/>
                        <wps:cNvSpPr/>
                        <wps:spPr>
                          <a:xfrm>
                            <a:off x="4060" y="6479"/>
                            <a:ext cx="2242"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lang w:eastAsia="zh-CN"/>
                                </w:rPr>
                              </w:pPr>
                              <w:r>
                                <w:rPr>
                                  <w:rFonts w:hint="eastAsia"/>
                                  <w:sz w:val="24"/>
                                </w:rPr>
                                <w:t>应急</w:t>
                              </w:r>
                              <w:r>
                                <w:rPr>
                                  <w:rFonts w:hint="eastAsia"/>
                                  <w:sz w:val="24"/>
                                  <w:lang w:eastAsia="zh-CN"/>
                                </w:rPr>
                                <w:t>救援指挥部</w:t>
                              </w:r>
                            </w:p>
                            <w:p>
                              <w:pPr>
                                <w:jc w:val="center"/>
                                <w:rPr>
                                  <w:rFonts w:hint="eastAsia"/>
                                  <w:sz w:val="24"/>
                                  <w:lang w:eastAsia="zh-CN"/>
                                </w:rPr>
                              </w:pPr>
                              <w:r>
                                <w:rPr>
                                  <w:rFonts w:hint="eastAsia"/>
                                  <w:sz w:val="24"/>
                                  <w:lang w:eastAsia="zh-CN"/>
                                </w:rPr>
                                <w:t>（办公室）</w:t>
                              </w:r>
                            </w:p>
                            <w:p>
                              <w:pPr>
                                <w:rPr>
                                  <w:rFonts w:hint="eastAsia"/>
                                </w:rPr>
                              </w:pPr>
                            </w:p>
                          </w:txbxContent>
                        </wps:txbx>
                        <wps:bodyPr lIns="0" tIns="0" rIns="0" bIns="0" anchor="ctr" upright="1"/>
                      </wps:wsp>
                      <wps:wsp>
                        <wps:cNvPr id="89" name="圆角矩形 89"/>
                        <wps:cNvSpPr/>
                        <wps:spPr>
                          <a:xfrm>
                            <a:off x="9480" y="7600"/>
                            <a:ext cx="2241"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pacing w:line="480" w:lineRule="auto"/>
                                <w:jc w:val="center"/>
                                <w:rPr>
                                  <w:rFonts w:hint="eastAsia"/>
                                  <w:sz w:val="24"/>
                                </w:rPr>
                              </w:pPr>
                              <w:r>
                                <w:rPr>
                                  <w:rFonts w:hint="eastAsia"/>
                                  <w:sz w:val="24"/>
                                </w:rPr>
                                <w:t>后勤保障组</w:t>
                              </w:r>
                            </w:p>
                          </w:txbxContent>
                        </wps:txbx>
                        <wps:bodyPr lIns="0" tIns="0" rIns="0" bIns="0" anchor="ctr" upright="1"/>
                      </wps:wsp>
                    </wpg:wgp>
                  </a:graphicData>
                </a:graphic>
              </wp:inline>
            </w:drawing>
          </mc:Choice>
          <mc:Fallback>
            <w:pict>
              <v:group id="_x0000_s1026" o:spid="_x0000_s1026" o:spt="203" style="height:188.15pt;width:446.35pt;" coordorigin="1632,5357" coordsize="10089,2991" o:gfxdata="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PQLV6TXAAAABQEAAA8AAAAAAAAA&#10;AQAgAAAAIgAAAGRycy9kb3ducmV2LnhtbFBLAQIUABQAAAAIAIdO4kBo0H35MAUAAGUhAAAOAAAA&#10;AAAAAAEAIAAAACYBAABkcnMvZTJvRG9jLnhtbFBLBQYAAAAABgAGAFkBAADICAAAAAA=&#10;">
                <o:lock v:ext="edit" rotation="t" aspectratio="t"/>
                <v:rect id="_x0000_s1026" o:spid="_x0000_s1026" o:spt="1" style="position:absolute;left:1632;top:5357;height:2991;width:10089;" filled="f" stroked="f" coordsize="21600,21600" o:gfxdata="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ZNtrsAAADb&#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34" type="#_x0000_t34" style="position:absolute;left:7863;top:4862;flip:x;height:3925;width:1495;rotation:-5898240f;" filled="f" stroked="t" coordsize="21600,21600" o:gfxdata="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0h/9vQAA&#10;ANs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3" type="#_x0000_t33" style="position:absolute;left:6302;top:6105;flip:y;height:748;width:374;" filled="f" stroked="t" coordsize="21600,21600" o:gfxdata="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57g++tAAAANsAAAAPAAAA&#10;AAAAAAEAIAAAACIAAABkcnMvZG93bnJldi54bWxQSwECFAAUAAAACACHTuJAMy8FnjsAAAA5AAAA&#10;EAAAAAAAAAABACAAAAADAQAAZHJzL3NoYXBleG1sLnhtbFBLBQYAAAAABgAGAFsBAACtAwAAAAA=&#10;">
                  <v:fill on="f" focussize="0,0"/>
                  <v:stroke weight="2.25pt" color="#000000" joinstyle="miter"/>
                  <v:imagedata o:title=""/>
                  <o:lock v:ext="edit" aspectratio="f"/>
                </v:shape>
                <v:shape id="_x0000_s1026" o:spid="_x0000_s1026" o:spt="34" type="#_x0000_t34" style="position:absolute;left:6555;top:6170;flip:x;height:1309;width:1495;rotation:-5898240f;" filled="f" stroked="t" coordsize="21600,21600" o:gfxdata="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Fj3LsAAADb&#10;AAAADwAAAAAAAAABACAAAAAiAAAAZHJzL2Rvd25yZXYueG1sUEsBAhQAFAAAAAgAh07iQDMvBZ47&#10;AAAAOQAAABAAAAAAAAAAAQAgAAAACgEAAGRycy9zaGFwZXhtbC54bWxQSwUGAAAAAAYABgBbAQAA&#10;tAMAAAAA&#10;" adj="1906">
                  <v:fill on="f" focussize="0,0"/>
                  <v:stroke weight="2.25pt" color="#000000" joinstyle="miter"/>
                  <v:imagedata o:title=""/>
                  <o:lock v:ext="edit" aspectratio="f"/>
                </v:shape>
                <v:shape id="_x0000_s1026" o:spid="_x0000_s1026" o:spt="34" type="#_x0000_t34" style="position:absolute;left:5247;top:6171;height:1307;width:1495;rotation:-5898240f;" filled="f" stroked="t" coordsize="21600,21600" o:gfxdata="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LL74A&#10;AADbAAAADwAAAAAAAAABACAAAAAiAAAAZHJzL2Rvd25yZXYueG1sUEsBAhQAFAAAAAgAh07iQDMv&#10;BZ47AAAAOQAAABAAAAAAAAAAAQAgAAAADQEAAGRycy9zaGFwZXhtbC54bWxQSwUGAAAAAAYABgBb&#10;AQAAtwMAAAAA&#10;" adj="1906">
                  <v:fill on="f" focussize="0,0"/>
                  <v:stroke weight="2.25pt" color="#000000" joinstyle="miter"/>
                  <v:imagedata o:title=""/>
                  <o:lock v:ext="edit" aspectratio="f"/>
                </v:shape>
                <v:shape id="_x0000_s1026" o:spid="_x0000_s1026" o:spt="34" type="#_x0000_t34" style="position:absolute;left:3939;top:4863;height:3923;width:1495;rotation:-5898240f;" filled="f" stroked="t" coordsize="21600,21600" o:gfxdata="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PutL4A&#10;AADbAAAADwAAAAAAAAABACAAAAAiAAAAZHJzL2Rvd25yZXYueG1sUEsBAhQAFAAAAAgAh07iQDMv&#10;BZ47AAAAOQAAABAAAAAAAAAAAQAgAAAADQEAAGRycy9zaGFwZXhtbC54bWxQSwUGAAAAAAYABgBb&#10;AQAAtwMAAAAA&#10;" adj="1906">
                  <v:fill on="f" focussize="0,0"/>
                  <v:stroke weight="2.25pt" color="#000000" joinstyle="miter"/>
                  <v:imagedata o:title=""/>
                  <o:lock v:ext="edit" aspectratio="f"/>
                </v:shape>
                <v:roundrect id="_x0000_s1026" o:spid="_x0000_s1026" o:spt="2" style="position:absolute;left:5555;top:5357;height:748;width:2242;v-text-anchor:middle;" fillcolor="#BBE0E3" filled="t" stroked="t" coordsize="21600,21600" arcsize="0.166666666666667" o:gfxdata="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wlL+/&#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spacing w:line="240" w:lineRule="auto"/>
                          <w:jc w:val="center"/>
                          <w:rPr>
                            <w:rFonts w:hint="eastAsia"/>
                            <w:sz w:val="24"/>
                          </w:rPr>
                        </w:pPr>
                        <w:r>
                          <w:rPr>
                            <w:rFonts w:hint="eastAsia"/>
                            <w:sz w:val="24"/>
                          </w:rPr>
                          <w:t>应急领导小组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sz w:val="24"/>
                          </w:rPr>
                        </w:pPr>
                        <w:r>
                          <w:rPr>
                            <w:rFonts w:hint="eastAsia"/>
                            <w:w w:val="90"/>
                            <w:sz w:val="24"/>
                          </w:rPr>
                          <w:t>（</w:t>
                        </w:r>
                        <w:r>
                          <w:rPr>
                            <w:rFonts w:hint="eastAsia"/>
                            <w:w w:val="90"/>
                            <w:sz w:val="24"/>
                            <w:lang w:eastAsia="zh-CN"/>
                          </w:rPr>
                          <w:t>应急救</w:t>
                        </w:r>
                        <w:r>
                          <w:rPr>
                            <w:rFonts w:hint="eastAsia"/>
                            <w:w w:val="90"/>
                            <w:sz w:val="24"/>
                          </w:rPr>
                          <w:t>援</w:t>
                        </w:r>
                        <w:r>
                          <w:rPr>
                            <w:rFonts w:hint="eastAsia"/>
                            <w:w w:val="90"/>
                            <w:sz w:val="24"/>
                            <w:lang w:eastAsia="zh-CN"/>
                          </w:rPr>
                          <w:t>指挥部</w:t>
                        </w:r>
                        <w:r>
                          <w:rPr>
                            <w:rFonts w:hint="eastAsia"/>
                            <w:w w:val="90"/>
                            <w:sz w:val="24"/>
                          </w:rPr>
                          <w:t>）</w:t>
                        </w:r>
                      </w:p>
                    </w:txbxContent>
                  </v:textbox>
                </v:roundrect>
                <v:roundrect id="_x0000_s1026" o:spid="_x0000_s1026" o:spt="2" style="position:absolute;left:1632;top:7600;height:748;width:2242;v-text-anchor:middle;" fillcolor="#BBE0E3" filled="t" stroked="t" coordsize="21600,21600" arcsize="0.166666666666667" o:gfxdata="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wxJ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spacing w:line="480" w:lineRule="auto"/>
                          <w:jc w:val="center"/>
                          <w:rPr>
                            <w:rFonts w:hint="eastAsia"/>
                            <w:sz w:val="24"/>
                          </w:rPr>
                        </w:pPr>
                        <w:r>
                          <w:rPr>
                            <w:rFonts w:hint="eastAsia"/>
                            <w:sz w:val="24"/>
                          </w:rPr>
                          <w:t>抢险救援组</w:t>
                        </w:r>
                      </w:p>
                    </w:txbxContent>
                  </v:textbox>
                </v:roundrect>
                <v:roundrect id="_x0000_s1026" o:spid="_x0000_s1026" o:spt="2" style="position:absolute;left:4248;top:7600;height:748;width:2242;v-text-anchor:middle;" fillcolor="#BBE0E3" filled="t" stroked="t" coordsize="21600,21600" arcsize="0.166666666666667" o:gfxdata="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6vU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spacing w:line="480" w:lineRule="auto"/>
                          <w:jc w:val="center"/>
                          <w:rPr>
                            <w:rFonts w:hint="eastAsia"/>
                            <w:sz w:val="24"/>
                          </w:rPr>
                        </w:pPr>
                        <w:r>
                          <w:rPr>
                            <w:rFonts w:hint="eastAsia"/>
                            <w:sz w:val="24"/>
                          </w:rPr>
                          <w:t>疏散警戒组</w:t>
                        </w:r>
                      </w:p>
                    </w:txbxContent>
                  </v:textbox>
                </v:roundrect>
                <v:roundrect id="_x0000_s1026" o:spid="_x0000_s1026" o:spt="2" style="position:absolute;left:6864;top:7600;height:748;width:2242;v-text-anchor:middle;" fillcolor="#BBE0E3" filled="t" stroked="t" coordsize="21600,21600" arcsize="0.166666666666667" o:gfxdata="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iCsi/&#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spacing w:line="480" w:lineRule="auto"/>
                          <w:jc w:val="center"/>
                          <w:rPr>
                            <w:rFonts w:hint="eastAsia"/>
                            <w:sz w:val="24"/>
                          </w:rPr>
                        </w:pPr>
                        <w:r>
                          <w:rPr>
                            <w:rFonts w:hint="eastAsia"/>
                            <w:sz w:val="24"/>
                          </w:rPr>
                          <w:t>医疗救护组</w:t>
                        </w:r>
                      </w:p>
                    </w:txbxContent>
                  </v:textbox>
                </v:roundrect>
                <v:roundrect id="_x0000_s1026" o:spid="_x0000_s1026" o:spt="2" style="position:absolute;left:4060;top:6479;height:747;width:2242;v-text-anchor:middle;" fillcolor="#BBE0E3" filled="t" stroked="t" coordsize="21600,21600" arcsize="0.166666666666667" o:gfxdata="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2eu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jc w:val="center"/>
                          <w:rPr>
                            <w:rFonts w:hint="eastAsia"/>
                            <w:sz w:val="24"/>
                            <w:lang w:eastAsia="zh-CN"/>
                          </w:rPr>
                        </w:pPr>
                        <w:r>
                          <w:rPr>
                            <w:rFonts w:hint="eastAsia"/>
                            <w:sz w:val="24"/>
                          </w:rPr>
                          <w:t>应急</w:t>
                        </w:r>
                        <w:r>
                          <w:rPr>
                            <w:rFonts w:hint="eastAsia"/>
                            <w:sz w:val="24"/>
                            <w:lang w:eastAsia="zh-CN"/>
                          </w:rPr>
                          <w:t>救援指挥部</w:t>
                        </w:r>
                      </w:p>
                      <w:p>
                        <w:pPr>
                          <w:jc w:val="center"/>
                          <w:rPr>
                            <w:rFonts w:hint="eastAsia"/>
                            <w:sz w:val="24"/>
                            <w:lang w:eastAsia="zh-CN"/>
                          </w:rPr>
                        </w:pPr>
                        <w:r>
                          <w:rPr>
                            <w:rFonts w:hint="eastAsia"/>
                            <w:sz w:val="24"/>
                            <w:lang w:eastAsia="zh-CN"/>
                          </w:rPr>
                          <w:t>（办公室）</w:t>
                        </w:r>
                      </w:p>
                      <w:p>
                        <w:pPr>
                          <w:rPr>
                            <w:rFonts w:hint="eastAsia"/>
                          </w:rPr>
                        </w:pPr>
                      </w:p>
                    </w:txbxContent>
                  </v:textbox>
                </v:roundrect>
                <v:roundrect id="_x0000_s1026" o:spid="_x0000_s1026" o:spt="2" style="position:absolute;left:9480;top:7600;height:747;width:2241;v-text-anchor:middle;" fillcolor="#BBE0E3" filled="t" stroked="t" coordsize="21600,21600" arcsize="0.166666666666667" o:gfxdata="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xOyG/&#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spacing w:line="480" w:lineRule="auto"/>
                          <w:jc w:val="center"/>
                          <w:rPr>
                            <w:rFonts w:hint="eastAsia"/>
                            <w:sz w:val="24"/>
                          </w:rPr>
                        </w:pPr>
                        <w:r>
                          <w:rPr>
                            <w:rFonts w:hint="eastAsia"/>
                            <w:sz w:val="24"/>
                          </w:rPr>
                          <w:t>后勤保障组</w:t>
                        </w:r>
                      </w:p>
                    </w:txbxContent>
                  </v:textbox>
                </v:roundrect>
                <w10:wrap type="none"/>
                <w10:anchorlock/>
              </v:group>
            </w:pict>
          </mc:Fallback>
        </mc:AlternateContent>
      </w:r>
    </w:p>
    <w:p>
      <w:pPr>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图3－1  应急组织机构图</w:t>
      </w:r>
    </w:p>
    <w:p>
      <w:pPr>
        <w:pStyle w:val="5"/>
        <w:spacing w:before="0" w:after="0" w:line="360" w:lineRule="auto"/>
        <w:rPr>
          <w:rFonts w:hint="eastAsia" w:ascii="宋体" w:hAnsi="宋体" w:eastAsia="宋体" w:cs="宋体"/>
          <w:b/>
          <w:bCs/>
          <w:color w:val="auto"/>
          <w:sz w:val="28"/>
          <w:szCs w:val="28"/>
          <w:lang w:val="en-US" w:eastAsia="zh-CN"/>
        </w:rPr>
      </w:pPr>
      <w:bookmarkStart w:id="20" w:name="_Toc5349"/>
      <w:bookmarkStart w:id="21" w:name="_Toc16989"/>
      <w:r>
        <w:rPr>
          <w:rFonts w:hint="eastAsia" w:ascii="宋体" w:hAnsi="宋体" w:eastAsia="宋体" w:cs="宋体"/>
          <w:b/>
          <w:bCs/>
          <w:color w:val="auto"/>
          <w:sz w:val="28"/>
          <w:szCs w:val="28"/>
          <w:lang w:val="en-US" w:eastAsia="zh-CN"/>
        </w:rPr>
        <w:t>2.3应急救援指挥部</w:t>
      </w:r>
      <w:bookmarkEnd w:id="17"/>
      <w:bookmarkEnd w:id="20"/>
      <w:bookmarkEnd w:id="21"/>
    </w:p>
    <w:p>
      <w:pPr>
        <w:pStyle w:val="5"/>
        <w:spacing w:before="0" w:after="0" w:line="360" w:lineRule="auto"/>
        <w:rPr>
          <w:rFonts w:hint="eastAsia" w:ascii="宋体" w:hAnsi="宋体" w:eastAsia="宋体" w:cs="宋体"/>
          <w:color w:val="auto"/>
          <w:sz w:val="28"/>
          <w:szCs w:val="28"/>
        </w:rPr>
      </w:pPr>
      <w:bookmarkStart w:id="22" w:name="_Toc11861"/>
      <w:bookmarkStart w:id="23" w:name="_Toc682"/>
      <w:r>
        <w:rPr>
          <w:rFonts w:hint="eastAsia" w:ascii="宋体" w:hAnsi="宋体" w:eastAsia="宋体" w:cs="宋体"/>
          <w:color w:val="auto"/>
          <w:sz w:val="28"/>
          <w:szCs w:val="28"/>
        </w:rPr>
        <w:t>3.2.1应急救援指挥部成员</w:t>
      </w:r>
      <w:bookmarkEnd w:id="22"/>
      <w:bookmarkEnd w:id="23"/>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总 指 挥：麦镇江</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eastAsia="zh-CN"/>
        </w:rPr>
        <w:t>副</w:t>
      </w:r>
      <w:r>
        <w:rPr>
          <w:rFonts w:hint="eastAsia" w:ascii="宋体" w:hAnsi="宋体" w:cs="宋体"/>
          <w:color w:val="auto"/>
          <w:sz w:val="28"/>
          <w:szCs w:val="28"/>
          <w:lang w:val="zh-CN"/>
        </w:rPr>
        <w:t>总指挥：陈小波、沙文毅</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成</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val="zh-CN"/>
        </w:rPr>
        <w:t xml:space="preserve">员：李小宇、李元平、刘庆丰、寇菊辉、陈靖、邓世波  </w:t>
      </w:r>
    </w:p>
    <w:p>
      <w:pPr>
        <w:pStyle w:val="5"/>
        <w:spacing w:before="0" w:after="0" w:line="360" w:lineRule="auto"/>
        <w:rPr>
          <w:rFonts w:hint="eastAsia" w:ascii="宋体" w:hAnsi="宋体" w:eastAsia="宋体" w:cs="宋体"/>
          <w:color w:val="auto"/>
          <w:sz w:val="28"/>
          <w:szCs w:val="28"/>
          <w:lang w:val="zh-CN"/>
        </w:rPr>
      </w:pPr>
      <w:bookmarkStart w:id="24" w:name="_Toc26211"/>
      <w:bookmarkStart w:id="25" w:name="_Toc22072"/>
      <w:r>
        <w:rPr>
          <w:rFonts w:hint="eastAsia" w:ascii="宋体" w:hAnsi="宋体" w:eastAsia="宋体" w:cs="宋体"/>
          <w:color w:val="auto"/>
          <w:sz w:val="28"/>
          <w:szCs w:val="28"/>
        </w:rPr>
        <w:t>3.2.2</w:t>
      </w:r>
      <w:r>
        <w:rPr>
          <w:rFonts w:hint="eastAsia" w:ascii="宋体" w:hAnsi="宋体" w:eastAsia="宋体" w:cs="宋体"/>
          <w:color w:val="auto"/>
          <w:sz w:val="28"/>
          <w:szCs w:val="28"/>
          <w:lang w:val="zh-CN"/>
        </w:rPr>
        <w:t>应急救援指挥部职责</w:t>
      </w:r>
      <w:bookmarkEnd w:id="24"/>
      <w:bookmarkEnd w:id="25"/>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（1）贯彻落实国家有关事故应急处理管理工作的法律、法规和上级部门的有关规章制度，执行政府关于事故应急处理的重大部署。</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（2）危急事件发生后，应立即组织各应急处置工作组按职责分工，赶赴现场组织事故处理。按照“以人为本，安全第一”的原则，进行应急处理。</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（3）指挥开展事故应急处理、救援和生产、生活恢复等各项工作。</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（4）负责向上级领导及有关部门报告事故情况和事故处理进展情况。</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（5）做好事故（发生原因、处理经过、设备损坏和经济损失情况）调查工作。</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（6）发布、启动和解除生产安全事故应急预案的命令。</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（7）审查批准现场救援方案。</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（8）按照预案程序和现场救援方案，组织、协调、指挥生产安全事故应急救援工作的有效实施。</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（9）根据事故发展状态和现场救援过程中出现的新问题，随时变更、修改救援方案，及时采取相应的应急处理措施。</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（10）紧急调用各类救援物资、设备、人员和占用场地，并负责督促归还或给予适当补偿。</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（11）总结应急预案工作经验教训。</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（12）办理政府主管部门交办的其他事项。</w:t>
      </w:r>
    </w:p>
    <w:p>
      <w:pPr>
        <w:pStyle w:val="5"/>
        <w:spacing w:before="0" w:after="0" w:line="360" w:lineRule="auto"/>
        <w:rPr>
          <w:rFonts w:hint="eastAsia" w:ascii="宋体" w:hAnsi="宋体" w:eastAsia="宋体" w:cs="宋体"/>
          <w:color w:val="auto"/>
          <w:sz w:val="28"/>
          <w:szCs w:val="28"/>
        </w:rPr>
      </w:pPr>
      <w:bookmarkStart w:id="26" w:name="_Toc18223"/>
      <w:bookmarkStart w:id="27" w:name="_Toc650"/>
      <w:bookmarkStart w:id="28" w:name="_Toc22179"/>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总指挥及职责</w:t>
      </w:r>
      <w:bookmarkEnd w:id="26"/>
      <w:bookmarkEnd w:id="27"/>
      <w:bookmarkEnd w:id="28"/>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总指挥：</w:t>
      </w:r>
      <w:r>
        <w:rPr>
          <w:rFonts w:hint="eastAsia" w:ascii="宋体" w:hAnsi="宋体" w:cs="宋体"/>
          <w:color w:val="auto"/>
          <w:sz w:val="28"/>
          <w:szCs w:val="28"/>
          <w:lang w:val="en-US" w:eastAsia="zh-CN"/>
        </w:rPr>
        <w:t xml:space="preserve">麦镇江                电话：13802782782 </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职责：负责公司突发事故应急处理，全面协调、指挥、制定和实施正确有效的突发事故应急抢险方案，并亲临现场指挥，组织人员对物资、设备进行救援处理，有效地减少事件损失，防止事件蔓延、扩大，具体如下：</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（1）分析紧急状态和确定相应报警级别；</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（2）指挥、协调应急反应行动；</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（3）与外部应急反应机构的联络；</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（4）直接监察应急人员的行动；</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（5）保护现场和人员的安全；</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（6）向上级汇报事故情况，必要时向上一级政府机构发出支援请求；组织事故调查，总结事故经验教训。</w:t>
      </w:r>
    </w:p>
    <w:p>
      <w:pPr>
        <w:pStyle w:val="5"/>
        <w:spacing w:before="0" w:after="0" w:line="360" w:lineRule="auto"/>
        <w:rPr>
          <w:rFonts w:hint="eastAsia" w:ascii="宋体" w:hAnsi="宋体" w:eastAsia="宋体" w:cs="宋体"/>
          <w:color w:val="auto"/>
          <w:sz w:val="28"/>
          <w:szCs w:val="28"/>
        </w:rPr>
      </w:pPr>
      <w:bookmarkStart w:id="29" w:name="_Toc32679"/>
      <w:bookmarkStart w:id="30" w:name="_Toc29598"/>
      <w:bookmarkStart w:id="31" w:name="_Toc24588"/>
      <w:bookmarkStart w:id="32" w:name="_Toc31439"/>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 xml:space="preserve">4 </w:t>
      </w:r>
      <w:r>
        <w:rPr>
          <w:rFonts w:hint="eastAsia" w:ascii="宋体" w:hAnsi="宋体" w:eastAsia="宋体" w:cs="宋体"/>
          <w:color w:val="auto"/>
          <w:sz w:val="28"/>
          <w:szCs w:val="28"/>
        </w:rPr>
        <w:t>副总指挥及职责</w:t>
      </w:r>
      <w:bookmarkEnd w:id="29"/>
      <w:bookmarkEnd w:id="30"/>
      <w:bookmarkEnd w:id="31"/>
      <w:bookmarkEnd w:id="32"/>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 xml:space="preserve">副总指挥：陈小波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val="zh-CN" w:eastAsia="zh-CN"/>
        </w:rPr>
        <w:t xml:space="preserve"> </w:t>
      </w:r>
      <w:r>
        <w:rPr>
          <w:rFonts w:hint="eastAsia" w:ascii="宋体" w:hAnsi="宋体" w:cs="宋体"/>
          <w:color w:val="auto"/>
          <w:sz w:val="28"/>
          <w:szCs w:val="28"/>
          <w:lang w:val="en-US" w:eastAsia="zh-CN"/>
        </w:rPr>
        <w:t>电话：</w:t>
      </w:r>
      <w:r>
        <w:rPr>
          <w:rFonts w:hint="eastAsia" w:ascii="仿宋_GB2312" w:hAnsi="宋体" w:eastAsia="仿宋_GB2312"/>
          <w:b/>
          <w:bCs/>
          <w:color w:val="auto"/>
          <w:sz w:val="28"/>
          <w:szCs w:val="28"/>
        </w:rPr>
        <w:t>1</w:t>
      </w:r>
      <w:r>
        <w:rPr>
          <w:rFonts w:ascii="仿宋_GB2312" w:hAnsi="宋体" w:eastAsia="仿宋_GB2312"/>
          <w:b/>
          <w:bCs/>
          <w:color w:val="auto"/>
          <w:sz w:val="28"/>
          <w:szCs w:val="28"/>
        </w:rPr>
        <w:t>8581616247</w:t>
      </w:r>
      <w:r>
        <w:rPr>
          <w:rFonts w:hint="eastAsia" w:ascii="宋体" w:hAnsi="宋体" w:cs="宋体"/>
          <w:color w:val="auto"/>
          <w:sz w:val="28"/>
          <w:szCs w:val="28"/>
          <w:lang w:val="en-US" w:eastAsia="zh-CN"/>
        </w:rPr>
        <w:t xml:space="preserve"> </w:t>
      </w:r>
    </w:p>
    <w:p>
      <w:pPr>
        <w:spacing w:line="360" w:lineRule="auto"/>
        <w:ind w:firstLine="1960" w:firstLineChars="7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 xml:space="preserve">沙文毅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val="zh-CN" w:eastAsia="zh-CN"/>
        </w:rPr>
        <w:t xml:space="preserve"> </w:t>
      </w:r>
      <w:r>
        <w:rPr>
          <w:rFonts w:hint="eastAsia" w:ascii="宋体" w:hAnsi="宋体" w:cs="宋体"/>
          <w:color w:val="auto"/>
          <w:sz w:val="28"/>
          <w:szCs w:val="28"/>
          <w:lang w:val="en-US" w:eastAsia="zh-CN"/>
        </w:rPr>
        <w:t xml:space="preserve">电话：13428812007 </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职责：协助总指挥处理生产安全事故应急救援工作，随时向总指挥汇报事态进展情况；在总指挥授权的情况下，执行总指挥的责任与职能。</w:t>
      </w:r>
    </w:p>
    <w:p>
      <w:pPr>
        <w:pStyle w:val="5"/>
        <w:spacing w:before="0" w:after="0" w:line="360" w:lineRule="auto"/>
        <w:rPr>
          <w:rFonts w:hint="eastAsia" w:ascii="宋体" w:hAnsi="宋体" w:eastAsia="宋体" w:cs="宋体"/>
          <w:color w:val="auto"/>
          <w:sz w:val="28"/>
          <w:szCs w:val="28"/>
        </w:rPr>
      </w:pPr>
      <w:bookmarkStart w:id="33" w:name="_Toc29906"/>
      <w:bookmarkStart w:id="34" w:name="_Toc7545"/>
      <w:bookmarkStart w:id="35" w:name="_Toc6642"/>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应急办</w:t>
      </w:r>
      <w:bookmarkEnd w:id="33"/>
      <w:bookmarkEnd w:id="34"/>
      <w:bookmarkEnd w:id="35"/>
    </w:p>
    <w:p>
      <w:pPr>
        <w:pStyle w:val="5"/>
        <w:spacing w:before="0" w:after="0" w:line="360" w:lineRule="auto"/>
        <w:rPr>
          <w:rFonts w:hint="eastAsia" w:ascii="宋体" w:hAnsi="宋体" w:eastAsia="宋体" w:cs="宋体"/>
          <w:color w:val="auto"/>
          <w:sz w:val="28"/>
          <w:szCs w:val="28"/>
        </w:rPr>
      </w:pPr>
      <w:bookmarkStart w:id="36" w:name="_Toc9488"/>
      <w:bookmarkStart w:id="37" w:name="_Toc26055"/>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.1应急办成员</w:t>
      </w:r>
      <w:bookmarkEnd w:id="36"/>
      <w:bookmarkEnd w:id="37"/>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应急办设在生产技术部总调度室，应急办主任由</w:t>
      </w:r>
      <w:r>
        <w:rPr>
          <w:rFonts w:hint="eastAsia" w:ascii="宋体" w:hAnsi="宋体" w:cs="宋体"/>
          <w:color w:val="auto"/>
          <w:sz w:val="28"/>
          <w:szCs w:val="28"/>
          <w:lang w:val="zh-CN" w:eastAsia="zh-CN"/>
        </w:rPr>
        <w:t>陈小波、沙文毅</w:t>
      </w:r>
      <w:r>
        <w:rPr>
          <w:rFonts w:hint="eastAsia" w:ascii="宋体" w:hAnsi="宋体" w:cs="宋体"/>
          <w:color w:val="auto"/>
          <w:sz w:val="28"/>
          <w:szCs w:val="28"/>
          <w:lang w:val="zh-CN"/>
        </w:rPr>
        <w:t>等其它人员由应急应急救援指挥部成员组成。值班电话：0817-3787815。</w:t>
      </w:r>
    </w:p>
    <w:p>
      <w:pPr>
        <w:pStyle w:val="5"/>
        <w:spacing w:before="0" w:after="0" w:line="360" w:lineRule="auto"/>
        <w:rPr>
          <w:rFonts w:hint="eastAsia" w:ascii="宋体" w:hAnsi="宋体" w:eastAsia="宋体" w:cs="宋体"/>
          <w:color w:val="auto"/>
          <w:sz w:val="28"/>
          <w:szCs w:val="28"/>
          <w:lang w:val="zh-CN"/>
        </w:rPr>
      </w:pPr>
      <w:bookmarkStart w:id="38" w:name="_Toc9558"/>
      <w:bookmarkStart w:id="39" w:name="_Toc25080"/>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应急办职责</w:t>
      </w:r>
      <w:bookmarkEnd w:id="38"/>
      <w:bookmarkEnd w:id="39"/>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（1）应急办应与各车间（部门）、政府有关部门及周边企业持畅通联系。</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（2）负责接、发险情警报，及时准确向指挥部汇报险情、抢险、疏散、救援等有关情况，及时准确将指挥部的指令向相关人员和相关部门传达。</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（3）负责动态收集汇总各项应急救援信息，并按总指挥授权，对外发布险情及救援工作信息。</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（4）保证现场指挥与上级的通信联络畅通，保持指挥部与外界的联系，请求应急升级。</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（5）针对公司的各种危险因素，制定相应的现场处置方案。</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（6）组织开展专门的培训和演练。并根据演练中暴露出来的问题，对应急预案进行定期或不定期的修订、完善。</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（7）负责平时的应急准备，事故发生时接受事故报、信息报送，组织联络应急状态下的各职能部门的沟通协调，立即向应急救援指挥部总指挥报告。</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（8）组织召开事故现场会议，传达指挥部命令并监督落实。</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（9）通知应急救援有关成员，做好应急准备、立即投入救援。</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（10）检查现场救援工作，联络气象部门、获取准确的气象预报，收集险情和救援状况并向指挥部报告，提出救援建议，协调指挥部开展工作。</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（11）配合相关部门进行事故调查处理工作。</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（12）负责建立生产安全专家组，并组织专家开展应急救援现场咨询服务工作。</w:t>
      </w:r>
    </w:p>
    <w:p>
      <w:pPr>
        <w:pStyle w:val="5"/>
        <w:spacing w:before="0" w:after="0" w:line="360" w:lineRule="auto"/>
        <w:rPr>
          <w:rFonts w:hint="eastAsia" w:ascii="宋体" w:hAnsi="宋体" w:eastAsia="宋体" w:cs="宋体"/>
          <w:color w:val="auto"/>
          <w:sz w:val="28"/>
          <w:szCs w:val="28"/>
        </w:rPr>
      </w:pPr>
      <w:bookmarkStart w:id="40" w:name="_Toc7022"/>
      <w:bookmarkStart w:id="41" w:name="_Toc26974"/>
      <w:bookmarkStart w:id="42" w:name="_Toc31750"/>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抢险救灾组</w:t>
      </w:r>
      <w:bookmarkEnd w:id="40"/>
      <w:bookmarkEnd w:id="41"/>
      <w:bookmarkEnd w:id="42"/>
    </w:p>
    <w:p>
      <w:pPr>
        <w:pStyle w:val="5"/>
        <w:spacing w:before="0" w:after="0" w:line="360" w:lineRule="auto"/>
        <w:rPr>
          <w:rFonts w:hint="eastAsia" w:ascii="宋体" w:hAnsi="宋体" w:eastAsia="宋体" w:cs="宋体"/>
          <w:color w:val="auto"/>
          <w:sz w:val="28"/>
          <w:szCs w:val="28"/>
        </w:rPr>
      </w:pPr>
      <w:bookmarkStart w:id="43" w:name="_Toc5782"/>
      <w:bookmarkStart w:id="44" w:name="_Toc14568"/>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.1抢险救灾组成员</w:t>
      </w:r>
      <w:bookmarkEnd w:id="43"/>
      <w:bookmarkEnd w:id="44"/>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 xml:space="preserve">组  长：沙文毅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val="zh-CN" w:eastAsia="zh-CN"/>
        </w:rPr>
        <w:t xml:space="preserve"> </w:t>
      </w:r>
      <w:r>
        <w:rPr>
          <w:rFonts w:hint="eastAsia" w:ascii="宋体" w:hAnsi="宋体" w:cs="宋体"/>
          <w:color w:val="auto"/>
          <w:sz w:val="28"/>
          <w:szCs w:val="28"/>
          <w:lang w:val="en-US" w:eastAsia="zh-CN"/>
        </w:rPr>
        <w:t xml:space="preserve">电话：13428812007 </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eastAsia="zh-CN"/>
        </w:rPr>
        <w:t>成  员：</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val="zh-CN"/>
        </w:rPr>
        <w:t>李元平、邓世波及义务消防队（详见附件1）</w:t>
      </w:r>
    </w:p>
    <w:p>
      <w:pPr>
        <w:pStyle w:val="5"/>
        <w:spacing w:before="0" w:after="0" w:line="360" w:lineRule="auto"/>
        <w:rPr>
          <w:rFonts w:hint="eastAsia" w:ascii="宋体" w:hAnsi="宋体" w:eastAsia="宋体" w:cs="宋体"/>
          <w:color w:val="auto"/>
          <w:sz w:val="28"/>
          <w:szCs w:val="28"/>
        </w:rPr>
      </w:pPr>
      <w:bookmarkStart w:id="45" w:name="_Toc1600"/>
      <w:bookmarkStart w:id="46" w:name="_Toc31820"/>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.2抢险救灾组职责</w:t>
      </w:r>
      <w:bookmarkEnd w:id="45"/>
      <w:bookmarkEnd w:id="46"/>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（1）根据预案规定的应急处理程序，协调电气、机械各专业技术人员按专业范围具体实施应急处理，负责事故现场的救生、控险、排险等工作。</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（2）负责抢救伤员，确保伤员能得到及时、有效的救治。</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（3）利用各种设备负责现场的抢险施救工作；</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（4）负责抢险救灾中物资和设备的及时供应；</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（5）合理组织和调动战斗力量，保证救护任务的完成；</w:t>
      </w:r>
    </w:p>
    <w:p>
      <w:pPr>
        <w:spacing w:line="360" w:lineRule="auto"/>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zh-CN"/>
        </w:rPr>
        <w:t>（6）负责将受伤人员从事故地运送到公路，送上120救护车。</w:t>
      </w:r>
    </w:p>
    <w:p>
      <w:pPr>
        <w:pStyle w:val="5"/>
        <w:spacing w:before="0" w:after="0" w:line="360" w:lineRule="auto"/>
        <w:rPr>
          <w:rFonts w:hint="eastAsia" w:ascii="宋体" w:hAnsi="宋体" w:eastAsia="宋体" w:cs="宋体"/>
          <w:color w:val="auto"/>
          <w:sz w:val="28"/>
          <w:szCs w:val="28"/>
          <w:lang w:eastAsia="zh-CN"/>
        </w:rPr>
      </w:pPr>
      <w:bookmarkStart w:id="47" w:name="_Toc25729"/>
      <w:bookmarkStart w:id="48" w:name="_Toc26510"/>
      <w:bookmarkStart w:id="49" w:name="_Toc12919"/>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安全警戒组</w:t>
      </w:r>
      <w:bookmarkEnd w:id="47"/>
      <w:bookmarkEnd w:id="48"/>
      <w:bookmarkEnd w:id="49"/>
    </w:p>
    <w:p>
      <w:pPr>
        <w:pStyle w:val="5"/>
        <w:spacing w:before="0" w:after="0" w:line="360" w:lineRule="auto"/>
        <w:rPr>
          <w:rFonts w:hint="eastAsia" w:ascii="宋体" w:hAnsi="宋体" w:eastAsia="宋体" w:cs="宋体"/>
          <w:color w:val="auto"/>
          <w:sz w:val="28"/>
          <w:szCs w:val="28"/>
        </w:rPr>
      </w:pPr>
      <w:bookmarkStart w:id="50" w:name="_Toc30640"/>
      <w:bookmarkStart w:id="51" w:name="_Toc933"/>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安全警戒组</w:t>
      </w:r>
      <w:r>
        <w:rPr>
          <w:rFonts w:hint="eastAsia" w:ascii="宋体" w:hAnsi="宋体" w:eastAsia="宋体" w:cs="宋体"/>
          <w:color w:val="auto"/>
          <w:sz w:val="28"/>
          <w:szCs w:val="28"/>
        </w:rPr>
        <w:t>成员</w:t>
      </w:r>
      <w:bookmarkEnd w:id="50"/>
      <w:bookmarkEnd w:id="51"/>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组  长：</w:t>
      </w:r>
      <w:r>
        <w:rPr>
          <w:rFonts w:hint="eastAsia"/>
          <w:color w:val="auto"/>
          <w:sz w:val="28"/>
          <w:szCs w:val="28"/>
        </w:rPr>
        <w:t>刘庆丰</w:t>
      </w:r>
      <w:r>
        <w:rPr>
          <w:rFonts w:hint="eastAsia" w:ascii="宋体" w:hAnsi="宋体" w:cs="宋体"/>
          <w:color w:val="auto"/>
          <w:sz w:val="28"/>
          <w:szCs w:val="28"/>
          <w:lang w:val="en-US" w:eastAsia="zh-CN"/>
        </w:rPr>
        <w:t xml:space="preserve">             电话：13619054873 </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成  员：门卫成员含（详见附件1）</w:t>
      </w:r>
    </w:p>
    <w:p>
      <w:pPr>
        <w:pStyle w:val="5"/>
        <w:spacing w:before="0" w:after="0" w:line="360" w:lineRule="auto"/>
        <w:rPr>
          <w:rFonts w:hint="eastAsia" w:ascii="宋体" w:hAnsi="宋体" w:eastAsia="宋体" w:cs="宋体"/>
          <w:color w:val="auto"/>
          <w:sz w:val="28"/>
          <w:szCs w:val="28"/>
        </w:rPr>
      </w:pPr>
      <w:bookmarkStart w:id="52" w:name="_Toc7258"/>
      <w:bookmarkStart w:id="53" w:name="_Toc5884"/>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安全警戒组</w:t>
      </w:r>
      <w:r>
        <w:rPr>
          <w:rFonts w:hint="eastAsia" w:ascii="宋体" w:hAnsi="宋体" w:eastAsia="宋体" w:cs="宋体"/>
          <w:color w:val="auto"/>
          <w:sz w:val="28"/>
          <w:szCs w:val="28"/>
        </w:rPr>
        <w:t>职责</w:t>
      </w:r>
      <w:bookmarkEnd w:id="52"/>
      <w:bookmarkEnd w:id="53"/>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rPr>
        <w:t>（1）</w:t>
      </w:r>
      <w:r>
        <w:rPr>
          <w:rFonts w:hint="eastAsia" w:ascii="宋体" w:hAnsi="宋体" w:cs="宋体"/>
          <w:color w:val="auto"/>
          <w:sz w:val="28"/>
          <w:szCs w:val="28"/>
          <w:lang w:val="zh-CN" w:eastAsia="zh-CN"/>
        </w:rPr>
        <w:t>保证现场秩序，安全快速地疏散现场无关人员至安全区域。</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rPr>
        <w:t>（2）</w:t>
      </w:r>
      <w:r>
        <w:rPr>
          <w:rFonts w:hint="eastAsia" w:ascii="宋体" w:hAnsi="宋体" w:cs="宋体"/>
          <w:color w:val="auto"/>
          <w:sz w:val="28"/>
          <w:szCs w:val="28"/>
          <w:lang w:val="zh-CN" w:eastAsia="zh-CN"/>
        </w:rPr>
        <w:t>专用仪器动态检测事故现场燃气浓度，确定警戒范围，标明警戒区域,保证救援通道顺畅、抢险物资和伤员的顺利进出，禁止无关人员通行或靠近。</w:t>
      </w:r>
    </w:p>
    <w:p>
      <w:pPr>
        <w:pStyle w:val="5"/>
        <w:spacing w:before="0" w:after="0" w:line="360" w:lineRule="auto"/>
        <w:rPr>
          <w:rFonts w:hint="eastAsia" w:ascii="宋体" w:hAnsi="宋体" w:eastAsia="宋体" w:cs="宋体"/>
          <w:color w:val="auto"/>
          <w:sz w:val="28"/>
          <w:szCs w:val="28"/>
          <w:lang w:eastAsia="zh-CN"/>
        </w:rPr>
      </w:pPr>
      <w:bookmarkStart w:id="54" w:name="_Toc7066"/>
      <w:bookmarkStart w:id="55" w:name="_Toc25876"/>
      <w:bookmarkStart w:id="56" w:name="_Toc25219"/>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后勤保障组</w:t>
      </w:r>
      <w:bookmarkEnd w:id="54"/>
      <w:bookmarkEnd w:id="55"/>
      <w:bookmarkEnd w:id="56"/>
    </w:p>
    <w:p>
      <w:pPr>
        <w:pStyle w:val="5"/>
        <w:spacing w:before="0" w:after="0" w:line="360" w:lineRule="auto"/>
        <w:rPr>
          <w:rFonts w:hint="eastAsia" w:ascii="宋体" w:hAnsi="宋体" w:eastAsia="宋体" w:cs="宋体"/>
          <w:color w:val="auto"/>
          <w:sz w:val="28"/>
          <w:szCs w:val="28"/>
        </w:rPr>
      </w:pPr>
      <w:bookmarkStart w:id="57" w:name="_Toc20687"/>
      <w:bookmarkStart w:id="58" w:name="_Toc24757"/>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后勤保障组</w:t>
      </w:r>
      <w:r>
        <w:rPr>
          <w:rFonts w:hint="eastAsia" w:ascii="宋体" w:hAnsi="宋体" w:eastAsia="宋体" w:cs="宋体"/>
          <w:color w:val="auto"/>
          <w:sz w:val="28"/>
          <w:szCs w:val="28"/>
        </w:rPr>
        <w:t>成员</w:t>
      </w:r>
      <w:bookmarkEnd w:id="57"/>
      <w:bookmarkEnd w:id="58"/>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组  长：曹伟</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val="zh-CN" w:eastAsia="zh-CN"/>
        </w:rPr>
        <w:t xml:space="preserve"> </w:t>
      </w:r>
      <w:r>
        <w:rPr>
          <w:rFonts w:hint="eastAsia" w:ascii="宋体" w:hAnsi="宋体" w:cs="宋体"/>
          <w:color w:val="auto"/>
          <w:sz w:val="28"/>
          <w:szCs w:val="28"/>
          <w:lang w:val="en-US" w:eastAsia="zh-CN"/>
        </w:rPr>
        <w:t xml:space="preserve">电话：18381710086 </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成  员：</w:t>
      </w:r>
      <w:r>
        <w:rPr>
          <w:rFonts w:hint="eastAsia" w:ascii="宋体" w:hAnsi="宋体" w:cs="宋体"/>
          <w:color w:val="auto"/>
          <w:sz w:val="28"/>
          <w:szCs w:val="28"/>
          <w:lang w:val="zh-CN"/>
        </w:rPr>
        <w:t>陈靖及行政部全体成员</w:t>
      </w:r>
      <w:r>
        <w:rPr>
          <w:rFonts w:hint="eastAsia" w:ascii="宋体" w:hAnsi="宋体" w:cs="宋体"/>
          <w:color w:val="auto"/>
          <w:sz w:val="28"/>
          <w:szCs w:val="28"/>
          <w:lang w:val="zh-CN" w:eastAsia="zh-CN"/>
        </w:rPr>
        <w:t>（详见附件1）</w:t>
      </w:r>
    </w:p>
    <w:p>
      <w:pPr>
        <w:pStyle w:val="5"/>
        <w:spacing w:before="0" w:after="0" w:line="360" w:lineRule="auto"/>
        <w:rPr>
          <w:rFonts w:hint="eastAsia" w:ascii="宋体" w:hAnsi="宋体" w:eastAsia="宋体" w:cs="宋体"/>
          <w:color w:val="auto"/>
          <w:sz w:val="28"/>
          <w:szCs w:val="28"/>
        </w:rPr>
      </w:pPr>
      <w:bookmarkStart w:id="59" w:name="_Toc26693"/>
      <w:bookmarkStart w:id="60" w:name="_Toc12156"/>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后勤保障组</w:t>
      </w:r>
      <w:r>
        <w:rPr>
          <w:rFonts w:hint="eastAsia" w:ascii="宋体" w:hAnsi="宋体" w:eastAsia="宋体" w:cs="宋体"/>
          <w:color w:val="auto"/>
          <w:sz w:val="28"/>
          <w:szCs w:val="28"/>
        </w:rPr>
        <w:t>职责</w:t>
      </w:r>
      <w:bookmarkEnd w:id="59"/>
      <w:bookmarkEnd w:id="60"/>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val="zh-CN" w:eastAsia="zh-CN"/>
        </w:rPr>
        <w:t>）负责应急救援器材和物资的供应，并组织车辆运输。</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val="zh-CN" w:eastAsia="zh-CN"/>
        </w:rPr>
        <w:t>）负责应急救援的通信、交通、食宿等后勤保障工作。接待、安抚伤亡人员家属，进行有关善后处置。</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val="zh-CN" w:eastAsia="zh-CN"/>
        </w:rPr>
        <w:t>）办理人身伤害和财产损失索赔。</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）确保事故救援保持有效通讯联系，负责到场新闻媒体的接待工作。</w:t>
      </w:r>
    </w:p>
    <w:p>
      <w:pPr>
        <w:pStyle w:val="5"/>
        <w:spacing w:before="0" w:after="0" w:line="360" w:lineRule="auto"/>
        <w:rPr>
          <w:rFonts w:hint="eastAsia" w:ascii="宋体" w:hAnsi="宋体" w:eastAsia="宋体" w:cs="宋体"/>
          <w:color w:val="auto"/>
          <w:sz w:val="28"/>
          <w:szCs w:val="28"/>
        </w:rPr>
      </w:pPr>
      <w:bookmarkStart w:id="61" w:name="_Toc28121"/>
      <w:bookmarkStart w:id="62" w:name="_Toc8724"/>
      <w:bookmarkStart w:id="63" w:name="_Toc25608"/>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医疗救护组</w:t>
      </w:r>
      <w:bookmarkEnd w:id="61"/>
      <w:bookmarkEnd w:id="62"/>
      <w:bookmarkEnd w:id="63"/>
    </w:p>
    <w:p>
      <w:pPr>
        <w:pStyle w:val="5"/>
        <w:spacing w:before="0" w:after="0" w:line="360" w:lineRule="auto"/>
        <w:rPr>
          <w:rFonts w:hint="eastAsia" w:ascii="宋体" w:hAnsi="宋体" w:eastAsia="宋体" w:cs="宋体"/>
          <w:color w:val="auto"/>
          <w:sz w:val="28"/>
          <w:szCs w:val="28"/>
          <w:lang w:eastAsia="zh-CN"/>
        </w:rPr>
      </w:pPr>
      <w:bookmarkStart w:id="64" w:name="_Toc28786"/>
      <w:bookmarkStart w:id="65" w:name="_Toc11505"/>
      <w:r>
        <w:rPr>
          <w:rFonts w:hint="eastAsia" w:ascii="宋体" w:hAnsi="宋体" w:eastAsia="宋体" w:cs="宋体"/>
          <w:color w:val="auto"/>
          <w:sz w:val="28"/>
          <w:szCs w:val="28"/>
          <w:lang w:eastAsia="zh-CN"/>
        </w:rPr>
        <w:t>3.</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.1医疗救护组</w:t>
      </w:r>
      <w:bookmarkEnd w:id="64"/>
      <w:bookmarkEnd w:id="65"/>
    </w:p>
    <w:p>
      <w:pPr>
        <w:pStyle w:val="10"/>
        <w:spacing w:line="360" w:lineRule="auto"/>
        <w:ind w:left="0"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组  长：</w:t>
      </w:r>
      <w:r>
        <w:rPr>
          <w:rFonts w:hint="eastAsia" w:ascii="宋体" w:hAnsi="宋体" w:cs="宋体"/>
          <w:color w:val="auto"/>
          <w:sz w:val="28"/>
          <w:szCs w:val="28"/>
          <w:lang w:val="zh-CN"/>
        </w:rPr>
        <w:t>李小宇</w:t>
      </w:r>
      <w:r>
        <w:rPr>
          <w:rFonts w:hint="eastAsia" w:ascii="宋体" w:hAnsi="宋体" w:cs="宋体"/>
          <w:color w:val="auto"/>
          <w:sz w:val="28"/>
          <w:szCs w:val="28"/>
          <w:lang w:val="zh-CN" w:eastAsia="zh-CN"/>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val="zh-CN" w:eastAsia="zh-CN"/>
        </w:rPr>
        <w:t xml:space="preserve"> </w:t>
      </w:r>
      <w:r>
        <w:rPr>
          <w:rFonts w:hint="eastAsia" w:ascii="宋体" w:hAnsi="宋体" w:cs="宋体"/>
          <w:color w:val="auto"/>
          <w:sz w:val="28"/>
          <w:szCs w:val="28"/>
          <w:lang w:val="en-US" w:eastAsia="zh-CN"/>
        </w:rPr>
        <w:t>电话：13568609798</w:t>
      </w:r>
    </w:p>
    <w:p>
      <w:pPr>
        <w:pStyle w:val="10"/>
        <w:spacing w:line="360" w:lineRule="auto"/>
        <w:ind w:left="0"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成  员：设备安全科全体成员（详见附件1）</w:t>
      </w:r>
    </w:p>
    <w:p>
      <w:pPr>
        <w:pStyle w:val="5"/>
        <w:spacing w:before="0" w:after="0" w:line="360" w:lineRule="auto"/>
        <w:rPr>
          <w:rFonts w:hint="eastAsia" w:ascii="宋体" w:hAnsi="宋体" w:eastAsia="宋体" w:cs="宋体"/>
          <w:color w:val="auto"/>
          <w:sz w:val="28"/>
          <w:szCs w:val="28"/>
          <w:lang w:eastAsia="zh-CN"/>
        </w:rPr>
      </w:pPr>
      <w:bookmarkStart w:id="66" w:name="_Toc629"/>
      <w:bookmarkStart w:id="67" w:name="_Toc761"/>
      <w:r>
        <w:rPr>
          <w:rFonts w:hint="eastAsia" w:ascii="宋体" w:hAnsi="宋体" w:eastAsia="宋体" w:cs="宋体"/>
          <w:color w:val="auto"/>
          <w:sz w:val="28"/>
          <w:szCs w:val="28"/>
          <w:lang w:eastAsia="zh-CN"/>
        </w:rPr>
        <w:t>3.</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.2医疗救护组职责</w:t>
      </w:r>
      <w:bookmarkEnd w:id="66"/>
      <w:bookmarkEnd w:id="67"/>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（1）负责伤员施救、中转、登记，安排护送人员和救护车辆。</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（2）确保医疗物资的储备与安全有效的使用。</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（3）负责事故发生地及周边区域的卫生防疫以及事故发生后疾病的控制与预防工作。</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（4）服从指挥部关于救援工作的安排，积极配合抢险救灾相关工作。</w:t>
      </w:r>
    </w:p>
    <w:p>
      <w:pPr>
        <w:spacing w:line="360" w:lineRule="auto"/>
        <w:ind w:firstLine="560" w:firstLineChars="200"/>
        <w:rPr>
          <w:rFonts w:hint="eastAsia" w:ascii="宋体" w:hAnsi="宋体" w:cs="宋体"/>
          <w:color w:val="auto"/>
          <w:sz w:val="28"/>
          <w:szCs w:val="28"/>
          <w:u w:val="double"/>
          <w:lang w:val="zh-CN" w:eastAsia="zh-CN"/>
        </w:rPr>
      </w:pPr>
      <w:r>
        <w:rPr>
          <w:rFonts w:hint="eastAsia" w:ascii="宋体" w:hAnsi="宋体" w:cs="宋体"/>
          <w:color w:val="auto"/>
          <w:sz w:val="28"/>
          <w:szCs w:val="28"/>
          <w:u w:val="double"/>
          <w:lang w:val="zh-CN" w:eastAsia="zh-CN"/>
        </w:rPr>
        <w:t>以上组织机构所有成员手机（电话）必须24小时开通，确保联络畅通。</w:t>
      </w:r>
    </w:p>
    <w:p>
      <w:pPr>
        <w:spacing w:line="360" w:lineRule="auto"/>
        <w:ind w:firstLine="562" w:firstLineChars="200"/>
        <w:rPr>
          <w:rFonts w:hint="eastAsia" w:ascii="宋体" w:hAnsi="宋体" w:cs="宋体"/>
          <w:b/>
          <w:bCs/>
          <w:color w:val="auto"/>
          <w:sz w:val="28"/>
          <w:szCs w:val="28"/>
          <w:lang w:val="en-US" w:eastAsia="zh-CN"/>
        </w:rPr>
      </w:pPr>
    </w:p>
    <w:p>
      <w:pPr>
        <w:spacing w:line="360" w:lineRule="auto"/>
        <w:ind w:firstLine="562" w:firstLineChars="200"/>
        <w:rPr>
          <w:rFonts w:hint="eastAsia" w:ascii="宋体" w:hAnsi="宋体" w:cs="宋体"/>
          <w:b/>
          <w:bCs/>
          <w:color w:val="auto"/>
          <w:sz w:val="28"/>
          <w:szCs w:val="28"/>
          <w:lang w:val="en-US" w:eastAsia="zh-CN"/>
        </w:rPr>
      </w:pPr>
    </w:p>
    <w:p>
      <w:pPr>
        <w:pStyle w:val="5"/>
        <w:rPr>
          <w:rFonts w:hint="eastAsia" w:ascii="宋体" w:hAnsi="宋体" w:eastAsia="宋体"/>
          <w:color w:val="auto"/>
          <w:sz w:val="28"/>
          <w:szCs w:val="28"/>
        </w:rPr>
      </w:pPr>
      <w:bookmarkStart w:id="68" w:name="_Toc323"/>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 xml:space="preserve"> 通讯与信息保障</w:t>
      </w:r>
      <w:bookmarkEnd w:id="18"/>
      <w:bookmarkEnd w:id="19"/>
      <w:bookmarkEnd w:id="68"/>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val="en-US" w:eastAsia="zh-CN"/>
        </w:rPr>
        <w:t>0817-3787815</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6"/>
        <w:rPr>
          <w:rFonts w:ascii="宋体" w:hAnsi="宋体"/>
          <w:color w:val="auto"/>
          <w:sz w:val="28"/>
          <w:szCs w:val="28"/>
        </w:rPr>
      </w:pPr>
      <w:bookmarkStart w:id="69" w:name="_Toc486865541"/>
      <w:bookmarkStart w:id="70" w:name="_Toc3378"/>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3.2 通信系统及维护方案</w:t>
      </w:r>
      <w:bookmarkEnd w:id="69"/>
      <w:bookmarkEnd w:id="70"/>
    </w:p>
    <w:p>
      <w:pPr>
        <w:spacing w:line="360" w:lineRule="auto"/>
        <w:ind w:firstLine="560" w:firstLineChars="200"/>
        <w:rPr>
          <w:rFonts w:hint="eastAsia" w:ascii="宋体" w:hAnsi="宋体"/>
          <w:color w:val="auto"/>
          <w:sz w:val="28"/>
          <w:szCs w:val="28"/>
        </w:rPr>
      </w:pPr>
      <w:bookmarkStart w:id="71"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6"/>
        <w:rPr>
          <w:rFonts w:hint="eastAsia" w:ascii="宋体" w:hAnsi="宋体"/>
          <w:color w:val="auto"/>
          <w:sz w:val="28"/>
          <w:szCs w:val="28"/>
        </w:rPr>
      </w:pPr>
      <w:bookmarkStart w:id="72" w:name="_Toc486865542"/>
      <w:bookmarkStart w:id="73" w:name="_Toc32048"/>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 xml:space="preserve">3.3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71"/>
      <w:bookmarkEnd w:id="72"/>
      <w:bookmarkEnd w:id="73"/>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5"/>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20"/>
        <w:tblW w:w="8336" w:type="dxa"/>
        <w:tblInd w:w="0" w:type="dxa"/>
        <w:tblLayout w:type="fixed"/>
        <w:tblCellMar>
          <w:top w:w="15" w:type="dxa"/>
          <w:left w:w="15" w:type="dxa"/>
          <w:bottom w:w="15" w:type="dxa"/>
          <w:right w:w="15" w:type="dxa"/>
        </w:tblCellMar>
      </w:tblPr>
      <w:tblGrid>
        <w:gridCol w:w="1158"/>
        <w:gridCol w:w="2019"/>
        <w:gridCol w:w="1502"/>
        <w:gridCol w:w="2499"/>
        <w:gridCol w:w="1158"/>
      </w:tblGrid>
      <w:tr>
        <w:tblPrEx>
          <w:tblLayout w:type="fixed"/>
          <w:tblCellMar>
            <w:top w:w="15" w:type="dxa"/>
            <w:left w:w="15" w:type="dxa"/>
            <w:bottom w:w="15" w:type="dxa"/>
            <w:right w:w="15" w:type="dxa"/>
          </w:tblCellMar>
        </w:tblPrEx>
        <w:trPr>
          <w:trHeight w:val="285" w:hRule="atLeast"/>
        </w:trPr>
        <w:tc>
          <w:tcPr>
            <w:tcW w:w="11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姓名</w:t>
            </w:r>
          </w:p>
        </w:tc>
        <w:tc>
          <w:tcPr>
            <w:tcW w:w="1502" w:type="dxa"/>
            <w:tcBorders>
              <w:top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部门</w:t>
            </w:r>
          </w:p>
        </w:tc>
        <w:tc>
          <w:tcPr>
            <w:tcW w:w="2499" w:type="dxa"/>
            <w:tcBorders>
              <w:top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联系电话（手机号）</w:t>
            </w:r>
          </w:p>
        </w:tc>
        <w:tc>
          <w:tcPr>
            <w:tcW w:w="1158" w:type="dxa"/>
            <w:tcBorders>
              <w:top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备注</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w:t>
            </w:r>
          </w:p>
        </w:tc>
        <w:tc>
          <w:tcPr>
            <w:tcW w:w="2019"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麦镇江</w:t>
            </w:r>
          </w:p>
        </w:tc>
        <w:tc>
          <w:tcPr>
            <w:tcW w:w="1502"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总经理</w:t>
            </w:r>
          </w:p>
        </w:tc>
        <w:tc>
          <w:tcPr>
            <w:tcW w:w="2499"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13802782782</w:t>
            </w:r>
          </w:p>
        </w:tc>
        <w:tc>
          <w:tcPr>
            <w:tcW w:w="1158"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组长</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2</w:t>
            </w:r>
          </w:p>
        </w:tc>
        <w:tc>
          <w:tcPr>
            <w:tcW w:w="2019"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陈小波</w:t>
            </w:r>
          </w:p>
        </w:tc>
        <w:tc>
          <w:tcPr>
            <w:tcW w:w="1502"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副总经理</w:t>
            </w:r>
          </w:p>
        </w:tc>
        <w:tc>
          <w:tcPr>
            <w:tcW w:w="2499"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w:t>
            </w:r>
            <w:r>
              <w:rPr>
                <w:rFonts w:ascii="仿宋_GB2312" w:hAnsi="宋体" w:eastAsia="仿宋_GB2312"/>
                <w:b/>
                <w:bCs/>
                <w:color w:val="auto"/>
                <w:sz w:val="28"/>
                <w:szCs w:val="28"/>
              </w:rPr>
              <w:t>8581616247</w:t>
            </w:r>
          </w:p>
        </w:tc>
        <w:tc>
          <w:tcPr>
            <w:tcW w:w="1158"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副组长</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3</w:t>
            </w:r>
          </w:p>
        </w:tc>
        <w:tc>
          <w:tcPr>
            <w:tcW w:w="2019"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张德欣</w:t>
            </w:r>
          </w:p>
        </w:tc>
        <w:tc>
          <w:tcPr>
            <w:tcW w:w="1502"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副总经理</w:t>
            </w:r>
          </w:p>
        </w:tc>
        <w:tc>
          <w:tcPr>
            <w:tcW w:w="2499"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ascii="仿宋_GB2312" w:hAnsi="宋体" w:eastAsia="仿宋_GB2312"/>
                <w:b/>
                <w:bCs/>
                <w:color w:val="auto"/>
                <w:sz w:val="28"/>
                <w:szCs w:val="28"/>
              </w:rPr>
              <w:t>18208158507</w:t>
            </w:r>
          </w:p>
        </w:tc>
        <w:tc>
          <w:tcPr>
            <w:tcW w:w="1158"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组员</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7</w:t>
            </w:r>
          </w:p>
        </w:tc>
        <w:tc>
          <w:tcPr>
            <w:tcW w:w="2019"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李小宇</w:t>
            </w:r>
          </w:p>
        </w:tc>
        <w:tc>
          <w:tcPr>
            <w:tcW w:w="1502"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设备安全科</w:t>
            </w:r>
          </w:p>
        </w:tc>
        <w:tc>
          <w:tcPr>
            <w:tcW w:w="2499"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13568609798</w:t>
            </w:r>
          </w:p>
        </w:tc>
        <w:tc>
          <w:tcPr>
            <w:tcW w:w="1158"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组员</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8</w:t>
            </w:r>
          </w:p>
        </w:tc>
        <w:tc>
          <w:tcPr>
            <w:tcW w:w="2019"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 xml:space="preserve"> 李元平</w:t>
            </w:r>
          </w:p>
        </w:tc>
        <w:tc>
          <w:tcPr>
            <w:tcW w:w="1502"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部门负责人</w:t>
            </w:r>
          </w:p>
        </w:tc>
        <w:tc>
          <w:tcPr>
            <w:tcW w:w="2499"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w:t>
            </w:r>
            <w:r>
              <w:rPr>
                <w:rFonts w:ascii="仿宋_GB2312" w:hAnsi="宋体" w:eastAsia="仿宋_GB2312"/>
                <w:b/>
                <w:bCs/>
                <w:color w:val="auto"/>
                <w:sz w:val="28"/>
                <w:szCs w:val="28"/>
              </w:rPr>
              <w:t>5882623100</w:t>
            </w:r>
          </w:p>
        </w:tc>
        <w:tc>
          <w:tcPr>
            <w:tcW w:w="1158"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组员</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9</w:t>
            </w:r>
          </w:p>
        </w:tc>
        <w:tc>
          <w:tcPr>
            <w:tcW w:w="2019"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刘庆丰</w:t>
            </w:r>
          </w:p>
        </w:tc>
        <w:tc>
          <w:tcPr>
            <w:tcW w:w="1502"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部门负责人</w:t>
            </w:r>
          </w:p>
        </w:tc>
        <w:tc>
          <w:tcPr>
            <w:tcW w:w="2499"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13619054873</w:t>
            </w:r>
          </w:p>
        </w:tc>
        <w:tc>
          <w:tcPr>
            <w:tcW w:w="1158"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组员</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10</w:t>
            </w:r>
          </w:p>
        </w:tc>
        <w:tc>
          <w:tcPr>
            <w:tcW w:w="2019"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寇菊辉</w:t>
            </w:r>
          </w:p>
        </w:tc>
        <w:tc>
          <w:tcPr>
            <w:tcW w:w="1502"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部门负责人</w:t>
            </w:r>
          </w:p>
        </w:tc>
        <w:tc>
          <w:tcPr>
            <w:tcW w:w="2499"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w:t>
            </w:r>
            <w:r>
              <w:rPr>
                <w:rFonts w:ascii="仿宋_GB2312" w:hAnsi="宋体" w:eastAsia="仿宋_GB2312"/>
                <w:b/>
                <w:bCs/>
                <w:color w:val="auto"/>
                <w:sz w:val="28"/>
                <w:szCs w:val="28"/>
              </w:rPr>
              <w:t>8141339631</w:t>
            </w:r>
          </w:p>
        </w:tc>
        <w:tc>
          <w:tcPr>
            <w:tcW w:w="1158"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队长</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11</w:t>
            </w:r>
          </w:p>
        </w:tc>
        <w:tc>
          <w:tcPr>
            <w:tcW w:w="2019" w:type="dxa"/>
            <w:tcBorders>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陈靖</w:t>
            </w:r>
          </w:p>
        </w:tc>
        <w:tc>
          <w:tcPr>
            <w:tcW w:w="1502"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行政部</w:t>
            </w:r>
          </w:p>
        </w:tc>
        <w:tc>
          <w:tcPr>
            <w:tcW w:w="2499" w:type="dxa"/>
            <w:tcBorders>
              <w:bottom w:val="single" w:color="000000"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18284125008</w:t>
            </w:r>
          </w:p>
        </w:tc>
        <w:tc>
          <w:tcPr>
            <w:tcW w:w="1158" w:type="dxa"/>
            <w:tcBorders>
              <w:bottom w:val="single" w:color="000000"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队员</w:t>
            </w:r>
          </w:p>
        </w:tc>
      </w:tr>
      <w:tr>
        <w:tblPrEx>
          <w:tblLayout w:type="fixed"/>
          <w:tblCellMar>
            <w:top w:w="15" w:type="dxa"/>
            <w:left w:w="15" w:type="dxa"/>
            <w:bottom w:w="15" w:type="dxa"/>
            <w:right w:w="15" w:type="dxa"/>
          </w:tblCellMar>
        </w:tblPrEx>
        <w:trPr>
          <w:trHeight w:val="57" w:hRule="atLeast"/>
        </w:trPr>
        <w:tc>
          <w:tcPr>
            <w:tcW w:w="1158" w:type="dxa"/>
            <w:tcBorders>
              <w:left w:val="single" w:color="000000" w:sz="4" w:space="0"/>
              <w:bottom w:val="single" w:color="auto"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12</w:t>
            </w:r>
          </w:p>
        </w:tc>
        <w:tc>
          <w:tcPr>
            <w:tcW w:w="2019" w:type="dxa"/>
            <w:tcBorders>
              <w:left w:val="single" w:color="000000" w:sz="4" w:space="0"/>
              <w:bottom w:val="single" w:color="auto"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邓世波</w:t>
            </w:r>
          </w:p>
        </w:tc>
        <w:tc>
          <w:tcPr>
            <w:tcW w:w="1502" w:type="dxa"/>
            <w:tcBorders>
              <w:bottom w:val="single" w:color="auto"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保安队长</w:t>
            </w:r>
          </w:p>
        </w:tc>
        <w:tc>
          <w:tcPr>
            <w:tcW w:w="2499" w:type="dxa"/>
            <w:tcBorders>
              <w:bottom w:val="single" w:color="auto" w:sz="4" w:space="0"/>
              <w:right w:val="single" w:color="000000"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13158501778</w:t>
            </w:r>
          </w:p>
        </w:tc>
        <w:tc>
          <w:tcPr>
            <w:tcW w:w="1158" w:type="dxa"/>
            <w:tcBorders>
              <w:bottom w:val="single" w:color="auto" w:sz="4" w:space="0"/>
              <w:right w:val="single" w:color="000000"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队员</w:t>
            </w:r>
          </w:p>
        </w:tc>
      </w:tr>
      <w:tr>
        <w:tblPrEx>
          <w:tblLayout w:type="fixed"/>
          <w:tblCellMar>
            <w:top w:w="15" w:type="dxa"/>
            <w:left w:w="15" w:type="dxa"/>
            <w:bottom w:w="15" w:type="dxa"/>
            <w:right w:w="15" w:type="dxa"/>
          </w:tblCellMar>
        </w:tblPrEx>
        <w:trPr>
          <w:trHeight w:val="57"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13</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武路路</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lang w:eastAsia="zh-CN"/>
              </w:rPr>
              <w:t>科员</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ascii="仿宋_GB2312" w:hAnsi="宋体" w:eastAsia="仿宋_GB2312"/>
                <w:b/>
                <w:bCs/>
                <w:color w:val="auto"/>
                <w:sz w:val="28"/>
                <w:szCs w:val="28"/>
              </w:rPr>
              <w:t>13350660739</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队员</w:t>
            </w:r>
          </w:p>
        </w:tc>
      </w:tr>
      <w:tr>
        <w:tblPrEx>
          <w:tblLayout w:type="fixed"/>
          <w:tblCellMar>
            <w:top w:w="15" w:type="dxa"/>
            <w:left w:w="15" w:type="dxa"/>
            <w:bottom w:w="15" w:type="dxa"/>
            <w:right w:w="15" w:type="dxa"/>
          </w:tblCellMar>
        </w:tblPrEx>
        <w:trPr>
          <w:trHeight w:val="57"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14</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陈力威</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eastAsia="zh-CN"/>
              </w:rPr>
              <w:t>科员</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ascii="仿宋_GB2312" w:hAnsi="宋体" w:eastAsia="仿宋_GB2312"/>
                <w:b/>
                <w:bCs/>
                <w:color w:val="auto"/>
                <w:sz w:val="28"/>
                <w:szCs w:val="28"/>
              </w:rPr>
              <w:t>13102313131</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队员</w:t>
            </w:r>
          </w:p>
        </w:tc>
      </w:tr>
      <w:tr>
        <w:tblPrEx>
          <w:tblLayout w:type="fixed"/>
          <w:tblCellMar>
            <w:top w:w="15" w:type="dxa"/>
            <w:left w:w="15" w:type="dxa"/>
            <w:bottom w:w="15" w:type="dxa"/>
            <w:right w:w="15" w:type="dxa"/>
          </w:tblCellMar>
        </w:tblPrEx>
        <w:trPr>
          <w:trHeight w:val="540"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15</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董维</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eastAsia="zh-CN"/>
              </w:rPr>
              <w:t>科员</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ascii="仿宋_GB2312" w:hAnsi="宋体" w:eastAsia="仿宋_GB2312"/>
                <w:b/>
                <w:bCs/>
                <w:color w:val="auto"/>
                <w:sz w:val="28"/>
                <w:szCs w:val="28"/>
              </w:rPr>
              <w:t>13880338562</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队员</w:t>
            </w:r>
          </w:p>
        </w:tc>
      </w:tr>
      <w:tr>
        <w:tblPrEx>
          <w:tblLayout w:type="fixed"/>
          <w:tblCellMar>
            <w:top w:w="15" w:type="dxa"/>
            <w:left w:w="15" w:type="dxa"/>
            <w:bottom w:w="15" w:type="dxa"/>
            <w:right w:w="15" w:type="dxa"/>
          </w:tblCellMar>
        </w:tblPrEx>
        <w:trPr>
          <w:trHeight w:val="540" w:hRule="atLeast"/>
        </w:trPr>
        <w:tc>
          <w:tcPr>
            <w:tcW w:w="115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16</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林朝军</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lang w:eastAsia="zh-CN"/>
              </w:rPr>
              <w:t>科员</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15882671120</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color w:val="auto"/>
                <w:sz w:val="28"/>
                <w:szCs w:val="28"/>
              </w:rPr>
            </w:pPr>
            <w:r>
              <w:rPr>
                <w:rFonts w:hint="eastAsia"/>
                <w:color w:val="auto"/>
                <w:sz w:val="24"/>
              </w:rPr>
              <w:t>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833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lang w:val="en-US" w:eastAsia="zh-CN"/>
              </w:rPr>
            </w:pPr>
            <w:r>
              <w:rPr>
                <w:rFonts w:hint="eastAsia" w:ascii="仿宋_GB2312" w:hAnsi="宋体" w:eastAsia="仿宋_GB2312"/>
                <w:b/>
                <w:bCs/>
                <w:color w:val="auto"/>
                <w:sz w:val="28"/>
                <w:szCs w:val="28"/>
                <w:lang w:eastAsia="zh-CN"/>
              </w:rPr>
              <w:t>公司办公室值班电话：</w:t>
            </w:r>
            <w:r>
              <w:rPr>
                <w:rFonts w:hint="eastAsia" w:ascii="仿宋_GB2312" w:hAnsi="宋体" w:eastAsia="仿宋_GB2312"/>
                <w:b/>
                <w:bCs/>
                <w:color w:val="auto"/>
                <w:sz w:val="28"/>
                <w:szCs w:val="28"/>
                <w:lang w:val="en-US" w:eastAsia="zh-CN"/>
              </w:rPr>
              <w:t>0817-3787815  0817-3787715</w:t>
            </w:r>
          </w:p>
        </w:tc>
      </w:tr>
    </w:tbl>
    <w:p>
      <w:pPr>
        <w:pStyle w:val="5"/>
        <w:rPr>
          <w:rFonts w:ascii="宋体" w:hAnsi="宋体" w:eastAsia="宋体"/>
          <w:color w:val="auto"/>
          <w:sz w:val="28"/>
          <w:szCs w:val="28"/>
        </w:rPr>
      </w:pPr>
      <w:bookmarkStart w:id="74" w:name="_Toc1466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4 应急队伍保障</w:t>
      </w:r>
      <w:bookmarkEnd w:id="74"/>
    </w:p>
    <w:p>
      <w:pPr>
        <w:spacing w:line="360" w:lineRule="auto"/>
        <w:ind w:firstLine="560" w:firstLineChars="200"/>
        <w:rPr>
          <w:rFonts w:hint="eastAsia" w:ascii="宋体" w:hAnsi="宋体"/>
          <w:color w:val="auto"/>
          <w:sz w:val="28"/>
          <w:szCs w:val="28"/>
        </w:rPr>
      </w:pPr>
      <w:bookmarkStart w:id="75" w:name="_Toc372276454"/>
      <w:bookmarkStart w:id="76" w:name="_Toc381167032"/>
      <w:bookmarkStart w:id="77" w:name="_Toc381171807"/>
      <w:bookmarkStart w:id="78" w:name="_Toc4605"/>
      <w:r>
        <w:rPr>
          <w:rFonts w:hint="eastAsia" w:ascii="宋体" w:hAnsi="宋体"/>
          <w:color w:val="auto"/>
          <w:sz w:val="28"/>
          <w:szCs w:val="28"/>
        </w:rPr>
        <w:t>公司成立应急领导小组，下设</w:t>
      </w:r>
      <w:r>
        <w:rPr>
          <w:rFonts w:hint="eastAsia" w:ascii="宋体" w:hAnsi="宋体"/>
          <w:color w:val="auto"/>
          <w:sz w:val="28"/>
          <w:szCs w:val="28"/>
          <w:lang w:val="en-US" w:eastAsia="zh-CN"/>
        </w:rPr>
        <w:t>4</w:t>
      </w:r>
      <w:r>
        <w:rPr>
          <w:rFonts w:hint="eastAsia" w:ascii="宋体" w:hAnsi="宋体"/>
          <w:color w:val="auto"/>
          <w:sz w:val="28"/>
          <w:szCs w:val="28"/>
        </w:rPr>
        <w:t>个专业应急小组：</w:t>
      </w:r>
      <w:r>
        <w:rPr>
          <w:rFonts w:hint="eastAsia" w:ascii="宋体" w:hAnsi="宋体"/>
          <w:color w:val="auto"/>
          <w:sz w:val="28"/>
          <w:szCs w:val="28"/>
          <w:lang w:val="zh-CN"/>
        </w:rPr>
        <w:t>抢险救灾组、</w:t>
      </w:r>
      <w:r>
        <w:rPr>
          <w:rFonts w:hint="eastAsia" w:ascii="宋体" w:hAnsi="宋体"/>
          <w:color w:val="auto"/>
          <w:sz w:val="28"/>
          <w:szCs w:val="28"/>
          <w:lang w:eastAsia="zh-CN"/>
        </w:rPr>
        <w:t>安全警戒组、后勤保障组</w:t>
      </w:r>
      <w:r>
        <w:rPr>
          <w:rFonts w:hint="eastAsia" w:ascii="宋体" w:hAnsi="宋体"/>
          <w:color w:val="auto"/>
          <w:sz w:val="28"/>
          <w:szCs w:val="28"/>
        </w:rPr>
        <w:t>、</w:t>
      </w:r>
      <w:r>
        <w:rPr>
          <w:rFonts w:hint="eastAsia" w:ascii="宋体" w:hAnsi="宋体"/>
          <w:color w:val="auto"/>
          <w:sz w:val="28"/>
          <w:szCs w:val="28"/>
          <w:lang w:eastAsia="zh-CN"/>
        </w:rPr>
        <w:t>医疗救护组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5"/>
        <w:rPr>
          <w:rFonts w:ascii="宋体" w:hAnsi="宋体" w:eastAsia="宋体"/>
          <w:color w:val="auto"/>
          <w:sz w:val="28"/>
          <w:szCs w:val="28"/>
        </w:rPr>
      </w:pPr>
      <w:bookmarkStart w:id="79" w:name="_Toc477275524"/>
      <w:bookmarkStart w:id="80" w:name="_Toc413911753"/>
      <w:bookmarkStart w:id="81" w:name="_Toc486865544"/>
      <w:bookmarkStart w:id="82" w:name="_Toc1908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5 物资装备保障</w:t>
      </w:r>
      <w:bookmarkEnd w:id="79"/>
      <w:bookmarkEnd w:id="80"/>
      <w:bookmarkEnd w:id="81"/>
      <w:bookmarkEnd w:id="82"/>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w:t>
      </w:r>
      <w:bookmarkStart w:id="114" w:name="_GoBack"/>
      <w:bookmarkEnd w:id="114"/>
      <w:r>
        <w:rPr>
          <w:rFonts w:ascii="宋体" w:hAnsi="宋体"/>
          <w:color w:val="auto"/>
          <w:sz w:val="28"/>
          <w:szCs w:val="28"/>
        </w:rPr>
        <w:t>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jc w:val="center"/>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36"/>
        <w:gridCol w:w="1779"/>
        <w:gridCol w:w="584"/>
        <w:gridCol w:w="970"/>
        <w:gridCol w:w="1208"/>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spacing w:line="240" w:lineRule="exact"/>
              <w:jc w:val="center"/>
              <w:rPr>
                <w:rFonts w:hint="eastAsia"/>
                <w:color w:val="auto"/>
                <w:szCs w:val="21"/>
              </w:rPr>
            </w:pPr>
            <w:r>
              <w:rPr>
                <w:rFonts w:hint="eastAsia"/>
                <w:color w:val="auto"/>
                <w:szCs w:val="21"/>
              </w:rPr>
              <w:t>序号</w:t>
            </w:r>
          </w:p>
        </w:tc>
        <w:tc>
          <w:tcPr>
            <w:tcW w:w="836" w:type="dxa"/>
            <w:noWrap w:val="0"/>
            <w:vAlign w:val="center"/>
          </w:tcPr>
          <w:p>
            <w:pPr>
              <w:spacing w:line="240" w:lineRule="exact"/>
              <w:jc w:val="center"/>
              <w:rPr>
                <w:rFonts w:hint="eastAsia"/>
                <w:color w:val="auto"/>
                <w:szCs w:val="21"/>
              </w:rPr>
            </w:pPr>
            <w:r>
              <w:rPr>
                <w:rFonts w:hint="eastAsia" w:ascii="宋体" w:hAnsi="宋体" w:cs="宋体"/>
                <w:b/>
                <w:color w:val="auto"/>
                <w:kern w:val="0"/>
                <w:szCs w:val="21"/>
              </w:rPr>
              <w:t>种类</w:t>
            </w:r>
          </w:p>
        </w:tc>
        <w:tc>
          <w:tcPr>
            <w:tcW w:w="1779" w:type="dxa"/>
            <w:noWrap w:val="0"/>
            <w:vAlign w:val="center"/>
          </w:tcPr>
          <w:p>
            <w:pPr>
              <w:spacing w:line="240" w:lineRule="exact"/>
              <w:jc w:val="center"/>
              <w:rPr>
                <w:rFonts w:hint="eastAsia"/>
                <w:color w:val="auto"/>
                <w:szCs w:val="21"/>
              </w:rPr>
            </w:pPr>
            <w:r>
              <w:rPr>
                <w:rFonts w:hint="eastAsia"/>
                <w:color w:val="auto"/>
                <w:szCs w:val="21"/>
              </w:rPr>
              <w:t>物资名称</w:t>
            </w:r>
          </w:p>
        </w:tc>
        <w:tc>
          <w:tcPr>
            <w:tcW w:w="584" w:type="dxa"/>
            <w:noWrap w:val="0"/>
            <w:vAlign w:val="center"/>
          </w:tcPr>
          <w:p>
            <w:pPr>
              <w:spacing w:line="240" w:lineRule="exact"/>
              <w:jc w:val="center"/>
              <w:rPr>
                <w:rFonts w:hint="eastAsia"/>
                <w:color w:val="auto"/>
                <w:szCs w:val="21"/>
              </w:rPr>
            </w:pPr>
            <w:r>
              <w:rPr>
                <w:rFonts w:hint="eastAsia"/>
                <w:color w:val="auto"/>
                <w:szCs w:val="21"/>
              </w:rPr>
              <w:t>数量</w:t>
            </w:r>
          </w:p>
        </w:tc>
        <w:tc>
          <w:tcPr>
            <w:tcW w:w="970" w:type="dxa"/>
            <w:noWrap w:val="0"/>
            <w:vAlign w:val="center"/>
          </w:tcPr>
          <w:p>
            <w:pPr>
              <w:spacing w:line="240" w:lineRule="exact"/>
              <w:jc w:val="center"/>
              <w:rPr>
                <w:rFonts w:hint="eastAsia"/>
                <w:color w:val="auto"/>
                <w:szCs w:val="21"/>
              </w:rPr>
            </w:pPr>
            <w:r>
              <w:rPr>
                <w:rFonts w:hint="eastAsia"/>
                <w:color w:val="auto"/>
                <w:szCs w:val="21"/>
              </w:rPr>
              <w:t>规格</w:t>
            </w:r>
          </w:p>
        </w:tc>
        <w:tc>
          <w:tcPr>
            <w:tcW w:w="1208" w:type="dxa"/>
            <w:noWrap w:val="0"/>
            <w:vAlign w:val="center"/>
          </w:tcPr>
          <w:p>
            <w:pPr>
              <w:spacing w:line="240" w:lineRule="exact"/>
              <w:jc w:val="center"/>
              <w:rPr>
                <w:color w:val="auto"/>
              </w:rPr>
            </w:pPr>
            <w:r>
              <w:rPr>
                <w:rFonts w:hint="eastAsia"/>
                <w:color w:val="auto"/>
                <w:szCs w:val="21"/>
              </w:rPr>
              <w:t>贮存地点</w:t>
            </w:r>
          </w:p>
        </w:tc>
        <w:tc>
          <w:tcPr>
            <w:tcW w:w="2495" w:type="dxa"/>
            <w:noWrap w:val="0"/>
            <w:vAlign w:val="center"/>
          </w:tcPr>
          <w:p>
            <w:pPr>
              <w:spacing w:line="240" w:lineRule="exact"/>
              <w:jc w:val="center"/>
              <w:rPr>
                <w:rFonts w:hint="eastAsia"/>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restart"/>
            <w:noWrap w:val="0"/>
            <w:vAlign w:val="center"/>
          </w:tcPr>
          <w:p>
            <w:pPr>
              <w:spacing w:line="240" w:lineRule="exact"/>
              <w:jc w:val="center"/>
              <w:rPr>
                <w:rFonts w:hint="eastAsia" w:ascii="宋体" w:hAnsi="宋体" w:cs="宋体"/>
                <w:b/>
                <w:color w:val="auto"/>
                <w:kern w:val="0"/>
                <w:szCs w:val="21"/>
              </w:rPr>
            </w:pPr>
            <w:r>
              <w:rPr>
                <w:rFonts w:hint="eastAsia" w:ascii="宋体" w:hAnsi="宋体" w:cs="宋体"/>
                <w:color w:val="auto"/>
                <w:kern w:val="0"/>
                <w:szCs w:val="21"/>
              </w:rPr>
              <w:t>侦检、预防</w:t>
            </w: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可燃气体检测仪</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台</w:t>
            </w:r>
          </w:p>
        </w:tc>
        <w:tc>
          <w:tcPr>
            <w:tcW w:w="1208" w:type="dxa"/>
            <w:noWrap w:val="0"/>
            <w:vAlign w:val="center"/>
          </w:tcPr>
          <w:p>
            <w:pPr>
              <w:spacing w:line="240" w:lineRule="exact"/>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门卫室</w:t>
            </w:r>
          </w:p>
        </w:tc>
        <w:tc>
          <w:tcPr>
            <w:tcW w:w="2495" w:type="dxa"/>
            <w:noWrap w:val="0"/>
            <w:vAlign w:val="center"/>
          </w:tcPr>
          <w:p>
            <w:pPr>
              <w:spacing w:line="240" w:lineRule="exact"/>
              <w:jc w:val="left"/>
              <w:rPr>
                <w:rFonts w:hint="eastAsia"/>
                <w:color w:val="auto"/>
                <w:szCs w:val="21"/>
              </w:rPr>
            </w:pPr>
            <w:r>
              <w:rPr>
                <w:rFonts w:hint="eastAsia" w:ascii="宋体" w:hAnsi="宋体" w:cs="宋体"/>
                <w:color w:val="auto"/>
                <w:kern w:val="0"/>
                <w:szCs w:val="21"/>
              </w:rPr>
              <w:t>检测事故现场易燃易爆气体，可检测多种易燃易爆气体的浓度。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ascii="宋体" w:hAnsi="宋体" w:cs="宋体"/>
                <w:color w:val="auto"/>
                <w:kern w:val="0"/>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静电消除器</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台</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eastAsia="宋体" w:cs="宋体"/>
                <w:color w:val="auto"/>
                <w:kern w:val="0"/>
                <w:szCs w:val="21"/>
                <w:lang w:eastAsia="zh-CN"/>
              </w:rPr>
              <w:t>门卫室</w:t>
            </w:r>
          </w:p>
        </w:tc>
        <w:tc>
          <w:tcPr>
            <w:tcW w:w="2495" w:type="dxa"/>
            <w:noWrap w:val="0"/>
            <w:vAlign w:val="center"/>
          </w:tcPr>
          <w:p>
            <w:pPr>
              <w:spacing w:line="240" w:lineRule="exact"/>
              <w:jc w:val="left"/>
              <w:rPr>
                <w:rFonts w:hint="eastAsia"/>
                <w:color w:val="auto"/>
                <w:szCs w:val="21"/>
              </w:rPr>
            </w:pPr>
            <w:r>
              <w:rPr>
                <w:rFonts w:hint="eastAsia" w:ascii="宋体" w:hAnsi="宋体" w:cs="宋体"/>
                <w:color w:val="auto"/>
                <w:kern w:val="0"/>
                <w:szCs w:val="21"/>
              </w:rPr>
              <w:t>消除人体静电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restart"/>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警戒</w:t>
            </w: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警戒标志杆</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根</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color w:val="auto"/>
                <w:szCs w:val="21"/>
              </w:rPr>
            </w:pPr>
            <w:r>
              <w:rPr>
                <w:rFonts w:hint="eastAsia" w:ascii="宋体" w:hAnsi="宋体" w:cs="宋体"/>
                <w:color w:val="auto"/>
                <w:kern w:val="0"/>
                <w:szCs w:val="21"/>
              </w:rPr>
              <w:t>灾害事故现场警戒警示，有反光功能，带支架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ascii="宋体" w:hAnsi="宋体" w:cs="宋体"/>
                <w:color w:val="auto"/>
                <w:kern w:val="0"/>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隔离警示带</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盘</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color w:val="auto"/>
                <w:szCs w:val="21"/>
              </w:rPr>
            </w:pPr>
            <w:r>
              <w:rPr>
                <w:rFonts w:hint="eastAsia" w:ascii="宋体" w:hAnsi="宋体" w:cs="宋体"/>
                <w:color w:val="auto"/>
                <w:kern w:val="0"/>
                <w:szCs w:val="21"/>
              </w:rPr>
              <w:t>灾害事故现场警戒。双面反光，每盘长度约500m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ascii="宋体" w:hAnsi="宋体" w:cs="宋体"/>
                <w:color w:val="auto"/>
                <w:kern w:val="0"/>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危险警示牌</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块</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灾害事故现场警戒警示。分为有毒、易燃、泄漏、爆炸、危险等五种标志，图案为反光材料。与标志杆配套使用，易燃易爆环境必须为无火花材料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ascii="宋体" w:hAnsi="宋体" w:cs="宋体"/>
                <w:color w:val="auto"/>
                <w:kern w:val="0"/>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手持扩音器</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个</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灾害事故现场指挥。功率大于10W，同时应具备警报功能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ascii="宋体" w:hAnsi="宋体" w:cs="宋体"/>
                <w:color w:val="auto"/>
                <w:kern w:val="0"/>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对讲机</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个</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restart"/>
            <w:noWrap w:val="0"/>
            <w:vAlign w:val="center"/>
          </w:tcPr>
          <w:p>
            <w:pPr>
              <w:spacing w:line="240" w:lineRule="exact"/>
              <w:jc w:val="center"/>
              <w:rPr>
                <w:rFonts w:hint="eastAsia"/>
                <w:color w:val="auto"/>
                <w:szCs w:val="21"/>
              </w:rPr>
            </w:pPr>
            <w:r>
              <w:rPr>
                <w:rFonts w:hint="eastAsia" w:ascii="宋体" w:hAnsi="宋体" w:cs="宋体"/>
                <w:color w:val="auto"/>
                <w:kern w:val="0"/>
                <w:szCs w:val="21"/>
              </w:rPr>
              <w:t>灭火</w:t>
            </w: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手提式灭火器</w:t>
            </w:r>
          </w:p>
        </w:tc>
        <w:tc>
          <w:tcPr>
            <w:tcW w:w="584" w:type="dxa"/>
            <w:noWrap w:val="0"/>
            <w:vAlign w:val="center"/>
          </w:tcPr>
          <w:p>
            <w:pPr>
              <w:spacing w:line="24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109</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4KG</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车间、库房</w:t>
            </w:r>
            <w:r>
              <w:rPr>
                <w:rFonts w:hint="eastAsia" w:ascii="宋体" w:hAnsi="宋体" w:cs="宋体"/>
                <w:color w:val="auto"/>
                <w:kern w:val="0"/>
                <w:szCs w:val="21"/>
              </w:rPr>
              <w:t>、办公室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扑救小面积火灾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ascii="宋体" w:hAnsi="宋体" w:cs="宋体"/>
                <w:color w:val="auto"/>
                <w:kern w:val="0"/>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灭火器</w:t>
            </w:r>
          </w:p>
        </w:tc>
        <w:tc>
          <w:tcPr>
            <w:tcW w:w="584" w:type="dxa"/>
            <w:noWrap w:val="0"/>
            <w:vAlign w:val="center"/>
          </w:tcPr>
          <w:p>
            <w:pPr>
              <w:spacing w:line="240" w:lineRule="exact"/>
              <w:jc w:val="center"/>
              <w:rPr>
                <w:rFonts w:hint="eastAsia" w:ascii="宋体" w:hAnsi="宋体" w:cs="宋体"/>
                <w:color w:val="auto"/>
                <w:kern w:val="0"/>
                <w:szCs w:val="21"/>
                <w:lang w:val="en-US" w:eastAsia="zh-CN"/>
              </w:rPr>
            </w:pPr>
            <w:r>
              <w:rPr>
                <w:rFonts w:hint="eastAsia" w:ascii="宋体" w:hAnsi="宋体" w:cs="宋体"/>
                <w:color w:val="auto"/>
                <w:kern w:val="0"/>
                <w:szCs w:val="21"/>
              </w:rPr>
              <w:t>2台</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MFT－35</w:t>
            </w:r>
          </w:p>
        </w:tc>
        <w:tc>
          <w:tcPr>
            <w:tcW w:w="1208" w:type="dxa"/>
            <w:noWrap w:val="0"/>
            <w:vAlign w:val="center"/>
          </w:tcPr>
          <w:p>
            <w:pPr>
              <w:spacing w:line="240" w:lineRule="exact"/>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库房</w:t>
            </w:r>
          </w:p>
        </w:tc>
        <w:tc>
          <w:tcPr>
            <w:tcW w:w="2495" w:type="dxa"/>
            <w:noWrap w:val="0"/>
            <w:vAlign w:val="center"/>
          </w:tcPr>
          <w:p>
            <w:pPr>
              <w:spacing w:line="240" w:lineRule="exact"/>
              <w:jc w:val="both"/>
              <w:rPr>
                <w:rFonts w:hint="eastAsia" w:ascii="宋体" w:hAnsi="宋体" w:cs="宋体"/>
                <w:color w:val="auto"/>
                <w:kern w:val="0"/>
                <w:szCs w:val="21"/>
              </w:rPr>
            </w:pPr>
            <w:r>
              <w:rPr>
                <w:rFonts w:hint="eastAsia" w:ascii="宋体" w:hAnsi="宋体" w:cs="宋体"/>
                <w:color w:val="auto"/>
                <w:kern w:val="0"/>
                <w:szCs w:val="21"/>
              </w:rPr>
              <w:t>扑救小面积火灾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ascii="宋体" w:hAnsi="宋体" w:cs="宋体"/>
                <w:color w:val="auto"/>
                <w:kern w:val="0"/>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灭火器</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21</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MTZ－3(CO2)</w:t>
            </w:r>
          </w:p>
        </w:tc>
        <w:tc>
          <w:tcPr>
            <w:tcW w:w="1208" w:type="dxa"/>
            <w:noWrap w:val="0"/>
            <w:vAlign w:val="center"/>
          </w:tcPr>
          <w:p>
            <w:pPr>
              <w:spacing w:line="240" w:lineRule="exact"/>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配电室</w:t>
            </w:r>
          </w:p>
        </w:tc>
        <w:tc>
          <w:tcPr>
            <w:tcW w:w="2495" w:type="dxa"/>
            <w:noWrap w:val="0"/>
            <w:vAlign w:val="center"/>
          </w:tcPr>
          <w:p>
            <w:pPr>
              <w:spacing w:line="240" w:lineRule="exact"/>
              <w:jc w:val="both"/>
              <w:rPr>
                <w:rFonts w:hint="eastAsia" w:ascii="宋体" w:hAnsi="宋体" w:cs="宋体"/>
                <w:color w:val="auto"/>
                <w:kern w:val="0"/>
                <w:szCs w:val="21"/>
              </w:rPr>
            </w:pPr>
            <w:r>
              <w:rPr>
                <w:rFonts w:hint="eastAsia" w:ascii="宋体" w:hAnsi="宋体" w:cs="宋体"/>
                <w:color w:val="auto"/>
                <w:kern w:val="0"/>
                <w:szCs w:val="21"/>
              </w:rPr>
              <w:t>扑救小面积</w:t>
            </w:r>
            <w:r>
              <w:rPr>
                <w:rFonts w:hint="eastAsia" w:ascii="宋体" w:hAnsi="宋体" w:cs="宋体"/>
                <w:color w:val="auto"/>
                <w:kern w:val="0"/>
                <w:szCs w:val="21"/>
                <w:lang w:eastAsia="zh-CN"/>
              </w:rPr>
              <w:t>电气</w:t>
            </w:r>
            <w:r>
              <w:rPr>
                <w:rFonts w:hint="eastAsia" w:ascii="宋体" w:hAnsi="宋体" w:cs="宋体"/>
                <w:color w:val="auto"/>
                <w:kern w:val="0"/>
                <w:szCs w:val="21"/>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消防沙</w:t>
            </w:r>
          </w:p>
        </w:tc>
        <w:tc>
          <w:tcPr>
            <w:tcW w:w="584"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1</w:t>
            </w:r>
          </w:p>
        </w:tc>
        <w:tc>
          <w:tcPr>
            <w:tcW w:w="970"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m3</w:t>
            </w:r>
          </w:p>
        </w:tc>
        <w:tc>
          <w:tcPr>
            <w:tcW w:w="1208"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机房门口</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扑救小面积火灾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消防栓</w:t>
            </w:r>
          </w:p>
        </w:tc>
        <w:tc>
          <w:tcPr>
            <w:tcW w:w="584" w:type="dxa"/>
            <w:noWrap w:val="0"/>
            <w:vAlign w:val="center"/>
          </w:tcPr>
          <w:p>
            <w:pPr>
              <w:spacing w:line="240" w:lineRule="exact"/>
              <w:jc w:val="left"/>
              <w:rPr>
                <w:rFonts w:hint="eastAsia" w:ascii="宋体" w:hAnsi="宋体" w:cs="宋体"/>
                <w:color w:val="auto"/>
                <w:kern w:val="0"/>
                <w:szCs w:val="21"/>
                <w:lang w:eastAsia="zh-CN"/>
              </w:rPr>
            </w:pPr>
            <w:r>
              <w:rPr>
                <w:rFonts w:hint="eastAsia" w:ascii="宋体" w:hAnsi="宋体" w:cs="宋体"/>
                <w:color w:val="auto"/>
                <w:kern w:val="0"/>
                <w:szCs w:val="21"/>
                <w:lang w:val="en-US" w:eastAsia="zh-CN"/>
              </w:rPr>
              <w:t>6</w:t>
            </w:r>
          </w:p>
        </w:tc>
        <w:tc>
          <w:tcPr>
            <w:tcW w:w="970"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处</w:t>
            </w:r>
          </w:p>
        </w:tc>
        <w:tc>
          <w:tcPr>
            <w:tcW w:w="1208"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lang w:eastAsia="zh-CN"/>
              </w:rPr>
              <w:t>厂区内</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扑救大面积火灾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消防阀</w:t>
            </w:r>
          </w:p>
        </w:tc>
        <w:tc>
          <w:tcPr>
            <w:tcW w:w="584" w:type="dxa"/>
            <w:noWrap w:val="0"/>
            <w:vAlign w:val="center"/>
          </w:tcPr>
          <w:p>
            <w:pPr>
              <w:spacing w:line="240" w:lineRule="exact"/>
              <w:jc w:val="left"/>
              <w:rPr>
                <w:rFonts w:hint="eastAsia" w:ascii="宋体" w:hAnsi="宋体" w:cs="宋体"/>
                <w:color w:val="auto"/>
                <w:kern w:val="0"/>
                <w:szCs w:val="21"/>
                <w:lang w:val="en-US" w:eastAsia="zh-CN"/>
              </w:rPr>
            </w:pPr>
            <w:r>
              <w:rPr>
                <w:rFonts w:hint="eastAsia" w:ascii="宋体" w:hAnsi="宋体" w:cs="宋体"/>
                <w:color w:val="auto"/>
                <w:kern w:val="0"/>
                <w:szCs w:val="21"/>
              </w:rPr>
              <w:t>28</w:t>
            </w:r>
          </w:p>
        </w:tc>
        <w:tc>
          <w:tcPr>
            <w:tcW w:w="970"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￠65接口</w:t>
            </w:r>
          </w:p>
        </w:tc>
        <w:tc>
          <w:tcPr>
            <w:tcW w:w="1208" w:type="dxa"/>
            <w:noWrap w:val="0"/>
            <w:vAlign w:val="center"/>
          </w:tcPr>
          <w:p>
            <w:pPr>
              <w:spacing w:line="240" w:lineRule="exact"/>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厂区</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扑救大面积火灾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消防水泵</w:t>
            </w:r>
          </w:p>
        </w:tc>
        <w:tc>
          <w:tcPr>
            <w:tcW w:w="584"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2</w:t>
            </w:r>
          </w:p>
        </w:tc>
        <w:tc>
          <w:tcPr>
            <w:tcW w:w="970"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台</w:t>
            </w:r>
          </w:p>
        </w:tc>
        <w:tc>
          <w:tcPr>
            <w:tcW w:w="1208" w:type="dxa"/>
            <w:noWrap w:val="0"/>
            <w:vAlign w:val="center"/>
          </w:tcPr>
          <w:p>
            <w:pPr>
              <w:spacing w:line="240" w:lineRule="exact"/>
              <w:jc w:val="left"/>
              <w:rPr>
                <w:rFonts w:hint="eastAsia" w:ascii="宋体" w:hAnsi="宋体" w:cs="宋体"/>
                <w:color w:val="auto"/>
                <w:kern w:val="0"/>
                <w:szCs w:val="21"/>
                <w:lang w:eastAsia="zh-CN"/>
              </w:rPr>
            </w:pPr>
            <w:r>
              <w:rPr>
                <w:rFonts w:hint="eastAsia" w:ascii="宋体" w:hAnsi="宋体" w:cs="宋体"/>
                <w:color w:val="auto"/>
                <w:kern w:val="0"/>
                <w:szCs w:val="21"/>
                <w:lang w:eastAsia="zh-CN"/>
              </w:rPr>
              <w:t>微型消防站</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扑救大面积火灾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消防水管</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17</w:t>
            </w:r>
          </w:p>
        </w:tc>
        <w:tc>
          <w:tcPr>
            <w:tcW w:w="970" w:type="dxa"/>
            <w:noWrap w:val="0"/>
            <w:vAlign w:val="center"/>
          </w:tcPr>
          <w:p>
            <w:pPr>
              <w:spacing w:line="2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圈</w:t>
            </w:r>
          </w:p>
        </w:tc>
        <w:tc>
          <w:tcPr>
            <w:tcW w:w="1208"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lang w:eastAsia="zh-CN"/>
              </w:rPr>
              <w:t>厂区内</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消防栓附件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消防水枪</w:t>
            </w:r>
          </w:p>
        </w:tc>
        <w:tc>
          <w:tcPr>
            <w:tcW w:w="584" w:type="dxa"/>
            <w:noWrap w:val="0"/>
            <w:vAlign w:val="center"/>
          </w:tcPr>
          <w:p>
            <w:pPr>
              <w:spacing w:line="24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支</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车间、库房</w:t>
            </w:r>
            <w:r>
              <w:rPr>
                <w:rFonts w:hint="eastAsia" w:ascii="宋体" w:hAnsi="宋体" w:cs="宋体"/>
                <w:color w:val="auto"/>
                <w:kern w:val="0"/>
                <w:szCs w:val="21"/>
              </w:rPr>
              <w:t>、办公室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消防栓附件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铁锹</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把</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车间、库房</w:t>
            </w:r>
            <w:r>
              <w:rPr>
                <w:rFonts w:hint="eastAsia" w:ascii="宋体" w:hAnsi="宋体" w:cs="宋体"/>
                <w:color w:val="auto"/>
                <w:kern w:val="0"/>
                <w:szCs w:val="21"/>
              </w:rPr>
              <w:t>、办公室</w:t>
            </w:r>
          </w:p>
        </w:tc>
        <w:tc>
          <w:tcPr>
            <w:tcW w:w="2495" w:type="dxa"/>
            <w:noWrap w:val="0"/>
            <w:vAlign w:val="center"/>
          </w:tcPr>
          <w:p>
            <w:pPr>
              <w:spacing w:line="240" w:lineRule="exact"/>
              <w:jc w:val="lef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消防桶</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个</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车间、库房</w:t>
            </w:r>
            <w:r>
              <w:rPr>
                <w:rFonts w:hint="eastAsia" w:ascii="宋体" w:hAnsi="宋体" w:cs="宋体"/>
                <w:color w:val="auto"/>
                <w:kern w:val="0"/>
                <w:szCs w:val="21"/>
              </w:rPr>
              <w:t>、办公室</w:t>
            </w:r>
          </w:p>
        </w:tc>
        <w:tc>
          <w:tcPr>
            <w:tcW w:w="2495" w:type="dxa"/>
            <w:noWrap w:val="0"/>
            <w:vAlign w:val="center"/>
          </w:tcPr>
          <w:p>
            <w:pPr>
              <w:spacing w:line="240" w:lineRule="exact"/>
              <w:jc w:val="lef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restart"/>
            <w:noWrap w:val="0"/>
            <w:vAlign w:val="center"/>
          </w:tcPr>
          <w:p>
            <w:pPr>
              <w:spacing w:line="500" w:lineRule="exact"/>
              <w:jc w:val="center"/>
              <w:rPr>
                <w:rFonts w:hint="eastAsia"/>
                <w:color w:val="auto"/>
                <w:szCs w:val="21"/>
              </w:rPr>
            </w:pPr>
            <w:r>
              <w:rPr>
                <w:rFonts w:hint="eastAsia" w:ascii="宋体" w:hAnsi="宋体" w:cs="宋体"/>
                <w:color w:val="auto"/>
                <w:kern w:val="0"/>
                <w:szCs w:val="21"/>
              </w:rPr>
              <w:t>救生</w:t>
            </w:r>
          </w:p>
        </w:tc>
        <w:tc>
          <w:tcPr>
            <w:tcW w:w="1779"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安全绳</w:t>
            </w:r>
          </w:p>
        </w:tc>
        <w:tc>
          <w:tcPr>
            <w:tcW w:w="584"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70"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组</w:t>
            </w:r>
          </w:p>
        </w:tc>
        <w:tc>
          <w:tcPr>
            <w:tcW w:w="1208"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50米/组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500" w:lineRule="exact"/>
              <w:jc w:val="center"/>
              <w:rPr>
                <w:rFonts w:hint="eastAsia"/>
                <w:color w:val="auto"/>
                <w:szCs w:val="21"/>
              </w:rPr>
            </w:pPr>
          </w:p>
        </w:tc>
        <w:tc>
          <w:tcPr>
            <w:tcW w:w="1779"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医药急救箱</w:t>
            </w:r>
          </w:p>
        </w:tc>
        <w:tc>
          <w:tcPr>
            <w:tcW w:w="584"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970"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个</w:t>
            </w:r>
          </w:p>
        </w:tc>
        <w:tc>
          <w:tcPr>
            <w:tcW w:w="1208"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盛放常规外伤和化学伤害急救所需的敷料、药品和器械等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restart"/>
            <w:noWrap w:val="0"/>
            <w:vAlign w:val="center"/>
          </w:tcPr>
          <w:p>
            <w:pPr>
              <w:spacing w:line="500" w:lineRule="exact"/>
              <w:jc w:val="center"/>
              <w:rPr>
                <w:rFonts w:hint="eastAsia"/>
                <w:color w:val="auto"/>
                <w:szCs w:val="21"/>
              </w:rPr>
            </w:pPr>
            <w:r>
              <w:rPr>
                <w:rFonts w:hint="eastAsia" w:ascii="宋体" w:hAnsi="宋体" w:cs="宋体"/>
                <w:color w:val="auto"/>
                <w:kern w:val="0"/>
                <w:szCs w:val="21"/>
              </w:rPr>
              <w:t>破拆</w:t>
            </w:r>
          </w:p>
        </w:tc>
        <w:tc>
          <w:tcPr>
            <w:tcW w:w="1779"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防爆工具</w:t>
            </w:r>
          </w:p>
        </w:tc>
        <w:tc>
          <w:tcPr>
            <w:tcW w:w="584"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套</w:t>
            </w:r>
          </w:p>
        </w:tc>
        <w:tc>
          <w:tcPr>
            <w:tcW w:w="970"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1208"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包含呆梅两用扳手、防爆活扳手、防爆圆头锤、防爆一字螺丝刀、防爆十字螺丝刀、防爆克丝钳、防爆管钳等7件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500" w:lineRule="exact"/>
              <w:jc w:val="center"/>
              <w:rPr>
                <w:rFonts w:hint="eastAsia" w:ascii="宋体" w:hAnsi="宋体" w:cs="宋体"/>
                <w:color w:val="auto"/>
                <w:kern w:val="0"/>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消防斧头</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把</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noWrap w:val="0"/>
            <w:vAlign w:val="center"/>
          </w:tcPr>
          <w:p>
            <w:pPr>
              <w:spacing w:line="500" w:lineRule="exact"/>
              <w:jc w:val="center"/>
              <w:rPr>
                <w:rFonts w:hint="eastAsia"/>
                <w:color w:val="auto"/>
                <w:szCs w:val="21"/>
              </w:rPr>
            </w:pPr>
            <w:r>
              <w:rPr>
                <w:rFonts w:hint="eastAsia" w:ascii="宋体" w:hAnsi="宋体" w:cs="宋体"/>
                <w:color w:val="auto"/>
                <w:kern w:val="0"/>
                <w:szCs w:val="21"/>
              </w:rPr>
              <w:t>堵漏</w:t>
            </w:r>
          </w:p>
        </w:tc>
        <w:tc>
          <w:tcPr>
            <w:tcW w:w="1779"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粘贴式</w:t>
            </w:r>
          </w:p>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堵漏工具</w:t>
            </w:r>
          </w:p>
        </w:tc>
        <w:tc>
          <w:tcPr>
            <w:tcW w:w="584"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970"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套</w:t>
            </w:r>
          </w:p>
        </w:tc>
        <w:tc>
          <w:tcPr>
            <w:tcW w:w="1208"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各种罐体和管道表面点状、线状泄漏的堵漏作业。无火花材料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restart"/>
            <w:noWrap w:val="0"/>
            <w:vAlign w:val="center"/>
          </w:tcPr>
          <w:p>
            <w:pPr>
              <w:spacing w:line="500" w:lineRule="exact"/>
              <w:jc w:val="center"/>
              <w:rPr>
                <w:rFonts w:hint="eastAsia"/>
                <w:color w:val="auto"/>
                <w:szCs w:val="21"/>
              </w:rPr>
            </w:pPr>
            <w:r>
              <w:rPr>
                <w:rFonts w:hint="eastAsia" w:ascii="宋体" w:hAnsi="宋体" w:cs="宋体"/>
                <w:color w:val="auto"/>
                <w:kern w:val="0"/>
                <w:szCs w:val="21"/>
              </w:rPr>
              <w:t>照明</w:t>
            </w:r>
          </w:p>
        </w:tc>
        <w:tc>
          <w:tcPr>
            <w:tcW w:w="1779"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应急手电筒</w:t>
            </w:r>
          </w:p>
        </w:tc>
        <w:tc>
          <w:tcPr>
            <w:tcW w:w="584"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970"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个</w:t>
            </w:r>
          </w:p>
        </w:tc>
        <w:tc>
          <w:tcPr>
            <w:tcW w:w="1208"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灾害现场应急照明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500" w:lineRule="exact"/>
              <w:jc w:val="center"/>
              <w:rPr>
                <w:rFonts w:hint="eastAsia" w:ascii="宋体" w:hAnsi="宋体" w:cs="宋体"/>
                <w:color w:val="auto"/>
                <w:kern w:val="0"/>
                <w:szCs w:val="21"/>
              </w:rPr>
            </w:pPr>
          </w:p>
        </w:tc>
        <w:tc>
          <w:tcPr>
            <w:tcW w:w="1779"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应急照明</w:t>
            </w:r>
          </w:p>
        </w:tc>
        <w:tc>
          <w:tcPr>
            <w:tcW w:w="584" w:type="dxa"/>
            <w:noWrap w:val="0"/>
            <w:vAlign w:val="center"/>
          </w:tcPr>
          <w:p>
            <w:pPr>
              <w:spacing w:line="5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16</w:t>
            </w:r>
          </w:p>
        </w:tc>
        <w:tc>
          <w:tcPr>
            <w:tcW w:w="970" w:type="dxa"/>
            <w:noWrap w:val="0"/>
            <w:vAlign w:val="center"/>
          </w:tcPr>
          <w:p>
            <w:pPr>
              <w:spacing w:line="50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具</w:t>
            </w:r>
          </w:p>
        </w:tc>
        <w:tc>
          <w:tcPr>
            <w:tcW w:w="1208"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灾害现场应急照明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500" w:lineRule="exact"/>
              <w:jc w:val="center"/>
              <w:rPr>
                <w:rFonts w:hint="eastAsia"/>
                <w:color w:val="auto"/>
                <w:szCs w:val="21"/>
              </w:rPr>
            </w:pPr>
          </w:p>
        </w:tc>
        <w:tc>
          <w:tcPr>
            <w:tcW w:w="1779"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柴油发电机</w:t>
            </w:r>
          </w:p>
        </w:tc>
        <w:tc>
          <w:tcPr>
            <w:tcW w:w="584"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970"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台</w:t>
            </w:r>
          </w:p>
        </w:tc>
        <w:tc>
          <w:tcPr>
            <w:tcW w:w="1208" w:type="dxa"/>
            <w:noWrap w:val="0"/>
            <w:vAlign w:val="center"/>
          </w:tcPr>
          <w:p>
            <w:pPr>
              <w:spacing w:line="500" w:lineRule="exact"/>
              <w:jc w:val="center"/>
              <w:rPr>
                <w:rFonts w:hint="eastAsia" w:ascii="宋体" w:hAnsi="宋体" w:cs="宋体"/>
                <w:color w:val="auto"/>
                <w:kern w:val="0"/>
                <w:szCs w:val="21"/>
              </w:rPr>
            </w:pPr>
            <w:r>
              <w:rPr>
                <w:rFonts w:hint="eastAsia" w:ascii="宋体" w:hAnsi="宋体" w:cs="宋体"/>
                <w:color w:val="auto"/>
                <w:kern w:val="0"/>
                <w:szCs w:val="21"/>
              </w:rPr>
              <w:t>配电室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应急配备电源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restart"/>
            <w:noWrap w:val="0"/>
            <w:vAlign w:val="center"/>
          </w:tcPr>
          <w:p>
            <w:pPr>
              <w:spacing w:line="500" w:lineRule="exact"/>
              <w:jc w:val="center"/>
              <w:rPr>
                <w:rFonts w:hint="eastAsia"/>
                <w:color w:val="auto"/>
                <w:szCs w:val="21"/>
              </w:rPr>
            </w:pPr>
            <w:r>
              <w:rPr>
                <w:rFonts w:hint="eastAsia" w:ascii="宋体" w:hAnsi="宋体" w:cs="宋体"/>
                <w:color w:val="auto"/>
                <w:kern w:val="0"/>
                <w:szCs w:val="21"/>
              </w:rPr>
              <w:t>个体防护装置</w:t>
            </w: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头盔</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顶</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值班室</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头部防护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50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防</w:t>
            </w:r>
            <w:r>
              <w:rPr>
                <w:rFonts w:hint="eastAsia" w:ascii="宋体" w:hAnsi="宋体" w:cs="宋体"/>
                <w:color w:val="auto"/>
                <w:kern w:val="0"/>
                <w:szCs w:val="21"/>
                <w:lang w:eastAsia="zh-CN"/>
              </w:rPr>
              <w:t>火</w:t>
            </w:r>
            <w:r>
              <w:rPr>
                <w:rFonts w:hint="eastAsia" w:ascii="宋体" w:hAnsi="宋体" w:cs="宋体"/>
                <w:color w:val="auto"/>
                <w:kern w:val="0"/>
                <w:szCs w:val="21"/>
              </w:rPr>
              <w:t>服</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套</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微型消防站</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可燃气体、粉尘、蒸汽等易燃易爆场所抢险时的躯体防护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50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防火手套</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双</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微型消防站</w:t>
            </w:r>
          </w:p>
        </w:tc>
        <w:tc>
          <w:tcPr>
            <w:tcW w:w="2495" w:type="dxa"/>
            <w:noWrap w:val="0"/>
            <w:vAlign w:val="center"/>
          </w:tcPr>
          <w:p>
            <w:pPr>
              <w:spacing w:line="500" w:lineRule="exact"/>
              <w:jc w:val="lef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50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正压式空气呼吸器</w:t>
            </w:r>
          </w:p>
        </w:tc>
        <w:tc>
          <w:tcPr>
            <w:tcW w:w="584"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套</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微型消防站</w:t>
            </w:r>
          </w:p>
        </w:tc>
        <w:tc>
          <w:tcPr>
            <w:tcW w:w="2495" w:type="dxa"/>
            <w:noWrap w:val="0"/>
            <w:vAlign w:val="center"/>
          </w:tcPr>
          <w:p>
            <w:pPr>
              <w:spacing w:line="240" w:lineRule="exact"/>
              <w:jc w:val="left"/>
              <w:rPr>
                <w:rFonts w:hint="eastAsia" w:ascii="宋体" w:hAnsi="宋体" w:cs="宋体"/>
                <w:color w:val="auto"/>
                <w:kern w:val="0"/>
                <w:szCs w:val="21"/>
              </w:rPr>
            </w:pPr>
            <w:r>
              <w:rPr>
                <w:rFonts w:hint="eastAsia" w:ascii="宋体" w:hAnsi="宋体" w:cs="宋体"/>
                <w:color w:val="auto"/>
                <w:kern w:val="0"/>
                <w:szCs w:val="21"/>
              </w:rPr>
              <w:t>可燃气体、粉尘、蒸汽等易燃易爆场所抢险时的躯体防护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50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防烟面罩</w:t>
            </w:r>
          </w:p>
        </w:tc>
        <w:tc>
          <w:tcPr>
            <w:tcW w:w="584" w:type="dxa"/>
            <w:noWrap w:val="0"/>
            <w:vAlign w:val="center"/>
          </w:tcPr>
          <w:p>
            <w:pPr>
              <w:spacing w:line="24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具</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微型消防站</w:t>
            </w:r>
          </w:p>
        </w:tc>
        <w:tc>
          <w:tcPr>
            <w:tcW w:w="2495" w:type="dxa"/>
            <w:noWrap w:val="0"/>
            <w:vAlign w:val="center"/>
          </w:tcPr>
          <w:p>
            <w:pPr>
              <w:spacing w:line="240" w:lineRule="exact"/>
              <w:jc w:val="lef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noWrap w:val="0"/>
            <w:vAlign w:val="center"/>
          </w:tcPr>
          <w:p>
            <w:pPr>
              <w:numPr>
                <w:ilvl w:val="0"/>
                <w:numId w:val="1"/>
              </w:numPr>
              <w:spacing w:line="240" w:lineRule="exact"/>
              <w:jc w:val="center"/>
              <w:rPr>
                <w:rFonts w:hint="eastAsia"/>
                <w:color w:val="auto"/>
                <w:szCs w:val="21"/>
              </w:rPr>
            </w:pPr>
          </w:p>
        </w:tc>
        <w:tc>
          <w:tcPr>
            <w:tcW w:w="836" w:type="dxa"/>
            <w:vMerge w:val="continue"/>
            <w:noWrap w:val="0"/>
            <w:vAlign w:val="center"/>
          </w:tcPr>
          <w:p>
            <w:pPr>
              <w:spacing w:line="240" w:lineRule="exact"/>
              <w:jc w:val="center"/>
              <w:rPr>
                <w:rFonts w:hint="eastAsia"/>
                <w:color w:val="auto"/>
                <w:szCs w:val="21"/>
              </w:rPr>
            </w:pPr>
          </w:p>
        </w:tc>
        <w:tc>
          <w:tcPr>
            <w:tcW w:w="1779"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橡胶手套</w:t>
            </w:r>
          </w:p>
        </w:tc>
        <w:tc>
          <w:tcPr>
            <w:tcW w:w="584" w:type="dxa"/>
            <w:noWrap w:val="0"/>
            <w:vAlign w:val="center"/>
          </w:tcPr>
          <w:p>
            <w:pPr>
              <w:spacing w:line="24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2</w:t>
            </w:r>
          </w:p>
        </w:tc>
        <w:tc>
          <w:tcPr>
            <w:tcW w:w="970"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rPr>
              <w:t>双</w:t>
            </w:r>
          </w:p>
        </w:tc>
        <w:tc>
          <w:tcPr>
            <w:tcW w:w="1208" w:type="dxa"/>
            <w:noWrap w:val="0"/>
            <w:vAlign w:val="center"/>
          </w:tcPr>
          <w:p>
            <w:pPr>
              <w:spacing w:line="240" w:lineRule="exact"/>
              <w:jc w:val="center"/>
              <w:rPr>
                <w:rFonts w:hint="eastAsia" w:ascii="宋体" w:hAnsi="宋体" w:cs="宋体"/>
                <w:color w:val="auto"/>
                <w:kern w:val="0"/>
                <w:szCs w:val="21"/>
              </w:rPr>
            </w:pPr>
            <w:r>
              <w:rPr>
                <w:rFonts w:hint="eastAsia" w:ascii="宋体" w:hAnsi="宋体" w:cs="宋体"/>
                <w:color w:val="auto"/>
                <w:kern w:val="0"/>
                <w:szCs w:val="21"/>
                <w:lang w:eastAsia="zh-CN"/>
              </w:rPr>
              <w:t>微型消防站</w:t>
            </w:r>
          </w:p>
        </w:tc>
        <w:tc>
          <w:tcPr>
            <w:tcW w:w="2495" w:type="dxa"/>
            <w:noWrap w:val="0"/>
            <w:vAlign w:val="center"/>
          </w:tcPr>
          <w:p>
            <w:pPr>
              <w:spacing w:line="240" w:lineRule="exact"/>
              <w:jc w:val="center"/>
              <w:rPr>
                <w:rFonts w:hint="eastAsia"/>
                <w:color w:val="auto"/>
                <w:szCs w:val="21"/>
              </w:rPr>
            </w:pPr>
          </w:p>
        </w:tc>
      </w:tr>
    </w:tbl>
    <w:p>
      <w:pPr>
        <w:adjustRightInd w:val="0"/>
        <w:snapToGrid w:val="0"/>
        <w:spacing w:line="360" w:lineRule="auto"/>
        <w:ind w:firstLine="560" w:firstLineChars="200"/>
        <w:jc w:val="center"/>
        <w:rPr>
          <w:rFonts w:hint="eastAsia" w:ascii="宋体" w:hAnsi="宋体" w:cs="宋体"/>
          <w:color w:val="auto"/>
          <w:kern w:val="0"/>
          <w:sz w:val="28"/>
          <w:szCs w:val="28"/>
        </w:rPr>
      </w:pPr>
      <w:r>
        <w:rPr>
          <w:rFonts w:hint="eastAsia" w:ascii="宋体" w:hAnsi="宋体" w:cs="宋体"/>
          <w:color w:val="auto"/>
          <w:kern w:val="0"/>
          <w:sz w:val="28"/>
          <w:szCs w:val="28"/>
        </w:rPr>
        <w:t>外部应急支援一览表</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934"/>
        <w:gridCol w:w="820"/>
        <w:gridCol w:w="800"/>
        <w:gridCol w:w="3044"/>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jc w:val="center"/>
              <w:rPr>
                <w:rFonts w:ascii="宋体" w:hAnsi="宋体"/>
                <w:b/>
                <w:bCs/>
                <w:color w:val="auto"/>
                <w:szCs w:val="21"/>
              </w:rPr>
            </w:pPr>
            <w:r>
              <w:rPr>
                <w:rFonts w:hint="eastAsia" w:ascii="宋体" w:hAnsi="宋体"/>
                <w:b/>
                <w:bCs/>
                <w:color w:val="auto"/>
                <w:szCs w:val="21"/>
              </w:rPr>
              <w:t>序号</w:t>
            </w:r>
          </w:p>
        </w:tc>
        <w:tc>
          <w:tcPr>
            <w:tcW w:w="1934" w:type="dxa"/>
            <w:vAlign w:val="center"/>
          </w:tcPr>
          <w:p>
            <w:pPr>
              <w:spacing w:line="460" w:lineRule="exact"/>
              <w:jc w:val="center"/>
              <w:rPr>
                <w:rFonts w:ascii="宋体" w:hAnsi="宋体"/>
                <w:b/>
                <w:bCs/>
                <w:color w:val="auto"/>
                <w:szCs w:val="21"/>
              </w:rPr>
            </w:pPr>
            <w:r>
              <w:rPr>
                <w:rFonts w:hint="eastAsia" w:ascii="宋体" w:hAnsi="宋体"/>
                <w:b/>
                <w:bCs/>
                <w:color w:val="auto"/>
                <w:szCs w:val="21"/>
              </w:rPr>
              <w:t>物资和装备名称</w:t>
            </w:r>
          </w:p>
        </w:tc>
        <w:tc>
          <w:tcPr>
            <w:tcW w:w="820" w:type="dxa"/>
            <w:vAlign w:val="center"/>
          </w:tcPr>
          <w:p>
            <w:pPr>
              <w:spacing w:line="460" w:lineRule="exact"/>
              <w:jc w:val="center"/>
              <w:rPr>
                <w:rFonts w:ascii="宋体" w:hAnsi="宋体"/>
                <w:b/>
                <w:bCs/>
                <w:color w:val="auto"/>
                <w:szCs w:val="21"/>
              </w:rPr>
            </w:pPr>
            <w:r>
              <w:rPr>
                <w:rFonts w:hint="eastAsia" w:ascii="宋体" w:hAnsi="宋体"/>
                <w:b/>
                <w:bCs/>
                <w:color w:val="auto"/>
                <w:szCs w:val="21"/>
              </w:rPr>
              <w:t>数量</w:t>
            </w:r>
          </w:p>
        </w:tc>
        <w:tc>
          <w:tcPr>
            <w:tcW w:w="800" w:type="dxa"/>
            <w:vAlign w:val="center"/>
          </w:tcPr>
          <w:p>
            <w:pPr>
              <w:spacing w:line="460" w:lineRule="exact"/>
              <w:jc w:val="center"/>
              <w:rPr>
                <w:rFonts w:ascii="宋体" w:hAnsi="宋体"/>
                <w:b/>
                <w:bCs/>
                <w:color w:val="auto"/>
                <w:szCs w:val="21"/>
              </w:rPr>
            </w:pPr>
            <w:r>
              <w:rPr>
                <w:rFonts w:hint="eastAsia" w:ascii="宋体" w:hAnsi="宋体"/>
                <w:b/>
                <w:bCs/>
                <w:color w:val="auto"/>
                <w:szCs w:val="21"/>
              </w:rPr>
              <w:t>单位</w:t>
            </w:r>
          </w:p>
        </w:tc>
        <w:tc>
          <w:tcPr>
            <w:tcW w:w="3044" w:type="dxa"/>
            <w:vAlign w:val="center"/>
          </w:tcPr>
          <w:p>
            <w:pPr>
              <w:spacing w:line="460" w:lineRule="exact"/>
              <w:jc w:val="center"/>
              <w:rPr>
                <w:rFonts w:ascii="宋体" w:hAnsi="宋体"/>
                <w:b/>
                <w:bCs/>
                <w:color w:val="auto"/>
                <w:szCs w:val="21"/>
              </w:rPr>
            </w:pPr>
            <w:r>
              <w:rPr>
                <w:rFonts w:hint="eastAsia" w:ascii="宋体" w:hAnsi="宋体"/>
                <w:b/>
                <w:bCs/>
                <w:color w:val="auto"/>
                <w:szCs w:val="21"/>
              </w:rPr>
              <w:t>单位名称</w:t>
            </w:r>
          </w:p>
        </w:tc>
        <w:tc>
          <w:tcPr>
            <w:tcW w:w="1267" w:type="dxa"/>
            <w:vAlign w:val="center"/>
          </w:tcPr>
          <w:p>
            <w:pPr>
              <w:spacing w:line="460" w:lineRule="exact"/>
              <w:jc w:val="center"/>
              <w:rPr>
                <w:rFonts w:hint="eastAsia" w:ascii="宋体" w:hAnsi="宋体" w:eastAsia="宋体"/>
                <w:b/>
                <w:bCs/>
                <w:color w:val="auto"/>
                <w:szCs w:val="21"/>
                <w:lang w:eastAsia="zh-CN"/>
              </w:rPr>
            </w:pPr>
            <w:r>
              <w:rPr>
                <w:rFonts w:hint="eastAsia" w:ascii="宋体" w:hAnsi="宋体"/>
                <w:b/>
                <w:bCs/>
                <w:color w:val="auto"/>
                <w:szCs w:val="21"/>
                <w:lang w:eastAsia="zh-CN"/>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auto"/>
                <w:szCs w:val="21"/>
              </w:rPr>
            </w:pPr>
            <w:r>
              <w:rPr>
                <w:rFonts w:hint="eastAsia" w:ascii="宋体" w:hAnsi="宋体"/>
                <w:color w:val="auto"/>
                <w:szCs w:val="21"/>
              </w:rPr>
              <w:t xml:space="preserve"> 1）</w:t>
            </w: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消防栓</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30</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个</w:t>
            </w:r>
          </w:p>
        </w:tc>
        <w:tc>
          <w:tcPr>
            <w:tcW w:w="304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周边</w:t>
            </w:r>
            <w:r>
              <w:rPr>
                <w:rFonts w:ascii="宋体" w:hAnsi="宋体"/>
                <w:color w:val="auto"/>
                <w:szCs w:val="21"/>
              </w:rPr>
              <w:t>企业</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auto"/>
                <w:szCs w:val="21"/>
              </w:rPr>
            </w:pPr>
            <w:r>
              <w:rPr>
                <w:rFonts w:hint="eastAsia" w:ascii="宋体" w:hAnsi="宋体"/>
                <w:color w:val="auto"/>
                <w:szCs w:val="21"/>
              </w:rPr>
              <w:t xml:space="preserve"> 2）</w:t>
            </w: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干粉灭火器</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若干</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个</w:t>
            </w:r>
          </w:p>
        </w:tc>
        <w:tc>
          <w:tcPr>
            <w:tcW w:w="304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周边</w:t>
            </w:r>
            <w:r>
              <w:rPr>
                <w:rFonts w:ascii="宋体" w:hAnsi="宋体"/>
                <w:color w:val="auto"/>
                <w:szCs w:val="21"/>
              </w:rPr>
              <w:t>企业</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auto"/>
                <w:szCs w:val="21"/>
              </w:rPr>
            </w:pPr>
            <w:r>
              <w:rPr>
                <w:rFonts w:hint="eastAsia" w:ascii="宋体" w:hAnsi="宋体"/>
                <w:color w:val="auto"/>
                <w:szCs w:val="21"/>
              </w:rPr>
              <w:t xml:space="preserve"> 3）</w:t>
            </w: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急救箱</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5</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个</w:t>
            </w:r>
          </w:p>
        </w:tc>
        <w:tc>
          <w:tcPr>
            <w:tcW w:w="304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周边</w:t>
            </w:r>
            <w:r>
              <w:rPr>
                <w:rFonts w:ascii="宋体" w:hAnsi="宋体"/>
                <w:color w:val="auto"/>
                <w:szCs w:val="21"/>
              </w:rPr>
              <w:t>企业</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auto"/>
                <w:szCs w:val="21"/>
              </w:rPr>
            </w:pPr>
            <w:r>
              <w:rPr>
                <w:rFonts w:hint="eastAsia" w:ascii="宋体" w:hAnsi="宋体"/>
                <w:color w:val="auto"/>
                <w:szCs w:val="21"/>
              </w:rPr>
              <w:t xml:space="preserve"> 4）</w:t>
            </w: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消防车</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10</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辆</w:t>
            </w:r>
          </w:p>
        </w:tc>
        <w:tc>
          <w:tcPr>
            <w:tcW w:w="3044" w:type="dxa"/>
            <w:vAlign w:val="top"/>
          </w:tcPr>
          <w:p>
            <w:pPr>
              <w:spacing w:line="440" w:lineRule="exact"/>
              <w:ind w:firstLine="105" w:firstLineChars="50"/>
              <w:rPr>
                <w:rFonts w:hint="eastAsia" w:ascii="宋体" w:hAnsi="宋体" w:eastAsiaTheme="minorEastAsia"/>
                <w:color w:val="auto"/>
                <w:szCs w:val="21"/>
                <w:lang w:eastAsia="zh-CN"/>
              </w:rPr>
            </w:pPr>
            <w:r>
              <w:rPr>
                <w:rFonts w:hint="eastAsia" w:ascii="宋体" w:hAnsi="宋体"/>
                <w:color w:val="auto"/>
                <w:szCs w:val="21"/>
                <w:lang w:eastAsia="zh-CN"/>
              </w:rPr>
              <w:t>嘉陵区</w:t>
            </w:r>
            <w:r>
              <w:rPr>
                <w:rFonts w:hint="eastAsia" w:ascii="宋体" w:hAnsi="宋体"/>
                <w:color w:val="auto"/>
                <w:szCs w:val="21"/>
              </w:rPr>
              <w:t>消防队</w:t>
            </w:r>
            <w:r>
              <w:rPr>
                <w:rFonts w:hint="eastAsia" w:ascii="宋体" w:hAnsi="宋体"/>
                <w:color w:val="auto"/>
                <w:szCs w:val="21"/>
                <w:lang w:eastAsia="zh-CN"/>
              </w:rPr>
              <w:t>、园区消防中队</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auto"/>
                <w:szCs w:val="21"/>
              </w:rPr>
            </w:pPr>
            <w:r>
              <w:rPr>
                <w:rFonts w:hint="eastAsia" w:ascii="宋体" w:hAnsi="宋体"/>
                <w:color w:val="auto"/>
                <w:szCs w:val="21"/>
              </w:rPr>
              <w:t xml:space="preserve"> 5）</w:t>
            </w: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消防人员</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20</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人</w:t>
            </w:r>
          </w:p>
        </w:tc>
        <w:tc>
          <w:tcPr>
            <w:tcW w:w="3044" w:type="dxa"/>
            <w:vAlign w:val="top"/>
          </w:tcPr>
          <w:p>
            <w:pPr>
              <w:spacing w:line="440" w:lineRule="exact"/>
              <w:ind w:firstLine="105" w:firstLineChars="50"/>
              <w:rPr>
                <w:rFonts w:hint="eastAsia" w:ascii="宋体" w:hAnsi="宋体"/>
                <w:color w:val="auto"/>
                <w:szCs w:val="21"/>
              </w:rPr>
            </w:pPr>
            <w:r>
              <w:rPr>
                <w:rFonts w:hint="eastAsia" w:ascii="宋体" w:hAnsi="宋体"/>
                <w:color w:val="auto"/>
                <w:szCs w:val="21"/>
                <w:lang w:eastAsia="zh-CN"/>
              </w:rPr>
              <w:t>嘉陵区</w:t>
            </w:r>
            <w:r>
              <w:rPr>
                <w:rFonts w:hint="eastAsia" w:ascii="宋体" w:hAnsi="宋体"/>
                <w:color w:val="auto"/>
                <w:szCs w:val="21"/>
              </w:rPr>
              <w:t xml:space="preserve">消防队    </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auto"/>
                <w:szCs w:val="21"/>
              </w:rPr>
            </w:pPr>
            <w:r>
              <w:rPr>
                <w:rFonts w:hint="eastAsia" w:ascii="宋体" w:hAnsi="宋体"/>
                <w:color w:val="auto"/>
                <w:szCs w:val="21"/>
              </w:rPr>
              <w:t xml:space="preserve"> 6）</w:t>
            </w: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急救车</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5</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辆</w:t>
            </w:r>
          </w:p>
        </w:tc>
        <w:tc>
          <w:tcPr>
            <w:tcW w:w="3044" w:type="dxa"/>
            <w:vAlign w:val="top"/>
          </w:tcPr>
          <w:p>
            <w:pPr>
              <w:rPr>
                <w:rFonts w:hint="eastAsia"/>
                <w:color w:val="auto"/>
                <w:lang w:eastAsia="zh-CN"/>
              </w:rPr>
            </w:pPr>
            <w:r>
              <w:rPr>
                <w:rFonts w:hint="eastAsia"/>
                <w:color w:val="auto"/>
                <w:lang w:eastAsia="zh-CN"/>
              </w:rPr>
              <w:t>花园乡卫生院、</w:t>
            </w:r>
            <w:r>
              <w:rPr>
                <w:rFonts w:hint="eastAsia"/>
                <w:color w:val="auto"/>
                <w:lang w:val="en-US" w:eastAsia="zh-CN"/>
              </w:rPr>
              <w:t>嘉陵区第一人民医院</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spacing w:line="460" w:lineRule="exact"/>
              <w:rPr>
                <w:rFonts w:ascii="宋体" w:hAnsi="宋体"/>
                <w:color w:val="auto"/>
                <w:szCs w:val="21"/>
              </w:rPr>
            </w:pPr>
            <w:r>
              <w:rPr>
                <w:rFonts w:hint="eastAsia" w:ascii="宋体" w:hAnsi="宋体"/>
                <w:color w:val="auto"/>
                <w:szCs w:val="21"/>
              </w:rPr>
              <w:t xml:space="preserve"> 7）</w:t>
            </w: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担架</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5</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个</w:t>
            </w:r>
          </w:p>
        </w:tc>
        <w:tc>
          <w:tcPr>
            <w:tcW w:w="3044" w:type="dxa"/>
            <w:vAlign w:val="top"/>
          </w:tcPr>
          <w:p>
            <w:pPr>
              <w:rPr>
                <w:rFonts w:hint="eastAsia"/>
                <w:color w:val="auto"/>
                <w:lang w:eastAsia="zh-CN"/>
              </w:rPr>
            </w:pPr>
            <w:r>
              <w:rPr>
                <w:rFonts w:hint="eastAsia"/>
                <w:color w:val="auto"/>
                <w:lang w:eastAsia="zh-CN"/>
              </w:rPr>
              <w:t>花园乡卫生院、</w:t>
            </w:r>
            <w:r>
              <w:rPr>
                <w:rFonts w:hint="eastAsia"/>
                <w:color w:val="auto"/>
                <w:lang w:val="en-US" w:eastAsia="zh-CN"/>
              </w:rPr>
              <w:t>嘉陵区第一人民医院</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numPr>
                <w:ilvl w:val="0"/>
                <w:numId w:val="2"/>
              </w:numPr>
              <w:tabs>
                <w:tab w:val="left" w:pos="360"/>
                <w:tab w:val="clear" w:pos="432"/>
              </w:tabs>
              <w:spacing w:line="460" w:lineRule="exact"/>
              <w:ind w:left="360" w:hanging="360"/>
              <w:jc w:val="center"/>
              <w:rPr>
                <w:rFonts w:ascii="宋体" w:hAnsi="宋体"/>
                <w:color w:val="auto"/>
                <w:szCs w:val="21"/>
              </w:rPr>
            </w:pP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应急床位</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20</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个</w:t>
            </w:r>
          </w:p>
        </w:tc>
        <w:tc>
          <w:tcPr>
            <w:tcW w:w="3044" w:type="dxa"/>
            <w:vAlign w:val="top"/>
          </w:tcPr>
          <w:p>
            <w:pPr>
              <w:rPr>
                <w:rFonts w:hint="eastAsia"/>
                <w:color w:val="auto"/>
                <w:lang w:eastAsia="zh-CN"/>
              </w:rPr>
            </w:pPr>
            <w:r>
              <w:rPr>
                <w:rFonts w:hint="eastAsia"/>
                <w:color w:val="auto"/>
                <w:lang w:eastAsia="zh-CN"/>
              </w:rPr>
              <w:t>花园乡卫生院、</w:t>
            </w:r>
            <w:r>
              <w:rPr>
                <w:rFonts w:hint="eastAsia"/>
                <w:color w:val="auto"/>
                <w:lang w:val="en-US" w:eastAsia="zh-CN"/>
              </w:rPr>
              <w:t>嘉陵区第一人民医院</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numPr>
                <w:ilvl w:val="0"/>
                <w:numId w:val="2"/>
              </w:numPr>
              <w:tabs>
                <w:tab w:val="left" w:pos="360"/>
                <w:tab w:val="clear" w:pos="432"/>
              </w:tabs>
              <w:spacing w:line="460" w:lineRule="exact"/>
              <w:ind w:left="360" w:hanging="360"/>
              <w:jc w:val="center"/>
              <w:rPr>
                <w:rFonts w:ascii="宋体" w:hAnsi="宋体"/>
                <w:color w:val="auto"/>
                <w:szCs w:val="21"/>
              </w:rPr>
            </w:pP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急救医生</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10</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人</w:t>
            </w:r>
          </w:p>
        </w:tc>
        <w:tc>
          <w:tcPr>
            <w:tcW w:w="3044" w:type="dxa"/>
            <w:vAlign w:val="top"/>
          </w:tcPr>
          <w:p>
            <w:pPr>
              <w:rPr>
                <w:color w:val="auto"/>
              </w:rPr>
            </w:pPr>
            <w:r>
              <w:rPr>
                <w:rFonts w:hint="eastAsia"/>
                <w:color w:val="auto"/>
                <w:lang w:eastAsia="zh-CN"/>
              </w:rPr>
              <w:t>花园乡卫生院、</w:t>
            </w:r>
            <w:r>
              <w:rPr>
                <w:rFonts w:hint="eastAsia"/>
                <w:color w:val="auto"/>
                <w:lang w:val="en-US" w:eastAsia="zh-CN"/>
              </w:rPr>
              <w:t>嘉陵区第一人民医院</w:t>
            </w:r>
          </w:p>
        </w:tc>
        <w:tc>
          <w:tcPr>
            <w:tcW w:w="1267" w:type="dxa"/>
            <w:vAlign w:val="center"/>
          </w:tcPr>
          <w:p>
            <w:pPr>
              <w:jc w:val="center"/>
              <w:rPr>
                <w:rFonts w:hint="eastAsia"/>
                <w:color w:val="auto"/>
                <w:lang w:eastAsia="zh-CN"/>
              </w:rPr>
            </w:pPr>
            <w:r>
              <w:rPr>
                <w:rFonts w:hint="eastAsia"/>
                <w:color w:val="auto"/>
                <w:lang w:val="zh-CN" w:eastAsia="zh-CN"/>
              </w:rPr>
              <w:t>曹伟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vAlign w:val="center"/>
          </w:tcPr>
          <w:p>
            <w:pPr>
              <w:numPr>
                <w:ilvl w:val="0"/>
                <w:numId w:val="2"/>
              </w:numPr>
              <w:tabs>
                <w:tab w:val="left" w:pos="360"/>
                <w:tab w:val="clear" w:pos="432"/>
              </w:tabs>
              <w:spacing w:line="460" w:lineRule="exact"/>
              <w:ind w:left="360" w:hanging="360"/>
              <w:jc w:val="center"/>
              <w:rPr>
                <w:rFonts w:ascii="宋体" w:hAnsi="宋体"/>
                <w:color w:val="auto"/>
                <w:szCs w:val="21"/>
              </w:rPr>
            </w:pPr>
          </w:p>
        </w:tc>
        <w:tc>
          <w:tcPr>
            <w:tcW w:w="1934" w:type="dxa"/>
            <w:vAlign w:val="top"/>
          </w:tcPr>
          <w:p>
            <w:pPr>
              <w:spacing w:line="440" w:lineRule="exact"/>
              <w:ind w:firstLine="105" w:firstLineChars="50"/>
              <w:rPr>
                <w:rFonts w:ascii="宋体" w:hAnsi="宋体"/>
                <w:color w:val="auto"/>
                <w:szCs w:val="21"/>
              </w:rPr>
            </w:pPr>
            <w:r>
              <w:rPr>
                <w:rFonts w:hint="eastAsia" w:ascii="宋体" w:hAnsi="宋体"/>
                <w:color w:val="auto"/>
                <w:szCs w:val="21"/>
              </w:rPr>
              <w:t>急救护士</w:t>
            </w:r>
          </w:p>
        </w:tc>
        <w:tc>
          <w:tcPr>
            <w:tcW w:w="820" w:type="dxa"/>
            <w:vAlign w:val="top"/>
          </w:tcPr>
          <w:p>
            <w:pPr>
              <w:spacing w:line="440" w:lineRule="exact"/>
              <w:ind w:firstLine="105" w:firstLineChars="50"/>
              <w:jc w:val="center"/>
              <w:rPr>
                <w:rFonts w:ascii="宋体" w:hAnsi="宋体"/>
                <w:color w:val="auto"/>
                <w:szCs w:val="21"/>
              </w:rPr>
            </w:pPr>
            <w:r>
              <w:rPr>
                <w:rFonts w:hint="eastAsia" w:ascii="宋体" w:hAnsi="宋体"/>
                <w:color w:val="auto"/>
                <w:szCs w:val="21"/>
              </w:rPr>
              <w:t>20</w:t>
            </w:r>
          </w:p>
        </w:tc>
        <w:tc>
          <w:tcPr>
            <w:tcW w:w="800" w:type="dxa"/>
            <w:vAlign w:val="center"/>
          </w:tcPr>
          <w:p>
            <w:pPr>
              <w:spacing w:line="460" w:lineRule="exact"/>
              <w:jc w:val="center"/>
              <w:rPr>
                <w:rFonts w:ascii="宋体" w:hAnsi="宋体"/>
                <w:color w:val="auto"/>
                <w:szCs w:val="21"/>
              </w:rPr>
            </w:pPr>
            <w:r>
              <w:rPr>
                <w:rFonts w:hint="eastAsia" w:ascii="宋体" w:hAnsi="宋体"/>
                <w:color w:val="auto"/>
                <w:szCs w:val="21"/>
              </w:rPr>
              <w:t>人</w:t>
            </w:r>
          </w:p>
        </w:tc>
        <w:tc>
          <w:tcPr>
            <w:tcW w:w="3044" w:type="dxa"/>
            <w:vAlign w:val="top"/>
          </w:tcPr>
          <w:p>
            <w:pPr>
              <w:rPr>
                <w:color w:val="auto"/>
              </w:rPr>
            </w:pPr>
            <w:r>
              <w:rPr>
                <w:rFonts w:hint="eastAsia"/>
                <w:color w:val="auto"/>
                <w:lang w:eastAsia="zh-CN"/>
              </w:rPr>
              <w:t>花园乡卫生院、</w:t>
            </w:r>
            <w:r>
              <w:rPr>
                <w:rFonts w:hint="eastAsia"/>
                <w:color w:val="auto"/>
                <w:lang w:val="en-US" w:eastAsia="zh-CN"/>
              </w:rPr>
              <w:t>嘉陵区第一人民医院</w:t>
            </w:r>
          </w:p>
        </w:tc>
        <w:tc>
          <w:tcPr>
            <w:tcW w:w="1267" w:type="dxa"/>
            <w:vAlign w:val="center"/>
          </w:tcPr>
          <w:p>
            <w:pPr>
              <w:jc w:val="center"/>
              <w:rPr>
                <w:rFonts w:hint="eastAsia"/>
                <w:color w:val="auto"/>
                <w:lang w:eastAsia="zh-CN"/>
              </w:rPr>
            </w:pPr>
            <w:r>
              <w:rPr>
                <w:rFonts w:hint="eastAsia"/>
                <w:color w:val="auto"/>
                <w:lang w:val="zh-CN" w:eastAsia="zh-CN"/>
              </w:rPr>
              <w:t>曹伟</w:t>
            </w:r>
          </w:p>
        </w:tc>
      </w:tr>
    </w:tbl>
    <w:p>
      <w:pPr>
        <w:pStyle w:val="5"/>
        <w:rPr>
          <w:rFonts w:ascii="宋体" w:hAnsi="宋体" w:eastAsia="宋体"/>
          <w:color w:val="auto"/>
          <w:sz w:val="28"/>
          <w:szCs w:val="28"/>
        </w:rPr>
      </w:pPr>
      <w:bookmarkStart w:id="83" w:name="_Toc18707"/>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6 经费保障</w:t>
      </w:r>
      <w:bookmarkEnd w:id="83"/>
    </w:p>
    <w:p>
      <w:pPr>
        <w:pStyle w:val="6"/>
        <w:rPr>
          <w:rFonts w:hint="eastAsia" w:ascii="宋体" w:hAnsi="宋体"/>
          <w:color w:val="auto"/>
          <w:sz w:val="28"/>
          <w:szCs w:val="28"/>
        </w:rPr>
      </w:pPr>
      <w:bookmarkStart w:id="84" w:name="_Toc486865546"/>
      <w:bookmarkStart w:id="85" w:name="_Toc477275526"/>
      <w:bookmarkStart w:id="86" w:name="_Toc28040"/>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6.1 应急专项经费</w:t>
      </w:r>
      <w:bookmarkEnd w:id="84"/>
      <w:bookmarkEnd w:id="85"/>
      <w:bookmarkEnd w:id="86"/>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6"/>
        <w:rPr>
          <w:rFonts w:hint="eastAsia" w:ascii="宋体" w:hAnsi="宋体"/>
          <w:color w:val="auto"/>
          <w:sz w:val="28"/>
          <w:szCs w:val="28"/>
        </w:rPr>
      </w:pPr>
      <w:bookmarkStart w:id="87" w:name="_Toc477275527"/>
      <w:bookmarkStart w:id="88" w:name="_Toc486865547"/>
      <w:bookmarkStart w:id="89" w:name="_Toc14990"/>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6.2 使用范围</w:t>
      </w:r>
      <w:bookmarkEnd w:id="87"/>
      <w:bookmarkEnd w:id="88"/>
      <w:bookmarkEnd w:id="89"/>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6"/>
        <w:rPr>
          <w:rFonts w:hint="eastAsia" w:ascii="宋体" w:hAnsi="宋体"/>
          <w:color w:val="auto"/>
          <w:sz w:val="28"/>
          <w:szCs w:val="28"/>
        </w:rPr>
      </w:pPr>
      <w:bookmarkStart w:id="90" w:name="_Toc477275528"/>
      <w:bookmarkStart w:id="91" w:name="_Toc486865548"/>
      <w:bookmarkStart w:id="92" w:name="_Toc5373"/>
      <w:r>
        <w:rPr>
          <w:rFonts w:hint="eastAsia" w:ascii="宋体" w:hAnsi="宋体"/>
          <w:color w:val="auto"/>
          <w:sz w:val="28"/>
          <w:szCs w:val="28"/>
        </w:rPr>
        <w:t>2.</w:t>
      </w:r>
      <w:r>
        <w:rPr>
          <w:rFonts w:hint="eastAsia" w:ascii="宋体" w:hAnsi="宋体"/>
          <w:color w:val="auto"/>
          <w:sz w:val="28"/>
          <w:szCs w:val="28"/>
          <w:lang w:val="en-US" w:eastAsia="zh-CN"/>
        </w:rPr>
        <w:t>1</w:t>
      </w:r>
      <w:r>
        <w:rPr>
          <w:rFonts w:hint="eastAsia" w:ascii="宋体" w:hAnsi="宋体"/>
          <w:color w:val="auto"/>
          <w:sz w:val="28"/>
          <w:szCs w:val="28"/>
        </w:rPr>
        <w:t>6.3 监督管理措施</w:t>
      </w:r>
      <w:bookmarkEnd w:id="90"/>
      <w:bookmarkEnd w:id="91"/>
      <w:bookmarkEnd w:id="92"/>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5"/>
        <w:rPr>
          <w:rFonts w:ascii="宋体" w:hAnsi="宋体" w:eastAsia="宋体"/>
          <w:color w:val="auto"/>
          <w:sz w:val="28"/>
          <w:szCs w:val="28"/>
        </w:rPr>
      </w:pPr>
      <w:bookmarkStart w:id="93" w:name="_Toc486500204"/>
      <w:bookmarkStart w:id="94" w:name="_Toc486865549"/>
      <w:bookmarkStart w:id="95" w:name="_Toc12057"/>
      <w:r>
        <w:rPr>
          <w:rFonts w:hint="eastAsia" w:ascii="宋体" w:hAnsi="宋体" w:eastAsia="宋体"/>
          <w:color w:val="auto"/>
          <w:sz w:val="28"/>
          <w:szCs w:val="28"/>
        </w:rPr>
        <w:t>2.</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 xml:space="preserve">7 </w:t>
      </w:r>
      <w:r>
        <w:rPr>
          <w:rFonts w:ascii="宋体" w:hAnsi="宋体" w:eastAsia="宋体"/>
          <w:color w:val="auto"/>
          <w:sz w:val="28"/>
          <w:szCs w:val="28"/>
        </w:rPr>
        <w:t>制度保障</w:t>
      </w:r>
      <w:bookmarkEnd w:id="93"/>
      <w:bookmarkEnd w:id="94"/>
      <w:bookmarkEnd w:id="95"/>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5"/>
        <w:rPr>
          <w:rFonts w:ascii="宋体" w:hAnsi="宋体" w:eastAsia="宋体"/>
          <w:color w:val="auto"/>
          <w:sz w:val="28"/>
          <w:szCs w:val="28"/>
        </w:rPr>
      </w:pPr>
      <w:bookmarkStart w:id="96" w:name="_Toc413911756"/>
      <w:bookmarkStart w:id="97" w:name="_Toc486865550"/>
      <w:bookmarkStart w:id="98" w:name="_Toc477275529"/>
      <w:bookmarkStart w:id="99" w:name="_Toc2323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8 其他保障</w:t>
      </w:r>
      <w:bookmarkEnd w:id="96"/>
      <w:bookmarkEnd w:id="97"/>
      <w:bookmarkEnd w:id="98"/>
      <w:bookmarkEnd w:id="99"/>
    </w:p>
    <w:p>
      <w:pPr>
        <w:pStyle w:val="6"/>
        <w:rPr>
          <w:rFonts w:ascii="宋体" w:hAnsi="宋体"/>
          <w:color w:val="auto"/>
          <w:sz w:val="28"/>
          <w:szCs w:val="28"/>
        </w:rPr>
      </w:pPr>
      <w:bookmarkStart w:id="100" w:name="_Toc477275530"/>
      <w:bookmarkStart w:id="101" w:name="_Toc486865551"/>
      <w:bookmarkStart w:id="102" w:name="_Toc18259"/>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lang w:val="en-US" w:eastAsia="zh-CN"/>
        </w:rPr>
        <w:t>1</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100"/>
      <w:bookmarkEnd w:id="101"/>
      <w:bookmarkEnd w:id="102"/>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副经理负责，一旦发生生产安全事故，由现场人员通知各客户车辆或外单位车辆不得进入本公司所划定的警戒区域。疏散警戒组应及时调整、指挥救援车辆进入厂区进行伤亡人员运输，公司配有抢险救援车辆。</w:t>
      </w:r>
    </w:p>
    <w:p>
      <w:pPr>
        <w:pStyle w:val="6"/>
        <w:rPr>
          <w:rFonts w:ascii="宋体" w:hAnsi="宋体"/>
          <w:color w:val="auto"/>
          <w:sz w:val="28"/>
          <w:szCs w:val="28"/>
        </w:rPr>
      </w:pPr>
      <w:bookmarkStart w:id="103" w:name="_Toc477275531"/>
      <w:bookmarkStart w:id="104" w:name="_Toc486865552"/>
      <w:bookmarkStart w:id="105" w:name="_Toc23219"/>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lang w:val="en-US" w:eastAsia="zh-CN"/>
        </w:rPr>
        <w:t>1</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103"/>
      <w:bookmarkEnd w:id="104"/>
      <w:bookmarkEnd w:id="105"/>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疏散警戒组，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106" w:name="_Toc486865553"/>
      <w:bookmarkStart w:id="107" w:name="_Toc24105"/>
      <w:r>
        <w:rPr>
          <w:rFonts w:hint="eastAsia" w:ascii="宋体" w:hAnsi="宋体" w:cs="宋体"/>
          <w:b/>
          <w:color w:val="auto"/>
          <w:sz w:val="28"/>
          <w:szCs w:val="28"/>
        </w:rPr>
        <w:t>3.外部应急救援资源</w:t>
      </w:r>
      <w:bookmarkEnd w:id="106"/>
      <w:bookmarkEnd w:id="107"/>
    </w:p>
    <w:p>
      <w:pPr>
        <w:pStyle w:val="5"/>
        <w:rPr>
          <w:rFonts w:hint="eastAsia" w:ascii="宋体" w:hAnsi="宋体" w:eastAsia="宋体"/>
          <w:color w:val="auto"/>
          <w:sz w:val="28"/>
          <w:szCs w:val="28"/>
        </w:rPr>
      </w:pPr>
      <w:bookmarkStart w:id="108" w:name="_Toc486865554"/>
      <w:bookmarkStart w:id="109" w:name="_Toc49"/>
      <w:r>
        <w:rPr>
          <w:rFonts w:hint="eastAsia" w:ascii="宋体" w:hAnsi="宋体" w:eastAsia="宋体"/>
          <w:color w:val="auto"/>
          <w:sz w:val="28"/>
          <w:szCs w:val="28"/>
        </w:rPr>
        <w:t>3.1 应急救援外部力量</w:t>
      </w:r>
      <w:bookmarkEnd w:id="108"/>
      <w:bookmarkEnd w:id="109"/>
    </w:p>
    <w:p>
      <w:pPr>
        <w:pStyle w:val="5"/>
        <w:rPr>
          <w:rFonts w:hint="eastAsia" w:ascii="宋体" w:hAnsi="宋体" w:eastAsia="宋体"/>
          <w:color w:val="auto"/>
          <w:sz w:val="28"/>
          <w:szCs w:val="28"/>
        </w:rPr>
      </w:pPr>
      <w:bookmarkStart w:id="110" w:name="_Toc9550"/>
      <w:r>
        <w:rPr>
          <w:rFonts w:hint="eastAsia" w:ascii="宋体" w:hAnsi="宋体" w:eastAsia="宋体"/>
          <w:color w:val="auto"/>
          <w:sz w:val="28"/>
          <w:szCs w:val="28"/>
        </w:rPr>
        <w:t>3.1 应急救援外部力量</w:t>
      </w:r>
      <w:bookmarkEnd w:id="110"/>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公司能借用的外部力量包括嘉陵区人民政府、嘉陵区安监局、嘉陵区消防大队、</w:t>
      </w:r>
      <w:r>
        <w:rPr>
          <w:rFonts w:hint="eastAsia" w:ascii="宋体" w:hAnsi="宋体"/>
          <w:color w:val="auto"/>
          <w:sz w:val="28"/>
          <w:szCs w:val="28"/>
          <w:lang w:val="en-US" w:eastAsia="zh-CN"/>
        </w:rPr>
        <w:t>嘉陵区工业园区</w:t>
      </w:r>
      <w:r>
        <w:rPr>
          <w:rFonts w:hint="eastAsia" w:ascii="宋体" w:hAnsi="宋体"/>
          <w:color w:val="auto"/>
          <w:sz w:val="28"/>
          <w:szCs w:val="28"/>
          <w:lang w:eastAsia="zh-CN"/>
        </w:rPr>
        <w:t>消防中队</w:t>
      </w:r>
      <w:r>
        <w:rPr>
          <w:rFonts w:hint="eastAsia" w:ascii="宋体" w:hAnsi="宋体"/>
          <w:color w:val="auto"/>
          <w:sz w:val="28"/>
          <w:szCs w:val="28"/>
          <w:lang w:val="en-US" w:eastAsia="zh-CN"/>
        </w:rPr>
        <w:t>、</w:t>
      </w:r>
      <w:r>
        <w:rPr>
          <w:rFonts w:hint="eastAsia" w:ascii="宋体" w:hAnsi="宋体"/>
          <w:color w:val="auto"/>
          <w:sz w:val="28"/>
          <w:szCs w:val="28"/>
          <w:lang w:eastAsia="zh-CN"/>
        </w:rPr>
        <w:t>嘉陵区应急抢险救援领导小组、花园乡卫生院、</w:t>
      </w:r>
      <w:r>
        <w:rPr>
          <w:rFonts w:hint="eastAsia" w:ascii="宋体" w:hAnsi="宋体"/>
          <w:color w:val="auto"/>
          <w:sz w:val="28"/>
          <w:szCs w:val="28"/>
          <w:lang w:val="en-US" w:eastAsia="zh-CN"/>
        </w:rPr>
        <w:t>嘉陵区第一人民医院</w:t>
      </w:r>
      <w:r>
        <w:rPr>
          <w:rFonts w:hint="eastAsia" w:ascii="宋体" w:hAnsi="宋体"/>
          <w:color w:val="auto"/>
          <w:sz w:val="28"/>
          <w:szCs w:val="28"/>
          <w:lang w:eastAsia="zh-CN"/>
        </w:rPr>
        <w:t>以及周边企业应急救援物质。</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val="en-US" w:eastAsia="zh-CN"/>
        </w:rPr>
        <w:t>嘉陵区第一人民医院</w:t>
      </w:r>
      <w:r>
        <w:rPr>
          <w:rFonts w:hint="eastAsia" w:ascii="宋体" w:hAnsi="宋体"/>
          <w:color w:val="auto"/>
          <w:sz w:val="28"/>
          <w:szCs w:val="28"/>
          <w:lang w:eastAsia="zh-CN"/>
        </w:rPr>
        <w:t>电话0817-3633548(总机)，距企业距离约</w:t>
      </w:r>
      <w:r>
        <w:rPr>
          <w:rFonts w:hint="eastAsia" w:ascii="宋体" w:hAnsi="宋体"/>
          <w:color w:val="auto"/>
          <w:sz w:val="28"/>
          <w:szCs w:val="28"/>
          <w:lang w:val="en-US" w:eastAsia="zh-CN"/>
        </w:rPr>
        <w:t>6.1公里</w:t>
      </w:r>
      <w:r>
        <w:rPr>
          <w:rFonts w:hint="eastAsia" w:ascii="宋体" w:hAnsi="宋体"/>
          <w:color w:val="auto"/>
          <w:sz w:val="28"/>
          <w:szCs w:val="28"/>
          <w:lang w:eastAsia="zh-CN"/>
        </w:rPr>
        <w:t>，发生事故时</w:t>
      </w:r>
      <w:r>
        <w:rPr>
          <w:rFonts w:hint="eastAsia" w:ascii="宋体" w:hAnsi="宋体"/>
          <w:color w:val="auto"/>
          <w:sz w:val="28"/>
          <w:szCs w:val="28"/>
          <w:lang w:val="en-US" w:eastAsia="zh-CN"/>
        </w:rPr>
        <w:t>15</w:t>
      </w:r>
      <w:r>
        <w:rPr>
          <w:rFonts w:hint="eastAsia" w:ascii="宋体" w:hAnsi="宋体"/>
          <w:color w:val="auto"/>
          <w:sz w:val="28"/>
          <w:szCs w:val="28"/>
          <w:lang w:eastAsia="zh-CN"/>
        </w:rPr>
        <w:t>分钟内能到达现场；花园乡卫生院距企业距离约</w:t>
      </w:r>
      <w:r>
        <w:rPr>
          <w:rFonts w:hint="eastAsia" w:ascii="宋体" w:hAnsi="宋体"/>
          <w:color w:val="auto"/>
          <w:sz w:val="28"/>
          <w:szCs w:val="28"/>
          <w:lang w:val="en-US" w:eastAsia="zh-CN"/>
        </w:rPr>
        <w:t>1.5公里</w:t>
      </w:r>
      <w:r>
        <w:rPr>
          <w:rFonts w:hint="eastAsia" w:ascii="宋体" w:hAnsi="宋体"/>
          <w:color w:val="auto"/>
          <w:sz w:val="28"/>
          <w:szCs w:val="28"/>
          <w:lang w:eastAsia="zh-CN"/>
        </w:rPr>
        <w:t>，发生事故时</w:t>
      </w:r>
      <w:r>
        <w:rPr>
          <w:rFonts w:hint="eastAsia" w:ascii="宋体" w:hAnsi="宋体"/>
          <w:color w:val="auto"/>
          <w:sz w:val="28"/>
          <w:szCs w:val="28"/>
          <w:lang w:val="en-US" w:eastAsia="zh-CN"/>
        </w:rPr>
        <w:t>5</w:t>
      </w:r>
      <w:r>
        <w:rPr>
          <w:rFonts w:hint="eastAsia" w:ascii="宋体" w:hAnsi="宋体"/>
          <w:color w:val="auto"/>
          <w:sz w:val="28"/>
          <w:szCs w:val="28"/>
          <w:lang w:eastAsia="zh-CN"/>
        </w:rPr>
        <w:t>分钟内能到达现场；</w:t>
      </w:r>
      <w:r>
        <w:rPr>
          <w:rFonts w:hint="eastAsia" w:ascii="宋体" w:hAnsi="宋体"/>
          <w:color w:val="auto"/>
          <w:sz w:val="28"/>
          <w:szCs w:val="28"/>
          <w:lang w:val="en-US" w:eastAsia="zh-CN"/>
        </w:rPr>
        <w:t>嘉陵区工业园区</w:t>
      </w:r>
      <w:r>
        <w:rPr>
          <w:rFonts w:hint="eastAsia" w:ascii="宋体" w:hAnsi="宋体"/>
          <w:color w:val="auto"/>
          <w:sz w:val="28"/>
          <w:szCs w:val="28"/>
          <w:lang w:eastAsia="zh-CN"/>
        </w:rPr>
        <w:t>消防中队距企业距离约</w:t>
      </w:r>
      <w:r>
        <w:rPr>
          <w:rFonts w:hint="eastAsia" w:ascii="宋体" w:hAnsi="宋体"/>
          <w:color w:val="auto"/>
          <w:sz w:val="28"/>
          <w:szCs w:val="28"/>
          <w:lang w:val="en-US" w:eastAsia="zh-CN"/>
        </w:rPr>
        <w:t>1公里，</w:t>
      </w:r>
      <w:r>
        <w:rPr>
          <w:rFonts w:hint="eastAsia" w:ascii="宋体" w:hAnsi="宋体"/>
          <w:color w:val="auto"/>
          <w:sz w:val="28"/>
          <w:szCs w:val="28"/>
          <w:lang w:eastAsia="zh-CN"/>
        </w:rPr>
        <w:t>发生事故时</w:t>
      </w:r>
      <w:r>
        <w:rPr>
          <w:rFonts w:hint="eastAsia" w:ascii="宋体" w:hAnsi="宋体"/>
          <w:color w:val="auto"/>
          <w:sz w:val="28"/>
          <w:szCs w:val="28"/>
          <w:lang w:val="en-US" w:eastAsia="zh-CN"/>
        </w:rPr>
        <w:t>5</w:t>
      </w:r>
      <w:r>
        <w:rPr>
          <w:rFonts w:hint="eastAsia" w:ascii="宋体" w:hAnsi="宋体"/>
          <w:color w:val="auto"/>
          <w:sz w:val="28"/>
          <w:szCs w:val="28"/>
          <w:lang w:eastAsia="zh-CN"/>
        </w:rPr>
        <w:t>分钟内能到达现场。</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① 公安部门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② 消防队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③ 环保部门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5"/>
        <w:rPr>
          <w:rFonts w:hint="eastAsia" w:ascii="宋体" w:hAnsi="宋体" w:eastAsia="宋体"/>
          <w:color w:val="auto"/>
          <w:sz w:val="28"/>
          <w:szCs w:val="28"/>
        </w:rPr>
      </w:pPr>
      <w:bookmarkStart w:id="111" w:name="_Toc486865555"/>
      <w:bookmarkStart w:id="112" w:name="_Toc8970"/>
      <w:r>
        <w:rPr>
          <w:rFonts w:hint="eastAsia" w:ascii="宋体" w:hAnsi="宋体" w:eastAsia="宋体"/>
          <w:color w:val="auto"/>
          <w:sz w:val="28"/>
          <w:szCs w:val="28"/>
        </w:rPr>
        <w:t>3.2 外部应急通讯联络</w:t>
      </w:r>
      <w:bookmarkEnd w:id="111"/>
      <w:bookmarkEnd w:id="112"/>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954"/>
        <w:gridCol w:w="2443"/>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0"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部门</w:t>
            </w:r>
          </w:p>
        </w:tc>
        <w:tc>
          <w:tcPr>
            <w:tcW w:w="1954"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电话号码</w:t>
            </w:r>
          </w:p>
        </w:tc>
        <w:tc>
          <w:tcPr>
            <w:tcW w:w="2443"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部门</w:t>
            </w:r>
          </w:p>
        </w:tc>
        <w:tc>
          <w:tcPr>
            <w:tcW w:w="1865"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区政府值班电</w:t>
            </w:r>
          </w:p>
        </w:tc>
        <w:tc>
          <w:tcPr>
            <w:tcW w:w="1954"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0817-2803686</w:t>
            </w:r>
          </w:p>
        </w:tc>
        <w:tc>
          <w:tcPr>
            <w:tcW w:w="2443"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南充市消防支队</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0817-2258349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区安监局</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0817－3881853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13890764236</w:t>
            </w:r>
          </w:p>
        </w:tc>
        <w:tc>
          <w:tcPr>
            <w:tcW w:w="2443"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南充市医疗急救中心</w:t>
            </w:r>
          </w:p>
        </w:tc>
        <w:tc>
          <w:tcPr>
            <w:tcW w:w="1865"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0817-2222658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嘉陵区公安局</w:t>
            </w:r>
          </w:p>
        </w:tc>
        <w:tc>
          <w:tcPr>
            <w:tcW w:w="1954"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0817－3637510</w:t>
            </w:r>
          </w:p>
        </w:tc>
        <w:tc>
          <w:tcPr>
            <w:tcW w:w="2443"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嘉陵区第一人民医院</w:t>
            </w:r>
          </w:p>
        </w:tc>
        <w:tc>
          <w:tcPr>
            <w:tcW w:w="1865"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0817-2222579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燕京派出所</w:t>
            </w:r>
          </w:p>
        </w:tc>
        <w:tc>
          <w:tcPr>
            <w:tcW w:w="1954"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eastAsia="宋体" w:cs="宋体"/>
                <w:i w:val="0"/>
                <w:color w:val="auto"/>
                <w:kern w:val="0"/>
                <w:sz w:val="24"/>
                <w:szCs w:val="24"/>
                <w:u w:val="none"/>
                <w:lang w:val="en-US" w:eastAsia="zh-CN" w:bidi="ar"/>
              </w:rPr>
              <w:t>0817-3668609</w:t>
            </w:r>
          </w:p>
        </w:tc>
        <w:tc>
          <w:tcPr>
            <w:tcW w:w="2443"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花园乡卫生院</w:t>
            </w:r>
          </w:p>
        </w:tc>
        <w:tc>
          <w:tcPr>
            <w:tcW w:w="1865"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0817-3785366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嘉陵区工业园区</w:t>
            </w:r>
          </w:p>
        </w:tc>
        <w:tc>
          <w:tcPr>
            <w:tcW w:w="19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0817－3663612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0817-3665878</w:t>
            </w:r>
          </w:p>
        </w:tc>
        <w:tc>
          <w:tcPr>
            <w:tcW w:w="2443"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保险公司</w:t>
            </w:r>
          </w:p>
        </w:tc>
        <w:tc>
          <w:tcPr>
            <w:tcW w:w="1865"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都尉街道办安办</w:t>
            </w:r>
          </w:p>
        </w:tc>
        <w:tc>
          <w:tcPr>
            <w:tcW w:w="1954"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0817-3869118</w:t>
            </w:r>
          </w:p>
        </w:tc>
        <w:tc>
          <w:tcPr>
            <w:tcW w:w="2443"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急救</w:t>
            </w:r>
          </w:p>
        </w:tc>
        <w:tc>
          <w:tcPr>
            <w:tcW w:w="1865"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南充市交警大队</w:t>
            </w:r>
          </w:p>
        </w:tc>
        <w:tc>
          <w:tcPr>
            <w:tcW w:w="1954"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0817-2600996</w:t>
            </w:r>
          </w:p>
        </w:tc>
        <w:tc>
          <w:tcPr>
            <w:tcW w:w="2443"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报警</w:t>
            </w:r>
          </w:p>
        </w:tc>
        <w:tc>
          <w:tcPr>
            <w:tcW w:w="1865" w:type="dxa"/>
            <w:noWrap w:val="0"/>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110</w:t>
            </w:r>
          </w:p>
        </w:tc>
      </w:tr>
      <w:bookmarkEnd w:id="75"/>
      <w:bookmarkEnd w:id="76"/>
      <w:bookmarkEnd w:id="77"/>
      <w:bookmarkEnd w:id="78"/>
    </w:tbl>
    <w:p>
      <w:pPr>
        <w:spacing w:line="600" w:lineRule="auto"/>
        <w:ind w:firstLine="562" w:firstLineChars="200"/>
        <w:jc w:val="center"/>
        <w:rPr>
          <w:rFonts w:hint="eastAsia" w:ascii="宋体" w:hAnsi="宋体"/>
          <w:b/>
          <w:bCs/>
          <w:color w:val="auto"/>
          <w:sz w:val="28"/>
          <w:szCs w:val="28"/>
        </w:rPr>
      </w:pPr>
      <w:bookmarkStart w:id="113" w:name="_Toc5991"/>
      <w:r>
        <w:rPr>
          <w:rFonts w:hint="eastAsia" w:ascii="宋体" w:hAnsi="宋体"/>
          <w:b/>
          <w:bCs/>
          <w:color w:val="auto"/>
          <w:sz w:val="28"/>
          <w:szCs w:val="28"/>
        </w:rPr>
        <w:t>周边单位应急救援通讯表</w:t>
      </w:r>
      <w:bookmarkEnd w:id="113"/>
    </w:p>
    <w:tbl>
      <w:tblPr>
        <w:tblStyle w:val="2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4"/>
        <w:gridCol w:w="271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5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color w:val="auto"/>
                <w:kern w:val="0"/>
                <w:sz w:val="24"/>
              </w:rPr>
            </w:pPr>
            <w:r>
              <w:rPr>
                <w:rFonts w:hint="eastAsia" w:ascii="宋体" w:hAnsi="宋体" w:cs="宋体"/>
                <w:b/>
                <w:color w:val="auto"/>
                <w:kern w:val="0"/>
                <w:sz w:val="24"/>
              </w:rPr>
              <w:t>单位名称</w:t>
            </w:r>
          </w:p>
        </w:tc>
        <w:tc>
          <w:tcPr>
            <w:tcW w:w="4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color w:val="auto"/>
                <w:kern w:val="0"/>
                <w:sz w:val="24"/>
              </w:rPr>
            </w:pPr>
            <w:r>
              <w:rPr>
                <w:rFonts w:hint="eastAsia" w:ascii="宋体" w:hAnsi="宋体" w:cs="宋体"/>
                <w:b/>
                <w:color w:val="auto"/>
                <w:kern w:val="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color w:val="auto"/>
                <w:kern w:val="0"/>
                <w:sz w:val="24"/>
              </w:rPr>
            </w:pPr>
          </w:p>
        </w:tc>
        <w:tc>
          <w:tcPr>
            <w:tcW w:w="271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color w:val="auto"/>
                <w:kern w:val="0"/>
                <w:sz w:val="24"/>
              </w:rPr>
            </w:pPr>
            <w:r>
              <w:rPr>
                <w:rFonts w:hint="eastAsia" w:ascii="宋体" w:hAnsi="宋体" w:cs="宋体"/>
                <w:b/>
                <w:color w:val="auto"/>
                <w:kern w:val="0"/>
                <w:sz w:val="24"/>
              </w:rPr>
              <w:t>电话</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color w:val="auto"/>
                <w:kern w:val="0"/>
                <w:sz w:val="24"/>
              </w:rPr>
            </w:pPr>
            <w:r>
              <w:rPr>
                <w:rFonts w:hint="eastAsia" w:ascii="宋体" w:hAnsi="宋体" w:cs="宋体"/>
                <w:b/>
                <w:color w:val="auto"/>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8"/>
                <w:szCs w:val="28"/>
              </w:rPr>
            </w:pPr>
            <w:r>
              <w:rPr>
                <w:rFonts w:hint="eastAsia"/>
                <w:color w:val="auto"/>
                <w:sz w:val="28"/>
                <w:szCs w:val="28"/>
              </w:rPr>
              <w:t>格润天然气能源有限公司</w:t>
            </w:r>
          </w:p>
        </w:tc>
        <w:tc>
          <w:tcPr>
            <w:tcW w:w="2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8"/>
                <w:szCs w:val="28"/>
                <w:lang w:val="en-US" w:eastAsia="zh-CN"/>
              </w:rPr>
            </w:pPr>
            <w:r>
              <w:rPr>
                <w:rFonts w:hint="eastAsia"/>
                <w:color w:val="auto"/>
                <w:sz w:val="28"/>
                <w:szCs w:val="28"/>
                <w:lang w:val="en-US" w:eastAsia="zh-CN"/>
              </w:rPr>
              <w:t>08172519558</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8"/>
                <w:szCs w:val="28"/>
              </w:rPr>
            </w:pPr>
            <w:r>
              <w:rPr>
                <w:rFonts w:hint="eastAsia"/>
                <w:color w:val="auto"/>
                <w:sz w:val="28"/>
                <w:szCs w:val="28"/>
              </w:rPr>
              <w:t>四川通产玻璃有限公司</w:t>
            </w:r>
          </w:p>
        </w:tc>
        <w:tc>
          <w:tcPr>
            <w:tcW w:w="2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8"/>
                <w:szCs w:val="28"/>
              </w:rPr>
            </w:pPr>
            <w:r>
              <w:rPr>
                <w:rFonts w:hint="eastAsia"/>
                <w:color w:val="auto"/>
                <w:sz w:val="28"/>
                <w:szCs w:val="28"/>
              </w:rPr>
              <w:t>08173869006</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8"/>
                <w:szCs w:val="28"/>
              </w:rPr>
            </w:pPr>
            <w:r>
              <w:rPr>
                <w:rFonts w:hint="eastAsia"/>
                <w:color w:val="auto"/>
                <w:sz w:val="28"/>
                <w:szCs w:val="28"/>
              </w:rPr>
              <w:t>康健生物有限公司</w:t>
            </w:r>
          </w:p>
        </w:tc>
        <w:tc>
          <w:tcPr>
            <w:tcW w:w="2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8"/>
                <w:szCs w:val="28"/>
              </w:rPr>
            </w:pPr>
            <w:r>
              <w:rPr>
                <w:rFonts w:hint="eastAsia"/>
                <w:color w:val="auto"/>
                <w:sz w:val="28"/>
                <w:szCs w:val="28"/>
              </w:rPr>
              <w:t>08173889758</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color w:val="auto"/>
                <w:kern w:val="0"/>
                <w:sz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sz w:val="10"/>
          <w:szCs w:val="10"/>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9955A44"/>
    <w:multiLevelType w:val="singleLevel"/>
    <w:tmpl w:val="59955A44"/>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214999"/>
    <w:rsid w:val="012832D9"/>
    <w:rsid w:val="012833A0"/>
    <w:rsid w:val="01630CE1"/>
    <w:rsid w:val="01B1217E"/>
    <w:rsid w:val="01BD5322"/>
    <w:rsid w:val="02566EF9"/>
    <w:rsid w:val="02713036"/>
    <w:rsid w:val="0294052D"/>
    <w:rsid w:val="02AD4541"/>
    <w:rsid w:val="02FC5A83"/>
    <w:rsid w:val="031E0930"/>
    <w:rsid w:val="03543C9C"/>
    <w:rsid w:val="03871E5F"/>
    <w:rsid w:val="0399600B"/>
    <w:rsid w:val="04831C70"/>
    <w:rsid w:val="04A219A3"/>
    <w:rsid w:val="04CA2366"/>
    <w:rsid w:val="052B2827"/>
    <w:rsid w:val="05A7224E"/>
    <w:rsid w:val="05C9008C"/>
    <w:rsid w:val="05DD6940"/>
    <w:rsid w:val="064E4C89"/>
    <w:rsid w:val="06C259EC"/>
    <w:rsid w:val="06F87C85"/>
    <w:rsid w:val="071A401E"/>
    <w:rsid w:val="07720127"/>
    <w:rsid w:val="08336A6B"/>
    <w:rsid w:val="083A2472"/>
    <w:rsid w:val="08CB58EF"/>
    <w:rsid w:val="08E11F17"/>
    <w:rsid w:val="099C3E49"/>
    <w:rsid w:val="09AD288F"/>
    <w:rsid w:val="0A186B2C"/>
    <w:rsid w:val="0A3560C6"/>
    <w:rsid w:val="0A9039EC"/>
    <w:rsid w:val="0ACE1849"/>
    <w:rsid w:val="0AE70A7D"/>
    <w:rsid w:val="0B2659FF"/>
    <w:rsid w:val="0B950910"/>
    <w:rsid w:val="0C2A5502"/>
    <w:rsid w:val="0D775E2F"/>
    <w:rsid w:val="0D922E1D"/>
    <w:rsid w:val="0DAA0310"/>
    <w:rsid w:val="0E16420E"/>
    <w:rsid w:val="0E713797"/>
    <w:rsid w:val="0EBA6302"/>
    <w:rsid w:val="0F065681"/>
    <w:rsid w:val="0F3348DB"/>
    <w:rsid w:val="0F440AF9"/>
    <w:rsid w:val="0FA3129D"/>
    <w:rsid w:val="0FE826B1"/>
    <w:rsid w:val="10245005"/>
    <w:rsid w:val="104D45B1"/>
    <w:rsid w:val="10DD37E7"/>
    <w:rsid w:val="11A6071F"/>
    <w:rsid w:val="12C6726F"/>
    <w:rsid w:val="13085BCD"/>
    <w:rsid w:val="13E82F90"/>
    <w:rsid w:val="144E1121"/>
    <w:rsid w:val="145B5378"/>
    <w:rsid w:val="147348ED"/>
    <w:rsid w:val="14956683"/>
    <w:rsid w:val="14B90981"/>
    <w:rsid w:val="154845C7"/>
    <w:rsid w:val="162D1C4B"/>
    <w:rsid w:val="16783154"/>
    <w:rsid w:val="167C23B5"/>
    <w:rsid w:val="169C11A1"/>
    <w:rsid w:val="17BA48CB"/>
    <w:rsid w:val="185279ED"/>
    <w:rsid w:val="18BC1159"/>
    <w:rsid w:val="19442533"/>
    <w:rsid w:val="195117A3"/>
    <w:rsid w:val="19AD7AEB"/>
    <w:rsid w:val="19B06D1E"/>
    <w:rsid w:val="1A335739"/>
    <w:rsid w:val="1B075FAE"/>
    <w:rsid w:val="1B3C2F4D"/>
    <w:rsid w:val="1B841FA4"/>
    <w:rsid w:val="1B9F67EE"/>
    <w:rsid w:val="1BD840EE"/>
    <w:rsid w:val="1C44411E"/>
    <w:rsid w:val="1C5C3AB1"/>
    <w:rsid w:val="1C6D3895"/>
    <w:rsid w:val="1CBB1B6E"/>
    <w:rsid w:val="1CD359BC"/>
    <w:rsid w:val="1DB02E16"/>
    <w:rsid w:val="1E036BAD"/>
    <w:rsid w:val="1E0573F8"/>
    <w:rsid w:val="1E38257F"/>
    <w:rsid w:val="1EA0635E"/>
    <w:rsid w:val="1EE20FC1"/>
    <w:rsid w:val="1EE22267"/>
    <w:rsid w:val="1F491EBB"/>
    <w:rsid w:val="1FB34655"/>
    <w:rsid w:val="20DB0B57"/>
    <w:rsid w:val="210C1AB4"/>
    <w:rsid w:val="211875A0"/>
    <w:rsid w:val="21280FED"/>
    <w:rsid w:val="234665BC"/>
    <w:rsid w:val="23DF7A8A"/>
    <w:rsid w:val="25504B0E"/>
    <w:rsid w:val="2567353A"/>
    <w:rsid w:val="25F13EC1"/>
    <w:rsid w:val="27106B10"/>
    <w:rsid w:val="27511746"/>
    <w:rsid w:val="28796E75"/>
    <w:rsid w:val="28AE1BBC"/>
    <w:rsid w:val="28CC1880"/>
    <w:rsid w:val="2935686C"/>
    <w:rsid w:val="299A55EF"/>
    <w:rsid w:val="2AD5309E"/>
    <w:rsid w:val="2B305ABE"/>
    <w:rsid w:val="2BAF66CB"/>
    <w:rsid w:val="2C017AB9"/>
    <w:rsid w:val="2D9B15C8"/>
    <w:rsid w:val="2D9E4EFE"/>
    <w:rsid w:val="2DD7564E"/>
    <w:rsid w:val="2DF52171"/>
    <w:rsid w:val="2E720361"/>
    <w:rsid w:val="2E970E90"/>
    <w:rsid w:val="2EF35DA8"/>
    <w:rsid w:val="2F0237D4"/>
    <w:rsid w:val="2F5F0560"/>
    <w:rsid w:val="2F8F1C17"/>
    <w:rsid w:val="2FA55060"/>
    <w:rsid w:val="2FBE57D5"/>
    <w:rsid w:val="2FC46A32"/>
    <w:rsid w:val="2FE8345A"/>
    <w:rsid w:val="2FF64460"/>
    <w:rsid w:val="303D4910"/>
    <w:rsid w:val="30667A0C"/>
    <w:rsid w:val="31254A41"/>
    <w:rsid w:val="314677DF"/>
    <w:rsid w:val="31662144"/>
    <w:rsid w:val="31C5386D"/>
    <w:rsid w:val="320E021C"/>
    <w:rsid w:val="321942EE"/>
    <w:rsid w:val="332464B5"/>
    <w:rsid w:val="33857B2B"/>
    <w:rsid w:val="34014287"/>
    <w:rsid w:val="34585946"/>
    <w:rsid w:val="351C1876"/>
    <w:rsid w:val="35C750BF"/>
    <w:rsid w:val="36733843"/>
    <w:rsid w:val="36B35FF2"/>
    <w:rsid w:val="37663E96"/>
    <w:rsid w:val="37866821"/>
    <w:rsid w:val="37CF6403"/>
    <w:rsid w:val="384D2C1B"/>
    <w:rsid w:val="388B3EDA"/>
    <w:rsid w:val="389A240F"/>
    <w:rsid w:val="38D13849"/>
    <w:rsid w:val="393E6DF6"/>
    <w:rsid w:val="3953594E"/>
    <w:rsid w:val="399141D6"/>
    <w:rsid w:val="39D158B0"/>
    <w:rsid w:val="3A4E22B0"/>
    <w:rsid w:val="3A6156C5"/>
    <w:rsid w:val="3AF015E3"/>
    <w:rsid w:val="3B44211C"/>
    <w:rsid w:val="3BA272C4"/>
    <w:rsid w:val="3BAA4682"/>
    <w:rsid w:val="3BED69BE"/>
    <w:rsid w:val="3CB0606F"/>
    <w:rsid w:val="3CE360AF"/>
    <w:rsid w:val="3D004F77"/>
    <w:rsid w:val="3EA3055E"/>
    <w:rsid w:val="3EAA1083"/>
    <w:rsid w:val="3EC40726"/>
    <w:rsid w:val="3FBD03D9"/>
    <w:rsid w:val="3FC1588B"/>
    <w:rsid w:val="3FF057B8"/>
    <w:rsid w:val="40073412"/>
    <w:rsid w:val="4012663F"/>
    <w:rsid w:val="407525E0"/>
    <w:rsid w:val="416F62DA"/>
    <w:rsid w:val="42267694"/>
    <w:rsid w:val="42A3390F"/>
    <w:rsid w:val="42DD79DD"/>
    <w:rsid w:val="42E21EFD"/>
    <w:rsid w:val="4300761C"/>
    <w:rsid w:val="434131B3"/>
    <w:rsid w:val="437F4304"/>
    <w:rsid w:val="43F430EA"/>
    <w:rsid w:val="443631C5"/>
    <w:rsid w:val="44A37A7D"/>
    <w:rsid w:val="45270377"/>
    <w:rsid w:val="45BD4BF0"/>
    <w:rsid w:val="464516CF"/>
    <w:rsid w:val="46563F1F"/>
    <w:rsid w:val="46E04D3B"/>
    <w:rsid w:val="470613F4"/>
    <w:rsid w:val="472151C3"/>
    <w:rsid w:val="47F83C7E"/>
    <w:rsid w:val="48795800"/>
    <w:rsid w:val="48976D92"/>
    <w:rsid w:val="489F62C1"/>
    <w:rsid w:val="48DD2A07"/>
    <w:rsid w:val="48EB461C"/>
    <w:rsid w:val="48EC2C4D"/>
    <w:rsid w:val="48FB7D1F"/>
    <w:rsid w:val="495E5ADF"/>
    <w:rsid w:val="499A47B4"/>
    <w:rsid w:val="4AA9173D"/>
    <w:rsid w:val="4B956340"/>
    <w:rsid w:val="4B986021"/>
    <w:rsid w:val="4D3D649B"/>
    <w:rsid w:val="4D566D8E"/>
    <w:rsid w:val="4D8D31EA"/>
    <w:rsid w:val="4E10142D"/>
    <w:rsid w:val="4EBB3D43"/>
    <w:rsid w:val="4F0E66DD"/>
    <w:rsid w:val="4F273924"/>
    <w:rsid w:val="4F3200C8"/>
    <w:rsid w:val="4F3A61D3"/>
    <w:rsid w:val="4F442E8E"/>
    <w:rsid w:val="50322B9A"/>
    <w:rsid w:val="50570F8F"/>
    <w:rsid w:val="50690455"/>
    <w:rsid w:val="50830FD8"/>
    <w:rsid w:val="514D5E38"/>
    <w:rsid w:val="51A4795D"/>
    <w:rsid w:val="51AF2C5A"/>
    <w:rsid w:val="51F34081"/>
    <w:rsid w:val="522D0DBF"/>
    <w:rsid w:val="5250279E"/>
    <w:rsid w:val="52B71932"/>
    <w:rsid w:val="52BD0DC8"/>
    <w:rsid w:val="532D298A"/>
    <w:rsid w:val="53C42169"/>
    <w:rsid w:val="543F7B44"/>
    <w:rsid w:val="545B22AE"/>
    <w:rsid w:val="54BE6E3F"/>
    <w:rsid w:val="55112725"/>
    <w:rsid w:val="564A6967"/>
    <w:rsid w:val="56706F29"/>
    <w:rsid w:val="56DA1EC7"/>
    <w:rsid w:val="57161636"/>
    <w:rsid w:val="577F4724"/>
    <w:rsid w:val="57FE6954"/>
    <w:rsid w:val="588E59BC"/>
    <w:rsid w:val="589E63B9"/>
    <w:rsid w:val="58DD2231"/>
    <w:rsid w:val="59AC06A1"/>
    <w:rsid w:val="59B57A48"/>
    <w:rsid w:val="5A2867CA"/>
    <w:rsid w:val="5AC95320"/>
    <w:rsid w:val="5AE419C0"/>
    <w:rsid w:val="5C220AED"/>
    <w:rsid w:val="5D6459AB"/>
    <w:rsid w:val="5D7A3852"/>
    <w:rsid w:val="5D845368"/>
    <w:rsid w:val="5D897D80"/>
    <w:rsid w:val="5DDC6BBA"/>
    <w:rsid w:val="5E521666"/>
    <w:rsid w:val="5E5C4354"/>
    <w:rsid w:val="5E764662"/>
    <w:rsid w:val="5EC439E7"/>
    <w:rsid w:val="5F622FFD"/>
    <w:rsid w:val="5FC42AEA"/>
    <w:rsid w:val="60341932"/>
    <w:rsid w:val="6095376D"/>
    <w:rsid w:val="6097142F"/>
    <w:rsid w:val="60AE470B"/>
    <w:rsid w:val="61A14C89"/>
    <w:rsid w:val="628F3776"/>
    <w:rsid w:val="63064EA8"/>
    <w:rsid w:val="630A23C9"/>
    <w:rsid w:val="634F7E46"/>
    <w:rsid w:val="63792A5E"/>
    <w:rsid w:val="63CA765F"/>
    <w:rsid w:val="6401492D"/>
    <w:rsid w:val="64087E51"/>
    <w:rsid w:val="64CA5AA0"/>
    <w:rsid w:val="652B1A0B"/>
    <w:rsid w:val="65583D29"/>
    <w:rsid w:val="65E028A9"/>
    <w:rsid w:val="65E3594F"/>
    <w:rsid w:val="662943DD"/>
    <w:rsid w:val="6659280C"/>
    <w:rsid w:val="673B410C"/>
    <w:rsid w:val="67460686"/>
    <w:rsid w:val="675C3583"/>
    <w:rsid w:val="678116D0"/>
    <w:rsid w:val="681C719B"/>
    <w:rsid w:val="68A84101"/>
    <w:rsid w:val="6A327418"/>
    <w:rsid w:val="6A3B15E7"/>
    <w:rsid w:val="6AF331C5"/>
    <w:rsid w:val="6AF523FD"/>
    <w:rsid w:val="6B14315A"/>
    <w:rsid w:val="6B1545FF"/>
    <w:rsid w:val="6BEA255E"/>
    <w:rsid w:val="6C270A6F"/>
    <w:rsid w:val="6D652EB7"/>
    <w:rsid w:val="6E1E727E"/>
    <w:rsid w:val="6ECB58C5"/>
    <w:rsid w:val="6EFD19DD"/>
    <w:rsid w:val="6F636CB8"/>
    <w:rsid w:val="6FF85146"/>
    <w:rsid w:val="713D157B"/>
    <w:rsid w:val="71464ECA"/>
    <w:rsid w:val="71C403B2"/>
    <w:rsid w:val="71D90150"/>
    <w:rsid w:val="71E14B42"/>
    <w:rsid w:val="730B509F"/>
    <w:rsid w:val="730B5C71"/>
    <w:rsid w:val="730C0911"/>
    <w:rsid w:val="7345265C"/>
    <w:rsid w:val="739E6C49"/>
    <w:rsid w:val="741E786E"/>
    <w:rsid w:val="74397010"/>
    <w:rsid w:val="74BE529A"/>
    <w:rsid w:val="75000DE3"/>
    <w:rsid w:val="755A5F27"/>
    <w:rsid w:val="759A1E88"/>
    <w:rsid w:val="766748A8"/>
    <w:rsid w:val="770F7C09"/>
    <w:rsid w:val="772A0629"/>
    <w:rsid w:val="77981F32"/>
    <w:rsid w:val="779A3CFF"/>
    <w:rsid w:val="77A5569F"/>
    <w:rsid w:val="78131236"/>
    <w:rsid w:val="78BA1DC4"/>
    <w:rsid w:val="79795764"/>
    <w:rsid w:val="79BE68C9"/>
    <w:rsid w:val="7A2462A3"/>
    <w:rsid w:val="7A662298"/>
    <w:rsid w:val="7AF07B07"/>
    <w:rsid w:val="7AFA4CF2"/>
    <w:rsid w:val="7BBA0D0B"/>
    <w:rsid w:val="7BE053B2"/>
    <w:rsid w:val="7C147694"/>
    <w:rsid w:val="7C450765"/>
    <w:rsid w:val="7C6B160F"/>
    <w:rsid w:val="7CA23B34"/>
    <w:rsid w:val="7CD4173C"/>
    <w:rsid w:val="7D12114E"/>
    <w:rsid w:val="7E0C4736"/>
    <w:rsid w:val="7E6B1176"/>
    <w:rsid w:val="7F2414DA"/>
    <w:rsid w:val="7F5E0904"/>
    <w:rsid w:val="7FA0533E"/>
    <w:rsid w:val="7FB9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360" w:lineRule="auto"/>
      <w:outlineLvl w:val="0"/>
    </w:pPr>
    <w:rPr>
      <w:b/>
      <w:bCs/>
      <w:kern w:val="44"/>
      <w:sz w:val="28"/>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6">
    <w:name w:val="Default Paragraph Font"/>
    <w:link w:val="17"/>
    <w:semiHidden/>
    <w:qFormat/>
    <w:uiPriority w:val="0"/>
    <w:rPr>
      <w:sz w:val="28"/>
      <w:szCs w:val="28"/>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rFonts w:ascii="Times New Roman" w:hAnsi="Times New Roman"/>
      <w:sz w:val="21"/>
    </w:rPr>
  </w:style>
  <w:style w:type="paragraph" w:styleId="3">
    <w:name w:val="Body Text"/>
    <w:basedOn w:val="1"/>
    <w:qFormat/>
    <w:uiPriority w:val="0"/>
    <w:pPr>
      <w:spacing w:line="360" w:lineRule="auto"/>
    </w:pPr>
    <w:rPr>
      <w:rFonts w:ascii="宋体" w:hAnsi="宋体"/>
      <w:sz w:val="28"/>
    </w:rPr>
  </w:style>
  <w:style w:type="paragraph" w:styleId="7">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Body Text Indent 2"/>
    <w:basedOn w:val="1"/>
    <w:qFormat/>
    <w:uiPriority w:val="0"/>
    <w:pPr>
      <w:widowControl/>
      <w:ind w:left="720"/>
      <w:jc w:val="center"/>
    </w:pPr>
    <w:rPr>
      <w:rFonts w:ascii="Arial" w:hAnsi="Arial" w:eastAsia="Times New Roman"/>
      <w:kern w:val="0"/>
      <w:sz w:val="72"/>
      <w:szCs w:val="20"/>
      <w:lang w:val="en-GB" w:eastAsia="en-US"/>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7">
    <w:name w:val=" Char Char Char Char"/>
    <w:basedOn w:val="1"/>
    <w:next w:val="7"/>
    <w:link w:val="16"/>
    <w:qFormat/>
    <w:uiPriority w:val="0"/>
    <w:rPr>
      <w:sz w:val="28"/>
      <w:szCs w:val="28"/>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正文 首行缩进:  2 字符"/>
    <w:basedOn w:val="1"/>
    <w:qFormat/>
    <w:uiPriority w:val="0"/>
    <w:pPr>
      <w:ind w:firstLine="579" w:firstLineChars="200"/>
    </w:pPr>
    <w:rPr>
      <w:rFonts w:cs="宋体"/>
      <w:sz w:val="28"/>
      <w:szCs w:val="20"/>
    </w:rPr>
  </w:style>
  <w:style w:type="paragraph" w:customStyle="1" w:styleId="2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玫瑰园的茉莉</cp:lastModifiedBy>
  <dcterms:modified xsi:type="dcterms:W3CDTF">2019-01-14T01:43:41Z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