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四川省宏盛燃气有限责任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年应急预案演练方案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锻炼</w:t>
      </w:r>
      <w:r>
        <w:rPr>
          <w:rFonts w:hint="eastAsia" w:ascii="仿宋_GB2312" w:hAnsi="仿宋_GB2312" w:eastAsia="仿宋_GB2312" w:cs="仿宋_GB2312"/>
          <w:sz w:val="30"/>
          <w:szCs w:val="30"/>
        </w:rPr>
        <w:t>对燃气突发事故的应急救援快速反应能力，熟悉突发事故发生的应急处理程序，及时有效地组织和实施对突发事故的紧急处理，最大限度地避免和减少突发事故造成的人员伤亡和经济损失，确保用户财产、群众生命及公共环境的安全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一、演练时间</w:t>
      </w:r>
      <w:r>
        <w:rPr>
          <w:rFonts w:hint="eastAsia" w:ascii="仿宋_GB2312" w:hAnsi="仿宋_GB2312" w:eastAsia="仿宋_GB2312" w:cs="仿宋_GB2312"/>
          <w:sz w:val="30"/>
          <w:szCs w:val="30"/>
        </w:rPr>
        <w:t>：2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二、演练地点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老鸦供气站</w:t>
      </w:r>
    </w:p>
    <w:p>
      <w:pPr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演练物资准备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：抢险救援服装、手电筒、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BA自闭式空气呼吸器、防毒面具、毛巾、应急药箱、担架、对讲机、警示带、伤亡标签等。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参演部门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兴盛供气站、花罐供气站、柳树供气站、双佛供气站、小元供气站、玉镇供气站、马王供气站、老鸦供气站、永红供气站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五、应急演练组织架构及职责分配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指挥组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组长：李兴良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副组长：唐勇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报警组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组长：李正强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组员：李爱民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疏散组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组长：杜明勇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组员：向明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救援组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组长：李正强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组员：李加祥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警戒组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组长：宋兴国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组员：杨静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灭火组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组长：杜明勇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组员：敬秋玲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资料组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组长：李爱民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组员：蒲桂君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职责说明: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（1）报警组: 发现燃气泄露事件及时将现场情况准确向指挥组汇报，并在必要时协助通知上级 相关领导及向119、燃气公司紧急报警求助;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（2）疏散组: 负责疏散指挥现场工作人员按既定逃生路线迅速安全撤出事故现场；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救援组：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负责将受伤人员及时救出事故现场，给予必要紧急救助，并配合120急救；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警戒组：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负责事故现场外围警戒，以防无关人员闯入事故现场；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灭火组：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对现场燃气浓度进行检测，确保浓度在4%以内；及时关闭后厨所有燃气阀门，控制燃气进一步泄露；准备相关灭火设施，组织扑灭火灾；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资料组：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对事故现场拍照，详细记录演习经过及各项处置措施，以便后续总结改进。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、演练背景假设：</w:t>
      </w:r>
    </w:p>
    <w:p>
      <w:pPr>
        <w:ind w:firstLine="600" w:firstLineChars="20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用户报警：“天然气公司老鸦供气站吗？我是老鸦镇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街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lang w:eastAsia="zh-CN"/>
        </w:rPr>
        <w:t>××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lang w:eastAsia="zh-CN"/>
        </w:rPr>
        <w:t>号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lang w:eastAsia="zh-CN"/>
        </w:rPr>
        <w:t>×××</w:t>
      </w:r>
      <w:r>
        <w:rPr>
          <w:rFonts w:hint="eastAsia" w:ascii="Arial" w:hAnsi="Arial" w:eastAsia="仿宋_GB2312" w:cs="Arial"/>
          <w:b w:val="0"/>
          <w:bCs w:val="0"/>
          <w:sz w:val="30"/>
          <w:szCs w:val="30"/>
          <w:lang w:eastAsia="zh-CN"/>
        </w:rPr>
        <w:t>家中因天然气泄漏，因操作不慎家中起火，请你们立即来处理，电话：</w:t>
      </w:r>
      <w:r>
        <w:rPr>
          <w:rFonts w:hint="default" w:ascii="Arial" w:hAnsi="Arial" w:eastAsia="仿宋_GB2312" w:cs="Arial"/>
          <w:b w:val="0"/>
          <w:bCs w:val="0"/>
          <w:sz w:val="30"/>
          <w:szCs w:val="30"/>
          <w:lang w:eastAsia="zh-CN"/>
        </w:rPr>
        <w:t>×××××××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由指挥长宣布按照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《室内燃气设施漏气、火灾抢修预案》启动预案。组织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宏盛燃气公司人员灭火演练。地点设在：老鸦流杯桥。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当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老鸦供气站汇气管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发生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超压，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天然气泄漏时，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工作人员组织抢修过程中，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造成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人窒息、呼吸暂停，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由于操作不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慎引燃天然气，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1人烧伤，</w:t>
      </w:r>
      <w:r>
        <w:rPr>
          <w:rFonts w:hint="eastAsia" w:ascii="仿宋_GB2312" w:hAnsi="仿宋_GB2312" w:eastAsia="仿宋_GB2312" w:cs="仿宋_GB2312"/>
          <w:sz w:val="30"/>
          <w:szCs w:val="30"/>
        </w:rPr>
        <w:t>为有效保护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财产、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周边</w:t>
      </w:r>
      <w:r>
        <w:rPr>
          <w:rFonts w:hint="eastAsia" w:ascii="仿宋_GB2312" w:hAnsi="仿宋_GB2312" w:eastAsia="仿宋_GB2312" w:cs="仿宋_GB2312"/>
          <w:sz w:val="30"/>
          <w:szCs w:val="30"/>
        </w:rPr>
        <w:t>群众生命安全，公司立即启动《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四川省宏盛燃气有限责任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公司突发事件应急预案》，应急队伍紧急组织实施救援，快速有序开展救援工作，将损失最大限度降到最低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程度。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演练科目：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1、紧急疏散演练：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由事故现场救援组执行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FF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2、医疗救护演练：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医疗救护组执行。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3、消防灭火演练：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由事故现场救援组执行。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4、抢险抢修演练：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由事故现场救援组执行。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事故调查（</w:t>
      </w:r>
      <w:r>
        <w:rPr>
          <w:rFonts w:hint="eastAsia" w:ascii="仿宋_GB2312" w:hAnsi="仿宋_GB2312" w:eastAsia="仿宋_GB2312" w:cs="仿宋_GB2312"/>
          <w:sz w:val="30"/>
          <w:szCs w:val="30"/>
        </w:rPr>
        <w:t>资料收集整理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事故调查组执行。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七、演练要求：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1、高度重视，精心准备。各相关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要高度重视，按预案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统一部署，精心安排好人员，准确掌握演练内容，演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练</w:t>
      </w:r>
      <w:r>
        <w:rPr>
          <w:rFonts w:hint="eastAsia" w:ascii="仿宋_GB2312" w:hAnsi="仿宋_GB2312" w:eastAsia="仿宋_GB2312" w:cs="仿宋_GB2312"/>
          <w:sz w:val="30"/>
          <w:szCs w:val="30"/>
        </w:rPr>
        <w:t>进度、演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练</w:t>
      </w:r>
      <w:r>
        <w:rPr>
          <w:rFonts w:hint="eastAsia" w:ascii="仿宋_GB2312" w:hAnsi="仿宋_GB2312" w:eastAsia="仿宋_GB2312" w:cs="仿宋_GB2312"/>
          <w:sz w:val="30"/>
          <w:szCs w:val="30"/>
        </w:rPr>
        <w:t>细节，充分利用人员的技术特点和相关的设施、设备，展示出各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小组</w:t>
      </w:r>
      <w:r>
        <w:rPr>
          <w:rFonts w:hint="eastAsia" w:ascii="仿宋_GB2312" w:hAnsi="仿宋_GB2312" w:eastAsia="仿宋_GB2312" w:cs="仿宋_GB2312"/>
          <w:sz w:val="30"/>
          <w:szCs w:val="30"/>
        </w:rPr>
        <w:t>处理突发事故的能力和水平。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2、听从指挥，注重配合。各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相关人员要高度重视</w:t>
      </w:r>
      <w:r>
        <w:rPr>
          <w:rFonts w:hint="eastAsia" w:ascii="仿宋_GB2312" w:hAnsi="仿宋_GB2312" w:eastAsia="仿宋_GB2312" w:cs="仿宋_GB2312"/>
          <w:sz w:val="30"/>
          <w:szCs w:val="30"/>
        </w:rPr>
        <w:t>，熟悉各自的职责并熟练掌握相关技能，接到出动命令后，要在规定时间赶赴现场，按照各自的任务分工开展活动，演练中加强沟通，互相配合。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3、强化安全，防止事故。本次演练是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0"/>
          <w:szCs w:val="30"/>
        </w:rPr>
        <w:t>司组织的一次模拟演练，各参演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管理站</w:t>
      </w:r>
      <w:r>
        <w:rPr>
          <w:rFonts w:hint="eastAsia" w:ascii="仿宋_GB2312" w:hAnsi="仿宋_GB2312" w:eastAsia="仿宋_GB2312" w:cs="仿宋_GB2312"/>
          <w:sz w:val="30"/>
          <w:szCs w:val="30"/>
        </w:rPr>
        <w:t>既要按演练流程要求把每个动作做到位，又要把出现的安全隐患估计周全，做好处置突发事件准备工作。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四川省宏盛燃气有限责任公司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年应急预案演练流程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一、现场指挥长解释模拟演练背景，介绍参加演练人员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本次演练副指挥长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报告：四川省宏盛燃气有限责任公司20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年消防应急演练准备就绪，是否开始，请您指示？领导回答：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开始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三、事件假设：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）一用户家中因天然气泄漏，操作不慎引发火灾，公司事故应急救援指挥领导小组按《室内燃气设施漏气、火灾抢修预案》启动预案，组织灭火抢修。（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）老鸦供气站流杯桥配气站汇气管超压、裂纹时，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大量</w:t>
      </w:r>
      <w:r>
        <w:rPr>
          <w:rFonts w:hint="eastAsia" w:ascii="仿宋_GB2312" w:hAnsi="仿宋_GB2312" w:eastAsia="仿宋_GB2312" w:cs="仿宋_GB2312"/>
          <w:sz w:val="30"/>
          <w:szCs w:val="30"/>
        </w:rPr>
        <w:t>天然气泄漏，造成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人窒息、呼吸暂停，严重威胁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0"/>
          <w:szCs w:val="30"/>
        </w:rPr>
        <w:t>工及周边群众生命财产安全。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）职工在处理过程，操作不慎起火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,1人烧伤，危及职工生命。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警报与响应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（一）用户室内燃气泄漏火灾抢修预案演练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default" w:ascii="Arial" w:hAnsi="Arial" w:eastAsia="仿宋_GB2312" w:cs="Arial"/>
          <w:sz w:val="30"/>
          <w:szCs w:val="30"/>
          <w:lang w:eastAsia="zh-CN"/>
        </w:rPr>
        <w:t>×××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用户报警“天然气公司老鸦供气站吗？我是老鸦镇</w:t>
      </w:r>
      <w:r>
        <w:rPr>
          <w:rFonts w:hint="default" w:ascii="Arial" w:hAnsi="Arial" w:eastAsia="仿宋_GB2312" w:cs="Arial"/>
          <w:sz w:val="30"/>
          <w:szCs w:val="30"/>
          <w:lang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街</w:t>
      </w:r>
      <w:r>
        <w:rPr>
          <w:rFonts w:hint="default" w:ascii="Arial" w:hAnsi="Arial" w:eastAsia="仿宋_GB2312" w:cs="Arial"/>
          <w:sz w:val="30"/>
          <w:szCs w:val="30"/>
          <w:lang w:eastAsia="zh-CN"/>
        </w:rPr>
        <w:t>××</w:t>
      </w:r>
      <w:r>
        <w:rPr>
          <w:rFonts w:hint="eastAsia" w:ascii="Arial" w:hAnsi="Arial" w:eastAsia="仿宋_GB2312" w:cs="Arial"/>
          <w:sz w:val="30"/>
          <w:szCs w:val="30"/>
          <w:lang w:eastAsia="zh-CN"/>
        </w:rPr>
        <w:t>号</w:t>
      </w:r>
      <w:r>
        <w:rPr>
          <w:rFonts w:hint="default" w:ascii="Arial" w:hAnsi="Arial" w:eastAsia="仿宋_GB2312" w:cs="Arial"/>
          <w:sz w:val="30"/>
          <w:szCs w:val="30"/>
          <w:lang w:eastAsia="zh-CN"/>
        </w:rPr>
        <w:t>×××</w:t>
      </w:r>
      <w:r>
        <w:rPr>
          <w:rFonts w:hint="eastAsia" w:ascii="Arial" w:hAnsi="Arial" w:eastAsia="仿宋_GB2312" w:cs="Arial"/>
          <w:sz w:val="30"/>
          <w:szCs w:val="30"/>
          <w:lang w:eastAsia="zh-CN"/>
        </w:rPr>
        <w:t>家中因天然气泄漏，因操作不慎家中起火，请你们立即来处理，电话：</w:t>
      </w:r>
      <w:r>
        <w:rPr>
          <w:rFonts w:hint="default" w:ascii="Arial" w:hAnsi="Arial" w:eastAsia="仿宋_GB2312" w:cs="Arial"/>
          <w:sz w:val="30"/>
          <w:szCs w:val="30"/>
          <w:lang w:eastAsia="zh-CN"/>
        </w:rPr>
        <w:t>×××××××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2、老鸦供气站值班员接到电话后，做好记录，并立即公司值班员报告，由公司值班员向公司分管安全的副总经理（副指挥长）报告，3、副指挥长向指挥长报告警情情况，由指挥长宣布按照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《室内燃气设施漏气、火灾抢修预案》启动预案。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3、全体参演人员立即按预案规定的职责各就各位，4、事故现场救援组人员就位后组长李正强立即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组织人员根据现场情况关相关气源阀门断气、设置警示区域、疏散周围群众、测试现场天然气浓度、救治伤员、灭火抢险、维修、经验收合格后组织安全供气。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5事故调查组按“四不放过”开展调查。取证。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《压力容器超压事故应急预案》和《燃气场站泄漏、火灾等事故应急处置及救援预案》预案演练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1、升水管理站值班员在例行巡检中</w:t>
      </w:r>
      <w:r>
        <w:rPr>
          <w:rFonts w:hint="eastAsia" w:ascii="仿宋_GB2312" w:hAnsi="仿宋_GB2312" w:eastAsia="仿宋_GB2312" w:cs="仿宋_GB2312"/>
          <w:sz w:val="30"/>
          <w:szCs w:val="30"/>
        </w:rPr>
        <w:t>发现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汇气管超压裂纹，鼓包，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大量</w:t>
      </w:r>
      <w:r>
        <w:rPr>
          <w:rFonts w:hint="eastAsia" w:ascii="仿宋_GB2312" w:hAnsi="仿宋_GB2312" w:eastAsia="仿宋_GB2312" w:cs="仿宋_GB2312"/>
          <w:sz w:val="30"/>
          <w:szCs w:val="30"/>
        </w:rPr>
        <w:t>天然气泄漏后，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一人先关阀门控制和处理，另一人到安全地方</w:t>
      </w:r>
      <w:r>
        <w:rPr>
          <w:rFonts w:hint="eastAsia" w:ascii="仿宋_GB2312" w:hAnsi="仿宋_GB2312" w:eastAsia="仿宋_GB2312" w:cs="仿宋_GB2312"/>
          <w:sz w:val="30"/>
          <w:szCs w:val="30"/>
        </w:rPr>
        <w:t>拨打报警电话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13438774777，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0"/>
          <w:szCs w:val="30"/>
        </w:rPr>
        <w:t>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报警人姓名、联系电话、详细地址、报警原因、事故狀况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。迅速疏散周边群众至安全地带。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2、老鸦供气站并立即公司办公室报告，办公室接到报告后立向公司分管安全的副总经理（副指挥长）报告，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3、副指挥长向指挥长报告警情情况，由指挥长宣布</w:t>
      </w:r>
      <w:r>
        <w:rPr>
          <w:rFonts w:hint="eastAsia" w:ascii="仿宋_GB2312" w:hAnsi="仿宋_GB2312" w:eastAsia="仿宋_GB2312" w:cs="仿宋_GB2312"/>
          <w:sz w:val="30"/>
          <w:szCs w:val="30"/>
        </w:rPr>
        <w:t>启动《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四川省宏盛燃气有限责任公司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应急预案》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《压力容器超压事故应急预案》和《燃气场站泄漏、火灾等事故应急处置及救援预案》开始演练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、事故联络组、负责内部信息的联络沟通和对外信息发布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医疗组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：到达现场，组织人员，迅速将昏迷人员转移至安全地方，根据实际情况进行救护，并视情送往医院。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事故现场救援组：</w:t>
      </w:r>
      <w:r>
        <w:rPr>
          <w:rFonts w:hint="eastAsia" w:ascii="仿宋_GB2312" w:hAnsi="仿宋_GB2312" w:eastAsia="仿宋_GB2312" w:cs="仿宋_GB2312"/>
          <w:sz w:val="30"/>
          <w:szCs w:val="30"/>
        </w:rPr>
        <w:t>立即赶赴事故现场，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李正强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负责全面抢险工作，按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《压力容器超压事故应急预案》和《燃气场站泄漏、火灾等事故应急处置及救援预案》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组织实施，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分组同时进行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一小组：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李正强、李爱民、李加祥确认</w:t>
      </w:r>
      <w:r>
        <w:rPr>
          <w:rFonts w:hint="eastAsia" w:ascii="仿宋_GB2312" w:hAnsi="仿宋_GB2312" w:eastAsia="仿宋_GB2312" w:cs="仿宋_GB2312"/>
          <w:sz w:val="30"/>
          <w:szCs w:val="30"/>
        </w:rPr>
        <w:t>漏气段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上下游端</w:t>
      </w:r>
      <w:r>
        <w:rPr>
          <w:rFonts w:hint="eastAsia" w:ascii="仿宋_GB2312" w:hAnsi="仿宋_GB2312" w:eastAsia="仿宋_GB2312" w:cs="仿宋_GB2312"/>
          <w:sz w:val="30"/>
          <w:szCs w:val="30"/>
        </w:rPr>
        <w:t>阀门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是否</w:t>
      </w:r>
      <w:r>
        <w:rPr>
          <w:rFonts w:hint="eastAsia" w:ascii="仿宋_GB2312" w:hAnsi="仿宋_GB2312" w:eastAsia="仿宋_GB2312" w:cs="仿宋_GB2312"/>
          <w:sz w:val="30"/>
          <w:szCs w:val="30"/>
        </w:rPr>
        <w:t>关闭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到位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二小组：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唐勇、王加辉</w:t>
      </w:r>
      <w:r>
        <w:rPr>
          <w:rFonts w:hint="eastAsia" w:ascii="仿宋_GB2312" w:hAnsi="仿宋_GB2312" w:eastAsia="仿宋_GB2312" w:cs="仿宋_GB2312"/>
          <w:sz w:val="30"/>
          <w:szCs w:val="30"/>
        </w:rPr>
        <w:t>设置安全警示隔离带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疏散人群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做好警戒等工作，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陈绍华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使用可燃气体检漏仪进行检查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气体浓度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三小组：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杜明勇、邓代树、宋兴国当天然气浓度降低到可施工作业时，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迅速按预案对漏气管线进行抢修、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恢复，经验收合格后组织安全输供气。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7、技术支持组、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根据现场实际情况，满足</w:t>
      </w:r>
      <w:r>
        <w:rPr>
          <w:rFonts w:hint="eastAsia" w:ascii="仿宋_GB2312" w:hAnsi="仿宋_GB2312" w:eastAsia="仿宋_GB2312" w:cs="仿宋_GB2312"/>
          <w:sz w:val="30"/>
          <w:szCs w:val="30"/>
        </w:rPr>
        <w:t>应急处置提供技术支持，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提供技术方案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交通组、应急处置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提供及时、便利的交通服务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医疗救护组，乡镇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医院120进场组织抢救伤员。（由于天然气的大量泄漏，导致现场附近氧气含量低于正常值，一名员工在现场窒息昏迷。）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模拟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119进场组织灭火。（疏通消防通道迎接消防车，消防车到达现场后，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事故现场救援组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应接受专职消防人员指挥，积极配合共同做好灭火工作。）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模拟</w:t>
      </w:r>
    </w:p>
    <w:p>
      <w:pPr>
        <w:ind w:left="638" w:leftChars="30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事故调查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组织事故调查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（按“四不放过”处理）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</w:p>
    <w:p>
      <w:pPr>
        <w:ind w:left="638" w:leftChars="304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副指挥长讲评</w:t>
      </w:r>
    </w:p>
    <w:p>
      <w:pPr>
        <w:ind w:left="638" w:leftChars="304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指挥长讲评</w:t>
      </w:r>
    </w:p>
    <w:p>
      <w:pPr>
        <w:ind w:left="638" w:leftChars="30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14、董事长</w:t>
      </w:r>
      <w:r>
        <w:rPr>
          <w:rFonts w:hint="eastAsia" w:ascii="仿宋_GB2312" w:hAnsi="仿宋_GB2312" w:eastAsia="仿宋_GB2312" w:cs="仿宋_GB2312"/>
          <w:sz w:val="30"/>
          <w:szCs w:val="30"/>
        </w:rPr>
        <w:t>讲评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0"/>
          <w:szCs w:val="30"/>
        </w:rPr>
        <w:t>宣布应急演练结束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方正粗黑宋简体" w:hAnsi="方正粗黑宋简体" w:eastAsia="方正粗黑宋简体" w:cs="方正粗黑宋简体"/>
          <w:b w:val="0"/>
          <w:bCs w:val="0"/>
          <w:sz w:val="30"/>
          <w:szCs w:val="30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0"/>
          <w:szCs w:val="30"/>
        </w:rPr>
        <w:t>注:后附演练影响资料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9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0485" cy="1958975"/>
                  <wp:effectExtent l="0" t="0" r="5715" b="9525"/>
                  <wp:docPr id="18" name="图片 18" descr="3a846182e2a40d92df27eee09030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a846182e2a40d92df27eee0903071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99690" cy="1950720"/>
                  <wp:effectExtent l="0" t="0" r="3810" b="5080"/>
                  <wp:docPr id="19" name="图片 19" descr="b0bf95e1029d41a6c3c299278e431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0bf95e1029d41a6c3c299278e431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0485" cy="1958975"/>
                  <wp:effectExtent l="0" t="0" r="5715" b="9525"/>
                  <wp:docPr id="21" name="图片 21" descr="b84f10033e5651fd4bca0f0ed85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84f10033e5651fd4bca0f0ed85a6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99690" cy="1950720"/>
                  <wp:effectExtent l="0" t="0" r="3810" b="5080"/>
                  <wp:docPr id="20" name="图片 20" descr="e12b31ac778b7eafddaffa0b9ca2a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12b31ac778b7eafddaffa0b9ca2a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0485" cy="1958975"/>
                  <wp:effectExtent l="0" t="0" r="5715" b="9525"/>
                  <wp:docPr id="22" name="图片 22" descr="c7018685900d905f18cdca763827d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7018685900d905f18cdca763827d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99690" cy="1950720"/>
                  <wp:effectExtent l="0" t="0" r="3810" b="5080"/>
                  <wp:docPr id="23" name="图片 23" descr="f3622b8632c488a7177dde09242b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3622b8632c488a7177dde09242b5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6985"/>
                  <wp:docPr id="24" name="图片 24" descr="1e99a68fccee4a6c0dc3d76209ec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e99a68fccee4a6c0dc3d76209ecd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99690" cy="1950720"/>
                  <wp:effectExtent l="0" t="0" r="3810" b="5080"/>
                  <wp:docPr id="25" name="图片 25" descr="ccaf1ab7190dbf685f46958d44c4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caf1ab7190dbf685f46958d44c43e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3660" cy="2403475"/>
                  <wp:effectExtent l="0" t="0" r="2540" b="9525"/>
                  <wp:docPr id="26" name="图片 26" descr="eabec86ce8c80bce15ab38667d1e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abec86ce8c80bce15ab38667d1edd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40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06040" cy="2379345"/>
                  <wp:effectExtent l="0" t="0" r="10160" b="8255"/>
                  <wp:docPr id="27" name="图片 27" descr="56a612d731e3beeaff036bb14d6d1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6a612d731e3beeaff036bb14d6d1c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37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3025" cy="1865630"/>
                  <wp:effectExtent l="0" t="0" r="3175" b="1270"/>
                  <wp:docPr id="28" name="图片 28" descr="aec1169f55b300aed5d6ec162de32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ec1169f55b300aed5d6ec162de32b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4930" cy="1914525"/>
                  <wp:effectExtent l="0" t="0" r="1270" b="3175"/>
                  <wp:docPr id="29" name="图片 29" descr="c84593e320c681644bc18eec51b47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84593e320c681644bc18eec51b477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6985"/>
                  <wp:docPr id="30" name="图片 30" descr="3298f9979dd49f6347aaa6f1ed9f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3298f9979dd49f6347aaa6f1ed9f2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07945" cy="1955800"/>
                  <wp:effectExtent l="0" t="0" r="8255" b="0"/>
                  <wp:docPr id="31" name="图片 31" descr="dea66d522c0b2446151070dbdad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ea66d522c0b2446151070dbdad47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45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13025" cy="2274570"/>
                  <wp:effectExtent l="0" t="0" r="3175" b="11430"/>
                  <wp:docPr id="32" name="图片 32" descr="af2751fff3c09e5e034d9e6f4714c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f2751fff3c09e5e034d9e6f4714c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DNmOTEyZWViZGYzMWNkMzNlYTRhMzMzYWUzNDQifQ=="/>
    <w:docVar w:name="KSO_WPS_MARK_KEY" w:val="06941abc-d54c-40cc-a4d9-0c9372aae217"/>
  </w:docVars>
  <w:rsids>
    <w:rsidRoot w:val="39C54CC6"/>
    <w:rsid w:val="04387632"/>
    <w:rsid w:val="08617B2D"/>
    <w:rsid w:val="0C815272"/>
    <w:rsid w:val="143C5D21"/>
    <w:rsid w:val="38CB5664"/>
    <w:rsid w:val="39C54CC6"/>
    <w:rsid w:val="3A86447F"/>
    <w:rsid w:val="6ECF4C58"/>
    <w:rsid w:val="774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36"/>
      <w:szCs w:val="3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2809</Words>
  <Characters>2873</Characters>
  <Lines>0</Lines>
  <Paragraphs>0</Paragraphs>
  <TotalTime>3</TotalTime>
  <ScaleCrop>false</ScaleCrop>
  <LinksUpToDate>false</LinksUpToDate>
  <CharactersWithSpaces>2884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2022-09-21T08:31:00Z</dcterms:created>
  <dc:creator>Administrator</dc:creator>
  <cp:lastModifiedBy>Administrator</cp:lastModifiedBy>
  <dcterms:modified xsi:type="dcterms:W3CDTF">2024-04-17T14:04:09Z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B9025A9E31574CB28C65B9D4BAC93825</vt:lpwstr>
  </property>
</Properties>
</file>