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160" w:lineRule="auto"/>
        <w:jc w:val="center"/>
        <w:textAlignment w:val="auto"/>
        <w:rPr>
          <w:rFonts w:hint="eastAsia" w:ascii="微软雅黑" w:hAnsi="微软雅黑" w:eastAsia="微软雅黑" w:cs="微软雅黑"/>
          <w:b/>
          <w:bCs w:val="0"/>
          <w:color w:val="000000"/>
          <w:sz w:val="52"/>
          <w:szCs w:val="52"/>
          <w:lang w:eastAsia="zh-CN"/>
        </w:rPr>
      </w:pPr>
      <w:r>
        <w:rPr>
          <w:rFonts w:hint="eastAsia" w:ascii="微软雅黑" w:hAnsi="微软雅黑" w:eastAsia="微软雅黑" w:cs="微软雅黑"/>
          <w:b/>
          <w:bCs w:val="0"/>
          <w:sz w:val="52"/>
          <w:szCs w:val="52"/>
        </w:rPr>
        <w:t>南</w:t>
      </w:r>
      <w:r>
        <w:rPr>
          <w:rFonts w:hint="eastAsia" w:ascii="微软雅黑" w:hAnsi="微软雅黑" w:eastAsia="微软雅黑" w:cs="微软雅黑"/>
          <w:b/>
          <w:bCs w:val="0"/>
          <w:sz w:val="52"/>
          <w:szCs w:val="52"/>
          <w:lang w:val="en-US" w:eastAsia="zh-CN"/>
        </w:rPr>
        <w:t xml:space="preserve"> </w:t>
      </w:r>
      <w:r>
        <w:rPr>
          <w:rFonts w:hint="eastAsia" w:ascii="微软雅黑" w:hAnsi="微软雅黑" w:eastAsia="微软雅黑" w:cs="微软雅黑"/>
          <w:b/>
          <w:bCs w:val="0"/>
          <w:sz w:val="52"/>
          <w:szCs w:val="52"/>
        </w:rPr>
        <w:t>充</w:t>
      </w:r>
      <w:r>
        <w:rPr>
          <w:rFonts w:hint="eastAsia" w:ascii="微软雅黑" w:hAnsi="微软雅黑" w:eastAsia="微软雅黑" w:cs="微软雅黑"/>
          <w:b/>
          <w:bCs w:val="0"/>
          <w:sz w:val="52"/>
          <w:szCs w:val="52"/>
          <w:lang w:val="en-US" w:eastAsia="zh-CN"/>
        </w:rPr>
        <w:t xml:space="preserve"> </w:t>
      </w:r>
      <w:r>
        <w:rPr>
          <w:rFonts w:hint="eastAsia" w:ascii="微软雅黑" w:hAnsi="微软雅黑" w:eastAsia="微软雅黑" w:cs="微软雅黑"/>
          <w:b/>
          <w:bCs w:val="0"/>
          <w:sz w:val="52"/>
          <w:szCs w:val="52"/>
        </w:rPr>
        <w:t>市</w:t>
      </w:r>
      <w:r>
        <w:rPr>
          <w:rFonts w:hint="eastAsia" w:ascii="微软雅黑" w:hAnsi="微软雅黑" w:eastAsia="微软雅黑" w:cs="微软雅黑"/>
          <w:b/>
          <w:bCs w:val="0"/>
          <w:sz w:val="52"/>
          <w:szCs w:val="52"/>
          <w:lang w:val="en-US" w:eastAsia="zh-CN"/>
        </w:rPr>
        <w:t xml:space="preserve"> </w:t>
      </w:r>
      <w:r>
        <w:rPr>
          <w:rFonts w:hint="eastAsia" w:ascii="微软雅黑" w:hAnsi="微软雅黑" w:eastAsia="微软雅黑" w:cs="微软雅黑"/>
          <w:b/>
          <w:bCs w:val="0"/>
          <w:sz w:val="52"/>
          <w:szCs w:val="52"/>
        </w:rPr>
        <w:t>高</w:t>
      </w:r>
      <w:r>
        <w:rPr>
          <w:rFonts w:hint="eastAsia" w:ascii="微软雅黑" w:hAnsi="微软雅黑" w:eastAsia="微软雅黑" w:cs="微软雅黑"/>
          <w:b/>
          <w:bCs w:val="0"/>
          <w:sz w:val="52"/>
          <w:szCs w:val="52"/>
          <w:lang w:val="en-US" w:eastAsia="zh-CN"/>
        </w:rPr>
        <w:t xml:space="preserve"> </w:t>
      </w:r>
      <w:r>
        <w:rPr>
          <w:rFonts w:hint="eastAsia" w:ascii="微软雅黑" w:hAnsi="微软雅黑" w:eastAsia="微软雅黑" w:cs="微软雅黑"/>
          <w:b/>
          <w:bCs w:val="0"/>
          <w:sz w:val="52"/>
          <w:szCs w:val="52"/>
        </w:rPr>
        <w:t>坪</w:t>
      </w:r>
      <w:r>
        <w:rPr>
          <w:rFonts w:hint="eastAsia" w:ascii="微软雅黑" w:hAnsi="微软雅黑" w:eastAsia="微软雅黑" w:cs="微软雅黑"/>
          <w:b/>
          <w:bCs w:val="0"/>
          <w:sz w:val="52"/>
          <w:szCs w:val="52"/>
          <w:lang w:val="en-US" w:eastAsia="zh-CN"/>
        </w:rPr>
        <w:t xml:space="preserve"> </w:t>
      </w:r>
      <w:r>
        <w:rPr>
          <w:rFonts w:hint="eastAsia" w:ascii="微软雅黑" w:hAnsi="微软雅黑" w:eastAsia="微软雅黑" w:cs="微软雅黑"/>
          <w:b/>
          <w:bCs w:val="0"/>
          <w:sz w:val="52"/>
          <w:szCs w:val="52"/>
        </w:rPr>
        <w:t>鞭</w:t>
      </w:r>
      <w:r>
        <w:rPr>
          <w:rFonts w:hint="eastAsia" w:ascii="微软雅黑" w:hAnsi="微软雅黑" w:eastAsia="微软雅黑" w:cs="微软雅黑"/>
          <w:b/>
          <w:bCs w:val="0"/>
          <w:sz w:val="52"/>
          <w:szCs w:val="52"/>
          <w:lang w:val="en-US" w:eastAsia="zh-CN"/>
        </w:rPr>
        <w:t xml:space="preserve"> </w:t>
      </w:r>
      <w:r>
        <w:rPr>
          <w:rFonts w:hint="eastAsia" w:ascii="微软雅黑" w:hAnsi="微软雅黑" w:eastAsia="微软雅黑" w:cs="微软雅黑"/>
          <w:b/>
          <w:bCs w:val="0"/>
          <w:sz w:val="52"/>
          <w:szCs w:val="52"/>
        </w:rPr>
        <w:t>炮</w:t>
      </w:r>
      <w:r>
        <w:rPr>
          <w:rFonts w:hint="eastAsia" w:ascii="微软雅黑" w:hAnsi="微软雅黑" w:eastAsia="微软雅黑" w:cs="微软雅黑"/>
          <w:b/>
          <w:bCs w:val="0"/>
          <w:sz w:val="52"/>
          <w:szCs w:val="52"/>
          <w:lang w:val="en-US" w:eastAsia="zh-CN"/>
        </w:rPr>
        <w:t xml:space="preserve"> </w:t>
      </w:r>
      <w:r>
        <w:rPr>
          <w:rFonts w:hint="eastAsia" w:ascii="微软雅黑" w:hAnsi="微软雅黑" w:eastAsia="微软雅黑" w:cs="微软雅黑"/>
          <w:b/>
          <w:bCs w:val="0"/>
          <w:sz w:val="52"/>
          <w:szCs w:val="52"/>
        </w:rPr>
        <w:t>厂</w:t>
      </w:r>
    </w:p>
    <w:p>
      <w:pPr>
        <w:keepNext w:val="0"/>
        <w:keepLines w:val="0"/>
        <w:pageBreakBefore w:val="0"/>
        <w:widowControl w:val="0"/>
        <w:kinsoku/>
        <w:wordWrap/>
        <w:overflowPunct/>
        <w:topLinePunct w:val="0"/>
        <w:autoSpaceDE/>
        <w:autoSpaceDN/>
        <w:bidi w:val="0"/>
        <w:adjustRightInd/>
        <w:snapToGrid/>
        <w:spacing w:line="2160" w:lineRule="auto"/>
        <w:jc w:val="center"/>
        <w:textAlignment w:val="auto"/>
        <w:rPr>
          <w:rFonts w:hint="eastAsia" w:ascii="微软雅黑" w:hAnsi="微软雅黑" w:eastAsia="微软雅黑" w:cs="微软雅黑"/>
          <w:b/>
          <w:bCs/>
          <w:color w:val="0000FF"/>
          <w:sz w:val="84"/>
          <w:szCs w:val="84"/>
          <w:lang w:eastAsia="zh-CN"/>
        </w:rPr>
      </w:pPr>
    </w:p>
    <w:p>
      <w:pPr>
        <w:keepNext w:val="0"/>
        <w:keepLines w:val="0"/>
        <w:pageBreakBefore w:val="0"/>
        <w:widowControl w:val="0"/>
        <w:kinsoku/>
        <w:wordWrap/>
        <w:overflowPunct/>
        <w:topLinePunct w:val="0"/>
        <w:autoSpaceDE/>
        <w:autoSpaceDN/>
        <w:bidi w:val="0"/>
        <w:adjustRightInd/>
        <w:snapToGrid/>
        <w:spacing w:line="2160" w:lineRule="auto"/>
        <w:jc w:val="center"/>
        <w:textAlignment w:val="auto"/>
        <w:rPr>
          <w:rFonts w:hint="eastAsia" w:ascii="微软雅黑" w:hAnsi="微软雅黑" w:eastAsia="微软雅黑" w:cs="微软雅黑"/>
          <w:b/>
          <w:bCs/>
          <w:color w:val="0000FF"/>
          <w:sz w:val="84"/>
          <w:szCs w:val="84"/>
          <w:lang w:val="en-US" w:eastAsia="zh-CN"/>
        </w:rPr>
      </w:pPr>
      <w:r>
        <w:rPr>
          <w:rFonts w:hint="eastAsia" w:ascii="微软雅黑" w:hAnsi="微软雅黑" w:eastAsia="微软雅黑" w:cs="微软雅黑"/>
          <w:b/>
          <w:bCs/>
          <w:color w:val="auto"/>
          <w:sz w:val="84"/>
          <w:szCs w:val="84"/>
          <w:lang w:eastAsia="zh-CN"/>
        </w:rPr>
        <w:t>安全生产责任</w:t>
      </w:r>
      <w:r>
        <w:rPr>
          <w:rFonts w:hint="eastAsia" w:ascii="微软雅黑" w:hAnsi="微软雅黑" w:eastAsia="微软雅黑" w:cs="微软雅黑"/>
          <w:b/>
          <w:bCs/>
          <w:color w:val="auto"/>
          <w:sz w:val="84"/>
          <w:szCs w:val="84"/>
          <w:lang w:val="en-US" w:eastAsia="zh-CN"/>
        </w:rPr>
        <w:t>体系</w:t>
      </w:r>
      <w:r>
        <w:rPr>
          <w:rFonts w:hint="eastAsia" w:ascii="微软雅黑" w:hAnsi="微软雅黑" w:eastAsia="微软雅黑" w:cs="微软雅黑"/>
          <w:b/>
          <w:bCs/>
          <w:color w:val="0B5FD1"/>
          <w:sz w:val="84"/>
          <w:szCs w:val="84"/>
          <w:lang w:val="en-US" w:eastAsia="zh-CN"/>
        </w:rPr>
        <w:t xml:space="preserve"> </w:t>
      </w:r>
      <w:r>
        <w:rPr>
          <w:rFonts w:hint="eastAsia" w:ascii="微软雅黑" w:hAnsi="微软雅黑" w:eastAsia="微软雅黑" w:cs="微软雅黑"/>
          <w:b/>
          <w:bCs/>
          <w:color w:val="0000FF"/>
          <w:sz w:val="84"/>
          <w:szCs w:val="8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160" w:lineRule="auto"/>
        <w:jc w:val="center"/>
        <w:textAlignment w:val="auto"/>
        <w:rPr>
          <w:rFonts w:hint="default" w:ascii="微软雅黑" w:hAnsi="微软雅黑" w:eastAsia="微软雅黑" w:cs="微软雅黑"/>
          <w:b/>
          <w:bCs/>
          <w:color w:val="0000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160" w:lineRule="auto"/>
        <w:ind w:firstLine="2881" w:firstLineChars="1200"/>
        <w:jc w:val="both"/>
        <w:textAlignment w:val="auto"/>
        <w:rPr>
          <w:rFonts w:hint="eastAsia" w:ascii="微软雅黑" w:hAnsi="微软雅黑" w:eastAsia="微软雅黑" w:cs="微软雅黑"/>
          <w:color w:val="000000"/>
          <w:sz w:val="24"/>
          <w:szCs w:val="24"/>
          <w:lang w:val="en-US" w:eastAsia="zh-CN"/>
        </w:rPr>
        <w:sectPr>
          <w:pgSz w:w="11906" w:h="16838"/>
          <w:pgMar w:top="1276" w:right="1133" w:bottom="993" w:left="1276" w:header="851" w:footer="992" w:gutter="0"/>
          <w:pgNumType w:fmt="decimal"/>
          <w:cols w:space="425" w:num="1"/>
          <w:docGrid w:type="lines" w:linePitch="312" w:charSpace="0"/>
        </w:sectPr>
      </w:pPr>
      <w:r>
        <w:rPr>
          <w:rFonts w:hint="eastAsia" w:ascii="微软雅黑" w:hAnsi="微软雅黑" w:eastAsia="微软雅黑" w:cs="微软雅黑"/>
          <w:b/>
          <w:bCs/>
          <w:color w:val="000000"/>
          <w:sz w:val="24"/>
          <w:szCs w:val="24"/>
          <w:lang w:val="en-US" w:eastAsia="zh-CN"/>
        </w:rPr>
        <w:t>编制日期：2023年8月12日</w:t>
      </w:r>
    </w:p>
    <w:p>
      <w:pPr>
        <w:spacing w:line="480" w:lineRule="auto"/>
        <w:jc w:val="center"/>
        <w:rPr>
          <w:rFonts w:asciiTheme="minorEastAsia" w:hAnsiTheme="minorEastAsia" w:eastAsiaTheme="minorEastAsia"/>
          <w:b/>
          <w:bCs/>
          <w:color w:val="000000"/>
          <w:sz w:val="44"/>
          <w:szCs w:val="44"/>
          <w:highlight w:val="none"/>
        </w:rPr>
      </w:pPr>
      <w:r>
        <w:rPr>
          <w:rFonts w:hint="eastAsia" w:asciiTheme="minorEastAsia" w:hAnsiTheme="minorEastAsia" w:eastAsiaTheme="minorEastAsia"/>
          <w:b/>
          <w:bCs/>
          <w:color w:val="000000"/>
          <w:sz w:val="44"/>
          <w:szCs w:val="44"/>
          <w:highlight w:val="none"/>
        </w:rPr>
        <w:t>目录</w:t>
      </w:r>
    </w:p>
    <w:p>
      <w:pPr>
        <w:adjustRightInd w:val="0"/>
        <w:snapToGrid w:val="0"/>
        <w:spacing w:line="480" w:lineRule="auto"/>
        <w:rPr>
          <w:rFonts w:cs="宋体" w:asciiTheme="minorEastAsia" w:hAnsiTheme="minorEastAsia" w:eastAsiaTheme="minorEastAsia"/>
          <w:snapToGrid w:val="0"/>
          <w:color w:val="000000"/>
          <w:kern w:val="0"/>
          <w:szCs w:val="21"/>
          <w:highlight w:val="none"/>
        </w:rPr>
      </w:pPr>
    </w:p>
    <w:p>
      <w:pPr>
        <w:pStyle w:val="15"/>
        <w:tabs>
          <w:tab w:val="right" w:leader="dot" w:pos="9497"/>
        </w:tabs>
        <w:spacing w:line="360" w:lineRule="auto"/>
        <w:rPr>
          <w:rFonts w:hint="eastAsia" w:ascii="宋体" w:hAnsi="宋体" w:eastAsia="宋体" w:cs="宋体"/>
          <w:b/>
          <w:bCs/>
          <w:sz w:val="24"/>
          <w:szCs w:val="24"/>
          <w:lang w:eastAsia="zh-CN"/>
        </w:rPr>
      </w:pPr>
      <w:sdt>
        <w:sdtPr>
          <w:rPr>
            <w:rFonts w:hint="eastAsia" w:ascii="宋体" w:hAnsi="宋体" w:eastAsia="宋体" w:cs="宋体"/>
            <w:b/>
            <w:bCs/>
            <w:color w:val="000000"/>
            <w:kern w:val="2"/>
            <w:sz w:val="24"/>
            <w:szCs w:val="24"/>
            <w:lang w:val="en-US" w:eastAsia="zh-CN" w:bidi="ar-SA"/>
          </w:rPr>
          <w:id w:val="147472216"/>
          <w:placeholder>
            <w:docPart w:val="{25c38ba4-ead9-4d39-8fd8-1b0b9a9ece29}"/>
          </w:placeholder>
          <w15:color w:val="509DF3"/>
        </w:sdtPr>
        <w:sdtEndPr>
          <w:rPr>
            <w:rFonts w:hint="eastAsia" w:ascii="宋体" w:hAnsi="宋体" w:eastAsia="宋体" w:cs="宋体"/>
            <w:b/>
            <w:bCs/>
            <w:color w:val="000000"/>
            <w:kern w:val="2"/>
            <w:sz w:val="24"/>
            <w:szCs w:val="24"/>
            <w:lang w:val="en-US" w:eastAsia="zh-CN" w:bidi="ar-SA"/>
          </w:rPr>
        </w:sdtEndPr>
        <w:sdtContent>
          <w:r>
            <w:rPr>
              <w:rFonts w:hint="eastAsia" w:ascii="宋体" w:hAnsi="宋体" w:eastAsia="宋体" w:cs="宋体"/>
              <w:b/>
              <w:bCs/>
              <w:color w:val="000000"/>
              <w:kern w:val="2"/>
              <w:sz w:val="24"/>
              <w:szCs w:val="24"/>
              <w:lang w:val="en-US" w:eastAsia="zh-CN" w:bidi="ar-SA"/>
            </w:rPr>
            <w:t>1.</w:t>
          </w:r>
          <w:r>
            <w:rPr>
              <w:rFonts w:hint="eastAsia" w:ascii="宋体" w:hAnsi="宋体" w:eastAsia="宋体" w:cs="宋体"/>
              <w:b/>
              <w:bCs/>
              <w:snapToGrid w:val="0"/>
              <w:color w:val="auto"/>
              <w:kern w:val="0"/>
              <w:sz w:val="24"/>
              <w:szCs w:val="24"/>
              <w:highlight w:val="none"/>
            </w:rPr>
            <w:t>企业负责人安全管理职责</w:t>
          </w:r>
        </w:sdtContent>
      </w:sdt>
      <w:r>
        <w:rPr>
          <w:rFonts w:hint="eastAsia" w:ascii="宋体" w:hAnsi="宋体" w:eastAsia="宋体" w:cs="宋体"/>
          <w:b/>
          <w:bCs/>
          <w:sz w:val="24"/>
          <w:szCs w:val="24"/>
        </w:rPr>
        <w:tab/>
      </w:r>
      <w:r>
        <w:rPr>
          <w:rFonts w:hint="eastAsia" w:ascii="宋体" w:hAnsi="宋体" w:eastAsia="宋体" w:cs="宋体"/>
          <w:b/>
          <w:bCs/>
          <w:sz w:val="24"/>
          <w:szCs w:val="24"/>
          <w:lang w:val="en-US" w:eastAsia="zh-CN"/>
        </w:rPr>
        <w:t>1</w:t>
      </w:r>
    </w:p>
    <w:p>
      <w:pPr>
        <w:pStyle w:val="15"/>
        <w:tabs>
          <w:tab w:val="right" w:leader="dot" w:pos="9497"/>
        </w:tabs>
        <w:spacing w:line="360" w:lineRule="auto"/>
        <w:rPr>
          <w:rFonts w:hint="eastAsia" w:ascii="宋体" w:hAnsi="宋体" w:eastAsia="宋体" w:cs="宋体"/>
          <w:b/>
          <w:bCs/>
          <w:sz w:val="24"/>
          <w:szCs w:val="24"/>
          <w:lang w:val="en-US" w:eastAsia="zh-CN"/>
        </w:rPr>
      </w:pPr>
      <w:sdt>
        <w:sdtPr>
          <w:rPr>
            <w:rFonts w:hint="eastAsia" w:ascii="宋体" w:hAnsi="宋体" w:eastAsia="宋体" w:cs="宋体"/>
            <w:b/>
            <w:bCs/>
            <w:color w:val="000000"/>
            <w:kern w:val="2"/>
            <w:sz w:val="24"/>
            <w:szCs w:val="24"/>
            <w:lang w:val="en-US" w:eastAsia="zh-CN" w:bidi="ar-SA"/>
          </w:rPr>
          <w:id w:val="147472216"/>
          <w:placeholder>
            <w:docPart w:val="{fb4319f3-8035-4a5d-8516-2fe6e7a03cc3}"/>
          </w:placeholder>
          <w15:color w:val="509DF3"/>
        </w:sdtPr>
        <w:sdtEndPr>
          <w:rPr>
            <w:rFonts w:hint="eastAsia" w:ascii="宋体" w:hAnsi="宋体" w:eastAsia="宋体" w:cs="宋体"/>
            <w:b/>
            <w:bCs/>
            <w:color w:val="000000"/>
            <w:kern w:val="2"/>
            <w:sz w:val="24"/>
            <w:szCs w:val="24"/>
            <w:lang w:val="en-US" w:eastAsia="zh-CN" w:bidi="ar-SA"/>
          </w:rPr>
        </w:sdtEndPr>
        <w:sdtContent>
          <w:r>
            <w:rPr>
              <w:rFonts w:hint="eastAsia" w:ascii="宋体" w:hAnsi="宋体" w:eastAsia="宋体" w:cs="宋体"/>
              <w:b/>
              <w:bCs/>
              <w:color w:val="000000"/>
              <w:kern w:val="2"/>
              <w:sz w:val="24"/>
              <w:szCs w:val="24"/>
              <w:lang w:val="en-US" w:eastAsia="zh-CN" w:bidi="ar-SA"/>
            </w:rPr>
            <w:t>2.安全生产分管负责人职责</w:t>
          </w:r>
        </w:sdtContent>
      </w:sdt>
      <w:r>
        <w:rPr>
          <w:rFonts w:hint="eastAsia" w:ascii="宋体" w:hAnsi="宋体" w:eastAsia="宋体" w:cs="宋体"/>
          <w:b/>
          <w:bCs/>
          <w:sz w:val="24"/>
          <w:szCs w:val="24"/>
        </w:rPr>
        <w:tab/>
      </w:r>
      <w:r>
        <w:rPr>
          <w:rFonts w:hint="eastAsia" w:ascii="宋体" w:hAnsi="宋体" w:eastAsia="宋体" w:cs="宋体"/>
          <w:b/>
          <w:bCs/>
          <w:sz w:val="24"/>
          <w:szCs w:val="24"/>
          <w:lang w:val="en-US" w:eastAsia="zh-CN"/>
        </w:rPr>
        <w:t>2</w:t>
      </w:r>
    </w:p>
    <w:p>
      <w:pPr>
        <w:pStyle w:val="15"/>
        <w:tabs>
          <w:tab w:val="right" w:leader="dot" w:pos="9497"/>
        </w:tabs>
        <w:spacing w:line="360" w:lineRule="auto"/>
        <w:rPr>
          <w:rFonts w:hint="eastAsia" w:ascii="宋体" w:hAnsi="宋体" w:eastAsia="宋体" w:cs="宋体"/>
          <w:b/>
          <w:bCs/>
          <w:sz w:val="24"/>
          <w:szCs w:val="24"/>
          <w:lang w:eastAsia="zh-CN"/>
        </w:rPr>
      </w:pPr>
      <w:sdt>
        <w:sdtPr>
          <w:rPr>
            <w:rFonts w:hint="eastAsia" w:ascii="宋体" w:hAnsi="宋体" w:eastAsia="宋体" w:cs="宋体"/>
            <w:b/>
            <w:bCs/>
            <w:color w:val="000000"/>
            <w:kern w:val="2"/>
            <w:sz w:val="24"/>
            <w:szCs w:val="24"/>
            <w:lang w:val="en-US" w:eastAsia="zh-CN" w:bidi="ar-SA"/>
          </w:rPr>
          <w:id w:val="147472216"/>
          <w:placeholder>
            <w:docPart w:val="{1dc7aa4f-96ad-4058-8596-fc1f19d415d0}"/>
          </w:placeholder>
          <w15:color w:val="509DF3"/>
        </w:sdtPr>
        <w:sdtEndPr>
          <w:rPr>
            <w:rFonts w:hint="eastAsia" w:ascii="宋体" w:hAnsi="宋体" w:eastAsia="宋体" w:cs="宋体"/>
            <w:b/>
            <w:bCs/>
            <w:color w:val="000000"/>
            <w:kern w:val="2"/>
            <w:sz w:val="24"/>
            <w:szCs w:val="24"/>
            <w:lang w:val="en-US" w:eastAsia="zh-CN" w:bidi="ar-SA"/>
          </w:rPr>
        </w:sdtEndPr>
        <w:sdtContent>
          <w:r>
            <w:rPr>
              <w:rFonts w:hint="eastAsia" w:ascii="宋体" w:hAnsi="宋体" w:eastAsia="宋体" w:cs="宋体"/>
              <w:b/>
              <w:bCs/>
              <w:color w:val="000000"/>
              <w:kern w:val="2"/>
              <w:sz w:val="24"/>
              <w:szCs w:val="24"/>
              <w:lang w:val="en-US" w:eastAsia="zh-CN" w:bidi="ar-SA"/>
            </w:rPr>
            <w:t>3.安全生产管理人员岗位职责</w:t>
          </w:r>
        </w:sdtContent>
      </w:sdt>
      <w:r>
        <w:rPr>
          <w:rFonts w:hint="eastAsia" w:ascii="宋体" w:hAnsi="宋体" w:eastAsia="宋体" w:cs="宋体"/>
          <w:b/>
          <w:bCs/>
          <w:sz w:val="24"/>
          <w:szCs w:val="24"/>
        </w:rPr>
        <w:tab/>
      </w:r>
      <w:r>
        <w:rPr>
          <w:rFonts w:hint="eastAsia" w:ascii="宋体" w:hAnsi="宋体" w:eastAsia="宋体" w:cs="宋体"/>
          <w:b/>
          <w:bCs/>
          <w:sz w:val="24"/>
          <w:szCs w:val="24"/>
          <w:lang w:val="en-US" w:eastAsia="zh-CN"/>
        </w:rPr>
        <w:t>3</w:t>
      </w:r>
    </w:p>
    <w:p>
      <w:pPr>
        <w:pStyle w:val="15"/>
        <w:tabs>
          <w:tab w:val="right" w:leader="dot" w:pos="9497"/>
        </w:tabs>
        <w:spacing w:line="360" w:lineRule="auto"/>
        <w:rPr>
          <w:rFonts w:hint="eastAsia" w:ascii="宋体" w:hAnsi="宋体" w:eastAsia="宋体" w:cs="宋体"/>
          <w:b/>
          <w:bCs/>
          <w:sz w:val="24"/>
          <w:szCs w:val="24"/>
          <w:lang w:eastAsia="zh-CN"/>
        </w:rPr>
      </w:pPr>
      <w:sdt>
        <w:sdtPr>
          <w:rPr>
            <w:rFonts w:hint="eastAsia" w:ascii="宋体" w:hAnsi="宋体" w:eastAsia="宋体" w:cs="宋体"/>
            <w:b/>
            <w:bCs/>
            <w:color w:val="000000"/>
            <w:kern w:val="2"/>
            <w:sz w:val="24"/>
            <w:szCs w:val="24"/>
            <w:lang w:val="en-US" w:eastAsia="zh-CN" w:bidi="ar-SA"/>
          </w:rPr>
          <w:id w:val="147472216"/>
          <w:placeholder>
            <w:docPart w:val="{25ce98fc-f87e-4350-a298-5b6335fefd73}"/>
          </w:placeholder>
          <w15:color w:val="509DF3"/>
        </w:sdtPr>
        <w:sdtEndPr>
          <w:rPr>
            <w:rFonts w:hint="eastAsia" w:ascii="宋体" w:hAnsi="宋体" w:eastAsia="宋体" w:cs="宋体"/>
            <w:b/>
            <w:bCs/>
            <w:color w:val="000000"/>
            <w:kern w:val="2"/>
            <w:sz w:val="24"/>
            <w:szCs w:val="24"/>
            <w:lang w:val="en-US" w:eastAsia="zh-CN" w:bidi="ar-SA"/>
          </w:rPr>
        </w:sdtEndPr>
        <w:sdtContent>
          <w:r>
            <w:rPr>
              <w:rFonts w:hint="eastAsia" w:ascii="宋体" w:hAnsi="宋体" w:eastAsia="宋体" w:cs="宋体"/>
              <w:b/>
              <w:bCs/>
              <w:sz w:val="24"/>
              <w:szCs w:val="24"/>
              <w:lang w:val="en-US" w:eastAsia="zh-CN"/>
            </w:rPr>
            <w:t>4</w:t>
          </w:r>
          <w:r>
            <w:rPr>
              <w:rFonts w:hint="eastAsia" w:ascii="宋体" w:hAnsi="宋体" w:eastAsia="宋体" w:cs="宋体"/>
              <w:b/>
              <w:bCs/>
              <w:color w:val="000000"/>
              <w:kern w:val="2"/>
              <w:sz w:val="24"/>
              <w:szCs w:val="24"/>
              <w:lang w:val="en-US" w:eastAsia="zh-CN" w:bidi="ar-SA"/>
            </w:rPr>
            <w:t>.</w:t>
          </w:r>
          <w:r>
            <w:rPr>
              <w:rFonts w:hint="eastAsia" w:ascii="宋体" w:hAnsi="宋体" w:eastAsia="宋体" w:cs="宋体"/>
              <w:b/>
              <w:bCs/>
              <w:color w:val="000000"/>
              <w:sz w:val="24"/>
              <w:szCs w:val="24"/>
              <w:highlight w:val="none"/>
            </w:rPr>
            <w:t>车间负责人安全生产职责</w:t>
          </w:r>
        </w:sdtContent>
      </w:sdt>
      <w:r>
        <w:rPr>
          <w:rFonts w:hint="eastAsia" w:ascii="宋体" w:hAnsi="宋体" w:eastAsia="宋体" w:cs="宋体"/>
          <w:b/>
          <w:bCs/>
          <w:sz w:val="24"/>
          <w:szCs w:val="24"/>
        </w:rPr>
        <w:tab/>
      </w:r>
      <w:r>
        <w:rPr>
          <w:rFonts w:hint="eastAsia" w:ascii="宋体" w:hAnsi="宋体" w:eastAsia="宋体" w:cs="宋体"/>
          <w:b/>
          <w:bCs/>
          <w:sz w:val="24"/>
          <w:szCs w:val="24"/>
          <w:lang w:val="en-US" w:eastAsia="zh-CN"/>
        </w:rPr>
        <w:t>4</w:t>
      </w:r>
    </w:p>
    <w:p>
      <w:pPr>
        <w:pStyle w:val="15"/>
        <w:tabs>
          <w:tab w:val="right" w:leader="dot" w:pos="9497"/>
        </w:tabs>
        <w:spacing w:line="360" w:lineRule="auto"/>
        <w:rPr>
          <w:rFonts w:hint="eastAsia" w:ascii="宋体" w:hAnsi="宋体" w:eastAsia="宋体" w:cs="宋体"/>
          <w:b/>
          <w:bCs/>
          <w:sz w:val="24"/>
          <w:szCs w:val="24"/>
          <w:lang w:eastAsia="zh-CN"/>
        </w:rPr>
      </w:pPr>
      <w:sdt>
        <w:sdtPr>
          <w:rPr>
            <w:rFonts w:hint="default" w:ascii="宋体" w:hAnsi="宋体" w:eastAsia="宋体" w:cs="宋体"/>
            <w:b/>
            <w:bCs/>
            <w:color w:val="000000"/>
            <w:kern w:val="2"/>
            <w:sz w:val="24"/>
            <w:szCs w:val="24"/>
            <w:lang w:val="en-US" w:eastAsia="zh-CN" w:bidi="ar-SA"/>
          </w:rPr>
          <w:id w:val="147472216"/>
          <w:placeholder>
            <w:docPart w:val="{1ce42858-73b1-4a61-ba48-6073dd0e09cb}"/>
          </w:placeholder>
          <w15:color w:val="509DF3"/>
        </w:sdtPr>
        <w:sdtEndPr>
          <w:rPr>
            <w:rFonts w:hint="eastAsia" w:ascii="宋体" w:hAnsi="宋体" w:eastAsia="宋体" w:cs="宋体"/>
            <w:b/>
            <w:bCs/>
            <w:color w:val="000000"/>
            <w:kern w:val="2"/>
            <w:sz w:val="24"/>
            <w:szCs w:val="24"/>
            <w:lang w:val="en-US" w:eastAsia="zh-CN" w:bidi="ar-SA"/>
          </w:rPr>
        </w:sdtEndPr>
        <w:sdtContent>
          <w:r>
            <w:rPr>
              <w:rFonts w:hint="eastAsia" w:ascii="宋体" w:hAnsi="宋体" w:cs="宋体"/>
              <w:b/>
              <w:bCs/>
              <w:color w:val="000000"/>
              <w:kern w:val="2"/>
              <w:sz w:val="24"/>
              <w:szCs w:val="24"/>
              <w:lang w:val="en-US" w:eastAsia="zh-CN" w:bidi="ar-SA"/>
            </w:rPr>
            <w:t>5</w:t>
          </w:r>
          <w:r>
            <w:rPr>
              <w:rFonts w:hint="eastAsia" w:ascii="宋体" w:hAnsi="宋体" w:eastAsia="宋体" w:cs="宋体"/>
              <w:b/>
              <w:bCs/>
              <w:color w:val="000000"/>
              <w:kern w:val="2"/>
              <w:sz w:val="24"/>
              <w:szCs w:val="24"/>
              <w:lang w:val="en-US" w:eastAsia="zh-CN" w:bidi="ar-SA"/>
            </w:rPr>
            <w:t>.</w:t>
          </w:r>
          <w:r>
            <w:rPr>
              <w:rFonts w:hint="eastAsia" w:ascii="宋体" w:hAnsi="宋体" w:eastAsia="宋体" w:cs="宋体"/>
              <w:b/>
              <w:bCs/>
              <w:color w:val="000000"/>
              <w:sz w:val="24"/>
              <w:szCs w:val="24"/>
              <w:highlight w:val="none"/>
            </w:rPr>
            <w:t>仓库保管员岗位职责</w:t>
          </w:r>
        </w:sdtContent>
      </w:sdt>
      <w:r>
        <w:rPr>
          <w:rFonts w:hint="eastAsia" w:ascii="宋体" w:hAnsi="宋体" w:eastAsia="宋体" w:cs="宋体"/>
          <w:b/>
          <w:bCs/>
          <w:sz w:val="24"/>
          <w:szCs w:val="24"/>
        </w:rPr>
        <w:tab/>
      </w:r>
      <w:r>
        <w:rPr>
          <w:rFonts w:hint="eastAsia" w:ascii="宋体" w:hAnsi="宋体" w:cs="宋体"/>
          <w:b/>
          <w:bCs/>
          <w:sz w:val="24"/>
          <w:szCs w:val="24"/>
          <w:lang w:val="en-US" w:eastAsia="zh-CN"/>
        </w:rPr>
        <w:t>5</w:t>
      </w:r>
    </w:p>
    <w:p>
      <w:pPr>
        <w:pStyle w:val="15"/>
        <w:tabs>
          <w:tab w:val="right" w:leader="dot" w:pos="9497"/>
        </w:tabs>
        <w:spacing w:line="360" w:lineRule="auto"/>
        <w:rPr>
          <w:rFonts w:hint="eastAsia" w:ascii="宋体" w:hAnsi="宋体" w:eastAsia="宋体" w:cs="宋体"/>
          <w:b/>
          <w:bCs/>
          <w:sz w:val="24"/>
          <w:szCs w:val="24"/>
          <w:lang w:eastAsia="zh-CN"/>
        </w:rPr>
      </w:pPr>
      <w:sdt>
        <w:sdtPr>
          <w:rPr>
            <w:rFonts w:hint="default" w:ascii="宋体" w:hAnsi="宋体" w:eastAsia="宋体" w:cs="宋体"/>
            <w:b/>
            <w:bCs/>
            <w:color w:val="000000"/>
            <w:kern w:val="2"/>
            <w:sz w:val="24"/>
            <w:szCs w:val="24"/>
            <w:lang w:val="en-US" w:eastAsia="zh-CN" w:bidi="ar-SA"/>
          </w:rPr>
          <w:id w:val="147472536"/>
          <w:placeholder>
            <w:docPart w:val="{ecf5db69-3020-4609-bf9c-84a1ba748559}"/>
          </w:placeholder>
          <w15:color w:val="509DF3"/>
        </w:sdtPr>
        <w:sdtEndPr>
          <w:rPr>
            <w:rFonts w:hint="eastAsia" w:ascii="宋体" w:hAnsi="宋体" w:eastAsia="宋体" w:cs="宋体"/>
            <w:b/>
            <w:bCs/>
            <w:color w:val="000000"/>
            <w:kern w:val="2"/>
            <w:sz w:val="24"/>
            <w:szCs w:val="24"/>
            <w:lang w:val="en-US" w:eastAsia="zh-CN" w:bidi="ar-SA"/>
          </w:rPr>
        </w:sdtEndPr>
        <w:sdtContent>
          <w:r>
            <w:rPr>
              <w:rFonts w:hint="eastAsia" w:ascii="宋体" w:hAnsi="宋体" w:cs="宋体"/>
              <w:b/>
              <w:bCs/>
              <w:color w:val="000000"/>
              <w:kern w:val="2"/>
              <w:sz w:val="24"/>
              <w:szCs w:val="24"/>
              <w:lang w:val="en-US" w:eastAsia="zh-CN" w:bidi="ar-SA"/>
            </w:rPr>
            <w:t>6</w:t>
          </w:r>
          <w:r>
            <w:rPr>
              <w:rFonts w:hint="eastAsia" w:ascii="宋体" w:hAnsi="宋体" w:eastAsia="宋体" w:cs="宋体"/>
              <w:b/>
              <w:bCs/>
              <w:color w:val="000000"/>
              <w:kern w:val="2"/>
              <w:sz w:val="24"/>
              <w:szCs w:val="24"/>
              <w:lang w:val="en-US" w:eastAsia="zh-CN" w:bidi="ar-SA"/>
            </w:rPr>
            <w:t>.</w:t>
          </w:r>
          <w:r>
            <w:rPr>
              <w:rFonts w:hint="eastAsia" w:ascii="宋体" w:hAnsi="宋体" w:eastAsia="宋体" w:cs="宋体"/>
              <w:b/>
              <w:bCs/>
              <w:color w:val="000000"/>
              <w:sz w:val="24"/>
              <w:szCs w:val="24"/>
              <w:highlight w:val="none"/>
            </w:rPr>
            <w:t>守护员安全职责</w:t>
          </w:r>
        </w:sdtContent>
      </w:sdt>
      <w:r>
        <w:rPr>
          <w:rFonts w:hint="eastAsia" w:ascii="宋体" w:hAnsi="宋体" w:eastAsia="宋体" w:cs="宋体"/>
          <w:b/>
          <w:bCs/>
          <w:sz w:val="24"/>
          <w:szCs w:val="24"/>
        </w:rPr>
        <w:tab/>
      </w:r>
      <w:r>
        <w:rPr>
          <w:rFonts w:hint="eastAsia" w:ascii="宋体" w:hAnsi="宋体" w:cs="宋体"/>
          <w:b/>
          <w:bCs/>
          <w:sz w:val="24"/>
          <w:szCs w:val="24"/>
          <w:lang w:val="en-US" w:eastAsia="zh-CN"/>
        </w:rPr>
        <w:t>7</w:t>
      </w:r>
    </w:p>
    <w:p>
      <w:pPr>
        <w:pStyle w:val="15"/>
        <w:tabs>
          <w:tab w:val="right" w:leader="dot" w:pos="9497"/>
        </w:tabs>
        <w:spacing w:line="360" w:lineRule="auto"/>
        <w:rPr>
          <w:rFonts w:hint="eastAsia" w:ascii="宋体" w:hAnsi="宋体" w:eastAsia="宋体" w:cs="宋体"/>
          <w:b/>
          <w:bCs/>
          <w:sz w:val="24"/>
          <w:szCs w:val="24"/>
          <w:lang w:val="en-US" w:eastAsia="zh-CN"/>
        </w:rPr>
      </w:pPr>
      <w:sdt>
        <w:sdtPr>
          <w:rPr>
            <w:rFonts w:hint="default" w:ascii="宋体" w:hAnsi="宋体" w:eastAsia="宋体" w:cs="宋体"/>
            <w:b/>
            <w:bCs/>
            <w:color w:val="000000"/>
            <w:kern w:val="2"/>
            <w:sz w:val="24"/>
            <w:szCs w:val="24"/>
            <w:lang w:val="en-US" w:eastAsia="zh-CN" w:bidi="ar-SA"/>
          </w:rPr>
          <w:id w:val="147472536"/>
          <w:placeholder>
            <w:docPart w:val="{489cb48e-99b5-42e8-ad6d-e917008a1d3e}"/>
          </w:placeholder>
          <w15:color w:val="509DF3"/>
        </w:sdtPr>
        <w:sdtEndPr>
          <w:rPr>
            <w:rFonts w:hint="eastAsia" w:ascii="宋体" w:hAnsi="宋体" w:eastAsia="宋体" w:cs="宋体"/>
            <w:b/>
            <w:bCs/>
            <w:color w:val="000000"/>
            <w:kern w:val="2"/>
            <w:sz w:val="24"/>
            <w:szCs w:val="24"/>
            <w:lang w:val="en-US" w:eastAsia="zh-CN" w:bidi="ar-SA"/>
          </w:rPr>
        </w:sdtEndPr>
        <w:sdtContent>
          <w:r>
            <w:rPr>
              <w:rFonts w:hint="eastAsia" w:ascii="宋体" w:hAnsi="宋体" w:cs="宋体"/>
              <w:b/>
              <w:bCs/>
              <w:color w:val="000000"/>
              <w:kern w:val="2"/>
              <w:sz w:val="24"/>
              <w:szCs w:val="24"/>
              <w:lang w:val="en-US" w:eastAsia="zh-CN" w:bidi="ar-SA"/>
            </w:rPr>
            <w:t>7</w:t>
          </w:r>
          <w:r>
            <w:rPr>
              <w:rFonts w:hint="eastAsia" w:ascii="宋体" w:hAnsi="宋体" w:eastAsia="宋体" w:cs="宋体"/>
              <w:b/>
              <w:bCs/>
              <w:color w:val="000000"/>
              <w:kern w:val="2"/>
              <w:sz w:val="24"/>
              <w:szCs w:val="24"/>
              <w:lang w:val="en-US" w:eastAsia="zh-CN" w:bidi="ar-SA"/>
            </w:rPr>
            <w:t>.</w:t>
          </w:r>
          <w:r>
            <w:rPr>
              <w:rFonts w:hint="eastAsia" w:ascii="宋体" w:hAnsi="宋体" w:eastAsia="宋体" w:cs="宋体"/>
              <w:b/>
              <w:bCs/>
              <w:color w:val="000000"/>
              <w:sz w:val="24"/>
              <w:szCs w:val="24"/>
              <w:highlight w:val="none"/>
            </w:rPr>
            <w:t>驾驶员安全职责</w:t>
          </w:r>
        </w:sdtContent>
      </w:sdt>
      <w:r>
        <w:rPr>
          <w:rFonts w:hint="eastAsia" w:ascii="宋体" w:hAnsi="宋体" w:eastAsia="宋体" w:cs="宋体"/>
          <w:b/>
          <w:bCs/>
          <w:sz w:val="24"/>
          <w:szCs w:val="24"/>
        </w:rPr>
        <w:tab/>
      </w:r>
      <w:r>
        <w:rPr>
          <w:rFonts w:hint="eastAsia" w:ascii="宋体" w:hAnsi="宋体" w:cs="宋体"/>
          <w:b/>
          <w:bCs/>
          <w:sz w:val="24"/>
          <w:szCs w:val="24"/>
          <w:lang w:val="en-US" w:eastAsia="zh-CN"/>
        </w:rPr>
        <w:t>8</w:t>
      </w:r>
    </w:p>
    <w:p>
      <w:pPr>
        <w:pStyle w:val="15"/>
        <w:tabs>
          <w:tab w:val="right" w:leader="dot" w:pos="9497"/>
        </w:tabs>
        <w:spacing w:line="360" w:lineRule="auto"/>
        <w:rPr>
          <w:rFonts w:hint="eastAsia" w:ascii="宋体" w:hAnsi="宋体" w:eastAsia="宋体" w:cs="宋体"/>
          <w:b/>
          <w:bCs/>
          <w:sz w:val="24"/>
          <w:szCs w:val="24"/>
          <w:lang w:val="en-US" w:eastAsia="zh-CN"/>
        </w:rPr>
      </w:pPr>
      <w:sdt>
        <w:sdtPr>
          <w:rPr>
            <w:rFonts w:hint="eastAsia" w:ascii="宋体" w:hAnsi="宋体" w:eastAsia="宋体" w:cs="宋体"/>
            <w:b/>
            <w:bCs/>
            <w:color w:val="000000"/>
            <w:kern w:val="2"/>
            <w:sz w:val="24"/>
            <w:szCs w:val="24"/>
            <w:lang w:val="en-US" w:eastAsia="zh-CN" w:bidi="ar-SA"/>
          </w:rPr>
          <w:id w:val="147472536"/>
          <w:placeholder>
            <w:docPart w:val="{b7810f23-db3a-40ea-b333-cbb1794b3b13}"/>
          </w:placeholder>
          <w15:color w:val="509DF3"/>
        </w:sdtPr>
        <w:sdtEndPr>
          <w:rPr>
            <w:rFonts w:hint="eastAsia" w:ascii="宋体" w:hAnsi="宋体" w:eastAsia="宋体" w:cs="宋体"/>
            <w:b/>
            <w:bCs/>
            <w:color w:val="000000"/>
            <w:kern w:val="2"/>
            <w:sz w:val="24"/>
            <w:szCs w:val="24"/>
            <w:lang w:val="en-US" w:eastAsia="zh-CN" w:bidi="ar-SA"/>
          </w:rPr>
        </w:sdtEndPr>
        <w:sdtContent>
          <w:r>
            <w:rPr>
              <w:rFonts w:hint="eastAsia" w:ascii="宋体" w:hAnsi="宋体" w:cs="宋体"/>
              <w:b/>
              <w:bCs/>
              <w:color w:val="000000"/>
              <w:kern w:val="2"/>
              <w:sz w:val="24"/>
              <w:szCs w:val="24"/>
              <w:lang w:val="en-US" w:eastAsia="zh-CN" w:bidi="ar-SA"/>
            </w:rPr>
            <w:t>8</w:t>
          </w:r>
          <w:r>
            <w:rPr>
              <w:rFonts w:hint="eastAsia" w:ascii="宋体" w:hAnsi="宋体" w:eastAsia="宋体" w:cs="宋体"/>
              <w:b/>
              <w:bCs/>
              <w:color w:val="000000"/>
              <w:kern w:val="2"/>
              <w:sz w:val="24"/>
              <w:szCs w:val="24"/>
              <w:lang w:val="en-US" w:eastAsia="zh-CN" w:bidi="ar-SA"/>
            </w:rPr>
            <w:t>.</w:t>
          </w:r>
          <w:r>
            <w:rPr>
              <w:rFonts w:hint="eastAsia" w:ascii="宋体" w:hAnsi="宋体" w:eastAsia="宋体" w:cs="宋体"/>
              <w:b/>
              <w:bCs/>
              <w:color w:val="000000"/>
              <w:sz w:val="24"/>
              <w:szCs w:val="24"/>
              <w:highlight w:val="none"/>
            </w:rPr>
            <w:t>押运员安全职责</w:t>
          </w:r>
        </w:sdtContent>
      </w:sdt>
      <w:r>
        <w:rPr>
          <w:rFonts w:hint="eastAsia" w:ascii="宋体" w:hAnsi="宋体" w:eastAsia="宋体" w:cs="宋体"/>
          <w:b/>
          <w:bCs/>
          <w:sz w:val="24"/>
          <w:szCs w:val="24"/>
        </w:rPr>
        <w:tab/>
      </w:r>
      <w:r>
        <w:rPr>
          <w:rFonts w:hint="eastAsia" w:ascii="宋体" w:hAnsi="宋体" w:cs="宋体"/>
          <w:b/>
          <w:bCs/>
          <w:sz w:val="24"/>
          <w:szCs w:val="24"/>
          <w:lang w:val="en-US" w:eastAsia="zh-CN"/>
        </w:rPr>
        <w:t>9</w:t>
      </w:r>
    </w:p>
    <w:p>
      <w:pPr>
        <w:pStyle w:val="15"/>
        <w:tabs>
          <w:tab w:val="right" w:leader="dot" w:pos="9497"/>
        </w:tabs>
        <w:spacing w:line="360" w:lineRule="auto"/>
        <w:rPr>
          <w:rFonts w:hint="default" w:ascii="宋体" w:hAnsi="宋体" w:eastAsia="宋体" w:cs="宋体"/>
          <w:b/>
          <w:bCs/>
          <w:sz w:val="24"/>
          <w:szCs w:val="24"/>
          <w:lang w:val="en-US" w:eastAsia="zh-CN"/>
        </w:rPr>
      </w:pPr>
      <w:sdt>
        <w:sdtPr>
          <w:rPr>
            <w:rFonts w:hint="default" w:ascii="宋体" w:hAnsi="宋体" w:eastAsia="宋体" w:cs="宋体"/>
            <w:b/>
            <w:bCs/>
            <w:color w:val="000000"/>
            <w:kern w:val="2"/>
            <w:sz w:val="24"/>
            <w:szCs w:val="24"/>
            <w:lang w:val="en-US" w:eastAsia="zh-CN" w:bidi="ar-SA"/>
          </w:rPr>
          <w:id w:val="147472536"/>
          <w:placeholder>
            <w:docPart w:val="{1f76230b-e9b1-4f04-82f7-225c7b94bf60}"/>
          </w:placeholder>
          <w15:color w:val="509DF3"/>
        </w:sdtPr>
        <w:sdtEndPr>
          <w:rPr>
            <w:rFonts w:hint="eastAsia" w:ascii="宋体" w:hAnsi="宋体" w:eastAsia="宋体" w:cs="宋体"/>
            <w:b/>
            <w:bCs/>
            <w:color w:val="000000"/>
            <w:kern w:val="2"/>
            <w:sz w:val="24"/>
            <w:szCs w:val="24"/>
            <w:lang w:val="en-US" w:eastAsia="zh-CN" w:bidi="ar-SA"/>
          </w:rPr>
        </w:sdtEndPr>
        <w:sdtContent>
          <w:r>
            <w:rPr>
              <w:rFonts w:hint="eastAsia" w:ascii="宋体" w:hAnsi="宋体" w:cs="宋体"/>
              <w:b/>
              <w:bCs/>
              <w:color w:val="000000"/>
              <w:kern w:val="2"/>
              <w:sz w:val="24"/>
              <w:szCs w:val="24"/>
              <w:lang w:val="en-US" w:eastAsia="zh-CN" w:bidi="ar-SA"/>
            </w:rPr>
            <w:t>9</w:t>
          </w:r>
          <w:r>
            <w:rPr>
              <w:rFonts w:hint="eastAsia" w:ascii="宋体" w:hAnsi="宋体" w:eastAsia="宋体" w:cs="宋体"/>
              <w:b/>
              <w:bCs/>
              <w:color w:val="000000"/>
              <w:kern w:val="2"/>
              <w:sz w:val="24"/>
              <w:szCs w:val="24"/>
              <w:lang w:val="en-US" w:eastAsia="zh-CN" w:bidi="ar-SA"/>
            </w:rPr>
            <w:t>.</w:t>
          </w:r>
          <w:r>
            <w:rPr>
              <w:rFonts w:hint="eastAsia" w:ascii="宋体" w:hAnsi="宋体" w:eastAsia="宋体" w:cs="宋体"/>
              <w:b/>
              <w:bCs/>
              <w:color w:val="000000"/>
              <w:sz w:val="24"/>
              <w:szCs w:val="24"/>
              <w:highlight w:val="none"/>
            </w:rPr>
            <w:t>从业人员安全生产职责</w:t>
          </w:r>
        </w:sdtContent>
      </w:sdt>
      <w:r>
        <w:rPr>
          <w:rFonts w:hint="eastAsia" w:ascii="宋体" w:hAnsi="宋体" w:eastAsia="宋体" w:cs="宋体"/>
          <w:b/>
          <w:bCs/>
          <w:sz w:val="24"/>
          <w:szCs w:val="24"/>
        </w:rPr>
        <w:tab/>
      </w:r>
      <w:r>
        <w:rPr>
          <w:rFonts w:hint="eastAsia" w:ascii="宋体" w:hAnsi="宋体" w:cs="宋体"/>
          <w:b/>
          <w:bCs/>
          <w:sz w:val="24"/>
          <w:szCs w:val="24"/>
          <w:lang w:val="en-US" w:eastAsia="zh-CN"/>
        </w:rPr>
        <w:t>10</w:t>
      </w:r>
    </w:p>
    <w:p>
      <w:pPr>
        <w:pStyle w:val="15"/>
        <w:tabs>
          <w:tab w:val="right" w:leader="dot" w:pos="9497"/>
        </w:tabs>
        <w:spacing w:line="360" w:lineRule="auto"/>
        <w:rPr>
          <w:rFonts w:hint="eastAsia" w:ascii="宋体" w:hAnsi="宋体" w:eastAsia="宋体" w:cs="宋体"/>
          <w:b/>
          <w:bCs/>
          <w:sz w:val="24"/>
          <w:szCs w:val="24"/>
          <w:lang w:val="en-US" w:eastAsia="zh-CN"/>
        </w:rPr>
      </w:pPr>
      <w:sdt>
        <w:sdtPr>
          <w:rPr>
            <w:rFonts w:hint="eastAsia" w:ascii="宋体" w:hAnsi="宋体" w:eastAsia="宋体" w:cs="宋体"/>
            <w:b/>
            <w:bCs/>
            <w:color w:val="000000"/>
            <w:kern w:val="2"/>
            <w:sz w:val="24"/>
            <w:szCs w:val="24"/>
            <w:lang w:val="en-US" w:eastAsia="zh-CN" w:bidi="ar-SA"/>
          </w:rPr>
          <w:id w:val="147472536"/>
          <w:placeholder>
            <w:docPart w:val="{e7cd62eb-4733-4fdd-b391-f1bb8c6fde1b}"/>
          </w:placeholder>
          <w15:color w:val="509DF3"/>
        </w:sdtPr>
        <w:sdtEndPr>
          <w:rPr>
            <w:rFonts w:hint="eastAsia" w:ascii="宋体" w:hAnsi="宋体" w:eastAsia="宋体" w:cs="宋体"/>
            <w:b/>
            <w:bCs/>
            <w:color w:val="000000"/>
            <w:kern w:val="2"/>
            <w:sz w:val="24"/>
            <w:szCs w:val="24"/>
            <w:lang w:val="en-US" w:eastAsia="zh-CN" w:bidi="ar-SA"/>
          </w:rPr>
        </w:sdtEndPr>
        <w:sdtContent>
          <w:r>
            <w:rPr>
              <w:rFonts w:hint="eastAsia" w:ascii="宋体" w:hAnsi="宋体" w:eastAsia="宋体" w:cs="宋体"/>
              <w:b/>
              <w:bCs/>
              <w:color w:val="000000"/>
              <w:kern w:val="2"/>
              <w:sz w:val="24"/>
              <w:szCs w:val="24"/>
              <w:lang w:val="en-US" w:eastAsia="zh-CN" w:bidi="ar-SA"/>
            </w:rPr>
            <w:t>1</w:t>
          </w:r>
          <w:r>
            <w:rPr>
              <w:rFonts w:hint="eastAsia" w:ascii="宋体" w:hAnsi="宋体" w:cs="宋体"/>
              <w:b/>
              <w:bCs/>
              <w:color w:val="000000"/>
              <w:kern w:val="2"/>
              <w:sz w:val="24"/>
              <w:szCs w:val="24"/>
              <w:lang w:val="en-US" w:eastAsia="zh-CN" w:bidi="ar-SA"/>
            </w:rPr>
            <w:t>0</w:t>
          </w:r>
          <w:r>
            <w:rPr>
              <w:rFonts w:hint="eastAsia" w:ascii="宋体" w:hAnsi="宋体" w:eastAsia="宋体" w:cs="宋体"/>
              <w:b/>
              <w:bCs/>
              <w:color w:val="000000"/>
              <w:kern w:val="2"/>
              <w:sz w:val="24"/>
              <w:szCs w:val="24"/>
              <w:lang w:val="en-US" w:eastAsia="zh-CN" w:bidi="ar-SA"/>
            </w:rPr>
            <w:t>.</w:t>
          </w:r>
          <w:r>
            <w:rPr>
              <w:rFonts w:hint="eastAsia" w:ascii="宋体" w:hAnsi="宋体" w:eastAsia="宋体" w:cs="宋体"/>
              <w:b/>
              <w:bCs/>
              <w:color w:val="000000"/>
              <w:sz w:val="24"/>
              <w:szCs w:val="24"/>
              <w:highlight w:val="none"/>
            </w:rPr>
            <w:t>安</w:t>
          </w:r>
          <w:r>
            <w:rPr>
              <w:rFonts w:hint="eastAsia" w:ascii="宋体" w:hAnsi="宋体" w:eastAsia="宋体" w:cs="宋体"/>
              <w:b/>
              <w:bCs/>
              <w:color w:val="000000"/>
              <w:sz w:val="24"/>
              <w:szCs w:val="24"/>
              <w:highlight w:val="none"/>
              <w:lang w:val="en-US" w:eastAsia="zh-CN"/>
            </w:rPr>
            <w:t>全生产</w:t>
          </w:r>
          <w:r>
            <w:rPr>
              <w:rFonts w:hint="eastAsia" w:ascii="宋体" w:hAnsi="宋体" w:eastAsia="宋体" w:cs="宋体"/>
              <w:b/>
              <w:bCs/>
              <w:color w:val="000000"/>
              <w:sz w:val="24"/>
              <w:szCs w:val="24"/>
              <w:highlight w:val="none"/>
            </w:rPr>
            <w:t>委会职责</w:t>
          </w:r>
        </w:sdtContent>
      </w:sdt>
      <w:r>
        <w:rPr>
          <w:rFonts w:hint="eastAsia" w:ascii="宋体" w:hAnsi="宋体" w:eastAsia="宋体" w:cs="宋体"/>
          <w:b/>
          <w:bCs/>
          <w:sz w:val="24"/>
          <w:szCs w:val="24"/>
        </w:rPr>
        <w:tab/>
      </w:r>
      <w:r>
        <w:rPr>
          <w:rFonts w:hint="eastAsia" w:ascii="宋体" w:hAnsi="宋体" w:eastAsia="宋体" w:cs="宋体"/>
          <w:b/>
          <w:bCs/>
          <w:sz w:val="24"/>
          <w:szCs w:val="24"/>
          <w:lang w:val="en-US" w:eastAsia="zh-CN"/>
        </w:rPr>
        <w:t>1</w:t>
      </w:r>
      <w:r>
        <w:rPr>
          <w:rFonts w:hint="eastAsia" w:ascii="宋体" w:hAnsi="宋体" w:cs="宋体"/>
          <w:b/>
          <w:bCs/>
          <w:sz w:val="24"/>
          <w:szCs w:val="24"/>
          <w:lang w:val="en-US" w:eastAsia="zh-CN"/>
        </w:rPr>
        <w:t>1</w:t>
      </w:r>
    </w:p>
    <w:p>
      <w:pPr>
        <w:pStyle w:val="15"/>
        <w:tabs>
          <w:tab w:val="right" w:leader="dot" w:pos="9497"/>
        </w:tabs>
        <w:spacing w:line="360" w:lineRule="auto"/>
        <w:rPr>
          <w:rFonts w:hint="eastAsia" w:ascii="宋体" w:hAnsi="宋体" w:eastAsia="宋体" w:cs="宋体"/>
          <w:b/>
          <w:bCs/>
          <w:sz w:val="24"/>
          <w:szCs w:val="24"/>
          <w:lang w:val="en-US" w:eastAsia="zh-CN"/>
        </w:rPr>
      </w:pPr>
      <w:sdt>
        <w:sdtPr>
          <w:rPr>
            <w:rFonts w:hint="eastAsia" w:ascii="宋体" w:hAnsi="宋体" w:eastAsia="宋体" w:cs="宋体"/>
            <w:b/>
            <w:bCs/>
            <w:color w:val="000000"/>
            <w:kern w:val="2"/>
            <w:sz w:val="24"/>
            <w:szCs w:val="24"/>
            <w:lang w:val="en-US" w:eastAsia="zh-CN" w:bidi="ar-SA"/>
          </w:rPr>
          <w:id w:val="147472536"/>
          <w:placeholder>
            <w:docPart w:val="{85a05823-1c78-46fb-a83c-0178b27b3bf3}"/>
          </w:placeholder>
          <w15:color w:val="509DF3"/>
        </w:sdtPr>
        <w:sdtEndPr>
          <w:rPr>
            <w:rFonts w:hint="eastAsia" w:ascii="宋体" w:hAnsi="宋体" w:eastAsia="宋体" w:cs="宋体"/>
            <w:b/>
            <w:bCs/>
            <w:color w:val="000000"/>
            <w:kern w:val="2"/>
            <w:sz w:val="24"/>
            <w:szCs w:val="24"/>
            <w:lang w:val="en-US" w:eastAsia="zh-CN" w:bidi="ar-SA"/>
          </w:rPr>
        </w:sdtEndPr>
        <w:sdtContent>
          <w:r>
            <w:rPr>
              <w:rFonts w:hint="eastAsia" w:ascii="宋体" w:hAnsi="宋体" w:eastAsia="宋体" w:cs="宋体"/>
              <w:b/>
              <w:bCs/>
              <w:color w:val="000000"/>
              <w:kern w:val="2"/>
              <w:sz w:val="24"/>
              <w:szCs w:val="24"/>
              <w:lang w:val="en-US" w:eastAsia="zh-CN" w:bidi="ar-SA"/>
            </w:rPr>
            <w:t>1</w:t>
          </w:r>
          <w:r>
            <w:rPr>
              <w:rFonts w:hint="eastAsia" w:ascii="宋体" w:hAnsi="宋体" w:cs="宋体"/>
              <w:b/>
              <w:bCs/>
              <w:color w:val="000000"/>
              <w:kern w:val="2"/>
              <w:sz w:val="24"/>
              <w:szCs w:val="24"/>
              <w:lang w:val="en-US" w:eastAsia="zh-CN" w:bidi="ar-SA"/>
            </w:rPr>
            <w:t>1</w:t>
          </w:r>
          <w:r>
            <w:rPr>
              <w:rFonts w:hint="eastAsia" w:ascii="宋体" w:hAnsi="宋体" w:eastAsia="宋体" w:cs="宋体"/>
              <w:b/>
              <w:bCs/>
              <w:color w:val="000000"/>
              <w:kern w:val="2"/>
              <w:sz w:val="24"/>
              <w:szCs w:val="24"/>
              <w:lang w:val="en-US" w:eastAsia="zh-CN" w:bidi="ar-SA"/>
            </w:rPr>
            <w:t>.</w:t>
          </w:r>
          <w:r>
            <w:rPr>
              <w:rFonts w:hint="eastAsia" w:ascii="宋体" w:hAnsi="宋体" w:eastAsia="宋体" w:cs="宋体"/>
              <w:b/>
              <w:bCs/>
              <w:color w:val="000000"/>
              <w:sz w:val="24"/>
              <w:szCs w:val="24"/>
              <w:highlight w:val="none"/>
            </w:rPr>
            <w:t>安全</w:t>
          </w:r>
          <w:r>
            <w:rPr>
              <w:rFonts w:hint="eastAsia" w:ascii="宋体" w:hAnsi="宋体" w:cs="宋体"/>
              <w:b/>
              <w:bCs/>
              <w:color w:val="000000"/>
              <w:sz w:val="24"/>
              <w:szCs w:val="24"/>
              <w:highlight w:val="none"/>
              <w:lang w:eastAsia="zh-CN"/>
            </w:rPr>
            <w:t>（</w:t>
          </w:r>
          <w:r>
            <w:rPr>
              <w:rFonts w:hint="eastAsia" w:ascii="宋体" w:hAnsi="宋体" w:eastAsia="宋体" w:cs="宋体"/>
              <w:b/>
              <w:bCs/>
              <w:color w:val="000000"/>
              <w:sz w:val="24"/>
              <w:szCs w:val="24"/>
              <w:highlight w:val="none"/>
              <w:lang w:val="en-US" w:eastAsia="zh-CN"/>
            </w:rPr>
            <w:t>环保</w:t>
          </w:r>
          <w:r>
            <w:rPr>
              <w:rFonts w:hint="eastAsia" w:ascii="宋体" w:hAnsi="宋体" w:cs="宋体"/>
              <w:b/>
              <w:bCs/>
              <w:color w:val="000000"/>
              <w:sz w:val="24"/>
              <w:szCs w:val="24"/>
              <w:highlight w:val="none"/>
              <w:lang w:val="en-US" w:eastAsia="zh-CN"/>
            </w:rPr>
            <w:t>|）</w:t>
          </w:r>
          <w:r>
            <w:rPr>
              <w:rFonts w:hint="eastAsia" w:ascii="宋体" w:hAnsi="宋体" w:eastAsia="宋体" w:cs="宋体"/>
              <w:b/>
              <w:bCs/>
              <w:color w:val="000000"/>
              <w:sz w:val="24"/>
              <w:szCs w:val="24"/>
              <w:highlight w:val="none"/>
            </w:rPr>
            <w:t>科职责</w:t>
          </w:r>
        </w:sdtContent>
      </w:sdt>
      <w:r>
        <w:rPr>
          <w:rFonts w:hint="eastAsia" w:ascii="宋体" w:hAnsi="宋体" w:eastAsia="宋体" w:cs="宋体"/>
          <w:b/>
          <w:bCs/>
          <w:sz w:val="24"/>
          <w:szCs w:val="24"/>
        </w:rPr>
        <w:tab/>
      </w:r>
      <w:r>
        <w:rPr>
          <w:rFonts w:hint="eastAsia" w:ascii="宋体" w:hAnsi="宋体" w:eastAsia="宋体" w:cs="宋体"/>
          <w:b/>
          <w:bCs/>
          <w:sz w:val="24"/>
          <w:szCs w:val="24"/>
          <w:lang w:val="en-US" w:eastAsia="zh-CN"/>
        </w:rPr>
        <w:t>1</w:t>
      </w:r>
      <w:r>
        <w:rPr>
          <w:rFonts w:hint="eastAsia" w:ascii="宋体" w:hAnsi="宋体" w:cs="宋体"/>
          <w:b/>
          <w:bCs/>
          <w:sz w:val="24"/>
          <w:szCs w:val="24"/>
          <w:lang w:val="en-US" w:eastAsia="zh-CN"/>
        </w:rPr>
        <w:t>2</w:t>
      </w:r>
    </w:p>
    <w:p>
      <w:pPr>
        <w:pStyle w:val="15"/>
        <w:tabs>
          <w:tab w:val="right" w:leader="dot" w:pos="9497"/>
        </w:tabs>
        <w:spacing w:line="360" w:lineRule="auto"/>
        <w:rPr>
          <w:rFonts w:hint="eastAsia" w:ascii="宋体" w:hAnsi="宋体" w:eastAsia="宋体" w:cs="宋体"/>
          <w:b/>
          <w:bCs/>
          <w:sz w:val="24"/>
          <w:szCs w:val="24"/>
          <w:lang w:val="en-US" w:eastAsia="zh-CN"/>
        </w:rPr>
      </w:pPr>
      <w:sdt>
        <w:sdtPr>
          <w:rPr>
            <w:rFonts w:hint="eastAsia" w:ascii="宋体" w:hAnsi="宋体" w:eastAsia="宋体" w:cs="宋体"/>
            <w:b/>
            <w:bCs/>
            <w:color w:val="000000"/>
            <w:kern w:val="2"/>
            <w:sz w:val="24"/>
            <w:szCs w:val="24"/>
            <w:lang w:val="en-US" w:eastAsia="zh-CN" w:bidi="ar-SA"/>
          </w:rPr>
          <w:id w:val="147472536"/>
          <w:placeholder>
            <w:docPart w:val="{183ed0d3-7548-4869-ab7e-3f43d9ce7f17}"/>
          </w:placeholder>
          <w15:color w:val="509DF3"/>
        </w:sdtPr>
        <w:sdtEndPr>
          <w:rPr>
            <w:rFonts w:hint="eastAsia" w:ascii="宋体" w:hAnsi="宋体" w:eastAsia="宋体" w:cs="宋体"/>
            <w:b/>
            <w:bCs/>
            <w:color w:val="000000"/>
            <w:kern w:val="2"/>
            <w:sz w:val="24"/>
            <w:szCs w:val="24"/>
            <w:lang w:val="en-US" w:eastAsia="zh-CN" w:bidi="ar-SA"/>
          </w:rPr>
        </w:sdtEndPr>
        <w:sdtContent>
          <w:r>
            <w:rPr>
              <w:rFonts w:hint="eastAsia" w:ascii="宋体" w:hAnsi="宋体" w:eastAsia="宋体" w:cs="宋体"/>
              <w:b/>
              <w:bCs/>
              <w:color w:val="000000"/>
              <w:kern w:val="2"/>
              <w:sz w:val="24"/>
              <w:szCs w:val="24"/>
              <w:lang w:val="en-US" w:eastAsia="zh-CN" w:bidi="ar-SA"/>
            </w:rPr>
            <w:t>1</w:t>
          </w:r>
          <w:r>
            <w:rPr>
              <w:rFonts w:hint="eastAsia" w:ascii="宋体" w:hAnsi="宋体" w:cs="宋体"/>
              <w:b/>
              <w:bCs/>
              <w:color w:val="000000"/>
              <w:kern w:val="2"/>
              <w:sz w:val="24"/>
              <w:szCs w:val="24"/>
              <w:lang w:val="en-US" w:eastAsia="zh-CN" w:bidi="ar-SA"/>
            </w:rPr>
            <w:t>2</w:t>
          </w:r>
          <w:r>
            <w:rPr>
              <w:rFonts w:hint="eastAsia" w:ascii="宋体" w:hAnsi="宋体" w:eastAsia="宋体" w:cs="宋体"/>
              <w:b/>
              <w:bCs/>
              <w:color w:val="000000"/>
              <w:kern w:val="2"/>
              <w:sz w:val="24"/>
              <w:szCs w:val="24"/>
              <w:lang w:val="en-US" w:eastAsia="zh-CN" w:bidi="ar-SA"/>
            </w:rPr>
            <w:t>.</w:t>
          </w:r>
          <w:r>
            <w:rPr>
              <w:rFonts w:hint="eastAsia" w:ascii="宋体" w:hAnsi="宋体" w:eastAsia="宋体" w:cs="宋体"/>
              <w:b/>
              <w:bCs/>
              <w:color w:val="000000"/>
              <w:sz w:val="24"/>
              <w:szCs w:val="24"/>
              <w:highlight w:val="none"/>
            </w:rPr>
            <w:t>质检科职责</w:t>
          </w:r>
        </w:sdtContent>
      </w:sdt>
      <w:r>
        <w:rPr>
          <w:rFonts w:hint="eastAsia" w:ascii="宋体" w:hAnsi="宋体" w:eastAsia="宋体" w:cs="宋体"/>
          <w:b/>
          <w:bCs/>
          <w:sz w:val="24"/>
          <w:szCs w:val="24"/>
        </w:rPr>
        <w:tab/>
      </w:r>
      <w:r>
        <w:rPr>
          <w:rFonts w:hint="eastAsia" w:ascii="宋体" w:hAnsi="宋体" w:eastAsia="宋体" w:cs="宋体"/>
          <w:b/>
          <w:bCs/>
          <w:sz w:val="24"/>
          <w:szCs w:val="24"/>
          <w:lang w:val="en-US" w:eastAsia="zh-CN"/>
        </w:rPr>
        <w:t>1</w:t>
      </w:r>
      <w:r>
        <w:rPr>
          <w:rFonts w:hint="eastAsia" w:ascii="宋体" w:hAnsi="宋体" w:cs="宋体"/>
          <w:b/>
          <w:bCs/>
          <w:sz w:val="24"/>
          <w:szCs w:val="24"/>
          <w:lang w:val="en-US" w:eastAsia="zh-CN"/>
        </w:rPr>
        <w:t>3</w:t>
      </w:r>
    </w:p>
    <w:p>
      <w:pPr>
        <w:pStyle w:val="15"/>
        <w:tabs>
          <w:tab w:val="right" w:leader="dot" w:pos="9497"/>
        </w:tabs>
        <w:spacing w:line="360" w:lineRule="auto"/>
        <w:rPr>
          <w:rFonts w:hint="eastAsia" w:ascii="宋体" w:hAnsi="宋体" w:eastAsia="宋体" w:cs="宋体"/>
          <w:b/>
          <w:bCs/>
          <w:sz w:val="24"/>
          <w:szCs w:val="24"/>
          <w:lang w:val="en-US" w:eastAsia="zh-CN"/>
        </w:rPr>
      </w:pPr>
      <w:sdt>
        <w:sdtPr>
          <w:rPr>
            <w:rFonts w:hint="eastAsia" w:ascii="宋体" w:hAnsi="宋体" w:eastAsia="宋体" w:cs="宋体"/>
            <w:b/>
            <w:bCs/>
            <w:color w:val="000000"/>
            <w:kern w:val="2"/>
            <w:sz w:val="24"/>
            <w:szCs w:val="24"/>
            <w:lang w:val="en-US" w:eastAsia="zh-CN" w:bidi="ar-SA"/>
          </w:rPr>
          <w:id w:val="147472536"/>
          <w:placeholder>
            <w:docPart w:val="{34876acc-594b-481f-aca8-2d54dbb13e34}"/>
          </w:placeholder>
          <w15:color w:val="509DF3"/>
        </w:sdtPr>
        <w:sdtEndPr>
          <w:rPr>
            <w:rFonts w:hint="eastAsia" w:ascii="宋体" w:hAnsi="宋体" w:eastAsia="宋体" w:cs="宋体"/>
            <w:b/>
            <w:bCs/>
            <w:color w:val="000000"/>
            <w:kern w:val="2"/>
            <w:sz w:val="24"/>
            <w:szCs w:val="24"/>
            <w:lang w:val="en-US" w:eastAsia="zh-CN" w:bidi="ar-SA"/>
          </w:rPr>
        </w:sdtEndPr>
        <w:sdtContent>
          <w:r>
            <w:rPr>
              <w:rFonts w:hint="eastAsia" w:ascii="宋体" w:hAnsi="宋体" w:eastAsia="宋体" w:cs="宋体"/>
              <w:b/>
              <w:bCs/>
              <w:color w:val="000000"/>
              <w:kern w:val="2"/>
              <w:sz w:val="24"/>
              <w:szCs w:val="24"/>
              <w:lang w:val="en-US" w:eastAsia="zh-CN" w:bidi="ar-SA"/>
            </w:rPr>
            <w:t>1</w:t>
          </w:r>
          <w:r>
            <w:rPr>
              <w:rFonts w:hint="eastAsia" w:ascii="宋体" w:hAnsi="宋体" w:cs="宋体"/>
              <w:b/>
              <w:bCs/>
              <w:color w:val="000000"/>
              <w:kern w:val="2"/>
              <w:sz w:val="24"/>
              <w:szCs w:val="24"/>
              <w:lang w:val="en-US" w:eastAsia="zh-CN" w:bidi="ar-SA"/>
            </w:rPr>
            <w:t>3</w:t>
          </w:r>
          <w:r>
            <w:rPr>
              <w:rFonts w:hint="eastAsia" w:ascii="宋体" w:hAnsi="宋体" w:eastAsia="宋体" w:cs="宋体"/>
              <w:b/>
              <w:bCs/>
              <w:color w:val="000000"/>
              <w:kern w:val="2"/>
              <w:sz w:val="24"/>
              <w:szCs w:val="24"/>
              <w:lang w:val="en-US" w:eastAsia="zh-CN" w:bidi="ar-SA"/>
            </w:rPr>
            <w:t>.</w:t>
          </w:r>
          <w:r>
            <w:rPr>
              <w:rFonts w:hint="eastAsia" w:ascii="宋体" w:hAnsi="宋体" w:eastAsia="宋体" w:cs="宋体"/>
              <w:b/>
              <w:bCs/>
              <w:color w:val="000000"/>
              <w:sz w:val="24"/>
              <w:szCs w:val="24"/>
              <w:highlight w:val="none"/>
              <w:lang w:val="en-US" w:eastAsia="zh-CN"/>
            </w:rPr>
            <w:t>质检员</w:t>
          </w:r>
          <w:r>
            <w:rPr>
              <w:rFonts w:hint="eastAsia" w:ascii="宋体" w:hAnsi="宋体" w:eastAsia="宋体" w:cs="宋体"/>
              <w:b/>
              <w:bCs/>
              <w:color w:val="000000"/>
              <w:sz w:val="24"/>
              <w:szCs w:val="24"/>
              <w:highlight w:val="none"/>
            </w:rPr>
            <w:t>职责</w:t>
          </w:r>
        </w:sdtContent>
      </w:sdt>
      <w:r>
        <w:rPr>
          <w:rFonts w:hint="eastAsia" w:ascii="宋体" w:hAnsi="宋体" w:eastAsia="宋体" w:cs="宋体"/>
          <w:b/>
          <w:bCs/>
          <w:sz w:val="24"/>
          <w:szCs w:val="24"/>
        </w:rPr>
        <w:tab/>
      </w:r>
      <w:r>
        <w:rPr>
          <w:rFonts w:hint="eastAsia" w:ascii="宋体" w:hAnsi="宋体" w:eastAsia="宋体" w:cs="宋体"/>
          <w:b/>
          <w:bCs/>
          <w:sz w:val="24"/>
          <w:szCs w:val="24"/>
          <w:lang w:val="en-US" w:eastAsia="zh-CN"/>
        </w:rPr>
        <w:t>1</w:t>
      </w:r>
      <w:r>
        <w:rPr>
          <w:rFonts w:hint="eastAsia" w:ascii="宋体" w:hAnsi="宋体" w:cs="宋体"/>
          <w:b/>
          <w:bCs/>
          <w:sz w:val="24"/>
          <w:szCs w:val="24"/>
          <w:lang w:val="en-US" w:eastAsia="zh-CN"/>
        </w:rPr>
        <w:t>4</w:t>
      </w:r>
    </w:p>
    <w:p>
      <w:pPr>
        <w:pStyle w:val="15"/>
        <w:tabs>
          <w:tab w:val="right" w:leader="dot" w:pos="9497"/>
        </w:tabs>
        <w:spacing w:line="360" w:lineRule="auto"/>
        <w:rPr>
          <w:rFonts w:hint="eastAsia" w:ascii="宋体" w:hAnsi="宋体" w:eastAsia="宋体" w:cs="宋体"/>
          <w:b/>
          <w:bCs/>
          <w:sz w:val="24"/>
          <w:szCs w:val="24"/>
          <w:lang w:val="en-US" w:eastAsia="zh-CN"/>
        </w:rPr>
      </w:pPr>
      <w:sdt>
        <w:sdtPr>
          <w:rPr>
            <w:rFonts w:hint="eastAsia" w:ascii="宋体" w:hAnsi="宋体" w:eastAsia="宋体" w:cs="宋体"/>
            <w:b/>
            <w:bCs/>
            <w:color w:val="000000"/>
            <w:kern w:val="2"/>
            <w:sz w:val="24"/>
            <w:szCs w:val="24"/>
            <w:lang w:val="en-US" w:eastAsia="zh-CN" w:bidi="ar-SA"/>
          </w:rPr>
          <w:id w:val="147472536"/>
          <w:placeholder>
            <w:docPart w:val="{0e4c30eb-0266-48ee-bca7-8f5f5e2a8e48}"/>
          </w:placeholder>
          <w15:color w:val="509DF3"/>
        </w:sdtPr>
        <w:sdtEndPr>
          <w:rPr>
            <w:rFonts w:hint="eastAsia" w:ascii="宋体" w:hAnsi="宋体" w:eastAsia="宋体" w:cs="宋体"/>
            <w:b/>
            <w:bCs/>
            <w:color w:val="000000"/>
            <w:kern w:val="2"/>
            <w:sz w:val="24"/>
            <w:szCs w:val="24"/>
            <w:lang w:val="en-US" w:eastAsia="zh-CN" w:bidi="ar-SA"/>
          </w:rPr>
        </w:sdtEndPr>
        <w:sdtContent>
          <w:r>
            <w:rPr>
              <w:rFonts w:hint="eastAsia" w:ascii="宋体" w:hAnsi="宋体" w:eastAsia="宋体" w:cs="宋体"/>
              <w:b/>
              <w:bCs/>
              <w:color w:val="000000"/>
              <w:kern w:val="2"/>
              <w:sz w:val="24"/>
              <w:szCs w:val="24"/>
              <w:lang w:val="en-US" w:eastAsia="zh-CN" w:bidi="ar-SA"/>
            </w:rPr>
            <w:t>1</w:t>
          </w:r>
          <w:r>
            <w:rPr>
              <w:rFonts w:hint="eastAsia" w:ascii="宋体" w:hAnsi="宋体" w:cs="宋体"/>
              <w:b/>
              <w:bCs/>
              <w:color w:val="000000"/>
              <w:kern w:val="2"/>
              <w:sz w:val="24"/>
              <w:szCs w:val="24"/>
              <w:lang w:val="en-US" w:eastAsia="zh-CN" w:bidi="ar-SA"/>
            </w:rPr>
            <w:t>4</w:t>
          </w:r>
          <w:r>
            <w:rPr>
              <w:rFonts w:hint="eastAsia" w:ascii="宋体" w:hAnsi="宋体" w:eastAsia="宋体" w:cs="宋体"/>
              <w:b/>
              <w:bCs/>
              <w:color w:val="000000"/>
              <w:kern w:val="2"/>
              <w:sz w:val="24"/>
              <w:szCs w:val="24"/>
              <w:lang w:val="en-US" w:eastAsia="zh-CN" w:bidi="ar-SA"/>
            </w:rPr>
            <w:t>.</w:t>
          </w:r>
          <w:r>
            <w:rPr>
              <w:rFonts w:hint="eastAsia" w:ascii="宋体" w:hAnsi="宋体" w:eastAsia="宋体" w:cs="宋体"/>
              <w:b/>
              <w:bCs/>
              <w:color w:val="000000"/>
              <w:sz w:val="24"/>
              <w:szCs w:val="24"/>
              <w:highlight w:val="none"/>
              <w:lang w:val="en-US" w:eastAsia="zh-CN"/>
            </w:rPr>
            <w:t>财务</w:t>
          </w:r>
          <w:r>
            <w:rPr>
              <w:rFonts w:hint="eastAsia" w:ascii="宋体" w:hAnsi="宋体" w:eastAsia="宋体" w:cs="宋体"/>
              <w:b/>
              <w:bCs/>
              <w:color w:val="000000"/>
              <w:sz w:val="24"/>
              <w:szCs w:val="24"/>
              <w:highlight w:val="none"/>
            </w:rPr>
            <w:t>科职责</w:t>
          </w:r>
        </w:sdtContent>
      </w:sdt>
      <w:r>
        <w:rPr>
          <w:rFonts w:hint="eastAsia" w:ascii="宋体" w:hAnsi="宋体" w:eastAsia="宋体" w:cs="宋体"/>
          <w:b/>
          <w:bCs/>
          <w:sz w:val="24"/>
          <w:szCs w:val="24"/>
        </w:rPr>
        <w:tab/>
      </w:r>
      <w:r>
        <w:rPr>
          <w:rFonts w:hint="eastAsia" w:ascii="宋体" w:hAnsi="宋体" w:eastAsia="宋体" w:cs="宋体"/>
          <w:b/>
          <w:bCs/>
          <w:sz w:val="24"/>
          <w:szCs w:val="24"/>
          <w:lang w:val="en-US" w:eastAsia="zh-CN"/>
        </w:rPr>
        <w:t>1</w:t>
      </w:r>
      <w:r>
        <w:rPr>
          <w:rFonts w:hint="eastAsia" w:ascii="宋体" w:hAnsi="宋体" w:cs="宋体"/>
          <w:b/>
          <w:bCs/>
          <w:sz w:val="24"/>
          <w:szCs w:val="24"/>
          <w:lang w:val="en-US" w:eastAsia="zh-CN"/>
        </w:rPr>
        <w:t>5</w:t>
      </w:r>
    </w:p>
    <w:p>
      <w:pPr>
        <w:pStyle w:val="15"/>
        <w:tabs>
          <w:tab w:val="right" w:leader="dot" w:pos="9497"/>
        </w:tabs>
        <w:spacing w:line="360" w:lineRule="auto"/>
        <w:rPr>
          <w:rFonts w:hint="default" w:ascii="宋体" w:hAnsi="宋体" w:eastAsia="宋体" w:cs="宋体"/>
          <w:b/>
          <w:bCs/>
          <w:sz w:val="24"/>
          <w:szCs w:val="24"/>
          <w:lang w:val="en-US" w:eastAsia="zh-CN"/>
        </w:rPr>
      </w:pPr>
      <w:sdt>
        <w:sdtPr>
          <w:rPr>
            <w:rFonts w:hint="eastAsia" w:ascii="宋体" w:hAnsi="宋体" w:eastAsia="宋体" w:cs="宋体"/>
            <w:b/>
            <w:bCs/>
            <w:color w:val="000000"/>
            <w:kern w:val="2"/>
            <w:sz w:val="24"/>
            <w:szCs w:val="24"/>
            <w:lang w:val="en-US" w:eastAsia="zh-CN" w:bidi="ar-SA"/>
          </w:rPr>
          <w:id w:val="147472536"/>
          <w:placeholder>
            <w:docPart w:val="{c05a6e1b-dffa-4b47-86f0-2e60587258c9}"/>
          </w:placeholder>
          <w15:color w:val="509DF3"/>
        </w:sdtPr>
        <w:sdtEndPr>
          <w:rPr>
            <w:rFonts w:hint="eastAsia" w:ascii="宋体" w:hAnsi="宋体" w:eastAsia="宋体" w:cs="宋体"/>
            <w:b/>
            <w:bCs/>
            <w:color w:val="000000"/>
            <w:kern w:val="2"/>
            <w:sz w:val="24"/>
            <w:szCs w:val="24"/>
            <w:lang w:val="en-US" w:eastAsia="zh-CN" w:bidi="ar-SA"/>
          </w:rPr>
        </w:sdtEndPr>
        <w:sdtContent>
          <w:r>
            <w:rPr>
              <w:rFonts w:hint="eastAsia" w:ascii="宋体" w:hAnsi="宋体" w:eastAsia="宋体" w:cs="宋体"/>
              <w:b/>
              <w:bCs/>
              <w:color w:val="000000"/>
              <w:kern w:val="2"/>
              <w:sz w:val="24"/>
              <w:szCs w:val="24"/>
              <w:lang w:val="en-US" w:eastAsia="zh-CN" w:bidi="ar-SA"/>
            </w:rPr>
            <w:t>1</w:t>
          </w:r>
          <w:r>
            <w:rPr>
              <w:rFonts w:hint="eastAsia" w:ascii="宋体" w:hAnsi="宋体" w:cs="宋体"/>
              <w:b/>
              <w:bCs/>
              <w:color w:val="000000"/>
              <w:kern w:val="2"/>
              <w:sz w:val="24"/>
              <w:szCs w:val="24"/>
              <w:lang w:val="en-US" w:eastAsia="zh-CN" w:bidi="ar-SA"/>
            </w:rPr>
            <w:t>5</w:t>
          </w:r>
          <w:r>
            <w:rPr>
              <w:rFonts w:hint="eastAsia" w:ascii="宋体" w:hAnsi="宋体" w:eastAsia="宋体" w:cs="宋体"/>
              <w:b/>
              <w:bCs/>
              <w:color w:val="000000"/>
              <w:kern w:val="2"/>
              <w:sz w:val="24"/>
              <w:szCs w:val="24"/>
              <w:lang w:val="en-US" w:eastAsia="zh-CN" w:bidi="ar-SA"/>
            </w:rPr>
            <w:t>.</w:t>
          </w:r>
          <w:r>
            <w:rPr>
              <w:rFonts w:hint="eastAsia" w:ascii="宋体" w:hAnsi="宋体" w:eastAsia="宋体" w:cs="宋体"/>
              <w:b/>
              <w:bCs/>
              <w:color w:val="000000"/>
              <w:sz w:val="24"/>
              <w:szCs w:val="24"/>
              <w:highlight w:val="none"/>
              <w:lang w:val="en-US" w:eastAsia="zh-CN"/>
            </w:rPr>
            <w:t>办公室</w:t>
          </w:r>
          <w:r>
            <w:rPr>
              <w:rFonts w:hint="eastAsia" w:ascii="宋体" w:hAnsi="宋体" w:eastAsia="宋体" w:cs="宋体"/>
              <w:b/>
              <w:bCs/>
              <w:color w:val="000000"/>
              <w:sz w:val="24"/>
              <w:szCs w:val="24"/>
              <w:highlight w:val="none"/>
            </w:rPr>
            <w:t>职责</w:t>
          </w:r>
        </w:sdtContent>
      </w:sdt>
      <w:r>
        <w:rPr>
          <w:rFonts w:hint="eastAsia" w:ascii="宋体" w:hAnsi="宋体" w:eastAsia="宋体" w:cs="宋体"/>
          <w:b/>
          <w:bCs/>
          <w:sz w:val="24"/>
          <w:szCs w:val="24"/>
        </w:rPr>
        <w:tab/>
      </w:r>
      <w:r>
        <w:rPr>
          <w:rFonts w:hint="eastAsia" w:ascii="宋体" w:hAnsi="宋体" w:cs="宋体"/>
          <w:b/>
          <w:bCs/>
          <w:sz w:val="24"/>
          <w:szCs w:val="24"/>
          <w:lang w:val="en-US" w:eastAsia="zh-CN"/>
        </w:rPr>
        <w:t>16</w:t>
      </w:r>
    </w:p>
    <w:p>
      <w:pPr>
        <w:pStyle w:val="15"/>
        <w:tabs>
          <w:tab w:val="right" w:leader="dot" w:pos="9497"/>
        </w:tabs>
        <w:spacing w:line="240" w:lineRule="auto"/>
        <w:rPr>
          <w:rFonts w:hint="default" w:ascii="宋体" w:hAnsi="宋体" w:cs="宋体"/>
          <w:lang w:val="en-US" w:eastAsia="zh-CN"/>
        </w:rPr>
      </w:pPr>
    </w:p>
    <w:p>
      <w:pPr>
        <w:pStyle w:val="15"/>
        <w:tabs>
          <w:tab w:val="right" w:leader="dot" w:pos="9497"/>
        </w:tabs>
        <w:spacing w:line="480" w:lineRule="auto"/>
        <w:rPr>
          <w:rFonts w:hint="default" w:ascii="宋体" w:hAnsi="宋体" w:eastAsia="宋体" w:cs="宋体"/>
          <w:lang w:val="en-US" w:eastAsia="zh-CN"/>
        </w:rPr>
      </w:pPr>
    </w:p>
    <w:p>
      <w:pPr>
        <w:pStyle w:val="13"/>
        <w:numPr>
          <w:ilvl w:val="0"/>
          <w:numId w:val="0"/>
        </w:numPr>
        <w:adjustRightInd w:val="0"/>
        <w:snapToGrid w:val="0"/>
        <w:spacing w:line="600" w:lineRule="auto"/>
        <w:ind w:leftChars="0"/>
        <w:rPr>
          <w:rFonts w:asciiTheme="minorEastAsia" w:hAnsiTheme="minorEastAsia" w:eastAsiaTheme="minorEastAsia"/>
          <w:color w:val="000000"/>
          <w:sz w:val="31"/>
          <w:szCs w:val="21"/>
          <w:highlight w:val="none"/>
        </w:rPr>
      </w:pPr>
    </w:p>
    <w:p>
      <w:pPr>
        <w:pStyle w:val="13"/>
        <w:numPr>
          <w:ilvl w:val="0"/>
          <w:numId w:val="0"/>
        </w:numPr>
        <w:adjustRightInd w:val="0"/>
        <w:snapToGrid w:val="0"/>
        <w:spacing w:line="480" w:lineRule="auto"/>
        <w:ind w:leftChars="0"/>
        <w:rPr>
          <w:rFonts w:asciiTheme="minorEastAsia" w:hAnsiTheme="minorEastAsia" w:eastAsiaTheme="minorEastAsia"/>
          <w:color w:val="000000"/>
          <w:sz w:val="31"/>
          <w:szCs w:val="21"/>
          <w:highlight w:val="none"/>
        </w:rPr>
      </w:pPr>
    </w:p>
    <w:p>
      <w:pPr>
        <w:pStyle w:val="13"/>
        <w:numPr>
          <w:ilvl w:val="0"/>
          <w:numId w:val="0"/>
        </w:numPr>
        <w:adjustRightInd w:val="0"/>
        <w:snapToGrid w:val="0"/>
        <w:spacing w:line="480" w:lineRule="auto"/>
        <w:ind w:leftChars="0"/>
        <w:rPr>
          <w:rFonts w:asciiTheme="minorEastAsia" w:hAnsiTheme="minorEastAsia" w:eastAsiaTheme="minorEastAsia"/>
          <w:color w:val="000000"/>
          <w:sz w:val="31"/>
          <w:szCs w:val="21"/>
          <w:highlight w:val="none"/>
        </w:rPr>
        <w:sectPr>
          <w:footerReference r:id="rId3" w:type="default"/>
          <w:pgSz w:w="11906" w:h="16838"/>
          <w:pgMar w:top="1440" w:right="1133" w:bottom="1440" w:left="1276" w:header="851" w:footer="992" w:gutter="0"/>
          <w:pgNumType w:fmt="decimal" w:start="1"/>
          <w:cols w:space="425" w:num="1"/>
          <w:docGrid w:type="lines" w:linePitch="312" w:charSpace="0"/>
        </w:sectPr>
      </w:pPr>
    </w:p>
    <w:tbl>
      <w:tblPr>
        <w:tblStyle w:val="8"/>
        <w:tblpPr w:leftFromText="180" w:rightFromText="180" w:vertAnchor="text" w:horzAnchor="page" w:tblpX="1342" w:tblpY="201"/>
        <w:tblW w:w="487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8"/>
        <w:gridCol w:w="2955"/>
        <w:gridCol w:w="1504"/>
        <w:gridCol w:w="2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2747" w:type="pct"/>
            <w:gridSpan w:val="2"/>
            <w:vMerge w:val="restart"/>
          </w:tcPr>
          <w:p>
            <w:pPr>
              <w:spacing w:line="360" w:lineRule="exact"/>
              <w:ind w:left="840" w:hanging="840" w:hangingChars="400"/>
              <w:jc w:val="center"/>
              <w:rPr>
                <w:rFonts w:asciiTheme="minorEastAsia" w:hAnsiTheme="minorEastAsia" w:eastAsiaTheme="minorEastAsia"/>
                <w:szCs w:val="21"/>
              </w:rPr>
            </w:pPr>
            <w:r>
              <w:rPr>
                <w:rFonts w:hint="eastAsia" w:asciiTheme="minorEastAsia" w:hAnsiTheme="minorEastAsia" w:eastAsiaTheme="minorEastAsia"/>
                <w:szCs w:val="21"/>
              </w:rPr>
              <w:t>南充市高坪鞭炮厂</w:t>
            </w:r>
          </w:p>
          <w:p>
            <w:pPr>
              <w:spacing w:line="360" w:lineRule="exact"/>
              <w:ind w:left="840" w:hanging="840" w:hangingChars="400"/>
              <w:jc w:val="center"/>
              <w:rPr>
                <w:rFonts w:asciiTheme="minorEastAsia" w:hAnsiTheme="minorEastAsia" w:eastAsiaTheme="minorEastAsia"/>
                <w:szCs w:val="21"/>
              </w:rPr>
            </w:pPr>
            <w:r>
              <w:rPr>
                <w:rFonts w:hint="eastAsia" w:asciiTheme="minorEastAsia" w:hAnsiTheme="minorEastAsia" w:eastAsiaTheme="minorEastAsia"/>
                <w:szCs w:val="21"/>
              </w:rPr>
              <w:t>安全生产职责</w:t>
            </w:r>
          </w:p>
        </w:tc>
        <w:tc>
          <w:tcPr>
            <w:tcW w:w="2252" w:type="pct"/>
            <w:gridSpan w:val="2"/>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rPr>
              <w:t>文件编号：</w:t>
            </w:r>
            <w:r>
              <w:rPr>
                <w:rFonts w:hint="eastAsia" w:asciiTheme="minorEastAsia" w:hAnsiTheme="minorEastAsia" w:eastAsiaTheme="minorEastAsia"/>
                <w:szCs w:val="21"/>
                <w:lang w:eastAsia="zh-CN"/>
              </w:rPr>
              <w:t>AQGL/ZZ2023-01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47" w:type="pct"/>
            <w:gridSpan w:val="2"/>
            <w:vMerge w:val="continue"/>
          </w:tcPr>
          <w:p>
            <w:pPr>
              <w:spacing w:line="360" w:lineRule="exact"/>
              <w:jc w:val="center"/>
              <w:rPr>
                <w:rFonts w:asciiTheme="minorEastAsia" w:hAnsiTheme="minorEastAsia" w:eastAsiaTheme="minorEastAsia"/>
                <w:szCs w:val="21"/>
              </w:rPr>
            </w:pPr>
          </w:p>
        </w:tc>
        <w:tc>
          <w:tcPr>
            <w:tcW w:w="2252" w:type="pct"/>
            <w:gridSpan w:val="2"/>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2747" w:type="pct"/>
            <w:gridSpan w:val="2"/>
            <w:vAlign w:val="center"/>
          </w:tcPr>
          <w:p>
            <w:pPr>
              <w:spacing w:line="420" w:lineRule="auto"/>
              <w:jc w:val="center"/>
              <w:rPr>
                <w:rFonts w:asciiTheme="minorEastAsia" w:hAnsiTheme="minorEastAsia" w:eastAsiaTheme="minorEastAsia"/>
                <w:color w:val="000000"/>
              </w:rPr>
            </w:pPr>
            <w:r>
              <w:rPr>
                <w:rFonts w:hint="eastAsia" w:asciiTheme="minorEastAsia" w:hAnsiTheme="minorEastAsia" w:eastAsiaTheme="minorEastAsia"/>
                <w:color w:val="000000"/>
                <w:lang w:eastAsia="zh-CN"/>
              </w:rPr>
              <w:t>主要</w:t>
            </w:r>
            <w:r>
              <w:rPr>
                <w:rFonts w:hint="eastAsia" w:asciiTheme="minorEastAsia" w:hAnsiTheme="minorEastAsia" w:eastAsiaTheme="minorEastAsia"/>
                <w:color w:val="000000"/>
              </w:rPr>
              <w:t>负责人职责</w:t>
            </w:r>
          </w:p>
        </w:tc>
        <w:tc>
          <w:tcPr>
            <w:tcW w:w="2252" w:type="pct"/>
            <w:gridSpan w:val="2"/>
            <w:vAlign w:val="center"/>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第2版第1次修订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1187" w:type="pct"/>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修订时间</w:t>
            </w:r>
          </w:p>
        </w:tc>
        <w:tc>
          <w:tcPr>
            <w:tcW w:w="1559" w:type="pct"/>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2023年8月12日</w:t>
            </w:r>
          </w:p>
        </w:tc>
        <w:tc>
          <w:tcPr>
            <w:tcW w:w="794" w:type="pct"/>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审订时间</w:t>
            </w:r>
          </w:p>
        </w:tc>
        <w:tc>
          <w:tcPr>
            <w:tcW w:w="1457" w:type="pct"/>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2023年8月14日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187" w:type="pct"/>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颁布时间</w:t>
            </w:r>
          </w:p>
        </w:tc>
        <w:tc>
          <w:tcPr>
            <w:tcW w:w="1559" w:type="pct"/>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2023年8月16日</w:t>
            </w:r>
          </w:p>
        </w:tc>
        <w:tc>
          <w:tcPr>
            <w:tcW w:w="794" w:type="pct"/>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批准人</w:t>
            </w:r>
          </w:p>
        </w:tc>
        <w:tc>
          <w:tcPr>
            <w:tcW w:w="1457" w:type="pct"/>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杨晓霞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49" w:hRule="atLeast"/>
        </w:trPr>
        <w:tc>
          <w:tcPr>
            <w:tcW w:w="5000" w:type="pct"/>
            <w:gridSpan w:val="4"/>
          </w:tcPr>
          <w:p>
            <w:pPr>
              <w:rPr>
                <w:rFonts w:asciiTheme="minorEastAsia" w:hAnsiTheme="minorEastAsia" w:eastAsiaTheme="minorEastAsia"/>
                <w:b/>
                <w:bCs/>
                <w:szCs w:val="21"/>
              </w:rPr>
            </w:pPr>
            <w:r>
              <w:rPr>
                <w:rFonts w:hint="eastAsia" w:asciiTheme="minorEastAsia" w:hAnsiTheme="minorEastAsia" w:eastAsiaTheme="minorEastAsia"/>
                <w:b/>
                <w:bCs/>
                <w:szCs w:val="21"/>
              </w:rPr>
              <w:t>1.目的</w:t>
            </w:r>
          </w:p>
          <w:p>
            <w:pPr>
              <w:rPr>
                <w:rFonts w:asciiTheme="minorEastAsia" w:hAnsiTheme="minorEastAsia" w:eastAsiaTheme="minorEastAsia"/>
                <w:color w:val="auto"/>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color w:val="auto"/>
                <w:szCs w:val="21"/>
              </w:rPr>
              <w:t xml:space="preserve">   为了明确本厂</w:t>
            </w:r>
            <w:r>
              <w:rPr>
                <w:rFonts w:hint="eastAsia" w:asciiTheme="minorEastAsia" w:hAnsiTheme="minorEastAsia" w:eastAsiaTheme="minorEastAsia"/>
                <w:color w:val="auto"/>
                <w:szCs w:val="21"/>
                <w:lang w:eastAsia="zh-CN"/>
              </w:rPr>
              <w:t>主要</w:t>
            </w:r>
            <w:r>
              <w:rPr>
                <w:rFonts w:hint="eastAsia" w:asciiTheme="minorEastAsia" w:hAnsiTheme="minorEastAsia" w:eastAsiaTheme="minorEastAsia"/>
                <w:color w:val="auto"/>
                <w:szCs w:val="21"/>
              </w:rPr>
              <w:t>负责人的安全管理职责，落实安全生产责任，确保安全生产管理。</w:t>
            </w:r>
          </w:p>
          <w:p>
            <w:pPr>
              <w:rPr>
                <w:rFonts w:asciiTheme="minorEastAsia" w:hAnsiTheme="minorEastAsia" w:eastAsiaTheme="minorEastAsia"/>
                <w:b/>
                <w:bCs/>
                <w:color w:val="auto"/>
                <w:szCs w:val="21"/>
              </w:rPr>
            </w:pPr>
            <w:r>
              <w:rPr>
                <w:rFonts w:hint="eastAsia" w:asciiTheme="minorEastAsia" w:hAnsiTheme="minorEastAsia" w:eastAsiaTheme="minorEastAsia"/>
                <w:b/>
                <w:bCs/>
                <w:color w:val="auto"/>
                <w:szCs w:val="21"/>
              </w:rPr>
              <w:t>2.适用范围</w:t>
            </w:r>
          </w:p>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本制度适用于本厂的</w:t>
            </w:r>
            <w:r>
              <w:rPr>
                <w:rFonts w:hint="eastAsia" w:asciiTheme="minorEastAsia" w:hAnsiTheme="minorEastAsia" w:eastAsiaTheme="minorEastAsia"/>
                <w:color w:val="auto"/>
                <w:szCs w:val="21"/>
                <w:lang w:eastAsia="zh-CN"/>
              </w:rPr>
              <w:t>主要负责</w:t>
            </w:r>
            <w:r>
              <w:rPr>
                <w:rFonts w:hint="eastAsia" w:asciiTheme="minorEastAsia" w:hAnsiTheme="minorEastAsia" w:eastAsiaTheme="minorEastAsia"/>
                <w:color w:val="auto"/>
                <w:szCs w:val="21"/>
              </w:rPr>
              <w:t>人</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lang w:val="en-US" w:eastAsia="zh-CN"/>
              </w:rPr>
              <w:t>杨晓霞）</w:t>
            </w:r>
            <w:r>
              <w:rPr>
                <w:rFonts w:hint="eastAsia" w:asciiTheme="minorEastAsia" w:hAnsiTheme="minorEastAsia" w:eastAsiaTheme="minorEastAsia"/>
                <w:color w:val="auto"/>
                <w:szCs w:val="21"/>
              </w:rPr>
              <w:t>。</w:t>
            </w:r>
          </w:p>
          <w:p>
            <w:pPr>
              <w:spacing w:line="360" w:lineRule="auto"/>
              <w:rPr>
                <w:rFonts w:hint="eastAsia" w:cs="Times New Roman" w:asciiTheme="minorEastAsia" w:hAnsiTheme="minorEastAsia" w:eastAsiaTheme="minorEastAsia"/>
                <w:b w:val="0"/>
                <w:bCs w:val="0"/>
                <w:color w:val="auto"/>
                <w:szCs w:val="21"/>
              </w:rPr>
            </w:pPr>
            <w:r>
              <w:rPr>
                <w:rFonts w:hint="eastAsia" w:asciiTheme="minorEastAsia" w:hAnsiTheme="minorEastAsia" w:eastAsiaTheme="minorEastAsia"/>
                <w:b/>
                <w:bCs/>
                <w:color w:val="auto"/>
                <w:szCs w:val="21"/>
              </w:rPr>
              <w:t>3.</w:t>
            </w:r>
            <w:r>
              <w:rPr>
                <w:rFonts w:hint="eastAsia" w:asciiTheme="minorEastAsia" w:hAnsiTheme="minorEastAsia" w:eastAsiaTheme="minorEastAsia"/>
                <w:b/>
                <w:bCs/>
                <w:color w:val="auto"/>
                <w:szCs w:val="21"/>
                <w:lang w:eastAsia="zh-CN"/>
              </w:rPr>
              <w:t>主要</w:t>
            </w:r>
            <w:r>
              <w:rPr>
                <w:rFonts w:hint="eastAsia" w:asciiTheme="minorEastAsia" w:hAnsiTheme="minorEastAsia" w:eastAsiaTheme="minorEastAsia"/>
                <w:b/>
                <w:bCs/>
                <w:color w:val="auto"/>
                <w:szCs w:val="21"/>
              </w:rPr>
              <w:t>内容</w:t>
            </w:r>
          </w:p>
          <w:p>
            <w:pPr>
              <w:spacing w:line="360" w:lineRule="auto"/>
              <w:ind w:firstLine="210" w:firstLineChars="100"/>
              <w:rPr>
                <w:rFonts w:cs="Times New Roman" w:asciiTheme="minorEastAsia" w:hAnsiTheme="minorEastAsia" w:eastAsiaTheme="minorEastAsia"/>
                <w:b w:val="0"/>
                <w:bCs w:val="0"/>
                <w:color w:val="auto"/>
                <w:szCs w:val="21"/>
              </w:rPr>
            </w:pPr>
            <w:r>
              <w:rPr>
                <w:rFonts w:hint="eastAsia" w:cs="Times New Roman" w:asciiTheme="minorEastAsia" w:hAnsiTheme="minorEastAsia" w:eastAsiaTheme="minorEastAsia"/>
                <w:b w:val="0"/>
                <w:bCs w:val="0"/>
                <w:color w:val="auto"/>
                <w:szCs w:val="21"/>
                <w:lang w:val="en-US" w:eastAsia="zh-CN"/>
              </w:rPr>
              <w:t>3.1.</w:t>
            </w:r>
            <w:r>
              <w:rPr>
                <w:rFonts w:hint="eastAsia" w:cs="Times New Roman" w:asciiTheme="minorEastAsia" w:hAnsiTheme="minorEastAsia" w:eastAsiaTheme="minorEastAsia"/>
                <w:b w:val="0"/>
                <w:bCs w:val="0"/>
                <w:color w:val="auto"/>
                <w:szCs w:val="21"/>
              </w:rPr>
              <w:t>执行落实安全生产和职业病防治的法律、法规、规章、标准和有关规定。定期召开安全生产工作会议和听取本单位安全生产工作汇报，研究解决安全生产工作中存在的问题，安排部署安全生产有关工作。</w:t>
            </w:r>
          </w:p>
          <w:p>
            <w:pPr>
              <w:spacing w:line="360" w:lineRule="auto"/>
              <w:ind w:firstLine="210" w:firstLineChars="100"/>
              <w:rPr>
                <w:rFonts w:hint="eastAsia" w:cs="Times New Roman" w:asciiTheme="minorEastAsia" w:hAnsiTheme="minorEastAsia" w:eastAsiaTheme="minorEastAsia"/>
                <w:b w:val="0"/>
                <w:bCs w:val="0"/>
                <w:color w:val="auto"/>
                <w:szCs w:val="21"/>
                <w:lang w:eastAsia="zh-CN"/>
              </w:rPr>
            </w:pPr>
            <w:r>
              <w:rPr>
                <w:rFonts w:hint="eastAsia" w:cs="Times New Roman" w:asciiTheme="minorEastAsia" w:hAnsiTheme="minorEastAsia" w:eastAsiaTheme="minorEastAsia"/>
                <w:b w:val="0"/>
                <w:bCs w:val="0"/>
                <w:color w:val="auto"/>
                <w:szCs w:val="21"/>
              </w:rPr>
              <w:t>3.2．建立健全</w:t>
            </w:r>
            <w:r>
              <w:rPr>
                <w:rFonts w:hint="eastAsia" w:cs="Times New Roman" w:asciiTheme="minorEastAsia" w:hAnsiTheme="minorEastAsia" w:eastAsiaTheme="minorEastAsia"/>
                <w:b w:val="0"/>
                <w:bCs w:val="0"/>
                <w:color w:val="auto"/>
                <w:szCs w:val="21"/>
                <w:lang w:val="en-US" w:eastAsia="zh-CN"/>
              </w:rPr>
              <w:t>并落实</w:t>
            </w:r>
            <w:r>
              <w:rPr>
                <w:rFonts w:hint="eastAsia" w:cs="Times New Roman" w:asciiTheme="minorEastAsia" w:hAnsiTheme="minorEastAsia" w:eastAsiaTheme="minorEastAsia"/>
                <w:b w:val="0"/>
                <w:bCs w:val="0"/>
                <w:color w:val="auto"/>
                <w:szCs w:val="21"/>
              </w:rPr>
              <w:t>本单位安全生产责任制</w:t>
            </w:r>
            <w:r>
              <w:rPr>
                <w:rFonts w:hint="eastAsia" w:cs="Times New Roman" w:asciiTheme="minorEastAsia" w:hAnsiTheme="minorEastAsia" w:eastAsiaTheme="minorEastAsia"/>
                <w:b w:val="0"/>
                <w:bCs w:val="0"/>
                <w:color w:val="auto"/>
                <w:szCs w:val="21"/>
                <w:lang w:eastAsia="zh-CN"/>
              </w:rPr>
              <w:t>，</w:t>
            </w:r>
            <w:r>
              <w:rPr>
                <w:rFonts w:hint="eastAsia" w:cs="Times New Roman" w:asciiTheme="minorEastAsia" w:hAnsiTheme="minorEastAsia" w:eastAsiaTheme="minorEastAsia"/>
                <w:b w:val="0"/>
                <w:bCs w:val="0"/>
                <w:color w:val="auto"/>
                <w:szCs w:val="21"/>
                <w:lang w:val="en-US" w:eastAsia="zh-CN"/>
              </w:rPr>
              <w:t>加强安全生产标准化建设</w:t>
            </w:r>
            <w:r>
              <w:rPr>
                <w:rFonts w:hint="eastAsia" w:cs="Times New Roman" w:asciiTheme="minorEastAsia" w:hAnsiTheme="minorEastAsia" w:eastAsiaTheme="minorEastAsia"/>
                <w:b w:val="0"/>
                <w:bCs w:val="0"/>
                <w:color w:val="auto"/>
                <w:szCs w:val="21"/>
                <w:lang w:eastAsia="zh-CN"/>
              </w:rPr>
              <w:t>；</w:t>
            </w:r>
          </w:p>
          <w:p>
            <w:pPr>
              <w:spacing w:line="360" w:lineRule="auto"/>
              <w:ind w:firstLine="210" w:firstLineChars="100"/>
              <w:rPr>
                <w:rFonts w:cs="Times New Roman" w:asciiTheme="minorEastAsia" w:hAnsiTheme="minorEastAsia" w:eastAsiaTheme="minorEastAsia"/>
                <w:b w:val="0"/>
                <w:bCs w:val="0"/>
                <w:color w:val="auto"/>
                <w:szCs w:val="21"/>
              </w:rPr>
            </w:pPr>
            <w:r>
              <w:rPr>
                <w:rFonts w:hint="eastAsia" w:cs="Times New Roman" w:asciiTheme="minorEastAsia" w:hAnsiTheme="minorEastAsia" w:eastAsiaTheme="minorEastAsia"/>
                <w:b w:val="0"/>
                <w:bCs w:val="0"/>
                <w:color w:val="auto"/>
                <w:szCs w:val="21"/>
                <w:lang w:val="en-US" w:eastAsia="zh-CN"/>
              </w:rPr>
              <w:t>3.3</w:t>
            </w:r>
            <w:r>
              <w:rPr>
                <w:rFonts w:hint="eastAsia" w:cs="Times New Roman" w:asciiTheme="minorEastAsia" w:hAnsiTheme="minorEastAsia" w:eastAsiaTheme="minorEastAsia"/>
                <w:b w:val="0"/>
                <w:bCs w:val="0"/>
                <w:color w:val="auto"/>
                <w:szCs w:val="21"/>
              </w:rPr>
              <w:t>．组织制定</w:t>
            </w:r>
            <w:r>
              <w:rPr>
                <w:rFonts w:hint="eastAsia"/>
                <w:color w:val="auto"/>
                <w:lang w:val="en-US" w:eastAsia="zh-CN"/>
              </w:rPr>
              <w:t>并实施</w:t>
            </w:r>
            <w:r>
              <w:rPr>
                <w:rFonts w:hint="eastAsia" w:cs="Times New Roman" w:asciiTheme="minorEastAsia" w:hAnsiTheme="minorEastAsia" w:eastAsiaTheme="minorEastAsia"/>
                <w:b w:val="0"/>
                <w:bCs w:val="0"/>
                <w:color w:val="auto"/>
                <w:szCs w:val="21"/>
              </w:rPr>
              <w:t>本单位安全生产规章制度、操作规程。</w:t>
            </w:r>
          </w:p>
          <w:p>
            <w:pPr>
              <w:spacing w:line="360" w:lineRule="auto"/>
              <w:ind w:firstLine="210" w:firstLineChars="100"/>
              <w:rPr>
                <w:rFonts w:hint="eastAsia" w:cs="Times New Roman" w:asciiTheme="minorEastAsia" w:hAnsiTheme="minorEastAsia" w:eastAsiaTheme="minorEastAsia"/>
                <w:b w:val="0"/>
                <w:bCs w:val="0"/>
                <w:color w:val="auto"/>
                <w:szCs w:val="21"/>
              </w:rPr>
            </w:pPr>
            <w:r>
              <w:rPr>
                <w:rFonts w:hint="eastAsia" w:cs="Times New Roman" w:asciiTheme="minorEastAsia" w:hAnsiTheme="minorEastAsia" w:eastAsiaTheme="minorEastAsia"/>
                <w:b w:val="0"/>
                <w:bCs w:val="0"/>
                <w:color w:val="auto"/>
                <w:szCs w:val="21"/>
              </w:rPr>
              <w:t>3.</w:t>
            </w:r>
            <w:r>
              <w:rPr>
                <w:rFonts w:hint="eastAsia" w:cs="Times New Roman" w:asciiTheme="minorEastAsia" w:hAnsiTheme="minorEastAsia" w:eastAsiaTheme="minorEastAsia"/>
                <w:b w:val="0"/>
                <w:bCs w:val="0"/>
                <w:color w:val="auto"/>
                <w:szCs w:val="21"/>
                <w:lang w:val="en-US" w:eastAsia="zh-CN"/>
              </w:rPr>
              <w:t>4</w:t>
            </w:r>
            <w:r>
              <w:rPr>
                <w:rFonts w:hint="eastAsia" w:cs="Times New Roman" w:asciiTheme="minorEastAsia" w:hAnsiTheme="minorEastAsia" w:eastAsiaTheme="minorEastAsia"/>
                <w:b w:val="0"/>
                <w:bCs w:val="0"/>
                <w:color w:val="auto"/>
                <w:szCs w:val="21"/>
              </w:rPr>
              <w:t>．依法建立健全适应安全生产工作需要的安全生产管理机构，配备安全生产管理人员。</w:t>
            </w:r>
          </w:p>
          <w:p>
            <w:pPr>
              <w:pStyle w:val="3"/>
              <w:spacing w:line="360" w:lineRule="auto"/>
              <w:ind w:firstLine="210" w:firstLineChars="100"/>
              <w:rPr>
                <w:rFonts w:hint="default" w:eastAsia="宋体"/>
                <w:color w:val="auto"/>
                <w:lang w:val="en-US" w:eastAsia="zh-CN"/>
              </w:rPr>
            </w:pPr>
            <w:r>
              <w:rPr>
                <w:rFonts w:hint="eastAsia"/>
                <w:color w:val="auto"/>
                <w:lang w:val="en-US" w:eastAsia="zh-CN"/>
              </w:rPr>
              <w:t>3.5</w:t>
            </w:r>
            <w:r>
              <w:rPr>
                <w:rFonts w:hint="eastAsia" w:cs="Times New Roman" w:asciiTheme="minorEastAsia" w:hAnsiTheme="minorEastAsia" w:eastAsiaTheme="minorEastAsia"/>
                <w:b w:val="0"/>
                <w:bCs w:val="0"/>
                <w:color w:val="auto"/>
                <w:szCs w:val="21"/>
              </w:rPr>
              <w:t>．</w:t>
            </w:r>
            <w:r>
              <w:rPr>
                <w:rFonts w:hint="eastAsia"/>
                <w:color w:val="auto"/>
                <w:lang w:val="en-US" w:eastAsia="zh-CN"/>
              </w:rPr>
              <w:t>组织制定并实施本单位安全生产教育和培训计划。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textAlignment w:val="auto"/>
              <w:rPr>
                <w:rFonts w:hint="eastAsia" w:cs="Times New Roman" w:asciiTheme="minorEastAsia" w:hAnsiTheme="minorEastAsia" w:eastAsiaTheme="minorEastAsia"/>
                <w:b w:val="0"/>
                <w:bCs w:val="0"/>
                <w:color w:val="auto"/>
                <w:szCs w:val="21"/>
              </w:rPr>
            </w:pPr>
            <w:r>
              <w:rPr>
                <w:rFonts w:hint="eastAsia" w:cs="Times New Roman" w:asciiTheme="minorEastAsia" w:hAnsiTheme="minorEastAsia" w:eastAsiaTheme="minorEastAsia"/>
                <w:b w:val="0"/>
                <w:bCs w:val="0"/>
                <w:color w:val="auto"/>
                <w:szCs w:val="21"/>
              </w:rPr>
              <w:t>3.</w:t>
            </w:r>
            <w:r>
              <w:rPr>
                <w:rFonts w:hint="eastAsia" w:cs="Times New Roman" w:asciiTheme="minorEastAsia" w:hAnsiTheme="minorEastAsia" w:eastAsiaTheme="minorEastAsia"/>
                <w:b w:val="0"/>
                <w:bCs w:val="0"/>
                <w:color w:val="auto"/>
                <w:szCs w:val="21"/>
                <w:lang w:val="en-US" w:eastAsia="zh-CN"/>
              </w:rPr>
              <w:t>6</w:t>
            </w:r>
            <w:r>
              <w:rPr>
                <w:rFonts w:hint="eastAsia" w:cs="Times New Roman" w:asciiTheme="minorEastAsia" w:hAnsiTheme="minorEastAsia" w:eastAsiaTheme="minorEastAsia"/>
                <w:b w:val="0"/>
                <w:bCs w:val="0"/>
                <w:color w:val="auto"/>
                <w:szCs w:val="21"/>
              </w:rPr>
              <w:t>．按照规定足额提取和使用安全生产费用，投保安全生产责任保险，保证本单位安全生产投入的有效实施。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textAlignment w:val="auto"/>
              <w:rPr>
                <w:rFonts w:cs="Times New Roman" w:asciiTheme="minorEastAsia" w:hAnsiTheme="minorEastAsia" w:eastAsiaTheme="minorEastAsia"/>
                <w:b w:val="0"/>
                <w:bCs w:val="0"/>
                <w:color w:val="auto"/>
                <w:szCs w:val="21"/>
              </w:rPr>
            </w:pPr>
            <w:r>
              <w:rPr>
                <w:rFonts w:hint="eastAsia"/>
                <w:color w:val="auto"/>
                <w:lang w:val="en-US" w:eastAsia="zh-CN"/>
              </w:rPr>
              <w:t>3.7</w:t>
            </w:r>
            <w:r>
              <w:rPr>
                <w:rFonts w:hint="eastAsia" w:cs="Times New Roman" w:asciiTheme="minorEastAsia" w:hAnsiTheme="minorEastAsia" w:eastAsiaTheme="minorEastAsia"/>
                <w:b w:val="0"/>
                <w:bCs w:val="0"/>
                <w:color w:val="auto"/>
                <w:szCs w:val="21"/>
              </w:rPr>
              <w:t>．</w:t>
            </w:r>
            <w:r>
              <w:rPr>
                <w:rFonts w:hint="eastAsia"/>
                <w:color w:val="auto"/>
                <w:lang w:val="en-US" w:eastAsia="zh-CN"/>
              </w:rPr>
              <w:t>组织建立并落实安全风险分级管控和隐患排查治理双重预防工作机制，</w:t>
            </w:r>
            <w:r>
              <w:rPr>
                <w:rFonts w:hint="eastAsia" w:cs="Times New Roman" w:asciiTheme="minorEastAsia" w:hAnsiTheme="minorEastAsia" w:eastAsiaTheme="minorEastAsia"/>
                <w:b w:val="0"/>
                <w:bCs w:val="0"/>
                <w:color w:val="auto"/>
                <w:szCs w:val="21"/>
                <w:lang w:eastAsia="zh-CN"/>
              </w:rPr>
              <w:t>督促、检查本单位的安全生产工作，及时消除生产安全事故隐患</w:t>
            </w:r>
            <w:r>
              <w:rPr>
                <w:rFonts w:hint="eastAsia" w:cs="Times New Roman" w:asciiTheme="minorEastAsia" w:hAnsiTheme="minorEastAsia" w:eastAsiaTheme="minorEastAsia"/>
                <w:b w:val="0"/>
                <w:bCs w:val="0"/>
                <w:color w:val="auto"/>
                <w:szCs w:val="21"/>
              </w:rPr>
              <w:t>。</w:t>
            </w:r>
          </w:p>
          <w:p>
            <w:pPr>
              <w:spacing w:line="360" w:lineRule="auto"/>
              <w:ind w:firstLine="210" w:firstLineChars="100"/>
              <w:rPr>
                <w:rFonts w:cs="Times New Roman" w:asciiTheme="minorEastAsia" w:hAnsiTheme="minorEastAsia" w:eastAsiaTheme="minorEastAsia"/>
                <w:b w:val="0"/>
                <w:bCs w:val="0"/>
                <w:color w:val="auto"/>
                <w:szCs w:val="21"/>
              </w:rPr>
            </w:pPr>
            <w:r>
              <w:rPr>
                <w:rFonts w:hint="eastAsia" w:cs="Times New Roman" w:asciiTheme="minorEastAsia" w:hAnsiTheme="minorEastAsia" w:eastAsiaTheme="minorEastAsia"/>
                <w:b w:val="0"/>
                <w:bCs w:val="0"/>
                <w:color w:val="auto"/>
                <w:szCs w:val="21"/>
              </w:rPr>
              <w:t>3.</w:t>
            </w:r>
            <w:r>
              <w:rPr>
                <w:rFonts w:hint="eastAsia" w:cs="Times New Roman" w:asciiTheme="minorEastAsia" w:hAnsiTheme="minorEastAsia" w:eastAsiaTheme="minorEastAsia"/>
                <w:b w:val="0"/>
                <w:bCs w:val="0"/>
                <w:color w:val="auto"/>
                <w:szCs w:val="21"/>
                <w:lang w:val="en-US" w:eastAsia="zh-CN"/>
              </w:rPr>
              <w:t>8</w:t>
            </w:r>
            <w:r>
              <w:rPr>
                <w:rFonts w:hint="eastAsia" w:cs="Times New Roman" w:asciiTheme="minorEastAsia" w:hAnsiTheme="minorEastAsia" w:eastAsiaTheme="minorEastAsia"/>
                <w:b w:val="0"/>
                <w:bCs w:val="0"/>
                <w:color w:val="auto"/>
                <w:szCs w:val="21"/>
              </w:rPr>
              <w:t>．组织制定本单位的生产安全事故应急救援预案，并按规定报安全监管部门或有关部门告知性备案。建立应急救援组织，完善应急救援条件，并开展应急救援演练。</w:t>
            </w:r>
          </w:p>
          <w:p>
            <w:pPr>
              <w:spacing w:line="360" w:lineRule="auto"/>
              <w:ind w:firstLine="210" w:firstLineChars="100"/>
              <w:rPr>
                <w:rFonts w:cs="Times New Roman" w:asciiTheme="minorEastAsia" w:hAnsiTheme="minorEastAsia" w:eastAsiaTheme="minorEastAsia"/>
                <w:b w:val="0"/>
                <w:bCs w:val="0"/>
                <w:color w:val="auto"/>
                <w:szCs w:val="21"/>
              </w:rPr>
            </w:pPr>
            <w:r>
              <w:rPr>
                <w:rFonts w:hint="eastAsia" w:cs="Times New Roman" w:asciiTheme="minorEastAsia" w:hAnsiTheme="minorEastAsia" w:eastAsiaTheme="minorEastAsia"/>
                <w:b w:val="0"/>
                <w:bCs w:val="0"/>
                <w:color w:val="auto"/>
                <w:szCs w:val="21"/>
              </w:rPr>
              <w:t>3.</w:t>
            </w:r>
            <w:r>
              <w:rPr>
                <w:rFonts w:hint="eastAsia" w:cs="Times New Roman" w:asciiTheme="minorEastAsia" w:hAnsiTheme="minorEastAsia" w:eastAsiaTheme="minorEastAsia"/>
                <w:b w:val="0"/>
                <w:bCs w:val="0"/>
                <w:color w:val="auto"/>
                <w:szCs w:val="21"/>
                <w:lang w:val="en-US" w:eastAsia="zh-CN"/>
              </w:rPr>
              <w:t>9</w:t>
            </w:r>
            <w:r>
              <w:rPr>
                <w:rFonts w:hint="eastAsia" w:cs="Times New Roman" w:asciiTheme="minorEastAsia" w:hAnsiTheme="minorEastAsia" w:eastAsiaTheme="minorEastAsia"/>
                <w:b w:val="0"/>
                <w:bCs w:val="0"/>
                <w:color w:val="auto"/>
                <w:szCs w:val="21"/>
              </w:rPr>
              <w:t>．及时、如实报告生产安全事故，组织事故抢救，配合事故调查，不得在事故调查处理期间擅离职守。</w:t>
            </w:r>
          </w:p>
          <w:p>
            <w:pPr>
              <w:spacing w:line="360" w:lineRule="auto"/>
              <w:ind w:firstLine="210" w:firstLineChars="100"/>
              <w:rPr>
                <w:rFonts w:cs="Times New Roman" w:asciiTheme="minorEastAsia" w:hAnsiTheme="minorEastAsia" w:eastAsiaTheme="minorEastAsia"/>
                <w:b w:val="0"/>
                <w:bCs w:val="0"/>
                <w:color w:val="auto"/>
                <w:szCs w:val="21"/>
              </w:rPr>
            </w:pPr>
            <w:r>
              <w:rPr>
                <w:rFonts w:hint="eastAsia" w:cs="Times New Roman" w:asciiTheme="minorEastAsia" w:hAnsiTheme="minorEastAsia" w:eastAsiaTheme="minorEastAsia"/>
                <w:b w:val="0"/>
                <w:bCs w:val="0"/>
                <w:color w:val="auto"/>
                <w:szCs w:val="21"/>
              </w:rPr>
              <w:t>3.</w:t>
            </w:r>
            <w:r>
              <w:rPr>
                <w:rFonts w:hint="eastAsia" w:cs="Times New Roman" w:asciiTheme="minorEastAsia" w:hAnsiTheme="minorEastAsia" w:eastAsiaTheme="minorEastAsia"/>
                <w:b w:val="0"/>
                <w:bCs w:val="0"/>
                <w:color w:val="auto"/>
                <w:szCs w:val="21"/>
                <w:lang w:val="en-US" w:eastAsia="zh-CN"/>
              </w:rPr>
              <w:t>10</w:t>
            </w:r>
            <w:r>
              <w:rPr>
                <w:rFonts w:hint="eastAsia" w:cs="Times New Roman" w:asciiTheme="minorEastAsia" w:hAnsiTheme="minorEastAsia" w:eastAsiaTheme="minorEastAsia"/>
                <w:b w:val="0"/>
                <w:bCs w:val="0"/>
                <w:color w:val="auto"/>
                <w:szCs w:val="21"/>
              </w:rPr>
              <w:t>．实行安全生产目标管理，定期向职工大会或者职工代表大会、股东会或者股东大会报告安全生产情况，认真听取和积极采纳工会、职工关于安全生产的合理化建议和要求。</w:t>
            </w:r>
          </w:p>
          <w:p>
            <w:pPr>
              <w:pStyle w:val="3"/>
              <w:spacing w:line="360" w:lineRule="auto"/>
              <w:ind w:firstLine="210" w:firstLineChars="100"/>
              <w:rPr>
                <w:rFonts w:cs="Times New Roman" w:asciiTheme="minorEastAsia" w:hAnsiTheme="minorEastAsia" w:eastAsiaTheme="minorEastAsia"/>
                <w:b w:val="0"/>
                <w:bCs w:val="0"/>
                <w:color w:val="auto"/>
                <w:szCs w:val="21"/>
              </w:rPr>
            </w:pPr>
            <w:r>
              <w:rPr>
                <w:rFonts w:hint="eastAsia" w:cs="Times New Roman" w:asciiTheme="minorEastAsia" w:hAnsiTheme="minorEastAsia" w:eastAsiaTheme="minorEastAsia"/>
                <w:b w:val="0"/>
                <w:bCs w:val="0"/>
                <w:color w:val="auto"/>
                <w:szCs w:val="21"/>
              </w:rPr>
              <w:t>3.</w:t>
            </w:r>
            <w:r>
              <w:rPr>
                <w:rFonts w:hint="eastAsia" w:cs="Times New Roman" w:asciiTheme="minorEastAsia" w:hAnsiTheme="minorEastAsia" w:eastAsiaTheme="minorEastAsia"/>
                <w:b w:val="0"/>
                <w:bCs w:val="0"/>
                <w:color w:val="auto"/>
                <w:szCs w:val="21"/>
                <w:lang w:val="en-US" w:eastAsia="zh-CN"/>
              </w:rPr>
              <w:t>11</w:t>
            </w:r>
            <w:r>
              <w:rPr>
                <w:rFonts w:hint="eastAsia" w:cs="Times New Roman" w:asciiTheme="minorEastAsia" w:hAnsiTheme="minorEastAsia" w:eastAsiaTheme="minorEastAsia"/>
                <w:b w:val="0"/>
                <w:bCs w:val="0"/>
                <w:color w:val="auto"/>
                <w:szCs w:val="21"/>
              </w:rPr>
              <w:t>．法律、法规、规章规定的其他职责。</w:t>
            </w:r>
          </w:p>
          <w:p>
            <w:pPr>
              <w:pStyle w:val="3"/>
              <w:spacing w:line="360" w:lineRule="auto"/>
              <w:rPr>
                <w:rFonts w:cs="Times New Roman" w:asciiTheme="minorEastAsia" w:hAnsiTheme="minorEastAsia" w:eastAsiaTheme="minorEastAsia"/>
                <w:b w:val="0"/>
                <w:bCs w:val="0"/>
                <w:color w:val="auto"/>
                <w:szCs w:val="21"/>
              </w:rPr>
            </w:pPr>
          </w:p>
          <w:p>
            <w:pPr>
              <w:widowControl/>
              <w:shd w:val="clear" w:color="auto" w:fill="FAFAFA"/>
              <w:spacing w:before="100" w:beforeAutospacing="1" w:after="100" w:afterAutospacing="1"/>
              <w:jc w:val="left"/>
              <w:rPr>
                <w:rFonts w:cs="宋体" w:asciiTheme="minorEastAsia" w:hAnsiTheme="minorEastAsia" w:eastAsiaTheme="minorEastAsia"/>
                <w:color w:val="33333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2747" w:type="pct"/>
            <w:gridSpan w:val="2"/>
            <w:vMerge w:val="restart"/>
            <w:vAlign w:val="top"/>
          </w:tcPr>
          <w:p>
            <w:pPr>
              <w:spacing w:line="360" w:lineRule="exact"/>
              <w:ind w:left="840" w:hanging="840" w:hangingChars="400"/>
              <w:jc w:val="center"/>
              <w:rPr>
                <w:rFonts w:asciiTheme="minorEastAsia" w:hAnsiTheme="minorEastAsia" w:eastAsiaTheme="minorEastAsia"/>
                <w:szCs w:val="21"/>
              </w:rPr>
            </w:pPr>
            <w:r>
              <w:rPr>
                <w:rFonts w:hint="eastAsia" w:asciiTheme="minorEastAsia" w:hAnsiTheme="minorEastAsia" w:eastAsiaTheme="minorEastAsia"/>
                <w:szCs w:val="21"/>
              </w:rPr>
              <w:t>南充市高坪鞭炮厂</w:t>
            </w:r>
          </w:p>
          <w:p>
            <w:pPr>
              <w:spacing w:line="360" w:lineRule="exact"/>
              <w:ind w:left="840" w:leftChars="0" w:hanging="840" w:hangingChars="400"/>
              <w:jc w:val="center"/>
              <w:rPr>
                <w:rFonts w:asciiTheme="minorEastAsia" w:hAnsiTheme="minorEastAsia" w:eastAsiaTheme="minorEastAsia"/>
                <w:szCs w:val="21"/>
              </w:rPr>
            </w:pPr>
            <w:r>
              <w:rPr>
                <w:rFonts w:hint="eastAsia" w:asciiTheme="minorEastAsia" w:hAnsiTheme="minorEastAsia" w:eastAsiaTheme="minorEastAsia"/>
                <w:szCs w:val="21"/>
              </w:rPr>
              <w:t>安全生产职责</w:t>
            </w:r>
          </w:p>
        </w:tc>
        <w:tc>
          <w:tcPr>
            <w:tcW w:w="2252" w:type="pct"/>
            <w:gridSpan w:val="2"/>
            <w:vAlign w:val="top"/>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rPr>
              <w:t>文件编号：</w:t>
            </w:r>
            <w:r>
              <w:rPr>
                <w:rFonts w:hint="eastAsia" w:asciiTheme="minorEastAsia" w:hAnsiTheme="minorEastAsia" w:eastAsiaTheme="minorEastAsia"/>
                <w:szCs w:val="21"/>
                <w:lang w:eastAsia="zh-CN"/>
              </w:rPr>
              <w:t>AQGL/ZZ2023</w:t>
            </w:r>
            <w:r>
              <w:rPr>
                <w:rFonts w:hint="eastAsia" w:asciiTheme="minorEastAsia" w:hAnsiTheme="minorEastAsia" w:eastAsiaTheme="minorEastAsia"/>
                <w:szCs w:val="21"/>
              </w:rPr>
              <w:t>-0</w:t>
            </w:r>
            <w:r>
              <w:rPr>
                <w:rFonts w:hint="eastAsia" w:asciiTheme="minorEastAsia" w:hAnsiTheme="minorEastAsia" w:eastAsiaTheme="minorEastAsia"/>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2747" w:type="pct"/>
            <w:gridSpan w:val="2"/>
            <w:vMerge w:val="continue"/>
            <w:vAlign w:val="top"/>
          </w:tcPr>
          <w:p>
            <w:pPr>
              <w:spacing w:line="360" w:lineRule="exact"/>
              <w:jc w:val="center"/>
              <w:rPr>
                <w:rFonts w:asciiTheme="minorEastAsia" w:hAnsiTheme="minorEastAsia" w:eastAsiaTheme="minorEastAsia"/>
                <w:szCs w:val="21"/>
              </w:rPr>
            </w:pPr>
          </w:p>
        </w:tc>
        <w:tc>
          <w:tcPr>
            <w:tcW w:w="2252" w:type="pct"/>
            <w:gridSpan w:val="2"/>
            <w:vAlign w:val="top"/>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747" w:type="pct"/>
            <w:gridSpan w:val="2"/>
            <w:vAlign w:val="center"/>
          </w:tcPr>
          <w:p>
            <w:pPr>
              <w:spacing w:line="420" w:lineRule="auto"/>
              <w:jc w:val="center"/>
              <w:rPr>
                <w:rFonts w:asciiTheme="minorEastAsia" w:hAnsiTheme="minorEastAsia" w:eastAsiaTheme="minorEastAsia"/>
                <w:color w:val="000000"/>
              </w:rPr>
            </w:pPr>
            <w:r>
              <w:rPr>
                <w:rFonts w:hint="eastAsia" w:asciiTheme="minorEastAsia" w:hAnsiTheme="minorEastAsia" w:eastAsiaTheme="minorEastAsia"/>
                <w:color w:val="000000"/>
                <w:lang w:eastAsia="zh-CN"/>
              </w:rPr>
              <w:t>分</w:t>
            </w:r>
            <w:r>
              <w:rPr>
                <w:rFonts w:hint="eastAsia" w:asciiTheme="minorEastAsia" w:hAnsiTheme="minorEastAsia" w:eastAsiaTheme="minorEastAsia"/>
                <w:color w:val="000000"/>
              </w:rPr>
              <w:t>管</w:t>
            </w:r>
            <w:r>
              <w:rPr>
                <w:rFonts w:hint="eastAsia" w:asciiTheme="minorEastAsia" w:hAnsiTheme="minorEastAsia" w:eastAsiaTheme="minorEastAsia"/>
                <w:color w:val="000000"/>
                <w:lang w:eastAsia="zh-CN"/>
              </w:rPr>
              <w:t>负责</w:t>
            </w:r>
            <w:r>
              <w:rPr>
                <w:rFonts w:hint="eastAsia" w:asciiTheme="minorEastAsia" w:hAnsiTheme="minorEastAsia" w:eastAsiaTheme="minorEastAsia"/>
                <w:color w:val="000000"/>
              </w:rPr>
              <w:t>人职责</w:t>
            </w:r>
          </w:p>
        </w:tc>
        <w:tc>
          <w:tcPr>
            <w:tcW w:w="2252" w:type="pct"/>
            <w:gridSpan w:val="2"/>
            <w:vAlign w:val="center"/>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第2版第1次修订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1187" w:type="pct"/>
            <w:vAlign w:val="top"/>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修订时间</w:t>
            </w:r>
          </w:p>
        </w:tc>
        <w:tc>
          <w:tcPr>
            <w:tcW w:w="1559" w:type="pct"/>
            <w:vAlign w:val="top"/>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2023年8月12日</w:t>
            </w:r>
          </w:p>
        </w:tc>
        <w:tc>
          <w:tcPr>
            <w:tcW w:w="794" w:type="pct"/>
            <w:vAlign w:val="top"/>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审订时间</w:t>
            </w:r>
          </w:p>
        </w:tc>
        <w:tc>
          <w:tcPr>
            <w:tcW w:w="1457" w:type="pct"/>
            <w:vAlign w:val="top"/>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2023年8月14日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187" w:type="pct"/>
            <w:vAlign w:val="top"/>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颁布时间</w:t>
            </w:r>
          </w:p>
        </w:tc>
        <w:tc>
          <w:tcPr>
            <w:tcW w:w="1559" w:type="pct"/>
            <w:vAlign w:val="top"/>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2023年8月16日</w:t>
            </w:r>
          </w:p>
        </w:tc>
        <w:tc>
          <w:tcPr>
            <w:tcW w:w="794" w:type="pct"/>
            <w:vAlign w:val="top"/>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批准人</w:t>
            </w:r>
          </w:p>
        </w:tc>
        <w:tc>
          <w:tcPr>
            <w:tcW w:w="1457" w:type="pct"/>
            <w:vAlign w:val="top"/>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杨晓霞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48" w:hRule="atLeast"/>
        </w:trPr>
        <w:tc>
          <w:tcPr>
            <w:tcW w:w="5000" w:type="pct"/>
            <w:gridSpan w:val="4"/>
            <w:vAlign w:val="top"/>
          </w:tcPr>
          <w:p>
            <w:pPr>
              <w:spacing w:line="360" w:lineRule="exact"/>
              <w:rPr>
                <w:rFonts w:asciiTheme="minorEastAsia" w:hAnsiTheme="minorEastAsia" w:eastAsiaTheme="minorEastAsia"/>
                <w:b/>
                <w:bCs/>
                <w:szCs w:val="21"/>
              </w:rPr>
            </w:pPr>
            <w:r>
              <w:rPr>
                <w:rFonts w:hint="eastAsia" w:asciiTheme="minorEastAsia" w:hAnsiTheme="minorEastAsia" w:eastAsiaTheme="minorEastAsia"/>
                <w:b/>
                <w:bCs/>
                <w:szCs w:val="21"/>
              </w:rPr>
              <w:t>1.目的</w:t>
            </w:r>
          </w:p>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 xml:space="preserve">    为了明确本</w:t>
            </w:r>
            <w:r>
              <w:rPr>
                <w:rFonts w:hint="eastAsia" w:asciiTheme="minorEastAsia" w:hAnsiTheme="minorEastAsia" w:eastAsiaTheme="minorEastAsia"/>
                <w:color w:val="000000"/>
                <w:szCs w:val="21"/>
              </w:rPr>
              <w:t>厂</w:t>
            </w:r>
            <w:r>
              <w:rPr>
                <w:rFonts w:hint="eastAsia" w:asciiTheme="minorEastAsia" w:hAnsiTheme="minorEastAsia" w:eastAsiaTheme="minorEastAsia"/>
                <w:szCs w:val="21"/>
              </w:rPr>
              <w:t>安全生产</w:t>
            </w:r>
            <w:r>
              <w:rPr>
                <w:rFonts w:hint="eastAsia" w:asciiTheme="minorEastAsia" w:hAnsiTheme="minorEastAsia" w:eastAsiaTheme="minorEastAsia"/>
                <w:szCs w:val="21"/>
                <w:lang w:eastAsia="zh-CN"/>
              </w:rPr>
              <w:t>分</w:t>
            </w:r>
            <w:r>
              <w:rPr>
                <w:rFonts w:hint="eastAsia" w:asciiTheme="minorEastAsia" w:hAnsiTheme="minorEastAsia" w:eastAsiaTheme="minorEastAsia"/>
                <w:szCs w:val="21"/>
              </w:rPr>
              <w:t>管</w:t>
            </w:r>
            <w:r>
              <w:rPr>
                <w:rFonts w:hint="eastAsia" w:asciiTheme="minorEastAsia" w:hAnsiTheme="minorEastAsia" w:eastAsiaTheme="minorEastAsia"/>
                <w:szCs w:val="21"/>
                <w:lang w:eastAsia="zh-CN"/>
              </w:rPr>
              <w:t>负责人</w:t>
            </w:r>
            <w:r>
              <w:rPr>
                <w:rFonts w:hint="eastAsia" w:asciiTheme="minorEastAsia" w:hAnsiTheme="minorEastAsia" w:eastAsiaTheme="minorEastAsia"/>
                <w:szCs w:val="21"/>
              </w:rPr>
              <w:t>管理职责，落实安全生产责任，确保安全生产管理。</w:t>
            </w:r>
          </w:p>
          <w:p>
            <w:pPr>
              <w:spacing w:line="360" w:lineRule="exact"/>
              <w:rPr>
                <w:rFonts w:asciiTheme="minorEastAsia" w:hAnsiTheme="minorEastAsia" w:eastAsiaTheme="minorEastAsia"/>
                <w:b/>
                <w:bCs/>
                <w:szCs w:val="21"/>
              </w:rPr>
            </w:pPr>
            <w:r>
              <w:rPr>
                <w:rFonts w:hint="eastAsia" w:asciiTheme="minorEastAsia" w:hAnsiTheme="minorEastAsia" w:eastAsiaTheme="minorEastAsia"/>
                <w:b/>
                <w:bCs/>
                <w:szCs w:val="21"/>
              </w:rPr>
              <w:t>2.适用范围</w:t>
            </w:r>
          </w:p>
          <w:p>
            <w:pPr>
              <w:rPr>
                <w:rFonts w:asciiTheme="minorEastAsia" w:hAnsiTheme="minorEastAsia" w:eastAsiaTheme="minorEastAsia"/>
                <w:szCs w:val="21"/>
              </w:rPr>
            </w:pPr>
            <w:r>
              <w:rPr>
                <w:rFonts w:hint="eastAsia" w:asciiTheme="minorEastAsia" w:hAnsiTheme="minorEastAsia" w:eastAsiaTheme="minorEastAsia"/>
                <w:szCs w:val="21"/>
              </w:rPr>
              <w:t xml:space="preserve">    本制度适用于本</w:t>
            </w:r>
            <w:r>
              <w:rPr>
                <w:rFonts w:hint="eastAsia" w:asciiTheme="minorEastAsia" w:hAnsiTheme="minorEastAsia" w:eastAsiaTheme="minorEastAsia"/>
                <w:color w:val="000000"/>
                <w:szCs w:val="21"/>
              </w:rPr>
              <w:t>厂</w:t>
            </w:r>
            <w:r>
              <w:rPr>
                <w:rFonts w:hint="eastAsia" w:asciiTheme="minorEastAsia" w:hAnsiTheme="minorEastAsia" w:eastAsiaTheme="minorEastAsia"/>
                <w:szCs w:val="21"/>
              </w:rPr>
              <w:t>的安全生产</w:t>
            </w:r>
            <w:r>
              <w:rPr>
                <w:rFonts w:hint="eastAsia" w:asciiTheme="minorEastAsia" w:hAnsiTheme="minorEastAsia" w:eastAsiaTheme="minorEastAsia"/>
                <w:szCs w:val="21"/>
                <w:lang w:eastAsia="zh-CN"/>
              </w:rPr>
              <w:t>分</w:t>
            </w:r>
            <w:r>
              <w:rPr>
                <w:rFonts w:hint="eastAsia" w:asciiTheme="minorEastAsia" w:hAnsiTheme="minorEastAsia" w:eastAsiaTheme="minorEastAsia"/>
                <w:szCs w:val="21"/>
              </w:rPr>
              <w:t>管</w:t>
            </w:r>
            <w:r>
              <w:rPr>
                <w:rFonts w:hint="eastAsia" w:asciiTheme="minorEastAsia" w:hAnsiTheme="minorEastAsia" w:eastAsiaTheme="minorEastAsia"/>
                <w:szCs w:val="21"/>
                <w:lang w:eastAsia="zh-CN"/>
              </w:rPr>
              <w:t>负责人（</w:t>
            </w:r>
            <w:r>
              <w:rPr>
                <w:rFonts w:hint="eastAsia" w:asciiTheme="minorEastAsia" w:hAnsiTheme="minorEastAsia" w:eastAsiaTheme="minorEastAsia"/>
                <w:szCs w:val="21"/>
                <w:lang w:val="en-US" w:eastAsia="zh-CN"/>
              </w:rPr>
              <w:t>罗春菊）</w:t>
            </w:r>
            <w:r>
              <w:rPr>
                <w:rFonts w:hint="eastAsia" w:asciiTheme="minorEastAsia" w:hAnsiTheme="minorEastAsia" w:eastAsiaTheme="minorEastAsia"/>
                <w:szCs w:val="21"/>
              </w:rPr>
              <w:t>。</w:t>
            </w:r>
          </w:p>
          <w:p>
            <w:pPr>
              <w:rPr>
                <w:rFonts w:asciiTheme="minorEastAsia" w:hAnsiTheme="minorEastAsia" w:eastAsiaTheme="minorEastAsia"/>
                <w:b/>
                <w:bCs/>
                <w:szCs w:val="21"/>
              </w:rPr>
            </w:pPr>
            <w:r>
              <w:rPr>
                <w:rFonts w:hint="eastAsia" w:asciiTheme="minorEastAsia" w:hAnsiTheme="minorEastAsia" w:eastAsiaTheme="minorEastAsia"/>
                <w:b/>
                <w:bCs/>
                <w:szCs w:val="21"/>
              </w:rPr>
              <w:t>3.</w:t>
            </w:r>
            <w:r>
              <w:rPr>
                <w:rFonts w:hint="eastAsia" w:asciiTheme="minorEastAsia" w:hAnsiTheme="minorEastAsia" w:eastAsiaTheme="minorEastAsia"/>
                <w:b/>
                <w:bCs/>
                <w:szCs w:val="21"/>
                <w:lang w:eastAsia="zh-CN"/>
              </w:rPr>
              <w:t>主要</w:t>
            </w:r>
            <w:r>
              <w:rPr>
                <w:rFonts w:hint="eastAsia" w:asciiTheme="minorEastAsia" w:hAnsiTheme="minorEastAsia" w:eastAsiaTheme="minorEastAsia"/>
                <w:b/>
                <w:bCs/>
                <w:szCs w:val="21"/>
              </w:rPr>
              <w:t>内容</w:t>
            </w:r>
          </w:p>
          <w:p>
            <w:pPr>
              <w:numPr>
                <w:ilvl w:val="0"/>
                <w:numId w:val="0"/>
              </w:numPr>
              <w:spacing w:line="360" w:lineRule="auto"/>
              <w:ind w:leftChars="0" w:firstLine="210" w:firstLineChars="100"/>
              <w:rPr>
                <w:rFonts w:hint="eastAsia" w:cs="Times New Roman" w:asciiTheme="minorEastAsia" w:hAnsiTheme="minorEastAsia" w:eastAsiaTheme="minorEastAsia"/>
                <w:szCs w:val="21"/>
                <w:lang w:eastAsia="zh-CN"/>
              </w:rPr>
            </w:pPr>
            <w:r>
              <w:rPr>
                <w:rFonts w:hint="eastAsia" w:cs="Times New Roman" w:asciiTheme="minorEastAsia" w:hAnsiTheme="minorEastAsia" w:eastAsiaTheme="minorEastAsia"/>
                <w:szCs w:val="21"/>
                <w:lang w:val="en-US" w:eastAsia="zh-CN"/>
              </w:rPr>
              <w:t>3.1协助本单位负责人履行安全生产管理职责</w:t>
            </w:r>
            <w:r>
              <w:rPr>
                <w:rFonts w:hint="eastAsia" w:cs="Times New Roman" w:asciiTheme="minorEastAsia" w:hAnsiTheme="minorEastAsia" w:eastAsiaTheme="minorEastAsia"/>
                <w:szCs w:val="21"/>
                <w:lang w:eastAsia="zh-CN"/>
              </w:rPr>
              <w:t>；</w:t>
            </w:r>
            <w:bookmarkStart w:id="1" w:name="_GoBack"/>
            <w:bookmarkEnd w:id="1"/>
          </w:p>
          <w:p>
            <w:pPr>
              <w:numPr>
                <w:ilvl w:val="0"/>
                <w:numId w:val="0"/>
              </w:numPr>
              <w:spacing w:line="360" w:lineRule="auto"/>
              <w:ind w:leftChars="0" w:firstLine="210" w:firstLineChars="100"/>
              <w:rPr>
                <w:rFonts w:hint="eastAsia" w:cs="Times New Roman" w:asciiTheme="minorEastAsia" w:hAnsiTheme="minorEastAsia" w:eastAsiaTheme="minorEastAsia"/>
                <w:szCs w:val="21"/>
                <w:lang w:eastAsia="zh-CN"/>
              </w:rPr>
            </w:pPr>
            <w:r>
              <w:rPr>
                <w:rFonts w:hint="eastAsia" w:cs="Times New Roman" w:asciiTheme="minorEastAsia" w:hAnsiTheme="minorEastAsia" w:eastAsiaTheme="minorEastAsia"/>
                <w:szCs w:val="21"/>
                <w:lang w:eastAsia="zh-CN"/>
              </w:rPr>
              <w:t>3.2监督本单位分管业务的其他负责人按照“管业务必须管安全”的要求履行安全生产职责，贯彻执行安全生产方针政策、法律法规规章等规定；督促</w:t>
            </w:r>
            <w:r>
              <w:rPr>
                <w:rFonts w:hint="eastAsia" w:cs="Times New Roman" w:asciiTheme="minorEastAsia" w:hAnsiTheme="minorEastAsia" w:eastAsiaTheme="minorEastAsia"/>
                <w:szCs w:val="21"/>
                <w:lang w:val="en-US" w:eastAsia="zh-CN"/>
              </w:rPr>
              <w:t>本</w:t>
            </w:r>
            <w:r>
              <w:rPr>
                <w:rFonts w:hint="eastAsia" w:cs="Times New Roman" w:asciiTheme="minorEastAsia" w:hAnsiTheme="minorEastAsia" w:eastAsiaTheme="minorEastAsia"/>
                <w:szCs w:val="21"/>
                <w:lang w:eastAsia="zh-CN"/>
              </w:rPr>
              <w:t>单位各部门、各岗位落实安全生产责任制；</w:t>
            </w:r>
          </w:p>
          <w:p>
            <w:pPr>
              <w:numPr>
                <w:ilvl w:val="0"/>
                <w:numId w:val="0"/>
              </w:numPr>
              <w:spacing w:line="360" w:lineRule="auto"/>
              <w:ind w:leftChars="0" w:firstLine="210" w:firstLineChars="100"/>
              <w:rPr>
                <w:rFonts w:hint="eastAsia" w:cs="Times New Roman" w:asciiTheme="minorEastAsia" w:hAnsiTheme="minorEastAsia" w:eastAsiaTheme="minorEastAsia"/>
                <w:szCs w:val="21"/>
                <w:lang w:eastAsia="zh-CN"/>
              </w:rPr>
            </w:pPr>
            <w:r>
              <w:rPr>
                <w:rFonts w:hint="eastAsia" w:cs="Times New Roman" w:asciiTheme="minorEastAsia" w:hAnsiTheme="minorEastAsia" w:eastAsiaTheme="minorEastAsia"/>
                <w:szCs w:val="21"/>
                <w:lang w:val="en-US" w:eastAsia="zh-CN"/>
              </w:rPr>
              <w:t>3.3负责</w:t>
            </w:r>
            <w:r>
              <w:rPr>
                <w:rFonts w:hint="eastAsia" w:cs="Times New Roman" w:asciiTheme="minorEastAsia" w:hAnsiTheme="minorEastAsia" w:eastAsiaTheme="minorEastAsia"/>
                <w:szCs w:val="21"/>
                <w:lang w:eastAsia="zh-CN"/>
              </w:rPr>
              <w:t>本单位安全生产委员会主任开展工作，负责领导安全生产委员会日常工作，定期听取安全生产工作汇报，及时研究解决安全生产存在的问题。组织</w:t>
            </w:r>
            <w:r>
              <w:rPr>
                <w:rFonts w:hint="eastAsia" w:cs="Times New Roman" w:asciiTheme="minorEastAsia" w:hAnsiTheme="minorEastAsia" w:eastAsiaTheme="minorEastAsia"/>
                <w:szCs w:val="21"/>
                <w:lang w:val="en-US" w:eastAsia="zh-CN"/>
              </w:rPr>
              <w:t>制定本单位安全生产各项规章制度、操作规程、生产安全事故应急救援预案及</w:t>
            </w:r>
            <w:r>
              <w:rPr>
                <w:rFonts w:hint="eastAsia" w:cs="Times New Roman" w:asciiTheme="minorEastAsia" w:hAnsiTheme="minorEastAsia" w:eastAsiaTheme="minorEastAsia"/>
                <w:szCs w:val="21"/>
                <w:lang w:eastAsia="zh-CN"/>
              </w:rPr>
              <w:t>工作规划和年度工作计划，组织实施安全生产监督检查、指导协调、考核等工作；</w:t>
            </w:r>
          </w:p>
          <w:p>
            <w:pPr>
              <w:numPr>
                <w:ilvl w:val="0"/>
                <w:numId w:val="0"/>
              </w:numPr>
              <w:spacing w:line="360" w:lineRule="auto"/>
              <w:ind w:leftChars="0" w:firstLine="210" w:firstLineChars="100"/>
              <w:rPr>
                <w:rFonts w:hint="eastAsia" w:cs="Times New Roman" w:asciiTheme="minorEastAsia" w:hAnsiTheme="minorEastAsia" w:eastAsiaTheme="minorEastAsia"/>
                <w:szCs w:val="21"/>
                <w:lang w:eastAsia="zh-CN"/>
              </w:rPr>
            </w:pPr>
            <w:r>
              <w:rPr>
                <w:rFonts w:hint="eastAsia" w:cs="Times New Roman" w:asciiTheme="minorEastAsia" w:hAnsiTheme="minorEastAsia" w:eastAsiaTheme="minorEastAsia"/>
                <w:szCs w:val="21"/>
                <w:lang w:val="en-US" w:eastAsia="zh-CN"/>
              </w:rPr>
              <w:t>3.4组织开展安全生产标准化建设和岗位精细化管理</w:t>
            </w:r>
            <w:r>
              <w:rPr>
                <w:rFonts w:hint="eastAsia" w:cs="Times New Roman" w:asciiTheme="minorEastAsia" w:hAnsiTheme="minorEastAsia" w:eastAsiaTheme="minorEastAsia"/>
                <w:szCs w:val="21"/>
                <w:lang w:eastAsia="zh-CN"/>
              </w:rPr>
              <w:t>；</w:t>
            </w:r>
          </w:p>
          <w:p>
            <w:pPr>
              <w:numPr>
                <w:ilvl w:val="0"/>
                <w:numId w:val="0"/>
              </w:numPr>
              <w:spacing w:line="360" w:lineRule="auto"/>
              <w:ind w:leftChars="0" w:firstLine="210" w:firstLineChars="100"/>
              <w:rPr>
                <w:rFonts w:hint="eastAsia" w:cs="Times New Roman" w:asciiTheme="minorEastAsia" w:hAnsiTheme="minorEastAsia" w:eastAsiaTheme="minorEastAsia"/>
                <w:szCs w:val="21"/>
                <w:lang w:eastAsia="zh-CN"/>
              </w:rPr>
            </w:pPr>
            <w:r>
              <w:rPr>
                <w:rFonts w:hint="eastAsia" w:cs="Times New Roman" w:asciiTheme="minorEastAsia" w:hAnsiTheme="minorEastAsia" w:eastAsiaTheme="minorEastAsia"/>
                <w:szCs w:val="21"/>
                <w:lang w:val="en-US" w:eastAsia="zh-CN"/>
              </w:rPr>
              <w:t>3.5组织实施新、改、扩建建设项目履行安全设施“三同时”，</w:t>
            </w:r>
          </w:p>
          <w:p>
            <w:pPr>
              <w:numPr>
                <w:ilvl w:val="0"/>
                <w:numId w:val="0"/>
              </w:numPr>
              <w:spacing w:line="360" w:lineRule="auto"/>
              <w:ind w:leftChars="0" w:firstLine="210" w:firstLineChars="100"/>
              <w:rPr>
                <w:rFonts w:hint="eastAsia" w:cs="Times New Roman" w:asciiTheme="minorEastAsia" w:hAnsiTheme="minorEastAsia" w:eastAsiaTheme="minorEastAsia"/>
                <w:szCs w:val="21"/>
                <w:lang w:eastAsia="zh-CN"/>
              </w:rPr>
            </w:pPr>
            <w:r>
              <w:rPr>
                <w:rFonts w:hint="eastAsia" w:cs="Times New Roman" w:asciiTheme="minorEastAsia" w:hAnsiTheme="minorEastAsia" w:eastAsiaTheme="minorEastAsia"/>
                <w:szCs w:val="21"/>
                <w:lang w:val="en-US" w:eastAsia="zh-CN"/>
              </w:rPr>
              <w:t>3.6组织构建安全风险管控和隐患排查治理双重预防机制体系建设，推广先进适用安全技术装备，更新淘汰落后生产工艺技术装备</w:t>
            </w:r>
            <w:r>
              <w:rPr>
                <w:rFonts w:hint="eastAsia" w:cs="Times New Roman" w:asciiTheme="minorEastAsia" w:hAnsiTheme="minorEastAsia" w:eastAsiaTheme="minorEastAsia"/>
                <w:szCs w:val="21"/>
                <w:lang w:eastAsia="zh-CN"/>
              </w:rPr>
              <w:t>；</w:t>
            </w:r>
          </w:p>
          <w:p>
            <w:pPr>
              <w:numPr>
                <w:ilvl w:val="0"/>
                <w:numId w:val="0"/>
              </w:numPr>
              <w:spacing w:line="360" w:lineRule="auto"/>
              <w:ind w:leftChars="0" w:firstLine="210" w:firstLineChars="100"/>
              <w:rPr>
                <w:rFonts w:hint="eastAsia" w:cs="Times New Roman" w:asciiTheme="minorEastAsia" w:hAnsiTheme="minorEastAsia" w:eastAsiaTheme="minorEastAsia"/>
                <w:szCs w:val="21"/>
                <w:lang w:eastAsia="zh-CN"/>
              </w:rPr>
            </w:pPr>
            <w:r>
              <w:rPr>
                <w:rFonts w:hint="eastAsia" w:cs="Times New Roman" w:asciiTheme="minorEastAsia" w:hAnsiTheme="minorEastAsia" w:eastAsiaTheme="minorEastAsia"/>
                <w:szCs w:val="21"/>
                <w:lang w:eastAsia="zh-CN"/>
              </w:rPr>
              <w:t>3.7组织对本单位的安全生产规章制度、操作规程、生产安全事故应急救援预案、</w:t>
            </w:r>
            <w:r>
              <w:rPr>
                <w:rFonts w:hint="eastAsia" w:cs="Times New Roman" w:asciiTheme="minorEastAsia" w:hAnsiTheme="minorEastAsia" w:eastAsiaTheme="minorEastAsia"/>
                <w:szCs w:val="21"/>
                <w:lang w:val="en-US" w:eastAsia="zh-CN"/>
              </w:rPr>
              <w:t>应急救援演练、</w:t>
            </w:r>
            <w:r>
              <w:rPr>
                <w:rFonts w:hint="eastAsia" w:cs="Times New Roman" w:asciiTheme="minorEastAsia" w:hAnsiTheme="minorEastAsia" w:eastAsiaTheme="minorEastAsia"/>
                <w:szCs w:val="21"/>
                <w:lang w:eastAsia="zh-CN"/>
              </w:rPr>
              <w:t>安全投入计划、教育培训计划、重大危险源的安全管理措施和重大事故隐患治理方案进行审查并监督落实；</w:t>
            </w:r>
          </w:p>
          <w:p>
            <w:pPr>
              <w:numPr>
                <w:ilvl w:val="0"/>
                <w:numId w:val="0"/>
              </w:numPr>
              <w:spacing w:line="360" w:lineRule="auto"/>
              <w:ind w:leftChars="0" w:firstLine="210" w:firstLineChars="100"/>
              <w:rPr>
                <w:rFonts w:hint="eastAsia" w:cs="Times New Roman" w:asciiTheme="minorEastAsia" w:hAnsiTheme="minorEastAsia" w:eastAsiaTheme="minorEastAsia"/>
                <w:szCs w:val="21"/>
                <w:lang w:eastAsia="zh-CN"/>
              </w:rPr>
            </w:pPr>
            <w:r>
              <w:rPr>
                <w:rFonts w:hint="eastAsia" w:cs="Times New Roman" w:asciiTheme="minorEastAsia" w:hAnsiTheme="minorEastAsia" w:eastAsiaTheme="minorEastAsia"/>
                <w:szCs w:val="21"/>
                <w:lang w:eastAsia="zh-CN"/>
              </w:rPr>
              <w:t>3.8制止或撤销本单位负责人下达的任何影响安全生产、可能导致生产安全事故的决定，制止和纠正任何违章指挥、违规生产、强令冒险作业和违反操作规程规范标准等行为，作出立即停止作业及撤离现场等临时处理措施决定；</w:t>
            </w:r>
          </w:p>
          <w:p>
            <w:pPr>
              <w:numPr>
                <w:ilvl w:val="0"/>
                <w:numId w:val="0"/>
              </w:numPr>
              <w:spacing w:line="360" w:lineRule="auto"/>
              <w:ind w:leftChars="0" w:firstLine="210" w:firstLineChars="100"/>
              <w:rPr>
                <w:rFonts w:hint="eastAsia" w:cs="Times New Roman" w:asciiTheme="minorEastAsia" w:hAnsiTheme="minorEastAsia" w:eastAsiaTheme="minorEastAsia"/>
                <w:szCs w:val="21"/>
                <w:lang w:eastAsia="zh-CN"/>
              </w:rPr>
            </w:pPr>
            <w:r>
              <w:rPr>
                <w:rFonts w:hint="eastAsia" w:cs="Times New Roman" w:asciiTheme="minorEastAsia" w:hAnsiTheme="minorEastAsia" w:eastAsiaTheme="minorEastAsia"/>
                <w:szCs w:val="21"/>
                <w:lang w:eastAsia="zh-CN"/>
              </w:rPr>
              <w:t>3.9立即直接向负有安全生产监督管理职责的部门报告重大生产安全事故隐患，督促或组织生产生产单位落实负有安全生产监督管理职责部门的监管指令和要求；</w:t>
            </w:r>
          </w:p>
          <w:p>
            <w:pPr>
              <w:pStyle w:val="3"/>
              <w:numPr>
                <w:ilvl w:val="0"/>
                <w:numId w:val="0"/>
              </w:numPr>
              <w:spacing w:line="360" w:lineRule="auto"/>
              <w:ind w:firstLine="210" w:firstLineChars="100"/>
              <w:rPr>
                <w:rFonts w:hint="eastAsia" w:cs="Times New Roman" w:asciiTheme="minorEastAsia" w:hAnsiTheme="minorEastAsia" w:eastAsiaTheme="minorEastAsia"/>
                <w:szCs w:val="21"/>
                <w:lang w:eastAsia="zh-CN"/>
              </w:rPr>
            </w:pPr>
            <w:r>
              <w:rPr>
                <w:rFonts w:hint="eastAsia" w:cs="Times New Roman" w:asciiTheme="minorEastAsia" w:hAnsiTheme="minorEastAsia" w:eastAsiaTheme="minorEastAsia"/>
                <w:szCs w:val="21"/>
                <w:lang w:eastAsia="zh-CN"/>
              </w:rPr>
              <w:t>3.10履行安全生产法律法规规章规定的其他职责和单位主要负责人交办的其他安全生产工作。</w:t>
            </w:r>
          </w:p>
          <w:p>
            <w:pPr>
              <w:pStyle w:val="3"/>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2747" w:type="pct"/>
            <w:gridSpan w:val="2"/>
            <w:vMerge w:val="restart"/>
            <w:vAlign w:val="center"/>
          </w:tcPr>
          <w:p>
            <w:pPr>
              <w:spacing w:line="360" w:lineRule="exact"/>
              <w:ind w:left="840" w:hanging="840" w:hangingChars="400"/>
              <w:jc w:val="center"/>
              <w:rPr>
                <w:rFonts w:asciiTheme="minorEastAsia" w:hAnsiTheme="minorEastAsia" w:eastAsiaTheme="minorEastAsia"/>
                <w:szCs w:val="21"/>
              </w:rPr>
            </w:pPr>
            <w:r>
              <w:rPr>
                <w:rFonts w:hint="eastAsia" w:asciiTheme="minorEastAsia" w:hAnsiTheme="minorEastAsia" w:eastAsiaTheme="minorEastAsia"/>
                <w:szCs w:val="21"/>
              </w:rPr>
              <w:t>南充市高坪鞭炮厂</w:t>
            </w:r>
          </w:p>
          <w:p>
            <w:pPr>
              <w:spacing w:line="360" w:lineRule="exact"/>
              <w:ind w:left="840" w:leftChars="0" w:hanging="840" w:hangingChars="400"/>
              <w:jc w:val="center"/>
              <w:rPr>
                <w:rFonts w:asciiTheme="minorEastAsia" w:hAnsiTheme="minorEastAsia" w:eastAsiaTheme="minorEastAsia"/>
                <w:szCs w:val="21"/>
              </w:rPr>
            </w:pPr>
            <w:r>
              <w:rPr>
                <w:rFonts w:hint="eastAsia" w:asciiTheme="minorEastAsia" w:hAnsiTheme="minorEastAsia" w:eastAsiaTheme="minorEastAsia"/>
                <w:szCs w:val="21"/>
              </w:rPr>
              <w:t>安全生产职责</w:t>
            </w:r>
          </w:p>
        </w:tc>
        <w:tc>
          <w:tcPr>
            <w:tcW w:w="2252" w:type="pct"/>
            <w:gridSpan w:val="2"/>
            <w:vAlign w:val="center"/>
          </w:tcPr>
          <w:p>
            <w:pPr>
              <w:spacing w:line="36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文件编号：</w:t>
            </w:r>
            <w:r>
              <w:rPr>
                <w:rFonts w:hint="eastAsia" w:asciiTheme="minorEastAsia" w:hAnsiTheme="minorEastAsia" w:eastAsiaTheme="minorEastAsia"/>
                <w:szCs w:val="21"/>
                <w:lang w:eastAsia="zh-CN"/>
              </w:rPr>
              <w:t>AQGL/ZZ2023</w:t>
            </w:r>
            <w:r>
              <w:rPr>
                <w:rFonts w:hint="eastAsia" w:asciiTheme="minorEastAsia" w:hAnsiTheme="minorEastAsia" w:eastAsiaTheme="minorEastAsia"/>
                <w:szCs w:val="21"/>
              </w:rPr>
              <w:t>-0</w:t>
            </w:r>
            <w:r>
              <w:rPr>
                <w:rFonts w:hint="eastAsia" w:asciiTheme="minorEastAsia" w:hAnsiTheme="minorEastAsia" w:eastAsiaTheme="minorEastAsia"/>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2747" w:type="pct"/>
            <w:gridSpan w:val="2"/>
            <w:vMerge w:val="continue"/>
            <w:vAlign w:val="center"/>
          </w:tcPr>
          <w:p>
            <w:pPr>
              <w:spacing w:line="360" w:lineRule="exact"/>
              <w:jc w:val="center"/>
              <w:rPr>
                <w:rFonts w:asciiTheme="minorEastAsia" w:hAnsiTheme="minorEastAsia" w:eastAsiaTheme="minorEastAsia"/>
                <w:szCs w:val="21"/>
              </w:rPr>
            </w:pPr>
          </w:p>
        </w:tc>
        <w:tc>
          <w:tcPr>
            <w:tcW w:w="2252" w:type="pct"/>
            <w:gridSpan w:val="2"/>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2747" w:type="pct"/>
            <w:gridSpan w:val="2"/>
            <w:vAlign w:val="center"/>
          </w:tcPr>
          <w:p>
            <w:pPr>
              <w:spacing w:line="420" w:lineRule="auto"/>
              <w:jc w:val="center"/>
              <w:rPr>
                <w:rFonts w:asciiTheme="minorEastAsia" w:hAnsiTheme="minorEastAsia" w:eastAsiaTheme="minorEastAsia"/>
                <w:szCs w:val="21"/>
              </w:rPr>
            </w:pPr>
            <w:r>
              <w:rPr>
                <w:rFonts w:hint="eastAsia" w:asciiTheme="minorEastAsia" w:hAnsiTheme="minorEastAsia" w:eastAsiaTheme="minorEastAsia"/>
                <w:color w:val="000000"/>
                <w:lang w:eastAsia="zh-CN"/>
              </w:rPr>
              <w:t>安全管理人员</w:t>
            </w:r>
            <w:r>
              <w:rPr>
                <w:rFonts w:hint="eastAsia" w:asciiTheme="minorEastAsia" w:hAnsiTheme="minorEastAsia" w:eastAsiaTheme="minorEastAsia"/>
                <w:color w:val="000000"/>
              </w:rPr>
              <w:t>职责</w:t>
            </w:r>
          </w:p>
        </w:tc>
        <w:tc>
          <w:tcPr>
            <w:tcW w:w="2252" w:type="pct"/>
            <w:gridSpan w:val="2"/>
            <w:vAlign w:val="center"/>
          </w:tcPr>
          <w:p>
            <w:pPr>
              <w:spacing w:line="420" w:lineRule="auto"/>
              <w:jc w:val="center"/>
              <w:rPr>
                <w:rFonts w:hint="eastAsia" w:asciiTheme="minorEastAsia" w:hAnsiTheme="minorEastAsia" w:eastAsiaTheme="minorEastAsia"/>
                <w:color w:val="000000"/>
                <w:lang w:eastAsia="zh-CN"/>
              </w:rPr>
            </w:pPr>
            <w:r>
              <w:rPr>
                <w:rFonts w:hint="eastAsia" w:asciiTheme="minorEastAsia" w:hAnsiTheme="minorEastAsia" w:eastAsiaTheme="minorEastAsia"/>
                <w:szCs w:val="21"/>
                <w:lang w:eastAsia="zh-CN"/>
              </w:rPr>
              <w:t>第2版第1次修订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187" w:type="pct"/>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修订时间</w:t>
            </w:r>
          </w:p>
        </w:tc>
        <w:tc>
          <w:tcPr>
            <w:tcW w:w="1559" w:type="pct"/>
            <w:vAlign w:val="center"/>
          </w:tcPr>
          <w:p>
            <w:pPr>
              <w:spacing w:line="360" w:lineRule="exact"/>
              <w:jc w:val="center"/>
            </w:pPr>
            <w:r>
              <w:rPr>
                <w:rFonts w:hint="eastAsia" w:asciiTheme="minorEastAsia" w:hAnsiTheme="minorEastAsia" w:eastAsiaTheme="minorEastAsia"/>
                <w:szCs w:val="21"/>
                <w:lang w:eastAsia="zh-CN"/>
              </w:rPr>
              <w:t>2023年8月12日</w:t>
            </w:r>
          </w:p>
        </w:tc>
        <w:tc>
          <w:tcPr>
            <w:tcW w:w="794" w:type="pct"/>
            <w:vAlign w:val="center"/>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rPr>
              <w:t>审订时间</w:t>
            </w:r>
          </w:p>
        </w:tc>
        <w:tc>
          <w:tcPr>
            <w:tcW w:w="1457" w:type="pct"/>
            <w:vAlign w:val="center"/>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2023年8月14日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1187" w:type="pct"/>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颁布时间</w:t>
            </w:r>
          </w:p>
        </w:tc>
        <w:tc>
          <w:tcPr>
            <w:tcW w:w="1559" w:type="pct"/>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lang w:eastAsia="zh-CN"/>
              </w:rPr>
              <w:t>2023年8月16日</w:t>
            </w:r>
          </w:p>
        </w:tc>
        <w:tc>
          <w:tcPr>
            <w:tcW w:w="794" w:type="pct"/>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批准人</w:t>
            </w:r>
          </w:p>
        </w:tc>
        <w:tc>
          <w:tcPr>
            <w:tcW w:w="1457" w:type="pct"/>
            <w:vAlign w:val="center"/>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杨晓霞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0" w:hRule="atLeast"/>
        </w:trPr>
        <w:tc>
          <w:tcPr>
            <w:tcW w:w="5000" w:type="pct"/>
            <w:gridSpan w:val="4"/>
            <w:vAlign w:val="top"/>
          </w:tcPr>
          <w:p>
            <w:pPr>
              <w:spacing w:line="360" w:lineRule="auto"/>
              <w:rPr>
                <w:rFonts w:hint="eastAsia"/>
                <w:b/>
                <w:bCs/>
              </w:rPr>
            </w:pPr>
            <w:r>
              <w:rPr>
                <w:rFonts w:hint="eastAsia"/>
                <w:b/>
                <w:bCs/>
                <w:lang w:val="en-US" w:eastAsia="zh-CN"/>
              </w:rPr>
              <w:t>1.</w:t>
            </w:r>
            <w:r>
              <w:rPr>
                <w:rFonts w:hint="eastAsia"/>
                <w:b/>
                <w:bCs/>
              </w:rPr>
              <w:t>目的</w:t>
            </w:r>
          </w:p>
          <w:p>
            <w:pPr>
              <w:spacing w:line="360" w:lineRule="exact"/>
              <w:rPr>
                <w:rFonts w:hint="eastAsia" w:asciiTheme="minorEastAsia" w:hAnsiTheme="minorEastAsia" w:eastAsiaTheme="minorEastAsia"/>
                <w:szCs w:val="21"/>
              </w:rPr>
            </w:pPr>
            <w:r>
              <w:rPr>
                <w:rFonts w:hint="eastAsia" w:asciiTheme="minorEastAsia" w:hAnsiTheme="minorEastAsia" w:eastAsiaTheme="minorEastAsia"/>
                <w:szCs w:val="21"/>
              </w:rPr>
              <w:t xml:space="preserve">    为了明确本厂</w:t>
            </w:r>
            <w:r>
              <w:rPr>
                <w:rFonts w:hint="eastAsia" w:asciiTheme="minorEastAsia" w:hAnsiTheme="minorEastAsia" w:eastAsiaTheme="minorEastAsia"/>
                <w:szCs w:val="21"/>
                <w:lang w:eastAsia="zh-CN"/>
              </w:rPr>
              <w:t>安全管理人员</w:t>
            </w:r>
            <w:r>
              <w:rPr>
                <w:rFonts w:hint="eastAsia" w:asciiTheme="minorEastAsia" w:hAnsiTheme="minorEastAsia" w:eastAsiaTheme="minorEastAsia"/>
                <w:szCs w:val="21"/>
              </w:rPr>
              <w:t>的安全生产职责，落实安全生产责任，确保安全生产管理。</w:t>
            </w:r>
          </w:p>
          <w:p>
            <w:pPr>
              <w:spacing w:line="360" w:lineRule="auto"/>
              <w:rPr>
                <w:rFonts w:hint="eastAsia"/>
                <w:b/>
                <w:bCs/>
              </w:rPr>
            </w:pPr>
            <w:r>
              <w:rPr>
                <w:rFonts w:hint="eastAsia"/>
                <w:b/>
                <w:bCs/>
              </w:rPr>
              <w:t>2.适用范围</w:t>
            </w:r>
          </w:p>
          <w:p>
            <w:pPr>
              <w:spacing w:line="360" w:lineRule="exact"/>
              <w:rPr>
                <w:rFonts w:hint="eastAsia" w:asciiTheme="minorEastAsia" w:hAnsiTheme="minorEastAsia" w:eastAsiaTheme="minorEastAsia"/>
                <w:szCs w:val="21"/>
              </w:rPr>
            </w:pPr>
            <w:r>
              <w:rPr>
                <w:rFonts w:hint="eastAsia" w:asciiTheme="minorEastAsia" w:hAnsiTheme="minorEastAsia" w:eastAsiaTheme="minorEastAsia"/>
                <w:szCs w:val="21"/>
              </w:rPr>
              <w:t xml:space="preserve">    本制度适用于本厂的安全</w:t>
            </w:r>
            <w:r>
              <w:rPr>
                <w:rFonts w:hint="eastAsia" w:asciiTheme="minorEastAsia" w:hAnsiTheme="minorEastAsia" w:eastAsiaTheme="minorEastAsia"/>
                <w:szCs w:val="21"/>
                <w:lang w:val="en-US" w:eastAsia="zh-CN"/>
              </w:rPr>
              <w:t>管理人员</w:t>
            </w:r>
            <w:r>
              <w:rPr>
                <w:rFonts w:hint="eastAsia" w:asciiTheme="minorEastAsia" w:hAnsiTheme="minorEastAsia" w:eastAsiaTheme="minorEastAsia"/>
                <w:szCs w:val="21"/>
              </w:rPr>
              <w:t>。</w:t>
            </w:r>
          </w:p>
          <w:p>
            <w:pPr>
              <w:spacing w:line="360" w:lineRule="auto"/>
              <w:rPr>
                <w:b/>
                <w:bCs/>
              </w:rPr>
            </w:pPr>
            <w:r>
              <w:rPr>
                <w:rFonts w:hint="eastAsia"/>
                <w:b/>
                <w:bCs/>
              </w:rPr>
              <w:t>3.</w:t>
            </w:r>
            <w:r>
              <w:rPr>
                <w:rFonts w:hint="eastAsia"/>
                <w:b/>
                <w:bCs/>
                <w:lang w:eastAsia="zh-CN"/>
              </w:rPr>
              <w:t>主要</w:t>
            </w:r>
            <w:r>
              <w:rPr>
                <w:rFonts w:hint="eastAsia"/>
                <w:b/>
                <w:bCs/>
              </w:rPr>
              <w:t>内容</w:t>
            </w:r>
          </w:p>
          <w:p>
            <w:pPr>
              <w:spacing w:line="360" w:lineRule="auto"/>
              <w:ind w:firstLine="210" w:firstLineChars="100"/>
              <w:rPr>
                <w:rFonts w:hint="eastAsia"/>
                <w:lang w:eastAsia="zh-CN"/>
              </w:rPr>
            </w:pPr>
            <w:r>
              <w:rPr>
                <w:rFonts w:hint="eastAsia"/>
              </w:rPr>
              <w:t>3.1．</w:t>
            </w:r>
            <w:r>
              <w:rPr>
                <w:rFonts w:hint="eastAsia"/>
                <w:lang w:eastAsia="zh-CN"/>
              </w:rPr>
              <w:t>贯彻执行安全生产有关法规、制度和标准，协助领导推动安全管理工作，认真搞好生产活动，严禁违章指挥。</w:t>
            </w:r>
          </w:p>
          <w:p>
            <w:pPr>
              <w:spacing w:line="360" w:lineRule="auto"/>
              <w:ind w:firstLine="210" w:firstLineChars="100"/>
              <w:rPr>
                <w:rFonts w:hint="eastAsia"/>
              </w:rPr>
            </w:pPr>
            <w:r>
              <w:rPr>
                <w:rFonts w:hint="eastAsia"/>
              </w:rPr>
              <w:t>3.2．组织拟定本</w:t>
            </w:r>
            <w:r>
              <w:rPr>
                <w:rFonts w:hint="eastAsia"/>
                <w:lang w:eastAsia="zh-CN"/>
              </w:rPr>
              <w:t>企业</w:t>
            </w:r>
            <w:r>
              <w:rPr>
                <w:rFonts w:hint="eastAsia"/>
              </w:rPr>
              <w:t>的安全</w:t>
            </w:r>
            <w:r>
              <w:rPr>
                <w:rFonts w:hint="eastAsia"/>
                <w:lang w:eastAsia="zh-CN"/>
              </w:rPr>
              <w:t>生产</w:t>
            </w:r>
            <w:r>
              <w:rPr>
                <w:rFonts w:hint="eastAsia"/>
              </w:rPr>
              <w:t>年度、季度、月度计划；</w:t>
            </w:r>
          </w:p>
          <w:p>
            <w:pPr>
              <w:spacing w:line="360" w:lineRule="auto"/>
              <w:ind w:firstLine="210" w:firstLineChars="100"/>
              <w:rPr>
                <w:rFonts w:hint="eastAsia"/>
                <w:lang w:eastAsia="zh-CN"/>
              </w:rPr>
            </w:pPr>
            <w:r>
              <w:rPr>
                <w:rFonts w:hint="eastAsia"/>
              </w:rPr>
              <w:t>3.</w:t>
            </w:r>
            <w:r>
              <w:rPr>
                <w:rFonts w:hint="eastAsia"/>
                <w:lang w:val="en-US" w:eastAsia="zh-CN"/>
              </w:rPr>
              <w:t>3</w:t>
            </w:r>
            <w:r>
              <w:rPr>
                <w:rFonts w:hint="eastAsia"/>
              </w:rPr>
              <w:t>．</w:t>
            </w:r>
            <w:r>
              <w:rPr>
                <w:rFonts w:hint="eastAsia"/>
                <w:lang w:eastAsia="zh-CN"/>
              </w:rPr>
              <w:t>制定或修订安全管理制度，报领导批准后，负责监督检查。</w:t>
            </w:r>
          </w:p>
          <w:p>
            <w:pPr>
              <w:spacing w:line="360" w:lineRule="auto"/>
              <w:ind w:firstLine="210" w:firstLineChars="100"/>
              <w:rPr>
                <w:rFonts w:hint="eastAsia"/>
                <w:lang w:eastAsia="zh-CN"/>
              </w:rPr>
            </w:pPr>
            <w:r>
              <w:rPr>
                <w:rFonts w:hint="eastAsia"/>
              </w:rPr>
              <w:t>3.</w:t>
            </w:r>
            <w:r>
              <w:rPr>
                <w:rFonts w:hint="eastAsia"/>
                <w:lang w:val="en-US" w:eastAsia="zh-CN"/>
              </w:rPr>
              <w:t>4</w:t>
            </w:r>
            <w:r>
              <w:rPr>
                <w:rFonts w:hint="eastAsia"/>
              </w:rPr>
              <w:t>．</w:t>
            </w:r>
            <w:r>
              <w:rPr>
                <w:rFonts w:hint="eastAsia"/>
                <w:lang w:eastAsia="zh-CN"/>
              </w:rPr>
              <w:t>编制安全生产方案、措施和计划，报领导批准后，督促有关人员执行；</w:t>
            </w:r>
          </w:p>
          <w:p>
            <w:pPr>
              <w:spacing w:line="360" w:lineRule="auto"/>
              <w:ind w:firstLine="210" w:firstLineChars="100"/>
              <w:rPr>
                <w:rFonts w:hint="eastAsia"/>
                <w:lang w:eastAsia="zh-CN"/>
              </w:rPr>
            </w:pPr>
            <w:r>
              <w:rPr>
                <w:rFonts w:hint="eastAsia"/>
              </w:rPr>
              <w:t>3.</w:t>
            </w:r>
            <w:r>
              <w:rPr>
                <w:rFonts w:hint="eastAsia"/>
                <w:lang w:val="en-US" w:eastAsia="zh-CN"/>
              </w:rPr>
              <w:t>5</w:t>
            </w:r>
            <w:r>
              <w:rPr>
                <w:rFonts w:hint="eastAsia"/>
              </w:rPr>
              <w:t>．</w:t>
            </w:r>
            <w:r>
              <w:rPr>
                <w:rFonts w:hint="eastAsia"/>
                <w:lang w:eastAsia="zh-CN"/>
              </w:rPr>
              <w:t>组织职工学习国家的法律、法规，标准及规范，定期对职工进行安全教育培训；</w:t>
            </w:r>
          </w:p>
          <w:p>
            <w:pPr>
              <w:spacing w:line="360" w:lineRule="auto"/>
              <w:ind w:firstLine="210" w:firstLineChars="100"/>
              <w:rPr>
                <w:rFonts w:hint="eastAsia"/>
                <w:lang w:eastAsia="zh-CN"/>
              </w:rPr>
            </w:pPr>
            <w:r>
              <w:rPr>
                <w:rFonts w:hint="eastAsia"/>
              </w:rPr>
              <w:t>3.</w:t>
            </w:r>
            <w:r>
              <w:rPr>
                <w:rFonts w:hint="eastAsia"/>
                <w:lang w:val="en-US" w:eastAsia="zh-CN"/>
              </w:rPr>
              <w:t>6</w:t>
            </w:r>
            <w:r>
              <w:rPr>
                <w:rFonts w:hint="eastAsia"/>
                <w:lang w:eastAsia="zh-CN"/>
              </w:rPr>
              <w:t>参与安全检查和隐患整改工作，对检查中发现违反技术规范和要求的，应及时采取措施并立即组织全体职工进行安全教育；</w:t>
            </w:r>
          </w:p>
          <w:p>
            <w:pPr>
              <w:spacing w:line="360" w:lineRule="auto"/>
              <w:ind w:firstLine="210" w:firstLineChars="100"/>
              <w:rPr>
                <w:rFonts w:hint="eastAsia"/>
                <w:lang w:eastAsia="zh-CN"/>
              </w:rPr>
            </w:pPr>
            <w:r>
              <w:rPr>
                <w:rFonts w:hint="eastAsia"/>
              </w:rPr>
              <w:t>3.</w:t>
            </w:r>
            <w:r>
              <w:rPr>
                <w:rFonts w:hint="eastAsia"/>
                <w:lang w:val="en-US" w:eastAsia="zh-CN"/>
              </w:rPr>
              <w:t>7</w:t>
            </w:r>
            <w:r>
              <w:rPr>
                <w:rFonts w:hint="eastAsia"/>
              </w:rPr>
              <w:t>．</w:t>
            </w:r>
            <w:r>
              <w:rPr>
                <w:rFonts w:hint="eastAsia"/>
                <w:lang w:eastAsia="zh-CN"/>
              </w:rPr>
              <w:t>负责事故调查、统计和上报工作，及时向领导反映安全管理工作存在的薄弱环节及问题，对存在和发现的隐患问题进行彻底整改；</w:t>
            </w:r>
          </w:p>
          <w:p>
            <w:pPr>
              <w:spacing w:line="360" w:lineRule="auto"/>
              <w:ind w:firstLine="210" w:firstLineChars="100"/>
              <w:rPr>
                <w:rFonts w:hint="eastAsia"/>
                <w:lang w:val="en-US" w:eastAsia="zh-CN"/>
              </w:rPr>
            </w:pPr>
            <w:r>
              <w:rPr>
                <w:rFonts w:hint="eastAsia"/>
                <w:lang w:val="en-US" w:eastAsia="zh-CN"/>
              </w:rPr>
              <w:t>3.8.熟悉和掌握烟花爆竹的危险特性及发生意外时的急救措施。熟悉应急救援预案内容，在发生紧急事故时应积极配合领导做好应急救援工作；</w:t>
            </w:r>
          </w:p>
          <w:p>
            <w:pPr>
              <w:spacing w:line="360" w:lineRule="auto"/>
              <w:ind w:firstLine="210" w:firstLineChars="100"/>
              <w:rPr>
                <w:rFonts w:hint="eastAsia"/>
                <w:lang w:eastAsia="zh-CN"/>
              </w:rPr>
            </w:pPr>
            <w:r>
              <w:rPr>
                <w:rFonts w:hint="eastAsia"/>
              </w:rPr>
              <w:t>3.9．完成企业交办的其他安全</w:t>
            </w:r>
            <w:r>
              <w:rPr>
                <w:rFonts w:hint="eastAsia"/>
                <w:lang w:eastAsia="zh-CN"/>
              </w:rPr>
              <w:t>生产</w:t>
            </w:r>
            <w:r>
              <w:rPr>
                <w:rFonts w:hint="eastAsia"/>
              </w:rPr>
              <w:t>工作任务</w:t>
            </w:r>
            <w:r>
              <w:rPr>
                <w:rFonts w:hint="eastAsia"/>
                <w:lang w:eastAsia="zh-CN"/>
              </w:rPr>
              <w:t>；</w:t>
            </w:r>
          </w:p>
          <w:p>
            <w:pPr>
              <w:pStyle w:val="3"/>
              <w:spacing w:line="360" w:lineRule="auto"/>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spacing w:line="360" w:lineRule="exact"/>
              <w:rPr>
                <w:rFonts w:asciiTheme="minorEastAsia" w:hAnsiTheme="minorEastAsia" w:eastAsiaTheme="minorEastAsia"/>
                <w:szCs w:val="21"/>
              </w:rPr>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2747" w:type="pct"/>
            <w:gridSpan w:val="2"/>
            <w:vMerge w:val="restart"/>
          </w:tcPr>
          <w:p>
            <w:pPr>
              <w:spacing w:line="360" w:lineRule="exact"/>
              <w:ind w:left="840" w:hanging="840" w:hangingChars="400"/>
              <w:jc w:val="center"/>
              <w:rPr>
                <w:rFonts w:asciiTheme="minorEastAsia" w:hAnsiTheme="minorEastAsia" w:eastAsiaTheme="minorEastAsia"/>
                <w:szCs w:val="21"/>
              </w:rPr>
            </w:pPr>
            <w:r>
              <w:rPr>
                <w:rFonts w:hint="eastAsia" w:asciiTheme="minorEastAsia" w:hAnsiTheme="minorEastAsia" w:eastAsiaTheme="minorEastAsia"/>
                <w:szCs w:val="21"/>
              </w:rPr>
              <w:t>南充市高坪鞭炮厂</w:t>
            </w:r>
          </w:p>
          <w:p>
            <w:pPr>
              <w:spacing w:line="360" w:lineRule="exact"/>
              <w:ind w:left="840" w:hanging="840" w:hangingChars="400"/>
              <w:jc w:val="center"/>
              <w:rPr>
                <w:rFonts w:asciiTheme="minorEastAsia" w:hAnsiTheme="minorEastAsia" w:eastAsiaTheme="minorEastAsia"/>
                <w:szCs w:val="21"/>
              </w:rPr>
            </w:pPr>
            <w:r>
              <w:rPr>
                <w:rFonts w:hint="eastAsia" w:asciiTheme="minorEastAsia" w:hAnsiTheme="minorEastAsia" w:eastAsiaTheme="minorEastAsia"/>
                <w:szCs w:val="21"/>
              </w:rPr>
              <w:t>安全生产职责</w:t>
            </w:r>
          </w:p>
        </w:tc>
        <w:tc>
          <w:tcPr>
            <w:tcW w:w="2252" w:type="pct"/>
            <w:gridSpan w:val="2"/>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rPr>
              <w:t>文件编号：</w:t>
            </w:r>
            <w:r>
              <w:rPr>
                <w:rFonts w:hint="eastAsia" w:asciiTheme="minorEastAsia" w:hAnsiTheme="minorEastAsia" w:eastAsiaTheme="minorEastAsia"/>
                <w:szCs w:val="21"/>
                <w:lang w:eastAsia="zh-CN"/>
              </w:rPr>
              <w:t>AQGL/ZZ2023</w:t>
            </w:r>
            <w:r>
              <w:rPr>
                <w:rFonts w:hint="eastAsia" w:asciiTheme="minorEastAsia" w:hAnsiTheme="minorEastAsia" w:eastAsiaTheme="minorEastAsia"/>
                <w:szCs w:val="21"/>
              </w:rPr>
              <w:t>-0</w:t>
            </w:r>
            <w:r>
              <w:rPr>
                <w:rFonts w:hint="eastAsia" w:asciiTheme="minorEastAsia" w:hAnsiTheme="minorEastAsia" w:eastAsiaTheme="minorEastAsia"/>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2747" w:type="pct"/>
            <w:gridSpan w:val="2"/>
            <w:vMerge w:val="continue"/>
          </w:tcPr>
          <w:p>
            <w:pPr>
              <w:spacing w:line="360" w:lineRule="exact"/>
              <w:jc w:val="center"/>
              <w:rPr>
                <w:rFonts w:asciiTheme="minorEastAsia" w:hAnsiTheme="minorEastAsia" w:eastAsiaTheme="minorEastAsia"/>
                <w:szCs w:val="21"/>
              </w:rPr>
            </w:pPr>
          </w:p>
        </w:tc>
        <w:tc>
          <w:tcPr>
            <w:tcW w:w="2252" w:type="pct"/>
            <w:gridSpan w:val="2"/>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2747" w:type="pct"/>
            <w:gridSpan w:val="2"/>
            <w:vAlign w:val="center"/>
          </w:tcPr>
          <w:p>
            <w:pPr>
              <w:spacing w:line="420" w:lineRule="auto"/>
              <w:jc w:val="center"/>
              <w:rPr>
                <w:rFonts w:asciiTheme="minorEastAsia" w:hAnsiTheme="minorEastAsia" w:eastAsiaTheme="minorEastAsia"/>
                <w:color w:val="000000"/>
              </w:rPr>
            </w:pPr>
            <w:r>
              <w:rPr>
                <w:rFonts w:hint="eastAsia" w:asciiTheme="minorEastAsia" w:hAnsiTheme="minorEastAsia" w:eastAsiaTheme="minorEastAsia"/>
                <w:szCs w:val="21"/>
              </w:rPr>
              <w:t>车间负责人安全生产职责</w:t>
            </w:r>
          </w:p>
        </w:tc>
        <w:tc>
          <w:tcPr>
            <w:tcW w:w="2252" w:type="pct"/>
            <w:gridSpan w:val="2"/>
            <w:vAlign w:val="center"/>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第2版第1次修订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1187" w:type="pct"/>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修订时间</w:t>
            </w:r>
          </w:p>
        </w:tc>
        <w:tc>
          <w:tcPr>
            <w:tcW w:w="1559" w:type="pct"/>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2023年8月12日</w:t>
            </w:r>
          </w:p>
        </w:tc>
        <w:tc>
          <w:tcPr>
            <w:tcW w:w="794" w:type="pct"/>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审订时间</w:t>
            </w:r>
          </w:p>
        </w:tc>
        <w:tc>
          <w:tcPr>
            <w:tcW w:w="1457" w:type="pct"/>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2023年8月14日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1187" w:type="pct"/>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颁布时间</w:t>
            </w:r>
          </w:p>
        </w:tc>
        <w:tc>
          <w:tcPr>
            <w:tcW w:w="1559" w:type="pct"/>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2023年8月16日</w:t>
            </w:r>
          </w:p>
        </w:tc>
        <w:tc>
          <w:tcPr>
            <w:tcW w:w="794" w:type="pct"/>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批准人</w:t>
            </w:r>
          </w:p>
        </w:tc>
        <w:tc>
          <w:tcPr>
            <w:tcW w:w="1457" w:type="pct"/>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杨晓霞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5000" w:type="pct"/>
            <w:gridSpan w:val="4"/>
          </w:tcPr>
          <w:p>
            <w:pPr>
              <w:spacing w:line="240" w:lineRule="auto"/>
              <w:rPr>
                <w:rFonts w:asciiTheme="minorEastAsia" w:hAnsiTheme="minorEastAsia" w:eastAsiaTheme="minorEastAsia"/>
                <w:b/>
                <w:bCs/>
                <w:szCs w:val="21"/>
              </w:rPr>
            </w:pPr>
            <w:r>
              <w:rPr>
                <w:rFonts w:hint="eastAsia" w:asciiTheme="minorEastAsia" w:hAnsiTheme="minorEastAsia" w:eastAsiaTheme="minorEastAsia"/>
                <w:b/>
                <w:bCs/>
                <w:szCs w:val="21"/>
              </w:rPr>
              <w:t>1.目的</w:t>
            </w: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 xml:space="preserve">    为了明确本厂车间的安全管理职责，落实安全生产责任，确保安全生产管理。</w:t>
            </w:r>
          </w:p>
          <w:p>
            <w:pPr>
              <w:spacing w:line="240" w:lineRule="auto"/>
              <w:rPr>
                <w:rFonts w:asciiTheme="minorEastAsia" w:hAnsiTheme="minorEastAsia" w:eastAsiaTheme="minorEastAsia"/>
                <w:b/>
                <w:bCs/>
                <w:szCs w:val="21"/>
              </w:rPr>
            </w:pPr>
            <w:r>
              <w:rPr>
                <w:rFonts w:hint="eastAsia" w:asciiTheme="minorEastAsia" w:hAnsiTheme="minorEastAsia" w:eastAsiaTheme="minorEastAsia"/>
                <w:b/>
                <w:bCs/>
                <w:szCs w:val="21"/>
              </w:rPr>
              <w:t>2.适用范围</w:t>
            </w: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 xml:space="preserve">    本制度适用于本厂的车间负责人。</w:t>
            </w:r>
          </w:p>
          <w:p>
            <w:pPr>
              <w:spacing w:line="360" w:lineRule="auto"/>
              <w:rPr>
                <w:rFonts w:asciiTheme="minorEastAsia" w:hAnsiTheme="minorEastAsia" w:eastAsiaTheme="minorEastAsia"/>
                <w:b/>
                <w:bCs/>
                <w:szCs w:val="21"/>
              </w:rPr>
            </w:pPr>
            <w:r>
              <w:rPr>
                <w:rFonts w:hint="eastAsia" w:asciiTheme="minorEastAsia" w:hAnsiTheme="minorEastAsia" w:eastAsiaTheme="minorEastAsia"/>
                <w:b/>
                <w:bCs/>
                <w:szCs w:val="21"/>
              </w:rPr>
              <w:t>3.</w:t>
            </w:r>
            <w:r>
              <w:rPr>
                <w:rFonts w:hint="eastAsia" w:asciiTheme="minorEastAsia" w:hAnsiTheme="minorEastAsia" w:eastAsiaTheme="minorEastAsia"/>
                <w:b/>
                <w:bCs/>
                <w:szCs w:val="21"/>
                <w:lang w:eastAsia="zh-CN"/>
              </w:rPr>
              <w:t>主要</w:t>
            </w:r>
            <w:r>
              <w:rPr>
                <w:rFonts w:hint="eastAsia" w:asciiTheme="minorEastAsia" w:hAnsiTheme="minorEastAsia" w:eastAsiaTheme="minorEastAsia"/>
                <w:b/>
                <w:bCs/>
                <w:szCs w:val="21"/>
              </w:rPr>
              <w:t>内容</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3.1．车间负责人应对本车间的安全生产管理、安全防火等工作负具体的组织、领导责任。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10" w:firstLineChars="100"/>
              <w:textAlignment w:val="auto"/>
              <w:rPr>
                <w:rFonts w:hint="eastAsia" w:ascii="宋体" w:hAnsi="宋体" w:eastAsia="宋体" w:cs="宋体"/>
                <w:sz w:val="21"/>
                <w:szCs w:val="21"/>
              </w:rPr>
            </w:pPr>
            <w:r>
              <w:rPr>
                <w:rFonts w:hint="eastAsia" w:cs="Times New Roman" w:asciiTheme="minorEastAsia" w:hAnsiTheme="minorEastAsia" w:eastAsiaTheme="minorEastAsia"/>
                <w:szCs w:val="21"/>
              </w:rPr>
              <w:t>3.2．认真贯彻执行国家有关安全生产的法律、法规、标准、规程、规定以及本企业制定的安全生产管理制度</w:t>
            </w:r>
            <w:r>
              <w:rPr>
                <w:rFonts w:hint="eastAsia" w:cs="Times New Roman" w:asciiTheme="minorEastAsia" w:hAnsiTheme="minorEastAsia" w:eastAsiaTheme="minorEastAsia"/>
                <w:szCs w:val="21"/>
                <w:lang w:eastAsia="zh-CN"/>
              </w:rPr>
              <w:t>，</w:t>
            </w:r>
            <w:r>
              <w:rPr>
                <w:rFonts w:hint="eastAsia" w:ascii="宋体" w:hAnsi="宋体" w:eastAsia="宋体" w:cs="宋体"/>
                <w:sz w:val="21"/>
                <w:szCs w:val="21"/>
              </w:rPr>
              <w:t>依法培训、持证上岗。</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lang w:eastAsia="zh-CN"/>
              </w:rPr>
            </w:pPr>
            <w:r>
              <w:rPr>
                <w:rFonts w:hint="eastAsia" w:cs="Times New Roman" w:asciiTheme="minorEastAsia" w:hAnsiTheme="minorEastAsia" w:eastAsiaTheme="minorEastAsia"/>
                <w:szCs w:val="21"/>
                <w:lang w:val="en-US" w:eastAsia="zh-CN"/>
              </w:rPr>
              <w:t>3.3.</w:t>
            </w:r>
            <w:r>
              <w:rPr>
                <w:rFonts w:hint="eastAsia"/>
                <w:lang w:eastAsia="zh-CN"/>
              </w:rPr>
              <w:t>每天深入</w:t>
            </w:r>
            <w:r>
              <w:rPr>
                <w:rFonts w:hint="eastAsia"/>
                <w:lang w:val="en-US" w:eastAsia="zh-CN"/>
              </w:rPr>
              <w:t>生产</w:t>
            </w:r>
            <w:r>
              <w:rPr>
                <w:rFonts w:hint="eastAsia"/>
                <w:lang w:eastAsia="zh-CN"/>
              </w:rPr>
              <w:t>第一线，检查安全生产情况，及时排查安全生产事故隐患，提出改进安全生产管理的建议，制止合纠正违章指挥、强令冒险作业。违反操作规程的行为</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lang w:eastAsia="zh-CN"/>
              </w:rPr>
            </w:pPr>
            <w:r>
              <w:rPr>
                <w:rFonts w:hint="eastAsia" w:cs="Times New Roman" w:asciiTheme="minorEastAsia" w:hAnsiTheme="minorEastAsia" w:eastAsiaTheme="minorEastAsia"/>
                <w:szCs w:val="21"/>
                <w:lang w:val="en-US" w:eastAsia="zh-CN"/>
              </w:rPr>
              <w:t>3.4．</w:t>
            </w:r>
            <w:r>
              <w:rPr>
                <w:rFonts w:hint="eastAsia"/>
                <w:lang w:eastAsia="zh-CN"/>
              </w:rPr>
              <w:t>宣传贯彻上级安全文件，检查督促本企业内部执行安全生产规章制度，上传下达安全搞好各种薄册的记录与资料存档工作；</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cs="Times New Roman" w:asciiTheme="minorEastAsia" w:hAnsiTheme="minorEastAsia" w:eastAsiaTheme="minorEastAsia"/>
                <w:szCs w:val="21"/>
                <w:lang w:val="en-US" w:eastAsia="zh-CN"/>
              </w:rPr>
              <w:t>3.5．</w:t>
            </w:r>
            <w:r>
              <w:rPr>
                <w:rFonts w:hint="eastAsia"/>
              </w:rPr>
              <w:t>每天深入现场检查，及时排查安全风险和事故隐患，制止违章作业，对紧急情况和不听劝阻者，有权停止其工作，并立即报请领导处理；监督检查劳动防护用品的正确佩戴和使用；</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sz w:val="21"/>
                <w:szCs w:val="21"/>
              </w:rPr>
            </w:pPr>
            <w:r>
              <w:rPr>
                <w:rFonts w:hint="eastAsia" w:cs="Times New Roman" w:asciiTheme="minorEastAsia" w:hAnsiTheme="minorEastAsia" w:eastAsiaTheme="minorEastAsia"/>
                <w:szCs w:val="21"/>
                <w:lang w:val="en-US" w:eastAsia="zh-CN"/>
              </w:rPr>
              <w:t>3.6．</w:t>
            </w:r>
            <w:r>
              <w:rPr>
                <w:rFonts w:hint="eastAsia"/>
              </w:rPr>
              <w:t>参加</w:t>
            </w:r>
            <w:r>
              <w:rPr>
                <w:rFonts w:hint="eastAsia"/>
                <w:lang w:val="en-US" w:eastAsia="zh-CN"/>
              </w:rPr>
              <w:t>企业</w:t>
            </w:r>
            <w:r>
              <w:rPr>
                <w:rFonts w:hint="eastAsia"/>
              </w:rPr>
              <w:t>各类事故的调查和处理，负责</w:t>
            </w:r>
            <w:r>
              <w:rPr>
                <w:rFonts w:hint="eastAsia"/>
                <w:lang w:eastAsia="zh-CN"/>
              </w:rPr>
              <w:t>企业的生产</w:t>
            </w:r>
            <w:r>
              <w:rPr>
                <w:rFonts w:hint="eastAsia"/>
              </w:rPr>
              <w:t>事故统计分析和上报工作</w:t>
            </w:r>
            <w:r>
              <w:rPr>
                <w:rFonts w:hint="eastAsia"/>
                <w:lang w:eastAsia="zh-CN"/>
              </w:rPr>
              <w:t>。</w:t>
            </w:r>
            <w:r>
              <w:rPr>
                <w:rFonts w:hint="eastAsia" w:ascii="宋体" w:hAnsi="宋体" w:eastAsia="宋体" w:cs="宋体"/>
                <w:sz w:val="21"/>
                <w:szCs w:val="21"/>
              </w:rPr>
              <w:t>参与本厂“三同时”项目设施设计、竣工验收、设备改造方案的审查，落实装置检修停工、开工的安全措施。</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3.</w:t>
            </w:r>
            <w:r>
              <w:rPr>
                <w:rFonts w:hint="eastAsia" w:cs="Times New Roman" w:asciiTheme="minorEastAsia" w:hAnsiTheme="minorEastAsia" w:eastAsiaTheme="minorEastAsia"/>
                <w:szCs w:val="21"/>
                <w:lang w:val="en-US" w:eastAsia="zh-CN"/>
              </w:rPr>
              <w:t>7</w:t>
            </w:r>
            <w:r>
              <w:rPr>
                <w:rFonts w:hint="eastAsia" w:cs="Times New Roman" w:asciiTheme="minorEastAsia" w:hAnsiTheme="minorEastAsia" w:eastAsiaTheme="minorEastAsia"/>
                <w:szCs w:val="21"/>
              </w:rPr>
              <w:t>．认真组织实施安全工作计划，及时进行检查、总结、评比，做到经常化、制度化。</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3.</w:t>
            </w:r>
            <w:r>
              <w:rPr>
                <w:rFonts w:hint="eastAsia" w:cs="Times New Roman" w:asciiTheme="minorEastAsia" w:hAnsiTheme="minorEastAsia" w:eastAsiaTheme="minorEastAsia"/>
                <w:szCs w:val="21"/>
                <w:lang w:val="en-US" w:eastAsia="zh-CN"/>
              </w:rPr>
              <w:t>8</w:t>
            </w:r>
            <w:r>
              <w:rPr>
                <w:rFonts w:hint="eastAsia" w:cs="Times New Roman" w:asciiTheme="minorEastAsia" w:hAnsiTheme="minorEastAsia" w:eastAsiaTheme="minorEastAsia"/>
                <w:szCs w:val="21"/>
              </w:rPr>
              <w:t>．组织本车间职工学习安全生产有关法规、标准及本企业安全管理制度和安全技术操作规程。</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3.</w:t>
            </w:r>
            <w:r>
              <w:rPr>
                <w:rFonts w:hint="eastAsia" w:cs="Times New Roman" w:asciiTheme="minorEastAsia" w:hAnsiTheme="minorEastAsia" w:eastAsiaTheme="minorEastAsia"/>
                <w:szCs w:val="21"/>
                <w:lang w:val="en-US" w:eastAsia="zh-CN"/>
              </w:rPr>
              <w:t>9</w:t>
            </w:r>
            <w:r>
              <w:rPr>
                <w:rFonts w:hint="eastAsia" w:cs="Times New Roman" w:asciiTheme="minorEastAsia" w:hAnsiTheme="minorEastAsia" w:eastAsiaTheme="minorEastAsia"/>
                <w:szCs w:val="21"/>
              </w:rPr>
              <w:t>．对新职工上岗、职工调换工种前和长期离岗后恢复工作时要进行岗位技术培训及必要的安全生产知识教育。</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3.</w:t>
            </w:r>
            <w:r>
              <w:rPr>
                <w:rFonts w:hint="eastAsia" w:cs="Times New Roman" w:asciiTheme="minorEastAsia" w:hAnsiTheme="minorEastAsia" w:eastAsiaTheme="minorEastAsia"/>
                <w:szCs w:val="21"/>
                <w:lang w:val="en-US" w:eastAsia="zh-CN"/>
              </w:rPr>
              <w:t>8</w:t>
            </w:r>
            <w:r>
              <w:rPr>
                <w:rFonts w:hint="eastAsia" w:cs="Times New Roman" w:asciiTheme="minorEastAsia" w:hAnsiTheme="minorEastAsia" w:eastAsiaTheme="minorEastAsia"/>
                <w:szCs w:val="21"/>
              </w:rPr>
              <w:t>. 发现问题要及时上报并采取防范措施予以解决，发生事故要立即上报，同时要采取应急措施，防止事故扩大</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rPr>
              <w:t>及时整改事故隐患，落实整改措施。</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3.</w:t>
            </w:r>
            <w:r>
              <w:rPr>
                <w:rFonts w:hint="eastAsia" w:cs="Times New Roman" w:asciiTheme="minorEastAsia" w:hAnsiTheme="minorEastAsia" w:eastAsiaTheme="minorEastAsia"/>
                <w:szCs w:val="21"/>
                <w:lang w:val="en-US" w:eastAsia="zh-CN"/>
              </w:rPr>
              <w:t>9</w:t>
            </w:r>
            <w:r>
              <w:rPr>
                <w:rFonts w:hint="eastAsia" w:cs="Times New Roman" w:asciiTheme="minorEastAsia" w:hAnsiTheme="minorEastAsia" w:eastAsiaTheme="minorEastAsia"/>
                <w:szCs w:val="21"/>
              </w:rPr>
              <w:t>. 有权拒绝上级下达的不符合安全生产规定的指令和意见。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 xml:space="preserve">  3.10</w:t>
            </w:r>
            <w:r>
              <w:rPr>
                <w:rFonts w:hint="eastAsia" w:cs="Times New Roman" w:asciiTheme="minorEastAsia" w:hAnsiTheme="minorEastAsia" w:eastAsiaTheme="minorEastAsia"/>
                <w:szCs w:val="21"/>
              </w:rPr>
              <w:t>.建立车间的安全生产档案、记录。</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 w:val="21"/>
                <w:szCs w:val="21"/>
                <w:lang w:val="en-US" w:eastAsia="zh-CN"/>
              </w:rPr>
            </w:pPr>
            <w:r>
              <w:rPr>
                <w:rFonts w:hint="eastAsia" w:cs="Times New Roman" w:asciiTheme="minorEastAsia" w:hAnsiTheme="minorEastAsia" w:eastAsiaTheme="minorEastAsia"/>
                <w:szCs w:val="21"/>
              </w:rPr>
              <w:t xml:space="preserve"> </w:t>
            </w:r>
            <w:r>
              <w:rPr>
                <w:rFonts w:hint="eastAsia" w:cs="Times New Roman" w:asciiTheme="minorEastAsia" w:hAnsiTheme="minorEastAsia" w:eastAsiaTheme="minorEastAsia"/>
                <w:szCs w:val="21"/>
                <w:lang w:val="en-US" w:eastAsia="zh-CN"/>
              </w:rPr>
              <w:t xml:space="preserve"> </w:t>
            </w:r>
            <w:r>
              <w:rPr>
                <w:rFonts w:hint="eastAsia" w:ascii="宋体" w:hAnsi="宋体" w:cs="宋体"/>
                <w:sz w:val="21"/>
                <w:szCs w:val="21"/>
                <w:lang w:val="en-US" w:eastAsia="zh-CN"/>
              </w:rPr>
              <w:t>3.11.</w:t>
            </w:r>
            <w:r>
              <w:rPr>
                <w:rFonts w:hint="eastAsia" w:ascii="宋体" w:hAnsi="宋体" w:eastAsia="宋体" w:cs="宋体"/>
                <w:sz w:val="21"/>
                <w:szCs w:val="21"/>
                <w:lang w:val="en-US" w:eastAsia="zh-CN"/>
              </w:rPr>
              <w:t>制止和纠正“三违”行为</w:t>
            </w:r>
            <w:r>
              <w:rPr>
                <w:rFonts w:hint="eastAsia" w:ascii="宋体" w:hAnsi="宋体" w:cs="宋体"/>
                <w:sz w:val="21"/>
                <w:szCs w:val="21"/>
                <w:lang w:val="en-US" w:eastAsia="zh-CN"/>
              </w:rPr>
              <w:t>。</w:t>
            </w:r>
          </w:p>
          <w:p>
            <w:pPr>
              <w:pStyle w:val="3"/>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cs="宋体"/>
                <w:sz w:val="21"/>
                <w:szCs w:val="21"/>
                <w:lang w:val="en-US" w:eastAsia="zh-CN"/>
              </w:rPr>
            </w:pPr>
          </w:p>
        </w:tc>
      </w:tr>
    </w:tbl>
    <w:tbl>
      <w:tblPr>
        <w:tblStyle w:val="8"/>
        <w:tblpPr w:leftFromText="180" w:rightFromText="180" w:vertAnchor="text" w:horzAnchor="page" w:tblpX="1424" w:tblpY="-155"/>
        <w:tblOverlap w:val="never"/>
        <w:tblW w:w="48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0"/>
        <w:gridCol w:w="2693"/>
        <w:gridCol w:w="1095"/>
        <w:gridCol w:w="3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2689" w:type="pct"/>
            <w:gridSpan w:val="2"/>
            <w:vMerge w:val="restart"/>
          </w:tcPr>
          <w:p>
            <w:pPr>
              <w:spacing w:line="360" w:lineRule="exact"/>
              <w:ind w:left="840" w:hanging="840" w:hangingChars="400"/>
              <w:jc w:val="center"/>
              <w:rPr>
                <w:rFonts w:asciiTheme="minorEastAsia" w:hAnsiTheme="minorEastAsia" w:eastAsiaTheme="minorEastAsia"/>
                <w:szCs w:val="21"/>
              </w:rPr>
            </w:pPr>
            <w:r>
              <w:rPr>
                <w:rFonts w:hint="eastAsia" w:cs="宋体" w:asciiTheme="minorEastAsia" w:hAnsiTheme="minorEastAsia" w:eastAsiaTheme="minorEastAsia"/>
                <w:color w:val="000000"/>
                <w:szCs w:val="21"/>
              </w:rPr>
              <w:t xml:space="preserve"> </w:t>
            </w:r>
            <w:r>
              <w:rPr>
                <w:rFonts w:hint="eastAsia" w:asciiTheme="minorEastAsia" w:hAnsiTheme="minorEastAsia" w:eastAsiaTheme="minorEastAsia"/>
                <w:szCs w:val="21"/>
              </w:rPr>
              <w:t>南充市高坪鞭炮厂</w:t>
            </w:r>
          </w:p>
          <w:p>
            <w:pPr>
              <w:spacing w:line="360" w:lineRule="exact"/>
              <w:ind w:left="840" w:hanging="840" w:hangingChars="400"/>
              <w:jc w:val="center"/>
              <w:rPr>
                <w:rFonts w:asciiTheme="minorEastAsia" w:hAnsiTheme="minorEastAsia" w:eastAsiaTheme="minorEastAsia"/>
                <w:szCs w:val="21"/>
              </w:rPr>
            </w:pPr>
            <w:r>
              <w:rPr>
                <w:rFonts w:hint="eastAsia" w:asciiTheme="minorEastAsia" w:hAnsiTheme="minorEastAsia" w:eastAsiaTheme="minorEastAsia"/>
                <w:szCs w:val="21"/>
              </w:rPr>
              <w:t>安全生产职责</w:t>
            </w:r>
          </w:p>
        </w:tc>
        <w:tc>
          <w:tcPr>
            <w:tcW w:w="2310" w:type="pct"/>
            <w:gridSpan w:val="2"/>
          </w:tcPr>
          <w:p>
            <w:pPr>
              <w:spacing w:line="360" w:lineRule="exact"/>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文件编号：</w:t>
            </w:r>
            <w:r>
              <w:rPr>
                <w:rFonts w:hint="eastAsia" w:asciiTheme="minorEastAsia" w:hAnsiTheme="minorEastAsia" w:eastAsiaTheme="minorEastAsia"/>
                <w:szCs w:val="21"/>
                <w:lang w:eastAsia="zh-CN"/>
              </w:rPr>
              <w:t>AQGL/ZZ2023</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2689" w:type="pct"/>
            <w:gridSpan w:val="2"/>
            <w:vMerge w:val="continue"/>
          </w:tcPr>
          <w:p>
            <w:pPr>
              <w:spacing w:line="360" w:lineRule="exact"/>
              <w:jc w:val="center"/>
              <w:rPr>
                <w:rFonts w:asciiTheme="minorEastAsia" w:hAnsiTheme="minorEastAsia" w:eastAsiaTheme="minorEastAsia"/>
                <w:szCs w:val="21"/>
              </w:rPr>
            </w:pPr>
          </w:p>
        </w:tc>
        <w:tc>
          <w:tcPr>
            <w:tcW w:w="2310" w:type="pct"/>
            <w:gridSpan w:val="2"/>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第1页  共2页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2689" w:type="pct"/>
            <w:gridSpan w:val="2"/>
            <w:vAlign w:val="center"/>
          </w:tcPr>
          <w:p>
            <w:pPr>
              <w:pStyle w:val="4"/>
              <w:spacing w:line="360" w:lineRule="auto"/>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仓库保管员岗位职责</w:t>
            </w:r>
          </w:p>
        </w:tc>
        <w:tc>
          <w:tcPr>
            <w:tcW w:w="2310" w:type="pct"/>
            <w:gridSpan w:val="2"/>
            <w:vAlign w:val="center"/>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第2版第1次修订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1253" w:type="pct"/>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修订时间</w:t>
            </w:r>
          </w:p>
        </w:tc>
        <w:tc>
          <w:tcPr>
            <w:tcW w:w="1435" w:type="pct"/>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2023年8月12日</w:t>
            </w:r>
          </w:p>
        </w:tc>
        <w:tc>
          <w:tcPr>
            <w:tcW w:w="584" w:type="pct"/>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审订时间</w:t>
            </w:r>
          </w:p>
        </w:tc>
        <w:tc>
          <w:tcPr>
            <w:tcW w:w="1726" w:type="pct"/>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2023年8月14日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253" w:type="pct"/>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颁布时间</w:t>
            </w:r>
          </w:p>
        </w:tc>
        <w:tc>
          <w:tcPr>
            <w:tcW w:w="1435" w:type="pct"/>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2023年8月16日</w:t>
            </w:r>
          </w:p>
        </w:tc>
        <w:tc>
          <w:tcPr>
            <w:tcW w:w="584" w:type="pct"/>
          </w:tcPr>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批准人</w:t>
            </w:r>
          </w:p>
        </w:tc>
        <w:tc>
          <w:tcPr>
            <w:tcW w:w="1726" w:type="pct"/>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杨晓霞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5000" w:type="pct"/>
            <w:gridSpan w:val="4"/>
          </w:tcPr>
          <w:p>
            <w:pPr>
              <w:spacing w:line="360" w:lineRule="auto"/>
              <w:rPr>
                <w:rFonts w:asciiTheme="minorEastAsia" w:hAnsiTheme="minorEastAsia" w:eastAsiaTheme="minorEastAsia"/>
                <w:b/>
                <w:bCs/>
                <w:szCs w:val="21"/>
              </w:rPr>
            </w:pPr>
            <w:r>
              <w:rPr>
                <w:rFonts w:hint="eastAsia" w:asciiTheme="minorEastAsia" w:hAnsiTheme="minorEastAsia" w:eastAsiaTheme="minorEastAsia"/>
                <w:b/>
                <w:bCs/>
                <w:szCs w:val="21"/>
              </w:rPr>
              <w:t>1.目的</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为了明确本</w:t>
            </w:r>
            <w:r>
              <w:rPr>
                <w:rFonts w:hint="eastAsia" w:asciiTheme="minorEastAsia" w:hAnsiTheme="minorEastAsia" w:eastAsiaTheme="minorEastAsia"/>
                <w:color w:val="000000"/>
                <w:szCs w:val="21"/>
              </w:rPr>
              <w:t>厂</w:t>
            </w:r>
            <w:r>
              <w:rPr>
                <w:rFonts w:hint="eastAsia" w:cs="宋体" w:asciiTheme="minorEastAsia" w:hAnsiTheme="minorEastAsia" w:eastAsiaTheme="minorEastAsia"/>
                <w:color w:val="000000"/>
                <w:szCs w:val="21"/>
              </w:rPr>
              <w:t>仓库保管员岗位职责</w:t>
            </w:r>
            <w:r>
              <w:rPr>
                <w:rFonts w:hint="eastAsia" w:asciiTheme="minorEastAsia" w:hAnsiTheme="minorEastAsia" w:eastAsiaTheme="minorEastAsia"/>
                <w:szCs w:val="21"/>
              </w:rPr>
              <w:t>，落实安全生产责任，确保安全生产。</w:t>
            </w:r>
          </w:p>
          <w:p>
            <w:pPr>
              <w:spacing w:line="360" w:lineRule="auto"/>
              <w:rPr>
                <w:rFonts w:asciiTheme="minorEastAsia" w:hAnsiTheme="minorEastAsia" w:eastAsiaTheme="minorEastAsia"/>
                <w:b/>
                <w:bCs/>
                <w:szCs w:val="21"/>
              </w:rPr>
            </w:pPr>
            <w:r>
              <w:rPr>
                <w:rFonts w:hint="eastAsia" w:asciiTheme="minorEastAsia" w:hAnsiTheme="minorEastAsia" w:eastAsiaTheme="minorEastAsia"/>
                <w:b/>
                <w:bCs/>
                <w:szCs w:val="21"/>
              </w:rPr>
              <w:t>2.适用范围</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本制度适用于本</w:t>
            </w:r>
            <w:r>
              <w:rPr>
                <w:rFonts w:hint="eastAsia" w:asciiTheme="minorEastAsia" w:hAnsiTheme="minorEastAsia" w:eastAsiaTheme="minorEastAsia"/>
                <w:color w:val="000000"/>
                <w:szCs w:val="21"/>
              </w:rPr>
              <w:t>厂</w:t>
            </w:r>
            <w:r>
              <w:rPr>
                <w:rFonts w:hint="eastAsia" w:asciiTheme="minorEastAsia" w:hAnsiTheme="minorEastAsia" w:eastAsiaTheme="minorEastAsia"/>
                <w:szCs w:val="21"/>
              </w:rPr>
              <w:t>的</w:t>
            </w:r>
            <w:r>
              <w:rPr>
                <w:rFonts w:hint="eastAsia" w:cs="宋体" w:asciiTheme="minorEastAsia" w:hAnsiTheme="minorEastAsia" w:eastAsiaTheme="minorEastAsia"/>
                <w:color w:val="000000"/>
                <w:szCs w:val="21"/>
              </w:rPr>
              <w:t>仓库保管员</w:t>
            </w:r>
            <w:r>
              <w:rPr>
                <w:rFonts w:hint="eastAsia" w:asciiTheme="minorEastAsia" w:hAnsiTheme="minorEastAsia" w:eastAsiaTheme="minorEastAsia"/>
                <w:szCs w:val="21"/>
              </w:rPr>
              <w:t>。</w:t>
            </w:r>
          </w:p>
          <w:p>
            <w:pPr>
              <w:spacing w:line="360" w:lineRule="auto"/>
              <w:rPr>
                <w:rFonts w:asciiTheme="minorEastAsia" w:hAnsiTheme="minorEastAsia" w:eastAsiaTheme="minorEastAsia"/>
                <w:b/>
                <w:bCs/>
                <w:szCs w:val="21"/>
              </w:rPr>
            </w:pPr>
            <w:r>
              <w:rPr>
                <w:rFonts w:hint="eastAsia" w:asciiTheme="minorEastAsia" w:hAnsiTheme="minorEastAsia" w:eastAsiaTheme="minorEastAsia"/>
                <w:b/>
                <w:bCs/>
                <w:szCs w:val="21"/>
              </w:rPr>
              <w:t>3.内容</w:t>
            </w:r>
          </w:p>
          <w:p>
            <w:pPr>
              <w:pStyle w:val="4"/>
              <w:spacing w:line="360" w:lineRule="auto"/>
              <w:rPr>
                <w:rFonts w:cs="宋体" w:asciiTheme="minorEastAsia" w:hAnsiTheme="minorEastAsia" w:eastAsiaTheme="minorEastAsia"/>
                <w:color w:val="000000"/>
              </w:rPr>
            </w:pPr>
            <w:r>
              <w:rPr>
                <w:rFonts w:hint="eastAsia" w:cs="宋体" w:asciiTheme="minorEastAsia" w:hAnsiTheme="minorEastAsia" w:eastAsiaTheme="minorEastAsia"/>
                <w:color w:val="000000"/>
                <w:sz w:val="24"/>
                <w:szCs w:val="24"/>
              </w:rPr>
              <w:t xml:space="preserve">  </w:t>
            </w:r>
            <w:r>
              <w:rPr>
                <w:rFonts w:hint="eastAsia" w:cs="宋体" w:asciiTheme="minorEastAsia" w:hAnsiTheme="minorEastAsia" w:eastAsiaTheme="minorEastAsia"/>
                <w:color w:val="000000"/>
              </w:rPr>
              <w:t xml:space="preserve">  3.1严格执行</w:t>
            </w:r>
            <w:r>
              <w:rPr>
                <w:rFonts w:hint="eastAsia" w:asciiTheme="minorEastAsia" w:hAnsiTheme="minorEastAsia" w:eastAsiaTheme="minorEastAsia"/>
                <w:color w:val="000000"/>
              </w:rPr>
              <w:t>厂</w:t>
            </w:r>
            <w:r>
              <w:rPr>
                <w:rFonts w:hint="eastAsia" w:cs="宋体" w:asciiTheme="minorEastAsia" w:hAnsiTheme="minorEastAsia" w:eastAsiaTheme="minorEastAsia"/>
                <w:color w:val="000000"/>
              </w:rPr>
              <w:t>各项规章制度，把好商品出入库验收、验放关，，遵循“及时、准确、严谨”的工作原则，做到“进仓清、出仓明”，即及时验收、验放。准确，即按进货单和发货单开出的品名、规格、价格、数量逐箱验收、验放。严谨，即严格执行仓库收、发放工作程序，严格经济手续，谨慎核对进货单和发货单与进出仓货物无误后，签收和发货，对出入库商品承担经济责任。</w:t>
            </w:r>
          </w:p>
          <w:p>
            <w:pPr>
              <w:pStyle w:val="4"/>
              <w:spacing w:line="360" w:lineRule="auto"/>
              <w:rPr>
                <w:rFonts w:cs="宋体" w:asciiTheme="minorEastAsia" w:hAnsiTheme="minorEastAsia" w:eastAsiaTheme="minorEastAsia"/>
                <w:color w:val="000000"/>
              </w:rPr>
            </w:pPr>
            <w:r>
              <w:rPr>
                <w:rFonts w:hint="eastAsia" w:cs="宋体" w:asciiTheme="minorEastAsia" w:hAnsiTheme="minorEastAsia" w:eastAsiaTheme="minorEastAsia"/>
                <w:color w:val="000000"/>
              </w:rPr>
              <w:t xml:space="preserve">    3.2对手续不清、责任不明、货单不符合规定或有疑点及无批准手续的，有权拒绝入库或出库。</w:t>
            </w:r>
          </w:p>
          <w:p>
            <w:pPr>
              <w:pStyle w:val="4"/>
              <w:spacing w:line="360" w:lineRule="auto"/>
              <w:rPr>
                <w:rFonts w:cs="宋体" w:asciiTheme="minorEastAsia" w:hAnsiTheme="minorEastAsia" w:eastAsiaTheme="minorEastAsia"/>
                <w:color w:val="000000"/>
              </w:rPr>
            </w:pPr>
            <w:r>
              <w:rPr>
                <w:rFonts w:hint="eastAsia" w:cs="宋体" w:asciiTheme="minorEastAsia" w:hAnsiTheme="minorEastAsia" w:eastAsiaTheme="minorEastAsia"/>
                <w:color w:val="000000"/>
              </w:rPr>
              <w:t xml:space="preserve">    3.3按月盘存，按月报帐，做好库存品种购销调存分析，为保持适销品种合理库存，向总经理提出购销建议。</w:t>
            </w:r>
          </w:p>
          <w:p>
            <w:pPr>
              <w:pStyle w:val="4"/>
              <w:spacing w:line="360" w:lineRule="auto"/>
              <w:rPr>
                <w:rFonts w:cs="宋体" w:asciiTheme="minorEastAsia" w:hAnsiTheme="minorEastAsia" w:eastAsiaTheme="minorEastAsia"/>
                <w:color w:val="000000"/>
              </w:rPr>
            </w:pPr>
            <w:r>
              <w:rPr>
                <w:rFonts w:hint="eastAsia" w:cs="宋体" w:asciiTheme="minorEastAsia" w:hAnsiTheme="minorEastAsia" w:eastAsiaTheme="minorEastAsia"/>
                <w:color w:val="000000"/>
              </w:rPr>
              <w:t xml:space="preserve">    3.4严禁无票据、手续擅自借用、挪用、赊销库存商品，如发现未经批准赊销商品或短库，按贪污论处。</w:t>
            </w:r>
          </w:p>
          <w:p>
            <w:pPr>
              <w:pStyle w:val="4"/>
              <w:spacing w:line="360" w:lineRule="auto"/>
              <w:rPr>
                <w:rFonts w:cs="宋体" w:asciiTheme="minorEastAsia" w:hAnsiTheme="minorEastAsia" w:eastAsiaTheme="minorEastAsia"/>
                <w:color w:val="000000"/>
              </w:rPr>
            </w:pPr>
            <w:r>
              <w:rPr>
                <w:rFonts w:hint="eastAsia" w:cs="宋体" w:asciiTheme="minorEastAsia" w:hAnsiTheme="minorEastAsia" w:eastAsiaTheme="minorEastAsia"/>
                <w:color w:val="000000"/>
              </w:rPr>
              <w:t xml:space="preserve">    3.5严格遵守仓库安全工作守则，严禁携带火种、易燃物品入库，严禁非工作人员进仓，非本厂提货人，一律严禁入库，对入库商品除认真查验规格、数量外，要严密观察商品有无异常，确保安全入库。严禁在库区10米范围内烤火取暖，烧水做饭，严禁在仓库院内抽烟，严禁在库区内乱接电源。</w:t>
            </w:r>
          </w:p>
          <w:p>
            <w:pPr>
              <w:pStyle w:val="4"/>
              <w:spacing w:line="360" w:lineRule="auto"/>
              <w:rPr>
                <w:rFonts w:cs="宋体" w:asciiTheme="minorEastAsia" w:hAnsiTheme="minorEastAsia" w:eastAsiaTheme="minorEastAsia"/>
                <w:color w:val="000000"/>
              </w:rPr>
            </w:pPr>
            <w:r>
              <w:rPr>
                <w:rFonts w:hint="eastAsia" w:cs="宋体" w:asciiTheme="minorEastAsia" w:hAnsiTheme="minorEastAsia" w:eastAsiaTheme="minorEastAsia"/>
                <w:color w:val="000000"/>
              </w:rPr>
              <w:t xml:space="preserve">    3.6要做到勤查库，加强对库存商品的储存、养护责任。做到“分品种存放，挂卡保管”。要经常打扫仓库内外的环境卫生，保持库存商品清洁整齐，发现有问题商品，压库商品要及时向厂领导汇报并提出处理意见。人为造成库存商品霉烂变质，承担经济责任。</w:t>
            </w:r>
          </w:p>
          <w:p>
            <w:pPr>
              <w:pStyle w:val="4"/>
              <w:spacing w:line="360" w:lineRule="auto"/>
              <w:ind w:firstLine="420" w:firstLineChars="200"/>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rPr>
              <w:t>3.7对出入库商品在验收验放时发现货号、产地、规格、数量、金额与货单不符的，要报请厂分管领导处理，消除错误后再行验收、验放。货单数量与实际入库数量不符的，除按实际数量验收外，对短少数量必须明确由货物承运人承担责任，对货物破损可能影响销售的有权拒绝验收入库。</w:t>
            </w:r>
          </w:p>
          <w:p>
            <w:pPr>
              <w:spacing w:line="360" w:lineRule="auto"/>
              <w:rPr>
                <w:rFonts w:asciiTheme="minorEastAsia" w:hAnsiTheme="minorEastAsia" w:eastAsiaTheme="minorEastAsia"/>
                <w:szCs w:val="21"/>
              </w:rPr>
            </w:pPr>
            <w:r>
              <w:rPr>
                <w:rFonts w:hint="eastAsia" w:cs="宋体" w:asciiTheme="minorEastAsia" w:hAnsiTheme="minorEastAsia" w:eastAsiaTheme="minorEastAsia"/>
                <w:color w:val="000000"/>
                <w:sz w:val="24"/>
                <w:szCs w:val="24"/>
              </w:rPr>
              <w:t xml:space="preserve"> </w:t>
            </w:r>
            <w:r>
              <w:rPr>
                <w:rFonts w:hint="eastAsia" w:cs="宋体" w:asciiTheme="minorEastAsia" w:hAnsiTheme="minorEastAsia" w:eastAsiaTheme="minorEastAsia"/>
                <w:color w:val="000000"/>
                <w:szCs w:val="21"/>
              </w:rPr>
              <w:t xml:space="preserve">   </w:t>
            </w:r>
            <w:r>
              <w:rPr>
                <w:rFonts w:hint="eastAsia" w:cs="宋体" w:asciiTheme="minorEastAsia" w:hAnsiTheme="minorEastAsia" w:eastAsiaTheme="minorEastAsia"/>
                <w:color w:val="000000"/>
              </w:rPr>
              <w:t>3.8</w:t>
            </w:r>
            <w:r>
              <w:rPr>
                <w:rFonts w:hint="eastAsia" w:cs="宋体" w:asciiTheme="minorEastAsia" w:hAnsiTheme="minorEastAsia" w:eastAsiaTheme="minorEastAsia"/>
                <w:color w:val="000000"/>
                <w:szCs w:val="21"/>
              </w:rPr>
              <w:t>在仓库负责人必须坚守岗位，不得擅离职守，特殊情况需要离岗的，须报经厂分管领导批准后方可离岗。</w:t>
            </w:r>
          </w:p>
        </w:tc>
      </w:tr>
    </w:tbl>
    <w:tbl>
      <w:tblPr>
        <w:tblStyle w:val="8"/>
        <w:tblpPr w:leftFromText="180" w:rightFromText="180" w:vertAnchor="text" w:horzAnchor="page" w:tblpX="1342" w:tblpY="16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5" w:type="dxa"/>
          </w:tcPr>
          <w:p>
            <w:pPr>
              <w:pStyle w:val="4"/>
              <w:spacing w:line="360" w:lineRule="auto"/>
              <w:ind w:firstLine="210" w:firstLineChars="100"/>
              <w:rPr>
                <w:rFonts w:cs="宋体" w:asciiTheme="minorEastAsia" w:hAnsiTheme="minorEastAsia" w:eastAsiaTheme="minorEastAsia"/>
                <w:color w:val="000000"/>
              </w:rPr>
            </w:pPr>
            <w:r>
              <w:rPr>
                <w:rFonts w:hint="eastAsia" w:cs="宋体" w:asciiTheme="minorEastAsia" w:hAnsiTheme="minorEastAsia" w:eastAsiaTheme="minorEastAsia"/>
                <w:color w:val="000000"/>
              </w:rPr>
              <w:t>3.9</w:t>
            </w:r>
            <w:r>
              <w:rPr>
                <w:rFonts w:hint="eastAsia" w:cs="宋体" w:asciiTheme="minorEastAsia" w:hAnsiTheme="minorEastAsia" w:eastAsiaTheme="minorEastAsia"/>
                <w:color w:val="000000"/>
                <w:szCs w:val="21"/>
              </w:rPr>
              <w:t>仓库负责人对提货单据要认真审查，发现开票品名、规格、数量、价格有误的，发现一次奖励</w:t>
            </w:r>
            <w:r>
              <w:rPr>
                <w:rFonts w:hint="eastAsia" w:cs="宋体" w:asciiTheme="minorEastAsia" w:hAnsiTheme="minorEastAsia" w:eastAsiaTheme="minorEastAsia"/>
                <w:color w:val="000000"/>
              </w:rPr>
              <w:t xml:space="preserve"> 50元。如果仓库负责人没有发现开票失误的，造成差错多发货物的，仓库负责人承担30</w:t>
            </w:r>
            <w:r>
              <w:rPr>
                <w:rFonts w:hint="eastAsia" w:cs="宋体" w:asciiTheme="minorEastAsia" w:hAnsiTheme="minorEastAsia" w:eastAsiaTheme="minorEastAsia"/>
                <w:color w:val="000000"/>
                <w:lang w:val="en-US" w:eastAsia="zh-CN"/>
              </w:rPr>
              <w:t>%</w:t>
            </w:r>
            <w:r>
              <w:rPr>
                <w:rFonts w:hint="eastAsia" w:cs="宋体" w:asciiTheme="minorEastAsia" w:hAnsiTheme="minorEastAsia" w:eastAsiaTheme="minorEastAsia"/>
                <w:color w:val="000000"/>
              </w:rPr>
              <w:t>经济责任，开票员承担7</w:t>
            </w:r>
            <w:r>
              <w:rPr>
                <w:rFonts w:hint="eastAsia" w:cs="宋体" w:asciiTheme="minorEastAsia" w:hAnsiTheme="minorEastAsia" w:eastAsiaTheme="minorEastAsia"/>
                <w:color w:val="000000"/>
                <w:lang w:val="en-US" w:eastAsia="zh-CN"/>
              </w:rPr>
              <w:t>0</w:t>
            </w:r>
            <w:r>
              <w:rPr>
                <w:rFonts w:hint="eastAsia" w:cs="宋体" w:asciiTheme="minorEastAsia" w:hAnsiTheme="minorEastAsia" w:eastAsiaTheme="minorEastAsia"/>
                <w:color w:val="000000"/>
              </w:rPr>
              <w:t>%经济责任。如仓库负责人没有发现假提货单或篡改的提货单多发货物的，由仓库负责人承担全部责任。</w:t>
            </w:r>
          </w:p>
          <w:p>
            <w:pPr>
              <w:pStyle w:val="4"/>
              <w:spacing w:line="360" w:lineRule="auto"/>
              <w:ind w:firstLine="315" w:firstLineChars="150"/>
              <w:rPr>
                <w:rFonts w:cs="宋体" w:asciiTheme="minorEastAsia" w:hAnsiTheme="minorEastAsia" w:eastAsiaTheme="minorEastAsia"/>
                <w:color w:val="000000"/>
              </w:rPr>
            </w:pPr>
            <w:r>
              <w:rPr>
                <w:rFonts w:hint="eastAsia" w:cs="宋体" w:asciiTheme="minorEastAsia" w:hAnsiTheme="minorEastAsia" w:eastAsiaTheme="minorEastAsia"/>
                <w:color w:val="000000"/>
              </w:rPr>
              <w:t>3.10仓库负责人要熟悉各种烟花爆竹的物理、化学性质，掌握安全储存知识、技能，合理利用仓库，严密监控仓库安全工作动态，发现隐患，立即排除。非本厂工作人员严禁进入库区，凡货物出入仓，一律由仓库负责人指挥本厂工作人员搬运、装卸。堆放时，要轻拿轻放，确保安全装卸。</w:t>
            </w:r>
          </w:p>
          <w:p>
            <w:pPr>
              <w:pStyle w:val="4"/>
              <w:spacing w:line="360" w:lineRule="auto"/>
              <w:rPr>
                <w:rFonts w:cs="宋体" w:asciiTheme="minorEastAsia" w:hAnsiTheme="minorEastAsia" w:eastAsiaTheme="minorEastAsia"/>
                <w:color w:val="000000"/>
              </w:rPr>
            </w:pPr>
            <w:r>
              <w:rPr>
                <w:rFonts w:hint="eastAsia" w:cs="宋体" w:asciiTheme="minorEastAsia" w:hAnsiTheme="minorEastAsia" w:eastAsiaTheme="minorEastAsia"/>
                <w:color w:val="000000"/>
              </w:rPr>
              <w:t xml:space="preserve">    </w:t>
            </w:r>
            <w:r>
              <w:rPr>
                <w:rFonts w:hint="eastAsia" w:cs="宋体" w:asciiTheme="minorEastAsia" w:hAnsiTheme="minorEastAsia" w:eastAsiaTheme="minorEastAsia"/>
                <w:color w:val="333333"/>
                <w:kern w:val="0"/>
                <w:sz w:val="24"/>
                <w:szCs w:val="24"/>
              </w:rPr>
              <w:t>3.</w:t>
            </w:r>
            <w:r>
              <w:rPr>
                <w:rFonts w:hint="eastAsia" w:cs="宋体" w:asciiTheme="minorEastAsia" w:hAnsiTheme="minorEastAsia" w:eastAsiaTheme="minorEastAsia"/>
                <w:color w:val="000000"/>
              </w:rPr>
              <w:t>11在</w:t>
            </w:r>
            <w:r>
              <w:rPr>
                <w:rFonts w:hint="eastAsia" w:asciiTheme="minorEastAsia" w:hAnsiTheme="minorEastAsia" w:eastAsiaTheme="minorEastAsia"/>
                <w:color w:val="000000"/>
              </w:rPr>
              <w:t>厂</w:t>
            </w:r>
            <w:r>
              <w:rPr>
                <w:rFonts w:hint="eastAsia" w:cs="宋体" w:asciiTheme="minorEastAsia" w:hAnsiTheme="minorEastAsia" w:eastAsiaTheme="minorEastAsia"/>
                <w:color w:val="000000"/>
              </w:rPr>
              <w:t>盘存时，如发现仓库商品短少，由仓库负责人按厂零售价计算以现金抵库，同时根据情节由董事会做出处罚决定，情节严重的按监守自盗论处，追究法律责任。</w:t>
            </w:r>
          </w:p>
          <w:p>
            <w:pPr>
              <w:pStyle w:val="4"/>
              <w:spacing w:line="360" w:lineRule="auto"/>
              <w:ind w:firstLine="420"/>
              <w:rPr>
                <w:rFonts w:cs="宋体" w:asciiTheme="minorEastAsia" w:hAnsiTheme="minorEastAsia" w:eastAsiaTheme="minorEastAsia"/>
                <w:color w:val="000000"/>
              </w:rPr>
            </w:pPr>
            <w:r>
              <w:rPr>
                <w:rFonts w:hint="eastAsia" w:cs="宋体" w:asciiTheme="minorEastAsia" w:hAnsiTheme="minorEastAsia" w:eastAsiaTheme="minorEastAsia"/>
                <w:color w:val="333333"/>
                <w:kern w:val="0"/>
                <w:sz w:val="24"/>
                <w:szCs w:val="24"/>
              </w:rPr>
              <w:t>3.</w:t>
            </w:r>
            <w:r>
              <w:rPr>
                <w:rFonts w:hint="eastAsia" w:cs="宋体" w:asciiTheme="minorEastAsia" w:hAnsiTheme="minorEastAsia" w:eastAsiaTheme="minorEastAsia"/>
                <w:color w:val="000000"/>
              </w:rPr>
              <w:t xml:space="preserve"> 12</w:t>
            </w:r>
            <w:r>
              <w:rPr>
                <w:rFonts w:hint="eastAsia" w:asciiTheme="minorEastAsia" w:hAnsiTheme="minorEastAsia" w:eastAsiaTheme="minorEastAsia"/>
                <w:color w:val="000000"/>
              </w:rPr>
              <w:t>法人</w:t>
            </w:r>
            <w:r>
              <w:rPr>
                <w:rFonts w:hint="eastAsia" w:cs="宋体" w:asciiTheme="minorEastAsia" w:hAnsiTheme="minorEastAsia" w:eastAsiaTheme="minorEastAsia"/>
                <w:color w:val="000000"/>
              </w:rPr>
              <w:t>将依据本岗位责任制对仓库负责人进行年度考核，考核优良以上者，由</w:t>
            </w:r>
            <w:r>
              <w:rPr>
                <w:rFonts w:hint="eastAsia" w:asciiTheme="minorEastAsia" w:hAnsiTheme="minorEastAsia" w:eastAsiaTheme="minorEastAsia"/>
                <w:color w:val="000000"/>
              </w:rPr>
              <w:t>厂</w:t>
            </w:r>
            <w:r>
              <w:rPr>
                <w:rFonts w:hint="eastAsia" w:cs="宋体" w:asciiTheme="minorEastAsia" w:hAnsiTheme="minorEastAsia" w:eastAsiaTheme="minorEastAsia"/>
                <w:color w:val="000000"/>
              </w:rPr>
              <w:t>予以奖励。</w:t>
            </w:r>
          </w:p>
          <w:p>
            <w:pPr>
              <w:pStyle w:val="4"/>
              <w:spacing w:line="360" w:lineRule="auto"/>
              <w:rPr>
                <w:rFonts w:cs="宋体" w:asciiTheme="minorEastAsia" w:hAnsiTheme="minorEastAsia" w:eastAsiaTheme="minorEastAsia"/>
                <w:color w:val="000000"/>
              </w:rPr>
            </w:pPr>
          </w:p>
          <w:p>
            <w:pPr>
              <w:pStyle w:val="4"/>
              <w:spacing w:line="360" w:lineRule="auto"/>
              <w:rPr>
                <w:rFonts w:cs="宋体" w:asciiTheme="minorEastAsia" w:hAnsiTheme="minorEastAsia" w:eastAsiaTheme="minorEastAsia"/>
                <w:color w:val="000000"/>
              </w:rPr>
            </w:pPr>
          </w:p>
          <w:p>
            <w:pPr>
              <w:pStyle w:val="4"/>
              <w:spacing w:line="360" w:lineRule="auto"/>
              <w:rPr>
                <w:rFonts w:cs="宋体" w:asciiTheme="minorEastAsia" w:hAnsiTheme="minorEastAsia" w:eastAsiaTheme="minorEastAsia"/>
                <w:color w:val="000000"/>
              </w:rPr>
            </w:pPr>
          </w:p>
          <w:p>
            <w:pPr>
              <w:pStyle w:val="4"/>
              <w:spacing w:line="360" w:lineRule="auto"/>
              <w:rPr>
                <w:rFonts w:cs="宋体" w:asciiTheme="minorEastAsia" w:hAnsiTheme="minorEastAsia" w:eastAsiaTheme="minorEastAsia"/>
                <w:color w:val="000000"/>
              </w:rPr>
            </w:pPr>
          </w:p>
          <w:p>
            <w:pPr>
              <w:pStyle w:val="4"/>
              <w:spacing w:line="360" w:lineRule="auto"/>
              <w:rPr>
                <w:rFonts w:cs="宋体" w:asciiTheme="minorEastAsia" w:hAnsiTheme="minorEastAsia" w:eastAsiaTheme="minorEastAsia"/>
                <w:color w:val="000000"/>
              </w:rPr>
            </w:pPr>
          </w:p>
          <w:p>
            <w:pPr>
              <w:pStyle w:val="4"/>
              <w:spacing w:line="360" w:lineRule="auto"/>
              <w:rPr>
                <w:rFonts w:cs="宋体" w:asciiTheme="minorEastAsia" w:hAnsiTheme="minorEastAsia" w:eastAsiaTheme="minorEastAsia"/>
                <w:color w:val="000000"/>
              </w:rPr>
            </w:pPr>
          </w:p>
          <w:p>
            <w:pPr>
              <w:pStyle w:val="4"/>
              <w:spacing w:line="360" w:lineRule="auto"/>
              <w:rPr>
                <w:rFonts w:cs="宋体" w:asciiTheme="minorEastAsia" w:hAnsiTheme="minorEastAsia" w:eastAsiaTheme="minorEastAsia"/>
                <w:color w:val="000000"/>
              </w:rPr>
            </w:pPr>
          </w:p>
          <w:p>
            <w:pPr>
              <w:pStyle w:val="4"/>
              <w:spacing w:line="360" w:lineRule="auto"/>
              <w:rPr>
                <w:rFonts w:cs="宋体" w:asciiTheme="minorEastAsia" w:hAnsiTheme="minorEastAsia" w:eastAsiaTheme="minorEastAsia"/>
                <w:color w:val="000000"/>
              </w:rPr>
            </w:pPr>
          </w:p>
          <w:p>
            <w:pPr>
              <w:pStyle w:val="4"/>
              <w:spacing w:line="360" w:lineRule="auto"/>
              <w:rPr>
                <w:rFonts w:cs="宋体" w:asciiTheme="minorEastAsia" w:hAnsiTheme="minorEastAsia" w:eastAsiaTheme="minorEastAsia"/>
                <w:color w:val="000000"/>
              </w:rPr>
            </w:pPr>
          </w:p>
          <w:p>
            <w:pPr>
              <w:pStyle w:val="4"/>
              <w:spacing w:line="360" w:lineRule="auto"/>
              <w:rPr>
                <w:rFonts w:cs="宋体" w:asciiTheme="minorEastAsia" w:hAnsiTheme="minorEastAsia" w:eastAsiaTheme="minorEastAsia"/>
                <w:color w:val="000000"/>
              </w:rPr>
            </w:pPr>
          </w:p>
          <w:p>
            <w:pPr>
              <w:pStyle w:val="4"/>
              <w:spacing w:line="360" w:lineRule="auto"/>
              <w:rPr>
                <w:rFonts w:cs="宋体" w:asciiTheme="minorEastAsia" w:hAnsiTheme="minorEastAsia" w:eastAsiaTheme="minorEastAsia"/>
                <w:color w:val="000000"/>
              </w:rPr>
            </w:pPr>
          </w:p>
          <w:p>
            <w:pPr>
              <w:pStyle w:val="4"/>
              <w:spacing w:line="360" w:lineRule="auto"/>
              <w:rPr>
                <w:rFonts w:cs="宋体" w:asciiTheme="minorEastAsia" w:hAnsiTheme="minorEastAsia" w:eastAsiaTheme="minorEastAsia"/>
                <w:color w:val="000000"/>
              </w:rPr>
            </w:pPr>
          </w:p>
          <w:p>
            <w:pPr>
              <w:pStyle w:val="4"/>
              <w:spacing w:line="360" w:lineRule="auto"/>
              <w:rPr>
                <w:rFonts w:cs="宋体" w:asciiTheme="minorEastAsia" w:hAnsiTheme="minorEastAsia" w:eastAsiaTheme="minorEastAsia"/>
                <w:color w:val="000000"/>
              </w:rPr>
            </w:pPr>
          </w:p>
          <w:p>
            <w:pPr>
              <w:pStyle w:val="4"/>
              <w:spacing w:line="360" w:lineRule="auto"/>
              <w:rPr>
                <w:rFonts w:cs="宋体" w:asciiTheme="minorEastAsia" w:hAnsiTheme="minorEastAsia" w:eastAsiaTheme="minorEastAsia"/>
                <w:color w:val="000000"/>
              </w:rPr>
            </w:pPr>
          </w:p>
          <w:p>
            <w:pPr>
              <w:pStyle w:val="4"/>
              <w:spacing w:line="360" w:lineRule="auto"/>
              <w:rPr>
                <w:rFonts w:cs="宋体" w:asciiTheme="minorEastAsia" w:hAnsiTheme="minorEastAsia" w:eastAsiaTheme="minorEastAsia"/>
                <w:color w:val="000000"/>
              </w:rPr>
            </w:pPr>
          </w:p>
          <w:p>
            <w:pPr>
              <w:pStyle w:val="4"/>
              <w:spacing w:line="360" w:lineRule="auto"/>
              <w:rPr>
                <w:rFonts w:cs="宋体" w:asciiTheme="minorEastAsia" w:hAnsiTheme="minorEastAsia" w:eastAsiaTheme="minorEastAsia"/>
                <w:color w:val="000000"/>
              </w:rPr>
            </w:pPr>
          </w:p>
        </w:tc>
      </w:tr>
    </w:tbl>
    <w:p>
      <w:pPr>
        <w:pStyle w:val="13"/>
        <w:numPr>
          <w:ilvl w:val="0"/>
          <w:numId w:val="0"/>
        </w:numPr>
        <w:adjustRightInd w:val="0"/>
        <w:snapToGrid w:val="0"/>
        <w:spacing w:line="360" w:lineRule="auto"/>
        <w:ind w:leftChars="0"/>
        <w:rPr>
          <w:rFonts w:asciiTheme="minorEastAsia" w:hAnsiTheme="minorEastAsia" w:eastAsiaTheme="minorEastAsia"/>
          <w:color w:val="000000"/>
          <w:sz w:val="31"/>
          <w:szCs w:val="21"/>
          <w:highlight w:val="none"/>
        </w:rPr>
      </w:pPr>
    </w:p>
    <w:p>
      <w:pPr>
        <w:pStyle w:val="13"/>
        <w:numPr>
          <w:ilvl w:val="0"/>
          <w:numId w:val="0"/>
        </w:numPr>
        <w:adjustRightInd w:val="0"/>
        <w:snapToGrid w:val="0"/>
        <w:spacing w:line="360" w:lineRule="auto"/>
        <w:ind w:leftChars="0"/>
        <w:rPr>
          <w:rFonts w:asciiTheme="minorEastAsia" w:hAnsiTheme="minorEastAsia" w:eastAsiaTheme="minorEastAsia"/>
          <w:color w:val="000000"/>
          <w:sz w:val="31"/>
          <w:szCs w:val="21"/>
          <w:highlight w:val="none"/>
        </w:rPr>
      </w:pPr>
    </w:p>
    <w:tbl>
      <w:tblPr>
        <w:tblStyle w:val="8"/>
        <w:tblpPr w:leftFromText="180" w:rightFromText="180" w:vertAnchor="text" w:horzAnchor="page" w:tblpX="1547" w:tblpY="166"/>
        <w:tblOverlap w:val="never"/>
        <w:tblW w:w="475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8"/>
        <w:gridCol w:w="2553"/>
        <w:gridCol w:w="1230"/>
        <w:gridCol w:w="3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2653" w:type="pct"/>
            <w:gridSpan w:val="2"/>
            <w:vMerge w:val="restart"/>
          </w:tcPr>
          <w:p>
            <w:pPr>
              <w:spacing w:line="360" w:lineRule="exact"/>
              <w:ind w:left="840" w:hanging="840" w:hangingChars="400"/>
              <w:jc w:val="center"/>
              <w:rPr>
                <w:rFonts w:asciiTheme="minorEastAsia" w:hAnsiTheme="minorEastAsia" w:eastAsiaTheme="minorEastAsia"/>
                <w:szCs w:val="21"/>
              </w:rPr>
            </w:pPr>
            <w:r>
              <w:rPr>
                <w:rFonts w:hint="eastAsia" w:asciiTheme="minorEastAsia" w:hAnsiTheme="minorEastAsia" w:eastAsiaTheme="minorEastAsia"/>
                <w:szCs w:val="21"/>
              </w:rPr>
              <w:t>南充市高坪鞭炮厂</w:t>
            </w:r>
          </w:p>
          <w:p>
            <w:pPr>
              <w:spacing w:line="360" w:lineRule="exact"/>
              <w:ind w:left="840" w:hanging="840" w:hangingChars="400"/>
              <w:jc w:val="center"/>
              <w:rPr>
                <w:rFonts w:asciiTheme="minorEastAsia" w:hAnsiTheme="minorEastAsia" w:eastAsiaTheme="minorEastAsia"/>
                <w:szCs w:val="21"/>
              </w:rPr>
            </w:pPr>
            <w:r>
              <w:rPr>
                <w:rFonts w:hint="eastAsia" w:asciiTheme="minorEastAsia" w:hAnsiTheme="minorEastAsia" w:eastAsiaTheme="minorEastAsia"/>
                <w:szCs w:val="21"/>
              </w:rPr>
              <w:t>安全生产职责</w:t>
            </w:r>
          </w:p>
        </w:tc>
        <w:tc>
          <w:tcPr>
            <w:tcW w:w="2346" w:type="pct"/>
            <w:gridSpan w:val="2"/>
          </w:tcPr>
          <w:p>
            <w:pPr>
              <w:spacing w:line="360" w:lineRule="exact"/>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文件编号：</w:t>
            </w:r>
            <w:r>
              <w:rPr>
                <w:rFonts w:hint="eastAsia" w:asciiTheme="minorEastAsia" w:hAnsiTheme="minorEastAsia" w:eastAsiaTheme="minorEastAsia"/>
                <w:szCs w:val="21"/>
                <w:lang w:eastAsia="zh-CN"/>
              </w:rPr>
              <w:t>AQGL/ZZ2023</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653" w:type="pct"/>
            <w:gridSpan w:val="2"/>
            <w:vMerge w:val="continue"/>
          </w:tcPr>
          <w:p>
            <w:pPr>
              <w:spacing w:line="360" w:lineRule="exact"/>
              <w:jc w:val="center"/>
              <w:rPr>
                <w:rFonts w:asciiTheme="minorEastAsia" w:hAnsiTheme="minorEastAsia" w:eastAsiaTheme="minorEastAsia"/>
                <w:szCs w:val="21"/>
              </w:rPr>
            </w:pPr>
          </w:p>
        </w:tc>
        <w:tc>
          <w:tcPr>
            <w:tcW w:w="2346" w:type="pct"/>
            <w:gridSpan w:val="2"/>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2653" w:type="pct"/>
            <w:gridSpan w:val="2"/>
            <w:vAlign w:val="center"/>
          </w:tcPr>
          <w:p>
            <w:pPr>
              <w:spacing w:line="360" w:lineRule="auto"/>
              <w:jc w:val="center"/>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守护员安全职责</w:t>
            </w:r>
          </w:p>
        </w:tc>
        <w:tc>
          <w:tcPr>
            <w:tcW w:w="2346" w:type="pct"/>
            <w:gridSpan w:val="2"/>
            <w:vAlign w:val="center"/>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第2版第1次修订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1271" w:type="pct"/>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修订时间</w:t>
            </w:r>
          </w:p>
        </w:tc>
        <w:tc>
          <w:tcPr>
            <w:tcW w:w="1382" w:type="pct"/>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2023年8月12日</w:t>
            </w:r>
          </w:p>
        </w:tc>
        <w:tc>
          <w:tcPr>
            <w:tcW w:w="666" w:type="pct"/>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审订时间</w:t>
            </w:r>
          </w:p>
        </w:tc>
        <w:tc>
          <w:tcPr>
            <w:tcW w:w="1679" w:type="pct"/>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2023年8月14日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71" w:type="pct"/>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颁布时间</w:t>
            </w:r>
          </w:p>
        </w:tc>
        <w:tc>
          <w:tcPr>
            <w:tcW w:w="1382" w:type="pct"/>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2023年8月16日</w:t>
            </w:r>
          </w:p>
        </w:tc>
        <w:tc>
          <w:tcPr>
            <w:tcW w:w="666" w:type="pct"/>
          </w:tcPr>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批准人</w:t>
            </w:r>
          </w:p>
        </w:tc>
        <w:tc>
          <w:tcPr>
            <w:tcW w:w="1679" w:type="pct"/>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杨晓霞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5000" w:type="pct"/>
            <w:gridSpan w:val="4"/>
          </w:tcPr>
          <w:p>
            <w:pPr>
              <w:keepNext w:val="0"/>
              <w:keepLines w:val="0"/>
              <w:pageBreakBefore w:val="0"/>
              <w:widowControl w:val="0"/>
              <w:kinsoku/>
              <w:wordWrap/>
              <w:overflowPunct/>
              <w:topLinePunct w:val="0"/>
              <w:autoSpaceDE/>
              <w:autoSpaceDN/>
              <w:bidi w:val="0"/>
              <w:adjustRightInd/>
              <w:snapToGrid/>
              <w:spacing w:line="288" w:lineRule="auto"/>
              <w:textAlignment w:val="auto"/>
            </w:pPr>
            <w:r>
              <w:rPr>
                <w:rFonts w:hint="eastAsia"/>
              </w:rPr>
              <w:t>1.目的</w:t>
            </w:r>
          </w:p>
          <w:p>
            <w:pPr>
              <w:keepNext w:val="0"/>
              <w:keepLines w:val="0"/>
              <w:pageBreakBefore w:val="0"/>
              <w:widowControl w:val="0"/>
              <w:kinsoku/>
              <w:wordWrap/>
              <w:overflowPunct/>
              <w:topLinePunct w:val="0"/>
              <w:autoSpaceDE/>
              <w:autoSpaceDN/>
              <w:bidi w:val="0"/>
              <w:adjustRightInd/>
              <w:snapToGrid/>
              <w:spacing w:line="288" w:lineRule="auto"/>
              <w:textAlignment w:val="auto"/>
            </w:pPr>
            <w:r>
              <w:rPr>
                <w:rFonts w:hint="eastAsia"/>
              </w:rPr>
              <w:t xml:space="preserve">    为了明确本厂</w:t>
            </w:r>
            <w:r>
              <w:rPr>
                <w:rFonts w:hint="eastAsia"/>
                <w:lang w:val="en-US" w:eastAsia="zh-CN"/>
              </w:rPr>
              <w:t>守护员</w:t>
            </w:r>
            <w:r>
              <w:rPr>
                <w:rFonts w:hint="eastAsia"/>
              </w:rPr>
              <w:t>的</w:t>
            </w:r>
            <w:r>
              <w:rPr>
                <w:rFonts w:hint="eastAsia"/>
                <w:lang w:val="en-US" w:eastAsia="zh-CN"/>
              </w:rPr>
              <w:t>岗位</w:t>
            </w:r>
            <w:r>
              <w:rPr>
                <w:rFonts w:hint="eastAsia"/>
              </w:rPr>
              <w:t>安全管理职责，落实安全生产责任，确保安全生产管理。</w:t>
            </w:r>
          </w:p>
          <w:p>
            <w:pPr>
              <w:keepNext w:val="0"/>
              <w:keepLines w:val="0"/>
              <w:pageBreakBefore w:val="0"/>
              <w:widowControl w:val="0"/>
              <w:kinsoku/>
              <w:wordWrap/>
              <w:overflowPunct/>
              <w:topLinePunct w:val="0"/>
              <w:autoSpaceDE/>
              <w:autoSpaceDN/>
              <w:bidi w:val="0"/>
              <w:adjustRightInd/>
              <w:snapToGrid/>
              <w:spacing w:line="288" w:lineRule="auto"/>
              <w:textAlignment w:val="auto"/>
            </w:pPr>
            <w:r>
              <w:rPr>
                <w:rFonts w:hint="eastAsia"/>
              </w:rPr>
              <w:t>2.适用范围</w:t>
            </w:r>
          </w:p>
          <w:p>
            <w:pPr>
              <w:keepNext w:val="0"/>
              <w:keepLines w:val="0"/>
              <w:pageBreakBefore w:val="0"/>
              <w:widowControl w:val="0"/>
              <w:kinsoku/>
              <w:wordWrap/>
              <w:overflowPunct/>
              <w:topLinePunct w:val="0"/>
              <w:autoSpaceDE/>
              <w:autoSpaceDN/>
              <w:bidi w:val="0"/>
              <w:adjustRightInd/>
              <w:snapToGrid/>
              <w:spacing w:line="288" w:lineRule="auto"/>
              <w:textAlignment w:val="auto"/>
            </w:pPr>
            <w:r>
              <w:rPr>
                <w:rFonts w:hint="eastAsia"/>
              </w:rPr>
              <w:t xml:space="preserve">    本制度适用于本厂的</w:t>
            </w:r>
            <w:r>
              <w:rPr>
                <w:rFonts w:hint="eastAsia"/>
                <w:lang w:val="en-US" w:eastAsia="zh-CN"/>
              </w:rPr>
              <w:t>守护员</w:t>
            </w:r>
            <w:r>
              <w:rPr>
                <w:rFonts w:hint="eastAsia"/>
              </w:rPr>
              <w:t>。</w:t>
            </w:r>
          </w:p>
          <w:p>
            <w:pPr>
              <w:spacing w:line="360" w:lineRule="auto"/>
            </w:pPr>
            <w:r>
              <w:rPr>
                <w:rFonts w:hint="eastAsia"/>
              </w:rPr>
              <w:t>3.内容</w:t>
            </w:r>
          </w:p>
          <w:p>
            <w:pPr>
              <w:spacing w:line="360" w:lineRule="auto"/>
              <w:ind w:firstLine="210" w:firstLineChars="100"/>
              <w:rPr>
                <w:rFonts w:hint="eastAsia"/>
                <w:lang w:val="en-US" w:eastAsia="zh-CN"/>
              </w:rPr>
            </w:pPr>
            <w:r>
              <w:rPr>
                <w:rFonts w:hint="eastAsia"/>
              </w:rPr>
              <w:t>3.1</w:t>
            </w:r>
            <w:r>
              <w:rPr>
                <w:rFonts w:hint="eastAsia"/>
                <w:lang w:val="en-US" w:eastAsia="zh-CN"/>
              </w:rPr>
              <w:t>.值班守护人员要严格执行企业各项安全制度。值班守护人员要按规定着装。严禁在值班时间接待亲友及其他人员，对防卫辖区要按规定严密巡视监督，高度警戒来往人员和车辆动态，遇事要沉着冷静，执行规定要严肃认真，坚持原则，讲究方法，确保防卫区域保持安全和正常工作秩序;</w:t>
            </w:r>
          </w:p>
          <w:p>
            <w:pPr>
              <w:spacing w:line="360" w:lineRule="auto"/>
              <w:ind w:firstLine="210" w:firstLineChars="100"/>
              <w:rPr>
                <w:rFonts w:hint="eastAsia"/>
                <w:lang w:eastAsia="zh-CN"/>
              </w:rPr>
            </w:pPr>
            <w:r>
              <w:rPr>
                <w:rFonts w:hint="eastAsia"/>
                <w:lang w:val="en-US" w:eastAsia="zh-CN"/>
              </w:rPr>
              <w:t>3.2</w:t>
            </w:r>
            <w:r>
              <w:rPr>
                <w:rFonts w:hint="eastAsia"/>
              </w:rPr>
              <w:t>坚守岗位，秉公守卫，不准擅离职守，不准离岗串位，非工作人员不得进入值班室</w:t>
            </w:r>
            <w:r>
              <w:rPr>
                <w:rFonts w:hint="eastAsia"/>
                <w:lang w:val="en-US" w:eastAsia="zh-CN"/>
              </w:rPr>
              <w:t>;</w:t>
            </w:r>
          </w:p>
          <w:p>
            <w:pPr>
              <w:spacing w:line="360" w:lineRule="auto"/>
              <w:ind w:firstLine="210" w:firstLineChars="100"/>
              <w:rPr>
                <w:rFonts w:hint="eastAsia"/>
                <w:lang w:eastAsia="zh-CN"/>
              </w:rPr>
            </w:pPr>
            <w:r>
              <w:rPr>
                <w:rFonts w:hint="eastAsia"/>
              </w:rPr>
              <w:t>3.</w:t>
            </w:r>
            <w:r>
              <w:rPr>
                <w:rFonts w:hint="eastAsia"/>
                <w:lang w:val="en-US" w:eastAsia="zh-CN"/>
              </w:rPr>
              <w:t>3上班期间</w:t>
            </w:r>
            <w:r>
              <w:rPr>
                <w:rFonts w:hint="eastAsia"/>
              </w:rPr>
              <w:t>不准外来人员会客，禁止外来闲杂人员、小孩和畜禽及机动车辆</w:t>
            </w:r>
            <w:r>
              <w:rPr>
                <w:rFonts w:hint="eastAsia"/>
                <w:lang w:val="en-US" w:eastAsia="zh-CN"/>
              </w:rPr>
              <w:t>进入厂区</w:t>
            </w:r>
            <w:r>
              <w:rPr>
                <w:rFonts w:hint="eastAsia"/>
              </w:rPr>
              <w:t>入，工作检查参观访问时，须经领导同意，并有领导陪同带路方能入内</w:t>
            </w:r>
            <w:r>
              <w:rPr>
                <w:rFonts w:hint="eastAsia"/>
                <w:lang w:val="en-US" w:eastAsia="zh-CN"/>
              </w:rPr>
              <w:t>;</w:t>
            </w:r>
          </w:p>
          <w:p>
            <w:pPr>
              <w:spacing w:line="360" w:lineRule="auto"/>
              <w:ind w:firstLine="210" w:firstLineChars="100"/>
              <w:rPr>
                <w:rFonts w:hint="eastAsia"/>
              </w:rPr>
            </w:pPr>
            <w:r>
              <w:rPr>
                <w:rFonts w:hint="eastAsia"/>
              </w:rPr>
              <w:t>3.</w:t>
            </w:r>
            <w:r>
              <w:rPr>
                <w:rFonts w:hint="eastAsia"/>
                <w:lang w:val="en-US" w:eastAsia="zh-CN"/>
              </w:rPr>
              <w:t>4</w:t>
            </w:r>
            <w:r>
              <w:rPr>
                <w:rFonts w:hint="eastAsia"/>
              </w:rPr>
              <w:t>凡进</w:t>
            </w:r>
            <w:r>
              <w:rPr>
                <w:rFonts w:hint="eastAsia"/>
                <w:lang w:eastAsia="zh-CN"/>
              </w:rPr>
              <w:t>企业</w:t>
            </w:r>
            <w:r>
              <w:rPr>
                <w:rFonts w:hint="eastAsia"/>
              </w:rPr>
              <w:t>人员一律检查并收管火源、火种、易燃易爆等危险物件，出</w:t>
            </w:r>
            <w:r>
              <w:rPr>
                <w:rFonts w:hint="eastAsia"/>
                <w:lang w:val="en-US" w:eastAsia="zh-CN"/>
              </w:rPr>
              <w:t>厂区时</w:t>
            </w:r>
            <w:r>
              <w:rPr>
                <w:rFonts w:hint="eastAsia"/>
              </w:rPr>
              <w:t>退还本人，任何人不得违反。</w:t>
            </w:r>
          </w:p>
          <w:p>
            <w:pPr>
              <w:spacing w:line="360" w:lineRule="auto"/>
              <w:ind w:firstLine="210" w:firstLineChars="100"/>
              <w:rPr>
                <w:rFonts w:hint="eastAsia"/>
                <w:lang w:eastAsia="zh-CN"/>
              </w:rPr>
            </w:pPr>
            <w:r>
              <w:rPr>
                <w:rFonts w:hint="eastAsia"/>
              </w:rPr>
              <w:t>3.</w:t>
            </w:r>
            <w:r>
              <w:rPr>
                <w:rFonts w:hint="eastAsia"/>
                <w:lang w:val="en-US" w:eastAsia="zh-CN"/>
              </w:rPr>
              <w:t>5</w:t>
            </w:r>
            <w:r>
              <w:rPr>
                <w:rFonts w:hint="eastAsia"/>
              </w:rPr>
              <w:t>职工上下班时要检查携带的物品，如发现带有火源、易燃、易爆物品进入</w:t>
            </w:r>
            <w:r>
              <w:rPr>
                <w:rFonts w:hint="eastAsia"/>
                <w:lang w:val="en-US" w:eastAsia="zh-CN"/>
              </w:rPr>
              <w:t>厂区</w:t>
            </w:r>
            <w:r>
              <w:rPr>
                <w:rFonts w:hint="eastAsia"/>
              </w:rPr>
              <w:t>或无手续拿产品出库房要全部没收，及时报告处理</w:t>
            </w:r>
            <w:r>
              <w:rPr>
                <w:rFonts w:hint="eastAsia"/>
                <w:lang w:val="en-US" w:eastAsia="zh-CN"/>
              </w:rPr>
              <w:t>;</w:t>
            </w:r>
          </w:p>
          <w:p>
            <w:pPr>
              <w:spacing w:line="360" w:lineRule="auto"/>
              <w:ind w:firstLine="210" w:firstLineChars="100"/>
              <w:rPr>
                <w:rFonts w:hint="eastAsia"/>
                <w:lang w:eastAsia="zh-CN"/>
              </w:rPr>
            </w:pPr>
            <w:r>
              <w:rPr>
                <w:rFonts w:hint="eastAsia"/>
              </w:rPr>
              <w:t>3.</w:t>
            </w:r>
            <w:r>
              <w:rPr>
                <w:rFonts w:hint="eastAsia"/>
                <w:lang w:val="en-US" w:eastAsia="zh-CN"/>
              </w:rPr>
              <w:t>6</w:t>
            </w:r>
            <w:r>
              <w:rPr>
                <w:rFonts w:hint="eastAsia"/>
              </w:rPr>
              <w:t>发现问题要及时处理，重大安全问题要立即向企业安全保卫部甚至</w:t>
            </w:r>
            <w:r>
              <w:rPr>
                <w:rFonts w:hint="eastAsia"/>
                <w:lang w:eastAsia="zh-CN"/>
              </w:rPr>
              <w:t>负责人</w:t>
            </w:r>
            <w:r>
              <w:rPr>
                <w:rFonts w:hint="eastAsia"/>
              </w:rPr>
              <w:t>报告</w:t>
            </w:r>
            <w:r>
              <w:rPr>
                <w:rFonts w:hint="eastAsia"/>
                <w:lang w:val="en-US" w:eastAsia="zh-CN"/>
              </w:rPr>
              <w:t>;</w:t>
            </w:r>
          </w:p>
          <w:p>
            <w:pPr>
              <w:spacing w:line="360" w:lineRule="auto"/>
              <w:ind w:firstLine="210" w:firstLineChars="100"/>
              <w:rPr>
                <w:rFonts w:hint="eastAsia"/>
                <w:lang w:val="en-US" w:eastAsia="zh-CN"/>
              </w:rPr>
            </w:pPr>
            <w:r>
              <w:rPr>
                <w:rFonts w:hint="eastAsia"/>
                <w:lang w:val="en-US" w:eastAsia="zh-CN"/>
              </w:rPr>
              <w:t>3.7值班室必须做到24小时不断人，上下班要严格办理交接手续，值班人员不得私自调班。代班，遇有特殊情况，必须又分管领导批准安排接班人上岗后方可离岗;</w:t>
            </w:r>
          </w:p>
          <w:p>
            <w:pPr>
              <w:spacing w:line="360" w:lineRule="auto"/>
              <w:ind w:firstLine="210" w:firstLineChars="100"/>
              <w:rPr>
                <w:rFonts w:hint="eastAsia"/>
                <w:lang w:val="en-US" w:eastAsia="zh-CN"/>
              </w:rPr>
            </w:pPr>
            <w:r>
              <w:rPr>
                <w:rFonts w:hint="eastAsia"/>
                <w:lang w:val="en-US" w:eastAsia="zh-CN"/>
              </w:rPr>
              <w:t>3.8值班保卫人员必须掌握基本的防火。防盗知识，掌握防卫消防器材的使用方法;</w:t>
            </w:r>
          </w:p>
          <w:p>
            <w:pPr>
              <w:pStyle w:val="2"/>
              <w:spacing w:line="360" w:lineRule="auto"/>
              <w:ind w:left="0" w:leftChars="0" w:firstLine="210" w:firstLineChars="100"/>
              <w:rPr>
                <w:rFonts w:hint="default"/>
                <w:lang w:val="en-US"/>
              </w:rPr>
            </w:pPr>
            <w:r>
              <w:rPr>
                <w:rFonts w:hint="eastAsia"/>
                <w:lang w:val="en-US" w:eastAsia="zh-CN"/>
              </w:rPr>
              <w:t>3.9做好本厂职工、外来人员、外来车辆的出入登记。</w:t>
            </w:r>
          </w:p>
          <w:p>
            <w:pPr>
              <w:spacing w:line="360" w:lineRule="auto"/>
              <w:ind w:firstLine="420" w:firstLineChars="200"/>
            </w:pPr>
          </w:p>
          <w:p>
            <w:pPr>
              <w:spacing w:line="360" w:lineRule="auto"/>
              <w:ind w:firstLine="420" w:firstLineChars="200"/>
            </w:pPr>
          </w:p>
          <w:p>
            <w:pPr>
              <w:spacing w:line="360" w:lineRule="auto"/>
              <w:ind w:firstLine="420" w:firstLineChars="200"/>
            </w:pPr>
          </w:p>
          <w:p>
            <w:pPr>
              <w:pStyle w:val="2"/>
              <w:ind w:left="0" w:leftChars="0" w:firstLine="0" w:firstLineChars="0"/>
            </w:pPr>
          </w:p>
          <w:p>
            <w:pPr>
              <w:spacing w:line="360" w:lineRule="exact"/>
            </w:pPr>
          </w:p>
          <w:p>
            <w:pPr>
              <w:pStyle w:val="2"/>
            </w:pPr>
          </w:p>
        </w:tc>
      </w:tr>
    </w:tbl>
    <w:tbl>
      <w:tblPr>
        <w:tblStyle w:val="8"/>
        <w:tblpPr w:leftFromText="180" w:rightFromText="180" w:vertAnchor="text" w:horzAnchor="page" w:tblpX="1451" w:tblpY="-1"/>
        <w:tblOverlap w:val="never"/>
        <w:tblW w:w="480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0"/>
        <w:gridCol w:w="2690"/>
        <w:gridCol w:w="1094"/>
        <w:gridCol w:w="3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2700" w:type="pct"/>
            <w:gridSpan w:val="2"/>
            <w:vMerge w:val="restart"/>
          </w:tcPr>
          <w:p>
            <w:pPr>
              <w:spacing w:line="360" w:lineRule="exact"/>
              <w:ind w:left="840" w:hanging="840" w:hangingChars="400"/>
              <w:jc w:val="center"/>
              <w:rPr>
                <w:rFonts w:asciiTheme="minorEastAsia" w:hAnsiTheme="minorEastAsia" w:eastAsiaTheme="minorEastAsia"/>
                <w:szCs w:val="21"/>
              </w:rPr>
            </w:pPr>
            <w:r>
              <w:rPr>
                <w:rFonts w:hint="eastAsia" w:asciiTheme="minorEastAsia" w:hAnsiTheme="minorEastAsia" w:eastAsiaTheme="minorEastAsia"/>
                <w:szCs w:val="21"/>
              </w:rPr>
              <w:t>南充市高坪鞭炮厂</w:t>
            </w:r>
          </w:p>
          <w:p>
            <w:pPr>
              <w:spacing w:line="360" w:lineRule="exact"/>
              <w:ind w:left="840" w:hanging="840" w:hangingChars="400"/>
              <w:jc w:val="center"/>
              <w:rPr>
                <w:rFonts w:asciiTheme="minorEastAsia" w:hAnsiTheme="minorEastAsia" w:eastAsiaTheme="minorEastAsia"/>
                <w:szCs w:val="21"/>
              </w:rPr>
            </w:pPr>
            <w:r>
              <w:rPr>
                <w:rFonts w:hint="eastAsia" w:asciiTheme="minorEastAsia" w:hAnsiTheme="minorEastAsia" w:eastAsiaTheme="minorEastAsia"/>
                <w:szCs w:val="21"/>
              </w:rPr>
              <w:t>安全生产职责</w:t>
            </w:r>
          </w:p>
        </w:tc>
        <w:tc>
          <w:tcPr>
            <w:tcW w:w="2299" w:type="pct"/>
            <w:gridSpan w:val="2"/>
          </w:tcPr>
          <w:p>
            <w:pPr>
              <w:spacing w:line="360" w:lineRule="exact"/>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文件编号：</w:t>
            </w:r>
            <w:r>
              <w:rPr>
                <w:rFonts w:hint="eastAsia" w:asciiTheme="minorEastAsia" w:hAnsiTheme="minorEastAsia" w:eastAsiaTheme="minorEastAsia"/>
                <w:szCs w:val="21"/>
                <w:lang w:eastAsia="zh-CN"/>
              </w:rPr>
              <w:t>AQGL/ZZ2023</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00" w:type="pct"/>
            <w:gridSpan w:val="2"/>
            <w:vMerge w:val="continue"/>
          </w:tcPr>
          <w:p>
            <w:pPr>
              <w:spacing w:line="360" w:lineRule="exact"/>
              <w:jc w:val="center"/>
              <w:rPr>
                <w:rFonts w:asciiTheme="minorEastAsia" w:hAnsiTheme="minorEastAsia" w:eastAsiaTheme="minorEastAsia"/>
                <w:szCs w:val="21"/>
              </w:rPr>
            </w:pPr>
          </w:p>
        </w:tc>
        <w:tc>
          <w:tcPr>
            <w:tcW w:w="2299" w:type="pct"/>
            <w:gridSpan w:val="2"/>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2700" w:type="pct"/>
            <w:gridSpan w:val="2"/>
            <w:vAlign w:val="center"/>
          </w:tcPr>
          <w:p>
            <w:pPr>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驾驶员安全职责</w:t>
            </w:r>
          </w:p>
        </w:tc>
        <w:tc>
          <w:tcPr>
            <w:tcW w:w="2299" w:type="pct"/>
            <w:gridSpan w:val="2"/>
            <w:vAlign w:val="center"/>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第2版第1次修订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rPr>
        <w:tc>
          <w:tcPr>
            <w:tcW w:w="1259" w:type="pct"/>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修订时间</w:t>
            </w:r>
          </w:p>
        </w:tc>
        <w:tc>
          <w:tcPr>
            <w:tcW w:w="1441" w:type="pct"/>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2023年8月12日</w:t>
            </w:r>
          </w:p>
        </w:tc>
        <w:tc>
          <w:tcPr>
            <w:tcW w:w="586" w:type="pct"/>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审订时间</w:t>
            </w:r>
          </w:p>
        </w:tc>
        <w:tc>
          <w:tcPr>
            <w:tcW w:w="1712" w:type="pct"/>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2023年8月14日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1259" w:type="pct"/>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颁布时间</w:t>
            </w:r>
          </w:p>
        </w:tc>
        <w:tc>
          <w:tcPr>
            <w:tcW w:w="1441" w:type="pct"/>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2023年8月16日</w:t>
            </w:r>
          </w:p>
        </w:tc>
        <w:tc>
          <w:tcPr>
            <w:tcW w:w="586" w:type="pct"/>
          </w:tcPr>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批准人</w:t>
            </w:r>
          </w:p>
        </w:tc>
        <w:tc>
          <w:tcPr>
            <w:tcW w:w="1712" w:type="pct"/>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杨晓霞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5000" w:type="pct"/>
            <w:gridSpan w:val="4"/>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1.目的</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为了明确本</w:t>
            </w:r>
            <w:r>
              <w:rPr>
                <w:rFonts w:hint="eastAsia" w:ascii="宋体" w:hAnsi="宋体" w:eastAsia="宋体" w:cs="宋体"/>
                <w:color w:val="000000"/>
                <w:sz w:val="21"/>
                <w:szCs w:val="21"/>
              </w:rPr>
              <w:t>厂</w:t>
            </w:r>
            <w:r>
              <w:rPr>
                <w:rFonts w:hint="eastAsia" w:ascii="宋体" w:hAnsi="宋体" w:eastAsia="宋体" w:cs="宋体"/>
                <w:bCs/>
                <w:color w:val="000000"/>
                <w:sz w:val="21"/>
                <w:szCs w:val="21"/>
              </w:rPr>
              <w:t>驾驶员</w:t>
            </w:r>
            <w:r>
              <w:rPr>
                <w:rFonts w:hint="eastAsia" w:ascii="宋体" w:hAnsi="宋体" w:eastAsia="宋体" w:cs="宋体"/>
                <w:sz w:val="21"/>
                <w:szCs w:val="21"/>
              </w:rPr>
              <w:t>的安全管理职责，落实安全生产责任，确保安全生产管理。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2.适用范围</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本制度适用于本</w:t>
            </w:r>
            <w:r>
              <w:rPr>
                <w:rFonts w:hint="eastAsia" w:ascii="宋体" w:hAnsi="宋体" w:eastAsia="宋体" w:cs="宋体"/>
                <w:color w:val="000000"/>
                <w:sz w:val="21"/>
                <w:szCs w:val="21"/>
              </w:rPr>
              <w:t>厂</w:t>
            </w:r>
            <w:r>
              <w:rPr>
                <w:rFonts w:hint="eastAsia" w:ascii="宋体" w:hAnsi="宋体" w:eastAsia="宋体" w:cs="宋体"/>
                <w:sz w:val="21"/>
                <w:szCs w:val="21"/>
              </w:rPr>
              <w:t>的</w:t>
            </w:r>
            <w:r>
              <w:rPr>
                <w:rFonts w:hint="eastAsia" w:ascii="宋体" w:hAnsi="宋体" w:eastAsia="宋体" w:cs="宋体"/>
                <w:bCs/>
                <w:color w:val="000000"/>
                <w:sz w:val="21"/>
                <w:szCs w:val="21"/>
              </w:rPr>
              <w:t>驾驶员</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3.内容</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3.1</w:t>
            </w:r>
            <w:r>
              <w:rPr>
                <w:rFonts w:hint="eastAsia" w:ascii="宋体" w:hAnsi="宋体" w:eastAsia="宋体" w:cs="宋体"/>
                <w:color w:val="000000"/>
                <w:sz w:val="21"/>
                <w:szCs w:val="21"/>
              </w:rPr>
              <w:t>认真学习国家安全生产法律、法规和《道路交通安全法》以及危险物货道路运输法规，熟悉烟花</w:t>
            </w:r>
            <w:r>
              <w:rPr>
                <w:rFonts w:hint="eastAsia" w:ascii="宋体" w:hAnsi="宋体" w:eastAsia="宋体" w:cs="宋体"/>
                <w:color w:val="000000"/>
                <w:sz w:val="21"/>
                <w:szCs w:val="21"/>
                <w:lang w:val="en-US" w:eastAsia="zh-CN"/>
              </w:rPr>
              <w:t>爆竹</w:t>
            </w:r>
            <w:r>
              <w:rPr>
                <w:rFonts w:hint="eastAsia" w:ascii="宋体" w:hAnsi="宋体" w:eastAsia="宋体" w:cs="宋体"/>
                <w:color w:val="000000"/>
                <w:sz w:val="21"/>
                <w:szCs w:val="21"/>
              </w:rPr>
              <w:t>特性，危险有害因素和应急救援方法，掌握所驾车辆技术性能，接受专业培训，取得危险货物运输资格证书和相应机动车辆驾驶证。</w:t>
            </w:r>
          </w:p>
          <w:p>
            <w:pPr>
              <w:spacing w:line="360" w:lineRule="auto"/>
              <w:ind w:firstLine="420" w:firstLineChars="200"/>
              <w:rPr>
                <w:rFonts w:hint="eastAsia" w:ascii="宋体" w:hAnsi="宋体" w:eastAsia="宋体" w:cs="宋体"/>
                <w:color w:val="000000"/>
                <w:sz w:val="21"/>
                <w:szCs w:val="21"/>
              </w:rPr>
            </w:pPr>
            <w:r>
              <w:rPr>
                <w:rFonts w:hint="eastAsia" w:ascii="宋体" w:hAnsi="宋体" w:cs="宋体"/>
                <w:color w:val="000000"/>
                <w:sz w:val="21"/>
                <w:szCs w:val="21"/>
                <w:lang w:val="en-US" w:eastAsia="zh-CN"/>
              </w:rPr>
              <w:t>3.2</w:t>
            </w:r>
            <w:r>
              <w:rPr>
                <w:rFonts w:hint="eastAsia" w:ascii="宋体" w:hAnsi="宋体" w:eastAsia="宋体" w:cs="宋体"/>
                <w:color w:val="000000"/>
                <w:sz w:val="21"/>
                <w:szCs w:val="21"/>
              </w:rPr>
              <w:t>负责</w:t>
            </w:r>
            <w:r>
              <w:rPr>
                <w:rFonts w:hint="eastAsia" w:ascii="宋体" w:hAnsi="宋体" w:cs="宋体"/>
                <w:color w:val="000000"/>
                <w:sz w:val="21"/>
                <w:szCs w:val="21"/>
                <w:lang w:eastAsia="zh-CN"/>
              </w:rPr>
              <w:t>企业</w:t>
            </w:r>
            <w:r>
              <w:rPr>
                <w:rFonts w:hint="eastAsia" w:ascii="宋体" w:hAnsi="宋体" w:eastAsia="宋体" w:cs="宋体"/>
                <w:color w:val="000000"/>
                <w:sz w:val="21"/>
                <w:szCs w:val="21"/>
              </w:rPr>
              <w:t>烟花爆竹配送车辆的驾驶和保养，执行运输配送任务时，应全程携带机动车行驶证、车辆危险货物运输证、机动车驾驶证、本人身份证件和车辆使用其他票证。</w:t>
            </w:r>
          </w:p>
          <w:p>
            <w:pPr>
              <w:spacing w:line="360" w:lineRule="auto"/>
              <w:ind w:firstLine="420" w:firstLineChars="200"/>
              <w:rPr>
                <w:rFonts w:hint="eastAsia" w:ascii="宋体" w:hAnsi="宋体" w:eastAsia="宋体" w:cs="宋体"/>
                <w:color w:val="000000"/>
                <w:sz w:val="21"/>
                <w:szCs w:val="21"/>
              </w:rPr>
            </w:pPr>
            <w:r>
              <w:rPr>
                <w:rFonts w:hint="eastAsia" w:ascii="宋体" w:hAnsi="宋体" w:cs="宋体"/>
                <w:color w:val="000000"/>
                <w:sz w:val="21"/>
                <w:szCs w:val="21"/>
                <w:lang w:val="en-US" w:eastAsia="zh-CN"/>
              </w:rPr>
              <w:t>3.3</w:t>
            </w:r>
            <w:r>
              <w:rPr>
                <w:rFonts w:hint="eastAsia" w:ascii="宋体" w:hAnsi="宋体" w:eastAsia="宋体" w:cs="宋体"/>
                <w:color w:val="000000"/>
                <w:sz w:val="21"/>
                <w:szCs w:val="21"/>
              </w:rPr>
              <w:t>负责检查车辆安全技术状况，确认车辆技术状态、备附件和消防器材的符合性，协助完成烟花爆竹装载。</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cs="宋体"/>
                <w:color w:val="000000"/>
                <w:sz w:val="21"/>
                <w:szCs w:val="21"/>
                <w:lang w:val="en-US" w:eastAsia="zh-CN"/>
              </w:rPr>
              <w:t>4</w:t>
            </w:r>
            <w:r>
              <w:rPr>
                <w:rFonts w:hint="eastAsia" w:ascii="宋体" w:hAnsi="宋体" w:eastAsia="宋体" w:cs="宋体"/>
                <w:color w:val="000000"/>
                <w:sz w:val="21"/>
                <w:szCs w:val="21"/>
              </w:rPr>
              <w:t>出车前检查危险货物车辆有关证件，标志应齐全有效，技术状况是否良好并按照有关规定对车辆安全技术状况进行严格检查，发现故障应立即排除。</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cs="宋体"/>
                <w:color w:val="000000"/>
                <w:sz w:val="21"/>
                <w:szCs w:val="21"/>
                <w:lang w:val="en-US" w:eastAsia="zh-CN"/>
              </w:rPr>
              <w:t>5</w:t>
            </w:r>
            <w:r>
              <w:rPr>
                <w:rFonts w:hint="eastAsia" w:ascii="宋体" w:hAnsi="宋体" w:eastAsia="宋体" w:cs="宋体"/>
                <w:color w:val="000000"/>
                <w:sz w:val="21"/>
                <w:szCs w:val="21"/>
              </w:rPr>
              <w:t>检查运输危险货物的车辆配备的消防器材，发现问题应立即更换或修理。</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cs="宋体"/>
                <w:color w:val="000000"/>
                <w:sz w:val="21"/>
                <w:szCs w:val="21"/>
                <w:lang w:val="en-US" w:eastAsia="zh-CN"/>
              </w:rPr>
              <w:t>6</w:t>
            </w:r>
            <w:r>
              <w:rPr>
                <w:rFonts w:hint="eastAsia" w:ascii="宋体" w:hAnsi="宋体" w:eastAsia="宋体" w:cs="宋体"/>
                <w:color w:val="000000"/>
                <w:sz w:val="21"/>
                <w:szCs w:val="21"/>
              </w:rPr>
              <w:t>装车完时，驾驶员应对货物的堆码、遮盖，捆扎等安全措施及对影响车辆起动的不安全因素及检查确认无不安全因素后方可起步。</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cs="宋体"/>
                <w:color w:val="000000"/>
                <w:sz w:val="21"/>
                <w:szCs w:val="21"/>
                <w:lang w:val="en-US" w:eastAsia="zh-CN"/>
              </w:rPr>
              <w:t>7</w:t>
            </w:r>
            <w:r>
              <w:rPr>
                <w:rFonts w:hint="eastAsia" w:ascii="宋体" w:hAnsi="宋体" w:eastAsia="宋体" w:cs="宋体"/>
                <w:color w:val="000000"/>
                <w:sz w:val="21"/>
                <w:szCs w:val="21"/>
              </w:rPr>
              <w:t>运输中，驾驶员应根据交通状况控制车速，禁示超车，尽呈避免紧急制动，转弯时车辆应减速。</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cs="宋体"/>
                <w:color w:val="000000"/>
                <w:sz w:val="21"/>
                <w:szCs w:val="21"/>
                <w:lang w:val="en-US" w:eastAsia="zh-CN"/>
              </w:rPr>
              <w:t>8</w:t>
            </w:r>
            <w:r>
              <w:rPr>
                <w:rFonts w:hint="eastAsia" w:ascii="宋体" w:hAnsi="宋体" w:eastAsia="宋体" w:cs="宋体"/>
                <w:color w:val="000000"/>
                <w:sz w:val="21"/>
                <w:szCs w:val="21"/>
              </w:rPr>
              <w:t>动输危险货物的车辆，不得在居民聚居点，行人稠密地段、政府机关、名胜古迹、风景游览区停车。</w:t>
            </w:r>
          </w:p>
          <w:p>
            <w:pPr>
              <w:spacing w:line="360" w:lineRule="auto"/>
              <w:ind w:firstLine="420" w:firstLineChars="200"/>
              <w:rPr>
                <w:rFonts w:hint="eastAsia" w:ascii="宋体" w:hAnsi="宋体" w:eastAsia="宋体" w:cs="宋体"/>
                <w:color w:val="000000"/>
                <w:sz w:val="21"/>
                <w:szCs w:val="21"/>
              </w:rPr>
            </w:pPr>
            <w:r>
              <w:rPr>
                <w:rFonts w:hint="eastAsia" w:ascii="宋体" w:hAnsi="宋体" w:cs="宋体"/>
                <w:color w:val="000000"/>
                <w:sz w:val="21"/>
                <w:szCs w:val="21"/>
                <w:lang w:val="en-US" w:eastAsia="zh-CN"/>
              </w:rPr>
              <w:t>3.9</w:t>
            </w:r>
            <w:r>
              <w:rPr>
                <w:rFonts w:hint="eastAsia" w:ascii="宋体" w:hAnsi="宋体" w:eastAsia="宋体" w:cs="宋体"/>
                <w:color w:val="000000"/>
                <w:sz w:val="21"/>
                <w:szCs w:val="21"/>
              </w:rPr>
              <w:t>负责途中车辆安全检查，确认货物装载、固定、捆绑、覆盖情况，发现异常情况，及时处置。</w:t>
            </w:r>
          </w:p>
          <w:p>
            <w:pPr>
              <w:spacing w:line="360" w:lineRule="auto"/>
              <w:ind w:firstLine="420" w:firstLineChars="200"/>
              <w:rPr>
                <w:rFonts w:hint="eastAsia" w:ascii="宋体" w:hAnsi="宋体" w:eastAsia="宋体" w:cs="宋体"/>
                <w:color w:val="000000"/>
                <w:sz w:val="21"/>
                <w:szCs w:val="21"/>
              </w:rPr>
            </w:pPr>
            <w:r>
              <w:rPr>
                <w:rFonts w:hint="eastAsia" w:ascii="宋体" w:hAnsi="宋体" w:cs="宋体"/>
                <w:color w:val="000000"/>
                <w:sz w:val="21"/>
                <w:szCs w:val="21"/>
                <w:lang w:val="en-US" w:eastAsia="zh-CN"/>
              </w:rPr>
              <w:t>3.10</w:t>
            </w:r>
            <w:r>
              <w:rPr>
                <w:rFonts w:hint="eastAsia" w:ascii="宋体" w:hAnsi="宋体" w:eastAsia="宋体" w:cs="宋体"/>
                <w:color w:val="000000"/>
                <w:sz w:val="21"/>
                <w:szCs w:val="21"/>
              </w:rPr>
              <w:t>严格遵守道路交通法规，驾驶装载烟花爆竹的车辆，运输配送行驶途中，应全程保持安全车速。</w:t>
            </w:r>
          </w:p>
          <w:p>
            <w:pPr>
              <w:spacing w:line="360" w:lineRule="auto"/>
              <w:ind w:firstLine="420" w:firstLineChars="200"/>
              <w:rPr>
                <w:rFonts w:hint="eastAsia" w:ascii="宋体" w:hAnsi="宋体" w:eastAsia="宋体" w:cs="宋体"/>
                <w:color w:val="000000"/>
                <w:sz w:val="21"/>
                <w:szCs w:val="21"/>
              </w:rPr>
            </w:pPr>
          </w:p>
          <w:p>
            <w:pPr>
              <w:spacing w:line="360" w:lineRule="auto"/>
              <w:rPr>
                <w:rFonts w:hint="eastAsia" w:ascii="宋体" w:hAnsi="宋体" w:eastAsia="宋体" w:cs="宋体"/>
                <w:sz w:val="21"/>
                <w:szCs w:val="21"/>
              </w:rPr>
            </w:pPr>
          </w:p>
        </w:tc>
      </w:tr>
    </w:tbl>
    <w:tbl>
      <w:tblPr>
        <w:tblStyle w:val="8"/>
        <w:tblpPr w:leftFromText="180" w:rightFromText="180" w:vertAnchor="text" w:horzAnchor="page" w:tblpX="1520" w:tblpY="251"/>
        <w:tblOverlap w:val="never"/>
        <w:tblW w:w="47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2"/>
        <w:gridCol w:w="2466"/>
        <w:gridCol w:w="1318"/>
        <w:gridCol w:w="3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2583" w:type="pct"/>
            <w:gridSpan w:val="2"/>
            <w:vMerge w:val="restart"/>
          </w:tcPr>
          <w:p>
            <w:pPr>
              <w:spacing w:line="360" w:lineRule="exact"/>
              <w:ind w:left="840" w:hanging="840" w:hangingChars="400"/>
              <w:jc w:val="center"/>
              <w:rPr>
                <w:rFonts w:asciiTheme="minorEastAsia" w:hAnsiTheme="minorEastAsia" w:eastAsiaTheme="minorEastAsia"/>
                <w:szCs w:val="21"/>
              </w:rPr>
            </w:pPr>
            <w:r>
              <w:rPr>
                <w:rFonts w:hint="eastAsia" w:asciiTheme="minorEastAsia" w:hAnsiTheme="minorEastAsia" w:eastAsiaTheme="minorEastAsia"/>
                <w:szCs w:val="21"/>
              </w:rPr>
              <w:t>南充市高坪鞭炮厂</w:t>
            </w:r>
          </w:p>
          <w:p>
            <w:pPr>
              <w:spacing w:line="360" w:lineRule="exact"/>
              <w:ind w:left="840" w:hanging="840" w:hangingChars="400"/>
              <w:jc w:val="center"/>
              <w:rPr>
                <w:rFonts w:asciiTheme="minorEastAsia" w:hAnsiTheme="minorEastAsia" w:eastAsiaTheme="minorEastAsia"/>
                <w:szCs w:val="21"/>
              </w:rPr>
            </w:pPr>
            <w:r>
              <w:rPr>
                <w:rFonts w:hint="eastAsia" w:asciiTheme="minorEastAsia" w:hAnsiTheme="minorEastAsia" w:eastAsiaTheme="minorEastAsia"/>
                <w:szCs w:val="21"/>
              </w:rPr>
              <w:t>安全生产职责</w:t>
            </w:r>
          </w:p>
        </w:tc>
        <w:tc>
          <w:tcPr>
            <w:tcW w:w="2416" w:type="pct"/>
            <w:gridSpan w:val="2"/>
          </w:tcPr>
          <w:p>
            <w:pPr>
              <w:spacing w:line="360" w:lineRule="exact"/>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文件编号：</w:t>
            </w:r>
            <w:r>
              <w:rPr>
                <w:rFonts w:hint="eastAsia" w:asciiTheme="minorEastAsia" w:hAnsiTheme="minorEastAsia" w:eastAsiaTheme="minorEastAsia"/>
                <w:szCs w:val="21"/>
                <w:lang w:eastAsia="zh-CN"/>
              </w:rPr>
              <w:t>AQGL/ZZ2023</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2583" w:type="pct"/>
            <w:gridSpan w:val="2"/>
            <w:vMerge w:val="continue"/>
          </w:tcPr>
          <w:p>
            <w:pPr>
              <w:spacing w:line="360" w:lineRule="exact"/>
              <w:jc w:val="center"/>
              <w:rPr>
                <w:rFonts w:asciiTheme="minorEastAsia" w:hAnsiTheme="minorEastAsia" w:eastAsiaTheme="minorEastAsia"/>
                <w:szCs w:val="21"/>
              </w:rPr>
            </w:pPr>
          </w:p>
        </w:tc>
        <w:tc>
          <w:tcPr>
            <w:tcW w:w="2416" w:type="pct"/>
            <w:gridSpan w:val="2"/>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2583" w:type="pct"/>
            <w:gridSpan w:val="2"/>
            <w:vAlign w:val="center"/>
          </w:tcPr>
          <w:p>
            <w:pPr>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押运员安全职责</w:t>
            </w:r>
          </w:p>
        </w:tc>
        <w:tc>
          <w:tcPr>
            <w:tcW w:w="2416" w:type="pct"/>
            <w:gridSpan w:val="2"/>
            <w:vAlign w:val="center"/>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第2版第1次修订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258" w:type="pct"/>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修订时间</w:t>
            </w:r>
          </w:p>
        </w:tc>
        <w:tc>
          <w:tcPr>
            <w:tcW w:w="1324" w:type="pct"/>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2023年8月12日</w:t>
            </w:r>
          </w:p>
        </w:tc>
        <w:tc>
          <w:tcPr>
            <w:tcW w:w="708" w:type="pct"/>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审订时间</w:t>
            </w:r>
          </w:p>
        </w:tc>
        <w:tc>
          <w:tcPr>
            <w:tcW w:w="1708" w:type="pct"/>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2023年8月14日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trPr>
        <w:tc>
          <w:tcPr>
            <w:tcW w:w="1258" w:type="pct"/>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颁布时间</w:t>
            </w:r>
          </w:p>
        </w:tc>
        <w:tc>
          <w:tcPr>
            <w:tcW w:w="1324" w:type="pct"/>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2023年8月16日</w:t>
            </w:r>
          </w:p>
        </w:tc>
        <w:tc>
          <w:tcPr>
            <w:tcW w:w="708" w:type="pct"/>
          </w:tcPr>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批准人</w:t>
            </w:r>
          </w:p>
        </w:tc>
        <w:tc>
          <w:tcPr>
            <w:tcW w:w="1708" w:type="pct"/>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杨晓霞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5000" w:type="pct"/>
            <w:gridSpan w:val="4"/>
          </w:tcPr>
          <w:p>
            <w:pPr>
              <w:spacing w:line="360" w:lineRule="exact"/>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1.目的</w:t>
            </w:r>
          </w:p>
          <w:p>
            <w:pPr>
              <w:spacing w:line="36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为了明确本</w:t>
            </w:r>
            <w:r>
              <w:rPr>
                <w:rFonts w:hint="eastAsia" w:asciiTheme="minorEastAsia" w:hAnsiTheme="minorEastAsia" w:eastAsiaTheme="minorEastAsia"/>
                <w:color w:val="000000"/>
                <w:sz w:val="21"/>
                <w:szCs w:val="21"/>
              </w:rPr>
              <w:t>厂</w:t>
            </w:r>
            <w:r>
              <w:rPr>
                <w:rFonts w:hint="eastAsia" w:asciiTheme="minorEastAsia" w:hAnsiTheme="minorEastAsia" w:eastAsiaTheme="minorEastAsia"/>
                <w:bCs/>
                <w:color w:val="000000"/>
                <w:sz w:val="21"/>
                <w:szCs w:val="21"/>
              </w:rPr>
              <w:t>押运员</w:t>
            </w:r>
            <w:r>
              <w:rPr>
                <w:rFonts w:hint="eastAsia" w:asciiTheme="minorEastAsia" w:hAnsiTheme="minorEastAsia" w:eastAsiaTheme="minorEastAsia"/>
                <w:sz w:val="21"/>
                <w:szCs w:val="21"/>
              </w:rPr>
              <w:t>的安全管理职责，落实安全生产责任，确保安全生产管理。</w:t>
            </w:r>
          </w:p>
          <w:p>
            <w:pPr>
              <w:spacing w:line="360" w:lineRule="exact"/>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2.适用范围</w:t>
            </w:r>
          </w:p>
          <w:p>
            <w:pPr>
              <w:spacing w:line="36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本制度适用于本</w:t>
            </w:r>
            <w:r>
              <w:rPr>
                <w:rFonts w:hint="eastAsia" w:asciiTheme="minorEastAsia" w:hAnsiTheme="minorEastAsia" w:eastAsiaTheme="minorEastAsia"/>
                <w:color w:val="000000"/>
                <w:sz w:val="21"/>
                <w:szCs w:val="21"/>
              </w:rPr>
              <w:t>厂</w:t>
            </w:r>
            <w:r>
              <w:rPr>
                <w:rFonts w:hint="eastAsia" w:asciiTheme="minorEastAsia" w:hAnsiTheme="minorEastAsia" w:eastAsiaTheme="minorEastAsia"/>
                <w:sz w:val="21"/>
                <w:szCs w:val="21"/>
              </w:rPr>
              <w:t>的</w:t>
            </w:r>
            <w:r>
              <w:rPr>
                <w:rFonts w:hint="eastAsia" w:asciiTheme="minorEastAsia" w:hAnsiTheme="minorEastAsia" w:eastAsiaTheme="minorEastAsia"/>
                <w:bCs/>
                <w:color w:val="000000"/>
                <w:sz w:val="21"/>
                <w:szCs w:val="21"/>
              </w:rPr>
              <w:t>押运员</w:t>
            </w:r>
            <w:r>
              <w:rPr>
                <w:rFonts w:hint="eastAsia" w:asciiTheme="minorEastAsia" w:hAnsiTheme="minorEastAsia" w:eastAsiaTheme="minorEastAsia"/>
                <w:sz w:val="21"/>
                <w:szCs w:val="21"/>
              </w:rPr>
              <w:t>。</w:t>
            </w:r>
          </w:p>
          <w:p>
            <w:pPr>
              <w:spacing w:line="360" w:lineRule="exact"/>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3.内容</w:t>
            </w:r>
          </w:p>
          <w:p>
            <w:pPr>
              <w:spacing w:line="360" w:lineRule="auto"/>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3.1押运员持证上岗，应熟悉所运输危险货物的特性，并负责监管运输的全过程。</w:t>
            </w:r>
          </w:p>
          <w:p>
            <w:pPr>
              <w:spacing w:line="360" w:lineRule="auto"/>
              <w:ind w:firstLine="420" w:firstLineChars="200"/>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lang w:val="en-US" w:eastAsia="zh-CN"/>
              </w:rPr>
              <w:t>3.2</w:t>
            </w:r>
            <w:r>
              <w:rPr>
                <w:rFonts w:hint="eastAsia" w:asciiTheme="minorEastAsia" w:hAnsiTheme="minorEastAsia" w:eastAsiaTheme="minorEastAsia"/>
                <w:color w:val="000000"/>
                <w:sz w:val="21"/>
                <w:szCs w:val="21"/>
              </w:rPr>
              <w:t>了解烟花爆竹的规格、品种、特性、运输方式和储存安全要求以及相关危险性知识，具备危险货物押运资格证书和专业技术培训合格证明。</w:t>
            </w:r>
          </w:p>
          <w:p>
            <w:pPr>
              <w:spacing w:line="360" w:lineRule="auto"/>
              <w:ind w:firstLine="420" w:firstLineChars="200"/>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lang w:val="en-US" w:eastAsia="zh-CN"/>
              </w:rPr>
              <w:t>3.3</w:t>
            </w:r>
            <w:r>
              <w:rPr>
                <w:rFonts w:hint="default" w:asciiTheme="minorEastAsia" w:hAnsiTheme="minorEastAsia" w:eastAsiaTheme="minorEastAsia"/>
                <w:color w:val="000000"/>
                <w:sz w:val="21"/>
                <w:szCs w:val="21"/>
              </w:rPr>
              <w:t>负责协助烟花爆竹装运作业，确保车辆装载的烟花爆竹规格、数量、品种和质量符合国家法律法规和行业标准。</w:t>
            </w:r>
          </w:p>
          <w:p>
            <w:pPr>
              <w:spacing w:line="360" w:lineRule="auto"/>
              <w:ind w:firstLine="420" w:firstLineChars="200"/>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lang w:val="en-US" w:eastAsia="zh-CN"/>
              </w:rPr>
              <w:t>3.4</w:t>
            </w:r>
            <w:r>
              <w:rPr>
                <w:rFonts w:hint="default" w:asciiTheme="minorEastAsia" w:hAnsiTheme="minorEastAsia" w:eastAsiaTheme="minorEastAsia"/>
                <w:color w:val="000000"/>
                <w:sz w:val="21"/>
                <w:szCs w:val="21"/>
              </w:rPr>
              <w:t>负责在运输过程中对车辆的包装及装载情况进行监督，确保烟花爆竹牢固、平稳、安全。注意运输过程中的各种危险因素，如车速、路况、天气等，及时提醒驾驶员调整驾驶方式，防止发生意外事故。</w:t>
            </w:r>
          </w:p>
          <w:p>
            <w:pPr>
              <w:spacing w:line="360" w:lineRule="auto"/>
              <w:ind w:firstLine="420" w:firstLineChars="200"/>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lang w:val="en-US" w:eastAsia="zh-CN"/>
              </w:rPr>
              <w:t>3.5</w:t>
            </w:r>
            <w:r>
              <w:rPr>
                <w:rFonts w:hint="default" w:asciiTheme="minorEastAsia" w:hAnsiTheme="minorEastAsia" w:eastAsiaTheme="minorEastAsia"/>
                <w:color w:val="000000"/>
                <w:sz w:val="21"/>
                <w:szCs w:val="21"/>
              </w:rPr>
              <w:t>严格按照国家安全生产法律法规和</w:t>
            </w:r>
            <w:r>
              <w:rPr>
                <w:rFonts w:hint="eastAsia" w:asciiTheme="minorEastAsia" w:hAnsiTheme="minorEastAsia" w:eastAsiaTheme="minorEastAsia"/>
                <w:color w:val="000000"/>
                <w:sz w:val="21"/>
                <w:szCs w:val="21"/>
                <w:lang w:eastAsia="zh-CN"/>
              </w:rPr>
              <w:t>企业</w:t>
            </w:r>
            <w:r>
              <w:rPr>
                <w:rFonts w:hint="default" w:asciiTheme="minorEastAsia" w:hAnsiTheme="minorEastAsia" w:eastAsiaTheme="minorEastAsia"/>
                <w:color w:val="000000"/>
                <w:sz w:val="21"/>
                <w:szCs w:val="21"/>
              </w:rPr>
              <w:t>管理制度、程序规定，执行烟花爆竹运输过程中的安全规定，如在易燃易爆危险源区域内，安全距离等。</w:t>
            </w:r>
          </w:p>
          <w:p>
            <w:pPr>
              <w:spacing w:line="360" w:lineRule="auto"/>
              <w:ind w:firstLine="420" w:firstLineChars="200"/>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lang w:val="en-US" w:eastAsia="zh-CN"/>
              </w:rPr>
              <w:t>3.6</w:t>
            </w:r>
            <w:r>
              <w:rPr>
                <w:rFonts w:hint="default" w:asciiTheme="minorEastAsia" w:hAnsiTheme="minorEastAsia" w:eastAsiaTheme="minorEastAsia"/>
                <w:color w:val="000000"/>
                <w:sz w:val="21"/>
                <w:szCs w:val="21"/>
              </w:rPr>
              <w:t>在运输过程中，保持与驾驶员的密切沟通协作，配合处理突发事件，如车辆故障、交通堵塞、环境污染等。</w:t>
            </w:r>
          </w:p>
          <w:p>
            <w:pPr>
              <w:spacing w:line="360" w:lineRule="auto"/>
              <w:ind w:firstLine="420" w:firstLineChars="200"/>
              <w:rPr>
                <w:rFonts w:hint="default"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lang w:val="en-US" w:eastAsia="zh-CN"/>
              </w:rPr>
              <w:t>3.7</w:t>
            </w:r>
            <w:r>
              <w:rPr>
                <w:rFonts w:hint="default" w:asciiTheme="minorEastAsia" w:hAnsiTheme="minorEastAsia" w:eastAsiaTheme="minorEastAsia"/>
                <w:color w:val="000000"/>
                <w:sz w:val="21"/>
                <w:szCs w:val="21"/>
              </w:rPr>
              <w:t>配合安全员、交通警察等相关部门对运输车辆进行安全检查，保证车辆符合国家安全规定，并且及时维护、保养车辆，确保车辆安全运输。</w:t>
            </w:r>
          </w:p>
          <w:p>
            <w:pPr>
              <w:spacing w:line="360" w:lineRule="auto"/>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w:t>
            </w:r>
            <w:r>
              <w:rPr>
                <w:rFonts w:hint="eastAsia" w:asciiTheme="minorEastAsia" w:hAnsiTheme="minorEastAsia" w:eastAsiaTheme="minorEastAsia"/>
                <w:color w:val="000000"/>
                <w:sz w:val="21"/>
                <w:szCs w:val="21"/>
                <w:lang w:val="en-US" w:eastAsia="zh-CN"/>
              </w:rPr>
              <w:t>8</w:t>
            </w:r>
            <w:r>
              <w:rPr>
                <w:rFonts w:hint="eastAsia" w:asciiTheme="minorEastAsia" w:hAnsiTheme="minorEastAsia" w:eastAsiaTheme="minorEastAsia"/>
                <w:color w:val="000000"/>
                <w:sz w:val="21"/>
                <w:szCs w:val="21"/>
              </w:rPr>
              <w:t>运到目的地后，监督验收所运烟花爆竹及时入库，确保无安全事故发生。</w:t>
            </w:r>
          </w:p>
          <w:p>
            <w:pPr>
              <w:spacing w:line="360" w:lineRule="auto"/>
              <w:ind w:firstLine="420" w:firstLineChars="200"/>
              <w:rPr>
                <w:rFonts w:hint="default"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lang w:val="en-US" w:eastAsia="zh-CN"/>
              </w:rPr>
              <w:t>3.9</w:t>
            </w:r>
            <w:r>
              <w:rPr>
                <w:rFonts w:hint="default" w:asciiTheme="minorEastAsia" w:hAnsiTheme="minorEastAsia" w:eastAsiaTheme="minorEastAsia"/>
                <w:color w:val="000000"/>
                <w:sz w:val="21"/>
                <w:szCs w:val="21"/>
              </w:rPr>
              <w:t>烟花爆竹押运员是烟花爆竹运输过程中不可或缺的一部分，其安全职责十分重要，必须认真履行，确保烟花爆竹的安全运输。</w:t>
            </w:r>
          </w:p>
          <w:p>
            <w:pPr>
              <w:spacing w:line="360" w:lineRule="auto"/>
              <w:rPr>
                <w:rFonts w:asciiTheme="minorEastAsia" w:hAnsiTheme="minorEastAsia" w:eastAsiaTheme="minorEastAsia"/>
                <w:szCs w:val="21"/>
              </w:rPr>
            </w:pPr>
          </w:p>
          <w:p>
            <w:pPr>
              <w:spacing w:line="360" w:lineRule="exact"/>
              <w:rPr>
                <w:rFonts w:asciiTheme="minorEastAsia" w:hAnsiTheme="minorEastAsia" w:eastAsiaTheme="minorEastAsia"/>
                <w:szCs w:val="21"/>
              </w:rPr>
            </w:pPr>
          </w:p>
          <w:p>
            <w:pPr>
              <w:spacing w:line="360" w:lineRule="exact"/>
              <w:rPr>
                <w:rFonts w:asciiTheme="minorEastAsia" w:hAnsiTheme="minorEastAsia" w:eastAsiaTheme="minorEastAsia"/>
                <w:szCs w:val="21"/>
              </w:rPr>
            </w:pPr>
          </w:p>
          <w:p>
            <w:pPr>
              <w:spacing w:line="36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2583" w:type="pct"/>
            <w:gridSpan w:val="2"/>
            <w:vMerge w:val="restart"/>
          </w:tcPr>
          <w:p>
            <w:pPr>
              <w:spacing w:line="360" w:lineRule="exact"/>
              <w:ind w:left="840" w:hanging="840" w:hangingChars="400"/>
              <w:jc w:val="center"/>
              <w:rPr>
                <w:rFonts w:asciiTheme="minorEastAsia" w:hAnsiTheme="minorEastAsia" w:eastAsiaTheme="minorEastAsia"/>
                <w:szCs w:val="21"/>
              </w:rPr>
            </w:pP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南充市高坪鞭炮厂</w:t>
            </w:r>
          </w:p>
          <w:p>
            <w:pPr>
              <w:spacing w:line="360" w:lineRule="exact"/>
              <w:ind w:left="840" w:hanging="840" w:hangingChars="400"/>
              <w:jc w:val="center"/>
              <w:rPr>
                <w:rFonts w:asciiTheme="minorEastAsia" w:hAnsiTheme="minorEastAsia" w:eastAsiaTheme="minorEastAsia"/>
                <w:szCs w:val="21"/>
              </w:rPr>
            </w:pPr>
            <w:r>
              <w:rPr>
                <w:rFonts w:hint="eastAsia" w:asciiTheme="minorEastAsia" w:hAnsiTheme="minorEastAsia" w:eastAsiaTheme="minorEastAsia"/>
                <w:szCs w:val="21"/>
              </w:rPr>
              <w:t>安全生产职责</w:t>
            </w:r>
          </w:p>
        </w:tc>
        <w:tc>
          <w:tcPr>
            <w:tcW w:w="2416" w:type="pct"/>
            <w:gridSpan w:val="2"/>
          </w:tcPr>
          <w:p>
            <w:pPr>
              <w:spacing w:line="360" w:lineRule="exact"/>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文件编号：</w:t>
            </w:r>
            <w:r>
              <w:rPr>
                <w:rFonts w:hint="eastAsia" w:asciiTheme="minorEastAsia" w:hAnsiTheme="minorEastAsia" w:eastAsiaTheme="minorEastAsia"/>
                <w:szCs w:val="21"/>
                <w:lang w:eastAsia="zh-CN"/>
              </w:rPr>
              <w:t>AQGL/ZZ2023</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2583" w:type="pct"/>
            <w:gridSpan w:val="2"/>
            <w:vMerge w:val="continue"/>
          </w:tcPr>
          <w:p>
            <w:pPr>
              <w:spacing w:line="360" w:lineRule="exact"/>
              <w:jc w:val="center"/>
              <w:rPr>
                <w:rFonts w:asciiTheme="minorEastAsia" w:hAnsiTheme="minorEastAsia" w:eastAsiaTheme="minorEastAsia"/>
                <w:szCs w:val="21"/>
              </w:rPr>
            </w:pPr>
          </w:p>
        </w:tc>
        <w:tc>
          <w:tcPr>
            <w:tcW w:w="2416" w:type="pct"/>
            <w:gridSpan w:val="2"/>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2583" w:type="pct"/>
            <w:gridSpan w:val="2"/>
            <w:vAlign w:val="center"/>
          </w:tcPr>
          <w:p>
            <w:pPr>
              <w:spacing w:line="360" w:lineRule="auto"/>
              <w:jc w:val="center"/>
              <w:rPr>
                <w:rFonts w:asciiTheme="minorEastAsia" w:hAnsiTheme="minorEastAsia" w:eastAsiaTheme="minorEastAsia"/>
                <w:bCs/>
                <w:color w:val="000000"/>
                <w:szCs w:val="21"/>
              </w:rPr>
            </w:pPr>
            <w:r>
              <w:rPr>
                <w:rFonts w:hint="eastAsia" w:asciiTheme="minorEastAsia" w:hAnsiTheme="minorEastAsia" w:eastAsiaTheme="minorEastAsia"/>
                <w:szCs w:val="21"/>
              </w:rPr>
              <w:t>从业人员安全生产职责</w:t>
            </w:r>
          </w:p>
        </w:tc>
        <w:tc>
          <w:tcPr>
            <w:tcW w:w="2416" w:type="pct"/>
            <w:gridSpan w:val="2"/>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lang w:eastAsia="zh-CN"/>
              </w:rPr>
              <w:t>第2版</w:t>
            </w:r>
            <w:r>
              <w:rPr>
                <w:rFonts w:hint="eastAsia" w:asciiTheme="minorEastAsia" w:hAnsiTheme="minorEastAsia" w:eastAsiaTheme="minorEastAsia"/>
                <w:szCs w:val="21"/>
              </w:rPr>
              <w:t>第</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1258" w:type="pct"/>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修订时间</w:t>
            </w:r>
          </w:p>
        </w:tc>
        <w:tc>
          <w:tcPr>
            <w:tcW w:w="1324" w:type="pct"/>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2023年8月12日</w:t>
            </w:r>
          </w:p>
        </w:tc>
        <w:tc>
          <w:tcPr>
            <w:tcW w:w="708" w:type="pct"/>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审订时间</w:t>
            </w:r>
          </w:p>
        </w:tc>
        <w:tc>
          <w:tcPr>
            <w:tcW w:w="1708" w:type="pct"/>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2023年8月14日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258" w:type="pct"/>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颁布时间</w:t>
            </w:r>
          </w:p>
        </w:tc>
        <w:tc>
          <w:tcPr>
            <w:tcW w:w="1324" w:type="pct"/>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2023年8月16日</w:t>
            </w:r>
          </w:p>
        </w:tc>
        <w:tc>
          <w:tcPr>
            <w:tcW w:w="708" w:type="pct"/>
          </w:tcPr>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批准人</w:t>
            </w:r>
          </w:p>
        </w:tc>
        <w:tc>
          <w:tcPr>
            <w:tcW w:w="1708" w:type="pct"/>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杨晓霞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79" w:hRule="atLeast"/>
        </w:trPr>
        <w:tc>
          <w:tcPr>
            <w:tcW w:w="5000" w:type="pct"/>
            <w:gridSpan w:val="4"/>
          </w:tcPr>
          <w:p>
            <w:pPr>
              <w:spacing w:line="360" w:lineRule="exact"/>
              <w:rPr>
                <w:rFonts w:hint="eastAsia" w:ascii="宋体" w:hAnsi="宋体" w:eastAsia="宋体" w:cs="宋体"/>
                <w:b/>
                <w:bCs/>
                <w:sz w:val="21"/>
                <w:szCs w:val="21"/>
              </w:rPr>
            </w:pPr>
            <w:r>
              <w:rPr>
                <w:rFonts w:hint="eastAsia" w:ascii="宋体" w:hAnsi="宋体" w:eastAsia="宋体" w:cs="宋体"/>
                <w:b/>
                <w:bCs/>
                <w:sz w:val="21"/>
                <w:szCs w:val="21"/>
              </w:rPr>
              <w:t>1.目的</w:t>
            </w:r>
          </w:p>
          <w:p>
            <w:pPr>
              <w:spacing w:line="360" w:lineRule="exact"/>
              <w:rPr>
                <w:rFonts w:hint="eastAsia" w:ascii="宋体" w:hAnsi="宋体" w:eastAsia="宋体" w:cs="宋体"/>
                <w:sz w:val="21"/>
                <w:szCs w:val="21"/>
              </w:rPr>
            </w:pPr>
            <w:r>
              <w:rPr>
                <w:rFonts w:hint="eastAsia" w:ascii="宋体" w:hAnsi="宋体" w:eastAsia="宋体" w:cs="宋体"/>
                <w:sz w:val="21"/>
                <w:szCs w:val="21"/>
              </w:rPr>
              <w:t xml:space="preserve">    为了明确本</w:t>
            </w:r>
            <w:r>
              <w:rPr>
                <w:rFonts w:hint="eastAsia" w:ascii="宋体" w:hAnsi="宋体" w:eastAsia="宋体" w:cs="宋体"/>
                <w:color w:val="000000"/>
                <w:sz w:val="21"/>
                <w:szCs w:val="21"/>
              </w:rPr>
              <w:t>厂</w:t>
            </w:r>
            <w:r>
              <w:rPr>
                <w:rFonts w:hint="eastAsia" w:ascii="宋体" w:hAnsi="宋体" w:eastAsia="宋体" w:cs="宋体"/>
                <w:sz w:val="21"/>
                <w:szCs w:val="21"/>
              </w:rPr>
              <w:t>从业人员的安全管理职责，落实安全生产责任，确保安全生产管理。</w:t>
            </w:r>
          </w:p>
          <w:p>
            <w:pPr>
              <w:spacing w:line="360" w:lineRule="exact"/>
              <w:rPr>
                <w:rFonts w:hint="eastAsia" w:ascii="宋体" w:hAnsi="宋体" w:eastAsia="宋体" w:cs="宋体"/>
                <w:b/>
                <w:bCs/>
                <w:sz w:val="21"/>
                <w:szCs w:val="21"/>
              </w:rPr>
            </w:pPr>
            <w:r>
              <w:rPr>
                <w:rFonts w:hint="eastAsia" w:ascii="宋体" w:hAnsi="宋体" w:eastAsia="宋体" w:cs="宋体"/>
                <w:b/>
                <w:bCs/>
                <w:sz w:val="21"/>
                <w:szCs w:val="21"/>
              </w:rPr>
              <w:t>2.适用范围</w:t>
            </w:r>
          </w:p>
          <w:p>
            <w:pPr>
              <w:spacing w:line="360" w:lineRule="exact"/>
              <w:rPr>
                <w:rFonts w:hint="eastAsia" w:ascii="宋体" w:hAnsi="宋体" w:eastAsia="宋体" w:cs="宋体"/>
                <w:sz w:val="21"/>
                <w:szCs w:val="21"/>
              </w:rPr>
            </w:pPr>
            <w:r>
              <w:rPr>
                <w:rFonts w:hint="eastAsia" w:ascii="宋体" w:hAnsi="宋体" w:eastAsia="宋体" w:cs="宋体"/>
                <w:sz w:val="21"/>
                <w:szCs w:val="21"/>
              </w:rPr>
              <w:t xml:space="preserve">    本制度适用于本</w:t>
            </w:r>
            <w:r>
              <w:rPr>
                <w:rFonts w:hint="eastAsia" w:ascii="宋体" w:hAnsi="宋体" w:eastAsia="宋体" w:cs="宋体"/>
                <w:color w:val="000000"/>
                <w:sz w:val="21"/>
                <w:szCs w:val="21"/>
              </w:rPr>
              <w:t>厂</w:t>
            </w:r>
            <w:r>
              <w:rPr>
                <w:rFonts w:hint="eastAsia" w:ascii="宋体" w:hAnsi="宋体" w:eastAsia="宋体" w:cs="宋体"/>
                <w:sz w:val="21"/>
                <w:szCs w:val="21"/>
              </w:rPr>
              <w:t>的从业人员。</w:t>
            </w:r>
          </w:p>
          <w:p>
            <w:pPr>
              <w:spacing w:line="360" w:lineRule="exact"/>
              <w:rPr>
                <w:rFonts w:hint="eastAsia" w:ascii="宋体" w:hAnsi="宋体" w:eastAsia="宋体" w:cs="宋体"/>
                <w:b/>
                <w:bCs/>
                <w:sz w:val="21"/>
                <w:szCs w:val="21"/>
              </w:rPr>
            </w:pPr>
            <w:r>
              <w:rPr>
                <w:rFonts w:hint="eastAsia" w:ascii="宋体" w:hAnsi="宋体" w:eastAsia="宋体" w:cs="宋体"/>
                <w:b/>
                <w:bCs/>
                <w:sz w:val="21"/>
                <w:szCs w:val="21"/>
              </w:rPr>
              <w:t>3.内容</w:t>
            </w:r>
          </w:p>
          <w:p>
            <w:pPr>
              <w:spacing w:line="360" w:lineRule="auto"/>
              <w:ind w:firstLine="210" w:firstLineChars="100"/>
              <w:rPr>
                <w:rFonts w:hint="eastAsia"/>
                <w:lang w:val="en-US" w:eastAsia="zh-CN"/>
              </w:rPr>
            </w:pPr>
            <w:r>
              <w:rPr>
                <w:rFonts w:hint="eastAsia" w:ascii="宋体" w:hAnsi="宋体" w:eastAsia="宋体" w:cs="宋体"/>
                <w:color w:val="333333"/>
                <w:kern w:val="0"/>
                <w:sz w:val="21"/>
                <w:szCs w:val="21"/>
                <w:lang w:val="en-US" w:eastAsia="zh-CN"/>
              </w:rPr>
              <w:t>3.1</w:t>
            </w:r>
            <w:r>
              <w:rPr>
                <w:rFonts w:hint="eastAsia"/>
                <w:lang w:val="en-US" w:eastAsia="zh-CN"/>
              </w:rPr>
              <w:t>“安全生产人人有责”，每个员工都要重视安全生产，认真学习和严格遵守各项规章制度，不违反劳动纪律，不违章作业，对本岗位的安全生产负直接责任；</w:t>
            </w:r>
          </w:p>
          <w:p>
            <w:pPr>
              <w:spacing w:line="360" w:lineRule="auto"/>
              <w:ind w:firstLine="210" w:firstLineChars="100"/>
              <w:rPr>
                <w:rFonts w:hint="eastAsia"/>
                <w:lang w:val="en-US" w:eastAsia="zh-CN"/>
              </w:rPr>
            </w:pPr>
            <w:r>
              <w:rPr>
                <w:rFonts w:hint="eastAsia" w:ascii="宋体" w:hAnsi="宋体" w:eastAsia="宋体" w:cs="宋体"/>
                <w:color w:val="333333"/>
                <w:kern w:val="0"/>
                <w:sz w:val="21"/>
                <w:szCs w:val="21"/>
                <w:lang w:val="en-US" w:eastAsia="zh-CN"/>
              </w:rPr>
              <w:t>3.2</w:t>
            </w:r>
            <w:r>
              <w:rPr>
                <w:rFonts w:hint="eastAsia"/>
                <w:lang w:val="en-US" w:eastAsia="zh-CN"/>
              </w:rPr>
              <w:t>认真学习安全生产知识，正确分析判断和处理各种事故苗头，把事故消灭在萌芽状态。发现事故时，要果断正确处理，及时如实地向上级报告，积极参加抢救，并保护现场做好详细记录，协助事故调查。</w:t>
            </w:r>
          </w:p>
          <w:p>
            <w:pPr>
              <w:spacing w:line="360" w:lineRule="auto"/>
              <w:ind w:firstLine="210" w:firstLineChars="100"/>
              <w:rPr>
                <w:rFonts w:hint="eastAsia"/>
                <w:lang w:val="en-US" w:eastAsia="zh-CN"/>
              </w:rPr>
            </w:pPr>
            <w:r>
              <w:rPr>
                <w:rFonts w:hint="eastAsia" w:ascii="宋体" w:hAnsi="宋体" w:eastAsia="宋体" w:cs="宋体"/>
                <w:color w:val="333333"/>
                <w:kern w:val="0"/>
                <w:sz w:val="21"/>
                <w:szCs w:val="21"/>
                <w:lang w:val="en-US" w:eastAsia="zh-CN"/>
              </w:rPr>
              <w:t>3.3</w:t>
            </w:r>
            <w:r>
              <w:rPr>
                <w:rFonts w:hint="eastAsia"/>
                <w:lang w:val="en-US" w:eastAsia="zh-CN"/>
              </w:rPr>
              <w:t>认真遵守安全经营规章制度和安全操作规程，正确使用和佩戴劳动防护用品；</w:t>
            </w:r>
          </w:p>
          <w:p>
            <w:pPr>
              <w:spacing w:line="360" w:lineRule="auto"/>
              <w:ind w:firstLine="210" w:firstLineChars="100"/>
              <w:rPr>
                <w:rFonts w:hint="eastAsia"/>
                <w:lang w:val="en-US" w:eastAsia="zh-CN"/>
              </w:rPr>
            </w:pPr>
            <w:r>
              <w:rPr>
                <w:rFonts w:hint="eastAsia" w:ascii="宋体" w:hAnsi="宋体" w:eastAsia="宋体" w:cs="宋体"/>
                <w:color w:val="333333"/>
                <w:kern w:val="0"/>
                <w:sz w:val="21"/>
                <w:szCs w:val="21"/>
                <w:lang w:val="en-US" w:eastAsia="zh-CN"/>
              </w:rPr>
              <w:t>3.5</w:t>
            </w:r>
            <w:r>
              <w:rPr>
                <w:rFonts w:hint="eastAsia"/>
                <w:lang w:val="en-US" w:eastAsia="zh-CN"/>
              </w:rPr>
              <w:t>认真做好班前班后的交接，并做好安全记录和提醒下一班人员应注意的事项；</w:t>
            </w:r>
          </w:p>
          <w:p>
            <w:pPr>
              <w:spacing w:line="360" w:lineRule="auto"/>
              <w:ind w:firstLine="210" w:firstLineChars="100"/>
              <w:rPr>
                <w:rFonts w:hint="eastAsia"/>
                <w:lang w:val="en-US" w:eastAsia="zh-CN"/>
              </w:rPr>
            </w:pPr>
            <w:r>
              <w:rPr>
                <w:rFonts w:hint="eastAsia" w:ascii="宋体" w:hAnsi="宋体" w:eastAsia="宋体" w:cs="宋体"/>
                <w:color w:val="333333"/>
                <w:kern w:val="0"/>
                <w:sz w:val="21"/>
                <w:szCs w:val="21"/>
                <w:lang w:val="en-US" w:eastAsia="zh-CN"/>
              </w:rPr>
              <w:t>3.6</w:t>
            </w:r>
            <w:r>
              <w:rPr>
                <w:rFonts w:hint="eastAsia"/>
                <w:lang w:val="en-US" w:eastAsia="zh-CN"/>
              </w:rPr>
              <w:t>做好作业前和作业后的安全检查，发现事故隐患立即排除或上报；</w:t>
            </w:r>
          </w:p>
          <w:p>
            <w:pPr>
              <w:spacing w:line="360" w:lineRule="auto"/>
              <w:ind w:firstLine="210" w:firstLineChars="100"/>
              <w:rPr>
                <w:rFonts w:hint="eastAsia"/>
                <w:lang w:val="en-US" w:eastAsia="zh-CN"/>
              </w:rPr>
            </w:pPr>
            <w:r>
              <w:rPr>
                <w:rFonts w:hint="eastAsia" w:ascii="宋体" w:hAnsi="宋体" w:eastAsia="宋体" w:cs="宋体"/>
                <w:color w:val="333333"/>
                <w:kern w:val="0"/>
                <w:sz w:val="21"/>
                <w:szCs w:val="21"/>
                <w:lang w:val="en-US" w:eastAsia="zh-CN"/>
              </w:rPr>
              <w:t>3.7</w:t>
            </w:r>
            <w:r>
              <w:rPr>
                <w:rFonts w:hint="eastAsia"/>
                <w:lang w:val="en-US" w:eastAsia="zh-CN"/>
              </w:rPr>
              <w:t>上岗必须按规定着装，保持工作环境整洁，搞好文明经营。</w:t>
            </w:r>
          </w:p>
          <w:p>
            <w:pPr>
              <w:spacing w:line="360" w:lineRule="auto"/>
              <w:ind w:firstLine="210" w:firstLineChars="100"/>
              <w:rPr>
                <w:rFonts w:hint="eastAsia"/>
                <w:lang w:val="en-US" w:eastAsia="zh-CN"/>
              </w:rPr>
            </w:pPr>
            <w:r>
              <w:rPr>
                <w:rFonts w:hint="eastAsia" w:ascii="宋体" w:hAnsi="宋体" w:eastAsia="宋体" w:cs="宋体"/>
                <w:color w:val="333333"/>
                <w:kern w:val="0"/>
                <w:sz w:val="21"/>
                <w:szCs w:val="21"/>
                <w:lang w:val="en-US" w:eastAsia="zh-CN"/>
              </w:rPr>
              <w:t>3.8</w:t>
            </w:r>
            <w:r>
              <w:rPr>
                <w:rFonts w:hint="eastAsia"/>
                <w:lang w:val="en-US" w:eastAsia="zh-CN"/>
              </w:rPr>
              <w:t>有权越级报告安全生产真实情况，遇有严重危及人身的不安全作业而无保证措施时，有权拒绝作业（施工），同时立即报告上级有关部门处理。不违章指挥，不违章作业，不违反劳动纪律；</w:t>
            </w:r>
          </w:p>
          <w:p>
            <w:pPr>
              <w:spacing w:line="360" w:lineRule="auto"/>
              <w:ind w:firstLine="210" w:firstLineChars="100"/>
              <w:rPr>
                <w:rFonts w:hint="eastAsia" w:ascii="宋体" w:hAnsi="宋体" w:cs="宋体"/>
                <w:color w:val="333333"/>
                <w:kern w:val="0"/>
                <w:sz w:val="21"/>
                <w:szCs w:val="21"/>
                <w:lang w:eastAsia="zh-CN"/>
              </w:rPr>
            </w:pPr>
            <w:r>
              <w:rPr>
                <w:rFonts w:hint="eastAsia" w:ascii="宋体" w:hAnsi="宋体" w:eastAsia="宋体" w:cs="宋体"/>
                <w:color w:val="333333"/>
                <w:kern w:val="0"/>
                <w:sz w:val="21"/>
                <w:szCs w:val="21"/>
                <w:lang w:val="en-US" w:eastAsia="zh-CN"/>
              </w:rPr>
              <w:t>3.9</w:t>
            </w:r>
            <w:r>
              <w:rPr>
                <w:rFonts w:hint="eastAsia" w:ascii="宋体" w:hAnsi="宋体" w:eastAsia="宋体" w:cs="宋体"/>
                <w:color w:val="333333"/>
                <w:kern w:val="0"/>
                <w:sz w:val="21"/>
                <w:szCs w:val="21"/>
              </w:rPr>
              <w:t>积极参加单位、车间、班组组织的安全教育培训，掌握操作技能和安全防护知识</w:t>
            </w:r>
            <w:r>
              <w:rPr>
                <w:rFonts w:hint="eastAsia" w:ascii="宋体" w:hAnsi="宋体" w:cs="宋体"/>
                <w:color w:val="333333"/>
                <w:kern w:val="0"/>
                <w:sz w:val="21"/>
                <w:szCs w:val="21"/>
                <w:lang w:eastAsia="zh-CN"/>
              </w:rPr>
              <w:t>；</w:t>
            </w:r>
          </w:p>
          <w:p>
            <w:pPr>
              <w:spacing w:line="360" w:lineRule="auto"/>
              <w:ind w:firstLine="210" w:firstLineChars="100"/>
              <w:rPr>
                <w:rFonts w:hint="eastAsia" w:ascii="宋体" w:hAnsi="宋体" w:eastAsia="宋体" w:cs="宋体"/>
                <w:color w:val="333333"/>
                <w:kern w:val="0"/>
                <w:sz w:val="21"/>
                <w:szCs w:val="21"/>
                <w:shd w:val="clear" w:color="auto" w:fill="auto"/>
              </w:rPr>
            </w:pPr>
            <w:r>
              <w:rPr>
                <w:rFonts w:hint="eastAsia" w:ascii="宋体" w:hAnsi="宋体" w:eastAsia="宋体" w:cs="宋体"/>
                <w:color w:val="333333"/>
                <w:kern w:val="0"/>
                <w:sz w:val="21"/>
                <w:szCs w:val="21"/>
              </w:rPr>
              <w:t>3</w:t>
            </w:r>
            <w:r>
              <w:rPr>
                <w:rFonts w:hint="eastAsia" w:ascii="宋体" w:hAnsi="宋体" w:eastAsia="宋体" w:cs="宋体"/>
                <w:color w:val="333333"/>
                <w:kern w:val="0"/>
                <w:sz w:val="21"/>
                <w:szCs w:val="21"/>
                <w:shd w:val="clear" w:color="auto" w:fill="auto"/>
              </w:rPr>
              <w:t>.6维护保养好使用的设备和各种安全防护装置，认真进行巡回检查，发现问题及时处理并报告。</w:t>
            </w:r>
          </w:p>
          <w:p>
            <w:pPr>
              <w:spacing w:line="360" w:lineRule="auto"/>
              <w:ind w:firstLine="210" w:firstLineChars="100"/>
              <w:rPr>
                <w:rFonts w:hint="eastAsia" w:ascii="宋体" w:hAnsi="宋体" w:eastAsia="宋体" w:cs="宋体"/>
                <w:color w:val="333333"/>
                <w:kern w:val="0"/>
                <w:sz w:val="21"/>
                <w:szCs w:val="21"/>
                <w:shd w:val="clear" w:color="auto" w:fill="auto"/>
              </w:rPr>
            </w:pPr>
            <w:r>
              <w:rPr>
                <w:rFonts w:hint="eastAsia" w:ascii="宋体" w:hAnsi="宋体" w:eastAsia="宋体" w:cs="宋体"/>
                <w:color w:val="333333"/>
                <w:kern w:val="0"/>
                <w:sz w:val="21"/>
                <w:szCs w:val="21"/>
                <w:shd w:val="clear" w:color="auto" w:fill="auto"/>
              </w:rPr>
              <w:t>3.7对各级提出的生产安全事故隐患，按规定及时整改。</w:t>
            </w:r>
          </w:p>
          <w:p>
            <w:pPr>
              <w:spacing w:line="360" w:lineRule="auto"/>
              <w:ind w:firstLine="210" w:firstLineChars="100"/>
              <w:rPr>
                <w:rFonts w:hint="eastAsia" w:ascii="宋体" w:hAnsi="宋体" w:eastAsia="宋体" w:cs="宋体"/>
                <w:color w:val="333333"/>
                <w:kern w:val="0"/>
                <w:sz w:val="21"/>
                <w:szCs w:val="21"/>
                <w:shd w:val="clear" w:color="auto" w:fill="auto"/>
              </w:rPr>
            </w:pPr>
            <w:r>
              <w:rPr>
                <w:rFonts w:hint="eastAsia" w:ascii="宋体" w:hAnsi="宋体" w:eastAsia="宋体" w:cs="宋体"/>
                <w:color w:val="333333"/>
                <w:kern w:val="0"/>
                <w:sz w:val="21"/>
                <w:szCs w:val="21"/>
                <w:shd w:val="clear" w:color="auto" w:fill="auto"/>
              </w:rPr>
              <w:t>3.8特种作业人员须持证上岗。</w:t>
            </w:r>
          </w:p>
          <w:p>
            <w:pPr>
              <w:spacing w:line="360" w:lineRule="auto"/>
              <w:ind w:firstLine="210" w:firstLineChars="100"/>
              <w:rPr>
                <w:rFonts w:hint="eastAsia" w:ascii="宋体" w:hAnsi="宋体" w:eastAsia="宋体" w:cs="宋体"/>
                <w:color w:val="333333"/>
                <w:kern w:val="0"/>
                <w:sz w:val="21"/>
                <w:szCs w:val="21"/>
                <w:shd w:val="clear" w:color="auto" w:fill="auto"/>
              </w:rPr>
            </w:pPr>
            <w:r>
              <w:rPr>
                <w:rFonts w:hint="eastAsia" w:ascii="宋体" w:hAnsi="宋体" w:eastAsia="宋体" w:cs="宋体"/>
                <w:color w:val="333333"/>
                <w:kern w:val="0"/>
                <w:sz w:val="21"/>
                <w:szCs w:val="21"/>
                <w:shd w:val="clear" w:color="auto" w:fill="auto"/>
              </w:rPr>
              <w:t>3.9发生事故或未遂事故，立即向班组长报告，保护现场，积极施救。参加有关事故分析，吸取事故教训，积极提出预防措施和促进安全生产、改善劳动条件合理意见。</w:t>
            </w:r>
          </w:p>
          <w:p>
            <w:pPr>
              <w:spacing w:line="360" w:lineRule="auto"/>
              <w:ind w:firstLine="210" w:firstLineChars="100"/>
              <w:rPr>
                <w:rFonts w:hint="default"/>
                <w:lang w:val="en-US" w:eastAsia="zh-CN"/>
              </w:rPr>
            </w:pPr>
            <w:r>
              <w:rPr>
                <w:rFonts w:hint="eastAsia" w:ascii="宋体" w:hAnsi="宋体" w:eastAsia="宋体" w:cs="宋体"/>
                <w:color w:val="333333"/>
                <w:kern w:val="0"/>
                <w:sz w:val="21"/>
                <w:szCs w:val="21"/>
                <w:lang w:val="en-US" w:eastAsia="zh-CN"/>
              </w:rPr>
              <w:t>3.10</w:t>
            </w:r>
            <w:r>
              <w:rPr>
                <w:rFonts w:hint="eastAsia"/>
                <w:lang w:val="en-US" w:eastAsia="zh-CN"/>
              </w:rPr>
              <w:t>有权拒绝违章指挥和强令冒险作业，有权对违章作业行为进行劝阻制止和上报;</w:t>
            </w:r>
          </w:p>
          <w:p>
            <w:pPr>
              <w:spacing w:line="360" w:lineRule="auto"/>
              <w:ind w:firstLine="210" w:firstLineChars="100"/>
              <w:rPr>
                <w:rFonts w:hint="eastAsia"/>
                <w:lang w:val="en-US" w:eastAsia="zh-CN"/>
              </w:rPr>
            </w:pPr>
            <w:r>
              <w:rPr>
                <w:rFonts w:hint="eastAsia" w:ascii="宋体" w:hAnsi="宋体" w:eastAsia="宋体" w:cs="宋体"/>
                <w:color w:val="333333"/>
                <w:kern w:val="0"/>
                <w:sz w:val="21"/>
                <w:szCs w:val="21"/>
                <w:lang w:val="en-US" w:eastAsia="zh-CN"/>
              </w:rPr>
              <w:t>3.11</w:t>
            </w:r>
            <w:r>
              <w:rPr>
                <w:rFonts w:hint="eastAsia"/>
                <w:lang w:val="en-US" w:eastAsia="zh-CN"/>
              </w:rPr>
              <w:t>对各级提出的经营安全事故隐患，按规定及时整改;</w:t>
            </w:r>
          </w:p>
          <w:p>
            <w:pPr>
              <w:spacing w:line="360" w:lineRule="exact"/>
              <w:rPr>
                <w:rFonts w:asciiTheme="minorEastAsia" w:hAnsiTheme="minorEastAsia" w:eastAsiaTheme="minorEastAsia"/>
                <w:szCs w:val="21"/>
              </w:rPr>
            </w:pPr>
          </w:p>
          <w:p>
            <w:pPr>
              <w:spacing w:line="360" w:lineRule="exact"/>
              <w:rPr>
                <w:rFonts w:asciiTheme="minorEastAsia" w:hAnsiTheme="minorEastAsia" w:eastAsiaTheme="minorEastAsia"/>
                <w:szCs w:val="21"/>
              </w:rPr>
            </w:pPr>
          </w:p>
          <w:p>
            <w:pPr>
              <w:spacing w:line="36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2583" w:type="pct"/>
            <w:gridSpan w:val="2"/>
            <w:vMerge w:val="restart"/>
          </w:tcPr>
          <w:p>
            <w:pPr>
              <w:spacing w:line="360" w:lineRule="exact"/>
              <w:ind w:left="840" w:hanging="840" w:hangingChars="400"/>
              <w:jc w:val="center"/>
              <w:rPr>
                <w:rFonts w:asciiTheme="minorEastAsia" w:hAnsiTheme="minorEastAsia" w:eastAsiaTheme="minorEastAsia"/>
                <w:szCs w:val="21"/>
              </w:rPr>
            </w:pPr>
            <w:r>
              <w:rPr>
                <w:rFonts w:hint="eastAsia" w:asciiTheme="minorEastAsia" w:hAnsiTheme="minorEastAsia" w:eastAsiaTheme="minorEastAsia"/>
                <w:szCs w:val="21"/>
              </w:rPr>
              <w:t>南充市高坪鞭炮厂</w:t>
            </w:r>
          </w:p>
          <w:p>
            <w:pPr>
              <w:spacing w:line="360" w:lineRule="exact"/>
              <w:ind w:left="840" w:hanging="840" w:hangingChars="400"/>
              <w:jc w:val="center"/>
              <w:rPr>
                <w:rFonts w:asciiTheme="minorEastAsia" w:hAnsiTheme="minorEastAsia" w:eastAsiaTheme="minorEastAsia"/>
                <w:szCs w:val="21"/>
              </w:rPr>
            </w:pPr>
            <w:r>
              <w:rPr>
                <w:rFonts w:hint="eastAsia" w:asciiTheme="minorEastAsia" w:hAnsiTheme="minorEastAsia" w:eastAsiaTheme="minorEastAsia"/>
                <w:szCs w:val="21"/>
              </w:rPr>
              <w:t>安全生产职责</w:t>
            </w:r>
          </w:p>
        </w:tc>
        <w:tc>
          <w:tcPr>
            <w:tcW w:w="2416" w:type="pct"/>
            <w:gridSpan w:val="2"/>
          </w:tcPr>
          <w:p>
            <w:pPr>
              <w:spacing w:line="360" w:lineRule="exact"/>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文件编号：</w:t>
            </w:r>
            <w:r>
              <w:rPr>
                <w:rFonts w:hint="eastAsia" w:asciiTheme="minorEastAsia" w:hAnsiTheme="minorEastAsia" w:eastAsiaTheme="minorEastAsia"/>
                <w:szCs w:val="21"/>
                <w:lang w:eastAsia="zh-CN"/>
              </w:rPr>
              <w:t>AQGL/ZZ2023</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2583" w:type="pct"/>
            <w:gridSpan w:val="2"/>
            <w:vMerge w:val="continue"/>
          </w:tcPr>
          <w:p>
            <w:pPr>
              <w:spacing w:line="360" w:lineRule="exact"/>
              <w:jc w:val="center"/>
              <w:rPr>
                <w:rFonts w:asciiTheme="minorEastAsia" w:hAnsiTheme="minorEastAsia" w:eastAsiaTheme="minorEastAsia"/>
                <w:szCs w:val="21"/>
              </w:rPr>
            </w:pPr>
          </w:p>
        </w:tc>
        <w:tc>
          <w:tcPr>
            <w:tcW w:w="2416" w:type="pct"/>
            <w:gridSpan w:val="2"/>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2583" w:type="pct"/>
            <w:gridSpan w:val="2"/>
            <w:vAlign w:val="center"/>
          </w:tcPr>
          <w:p>
            <w:pPr>
              <w:spacing w:line="360" w:lineRule="auto"/>
              <w:jc w:val="center"/>
              <w:rPr>
                <w:rFonts w:hint="eastAsia" w:asciiTheme="minorEastAsia" w:hAnsiTheme="minorEastAsia" w:eastAsiaTheme="minorEastAsia"/>
                <w:bCs/>
                <w:color w:val="000000"/>
                <w:szCs w:val="21"/>
                <w:lang w:val="en-US" w:eastAsia="zh-CN"/>
              </w:rPr>
            </w:pPr>
            <w:r>
              <w:rPr>
                <w:rFonts w:hint="eastAsia" w:asciiTheme="minorEastAsia" w:hAnsiTheme="minorEastAsia" w:eastAsiaTheme="minorEastAsia"/>
                <w:bCs/>
                <w:color w:val="000000"/>
                <w:szCs w:val="21"/>
              </w:rPr>
              <w:t>安全生产</w:t>
            </w:r>
            <w:r>
              <w:rPr>
                <w:rFonts w:hint="eastAsia" w:asciiTheme="minorEastAsia" w:hAnsiTheme="minorEastAsia" w:eastAsiaTheme="minorEastAsia"/>
                <w:bCs/>
                <w:color w:val="000000"/>
                <w:szCs w:val="21"/>
                <w:lang w:eastAsia="zh-CN"/>
              </w:rPr>
              <w:t>委员会职责</w:t>
            </w:r>
          </w:p>
        </w:tc>
        <w:tc>
          <w:tcPr>
            <w:tcW w:w="2416" w:type="pct"/>
            <w:gridSpan w:val="2"/>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lang w:eastAsia="zh-CN"/>
              </w:rPr>
              <w:t>第2版</w:t>
            </w:r>
            <w:r>
              <w:rPr>
                <w:rFonts w:hint="eastAsia" w:asciiTheme="minorEastAsia" w:hAnsiTheme="minorEastAsia" w:eastAsiaTheme="minorEastAsia"/>
                <w:szCs w:val="21"/>
              </w:rPr>
              <w:t>第</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1258" w:type="pct"/>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修订时间</w:t>
            </w:r>
          </w:p>
        </w:tc>
        <w:tc>
          <w:tcPr>
            <w:tcW w:w="1324" w:type="pct"/>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2023年8月12日</w:t>
            </w:r>
          </w:p>
        </w:tc>
        <w:tc>
          <w:tcPr>
            <w:tcW w:w="708" w:type="pct"/>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审订时间</w:t>
            </w:r>
          </w:p>
        </w:tc>
        <w:tc>
          <w:tcPr>
            <w:tcW w:w="1708" w:type="pct"/>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2023年8月14日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258" w:type="pct"/>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颁布时间</w:t>
            </w:r>
          </w:p>
        </w:tc>
        <w:tc>
          <w:tcPr>
            <w:tcW w:w="1324" w:type="pct"/>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2023年8月16日</w:t>
            </w:r>
          </w:p>
        </w:tc>
        <w:tc>
          <w:tcPr>
            <w:tcW w:w="708" w:type="pct"/>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批准人</w:t>
            </w:r>
          </w:p>
        </w:tc>
        <w:tc>
          <w:tcPr>
            <w:tcW w:w="1708" w:type="pct"/>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杨晓霞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5000" w:type="pct"/>
            <w:gridSpan w:val="4"/>
          </w:tcPr>
          <w:p>
            <w:pPr>
              <w:numPr>
                <w:ilvl w:val="0"/>
                <w:numId w:val="1"/>
              </w:numPr>
              <w:spacing w:line="360" w:lineRule="auto"/>
              <w:ind w:left="226" w:leftChars="0" w:hanging="226" w:hangingChars="107"/>
              <w:rPr>
                <w:rFonts w:asciiTheme="minorEastAsia" w:hAnsiTheme="minorEastAsia" w:eastAsiaTheme="minorEastAsia"/>
                <w:b/>
                <w:bCs/>
                <w:szCs w:val="21"/>
              </w:rPr>
            </w:pPr>
            <w:r>
              <w:rPr>
                <w:rFonts w:hint="eastAsia" w:asciiTheme="minorEastAsia" w:hAnsiTheme="minorEastAsia" w:eastAsiaTheme="minorEastAsia"/>
                <w:b/>
                <w:bCs/>
                <w:szCs w:val="21"/>
              </w:rPr>
              <w:t>目的</w:t>
            </w:r>
          </w:p>
          <w:p>
            <w:pPr>
              <w:numPr>
                <w:ilvl w:val="0"/>
                <w:numId w:val="0"/>
              </w:num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为了进一步加强安全工作的有效管理和落实，防范各类安全事故的发生，保障人身和财产安全，为</w:t>
            </w:r>
            <w:r>
              <w:rPr>
                <w:rFonts w:hint="eastAsia" w:asciiTheme="minorEastAsia" w:hAnsiTheme="minorEastAsia" w:eastAsiaTheme="minorEastAsia"/>
                <w:szCs w:val="21"/>
                <w:lang w:eastAsia="zh-CN"/>
              </w:rPr>
              <w:t>本厂</w:t>
            </w:r>
            <w:r>
              <w:rPr>
                <w:rFonts w:hint="eastAsia" w:asciiTheme="minorEastAsia" w:hAnsiTheme="minorEastAsia" w:eastAsiaTheme="minorEastAsia"/>
                <w:szCs w:val="21"/>
              </w:rPr>
              <w:t>管理工作保驾护航，实现安全管理一体化工作目标，确保</w:t>
            </w:r>
            <w:r>
              <w:rPr>
                <w:rFonts w:hint="eastAsia" w:asciiTheme="minorEastAsia" w:hAnsiTheme="minorEastAsia" w:eastAsiaTheme="minorEastAsia"/>
                <w:szCs w:val="21"/>
                <w:lang w:eastAsia="zh-CN"/>
              </w:rPr>
              <w:t>企业</w:t>
            </w:r>
            <w:r>
              <w:rPr>
                <w:rFonts w:hint="eastAsia" w:asciiTheme="minorEastAsia" w:hAnsiTheme="minorEastAsia" w:eastAsiaTheme="minorEastAsia"/>
                <w:szCs w:val="21"/>
              </w:rPr>
              <w:t>“长治久安、稳定</w:t>
            </w:r>
            <w:r>
              <w:rPr>
                <w:rFonts w:hint="eastAsia" w:asciiTheme="minorEastAsia" w:hAnsiTheme="minorEastAsia" w:eastAsiaTheme="minorEastAsia"/>
                <w:szCs w:val="21"/>
                <w:lang w:eastAsia="zh-CN"/>
              </w:rPr>
              <w:t>生产生产</w:t>
            </w:r>
            <w:r>
              <w:rPr>
                <w:rFonts w:hint="eastAsia" w:asciiTheme="minorEastAsia" w:hAnsiTheme="minorEastAsia" w:eastAsiaTheme="minorEastAsia"/>
                <w:szCs w:val="21"/>
              </w:rPr>
              <w:t>”战略目标的达成。</w:t>
            </w:r>
          </w:p>
          <w:p>
            <w:pPr>
              <w:numPr>
                <w:ilvl w:val="0"/>
                <w:numId w:val="1"/>
              </w:numPr>
              <w:spacing w:line="360" w:lineRule="auto"/>
              <w:ind w:left="226" w:leftChars="0" w:hanging="226" w:hangingChars="107"/>
              <w:rPr>
                <w:rFonts w:asciiTheme="minorEastAsia" w:hAnsiTheme="minorEastAsia" w:eastAsiaTheme="minorEastAsia"/>
                <w:b/>
                <w:bCs/>
                <w:szCs w:val="21"/>
              </w:rPr>
            </w:pPr>
            <w:r>
              <w:rPr>
                <w:rFonts w:hint="eastAsia" w:asciiTheme="minorEastAsia" w:hAnsiTheme="minorEastAsia" w:eastAsiaTheme="minorEastAsia"/>
                <w:b/>
                <w:bCs/>
                <w:szCs w:val="21"/>
              </w:rPr>
              <w:t>适用范围</w:t>
            </w:r>
          </w:p>
          <w:p>
            <w:pPr>
              <w:numPr>
                <w:ilvl w:val="0"/>
                <w:numId w:val="0"/>
              </w:numPr>
              <w:spacing w:line="360" w:lineRule="auto"/>
              <w:ind w:left="224" w:leftChars="0" w:hanging="224" w:hangingChars="107"/>
              <w:rPr>
                <w:rFonts w:hint="eastAsia" w:asciiTheme="minorEastAsia" w:hAnsiTheme="minorEastAsia" w:eastAsiaTheme="minorEastAsia"/>
                <w:szCs w:val="21"/>
              </w:rPr>
            </w:pPr>
            <w:r>
              <w:rPr>
                <w:rFonts w:hint="eastAsia" w:asciiTheme="minorEastAsia" w:hAnsiTheme="minorEastAsia" w:eastAsiaTheme="minorEastAsia"/>
                <w:szCs w:val="21"/>
              </w:rPr>
              <w:t>本制度适用于本厂的安全生产</w:t>
            </w:r>
            <w:r>
              <w:rPr>
                <w:rFonts w:hint="eastAsia" w:asciiTheme="minorEastAsia" w:hAnsiTheme="minorEastAsia" w:eastAsiaTheme="minorEastAsia"/>
                <w:szCs w:val="21"/>
                <w:lang w:eastAsia="zh-CN"/>
              </w:rPr>
              <w:t>委员会</w:t>
            </w:r>
            <w:r>
              <w:rPr>
                <w:rFonts w:hint="eastAsia" w:asciiTheme="minorEastAsia" w:hAnsiTheme="minorEastAsia" w:eastAsiaTheme="minorEastAsia"/>
                <w:szCs w:val="21"/>
              </w:rPr>
              <w:t>（简称安委会）。</w:t>
            </w:r>
          </w:p>
          <w:p>
            <w:pPr>
              <w:numPr>
                <w:ilvl w:val="0"/>
                <w:numId w:val="1"/>
              </w:numPr>
              <w:spacing w:line="360" w:lineRule="auto"/>
              <w:ind w:left="226" w:leftChars="0" w:hanging="226" w:hangingChars="107"/>
              <w:rPr>
                <w:rFonts w:hint="eastAsia" w:asciiTheme="minorEastAsia" w:hAnsiTheme="minorEastAsia" w:eastAsiaTheme="minorEastAsia"/>
                <w:szCs w:val="21"/>
              </w:rPr>
            </w:pPr>
            <w:r>
              <w:rPr>
                <w:rFonts w:hint="eastAsia" w:asciiTheme="minorEastAsia" w:hAnsiTheme="minorEastAsia" w:eastAsiaTheme="minorEastAsia"/>
                <w:b/>
                <w:bCs/>
                <w:szCs w:val="21"/>
                <w:lang w:eastAsia="zh-CN"/>
              </w:rPr>
              <w:t>主要</w:t>
            </w:r>
            <w:r>
              <w:rPr>
                <w:rFonts w:hint="eastAsia" w:asciiTheme="minorEastAsia" w:hAnsiTheme="minorEastAsia" w:eastAsiaTheme="minorEastAsia"/>
                <w:b/>
                <w:bCs/>
                <w:szCs w:val="21"/>
              </w:rPr>
              <w:t>内容</w:t>
            </w:r>
          </w:p>
          <w:p>
            <w:pPr>
              <w:numPr>
                <w:ilvl w:val="0"/>
                <w:numId w:val="0"/>
              </w:numPr>
              <w:spacing w:line="360" w:lineRule="auto"/>
              <w:ind w:leftChars="0" w:firstLine="210" w:firstLineChars="100"/>
              <w:rPr>
                <w:rFonts w:hint="eastAsia"/>
                <w:color w:val="auto"/>
              </w:rPr>
            </w:pPr>
            <w:r>
              <w:rPr>
                <w:rFonts w:hint="eastAsia" w:asciiTheme="minorEastAsia" w:hAnsiTheme="minorEastAsia" w:eastAsiaTheme="minorEastAsia"/>
                <w:color w:val="auto"/>
                <w:szCs w:val="21"/>
                <w:lang w:val="en-US" w:eastAsia="zh-CN"/>
              </w:rPr>
              <w:t>3.1</w:t>
            </w:r>
            <w:r>
              <w:rPr>
                <w:rFonts w:hint="eastAsia" w:asciiTheme="minorEastAsia" w:hAnsiTheme="minorEastAsia" w:eastAsiaTheme="minorEastAsia"/>
                <w:color w:val="auto"/>
                <w:szCs w:val="21"/>
              </w:rPr>
              <w:t>安委会是</w:t>
            </w:r>
            <w:r>
              <w:rPr>
                <w:rFonts w:hint="eastAsia" w:asciiTheme="minorEastAsia" w:hAnsiTheme="minorEastAsia" w:eastAsiaTheme="minorEastAsia"/>
                <w:color w:val="auto"/>
                <w:szCs w:val="21"/>
                <w:lang w:eastAsia="zh-CN"/>
              </w:rPr>
              <w:t>企业</w:t>
            </w:r>
            <w:r>
              <w:rPr>
                <w:rFonts w:hint="eastAsia" w:asciiTheme="minorEastAsia" w:hAnsiTheme="minorEastAsia" w:eastAsiaTheme="minorEastAsia"/>
                <w:color w:val="auto"/>
                <w:szCs w:val="21"/>
              </w:rPr>
              <w:t>最高安全工作管理机构，对全</w:t>
            </w:r>
            <w:r>
              <w:rPr>
                <w:rFonts w:hint="eastAsia" w:asciiTheme="minorEastAsia" w:hAnsiTheme="minorEastAsia" w:eastAsiaTheme="minorEastAsia"/>
                <w:color w:val="auto"/>
                <w:szCs w:val="21"/>
                <w:lang w:eastAsia="zh-CN"/>
              </w:rPr>
              <w:t>厂</w:t>
            </w:r>
            <w:r>
              <w:rPr>
                <w:rFonts w:hint="eastAsia" w:asciiTheme="minorEastAsia" w:hAnsiTheme="minorEastAsia" w:eastAsiaTheme="minorEastAsia"/>
                <w:color w:val="auto"/>
                <w:szCs w:val="21"/>
              </w:rPr>
              <w:t>的安全工作负责；</w:t>
            </w:r>
          </w:p>
          <w:p>
            <w:pPr>
              <w:numPr>
                <w:ilvl w:val="0"/>
                <w:numId w:val="0"/>
              </w:numPr>
              <w:spacing w:line="360" w:lineRule="auto"/>
              <w:ind w:leftChars="0" w:firstLine="210" w:firstLineChars="100"/>
              <w:rPr>
                <w:rFonts w:hint="eastAsia"/>
                <w:color w:val="auto"/>
              </w:rPr>
            </w:pPr>
            <w:r>
              <w:rPr>
                <w:rFonts w:hint="eastAsia" w:asciiTheme="minorEastAsia" w:hAnsiTheme="minorEastAsia" w:eastAsiaTheme="minorEastAsia"/>
                <w:color w:val="auto"/>
                <w:szCs w:val="21"/>
                <w:lang w:val="en-US" w:eastAsia="zh-CN"/>
              </w:rPr>
              <w:t>3.2</w:t>
            </w:r>
            <w:r>
              <w:rPr>
                <w:rFonts w:hint="eastAsia" w:asciiTheme="minorEastAsia" w:hAnsiTheme="minorEastAsia" w:eastAsiaTheme="minorEastAsia"/>
                <w:color w:val="auto"/>
                <w:szCs w:val="21"/>
              </w:rPr>
              <w:t>建立健全覆盖所有管理和操作岗位的安全生产责任制，明确企业所有人员在安全生产方面所应承担的职责、责任范围和考核标准等内容，把安全责任落实到岗位、落实到人头，并建立配套的考核机制，确保</w:t>
            </w:r>
            <w:r>
              <w:rPr>
                <w:rFonts w:hint="eastAsia" w:asciiTheme="minorEastAsia" w:hAnsiTheme="minorEastAsia" w:eastAsiaTheme="minorEastAsia"/>
                <w:color w:val="auto"/>
                <w:szCs w:val="21"/>
                <w:lang w:eastAsia="zh-CN"/>
              </w:rPr>
              <w:t>安全</w:t>
            </w:r>
            <w:r>
              <w:rPr>
                <w:rFonts w:hint="eastAsia" w:asciiTheme="minorEastAsia" w:hAnsiTheme="minorEastAsia" w:eastAsiaTheme="minorEastAsia"/>
                <w:color w:val="auto"/>
                <w:szCs w:val="21"/>
              </w:rPr>
              <w:t>责任到位</w:t>
            </w:r>
            <w:r>
              <w:rPr>
                <w:rFonts w:hint="eastAsia" w:asciiTheme="minorEastAsia" w:hAnsiTheme="minorEastAsia" w:eastAsiaTheme="minorEastAsia"/>
                <w:color w:val="auto"/>
                <w:szCs w:val="21"/>
                <w:lang w:eastAsia="zh-CN"/>
              </w:rPr>
              <w:t>；</w:t>
            </w:r>
          </w:p>
          <w:p>
            <w:pPr>
              <w:numPr>
                <w:ilvl w:val="0"/>
                <w:numId w:val="0"/>
              </w:numPr>
              <w:spacing w:line="360" w:lineRule="auto"/>
              <w:ind w:leftChars="0" w:firstLine="210" w:firstLineChars="100"/>
              <w:rPr>
                <w:rFonts w:hint="eastAsia"/>
                <w:color w:val="auto"/>
              </w:rPr>
            </w:pPr>
            <w:r>
              <w:rPr>
                <w:rFonts w:hint="eastAsia" w:asciiTheme="minorEastAsia" w:hAnsiTheme="minorEastAsia" w:eastAsiaTheme="minorEastAsia"/>
                <w:color w:val="auto"/>
                <w:szCs w:val="21"/>
                <w:lang w:val="en-US" w:eastAsia="zh-CN"/>
              </w:rPr>
              <w:t>3.3</w:t>
            </w:r>
            <w:r>
              <w:rPr>
                <w:rFonts w:hint="eastAsia" w:asciiTheme="minorEastAsia" w:hAnsiTheme="minorEastAsia" w:eastAsiaTheme="minorEastAsia"/>
                <w:color w:val="auto"/>
                <w:szCs w:val="21"/>
              </w:rPr>
              <w:t>承担制定</w:t>
            </w:r>
            <w:r>
              <w:rPr>
                <w:rFonts w:hint="eastAsia" w:asciiTheme="minorEastAsia" w:hAnsiTheme="minorEastAsia" w:eastAsiaTheme="minorEastAsia"/>
                <w:color w:val="auto"/>
                <w:szCs w:val="21"/>
                <w:lang w:eastAsia="zh-CN"/>
              </w:rPr>
              <w:t>企业</w:t>
            </w:r>
            <w:r>
              <w:rPr>
                <w:rFonts w:hint="eastAsia" w:asciiTheme="minorEastAsia" w:hAnsiTheme="minorEastAsia" w:eastAsiaTheme="minorEastAsia"/>
                <w:color w:val="auto"/>
                <w:szCs w:val="21"/>
              </w:rPr>
              <w:t>安全生产经费投入计划和安全技术措施计划，依法足额提取安全生产专项资金，保证</w:t>
            </w:r>
            <w:r>
              <w:rPr>
                <w:rFonts w:hint="eastAsia" w:asciiTheme="minorEastAsia" w:hAnsiTheme="minorEastAsia" w:eastAsiaTheme="minorEastAsia"/>
                <w:color w:val="auto"/>
                <w:szCs w:val="21"/>
                <w:lang w:eastAsia="zh-CN"/>
              </w:rPr>
              <w:t>企业</w:t>
            </w:r>
            <w:r>
              <w:rPr>
                <w:rFonts w:hint="eastAsia" w:asciiTheme="minorEastAsia" w:hAnsiTheme="minorEastAsia" w:eastAsiaTheme="minorEastAsia"/>
                <w:color w:val="auto"/>
                <w:szCs w:val="21"/>
              </w:rPr>
              <w:t>安全投入</w:t>
            </w:r>
            <w:r>
              <w:rPr>
                <w:rFonts w:hint="eastAsia" w:asciiTheme="minorEastAsia" w:hAnsiTheme="minorEastAsia" w:eastAsiaTheme="minorEastAsia"/>
                <w:color w:val="auto"/>
                <w:szCs w:val="21"/>
                <w:lang w:eastAsia="zh-CN"/>
              </w:rPr>
              <w:t>到位</w:t>
            </w:r>
            <w:r>
              <w:rPr>
                <w:rFonts w:hint="eastAsia" w:asciiTheme="minorEastAsia" w:hAnsiTheme="minorEastAsia" w:eastAsiaTheme="minorEastAsia"/>
                <w:color w:val="auto"/>
                <w:szCs w:val="21"/>
              </w:rPr>
              <w:t>；</w:t>
            </w:r>
          </w:p>
          <w:p>
            <w:pPr>
              <w:numPr>
                <w:ilvl w:val="0"/>
                <w:numId w:val="0"/>
              </w:numPr>
              <w:spacing w:line="360" w:lineRule="auto"/>
              <w:ind w:leftChars="0" w:firstLine="210" w:firstLineChars="100"/>
              <w:rPr>
                <w:rFonts w:hint="eastAsia"/>
                <w:color w:val="auto"/>
              </w:rPr>
            </w:pPr>
            <w:r>
              <w:rPr>
                <w:rFonts w:hint="eastAsia" w:asciiTheme="minorEastAsia" w:hAnsiTheme="minorEastAsia" w:eastAsiaTheme="minorEastAsia"/>
                <w:color w:val="auto"/>
                <w:szCs w:val="21"/>
                <w:lang w:val="en-US" w:eastAsia="zh-CN"/>
              </w:rPr>
              <w:t>3.4</w:t>
            </w:r>
            <w:r>
              <w:rPr>
                <w:rFonts w:hint="eastAsia" w:asciiTheme="minorEastAsia" w:hAnsiTheme="minorEastAsia" w:eastAsiaTheme="minorEastAsia"/>
                <w:color w:val="auto"/>
                <w:szCs w:val="21"/>
              </w:rPr>
              <w:t>承担安全宣传、教育、培训及推广安全生产先进工作经验责任</w:t>
            </w:r>
            <w:r>
              <w:rPr>
                <w:rFonts w:hint="eastAsia" w:asciiTheme="minorEastAsia" w:hAnsiTheme="minorEastAsia" w:eastAsiaTheme="minorEastAsia"/>
                <w:color w:val="auto"/>
                <w:szCs w:val="21"/>
                <w:lang w:eastAsia="zh-CN"/>
              </w:rPr>
              <w:t>，做到安全培训到位。</w:t>
            </w:r>
          </w:p>
          <w:p>
            <w:pPr>
              <w:numPr>
                <w:ilvl w:val="0"/>
                <w:numId w:val="0"/>
              </w:numPr>
              <w:spacing w:line="360" w:lineRule="auto"/>
              <w:ind w:leftChars="0" w:firstLine="210" w:firstLineChars="100"/>
              <w:rPr>
                <w:rFonts w:hint="eastAsia"/>
                <w:color w:val="auto"/>
              </w:rPr>
            </w:pPr>
            <w:r>
              <w:rPr>
                <w:rFonts w:hint="eastAsia" w:asciiTheme="minorEastAsia" w:hAnsiTheme="minorEastAsia" w:eastAsiaTheme="minorEastAsia"/>
                <w:color w:val="auto"/>
                <w:szCs w:val="21"/>
                <w:lang w:val="en-US" w:eastAsia="zh-CN"/>
              </w:rPr>
              <w:t>3.5</w:t>
            </w:r>
            <w:r>
              <w:rPr>
                <w:rFonts w:hint="eastAsia" w:asciiTheme="minorEastAsia" w:hAnsiTheme="minorEastAsia" w:eastAsiaTheme="minorEastAsia"/>
                <w:color w:val="auto"/>
                <w:szCs w:val="21"/>
              </w:rPr>
              <w:t>承担</w:t>
            </w:r>
            <w:r>
              <w:rPr>
                <w:rFonts w:hint="eastAsia" w:asciiTheme="minorEastAsia" w:hAnsiTheme="minorEastAsia" w:eastAsiaTheme="minorEastAsia"/>
                <w:color w:val="auto"/>
                <w:szCs w:val="21"/>
                <w:lang w:eastAsia="zh-CN"/>
              </w:rPr>
              <w:t>企业</w:t>
            </w:r>
            <w:r>
              <w:rPr>
                <w:rFonts w:hint="eastAsia" w:asciiTheme="minorEastAsia" w:hAnsiTheme="minorEastAsia" w:eastAsiaTheme="minorEastAsia"/>
                <w:color w:val="auto"/>
                <w:szCs w:val="21"/>
              </w:rPr>
              <w:t>安全监督、检查、隐患排查治理等工作责任</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rPr>
              <w:t>承担安全工作的统一对外协调责任</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rPr>
              <w:t>承担理顺</w:t>
            </w:r>
            <w:r>
              <w:rPr>
                <w:rFonts w:hint="eastAsia" w:asciiTheme="minorEastAsia" w:hAnsiTheme="minorEastAsia" w:eastAsiaTheme="minorEastAsia"/>
                <w:color w:val="auto"/>
                <w:szCs w:val="21"/>
                <w:lang w:eastAsia="zh-CN"/>
              </w:rPr>
              <w:t>企业</w:t>
            </w:r>
            <w:r>
              <w:rPr>
                <w:rFonts w:hint="eastAsia" w:asciiTheme="minorEastAsia" w:hAnsiTheme="minorEastAsia" w:eastAsiaTheme="minorEastAsia"/>
                <w:color w:val="auto"/>
                <w:szCs w:val="21"/>
              </w:rPr>
              <w:t>安全工作机制，建立和健全安全管理制度责任；承担</w:t>
            </w:r>
            <w:r>
              <w:rPr>
                <w:rFonts w:hint="eastAsia" w:asciiTheme="minorEastAsia" w:hAnsiTheme="minorEastAsia" w:eastAsiaTheme="minorEastAsia"/>
                <w:color w:val="auto"/>
                <w:szCs w:val="21"/>
                <w:lang w:eastAsia="zh-CN"/>
              </w:rPr>
              <w:t>企业</w:t>
            </w:r>
            <w:r>
              <w:rPr>
                <w:rFonts w:hint="eastAsia" w:asciiTheme="minorEastAsia" w:hAnsiTheme="minorEastAsia" w:eastAsiaTheme="minorEastAsia"/>
                <w:color w:val="auto"/>
                <w:szCs w:val="21"/>
              </w:rPr>
              <w:t>各种安全资源的统一调度、调配和管理等责任；承担配合和贯彻上级主管部门检查及管理要求，落实各项安全工作责任；承担制定</w:t>
            </w:r>
            <w:r>
              <w:rPr>
                <w:rFonts w:hint="eastAsia" w:asciiTheme="minorEastAsia" w:hAnsiTheme="minorEastAsia" w:eastAsiaTheme="minorEastAsia"/>
                <w:color w:val="auto"/>
                <w:szCs w:val="21"/>
                <w:lang w:eastAsia="zh-CN"/>
              </w:rPr>
              <w:t>企业</w:t>
            </w:r>
            <w:r>
              <w:rPr>
                <w:rFonts w:hint="eastAsia" w:asciiTheme="minorEastAsia" w:hAnsiTheme="minorEastAsia" w:eastAsiaTheme="minorEastAsia"/>
                <w:color w:val="auto"/>
                <w:szCs w:val="21"/>
              </w:rPr>
              <w:t>安全生产年度工作目标和工作计划，并组织实施、监管和考核责任；承担参与</w:t>
            </w:r>
            <w:r>
              <w:rPr>
                <w:rFonts w:hint="eastAsia" w:asciiTheme="minorEastAsia" w:hAnsiTheme="minorEastAsia" w:eastAsiaTheme="minorEastAsia"/>
                <w:color w:val="auto"/>
                <w:szCs w:val="21"/>
                <w:lang w:eastAsia="zh-CN"/>
              </w:rPr>
              <w:t>企业</w:t>
            </w:r>
            <w:r>
              <w:rPr>
                <w:rFonts w:hint="eastAsia" w:asciiTheme="minorEastAsia" w:hAnsiTheme="minorEastAsia" w:eastAsiaTheme="minorEastAsia"/>
                <w:color w:val="auto"/>
                <w:szCs w:val="21"/>
              </w:rPr>
              <w:t>安全工作上岗人员招聘、考核、培养和管理责任</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rPr>
              <w:t>承担</w:t>
            </w:r>
            <w:r>
              <w:rPr>
                <w:rFonts w:hint="eastAsia" w:asciiTheme="minorEastAsia" w:hAnsiTheme="minorEastAsia" w:eastAsiaTheme="minorEastAsia"/>
                <w:color w:val="auto"/>
                <w:szCs w:val="21"/>
                <w:lang w:eastAsia="zh-CN"/>
              </w:rPr>
              <w:t>企业</w:t>
            </w:r>
            <w:r>
              <w:rPr>
                <w:rFonts w:hint="eastAsia" w:asciiTheme="minorEastAsia" w:hAnsiTheme="minorEastAsia" w:eastAsiaTheme="minorEastAsia"/>
                <w:color w:val="auto"/>
                <w:szCs w:val="21"/>
              </w:rPr>
              <w:t>安全生产标准化建设与管理等责任</w:t>
            </w:r>
            <w:r>
              <w:rPr>
                <w:rFonts w:hint="eastAsia" w:asciiTheme="minorEastAsia" w:hAnsiTheme="minorEastAsia" w:eastAsiaTheme="minorEastAsia"/>
                <w:color w:val="auto"/>
                <w:szCs w:val="21"/>
                <w:lang w:eastAsia="zh-CN"/>
              </w:rPr>
              <w:t>，做到安全管理到位；</w:t>
            </w:r>
          </w:p>
          <w:p>
            <w:pPr>
              <w:numPr>
                <w:ilvl w:val="0"/>
                <w:numId w:val="0"/>
              </w:numPr>
              <w:spacing w:line="360" w:lineRule="auto"/>
              <w:ind w:leftChars="0" w:firstLine="210" w:firstLineChars="100"/>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3.6</w:t>
            </w:r>
            <w:r>
              <w:rPr>
                <w:rFonts w:hint="eastAsia" w:asciiTheme="minorEastAsia" w:hAnsiTheme="minorEastAsia" w:eastAsiaTheme="minorEastAsia"/>
                <w:color w:val="auto"/>
                <w:szCs w:val="21"/>
              </w:rPr>
              <w:t>承担</w:t>
            </w:r>
            <w:r>
              <w:rPr>
                <w:rFonts w:hint="eastAsia" w:asciiTheme="minorEastAsia" w:hAnsiTheme="minorEastAsia" w:eastAsiaTheme="minorEastAsia"/>
                <w:color w:val="auto"/>
                <w:szCs w:val="21"/>
                <w:lang w:eastAsia="zh-CN"/>
              </w:rPr>
              <w:t>企业</w:t>
            </w:r>
            <w:r>
              <w:rPr>
                <w:rFonts w:hint="eastAsia" w:asciiTheme="minorEastAsia" w:hAnsiTheme="minorEastAsia" w:eastAsiaTheme="minorEastAsia"/>
                <w:color w:val="auto"/>
                <w:szCs w:val="21"/>
              </w:rPr>
              <w:t>应急</w:t>
            </w:r>
            <w:r>
              <w:rPr>
                <w:rFonts w:hint="eastAsia" w:asciiTheme="minorEastAsia" w:hAnsiTheme="minorEastAsia" w:eastAsiaTheme="minorEastAsia"/>
                <w:color w:val="auto"/>
                <w:szCs w:val="21"/>
                <w:lang w:eastAsia="zh-CN"/>
              </w:rPr>
              <w:t>救援</w:t>
            </w:r>
            <w:r>
              <w:rPr>
                <w:rFonts w:hint="eastAsia" w:asciiTheme="minorEastAsia" w:hAnsiTheme="minorEastAsia" w:eastAsiaTheme="minorEastAsia"/>
                <w:color w:val="auto"/>
                <w:szCs w:val="21"/>
              </w:rPr>
              <w:t>演练</w:t>
            </w:r>
            <w:r>
              <w:rPr>
                <w:rFonts w:hint="eastAsia" w:asciiTheme="minorEastAsia" w:hAnsiTheme="minorEastAsia" w:eastAsiaTheme="minorEastAsia"/>
                <w:color w:val="auto"/>
                <w:szCs w:val="21"/>
                <w:lang w:eastAsia="zh-CN"/>
              </w:rPr>
              <w:t>等</w:t>
            </w:r>
            <w:r>
              <w:rPr>
                <w:rFonts w:hint="eastAsia" w:asciiTheme="minorEastAsia" w:hAnsiTheme="minorEastAsia" w:eastAsiaTheme="minorEastAsia"/>
                <w:color w:val="auto"/>
                <w:szCs w:val="21"/>
              </w:rPr>
              <w:t>活动</w:t>
            </w:r>
            <w:r>
              <w:rPr>
                <w:rFonts w:hint="eastAsia" w:asciiTheme="minorEastAsia" w:hAnsiTheme="minorEastAsia" w:eastAsiaTheme="minorEastAsia"/>
                <w:color w:val="auto"/>
                <w:szCs w:val="21"/>
                <w:lang w:eastAsia="zh-CN"/>
              </w:rPr>
              <w:t>的</w:t>
            </w:r>
            <w:r>
              <w:rPr>
                <w:rFonts w:hint="eastAsia" w:asciiTheme="minorEastAsia" w:hAnsiTheme="minorEastAsia" w:eastAsiaTheme="minorEastAsia"/>
                <w:color w:val="auto"/>
                <w:szCs w:val="21"/>
              </w:rPr>
              <w:t>实施</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rPr>
              <w:t>承担</w:t>
            </w:r>
            <w:r>
              <w:rPr>
                <w:rFonts w:hint="eastAsia" w:asciiTheme="minorEastAsia" w:hAnsiTheme="minorEastAsia" w:eastAsiaTheme="minorEastAsia"/>
                <w:color w:val="auto"/>
                <w:szCs w:val="21"/>
                <w:lang w:eastAsia="zh-CN"/>
              </w:rPr>
              <w:t>企业</w:t>
            </w:r>
            <w:r>
              <w:rPr>
                <w:rFonts w:hint="eastAsia" w:asciiTheme="minorEastAsia" w:hAnsiTheme="minorEastAsia" w:eastAsiaTheme="minorEastAsia"/>
                <w:color w:val="auto"/>
                <w:szCs w:val="21"/>
              </w:rPr>
              <w:t>临时性或突发性事件的处置</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rPr>
              <w:t>事故上报、事故调查处理、整改落实、责任追究和事故总结责任</w:t>
            </w:r>
            <w:r>
              <w:rPr>
                <w:rFonts w:hint="eastAsia" w:asciiTheme="minorEastAsia" w:hAnsiTheme="minorEastAsia" w:eastAsiaTheme="minorEastAsia"/>
                <w:color w:val="auto"/>
                <w:szCs w:val="21"/>
                <w:lang w:eastAsia="zh-CN"/>
              </w:rPr>
              <w:t>，做到应急救援到位。</w:t>
            </w:r>
            <w:r>
              <w:rPr>
                <w:rFonts w:hint="eastAsia" w:asciiTheme="minorEastAsia" w:hAnsiTheme="minorEastAsia" w:eastAsiaTheme="minorEastAsia"/>
                <w:color w:val="auto"/>
                <w:szCs w:val="21"/>
                <w:lang w:val="en-US" w:eastAsia="zh-CN"/>
              </w:rPr>
              <w:t xml:space="preserve"> </w:t>
            </w:r>
          </w:p>
          <w:p>
            <w:pPr>
              <w:numPr>
                <w:ilvl w:val="0"/>
                <w:numId w:val="0"/>
              </w:numPr>
              <w:spacing w:line="360" w:lineRule="auto"/>
              <w:ind w:leftChars="0" w:firstLine="210" w:firstLineChars="10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3.7</w:t>
            </w:r>
            <w:r>
              <w:rPr>
                <w:rFonts w:hint="eastAsia" w:asciiTheme="minorEastAsia" w:hAnsiTheme="minorEastAsia" w:eastAsiaTheme="minorEastAsia"/>
                <w:color w:val="auto"/>
                <w:szCs w:val="21"/>
              </w:rPr>
              <w:t>承担监督检查</w:t>
            </w:r>
            <w:r>
              <w:rPr>
                <w:rFonts w:hint="eastAsia" w:asciiTheme="minorEastAsia" w:hAnsiTheme="minorEastAsia" w:eastAsiaTheme="minorEastAsia"/>
                <w:color w:val="auto"/>
                <w:szCs w:val="21"/>
                <w:lang w:eastAsia="zh-CN"/>
              </w:rPr>
              <w:t>企业</w:t>
            </w:r>
            <w:r>
              <w:rPr>
                <w:rFonts w:hint="eastAsia" w:asciiTheme="minorEastAsia" w:hAnsiTheme="minorEastAsia" w:eastAsiaTheme="minorEastAsia"/>
                <w:color w:val="auto"/>
                <w:szCs w:val="21"/>
              </w:rPr>
              <w:t>各项人身和财产保险、档案建设与管理工作落实情况的责任；</w:t>
            </w:r>
          </w:p>
          <w:p>
            <w:pPr>
              <w:pStyle w:val="3"/>
              <w:rPr>
                <w:rFonts w:cs="宋体" w:asciiTheme="minorEastAsia" w:hAnsiTheme="minorEastAsia" w:eastAsiaTheme="minorEastAsia"/>
                <w:color w:val="auto"/>
                <w:sz w:val="24"/>
                <w:szCs w:val="24"/>
              </w:rPr>
            </w:pPr>
          </w:p>
          <w:p>
            <w:pPr>
              <w:spacing w:line="360" w:lineRule="exact"/>
              <w:rPr>
                <w:rFonts w:asciiTheme="minorEastAsia" w:hAnsiTheme="minorEastAsia" w:eastAsiaTheme="minorEastAsia"/>
                <w:szCs w:val="21"/>
              </w:rPr>
            </w:pPr>
          </w:p>
        </w:tc>
      </w:tr>
    </w:tbl>
    <w:tbl>
      <w:tblPr>
        <w:tblStyle w:val="8"/>
        <w:tblpPr w:leftFromText="180" w:rightFromText="180" w:vertAnchor="text" w:horzAnchor="page" w:tblpX="1438" w:tblpY="155"/>
        <w:tblOverlap w:val="never"/>
        <w:tblW w:w="477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0"/>
        <w:gridCol w:w="2691"/>
        <w:gridCol w:w="1093"/>
        <w:gridCol w:w="3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trPr>
        <w:tc>
          <w:tcPr>
            <w:tcW w:w="2716" w:type="pct"/>
            <w:gridSpan w:val="2"/>
            <w:vMerge w:val="restart"/>
          </w:tcPr>
          <w:p>
            <w:pPr>
              <w:spacing w:line="360" w:lineRule="exact"/>
              <w:ind w:left="840" w:hanging="840" w:hangingChars="400"/>
              <w:jc w:val="center"/>
              <w:rPr>
                <w:rFonts w:asciiTheme="minorEastAsia" w:hAnsiTheme="minorEastAsia" w:eastAsiaTheme="minorEastAsia"/>
                <w:szCs w:val="21"/>
              </w:rPr>
            </w:pPr>
            <w:r>
              <w:rPr>
                <w:rFonts w:hint="eastAsia" w:asciiTheme="minorEastAsia" w:hAnsiTheme="minorEastAsia" w:eastAsiaTheme="minorEastAsia"/>
                <w:szCs w:val="21"/>
              </w:rPr>
              <w:t>南充市高坪鞭炮厂</w:t>
            </w:r>
          </w:p>
          <w:p>
            <w:pPr>
              <w:spacing w:line="360" w:lineRule="exact"/>
              <w:ind w:left="840" w:hanging="840" w:hangingChars="400"/>
              <w:jc w:val="center"/>
              <w:rPr>
                <w:rFonts w:asciiTheme="minorEastAsia" w:hAnsiTheme="minorEastAsia" w:eastAsiaTheme="minorEastAsia"/>
                <w:szCs w:val="21"/>
              </w:rPr>
            </w:pPr>
            <w:r>
              <w:rPr>
                <w:rFonts w:hint="eastAsia" w:asciiTheme="minorEastAsia" w:hAnsiTheme="minorEastAsia" w:eastAsiaTheme="minorEastAsia"/>
                <w:szCs w:val="21"/>
              </w:rPr>
              <w:t>安全生产职责</w:t>
            </w:r>
          </w:p>
        </w:tc>
        <w:tc>
          <w:tcPr>
            <w:tcW w:w="2283" w:type="pct"/>
            <w:gridSpan w:val="2"/>
          </w:tcPr>
          <w:p>
            <w:pPr>
              <w:spacing w:line="360" w:lineRule="exact"/>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文件编号：</w:t>
            </w:r>
            <w:r>
              <w:rPr>
                <w:rFonts w:hint="eastAsia" w:asciiTheme="minorEastAsia" w:hAnsiTheme="minorEastAsia" w:eastAsiaTheme="minorEastAsia"/>
                <w:szCs w:val="21"/>
                <w:lang w:eastAsia="zh-CN"/>
              </w:rPr>
              <w:t>AQGL/ZZ2023</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16" w:type="pct"/>
            <w:gridSpan w:val="2"/>
            <w:vMerge w:val="continue"/>
          </w:tcPr>
          <w:p>
            <w:pPr>
              <w:spacing w:line="360" w:lineRule="exact"/>
              <w:jc w:val="center"/>
              <w:rPr>
                <w:rFonts w:asciiTheme="minorEastAsia" w:hAnsiTheme="minorEastAsia" w:eastAsiaTheme="minorEastAsia"/>
                <w:szCs w:val="21"/>
              </w:rPr>
            </w:pPr>
          </w:p>
        </w:tc>
        <w:tc>
          <w:tcPr>
            <w:tcW w:w="2283" w:type="pct"/>
            <w:gridSpan w:val="2"/>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2716" w:type="pct"/>
            <w:gridSpan w:val="2"/>
            <w:vAlign w:val="center"/>
          </w:tcPr>
          <w:p>
            <w:pPr>
              <w:spacing w:line="360" w:lineRule="auto"/>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安全</w:t>
            </w:r>
            <w:r>
              <w:rPr>
                <w:rFonts w:hint="eastAsia" w:asciiTheme="minorEastAsia" w:hAnsiTheme="minorEastAsia" w:eastAsiaTheme="minorEastAsia"/>
                <w:color w:val="000000"/>
                <w:szCs w:val="21"/>
                <w:lang w:eastAsia="zh-CN"/>
              </w:rPr>
              <w:t>（</w:t>
            </w:r>
            <w:r>
              <w:rPr>
                <w:rFonts w:hint="eastAsia" w:asciiTheme="minorEastAsia" w:hAnsiTheme="minorEastAsia" w:eastAsiaTheme="minorEastAsia"/>
                <w:color w:val="000000"/>
                <w:szCs w:val="21"/>
                <w:lang w:val="en-US" w:eastAsia="zh-CN"/>
              </w:rPr>
              <w:t>环保）</w:t>
            </w:r>
            <w:r>
              <w:rPr>
                <w:rFonts w:asciiTheme="minorEastAsia" w:hAnsiTheme="minorEastAsia" w:eastAsiaTheme="minorEastAsia"/>
                <w:color w:val="000000"/>
                <w:szCs w:val="21"/>
              </w:rPr>
              <w:t>科职责</w:t>
            </w:r>
          </w:p>
        </w:tc>
        <w:tc>
          <w:tcPr>
            <w:tcW w:w="2283" w:type="pct"/>
            <w:gridSpan w:val="2"/>
            <w:vAlign w:val="center"/>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第2版第1次修订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1266" w:type="pct"/>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修订时间</w:t>
            </w:r>
          </w:p>
        </w:tc>
        <w:tc>
          <w:tcPr>
            <w:tcW w:w="1449" w:type="pct"/>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2023年8月12日</w:t>
            </w:r>
          </w:p>
        </w:tc>
        <w:tc>
          <w:tcPr>
            <w:tcW w:w="589" w:type="pct"/>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审订时间</w:t>
            </w:r>
          </w:p>
        </w:tc>
        <w:tc>
          <w:tcPr>
            <w:tcW w:w="1693" w:type="pct"/>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2023年8月14日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266" w:type="pct"/>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颁布时间</w:t>
            </w:r>
          </w:p>
        </w:tc>
        <w:tc>
          <w:tcPr>
            <w:tcW w:w="1449" w:type="pct"/>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2023年8月16日</w:t>
            </w:r>
          </w:p>
        </w:tc>
        <w:tc>
          <w:tcPr>
            <w:tcW w:w="589" w:type="pct"/>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批准人</w:t>
            </w:r>
          </w:p>
        </w:tc>
        <w:tc>
          <w:tcPr>
            <w:tcW w:w="1693" w:type="pct"/>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杨晓霞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5000" w:type="pct"/>
            <w:gridSpan w:val="4"/>
          </w:tcPr>
          <w:p>
            <w:pPr>
              <w:spacing w:line="360" w:lineRule="auto"/>
              <w:rPr>
                <w:b/>
                <w:bCs/>
              </w:rPr>
            </w:pPr>
            <w:r>
              <w:rPr>
                <w:rFonts w:hint="eastAsia"/>
                <w:b/>
                <w:bCs/>
              </w:rPr>
              <w:t>1.目的</w:t>
            </w:r>
          </w:p>
          <w:p>
            <w:pPr>
              <w:spacing w:line="360" w:lineRule="auto"/>
            </w:pPr>
            <w:r>
              <w:rPr>
                <w:rFonts w:hint="eastAsia"/>
              </w:rPr>
              <w:t xml:space="preserve">    为了明确本厂安全</w:t>
            </w:r>
            <w:r>
              <w:rPr>
                <w:rFonts w:hint="eastAsia"/>
                <w:lang w:val="en-US" w:eastAsia="zh-CN"/>
              </w:rPr>
              <w:t>环保</w:t>
            </w:r>
            <w:r>
              <w:rPr>
                <w:rFonts w:hint="eastAsia"/>
              </w:rPr>
              <w:t>科的管理职责，落实安全生产责任，确保安全生产管理</w:t>
            </w:r>
            <w:r>
              <w:rPr>
                <w:rFonts w:hint="eastAsia"/>
                <w:lang w:val="en-US" w:eastAsia="zh-CN"/>
              </w:rPr>
              <w:t>和环境卫生保护治理</w:t>
            </w:r>
            <w:r>
              <w:rPr>
                <w:rFonts w:hint="eastAsia"/>
              </w:rPr>
              <w:t>。</w:t>
            </w:r>
          </w:p>
          <w:p>
            <w:pPr>
              <w:spacing w:line="360" w:lineRule="auto"/>
              <w:rPr>
                <w:b/>
                <w:bCs/>
              </w:rPr>
            </w:pPr>
            <w:r>
              <w:rPr>
                <w:rFonts w:hint="eastAsia"/>
                <w:b/>
                <w:bCs/>
              </w:rPr>
              <w:t>2.适用范围</w:t>
            </w:r>
          </w:p>
          <w:p>
            <w:pPr>
              <w:spacing w:line="360" w:lineRule="auto"/>
            </w:pPr>
            <w:r>
              <w:rPr>
                <w:rFonts w:hint="eastAsia"/>
              </w:rPr>
              <w:t xml:space="preserve">    本制度适用于本厂的安全</w:t>
            </w:r>
            <w:r>
              <w:rPr>
                <w:rFonts w:hint="eastAsia"/>
                <w:lang w:val="en-US" w:eastAsia="zh-CN"/>
              </w:rPr>
              <w:t>环保</w:t>
            </w:r>
            <w:r>
              <w:rPr>
                <w:rFonts w:hint="eastAsia"/>
              </w:rPr>
              <w:t>科。</w:t>
            </w:r>
          </w:p>
          <w:p>
            <w:pPr>
              <w:spacing w:line="360" w:lineRule="auto"/>
              <w:rPr>
                <w:rFonts w:hint="eastAsia"/>
                <w:b/>
                <w:bCs/>
              </w:rPr>
            </w:pPr>
            <w:r>
              <w:rPr>
                <w:rFonts w:hint="eastAsia"/>
                <w:b/>
                <w:bCs/>
              </w:rPr>
              <w:t>3.内容</w:t>
            </w:r>
          </w:p>
          <w:p>
            <w:pPr>
              <w:spacing w:line="360" w:lineRule="auto"/>
              <w:ind w:firstLine="210" w:firstLineChars="100"/>
              <w:rPr>
                <w:rFonts w:hint="eastAsia"/>
              </w:rPr>
            </w:pPr>
            <w:r>
              <w:rPr>
                <w:rFonts w:hint="eastAsia"/>
                <w:lang w:val="en-US" w:eastAsia="zh-CN"/>
              </w:rPr>
              <w:t>3.1</w:t>
            </w:r>
            <w:r>
              <w:rPr>
                <w:rFonts w:hint="eastAsia"/>
              </w:rPr>
              <w:t>贯彻执行国家有关法律、法规、政策和上级有关会议精神，牢固树立“安全第一、预防为主、综合治理”的意识，抓好本</w:t>
            </w:r>
            <w:r>
              <w:rPr>
                <w:rFonts w:hint="eastAsia"/>
                <w:lang w:eastAsia="zh-CN"/>
              </w:rPr>
              <w:t>企业</w:t>
            </w:r>
            <w:r>
              <w:rPr>
                <w:rFonts w:hint="eastAsia"/>
              </w:rPr>
              <w:t>的安全环保工作。</w:t>
            </w:r>
          </w:p>
          <w:p>
            <w:pPr>
              <w:numPr>
                <w:ilvl w:val="0"/>
                <w:numId w:val="0"/>
              </w:numPr>
              <w:spacing w:line="360" w:lineRule="auto"/>
              <w:ind w:leftChars="0" w:firstLine="210" w:firstLineChars="100"/>
              <w:rPr>
                <w:rFonts w:hint="eastAsia"/>
              </w:rPr>
            </w:pPr>
            <w:r>
              <w:rPr>
                <w:rFonts w:hint="eastAsia"/>
                <w:lang w:val="en-US" w:eastAsia="zh-CN"/>
              </w:rPr>
              <w:t>3.2</w:t>
            </w:r>
            <w:r>
              <w:rPr>
                <w:rFonts w:hint="eastAsia"/>
              </w:rPr>
              <w:t>建立健全安全生产管理制度，督促完善安全生产操作规程，落实各岗位和操作人员的职责，使</w:t>
            </w:r>
            <w:r>
              <w:rPr>
                <w:rFonts w:hint="eastAsia"/>
                <w:lang w:eastAsia="zh-CN"/>
              </w:rPr>
              <w:t>企业</w:t>
            </w:r>
            <w:r>
              <w:rPr>
                <w:rFonts w:hint="eastAsia"/>
              </w:rPr>
              <w:t>形成有效的安全保障体系。</w:t>
            </w:r>
          </w:p>
          <w:p>
            <w:pPr>
              <w:numPr>
                <w:ilvl w:val="0"/>
                <w:numId w:val="0"/>
              </w:numPr>
              <w:spacing w:line="360" w:lineRule="auto"/>
              <w:ind w:leftChars="0" w:firstLine="210" w:firstLineChars="100"/>
              <w:rPr>
                <w:rFonts w:hint="eastAsia"/>
              </w:rPr>
            </w:pPr>
            <w:r>
              <w:rPr>
                <w:rFonts w:hint="eastAsia"/>
                <w:lang w:val="en-US" w:eastAsia="zh-CN"/>
              </w:rPr>
              <w:t>3.3</w:t>
            </w:r>
            <w:r>
              <w:rPr>
                <w:rFonts w:hint="eastAsia"/>
              </w:rPr>
              <w:t>检查</w:t>
            </w:r>
            <w:r>
              <w:rPr>
                <w:rFonts w:hint="eastAsia"/>
                <w:lang w:eastAsia="zh-CN"/>
              </w:rPr>
              <w:t>企业</w:t>
            </w:r>
            <w:r>
              <w:rPr>
                <w:rFonts w:hint="eastAsia"/>
              </w:rPr>
              <w:t>各部门安全生产工作，提出安全隐患，落实整改措施并进行验收，研究解决在</w:t>
            </w:r>
            <w:r>
              <w:rPr>
                <w:rFonts w:hint="eastAsia"/>
                <w:lang w:eastAsia="zh-CN"/>
              </w:rPr>
              <w:t>生产</w:t>
            </w:r>
            <w:r>
              <w:rPr>
                <w:rFonts w:hint="eastAsia"/>
              </w:rPr>
              <w:t>过程出现的新情况，新问题，防止各类事故的发生。</w:t>
            </w:r>
          </w:p>
          <w:p>
            <w:pPr>
              <w:numPr>
                <w:ilvl w:val="0"/>
                <w:numId w:val="0"/>
              </w:numPr>
              <w:spacing w:line="360" w:lineRule="auto"/>
              <w:ind w:leftChars="0" w:firstLine="210" w:firstLineChars="100"/>
              <w:rPr>
                <w:rFonts w:hint="eastAsia"/>
              </w:rPr>
            </w:pPr>
            <w:r>
              <w:rPr>
                <w:rFonts w:hint="eastAsia"/>
                <w:lang w:val="en-US" w:eastAsia="zh-CN"/>
              </w:rPr>
              <w:t>3.4</w:t>
            </w:r>
            <w:r>
              <w:rPr>
                <w:rFonts w:hint="eastAsia"/>
              </w:rPr>
              <w:t>经常对</w:t>
            </w:r>
            <w:r>
              <w:rPr>
                <w:rFonts w:hint="eastAsia"/>
                <w:lang w:eastAsia="zh-CN"/>
              </w:rPr>
              <w:t>企业</w:t>
            </w:r>
            <w:r>
              <w:rPr>
                <w:rFonts w:hint="eastAsia"/>
              </w:rPr>
              <w:t>安全、环保工作进行检查，并对安全、环保工作进行考评，对负责任、按操作规范操作的人员进行奖励，对违章者进行批评教育，直至停止其工作。</w:t>
            </w:r>
          </w:p>
          <w:p>
            <w:pPr>
              <w:numPr>
                <w:ilvl w:val="0"/>
                <w:numId w:val="0"/>
              </w:numPr>
              <w:spacing w:line="360" w:lineRule="auto"/>
              <w:ind w:leftChars="0" w:firstLine="210" w:firstLineChars="100"/>
              <w:rPr>
                <w:rFonts w:hint="eastAsia"/>
              </w:rPr>
            </w:pPr>
            <w:r>
              <w:rPr>
                <w:rFonts w:hint="eastAsia"/>
                <w:lang w:val="en-US" w:eastAsia="zh-CN"/>
              </w:rPr>
              <w:t>3.5</w:t>
            </w:r>
            <w:r>
              <w:rPr>
                <w:rFonts w:hint="eastAsia"/>
              </w:rPr>
              <w:t>制定</w:t>
            </w:r>
            <w:r>
              <w:rPr>
                <w:rFonts w:hint="eastAsia"/>
                <w:lang w:eastAsia="zh-CN"/>
              </w:rPr>
              <w:t>企业</w:t>
            </w:r>
            <w:r>
              <w:rPr>
                <w:rFonts w:hint="eastAsia"/>
              </w:rPr>
              <w:t>的培训教育计划，抓好“三级”培训教育工作，使</w:t>
            </w:r>
            <w:r>
              <w:rPr>
                <w:rFonts w:hint="eastAsia"/>
                <w:lang w:eastAsia="zh-CN"/>
              </w:rPr>
              <w:t>企业</w:t>
            </w:r>
            <w:r>
              <w:rPr>
                <w:rFonts w:hint="eastAsia"/>
              </w:rPr>
              <w:t>上下形成既抓安全又懂业务，全面保障本</w:t>
            </w:r>
            <w:r>
              <w:rPr>
                <w:rFonts w:hint="eastAsia"/>
                <w:lang w:eastAsia="zh-CN"/>
              </w:rPr>
              <w:t>企业</w:t>
            </w:r>
            <w:r>
              <w:rPr>
                <w:rFonts w:hint="eastAsia"/>
              </w:rPr>
              <w:t>安全生产、环境保护管理工作。</w:t>
            </w:r>
          </w:p>
          <w:p>
            <w:pPr>
              <w:numPr>
                <w:ilvl w:val="0"/>
                <w:numId w:val="0"/>
              </w:numPr>
              <w:spacing w:line="360" w:lineRule="auto"/>
              <w:ind w:leftChars="0" w:firstLine="210" w:firstLineChars="100"/>
              <w:rPr>
                <w:rFonts w:hint="eastAsia"/>
              </w:rPr>
            </w:pPr>
            <w:r>
              <w:rPr>
                <w:rFonts w:hint="eastAsia"/>
                <w:lang w:val="en-US" w:eastAsia="zh-CN"/>
              </w:rPr>
              <w:t>3.6</w:t>
            </w:r>
            <w:r>
              <w:rPr>
                <w:rFonts w:hint="eastAsia"/>
              </w:rPr>
              <w:t>加强现场管理，做到勤巡视，勤检查。</w:t>
            </w:r>
          </w:p>
          <w:p>
            <w:pPr>
              <w:numPr>
                <w:ilvl w:val="0"/>
                <w:numId w:val="0"/>
              </w:numPr>
              <w:spacing w:line="360" w:lineRule="auto"/>
              <w:ind w:leftChars="0" w:firstLine="210" w:firstLineChars="100"/>
            </w:pPr>
            <w:r>
              <w:rPr>
                <w:rFonts w:hint="eastAsia"/>
                <w:lang w:val="en-US" w:eastAsia="zh-CN"/>
              </w:rPr>
              <w:t>3.7</w:t>
            </w:r>
            <w:r>
              <w:rPr>
                <w:rFonts w:hint="eastAsia"/>
              </w:rPr>
              <w:t>负责做好生产环境保护工作。</w:t>
            </w:r>
          </w:p>
          <w:p>
            <w:pPr>
              <w:spacing w:line="360" w:lineRule="exact"/>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ind w:left="0" w:leftChars="0" w:firstLine="0" w:firstLineChars="0"/>
              <w:rPr>
                <w:rFonts w:asciiTheme="minorEastAsia" w:hAnsiTheme="minorEastAsia" w:eastAsiaTheme="minorEastAsia"/>
                <w:szCs w:val="21"/>
              </w:rPr>
            </w:pPr>
          </w:p>
        </w:tc>
      </w:tr>
    </w:tbl>
    <w:p>
      <w:pPr>
        <w:pStyle w:val="13"/>
        <w:numPr>
          <w:ilvl w:val="0"/>
          <w:numId w:val="0"/>
        </w:numPr>
        <w:adjustRightInd w:val="0"/>
        <w:snapToGrid w:val="0"/>
        <w:spacing w:line="480" w:lineRule="auto"/>
        <w:ind w:leftChars="0"/>
        <w:rPr>
          <w:rFonts w:asciiTheme="minorEastAsia" w:hAnsiTheme="minorEastAsia" w:eastAsiaTheme="minorEastAsia"/>
          <w:color w:val="000000"/>
          <w:sz w:val="31"/>
          <w:szCs w:val="21"/>
          <w:highlight w:val="none"/>
        </w:rPr>
      </w:pPr>
    </w:p>
    <w:tbl>
      <w:tblPr>
        <w:tblStyle w:val="8"/>
        <w:tblpPr w:leftFromText="180" w:rightFromText="180" w:vertAnchor="text" w:horzAnchor="page" w:tblpX="1520" w:tblpY="239"/>
        <w:tblOverlap w:val="never"/>
        <w:tblW w:w="473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5"/>
        <w:gridCol w:w="2501"/>
        <w:gridCol w:w="1282"/>
        <w:gridCol w:w="3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2635" w:type="pct"/>
            <w:gridSpan w:val="2"/>
            <w:vMerge w:val="restart"/>
          </w:tcPr>
          <w:p>
            <w:pPr>
              <w:spacing w:line="360" w:lineRule="exact"/>
              <w:ind w:left="840" w:hanging="840" w:hangingChars="400"/>
              <w:jc w:val="center"/>
              <w:rPr>
                <w:rFonts w:asciiTheme="minorEastAsia" w:hAnsiTheme="minorEastAsia" w:eastAsiaTheme="minorEastAsia"/>
                <w:szCs w:val="21"/>
              </w:rPr>
            </w:pPr>
            <w:r>
              <w:rPr>
                <w:rFonts w:hint="eastAsia" w:asciiTheme="minorEastAsia" w:hAnsiTheme="minorEastAsia" w:eastAsiaTheme="minorEastAsia"/>
                <w:szCs w:val="21"/>
              </w:rPr>
              <w:t>南充市高坪鞭炮厂</w:t>
            </w:r>
          </w:p>
          <w:p>
            <w:pPr>
              <w:spacing w:line="360" w:lineRule="exact"/>
              <w:ind w:left="840" w:hanging="840" w:hangingChars="400"/>
              <w:jc w:val="center"/>
              <w:rPr>
                <w:rFonts w:asciiTheme="minorEastAsia" w:hAnsiTheme="minorEastAsia" w:eastAsiaTheme="minorEastAsia"/>
                <w:szCs w:val="21"/>
              </w:rPr>
            </w:pPr>
            <w:r>
              <w:rPr>
                <w:rFonts w:hint="eastAsia" w:asciiTheme="minorEastAsia" w:hAnsiTheme="minorEastAsia" w:eastAsiaTheme="minorEastAsia"/>
                <w:szCs w:val="21"/>
              </w:rPr>
              <w:t>安全生产职责</w:t>
            </w:r>
          </w:p>
        </w:tc>
        <w:tc>
          <w:tcPr>
            <w:tcW w:w="2364" w:type="pct"/>
            <w:gridSpan w:val="2"/>
          </w:tcPr>
          <w:p>
            <w:pPr>
              <w:spacing w:line="360" w:lineRule="exact"/>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文件编号：</w:t>
            </w:r>
            <w:r>
              <w:rPr>
                <w:rFonts w:hint="eastAsia" w:asciiTheme="minorEastAsia" w:hAnsiTheme="minorEastAsia" w:eastAsiaTheme="minorEastAsia"/>
                <w:szCs w:val="21"/>
                <w:lang w:eastAsia="zh-CN"/>
              </w:rPr>
              <w:t>AQGL/ZZ2023</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2635" w:type="pct"/>
            <w:gridSpan w:val="2"/>
            <w:vMerge w:val="continue"/>
          </w:tcPr>
          <w:p>
            <w:pPr>
              <w:spacing w:line="360" w:lineRule="exact"/>
              <w:jc w:val="center"/>
              <w:rPr>
                <w:rFonts w:asciiTheme="minorEastAsia" w:hAnsiTheme="minorEastAsia" w:eastAsiaTheme="minorEastAsia"/>
                <w:szCs w:val="21"/>
              </w:rPr>
            </w:pPr>
          </w:p>
        </w:tc>
        <w:tc>
          <w:tcPr>
            <w:tcW w:w="2364" w:type="pct"/>
            <w:gridSpan w:val="2"/>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trPr>
        <w:tc>
          <w:tcPr>
            <w:tcW w:w="2635" w:type="pct"/>
            <w:gridSpan w:val="2"/>
            <w:vAlign w:val="center"/>
          </w:tcPr>
          <w:p>
            <w:pPr>
              <w:spacing w:line="360" w:lineRule="auto"/>
              <w:jc w:val="center"/>
              <w:rPr>
                <w:rFonts w:asciiTheme="minorEastAsia" w:hAnsiTheme="minorEastAsia" w:eastAsiaTheme="minorEastAsia"/>
                <w:bCs/>
                <w:color w:val="000000"/>
                <w:szCs w:val="21"/>
              </w:rPr>
            </w:pPr>
            <w:bookmarkStart w:id="0" w:name="_Toc12702"/>
            <w:r>
              <w:rPr>
                <w:rFonts w:hint="eastAsia" w:asciiTheme="minorEastAsia" w:hAnsiTheme="minorEastAsia" w:eastAsiaTheme="minorEastAsia"/>
                <w:szCs w:val="21"/>
              </w:rPr>
              <w:t>质检科工作职责</w:t>
            </w:r>
            <w:bookmarkEnd w:id="0"/>
          </w:p>
        </w:tc>
        <w:tc>
          <w:tcPr>
            <w:tcW w:w="2364" w:type="pct"/>
            <w:gridSpan w:val="2"/>
            <w:vAlign w:val="center"/>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第2版第1次修订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1275" w:type="pct"/>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修订时间</w:t>
            </w:r>
          </w:p>
        </w:tc>
        <w:tc>
          <w:tcPr>
            <w:tcW w:w="1360" w:type="pct"/>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2023年8月12日</w:t>
            </w:r>
          </w:p>
        </w:tc>
        <w:tc>
          <w:tcPr>
            <w:tcW w:w="697" w:type="pct"/>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审订时间</w:t>
            </w:r>
          </w:p>
        </w:tc>
        <w:tc>
          <w:tcPr>
            <w:tcW w:w="1666" w:type="pct"/>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2023年8月14日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275" w:type="pct"/>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颁布时间</w:t>
            </w:r>
          </w:p>
        </w:tc>
        <w:tc>
          <w:tcPr>
            <w:tcW w:w="1360" w:type="pct"/>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2023年8月16日</w:t>
            </w:r>
          </w:p>
        </w:tc>
        <w:tc>
          <w:tcPr>
            <w:tcW w:w="697" w:type="pct"/>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批准人</w:t>
            </w:r>
          </w:p>
        </w:tc>
        <w:tc>
          <w:tcPr>
            <w:tcW w:w="1666" w:type="pct"/>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杨晓霞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83" w:hRule="atLeast"/>
        </w:trPr>
        <w:tc>
          <w:tcPr>
            <w:tcW w:w="5000" w:type="pct"/>
            <w:gridSpan w:val="4"/>
          </w:tcPr>
          <w:p>
            <w:pPr>
              <w:spacing w:line="360" w:lineRule="exact"/>
            </w:pPr>
            <w:r>
              <w:rPr>
                <w:rFonts w:hint="eastAsia"/>
              </w:rPr>
              <w:t>1.目的</w:t>
            </w:r>
          </w:p>
          <w:p>
            <w:pPr>
              <w:spacing w:line="360" w:lineRule="exact"/>
            </w:pPr>
            <w:r>
              <w:rPr>
                <w:rFonts w:hint="eastAsia"/>
              </w:rPr>
              <w:t xml:space="preserve">    为了明确本厂质检科的安全管理职责，落实安全生产责任，确保安全生产管理。</w:t>
            </w:r>
          </w:p>
          <w:p>
            <w:pPr>
              <w:spacing w:line="360" w:lineRule="exact"/>
            </w:pPr>
            <w:r>
              <w:rPr>
                <w:rFonts w:hint="eastAsia"/>
              </w:rPr>
              <w:t>2.适用范围</w:t>
            </w:r>
          </w:p>
          <w:p>
            <w:pPr>
              <w:spacing w:line="360" w:lineRule="exact"/>
            </w:pPr>
            <w:r>
              <w:rPr>
                <w:rFonts w:hint="eastAsia"/>
              </w:rPr>
              <w:t xml:space="preserve">    本制度适用于本厂的质检科。</w:t>
            </w:r>
          </w:p>
          <w:p>
            <w:pPr>
              <w:numPr>
                <w:ilvl w:val="0"/>
                <w:numId w:val="0"/>
              </w:numPr>
              <w:spacing w:line="360" w:lineRule="exact"/>
              <w:rPr>
                <w:rFonts w:hint="eastAsia"/>
              </w:rPr>
            </w:pPr>
            <w:r>
              <w:rPr>
                <w:rFonts w:hint="eastAsia"/>
                <w:lang w:val="en-US" w:eastAsia="zh-CN"/>
              </w:rPr>
              <w:t>3.</w:t>
            </w:r>
            <w:r>
              <w:rPr>
                <w:rFonts w:hint="eastAsia"/>
              </w:rPr>
              <w:t>内容</w:t>
            </w:r>
          </w:p>
          <w:p>
            <w:pPr>
              <w:keepNext w:val="0"/>
              <w:keepLines w:val="0"/>
              <w:pageBreakBefore w:val="0"/>
              <w:widowControl w:val="0"/>
              <w:kinsoku/>
              <w:wordWrap/>
              <w:overflowPunct/>
              <w:topLinePunct w:val="0"/>
              <w:autoSpaceDE/>
              <w:autoSpaceDN/>
              <w:bidi w:val="0"/>
              <w:adjustRightInd/>
              <w:snapToGrid/>
              <w:spacing w:line="336" w:lineRule="auto"/>
              <w:ind w:firstLine="210" w:firstLineChars="100"/>
              <w:textAlignment w:val="auto"/>
              <w:rPr>
                <w:rFonts w:hint="eastAsia"/>
              </w:rPr>
            </w:pPr>
            <w:r>
              <w:rPr>
                <w:rFonts w:hint="eastAsia"/>
                <w:lang w:val="en-US" w:eastAsia="zh-CN"/>
              </w:rPr>
              <w:t>3.1</w:t>
            </w:r>
            <w:r>
              <w:rPr>
                <w:rFonts w:hint="eastAsia"/>
              </w:rPr>
              <w:t>认真贯彻落实国家产品质量标准并负责编制、修订</w:t>
            </w:r>
            <w:r>
              <w:rPr>
                <w:rFonts w:hint="eastAsia"/>
                <w:lang w:val="en-US" w:eastAsia="zh-CN"/>
              </w:rPr>
              <w:t>本</w:t>
            </w:r>
            <w:r>
              <w:rPr>
                <w:rFonts w:hint="eastAsia"/>
              </w:rPr>
              <w:t>厂《半成品质量控制标准》、《引线质量控制标准》、《原辅材料质量控制标准》和《成品质量控制标准》。</w:t>
            </w:r>
          </w:p>
          <w:p>
            <w:pPr>
              <w:keepNext w:val="0"/>
              <w:keepLines w:val="0"/>
              <w:pageBreakBefore w:val="0"/>
              <w:widowControl w:val="0"/>
              <w:kinsoku/>
              <w:wordWrap/>
              <w:overflowPunct/>
              <w:topLinePunct w:val="0"/>
              <w:autoSpaceDE/>
              <w:autoSpaceDN/>
              <w:bidi w:val="0"/>
              <w:adjustRightInd/>
              <w:snapToGrid/>
              <w:spacing w:line="336" w:lineRule="auto"/>
              <w:ind w:firstLine="210" w:firstLineChars="100"/>
              <w:textAlignment w:val="auto"/>
              <w:rPr>
                <w:rFonts w:hint="eastAsia" w:eastAsia="宋体"/>
                <w:lang w:eastAsia="zh-CN"/>
              </w:rPr>
            </w:pPr>
            <w:r>
              <w:rPr>
                <w:rFonts w:hint="eastAsia"/>
              </w:rPr>
              <w:t>3.2 负责宣传贯彻工厂质量标准、组织培训、保证相关人员掌握质量标准</w:t>
            </w:r>
            <w:r>
              <w:rPr>
                <w:rFonts w:hint="eastAsia"/>
                <w:lang w:eastAsia="zh-CN"/>
              </w:rPr>
              <w:t>，</w:t>
            </w:r>
            <w:r>
              <w:rPr>
                <w:rFonts w:hint="eastAsia"/>
              </w:rPr>
              <w:t>尊重职业道德，遵循烟花爆竹产品的检验验收标准，严格执行检验、验收程序</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36" w:lineRule="auto"/>
              <w:ind w:firstLine="210" w:firstLineChars="100"/>
              <w:textAlignment w:val="auto"/>
            </w:pPr>
            <w:r>
              <w:rPr>
                <w:rFonts w:hint="eastAsia"/>
              </w:rPr>
              <w:t>3.3 负责设备、零配件、半成品、引火线、化工材料和原辅材料采购的质量监督工作，保证所购物质符合质量标准。</w:t>
            </w:r>
          </w:p>
          <w:p>
            <w:pPr>
              <w:keepNext w:val="0"/>
              <w:keepLines w:val="0"/>
              <w:pageBreakBefore w:val="0"/>
              <w:widowControl w:val="0"/>
              <w:kinsoku/>
              <w:wordWrap/>
              <w:overflowPunct/>
              <w:topLinePunct w:val="0"/>
              <w:autoSpaceDE/>
              <w:autoSpaceDN/>
              <w:bidi w:val="0"/>
              <w:adjustRightInd/>
              <w:snapToGrid/>
              <w:spacing w:line="336" w:lineRule="auto"/>
              <w:ind w:firstLine="210" w:firstLineChars="100"/>
              <w:textAlignment w:val="auto"/>
            </w:pPr>
            <w:r>
              <w:rPr>
                <w:rFonts w:hint="eastAsia"/>
              </w:rPr>
              <w:t>3.4 负责生产过程的质量管理和半成品加工点和技术指导工作，保证每个工艺环节符合质量要求和操作规程。</w:t>
            </w:r>
          </w:p>
          <w:p>
            <w:pPr>
              <w:keepNext w:val="0"/>
              <w:keepLines w:val="0"/>
              <w:pageBreakBefore w:val="0"/>
              <w:widowControl w:val="0"/>
              <w:kinsoku/>
              <w:wordWrap/>
              <w:overflowPunct/>
              <w:topLinePunct w:val="0"/>
              <w:autoSpaceDE/>
              <w:autoSpaceDN/>
              <w:bidi w:val="0"/>
              <w:adjustRightInd/>
              <w:snapToGrid/>
              <w:spacing w:line="336" w:lineRule="auto"/>
              <w:ind w:firstLine="210" w:firstLineChars="100"/>
              <w:textAlignment w:val="auto"/>
              <w:rPr>
                <w:rFonts w:hint="eastAsia"/>
              </w:rPr>
            </w:pPr>
            <w:r>
              <w:rPr>
                <w:rFonts w:hint="eastAsia"/>
              </w:rPr>
              <w:t>3.5 负责产品质量检验工作，做到入库产品合格率100％，同时对不合格产品、报废产品和过期失效物质制定处置措施。</w:t>
            </w:r>
          </w:p>
          <w:p>
            <w:pPr>
              <w:keepNext w:val="0"/>
              <w:keepLines w:val="0"/>
              <w:pageBreakBefore w:val="0"/>
              <w:widowControl w:val="0"/>
              <w:kinsoku/>
              <w:wordWrap/>
              <w:overflowPunct/>
              <w:topLinePunct w:val="0"/>
              <w:autoSpaceDE/>
              <w:autoSpaceDN/>
              <w:bidi w:val="0"/>
              <w:adjustRightInd/>
              <w:snapToGrid/>
              <w:spacing w:line="336" w:lineRule="auto"/>
              <w:ind w:firstLine="210" w:firstLineChars="100"/>
              <w:textAlignment w:val="auto"/>
              <w:rPr>
                <w:rFonts w:hint="eastAsia" w:eastAsia="宋体"/>
                <w:lang w:eastAsia="zh-CN"/>
              </w:rPr>
            </w:pPr>
            <w:r>
              <w:rPr>
                <w:rFonts w:hint="eastAsia"/>
                <w:lang w:val="en-US" w:eastAsia="zh-CN"/>
              </w:rPr>
              <w:t>3.6</w:t>
            </w:r>
            <w:r>
              <w:rPr>
                <w:rFonts w:hint="eastAsia"/>
              </w:rPr>
              <w:t>产品进、出库前均应按合同或进、出货清单进行检查验收，并做好登记。检验的内容包括：品名、产地、出厂日期、质量标准、包装情况、数量以及标识等</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36" w:lineRule="auto"/>
              <w:ind w:firstLine="210" w:firstLineChars="100"/>
              <w:textAlignment w:val="auto"/>
              <w:rPr>
                <w:rFonts w:hint="eastAsia" w:eastAsia="宋体"/>
                <w:lang w:eastAsia="zh-CN"/>
              </w:rPr>
            </w:pPr>
            <w:r>
              <w:rPr>
                <w:rFonts w:hint="eastAsia"/>
                <w:lang w:val="en-US" w:eastAsia="zh-CN"/>
              </w:rPr>
              <w:t>3.7</w:t>
            </w:r>
            <w:r>
              <w:rPr>
                <w:rFonts w:hint="eastAsia"/>
              </w:rPr>
              <w:t>做好库内产品定期、不定期的抽检工作，并做好抽检记录，发现产品有变质、变味、发热等异常情况应及时报告并提出处理意见</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36" w:lineRule="auto"/>
              <w:ind w:firstLine="210" w:firstLineChars="100"/>
              <w:textAlignment w:val="auto"/>
              <w:rPr>
                <w:rFonts w:hint="eastAsia" w:eastAsia="宋体"/>
                <w:lang w:eastAsia="zh-CN"/>
              </w:rPr>
            </w:pPr>
            <w:r>
              <w:rPr>
                <w:rFonts w:hint="eastAsia"/>
                <w:lang w:val="en-US" w:eastAsia="zh-CN"/>
              </w:rPr>
              <w:t>3.8</w:t>
            </w:r>
            <w:r>
              <w:rPr>
                <w:rFonts w:hint="eastAsia"/>
              </w:rPr>
              <w:t>配合安全管理科，做好产品检验验收的安全工作，做到检验产品时万无一失，发现事故苗头和隐患及时排除，把事故消灭在萌芽状态</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36" w:lineRule="auto"/>
              <w:ind w:firstLine="210" w:firstLineChars="100"/>
              <w:textAlignment w:val="auto"/>
              <w:rPr>
                <w:rFonts w:hint="eastAsia" w:eastAsia="宋体"/>
                <w:lang w:eastAsia="zh-CN"/>
              </w:rPr>
            </w:pPr>
            <w:r>
              <w:rPr>
                <w:rFonts w:hint="eastAsia"/>
                <w:lang w:val="en-US" w:eastAsia="zh-CN"/>
              </w:rPr>
              <w:t>3.9</w:t>
            </w:r>
            <w:r>
              <w:rPr>
                <w:rFonts w:hint="eastAsia"/>
              </w:rPr>
              <w:t>做好各方面的详细记录，定期研究分析、总结营销中出现的新问题，新情况；定期召开各种会议，表彰先进，帮促后进，把安全生产工作持续、健康地发展下去</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36" w:lineRule="auto"/>
              <w:ind w:firstLine="210" w:firstLineChars="100"/>
              <w:textAlignment w:val="auto"/>
            </w:pPr>
            <w:r>
              <w:rPr>
                <w:rFonts w:hint="eastAsia"/>
              </w:rPr>
              <w:t>3.</w:t>
            </w:r>
            <w:r>
              <w:rPr>
                <w:rFonts w:hint="eastAsia"/>
                <w:lang w:val="en-US" w:eastAsia="zh-CN"/>
              </w:rPr>
              <w:t>10</w:t>
            </w:r>
            <w:r>
              <w:rPr>
                <w:rFonts w:hint="eastAsia"/>
              </w:rPr>
              <w:t xml:space="preserve"> 负责行业质量管理的交流和合作，引进先进的质量管理标准和质量管理办法，不断提高</w:t>
            </w:r>
            <w:r>
              <w:rPr>
                <w:rFonts w:hint="eastAsia"/>
                <w:lang w:val="en-US" w:eastAsia="zh-CN"/>
              </w:rPr>
              <w:t>本</w:t>
            </w:r>
            <w:r>
              <w:rPr>
                <w:rFonts w:hint="eastAsia"/>
              </w:rPr>
              <w:t>厂的质量管理水平。</w:t>
            </w:r>
          </w:p>
          <w:p>
            <w:pPr>
              <w:keepNext w:val="0"/>
              <w:keepLines w:val="0"/>
              <w:pageBreakBefore w:val="0"/>
              <w:widowControl w:val="0"/>
              <w:kinsoku/>
              <w:wordWrap/>
              <w:overflowPunct/>
              <w:topLinePunct w:val="0"/>
              <w:autoSpaceDE/>
              <w:autoSpaceDN/>
              <w:bidi w:val="0"/>
              <w:adjustRightInd/>
              <w:snapToGrid/>
              <w:spacing w:line="336" w:lineRule="auto"/>
              <w:ind w:firstLine="210" w:firstLineChars="100"/>
              <w:textAlignment w:val="auto"/>
            </w:pPr>
            <w:r>
              <w:rPr>
                <w:rFonts w:hint="eastAsia"/>
              </w:rPr>
              <w:t>3.</w:t>
            </w:r>
            <w:r>
              <w:rPr>
                <w:rFonts w:hint="eastAsia"/>
                <w:lang w:val="en-US" w:eastAsia="zh-CN"/>
              </w:rPr>
              <w:t>11</w:t>
            </w:r>
            <w:r>
              <w:rPr>
                <w:rFonts w:hint="eastAsia"/>
              </w:rPr>
              <w:t xml:space="preserve"> 负责协调处理质量纠纷。</w:t>
            </w:r>
          </w:p>
          <w:p>
            <w:pPr>
              <w:keepNext w:val="0"/>
              <w:keepLines w:val="0"/>
              <w:pageBreakBefore w:val="0"/>
              <w:widowControl w:val="0"/>
              <w:kinsoku/>
              <w:wordWrap/>
              <w:overflowPunct/>
              <w:topLinePunct w:val="0"/>
              <w:autoSpaceDE/>
              <w:autoSpaceDN/>
              <w:bidi w:val="0"/>
              <w:adjustRightInd/>
              <w:snapToGrid/>
              <w:spacing w:line="336" w:lineRule="auto"/>
              <w:ind w:firstLine="210" w:firstLineChars="100"/>
              <w:textAlignment w:val="auto"/>
              <w:rPr>
                <w:rFonts w:asciiTheme="minorEastAsia" w:hAnsiTheme="minorEastAsia" w:eastAsiaTheme="minorEastAsia"/>
                <w:szCs w:val="21"/>
              </w:rPr>
            </w:pPr>
            <w:r>
              <w:rPr>
                <w:rFonts w:hint="eastAsia"/>
              </w:rPr>
              <w:t>3.</w:t>
            </w:r>
            <w:r>
              <w:rPr>
                <w:rFonts w:hint="eastAsia"/>
                <w:lang w:val="en-US" w:eastAsia="zh-CN"/>
              </w:rPr>
              <w:t>12</w:t>
            </w:r>
            <w:r>
              <w:rPr>
                <w:rFonts w:hint="eastAsia"/>
              </w:rPr>
              <w:t xml:space="preserve"> 完成领导布置的其他工作任务。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2635" w:type="pct"/>
            <w:gridSpan w:val="2"/>
            <w:vMerge w:val="restart"/>
            <w:vAlign w:val="top"/>
          </w:tcPr>
          <w:p>
            <w:pPr>
              <w:spacing w:line="360" w:lineRule="exact"/>
              <w:ind w:left="840" w:hanging="840" w:hangingChars="400"/>
              <w:jc w:val="center"/>
              <w:rPr>
                <w:rFonts w:hint="eastAsia" w:ascii="宋体" w:hAnsi="宋体" w:eastAsia="宋体" w:cs="宋体"/>
                <w:szCs w:val="21"/>
              </w:rPr>
            </w:pPr>
            <w:r>
              <w:rPr>
                <w:rFonts w:hint="eastAsia" w:ascii="宋体" w:hAnsi="宋体" w:eastAsia="宋体" w:cs="宋体"/>
                <w:szCs w:val="21"/>
              </w:rPr>
              <w:t>南充市高坪鞭炮厂</w:t>
            </w:r>
          </w:p>
          <w:p>
            <w:pPr>
              <w:spacing w:line="360" w:lineRule="exact"/>
              <w:ind w:left="840" w:leftChars="0" w:hanging="840" w:hangingChars="400"/>
              <w:jc w:val="center"/>
              <w:rPr>
                <w:rFonts w:hint="eastAsia" w:ascii="宋体" w:hAnsi="宋体" w:eastAsia="宋体" w:cs="宋体"/>
                <w:szCs w:val="21"/>
              </w:rPr>
            </w:pPr>
            <w:r>
              <w:rPr>
                <w:rFonts w:hint="eastAsia" w:ascii="宋体" w:hAnsi="宋体" w:eastAsia="宋体" w:cs="宋体"/>
                <w:szCs w:val="21"/>
              </w:rPr>
              <w:t>安全生产职责</w:t>
            </w:r>
          </w:p>
        </w:tc>
        <w:tc>
          <w:tcPr>
            <w:tcW w:w="2364" w:type="pct"/>
            <w:gridSpan w:val="2"/>
            <w:vAlign w:val="top"/>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rPr>
              <w:t>文件编号：</w:t>
            </w:r>
            <w:r>
              <w:rPr>
                <w:rFonts w:hint="eastAsia" w:ascii="宋体" w:hAnsi="宋体" w:eastAsia="宋体" w:cs="宋体"/>
                <w:szCs w:val="21"/>
                <w:lang w:eastAsia="zh-CN"/>
              </w:rPr>
              <w:t>AQGL/ZZ2023</w:t>
            </w:r>
            <w:r>
              <w:rPr>
                <w:rFonts w:hint="eastAsia" w:ascii="宋体" w:hAnsi="宋体" w:eastAsia="宋体" w:cs="宋体"/>
                <w:szCs w:val="21"/>
              </w:rPr>
              <w:t>-</w:t>
            </w:r>
            <w:r>
              <w:rPr>
                <w:rFonts w:hint="eastAsia" w:ascii="宋体" w:hAnsi="宋体" w:eastAsia="宋体" w:cs="宋体"/>
                <w:szCs w:val="21"/>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2635" w:type="pct"/>
            <w:gridSpan w:val="2"/>
            <w:vMerge w:val="continue"/>
            <w:vAlign w:val="top"/>
          </w:tcPr>
          <w:p>
            <w:pPr>
              <w:spacing w:line="360" w:lineRule="exact"/>
              <w:jc w:val="center"/>
              <w:rPr>
                <w:rFonts w:hint="eastAsia" w:ascii="宋体" w:hAnsi="宋体" w:eastAsia="宋体" w:cs="宋体"/>
                <w:szCs w:val="21"/>
              </w:rPr>
            </w:pPr>
          </w:p>
        </w:tc>
        <w:tc>
          <w:tcPr>
            <w:tcW w:w="2364" w:type="pct"/>
            <w:gridSpan w:val="2"/>
            <w:vAlign w:val="top"/>
          </w:tcPr>
          <w:p>
            <w:pPr>
              <w:spacing w:line="360" w:lineRule="exact"/>
              <w:jc w:val="center"/>
              <w:rPr>
                <w:rFonts w:hint="eastAsia" w:ascii="宋体" w:hAnsi="宋体" w:eastAsia="宋体" w:cs="宋体"/>
                <w:szCs w:val="21"/>
              </w:rPr>
            </w:pPr>
            <w:r>
              <w:rPr>
                <w:rFonts w:hint="eastAsia" w:ascii="宋体" w:hAnsi="宋体" w:eastAsia="宋体" w:cs="宋体"/>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2635" w:type="pct"/>
            <w:gridSpan w:val="2"/>
            <w:vAlign w:val="center"/>
          </w:tcPr>
          <w:p>
            <w:pPr>
              <w:spacing w:line="360" w:lineRule="auto"/>
              <w:jc w:val="center"/>
              <w:rPr>
                <w:rFonts w:hint="eastAsia" w:ascii="宋体" w:hAnsi="宋体" w:eastAsia="宋体" w:cs="宋体"/>
                <w:bCs/>
                <w:color w:val="000000"/>
                <w:szCs w:val="21"/>
              </w:rPr>
            </w:pPr>
            <w:r>
              <w:rPr>
                <w:rFonts w:hint="eastAsia" w:ascii="宋体" w:hAnsi="宋体" w:eastAsia="宋体" w:cs="宋体"/>
                <w:szCs w:val="21"/>
              </w:rPr>
              <w:t>质检</w:t>
            </w:r>
            <w:r>
              <w:rPr>
                <w:rFonts w:hint="eastAsia" w:ascii="宋体" w:hAnsi="宋体" w:eastAsia="宋体" w:cs="宋体"/>
                <w:szCs w:val="21"/>
                <w:lang w:val="en-US" w:eastAsia="zh-CN"/>
              </w:rPr>
              <w:t>员</w:t>
            </w:r>
            <w:r>
              <w:rPr>
                <w:rFonts w:hint="eastAsia" w:ascii="宋体" w:hAnsi="宋体" w:eastAsia="宋体" w:cs="宋体"/>
                <w:szCs w:val="21"/>
              </w:rPr>
              <w:t>工作职责</w:t>
            </w:r>
          </w:p>
        </w:tc>
        <w:tc>
          <w:tcPr>
            <w:tcW w:w="2364" w:type="pct"/>
            <w:gridSpan w:val="2"/>
            <w:vAlign w:val="center"/>
          </w:tcPr>
          <w:p>
            <w:pPr>
              <w:spacing w:line="360" w:lineRule="exact"/>
              <w:jc w:val="center"/>
              <w:rPr>
                <w:rFonts w:hint="eastAsia" w:ascii="宋体" w:hAnsi="宋体" w:eastAsia="宋体" w:cs="宋体"/>
                <w:szCs w:val="21"/>
                <w:lang w:eastAsia="zh-CN"/>
              </w:rPr>
            </w:pPr>
            <w:r>
              <w:rPr>
                <w:rFonts w:hint="eastAsia" w:ascii="宋体" w:hAnsi="宋体" w:eastAsia="宋体" w:cs="宋体"/>
                <w:szCs w:val="21"/>
                <w:lang w:eastAsia="zh-CN"/>
              </w:rPr>
              <w:t>第2版第1次修订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1275" w:type="pct"/>
            <w:vAlign w:val="top"/>
          </w:tcPr>
          <w:p>
            <w:pPr>
              <w:spacing w:line="360" w:lineRule="exact"/>
              <w:jc w:val="center"/>
              <w:rPr>
                <w:rFonts w:hint="eastAsia" w:ascii="宋体" w:hAnsi="宋体" w:eastAsia="宋体" w:cs="宋体"/>
                <w:szCs w:val="21"/>
              </w:rPr>
            </w:pPr>
            <w:r>
              <w:rPr>
                <w:rFonts w:hint="eastAsia" w:ascii="宋体" w:hAnsi="宋体" w:eastAsia="宋体" w:cs="宋体"/>
                <w:szCs w:val="21"/>
              </w:rPr>
              <w:t>修订时间</w:t>
            </w:r>
          </w:p>
        </w:tc>
        <w:tc>
          <w:tcPr>
            <w:tcW w:w="1360" w:type="pct"/>
            <w:vAlign w:val="top"/>
          </w:tcPr>
          <w:p>
            <w:pPr>
              <w:spacing w:line="360" w:lineRule="exact"/>
              <w:jc w:val="center"/>
              <w:rPr>
                <w:rFonts w:hint="eastAsia" w:ascii="宋体" w:hAnsi="宋体" w:eastAsia="宋体" w:cs="宋体"/>
                <w:szCs w:val="21"/>
                <w:lang w:eastAsia="zh-CN"/>
              </w:rPr>
            </w:pPr>
            <w:r>
              <w:rPr>
                <w:rFonts w:hint="eastAsia" w:ascii="宋体" w:hAnsi="宋体" w:eastAsia="宋体" w:cs="宋体"/>
                <w:szCs w:val="21"/>
                <w:lang w:eastAsia="zh-CN"/>
              </w:rPr>
              <w:t>2023年8月12日</w:t>
            </w:r>
          </w:p>
        </w:tc>
        <w:tc>
          <w:tcPr>
            <w:tcW w:w="697" w:type="pct"/>
            <w:vAlign w:val="top"/>
          </w:tcPr>
          <w:p>
            <w:pPr>
              <w:spacing w:line="360" w:lineRule="exact"/>
              <w:jc w:val="center"/>
              <w:rPr>
                <w:rFonts w:hint="eastAsia" w:ascii="宋体" w:hAnsi="宋体" w:eastAsia="宋体" w:cs="宋体"/>
                <w:szCs w:val="21"/>
              </w:rPr>
            </w:pPr>
            <w:r>
              <w:rPr>
                <w:rFonts w:hint="eastAsia" w:ascii="宋体" w:hAnsi="宋体" w:eastAsia="宋体" w:cs="宋体"/>
                <w:szCs w:val="21"/>
              </w:rPr>
              <w:t>审订时间</w:t>
            </w:r>
          </w:p>
        </w:tc>
        <w:tc>
          <w:tcPr>
            <w:tcW w:w="1666" w:type="pct"/>
            <w:vAlign w:val="top"/>
          </w:tcPr>
          <w:p>
            <w:pPr>
              <w:spacing w:line="360" w:lineRule="exact"/>
              <w:jc w:val="center"/>
              <w:rPr>
                <w:rFonts w:hint="eastAsia" w:ascii="宋体" w:hAnsi="宋体" w:eastAsia="宋体" w:cs="宋体"/>
                <w:szCs w:val="21"/>
                <w:lang w:eastAsia="zh-CN"/>
              </w:rPr>
            </w:pPr>
            <w:r>
              <w:rPr>
                <w:rFonts w:hint="eastAsia" w:ascii="宋体" w:hAnsi="宋体" w:eastAsia="宋体" w:cs="宋体"/>
                <w:szCs w:val="21"/>
                <w:lang w:eastAsia="zh-CN"/>
              </w:rPr>
              <w:t>2023年8月14日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275" w:type="pct"/>
            <w:vAlign w:val="top"/>
          </w:tcPr>
          <w:p>
            <w:pPr>
              <w:spacing w:line="360" w:lineRule="exact"/>
              <w:jc w:val="center"/>
              <w:rPr>
                <w:rFonts w:hint="eastAsia" w:ascii="宋体" w:hAnsi="宋体" w:eastAsia="宋体" w:cs="宋体"/>
                <w:szCs w:val="21"/>
              </w:rPr>
            </w:pPr>
            <w:r>
              <w:rPr>
                <w:rFonts w:hint="eastAsia" w:ascii="宋体" w:hAnsi="宋体" w:eastAsia="宋体" w:cs="宋体"/>
                <w:szCs w:val="21"/>
              </w:rPr>
              <w:t>颁布时间</w:t>
            </w:r>
          </w:p>
        </w:tc>
        <w:tc>
          <w:tcPr>
            <w:tcW w:w="1360" w:type="pct"/>
            <w:vAlign w:val="top"/>
          </w:tcPr>
          <w:p>
            <w:pPr>
              <w:spacing w:line="360" w:lineRule="exact"/>
              <w:jc w:val="center"/>
              <w:rPr>
                <w:rFonts w:hint="eastAsia" w:ascii="宋体" w:hAnsi="宋体" w:eastAsia="宋体" w:cs="宋体"/>
                <w:szCs w:val="21"/>
                <w:lang w:eastAsia="zh-CN"/>
              </w:rPr>
            </w:pPr>
            <w:r>
              <w:rPr>
                <w:rFonts w:hint="eastAsia" w:ascii="宋体" w:hAnsi="宋体" w:eastAsia="宋体" w:cs="宋体"/>
                <w:szCs w:val="21"/>
                <w:lang w:eastAsia="zh-CN"/>
              </w:rPr>
              <w:t>2023年8月16日</w:t>
            </w:r>
          </w:p>
        </w:tc>
        <w:tc>
          <w:tcPr>
            <w:tcW w:w="697" w:type="pct"/>
            <w:vAlign w:val="top"/>
          </w:tcPr>
          <w:p>
            <w:pPr>
              <w:spacing w:line="360" w:lineRule="exact"/>
              <w:jc w:val="center"/>
              <w:rPr>
                <w:rFonts w:hint="eastAsia" w:ascii="宋体" w:hAnsi="宋体" w:eastAsia="宋体" w:cs="宋体"/>
                <w:szCs w:val="21"/>
              </w:rPr>
            </w:pPr>
            <w:r>
              <w:rPr>
                <w:rFonts w:hint="eastAsia" w:ascii="宋体" w:hAnsi="宋体" w:eastAsia="宋体" w:cs="宋体"/>
                <w:szCs w:val="21"/>
              </w:rPr>
              <w:t>批准人</w:t>
            </w:r>
          </w:p>
        </w:tc>
        <w:tc>
          <w:tcPr>
            <w:tcW w:w="1666" w:type="pct"/>
            <w:vAlign w:val="top"/>
          </w:tcPr>
          <w:p>
            <w:pPr>
              <w:spacing w:line="360" w:lineRule="exact"/>
              <w:jc w:val="center"/>
              <w:rPr>
                <w:rFonts w:hint="eastAsia" w:ascii="宋体" w:hAnsi="宋体" w:eastAsia="宋体" w:cs="宋体"/>
                <w:szCs w:val="21"/>
                <w:lang w:eastAsia="zh-CN"/>
              </w:rPr>
            </w:pPr>
            <w:r>
              <w:rPr>
                <w:rFonts w:hint="eastAsia" w:ascii="宋体" w:hAnsi="宋体" w:eastAsia="宋体" w:cs="宋体"/>
                <w:szCs w:val="21"/>
                <w:lang w:eastAsia="zh-CN"/>
              </w:rPr>
              <w:t>杨晓霞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5000" w:type="pct"/>
            <w:gridSpan w:val="4"/>
            <w:vAlign w:val="top"/>
          </w:tcPr>
          <w:p>
            <w:pPr>
              <w:spacing w:line="360" w:lineRule="exact"/>
              <w:rPr>
                <w:rFonts w:hint="eastAsia"/>
                <w:b/>
                <w:bCs/>
              </w:rPr>
            </w:pPr>
            <w:r>
              <w:rPr>
                <w:rFonts w:hint="eastAsia"/>
                <w:b/>
                <w:bCs/>
              </w:rPr>
              <w:t>1.目的</w:t>
            </w:r>
          </w:p>
          <w:p>
            <w:pPr>
              <w:spacing w:line="360" w:lineRule="exact"/>
              <w:rPr>
                <w:rFonts w:hint="eastAsia"/>
              </w:rPr>
            </w:pPr>
            <w:r>
              <w:rPr>
                <w:rFonts w:hint="eastAsia"/>
              </w:rPr>
              <w:t xml:space="preserve">    为了明确本厂质检</w:t>
            </w:r>
            <w:r>
              <w:rPr>
                <w:rFonts w:hint="eastAsia"/>
                <w:lang w:val="en-US" w:eastAsia="zh-CN"/>
              </w:rPr>
              <w:t>员</w:t>
            </w:r>
            <w:r>
              <w:rPr>
                <w:rFonts w:hint="eastAsia"/>
              </w:rPr>
              <w:t>的安全管理职责，落实安全生产责任，确保安全生产管理。</w:t>
            </w:r>
          </w:p>
          <w:p>
            <w:pPr>
              <w:spacing w:line="360" w:lineRule="exact"/>
              <w:rPr>
                <w:rFonts w:hint="eastAsia"/>
                <w:b/>
                <w:bCs/>
              </w:rPr>
            </w:pPr>
            <w:r>
              <w:rPr>
                <w:rFonts w:hint="eastAsia"/>
                <w:b/>
                <w:bCs/>
              </w:rPr>
              <w:t>2.适用范围</w:t>
            </w:r>
          </w:p>
          <w:p>
            <w:pPr>
              <w:spacing w:line="360" w:lineRule="exact"/>
              <w:rPr>
                <w:rFonts w:hint="eastAsia"/>
              </w:rPr>
            </w:pPr>
            <w:r>
              <w:rPr>
                <w:rFonts w:hint="eastAsia"/>
              </w:rPr>
              <w:t xml:space="preserve">    本制度适用于本厂的质检</w:t>
            </w:r>
            <w:r>
              <w:rPr>
                <w:rFonts w:hint="eastAsia"/>
                <w:lang w:val="en-US" w:eastAsia="zh-CN"/>
              </w:rPr>
              <w:t>员</w:t>
            </w:r>
            <w:r>
              <w:rPr>
                <w:rFonts w:hint="eastAsia"/>
              </w:rPr>
              <w:t>。</w:t>
            </w:r>
          </w:p>
          <w:p>
            <w:pPr>
              <w:spacing w:line="360" w:lineRule="exact"/>
              <w:rPr>
                <w:rFonts w:hint="eastAsia"/>
                <w:b/>
                <w:bCs/>
              </w:rPr>
            </w:pPr>
            <w:r>
              <w:rPr>
                <w:rFonts w:hint="eastAsia"/>
                <w:b/>
                <w:bCs/>
              </w:rPr>
              <w:t>3.内容</w:t>
            </w:r>
          </w:p>
          <w:p>
            <w:pPr>
              <w:spacing w:line="360" w:lineRule="auto"/>
              <w:ind w:firstLine="210" w:firstLineChars="100"/>
              <w:rPr>
                <w:rFonts w:hint="eastAsia"/>
                <w:color w:val="auto"/>
                <w:shd w:val="clear" w:color="auto" w:fill="auto"/>
                <w:lang w:val="en-US" w:eastAsia="zh-CN"/>
              </w:rPr>
            </w:pPr>
            <w:r>
              <w:rPr>
                <w:rFonts w:hint="eastAsia"/>
                <w:color w:val="auto"/>
                <w:shd w:val="clear" w:color="auto" w:fill="auto"/>
                <w:lang w:val="en-US" w:eastAsia="zh-CN"/>
              </w:rPr>
              <w:t>3.1</w:t>
            </w:r>
            <w:r>
              <w:rPr>
                <w:rFonts w:hint="eastAsia"/>
                <w:color w:val="auto"/>
                <w:shd w:val="clear" w:color="auto" w:fill="auto"/>
              </w:rPr>
              <w:t>尊重职业道德，遵循烟花爆竹产品的检验验收标准，严格执行检验、验收程序</w:t>
            </w:r>
            <w:r>
              <w:rPr>
                <w:rFonts w:hint="eastAsia"/>
                <w:color w:val="auto"/>
                <w:shd w:val="clear" w:color="auto" w:fill="auto"/>
                <w:lang w:val="en-US" w:eastAsia="zh-CN"/>
              </w:rPr>
              <w:t>;</w:t>
            </w:r>
          </w:p>
          <w:p>
            <w:pPr>
              <w:spacing w:line="360" w:lineRule="auto"/>
              <w:ind w:firstLine="210" w:firstLineChars="100"/>
              <w:rPr>
                <w:rFonts w:hint="eastAsia"/>
              </w:rPr>
            </w:pPr>
            <w:r>
              <w:rPr>
                <w:rFonts w:hint="eastAsia"/>
                <w:lang w:val="en-US" w:eastAsia="zh-CN"/>
              </w:rPr>
              <w:t>3.2</w:t>
            </w:r>
            <w:r>
              <w:rPr>
                <w:rFonts w:hint="eastAsia"/>
              </w:rPr>
              <w:t>根据烟花爆竹现行有效的标准，严格对购进的化工原材料及产出产品执行抽查、检验、验收程序。</w:t>
            </w:r>
          </w:p>
          <w:p>
            <w:pPr>
              <w:spacing w:line="360" w:lineRule="auto"/>
              <w:ind w:firstLine="210" w:firstLineChars="100"/>
              <w:rPr>
                <w:rFonts w:hint="eastAsia"/>
              </w:rPr>
            </w:pPr>
            <w:r>
              <w:rPr>
                <w:rFonts w:hint="eastAsia"/>
                <w:lang w:val="en-US" w:eastAsia="zh-CN"/>
              </w:rPr>
              <w:t>3.3</w:t>
            </w:r>
            <w:r>
              <w:rPr>
                <w:rFonts w:hint="eastAsia"/>
              </w:rPr>
              <w:t>产品进、出库前应进行产品质量抽检，并做好登记。产品检验的内容包括：标志、包装、外观、部件、药量、燃放性能等；原材料验收的内容有：标志、包装、外观、受热、受潮等。发现产出产品不合格，或购进原材料有变质、变味、发热等异常情况应及时报告并提出处理意见。</w:t>
            </w:r>
          </w:p>
          <w:p>
            <w:pPr>
              <w:spacing w:line="360" w:lineRule="auto"/>
              <w:rPr>
                <w:rFonts w:hint="eastAsia"/>
              </w:rPr>
            </w:pPr>
            <w:r>
              <w:rPr>
                <w:rFonts w:hint="eastAsia"/>
                <w:lang w:val="en-US" w:eastAsia="zh-CN"/>
              </w:rPr>
              <w:t xml:space="preserve"> 3.4</w:t>
            </w:r>
            <w:r>
              <w:rPr>
                <w:rFonts w:hint="eastAsia"/>
              </w:rPr>
              <w:t>严格把关进、出库的产品和原材料，做到货、物相符。发现购进的原材料或产出的产品有质量问题，必须严禁入库，并及时报告主要负责人。</w:t>
            </w:r>
          </w:p>
          <w:p>
            <w:pPr>
              <w:spacing w:line="360" w:lineRule="auto"/>
              <w:ind w:firstLine="210" w:firstLineChars="100"/>
              <w:rPr>
                <w:rFonts w:hint="eastAsia"/>
              </w:rPr>
            </w:pPr>
            <w:r>
              <w:rPr>
                <w:rFonts w:hint="eastAsia"/>
                <w:lang w:val="en-US" w:eastAsia="zh-CN"/>
              </w:rPr>
              <w:t>3.5</w:t>
            </w:r>
            <w:r>
              <w:rPr>
                <w:rFonts w:hint="eastAsia"/>
              </w:rPr>
              <w:t>定期做好原材料、半成品、成品各项环节的产品抽检工作，并做好记录。若发现有不合格现象，应及时配合相关技术人员及时解决。</w:t>
            </w:r>
          </w:p>
          <w:p>
            <w:pPr>
              <w:spacing w:line="360" w:lineRule="auto"/>
              <w:ind w:firstLine="210" w:firstLineChars="100"/>
              <w:rPr>
                <w:rFonts w:hint="eastAsia"/>
              </w:rPr>
            </w:pPr>
            <w:r>
              <w:rPr>
                <w:rFonts w:hint="eastAsia"/>
                <w:lang w:val="en-US" w:eastAsia="zh-CN"/>
              </w:rPr>
              <w:t>3.6</w:t>
            </w:r>
            <w:r>
              <w:rPr>
                <w:rFonts w:hint="eastAsia"/>
              </w:rPr>
              <w:t>检验产品时，应会同安全科，做好产品检验验收的安全工作，勤分析，发现事故苗头和隐患及时排除，把事故消灭在萌芽状态。</w:t>
            </w:r>
          </w:p>
          <w:p>
            <w:pPr>
              <w:pStyle w:val="13"/>
              <w:numPr>
                <w:ilvl w:val="0"/>
                <w:numId w:val="0"/>
              </w:numPr>
              <w:spacing w:line="360" w:lineRule="auto"/>
              <w:ind w:firstLine="210" w:firstLineChars="100"/>
              <w:rPr>
                <w:rFonts w:hint="eastAsia"/>
              </w:rPr>
            </w:pPr>
            <w:r>
              <w:rPr>
                <w:rFonts w:hint="eastAsia"/>
                <w:lang w:val="en-US" w:eastAsia="zh-CN"/>
              </w:rPr>
              <w:t>3.7</w:t>
            </w:r>
            <w:r>
              <w:rPr>
                <w:rFonts w:hint="eastAsia"/>
              </w:rPr>
              <w:t>定期研究分析、总结产品质量中出现的新问题，新情况；定期召开会议，提升改进产品质量。</w:t>
            </w:r>
          </w:p>
          <w:p>
            <w:pPr>
              <w:spacing w:line="360" w:lineRule="exact"/>
              <w:rPr>
                <w:rFonts w:hint="eastAsia"/>
              </w:rPr>
            </w:pPr>
          </w:p>
          <w:p>
            <w:pPr>
              <w:spacing w:line="360" w:lineRule="exact"/>
              <w:rPr>
                <w:rFonts w:hint="eastAsia"/>
              </w:rPr>
            </w:pPr>
          </w:p>
          <w:p>
            <w:pPr>
              <w:spacing w:line="360" w:lineRule="exact"/>
              <w:rPr>
                <w:rFonts w:hint="eastAsia"/>
              </w:rPr>
            </w:pPr>
          </w:p>
          <w:p>
            <w:pPr>
              <w:spacing w:line="360" w:lineRule="exact"/>
              <w:rPr>
                <w:rFonts w:hint="eastAsia"/>
              </w:rPr>
            </w:pPr>
          </w:p>
          <w:p>
            <w:pPr>
              <w:spacing w:line="360" w:lineRule="exact"/>
              <w:rPr>
                <w:rFonts w:hint="eastAsia"/>
              </w:rPr>
            </w:pPr>
          </w:p>
          <w:p>
            <w:pPr>
              <w:spacing w:line="360" w:lineRule="exact"/>
              <w:rPr>
                <w:rFonts w:hint="eastAsia"/>
              </w:rPr>
            </w:pPr>
          </w:p>
          <w:p>
            <w:pPr>
              <w:spacing w:line="360" w:lineRule="exact"/>
              <w:rPr>
                <w:rFonts w:hint="eastAsia"/>
              </w:rPr>
            </w:pPr>
          </w:p>
          <w:p>
            <w:pPr>
              <w:spacing w:line="360" w:lineRule="exact"/>
              <w:rPr>
                <w:rFonts w:hint="eastAsia"/>
              </w:rPr>
            </w:pPr>
          </w:p>
          <w:p>
            <w:pPr>
              <w:pStyle w:val="2"/>
              <w:ind w:left="0" w:leftChars="0" w:firstLine="0" w:firstLineChars="0"/>
              <w:rPr>
                <w:rFonts w:asciiTheme="minorEastAsia" w:hAnsiTheme="minorEastAsia" w:eastAsiaTheme="minorEastAsia"/>
                <w:szCs w:val="21"/>
              </w:rPr>
            </w:pPr>
          </w:p>
          <w:p>
            <w:pPr>
              <w:pStyle w:val="2"/>
              <w:ind w:left="0" w:leftChars="0" w:firstLine="0" w:firstLineChars="0"/>
              <w:rPr>
                <w:rFonts w:asciiTheme="minorEastAsia" w:hAnsiTheme="minorEastAsia" w:eastAsiaTheme="minorEastAsia"/>
                <w:szCs w:val="21"/>
              </w:rPr>
            </w:pPr>
          </w:p>
        </w:tc>
      </w:tr>
    </w:tbl>
    <w:tbl>
      <w:tblPr>
        <w:tblStyle w:val="8"/>
        <w:tblpPr w:leftFromText="180" w:rightFromText="180" w:vertAnchor="text" w:horzAnchor="page" w:tblpX="1383" w:tblpY="14"/>
        <w:tblOverlap w:val="never"/>
        <w:tblW w:w="47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8"/>
        <w:gridCol w:w="2528"/>
        <w:gridCol w:w="1259"/>
        <w:gridCol w:w="3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2619" w:type="pct"/>
            <w:gridSpan w:val="2"/>
            <w:vMerge w:val="restart"/>
          </w:tcPr>
          <w:p>
            <w:pPr>
              <w:spacing w:line="360" w:lineRule="exact"/>
              <w:ind w:left="840" w:hanging="840" w:hangingChars="400"/>
              <w:jc w:val="center"/>
              <w:rPr>
                <w:rFonts w:asciiTheme="minorEastAsia" w:hAnsiTheme="minorEastAsia" w:eastAsiaTheme="minorEastAsia"/>
                <w:szCs w:val="21"/>
              </w:rPr>
            </w:pPr>
            <w:r>
              <w:rPr>
                <w:rFonts w:hint="eastAsia" w:asciiTheme="minorEastAsia" w:hAnsiTheme="minorEastAsia" w:eastAsiaTheme="minorEastAsia"/>
                <w:szCs w:val="21"/>
              </w:rPr>
              <w:t>南充市高坪鞭炮厂</w:t>
            </w:r>
          </w:p>
          <w:p>
            <w:pPr>
              <w:spacing w:line="360" w:lineRule="exact"/>
              <w:ind w:left="840" w:hanging="840" w:hangingChars="400"/>
              <w:jc w:val="center"/>
              <w:rPr>
                <w:rFonts w:asciiTheme="minorEastAsia" w:hAnsiTheme="minorEastAsia" w:eastAsiaTheme="minorEastAsia"/>
                <w:szCs w:val="21"/>
              </w:rPr>
            </w:pPr>
            <w:r>
              <w:rPr>
                <w:rFonts w:hint="eastAsia" w:asciiTheme="minorEastAsia" w:hAnsiTheme="minorEastAsia" w:eastAsiaTheme="minorEastAsia"/>
                <w:szCs w:val="21"/>
              </w:rPr>
              <w:t>安全生产职责</w:t>
            </w:r>
          </w:p>
        </w:tc>
        <w:tc>
          <w:tcPr>
            <w:tcW w:w="2380" w:type="pct"/>
            <w:gridSpan w:val="2"/>
          </w:tcPr>
          <w:p>
            <w:pPr>
              <w:spacing w:line="360" w:lineRule="exact"/>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文件编号：</w:t>
            </w:r>
            <w:r>
              <w:rPr>
                <w:rFonts w:hint="eastAsia" w:asciiTheme="minorEastAsia" w:hAnsiTheme="minorEastAsia" w:eastAsiaTheme="minorEastAsia"/>
                <w:szCs w:val="21"/>
                <w:lang w:eastAsia="zh-CN"/>
              </w:rPr>
              <w:t>AQGL/ZZ2023</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2619" w:type="pct"/>
            <w:gridSpan w:val="2"/>
            <w:vMerge w:val="continue"/>
          </w:tcPr>
          <w:p>
            <w:pPr>
              <w:spacing w:line="360" w:lineRule="exact"/>
              <w:jc w:val="center"/>
              <w:rPr>
                <w:rFonts w:asciiTheme="minorEastAsia" w:hAnsiTheme="minorEastAsia" w:eastAsiaTheme="minorEastAsia"/>
                <w:szCs w:val="21"/>
              </w:rPr>
            </w:pPr>
          </w:p>
        </w:tc>
        <w:tc>
          <w:tcPr>
            <w:tcW w:w="2380" w:type="pct"/>
            <w:gridSpan w:val="2"/>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2619" w:type="pct"/>
            <w:gridSpan w:val="2"/>
            <w:vAlign w:val="center"/>
          </w:tcPr>
          <w:p>
            <w:pPr>
              <w:spacing w:line="360" w:lineRule="auto"/>
              <w:jc w:val="center"/>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财务科职责</w:t>
            </w:r>
          </w:p>
        </w:tc>
        <w:tc>
          <w:tcPr>
            <w:tcW w:w="2380" w:type="pct"/>
            <w:gridSpan w:val="2"/>
            <w:vAlign w:val="center"/>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第2版第1次修订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261" w:type="pct"/>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修订时间</w:t>
            </w:r>
          </w:p>
        </w:tc>
        <w:tc>
          <w:tcPr>
            <w:tcW w:w="1357" w:type="pct"/>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2023年8月12日</w:t>
            </w:r>
          </w:p>
        </w:tc>
        <w:tc>
          <w:tcPr>
            <w:tcW w:w="676" w:type="pct"/>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审订时间</w:t>
            </w:r>
          </w:p>
        </w:tc>
        <w:tc>
          <w:tcPr>
            <w:tcW w:w="1704" w:type="pct"/>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2023年8月14日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261" w:type="pct"/>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颁布时间</w:t>
            </w:r>
          </w:p>
        </w:tc>
        <w:tc>
          <w:tcPr>
            <w:tcW w:w="1357" w:type="pct"/>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2023年8月16日</w:t>
            </w:r>
          </w:p>
        </w:tc>
        <w:tc>
          <w:tcPr>
            <w:tcW w:w="676" w:type="pct"/>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批准人</w:t>
            </w:r>
          </w:p>
        </w:tc>
        <w:tc>
          <w:tcPr>
            <w:tcW w:w="1704" w:type="pct"/>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杨晓霞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5000" w:type="pct"/>
            <w:gridSpan w:val="4"/>
          </w:tcPr>
          <w:p>
            <w:pPr>
              <w:spacing w:line="360" w:lineRule="exact"/>
              <w:rPr>
                <w:rFonts w:asciiTheme="minorEastAsia" w:hAnsiTheme="minorEastAsia" w:eastAsiaTheme="minorEastAsia"/>
                <w:b/>
                <w:bCs/>
                <w:szCs w:val="21"/>
              </w:rPr>
            </w:pPr>
            <w:r>
              <w:rPr>
                <w:rFonts w:hint="eastAsia" w:asciiTheme="minorEastAsia" w:hAnsiTheme="minorEastAsia" w:eastAsiaTheme="minorEastAsia"/>
                <w:b/>
                <w:bCs/>
                <w:szCs w:val="21"/>
              </w:rPr>
              <w:t>1.目的</w:t>
            </w:r>
          </w:p>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 xml:space="preserve">    为了明确本</w:t>
            </w:r>
            <w:r>
              <w:rPr>
                <w:rFonts w:hint="eastAsia" w:asciiTheme="minorEastAsia" w:hAnsiTheme="minorEastAsia" w:eastAsiaTheme="minorEastAsia"/>
                <w:color w:val="000000"/>
                <w:szCs w:val="21"/>
              </w:rPr>
              <w:t>厂</w:t>
            </w:r>
            <w:r>
              <w:rPr>
                <w:rFonts w:hint="eastAsia" w:asciiTheme="minorEastAsia" w:hAnsiTheme="minorEastAsia" w:eastAsiaTheme="minorEastAsia"/>
                <w:bCs/>
                <w:color w:val="000000"/>
                <w:szCs w:val="21"/>
              </w:rPr>
              <w:t>财务科</w:t>
            </w:r>
            <w:r>
              <w:rPr>
                <w:rFonts w:hint="eastAsia" w:asciiTheme="minorEastAsia" w:hAnsiTheme="minorEastAsia" w:eastAsiaTheme="minorEastAsia"/>
                <w:szCs w:val="21"/>
              </w:rPr>
              <w:t>的安全管理职责，落实安全生产责任，确保安全生产管理。</w:t>
            </w:r>
          </w:p>
          <w:p>
            <w:pPr>
              <w:spacing w:line="360" w:lineRule="exact"/>
              <w:rPr>
                <w:rFonts w:asciiTheme="minorEastAsia" w:hAnsiTheme="minorEastAsia" w:eastAsiaTheme="minorEastAsia"/>
                <w:b/>
                <w:bCs/>
                <w:szCs w:val="21"/>
              </w:rPr>
            </w:pPr>
            <w:r>
              <w:rPr>
                <w:rFonts w:hint="eastAsia" w:asciiTheme="minorEastAsia" w:hAnsiTheme="minorEastAsia" w:eastAsiaTheme="minorEastAsia"/>
                <w:b/>
                <w:bCs/>
                <w:szCs w:val="21"/>
              </w:rPr>
              <w:t>2.适用范围</w:t>
            </w:r>
          </w:p>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 xml:space="preserve">    本制度适用于本</w:t>
            </w:r>
            <w:r>
              <w:rPr>
                <w:rFonts w:hint="eastAsia" w:asciiTheme="minorEastAsia" w:hAnsiTheme="minorEastAsia" w:eastAsiaTheme="minorEastAsia"/>
                <w:color w:val="000000"/>
                <w:szCs w:val="21"/>
              </w:rPr>
              <w:t>厂</w:t>
            </w:r>
            <w:r>
              <w:rPr>
                <w:rFonts w:hint="eastAsia" w:asciiTheme="minorEastAsia" w:hAnsiTheme="minorEastAsia" w:eastAsiaTheme="minorEastAsia"/>
                <w:szCs w:val="21"/>
              </w:rPr>
              <w:t>的</w:t>
            </w:r>
            <w:r>
              <w:rPr>
                <w:rFonts w:hint="eastAsia" w:asciiTheme="minorEastAsia" w:hAnsiTheme="minorEastAsia" w:eastAsiaTheme="minorEastAsia"/>
                <w:bCs/>
                <w:color w:val="000000"/>
                <w:szCs w:val="21"/>
              </w:rPr>
              <w:t>财务科</w:t>
            </w:r>
            <w:r>
              <w:rPr>
                <w:rFonts w:hint="eastAsia" w:asciiTheme="minorEastAsia" w:hAnsiTheme="minorEastAsia" w:eastAsiaTheme="minorEastAsia"/>
                <w:szCs w:val="21"/>
              </w:rPr>
              <w:t>。</w:t>
            </w:r>
          </w:p>
          <w:p>
            <w:pPr>
              <w:numPr>
                <w:ilvl w:val="0"/>
                <w:numId w:val="0"/>
              </w:numPr>
              <w:spacing w:line="360" w:lineRule="exact"/>
              <w:ind w:leftChars="-107"/>
              <w:rPr>
                <w:rFonts w:hint="eastAsia" w:asciiTheme="minorEastAsia" w:hAnsiTheme="minorEastAsia" w:eastAsiaTheme="minorEastAsia"/>
                <w:b/>
                <w:bCs/>
                <w:szCs w:val="21"/>
              </w:rPr>
            </w:pPr>
            <w:r>
              <w:rPr>
                <w:rFonts w:hint="eastAsia" w:asciiTheme="minorEastAsia" w:hAnsiTheme="minorEastAsia" w:eastAsiaTheme="minorEastAsia"/>
                <w:b/>
                <w:bCs/>
                <w:szCs w:val="21"/>
                <w:lang w:val="en-US" w:eastAsia="zh-CN"/>
              </w:rPr>
              <w:t>3 3.</w:t>
            </w:r>
            <w:r>
              <w:rPr>
                <w:rFonts w:hint="eastAsia" w:asciiTheme="minorEastAsia" w:hAnsiTheme="minorEastAsia" w:eastAsiaTheme="minorEastAsia"/>
                <w:b/>
                <w:bCs/>
                <w:szCs w:val="21"/>
              </w:rPr>
              <w:t>内容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60" w:lineRule="auto"/>
              <w:ind w:left="0" w:right="0" w:firstLine="210" w:firstLineChars="100"/>
              <w:jc w:val="left"/>
              <w:rPr>
                <w:rFonts w:hint="eastAsia" w:ascii="宋体" w:hAnsi="宋体" w:eastAsia="宋体" w:cs="宋体"/>
                <w:i w:val="0"/>
                <w:iCs w:val="0"/>
                <w:caps w:val="0"/>
                <w:color w:val="24292E"/>
                <w:spacing w:val="0"/>
                <w:sz w:val="21"/>
                <w:szCs w:val="21"/>
              </w:rPr>
            </w:pPr>
            <w:r>
              <w:rPr>
                <w:rFonts w:hint="eastAsia" w:ascii="宋体" w:hAnsi="宋体" w:eastAsia="宋体" w:cs="宋体"/>
                <w:i w:val="0"/>
                <w:iCs w:val="0"/>
                <w:caps w:val="0"/>
                <w:color w:val="24292E"/>
                <w:spacing w:val="0"/>
                <w:sz w:val="21"/>
                <w:szCs w:val="21"/>
                <w:lang w:val="en-US" w:eastAsia="zh-CN"/>
              </w:rPr>
              <w:t>3.1</w:t>
            </w:r>
            <w:r>
              <w:rPr>
                <w:rFonts w:hint="eastAsia" w:ascii="宋体" w:hAnsi="宋体" w:eastAsia="宋体" w:cs="宋体"/>
                <w:i w:val="0"/>
                <w:iCs w:val="0"/>
                <w:caps w:val="0"/>
                <w:color w:val="24292E"/>
                <w:spacing w:val="0"/>
                <w:sz w:val="21"/>
                <w:szCs w:val="21"/>
              </w:rPr>
              <w:t>编制安全生产经费预算：财务科应该负责编制企业的安全生产经费预算，并确保安全经费的充足性，以满足安全生产所需的物质和经济条件。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60" w:lineRule="auto"/>
              <w:ind w:left="0" w:right="0" w:firstLine="210" w:firstLineChars="100"/>
              <w:jc w:val="left"/>
              <w:rPr>
                <w:rFonts w:hint="eastAsia" w:ascii="宋体" w:hAnsi="宋体" w:eastAsia="宋体" w:cs="宋体"/>
                <w:i w:val="0"/>
                <w:iCs w:val="0"/>
                <w:caps w:val="0"/>
                <w:color w:val="24292E"/>
                <w:spacing w:val="0"/>
                <w:sz w:val="21"/>
                <w:szCs w:val="21"/>
              </w:rPr>
            </w:pPr>
            <w:r>
              <w:rPr>
                <w:rFonts w:hint="eastAsia" w:ascii="宋体" w:hAnsi="宋体" w:eastAsia="宋体" w:cs="宋体"/>
                <w:i w:val="0"/>
                <w:iCs w:val="0"/>
                <w:caps w:val="0"/>
                <w:color w:val="24292E"/>
                <w:spacing w:val="0"/>
                <w:sz w:val="21"/>
                <w:szCs w:val="21"/>
                <w:lang w:val="en-US" w:eastAsia="zh-CN"/>
              </w:rPr>
              <w:t xml:space="preserve">3.2 </w:t>
            </w:r>
            <w:r>
              <w:rPr>
                <w:rFonts w:hint="eastAsia" w:ascii="宋体" w:hAnsi="宋体" w:eastAsia="宋体" w:cs="宋体"/>
                <w:i w:val="0"/>
                <w:iCs w:val="0"/>
                <w:caps w:val="0"/>
                <w:color w:val="24292E"/>
                <w:spacing w:val="0"/>
                <w:sz w:val="21"/>
                <w:szCs w:val="21"/>
              </w:rPr>
              <w:t>控制安全生产成本：财务科应该根据企业实际情况，科学合理地制定控制安全生产成本的方案，如通过改进企业的安全生产设备、提高员工安全生产技能、加强安全培训等方式降低安全成本。</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60" w:lineRule="auto"/>
              <w:ind w:left="0" w:right="0" w:firstLine="210" w:firstLineChars="100"/>
              <w:jc w:val="left"/>
              <w:rPr>
                <w:rFonts w:hint="eastAsia" w:ascii="宋体" w:hAnsi="宋体" w:eastAsia="宋体" w:cs="宋体"/>
                <w:i w:val="0"/>
                <w:iCs w:val="0"/>
                <w:caps w:val="0"/>
                <w:color w:val="24292E"/>
                <w:spacing w:val="0"/>
                <w:sz w:val="21"/>
                <w:szCs w:val="21"/>
              </w:rPr>
            </w:pPr>
            <w:r>
              <w:rPr>
                <w:rFonts w:hint="eastAsia" w:ascii="宋体" w:hAnsi="宋体" w:cs="宋体"/>
                <w:i w:val="0"/>
                <w:iCs w:val="0"/>
                <w:caps w:val="0"/>
                <w:color w:val="24292E"/>
                <w:spacing w:val="0"/>
                <w:sz w:val="21"/>
                <w:szCs w:val="21"/>
                <w:lang w:val="en-US" w:eastAsia="zh-CN"/>
              </w:rPr>
              <w:t>3.3</w:t>
            </w:r>
            <w:r>
              <w:rPr>
                <w:rFonts w:hint="eastAsia" w:ascii="宋体" w:hAnsi="宋体" w:eastAsia="宋体" w:cs="宋体"/>
                <w:i w:val="0"/>
                <w:iCs w:val="0"/>
                <w:caps w:val="0"/>
                <w:color w:val="24292E"/>
                <w:spacing w:val="0"/>
                <w:sz w:val="21"/>
                <w:szCs w:val="21"/>
              </w:rPr>
              <w:t>制定安全生产激励政策：财务科还应该根据企业的实际情况，制定安全生产激励政策，如在工资、奖金、福利等方面给予符合安全生产要求的员工，以激励员工参与安全生产活动，提高企业的安全生产水平。</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60" w:lineRule="auto"/>
              <w:ind w:left="0" w:right="0" w:firstLine="210" w:firstLineChars="100"/>
              <w:jc w:val="left"/>
              <w:rPr>
                <w:rFonts w:hint="eastAsia" w:ascii="宋体" w:hAnsi="宋体" w:eastAsia="宋体" w:cs="宋体"/>
                <w:i w:val="0"/>
                <w:iCs w:val="0"/>
                <w:caps w:val="0"/>
                <w:color w:val="24292E"/>
                <w:spacing w:val="0"/>
                <w:sz w:val="21"/>
                <w:szCs w:val="21"/>
              </w:rPr>
            </w:pPr>
            <w:r>
              <w:rPr>
                <w:rFonts w:hint="eastAsia" w:ascii="宋体" w:hAnsi="宋体" w:cs="宋体"/>
                <w:i w:val="0"/>
                <w:iCs w:val="0"/>
                <w:caps w:val="0"/>
                <w:color w:val="24292E"/>
                <w:spacing w:val="0"/>
                <w:sz w:val="21"/>
                <w:szCs w:val="21"/>
                <w:lang w:val="en-US" w:eastAsia="zh-CN"/>
              </w:rPr>
              <w:t>3.4</w:t>
            </w:r>
            <w:r>
              <w:rPr>
                <w:rFonts w:hint="eastAsia" w:ascii="宋体" w:hAnsi="宋体" w:eastAsia="宋体" w:cs="宋体"/>
                <w:i w:val="0"/>
                <w:iCs w:val="0"/>
                <w:caps w:val="0"/>
                <w:color w:val="24292E"/>
                <w:spacing w:val="0"/>
                <w:sz w:val="21"/>
                <w:szCs w:val="21"/>
              </w:rPr>
              <w:t>分析统计安全生产数据：财务科应该定期收集企业的安全生产数据，如安全事故的发生次数、事故损失的金额、安全设备的维修费用等，分析并研究这些数据，发现企业的安全风险和安全隐患，及时采取措施进行改进和强化。</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60" w:lineRule="auto"/>
              <w:ind w:left="0" w:right="0" w:firstLine="210" w:firstLineChars="100"/>
              <w:jc w:val="left"/>
              <w:rPr>
                <w:rFonts w:hint="eastAsia" w:ascii="宋体" w:hAnsi="宋体" w:eastAsia="宋体" w:cs="宋体"/>
                <w:i w:val="0"/>
                <w:iCs w:val="0"/>
                <w:caps w:val="0"/>
                <w:color w:val="24292E"/>
                <w:spacing w:val="0"/>
                <w:sz w:val="21"/>
                <w:szCs w:val="21"/>
              </w:rPr>
            </w:pPr>
            <w:r>
              <w:rPr>
                <w:rFonts w:hint="eastAsia" w:ascii="宋体" w:hAnsi="宋体" w:cs="宋体"/>
                <w:i w:val="0"/>
                <w:iCs w:val="0"/>
                <w:caps w:val="0"/>
                <w:color w:val="24292E"/>
                <w:spacing w:val="0"/>
                <w:sz w:val="21"/>
                <w:szCs w:val="21"/>
                <w:lang w:val="en-US" w:eastAsia="zh-CN"/>
              </w:rPr>
              <w:t>3.5</w:t>
            </w:r>
            <w:r>
              <w:rPr>
                <w:rFonts w:hint="eastAsia" w:ascii="宋体" w:hAnsi="宋体" w:eastAsia="宋体" w:cs="宋体"/>
                <w:i w:val="0"/>
                <w:iCs w:val="0"/>
                <w:caps w:val="0"/>
                <w:color w:val="24292E"/>
                <w:spacing w:val="0"/>
                <w:sz w:val="21"/>
                <w:szCs w:val="21"/>
              </w:rPr>
              <w:t>保险管理：财务科需要负责企业的保险管理工作，包括根据企业的实际情况，选择适当的保险类型，协调保险</w:t>
            </w:r>
            <w:r>
              <w:rPr>
                <w:rFonts w:hint="eastAsia" w:ascii="宋体" w:hAnsi="宋体" w:eastAsia="宋体" w:cs="宋体"/>
                <w:i w:val="0"/>
                <w:iCs w:val="0"/>
                <w:caps w:val="0"/>
                <w:color w:val="24292E"/>
                <w:spacing w:val="0"/>
                <w:sz w:val="21"/>
                <w:szCs w:val="21"/>
                <w:lang w:eastAsia="zh-CN"/>
              </w:rPr>
              <w:t>企业</w:t>
            </w:r>
            <w:r>
              <w:rPr>
                <w:rFonts w:hint="eastAsia" w:ascii="宋体" w:hAnsi="宋体" w:eastAsia="宋体" w:cs="宋体"/>
                <w:i w:val="0"/>
                <w:iCs w:val="0"/>
                <w:caps w:val="0"/>
                <w:color w:val="24292E"/>
                <w:spacing w:val="0"/>
                <w:sz w:val="21"/>
                <w:szCs w:val="21"/>
              </w:rPr>
              <w:t>进行保险理赔等。在安全生产方面，保险可以作为企业应急措施的一项重要手段，发生事故后能够及时得到保险</w:t>
            </w:r>
            <w:r>
              <w:rPr>
                <w:rFonts w:hint="eastAsia" w:ascii="宋体" w:hAnsi="宋体" w:eastAsia="宋体" w:cs="宋体"/>
                <w:i w:val="0"/>
                <w:iCs w:val="0"/>
                <w:caps w:val="0"/>
                <w:color w:val="24292E"/>
                <w:spacing w:val="0"/>
                <w:sz w:val="21"/>
                <w:szCs w:val="21"/>
                <w:lang w:eastAsia="zh-CN"/>
              </w:rPr>
              <w:t>企业</w:t>
            </w:r>
            <w:r>
              <w:rPr>
                <w:rFonts w:hint="eastAsia" w:ascii="宋体" w:hAnsi="宋体" w:eastAsia="宋体" w:cs="宋体"/>
                <w:i w:val="0"/>
                <w:iCs w:val="0"/>
                <w:caps w:val="0"/>
                <w:color w:val="24292E"/>
                <w:spacing w:val="0"/>
                <w:sz w:val="21"/>
                <w:szCs w:val="21"/>
              </w:rPr>
              <w:t>的赔偿，减少企业经济损失。</w:t>
            </w:r>
          </w:p>
          <w:p>
            <w:pPr>
              <w:spacing w:line="360" w:lineRule="exact"/>
              <w:rPr>
                <w:rFonts w:asciiTheme="minorEastAsia" w:hAnsiTheme="minorEastAsia" w:eastAsiaTheme="minorEastAsia"/>
                <w:szCs w:val="21"/>
              </w:rPr>
            </w:pPr>
          </w:p>
          <w:p>
            <w:pPr>
              <w:spacing w:line="360" w:lineRule="exact"/>
              <w:rPr>
                <w:rFonts w:asciiTheme="minorEastAsia" w:hAnsiTheme="minorEastAsia" w:eastAsiaTheme="minorEastAsia"/>
                <w:szCs w:val="21"/>
              </w:rPr>
            </w:pPr>
          </w:p>
          <w:p>
            <w:pPr>
              <w:spacing w:line="360" w:lineRule="exact"/>
              <w:rPr>
                <w:rFonts w:asciiTheme="minorEastAsia" w:hAnsiTheme="minorEastAsia" w:eastAsiaTheme="minorEastAsia"/>
                <w:szCs w:val="21"/>
              </w:rPr>
            </w:pPr>
          </w:p>
          <w:p>
            <w:pPr>
              <w:spacing w:line="360" w:lineRule="exact"/>
              <w:rPr>
                <w:rFonts w:asciiTheme="minorEastAsia" w:hAnsiTheme="minorEastAsia" w:eastAsiaTheme="minorEastAsia"/>
                <w:szCs w:val="21"/>
              </w:rPr>
            </w:pPr>
          </w:p>
          <w:p>
            <w:pPr>
              <w:spacing w:line="360" w:lineRule="exact"/>
              <w:rPr>
                <w:rFonts w:asciiTheme="minorEastAsia" w:hAnsiTheme="minorEastAsia" w:eastAsiaTheme="minorEastAsia"/>
                <w:szCs w:val="21"/>
              </w:rPr>
            </w:pPr>
          </w:p>
          <w:p>
            <w:pPr>
              <w:spacing w:line="360" w:lineRule="exact"/>
              <w:rPr>
                <w:rFonts w:asciiTheme="minorEastAsia" w:hAnsiTheme="minorEastAsia" w:eastAsiaTheme="minorEastAsia"/>
                <w:szCs w:val="21"/>
              </w:rPr>
            </w:pPr>
          </w:p>
          <w:p>
            <w:pPr>
              <w:spacing w:line="360" w:lineRule="exact"/>
              <w:rPr>
                <w:rFonts w:asciiTheme="minorEastAsia" w:hAnsiTheme="minorEastAsia" w:eastAsiaTheme="minorEastAsia"/>
                <w:szCs w:val="21"/>
              </w:rPr>
            </w:pPr>
          </w:p>
        </w:tc>
      </w:tr>
    </w:tbl>
    <w:p>
      <w:pPr>
        <w:spacing w:line="360" w:lineRule="auto"/>
        <w:rPr>
          <w:rFonts w:asciiTheme="minorEastAsia" w:hAnsiTheme="minorEastAsia" w:eastAsiaTheme="minorEastAsia"/>
          <w:color w:val="000000"/>
          <w:szCs w:val="21"/>
        </w:rPr>
        <w:sectPr>
          <w:footerReference r:id="rId4" w:type="default"/>
          <w:pgSz w:w="11906" w:h="16838"/>
          <w:pgMar w:top="1440" w:right="1133" w:bottom="1440" w:left="1276" w:header="851" w:footer="992" w:gutter="0"/>
          <w:pgNumType w:fmt="decimal" w:start="1"/>
          <w:cols w:space="425" w:num="1"/>
          <w:docGrid w:type="lines" w:linePitch="312" w:charSpace="0"/>
        </w:sectPr>
      </w:pPr>
    </w:p>
    <w:tbl>
      <w:tblPr>
        <w:tblStyle w:val="8"/>
        <w:tblpPr w:leftFromText="180" w:rightFromText="180" w:vertAnchor="text" w:horzAnchor="page" w:tblpX="1629" w:tblpY="-80"/>
        <w:tblOverlap w:val="never"/>
        <w:tblW w:w="46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8"/>
        <w:gridCol w:w="2566"/>
        <w:gridCol w:w="1218"/>
        <w:gridCol w:w="2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2700" w:type="pct"/>
            <w:gridSpan w:val="2"/>
            <w:vMerge w:val="restart"/>
          </w:tcPr>
          <w:p>
            <w:pPr>
              <w:spacing w:line="360" w:lineRule="exact"/>
              <w:ind w:left="840" w:hanging="840" w:hangingChars="400"/>
              <w:jc w:val="center"/>
              <w:rPr>
                <w:rFonts w:asciiTheme="minorEastAsia" w:hAnsiTheme="minorEastAsia" w:eastAsiaTheme="minorEastAsia"/>
                <w:szCs w:val="21"/>
              </w:rPr>
            </w:pPr>
            <w:r>
              <w:rPr>
                <w:rFonts w:hint="eastAsia" w:asciiTheme="minorEastAsia" w:hAnsiTheme="minorEastAsia" w:eastAsiaTheme="minorEastAsia"/>
                <w:szCs w:val="21"/>
              </w:rPr>
              <w:t>南充市高坪鞭炮厂</w:t>
            </w:r>
          </w:p>
          <w:p>
            <w:pPr>
              <w:spacing w:line="360" w:lineRule="exact"/>
              <w:ind w:left="840" w:hanging="840" w:hangingChars="400"/>
              <w:jc w:val="center"/>
              <w:rPr>
                <w:rFonts w:asciiTheme="minorEastAsia" w:hAnsiTheme="minorEastAsia" w:eastAsiaTheme="minorEastAsia"/>
                <w:szCs w:val="21"/>
              </w:rPr>
            </w:pPr>
            <w:r>
              <w:rPr>
                <w:rFonts w:hint="eastAsia" w:asciiTheme="minorEastAsia" w:hAnsiTheme="minorEastAsia" w:eastAsiaTheme="minorEastAsia"/>
                <w:szCs w:val="21"/>
              </w:rPr>
              <w:t>安全生产职责</w:t>
            </w:r>
          </w:p>
        </w:tc>
        <w:tc>
          <w:tcPr>
            <w:tcW w:w="2299" w:type="pct"/>
            <w:gridSpan w:val="2"/>
          </w:tcPr>
          <w:p>
            <w:pPr>
              <w:spacing w:line="360" w:lineRule="exact"/>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文件编号：</w:t>
            </w:r>
            <w:r>
              <w:rPr>
                <w:rFonts w:hint="eastAsia" w:asciiTheme="minorEastAsia" w:hAnsiTheme="minorEastAsia" w:eastAsiaTheme="minorEastAsia"/>
                <w:szCs w:val="21"/>
                <w:lang w:eastAsia="zh-CN"/>
              </w:rPr>
              <w:t>AQGL/ZZ2023</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2700" w:type="pct"/>
            <w:gridSpan w:val="2"/>
            <w:vMerge w:val="continue"/>
          </w:tcPr>
          <w:p>
            <w:pPr>
              <w:spacing w:line="360" w:lineRule="exact"/>
              <w:jc w:val="center"/>
              <w:rPr>
                <w:rFonts w:asciiTheme="minorEastAsia" w:hAnsiTheme="minorEastAsia" w:eastAsiaTheme="minorEastAsia"/>
                <w:szCs w:val="21"/>
              </w:rPr>
            </w:pPr>
          </w:p>
        </w:tc>
        <w:tc>
          <w:tcPr>
            <w:tcW w:w="2299" w:type="pct"/>
            <w:gridSpan w:val="2"/>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第1页  共1页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trPr>
        <w:tc>
          <w:tcPr>
            <w:tcW w:w="2700" w:type="pct"/>
            <w:gridSpan w:val="2"/>
            <w:vAlign w:val="center"/>
          </w:tcPr>
          <w:p>
            <w:pPr>
              <w:spacing w:line="360" w:lineRule="auto"/>
              <w:jc w:val="center"/>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办公室职责</w:t>
            </w:r>
          </w:p>
        </w:tc>
        <w:tc>
          <w:tcPr>
            <w:tcW w:w="2299" w:type="pct"/>
            <w:gridSpan w:val="2"/>
            <w:vAlign w:val="center"/>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第2版第1次修订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1290" w:type="pct"/>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修订时间</w:t>
            </w:r>
          </w:p>
        </w:tc>
        <w:tc>
          <w:tcPr>
            <w:tcW w:w="1409" w:type="pct"/>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2023年8月12日</w:t>
            </w:r>
          </w:p>
        </w:tc>
        <w:tc>
          <w:tcPr>
            <w:tcW w:w="669" w:type="pct"/>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审订时间</w:t>
            </w:r>
          </w:p>
        </w:tc>
        <w:tc>
          <w:tcPr>
            <w:tcW w:w="1630" w:type="pct"/>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2023年8月14日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1290" w:type="pct"/>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颁布时间</w:t>
            </w:r>
          </w:p>
        </w:tc>
        <w:tc>
          <w:tcPr>
            <w:tcW w:w="1409" w:type="pct"/>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2023年8月16日</w:t>
            </w:r>
          </w:p>
        </w:tc>
        <w:tc>
          <w:tcPr>
            <w:tcW w:w="669" w:type="pct"/>
          </w:tcPr>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批准人</w:t>
            </w:r>
          </w:p>
        </w:tc>
        <w:tc>
          <w:tcPr>
            <w:tcW w:w="1630" w:type="pct"/>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杨晓霞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63" w:hRule="atLeast"/>
        </w:trPr>
        <w:tc>
          <w:tcPr>
            <w:tcW w:w="5000" w:type="pct"/>
            <w:gridSpan w:val="4"/>
          </w:tcPr>
          <w:p>
            <w:pPr>
              <w:spacing w:line="36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1.目的</w:t>
            </w:r>
          </w:p>
          <w:p>
            <w:pPr>
              <w:spacing w:line="36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为了明确本</w:t>
            </w:r>
            <w:r>
              <w:rPr>
                <w:rFonts w:hint="eastAsia" w:asciiTheme="minorEastAsia" w:hAnsiTheme="minorEastAsia" w:eastAsiaTheme="minorEastAsia"/>
                <w:color w:val="000000"/>
                <w:sz w:val="21"/>
                <w:szCs w:val="21"/>
              </w:rPr>
              <w:t>厂</w:t>
            </w:r>
            <w:r>
              <w:rPr>
                <w:rFonts w:hint="eastAsia" w:asciiTheme="minorEastAsia" w:hAnsiTheme="minorEastAsia" w:eastAsiaTheme="minorEastAsia"/>
                <w:sz w:val="21"/>
                <w:szCs w:val="21"/>
              </w:rPr>
              <w:t>办公室的安全管理职责，落实安全生产责任，确保安全生产管理。</w:t>
            </w:r>
          </w:p>
          <w:p>
            <w:pPr>
              <w:spacing w:line="36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2.适用范围</w:t>
            </w:r>
          </w:p>
          <w:p>
            <w:pPr>
              <w:spacing w:line="36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本制度适用于本厂的办公室。</w:t>
            </w:r>
          </w:p>
          <w:p>
            <w:pPr>
              <w:spacing w:line="36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3.内容</w:t>
            </w:r>
          </w:p>
          <w:p>
            <w:pPr>
              <w:spacing w:line="360" w:lineRule="auto"/>
              <w:ind w:firstLine="210" w:firstLineChars="10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3.1贯彻落实国家安全生产的方针政策、法律法规和监管部门的管理规定以及本</w:t>
            </w:r>
            <w:r>
              <w:rPr>
                <w:rFonts w:hint="eastAsia" w:asciiTheme="minorEastAsia" w:hAnsiTheme="minorEastAsia" w:eastAsiaTheme="minorEastAsia"/>
                <w:color w:val="000000"/>
                <w:sz w:val="21"/>
                <w:szCs w:val="21"/>
                <w:lang w:eastAsia="zh-CN"/>
              </w:rPr>
              <w:t>企业</w:t>
            </w:r>
            <w:r>
              <w:rPr>
                <w:rFonts w:hint="eastAsia" w:asciiTheme="minorEastAsia" w:hAnsiTheme="minorEastAsia" w:eastAsiaTheme="minorEastAsia"/>
                <w:color w:val="000000"/>
                <w:sz w:val="21"/>
                <w:szCs w:val="21"/>
              </w:rPr>
              <w:t>各项安全管理制度。</w:t>
            </w:r>
          </w:p>
          <w:p>
            <w:pPr>
              <w:spacing w:line="360" w:lineRule="auto"/>
              <w:ind w:firstLine="210" w:firstLineChars="100"/>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3.2履行岗位安全职责，落实</w:t>
            </w:r>
            <w:r>
              <w:rPr>
                <w:rFonts w:hint="eastAsia" w:asciiTheme="minorEastAsia" w:hAnsiTheme="minorEastAsia" w:eastAsiaTheme="minorEastAsia"/>
                <w:color w:val="000000"/>
                <w:sz w:val="21"/>
                <w:szCs w:val="21"/>
                <w:lang w:eastAsia="zh-CN"/>
              </w:rPr>
              <w:t>企业</w:t>
            </w:r>
            <w:r>
              <w:rPr>
                <w:rFonts w:hint="eastAsia" w:asciiTheme="minorEastAsia" w:hAnsiTheme="minorEastAsia" w:eastAsiaTheme="minorEastAsia"/>
                <w:color w:val="000000"/>
                <w:sz w:val="21"/>
                <w:szCs w:val="21"/>
              </w:rPr>
              <w:t>做出的安全生产决定，协调搞好安全生产宣传教育工作。</w:t>
            </w:r>
          </w:p>
          <w:p>
            <w:pPr>
              <w:spacing w:line="360" w:lineRule="auto"/>
              <w:ind w:firstLine="210" w:firstLineChars="100"/>
              <w:rPr>
                <w:rFonts w:ascii="Segoe UI" w:hAnsi="Segoe UI" w:eastAsia="Segoe UI" w:cs="Segoe UI"/>
                <w:i w:val="0"/>
                <w:iCs w:val="0"/>
                <w:caps w:val="0"/>
                <w:color w:val="24292E"/>
                <w:spacing w:val="0"/>
                <w:sz w:val="21"/>
                <w:szCs w:val="21"/>
              </w:rPr>
            </w:pPr>
            <w:r>
              <w:rPr>
                <w:rFonts w:hint="eastAsia" w:asciiTheme="minorEastAsia" w:hAnsiTheme="minorEastAsia" w:eastAsiaTheme="minorEastAsia"/>
                <w:color w:val="000000"/>
                <w:sz w:val="21"/>
                <w:szCs w:val="21"/>
                <w:lang w:val="en-US" w:eastAsia="zh-CN"/>
              </w:rPr>
              <w:t>3.3</w:t>
            </w:r>
            <w:r>
              <w:rPr>
                <w:rFonts w:ascii="Segoe UI" w:hAnsi="Segoe UI" w:eastAsia="Segoe UI" w:cs="Segoe UI"/>
                <w:i w:val="0"/>
                <w:iCs w:val="0"/>
                <w:caps w:val="0"/>
                <w:color w:val="24292E"/>
                <w:spacing w:val="0"/>
                <w:sz w:val="21"/>
                <w:szCs w:val="21"/>
              </w:rPr>
              <w:t>文秘工作：负责文件、资料的整理、归档和传递，保证信息的传递和保存。</w:t>
            </w:r>
          </w:p>
          <w:p>
            <w:pPr>
              <w:spacing w:line="360" w:lineRule="auto"/>
              <w:ind w:firstLine="210" w:firstLineChars="100"/>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w:t>
            </w:r>
            <w:r>
              <w:rPr>
                <w:rFonts w:hint="eastAsia" w:asciiTheme="minorEastAsia" w:hAnsiTheme="minorEastAsia" w:eastAsiaTheme="minorEastAsia"/>
                <w:color w:val="000000"/>
                <w:sz w:val="21"/>
                <w:szCs w:val="21"/>
                <w:lang w:val="en-US" w:eastAsia="zh-CN"/>
              </w:rPr>
              <w:t>4</w:t>
            </w:r>
            <w:r>
              <w:rPr>
                <w:rFonts w:hint="eastAsia" w:asciiTheme="minorEastAsia" w:hAnsiTheme="minorEastAsia" w:eastAsiaTheme="minorEastAsia"/>
                <w:color w:val="000000"/>
                <w:sz w:val="21"/>
                <w:szCs w:val="21"/>
              </w:rPr>
              <w:t>协助安全生产管理部门对安全生产</w:t>
            </w:r>
            <w:r>
              <w:rPr>
                <w:rFonts w:hint="eastAsia" w:asciiTheme="minorEastAsia" w:hAnsiTheme="minorEastAsia" w:eastAsiaTheme="minorEastAsia"/>
                <w:color w:val="000000"/>
                <w:sz w:val="21"/>
                <w:szCs w:val="21"/>
                <w:lang w:eastAsia="zh-CN"/>
              </w:rPr>
              <w:t>生产</w:t>
            </w:r>
            <w:r>
              <w:rPr>
                <w:rFonts w:hint="eastAsia" w:asciiTheme="minorEastAsia" w:hAnsiTheme="minorEastAsia" w:eastAsiaTheme="minorEastAsia"/>
                <w:color w:val="000000"/>
                <w:sz w:val="21"/>
                <w:szCs w:val="21"/>
              </w:rPr>
              <w:t>实施综合管理，配合解决安全生产</w:t>
            </w:r>
            <w:r>
              <w:rPr>
                <w:rFonts w:hint="eastAsia" w:asciiTheme="minorEastAsia" w:hAnsiTheme="minorEastAsia" w:eastAsiaTheme="minorEastAsia"/>
                <w:color w:val="000000"/>
                <w:sz w:val="21"/>
                <w:szCs w:val="21"/>
                <w:lang w:eastAsia="zh-CN"/>
              </w:rPr>
              <w:t>生产</w:t>
            </w:r>
            <w:r>
              <w:rPr>
                <w:rFonts w:hint="eastAsia" w:asciiTheme="minorEastAsia" w:hAnsiTheme="minorEastAsia" w:eastAsiaTheme="minorEastAsia"/>
                <w:color w:val="000000"/>
                <w:sz w:val="21"/>
                <w:szCs w:val="21"/>
              </w:rPr>
              <w:t>中存在的问题，保证</w:t>
            </w:r>
            <w:r>
              <w:rPr>
                <w:rFonts w:hint="eastAsia" w:asciiTheme="minorEastAsia" w:hAnsiTheme="minorEastAsia" w:eastAsiaTheme="minorEastAsia"/>
                <w:color w:val="000000"/>
                <w:sz w:val="21"/>
                <w:szCs w:val="21"/>
                <w:lang w:eastAsia="zh-CN"/>
              </w:rPr>
              <w:t>企业</w:t>
            </w:r>
            <w:r>
              <w:rPr>
                <w:rFonts w:hint="eastAsia" w:asciiTheme="minorEastAsia" w:hAnsiTheme="minorEastAsia" w:eastAsiaTheme="minorEastAsia"/>
                <w:color w:val="000000"/>
                <w:sz w:val="21"/>
                <w:szCs w:val="21"/>
              </w:rPr>
              <w:t>安全生产</w:t>
            </w:r>
            <w:r>
              <w:rPr>
                <w:rFonts w:hint="eastAsia" w:asciiTheme="minorEastAsia" w:hAnsiTheme="minorEastAsia" w:eastAsiaTheme="minorEastAsia"/>
                <w:color w:val="000000"/>
                <w:sz w:val="21"/>
                <w:szCs w:val="21"/>
                <w:lang w:eastAsia="zh-CN"/>
              </w:rPr>
              <w:t>生产</w:t>
            </w:r>
            <w:r>
              <w:rPr>
                <w:rFonts w:hint="eastAsia" w:asciiTheme="minorEastAsia" w:hAnsiTheme="minorEastAsia" w:eastAsiaTheme="minorEastAsia"/>
                <w:color w:val="000000"/>
                <w:sz w:val="21"/>
                <w:szCs w:val="21"/>
              </w:rPr>
              <w:t>的有效实施。</w:t>
            </w:r>
          </w:p>
          <w:p>
            <w:pPr>
              <w:spacing w:line="360" w:lineRule="auto"/>
              <w:ind w:firstLine="210" w:firstLineChars="100"/>
              <w:rPr>
                <w:rFonts w:hint="default" w:ascii="Segoe UI" w:hAnsi="Segoe UI" w:eastAsia="Segoe UI" w:cs="Segoe UI"/>
                <w:i w:val="0"/>
                <w:iCs w:val="0"/>
                <w:caps w:val="0"/>
                <w:color w:val="24292E"/>
                <w:spacing w:val="0"/>
                <w:sz w:val="21"/>
                <w:szCs w:val="21"/>
              </w:rPr>
            </w:pPr>
            <w:r>
              <w:rPr>
                <w:rFonts w:hint="eastAsia" w:asciiTheme="minorEastAsia" w:hAnsiTheme="minorEastAsia" w:eastAsiaTheme="minorEastAsia"/>
                <w:color w:val="000000"/>
                <w:sz w:val="21"/>
                <w:szCs w:val="21"/>
                <w:lang w:val="en-US" w:eastAsia="zh-CN"/>
              </w:rPr>
              <w:t>3.5</w:t>
            </w:r>
            <w:r>
              <w:rPr>
                <w:rFonts w:hint="default" w:ascii="Segoe UI" w:hAnsi="Segoe UI" w:eastAsia="Segoe UI" w:cs="Segoe UI"/>
                <w:i w:val="0"/>
                <w:iCs w:val="0"/>
                <w:caps w:val="0"/>
                <w:color w:val="24292E"/>
                <w:spacing w:val="0"/>
                <w:sz w:val="21"/>
                <w:szCs w:val="21"/>
              </w:rPr>
              <w:t>行政管理：负责</w:t>
            </w:r>
            <w:r>
              <w:rPr>
                <w:rFonts w:hint="eastAsia" w:ascii="Segoe UI" w:hAnsi="Segoe UI" w:cs="Segoe UI"/>
                <w:i w:val="0"/>
                <w:iCs w:val="0"/>
                <w:caps w:val="0"/>
                <w:color w:val="24292E"/>
                <w:spacing w:val="0"/>
                <w:sz w:val="21"/>
                <w:szCs w:val="21"/>
                <w:lang w:eastAsia="zh-CN"/>
              </w:rPr>
              <w:t>企业</w:t>
            </w:r>
            <w:r>
              <w:rPr>
                <w:rFonts w:hint="default" w:ascii="Segoe UI" w:hAnsi="Segoe UI" w:eastAsia="Segoe UI" w:cs="Segoe UI"/>
                <w:i w:val="0"/>
                <w:iCs w:val="0"/>
                <w:caps w:val="0"/>
                <w:color w:val="24292E"/>
                <w:spacing w:val="0"/>
                <w:sz w:val="21"/>
                <w:szCs w:val="21"/>
              </w:rPr>
              <w:t>部门日常管理工作，包括会议安排、文件审批、人员安排、差旅管理、车辆保养、设备维修等。</w:t>
            </w:r>
          </w:p>
          <w:p>
            <w:pPr>
              <w:spacing w:line="360" w:lineRule="auto"/>
              <w:ind w:firstLine="210" w:firstLineChars="100"/>
              <w:rPr>
                <w:rFonts w:hint="default" w:ascii="Segoe UI" w:hAnsi="Segoe UI" w:eastAsia="Segoe UI" w:cs="Segoe UI"/>
                <w:i w:val="0"/>
                <w:iCs w:val="0"/>
                <w:caps w:val="0"/>
                <w:color w:val="24292E"/>
                <w:spacing w:val="0"/>
                <w:sz w:val="21"/>
                <w:szCs w:val="21"/>
              </w:rPr>
            </w:pPr>
            <w:r>
              <w:rPr>
                <w:rFonts w:hint="eastAsia" w:asciiTheme="minorEastAsia" w:hAnsiTheme="minorEastAsia" w:eastAsiaTheme="minorEastAsia"/>
                <w:color w:val="000000"/>
                <w:sz w:val="21"/>
                <w:szCs w:val="21"/>
                <w:lang w:val="en-US" w:eastAsia="zh-CN"/>
              </w:rPr>
              <w:t>3.6</w:t>
            </w:r>
            <w:r>
              <w:rPr>
                <w:rFonts w:hint="default" w:ascii="Segoe UI" w:hAnsi="Segoe UI" w:eastAsia="Segoe UI" w:cs="Segoe UI"/>
                <w:i w:val="0"/>
                <w:iCs w:val="0"/>
                <w:caps w:val="0"/>
                <w:color w:val="24292E"/>
                <w:spacing w:val="0"/>
                <w:sz w:val="21"/>
                <w:szCs w:val="21"/>
              </w:rPr>
              <w:t>财务管理：负责</w:t>
            </w:r>
            <w:r>
              <w:rPr>
                <w:rFonts w:hint="eastAsia" w:ascii="Segoe UI" w:hAnsi="Segoe UI" w:cs="Segoe UI"/>
                <w:i w:val="0"/>
                <w:iCs w:val="0"/>
                <w:caps w:val="0"/>
                <w:color w:val="24292E"/>
                <w:spacing w:val="0"/>
                <w:sz w:val="21"/>
                <w:szCs w:val="21"/>
                <w:lang w:eastAsia="zh-CN"/>
              </w:rPr>
              <w:t>企业</w:t>
            </w:r>
            <w:r>
              <w:rPr>
                <w:rFonts w:hint="default" w:ascii="Segoe UI" w:hAnsi="Segoe UI" w:eastAsia="Segoe UI" w:cs="Segoe UI"/>
                <w:i w:val="0"/>
                <w:iCs w:val="0"/>
                <w:caps w:val="0"/>
                <w:color w:val="24292E"/>
                <w:spacing w:val="0"/>
                <w:sz w:val="21"/>
                <w:szCs w:val="21"/>
              </w:rPr>
              <w:t>日常财务记账、报销、开票、收款等工作，对</w:t>
            </w:r>
            <w:r>
              <w:rPr>
                <w:rFonts w:hint="eastAsia" w:ascii="Segoe UI" w:hAnsi="Segoe UI" w:cs="Segoe UI"/>
                <w:i w:val="0"/>
                <w:iCs w:val="0"/>
                <w:caps w:val="0"/>
                <w:color w:val="24292E"/>
                <w:spacing w:val="0"/>
                <w:sz w:val="21"/>
                <w:szCs w:val="21"/>
                <w:lang w:eastAsia="zh-CN"/>
              </w:rPr>
              <w:t>企业</w:t>
            </w:r>
            <w:r>
              <w:rPr>
                <w:rFonts w:hint="default" w:ascii="Segoe UI" w:hAnsi="Segoe UI" w:eastAsia="Segoe UI" w:cs="Segoe UI"/>
                <w:i w:val="0"/>
                <w:iCs w:val="0"/>
                <w:caps w:val="0"/>
                <w:color w:val="24292E"/>
                <w:spacing w:val="0"/>
                <w:sz w:val="21"/>
                <w:szCs w:val="21"/>
              </w:rPr>
              <w:t>资金的流转进行掌控和监督。</w:t>
            </w:r>
          </w:p>
          <w:p>
            <w:pPr>
              <w:spacing w:line="360" w:lineRule="auto"/>
              <w:ind w:firstLine="210" w:firstLineChars="100"/>
              <w:rPr>
                <w:rFonts w:hint="default" w:ascii="Segoe UI" w:hAnsi="Segoe UI" w:eastAsia="Segoe UI" w:cs="Segoe UI"/>
                <w:i w:val="0"/>
                <w:iCs w:val="0"/>
                <w:caps w:val="0"/>
                <w:color w:val="24292E"/>
                <w:spacing w:val="0"/>
                <w:sz w:val="21"/>
                <w:szCs w:val="21"/>
              </w:rPr>
            </w:pPr>
            <w:r>
              <w:rPr>
                <w:rFonts w:hint="eastAsia" w:asciiTheme="minorEastAsia" w:hAnsiTheme="minorEastAsia" w:eastAsiaTheme="minorEastAsia"/>
                <w:color w:val="000000"/>
                <w:sz w:val="21"/>
                <w:szCs w:val="21"/>
                <w:lang w:val="en-US" w:eastAsia="zh-CN"/>
              </w:rPr>
              <w:t>3.7</w:t>
            </w:r>
            <w:r>
              <w:rPr>
                <w:rFonts w:hint="default" w:ascii="Segoe UI" w:hAnsi="Segoe UI" w:eastAsia="Segoe UI" w:cs="Segoe UI"/>
                <w:i w:val="0"/>
                <w:iCs w:val="0"/>
                <w:caps w:val="0"/>
                <w:color w:val="24292E"/>
                <w:spacing w:val="0"/>
                <w:sz w:val="21"/>
                <w:szCs w:val="21"/>
              </w:rPr>
              <w:t>采购管理：负责</w:t>
            </w:r>
            <w:r>
              <w:rPr>
                <w:rFonts w:hint="eastAsia" w:ascii="Segoe UI" w:hAnsi="Segoe UI" w:cs="Segoe UI"/>
                <w:i w:val="0"/>
                <w:iCs w:val="0"/>
                <w:caps w:val="0"/>
                <w:color w:val="24292E"/>
                <w:spacing w:val="0"/>
                <w:sz w:val="21"/>
                <w:szCs w:val="21"/>
                <w:lang w:eastAsia="zh-CN"/>
              </w:rPr>
              <w:t>企业</w:t>
            </w:r>
            <w:r>
              <w:rPr>
                <w:rFonts w:hint="default" w:ascii="Segoe UI" w:hAnsi="Segoe UI" w:eastAsia="Segoe UI" w:cs="Segoe UI"/>
                <w:i w:val="0"/>
                <w:iCs w:val="0"/>
                <w:caps w:val="0"/>
                <w:color w:val="24292E"/>
                <w:spacing w:val="0"/>
                <w:sz w:val="21"/>
                <w:szCs w:val="21"/>
              </w:rPr>
              <w:t>日常办公用品、设备的采购和管理工作，维护</w:t>
            </w:r>
            <w:r>
              <w:rPr>
                <w:rFonts w:hint="eastAsia" w:ascii="Segoe UI" w:hAnsi="Segoe UI" w:cs="Segoe UI"/>
                <w:i w:val="0"/>
                <w:iCs w:val="0"/>
                <w:caps w:val="0"/>
                <w:color w:val="24292E"/>
                <w:spacing w:val="0"/>
                <w:sz w:val="21"/>
                <w:szCs w:val="21"/>
                <w:lang w:eastAsia="zh-CN"/>
              </w:rPr>
              <w:t>企业</w:t>
            </w:r>
            <w:r>
              <w:rPr>
                <w:rFonts w:hint="default" w:ascii="Segoe UI" w:hAnsi="Segoe UI" w:eastAsia="Segoe UI" w:cs="Segoe UI"/>
                <w:i w:val="0"/>
                <w:iCs w:val="0"/>
                <w:caps w:val="0"/>
                <w:color w:val="24292E"/>
                <w:spacing w:val="0"/>
                <w:sz w:val="21"/>
                <w:szCs w:val="21"/>
              </w:rPr>
              <w:t>正常运营所需的物资供应。</w:t>
            </w:r>
          </w:p>
          <w:p>
            <w:pPr>
              <w:spacing w:line="360" w:lineRule="auto"/>
              <w:ind w:firstLine="210" w:firstLineChars="100"/>
              <w:rPr>
                <w:rFonts w:hint="default" w:ascii="Segoe UI" w:hAnsi="Segoe UI" w:eastAsia="Segoe UI" w:cs="Segoe UI"/>
                <w:i w:val="0"/>
                <w:iCs w:val="0"/>
                <w:caps w:val="0"/>
                <w:color w:val="24292E"/>
                <w:spacing w:val="0"/>
                <w:sz w:val="21"/>
                <w:szCs w:val="21"/>
              </w:rPr>
            </w:pPr>
            <w:r>
              <w:rPr>
                <w:rFonts w:hint="eastAsia" w:asciiTheme="minorEastAsia" w:hAnsiTheme="minorEastAsia" w:eastAsiaTheme="minorEastAsia"/>
                <w:color w:val="000000"/>
                <w:sz w:val="21"/>
                <w:szCs w:val="21"/>
                <w:lang w:val="en-US" w:eastAsia="zh-CN"/>
              </w:rPr>
              <w:t>3.8</w:t>
            </w:r>
            <w:r>
              <w:rPr>
                <w:rFonts w:hint="default" w:ascii="Segoe UI" w:hAnsi="Segoe UI" w:eastAsia="Segoe UI" w:cs="Segoe UI"/>
                <w:i w:val="0"/>
                <w:iCs w:val="0"/>
                <w:caps w:val="0"/>
                <w:color w:val="24292E"/>
                <w:spacing w:val="0"/>
                <w:sz w:val="21"/>
                <w:szCs w:val="21"/>
              </w:rPr>
              <w:t>人事管理：负责员工档案管理、招聘、入职、离职、考勤、薪资管理等人力资源相关工作，保证</w:t>
            </w:r>
            <w:r>
              <w:rPr>
                <w:rFonts w:hint="eastAsia" w:ascii="Segoe UI" w:hAnsi="Segoe UI" w:cs="Segoe UI"/>
                <w:i w:val="0"/>
                <w:iCs w:val="0"/>
                <w:caps w:val="0"/>
                <w:color w:val="24292E"/>
                <w:spacing w:val="0"/>
                <w:sz w:val="21"/>
                <w:szCs w:val="21"/>
                <w:lang w:eastAsia="zh-CN"/>
              </w:rPr>
              <w:t>企业</w:t>
            </w:r>
            <w:r>
              <w:rPr>
                <w:rFonts w:hint="default" w:ascii="Segoe UI" w:hAnsi="Segoe UI" w:eastAsia="Segoe UI" w:cs="Segoe UI"/>
                <w:i w:val="0"/>
                <w:iCs w:val="0"/>
                <w:caps w:val="0"/>
                <w:color w:val="24292E"/>
                <w:spacing w:val="0"/>
                <w:sz w:val="21"/>
                <w:szCs w:val="21"/>
              </w:rPr>
              <w:t>人力资源情况的真实准确。</w:t>
            </w:r>
          </w:p>
          <w:p>
            <w:pPr>
              <w:spacing w:line="360" w:lineRule="auto"/>
              <w:ind w:firstLine="210" w:firstLineChars="10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lang w:val="en-US" w:eastAsia="zh-CN"/>
              </w:rPr>
              <w:t>3.9</w:t>
            </w:r>
            <w:r>
              <w:rPr>
                <w:rFonts w:hint="eastAsia" w:asciiTheme="minorEastAsia" w:hAnsiTheme="minorEastAsia" w:eastAsiaTheme="minorEastAsia"/>
                <w:color w:val="000000"/>
                <w:sz w:val="21"/>
                <w:szCs w:val="21"/>
              </w:rPr>
              <w:t>贯彻落实和完成</w:t>
            </w:r>
            <w:r>
              <w:rPr>
                <w:rFonts w:hint="eastAsia" w:asciiTheme="minorEastAsia" w:hAnsiTheme="minorEastAsia" w:eastAsiaTheme="minorEastAsia"/>
                <w:color w:val="000000"/>
                <w:sz w:val="21"/>
                <w:szCs w:val="21"/>
                <w:lang w:eastAsia="zh-CN"/>
              </w:rPr>
              <w:t>企业</w:t>
            </w:r>
            <w:r>
              <w:rPr>
                <w:rFonts w:hint="eastAsia" w:asciiTheme="minorEastAsia" w:hAnsiTheme="minorEastAsia" w:eastAsiaTheme="minorEastAsia"/>
                <w:color w:val="000000"/>
                <w:sz w:val="21"/>
                <w:szCs w:val="21"/>
              </w:rPr>
              <w:t>下达的安全工作目标任务，参加各项安全生产</w:t>
            </w:r>
            <w:r>
              <w:rPr>
                <w:rFonts w:hint="eastAsia" w:asciiTheme="minorEastAsia" w:hAnsiTheme="minorEastAsia" w:eastAsiaTheme="minorEastAsia"/>
                <w:color w:val="000000"/>
                <w:sz w:val="21"/>
                <w:szCs w:val="21"/>
                <w:lang w:eastAsia="zh-CN"/>
              </w:rPr>
              <w:t>生产</w:t>
            </w:r>
            <w:r>
              <w:rPr>
                <w:rFonts w:hint="eastAsia" w:asciiTheme="minorEastAsia" w:hAnsiTheme="minorEastAsia" w:eastAsiaTheme="minorEastAsia"/>
                <w:color w:val="000000"/>
                <w:sz w:val="21"/>
                <w:szCs w:val="21"/>
              </w:rPr>
              <w:t>活动。</w:t>
            </w:r>
          </w:p>
          <w:p>
            <w:pPr>
              <w:spacing w:line="360" w:lineRule="auto"/>
              <w:ind w:firstLine="210" w:firstLineChars="10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w:t>
            </w:r>
            <w:r>
              <w:rPr>
                <w:rFonts w:hint="eastAsia" w:asciiTheme="minorEastAsia" w:hAnsiTheme="minorEastAsia" w:eastAsiaTheme="minorEastAsia"/>
                <w:color w:val="000000"/>
                <w:sz w:val="21"/>
                <w:szCs w:val="21"/>
                <w:lang w:val="en-US" w:eastAsia="zh-CN"/>
              </w:rPr>
              <w:t>10</w:t>
            </w:r>
            <w:r>
              <w:rPr>
                <w:rFonts w:hint="eastAsia" w:asciiTheme="minorEastAsia" w:hAnsiTheme="minorEastAsia" w:eastAsiaTheme="minorEastAsia"/>
                <w:color w:val="000000"/>
                <w:sz w:val="21"/>
                <w:szCs w:val="21"/>
              </w:rPr>
              <w:t>做好各种会议、电话记录，接到有关安全生产</w:t>
            </w:r>
            <w:r>
              <w:rPr>
                <w:rFonts w:hint="eastAsia" w:asciiTheme="minorEastAsia" w:hAnsiTheme="minorEastAsia" w:eastAsiaTheme="minorEastAsia"/>
                <w:color w:val="000000"/>
                <w:sz w:val="21"/>
                <w:szCs w:val="21"/>
                <w:lang w:eastAsia="zh-CN"/>
              </w:rPr>
              <w:t>生产</w:t>
            </w:r>
            <w:r>
              <w:rPr>
                <w:rFonts w:hint="eastAsia" w:asciiTheme="minorEastAsia" w:hAnsiTheme="minorEastAsia" w:eastAsiaTheme="minorEastAsia"/>
                <w:color w:val="000000"/>
                <w:sz w:val="21"/>
                <w:szCs w:val="21"/>
              </w:rPr>
              <w:t>的指示、报告时，及时要上传下达。</w:t>
            </w:r>
          </w:p>
          <w:p>
            <w:pPr>
              <w:spacing w:line="360" w:lineRule="auto"/>
              <w:ind w:firstLine="210" w:firstLineChars="10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w:t>
            </w:r>
            <w:r>
              <w:rPr>
                <w:rFonts w:hint="eastAsia" w:asciiTheme="minorEastAsia" w:hAnsiTheme="minorEastAsia" w:eastAsiaTheme="minorEastAsia"/>
                <w:color w:val="000000"/>
                <w:sz w:val="21"/>
                <w:szCs w:val="21"/>
                <w:lang w:val="en-US" w:eastAsia="zh-CN"/>
              </w:rPr>
              <w:t>11</w:t>
            </w:r>
            <w:r>
              <w:rPr>
                <w:rFonts w:hint="eastAsia" w:asciiTheme="minorEastAsia" w:hAnsiTheme="minorEastAsia" w:eastAsiaTheme="minorEastAsia"/>
                <w:color w:val="000000"/>
                <w:sz w:val="21"/>
                <w:szCs w:val="21"/>
              </w:rPr>
              <w:t>做好安全生产等各类文件资料档案的建立、保管、保密工作。</w:t>
            </w:r>
          </w:p>
          <w:p>
            <w:pPr>
              <w:spacing w:line="360" w:lineRule="auto"/>
              <w:ind w:firstLine="210" w:firstLineChars="100"/>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w:t>
            </w:r>
            <w:r>
              <w:rPr>
                <w:rFonts w:hint="eastAsia" w:asciiTheme="minorEastAsia" w:hAnsiTheme="minorEastAsia" w:eastAsiaTheme="minorEastAsia"/>
                <w:color w:val="000000"/>
                <w:sz w:val="21"/>
                <w:szCs w:val="21"/>
                <w:lang w:val="en-US" w:eastAsia="zh-CN"/>
              </w:rPr>
              <w:t>12</w:t>
            </w:r>
            <w:r>
              <w:rPr>
                <w:rFonts w:hint="eastAsia" w:asciiTheme="minorEastAsia" w:hAnsiTheme="minorEastAsia" w:eastAsiaTheme="minorEastAsia"/>
                <w:color w:val="000000"/>
                <w:sz w:val="21"/>
                <w:szCs w:val="21"/>
              </w:rPr>
              <w:t>负责承办其他的安全工作，确保本部门不发生安全责任事故。</w:t>
            </w:r>
          </w:p>
          <w:p>
            <w:pPr>
              <w:spacing w:line="360" w:lineRule="auto"/>
              <w:ind w:firstLine="210" w:firstLineChars="100"/>
              <w:rPr>
                <w:sz w:val="21"/>
                <w:szCs w:val="21"/>
              </w:rPr>
            </w:pPr>
            <w:r>
              <w:rPr>
                <w:rFonts w:hint="eastAsia" w:asciiTheme="minorEastAsia" w:hAnsiTheme="minorEastAsia" w:eastAsiaTheme="minorEastAsia"/>
                <w:color w:val="000000"/>
                <w:sz w:val="21"/>
                <w:szCs w:val="21"/>
                <w:lang w:val="en-US" w:eastAsia="zh-CN"/>
              </w:rPr>
              <w:t>3.13</w:t>
            </w:r>
            <w:r>
              <w:rPr>
                <w:rFonts w:hint="default" w:ascii="Segoe UI" w:hAnsi="Segoe UI" w:eastAsia="Segoe UI" w:cs="Segoe UI"/>
                <w:i w:val="0"/>
                <w:iCs w:val="0"/>
                <w:caps w:val="0"/>
                <w:color w:val="24292E"/>
                <w:spacing w:val="0"/>
                <w:sz w:val="21"/>
                <w:szCs w:val="21"/>
              </w:rPr>
              <w:t>客户服务：负责</w:t>
            </w:r>
            <w:r>
              <w:rPr>
                <w:rFonts w:hint="eastAsia" w:ascii="Segoe UI" w:hAnsi="Segoe UI" w:cs="Segoe UI"/>
                <w:i w:val="0"/>
                <w:iCs w:val="0"/>
                <w:caps w:val="0"/>
                <w:color w:val="24292E"/>
                <w:spacing w:val="0"/>
                <w:sz w:val="21"/>
                <w:szCs w:val="21"/>
                <w:lang w:eastAsia="zh-CN"/>
              </w:rPr>
              <w:t>企业</w:t>
            </w:r>
            <w:r>
              <w:rPr>
                <w:rFonts w:hint="default" w:ascii="Segoe UI" w:hAnsi="Segoe UI" w:eastAsia="Segoe UI" w:cs="Segoe UI"/>
                <w:i w:val="0"/>
                <w:iCs w:val="0"/>
                <w:caps w:val="0"/>
                <w:color w:val="24292E"/>
                <w:spacing w:val="0"/>
                <w:sz w:val="21"/>
                <w:szCs w:val="21"/>
              </w:rPr>
              <w:t>客户服务工作，处理客户投诉和咨询，保证客户满意度。</w:t>
            </w:r>
          </w:p>
          <w:p>
            <w:pPr>
              <w:pStyle w:val="2"/>
            </w:pPr>
          </w:p>
          <w:p>
            <w:pPr>
              <w:spacing w:line="360" w:lineRule="exact"/>
              <w:rPr>
                <w:rFonts w:asciiTheme="minorEastAsia" w:hAnsiTheme="minorEastAsia" w:eastAsiaTheme="minorEastAsia"/>
                <w:sz w:val="21"/>
                <w:szCs w:val="21"/>
              </w:rPr>
            </w:pPr>
          </w:p>
        </w:tc>
      </w:tr>
    </w:tbl>
    <w:p>
      <w:pPr>
        <w:rPr>
          <w:rFonts w:asciiTheme="minorEastAsia" w:hAnsiTheme="minorEastAsia" w:eastAsiaTheme="minorEastAsia"/>
        </w:rPr>
      </w:pPr>
    </w:p>
    <w:sectPr>
      <w:footerReference r:id="rId5" w:type="default"/>
      <w:pgSz w:w="11906" w:h="16838"/>
      <w:pgMar w:top="1440" w:right="1133" w:bottom="1440" w:left="127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Segoe UI">
    <w:panose1 w:val="020B0502040204020203"/>
    <w:charset w:val="00"/>
    <w:family w:val="auto"/>
    <w:pitch w:val="default"/>
    <w:sig w:usb0="E10022FF" w:usb1="C000E47F" w:usb2="00000029" w:usb3="00000000" w:csb0="200001DF" w:csb1="2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D3E25F"/>
    <w:multiLevelType w:val="multilevel"/>
    <w:tmpl w:val="A4D3E25F"/>
    <w:lvl w:ilvl="0" w:tentative="0">
      <w:start w:val="1"/>
      <w:numFmt w:val="decimal"/>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mNjk5Y2VhNzE4NTRmZjE1OTEyNDk5ZWZjNzhiZDEifQ=="/>
  </w:docVars>
  <w:rsids>
    <w:rsidRoot w:val="00137A14"/>
    <w:rsid w:val="000006C4"/>
    <w:rsid w:val="000165CE"/>
    <w:rsid w:val="000503F6"/>
    <w:rsid w:val="000D4462"/>
    <w:rsid w:val="000E3649"/>
    <w:rsid w:val="00127B2F"/>
    <w:rsid w:val="00132322"/>
    <w:rsid w:val="00137A14"/>
    <w:rsid w:val="001A494C"/>
    <w:rsid w:val="001B5AC6"/>
    <w:rsid w:val="00206337"/>
    <w:rsid w:val="00224F7E"/>
    <w:rsid w:val="00234ABD"/>
    <w:rsid w:val="00270B7B"/>
    <w:rsid w:val="00290502"/>
    <w:rsid w:val="002E01EF"/>
    <w:rsid w:val="00375EEA"/>
    <w:rsid w:val="0038209E"/>
    <w:rsid w:val="003867D0"/>
    <w:rsid w:val="003B7D69"/>
    <w:rsid w:val="0042685F"/>
    <w:rsid w:val="00440CBF"/>
    <w:rsid w:val="00471E9D"/>
    <w:rsid w:val="00475922"/>
    <w:rsid w:val="004A41C3"/>
    <w:rsid w:val="004E5D8A"/>
    <w:rsid w:val="004F0A7E"/>
    <w:rsid w:val="00517ED7"/>
    <w:rsid w:val="00522B55"/>
    <w:rsid w:val="00561161"/>
    <w:rsid w:val="00592A42"/>
    <w:rsid w:val="006204B9"/>
    <w:rsid w:val="00620F8E"/>
    <w:rsid w:val="00645AD0"/>
    <w:rsid w:val="00670E47"/>
    <w:rsid w:val="006C2084"/>
    <w:rsid w:val="00726B8B"/>
    <w:rsid w:val="0073721C"/>
    <w:rsid w:val="00740DCE"/>
    <w:rsid w:val="00765421"/>
    <w:rsid w:val="00774687"/>
    <w:rsid w:val="00776818"/>
    <w:rsid w:val="007977F1"/>
    <w:rsid w:val="007E75B9"/>
    <w:rsid w:val="00826D04"/>
    <w:rsid w:val="00852180"/>
    <w:rsid w:val="00882ADB"/>
    <w:rsid w:val="008A4B07"/>
    <w:rsid w:val="008C1358"/>
    <w:rsid w:val="0094133E"/>
    <w:rsid w:val="0094286C"/>
    <w:rsid w:val="009736F5"/>
    <w:rsid w:val="00974165"/>
    <w:rsid w:val="009823FD"/>
    <w:rsid w:val="009863DC"/>
    <w:rsid w:val="009F437E"/>
    <w:rsid w:val="00A03463"/>
    <w:rsid w:val="00A30A3E"/>
    <w:rsid w:val="00A65912"/>
    <w:rsid w:val="00A91058"/>
    <w:rsid w:val="00B24121"/>
    <w:rsid w:val="00BD2AEA"/>
    <w:rsid w:val="00BE0653"/>
    <w:rsid w:val="00C037B6"/>
    <w:rsid w:val="00C0554F"/>
    <w:rsid w:val="00C0747F"/>
    <w:rsid w:val="00C22F24"/>
    <w:rsid w:val="00C32B17"/>
    <w:rsid w:val="00C92D09"/>
    <w:rsid w:val="00CB01F5"/>
    <w:rsid w:val="00CC56E8"/>
    <w:rsid w:val="00CD5007"/>
    <w:rsid w:val="00D008B2"/>
    <w:rsid w:val="00DC0291"/>
    <w:rsid w:val="00DC4941"/>
    <w:rsid w:val="00DD203A"/>
    <w:rsid w:val="00DD59A9"/>
    <w:rsid w:val="00DF352E"/>
    <w:rsid w:val="00E25CE5"/>
    <w:rsid w:val="00EA4E79"/>
    <w:rsid w:val="00EF23EE"/>
    <w:rsid w:val="00F30567"/>
    <w:rsid w:val="00F35068"/>
    <w:rsid w:val="00F51417"/>
    <w:rsid w:val="00F54504"/>
    <w:rsid w:val="00F554E3"/>
    <w:rsid w:val="00F66B16"/>
    <w:rsid w:val="00F93369"/>
    <w:rsid w:val="00FA0ACB"/>
    <w:rsid w:val="00FC1011"/>
    <w:rsid w:val="00FE1815"/>
    <w:rsid w:val="04AA5007"/>
    <w:rsid w:val="07E955A0"/>
    <w:rsid w:val="15E97B07"/>
    <w:rsid w:val="1F686C85"/>
    <w:rsid w:val="28BB567B"/>
    <w:rsid w:val="295C1B18"/>
    <w:rsid w:val="32364B30"/>
    <w:rsid w:val="33227E97"/>
    <w:rsid w:val="34C82BB2"/>
    <w:rsid w:val="41B8730F"/>
    <w:rsid w:val="41CD3BBB"/>
    <w:rsid w:val="4672311A"/>
    <w:rsid w:val="50D46157"/>
    <w:rsid w:val="54A447C0"/>
    <w:rsid w:val="56320682"/>
    <w:rsid w:val="595F5549"/>
    <w:rsid w:val="5A9E2DE7"/>
    <w:rsid w:val="5ACE1952"/>
    <w:rsid w:val="5CE419A9"/>
    <w:rsid w:val="60DF2A97"/>
    <w:rsid w:val="62766769"/>
    <w:rsid w:val="66630BC1"/>
    <w:rsid w:val="6B651C59"/>
    <w:rsid w:val="6E8D72AA"/>
    <w:rsid w:val="71ED1C76"/>
    <w:rsid w:val="71F56B18"/>
    <w:rsid w:val="735157B3"/>
    <w:rsid w:val="761402B1"/>
    <w:rsid w:val="7C5C650E"/>
    <w:rsid w:val="7D4F0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line="240" w:lineRule="auto"/>
      <w:ind w:firstLine="420" w:firstLineChars="100"/>
    </w:pPr>
    <w:rPr>
      <w:rFonts w:ascii="Times New Roman" w:hAnsi="Times New Roman"/>
      <w:sz w:val="21"/>
    </w:rPr>
  </w:style>
  <w:style w:type="paragraph" w:styleId="3">
    <w:name w:val="Body Text"/>
    <w:basedOn w:val="1"/>
    <w:qFormat/>
    <w:uiPriority w:val="0"/>
    <w:pPr>
      <w:jc w:val="left"/>
    </w:pPr>
    <w:rPr>
      <w:rFonts w:ascii="Times New Roman" w:hAnsi="Times New Roman"/>
      <w:szCs w:val="24"/>
    </w:rPr>
  </w:style>
  <w:style w:type="paragraph" w:styleId="4">
    <w:name w:val="Plain Text"/>
    <w:basedOn w:val="1"/>
    <w:link w:val="10"/>
    <w:unhideWhenUsed/>
    <w:qFormat/>
    <w:uiPriority w:val="99"/>
    <w:rPr>
      <w:rFonts w:ascii="宋体" w:hAnsi="Courier New" w:cs="Courier New"/>
      <w:szCs w:val="21"/>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10">
    <w:name w:val="纯文本 Char"/>
    <w:basedOn w:val="9"/>
    <w:link w:val="4"/>
    <w:qFormat/>
    <w:uiPriority w:val="99"/>
    <w:rPr>
      <w:rFonts w:ascii="宋体" w:hAnsi="Courier New" w:eastAsia="宋体" w:cs="Courier New"/>
      <w:szCs w:val="21"/>
    </w:rPr>
  </w:style>
  <w:style w:type="character" w:customStyle="1" w:styleId="11">
    <w:name w:val="页眉 Char"/>
    <w:basedOn w:val="9"/>
    <w:link w:val="6"/>
    <w:semiHidden/>
    <w:qFormat/>
    <w:uiPriority w:val="99"/>
    <w:rPr>
      <w:rFonts w:ascii="Calibri" w:hAnsi="Calibri" w:eastAsia="宋体" w:cs="Times New Roman"/>
      <w:sz w:val="18"/>
      <w:szCs w:val="18"/>
    </w:rPr>
  </w:style>
  <w:style w:type="character" w:customStyle="1" w:styleId="12">
    <w:name w:val="页脚 Char"/>
    <w:basedOn w:val="9"/>
    <w:link w:val="5"/>
    <w:qFormat/>
    <w:uiPriority w:val="99"/>
    <w:rPr>
      <w:rFonts w:ascii="Calibri" w:hAnsi="Calibri" w:eastAsia="宋体" w:cs="Times New Roman"/>
      <w:sz w:val="18"/>
      <w:szCs w:val="18"/>
    </w:rPr>
  </w:style>
  <w:style w:type="paragraph" w:styleId="13">
    <w:name w:val="List Paragraph"/>
    <w:basedOn w:val="1"/>
    <w:qFormat/>
    <w:uiPriority w:val="34"/>
    <w:pPr>
      <w:ind w:firstLine="420" w:firstLineChars="200"/>
    </w:pPr>
  </w:style>
  <w:style w:type="paragraph" w:customStyle="1" w:styleId="14">
    <w:name w:val="p0"/>
    <w:basedOn w:val="1"/>
    <w:qFormat/>
    <w:uiPriority w:val="0"/>
    <w:pPr>
      <w:widowControl/>
    </w:pPr>
    <w:rPr>
      <w:rFonts w:ascii="Times New Roman" w:hAnsi="Times New Roman"/>
      <w:kern w:val="0"/>
      <w:szCs w:val="21"/>
    </w:rPr>
  </w:style>
  <w:style w:type="paragraph" w:customStyle="1" w:styleId="15">
    <w:name w:val="WPSOffice手动目录 1"/>
    <w:qFormat/>
    <w:uiPriority w:val="0"/>
    <w:pPr>
      <w:ind w:leftChars="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5c38ba4-ead9-4d39-8fd8-1b0b9a9ece29}"/>
        <w:style w:val=""/>
        <w:category>
          <w:name w:val="常规"/>
          <w:gallery w:val="placeholder"/>
        </w:category>
        <w:types>
          <w:type w:val="bbPlcHdr"/>
        </w:types>
        <w:behaviors>
          <w:behavior w:val="content"/>
        </w:behaviors>
        <w:description w:val=""/>
        <w:guid w:val="{25c38ba4-ead9-4d39-8fd8-1b0b9a9ece29}"/>
      </w:docPartPr>
      <w:docPartBody>
        <w:p>
          <w:r>
            <w:rPr>
              <w:color w:val="808080"/>
            </w:rPr>
            <w:t>单击此处输入文字。</w:t>
          </w:r>
        </w:p>
      </w:docPartBody>
    </w:docPart>
    <w:docPart>
      <w:docPartPr>
        <w:name w:val="{fb4319f3-8035-4a5d-8516-2fe6e7a03cc3}"/>
        <w:style w:val=""/>
        <w:category>
          <w:name w:val="常规"/>
          <w:gallery w:val="placeholder"/>
        </w:category>
        <w:types>
          <w:type w:val="bbPlcHdr"/>
        </w:types>
        <w:behaviors>
          <w:behavior w:val="content"/>
        </w:behaviors>
        <w:description w:val=""/>
        <w:guid w:val="{fb4319f3-8035-4a5d-8516-2fe6e7a03cc3}"/>
      </w:docPartPr>
      <w:docPartBody>
        <w:p>
          <w:r>
            <w:rPr>
              <w:color w:val="808080"/>
            </w:rPr>
            <w:t>单击此处输入文字。</w:t>
          </w:r>
        </w:p>
      </w:docPartBody>
    </w:docPart>
    <w:docPart>
      <w:docPartPr>
        <w:name w:val="{1dc7aa4f-96ad-4058-8596-fc1f19d415d0}"/>
        <w:style w:val=""/>
        <w:category>
          <w:name w:val="常规"/>
          <w:gallery w:val="placeholder"/>
        </w:category>
        <w:types>
          <w:type w:val="bbPlcHdr"/>
        </w:types>
        <w:behaviors>
          <w:behavior w:val="content"/>
        </w:behaviors>
        <w:description w:val=""/>
        <w:guid w:val="{1dc7aa4f-96ad-4058-8596-fc1f19d415d0}"/>
      </w:docPartPr>
      <w:docPartBody>
        <w:p>
          <w:r>
            <w:rPr>
              <w:color w:val="808080"/>
            </w:rPr>
            <w:t>单击此处输入文字。</w:t>
          </w:r>
        </w:p>
      </w:docPartBody>
    </w:docPart>
    <w:docPart>
      <w:docPartPr>
        <w:name w:val="{25ce98fc-f87e-4350-a298-5b6335fefd73}"/>
        <w:style w:val=""/>
        <w:category>
          <w:name w:val="常规"/>
          <w:gallery w:val="placeholder"/>
        </w:category>
        <w:types>
          <w:type w:val="bbPlcHdr"/>
        </w:types>
        <w:behaviors>
          <w:behavior w:val="content"/>
        </w:behaviors>
        <w:description w:val=""/>
        <w:guid w:val="{25ce98fc-f87e-4350-a298-5b6335fefd73}"/>
      </w:docPartPr>
      <w:docPartBody>
        <w:p>
          <w:r>
            <w:rPr>
              <w:color w:val="808080"/>
            </w:rPr>
            <w:t>单击此处输入文字。</w:t>
          </w:r>
        </w:p>
      </w:docPartBody>
    </w:docPart>
    <w:docPart>
      <w:docPartPr>
        <w:name w:val="{1ce42858-73b1-4a61-ba48-6073dd0e09cb}"/>
        <w:style w:val=""/>
        <w:category>
          <w:name w:val="常规"/>
          <w:gallery w:val="placeholder"/>
        </w:category>
        <w:types>
          <w:type w:val="bbPlcHdr"/>
        </w:types>
        <w:behaviors>
          <w:behavior w:val="content"/>
        </w:behaviors>
        <w:description w:val=""/>
        <w:guid w:val="{1ce42858-73b1-4a61-ba48-6073dd0e09cb}"/>
      </w:docPartPr>
      <w:docPartBody>
        <w:p>
          <w:r>
            <w:rPr>
              <w:color w:val="808080"/>
            </w:rPr>
            <w:t>单击此处输入文字。</w:t>
          </w:r>
        </w:p>
      </w:docPartBody>
    </w:docPart>
    <w:docPart>
      <w:docPartPr>
        <w:name w:val="{ecf5db69-3020-4609-bf9c-84a1ba748559}"/>
        <w:style w:val=""/>
        <w:category>
          <w:name w:val="常规"/>
          <w:gallery w:val="placeholder"/>
        </w:category>
        <w:types>
          <w:type w:val="bbPlcHdr"/>
        </w:types>
        <w:behaviors>
          <w:behavior w:val="content"/>
        </w:behaviors>
        <w:description w:val=""/>
        <w:guid w:val="{ecf5db69-3020-4609-bf9c-84a1ba748559}"/>
      </w:docPartPr>
      <w:docPartBody>
        <w:p>
          <w:r>
            <w:rPr>
              <w:color w:val="808080"/>
            </w:rPr>
            <w:t>单击此处输入文字。</w:t>
          </w:r>
        </w:p>
      </w:docPartBody>
    </w:docPart>
    <w:docPart>
      <w:docPartPr>
        <w:name w:val="{489cb48e-99b5-42e8-ad6d-e917008a1d3e}"/>
        <w:style w:val=""/>
        <w:category>
          <w:name w:val="常规"/>
          <w:gallery w:val="placeholder"/>
        </w:category>
        <w:types>
          <w:type w:val="bbPlcHdr"/>
        </w:types>
        <w:behaviors>
          <w:behavior w:val="content"/>
        </w:behaviors>
        <w:description w:val=""/>
        <w:guid w:val="{489cb48e-99b5-42e8-ad6d-e917008a1d3e}"/>
      </w:docPartPr>
      <w:docPartBody>
        <w:p>
          <w:r>
            <w:rPr>
              <w:color w:val="808080"/>
            </w:rPr>
            <w:t>单击此处输入文字。</w:t>
          </w:r>
        </w:p>
      </w:docPartBody>
    </w:docPart>
    <w:docPart>
      <w:docPartPr>
        <w:name w:val="{b7810f23-db3a-40ea-b333-cbb1794b3b13}"/>
        <w:style w:val=""/>
        <w:category>
          <w:name w:val="常规"/>
          <w:gallery w:val="placeholder"/>
        </w:category>
        <w:types>
          <w:type w:val="bbPlcHdr"/>
        </w:types>
        <w:behaviors>
          <w:behavior w:val="content"/>
        </w:behaviors>
        <w:description w:val=""/>
        <w:guid w:val="{b7810f23-db3a-40ea-b333-cbb1794b3b13}"/>
      </w:docPartPr>
      <w:docPartBody>
        <w:p>
          <w:r>
            <w:rPr>
              <w:color w:val="808080"/>
            </w:rPr>
            <w:t>单击此处输入文字。</w:t>
          </w:r>
        </w:p>
      </w:docPartBody>
    </w:docPart>
    <w:docPart>
      <w:docPartPr>
        <w:name w:val="{1f76230b-e9b1-4f04-82f7-225c7b94bf60}"/>
        <w:style w:val=""/>
        <w:category>
          <w:name w:val="常规"/>
          <w:gallery w:val="placeholder"/>
        </w:category>
        <w:types>
          <w:type w:val="bbPlcHdr"/>
        </w:types>
        <w:behaviors>
          <w:behavior w:val="content"/>
        </w:behaviors>
        <w:description w:val=""/>
        <w:guid w:val="{1f76230b-e9b1-4f04-82f7-225c7b94bf60}"/>
      </w:docPartPr>
      <w:docPartBody>
        <w:p>
          <w:r>
            <w:rPr>
              <w:color w:val="808080"/>
            </w:rPr>
            <w:t>单击此处输入文字。</w:t>
          </w:r>
        </w:p>
      </w:docPartBody>
    </w:docPart>
    <w:docPart>
      <w:docPartPr>
        <w:name w:val="{e7cd62eb-4733-4fdd-b391-f1bb8c6fde1b}"/>
        <w:style w:val=""/>
        <w:category>
          <w:name w:val="常规"/>
          <w:gallery w:val="placeholder"/>
        </w:category>
        <w:types>
          <w:type w:val="bbPlcHdr"/>
        </w:types>
        <w:behaviors>
          <w:behavior w:val="content"/>
        </w:behaviors>
        <w:description w:val=""/>
        <w:guid w:val="{e7cd62eb-4733-4fdd-b391-f1bb8c6fde1b}"/>
      </w:docPartPr>
      <w:docPartBody>
        <w:p>
          <w:r>
            <w:rPr>
              <w:color w:val="808080"/>
            </w:rPr>
            <w:t>单击此处输入文字。</w:t>
          </w:r>
        </w:p>
      </w:docPartBody>
    </w:docPart>
    <w:docPart>
      <w:docPartPr>
        <w:name w:val="{85a05823-1c78-46fb-a83c-0178b27b3bf3}"/>
        <w:style w:val=""/>
        <w:category>
          <w:name w:val="常规"/>
          <w:gallery w:val="placeholder"/>
        </w:category>
        <w:types>
          <w:type w:val="bbPlcHdr"/>
        </w:types>
        <w:behaviors>
          <w:behavior w:val="content"/>
        </w:behaviors>
        <w:description w:val=""/>
        <w:guid w:val="{85a05823-1c78-46fb-a83c-0178b27b3bf3}"/>
      </w:docPartPr>
      <w:docPartBody>
        <w:p>
          <w:r>
            <w:rPr>
              <w:color w:val="808080"/>
            </w:rPr>
            <w:t>单击此处输入文字。</w:t>
          </w:r>
        </w:p>
      </w:docPartBody>
    </w:docPart>
    <w:docPart>
      <w:docPartPr>
        <w:name w:val="{183ed0d3-7548-4869-ab7e-3f43d9ce7f17}"/>
        <w:style w:val=""/>
        <w:category>
          <w:name w:val="常规"/>
          <w:gallery w:val="placeholder"/>
        </w:category>
        <w:types>
          <w:type w:val="bbPlcHdr"/>
        </w:types>
        <w:behaviors>
          <w:behavior w:val="content"/>
        </w:behaviors>
        <w:description w:val=""/>
        <w:guid w:val="{183ed0d3-7548-4869-ab7e-3f43d9ce7f17}"/>
      </w:docPartPr>
      <w:docPartBody>
        <w:p>
          <w:r>
            <w:rPr>
              <w:color w:val="808080"/>
            </w:rPr>
            <w:t>单击此处输入文字。</w:t>
          </w:r>
        </w:p>
      </w:docPartBody>
    </w:docPart>
    <w:docPart>
      <w:docPartPr>
        <w:name w:val="{34876acc-594b-481f-aca8-2d54dbb13e34}"/>
        <w:style w:val=""/>
        <w:category>
          <w:name w:val="常规"/>
          <w:gallery w:val="placeholder"/>
        </w:category>
        <w:types>
          <w:type w:val="bbPlcHdr"/>
        </w:types>
        <w:behaviors>
          <w:behavior w:val="content"/>
        </w:behaviors>
        <w:description w:val=""/>
        <w:guid w:val="{34876acc-594b-481f-aca8-2d54dbb13e34}"/>
      </w:docPartPr>
      <w:docPartBody>
        <w:p>
          <w:r>
            <w:rPr>
              <w:color w:val="808080"/>
            </w:rPr>
            <w:t>单击此处输入文字。</w:t>
          </w:r>
        </w:p>
      </w:docPartBody>
    </w:docPart>
    <w:docPart>
      <w:docPartPr>
        <w:name w:val="{0e4c30eb-0266-48ee-bca7-8f5f5e2a8e48}"/>
        <w:style w:val=""/>
        <w:category>
          <w:name w:val="常规"/>
          <w:gallery w:val="placeholder"/>
        </w:category>
        <w:types>
          <w:type w:val="bbPlcHdr"/>
        </w:types>
        <w:behaviors>
          <w:behavior w:val="content"/>
        </w:behaviors>
        <w:description w:val=""/>
        <w:guid w:val="{0e4c30eb-0266-48ee-bca7-8f5f5e2a8e48}"/>
      </w:docPartPr>
      <w:docPartBody>
        <w:p>
          <w:r>
            <w:rPr>
              <w:color w:val="808080"/>
            </w:rPr>
            <w:t>单击此处输入文字。</w:t>
          </w:r>
        </w:p>
      </w:docPartBody>
    </w:docPart>
    <w:docPart>
      <w:docPartPr>
        <w:name w:val="{c05a6e1b-dffa-4b47-86f0-2e60587258c9}"/>
        <w:style w:val=""/>
        <w:category>
          <w:name w:val="常规"/>
          <w:gallery w:val="placeholder"/>
        </w:category>
        <w:types>
          <w:type w:val="bbPlcHdr"/>
        </w:types>
        <w:behaviors>
          <w:behavior w:val="content"/>
        </w:behaviors>
        <w:description w:val=""/>
        <w:guid w:val="{c05a6e1b-dffa-4b47-86f0-2e60587258c9}"/>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FEA56F-40CE-48E8-BA79-468F35990B16}">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18</Pages>
  <Words>10761</Words>
  <Characters>11541</Characters>
  <Lines>93</Lines>
  <Paragraphs>26</Paragraphs>
  <TotalTime>32</TotalTime>
  <ScaleCrop>false</ScaleCrop>
  <LinksUpToDate>false</LinksUpToDate>
  <CharactersWithSpaces>12389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2019-10-11T03:34:00Z</dcterms:created>
  <dc:creator>Administrator</dc:creator>
  <cp:lastModifiedBy>你别再晚睡</cp:lastModifiedBy>
  <cp:lastPrinted>2023-08-22T04:33:00Z</cp:lastPrinted>
  <dcterms:modified xsi:type="dcterms:W3CDTF">2023-10-26T04:20:06Z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C87BF6BAF5CD49CBAF3CC206A34EC007_13</vt:lpwstr>
  </property>
</Properties>
</file>