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hint="eastAsia" w:ascii="宋体" w:hAnsi="宋体"/>
          <w:sz w:val="48"/>
          <w:szCs w:val="48"/>
        </w:rPr>
      </w:pPr>
      <w:r>
        <w:rPr>
          <w:rFonts w:hint="eastAsia" w:ascii="宋体" w:hAnsi="宋体"/>
          <w:sz w:val="32"/>
          <w:szCs w:val="32"/>
        </w:rPr>
        <w:t xml:space="preserve"> </w:t>
      </w:r>
      <w:r>
        <w:rPr>
          <w:rFonts w:hint="eastAsia" w:ascii="宋体" w:hAnsi="宋体"/>
          <w:sz w:val="48"/>
          <w:szCs w:val="48"/>
        </w:rPr>
        <w:t xml:space="preserve">    蓬安县绿美粉业有限公司文件</w:t>
      </w:r>
    </w:p>
    <w:p>
      <w:pPr>
        <w:spacing w:line="600" w:lineRule="exact"/>
        <w:ind w:firstLine="2400" w:firstLineChars="750"/>
        <w:textAlignment w:val="baseline"/>
        <w:rPr>
          <w:rFonts w:hint="eastAsia" w:ascii="宋体" w:hAnsi="宋体"/>
          <w:sz w:val="32"/>
          <w:szCs w:val="32"/>
        </w:rPr>
      </w:pPr>
      <w:r>
        <w:rPr>
          <w:rFonts w:hint="eastAsia" w:ascii="宋体" w:hAnsi="宋体"/>
          <w:sz w:val="32"/>
          <w:szCs w:val="32"/>
        </w:rPr>
        <w:t>绿美粉业（2017）12号</w:t>
      </w:r>
    </w:p>
    <w:p>
      <w:pPr>
        <w:rPr>
          <w:rFonts w:hint="eastAsia"/>
          <w:b/>
          <w:color w:val="000000"/>
          <w:sz w:val="32"/>
          <w:szCs w:val="32"/>
        </w:rPr>
      </w:pPr>
      <w:r>
        <w:rPr>
          <w:rFonts w:hint="eastAsia"/>
          <w:b/>
          <w:color w:val="000000"/>
          <w:sz w:val="32"/>
          <w:szCs w:val="32"/>
        </w:rPr>
        <w:t xml:space="preserve"> </w:t>
      </w:r>
    </w:p>
    <w:p>
      <w:pPr>
        <w:ind w:firstLine="964" w:firstLineChars="300"/>
      </w:pPr>
      <w:r>
        <w:rPr>
          <w:rFonts w:hint="eastAsia"/>
          <w:b/>
          <w:color w:val="000000"/>
          <w:sz w:val="32"/>
          <w:szCs w:val="32"/>
        </w:rPr>
        <w:t>TEL:0817-8973553       TEL:18990889801</w:t>
      </w:r>
      <w:bookmarkStart w:id="0" w:name="_GoBack"/>
      <w:bookmarkEnd w:id="0"/>
    </w:p>
    <w:p>
      <w:pPr>
        <w:ind w:firstLine="803" w:firstLineChars="250"/>
      </w:pPr>
      <w:r>
        <w:rPr>
          <w:rFonts w:hint="eastAsia"/>
          <w:b/>
          <w:color w:val="000000"/>
          <w:sz w:val="32"/>
          <w:szCs w:val="32"/>
        </w:rPr>
        <w:t xml:space="preserve">                 </w:t>
      </w:r>
    </w:p>
    <w:p>
      <w:pPr>
        <w:spacing w:line="520" w:lineRule="exact"/>
        <w:ind w:firstLine="1928" w:firstLineChars="600"/>
        <w:rPr>
          <w:rFonts w:ascii="仿宋_GB2312" w:hAnsi="仿宋_GB2312"/>
          <w:b/>
          <w:kern w:val="0"/>
          <w:sz w:val="36"/>
          <w:szCs w:val="36"/>
        </w:rPr>
      </w:pPr>
      <w:r>
        <w:rPr>
          <w:rFonts w:hint="eastAsia"/>
          <w:b/>
          <w:color w:val="000000"/>
          <w:sz w:val="32"/>
          <w:szCs w:val="32"/>
        </w:rPr>
        <w:t xml:space="preserve">   </w:t>
      </w:r>
      <w:r>
        <w:rPr>
          <w:rFonts w:ascii="仿宋_GB2312" w:hAnsi="仿宋_GB2312"/>
          <w:b/>
          <w:kern w:val="0"/>
          <w:sz w:val="36"/>
          <w:szCs w:val="36"/>
        </w:rPr>
        <w:t>应急管理责任</w:t>
      </w:r>
      <w:r>
        <w:rPr>
          <w:rFonts w:hint="eastAsia" w:ascii="仿宋_GB2312" w:hAnsi="仿宋_GB2312"/>
          <w:b/>
          <w:kern w:val="0"/>
          <w:sz w:val="36"/>
          <w:szCs w:val="36"/>
        </w:rPr>
        <w:t>制度</w:t>
      </w:r>
    </w:p>
    <w:p>
      <w:pPr>
        <w:spacing w:line="520" w:lineRule="exact"/>
        <w:ind w:firstLine="3253" w:firstLineChars="900"/>
        <w:rPr>
          <w:rFonts w:ascii="仿宋_GB2312" w:hAnsi="仿宋_GB2312"/>
          <w:b/>
          <w:kern w:val="0"/>
          <w:sz w:val="36"/>
          <w:szCs w:val="36"/>
        </w:rPr>
      </w:pPr>
      <w:r>
        <w:rPr>
          <w:rFonts w:ascii="仿宋_GB2312" w:hAnsi="仿宋_GB2312"/>
          <w:b/>
          <w:kern w:val="0"/>
          <w:sz w:val="36"/>
          <w:szCs w:val="36"/>
        </w:rPr>
        <w:t xml:space="preserve"> </w:t>
      </w:r>
    </w:p>
    <w:p>
      <w:pPr>
        <w:spacing w:line="520" w:lineRule="exact"/>
        <w:ind w:left="359" w:leftChars="171" w:firstLine="560" w:firstLineChars="200"/>
        <w:rPr>
          <w:rFonts w:ascii="仿宋_GB2312" w:hAnsi="仿宋_GB2312"/>
          <w:kern w:val="0"/>
          <w:sz w:val="28"/>
          <w:szCs w:val="28"/>
        </w:rPr>
      </w:pPr>
      <w:r>
        <w:rPr>
          <w:rFonts w:ascii="仿宋_GB2312" w:hAnsi="仿宋_GB2312"/>
          <w:kern w:val="0"/>
          <w:sz w:val="28"/>
          <w:szCs w:val="28"/>
        </w:rPr>
        <w:t>为确保生产安全事故发生后能够及时、有效地实施应急救援，防止事故的事态扩大，最大限度地减少人员伤亡和财产损失。特制定本制度。</w:t>
      </w:r>
    </w:p>
    <w:p>
      <w:pPr>
        <w:numPr>
          <w:ilvl w:val="0"/>
          <w:numId w:val="1"/>
        </w:numPr>
        <w:spacing w:line="520" w:lineRule="exact"/>
        <w:rPr>
          <w:rFonts w:ascii="仿宋_GB2312" w:hAnsi="仿宋_GB2312"/>
          <w:kern w:val="0"/>
          <w:sz w:val="28"/>
          <w:szCs w:val="28"/>
        </w:rPr>
      </w:pPr>
      <w:r>
        <w:rPr>
          <w:rFonts w:ascii="仿宋_GB2312" w:hAnsi="仿宋_GB2312"/>
          <w:kern w:val="0"/>
          <w:sz w:val="28"/>
          <w:szCs w:val="28"/>
        </w:rPr>
        <w:t>由公司安全生产应急管理小组组成应急救援指挥部，负责组织实施应急救援工作。总指挥由安全生产应急管理小组组长担任，副总指挥由安全生产应急管理小组副组长担任，指挥部成员由安全生产应急管理小组组员组成。如遇特殊情况，总经理不在时，由副指挥担任总指挥，统一协调救援工作。</w:t>
      </w:r>
    </w:p>
    <w:p>
      <w:pPr>
        <w:numPr>
          <w:ilvl w:val="0"/>
          <w:numId w:val="1"/>
        </w:numPr>
        <w:spacing w:line="520" w:lineRule="exact"/>
        <w:rPr>
          <w:rFonts w:ascii="仿宋_GB2312" w:hAnsi="仿宋_GB2312"/>
          <w:kern w:val="0"/>
          <w:sz w:val="28"/>
          <w:szCs w:val="28"/>
        </w:rPr>
      </w:pPr>
      <w:r>
        <w:rPr>
          <w:rFonts w:ascii="仿宋_GB2312" w:hAnsi="仿宋_GB2312"/>
          <w:kern w:val="0"/>
          <w:sz w:val="28"/>
          <w:szCs w:val="28"/>
        </w:rPr>
        <w:t>组长职责：</w:t>
      </w:r>
    </w:p>
    <w:p>
      <w:pPr>
        <w:numPr>
          <w:ilvl w:val="0"/>
          <w:numId w:val="2"/>
        </w:numPr>
        <w:spacing w:line="520" w:lineRule="exact"/>
        <w:rPr>
          <w:rFonts w:ascii="仿宋_GB2312" w:hAnsi="仿宋_GB2312"/>
          <w:kern w:val="0"/>
          <w:sz w:val="28"/>
          <w:szCs w:val="28"/>
        </w:rPr>
      </w:pPr>
      <w:r>
        <w:rPr>
          <w:rFonts w:ascii="仿宋_GB2312" w:hAnsi="仿宋_GB2312"/>
          <w:kern w:val="0"/>
          <w:sz w:val="28"/>
          <w:szCs w:val="28"/>
        </w:rPr>
        <w:t>根据现场的危险等级、潜在后果等，决定应急救援预案的启动。</w:t>
      </w:r>
    </w:p>
    <w:p>
      <w:pPr>
        <w:numPr>
          <w:ilvl w:val="0"/>
          <w:numId w:val="2"/>
        </w:numPr>
        <w:spacing w:line="520" w:lineRule="exact"/>
        <w:rPr>
          <w:rFonts w:ascii="仿宋_GB2312" w:hAnsi="仿宋_GB2312"/>
          <w:kern w:val="0"/>
          <w:sz w:val="28"/>
          <w:szCs w:val="28"/>
        </w:rPr>
      </w:pPr>
      <w:r>
        <w:rPr>
          <w:rFonts w:ascii="仿宋_GB2312" w:hAnsi="仿宋_GB2312"/>
          <w:kern w:val="0"/>
          <w:sz w:val="28"/>
          <w:szCs w:val="28"/>
        </w:rPr>
        <w:t>负责应急救援期间各课室的动作协调，部署应急策略，保证应急救援工作的顺利完在。</w:t>
      </w:r>
    </w:p>
    <w:p>
      <w:pPr>
        <w:numPr>
          <w:ilvl w:val="0"/>
          <w:numId w:val="2"/>
        </w:numPr>
        <w:spacing w:line="520" w:lineRule="exact"/>
        <w:rPr>
          <w:rFonts w:ascii="仿宋_GB2312" w:hAnsi="仿宋_GB2312"/>
          <w:kern w:val="0"/>
          <w:sz w:val="28"/>
          <w:szCs w:val="28"/>
        </w:rPr>
      </w:pPr>
      <w:r>
        <w:rPr>
          <w:rFonts w:ascii="仿宋_GB2312" w:hAnsi="仿宋_GB2312"/>
          <w:kern w:val="0"/>
          <w:sz w:val="28"/>
          <w:szCs w:val="28"/>
        </w:rPr>
        <w:t>指挥、协调应急救援程序行动，及对外消息发布。</w:t>
      </w:r>
    </w:p>
    <w:p>
      <w:pPr>
        <w:numPr>
          <w:ilvl w:val="0"/>
          <w:numId w:val="2"/>
        </w:numPr>
        <w:spacing w:line="520" w:lineRule="exact"/>
        <w:rPr>
          <w:rFonts w:ascii="仿宋_GB2312" w:hAnsi="仿宋_GB2312"/>
          <w:kern w:val="0"/>
          <w:sz w:val="28"/>
          <w:szCs w:val="28"/>
        </w:rPr>
      </w:pPr>
      <w:r>
        <w:rPr>
          <w:rFonts w:ascii="仿宋_GB2312" w:hAnsi="仿宋_GB2312"/>
          <w:kern w:val="0"/>
          <w:sz w:val="28"/>
          <w:szCs w:val="28"/>
        </w:rPr>
        <w:t>事故或突发事件超出公司处置能力时，向上级主管应急救援部门发出救援申请。</w:t>
      </w:r>
    </w:p>
    <w:p>
      <w:pPr>
        <w:numPr>
          <w:ilvl w:val="0"/>
          <w:numId w:val="1"/>
        </w:numPr>
        <w:spacing w:line="520" w:lineRule="exact"/>
        <w:rPr>
          <w:rFonts w:ascii="仿宋_GB2312" w:hAnsi="仿宋_GB2312"/>
          <w:kern w:val="0"/>
          <w:sz w:val="28"/>
          <w:szCs w:val="28"/>
        </w:rPr>
      </w:pPr>
      <w:r>
        <w:rPr>
          <w:rFonts w:ascii="仿宋_GB2312" w:hAnsi="仿宋_GB2312"/>
          <w:kern w:val="0"/>
          <w:sz w:val="28"/>
          <w:szCs w:val="28"/>
        </w:rPr>
        <w:t>副组长职责：</w:t>
      </w:r>
    </w:p>
    <w:p>
      <w:pPr>
        <w:numPr>
          <w:ilvl w:val="0"/>
          <w:numId w:val="3"/>
        </w:numPr>
        <w:spacing w:line="520" w:lineRule="exact"/>
        <w:rPr>
          <w:rFonts w:ascii="仿宋_GB2312" w:hAnsi="仿宋_GB2312"/>
          <w:kern w:val="0"/>
          <w:sz w:val="28"/>
          <w:szCs w:val="28"/>
        </w:rPr>
      </w:pPr>
      <w:r>
        <w:rPr>
          <w:rFonts w:ascii="仿宋_GB2312" w:hAnsi="仿宋_GB2312"/>
          <w:kern w:val="0"/>
          <w:sz w:val="28"/>
          <w:szCs w:val="28"/>
        </w:rPr>
        <w:t>协助总指挥组织或根据总指挥授权，指挥完成应急救援行动。</w:t>
      </w:r>
    </w:p>
    <w:p>
      <w:pPr>
        <w:numPr>
          <w:ilvl w:val="0"/>
          <w:numId w:val="3"/>
        </w:numPr>
        <w:spacing w:line="520" w:lineRule="exact"/>
        <w:rPr>
          <w:rFonts w:ascii="仿宋_GB2312" w:hAnsi="仿宋_GB2312"/>
          <w:kern w:val="0"/>
          <w:sz w:val="28"/>
          <w:szCs w:val="28"/>
        </w:rPr>
      </w:pPr>
      <w:r>
        <w:rPr>
          <w:rFonts w:ascii="仿宋_GB2312" w:hAnsi="仿宋_GB2312"/>
          <w:kern w:val="0"/>
          <w:sz w:val="28"/>
          <w:szCs w:val="28"/>
        </w:rPr>
        <w:t>向总指挥提出应采取的减轻事故后果的应急程序和行动建议。</w:t>
      </w:r>
    </w:p>
    <w:p>
      <w:pPr>
        <w:numPr>
          <w:ilvl w:val="0"/>
          <w:numId w:val="3"/>
        </w:numPr>
        <w:spacing w:line="520" w:lineRule="exact"/>
        <w:rPr>
          <w:rFonts w:ascii="仿宋_GB2312" w:hAnsi="仿宋_GB2312"/>
          <w:kern w:val="0"/>
          <w:sz w:val="28"/>
          <w:szCs w:val="28"/>
        </w:rPr>
      </w:pPr>
      <w:r>
        <w:rPr>
          <w:rFonts w:ascii="仿宋_GB2312" w:hAnsi="仿宋_GB2312"/>
          <w:kern w:val="0"/>
          <w:sz w:val="28"/>
          <w:szCs w:val="28"/>
        </w:rPr>
        <w:t>协调、组织应急行动所需人员、队伍和物资、设备调运等。</w:t>
      </w:r>
    </w:p>
    <w:p>
      <w:pPr>
        <w:spacing w:line="520" w:lineRule="exact"/>
        <w:rPr>
          <w:rFonts w:ascii="仿宋_GB2312" w:hAnsi="仿宋_GB2312"/>
          <w:kern w:val="0"/>
          <w:sz w:val="28"/>
          <w:szCs w:val="28"/>
        </w:rPr>
      </w:pPr>
      <w:r>
        <w:rPr>
          <w:rFonts w:ascii="仿宋_GB2312" w:hAnsi="仿宋_GB2312"/>
          <w:kern w:val="0"/>
          <w:sz w:val="28"/>
          <w:szCs w:val="28"/>
        </w:rPr>
        <w:t>四、安全生产应急管理小组职责：</w:t>
      </w:r>
    </w:p>
    <w:p>
      <w:pPr>
        <w:spacing w:line="520" w:lineRule="exact"/>
        <w:rPr>
          <w:rFonts w:ascii="仿宋_GB2312" w:hAnsi="仿宋_GB2312"/>
          <w:kern w:val="0"/>
          <w:sz w:val="28"/>
          <w:szCs w:val="28"/>
        </w:rPr>
      </w:pPr>
      <w:r>
        <w:rPr>
          <w:rFonts w:ascii="仿宋_GB2312" w:hAnsi="仿宋_GB2312"/>
          <w:kern w:val="0"/>
          <w:sz w:val="28"/>
          <w:szCs w:val="28"/>
        </w:rPr>
        <w:t xml:space="preserve">   （1）负责修订、编制公司应急救援预案。</w:t>
      </w:r>
    </w:p>
    <w:p>
      <w:pPr>
        <w:spacing w:line="520" w:lineRule="exact"/>
        <w:ind w:left="360"/>
        <w:rPr>
          <w:rFonts w:ascii="仿宋_GB2312" w:hAnsi="仿宋_GB2312"/>
          <w:kern w:val="0"/>
          <w:sz w:val="28"/>
          <w:szCs w:val="28"/>
        </w:rPr>
      </w:pPr>
      <w:r>
        <w:rPr>
          <w:rFonts w:ascii="仿宋_GB2312" w:hAnsi="仿宋_GB2312"/>
          <w:kern w:val="0"/>
          <w:sz w:val="28"/>
          <w:szCs w:val="28"/>
        </w:rPr>
        <w:t xml:space="preserve">  （2）组建应急救援队伍，配备救援器材和装备。</w:t>
      </w:r>
    </w:p>
    <w:p>
      <w:pPr>
        <w:spacing w:line="520" w:lineRule="exact"/>
        <w:ind w:left="360"/>
        <w:rPr>
          <w:rFonts w:ascii="仿宋_GB2312" w:hAnsi="仿宋_GB2312"/>
          <w:kern w:val="0"/>
          <w:sz w:val="28"/>
          <w:szCs w:val="28"/>
        </w:rPr>
      </w:pPr>
      <w:r>
        <w:rPr>
          <w:rFonts w:ascii="仿宋_GB2312" w:hAnsi="仿宋_GB2312"/>
          <w:kern w:val="0"/>
          <w:sz w:val="28"/>
          <w:szCs w:val="28"/>
        </w:rPr>
        <w:t xml:space="preserve">  （3）组织应急救援预案的培训、演练和演习。</w:t>
      </w:r>
    </w:p>
    <w:p>
      <w:pPr>
        <w:spacing w:line="520" w:lineRule="exact"/>
        <w:ind w:left="360" w:firstLine="570"/>
        <w:rPr>
          <w:rFonts w:ascii="仿宋_GB2312" w:hAnsi="仿宋_GB2312"/>
          <w:kern w:val="0"/>
          <w:sz w:val="28"/>
          <w:szCs w:val="28"/>
        </w:rPr>
      </w:pPr>
      <w:r>
        <w:rPr>
          <w:rFonts w:ascii="仿宋_GB2312" w:hAnsi="仿宋_GB2312"/>
          <w:kern w:val="0"/>
          <w:sz w:val="28"/>
          <w:szCs w:val="28"/>
        </w:rPr>
        <w:t>（4）负责安全生产事故和突发事件的上报和应急救援预案实施情况的通报。</w:t>
      </w:r>
    </w:p>
    <w:p>
      <w:pPr>
        <w:spacing w:line="520" w:lineRule="exact"/>
        <w:ind w:left="360" w:firstLine="570"/>
        <w:rPr>
          <w:rFonts w:ascii="仿宋_GB2312" w:hAnsi="仿宋_GB2312"/>
          <w:kern w:val="0"/>
          <w:sz w:val="28"/>
          <w:szCs w:val="28"/>
        </w:rPr>
      </w:pPr>
      <w:r>
        <w:rPr>
          <w:rFonts w:ascii="仿宋_GB2312" w:hAnsi="仿宋_GB2312"/>
          <w:kern w:val="0"/>
          <w:sz w:val="28"/>
          <w:szCs w:val="28"/>
        </w:rPr>
        <w:t>（5）全面负责应急救援工作，包括人员、资源配置、应急对位的配置。</w:t>
      </w:r>
    </w:p>
    <w:p>
      <w:pPr>
        <w:spacing w:line="520" w:lineRule="exact"/>
        <w:ind w:left="360" w:firstLine="570"/>
        <w:rPr>
          <w:rFonts w:ascii="仿宋_GB2312" w:hAnsi="仿宋_GB2312"/>
          <w:kern w:val="0"/>
          <w:sz w:val="28"/>
          <w:szCs w:val="28"/>
        </w:rPr>
      </w:pPr>
      <w:r>
        <w:rPr>
          <w:rFonts w:ascii="仿宋_GB2312" w:hAnsi="仿宋_GB2312"/>
          <w:kern w:val="0"/>
          <w:sz w:val="28"/>
          <w:szCs w:val="28"/>
        </w:rPr>
        <w:t>（6）组建现场指挥部，确定指挥人员、救援队伍，配备救援器材和装备。</w:t>
      </w:r>
    </w:p>
    <w:p/>
    <w:p>
      <w:pPr>
        <w:ind w:firstLine="643" w:firstLineChars="200"/>
        <w:rPr>
          <w:rFonts w:ascii="仿宋_GB2312" w:hAnsi="仿宋_GB2312"/>
          <w:kern w:val="0"/>
          <w:sz w:val="28"/>
          <w:szCs w:val="28"/>
        </w:rPr>
      </w:pPr>
      <w:r>
        <w:rPr>
          <w:rFonts w:hint="eastAsia"/>
          <w:b/>
          <w:color w:val="000000"/>
          <w:sz w:val="32"/>
          <w:szCs w:val="32"/>
        </w:rPr>
        <w:t xml:space="preserve"> </w:t>
      </w:r>
    </w:p>
    <w:p>
      <w:pPr>
        <w:rPr>
          <w:rFonts w:hint="eastAsia"/>
          <w:b/>
          <w:color w:val="FF0000"/>
          <w:sz w:val="32"/>
          <w:szCs w:val="32"/>
        </w:rPr>
      </w:pPr>
    </w:p>
    <w:p/>
    <w:p>
      <w:pPr>
        <w:spacing w:line="600" w:lineRule="exact"/>
        <w:ind w:firstLine="4725" w:firstLineChars="2250"/>
        <w:textAlignment w:val="baseline"/>
        <w:rPr>
          <w:rFonts w:hint="eastAsia" w:ascii="宋体" w:hAnsi="宋体"/>
          <w:sz w:val="32"/>
          <w:szCs w:val="32"/>
        </w:rPr>
      </w:pPr>
      <w:r>
        <w:rPr>
          <w:rFonts w:hint="eastAsia"/>
        </w:rPr>
        <w:t>蓬安县绿美粉业有限公司</w:t>
      </w:r>
    </w:p>
    <w:p>
      <w:pPr>
        <w:rPr>
          <w:rFonts w:hint="eastAsia"/>
        </w:rPr>
      </w:pPr>
    </w:p>
    <w:p>
      <w:r>
        <w:rPr>
          <w:rFonts w:hint="eastAsia"/>
        </w:rPr>
        <w:t xml:space="preserve">                                                    2017年3月2号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132E6"/>
    <w:multiLevelType w:val="multilevel"/>
    <w:tmpl w:val="1B5132E6"/>
    <w:lvl w:ilvl="0" w:tentative="0">
      <w:start w:val="1"/>
      <w:numFmt w:val="decimal"/>
      <w:lvlText w:val="（%1）"/>
      <w:lvlJc w:val="left"/>
      <w:pPr>
        <w:ind w:left="1500" w:hanging="720"/>
      </w:pPr>
      <w:rPr>
        <w:rFonts w:hint="default" w:ascii="Times New Roman" w:hAnsi="Times New Roman" w:cs="Times New Roman"/>
      </w:rPr>
    </w:lvl>
    <w:lvl w:ilvl="1" w:tentative="0">
      <w:start w:val="1"/>
      <w:numFmt w:val="lowerLetter"/>
      <w:lvlText w:val="%2)"/>
      <w:lvlJc w:val="left"/>
      <w:pPr>
        <w:ind w:left="1620" w:hanging="420"/>
      </w:pPr>
      <w:rPr>
        <w:rFonts w:hint="default" w:ascii="Times New Roman" w:hAnsi="Times New Roman" w:cs="Times New Roman"/>
      </w:rPr>
    </w:lvl>
    <w:lvl w:ilvl="2" w:tentative="0">
      <w:start w:val="1"/>
      <w:numFmt w:val="lowerRoman"/>
      <w:lvlText w:val="%3."/>
      <w:lvlJc w:val="right"/>
      <w:pPr>
        <w:ind w:left="2040" w:hanging="420"/>
      </w:pPr>
      <w:rPr>
        <w:rFonts w:hint="default" w:ascii="Times New Roman" w:hAnsi="Times New Roman" w:cs="Times New Roman"/>
      </w:rPr>
    </w:lvl>
    <w:lvl w:ilvl="3" w:tentative="0">
      <w:start w:val="1"/>
      <w:numFmt w:val="decimal"/>
      <w:lvlText w:val="%4."/>
      <w:lvlJc w:val="left"/>
      <w:pPr>
        <w:ind w:left="2460" w:hanging="420"/>
      </w:pPr>
      <w:rPr>
        <w:rFonts w:hint="default" w:ascii="Times New Roman" w:hAnsi="Times New Roman" w:cs="Times New Roman"/>
      </w:rPr>
    </w:lvl>
    <w:lvl w:ilvl="4" w:tentative="0">
      <w:start w:val="1"/>
      <w:numFmt w:val="lowerLetter"/>
      <w:lvlText w:val="%5)"/>
      <w:lvlJc w:val="left"/>
      <w:pPr>
        <w:ind w:left="2880" w:hanging="420"/>
      </w:pPr>
      <w:rPr>
        <w:rFonts w:hint="default" w:ascii="Times New Roman" w:hAnsi="Times New Roman" w:cs="Times New Roman"/>
      </w:rPr>
    </w:lvl>
    <w:lvl w:ilvl="5" w:tentative="0">
      <w:start w:val="1"/>
      <w:numFmt w:val="lowerRoman"/>
      <w:lvlText w:val="%6."/>
      <w:lvlJc w:val="right"/>
      <w:pPr>
        <w:ind w:left="3300" w:hanging="420"/>
      </w:pPr>
      <w:rPr>
        <w:rFonts w:hint="default" w:ascii="Times New Roman" w:hAnsi="Times New Roman" w:cs="Times New Roman"/>
      </w:rPr>
    </w:lvl>
    <w:lvl w:ilvl="6" w:tentative="0">
      <w:start w:val="1"/>
      <w:numFmt w:val="decimal"/>
      <w:lvlText w:val="%7."/>
      <w:lvlJc w:val="left"/>
      <w:pPr>
        <w:ind w:left="3720" w:hanging="420"/>
      </w:pPr>
      <w:rPr>
        <w:rFonts w:hint="default" w:ascii="Times New Roman" w:hAnsi="Times New Roman" w:cs="Times New Roman"/>
      </w:rPr>
    </w:lvl>
    <w:lvl w:ilvl="7" w:tentative="0">
      <w:start w:val="1"/>
      <w:numFmt w:val="lowerLetter"/>
      <w:lvlText w:val="%8)"/>
      <w:lvlJc w:val="left"/>
      <w:pPr>
        <w:ind w:left="4140" w:hanging="420"/>
      </w:pPr>
      <w:rPr>
        <w:rFonts w:hint="default" w:ascii="Times New Roman" w:hAnsi="Times New Roman" w:cs="Times New Roman"/>
      </w:rPr>
    </w:lvl>
    <w:lvl w:ilvl="8" w:tentative="0">
      <w:start w:val="1"/>
      <w:numFmt w:val="lowerRoman"/>
      <w:lvlText w:val="%9."/>
      <w:lvlJc w:val="right"/>
      <w:pPr>
        <w:ind w:left="4560" w:hanging="420"/>
      </w:pPr>
      <w:rPr>
        <w:rFonts w:hint="default" w:ascii="Times New Roman" w:hAnsi="Times New Roman" w:cs="Times New Roman"/>
      </w:rPr>
    </w:lvl>
  </w:abstractNum>
  <w:abstractNum w:abstractNumId="1">
    <w:nsid w:val="3BE62673"/>
    <w:multiLevelType w:val="multilevel"/>
    <w:tmpl w:val="3BE62673"/>
    <w:lvl w:ilvl="0" w:tentative="0">
      <w:start w:val="1"/>
      <w:numFmt w:val="japaneseCounting"/>
      <w:lvlText w:val="%1."/>
      <w:lvlJc w:val="left"/>
      <w:pPr>
        <w:ind w:left="780" w:hanging="420"/>
      </w:pPr>
      <w:rPr>
        <w:rFonts w:hint="default" w:ascii="Times New Roman" w:hAnsi="Times New Roman" w:cs="Times New Roman"/>
      </w:rPr>
    </w:lvl>
    <w:lvl w:ilvl="1" w:tentative="0">
      <w:start w:val="1"/>
      <w:numFmt w:val="lowerLetter"/>
      <w:lvlText w:val="%2)"/>
      <w:lvlJc w:val="left"/>
      <w:pPr>
        <w:ind w:left="1200" w:hanging="420"/>
      </w:pPr>
      <w:rPr>
        <w:rFonts w:hint="default" w:ascii="Times New Roman" w:hAnsi="Times New Roman" w:cs="Times New Roman"/>
      </w:rPr>
    </w:lvl>
    <w:lvl w:ilvl="2" w:tentative="0">
      <w:start w:val="1"/>
      <w:numFmt w:val="lowerRoman"/>
      <w:lvlText w:val="%3."/>
      <w:lvlJc w:val="right"/>
      <w:pPr>
        <w:ind w:left="1620" w:hanging="420"/>
      </w:pPr>
      <w:rPr>
        <w:rFonts w:hint="default" w:ascii="Times New Roman" w:hAnsi="Times New Roman" w:cs="Times New Roman"/>
      </w:rPr>
    </w:lvl>
    <w:lvl w:ilvl="3" w:tentative="0">
      <w:start w:val="1"/>
      <w:numFmt w:val="decimal"/>
      <w:lvlText w:val="%4."/>
      <w:lvlJc w:val="left"/>
      <w:pPr>
        <w:ind w:left="2040" w:hanging="420"/>
      </w:pPr>
      <w:rPr>
        <w:rFonts w:hint="default" w:ascii="Times New Roman" w:hAnsi="Times New Roman" w:cs="Times New Roman"/>
      </w:rPr>
    </w:lvl>
    <w:lvl w:ilvl="4" w:tentative="0">
      <w:start w:val="1"/>
      <w:numFmt w:val="lowerLetter"/>
      <w:lvlText w:val="%5)"/>
      <w:lvlJc w:val="left"/>
      <w:pPr>
        <w:ind w:left="2460" w:hanging="420"/>
      </w:pPr>
      <w:rPr>
        <w:rFonts w:hint="default" w:ascii="Times New Roman" w:hAnsi="Times New Roman" w:cs="Times New Roman"/>
      </w:rPr>
    </w:lvl>
    <w:lvl w:ilvl="5" w:tentative="0">
      <w:start w:val="1"/>
      <w:numFmt w:val="lowerRoman"/>
      <w:lvlText w:val="%6."/>
      <w:lvlJc w:val="right"/>
      <w:pPr>
        <w:ind w:left="2880" w:hanging="420"/>
      </w:pPr>
      <w:rPr>
        <w:rFonts w:hint="default" w:ascii="Times New Roman" w:hAnsi="Times New Roman" w:cs="Times New Roman"/>
      </w:rPr>
    </w:lvl>
    <w:lvl w:ilvl="6" w:tentative="0">
      <w:start w:val="1"/>
      <w:numFmt w:val="decimal"/>
      <w:lvlText w:val="%7."/>
      <w:lvlJc w:val="left"/>
      <w:pPr>
        <w:ind w:left="3300" w:hanging="420"/>
      </w:pPr>
      <w:rPr>
        <w:rFonts w:hint="default" w:ascii="Times New Roman" w:hAnsi="Times New Roman" w:cs="Times New Roman"/>
      </w:rPr>
    </w:lvl>
    <w:lvl w:ilvl="7" w:tentative="0">
      <w:start w:val="1"/>
      <w:numFmt w:val="lowerLetter"/>
      <w:lvlText w:val="%8)"/>
      <w:lvlJc w:val="left"/>
      <w:pPr>
        <w:ind w:left="3720" w:hanging="420"/>
      </w:pPr>
      <w:rPr>
        <w:rFonts w:hint="default" w:ascii="Times New Roman" w:hAnsi="Times New Roman" w:cs="Times New Roman"/>
      </w:rPr>
    </w:lvl>
    <w:lvl w:ilvl="8" w:tentative="0">
      <w:start w:val="1"/>
      <w:numFmt w:val="lowerRoman"/>
      <w:lvlText w:val="%9."/>
      <w:lvlJc w:val="right"/>
      <w:pPr>
        <w:ind w:left="4140" w:hanging="420"/>
      </w:pPr>
      <w:rPr>
        <w:rFonts w:hint="default" w:ascii="Times New Roman" w:hAnsi="Times New Roman" w:cs="Times New Roman"/>
      </w:rPr>
    </w:lvl>
  </w:abstractNum>
  <w:abstractNum w:abstractNumId="2">
    <w:nsid w:val="41FD5353"/>
    <w:multiLevelType w:val="multilevel"/>
    <w:tmpl w:val="41FD5353"/>
    <w:lvl w:ilvl="0" w:tentative="0">
      <w:start w:val="1"/>
      <w:numFmt w:val="decimal"/>
      <w:lvlText w:val="（%1）"/>
      <w:lvlJc w:val="left"/>
      <w:pPr>
        <w:ind w:left="1500" w:hanging="720"/>
      </w:pPr>
      <w:rPr>
        <w:rFonts w:hint="default" w:ascii="Times New Roman" w:hAnsi="Times New Roman" w:cs="Times New Roman"/>
      </w:rPr>
    </w:lvl>
    <w:lvl w:ilvl="1" w:tentative="0">
      <w:start w:val="1"/>
      <w:numFmt w:val="lowerLetter"/>
      <w:lvlText w:val="%2)"/>
      <w:lvlJc w:val="left"/>
      <w:pPr>
        <w:ind w:left="1620" w:hanging="420"/>
      </w:pPr>
      <w:rPr>
        <w:rFonts w:hint="default" w:ascii="Times New Roman" w:hAnsi="Times New Roman" w:cs="Times New Roman"/>
      </w:rPr>
    </w:lvl>
    <w:lvl w:ilvl="2" w:tentative="0">
      <w:start w:val="1"/>
      <w:numFmt w:val="lowerRoman"/>
      <w:lvlText w:val="%3."/>
      <w:lvlJc w:val="right"/>
      <w:pPr>
        <w:ind w:left="2040" w:hanging="420"/>
      </w:pPr>
      <w:rPr>
        <w:rFonts w:hint="default" w:ascii="Times New Roman" w:hAnsi="Times New Roman" w:cs="Times New Roman"/>
      </w:rPr>
    </w:lvl>
    <w:lvl w:ilvl="3" w:tentative="0">
      <w:start w:val="1"/>
      <w:numFmt w:val="decimal"/>
      <w:lvlText w:val="%4."/>
      <w:lvlJc w:val="left"/>
      <w:pPr>
        <w:ind w:left="2460" w:hanging="420"/>
      </w:pPr>
      <w:rPr>
        <w:rFonts w:hint="default" w:ascii="Times New Roman" w:hAnsi="Times New Roman" w:cs="Times New Roman"/>
      </w:rPr>
    </w:lvl>
    <w:lvl w:ilvl="4" w:tentative="0">
      <w:start w:val="1"/>
      <w:numFmt w:val="lowerLetter"/>
      <w:lvlText w:val="%5)"/>
      <w:lvlJc w:val="left"/>
      <w:pPr>
        <w:ind w:left="2880" w:hanging="420"/>
      </w:pPr>
      <w:rPr>
        <w:rFonts w:hint="default" w:ascii="Times New Roman" w:hAnsi="Times New Roman" w:cs="Times New Roman"/>
      </w:rPr>
    </w:lvl>
    <w:lvl w:ilvl="5" w:tentative="0">
      <w:start w:val="1"/>
      <w:numFmt w:val="lowerRoman"/>
      <w:lvlText w:val="%6."/>
      <w:lvlJc w:val="right"/>
      <w:pPr>
        <w:ind w:left="3300" w:hanging="420"/>
      </w:pPr>
      <w:rPr>
        <w:rFonts w:hint="default" w:ascii="Times New Roman" w:hAnsi="Times New Roman" w:cs="Times New Roman"/>
      </w:rPr>
    </w:lvl>
    <w:lvl w:ilvl="6" w:tentative="0">
      <w:start w:val="1"/>
      <w:numFmt w:val="decimal"/>
      <w:lvlText w:val="%7."/>
      <w:lvlJc w:val="left"/>
      <w:pPr>
        <w:ind w:left="3720" w:hanging="420"/>
      </w:pPr>
      <w:rPr>
        <w:rFonts w:hint="default" w:ascii="Times New Roman" w:hAnsi="Times New Roman" w:cs="Times New Roman"/>
      </w:rPr>
    </w:lvl>
    <w:lvl w:ilvl="7" w:tentative="0">
      <w:start w:val="1"/>
      <w:numFmt w:val="lowerLetter"/>
      <w:lvlText w:val="%8)"/>
      <w:lvlJc w:val="left"/>
      <w:pPr>
        <w:ind w:left="4140" w:hanging="420"/>
      </w:pPr>
      <w:rPr>
        <w:rFonts w:hint="default" w:ascii="Times New Roman" w:hAnsi="Times New Roman" w:cs="Times New Roman"/>
      </w:rPr>
    </w:lvl>
    <w:lvl w:ilvl="8" w:tentative="0">
      <w:start w:val="1"/>
      <w:numFmt w:val="lowerRoman"/>
      <w:lvlText w:val="%9."/>
      <w:lvlJc w:val="right"/>
      <w:pPr>
        <w:ind w:left="456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3B"/>
    <w:rsid w:val="00210BDC"/>
    <w:rsid w:val="0026618A"/>
    <w:rsid w:val="002D02B8"/>
    <w:rsid w:val="0046414D"/>
    <w:rsid w:val="004C5267"/>
    <w:rsid w:val="005773BC"/>
    <w:rsid w:val="005B24D1"/>
    <w:rsid w:val="00AC2587"/>
    <w:rsid w:val="00AF40B5"/>
    <w:rsid w:val="00B11D99"/>
    <w:rsid w:val="00B1343B"/>
    <w:rsid w:val="00D17EAF"/>
    <w:rsid w:val="00E013FC"/>
    <w:rsid w:val="00EA1406"/>
    <w:rsid w:val="00F662E4"/>
    <w:rsid w:val="1A36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674</Characters>
  <Lines>5</Lines>
  <Paragraphs>1</Paragraphs>
  <TotalTime>30</TotalTime>
  <ScaleCrop>false</ScaleCrop>
  <LinksUpToDate>false</LinksUpToDate>
  <CharactersWithSpaces>791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2021-05-28T09:37:00Z</dcterms:created>
  <dc:creator>Administrator</dc:creator>
  <cp:lastModifiedBy>青山绿水</cp:lastModifiedBy>
  <dcterms:modified xsi:type="dcterms:W3CDTF">2021-05-28T10:09:23Z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E2DB8E0362904A319717515E5BF09509</vt:lpwstr>
  </property>
</Properties>
</file>