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蓬安民建商品混凝土有限公司</w:t>
      </w:r>
      <w:r>
        <w:rPr>
          <w:rFonts w:ascii="Times New Roman" w:hAnsi="Times New Roman" w:eastAsia="方正小标宋简体"/>
          <w:sz w:val="44"/>
          <w:szCs w:val="44"/>
        </w:rPr>
        <w:t>安全生产管理清单制</w:t>
      </w:r>
    </w:p>
    <w:p>
      <w:pPr>
        <w:spacing w:after="0" w:line="540" w:lineRule="exact"/>
        <w:ind w:firstLine="720" w:firstLineChars="200"/>
        <w:jc w:val="center"/>
        <w:rPr>
          <w:rFonts w:ascii="Times New Roman" w:hAnsi="Times New Roman" w:eastAsia="方正小标宋简体"/>
          <w:sz w:val="36"/>
          <w:szCs w:val="36"/>
        </w:rPr>
      </w:pPr>
      <w:r>
        <w:rPr>
          <w:rFonts w:ascii="Times New Roman" w:hAnsi="Times New Roman" w:eastAsia="方正小标宋简体"/>
          <w:sz w:val="36"/>
          <w:szCs w:val="36"/>
        </w:rPr>
        <w:t>一、安全生产主体责任清单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73"/>
        <w:gridCol w:w="1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8" w:type="dxa"/>
            <w:vAlign w:val="center"/>
          </w:tcPr>
          <w:p>
            <w:pPr>
              <w:widowControl w:val="0"/>
              <w:spacing w:after="0" w:line="300" w:lineRule="exact"/>
              <w:jc w:val="center"/>
              <w:rPr>
                <w:rFonts w:ascii="Times New Roman" w:hAnsi="Times New Roman" w:eastAsia="黑体"/>
                <w:b/>
                <w:bCs/>
                <w:sz w:val="24"/>
                <w:szCs w:val="24"/>
              </w:rPr>
            </w:pPr>
            <w:r>
              <w:rPr>
                <w:rFonts w:ascii="Times New Roman" w:hAnsi="Times New Roman" w:eastAsia="黑体"/>
                <w:b/>
                <w:bCs/>
                <w:sz w:val="24"/>
                <w:szCs w:val="24"/>
              </w:rPr>
              <w:t>序号</w:t>
            </w:r>
          </w:p>
        </w:tc>
        <w:tc>
          <w:tcPr>
            <w:tcW w:w="1473" w:type="dxa"/>
            <w:vAlign w:val="center"/>
          </w:tcPr>
          <w:p>
            <w:pPr>
              <w:widowControl w:val="0"/>
              <w:spacing w:after="0" w:line="300" w:lineRule="exact"/>
              <w:jc w:val="center"/>
              <w:rPr>
                <w:rFonts w:ascii="Times New Roman" w:hAnsi="Times New Roman" w:eastAsia="黑体"/>
                <w:b/>
                <w:bCs/>
                <w:sz w:val="24"/>
                <w:szCs w:val="24"/>
              </w:rPr>
            </w:pPr>
            <w:r>
              <w:rPr>
                <w:rFonts w:ascii="Times New Roman" w:hAnsi="Times New Roman" w:eastAsia="黑体"/>
                <w:b/>
                <w:bCs/>
                <w:sz w:val="24"/>
                <w:szCs w:val="24"/>
              </w:rPr>
              <w:t>行业类别</w:t>
            </w:r>
          </w:p>
        </w:tc>
        <w:tc>
          <w:tcPr>
            <w:tcW w:w="11808" w:type="dxa"/>
            <w:vAlign w:val="center"/>
          </w:tcPr>
          <w:p>
            <w:pPr>
              <w:widowControl w:val="0"/>
              <w:spacing w:after="0" w:line="300" w:lineRule="exact"/>
              <w:jc w:val="center"/>
              <w:rPr>
                <w:rFonts w:ascii="Times New Roman" w:hAnsi="Times New Roman" w:eastAsia="黑体"/>
                <w:b/>
                <w:bCs/>
                <w:sz w:val="24"/>
                <w:szCs w:val="24"/>
              </w:rPr>
            </w:pPr>
            <w:r>
              <w:rPr>
                <w:rFonts w:ascii="Times New Roman" w:hAnsi="Times New Roman" w:eastAsia="黑体"/>
                <w:b/>
                <w:bCs/>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8" w:hRule="atLeast"/>
          <w:jc w:val="center"/>
        </w:trPr>
        <w:tc>
          <w:tcPr>
            <w:tcW w:w="938" w:type="dxa"/>
            <w:vAlign w:val="center"/>
          </w:tcPr>
          <w:p>
            <w:pPr>
              <w:widowControl w:val="0"/>
              <w:spacing w:after="0" w:line="300" w:lineRule="exact"/>
              <w:jc w:val="center"/>
              <w:rPr>
                <w:rFonts w:ascii="Times New Roman" w:hAnsi="Times New Roman" w:eastAsia="宋体"/>
                <w:b/>
                <w:bCs/>
                <w:sz w:val="24"/>
                <w:szCs w:val="24"/>
              </w:rPr>
            </w:pPr>
            <w:r>
              <w:rPr>
                <w:rFonts w:ascii="Times New Roman" w:hAnsi="Times New Roman" w:eastAsia="宋体"/>
                <w:b/>
                <w:bCs/>
                <w:sz w:val="24"/>
                <w:szCs w:val="24"/>
              </w:rPr>
              <w:t>1-1</w:t>
            </w:r>
          </w:p>
        </w:tc>
        <w:tc>
          <w:tcPr>
            <w:tcW w:w="1473" w:type="dxa"/>
            <w:vAlign w:val="center"/>
          </w:tcPr>
          <w:p>
            <w:pPr>
              <w:widowControl w:val="0"/>
              <w:spacing w:after="0" w:line="300" w:lineRule="exact"/>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建材</w:t>
            </w:r>
          </w:p>
        </w:tc>
        <w:tc>
          <w:tcPr>
            <w:tcW w:w="11808" w:type="dxa"/>
          </w:tcPr>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1.依法生产经营，具备安全生产条件，履行建设项目安全设施“三同时”的规定；</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2.组织宣传、贯彻党和国家有关安全生产方针、政策、法律、法规及上级有关规定;</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3.建立、健全并落实本单位安全生产责任制、安全生产规章制度和安全技术操作规程；</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4.依法建立适应安全生产工作需要的安全生产管理机构，配备安全生产管理人员；</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5.组织实施本单位安全生产教育和培训；</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6.按规定足额提取和使用安全生产费用，</w:t>
            </w:r>
            <w:r>
              <w:rPr>
                <w:rFonts w:ascii="Times New Roman" w:hAnsi="Times New Roman" w:eastAsia="宋体"/>
                <w:b/>
                <w:bCs/>
                <w:sz w:val="24"/>
              </w:rPr>
              <w:t>建立健全安全生产责任保险制度</w:t>
            </w:r>
            <w:r>
              <w:rPr>
                <w:rFonts w:hint="eastAsia" w:ascii="Times New Roman" w:hAnsi="Times New Roman" w:eastAsia="宋体"/>
                <w:b/>
                <w:bCs/>
                <w:sz w:val="24"/>
                <w:szCs w:val="24"/>
              </w:rPr>
              <w:t>，</w:t>
            </w:r>
            <w:r>
              <w:rPr>
                <w:rFonts w:ascii="Times New Roman" w:hAnsi="Times New Roman" w:eastAsia="宋体"/>
                <w:b/>
                <w:bCs/>
                <w:sz w:val="24"/>
                <w:szCs w:val="24"/>
              </w:rPr>
              <w:t>保证本单位安全生产投入的有效实施；</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7.接受政府及其有关部门的安全生产监督管理，落实风险分级防控和隐患排查治理机制，对重大危险源实施监控，有效控制生产风险，依法开展隐患排查与综合治理，及时消除事故隐患，提高安全生产水平；</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8.制定并实施本单位生产安全事故应急救援预案，建立应急救援组织，完善应急救援条件，开展应急救援演练，并按规定报送安全生产监督管理部门或者有关部门备案；</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9.及时、如实按规定报告生产安全事故，落实生产安全事故处理的有关工作；</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10.必须为劳动者创造符合国家安全生产标准和职业卫生要求的工作环境和条件，为从业人员提供符合国家标准或者行业标准的劳动防护用品，为从业人员缴纳工伤保险费。</w:t>
            </w:r>
          </w:p>
          <w:p>
            <w:pPr>
              <w:spacing w:after="0"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11.法律、法规、规章、标准规定的其他安全生产责任。</w:t>
            </w:r>
          </w:p>
          <w:p>
            <w:pPr>
              <w:widowControl w:val="0"/>
              <w:spacing w:after="0" w:line="320" w:lineRule="exact"/>
              <w:ind w:firstLine="480" w:firstLineChars="200"/>
              <w:jc w:val="both"/>
              <w:rPr>
                <w:rFonts w:ascii="Times New Roman" w:hAnsi="Times New Roman" w:eastAsia="宋体"/>
                <w:sz w:val="24"/>
                <w:szCs w:val="24"/>
              </w:rPr>
            </w:pPr>
          </w:p>
        </w:tc>
      </w:tr>
    </w:tbl>
    <w:p>
      <w:pPr>
        <w:spacing w:after="0"/>
        <w:ind w:firstLine="440" w:firstLineChars="200"/>
        <w:jc w:val="center"/>
        <w:rPr>
          <w:rFonts w:ascii="Times New Roman" w:hAnsi="Times New Roman" w:eastAsia="方正小标宋简体"/>
          <w:sz w:val="36"/>
          <w:szCs w:val="36"/>
        </w:rPr>
      </w:pPr>
      <w:r>
        <w:rPr>
          <w:rFonts w:ascii="Times New Roman" w:hAnsi="Times New Roman"/>
        </w:rPr>
        <w:br w:type="page"/>
      </w:r>
      <w:r>
        <w:rPr>
          <w:rFonts w:ascii="Times New Roman" w:hAnsi="Times New Roman" w:eastAsia="方正小标宋简体"/>
          <w:sz w:val="36"/>
          <w:szCs w:val="36"/>
        </w:rPr>
        <w:t>二、岗位安全生产责任清单</w:t>
      </w:r>
    </w:p>
    <w:p>
      <w:pPr>
        <w:spacing w:after="0" w:line="540" w:lineRule="exact"/>
        <w:ind w:firstLine="640" w:firstLineChars="200"/>
        <w:jc w:val="center"/>
        <w:rPr>
          <w:rFonts w:ascii="Times New Roman" w:hAnsi="Times New Roman" w:eastAsia="楷体_GB2312"/>
          <w:sz w:val="32"/>
          <w:szCs w:val="32"/>
        </w:rPr>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7"/>
        <w:gridCol w:w="4964"/>
        <w:gridCol w:w="577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38" w:type="dxa"/>
            <w:vAlign w:val="center"/>
          </w:tcPr>
          <w:p>
            <w:pPr>
              <w:widowControl w:val="0"/>
              <w:spacing w:after="0" w:line="380" w:lineRule="exact"/>
              <w:jc w:val="center"/>
              <w:rPr>
                <w:rFonts w:ascii="Times New Roman" w:hAnsi="Times New Roman" w:eastAsia="黑体"/>
                <w:b/>
                <w:bCs/>
                <w:sz w:val="24"/>
                <w:szCs w:val="24"/>
              </w:rPr>
            </w:pPr>
            <w:r>
              <w:rPr>
                <w:rFonts w:ascii="Times New Roman" w:hAnsi="Times New Roman" w:eastAsia="黑体"/>
                <w:b/>
                <w:bCs/>
                <w:sz w:val="24"/>
                <w:szCs w:val="24"/>
              </w:rPr>
              <w:t>序号</w:t>
            </w:r>
          </w:p>
        </w:tc>
        <w:tc>
          <w:tcPr>
            <w:tcW w:w="1287" w:type="dxa"/>
            <w:vAlign w:val="center"/>
          </w:tcPr>
          <w:p>
            <w:pPr>
              <w:widowControl w:val="0"/>
              <w:spacing w:after="0" w:line="380" w:lineRule="exact"/>
              <w:jc w:val="center"/>
              <w:rPr>
                <w:rFonts w:ascii="Times New Roman" w:hAnsi="Times New Roman" w:eastAsia="黑体"/>
                <w:b/>
                <w:bCs/>
                <w:sz w:val="24"/>
                <w:szCs w:val="24"/>
              </w:rPr>
            </w:pPr>
            <w:r>
              <w:rPr>
                <w:rFonts w:ascii="Times New Roman" w:hAnsi="Times New Roman" w:eastAsia="黑体"/>
                <w:b/>
                <w:bCs/>
                <w:sz w:val="24"/>
                <w:szCs w:val="24"/>
              </w:rPr>
              <w:t>岗位名称</w:t>
            </w:r>
          </w:p>
        </w:tc>
        <w:tc>
          <w:tcPr>
            <w:tcW w:w="4964" w:type="dxa"/>
            <w:vAlign w:val="center"/>
          </w:tcPr>
          <w:p>
            <w:pPr>
              <w:widowControl w:val="0"/>
              <w:spacing w:after="0" w:line="320" w:lineRule="exact"/>
              <w:ind w:firstLine="482" w:firstLineChars="200"/>
              <w:jc w:val="center"/>
              <w:rPr>
                <w:rFonts w:ascii="Times New Roman" w:hAnsi="Times New Roman" w:eastAsia="黑体"/>
                <w:b/>
                <w:bCs/>
                <w:sz w:val="24"/>
                <w:szCs w:val="24"/>
              </w:rPr>
            </w:pPr>
            <w:r>
              <w:rPr>
                <w:rFonts w:ascii="Times New Roman" w:hAnsi="Times New Roman" w:eastAsia="黑体"/>
                <w:b/>
                <w:bCs/>
                <w:sz w:val="24"/>
                <w:szCs w:val="24"/>
              </w:rPr>
              <w:t>责任清单</w:t>
            </w:r>
          </w:p>
        </w:tc>
        <w:tc>
          <w:tcPr>
            <w:tcW w:w="5779" w:type="dxa"/>
            <w:vAlign w:val="center"/>
          </w:tcPr>
          <w:p>
            <w:pPr>
              <w:widowControl w:val="0"/>
              <w:spacing w:after="0" w:line="380" w:lineRule="exact"/>
              <w:jc w:val="center"/>
              <w:rPr>
                <w:rFonts w:ascii="Times New Roman" w:hAnsi="Times New Roman" w:eastAsia="黑体"/>
                <w:b/>
                <w:bCs/>
                <w:sz w:val="24"/>
                <w:szCs w:val="24"/>
              </w:rPr>
            </w:pPr>
            <w:r>
              <w:rPr>
                <w:rFonts w:ascii="Times New Roman" w:hAnsi="Times New Roman" w:eastAsia="黑体"/>
                <w:b/>
                <w:bCs/>
                <w:sz w:val="24"/>
                <w:szCs w:val="24"/>
              </w:rPr>
              <w:t>履职清单</w:t>
            </w:r>
          </w:p>
        </w:tc>
        <w:tc>
          <w:tcPr>
            <w:tcW w:w="1308" w:type="dxa"/>
            <w:vAlign w:val="center"/>
          </w:tcPr>
          <w:p>
            <w:pPr>
              <w:widowControl w:val="0"/>
              <w:spacing w:after="0" w:line="380" w:lineRule="exact"/>
              <w:jc w:val="center"/>
              <w:rPr>
                <w:rFonts w:ascii="Times New Roman" w:hAnsi="Times New Roman" w:eastAsia="黑体"/>
                <w:b/>
                <w:bCs/>
                <w:sz w:val="24"/>
                <w:szCs w:val="24"/>
              </w:rPr>
            </w:pPr>
            <w:r>
              <w:rPr>
                <w:rFonts w:ascii="Times New Roman" w:hAnsi="Times New Roman" w:eastAsia="黑体"/>
                <w:b/>
                <w:bCs/>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2" w:hRule="atLeast"/>
        </w:trPr>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2-1</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企业主要负责人(实际控制人）</w:t>
            </w:r>
          </w:p>
        </w:tc>
        <w:tc>
          <w:tcPr>
            <w:tcW w:w="4964" w:type="dxa"/>
            <w:vAlign w:val="center"/>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1.对公司安全生产全面负责，组织贯彻党和国家有关安全生产的方针政策、法律法规、标准规范等，并组织各职能部门落实。</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2.组织建立、健全并贯彻落实公司的安全生产责任制。</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3.建立安全生产</w:t>
            </w:r>
            <w:r>
              <w:rPr>
                <w:rFonts w:hint="eastAsia" w:ascii="Times New Roman" w:hAnsi="Times New Roman" w:eastAsia="宋体"/>
                <w:b/>
                <w:bCs/>
                <w:sz w:val="24"/>
                <w:szCs w:val="24"/>
                <w:lang w:eastAsia="zh-CN"/>
              </w:rPr>
              <w:t>领导小组</w:t>
            </w:r>
            <w:r>
              <w:rPr>
                <w:rFonts w:ascii="Times New Roman" w:hAnsi="Times New Roman" w:eastAsia="宋体"/>
                <w:b/>
                <w:bCs/>
                <w:sz w:val="24"/>
                <w:szCs w:val="24"/>
              </w:rPr>
              <w:t>，健全安全生产管理机构，配备专兼职安全管理人员。</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4.组织制定公司安全生产规章制度和操作规程。</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5.组织审定公司安全生产教育和培训计划。</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审批本企业年度安全生产费用提取和使用计划，保证安全生产投入有效实施。</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6.督促、检查公司的安全生产工作，及时消除安全生产隐患定期研究解决分管安全副总提出的问题；</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7.定期指导安全管理部门的工作；</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8.定期调研考核重大风险点源。</w:t>
            </w:r>
          </w:p>
          <w:p>
            <w:pPr>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9.组织制定实施生产安全事故应急救援预案</w:t>
            </w:r>
            <w:r>
              <w:rPr>
                <w:rFonts w:hint="eastAsia" w:ascii="Times New Roman" w:hAnsi="Times New Roman" w:eastAsia="宋体"/>
                <w:b/>
                <w:bCs/>
                <w:sz w:val="24"/>
                <w:szCs w:val="24"/>
                <w:lang w:eastAsia="zh-CN"/>
              </w:rPr>
              <w:t>。</w:t>
            </w:r>
          </w:p>
          <w:p>
            <w:pPr>
              <w:pStyle w:val="2"/>
              <w:rPr>
                <w:rFonts w:ascii="Times New Roman" w:hAnsi="Times New Roman" w:eastAsia="宋体"/>
                <w:b/>
                <w:bCs/>
              </w:rPr>
            </w:pPr>
          </w:p>
        </w:tc>
        <w:tc>
          <w:tcPr>
            <w:tcW w:w="5779" w:type="dxa"/>
            <w:vAlign w:val="center"/>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1.主持推进公司各项安全生产工作，例如定期组织召开安全生产领导小组会议，研究解决分管副总提交的安全生产重点、难点问题。</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2.组织企业人员对安全生产责任制进行修订，并签发。</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3.实行安全生产目标管理，参与对公司其他领导层、各部门及各层级人员进行安全生产责任履职情况考核。（1次/季度）</w:t>
            </w:r>
          </w:p>
          <w:p>
            <w:pPr>
              <w:spacing w:after="0" w:line="320" w:lineRule="exact"/>
              <w:ind w:firstLine="482" w:firstLineChars="200"/>
              <w:jc w:val="both"/>
              <w:rPr>
                <w:rFonts w:ascii="Times New Roman" w:hAnsi="Times New Roman" w:eastAsia="宋体"/>
                <w:b/>
                <w:bCs/>
                <w:color w:val="000000" w:themeColor="text1"/>
                <w:sz w:val="24"/>
                <w:szCs w:val="24"/>
              </w:rPr>
            </w:pPr>
            <w:r>
              <w:rPr>
                <w:rFonts w:ascii="Times New Roman" w:hAnsi="Times New Roman" w:eastAsia="宋体"/>
                <w:b/>
                <w:bCs/>
                <w:color w:val="000000" w:themeColor="text1"/>
                <w:sz w:val="24"/>
                <w:szCs w:val="24"/>
              </w:rPr>
              <w:t>4.按照法律法规要求，成立</w:t>
            </w:r>
            <w:r>
              <w:rPr>
                <w:rFonts w:hint="eastAsia" w:ascii="Times New Roman" w:hAnsi="Times New Roman" w:eastAsia="宋体"/>
                <w:b/>
                <w:bCs/>
                <w:color w:val="000000" w:themeColor="text1"/>
                <w:sz w:val="24"/>
                <w:szCs w:val="24"/>
                <w:lang w:eastAsia="zh-CN"/>
              </w:rPr>
              <w:t>安全生产领导小组</w:t>
            </w:r>
            <w:r>
              <w:rPr>
                <w:rFonts w:ascii="Times New Roman" w:hAnsi="Times New Roman" w:eastAsia="宋体"/>
                <w:b/>
                <w:bCs/>
                <w:color w:val="000000" w:themeColor="text1"/>
                <w:sz w:val="24"/>
                <w:szCs w:val="24"/>
              </w:rPr>
              <w:t>，设置安全管理机构或配备安全管理人员，并以文件形式下发。</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5.组织企业人员对安全生产管理制度、操作规程、应急预案等的符合性进行定期评价，并签发。（1次/年）</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6.组织审定公司年度安全教育培训计划，督促教育计划落实。（1次/年）</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7.签批安全生产费用支出（日常安全生产支出、工伤保险、安全生产责任保险等），并进行检查，确保足额投入、未超范围使用。（1次/年）</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8.组织开展企业各类安全检查（按照检查类型划分），并留下痕迹，督促重大隐患整改情况。</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9.</w:t>
            </w:r>
            <w:r>
              <w:rPr>
                <w:rFonts w:ascii="Times New Roman" w:hAnsi="Times New Roman" w:eastAsia="宋体"/>
                <w:b/>
                <w:bCs/>
                <w:sz w:val="24"/>
                <w:szCs w:val="24"/>
              </w:rPr>
              <w:t>按照应急预案定期组织相关部门开展应急演练，并对演练效果进行评价总结，确保按计划执行。</w:t>
            </w:r>
          </w:p>
          <w:p>
            <w:pPr>
              <w:spacing w:after="0" w:line="320" w:lineRule="exact"/>
              <w:ind w:firstLine="482" w:firstLineChars="200"/>
              <w:jc w:val="both"/>
              <w:rPr>
                <w:rFonts w:ascii="Times New Roman" w:hAnsi="Times New Roman" w:eastAsia="宋体"/>
                <w:b/>
                <w:bCs/>
                <w:sz w:val="24"/>
                <w:szCs w:val="24"/>
              </w:rPr>
            </w:pPr>
          </w:p>
        </w:tc>
        <w:tc>
          <w:tcPr>
            <w:tcW w:w="1308" w:type="dxa"/>
            <w:vAlign w:val="center"/>
          </w:tcPr>
          <w:p>
            <w:pPr>
              <w:widowControl w:val="0"/>
              <w:spacing w:after="0" w:line="380" w:lineRule="exact"/>
              <w:jc w:val="center"/>
              <w:rPr>
                <w:rFonts w:hint="eastAsia"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卢建明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2-2</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分管生产安全负责人</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1.贯彻党和国家安全生产方针政策、法律法规及上级领导的工作指示，分管公司安全，并负责综合监管全公司的安全生产工作。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2.建立、健全本单位安全生产责任制，协助总经理监督检查同级领导的职责履行情况。</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3.组织制定并实施公司安全生产教育和培训计划。</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4.保证本单位安全生产投入有效实施。</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5.督促、检查公司的安全生产工作，及时消除安全生产隐患。</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6.组织制定生产安全事故应急救援预案，负责组织开展演练工作，落实应急准备工作。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7.抓好生产现场特殊作业的监管，督促建立配套的特殊作业安全管理制度，并参与特殊动火作业审批流程。</w:t>
            </w:r>
          </w:p>
        </w:tc>
        <w:tc>
          <w:tcPr>
            <w:tcW w:w="5779" w:type="dxa"/>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1.定期组织相关部门分析企业安全生产动态，及时解决安全生产工作中存在的问题。</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2.与各部门负责人签订安全生产目标责任书，组织实施考核。（1次/年）</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3.签发公司安全生产教育和培训计划。</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4.批准公司年度安全预算、安全隐患整改预算、培训费用、工伤保险、足额提取和使用安全生产费用等。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5.批准年度安全检查计划，参加重点区域、重点部位或重点环节的安全检查活动。</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6.组织制定签发应急救援预案，按计划参加应急救援演练。</w:t>
            </w:r>
          </w:p>
          <w:p>
            <w:pPr>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7.审核特殊动火作业票，做好相应作业的现场监督管理。（1次/作业</w:t>
            </w:r>
            <w:r>
              <w:rPr>
                <w:rFonts w:hint="eastAsia" w:ascii="Times New Roman" w:hAnsi="Times New Roman" w:eastAsia="宋体"/>
                <w:b/>
                <w:bCs/>
                <w:sz w:val="24"/>
                <w:szCs w:val="24"/>
                <w:lang w:eastAsia="zh-CN"/>
              </w:rPr>
              <w:t>）</w:t>
            </w:r>
          </w:p>
        </w:tc>
        <w:tc>
          <w:tcPr>
            <w:tcW w:w="1308" w:type="dxa"/>
            <w:vAlign w:val="center"/>
          </w:tcPr>
          <w:p>
            <w:pPr>
              <w:widowControl w:val="0"/>
              <w:spacing w:after="0" w:line="380" w:lineRule="exact"/>
              <w:jc w:val="center"/>
              <w:rPr>
                <w:rFonts w:hint="eastAsia" w:ascii="Times New Roman" w:hAnsi="Times New Roman" w:eastAsia="宋体"/>
                <w:b/>
                <w:bCs/>
                <w:sz w:val="28"/>
                <w:szCs w:val="28"/>
                <w:lang w:eastAsia="zh-CN"/>
              </w:rPr>
            </w:pPr>
            <w:r>
              <w:rPr>
                <w:rFonts w:hint="eastAsia" w:ascii="Times New Roman" w:hAnsi="Times New Roman" w:eastAsia="宋体"/>
                <w:b/>
                <w:bCs/>
                <w:sz w:val="24"/>
                <w:szCs w:val="24"/>
                <w:lang w:eastAsia="zh-CN"/>
              </w:rPr>
              <w:t>刘维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2-3</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安全</w:t>
            </w:r>
            <w:r>
              <w:rPr>
                <w:rFonts w:hint="eastAsia" w:ascii="Times New Roman" w:hAnsi="Times New Roman" w:eastAsia="宋体"/>
                <w:b/>
                <w:bCs/>
                <w:sz w:val="24"/>
                <w:szCs w:val="24"/>
                <w:lang w:eastAsia="zh-CN"/>
              </w:rPr>
              <w:t>生产小组</w:t>
            </w:r>
            <w:r>
              <w:rPr>
                <w:rFonts w:ascii="Times New Roman" w:hAnsi="Times New Roman" w:eastAsia="宋体"/>
                <w:b/>
                <w:bCs/>
                <w:sz w:val="24"/>
                <w:szCs w:val="24"/>
              </w:rPr>
              <w:t>负责人</w:t>
            </w:r>
          </w:p>
        </w:tc>
        <w:tc>
          <w:tcPr>
            <w:tcW w:w="4964" w:type="dxa"/>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1.及时传达、贯彻、执行上级有关安全生产的方针、政策、法律、法规等指示，在总经理指导、分管安全副总经理和安全生产委员会的领导下，负责公司安全工作。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2.制订公司安全工作的方针、目标、规划，并分解和实施。</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3.对公司各部门安全工作进行考核评比。</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4.组织拟订或者修订本单位安全生产规章制度，参与审查安全技术操作规程及相关技术规范，并对执行情况进行监督检查。</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5.组织实施本单位安全生产宣传、教育和培训，总结和推广安全生产工作的先进经验。</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6.组织安全生产巡查，协助和督促有关部门对查出的隐患制订整改方案，检查监督隐患整改工作的完成情况。</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7.签批员工劳保用品和防暑降温用品的发放标准，督促检查有关部门按规定及时发放和合理使用。</w:t>
            </w:r>
          </w:p>
        </w:tc>
        <w:tc>
          <w:tcPr>
            <w:tcW w:w="5779" w:type="dxa"/>
            <w:vAlign w:val="center"/>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1.定期组织员工学习安全生产政策、法律法规、标准规范和公司安全制度等文件。</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2.制定安全生产管理工作计划、安全生产投入计划和安全技术措施计划，并组织实施或者监督相关部门实施。</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.积极参与公司安全管理制度、操作规程、安全生产责任制、应急预案、年度安全教育计划等的编制工作，提出相关意见。</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.积极组织员工进行安全教育培训、开展安全活动，教育内容包括安全思想教育、安全技术知识、安全应急措施等，保证安全教育学时满足法律要求。</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.定期开展企业生产现场相关检查，对日常发现的安全问题进行统计和汇总，形成问题清单作为议题在安全领导小组会上进行讨论分析。</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.查看劳保用品发放记录和作业人员劳保用品使用情况。</w:t>
            </w:r>
          </w:p>
          <w:p>
            <w:pPr>
              <w:spacing w:after="0" w:line="320" w:lineRule="exact"/>
              <w:ind w:firstLine="482" w:firstLineChars="200"/>
              <w:jc w:val="both"/>
              <w:rPr>
                <w:rFonts w:ascii="Times New Roman" w:hAnsi="Times New Roman" w:eastAsia="宋体"/>
                <w:b/>
                <w:bCs/>
                <w:sz w:val="24"/>
                <w:szCs w:val="24"/>
              </w:rPr>
            </w:pPr>
          </w:p>
        </w:tc>
        <w:tc>
          <w:tcPr>
            <w:tcW w:w="1308" w:type="dxa"/>
            <w:vAlign w:val="center"/>
          </w:tcPr>
          <w:p>
            <w:pPr>
              <w:widowControl w:val="0"/>
              <w:spacing w:after="0" w:line="380" w:lineRule="exact"/>
              <w:jc w:val="center"/>
              <w:rPr>
                <w:rFonts w:hint="eastAsia"/>
                <w:lang w:eastAsia="zh-CN"/>
              </w:rPr>
            </w:pPr>
            <w:r>
              <w:rPr>
                <w:rFonts w:hint="eastAsia"/>
                <w:lang w:eastAsia="zh-CN"/>
              </w:rPr>
              <w:t>卢建明</w:t>
            </w:r>
          </w:p>
          <w:p>
            <w:pPr>
              <w:pStyle w:val="2"/>
              <w:ind w:firstLine="240" w:firstLineChars="100"/>
              <w:rPr>
                <w:rFonts w:hint="eastAsia"/>
                <w:lang w:eastAsia="zh-CN"/>
              </w:rPr>
            </w:pPr>
            <w:r>
              <w:rPr>
                <w:rFonts w:hint="eastAsia" w:ascii="Times New Roman" w:hAnsi="Times New Roman" w:eastAsia="宋体"/>
                <w:b w:val="0"/>
                <w:bCs w:val="0"/>
                <w:sz w:val="24"/>
                <w:szCs w:val="24"/>
                <w:lang w:eastAsia="zh-CN"/>
              </w:rPr>
              <w:t>翟建章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2-4</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安全管理人员</w:t>
            </w:r>
          </w:p>
        </w:tc>
        <w:tc>
          <w:tcPr>
            <w:tcW w:w="4964" w:type="dxa"/>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1.在部门领导下，具体开展公司的安全管理工作。</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2.参与编写或修订本公司安全管理制度、安全技术规程及应急救援预案等。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3.参与或开展公司员工安全教育培训，如实记录培训、考核情况。</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4.检查公司安全生产状况，排查事故隐患，提出改进建议。</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5.监督公司员工劳动纪律和防护用品的使用。</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6.组织并参与生产安全事故应急预案演练，对演练情况进行记录、总结。</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7.协助开展风险辨识、分级，督促重大风险管控措施的落实。</w:t>
            </w:r>
          </w:p>
          <w:p>
            <w:pPr>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8.负责相关特殊作业票的办理审核，安全措施的制定、安全确认和作业过程监督工作</w:t>
            </w:r>
            <w:r>
              <w:rPr>
                <w:rFonts w:hint="eastAsia" w:ascii="Times New Roman" w:hAnsi="Times New Roman" w:eastAsia="宋体"/>
                <w:b/>
                <w:bCs/>
                <w:sz w:val="24"/>
                <w:szCs w:val="24"/>
                <w:lang w:eastAsia="zh-CN"/>
              </w:rPr>
              <w:t>；</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9.负责安全管理资料档案的建立、归档。</w:t>
            </w:r>
          </w:p>
        </w:tc>
        <w:tc>
          <w:tcPr>
            <w:tcW w:w="5779" w:type="dxa"/>
            <w:vAlign w:val="center"/>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1.督促、检查各部门安全标准化建设、安全生产清单制管理等工作的执行情况；协助部门领导组织召开安全例会，做好会议记录。</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2.参与编写或修订公司安全技术规程、安全技术措施计划及应急救援预案等。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3.参与编写公司年度安全教育培训计划，如实记录各部门安全生产教育培训情况。</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4.参与综合检查、专项检查、季节性、节假日或特殊时段等形式的安全（或隐患）排查，协助和督促有关人员对隐患进行整改并制定安全措施。</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5.进行日常检查，制止和纠正违章指挥、强令冒险作业、违反操作规程的行为，督促员工正确使用劳动防护用品。</w:t>
            </w:r>
          </w:p>
          <w:p>
            <w:pPr>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.参与风险辨识、分级；对重大危险源、关键装置、重点部位、高风险区域进行安全检查。</w:t>
            </w:r>
          </w:p>
        </w:tc>
        <w:tc>
          <w:tcPr>
            <w:tcW w:w="1308" w:type="dxa"/>
            <w:vAlign w:val="center"/>
          </w:tcPr>
          <w:p>
            <w:pPr>
              <w:widowControl w:val="0"/>
              <w:spacing w:after="0" w:line="380" w:lineRule="exact"/>
              <w:jc w:val="center"/>
              <w:rPr>
                <w:rFonts w:hint="eastAsia" w:ascii="Times New Roman" w:hAnsi="Times New Roman" w:eastAsia="宋体"/>
                <w:b/>
                <w:bCs/>
                <w:sz w:val="28"/>
                <w:szCs w:val="28"/>
                <w:lang w:eastAsia="zh-CN"/>
              </w:rPr>
            </w:pPr>
            <w:r>
              <w:rPr>
                <w:rFonts w:hint="eastAsia" w:ascii="Times New Roman" w:hAnsi="Times New Roman" w:eastAsia="宋体"/>
                <w:b/>
                <w:bCs/>
                <w:sz w:val="24"/>
                <w:szCs w:val="24"/>
                <w:lang w:eastAsia="zh-CN"/>
              </w:rPr>
              <w:t>李治民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2-5</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生产部门（人员）</w:t>
            </w:r>
          </w:p>
        </w:tc>
        <w:tc>
          <w:tcPr>
            <w:tcW w:w="4964" w:type="dxa"/>
            <w:vAlign w:val="center"/>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1.协助分管副总开展安全生产工作，对生产部的安全生产工作全面负责。</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2.组织编制部门及各岗位人员的安全生产责任及安全生产目标。</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3.组织编制本部门的年、季、月度安全生产工作计划。</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4.组织制定部门及生产车间的安全教育与培训计划，并组织实施。</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5.组织制定或修订岗位操作法、工艺规程等。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6.组织审核工艺变更、设备设施变更及管理变更等。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7.组织开展引入施工队伍、承包商单位、租赁单位的安全培训教育、技术交底、安全管理协议签订及监督管理等工作。</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8.定期组织生产车间开展各种形式的隐患排查。</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9.负责生产工艺等相关事故的报告、分析、调查处理。</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10.组织编制生产安全事故应急预案，编制岗位应急处置方案，定期组织演练；负责应急处理时生产稳定及公用工程协调工作。</w:t>
            </w:r>
          </w:p>
          <w:p>
            <w:pPr>
              <w:spacing w:after="0" w:line="320" w:lineRule="exact"/>
              <w:ind w:firstLine="482" w:firstLineChars="200"/>
              <w:jc w:val="both"/>
              <w:rPr>
                <w:rFonts w:ascii="Times New Roman" w:hAnsi="Times New Roman" w:eastAsia="宋体"/>
                <w:b/>
                <w:bCs/>
                <w:sz w:val="24"/>
                <w:szCs w:val="24"/>
              </w:rPr>
            </w:pPr>
          </w:p>
        </w:tc>
        <w:tc>
          <w:tcPr>
            <w:tcW w:w="5779" w:type="dxa"/>
          </w:tcPr>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2.与分管副总签订部门安全生产目标责任书（1次/年），与部门人员签订安全生产目标责任书（1次/年），组织部门安全生产目标考核（1次/月）。</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3.制定部门安全生产工作计划，并向生产车间下达生产指令，并监督、落实执行情况。</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4.负责抓好生产管理人员的专业培训工作及新进员工的公司级培训，监督生产系统的车间、班组安全教育及各类标准化技能教育培训。</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5.负责制定或修订岗位操作法、工艺规程等，并监督执行。</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6.制定变更管理制度，严格变更管理，按制度执行变更程序，监督落实变更过程中安全风险措施的落实和验收工作。</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7.负责施工队伍、承包商单位、租赁单位的培训教育、安全交底、安全管理协议签订、监督管理等。</w:t>
            </w:r>
          </w:p>
          <w:p>
            <w:pPr>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8.定期组织涉及生产运行、工艺技术、公用工程、建构筑物等的综合、专项、季节性隐患排查或其他形式的排查，并按照“四定”原则或向主要负责人及有关部门提出报告督促整改完成，及时消除隐患。</w:t>
            </w:r>
          </w:p>
          <w:p>
            <w:pPr>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9.发生生产安全事故时及时赶赴现场调查处理并向分管副总汇报。</w:t>
            </w:r>
          </w:p>
        </w:tc>
        <w:tc>
          <w:tcPr>
            <w:tcW w:w="1308" w:type="dxa"/>
            <w:vAlign w:val="center"/>
          </w:tcPr>
          <w:p>
            <w:pPr>
              <w:pStyle w:val="2"/>
              <w:jc w:val="center"/>
              <w:rPr>
                <w:rFonts w:hint="default"/>
                <w:b/>
                <w:bCs/>
                <w:lang w:val="en-US" w:eastAsia="zh-CN"/>
              </w:rPr>
            </w:pPr>
            <w:r>
              <w:rPr>
                <w:rFonts w:hint="eastAsia" w:ascii="Times New Roman" w:hAnsi="Times New Roman" w:eastAsia="宋体"/>
                <w:b/>
                <w:bCs/>
                <w:sz w:val="24"/>
                <w:szCs w:val="24"/>
                <w:lang w:eastAsia="zh-CN"/>
              </w:rPr>
              <w:t>何</w:t>
            </w:r>
            <w:r>
              <w:rPr>
                <w:rFonts w:hint="eastAsia" w:ascii="Times New Roman" w:hAnsi="Times New Roman" w:eastAsia="宋体"/>
                <w:b/>
                <w:bCs/>
                <w:sz w:val="24"/>
                <w:szCs w:val="24"/>
                <w:lang w:val="en-US" w:eastAsia="zh-CN"/>
              </w:rPr>
              <w:t xml:space="preserve"> 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2-6</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设备部门（人员）</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1.协助分管副总开展安全生产工作，对设备部的安全生产工作全面负责。</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2.组织编制部门及各岗位人员的安全生产责任及安全生产目标。</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3.制定生产设备设施（包括安全设施）的年度和日常检维修计划。</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4.负责维护、检查、修理、保养、试验、鉴定各种设备。</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5.组织或参与制定（或修订）各类设备、设施的操作规程、检维修、调试等规程和设备设施管理制度。</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6.负责公司特种设备等的管理。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7.参与有关机械设备事故的调查。</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8.负责相关特殊作业票的审批。</w:t>
            </w:r>
          </w:p>
        </w:tc>
        <w:tc>
          <w:tcPr>
            <w:tcW w:w="5779" w:type="dxa"/>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2.与分管副总签订部门安全生产目标责任书（1次/年），与部门人员签订安全生产目标责任书（1次/年）。</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制定生产设备设施、安全设施的检维修计划，及时对设备、设施进行检维修，确保生产正常运行。</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.通过维护、检查、修理、保养、试验等工作，保证各种设备和设施处于正常运行状态，安全防护装置完整、有效，及时提出淘汰工艺设备的建议。</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.编写各类与设备实施相关的规程和制度。</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.建立特种设备等设备台账，对特种设备出现的问题及时处理，并负责特种设备的登记和检验工作；做好设备设施的档案管理工作。</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7</w:t>
            </w:r>
            <w:r>
              <w:rPr>
                <w:rFonts w:ascii="Times New Roman" w:hAnsi="Times New Roman" w:eastAsia="宋体"/>
                <w:b/>
                <w:bCs/>
                <w:sz w:val="24"/>
                <w:szCs w:val="24"/>
              </w:rPr>
              <w:t>.参与事故调查，分析和提出整改意见。</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8</w:t>
            </w:r>
            <w:r>
              <w:rPr>
                <w:rFonts w:ascii="Times New Roman" w:hAnsi="Times New Roman" w:eastAsia="宋体"/>
                <w:b/>
                <w:bCs/>
                <w:sz w:val="24"/>
                <w:szCs w:val="24"/>
              </w:rPr>
              <w:t>.根据标准规范的要求审批职责范围内的特殊作业。</w:t>
            </w:r>
          </w:p>
        </w:tc>
        <w:tc>
          <w:tcPr>
            <w:tcW w:w="1308" w:type="dxa"/>
            <w:vAlign w:val="center"/>
          </w:tcPr>
          <w:p>
            <w:pPr>
              <w:widowControl w:val="0"/>
              <w:spacing w:after="0" w:line="380" w:lineRule="exact"/>
              <w:jc w:val="center"/>
              <w:rPr>
                <w:rFonts w:hint="eastAsia"/>
                <w:lang w:eastAsia="zh-CN"/>
              </w:rPr>
            </w:pPr>
            <w:r>
              <w:rPr>
                <w:rFonts w:hint="eastAsia"/>
                <w:lang w:eastAsia="zh-CN"/>
              </w:rPr>
              <w:t>李治民</w:t>
            </w:r>
          </w:p>
          <w:p>
            <w:pPr>
              <w:pStyle w:val="2"/>
              <w:ind w:firstLine="241" w:firstLineChars="100"/>
              <w:rPr>
                <w:rFonts w:hint="eastAsia"/>
                <w:lang w:eastAsia="zh-CN"/>
              </w:rPr>
            </w:pPr>
            <w:r>
              <w:rPr>
                <w:rFonts w:hint="eastAsia" w:ascii="Times New Roman" w:hAnsi="Times New Roman" w:eastAsia="宋体"/>
                <w:b/>
                <w:bCs/>
                <w:sz w:val="24"/>
                <w:szCs w:val="24"/>
                <w:lang w:eastAsia="zh-CN"/>
              </w:rPr>
              <w:t>晏</w:t>
            </w:r>
            <w:r>
              <w:rPr>
                <w:rFonts w:hint="eastAsia" w:ascii="Times New Roman" w:hAnsi="Times New Roman" w:eastAsia="宋体"/>
                <w:b/>
                <w:bCs/>
                <w:sz w:val="24"/>
                <w:szCs w:val="24"/>
                <w:lang w:val="en-US" w:eastAsia="zh-CN"/>
              </w:rPr>
              <w:t xml:space="preserve"> </w:t>
            </w:r>
            <w:bookmarkStart w:id="0" w:name="_GoBack"/>
            <w:bookmarkEnd w:id="0"/>
            <w:r>
              <w:rPr>
                <w:rFonts w:hint="eastAsia" w:ascii="Times New Roman" w:hAnsi="Times New Roman" w:eastAsia="宋体"/>
                <w:b/>
                <w:bCs/>
                <w:sz w:val="24"/>
                <w:szCs w:val="24"/>
                <w:lang w:eastAsia="zh-CN"/>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2-7</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人力资源部（人员）</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1.及时传达落实公司各时期安全工作的指示、精神，协助分管副总开展安全生产工作。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2.组织编制部门及各岗位人员的安全生产责任及安全生产目标。</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3.组织相关部门进行安全生产绩效和安全生产责任、目标的考核工作。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4.组织对员工的安全技术教育及特种作业人员的培训工作。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5.负责组织制定并贯彻劳动纪律管理规定。</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6.参与公共卫生等综合安全事故及工伤事故的调查、处理。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7.购买工伤保险、定期组织职工进行职业病体检，协助做好公司员工职业健康管理工作。</w:t>
            </w:r>
          </w:p>
          <w:p>
            <w:pPr>
              <w:widowControl w:val="0"/>
              <w:spacing w:after="0" w:line="320" w:lineRule="exact"/>
              <w:ind w:firstLine="482" w:firstLineChars="200"/>
              <w:jc w:val="both"/>
              <w:rPr>
                <w:rFonts w:ascii="Times New Roman" w:hAnsi="Times New Roman" w:eastAsia="宋体"/>
                <w:b/>
                <w:bCs/>
                <w:sz w:val="24"/>
                <w:szCs w:val="24"/>
              </w:rPr>
            </w:pPr>
          </w:p>
        </w:tc>
        <w:tc>
          <w:tcPr>
            <w:tcW w:w="5779"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1.参加公司安全生产工作会议，向下级传达、落实会议精神，组织开展本部门工作，向分管副总定期汇报本部门的安全生产工作（1次/月）。</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.负责将安全生产教育培训计划列入公司年度培训计划中，组织各类各级人员的安全培训；负责组织协调主要负责人、安全管理人员、特种作业人员、特种设备作业人员培训、考核取证、复审工作。</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.参与公司公共卫生、绿化、保安、自然灾害、消防、治安等综合治理事故的调查、处理，执行对事故相关责任人的处理决定，负责进行工伤鉴定和办理赔偿的具体事宜。</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.督促足额缴纳工伤保险（1次/月），定期组织对职工进行职业病体检（1次/年）。</w:t>
            </w:r>
          </w:p>
        </w:tc>
        <w:tc>
          <w:tcPr>
            <w:tcW w:w="1308" w:type="dxa"/>
            <w:vAlign w:val="center"/>
          </w:tcPr>
          <w:p>
            <w:pPr>
              <w:widowControl w:val="0"/>
              <w:spacing w:after="0" w:line="380" w:lineRule="exact"/>
              <w:jc w:val="center"/>
              <w:rPr>
                <w:rFonts w:hint="eastAsia" w:ascii="Times New Roman" w:hAnsi="Times New Roman" w:eastAsia="宋体"/>
                <w:b/>
                <w:bCs/>
                <w:sz w:val="28"/>
                <w:szCs w:val="28"/>
                <w:lang w:eastAsia="zh-CN"/>
              </w:rPr>
            </w:pPr>
            <w:r>
              <w:rPr>
                <w:rFonts w:hint="eastAsia" w:ascii="Times New Roman" w:hAnsi="Times New Roman" w:eastAsia="宋体"/>
                <w:b/>
                <w:bCs/>
                <w:sz w:val="24"/>
                <w:szCs w:val="24"/>
                <w:lang w:eastAsia="zh-CN"/>
              </w:rPr>
              <w:t>郑</w:t>
            </w:r>
            <w:r>
              <w:rPr>
                <w:rFonts w:hint="eastAsia" w:ascii="Times New Roman" w:hAnsi="Times New Roman" w:eastAsia="宋体"/>
                <w:b/>
                <w:bCs/>
                <w:sz w:val="24"/>
                <w:szCs w:val="24"/>
                <w:lang w:val="en-US" w:eastAsia="zh-CN"/>
              </w:rPr>
              <w:t xml:space="preserve"> </w:t>
            </w:r>
            <w:r>
              <w:rPr>
                <w:rFonts w:hint="eastAsia" w:ascii="Times New Roman" w:hAnsi="Times New Roman" w:eastAsia="宋体"/>
                <w:b/>
                <w:bCs/>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2-8</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财务部门（人员）</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1.传达落实上级部门关于安全生产工作的指示、精神，协助分管副总开展安全生产工作。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2.组织编制部门及各岗位人员的安全生产责任及安全生产目标。</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3.负责编制年度安全生产经费预算，监督各部门做好安全生产资金归集管理。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4.严格执行公司资金管理流程和制度，保证资金安全。</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5.负责按规定提取和使用安全生产费用，专户核算、建立台账。</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6.及时向安全管理部门报告安全费用的提取和使用情况。</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7.</w:t>
            </w:r>
            <w:r>
              <w:rPr>
                <w:rFonts w:ascii="Times New Roman" w:hAnsi="Times New Roman" w:eastAsia="宋体"/>
                <w:b/>
                <w:bCs/>
                <w:sz w:val="24"/>
                <w:szCs w:val="24"/>
              </w:rPr>
              <w:t>负责相关保险的缴付和理赔。</w:t>
            </w:r>
          </w:p>
          <w:p>
            <w:pPr>
              <w:widowControl w:val="0"/>
              <w:spacing w:after="0" w:line="320" w:lineRule="exact"/>
              <w:ind w:firstLine="482" w:firstLineChars="200"/>
              <w:jc w:val="both"/>
              <w:rPr>
                <w:rFonts w:ascii="Times New Roman" w:hAnsi="Times New Roman" w:eastAsia="宋体"/>
                <w:b/>
                <w:bCs/>
                <w:sz w:val="24"/>
                <w:szCs w:val="24"/>
              </w:rPr>
            </w:pPr>
          </w:p>
        </w:tc>
        <w:tc>
          <w:tcPr>
            <w:tcW w:w="5779"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1.参加公司安全生产工作会议，召开部门安全生产工作会议，向下级传达、落实会议精神，组织开展本部门工作，向分管副总定期汇报本部门的安全生产工作（1次/月）。</w:t>
            </w:r>
          </w:p>
          <w:p>
            <w:pPr>
              <w:widowControl w:val="0"/>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2.与分管副总签订部门安全生产目标责任书（1次/年），与部门人员签订安全生产目标责任书（1次/年）</w:t>
            </w:r>
            <w:r>
              <w:rPr>
                <w:rFonts w:hint="eastAsia" w:ascii="Times New Roman" w:hAnsi="Times New Roman" w:eastAsia="宋体"/>
                <w:b/>
                <w:bCs/>
                <w:sz w:val="24"/>
                <w:szCs w:val="24"/>
                <w:lang w:eastAsia="zh-CN"/>
              </w:rPr>
              <w:t>。</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3.负责编制年度安全生产经费预算，并监督各部门的执行情况。</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4.制定公司资金管理制度、流程，监督部门人员严格执行公司资金管理流程和制度。</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5.负责按规定提取和使用安全生产费用，专户核算，建立台账，按规定范围使用，不得挤占、挪用，保证事故隐患治理、安全教育等开支足额支付。</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6.定期向安全管理部门报告安全费用的提取和使用情况。（1月/次）</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7.督促财务部人员足额缴纳工伤等保险和事故理赔事宜。</w:t>
            </w:r>
          </w:p>
        </w:tc>
        <w:tc>
          <w:tcPr>
            <w:tcW w:w="1308" w:type="dxa"/>
            <w:vAlign w:val="center"/>
          </w:tcPr>
          <w:p>
            <w:pPr>
              <w:widowControl w:val="0"/>
              <w:spacing w:after="0" w:line="380" w:lineRule="exact"/>
              <w:jc w:val="center"/>
              <w:rPr>
                <w:rFonts w:hint="default" w:ascii="Times New Roman" w:hAnsi="Times New Roman" w:eastAsia="宋体"/>
                <w:b/>
                <w:bCs/>
                <w:sz w:val="28"/>
                <w:szCs w:val="28"/>
                <w:lang w:val="en-US" w:eastAsia="zh-CN"/>
              </w:rPr>
            </w:pPr>
            <w:r>
              <w:rPr>
                <w:rFonts w:hint="eastAsia" w:ascii="Times New Roman" w:hAnsi="Times New Roman" w:eastAsia="宋体"/>
                <w:b/>
                <w:bCs/>
                <w:sz w:val="24"/>
                <w:szCs w:val="24"/>
                <w:lang w:eastAsia="zh-CN"/>
              </w:rPr>
              <w:t>许</w:t>
            </w:r>
            <w:r>
              <w:rPr>
                <w:rFonts w:hint="eastAsia" w:ascii="Times New Roman" w:hAnsi="Times New Roman" w:eastAsia="宋体"/>
                <w:b/>
                <w:bCs/>
                <w:sz w:val="24"/>
                <w:szCs w:val="24"/>
                <w:lang w:val="en-US" w:eastAsia="zh-CN"/>
              </w:rPr>
              <w:t xml:space="preserve"> 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hint="eastAsia" w:ascii="Times New Roman" w:hAnsi="Times New Roman" w:eastAsia="宋体"/>
                <w:b/>
                <w:bCs/>
                <w:sz w:val="24"/>
                <w:szCs w:val="24"/>
                <w:lang w:eastAsia="zh-CN"/>
              </w:rPr>
            </w:pPr>
            <w:r>
              <w:rPr>
                <w:rFonts w:ascii="Times New Roman" w:hAnsi="Times New Roman" w:eastAsia="宋体"/>
                <w:b/>
                <w:bCs/>
                <w:sz w:val="24"/>
                <w:szCs w:val="24"/>
              </w:rPr>
              <w:t>2-</w:t>
            </w:r>
            <w:r>
              <w:rPr>
                <w:rFonts w:hint="eastAsia" w:ascii="Times New Roman" w:hAnsi="Times New Roman" w:eastAsia="宋体"/>
                <w:b/>
                <w:bCs/>
                <w:sz w:val="24"/>
                <w:szCs w:val="24"/>
                <w:lang w:val="en-US" w:eastAsia="zh-CN"/>
              </w:rPr>
              <w:t>9</w:t>
            </w:r>
          </w:p>
        </w:tc>
        <w:tc>
          <w:tcPr>
            <w:tcW w:w="1287" w:type="dxa"/>
            <w:vAlign w:val="center"/>
          </w:tcPr>
          <w:p>
            <w:pPr>
              <w:widowControl w:val="0"/>
              <w:spacing w:after="0" w:line="380" w:lineRule="exact"/>
              <w:jc w:val="center"/>
              <w:rPr>
                <w:rFonts w:hint="eastAsia" w:ascii="Times New Roman" w:hAnsi="Times New Roman" w:eastAsia="宋体"/>
                <w:b/>
                <w:bCs/>
                <w:sz w:val="24"/>
                <w:szCs w:val="24"/>
                <w:lang w:eastAsia="zh-CN"/>
              </w:rPr>
            </w:pPr>
            <w:r>
              <w:rPr>
                <w:rFonts w:hint="eastAsia" w:ascii="Times New Roman" w:hAnsi="Times New Roman" w:eastAsia="宋体"/>
                <w:b/>
                <w:bCs/>
                <w:color w:val="000000"/>
                <w:sz w:val="24"/>
                <w:szCs w:val="24"/>
                <w:lang w:eastAsia="zh-CN"/>
              </w:rPr>
              <w:t>其他部门负责人</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1.认真执行劳动保护方针政策、规章制度以及本公司和车间的安全工作指令、决定等，对本班员工在生产中的安全负责。</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2.组织编制部门及各岗位人员的安全生产责任及安全生产目标。</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3.按要求定期开展班组安全教育与培训。</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4.监督执行交接班制度。</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5.组织班组每日安全检查。</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6.开展班组安全活动。</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7.组织参与本班组应急救援预案演练。</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8.负责班组防护器具、设备设施、安全装置和消防器材的日常管理、维护保养工作。</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9.严格劳动纪律，不违章指挥，有权制止一切违章作业。</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10.负责事故报告和现场应急处置。</w:t>
            </w:r>
          </w:p>
          <w:p>
            <w:pPr>
              <w:widowControl w:val="0"/>
              <w:spacing w:after="0" w:line="320" w:lineRule="exact"/>
              <w:ind w:firstLine="482" w:firstLineChars="200"/>
              <w:jc w:val="both"/>
              <w:rPr>
                <w:rFonts w:ascii="Times New Roman" w:hAnsi="Times New Roman" w:eastAsia="宋体"/>
                <w:b/>
                <w:bCs/>
                <w:sz w:val="24"/>
                <w:szCs w:val="24"/>
              </w:rPr>
            </w:pPr>
          </w:p>
        </w:tc>
        <w:tc>
          <w:tcPr>
            <w:tcW w:w="5779" w:type="dxa"/>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1.参加车间的安全生产工作会议，向车间主任汇报班组的安全生产工作。（1次/月）</w:t>
            </w:r>
          </w:p>
          <w:p>
            <w:pPr>
              <w:widowControl w:val="0"/>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2.与</w:t>
            </w:r>
            <w:r>
              <w:rPr>
                <w:rFonts w:hint="eastAsia" w:ascii="Times New Roman" w:hAnsi="Times New Roman" w:eastAsia="宋体"/>
                <w:b/>
                <w:bCs/>
                <w:sz w:val="24"/>
                <w:szCs w:val="24"/>
                <w:lang w:eastAsia="zh-CN"/>
              </w:rPr>
              <w:t>分管副总</w:t>
            </w:r>
            <w:r>
              <w:rPr>
                <w:rFonts w:ascii="Times New Roman" w:hAnsi="Times New Roman" w:eastAsia="宋体"/>
                <w:b/>
                <w:bCs/>
                <w:sz w:val="24"/>
                <w:szCs w:val="24"/>
              </w:rPr>
              <w:t>签订班组安全生产目标责任书（1次/年），与班组员工签订安全生产目标责任书（1次/年）</w:t>
            </w:r>
            <w:r>
              <w:rPr>
                <w:rFonts w:hint="eastAsia" w:ascii="Times New Roman" w:hAnsi="Times New Roman" w:eastAsia="宋体"/>
                <w:b/>
                <w:bCs/>
                <w:sz w:val="24"/>
                <w:szCs w:val="24"/>
                <w:lang w:eastAsia="zh-CN"/>
              </w:rPr>
              <w:t>。</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.召开班前班后会，做到班前讲安全，班中检查安全，班后总结安全。（1次/天）</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.组织</w:t>
            </w:r>
            <w:r>
              <w:rPr>
                <w:rFonts w:hint="eastAsia" w:ascii="Times New Roman" w:hAnsi="Times New Roman" w:eastAsia="宋体"/>
                <w:b/>
                <w:bCs/>
                <w:sz w:val="24"/>
                <w:szCs w:val="24"/>
                <w:lang w:eastAsia="zh-CN"/>
              </w:rPr>
              <w:t>部门</w:t>
            </w:r>
            <w:r>
              <w:rPr>
                <w:rFonts w:ascii="Times New Roman" w:hAnsi="Times New Roman" w:eastAsia="宋体"/>
                <w:b/>
                <w:bCs/>
                <w:sz w:val="24"/>
                <w:szCs w:val="24"/>
              </w:rPr>
              <w:t>每日安全检查，落实重大风险管控措施，发现隐患及时解决，作好记录，不能解决的要上报领导，同时采取控制措施。</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.组织开展各项安全生产活动，总结交流安全生产经验，表彰奖励安全生产先进班组和个人；组织开展岗位安全技术练兵；开展多渠道、多形式、全方位的安全生产知识宣传，定期组织安全技术考核。</w:t>
            </w:r>
          </w:p>
          <w:p>
            <w:pPr>
              <w:widowControl w:val="0"/>
              <w:spacing w:after="0" w:line="320" w:lineRule="exact"/>
              <w:ind w:firstLine="482" w:firstLineChars="200"/>
              <w:jc w:val="both"/>
              <w:rPr>
                <w:rFonts w:hint="eastAsia" w:ascii="Times New Roman" w:hAnsi="Times New Roman" w:eastAsia="宋体"/>
                <w:b/>
                <w:bCs/>
                <w:sz w:val="24"/>
                <w:szCs w:val="24"/>
                <w:lang w:eastAsia="zh-CN"/>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.根据演练计划参与应急演练</w:t>
            </w:r>
            <w:r>
              <w:rPr>
                <w:rFonts w:hint="eastAsia" w:ascii="Times New Roman" w:hAnsi="Times New Roman" w:eastAsia="宋体"/>
                <w:b/>
                <w:bCs/>
                <w:sz w:val="24"/>
                <w:szCs w:val="24"/>
                <w:lang w:eastAsia="zh-CN"/>
              </w:rPr>
              <w:t>。</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7</w:t>
            </w:r>
            <w:r>
              <w:rPr>
                <w:rFonts w:ascii="Times New Roman" w:hAnsi="Times New Roman" w:eastAsia="宋体"/>
                <w:b/>
                <w:bCs/>
                <w:sz w:val="24"/>
                <w:szCs w:val="24"/>
              </w:rPr>
              <w:t>.制定班组防护用具、消防设施、设备设施（包括安全措施）的管理、维护计划，对防毒设施、安全环保设施、消防设施加强管理确保其正常运行。</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8</w:t>
            </w:r>
            <w:r>
              <w:rPr>
                <w:rFonts w:ascii="Times New Roman" w:hAnsi="Times New Roman" w:eastAsia="宋体"/>
                <w:b/>
                <w:bCs/>
                <w:sz w:val="24"/>
                <w:szCs w:val="24"/>
              </w:rPr>
              <w:t>.监督员工劳动防护用品使用情况和劳动纪律执行情况，严禁违章、冒险作业，严禁在工作中脱岗、串岗、睡岗。（不定时检查，至少1次/班）</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9</w:t>
            </w:r>
            <w:r>
              <w:rPr>
                <w:rFonts w:ascii="Times New Roman" w:hAnsi="Times New Roman" w:eastAsia="宋体"/>
                <w:b/>
                <w:bCs/>
                <w:sz w:val="24"/>
                <w:szCs w:val="24"/>
              </w:rPr>
              <w:t>.发生事故要立即报告管理人员，保护现场，并如实提供事故发生的情况，进行防止事故扩大采取必要的措施。</w:t>
            </w:r>
          </w:p>
        </w:tc>
        <w:tc>
          <w:tcPr>
            <w:tcW w:w="1308" w:type="dxa"/>
            <w:vAlign w:val="center"/>
          </w:tcPr>
          <w:p>
            <w:pPr>
              <w:widowControl w:val="0"/>
              <w:spacing w:after="0" w:line="380" w:lineRule="exact"/>
              <w:jc w:val="center"/>
              <w:rPr>
                <w:rFonts w:hint="eastAsia"/>
                <w:b/>
                <w:bCs/>
                <w:sz w:val="24"/>
                <w:szCs w:val="24"/>
                <w:lang w:eastAsia="zh-CN"/>
              </w:rPr>
            </w:pPr>
            <w:r>
              <w:rPr>
                <w:rFonts w:hint="eastAsia"/>
                <w:b/>
                <w:bCs/>
                <w:sz w:val="24"/>
                <w:szCs w:val="24"/>
                <w:lang w:eastAsia="zh-CN"/>
              </w:rPr>
              <w:t>晏</w:t>
            </w:r>
            <w:r>
              <w:rPr>
                <w:rFonts w:hint="eastAsia"/>
                <w:b/>
                <w:bCs/>
                <w:sz w:val="24"/>
                <w:szCs w:val="24"/>
                <w:lang w:val="en-US" w:eastAsia="zh-CN"/>
              </w:rPr>
              <w:t xml:space="preserve">  </w:t>
            </w:r>
            <w:r>
              <w:rPr>
                <w:rFonts w:hint="eastAsia"/>
                <w:b/>
                <w:bCs/>
                <w:sz w:val="24"/>
                <w:szCs w:val="24"/>
                <w:lang w:eastAsia="zh-CN"/>
              </w:rPr>
              <w:t>阳</w:t>
            </w:r>
          </w:p>
          <w:p>
            <w:pPr>
              <w:pStyle w:val="2"/>
              <w:jc w:val="center"/>
              <w:rPr>
                <w:rFonts w:hint="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hint="eastAsia" w:ascii="Times New Roman" w:hAnsi="Times New Roman" w:eastAsia="宋体"/>
                <w:b/>
                <w:bCs/>
                <w:sz w:val="24"/>
                <w:szCs w:val="24"/>
                <w:lang w:eastAsia="zh-CN"/>
              </w:rPr>
            </w:pPr>
            <w:r>
              <w:rPr>
                <w:rFonts w:ascii="Times New Roman" w:hAnsi="Times New Roman" w:eastAsia="宋体"/>
                <w:b/>
                <w:bCs/>
                <w:sz w:val="24"/>
                <w:szCs w:val="24"/>
              </w:rPr>
              <w:t>2-1</w:t>
            </w:r>
            <w:r>
              <w:rPr>
                <w:rFonts w:hint="eastAsia" w:ascii="Times New Roman" w:hAnsi="Times New Roman" w:eastAsia="宋体"/>
                <w:b/>
                <w:bCs/>
                <w:sz w:val="24"/>
                <w:szCs w:val="24"/>
                <w:lang w:val="en-US" w:eastAsia="zh-CN"/>
              </w:rPr>
              <w:t>0</w:t>
            </w:r>
          </w:p>
        </w:tc>
        <w:tc>
          <w:tcPr>
            <w:tcW w:w="1287" w:type="dxa"/>
            <w:vAlign w:val="center"/>
          </w:tcPr>
          <w:p>
            <w:pPr>
              <w:widowControl w:val="0"/>
              <w:spacing w:after="0" w:line="380" w:lineRule="exact"/>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搅拌楼操作工</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1.严格遵守各项安全生产管理制度及操作规程，服从现场安全管理。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2.接受安全教育培训、参与班组安全活动，掌握岗位安全生产知识。</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.掌握本岗位存在的危险、有害因素，具备风险辨识能力，掌握应急救援基本知识。</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.正确佩戴和使用劳保用品，监督其他作业人员做好劳动防护。</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.对本岗位工艺设备、安全设施负责，确保其正常运行。</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.出现异常工况、发现事故隐患和不安全因素及时采取应急措施并上报。</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7</w:t>
            </w:r>
            <w:r>
              <w:rPr>
                <w:rFonts w:ascii="Times New Roman" w:hAnsi="Times New Roman" w:eastAsia="宋体"/>
                <w:b/>
                <w:bCs/>
                <w:sz w:val="24"/>
                <w:szCs w:val="24"/>
              </w:rPr>
              <w:t>.对所有可能沉积粉尘的区域及设备设施的所有部位进行全面规范清扫。</w:t>
            </w:r>
          </w:p>
          <w:p>
            <w:pPr>
              <w:widowControl w:val="0"/>
              <w:spacing w:after="0" w:line="320" w:lineRule="exact"/>
              <w:ind w:firstLine="482" w:firstLineChars="200"/>
              <w:jc w:val="both"/>
              <w:rPr>
                <w:rFonts w:ascii="Times New Roman" w:hAnsi="Times New Roman" w:eastAsia="宋体"/>
                <w:b/>
                <w:bCs/>
                <w:sz w:val="24"/>
                <w:szCs w:val="24"/>
              </w:rPr>
            </w:pPr>
          </w:p>
        </w:tc>
        <w:tc>
          <w:tcPr>
            <w:tcW w:w="5779" w:type="dxa"/>
            <w:vAlign w:val="center"/>
          </w:tcPr>
          <w:p>
            <w:pPr>
              <w:widowControl w:val="0"/>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1.遵守各项安全生产管理制度及操作规程</w:t>
            </w:r>
            <w:r>
              <w:rPr>
                <w:rFonts w:hint="eastAsia" w:ascii="Times New Roman" w:hAnsi="Times New Roman" w:eastAsia="宋体"/>
                <w:b/>
                <w:bCs/>
                <w:sz w:val="24"/>
                <w:szCs w:val="24"/>
                <w:lang w:eastAsia="zh-CN"/>
              </w:rPr>
              <w:t>。</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2.入场前接受班组安全教育，接受安全再培训。</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b/>
                <w:bCs/>
                <w:sz w:val="24"/>
                <w:szCs w:val="24"/>
              </w:rPr>
              <w:t>.参与应急预案及现场处置方案演练（</w:t>
            </w:r>
            <w:r>
              <w:rPr>
                <w:rFonts w:hint="eastAsia" w:ascii="Times New Roman" w:hAnsi="Times New Roman" w:eastAsia="宋体"/>
                <w:b/>
                <w:bCs/>
                <w:sz w:val="24"/>
                <w:szCs w:val="24"/>
                <w:lang w:val="en-US" w:eastAsia="zh-CN"/>
              </w:rPr>
              <w:t>1</w:t>
            </w:r>
            <w:r>
              <w:rPr>
                <w:rFonts w:ascii="Times New Roman" w:hAnsi="Times New Roman" w:eastAsia="宋体"/>
                <w:b/>
                <w:bCs/>
                <w:sz w:val="24"/>
                <w:szCs w:val="24"/>
              </w:rPr>
              <w:t>次/年）。</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.作业前做好劳动防护（1次/班）。</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5</w:t>
            </w:r>
            <w:r>
              <w:rPr>
                <w:rFonts w:ascii="Times New Roman" w:hAnsi="Times New Roman" w:eastAsia="宋体"/>
                <w:b/>
                <w:bCs/>
                <w:sz w:val="24"/>
                <w:szCs w:val="24"/>
              </w:rPr>
              <w:t>.对工艺设备、安全设施进行检查，做好检查记录（1次/班）。</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6</w:t>
            </w:r>
            <w:r>
              <w:rPr>
                <w:rFonts w:ascii="Times New Roman" w:hAnsi="Times New Roman" w:eastAsia="宋体"/>
                <w:b/>
                <w:bCs/>
                <w:sz w:val="24"/>
                <w:szCs w:val="24"/>
              </w:rPr>
              <w:t>.上报不安全因素。</w:t>
            </w:r>
          </w:p>
          <w:p>
            <w:pPr>
              <w:widowControl w:val="0"/>
              <w:spacing w:after="0" w:line="320" w:lineRule="exact"/>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lang w:val="en-US" w:eastAsia="zh-CN"/>
              </w:rPr>
              <w:t>7</w:t>
            </w:r>
            <w:r>
              <w:rPr>
                <w:rFonts w:ascii="Times New Roman" w:hAnsi="Times New Roman" w:eastAsia="宋体"/>
                <w:b/>
                <w:bCs/>
                <w:sz w:val="24"/>
                <w:szCs w:val="24"/>
              </w:rPr>
              <w:t>.对作业现场进行打扫清理（1次/班）。</w:t>
            </w:r>
          </w:p>
        </w:tc>
        <w:tc>
          <w:tcPr>
            <w:tcW w:w="1308" w:type="dxa"/>
            <w:vAlign w:val="center"/>
          </w:tcPr>
          <w:p>
            <w:pPr>
              <w:widowControl w:val="0"/>
              <w:spacing w:after="0" w:line="380" w:lineRule="exact"/>
              <w:jc w:val="center"/>
              <w:rPr>
                <w:rFonts w:hint="eastAsia"/>
                <w:b/>
                <w:bCs/>
                <w:sz w:val="24"/>
                <w:szCs w:val="24"/>
                <w:lang w:eastAsia="zh-CN"/>
              </w:rPr>
            </w:pPr>
            <w:r>
              <w:rPr>
                <w:rFonts w:hint="eastAsia"/>
                <w:b/>
                <w:bCs/>
                <w:sz w:val="24"/>
                <w:szCs w:val="24"/>
                <w:lang w:eastAsia="zh-CN"/>
              </w:rPr>
              <w:t>石</w:t>
            </w:r>
            <w:r>
              <w:rPr>
                <w:rFonts w:hint="eastAsia"/>
                <w:b/>
                <w:bCs/>
                <w:sz w:val="24"/>
                <w:szCs w:val="24"/>
                <w:lang w:val="en-US" w:eastAsia="zh-CN"/>
              </w:rPr>
              <w:t xml:space="preserve"> </w:t>
            </w:r>
            <w:r>
              <w:rPr>
                <w:rFonts w:hint="eastAsia"/>
                <w:b/>
                <w:bCs/>
                <w:sz w:val="24"/>
                <w:szCs w:val="24"/>
                <w:lang w:eastAsia="zh-CN"/>
              </w:rPr>
              <w:t>强</w:t>
            </w:r>
          </w:p>
          <w:p>
            <w:pPr>
              <w:pStyle w:val="2"/>
              <w:jc w:val="center"/>
              <w:rPr>
                <w:rFonts w:hint="eastAsia"/>
                <w:b/>
                <w:bCs/>
                <w:sz w:val="24"/>
                <w:szCs w:val="24"/>
                <w:lang w:eastAsia="zh-CN"/>
              </w:rPr>
            </w:pPr>
            <w:r>
              <w:rPr>
                <w:rFonts w:hint="eastAsia" w:ascii="Times New Roman" w:hAnsi="Times New Roman" w:eastAsia="宋体"/>
                <w:b/>
                <w:bCs/>
                <w:sz w:val="24"/>
                <w:szCs w:val="24"/>
                <w:lang w:eastAsia="zh-CN"/>
              </w:rPr>
              <w:t>饶永菊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2-11</w:t>
            </w:r>
          </w:p>
        </w:tc>
        <w:tc>
          <w:tcPr>
            <w:tcW w:w="1287" w:type="dxa"/>
            <w:vAlign w:val="center"/>
          </w:tcPr>
          <w:p>
            <w:pPr>
              <w:widowControl w:val="0"/>
              <w:spacing w:after="0" w:line="380" w:lineRule="exact"/>
              <w:jc w:val="center"/>
              <w:rPr>
                <w:rFonts w:ascii="Times New Roman" w:hAnsi="Times New Roman" w:eastAsia="宋体"/>
                <w:b/>
                <w:bCs/>
                <w:sz w:val="24"/>
                <w:szCs w:val="24"/>
              </w:rPr>
            </w:pPr>
            <w:r>
              <w:rPr>
                <w:rFonts w:ascii="Times New Roman" w:hAnsi="Times New Roman" w:eastAsia="宋体"/>
                <w:b/>
                <w:bCs/>
                <w:sz w:val="24"/>
                <w:szCs w:val="24"/>
              </w:rPr>
              <w:t>其他</w:t>
            </w:r>
            <w:r>
              <w:rPr>
                <w:rFonts w:hint="eastAsia" w:ascii="Times New Roman" w:hAnsi="Times New Roman" w:eastAsia="宋体"/>
                <w:b/>
                <w:bCs/>
                <w:sz w:val="24"/>
                <w:szCs w:val="24"/>
                <w:lang w:eastAsia="zh-CN"/>
              </w:rPr>
              <w:t>部门</w:t>
            </w:r>
            <w:r>
              <w:rPr>
                <w:rFonts w:ascii="Times New Roman" w:hAnsi="Times New Roman" w:eastAsia="宋体"/>
                <w:b/>
                <w:bCs/>
                <w:sz w:val="24"/>
                <w:szCs w:val="24"/>
              </w:rPr>
              <w:t>一线人员</w:t>
            </w:r>
          </w:p>
        </w:tc>
        <w:tc>
          <w:tcPr>
            <w:tcW w:w="4964"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1.在作业过程中，应当严格遵守本单位的安全生产规章制度和操作规程，服从管理，正确佩戴和使用劳动防护用品。</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2.应当接受安全生产教育和培训，掌握本职工作所需的安全生产知识，提高安全生产技能，增强事故预防和应急处理能力。</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3.发现事故隐患或者其他不安全因素，应当立即向现场安全生产管理人员或者本单位负责人报告；接到报告的人员应当及时予以处理。</w:t>
            </w:r>
          </w:p>
          <w:p>
            <w:pPr>
              <w:widowControl w:val="0"/>
              <w:spacing w:after="0" w:line="320" w:lineRule="exact"/>
              <w:ind w:firstLine="482" w:firstLineChars="200"/>
              <w:jc w:val="both"/>
              <w:rPr>
                <w:rFonts w:ascii="Times New Roman" w:hAnsi="Times New Roman" w:eastAsia="宋体"/>
                <w:b/>
                <w:bCs/>
                <w:sz w:val="24"/>
                <w:szCs w:val="24"/>
              </w:rPr>
            </w:pPr>
          </w:p>
        </w:tc>
        <w:tc>
          <w:tcPr>
            <w:tcW w:w="5779" w:type="dxa"/>
            <w:vAlign w:val="center"/>
          </w:tcPr>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1.严格遵守规则制度和操作规程，上班正确佩戴和使用劳动防护用品；</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2.自觉接受安全教育培训，掌握必要的安全生产知识；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3.每班开展班前、中、后检查，对存在的问题及时进行处理；</w:t>
            </w:r>
          </w:p>
          <w:p>
            <w:pPr>
              <w:widowControl w:val="0"/>
              <w:spacing w:after="0" w:line="320" w:lineRule="exact"/>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4.积极参加安全活动，认真学习安全生产法规、案例。</w:t>
            </w:r>
          </w:p>
          <w:p>
            <w:pPr>
              <w:widowControl w:val="0"/>
              <w:spacing w:after="0" w:line="320" w:lineRule="exact"/>
              <w:ind w:firstLine="482" w:firstLineChars="200"/>
              <w:jc w:val="both"/>
              <w:rPr>
                <w:rFonts w:hint="eastAsia" w:ascii="Times New Roman" w:hAnsi="Times New Roman" w:eastAsia="宋体"/>
                <w:b/>
                <w:bCs/>
                <w:sz w:val="24"/>
                <w:szCs w:val="24"/>
                <w:lang w:eastAsia="zh-CN"/>
              </w:rPr>
            </w:pPr>
            <w:r>
              <w:rPr>
                <w:rFonts w:ascii="Times New Roman" w:hAnsi="Times New Roman" w:eastAsia="宋体"/>
                <w:b/>
                <w:bCs/>
                <w:sz w:val="24"/>
                <w:szCs w:val="24"/>
              </w:rPr>
              <w:t>6.熟悉本岗位操作规程及岗位危害因素辨识</w:t>
            </w:r>
            <w:r>
              <w:rPr>
                <w:rFonts w:hint="eastAsia" w:ascii="Times New Roman" w:hAnsi="Times New Roman" w:eastAsia="宋体"/>
                <w:b/>
                <w:bCs/>
                <w:sz w:val="24"/>
                <w:szCs w:val="24"/>
                <w:lang w:eastAsia="zh-CN"/>
              </w:rPr>
              <w:t>。</w:t>
            </w:r>
          </w:p>
          <w:p>
            <w:pPr>
              <w:widowControl w:val="0"/>
              <w:spacing w:after="0" w:line="320" w:lineRule="exact"/>
              <w:ind w:firstLine="482" w:firstLineChars="200"/>
              <w:jc w:val="both"/>
              <w:rPr>
                <w:rFonts w:ascii="Times New Roman" w:hAnsi="Times New Roman" w:eastAsia="宋体"/>
                <w:b/>
                <w:bCs/>
                <w:sz w:val="24"/>
                <w:szCs w:val="24"/>
              </w:rPr>
            </w:pPr>
          </w:p>
        </w:tc>
        <w:tc>
          <w:tcPr>
            <w:tcW w:w="1308" w:type="dxa"/>
            <w:vAlign w:val="center"/>
          </w:tcPr>
          <w:p>
            <w:pPr>
              <w:widowControl w:val="0"/>
              <w:spacing w:after="0" w:line="380" w:lineRule="exact"/>
              <w:jc w:val="both"/>
              <w:rPr>
                <w:rFonts w:ascii="Times New Roman" w:hAnsi="Times New Roman" w:eastAsia="宋体"/>
                <w:b/>
                <w:bCs/>
                <w:sz w:val="28"/>
                <w:szCs w:val="28"/>
              </w:rPr>
            </w:pPr>
          </w:p>
        </w:tc>
      </w:tr>
    </w:tbl>
    <w:p>
      <w:pPr>
        <w:spacing w:after="0" w:line="580" w:lineRule="exact"/>
        <w:jc w:val="both"/>
        <w:rPr>
          <w:rFonts w:ascii="Times New Roman" w:hAnsi="Times New Roman" w:eastAsia="方正小标宋简体"/>
          <w:sz w:val="36"/>
          <w:szCs w:val="36"/>
        </w:rPr>
      </w:pPr>
    </w:p>
    <w:p>
      <w:pPr>
        <w:spacing w:after="0" w:line="580" w:lineRule="exact"/>
        <w:jc w:val="center"/>
        <w:rPr>
          <w:rFonts w:ascii="Times New Roman" w:hAnsi="Times New Roman" w:eastAsia="方正小标宋简体"/>
          <w:sz w:val="36"/>
          <w:szCs w:val="36"/>
        </w:rPr>
      </w:pPr>
    </w:p>
    <w:p>
      <w:pPr>
        <w:spacing w:after="0" w:line="580" w:lineRule="exact"/>
        <w:jc w:val="center"/>
        <w:rPr>
          <w:rFonts w:ascii="Times New Roman" w:hAnsi="Times New Roman" w:eastAsia="楷体_GB2312"/>
        </w:rPr>
      </w:pPr>
      <w:r>
        <w:rPr>
          <w:rFonts w:ascii="Times New Roman" w:hAnsi="Times New Roman" w:eastAsia="方正小标宋简体"/>
          <w:sz w:val="36"/>
          <w:szCs w:val="36"/>
        </w:rPr>
        <w:t>三、重大安全风险管控责任清单</w:t>
      </w:r>
    </w:p>
    <w:p>
      <w:pPr>
        <w:spacing w:after="0"/>
        <w:jc w:val="center"/>
        <w:rPr>
          <w:rFonts w:ascii="Times New Roman" w:hAnsi="Times New Roman" w:eastAsia="仿宋"/>
          <w:sz w:val="32"/>
          <w:szCs w:val="32"/>
        </w:rPr>
      </w:pPr>
      <w:r>
        <w:rPr>
          <w:rFonts w:ascii="Times New Roman" w:hAnsi="Times New Roman" w:eastAsia="仿宋"/>
          <w:sz w:val="32"/>
          <w:szCs w:val="32"/>
        </w:rPr>
        <w:t>编制说明</w:t>
      </w:r>
    </w:p>
    <w:p>
      <w:pPr>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企业需选用工作危害分析法（JHA）、安全检查表法（SCL）、作业过程风险分析法（LEC）、风险矩阵法（RS）等适当的手段，开展全面的危险源辨识及风险排查、评价、分级过程，根据分级结果落实管控责任人。</w:t>
      </w:r>
    </w:p>
    <w:p>
      <w:pPr>
        <w:pStyle w:val="2"/>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风险点：可能是设备设施、部位、场所、区域，如液氨储罐、螺杆压缩机等；也可能是操作及作业活动，如制冷作业、液氨卸车作业、动火作业、受限空间作业、盲板抽堵作业等。</w:t>
      </w:r>
    </w:p>
    <w:p>
      <w:pPr>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可能导致的事故后果：根据《企业职工伤亡事故分类》（GB 6441-86）。</w:t>
      </w:r>
    </w:p>
    <w:p>
      <w:pPr>
        <w:pStyle w:val="2"/>
        <w:spacing w:after="0" w:line="579" w:lineRule="exact"/>
        <w:ind w:firstLine="640" w:firstLineChars="200"/>
        <w:rPr>
          <w:rFonts w:ascii="Times New Roman" w:hAnsi="Times New Roman" w:eastAsia="仿宋"/>
          <w:sz w:val="32"/>
          <w:szCs w:val="32"/>
        </w:rPr>
      </w:pPr>
      <w:r>
        <w:rPr>
          <w:rFonts w:ascii="Times New Roman" w:hAnsi="Times New Roman" w:eastAsia="仿宋"/>
          <w:sz w:val="32"/>
          <w:szCs w:val="32"/>
        </w:rPr>
        <w:t>管控措施：可从工程技术、管理、培训教育、个体防护、应急救援等方面列举防范事故发生的措施。</w:t>
      </w:r>
    </w:p>
    <w:p>
      <w:pPr>
        <w:pStyle w:val="2"/>
        <w:spacing w:after="0" w:line="579" w:lineRule="exact"/>
        <w:ind w:firstLine="640" w:firstLineChars="200"/>
        <w:rPr>
          <w:rFonts w:ascii="Times New Roman" w:hAnsi="Times New Roman" w:eastAsia="仿宋_GB2312"/>
          <w:sz w:val="32"/>
          <w:szCs w:val="32"/>
        </w:rPr>
      </w:pPr>
      <w:r>
        <w:rPr>
          <w:rFonts w:ascii="Times New Roman" w:hAnsi="Times New Roman" w:eastAsia="仿宋"/>
          <w:sz w:val="32"/>
          <w:szCs w:val="32"/>
        </w:rPr>
        <w:t>责任人：根据风险分级结果和公司人员（部门）层级设置，明确风险与管控责任人的一一对应。</w:t>
      </w:r>
    </w:p>
    <w:p>
      <w:pPr>
        <w:rPr>
          <w:rFonts w:ascii="Times New Roman" w:hAnsi="Times New Roman" w:eastAsia="仿宋_GB2312"/>
          <w:sz w:val="32"/>
          <w:szCs w:val="32"/>
        </w:rPr>
      </w:pPr>
    </w:p>
    <w:p>
      <w:pPr>
        <w:pStyle w:val="2"/>
        <w:rPr>
          <w:rFonts w:ascii="Times New Roman" w:hAnsi="Times New Roman" w:eastAsia="仿宋_GB2312"/>
          <w:sz w:val="32"/>
          <w:szCs w:val="32"/>
        </w:rPr>
      </w:pPr>
    </w:p>
    <w:p>
      <w:pPr>
        <w:rPr>
          <w:rFonts w:ascii="Times New Roman" w:hAnsi="Times New Roman" w:eastAsia="仿宋_GB2312"/>
          <w:sz w:val="32"/>
          <w:szCs w:val="32"/>
        </w:rPr>
      </w:pPr>
    </w:p>
    <w:p>
      <w:pPr>
        <w:pStyle w:val="2"/>
        <w:rPr>
          <w:rFonts w:ascii="Times New Roman" w:hAnsi="Times New Roman"/>
        </w:rPr>
      </w:pPr>
    </w:p>
    <w:p>
      <w:pPr>
        <w:rPr>
          <w:rFonts w:ascii="Times New Roman" w:hAnsi="Times New Roman" w:eastAsia="楷体_GB2312"/>
          <w:sz w:val="32"/>
          <w:szCs w:val="32"/>
        </w:rPr>
      </w:pPr>
    </w:p>
    <w:p>
      <w:pPr>
        <w:pStyle w:val="2"/>
        <w:rPr>
          <w:rFonts w:ascii="Times New Roman" w:hAnsi="Times New Roman" w:eastAsia="楷体_GB2312"/>
          <w:sz w:val="32"/>
          <w:szCs w:val="32"/>
        </w:rPr>
      </w:pPr>
    </w:p>
    <w:p/>
    <w:tbl>
      <w:tblPr>
        <w:tblStyle w:val="11"/>
        <w:tblpPr w:leftFromText="180" w:rightFromText="180" w:vertAnchor="text" w:horzAnchor="page" w:tblpX="1685" w:tblpY="8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51"/>
        <w:gridCol w:w="1268"/>
        <w:gridCol w:w="1364"/>
        <w:gridCol w:w="837"/>
        <w:gridCol w:w="5468"/>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06"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序号</w:t>
            </w:r>
          </w:p>
        </w:tc>
        <w:tc>
          <w:tcPr>
            <w:tcW w:w="1151"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风险点</w:t>
            </w:r>
          </w:p>
        </w:tc>
        <w:tc>
          <w:tcPr>
            <w:tcW w:w="1268"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风险因素</w:t>
            </w:r>
          </w:p>
        </w:tc>
        <w:tc>
          <w:tcPr>
            <w:tcW w:w="1364"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837"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风险等级</w:t>
            </w:r>
          </w:p>
        </w:tc>
        <w:tc>
          <w:tcPr>
            <w:tcW w:w="5468"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管控措施</w:t>
            </w:r>
          </w:p>
        </w:tc>
        <w:tc>
          <w:tcPr>
            <w:tcW w:w="3123" w:type="dxa"/>
            <w:vAlign w:val="center"/>
          </w:tcPr>
          <w:p>
            <w:pPr>
              <w:widowControl w:val="0"/>
              <w:spacing w:line="260" w:lineRule="exact"/>
              <w:jc w:val="center"/>
              <w:rPr>
                <w:rFonts w:ascii="Times New Roman" w:hAnsi="Times New Roman" w:eastAsia="黑体"/>
                <w:sz w:val="24"/>
              </w:rPr>
            </w:pPr>
            <w:r>
              <w:rPr>
                <w:rFonts w:ascii="Times New Roman" w:hAnsi="Times New Roman"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706" w:type="dxa"/>
            <w:vAlign w:val="center"/>
          </w:tcPr>
          <w:p>
            <w:pPr>
              <w:widowControl w:val="0"/>
              <w:wordWrap w:val="0"/>
              <w:adjustRightInd/>
              <w:snapToGrid/>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1</w:t>
            </w:r>
          </w:p>
        </w:tc>
        <w:tc>
          <w:tcPr>
            <w:tcW w:w="1151" w:type="dxa"/>
            <w:vAlign w:val="center"/>
          </w:tcPr>
          <w:p>
            <w:pPr>
              <w:widowControl w:val="0"/>
              <w:wordWrap w:val="0"/>
              <w:adjustRightInd/>
              <w:snapToGrid/>
              <w:jc w:val="center"/>
              <w:rPr>
                <w:rFonts w:hint="eastAsia" w:ascii="黑体" w:hAnsi="黑体" w:eastAsia="黑体" w:cs="黑体"/>
                <w:sz w:val="24"/>
                <w:szCs w:val="24"/>
              </w:rPr>
            </w:pPr>
            <w:r>
              <w:rPr>
                <w:rFonts w:hint="eastAsia" w:ascii="黑体" w:hAnsi="黑体" w:eastAsia="黑体" w:cs="黑体"/>
                <w:sz w:val="24"/>
                <w:szCs w:val="24"/>
              </w:rPr>
              <w:t>除尘系统</w:t>
            </w:r>
          </w:p>
        </w:tc>
        <w:tc>
          <w:tcPr>
            <w:tcW w:w="1268" w:type="dxa"/>
            <w:vAlign w:val="center"/>
          </w:tcPr>
          <w:p>
            <w:pPr>
              <w:widowControl w:val="0"/>
              <w:wordWrap w:val="0"/>
              <w:adjustRightInd/>
              <w:snapToGrid/>
              <w:jc w:val="center"/>
              <w:rPr>
                <w:rFonts w:hint="eastAsia" w:ascii="黑体" w:hAnsi="黑体" w:eastAsia="黑体" w:cs="黑体"/>
                <w:sz w:val="24"/>
                <w:szCs w:val="24"/>
              </w:rPr>
            </w:pPr>
            <w:r>
              <w:rPr>
                <w:rFonts w:hint="eastAsia" w:ascii="黑体" w:hAnsi="黑体" w:eastAsia="黑体" w:cs="黑体"/>
                <w:sz w:val="24"/>
                <w:szCs w:val="24"/>
              </w:rPr>
              <w:t>未设置通风除尘系统、未选用防爆电器、未落实防雷防静电措施</w:t>
            </w:r>
          </w:p>
        </w:tc>
        <w:tc>
          <w:tcPr>
            <w:tcW w:w="1364" w:type="dxa"/>
            <w:vAlign w:val="center"/>
          </w:tcPr>
          <w:p>
            <w:pPr>
              <w:widowControl w:val="0"/>
              <w:wordWrap w:val="0"/>
              <w:adjustRightInd/>
              <w:snapToGrid/>
              <w:jc w:val="center"/>
              <w:rPr>
                <w:rFonts w:hint="eastAsia" w:ascii="黑体" w:hAnsi="黑体" w:eastAsia="黑体" w:cs="黑体"/>
                <w:sz w:val="24"/>
                <w:szCs w:val="24"/>
              </w:rPr>
            </w:pPr>
            <w:r>
              <w:rPr>
                <w:rFonts w:hint="eastAsia" w:ascii="黑体" w:hAnsi="黑体" w:eastAsia="黑体" w:cs="黑体"/>
                <w:sz w:val="24"/>
                <w:szCs w:val="24"/>
              </w:rPr>
              <w:t>火灾、爆炸</w:t>
            </w:r>
          </w:p>
        </w:tc>
        <w:tc>
          <w:tcPr>
            <w:tcW w:w="837" w:type="dxa"/>
            <w:vAlign w:val="center"/>
          </w:tcPr>
          <w:p>
            <w:pPr>
              <w:widowControl w:val="0"/>
              <w:wordWrap w:val="0"/>
              <w:adjustRightInd/>
              <w:snapToGrid/>
              <w:jc w:val="center"/>
              <w:rPr>
                <w:rFonts w:hint="eastAsia" w:ascii="黑体" w:hAnsi="黑体" w:eastAsia="黑体" w:cs="黑体"/>
                <w:sz w:val="24"/>
                <w:szCs w:val="24"/>
              </w:rPr>
            </w:pPr>
            <w:r>
              <w:rPr>
                <w:rFonts w:hint="eastAsia" w:ascii="黑体" w:hAnsi="黑体" w:eastAsia="黑体" w:cs="黑体"/>
                <w:sz w:val="24"/>
                <w:szCs w:val="24"/>
              </w:rPr>
              <w:t>红</w:t>
            </w:r>
          </w:p>
        </w:tc>
        <w:tc>
          <w:tcPr>
            <w:tcW w:w="5468" w:type="dxa"/>
            <w:vAlign w:val="center"/>
          </w:tcPr>
          <w:p>
            <w:pPr>
              <w:widowControl w:val="0"/>
              <w:spacing w:after="0" w:line="320" w:lineRule="exact"/>
              <w:ind w:firstLine="480" w:firstLineChars="200"/>
              <w:jc w:val="both"/>
              <w:rPr>
                <w:rFonts w:hint="eastAsia" w:ascii="黑体" w:hAnsi="黑体" w:eastAsia="黑体" w:cs="黑体"/>
                <w:sz w:val="24"/>
                <w:szCs w:val="24"/>
              </w:rPr>
            </w:pPr>
            <w:r>
              <w:rPr>
                <w:rFonts w:hint="eastAsia" w:ascii="黑体" w:hAnsi="黑体" w:eastAsia="黑体" w:cs="黑体"/>
                <w:sz w:val="24"/>
                <w:szCs w:val="24"/>
              </w:rPr>
              <w:t>1.可燃粉尘与可燃气体等易加剧爆炸危险的介质不得共用一套除尘系统。</w:t>
            </w:r>
          </w:p>
          <w:p>
            <w:pPr>
              <w:widowControl w:val="0"/>
              <w:spacing w:after="0" w:line="320" w:lineRule="exact"/>
              <w:ind w:firstLine="480" w:firstLineChars="200"/>
              <w:jc w:val="both"/>
              <w:rPr>
                <w:rFonts w:hint="eastAsia" w:ascii="黑体" w:hAnsi="黑体" w:eastAsia="黑体" w:cs="黑体"/>
                <w:sz w:val="24"/>
                <w:szCs w:val="24"/>
              </w:rPr>
            </w:pPr>
            <w:r>
              <w:rPr>
                <w:rFonts w:hint="eastAsia" w:ascii="黑体" w:hAnsi="黑体" w:eastAsia="黑体" w:cs="黑体"/>
                <w:sz w:val="24"/>
                <w:szCs w:val="24"/>
              </w:rPr>
              <w:t>2、粉尘爆炸危险场所不同防火分区的除尘系统不得互联互通。</w:t>
            </w:r>
          </w:p>
          <w:p>
            <w:pPr>
              <w:widowControl w:val="0"/>
              <w:spacing w:after="0" w:line="320" w:lineRule="exact"/>
              <w:ind w:firstLine="480" w:firstLineChars="200"/>
              <w:jc w:val="both"/>
              <w:rPr>
                <w:rFonts w:hint="eastAsia" w:ascii="黑体" w:hAnsi="黑体" w:eastAsia="黑体" w:cs="黑体"/>
                <w:sz w:val="24"/>
                <w:szCs w:val="24"/>
              </w:rPr>
            </w:pPr>
            <w:r>
              <w:rPr>
                <w:rFonts w:hint="eastAsia" w:ascii="黑体" w:hAnsi="黑体" w:eastAsia="黑体" w:cs="黑体"/>
                <w:sz w:val="24"/>
                <w:szCs w:val="24"/>
              </w:rPr>
              <w:t>3、干式除尘系统设置为卸爆、隔爆、惰化、抑爆等任一种控爆措施。</w:t>
            </w:r>
          </w:p>
          <w:p>
            <w:pPr>
              <w:widowControl w:val="0"/>
              <w:spacing w:after="0" w:line="320" w:lineRule="exact"/>
              <w:ind w:firstLine="480" w:firstLineChars="200"/>
              <w:jc w:val="both"/>
              <w:rPr>
                <w:rFonts w:hint="eastAsia" w:ascii="黑体" w:hAnsi="黑体" w:eastAsia="黑体" w:cs="黑体"/>
                <w:sz w:val="24"/>
                <w:szCs w:val="24"/>
              </w:rPr>
            </w:pPr>
            <w:r>
              <w:rPr>
                <w:rFonts w:hint="eastAsia" w:ascii="黑体" w:hAnsi="黑体" w:eastAsia="黑体" w:cs="黑体"/>
                <w:sz w:val="24"/>
                <w:szCs w:val="24"/>
              </w:rPr>
              <w:t>4、设置防雷，防静电设施。</w:t>
            </w:r>
          </w:p>
          <w:p>
            <w:pPr>
              <w:widowControl w:val="0"/>
              <w:spacing w:after="0" w:line="320" w:lineRule="exact"/>
              <w:ind w:firstLine="480" w:firstLineChars="200"/>
              <w:jc w:val="both"/>
              <w:rPr>
                <w:rFonts w:hint="eastAsia" w:ascii="黑体" w:hAnsi="黑体" w:eastAsia="黑体" w:cs="黑体"/>
                <w:sz w:val="24"/>
                <w:szCs w:val="24"/>
              </w:rPr>
            </w:pPr>
            <w:r>
              <w:rPr>
                <w:rFonts w:hint="eastAsia" w:ascii="黑体" w:hAnsi="黑体" w:eastAsia="黑体" w:cs="黑体"/>
                <w:sz w:val="24"/>
                <w:szCs w:val="24"/>
              </w:rPr>
              <w:t>5、定期除尘清理。</w:t>
            </w:r>
          </w:p>
        </w:tc>
        <w:tc>
          <w:tcPr>
            <w:tcW w:w="3123" w:type="dxa"/>
            <w:vAlign w:val="center"/>
          </w:tcPr>
          <w:p>
            <w:pPr>
              <w:pStyle w:val="2"/>
              <w:widowControl w:val="0"/>
              <w:wordWrap w:val="0"/>
              <w:adjustRightInd/>
              <w:snapToGrid/>
              <w:spacing w:line="260" w:lineRule="exact"/>
              <w:jc w:val="both"/>
              <w:rPr>
                <w:rFonts w:hint="eastAsia" w:ascii="黑体" w:hAnsi="黑体" w:eastAsia="黑体" w:cs="黑体"/>
                <w:sz w:val="24"/>
              </w:rPr>
            </w:pPr>
            <w:r>
              <w:rPr>
                <w:rFonts w:hint="eastAsia" w:ascii="黑体" w:hAnsi="黑体" w:eastAsia="黑体" w:cs="黑体"/>
                <w:sz w:val="24"/>
              </w:rPr>
              <w:t>分管安全副总（</w:t>
            </w:r>
            <w:r>
              <w:rPr>
                <w:rFonts w:hint="eastAsia" w:ascii="黑体" w:hAnsi="黑体" w:eastAsia="黑体" w:cs="黑体"/>
                <w:sz w:val="24"/>
                <w:lang w:eastAsia="zh-CN"/>
              </w:rPr>
              <w:t>刘维</w:t>
            </w:r>
            <w:r>
              <w:rPr>
                <w:rFonts w:hint="eastAsia" w:ascii="黑体" w:hAnsi="黑体" w:eastAsia="黑体" w:cs="黑体"/>
                <w:sz w:val="24"/>
              </w:rPr>
              <w:t>）</w:t>
            </w:r>
          </w:p>
          <w:p>
            <w:pPr>
              <w:pStyle w:val="2"/>
              <w:widowControl w:val="0"/>
              <w:wordWrap w:val="0"/>
              <w:adjustRightInd/>
              <w:snapToGrid/>
              <w:spacing w:line="260" w:lineRule="exact"/>
              <w:jc w:val="both"/>
              <w:rPr>
                <w:rFonts w:hint="eastAsia" w:ascii="黑体" w:hAnsi="黑体" w:eastAsia="黑体" w:cs="黑体"/>
                <w:sz w:val="24"/>
              </w:rPr>
            </w:pPr>
            <w:r>
              <w:rPr>
                <w:rFonts w:hint="eastAsia" w:ascii="黑体" w:hAnsi="黑体" w:eastAsia="黑体" w:cs="黑体"/>
                <w:sz w:val="24"/>
              </w:rPr>
              <w:t>安全管理</w:t>
            </w:r>
            <w:r>
              <w:rPr>
                <w:rFonts w:hint="eastAsia" w:ascii="黑体" w:hAnsi="黑体" w:eastAsia="黑体" w:cs="黑体"/>
                <w:sz w:val="24"/>
                <w:lang w:eastAsia="zh-CN"/>
              </w:rPr>
              <w:t>员</w:t>
            </w:r>
            <w:r>
              <w:rPr>
                <w:rFonts w:hint="eastAsia" w:ascii="黑体" w:hAnsi="黑体" w:eastAsia="黑体" w:cs="黑体"/>
                <w:sz w:val="24"/>
              </w:rPr>
              <w:t>（</w:t>
            </w:r>
            <w:r>
              <w:rPr>
                <w:rFonts w:hint="eastAsia" w:ascii="黑体" w:hAnsi="黑体" w:eastAsia="黑体" w:cs="黑体"/>
                <w:sz w:val="24"/>
                <w:lang w:eastAsia="zh-CN"/>
              </w:rPr>
              <w:t>李治民</w:t>
            </w:r>
            <w:r>
              <w:rPr>
                <w:rFonts w:hint="eastAsia" w:ascii="黑体" w:hAnsi="黑体" w:eastAsia="黑体" w:cs="黑体"/>
                <w:sz w:val="24"/>
              </w:rPr>
              <w:t>）</w:t>
            </w:r>
          </w:p>
          <w:p>
            <w:pPr>
              <w:widowControl w:val="0"/>
              <w:wordWrap w:val="0"/>
              <w:adjustRightInd/>
              <w:snapToGrid/>
              <w:jc w:val="both"/>
              <w:rPr>
                <w:rFonts w:hint="eastAsia" w:ascii="黑体" w:hAnsi="黑体" w:eastAsia="黑体" w:cs="黑体"/>
                <w:sz w:val="24"/>
                <w:szCs w:val="24"/>
              </w:rPr>
            </w:pPr>
          </w:p>
        </w:tc>
      </w:tr>
    </w:tbl>
    <w:p>
      <w:pPr>
        <w:rPr>
          <w:rFonts w:ascii="Times New Roman" w:hAnsi="Times New Roman"/>
        </w:rPr>
        <w:sectPr>
          <w:pgSz w:w="16838" w:h="11906" w:orient="landscape"/>
          <w:pgMar w:top="850" w:right="1134" w:bottom="850" w:left="1587" w:header="851" w:footer="992" w:gutter="0"/>
          <w:cols w:space="720" w:num="1"/>
          <w:docGrid w:type="lines" w:linePitch="312" w:charSpace="0"/>
        </w:sectPr>
      </w:pPr>
      <w:r>
        <w:rPr>
          <w:rFonts w:ascii="Times New Roman" w:hAnsi="Times New Roman" w:eastAsia="楷体_GB2312"/>
          <w:sz w:val="32"/>
          <w:szCs w:val="32"/>
        </w:rPr>
        <w:t>（三）粉</w:t>
      </w:r>
    </w:p>
    <w:p>
      <w:pPr>
        <w:jc w:val="both"/>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8D26ED"/>
    <w:rsid w:val="00980A81"/>
    <w:rsid w:val="00EF2FA7"/>
    <w:rsid w:val="1DD2500A"/>
    <w:rsid w:val="21A97DDF"/>
    <w:rsid w:val="2CDC4845"/>
    <w:rsid w:val="2D3D5B4D"/>
    <w:rsid w:val="3343792C"/>
    <w:rsid w:val="3EA20F0C"/>
    <w:rsid w:val="41932FEF"/>
    <w:rsid w:val="43782C6A"/>
    <w:rsid w:val="4A121A7F"/>
    <w:rsid w:val="4CD84B50"/>
    <w:rsid w:val="4FFA3A52"/>
    <w:rsid w:val="545F74F3"/>
    <w:rsid w:val="5A145A00"/>
    <w:rsid w:val="5BCD7556"/>
    <w:rsid w:val="70D17233"/>
    <w:rsid w:val="7A3F623A"/>
    <w:rsid w:val="7B13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keepNext/>
      <w:keepLines/>
      <w:spacing w:line="413" w:lineRule="auto"/>
      <w:outlineLvl w:val="2"/>
    </w:pPr>
    <w:rPr>
      <w:b/>
      <w:sz w:val="32"/>
    </w:rPr>
  </w:style>
  <w:style w:type="paragraph" w:styleId="4">
    <w:name w:val="heading 4"/>
    <w:basedOn w:val="1"/>
    <w:next w:val="1"/>
    <w:qFormat/>
    <w:uiPriority w:val="0"/>
    <w:pPr>
      <w:keepNext/>
      <w:keepLines/>
      <w:spacing w:line="579" w:lineRule="exact"/>
      <w:outlineLvl w:val="3"/>
    </w:pPr>
    <w:rPr>
      <w:rFonts w:ascii="Arial" w:hAnsi="Arial" w:eastAsia="黑体"/>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Note Heading"/>
    <w:basedOn w:val="1"/>
    <w:next w:val="1"/>
    <w:link w:val="23"/>
    <w:qFormat/>
    <w:uiPriority w:val="0"/>
    <w:pPr>
      <w:widowControl w:val="0"/>
      <w:adjustRightInd/>
      <w:snapToGrid/>
      <w:spacing w:after="0"/>
      <w:jc w:val="center"/>
    </w:pPr>
    <w:rPr>
      <w:rFonts w:ascii="Calibri" w:hAnsi="Calibri" w:eastAsia="宋体"/>
      <w:kern w:val="2"/>
      <w:sz w:val="21"/>
      <w:szCs w:val="24"/>
    </w:rPr>
  </w:style>
  <w:style w:type="paragraph" w:styleId="6">
    <w:name w:val="Date"/>
    <w:basedOn w:val="1"/>
    <w:next w:val="1"/>
    <w:link w:val="25"/>
    <w:qFormat/>
    <w:uiPriority w:val="0"/>
    <w:pPr>
      <w:widowControl w:val="0"/>
      <w:adjustRightInd/>
      <w:snapToGrid/>
      <w:spacing w:after="0"/>
      <w:ind w:left="100" w:leftChars="2500"/>
      <w:jc w:val="both"/>
    </w:pPr>
    <w:rPr>
      <w:rFonts w:ascii="Calibri" w:hAnsi="Calibri" w:eastAsia="宋体"/>
      <w:kern w:val="2"/>
      <w:sz w:val="21"/>
      <w:szCs w:val="24"/>
    </w:rPr>
  </w:style>
  <w:style w:type="paragraph" w:styleId="7">
    <w:name w:val="Balloon Text"/>
    <w:basedOn w:val="1"/>
    <w:link w:val="24"/>
    <w:qFormat/>
    <w:uiPriority w:val="0"/>
    <w:pPr>
      <w:widowControl w:val="0"/>
      <w:adjustRightInd/>
      <w:snapToGrid/>
      <w:spacing w:after="0"/>
      <w:jc w:val="both"/>
    </w:pPr>
    <w:rPr>
      <w:rFonts w:ascii="Calibri" w:hAnsi="Calibri" w:eastAsia="宋体"/>
      <w:kern w:val="2"/>
      <w:sz w:val="18"/>
      <w:szCs w:val="18"/>
    </w:rPr>
  </w:style>
  <w:style w:type="paragraph" w:styleId="8">
    <w:name w:val="footer"/>
    <w:basedOn w:val="1"/>
    <w:link w:val="15"/>
    <w:qFormat/>
    <w:uiPriority w:val="0"/>
    <w:pPr>
      <w:tabs>
        <w:tab w:val="center" w:pos="4153"/>
        <w:tab w:val="right" w:pos="8306"/>
      </w:tabs>
    </w:pPr>
    <w:rPr>
      <w:sz w:val="18"/>
      <w:szCs w:val="18"/>
    </w:rPr>
  </w:style>
  <w:style w:type="paragraph" w:styleId="9">
    <w:name w:val="header"/>
    <w:basedOn w:val="1"/>
    <w:link w:val="14"/>
    <w:qFormat/>
    <w:uiPriority w:val="0"/>
    <w:pPr>
      <w:pBdr>
        <w:bottom w:val="single" w:color="auto" w:sz="6" w:space="1"/>
      </w:pBdr>
      <w:tabs>
        <w:tab w:val="center" w:pos="4153"/>
        <w:tab w:val="right" w:pos="8306"/>
      </w:tabs>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眉 Char"/>
    <w:basedOn w:val="12"/>
    <w:link w:val="9"/>
    <w:qFormat/>
    <w:uiPriority w:val="0"/>
    <w:rPr>
      <w:rFonts w:ascii="Tahoma" w:hAnsi="Tahoma" w:eastAsia="微软雅黑"/>
      <w:sz w:val="18"/>
      <w:szCs w:val="18"/>
    </w:rPr>
  </w:style>
  <w:style w:type="character" w:customStyle="1" w:styleId="15">
    <w:name w:val="页脚 Char"/>
    <w:basedOn w:val="12"/>
    <w:link w:val="8"/>
    <w:qFormat/>
    <w:uiPriority w:val="0"/>
    <w:rPr>
      <w:rFonts w:ascii="Tahoma" w:hAnsi="Tahoma" w:eastAsia="微软雅黑"/>
      <w:sz w:val="18"/>
      <w:szCs w:val="18"/>
    </w:rPr>
  </w:style>
  <w:style w:type="character" w:customStyle="1" w:styleId="16">
    <w:name w:val="二级标题 Char"/>
    <w:link w:val="17"/>
    <w:qFormat/>
    <w:uiPriority w:val="0"/>
    <w:rPr>
      <w:rFonts w:eastAsia="楷体_GB2312"/>
      <w:kern w:val="2"/>
      <w:sz w:val="32"/>
      <w:szCs w:val="24"/>
    </w:rPr>
  </w:style>
  <w:style w:type="paragraph" w:customStyle="1" w:styleId="17">
    <w:name w:val="二级标题"/>
    <w:basedOn w:val="18"/>
    <w:next w:val="18"/>
    <w:link w:val="16"/>
    <w:qFormat/>
    <w:uiPriority w:val="0"/>
    <w:pPr>
      <w:outlineLvl w:val="3"/>
    </w:pPr>
    <w:rPr>
      <w:rFonts w:eastAsia="楷体_GB2312"/>
    </w:rPr>
  </w:style>
  <w:style w:type="paragraph" w:customStyle="1" w:styleId="18">
    <w:name w:val="公文主体"/>
    <w:basedOn w:val="1"/>
    <w:link w:val="22"/>
    <w:qFormat/>
    <w:uiPriority w:val="0"/>
    <w:pPr>
      <w:widowControl w:val="0"/>
      <w:adjustRightInd/>
      <w:snapToGrid/>
      <w:spacing w:after="0" w:line="580" w:lineRule="exact"/>
      <w:ind w:firstLine="200" w:firstLineChars="200"/>
      <w:jc w:val="both"/>
    </w:pPr>
    <w:rPr>
      <w:rFonts w:ascii="Calibri" w:hAnsi="Calibri" w:eastAsia="仿宋_GB2312"/>
      <w:kern w:val="2"/>
      <w:sz w:val="32"/>
      <w:szCs w:val="24"/>
    </w:rPr>
  </w:style>
  <w:style w:type="character" w:customStyle="1" w:styleId="19">
    <w:name w:val="日期 Char"/>
    <w:link w:val="6"/>
    <w:qFormat/>
    <w:uiPriority w:val="0"/>
    <w:rPr>
      <w:kern w:val="2"/>
      <w:sz w:val="21"/>
      <w:szCs w:val="24"/>
    </w:rPr>
  </w:style>
  <w:style w:type="character" w:customStyle="1" w:styleId="20">
    <w:name w:val="一级标题 Char"/>
    <w:link w:val="21"/>
    <w:qFormat/>
    <w:uiPriority w:val="0"/>
    <w:rPr>
      <w:rFonts w:eastAsia="黑体"/>
      <w:kern w:val="2"/>
      <w:sz w:val="32"/>
      <w:szCs w:val="24"/>
    </w:rPr>
  </w:style>
  <w:style w:type="paragraph" w:customStyle="1" w:styleId="21">
    <w:name w:val="一级标题"/>
    <w:basedOn w:val="18"/>
    <w:next w:val="18"/>
    <w:link w:val="20"/>
    <w:qFormat/>
    <w:uiPriority w:val="0"/>
    <w:pPr>
      <w:outlineLvl w:val="2"/>
    </w:pPr>
    <w:rPr>
      <w:rFonts w:eastAsia="黑体"/>
    </w:rPr>
  </w:style>
  <w:style w:type="character" w:customStyle="1" w:styleId="22">
    <w:name w:val="公文主体 Char"/>
    <w:link w:val="18"/>
    <w:qFormat/>
    <w:uiPriority w:val="0"/>
    <w:rPr>
      <w:rFonts w:eastAsia="仿宋_GB2312"/>
      <w:kern w:val="2"/>
      <w:sz w:val="32"/>
      <w:szCs w:val="24"/>
    </w:rPr>
  </w:style>
  <w:style w:type="character" w:customStyle="1" w:styleId="23">
    <w:name w:val="注释标题 Char"/>
    <w:basedOn w:val="12"/>
    <w:link w:val="5"/>
    <w:qFormat/>
    <w:uiPriority w:val="0"/>
    <w:rPr>
      <w:kern w:val="2"/>
      <w:sz w:val="21"/>
      <w:szCs w:val="24"/>
    </w:rPr>
  </w:style>
  <w:style w:type="character" w:customStyle="1" w:styleId="24">
    <w:name w:val="批注框文本 Char"/>
    <w:basedOn w:val="12"/>
    <w:link w:val="7"/>
    <w:qFormat/>
    <w:uiPriority w:val="0"/>
    <w:rPr>
      <w:kern w:val="2"/>
      <w:sz w:val="18"/>
      <w:szCs w:val="18"/>
    </w:rPr>
  </w:style>
  <w:style w:type="character" w:customStyle="1" w:styleId="25">
    <w:name w:val="日期 Char1"/>
    <w:basedOn w:val="12"/>
    <w:link w:val="6"/>
    <w:qFormat/>
    <w:uiPriority w:val="0"/>
    <w:rPr>
      <w:rFonts w:ascii="Tahoma" w:hAnsi="Tahoma" w:eastAsia="微软雅黑"/>
      <w:sz w:val="22"/>
      <w:szCs w:val="22"/>
    </w:rPr>
  </w:style>
  <w:style w:type="paragraph" w:customStyle="1" w:styleId="26">
    <w:name w:val="主题标"/>
    <w:basedOn w:val="1"/>
    <w:next w:val="2"/>
    <w:qFormat/>
    <w:uiPriority w:val="0"/>
    <w:pPr>
      <w:widowControl w:val="0"/>
      <w:adjustRightInd/>
      <w:snapToGrid/>
      <w:spacing w:after="0" w:line="540" w:lineRule="exact"/>
      <w:jc w:val="center"/>
    </w:pPr>
    <w:rPr>
      <w:rFonts w:ascii="Calibri" w:hAnsi="Calibri" w:eastAsia="方正小标宋简体"/>
      <w:spacing w:val="-2"/>
      <w:kern w:val="2"/>
      <w:sz w:val="44"/>
      <w:szCs w:val="20"/>
    </w:rPr>
  </w:style>
  <w:style w:type="paragraph" w:customStyle="1" w:styleId="27">
    <w:name w:val="表格黑左10小五"/>
    <w:basedOn w:val="28"/>
    <w:next w:val="29"/>
    <w:qFormat/>
    <w:uiPriority w:val="0"/>
    <w:pPr>
      <w:spacing w:line="200" w:lineRule="exact"/>
      <w:jc w:val="left"/>
    </w:pPr>
    <w:rPr>
      <w:rFonts w:ascii="黑体" w:hAnsi="宋体" w:eastAsia="黑体"/>
      <w:sz w:val="18"/>
    </w:rPr>
  </w:style>
  <w:style w:type="paragraph" w:customStyle="1" w:styleId="28">
    <w:name w:val="表格"/>
    <w:basedOn w:val="18"/>
    <w:next w:val="18"/>
    <w:qFormat/>
    <w:uiPriority w:val="0"/>
    <w:pPr>
      <w:spacing w:line="440" w:lineRule="exact"/>
      <w:ind w:firstLine="0" w:firstLineChars="0"/>
      <w:jc w:val="center"/>
    </w:pPr>
    <w:rPr>
      <w:rFonts w:eastAsia="宋体"/>
      <w:sz w:val="28"/>
    </w:rPr>
  </w:style>
  <w:style w:type="paragraph" w:customStyle="1" w:styleId="29">
    <w:name w:val="表格宋右10小五"/>
    <w:basedOn w:val="28"/>
    <w:qFormat/>
    <w:uiPriority w:val="0"/>
    <w:pPr>
      <w:spacing w:line="200" w:lineRule="exact"/>
      <w:jc w:val="right"/>
    </w:pPr>
    <w:rPr>
      <w:rFonts w:ascii="宋体" w:hAnsi="宋体"/>
      <w:sz w:val="18"/>
    </w:rPr>
  </w:style>
  <w:style w:type="paragraph" w:customStyle="1" w:styleId="30">
    <w:name w:val="联合行文日期"/>
    <w:basedOn w:val="18"/>
    <w:next w:val="18"/>
    <w:qFormat/>
    <w:uiPriority w:val="0"/>
    <w:pPr>
      <w:ind w:left="1050" w:leftChars="1050" w:right="1050" w:rightChars="1050" w:firstLine="0" w:firstLineChars="0"/>
      <w:jc w:val="distribute"/>
      <w:outlineLvl w:val="2"/>
    </w:pPr>
  </w:style>
  <w:style w:type="paragraph" w:customStyle="1" w:styleId="31">
    <w:name w:val="落款"/>
    <w:basedOn w:val="1"/>
    <w:next w:val="1"/>
    <w:qFormat/>
    <w:uiPriority w:val="0"/>
    <w:pPr>
      <w:widowControl w:val="0"/>
      <w:adjustRightInd/>
      <w:snapToGrid/>
      <w:spacing w:after="0" w:line="540" w:lineRule="exact"/>
      <w:ind w:right="624"/>
      <w:jc w:val="right"/>
    </w:pPr>
    <w:rPr>
      <w:rFonts w:ascii="Calibri" w:hAnsi="Calibri" w:eastAsia="仿宋_GB2312"/>
      <w:spacing w:val="-2"/>
      <w:kern w:val="2"/>
      <w:sz w:val="32"/>
      <w:szCs w:val="20"/>
    </w:rPr>
  </w:style>
  <w:style w:type="paragraph" w:customStyle="1" w:styleId="32">
    <w:name w:val=" 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pPr>
    <w:rPr>
      <w:rFonts w:ascii="Verdana" w:hAnsi="Verdana" w:eastAsia="仿宋_GB2312"/>
      <w:sz w:val="24"/>
      <w:szCs w:val="20"/>
      <w:lang w:eastAsia="en-US"/>
    </w:rPr>
  </w:style>
  <w:style w:type="paragraph" w:customStyle="1" w:styleId="33">
    <w:name w:val="大标题"/>
    <w:basedOn w:val="18"/>
    <w:next w:val="34"/>
    <w:qFormat/>
    <w:uiPriority w:val="0"/>
    <w:pPr>
      <w:ind w:firstLine="0" w:firstLineChars="0"/>
      <w:jc w:val="center"/>
      <w:outlineLvl w:val="0"/>
    </w:pPr>
    <w:rPr>
      <w:rFonts w:eastAsia="方正小标宋简体"/>
      <w:sz w:val="44"/>
    </w:rPr>
  </w:style>
  <w:style w:type="paragraph" w:customStyle="1" w:styleId="34">
    <w:name w:val="标题注释"/>
    <w:basedOn w:val="18"/>
    <w:next w:val="35"/>
    <w:qFormat/>
    <w:uiPriority w:val="0"/>
    <w:pPr>
      <w:ind w:firstLine="0" w:firstLineChars="0"/>
      <w:jc w:val="center"/>
      <w:outlineLvl w:val="1"/>
    </w:pPr>
    <w:rPr>
      <w:rFonts w:eastAsia="楷体_GB2312"/>
    </w:rPr>
  </w:style>
  <w:style w:type="paragraph" w:customStyle="1" w:styleId="35">
    <w:name w:val="主送单位"/>
    <w:basedOn w:val="18"/>
    <w:next w:val="18"/>
    <w:qFormat/>
    <w:uiPriority w:val="0"/>
    <w:pPr>
      <w:ind w:firstLine="0" w:firstLineChars="0"/>
      <w:outlineLvl w:val="1"/>
    </w:pPr>
  </w:style>
  <w:style w:type="paragraph" w:customStyle="1" w:styleId="36">
    <w:name w:val="成文日期"/>
    <w:basedOn w:val="18"/>
    <w:next w:val="18"/>
    <w:qFormat/>
    <w:uiPriority w:val="0"/>
    <w:pPr>
      <w:ind w:right="550" w:rightChars="550" w:firstLine="0" w:firstLineChars="0"/>
      <w:jc w:val="right"/>
      <w:outlineLvl w:val="2"/>
    </w:pPr>
  </w:style>
  <w:style w:type="paragraph" w:customStyle="1" w:styleId="37">
    <w:name w:val="小标题"/>
    <w:basedOn w:val="18"/>
    <w:next w:val="18"/>
    <w:qFormat/>
    <w:uiPriority w:val="0"/>
    <w:pPr>
      <w:ind w:firstLine="0" w:firstLineChars="0"/>
      <w:jc w:val="center"/>
      <w:outlineLvl w:val="1"/>
    </w:pPr>
    <w:rPr>
      <w:rFonts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2967</Words>
  <Characters>16912</Characters>
  <Lines>140</Lines>
  <Paragraphs>39</Paragraphs>
  <TotalTime>138</TotalTime>
  <ScaleCrop>false</ScaleCrop>
  <LinksUpToDate>false</LinksUpToDate>
  <CharactersWithSpaces>19840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2020-04-23T03:25:00Z</dcterms:created>
  <dc:creator>晨阳</dc:creator>
  <cp:lastModifiedBy>梦幻千紫</cp:lastModifiedBy>
  <cp:lastPrinted>2020-11-20T08:41:00Z</cp:lastPrinted>
  <dcterms:modified xsi:type="dcterms:W3CDTF">2021-05-28T07:17:44Z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B0BFC7C41C854324BDB5EF4B06213AB1</vt:lpwstr>
  </property>
</Properties>
</file>