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20" w:lineRule="exact"/>
        <w:ind w:firstLine="480" w:firstLineChars="200"/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财务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管理部门负责人责任制</w:t>
      </w:r>
    </w:p>
    <w:p>
      <w:pPr>
        <w:widowControl w:val="0"/>
        <w:spacing w:after="0" w:line="320" w:lineRule="exact"/>
        <w:jc w:val="both"/>
        <w:rPr>
          <w:rFonts w:hint="default" w:eastAsia="宋体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1.传达落实上级部门关于安全生产工作的指示、精神，协助分管副总开展安全生产工作。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2.组织编制部门及各岗位人员的安全生产责任及安全生产目标。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3.负责编制年度安全生产经费预算，监督各部门做好安全生产资金归集管理。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4.严格执行公司资金管理流程和制度，保证资金安全。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5.负责按规定提取和使用安全生产费用，专户核算、建立台账。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6.及时向安全管理部门报告安全费用的提取和使用情况。</w:t>
      </w:r>
    </w:p>
    <w:p>
      <w:pPr>
        <w:widowControl w:val="0"/>
        <w:spacing w:after="0" w:line="320" w:lineRule="exact"/>
        <w:ind w:firstLine="480" w:firstLineChars="200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7.</w:t>
      </w:r>
      <w:r>
        <w:rPr>
          <w:rFonts w:ascii="Times New Roman" w:hAnsi="Times New Roman" w:eastAsia="宋体"/>
          <w:sz w:val="24"/>
          <w:szCs w:val="24"/>
        </w:rPr>
        <w:t>负责相关保险的缴付和理赔。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480" w:firstLineChars="200"/>
        <w:jc w:val="both"/>
        <w:textAlignment w:val="auto"/>
        <w:rPr>
          <w:rFonts w:hint="eastAsia" w:ascii="Times New Roman" w:hAnsi="Times New Roman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0D7C"/>
    <w:rsid w:val="147B7CFD"/>
    <w:rsid w:val="15E441B7"/>
    <w:rsid w:val="176C2091"/>
    <w:rsid w:val="29962D4E"/>
    <w:rsid w:val="2B5027AA"/>
    <w:rsid w:val="3D4C7144"/>
    <w:rsid w:val="4F050D7C"/>
    <w:rsid w:val="5BB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2021-05-28T03:09:00Z</dcterms:created>
  <dc:creator>Administrator</dc:creator>
  <cp:lastModifiedBy>Administrator</cp:lastModifiedBy>
  <dcterms:modified xsi:type="dcterms:W3CDTF">2021-05-28T03:42:16Z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88037D2C75544D48A49F05E8B5EB3B22</vt:lpwstr>
  </property>
</Properties>
</file>