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  <w:lang w:eastAsia="zh-CN"/>
        </w:rPr>
        <w:t>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  <w:lang w:eastAsia="zh-CN"/>
        </w:rPr>
        <w:t>责人安全责任制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1．在分管工作范围内落实安全生产和职业病防治责任制；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2．负责组织实施分管工作范围内安全生产监督检查和安全风险评估、风险管控、事故隐患排查整治工作；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3．负责组织制定分管工作范围内的安全生产规章制度和操作规程，并督促落实；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AFAFA"/>
        </w:rPr>
        <w:t>4．发生安全生产事故后，立即赶赴现场，保护现场，组织抢救，做好善后工作。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A7F88"/>
    <w:rsid w:val="7E7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2021-05-27T02:44:00Z</dcterms:created>
  <dc:creator>素描</dc:creator>
  <cp:lastModifiedBy>素描</cp:lastModifiedBy>
  <dcterms:modified xsi:type="dcterms:W3CDTF">2021-05-27T02:44:44Z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E26FD01365C54D2EB7FA7887038F31B4</vt:lpwstr>
  </property>
</Properties>
</file>