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960CC">
      <w:pPr>
        <w:pStyle w:val="7"/>
        <w:keepNext/>
        <w:keepLines/>
        <w:pageBreakBefore w:val="0"/>
        <w:widowControl w:val="0"/>
        <w:shd w:val="clear" w:color="auto" w:fill="auto"/>
        <w:kinsoku/>
        <w:wordWrap/>
        <w:overflowPunct/>
        <w:topLinePunct w:val="0"/>
        <w:autoSpaceDE/>
        <w:autoSpaceDN/>
        <w:bidi w:val="0"/>
        <w:adjustRightInd/>
        <w:snapToGrid/>
        <w:spacing w:before="0" w:line="600" w:lineRule="exact"/>
        <w:ind w:left="0" w:right="0" w:firstLine="0"/>
        <w:jc w:val="center"/>
        <w:textAlignment w:val="auto"/>
        <w:rPr>
          <w:rFonts w:hint="default" w:ascii="微软雅黑" w:hAnsi="微软雅黑" w:eastAsia="微软雅黑"/>
          <w:b/>
          <w:sz w:val="24"/>
          <w:u w:val="single"/>
          <w:lang w:val="en-US" w:eastAsia="zh-CN"/>
        </w:rPr>
      </w:pPr>
      <w:bookmarkStart w:id="0" w:name="bookmark1"/>
      <w:bookmarkStart w:id="1" w:name="bookmark2"/>
      <w:bookmarkStart w:id="2" w:name="bookmark0"/>
      <w:r>
        <w:rPr>
          <w:rFonts w:hint="eastAsia" w:ascii="方正小标宋简体" w:hAnsi="方正小标宋简体" w:eastAsia="方正小标宋简体" w:cs="方正小标宋简体"/>
          <w:color w:val="000000"/>
          <w:spacing w:val="0"/>
          <w:w w:val="100"/>
          <w:position w:val="0"/>
          <w:sz w:val="36"/>
          <w:szCs w:val="36"/>
        </w:rPr>
        <w:t>安全</w:t>
      </w:r>
      <w:r>
        <w:rPr>
          <w:rFonts w:hint="eastAsia" w:ascii="方正小标宋简体" w:hAnsi="方正小标宋简体" w:eastAsia="方正小标宋简体" w:cs="方正小标宋简体"/>
          <w:color w:val="000000"/>
          <w:spacing w:val="0"/>
          <w:w w:val="100"/>
          <w:position w:val="0"/>
          <w:sz w:val="36"/>
          <w:szCs w:val="36"/>
          <w:lang w:val="en-US" w:eastAsia="zh-CN"/>
        </w:rPr>
        <w:t>环保</w:t>
      </w:r>
      <w:r>
        <w:rPr>
          <w:rFonts w:hint="eastAsia" w:ascii="方正小标宋简体" w:hAnsi="方正小标宋简体" w:eastAsia="方正小标宋简体" w:cs="方正小标宋简体"/>
          <w:color w:val="000000"/>
          <w:spacing w:val="0"/>
          <w:w w:val="100"/>
          <w:position w:val="0"/>
          <w:sz w:val="36"/>
          <w:szCs w:val="36"/>
        </w:rPr>
        <w:t>生产责任书</w:t>
      </w:r>
      <w:bookmarkEnd w:id="0"/>
      <w:bookmarkEnd w:id="1"/>
      <w:bookmarkEnd w:id="2"/>
      <w:r>
        <w:rPr>
          <w:rFonts w:hint="eastAsia" w:ascii="微软雅黑" w:hAnsi="微软雅黑" w:eastAsia="微软雅黑"/>
          <w:b/>
          <w:sz w:val="36"/>
          <w:szCs w:val="36"/>
          <w:u w:val="single"/>
          <w:lang w:val="en-US" w:eastAsia="zh-CN"/>
        </w:rPr>
        <w:t xml:space="preserve"> </w:t>
      </w:r>
      <w:r>
        <w:rPr>
          <w:rFonts w:hint="eastAsia" w:ascii="微软雅黑" w:hAnsi="微软雅黑" w:eastAsia="微软雅黑"/>
          <w:b/>
          <w:sz w:val="24"/>
          <w:u w:val="single"/>
          <w:lang w:val="en-US" w:eastAsia="zh-CN"/>
        </w:rPr>
        <w:t xml:space="preserve">                                                                                </w:t>
      </w:r>
    </w:p>
    <w:p w14:paraId="5CDC2057">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为加强和</w:t>
      </w:r>
      <w:r>
        <w:rPr>
          <w:rFonts w:hint="eastAsia" w:ascii="Times New Roman" w:hAnsi="Times New Roman" w:eastAsia="仿宋_GB2312" w:cs="Times New Roman"/>
          <w:color w:val="000000"/>
          <w:spacing w:val="0"/>
          <w:w w:val="100"/>
          <w:position w:val="0"/>
          <w:sz w:val="28"/>
          <w:szCs w:val="28"/>
          <w:lang w:val="en-US" w:eastAsia="zh-CN"/>
        </w:rPr>
        <w:t>规范公司</w:t>
      </w:r>
      <w:r>
        <w:rPr>
          <w:rFonts w:hint="default" w:ascii="Times New Roman" w:hAnsi="Times New Roman" w:eastAsia="仿宋_GB2312" w:cs="Times New Roman"/>
          <w:color w:val="000000"/>
          <w:spacing w:val="0"/>
          <w:w w:val="100"/>
          <w:position w:val="0"/>
          <w:sz w:val="28"/>
          <w:szCs w:val="28"/>
        </w:rPr>
        <w:t>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管理，防控安全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责任事故，落实逐级</w:t>
      </w:r>
      <w:r>
        <w:rPr>
          <w:rFonts w:hint="eastAsia" w:ascii="Times New Roman" w:hAnsi="Times New Roman" w:eastAsia="仿宋_GB2312" w:cs="Times New Roman"/>
          <w:color w:val="000000"/>
          <w:spacing w:val="0"/>
          <w:w w:val="100"/>
          <w:position w:val="0"/>
          <w:sz w:val="28"/>
          <w:szCs w:val="28"/>
          <w:lang w:val="en-US" w:eastAsia="zh-CN"/>
        </w:rPr>
        <w:t>安全环保</w:t>
      </w:r>
      <w:r>
        <w:rPr>
          <w:rFonts w:hint="default" w:ascii="Times New Roman" w:hAnsi="Times New Roman" w:eastAsia="仿宋_GB2312" w:cs="Times New Roman"/>
          <w:color w:val="000000"/>
          <w:spacing w:val="0"/>
          <w:w w:val="100"/>
          <w:position w:val="0"/>
          <w:sz w:val="28"/>
          <w:szCs w:val="28"/>
        </w:rPr>
        <w:t>责任制，确保顺利完成公司</w:t>
      </w:r>
      <w:r>
        <w:rPr>
          <w:rFonts w:hint="eastAsia" w:ascii="Times New Roman" w:hAnsi="Times New Roman" w:eastAsia="仿宋_GB2312" w:cs="Times New Roman"/>
          <w:color w:val="000000"/>
          <w:spacing w:val="0"/>
          <w:w w:val="100"/>
          <w:position w:val="0"/>
          <w:sz w:val="28"/>
          <w:szCs w:val="28"/>
          <w:lang w:val="en-US" w:eastAsia="zh-CN"/>
        </w:rPr>
        <w:t>2025年</w:t>
      </w:r>
      <w:r>
        <w:rPr>
          <w:rFonts w:hint="default" w:ascii="Times New Roman" w:hAnsi="Times New Roman" w:eastAsia="仿宋_GB2312" w:cs="Times New Roman"/>
          <w:color w:val="000000"/>
          <w:spacing w:val="0"/>
          <w:w w:val="100"/>
          <w:position w:val="0"/>
          <w:sz w:val="28"/>
          <w:szCs w:val="28"/>
        </w:rPr>
        <w:t>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生产工作目标，</w:t>
      </w:r>
      <w:r>
        <w:rPr>
          <w:rFonts w:hint="eastAsia" w:ascii="Times New Roman" w:hAnsi="Times New Roman" w:eastAsia="仿宋_GB2312" w:cs="Times New Roman"/>
          <w:color w:val="000000"/>
          <w:spacing w:val="0"/>
          <w:w w:val="100"/>
          <w:position w:val="0"/>
          <w:sz w:val="28"/>
          <w:szCs w:val="28"/>
          <w:lang w:val="en-US" w:eastAsia="zh-CN"/>
        </w:rPr>
        <w:t>根据</w:t>
      </w:r>
      <w:r>
        <w:rPr>
          <w:rFonts w:hint="default" w:ascii="Times New Roman" w:hAnsi="Times New Roman" w:eastAsia="仿宋_GB2312" w:cs="Times New Roman"/>
          <w:color w:val="000000"/>
          <w:spacing w:val="0"/>
          <w:w w:val="100"/>
          <w:position w:val="0"/>
          <w:sz w:val="28"/>
          <w:szCs w:val="28"/>
        </w:rPr>
        <w:t>国家《劳动保护法》、《安全生产法》以及公司有关安全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 xml:space="preserve">生产规章制度, </w:t>
      </w:r>
      <w:r>
        <w:rPr>
          <w:rFonts w:hint="eastAsia" w:ascii="Times New Roman" w:hAnsi="Times New Roman" w:eastAsia="仿宋_GB2312" w:cs="Times New Roman"/>
          <w:color w:val="000000"/>
          <w:spacing w:val="0"/>
          <w:w w:val="100"/>
          <w:position w:val="0"/>
          <w:sz w:val="28"/>
          <w:szCs w:val="28"/>
          <w:lang w:val="en-US" w:eastAsia="zh-CN"/>
        </w:rPr>
        <w:t>我司</w:t>
      </w:r>
      <w:r>
        <w:rPr>
          <w:rFonts w:hint="default" w:ascii="Times New Roman" w:hAnsi="Times New Roman" w:eastAsia="仿宋_GB2312" w:cs="Times New Roman"/>
          <w:color w:val="000000"/>
          <w:spacing w:val="0"/>
          <w:w w:val="100"/>
          <w:position w:val="0"/>
          <w:sz w:val="28"/>
          <w:szCs w:val="28"/>
        </w:rPr>
        <w:t>与</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白杜宁</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签订安全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管理责任书，明确【</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工程物业</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部】安全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管理责任，保证</w:t>
      </w:r>
      <w:r>
        <w:rPr>
          <w:rFonts w:hint="eastAsia" w:ascii="Times New Roman" w:hAnsi="Times New Roman" w:eastAsia="仿宋_GB2312" w:cs="Times New Roman"/>
          <w:color w:val="000000"/>
          <w:spacing w:val="0"/>
          <w:w w:val="100"/>
          <w:position w:val="0"/>
          <w:sz w:val="28"/>
          <w:szCs w:val="28"/>
          <w:lang w:val="en-US" w:eastAsia="zh-CN"/>
        </w:rPr>
        <w:t>安全环保</w:t>
      </w:r>
      <w:r>
        <w:rPr>
          <w:rFonts w:hint="default" w:ascii="Times New Roman" w:hAnsi="Times New Roman" w:eastAsia="仿宋_GB2312" w:cs="Times New Roman"/>
          <w:color w:val="000000"/>
          <w:spacing w:val="0"/>
          <w:w w:val="100"/>
          <w:position w:val="0"/>
          <w:sz w:val="28"/>
          <w:szCs w:val="28"/>
        </w:rPr>
        <w:t>责任目标的完成，并确定</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白杜宁</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为公司</w:t>
      </w:r>
      <w:r>
        <w:rPr>
          <w:rFonts w:hint="default" w:ascii="Times New Roman" w:hAnsi="Times New Roman" w:eastAsia="仿宋_GB2312" w:cs="Times New Roman"/>
          <w:color w:val="000000"/>
          <w:spacing w:val="0"/>
          <w:w w:val="100"/>
          <w:position w:val="0"/>
          <w:sz w:val="28"/>
          <w:szCs w:val="28"/>
          <w:u w:val="single"/>
        </w:rPr>
        <w:t xml:space="preserve">  </w:t>
      </w:r>
      <w:r>
        <w:rPr>
          <w:rFonts w:hint="eastAsia" w:ascii="Times New Roman" w:hAnsi="Times New Roman" w:eastAsia="仿宋_GB2312" w:cs="Times New Roman"/>
          <w:color w:val="000000"/>
          <w:spacing w:val="0"/>
          <w:w w:val="100"/>
          <w:position w:val="0"/>
          <w:sz w:val="28"/>
          <w:szCs w:val="28"/>
          <w:u w:val="single"/>
          <w:lang w:val="en-US" w:eastAsia="zh-CN"/>
        </w:rPr>
        <w:t>工程物业</w:t>
      </w:r>
      <w:r>
        <w:rPr>
          <w:rFonts w:hint="default" w:ascii="Times New Roman" w:hAnsi="Times New Roman" w:eastAsia="仿宋_GB2312" w:cs="Times New Roman"/>
          <w:color w:val="000000"/>
          <w:spacing w:val="0"/>
          <w:w w:val="100"/>
          <w:position w:val="0"/>
          <w:sz w:val="28"/>
          <w:szCs w:val="28"/>
          <w:u w:val="single"/>
        </w:rPr>
        <w:t xml:space="preserve">  </w:t>
      </w:r>
      <w:r>
        <w:rPr>
          <w:rFonts w:hint="default" w:ascii="Times New Roman" w:hAnsi="Times New Roman" w:eastAsia="仿宋_GB2312" w:cs="Times New Roman"/>
          <w:color w:val="000000"/>
          <w:spacing w:val="0"/>
          <w:w w:val="100"/>
          <w:position w:val="0"/>
          <w:sz w:val="28"/>
          <w:szCs w:val="28"/>
        </w:rPr>
        <w:t>部的安全</w:t>
      </w:r>
      <w:r>
        <w:rPr>
          <w:rFonts w:hint="eastAsia" w:ascii="Times New Roman" w:hAnsi="Times New Roman" w:eastAsia="仿宋_GB2312" w:cs="Times New Roman"/>
          <w:color w:val="000000"/>
          <w:spacing w:val="0"/>
          <w:w w:val="100"/>
          <w:position w:val="0"/>
          <w:sz w:val="28"/>
          <w:szCs w:val="28"/>
          <w:lang w:val="en-US" w:eastAsia="zh-CN"/>
        </w:rPr>
        <w:t>环保</w:t>
      </w:r>
      <w:r>
        <w:rPr>
          <w:rFonts w:hint="default" w:ascii="Times New Roman" w:hAnsi="Times New Roman" w:eastAsia="仿宋_GB2312" w:cs="Times New Roman"/>
          <w:color w:val="000000"/>
          <w:spacing w:val="0"/>
          <w:w w:val="100"/>
          <w:position w:val="0"/>
          <w:sz w:val="28"/>
          <w:szCs w:val="28"/>
        </w:rPr>
        <w:t>第一责任人。</w:t>
      </w:r>
    </w:p>
    <w:p w14:paraId="5ED7FB59">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rPr>
        <w:t>一、</w:t>
      </w:r>
      <w:r>
        <w:rPr>
          <w:rFonts w:hint="eastAsia" w:ascii="楷体_GB2312" w:hAnsi="楷体_GB2312" w:eastAsia="楷体_GB2312" w:cs="楷体_GB2312"/>
          <w:b/>
          <w:bCs/>
          <w:color w:val="000000"/>
          <w:spacing w:val="0"/>
          <w:w w:val="100"/>
          <w:position w:val="0"/>
          <w:sz w:val="28"/>
          <w:szCs w:val="28"/>
          <w:lang w:val="en-US" w:eastAsia="zh-CN"/>
        </w:rPr>
        <w:t>2025年安全环保目标</w:t>
      </w:r>
    </w:p>
    <w:p w14:paraId="5F8E3FA3">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1</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不发生人员伤亡事故。</w:t>
      </w:r>
    </w:p>
    <w:p w14:paraId="371F03C8">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2</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不发生火灾事故及责任性重大防汛事故。</w:t>
      </w:r>
    </w:p>
    <w:p w14:paraId="029DF2BD">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4</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不发生集体食物中毒事件。</w:t>
      </w:r>
      <w:bookmarkStart w:id="5" w:name="_GoBack"/>
      <w:bookmarkEnd w:id="5"/>
    </w:p>
    <w:p w14:paraId="3387674F">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5</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不发生流行性传染病事件。</w:t>
      </w:r>
    </w:p>
    <w:p w14:paraId="7E6360A8">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6</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不发生环境污染事件。</w:t>
      </w:r>
    </w:p>
    <w:p w14:paraId="4E9BC643">
      <w:pPr>
        <w:pStyle w:val="5"/>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480" w:lineRule="exact"/>
        <w:ind w:left="0" w:right="0" w:firstLine="640"/>
        <w:jc w:val="both"/>
        <w:textAlignment w:val="auto"/>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lang w:val="en-US" w:eastAsia="zh-CN"/>
        </w:rPr>
        <w:t>7</w:t>
      </w:r>
      <w:r>
        <w:rPr>
          <w:rFonts w:hint="eastAsia" w:ascii="Times New Roman" w:hAnsi="Times New Roman" w:eastAsia="仿宋_GB2312" w:cs="Times New Roman"/>
          <w:color w:val="000000"/>
          <w:spacing w:val="0"/>
          <w:w w:val="100"/>
          <w:position w:val="0"/>
          <w:sz w:val="28"/>
          <w:szCs w:val="28"/>
          <w:lang w:val="en-US" w:eastAsia="zh-CN"/>
        </w:rPr>
        <w:t>、</w:t>
      </w:r>
      <w:r>
        <w:rPr>
          <w:rFonts w:hint="default" w:ascii="Times New Roman" w:hAnsi="Times New Roman" w:eastAsia="仿宋_GB2312" w:cs="Times New Roman"/>
          <w:color w:val="000000"/>
          <w:spacing w:val="0"/>
          <w:w w:val="100"/>
          <w:position w:val="0"/>
          <w:sz w:val="28"/>
          <w:szCs w:val="28"/>
          <w:lang w:val="en-US" w:eastAsia="zh-CN"/>
        </w:rPr>
        <w:t>不发生人为原因造成的重大设施、设备等财产损失事件。</w:t>
      </w:r>
    </w:p>
    <w:p w14:paraId="3AB225F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lang w:val="en-US" w:eastAsia="zh-CN"/>
        </w:rPr>
        <w:t>二、安全环保生产要求</w:t>
      </w:r>
    </w:p>
    <w:p w14:paraId="2ED316C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1、贯彻执行国家和地方的安全生产、治安管理、环保管理法律法规以及公司安全环保管理制度，保证本公司的经营管理符合各项安全环保管理规定。</w:t>
      </w:r>
    </w:p>
    <w:p w14:paraId="0E85B714">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2、成立本部门安全环保管理小组，并领导安全小组开展工作。</w:t>
      </w:r>
    </w:p>
    <w:p w14:paraId="34EB23D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3、确定本部门安全环保管理人，组建本部门义务消防队。</w:t>
      </w:r>
    </w:p>
    <w:p w14:paraId="6FBB147F">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4、确定本部门安全环保管理责任，明确各岗位安全环保职责，与员工签订安全环保责任书。</w:t>
      </w:r>
    </w:p>
    <w:p w14:paraId="33C7DAC8">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5、组织部门内部安全环保检查，督促落实安全环保隐患整改。</w:t>
      </w:r>
    </w:p>
    <w:p w14:paraId="08AC038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6、根据安全环保管理制度规定，开展并参加安全环保培训及演练。</w:t>
      </w:r>
    </w:p>
    <w:p w14:paraId="3895FC49">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p>
    <w:p w14:paraId="4ED43DD1">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7、熟知本公司各类突发事件的组织指挥程序。</w:t>
      </w:r>
    </w:p>
    <w:p w14:paraId="2E1C8C5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8、每月参加安全环保工作会议，及时协助解决安全环保工作中存在的各类问题。</w:t>
      </w:r>
    </w:p>
    <w:p w14:paraId="07FB985B">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9、负责梳理管辖范围内危险源辨识，对重大危险源识别并进行重点管控。</w:t>
      </w:r>
    </w:p>
    <w:p w14:paraId="276BF59E">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10、积极配合当地政府安全环保主管部门、公司安全环保管理部门的检查、监督工作，如实上报安全管理情况。</w:t>
      </w:r>
    </w:p>
    <w:p w14:paraId="25F348E3">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40"/>
        <w:jc w:val="both"/>
        <w:textAlignment w:val="auto"/>
        <w:rPr>
          <w:rFonts w:hint="eastAsia" w:ascii="楷体_GB2312" w:hAnsi="楷体_GB2312" w:eastAsia="楷体_GB2312" w:cs="楷体_GB2312"/>
          <w:b/>
          <w:bCs/>
          <w:color w:val="000000"/>
          <w:spacing w:val="0"/>
          <w:w w:val="100"/>
          <w:position w:val="0"/>
          <w:sz w:val="28"/>
          <w:szCs w:val="28"/>
          <w:lang w:val="en-US" w:eastAsia="zh-CN"/>
        </w:rPr>
      </w:pPr>
      <w:r>
        <w:rPr>
          <w:rFonts w:hint="eastAsia" w:ascii="楷体_GB2312" w:hAnsi="楷体_GB2312" w:eastAsia="楷体_GB2312" w:cs="楷体_GB2312"/>
          <w:b/>
          <w:bCs/>
          <w:color w:val="000000"/>
          <w:spacing w:val="0"/>
          <w:w w:val="100"/>
          <w:position w:val="0"/>
          <w:sz w:val="28"/>
          <w:szCs w:val="28"/>
          <w:lang w:val="en-US" w:eastAsia="zh-CN"/>
        </w:rPr>
        <w:t>三．法律责任及处罚</w:t>
      </w:r>
    </w:p>
    <w:p w14:paraId="3DC0E36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1、安全环保工作实行责任追究制，对于未达到责任目标的单位，按照《中华人民共和国安全生产法》及国家有关法规和公司有关规定，追究有关人员的责任。</w:t>
      </w:r>
    </w:p>
    <w:p w14:paraId="76628DC6">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2、因安全环保责任未落实给公司造成较大经济损失或造成较大社会负面影响，且责任较大的，按照公司相关规定给予扣除绩效奖金以及降职、降薪处罚。</w:t>
      </w:r>
    </w:p>
    <w:p w14:paraId="2CC62FFF">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3、因安全环保责任未落实给公司造成重大经济损失或造成重大社会负面影响，且责任重大的，未构成违法行为的，根据责任程度按照相关规定对责任人给予解除劳动合同处理。</w:t>
      </w:r>
    </w:p>
    <w:p w14:paraId="16BE3B0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Times New Roman" w:hAnsi="Times New Roman" w:eastAsia="仿宋_GB2312" w:cs="Times New Roman"/>
          <w:color w:val="000000"/>
          <w:spacing w:val="0"/>
          <w:w w:val="100"/>
          <w:position w:val="0"/>
          <w:sz w:val="28"/>
          <w:szCs w:val="28"/>
          <w:lang w:val="en-US" w:eastAsia="zh-CN"/>
        </w:rPr>
      </w:pPr>
      <w:r>
        <w:rPr>
          <w:rFonts w:hint="eastAsia" w:ascii="Times New Roman" w:hAnsi="Times New Roman" w:eastAsia="仿宋_GB2312" w:cs="Times New Roman"/>
          <w:color w:val="000000"/>
          <w:spacing w:val="0"/>
          <w:w w:val="100"/>
          <w:position w:val="0"/>
          <w:sz w:val="28"/>
          <w:szCs w:val="28"/>
          <w:lang w:val="en-US" w:eastAsia="zh-CN"/>
        </w:rPr>
        <w:t>4、对于责任特别重大，构成违法行为的移交司法机关，依法追究刑事责任。</w:t>
      </w:r>
    </w:p>
    <w:p w14:paraId="681BFB85">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600"/>
        <w:jc w:val="left"/>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000000"/>
          <w:spacing w:val="0"/>
          <w:w w:val="100"/>
          <w:position w:val="0"/>
          <w:sz w:val="28"/>
          <w:szCs w:val="28"/>
          <w:lang w:val="en-US" w:eastAsia="zh-CN"/>
        </w:rPr>
        <w:t>四</w:t>
      </w:r>
      <w:r>
        <w:rPr>
          <w:rFonts w:hint="eastAsia" w:ascii="楷体_GB2312" w:hAnsi="楷体_GB2312" w:eastAsia="楷体_GB2312" w:cs="楷体_GB2312"/>
          <w:b/>
          <w:bCs/>
          <w:color w:val="000000"/>
          <w:spacing w:val="0"/>
          <w:w w:val="100"/>
          <w:position w:val="0"/>
          <w:sz w:val="28"/>
          <w:szCs w:val="28"/>
        </w:rPr>
        <w:t>、其他</w:t>
      </w:r>
    </w:p>
    <w:p w14:paraId="0F63B99F">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620"/>
        <w:jc w:val="left"/>
        <w:textAlignment w:val="auto"/>
        <w:rPr>
          <w:rFonts w:hint="default" w:ascii="Times New Roman" w:hAnsi="Times New Roman" w:eastAsia="仿宋_GB2312" w:cs="Times New Roman"/>
          <w:sz w:val="28"/>
          <w:szCs w:val="28"/>
        </w:rPr>
      </w:pPr>
      <w:bookmarkStart w:id="3" w:name="bookmark8"/>
      <w:r>
        <w:rPr>
          <w:rFonts w:hint="default" w:ascii="Times New Roman" w:hAnsi="Times New Roman" w:eastAsia="仿宋_GB2312" w:cs="Times New Roman"/>
          <w:color w:val="000000"/>
          <w:spacing w:val="0"/>
          <w:w w:val="100"/>
          <w:position w:val="0"/>
          <w:sz w:val="28"/>
          <w:szCs w:val="28"/>
        </w:rPr>
        <w:t>1</w:t>
      </w:r>
      <w:bookmarkEnd w:id="3"/>
      <w:r>
        <w:rPr>
          <w:rFonts w:hint="default" w:ascii="Times New Roman" w:hAnsi="Times New Roman" w:eastAsia="仿宋_GB2312" w:cs="Times New Roman"/>
          <w:color w:val="000000"/>
          <w:spacing w:val="0"/>
          <w:w w:val="100"/>
          <w:position w:val="0"/>
          <w:sz w:val="28"/>
          <w:szCs w:val="28"/>
        </w:rPr>
        <w:t>、本责任书一式两份，公司、员工各执一份。</w:t>
      </w:r>
    </w:p>
    <w:p w14:paraId="2F90F9A4">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620"/>
        <w:jc w:val="left"/>
        <w:textAlignment w:val="auto"/>
        <w:rPr>
          <w:rFonts w:hint="default" w:ascii="Times New Roman" w:hAnsi="Times New Roman" w:eastAsia="仿宋_GB2312" w:cs="Times New Roman"/>
          <w:color w:val="000000"/>
          <w:spacing w:val="0"/>
          <w:w w:val="100"/>
          <w:position w:val="0"/>
          <w:sz w:val="28"/>
          <w:szCs w:val="28"/>
        </w:rPr>
      </w:pPr>
      <w:bookmarkStart w:id="4" w:name="bookmark9"/>
      <w:r>
        <w:rPr>
          <w:rFonts w:hint="default" w:ascii="Times New Roman" w:hAnsi="Times New Roman" w:eastAsia="仿宋_GB2312" w:cs="Times New Roman"/>
          <w:color w:val="000000"/>
          <w:spacing w:val="0"/>
          <w:w w:val="100"/>
          <w:position w:val="0"/>
          <w:sz w:val="28"/>
          <w:szCs w:val="28"/>
        </w:rPr>
        <w:t>2</w:t>
      </w:r>
      <w:bookmarkEnd w:id="4"/>
      <w:r>
        <w:rPr>
          <w:rFonts w:hint="default" w:ascii="Times New Roman" w:hAnsi="Times New Roman" w:eastAsia="仿宋_GB2312" w:cs="Times New Roman"/>
          <w:color w:val="000000"/>
          <w:spacing w:val="0"/>
          <w:w w:val="100"/>
          <w:position w:val="0"/>
          <w:sz w:val="28"/>
          <w:szCs w:val="28"/>
        </w:rPr>
        <w:t>、本责任书有效期一年。如期间员工离职，本责任书自离职次日起自动失效。</w:t>
      </w:r>
    </w:p>
    <w:p w14:paraId="619FCBC6">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eastAsia="zh-CN"/>
        </w:rPr>
      </w:pPr>
    </w:p>
    <w:p w14:paraId="1617C810">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eastAsia="zh-CN"/>
        </w:rPr>
      </w:pPr>
    </w:p>
    <w:p w14:paraId="427B3188">
      <w:pPr>
        <w:pStyle w:val="5"/>
        <w:keepNext w:val="0"/>
        <w:keepLines w:val="0"/>
        <w:pageBreakBefore w:val="0"/>
        <w:widowControl w:val="0"/>
        <w:shd w:val="clear" w:color="auto" w:fill="auto"/>
        <w:tabs>
          <w:tab w:val="left" w:pos="1078"/>
        </w:tabs>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四川港航清泉旅游投资开发有限公司</w:t>
      </w:r>
      <w:r>
        <w:rPr>
          <w:rFonts w:hint="eastAsia" w:ascii="仿宋_GB2312" w:hAnsi="仿宋_GB2312" w:eastAsia="仿宋_GB2312" w:cs="仿宋_GB2312"/>
          <w:color w:val="000000"/>
          <w:spacing w:val="0"/>
          <w:w w:val="100"/>
          <w:position w:val="0"/>
          <w:sz w:val="28"/>
          <w:szCs w:val="28"/>
        </w:rPr>
        <w:t xml:space="preserve">     </w:t>
      </w:r>
      <w:r>
        <w:rPr>
          <w:rFonts w:hint="eastAsia" w:ascii="仿宋_GB2312" w:hAnsi="仿宋_GB2312" w:eastAsia="仿宋_GB2312" w:cs="仿宋_GB2312"/>
          <w:color w:val="000000"/>
          <w:spacing w:val="0"/>
          <w:w w:val="100"/>
          <w:position w:val="0"/>
          <w:sz w:val="28"/>
          <w:szCs w:val="28"/>
          <w:u w:val="single"/>
        </w:rPr>
        <w:t xml:space="preserve"> </w:t>
      </w:r>
      <w:r>
        <w:rPr>
          <w:rFonts w:hint="eastAsia" w:ascii="仿宋_GB2312" w:hAnsi="仿宋_GB2312" w:eastAsia="仿宋_GB2312" w:cs="仿宋_GB2312"/>
          <w:color w:val="000000"/>
          <w:spacing w:val="0"/>
          <w:w w:val="100"/>
          <w:position w:val="0"/>
          <w:sz w:val="28"/>
          <w:szCs w:val="28"/>
          <w:u w:val="single"/>
          <w:lang w:val="en-US" w:eastAsia="zh-CN"/>
        </w:rPr>
        <w:t xml:space="preserve">           部门</w:t>
      </w:r>
    </w:p>
    <w:p w14:paraId="6774FCD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商业管理分公司</w:t>
      </w:r>
      <w:r>
        <w:rPr>
          <w:rFonts w:hint="eastAsia" w:ascii="仿宋_GB2312" w:hAnsi="仿宋_GB2312" w:eastAsia="仿宋_GB2312" w:cs="仿宋_GB2312"/>
          <w:color w:val="000000"/>
          <w:spacing w:val="0"/>
          <w:w w:val="100"/>
          <w:position w:val="0"/>
          <w:sz w:val="28"/>
          <w:szCs w:val="28"/>
        </w:rPr>
        <w:t>（盖章）</w:t>
      </w:r>
    </w:p>
    <w:p w14:paraId="51A68EEA">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color w:val="000000"/>
          <w:spacing w:val="0"/>
          <w:w w:val="100"/>
          <w:position w:val="0"/>
          <w:sz w:val="28"/>
          <w:szCs w:val="28"/>
          <w:lang w:val="en-US" w:eastAsia="zh-CN"/>
        </w:rPr>
        <w:t>项目分管领导</w:t>
      </w:r>
      <w:r>
        <w:rPr>
          <w:rFonts w:hint="eastAsia" w:ascii="仿宋_GB2312" w:hAnsi="仿宋_GB2312" w:eastAsia="仿宋_GB2312" w:cs="仿宋_GB2312"/>
          <w:color w:val="000000"/>
          <w:spacing w:val="0"/>
          <w:w w:val="100"/>
          <w:position w:val="0"/>
          <w:sz w:val="28"/>
          <w:szCs w:val="28"/>
        </w:rPr>
        <w:t xml:space="preserve">：                      </w:t>
      </w:r>
      <w:r>
        <w:rPr>
          <w:rFonts w:hint="eastAsia" w:ascii="仿宋_GB2312" w:hAnsi="仿宋_GB2312" w:eastAsia="仿宋_GB2312" w:cs="仿宋_GB2312"/>
          <w:color w:val="000000"/>
          <w:spacing w:val="0"/>
          <w:w w:val="100"/>
          <w:position w:val="0"/>
          <w:sz w:val="28"/>
          <w:szCs w:val="28"/>
          <w:lang w:val="en-US" w:eastAsia="zh-CN"/>
        </w:rPr>
        <w:t xml:space="preserve">  部门</w:t>
      </w:r>
      <w:r>
        <w:rPr>
          <w:rFonts w:hint="eastAsia" w:ascii="仿宋_GB2312" w:hAnsi="仿宋_GB2312" w:eastAsia="仿宋_GB2312" w:cs="仿宋_GB2312"/>
          <w:color w:val="000000"/>
          <w:spacing w:val="0"/>
          <w:w w:val="100"/>
          <w:position w:val="0"/>
          <w:sz w:val="28"/>
          <w:szCs w:val="28"/>
        </w:rPr>
        <w:t>负责人</w:t>
      </w:r>
      <w:r>
        <w:rPr>
          <w:rFonts w:hint="eastAsia" w:ascii="仿宋_GB2312" w:hAnsi="仿宋_GB2312" w:eastAsia="仿宋_GB2312" w:cs="仿宋_GB2312"/>
          <w:color w:val="000000"/>
          <w:spacing w:val="0"/>
          <w:w w:val="100"/>
          <w:position w:val="0"/>
          <w:sz w:val="28"/>
          <w:szCs w:val="28"/>
          <w:lang w:eastAsia="zh-CN"/>
        </w:rPr>
        <w:t>（</w:t>
      </w:r>
      <w:r>
        <w:rPr>
          <w:rFonts w:hint="eastAsia" w:ascii="仿宋_GB2312" w:hAnsi="仿宋_GB2312" w:eastAsia="仿宋_GB2312" w:cs="仿宋_GB2312"/>
          <w:color w:val="000000"/>
          <w:spacing w:val="0"/>
          <w:w w:val="100"/>
          <w:position w:val="0"/>
          <w:sz w:val="28"/>
          <w:szCs w:val="28"/>
          <w:lang w:val="en-US" w:eastAsia="zh-CN"/>
        </w:rPr>
        <w:t>签字、手印</w:t>
      </w:r>
      <w:r>
        <w:rPr>
          <w:rFonts w:hint="eastAsia" w:ascii="仿宋_GB2312" w:hAnsi="仿宋_GB2312" w:eastAsia="仿宋_GB2312" w:cs="仿宋_GB2312"/>
          <w:color w:val="000000"/>
          <w:spacing w:val="0"/>
          <w:w w:val="100"/>
          <w:position w:val="0"/>
          <w:sz w:val="28"/>
          <w:szCs w:val="28"/>
          <w:lang w:eastAsia="zh-CN"/>
        </w:rPr>
        <w:t>）</w:t>
      </w:r>
      <w:r>
        <w:rPr>
          <w:rFonts w:hint="eastAsia" w:ascii="仿宋_GB2312" w:hAnsi="仿宋_GB2312" w:eastAsia="仿宋_GB2312" w:cs="仿宋_GB2312"/>
          <w:color w:val="000000"/>
          <w:spacing w:val="0"/>
          <w:w w:val="100"/>
          <w:position w:val="0"/>
          <w:sz w:val="28"/>
          <w:szCs w:val="28"/>
        </w:rPr>
        <w:t xml:space="preserve">：             </w:t>
      </w:r>
    </w:p>
    <w:p w14:paraId="5093889C">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left"/>
        <w:textAlignment w:val="auto"/>
        <w:rPr>
          <w:rFonts w:hint="eastAsia" w:ascii="仿宋_GB2312" w:hAnsi="仿宋_GB2312" w:eastAsia="仿宋_GB2312" w:cs="仿宋_GB2312"/>
          <w:color w:val="000000"/>
          <w:spacing w:val="0"/>
          <w:w w:val="100"/>
          <w:position w:val="0"/>
          <w:sz w:val="28"/>
          <w:szCs w:val="28"/>
          <w:lang w:val="en-US"/>
        </w:rPr>
      </w:pPr>
      <w:r>
        <w:rPr>
          <w:rFonts w:hint="eastAsia" w:ascii="仿宋_GB2312" w:hAnsi="仿宋_GB2312" w:eastAsia="仿宋_GB2312" w:cs="仿宋_GB2312"/>
          <w:color w:val="000000"/>
          <w:spacing w:val="0"/>
          <w:w w:val="100"/>
          <w:position w:val="0"/>
          <w:sz w:val="28"/>
          <w:szCs w:val="28"/>
          <w:lang w:val="en-US" w:eastAsia="zh-CN"/>
        </w:rPr>
        <w:t>日</w:t>
      </w:r>
      <w:r>
        <w:rPr>
          <w:rFonts w:hint="eastAsia" w:ascii="仿宋_GB2312" w:hAnsi="仿宋_GB2312" w:eastAsia="仿宋_GB2312" w:cs="仿宋_GB2312"/>
          <w:color w:val="000000"/>
          <w:spacing w:val="0"/>
          <w:w w:val="100"/>
          <w:position w:val="0"/>
          <w:sz w:val="28"/>
          <w:szCs w:val="28"/>
        </w:rPr>
        <w:t xml:space="preserve">期：   年    月     日          </w:t>
      </w:r>
      <w:r>
        <w:rPr>
          <w:rFonts w:hint="eastAsia" w:ascii="仿宋_GB2312" w:hAnsi="仿宋_GB2312" w:eastAsia="仿宋_GB2312" w:cs="仿宋_GB2312"/>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0"/>
          <w:w w:val="100"/>
          <w:position w:val="0"/>
          <w:sz w:val="28"/>
          <w:szCs w:val="28"/>
        </w:rPr>
        <w:t xml:space="preserve">    日期：   年    月   日</w:t>
      </w:r>
    </w:p>
    <w:sectPr>
      <w:footnotePr>
        <w:numFmt w:val="decimal"/>
      </w:footnotePr>
      <w:pgSz w:w="11900" w:h="16840"/>
      <w:pgMar w:top="1279" w:right="1718" w:bottom="1460" w:left="1820" w:header="851" w:footer="1032"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TEyNzU0YzQwNmJmMTM3YmIwNTUxODJmY2Y1OTJiNDUifQ=="/>
  </w:docVars>
  <w:rsids>
    <w:rsidRoot w:val="00000000"/>
    <w:rsid w:val="003D3BEE"/>
    <w:rsid w:val="06F141E7"/>
    <w:rsid w:val="112D4A42"/>
    <w:rsid w:val="14C33D7A"/>
    <w:rsid w:val="2A9E064D"/>
    <w:rsid w:val="2E3106EF"/>
    <w:rsid w:val="360860A5"/>
    <w:rsid w:val="433517D1"/>
    <w:rsid w:val="460668A4"/>
    <w:rsid w:val="47356FB4"/>
    <w:rsid w:val="4A983B2D"/>
    <w:rsid w:val="5A393C2A"/>
    <w:rsid w:val="610925F1"/>
    <w:rsid w:val="65353A20"/>
    <w:rsid w:val="69596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30"/>
      <w:szCs w:val="30"/>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character" w:customStyle="1" w:styleId="6">
    <w:name w:val="Heading #1|1_"/>
    <w:basedOn w:val="3"/>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widowControl w:val="0"/>
      <w:shd w:val="clear" w:color="auto" w:fill="auto"/>
      <w:spacing w:after="240"/>
      <w:jc w:val="center"/>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1021</Words>
  <Characters>1029</Characters>
  <TotalTime>0</TotalTime>
  <ScaleCrop>false</ScaleCrop>
  <LinksUpToDate>false</LinksUpToDate>
  <CharactersWithSpaces>1253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2022-12-08T01:13:00Z</dcterms:created>
  <dc:creator>Lenovo</dc:creator>
  <cp:lastModifiedBy>凝瞳</cp:lastModifiedBy>
  <cp:lastPrinted>2025-01-15T06:31:33Z</cp:lastPrinted>
  <dcterms:modified xsi:type="dcterms:W3CDTF">2025-01-15T07:33:31Z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BC9E938697D1440D9EA480BE591F5E31_13</vt:lpwstr>
  </property>
  <property fmtid="{D5CDD505-2E9C-101B-9397-08002B2CF9AE}" pid="4" name="KSOTemplateDocerSaveRecord">
    <vt:lpwstr>eyJoZGlkIjoiMGE4MTJhZTBjY2JiODVjMTRiNWE0ZGZjYzk3YjI5NjkiLCJ1c2VySWQiOiI4NjA2OTYzNzgifQ==</vt:lpwstr>
  </property>
</Properties>
</file>