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四川燕京啤酒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2020</w:t>
      </w:r>
      <w:r>
        <w:rPr>
          <w:rFonts w:hint="eastAsia"/>
          <w:b/>
          <w:sz w:val="44"/>
          <w:szCs w:val="44"/>
        </w:rPr>
        <w:t>年度安全生产目标责任书</w:t>
      </w:r>
    </w:p>
    <w:p>
      <w:pPr>
        <w:ind w:firstLine="420"/>
      </w:pPr>
    </w:p>
    <w:p>
      <w:pPr>
        <w:ind w:firstLine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为了认真贯彻《安全生产法》，进一步落实安全管理责任制，明确安全生产主体责任，确定各级各部门安全生产目标，全面实现公司年度安全生产目标，根据“谁主管，谁负责”的原则，特制订本责任书。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b/>
          <w:bCs/>
          <w:sz w:val="28"/>
          <w:szCs w:val="28"/>
        </w:rPr>
        <w:t>安全生产目标</w:t>
      </w:r>
    </w:p>
    <w:p>
      <w:pPr>
        <w:spacing w:line="360" w:lineRule="auto"/>
        <w:ind w:firstLine="397" w:firstLineChars="142"/>
        <w:rPr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1、特大、重大安全事故为“0”。 </w:t>
      </w:r>
    </w:p>
    <w:p>
      <w:p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/>
          <w:sz w:val="28"/>
          <w:szCs w:val="28"/>
        </w:rPr>
        <w:t>2、火灾、爆炸事故为“0”</w:t>
      </w: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。</w:t>
      </w:r>
    </w:p>
    <w:p>
      <w:p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3、较大的工伤事故、</w:t>
      </w:r>
      <w:r>
        <w:rPr>
          <w:rFonts w:hint="eastAsia" w:ascii="宋体" w:hAnsi="宋体"/>
          <w:sz w:val="28"/>
          <w:szCs w:val="28"/>
        </w:rPr>
        <w:t>重伤及重伤以上人身伤亡事故为“0”</w:t>
      </w: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。</w:t>
      </w:r>
    </w:p>
    <w:p>
      <w:p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4、</w:t>
      </w:r>
      <w:r>
        <w:rPr>
          <w:rFonts w:hint="eastAsia" w:ascii="宋体" w:hAnsi="宋体"/>
          <w:sz w:val="28"/>
          <w:szCs w:val="28"/>
        </w:rPr>
        <w:t>安全隐患的整改率达100%</w:t>
      </w: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。</w:t>
      </w:r>
    </w:p>
    <w:p>
      <w:p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5、职业病与中毒事故为“0”。</w:t>
      </w:r>
    </w:p>
    <w:p>
      <w:p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6、虽无人员伤亡但社会影响恶劣的事故为“0”；</w:t>
      </w:r>
    </w:p>
    <w:p>
      <w:pPr>
        <w:numPr>
          <w:ilvl w:val="0"/>
          <w:numId w:val="1"/>
        </w:num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发生环境污染事故为“0”；</w:t>
      </w:r>
    </w:p>
    <w:p>
      <w:pPr>
        <w:numPr>
          <w:ilvl w:val="0"/>
          <w:numId w:val="1"/>
        </w:num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发生厂（场）内机动车辆事故和道路交通事故（指单位公务汽车、叉车发生道路交通事故造成单位从业人员死亡的交通事故）死亡为“0”；</w:t>
      </w:r>
    </w:p>
    <w:p>
      <w:pPr>
        <w:numPr>
          <w:ilvl w:val="0"/>
          <w:numId w:val="1"/>
        </w:num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发生食品安全事件（指消费者饮用啤酒后严重影响身体健康或潜在的损害或侵害的事件）为“0”；</w:t>
      </w:r>
    </w:p>
    <w:p>
      <w:pPr>
        <w:numPr>
          <w:ilvl w:val="0"/>
          <w:numId w:val="1"/>
        </w:num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发生社会治安群体事件（指集体上访、拦路请愿等事件）为“0”；</w:t>
      </w:r>
    </w:p>
    <w:p>
      <w:pPr>
        <w:numPr>
          <w:ilvl w:val="0"/>
          <w:numId w:val="1"/>
        </w:num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发生社会安全事件（指组织大型集会、文娱活动和促销活动等群体性活动发生因拥挤、踩踏造成人员伤亡等事件）为“0”；</w:t>
      </w:r>
    </w:p>
    <w:p>
      <w:pPr>
        <w:numPr>
          <w:ilvl w:val="0"/>
          <w:numId w:val="1"/>
        </w:num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发生公共卫生事件（指急性职业中毒、重大食物中毒等事件）为“0”；</w:t>
      </w:r>
    </w:p>
    <w:p>
      <w:pPr>
        <w:numPr>
          <w:ilvl w:val="0"/>
          <w:numId w:val="1"/>
        </w:num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发生厂内治安保卫案件（指群伤、重要资产被盗等案件）为“0”；</w:t>
      </w:r>
    </w:p>
    <w:p>
      <w:pPr>
        <w:numPr>
          <w:ilvl w:val="0"/>
          <w:numId w:val="1"/>
        </w:num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发生工程建设事故(指新建、改建、扩建工程出现重大质量安全问题、造成重大经济损失的事故)为“0”；</w:t>
      </w:r>
    </w:p>
    <w:p>
      <w:pPr>
        <w:numPr>
          <w:ilvl w:val="0"/>
          <w:numId w:val="1"/>
        </w:numPr>
        <w:spacing w:line="360" w:lineRule="auto"/>
        <w:ind w:firstLine="397" w:firstLineChars="142"/>
        <w:rPr>
          <w:rFonts w:ascii="宋体" w:hAnsi="宋体" w:cs="宋体"/>
          <w:bCs/>
          <w:sz w:val="28"/>
          <w:szCs w:val="28"/>
          <w:shd w:val="solid" w:color="FFFFFF" w:fill="auto"/>
        </w:rPr>
      </w:pPr>
      <w:r>
        <w:rPr>
          <w:rFonts w:hint="eastAsia" w:ascii="宋体" w:hAnsi="宋体" w:cs="宋体"/>
          <w:bCs/>
          <w:sz w:val="28"/>
          <w:szCs w:val="28"/>
          <w:shd w:val="solid" w:color="FFFFFF" w:fill="auto"/>
        </w:rPr>
        <w:t>其他损坏公司财产及人员伤亡事故为“0”。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二、安全生产管理责任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各部门部长/主任</w:t>
      </w:r>
      <w:r>
        <w:rPr>
          <w:sz w:val="28"/>
          <w:szCs w:val="28"/>
        </w:rPr>
        <w:t>是本</w:t>
      </w:r>
      <w:r>
        <w:rPr>
          <w:rFonts w:hint="eastAsia"/>
          <w:sz w:val="28"/>
          <w:szCs w:val="28"/>
        </w:rPr>
        <w:t>部门的</w:t>
      </w:r>
      <w:r>
        <w:rPr>
          <w:sz w:val="28"/>
          <w:szCs w:val="28"/>
        </w:rPr>
        <w:t>安全生产第一责任人，对本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的安全</w:t>
      </w:r>
      <w:r>
        <w:rPr>
          <w:rFonts w:hint="eastAsia"/>
          <w:sz w:val="28"/>
          <w:szCs w:val="28"/>
        </w:rPr>
        <w:t>管理</w:t>
      </w:r>
      <w:r>
        <w:rPr>
          <w:sz w:val="28"/>
          <w:szCs w:val="28"/>
        </w:rPr>
        <w:t>工作负全面责任。为实现上述安全生产目标，责任人必须采取有力措施，认真履行下列职责与管理工作，凡因制度不明、不全、不实或管理措施不落实而引起安全生产问题，造成事故的，都要追究相</w:t>
      </w:r>
      <w:r>
        <w:rPr>
          <w:rFonts w:hint="eastAsia"/>
          <w:sz w:val="28"/>
          <w:szCs w:val="28"/>
        </w:rPr>
        <w:t>关</w:t>
      </w:r>
      <w:r>
        <w:rPr>
          <w:sz w:val="28"/>
          <w:szCs w:val="28"/>
        </w:rPr>
        <w:t>责任人的管理责任。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1、执行国家安全生产法律法规、国家标准、行业标准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上级</w:t>
      </w:r>
      <w:r>
        <w:rPr>
          <w:rFonts w:hint="eastAsia"/>
          <w:sz w:val="28"/>
          <w:szCs w:val="28"/>
        </w:rPr>
        <w:t>及公司各项</w:t>
      </w:r>
      <w:r>
        <w:rPr>
          <w:sz w:val="28"/>
          <w:szCs w:val="28"/>
        </w:rPr>
        <w:t>安全生产规章制度</w:t>
      </w:r>
      <w:r>
        <w:rPr>
          <w:rFonts w:hint="eastAsia"/>
          <w:sz w:val="28"/>
          <w:szCs w:val="28"/>
        </w:rPr>
        <w:t>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2、负责建立健全并落实本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安全生产责任制，</w:t>
      </w:r>
      <w:r>
        <w:rPr>
          <w:rFonts w:hint="eastAsia"/>
          <w:sz w:val="28"/>
          <w:szCs w:val="28"/>
        </w:rPr>
        <w:t>依据“一岗双责”“谁主管，谁负责”的原则，层层落实。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3、依据有关规定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组织制定、修订本</w:t>
      </w:r>
      <w:r>
        <w:rPr>
          <w:rFonts w:hint="eastAsia"/>
          <w:sz w:val="28"/>
          <w:szCs w:val="28"/>
        </w:rPr>
        <w:t>部门安全管理</w:t>
      </w:r>
      <w:r>
        <w:rPr>
          <w:sz w:val="28"/>
          <w:szCs w:val="28"/>
        </w:rPr>
        <w:t>规章制度</w:t>
      </w:r>
      <w:r>
        <w:rPr>
          <w:rFonts w:hint="eastAsia"/>
          <w:sz w:val="28"/>
          <w:szCs w:val="28"/>
        </w:rPr>
        <w:t>及安全操作规程并</w:t>
      </w:r>
      <w:r>
        <w:rPr>
          <w:sz w:val="28"/>
          <w:szCs w:val="28"/>
        </w:rPr>
        <w:t>贯彻落实</w:t>
      </w:r>
      <w:r>
        <w:rPr>
          <w:rFonts w:hint="eastAsia"/>
          <w:sz w:val="28"/>
          <w:szCs w:val="28"/>
        </w:rPr>
        <w:t>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4、上级</w:t>
      </w:r>
      <w:r>
        <w:rPr>
          <w:rFonts w:hint="eastAsia"/>
          <w:sz w:val="28"/>
          <w:szCs w:val="28"/>
        </w:rPr>
        <w:t>及公司下发</w:t>
      </w:r>
      <w:r>
        <w:rPr>
          <w:sz w:val="28"/>
          <w:szCs w:val="28"/>
        </w:rPr>
        <w:t>有关安全生产</w:t>
      </w:r>
      <w:r>
        <w:rPr>
          <w:rFonts w:hint="eastAsia"/>
          <w:sz w:val="28"/>
          <w:szCs w:val="28"/>
        </w:rPr>
        <w:t>方面</w:t>
      </w:r>
      <w:r>
        <w:rPr>
          <w:sz w:val="28"/>
          <w:szCs w:val="28"/>
        </w:rPr>
        <w:t>的重要文件，及时</w:t>
      </w:r>
      <w:r>
        <w:rPr>
          <w:rFonts w:hint="eastAsia"/>
          <w:sz w:val="28"/>
          <w:szCs w:val="28"/>
        </w:rPr>
        <w:t>在部门内进行传达并</w:t>
      </w:r>
      <w:r>
        <w:rPr>
          <w:sz w:val="28"/>
          <w:szCs w:val="28"/>
        </w:rPr>
        <w:t>贯彻落实</w:t>
      </w:r>
      <w:r>
        <w:rPr>
          <w:rFonts w:hint="eastAsia"/>
          <w:sz w:val="28"/>
          <w:szCs w:val="28"/>
        </w:rPr>
        <w:t>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5、</w:t>
      </w:r>
      <w:r>
        <w:rPr>
          <w:rFonts w:hint="eastAsia"/>
          <w:sz w:val="28"/>
          <w:szCs w:val="28"/>
        </w:rPr>
        <w:t>加强重大危险源及重点区域的安全管理。车间班查、周查、月检查时，必须对重大危险源和重点区域进行安全隐患排查，做到及时发现隐患和彻底整改，有台账有记录。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  <w:r>
        <w:rPr>
          <w:sz w:val="28"/>
          <w:szCs w:val="28"/>
        </w:rPr>
        <w:t>加强现场安全管理工作，严格</w:t>
      </w:r>
      <w:r>
        <w:rPr>
          <w:rFonts w:hint="eastAsia"/>
          <w:sz w:val="28"/>
          <w:szCs w:val="28"/>
        </w:rPr>
        <w:t>遵守各项</w:t>
      </w:r>
      <w:r>
        <w:rPr>
          <w:sz w:val="28"/>
          <w:szCs w:val="28"/>
        </w:rPr>
        <w:t>安全操作规程和规章制度，杜绝“三违”（违章指挥，违章操作，违反劳动纪律）现象，</w:t>
      </w:r>
      <w:r>
        <w:rPr>
          <w:rFonts w:hint="eastAsia"/>
          <w:sz w:val="28"/>
          <w:szCs w:val="28"/>
        </w:rPr>
        <w:t>规范员工劳动防护用品发放和穿戴，</w:t>
      </w:r>
      <w:r>
        <w:rPr>
          <w:sz w:val="28"/>
          <w:szCs w:val="28"/>
        </w:rPr>
        <w:t>创造良好的安全生产环境</w:t>
      </w:r>
      <w:r>
        <w:rPr>
          <w:rFonts w:hint="eastAsia"/>
          <w:sz w:val="28"/>
          <w:szCs w:val="28"/>
        </w:rPr>
        <w:t>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7、 做好各类电气及其他设施设备（含特种设备）的检查，检测、维护、保养工作，如配电室、生产设备、安全装备及安全防护器具等。做到有台账有记录， 发现问题及时进行维修处理，使其保持完好正常运行。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切实抓好安全隐患排查治理工作，对发现的事故隐患要按</w:t>
      </w:r>
      <w:r>
        <w:rPr>
          <w:sz w:val="28"/>
          <w:szCs w:val="28"/>
        </w:rPr>
        <w:t>要求采取措施</w:t>
      </w:r>
      <w:r>
        <w:rPr>
          <w:rFonts w:hint="eastAsia"/>
          <w:sz w:val="28"/>
          <w:szCs w:val="28"/>
        </w:rPr>
        <w:t>，落实</w:t>
      </w:r>
      <w:r>
        <w:rPr>
          <w:sz w:val="28"/>
          <w:szCs w:val="28"/>
        </w:rPr>
        <w:t>整改</w:t>
      </w:r>
      <w:r>
        <w:rPr>
          <w:rFonts w:hint="eastAsia"/>
          <w:sz w:val="28"/>
          <w:szCs w:val="28"/>
        </w:rPr>
        <w:t>，对未及时整改而引发的安全事故，要追究相关责任人的责任。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、完善基础管理工作，积极开展安全生产宣传教育，不断提高员工的安全生产意识和</w:t>
      </w:r>
      <w:r>
        <w:rPr>
          <w:rFonts w:hint="eastAsia"/>
          <w:sz w:val="28"/>
          <w:szCs w:val="28"/>
        </w:rPr>
        <w:t>安全素质</w:t>
      </w:r>
      <w:r>
        <w:rPr>
          <w:sz w:val="28"/>
          <w:szCs w:val="28"/>
        </w:rPr>
        <w:t>。按规定积极开展</w:t>
      </w:r>
      <w:r>
        <w:rPr>
          <w:rFonts w:hint="eastAsia"/>
          <w:sz w:val="28"/>
          <w:szCs w:val="28"/>
        </w:rPr>
        <w:t>应急演练，提高员工应急能力，积极组织参与</w:t>
      </w:r>
      <w:r>
        <w:rPr>
          <w:sz w:val="28"/>
          <w:szCs w:val="28"/>
        </w:rPr>
        <w:t>各类安全活动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安全生产会议，</w:t>
      </w:r>
      <w:r>
        <w:rPr>
          <w:rFonts w:hint="eastAsia"/>
          <w:sz w:val="28"/>
          <w:szCs w:val="28"/>
        </w:rPr>
        <w:t>总结</w:t>
      </w:r>
      <w:r>
        <w:rPr>
          <w:sz w:val="28"/>
          <w:szCs w:val="28"/>
        </w:rPr>
        <w:t>安全生产工作</w:t>
      </w:r>
      <w:r>
        <w:rPr>
          <w:rFonts w:hint="eastAsia"/>
          <w:sz w:val="28"/>
          <w:szCs w:val="28"/>
        </w:rPr>
        <w:t>和部署落实安全生产工作。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、加强事故和事故未遂事件的管理，发生人身、设备、消防</w:t>
      </w:r>
      <w:r>
        <w:rPr>
          <w:rFonts w:hint="eastAsia"/>
          <w:sz w:val="28"/>
          <w:szCs w:val="28"/>
        </w:rPr>
        <w:t>、职业病</w:t>
      </w:r>
      <w:r>
        <w:rPr>
          <w:sz w:val="28"/>
          <w:szCs w:val="28"/>
        </w:rPr>
        <w:t>等各类事故或事故未遂事件必须及时按</w:t>
      </w: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有关规定上报，并按“四不放过”的原则进行事故分析和责任认定，落实预防措施，杜绝同类事故重复发生</w:t>
      </w:r>
      <w:r>
        <w:rPr>
          <w:rFonts w:hint="eastAsia"/>
          <w:sz w:val="28"/>
          <w:szCs w:val="28"/>
        </w:rPr>
        <w:t>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、层层落实责任制，要及时把责任书分解落实到各岗位的责任人，并做到安全生产工作有计划、有布置、有检查、有考核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三、责任人范围及考核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</w:rPr>
        <w:t>对全面完成安全生产目标的单位，公司将给予一定的奖励。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2、奖惩按照公司《安全生产奖惩管理规定》及《安全环保管理问责实施细节》所规定的执行。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3、本责任书不影响公司其他相关制度的考核和处罚的执行。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四、附则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1、本责任书有效期为</w:t>
      </w:r>
      <w:r>
        <w:rPr>
          <w:rFonts w:hint="eastAsia"/>
          <w:sz w:val="28"/>
          <w:szCs w:val="28"/>
          <w:lang w:val="en-US" w:eastAsia="zh-CN"/>
        </w:rPr>
        <w:t>2020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2020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本着“谁主管、谁负责”的原则，责任书签字人如工作变动，接任人为自然签字人。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责任部门：财务部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部门</w:t>
      </w:r>
      <w:r>
        <w:rPr>
          <w:rFonts w:hint="eastAsia"/>
          <w:sz w:val="28"/>
          <w:szCs w:val="28"/>
        </w:rPr>
        <w:t xml:space="preserve">负责人签字：                   </w:t>
      </w:r>
      <w:r>
        <w:rPr>
          <w:rFonts w:hint="eastAsia"/>
          <w:sz w:val="28"/>
          <w:szCs w:val="28"/>
          <w:lang w:eastAsia="zh-CN"/>
        </w:rPr>
        <w:t>公司负责人</w:t>
      </w:r>
      <w:r>
        <w:rPr>
          <w:rFonts w:hint="eastAsia"/>
          <w:sz w:val="28"/>
          <w:szCs w:val="28"/>
        </w:rPr>
        <w:t>签字：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ind w:right="42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  月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日                       年   月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ind w:right="420"/>
        <w:jc w:val="center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0830452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F8FB"/>
    <w:multiLevelType w:val="singleLevel"/>
    <w:tmpl w:val="57BBF8FB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C4"/>
    <w:rsid w:val="0000391B"/>
    <w:rsid w:val="000A0BC1"/>
    <w:rsid w:val="000C5E61"/>
    <w:rsid w:val="00162BDA"/>
    <w:rsid w:val="001F4A50"/>
    <w:rsid w:val="002007B7"/>
    <w:rsid w:val="002B6BAC"/>
    <w:rsid w:val="00355680"/>
    <w:rsid w:val="003F3D7E"/>
    <w:rsid w:val="0040296C"/>
    <w:rsid w:val="00426CDB"/>
    <w:rsid w:val="004B25C6"/>
    <w:rsid w:val="004F6A81"/>
    <w:rsid w:val="00552C14"/>
    <w:rsid w:val="005C7860"/>
    <w:rsid w:val="006058B5"/>
    <w:rsid w:val="006A6951"/>
    <w:rsid w:val="006B7CF4"/>
    <w:rsid w:val="00711774"/>
    <w:rsid w:val="00712EA2"/>
    <w:rsid w:val="007548B9"/>
    <w:rsid w:val="007625CC"/>
    <w:rsid w:val="00832D0C"/>
    <w:rsid w:val="00880035"/>
    <w:rsid w:val="008912E2"/>
    <w:rsid w:val="008E3CA3"/>
    <w:rsid w:val="008E7957"/>
    <w:rsid w:val="0098315D"/>
    <w:rsid w:val="009A6EB0"/>
    <w:rsid w:val="009B680B"/>
    <w:rsid w:val="00A17EE7"/>
    <w:rsid w:val="00A2671C"/>
    <w:rsid w:val="00A74779"/>
    <w:rsid w:val="00AD41A0"/>
    <w:rsid w:val="00B55518"/>
    <w:rsid w:val="00B84787"/>
    <w:rsid w:val="00BF2CE5"/>
    <w:rsid w:val="00C76672"/>
    <w:rsid w:val="00CD27CB"/>
    <w:rsid w:val="00CF19C4"/>
    <w:rsid w:val="00CF2657"/>
    <w:rsid w:val="00D12476"/>
    <w:rsid w:val="00D44299"/>
    <w:rsid w:val="00DA0D2A"/>
    <w:rsid w:val="00F52C79"/>
    <w:rsid w:val="00FC4EF2"/>
    <w:rsid w:val="00FD395B"/>
    <w:rsid w:val="00FE131E"/>
    <w:rsid w:val="26603E87"/>
    <w:rsid w:val="2A1C6E53"/>
    <w:rsid w:val="2B344D8C"/>
    <w:rsid w:val="54613C32"/>
    <w:rsid w:val="54D82CBB"/>
    <w:rsid w:val="62E037D4"/>
    <w:rsid w:val="72485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1651</Words>
  <Characters>202</Characters>
  <Lines>1</Lines>
  <Paragraphs>3</Paragraphs>
  <TotalTime>256</TotalTime>
  <ScaleCrop>false</ScaleCrop>
  <LinksUpToDate>false</LinksUpToDate>
  <CharactersWithSpaces>1850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2018-01-02T03:26:00Z</dcterms:created>
  <dc:creator>Administrator</dc:creator>
  <cp:lastModifiedBy>Administrator</cp:lastModifiedBy>
  <cp:lastPrinted>2019-12-17T00:43:38Z</cp:lastPrinted>
  <dcterms:modified xsi:type="dcterms:W3CDTF">2019-12-17T03:46:09Z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