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 xml:space="preserve"> 分管安全负责人责任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1.贯彻党和国家安全生产方针政策、法律法规及上级领导的工作指示，分管公司安全管部，并负责综合监管全公司的安全生产工作。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2.建立、健全本单位安全生产责任制，协助总经理监督检查同级领导的职责履行情况。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3.组织制定并实施公司安全生产教育和培训计划。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4.保证本单位安全生产投入有效实施。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5.督促、检查公司的安全生产工作，及时消除安全生产隐患。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6.组织制定生产安全事故应急救援预案，负责组织开展演练工作，落实应急准备工作。</w:t>
      </w:r>
    </w:p>
    <w:p>
      <w:r>
        <w:rPr>
          <w:rFonts w:ascii="Times New Roman" w:hAnsi="Times New Roman" w:eastAsia="宋体"/>
          <w:sz w:val="24"/>
          <w:szCs w:val="24"/>
        </w:rPr>
        <w:t>7.抓好生产现场特殊作业的监管，督促建立配套的特殊作业安全管理制度，并参与特殊动火作业审批流程。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B440E"/>
    <w:rsid w:val="2B8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2021-05-26T02:55:00Z</dcterms:created>
  <dc:creator>Administrator</dc:creator>
  <cp:lastModifiedBy>Administrator</cp:lastModifiedBy>
  <dcterms:modified xsi:type="dcterms:W3CDTF">2021-05-26T02:56:22Z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F2E72DFF7F9B48B9996F88E03023D04B</vt:lpwstr>
  </property>
</Properties>
</file>