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rPr>
      </w:pPr>
    </w:p>
    <w:p>
      <w:pPr>
        <w:jc w:val="center"/>
        <w:rPr>
          <w:b/>
          <w:bCs/>
          <w:sz w:val="44"/>
        </w:rPr>
      </w:pPr>
      <w:r>
        <w:rPr>
          <w:rFonts w:hint="eastAsia"/>
          <w:b/>
          <w:bCs/>
          <w:sz w:val="44"/>
        </w:rPr>
        <w:t>四川</w:t>
      </w:r>
      <w:r>
        <w:rPr>
          <w:rFonts w:hint="eastAsia"/>
          <w:b/>
          <w:bCs/>
          <w:sz w:val="44"/>
          <w:lang w:eastAsia="zh-CN"/>
        </w:rPr>
        <w:t>嘉瑞</w:t>
      </w:r>
      <w:r>
        <w:rPr>
          <w:rFonts w:hint="eastAsia"/>
          <w:b/>
          <w:bCs/>
          <w:sz w:val="44"/>
        </w:rPr>
        <w:t>源实业有限公司</w:t>
      </w:r>
    </w:p>
    <w:p>
      <w:pPr>
        <w:tabs>
          <w:tab w:val="left" w:pos="1260"/>
          <w:tab w:val="left" w:pos="1620"/>
          <w:tab w:val="left" w:pos="7200"/>
          <w:tab w:val="left" w:pos="7560"/>
          <w:tab w:val="left" w:pos="7740"/>
        </w:tabs>
        <w:rPr>
          <w:b/>
          <w:bCs/>
          <w:sz w:val="32"/>
          <w:u w:val="single"/>
          <w:lang w:val="pt-BR"/>
        </w:rPr>
      </w:pPr>
    </w:p>
    <w:p>
      <w:pPr>
        <w:jc w:val="center"/>
        <w:rPr>
          <w:b/>
          <w:bCs/>
          <w:sz w:val="44"/>
          <w:szCs w:val="44"/>
        </w:rPr>
      </w:pPr>
      <w:r>
        <w:rPr>
          <w:rFonts w:hint="eastAsia"/>
          <w:b/>
          <w:bCs/>
          <w:sz w:val="44"/>
          <w:szCs w:val="44"/>
        </w:rPr>
        <w:t>质量、环境、职业健康安全一体化</w:t>
      </w:r>
    </w:p>
    <w:p>
      <w:pPr>
        <w:jc w:val="center"/>
        <w:rPr>
          <w:b/>
          <w:bCs/>
          <w:sz w:val="72"/>
        </w:rPr>
      </w:pPr>
      <w:r>
        <w:rPr>
          <w:rFonts w:hint="eastAsia"/>
          <w:b/>
          <w:bCs/>
          <w:sz w:val="72"/>
        </w:rPr>
        <w:t>作业文件</w:t>
      </w:r>
    </w:p>
    <w:p>
      <w:pPr>
        <w:spacing w:line="384" w:lineRule="auto"/>
        <w:jc w:val="center"/>
        <w:rPr>
          <w:b/>
          <w:bCs/>
          <w:sz w:val="28"/>
          <w:szCs w:val="28"/>
        </w:rPr>
      </w:pPr>
    </w:p>
    <w:p>
      <w:pPr>
        <w:spacing w:line="384" w:lineRule="auto"/>
        <w:jc w:val="center"/>
        <w:rPr>
          <w:b/>
          <w:bCs/>
          <w:sz w:val="24"/>
        </w:rPr>
      </w:pPr>
      <w:r>
        <w:rPr>
          <w:rFonts w:hint="eastAsia"/>
          <w:b/>
          <w:bCs/>
          <w:sz w:val="28"/>
          <w:szCs w:val="28"/>
        </w:rPr>
        <w:t xml:space="preserve">依据 </w:t>
      </w:r>
      <w:r>
        <w:rPr>
          <w:b/>
          <w:bCs/>
          <w:sz w:val="28"/>
          <w:szCs w:val="28"/>
        </w:rPr>
        <w:t>GB/T19001</w:t>
      </w:r>
      <w:r>
        <w:rPr>
          <w:rFonts w:hint="eastAsia"/>
          <w:b/>
          <w:bCs/>
          <w:sz w:val="28"/>
          <w:szCs w:val="28"/>
        </w:rPr>
        <w:t>—</w:t>
      </w:r>
      <w:r>
        <w:rPr>
          <w:b/>
          <w:bCs/>
          <w:sz w:val="28"/>
          <w:szCs w:val="28"/>
        </w:rPr>
        <w:t>20</w:t>
      </w:r>
      <w:r>
        <w:rPr>
          <w:rFonts w:hint="eastAsia"/>
          <w:b/>
          <w:bCs/>
          <w:sz w:val="28"/>
          <w:szCs w:val="28"/>
        </w:rPr>
        <w:t>16  idt  ISO9001:2015</w:t>
      </w:r>
    </w:p>
    <w:p>
      <w:pPr>
        <w:spacing w:line="384" w:lineRule="auto"/>
        <w:jc w:val="center"/>
        <w:rPr>
          <w:b/>
          <w:bCs/>
          <w:sz w:val="24"/>
        </w:rPr>
      </w:pPr>
      <w:r>
        <w:rPr>
          <w:rFonts w:hint="eastAsia"/>
          <w:sz w:val="28"/>
          <w:lang w:val="de-DE"/>
        </w:rPr>
        <w:t xml:space="preserve">      </w:t>
      </w:r>
      <w:r>
        <w:rPr>
          <w:rFonts w:hint="eastAsia"/>
          <w:b/>
          <w:sz w:val="28"/>
          <w:lang w:val="de-DE"/>
        </w:rPr>
        <w:t xml:space="preserve">GB/T24001—2016  </w:t>
      </w:r>
      <w:r>
        <w:rPr>
          <w:rFonts w:hint="eastAsia"/>
          <w:b/>
          <w:bCs/>
          <w:sz w:val="28"/>
          <w:szCs w:val="28"/>
        </w:rPr>
        <w:t>idt  ISO14001:2015</w:t>
      </w:r>
    </w:p>
    <w:p>
      <w:pPr>
        <w:spacing w:line="384" w:lineRule="auto"/>
        <w:jc w:val="center"/>
        <w:rPr>
          <w:b/>
          <w:bCs/>
          <w:sz w:val="24"/>
        </w:rPr>
      </w:pPr>
      <w:r>
        <w:rPr>
          <w:rFonts w:hint="eastAsia"/>
          <w:b/>
          <w:sz w:val="28"/>
          <w:lang w:val="de-DE"/>
        </w:rPr>
        <w:t xml:space="preserve">         GB/T28001—2011  </w:t>
      </w:r>
      <w:r>
        <w:rPr>
          <w:rFonts w:hint="eastAsia"/>
          <w:b/>
          <w:bCs/>
          <w:sz w:val="28"/>
          <w:szCs w:val="28"/>
        </w:rPr>
        <w:t>idt  OHSAS18001:2007</w:t>
      </w:r>
    </w:p>
    <w:p>
      <w:pPr>
        <w:jc w:val="center"/>
        <w:rPr>
          <w:sz w:val="28"/>
          <w:lang w:val="de-DE"/>
        </w:rPr>
      </w:pPr>
    </w:p>
    <w:p>
      <w:pPr>
        <w:jc w:val="center"/>
        <w:rPr>
          <w:b/>
          <w:bCs/>
          <w:sz w:val="32"/>
          <w:u w:val="thick"/>
          <w:lang w:val="de-DE"/>
        </w:rPr>
      </w:pPr>
      <w:r>
        <w:rPr>
          <w:rFonts w:hint="eastAsia"/>
          <w:sz w:val="36"/>
        </w:rPr>
        <w:t>文件名称</w:t>
      </w:r>
      <w:r>
        <w:rPr>
          <w:rFonts w:hint="eastAsia"/>
          <w:sz w:val="36"/>
          <w:lang w:val="de-DE"/>
        </w:rPr>
        <w:t>：</w:t>
      </w:r>
      <w:r>
        <w:rPr>
          <w:rFonts w:hint="eastAsia"/>
          <w:b/>
          <w:sz w:val="44"/>
          <w:szCs w:val="44"/>
          <w:u w:val="single"/>
          <w:lang w:val="de-DE"/>
        </w:rPr>
        <w:t>员工健康与女工保护制度</w:t>
      </w:r>
      <w:r>
        <w:rPr>
          <w:b/>
          <w:bCs/>
          <w:sz w:val="32"/>
          <w:u w:val="thick"/>
          <w:lang w:val="de-DE"/>
        </w:rPr>
        <w:t xml:space="preserve"> </w:t>
      </w:r>
    </w:p>
    <w:p>
      <w:pPr>
        <w:jc w:val="center"/>
        <w:rPr>
          <w:b/>
          <w:bCs/>
          <w:sz w:val="32"/>
          <w:u w:val="thick"/>
          <w:lang w:val="de-DE"/>
        </w:rPr>
      </w:pPr>
    </w:p>
    <w:p>
      <w:pPr>
        <w:rPr>
          <w:sz w:val="28"/>
          <w:lang w:val="de-DE"/>
        </w:rPr>
      </w:pPr>
    </w:p>
    <w:p>
      <w:pPr>
        <w:ind w:firstLine="280" w:firstLineChars="100"/>
        <w:rPr>
          <w:sz w:val="28"/>
          <w:lang w:val="de-DE"/>
        </w:rPr>
      </w:pPr>
      <w:r>
        <w:rPr>
          <w:rFonts w:hint="eastAsia"/>
          <w:sz w:val="28"/>
        </w:rPr>
        <w:t>拟制</w:t>
      </w:r>
      <w:r>
        <w:rPr>
          <w:sz w:val="28"/>
          <w:lang w:val="de-DE"/>
        </w:rPr>
        <w:t>/</w:t>
      </w:r>
      <w:r>
        <w:rPr>
          <w:rFonts w:hint="eastAsia"/>
          <w:sz w:val="28"/>
        </w:rPr>
        <w:t>日期</w:t>
      </w:r>
      <w:r>
        <w:rPr>
          <w:sz w:val="28"/>
          <w:u w:val="thick"/>
          <w:lang w:val="de-DE"/>
        </w:rPr>
        <w:t xml:space="preserve">            </w:t>
      </w:r>
      <w:r>
        <w:rPr>
          <w:rFonts w:hint="eastAsia"/>
          <w:sz w:val="28"/>
          <w:u w:val="thick"/>
          <w:lang w:val="de-DE"/>
        </w:rPr>
        <w:t xml:space="preserve">    </w:t>
      </w:r>
      <w:r>
        <w:rPr>
          <w:sz w:val="28"/>
          <w:lang w:val="de-DE"/>
        </w:rPr>
        <w:t xml:space="preserve">    </w:t>
      </w:r>
      <w:r>
        <w:rPr>
          <w:rFonts w:hint="eastAsia"/>
          <w:sz w:val="28"/>
          <w:lang w:val="de-DE"/>
        </w:rPr>
        <w:t xml:space="preserve">  </w:t>
      </w:r>
      <w:r>
        <w:rPr>
          <w:rFonts w:hint="eastAsia"/>
          <w:sz w:val="28"/>
        </w:rPr>
        <w:t>文件编号</w:t>
      </w:r>
      <w:r>
        <w:rPr>
          <w:sz w:val="28"/>
          <w:u w:val="thick"/>
          <w:lang w:val="de-DE"/>
        </w:rPr>
        <w:t xml:space="preserve"> </w:t>
      </w:r>
      <w:r>
        <w:rPr>
          <w:rFonts w:hint="eastAsia"/>
          <w:sz w:val="28"/>
          <w:u w:val="thick"/>
          <w:lang w:val="en-US" w:eastAsia="zh-CN"/>
        </w:rPr>
        <w:t>JR</w:t>
      </w:r>
      <w:bookmarkStart w:id="0" w:name="_GoBack"/>
      <w:bookmarkEnd w:id="0"/>
      <w:r>
        <w:rPr>
          <w:rFonts w:hint="eastAsia"/>
          <w:sz w:val="28"/>
          <w:u w:val="thick"/>
          <w:lang w:val="de-DE"/>
        </w:rPr>
        <w:t>Y/</w:t>
      </w:r>
      <w:r>
        <w:rPr>
          <w:sz w:val="28"/>
          <w:u w:val="thick"/>
          <w:lang w:val="de-DE"/>
        </w:rPr>
        <w:t>QEHS-</w:t>
      </w:r>
      <w:r>
        <w:rPr>
          <w:rFonts w:hint="eastAsia"/>
          <w:sz w:val="28"/>
          <w:u w:val="thick"/>
          <w:lang w:val="de-DE"/>
        </w:rPr>
        <w:t>GRS07</w:t>
      </w:r>
      <w:r>
        <w:rPr>
          <w:sz w:val="28"/>
          <w:u w:val="thick"/>
          <w:lang w:val="de-DE"/>
        </w:rPr>
        <w:t xml:space="preserve"> -201</w:t>
      </w:r>
      <w:r>
        <w:rPr>
          <w:rFonts w:hint="eastAsia"/>
          <w:sz w:val="28"/>
          <w:u w:val="thick"/>
          <w:lang w:val="de-DE"/>
        </w:rPr>
        <w:t>8</w:t>
      </w:r>
    </w:p>
    <w:p>
      <w:pPr>
        <w:rPr>
          <w:sz w:val="28"/>
          <w:lang w:val="de-DE"/>
        </w:rPr>
      </w:pPr>
    </w:p>
    <w:p>
      <w:pPr>
        <w:ind w:firstLine="280" w:firstLineChars="100"/>
        <w:rPr>
          <w:sz w:val="28"/>
        </w:rPr>
      </w:pPr>
      <w:r>
        <w:rPr>
          <w:rFonts w:hint="eastAsia"/>
          <w:sz w:val="28"/>
        </w:rPr>
        <w:t>审核</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版</w:t>
      </w:r>
      <w:r>
        <w:rPr>
          <w:sz w:val="28"/>
        </w:rPr>
        <w:t xml:space="preserve">    </w:t>
      </w:r>
      <w:r>
        <w:rPr>
          <w:rFonts w:hint="eastAsia"/>
          <w:sz w:val="28"/>
        </w:rPr>
        <w:t>号</w:t>
      </w:r>
      <w:r>
        <w:rPr>
          <w:sz w:val="28"/>
          <w:u w:val="thick"/>
        </w:rPr>
        <w:t xml:space="preserve">    </w:t>
      </w:r>
      <w:r>
        <w:rPr>
          <w:rFonts w:hint="eastAsia"/>
          <w:sz w:val="28"/>
          <w:u w:val="thick"/>
        </w:rPr>
        <w:t xml:space="preserve">    0/A</w:t>
      </w:r>
      <w:r>
        <w:rPr>
          <w:sz w:val="28"/>
          <w:u w:val="thick"/>
        </w:rPr>
        <w:t xml:space="preserve">   </w:t>
      </w:r>
      <w:r>
        <w:rPr>
          <w:rFonts w:hint="eastAsia"/>
          <w:sz w:val="28"/>
          <w:u w:val="thick"/>
        </w:rPr>
        <w:t xml:space="preserve">  </w:t>
      </w:r>
      <w:r>
        <w:rPr>
          <w:sz w:val="28"/>
          <w:u w:val="thick"/>
        </w:rPr>
        <w:t xml:space="preserve">  </w:t>
      </w:r>
      <w:r>
        <w:rPr>
          <w:rFonts w:hint="eastAsia"/>
          <w:sz w:val="28"/>
          <w:u w:val="thick"/>
        </w:rPr>
        <w:t xml:space="preserve">  </w:t>
      </w:r>
    </w:p>
    <w:p>
      <w:pPr>
        <w:rPr>
          <w:sz w:val="28"/>
        </w:rPr>
      </w:pPr>
    </w:p>
    <w:p>
      <w:pPr>
        <w:ind w:firstLine="280" w:firstLineChars="100"/>
        <w:rPr>
          <w:sz w:val="28"/>
        </w:rPr>
      </w:pPr>
      <w:r>
        <w:rPr>
          <w:rFonts w:hint="eastAsia"/>
          <w:sz w:val="28"/>
        </w:rPr>
        <w:t>批准</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受控状态</w:t>
      </w:r>
      <w:r>
        <w:rPr>
          <w:sz w:val="28"/>
          <w:u w:val="thick"/>
        </w:rPr>
        <w:t xml:space="preserve">            </w:t>
      </w:r>
      <w:r>
        <w:rPr>
          <w:rFonts w:hint="eastAsia"/>
          <w:sz w:val="28"/>
          <w:u w:val="thick"/>
        </w:rPr>
        <w:t xml:space="preserve">  </w:t>
      </w:r>
      <w:r>
        <w:rPr>
          <w:sz w:val="28"/>
          <w:u w:val="thick"/>
        </w:rPr>
        <w:t xml:space="preserve">    </w:t>
      </w:r>
      <w:r>
        <w:rPr>
          <w:rFonts w:hint="eastAsia"/>
          <w:sz w:val="28"/>
          <w:u w:val="thick"/>
        </w:rPr>
        <w:t xml:space="preserve">  </w:t>
      </w:r>
    </w:p>
    <w:p>
      <w:pPr>
        <w:tabs>
          <w:tab w:val="left" w:pos="3240"/>
          <w:tab w:val="left" w:pos="4140"/>
          <w:tab w:val="left" w:pos="6840"/>
        </w:tabs>
        <w:rPr>
          <w:sz w:val="28"/>
        </w:rPr>
      </w:pPr>
    </w:p>
    <w:p>
      <w:pPr>
        <w:tabs>
          <w:tab w:val="left" w:pos="1440"/>
          <w:tab w:val="left" w:pos="3240"/>
          <w:tab w:val="left" w:pos="5220"/>
          <w:tab w:val="left" w:pos="5400"/>
          <w:tab w:val="left" w:pos="6840"/>
        </w:tabs>
        <w:ind w:firstLine="2660" w:firstLineChars="950"/>
        <w:rPr>
          <w:sz w:val="28"/>
        </w:rPr>
      </w:pPr>
      <w:r>
        <w:rPr>
          <w:rFonts w:hint="eastAsia"/>
          <w:sz w:val="28"/>
        </w:rPr>
        <w:t>生效日期</w:t>
      </w:r>
      <w:r>
        <w:rPr>
          <w:sz w:val="28"/>
          <w:u w:val="thick"/>
        </w:rPr>
        <w:t xml:space="preserve"> </w:t>
      </w:r>
      <w:r>
        <w:rPr>
          <w:rFonts w:hint="eastAsia"/>
          <w:sz w:val="28"/>
          <w:u w:val="thick"/>
        </w:rPr>
        <w:t xml:space="preserve"> 2018年01月10日  </w:t>
      </w:r>
      <w:r>
        <w:rPr>
          <w:sz w:val="28"/>
        </w:rPr>
        <w:t xml:space="preserve">  </w:t>
      </w:r>
      <w:r>
        <w:rPr>
          <w:rFonts w:hint="eastAsia"/>
          <w:sz w:val="28"/>
        </w:rPr>
        <w:t xml:space="preserve">  </w:t>
      </w:r>
      <w:r>
        <w:rPr>
          <w:sz w:val="28"/>
        </w:rPr>
        <w:t xml:space="preserve"> </w:t>
      </w:r>
      <w:r>
        <w:rPr>
          <w:rFonts w:hint="eastAsia"/>
          <w:sz w:val="28"/>
        </w:rPr>
        <w:t xml:space="preserve"> </w:t>
      </w:r>
    </w:p>
    <w:p>
      <w:pPr>
        <w:tabs>
          <w:tab w:val="left" w:pos="1440"/>
          <w:tab w:val="left" w:pos="3240"/>
          <w:tab w:val="left" w:pos="5220"/>
          <w:tab w:val="left" w:pos="5400"/>
          <w:tab w:val="left" w:pos="6840"/>
        </w:tabs>
        <w:ind w:firstLine="2660" w:firstLineChars="950"/>
        <w:rPr>
          <w:sz w:val="28"/>
        </w:rPr>
      </w:pPr>
    </w:p>
    <w:p>
      <w:pPr>
        <w:spacing w:line="360" w:lineRule="auto"/>
        <w:rPr>
          <w:rFonts w:ascii="宋体" w:hAnsi="宋体"/>
          <w:b/>
          <w:sz w:val="24"/>
          <w:szCs w:val="24"/>
        </w:rPr>
      </w:pPr>
      <w:r>
        <w:rPr>
          <w:rFonts w:ascii="宋体" w:hAnsi="宋体"/>
          <w:b/>
          <w:sz w:val="24"/>
          <w:szCs w:val="24"/>
        </w:rPr>
        <w:t>1目的</w:t>
      </w:r>
    </w:p>
    <w:p>
      <w:pPr>
        <w:spacing w:line="360" w:lineRule="auto"/>
        <w:ind w:firstLine="570"/>
        <w:rPr>
          <w:rFonts w:ascii="宋体" w:hAnsi="宋体"/>
          <w:sz w:val="24"/>
          <w:szCs w:val="24"/>
        </w:rPr>
      </w:pPr>
      <w:r>
        <w:rPr>
          <w:rFonts w:ascii="宋体" w:hAnsi="宋体"/>
          <w:sz w:val="24"/>
          <w:szCs w:val="24"/>
        </w:rPr>
        <w:t>为实现公司的管理方针、目标，强化员工健康安全管理，防止和控制事故及员工病的发生，确保员工在生产施工活动中的员工健康</w:t>
      </w:r>
      <w:r>
        <w:rPr>
          <w:rFonts w:hint="eastAsia" w:ascii="宋体" w:hAnsi="宋体"/>
          <w:sz w:val="24"/>
          <w:szCs w:val="24"/>
        </w:rPr>
        <w:t>与女工保护</w:t>
      </w:r>
      <w:r>
        <w:rPr>
          <w:rFonts w:ascii="宋体" w:hAnsi="宋体"/>
          <w:sz w:val="24"/>
          <w:szCs w:val="24"/>
        </w:rPr>
        <w:t>。</w:t>
      </w:r>
    </w:p>
    <w:p>
      <w:pPr>
        <w:spacing w:line="360" w:lineRule="auto"/>
        <w:rPr>
          <w:rFonts w:ascii="宋体" w:hAnsi="宋体"/>
          <w:b/>
          <w:sz w:val="24"/>
          <w:szCs w:val="24"/>
        </w:rPr>
      </w:pPr>
      <w:r>
        <w:rPr>
          <w:rFonts w:ascii="宋体" w:hAnsi="宋体"/>
          <w:b/>
          <w:sz w:val="24"/>
          <w:szCs w:val="24"/>
        </w:rPr>
        <w:t>2 适用范围</w:t>
      </w:r>
    </w:p>
    <w:p>
      <w:pPr>
        <w:spacing w:line="360" w:lineRule="auto"/>
        <w:ind w:firstLine="570"/>
        <w:rPr>
          <w:rFonts w:ascii="宋体" w:hAnsi="宋体"/>
          <w:sz w:val="24"/>
          <w:szCs w:val="24"/>
        </w:rPr>
      </w:pPr>
      <w:r>
        <w:rPr>
          <w:rFonts w:ascii="宋体" w:hAnsi="宋体"/>
          <w:sz w:val="24"/>
          <w:szCs w:val="24"/>
        </w:rPr>
        <w:t>本</w:t>
      </w:r>
      <w:r>
        <w:rPr>
          <w:rFonts w:hint="eastAsia" w:ascii="宋体" w:hAnsi="宋体"/>
          <w:sz w:val="24"/>
          <w:szCs w:val="24"/>
        </w:rPr>
        <w:t>制度</w:t>
      </w:r>
      <w:r>
        <w:rPr>
          <w:rFonts w:ascii="宋体" w:hAnsi="宋体"/>
          <w:sz w:val="24"/>
          <w:szCs w:val="24"/>
        </w:rPr>
        <w:t>适用于公司各部门、各单位全体员工。</w:t>
      </w:r>
    </w:p>
    <w:p>
      <w:pPr>
        <w:spacing w:line="360" w:lineRule="auto"/>
        <w:rPr>
          <w:rFonts w:ascii="宋体" w:hAnsi="宋体"/>
          <w:b/>
          <w:sz w:val="24"/>
          <w:szCs w:val="24"/>
        </w:rPr>
      </w:pPr>
      <w:r>
        <w:rPr>
          <w:rFonts w:ascii="宋体" w:hAnsi="宋体"/>
          <w:b/>
          <w:sz w:val="24"/>
          <w:szCs w:val="24"/>
        </w:rPr>
        <w:t>3 职责</w:t>
      </w:r>
    </w:p>
    <w:p>
      <w:pPr>
        <w:spacing w:line="360" w:lineRule="auto"/>
        <w:rPr>
          <w:rFonts w:ascii="宋体" w:hAnsi="宋体"/>
          <w:sz w:val="24"/>
          <w:szCs w:val="24"/>
        </w:rPr>
      </w:pPr>
      <w:r>
        <w:rPr>
          <w:rFonts w:ascii="宋体" w:hAnsi="宋体"/>
          <w:sz w:val="24"/>
          <w:szCs w:val="24"/>
        </w:rPr>
        <w:t xml:space="preserve">3.1 </w:t>
      </w:r>
      <w:r>
        <w:rPr>
          <w:rFonts w:hint="eastAsia" w:ascii="宋体" w:hAnsi="宋体"/>
          <w:sz w:val="24"/>
          <w:szCs w:val="24"/>
        </w:rPr>
        <w:t>人事行政岗</w:t>
      </w:r>
    </w:p>
    <w:p>
      <w:pPr>
        <w:spacing w:line="360" w:lineRule="auto"/>
        <w:rPr>
          <w:rFonts w:ascii="宋体" w:hAnsi="宋体"/>
          <w:sz w:val="24"/>
          <w:szCs w:val="24"/>
        </w:rPr>
      </w:pPr>
      <w:r>
        <w:rPr>
          <w:rFonts w:ascii="宋体" w:hAnsi="宋体"/>
          <w:sz w:val="24"/>
          <w:szCs w:val="24"/>
        </w:rPr>
        <w:t>3.1.1 行使员工代表的职责，贯彻执行国家《劳动法》，维护作业人员在员工</w:t>
      </w:r>
      <w:r>
        <w:rPr>
          <w:rFonts w:hint="eastAsia" w:ascii="宋体" w:hAnsi="宋体"/>
          <w:sz w:val="24"/>
          <w:szCs w:val="24"/>
        </w:rPr>
        <w:t>与女工保护</w:t>
      </w:r>
      <w:r>
        <w:rPr>
          <w:rFonts w:ascii="宋体" w:hAnsi="宋体"/>
          <w:sz w:val="24"/>
          <w:szCs w:val="24"/>
        </w:rPr>
        <w:t>方面的合法权益，对员工健康</w:t>
      </w:r>
      <w:r>
        <w:rPr>
          <w:rFonts w:hint="eastAsia" w:ascii="宋体" w:hAnsi="宋体"/>
          <w:sz w:val="24"/>
          <w:szCs w:val="24"/>
        </w:rPr>
        <w:t>与女工保护</w:t>
      </w:r>
      <w:r>
        <w:rPr>
          <w:rFonts w:ascii="宋体" w:hAnsi="宋体"/>
          <w:sz w:val="24"/>
          <w:szCs w:val="24"/>
        </w:rPr>
        <w:t>管理工作实行监督检查、指导，是本程序的主管部门。</w:t>
      </w:r>
    </w:p>
    <w:p>
      <w:pPr>
        <w:spacing w:line="360" w:lineRule="auto"/>
        <w:rPr>
          <w:rFonts w:ascii="宋体" w:hAnsi="宋体"/>
          <w:sz w:val="24"/>
          <w:szCs w:val="24"/>
        </w:rPr>
      </w:pPr>
      <w:r>
        <w:rPr>
          <w:rFonts w:ascii="宋体" w:hAnsi="宋体"/>
          <w:sz w:val="24"/>
          <w:szCs w:val="24"/>
        </w:rPr>
        <w:t xml:space="preserve">3.2 </w:t>
      </w:r>
      <w:r>
        <w:rPr>
          <w:rFonts w:hint="eastAsia" w:ascii="宋体" w:hAnsi="宋体"/>
          <w:sz w:val="24"/>
          <w:szCs w:val="24"/>
        </w:rPr>
        <w:t>人事行政岗</w:t>
      </w:r>
    </w:p>
    <w:p>
      <w:pPr>
        <w:spacing w:line="360" w:lineRule="auto"/>
        <w:rPr>
          <w:rFonts w:ascii="宋体" w:hAnsi="宋体"/>
          <w:sz w:val="24"/>
          <w:szCs w:val="24"/>
        </w:rPr>
      </w:pPr>
      <w:r>
        <w:rPr>
          <w:rFonts w:ascii="宋体" w:hAnsi="宋体"/>
          <w:sz w:val="24"/>
          <w:szCs w:val="24"/>
        </w:rPr>
        <w:t>3.2.1 负责对管理人员进行员工健康安全意识和能力的培训以及实施中的监督检查。</w:t>
      </w:r>
    </w:p>
    <w:p>
      <w:pPr>
        <w:spacing w:line="360" w:lineRule="auto"/>
        <w:rPr>
          <w:rFonts w:ascii="宋体" w:hAnsi="宋体"/>
          <w:sz w:val="24"/>
          <w:szCs w:val="24"/>
        </w:rPr>
      </w:pPr>
      <w:r>
        <w:rPr>
          <w:rFonts w:ascii="宋体" w:hAnsi="宋体"/>
          <w:sz w:val="24"/>
          <w:szCs w:val="24"/>
        </w:rPr>
        <w:t>3.2.2 负责对特种作业人员员工健康安全意识和能力培训以及实施中的监督检查。</w:t>
      </w:r>
    </w:p>
    <w:p>
      <w:pPr>
        <w:spacing w:line="360" w:lineRule="auto"/>
        <w:rPr>
          <w:rFonts w:ascii="宋体" w:hAnsi="宋体"/>
          <w:sz w:val="24"/>
          <w:szCs w:val="24"/>
        </w:rPr>
      </w:pPr>
      <w:r>
        <w:rPr>
          <w:rFonts w:ascii="宋体" w:hAnsi="宋体"/>
          <w:sz w:val="24"/>
          <w:szCs w:val="24"/>
        </w:rPr>
        <w:t>3.2.3 负责员工的员工病防治和对特种作业人员、女工进行定期体检工作。</w:t>
      </w:r>
    </w:p>
    <w:p>
      <w:pPr>
        <w:spacing w:line="360" w:lineRule="auto"/>
        <w:rPr>
          <w:rFonts w:ascii="宋体" w:hAnsi="宋体"/>
          <w:sz w:val="24"/>
          <w:szCs w:val="24"/>
        </w:rPr>
      </w:pPr>
      <w:r>
        <w:rPr>
          <w:rFonts w:ascii="宋体" w:hAnsi="宋体"/>
          <w:sz w:val="24"/>
          <w:szCs w:val="24"/>
        </w:rPr>
        <w:t>3.3 生产部/</w:t>
      </w:r>
      <w:r>
        <w:rPr>
          <w:rFonts w:hint="eastAsia" w:ascii="宋体" w:hAnsi="宋体"/>
          <w:sz w:val="24"/>
          <w:szCs w:val="24"/>
        </w:rPr>
        <w:t>技术</w:t>
      </w:r>
      <w:r>
        <w:rPr>
          <w:rFonts w:ascii="宋体" w:hAnsi="宋体"/>
          <w:sz w:val="24"/>
          <w:szCs w:val="24"/>
        </w:rPr>
        <w:t>部负责作业人员施工现场的防护设施、各种架子和临时用电设施的安全管理，以及特种作业人员持证上岗和劳动保护用品使用情况的监督检查、指导。</w:t>
      </w:r>
    </w:p>
    <w:p>
      <w:pPr>
        <w:spacing w:line="360" w:lineRule="auto"/>
        <w:rPr>
          <w:rFonts w:ascii="宋体" w:hAnsi="宋体"/>
          <w:sz w:val="24"/>
          <w:szCs w:val="24"/>
        </w:rPr>
      </w:pPr>
      <w:r>
        <w:rPr>
          <w:rFonts w:hint="eastAsia" w:ascii="宋体" w:hAnsi="宋体"/>
          <w:sz w:val="24"/>
          <w:szCs w:val="24"/>
        </w:rPr>
        <w:t>3.4</w:t>
      </w:r>
      <w:r>
        <w:rPr>
          <w:rFonts w:ascii="宋体" w:hAnsi="宋体"/>
          <w:sz w:val="24"/>
          <w:szCs w:val="24"/>
        </w:rPr>
        <w:t xml:space="preserve"> </w:t>
      </w:r>
      <w:r>
        <w:rPr>
          <w:rFonts w:hint="eastAsia" w:ascii="宋体" w:hAnsi="宋体"/>
          <w:sz w:val="24"/>
          <w:szCs w:val="24"/>
        </w:rPr>
        <w:t>综合办</w:t>
      </w:r>
      <w:r>
        <w:rPr>
          <w:rFonts w:ascii="宋体" w:hAnsi="宋体"/>
          <w:sz w:val="24"/>
          <w:szCs w:val="24"/>
        </w:rPr>
        <w:t>负责办公区和</w:t>
      </w:r>
      <w:r>
        <w:rPr>
          <w:rFonts w:hint="eastAsia" w:ascii="宋体" w:hAnsi="宋体"/>
          <w:sz w:val="24"/>
          <w:szCs w:val="24"/>
        </w:rPr>
        <w:t>厂</w:t>
      </w:r>
      <w:r>
        <w:rPr>
          <w:rFonts w:ascii="宋体" w:hAnsi="宋体"/>
          <w:sz w:val="24"/>
          <w:szCs w:val="24"/>
        </w:rPr>
        <w:t>区的消防、交通安全。</w:t>
      </w:r>
    </w:p>
    <w:p>
      <w:pPr>
        <w:spacing w:line="360" w:lineRule="auto"/>
        <w:rPr>
          <w:rFonts w:ascii="宋体" w:hAnsi="宋体"/>
          <w:b/>
          <w:sz w:val="24"/>
          <w:szCs w:val="24"/>
        </w:rPr>
      </w:pPr>
      <w:r>
        <w:rPr>
          <w:rFonts w:ascii="宋体" w:hAnsi="宋体"/>
          <w:b/>
          <w:sz w:val="24"/>
          <w:szCs w:val="24"/>
        </w:rPr>
        <w:t>4工作程序</w:t>
      </w:r>
    </w:p>
    <w:p>
      <w:pPr>
        <w:spacing w:line="360" w:lineRule="auto"/>
        <w:rPr>
          <w:rFonts w:ascii="宋体" w:hAnsi="宋体"/>
          <w:sz w:val="24"/>
          <w:szCs w:val="24"/>
        </w:rPr>
      </w:pPr>
      <w:r>
        <w:rPr>
          <w:rFonts w:hint="eastAsia" w:ascii="宋体" w:hAnsi="宋体"/>
          <w:sz w:val="24"/>
          <w:szCs w:val="24"/>
        </w:rPr>
        <w:t>4.1人事行政岗和母公司人力资源部每年根据公司管理人员、特种作业人员岗位胜任情况、培训需求，形成培训计划，确保管理人员、特种作业人员在员工健康安全方面所要求的能力和意识。</w:t>
      </w:r>
    </w:p>
    <w:p>
      <w:pPr>
        <w:spacing w:line="360" w:lineRule="auto"/>
        <w:rPr>
          <w:rFonts w:ascii="宋体" w:hAnsi="宋体"/>
          <w:sz w:val="24"/>
          <w:szCs w:val="24"/>
        </w:rPr>
      </w:pPr>
      <w:r>
        <w:rPr>
          <w:rFonts w:hint="eastAsia" w:ascii="宋体" w:hAnsi="宋体"/>
          <w:sz w:val="24"/>
          <w:szCs w:val="24"/>
        </w:rPr>
        <w:t>4.2人事行政岗和母公司人力资源部结合日常员工健康安全检查，对各运行控制程序的实施情况进行定期（每季度）不定期监测与评价。</w:t>
      </w:r>
    </w:p>
    <w:p>
      <w:pPr>
        <w:spacing w:line="360" w:lineRule="auto"/>
        <w:rPr>
          <w:rFonts w:ascii="宋体" w:hAnsi="宋体"/>
          <w:sz w:val="24"/>
          <w:szCs w:val="24"/>
        </w:rPr>
      </w:pPr>
      <w:r>
        <w:rPr>
          <w:rFonts w:hint="eastAsia" w:ascii="宋体" w:hAnsi="宋体"/>
          <w:sz w:val="24"/>
          <w:szCs w:val="24"/>
        </w:rPr>
        <w:t>4.3 对特种作业人员的管理</w:t>
      </w:r>
    </w:p>
    <w:p>
      <w:pPr>
        <w:spacing w:line="360" w:lineRule="auto"/>
        <w:rPr>
          <w:rFonts w:ascii="宋体" w:hAnsi="宋体"/>
          <w:sz w:val="24"/>
          <w:szCs w:val="24"/>
        </w:rPr>
      </w:pPr>
      <w:r>
        <w:rPr>
          <w:rFonts w:hint="eastAsia" w:ascii="宋体" w:hAnsi="宋体"/>
          <w:sz w:val="24"/>
          <w:szCs w:val="24"/>
        </w:rPr>
        <w:t>4.3.1 人事行政岗和母公司人力资源部每年定期对特种作业人员持证上岗情况进行监督检查，对无证人员停止特种作业，根据需要进行培训持证上岗。</w:t>
      </w:r>
    </w:p>
    <w:p>
      <w:pPr>
        <w:spacing w:line="360" w:lineRule="auto"/>
        <w:rPr>
          <w:rFonts w:ascii="宋体" w:hAnsi="宋体"/>
          <w:sz w:val="24"/>
          <w:szCs w:val="24"/>
        </w:rPr>
      </w:pPr>
      <w:r>
        <w:rPr>
          <w:rFonts w:hint="eastAsia" w:ascii="宋体" w:hAnsi="宋体"/>
          <w:sz w:val="24"/>
          <w:szCs w:val="24"/>
        </w:rPr>
        <w:t>4.3.2 人事行政岗和母公司人力资源部每年对特种作业人员进行体检，对不适合特种作业病患人员立即停止工作，并按有关规定办理。</w:t>
      </w:r>
    </w:p>
    <w:p>
      <w:pPr>
        <w:spacing w:line="360" w:lineRule="auto"/>
        <w:rPr>
          <w:rFonts w:ascii="宋体" w:hAnsi="宋体"/>
          <w:sz w:val="24"/>
          <w:szCs w:val="24"/>
        </w:rPr>
      </w:pPr>
      <w:r>
        <w:rPr>
          <w:rFonts w:hint="eastAsia" w:ascii="宋体" w:hAnsi="宋体"/>
          <w:sz w:val="24"/>
          <w:szCs w:val="24"/>
        </w:rPr>
        <w:t>4.3.3 人事行政岗和母公司人力资源部对特种作业人员工作状况、体检情况及变动情况建立台帐，每年进行分析、统计，严格执行支持性文件《成都市特种作业人员劳动安全管理办法》。</w:t>
      </w:r>
    </w:p>
    <w:p>
      <w:pPr>
        <w:spacing w:line="360" w:lineRule="auto"/>
        <w:rPr>
          <w:rFonts w:ascii="宋体" w:hAnsi="宋体"/>
          <w:sz w:val="24"/>
          <w:szCs w:val="24"/>
        </w:rPr>
      </w:pPr>
      <w:r>
        <w:rPr>
          <w:rFonts w:hint="eastAsia" w:ascii="宋体" w:hAnsi="宋体"/>
          <w:sz w:val="24"/>
          <w:szCs w:val="24"/>
        </w:rPr>
        <w:t>4.4 员工病防治卫生监督管理</w:t>
      </w:r>
    </w:p>
    <w:p>
      <w:pPr>
        <w:spacing w:line="360" w:lineRule="auto"/>
        <w:rPr>
          <w:rFonts w:ascii="宋体" w:hAnsi="宋体"/>
          <w:sz w:val="24"/>
          <w:szCs w:val="24"/>
        </w:rPr>
      </w:pPr>
      <w:r>
        <w:rPr>
          <w:rFonts w:hint="eastAsia" w:ascii="宋体" w:hAnsi="宋体"/>
          <w:sz w:val="24"/>
          <w:szCs w:val="24"/>
        </w:rPr>
        <w:t>4.4.1 人事行政岗和母公司人力资源部每年应定期对生产人员的作业区、施工现场和生活卫生区的员工病防治工作进行监督检查，严格执行国家《员工病防治法》及有关员工健康安全管理程序及各项规章制度，并做好监督检查记录对存在问题责成责任部门按《不符合控制程序》、《持续改进控制程序》处理。</w:t>
      </w:r>
    </w:p>
    <w:p>
      <w:pPr>
        <w:spacing w:line="360" w:lineRule="auto"/>
        <w:rPr>
          <w:rFonts w:ascii="宋体" w:hAnsi="宋体"/>
          <w:sz w:val="24"/>
          <w:szCs w:val="24"/>
        </w:rPr>
      </w:pPr>
      <w:r>
        <w:rPr>
          <w:rFonts w:hint="eastAsia" w:ascii="宋体" w:hAnsi="宋体"/>
          <w:sz w:val="24"/>
          <w:szCs w:val="24"/>
        </w:rPr>
        <w:t>4.4.2 公司各部门要严格执行国家《员工病防治法》，重视作业人员的员工病防治工作，建立员工病防治机构，明确责任，并做好作业人员员工病防治工作的培训和宣传工作。</w:t>
      </w:r>
    </w:p>
    <w:p>
      <w:pPr>
        <w:spacing w:line="360" w:lineRule="auto"/>
        <w:rPr>
          <w:rFonts w:ascii="宋体" w:hAnsi="宋体"/>
          <w:sz w:val="24"/>
          <w:szCs w:val="24"/>
        </w:rPr>
      </w:pPr>
      <w:r>
        <w:rPr>
          <w:rFonts w:hint="eastAsia" w:ascii="宋体" w:hAnsi="宋体"/>
          <w:sz w:val="24"/>
          <w:szCs w:val="24"/>
        </w:rPr>
        <w:t>4.4.3 有害作业现场应有相适应的防护措施，并为作业人员提供个人使用的员工病防护用品，严格执行防护用品发放标准。从事电焊作业的人员要有特殊护目玻璃的防护面罩或专用手持面罩，穿好防护长袖衣裤及绝缘鞋，戴好焊接手套。</w:t>
      </w:r>
    </w:p>
    <w:p>
      <w:pPr>
        <w:spacing w:line="360" w:lineRule="auto"/>
        <w:rPr>
          <w:rFonts w:ascii="宋体" w:hAnsi="宋体"/>
          <w:sz w:val="24"/>
          <w:szCs w:val="24"/>
        </w:rPr>
      </w:pPr>
      <w:r>
        <w:rPr>
          <w:rFonts w:hint="eastAsia" w:ascii="宋体" w:hAnsi="宋体"/>
          <w:sz w:val="24"/>
          <w:szCs w:val="24"/>
        </w:rPr>
        <w:t>4.4.4 对产生噪声较大的岗位，应按规定配套耳塞、耳棉、耳罩，减少噪声对听觉的伤害。高温季节做好防暑降温以及安全用电等工作。</w:t>
      </w:r>
    </w:p>
    <w:p>
      <w:pPr>
        <w:spacing w:line="360" w:lineRule="auto"/>
        <w:rPr>
          <w:rFonts w:ascii="宋体" w:hAnsi="宋体"/>
          <w:sz w:val="24"/>
          <w:szCs w:val="24"/>
        </w:rPr>
      </w:pPr>
      <w:r>
        <w:rPr>
          <w:rFonts w:hint="eastAsia" w:ascii="宋体" w:hAnsi="宋体"/>
          <w:sz w:val="24"/>
          <w:szCs w:val="24"/>
        </w:rPr>
        <w:t>4.4.5 有害作业现场必备急救防范设施和医疗急救药品，并配备经培训上岗的专兼职急救员。</w:t>
      </w:r>
    </w:p>
    <w:p>
      <w:pPr>
        <w:spacing w:line="360" w:lineRule="auto"/>
        <w:rPr>
          <w:rFonts w:ascii="宋体" w:hAnsi="宋体"/>
          <w:sz w:val="24"/>
          <w:szCs w:val="24"/>
        </w:rPr>
      </w:pPr>
      <w:r>
        <w:rPr>
          <w:rFonts w:hint="eastAsia" w:ascii="宋体" w:hAnsi="宋体"/>
          <w:sz w:val="24"/>
          <w:szCs w:val="24"/>
        </w:rPr>
        <w:t>4.4.6 发生有毒有害气体中毒事故时，按应急预案进行抢救，并及时报有关领导和部门。</w:t>
      </w:r>
    </w:p>
    <w:p>
      <w:pPr>
        <w:spacing w:line="360" w:lineRule="auto"/>
        <w:rPr>
          <w:rFonts w:ascii="宋体" w:hAnsi="宋体"/>
          <w:sz w:val="24"/>
          <w:szCs w:val="24"/>
        </w:rPr>
      </w:pPr>
      <w:r>
        <w:rPr>
          <w:rFonts w:hint="eastAsia" w:ascii="宋体" w:hAnsi="宋体"/>
          <w:sz w:val="24"/>
          <w:szCs w:val="24"/>
        </w:rPr>
        <w:t>4.4.7 有害作业人员防护用品要做到按时按规定发放，并做好有毒有害气体中毒的预防。</w:t>
      </w:r>
    </w:p>
    <w:p>
      <w:pPr>
        <w:spacing w:line="360" w:lineRule="auto"/>
        <w:rPr>
          <w:rFonts w:ascii="宋体" w:hAnsi="宋体"/>
          <w:sz w:val="24"/>
          <w:szCs w:val="24"/>
        </w:rPr>
      </w:pPr>
      <w:r>
        <w:rPr>
          <w:rFonts w:hint="eastAsia" w:ascii="宋体" w:hAnsi="宋体"/>
          <w:sz w:val="24"/>
          <w:szCs w:val="24"/>
        </w:rPr>
        <w:t>4.4.8 新建、改建、扩建和技术改造工程项目的员工健康安全设施和环保设施与主体工程同时设计、同时施工、同时投产使用。</w:t>
      </w:r>
    </w:p>
    <w:p>
      <w:pPr>
        <w:spacing w:line="360" w:lineRule="auto"/>
        <w:rPr>
          <w:rFonts w:ascii="宋体" w:hAnsi="宋体"/>
          <w:sz w:val="24"/>
          <w:szCs w:val="24"/>
        </w:rPr>
      </w:pPr>
      <w:r>
        <w:rPr>
          <w:rFonts w:hint="eastAsia" w:ascii="宋体" w:hAnsi="宋体"/>
          <w:sz w:val="24"/>
          <w:szCs w:val="24"/>
        </w:rPr>
        <w:t>4.4.9 接触有毒有害化学物质的职工，按规定要求每二年进行体检，对不适应继续从事原岗位工作的员工病人调离原岗位，并妥善安置。上述人员体检结果各级行政保卫部门必须留存归档。</w:t>
      </w:r>
    </w:p>
    <w:p>
      <w:pPr>
        <w:spacing w:line="360" w:lineRule="auto"/>
        <w:rPr>
          <w:rFonts w:ascii="宋体" w:hAnsi="宋体"/>
          <w:sz w:val="24"/>
          <w:szCs w:val="24"/>
        </w:rPr>
      </w:pPr>
      <w:r>
        <w:rPr>
          <w:rFonts w:hint="eastAsia" w:ascii="宋体" w:hAnsi="宋体"/>
          <w:sz w:val="24"/>
          <w:szCs w:val="24"/>
        </w:rPr>
        <w:t>4.4.10 人事行政岗和母公司人力资源部按国家《员工病防治法》对本企业实施情况进行监督检查。</w:t>
      </w:r>
    </w:p>
    <w:p>
      <w:pPr>
        <w:spacing w:line="360" w:lineRule="auto"/>
        <w:rPr>
          <w:rFonts w:ascii="宋体" w:hAnsi="宋体"/>
          <w:sz w:val="24"/>
          <w:szCs w:val="24"/>
        </w:rPr>
      </w:pPr>
      <w:r>
        <w:rPr>
          <w:rFonts w:hint="eastAsia" w:ascii="宋体" w:hAnsi="宋体"/>
          <w:sz w:val="24"/>
          <w:szCs w:val="24"/>
        </w:rPr>
        <w:t>4.5 女职工劳动保护管理</w:t>
      </w:r>
    </w:p>
    <w:p>
      <w:pPr>
        <w:spacing w:line="360" w:lineRule="auto"/>
        <w:rPr>
          <w:rFonts w:ascii="宋体" w:hAnsi="宋体"/>
          <w:sz w:val="24"/>
          <w:szCs w:val="24"/>
        </w:rPr>
      </w:pPr>
      <w:r>
        <w:rPr>
          <w:rFonts w:hint="eastAsia" w:ascii="宋体" w:hAnsi="宋体"/>
          <w:sz w:val="24"/>
          <w:szCs w:val="24"/>
        </w:rPr>
        <w:t>4.5.1 公司各部门要严格执行国家和成都市制定的女职工劳动保护法律、法规，做好女工“五期”保护（月经期、怀孕期、产假期、哺乳期、更年期）。</w:t>
      </w:r>
    </w:p>
    <w:p>
      <w:pPr>
        <w:spacing w:line="360" w:lineRule="auto"/>
        <w:rPr>
          <w:rFonts w:ascii="宋体" w:hAnsi="宋体"/>
          <w:sz w:val="24"/>
          <w:szCs w:val="24"/>
        </w:rPr>
      </w:pPr>
      <w:r>
        <w:rPr>
          <w:rFonts w:hint="eastAsia" w:ascii="宋体" w:hAnsi="宋体"/>
          <w:sz w:val="24"/>
          <w:szCs w:val="24"/>
        </w:rPr>
        <w:t>4.5.2 不得安排女工从事禁忌女工从事的作业活动，每年为女工进行一次妇科防癌普查。</w:t>
      </w:r>
    </w:p>
    <w:p>
      <w:pPr>
        <w:spacing w:line="360" w:lineRule="auto"/>
        <w:rPr>
          <w:rFonts w:ascii="宋体" w:hAnsi="宋体"/>
          <w:sz w:val="24"/>
          <w:szCs w:val="24"/>
        </w:rPr>
      </w:pPr>
      <w:r>
        <w:rPr>
          <w:rFonts w:hint="eastAsia" w:ascii="宋体" w:hAnsi="宋体"/>
          <w:sz w:val="24"/>
          <w:szCs w:val="24"/>
        </w:rPr>
        <w:t>4.5.3 人事行政岗和母公司人力资源部按规定要求，按时对食堂和汽车驾驶员的管理情况进行监督检查，做好检查记录，对存在问题者立即整改。</w:t>
      </w:r>
    </w:p>
    <w:p>
      <w:pPr>
        <w:spacing w:line="360" w:lineRule="auto"/>
        <w:rPr>
          <w:rFonts w:ascii="宋体" w:hAnsi="宋体"/>
          <w:sz w:val="24"/>
          <w:szCs w:val="24"/>
        </w:rPr>
      </w:pPr>
      <w:r>
        <w:rPr>
          <w:rFonts w:hint="eastAsia" w:ascii="宋体" w:hAnsi="宋体"/>
          <w:sz w:val="24"/>
          <w:szCs w:val="24"/>
        </w:rPr>
        <w:t>4.6 食堂服务人员和机动车驾驶员的管理</w:t>
      </w:r>
    </w:p>
    <w:p>
      <w:pPr>
        <w:spacing w:line="360" w:lineRule="auto"/>
        <w:rPr>
          <w:rFonts w:ascii="宋体" w:hAnsi="宋体"/>
          <w:sz w:val="24"/>
          <w:szCs w:val="24"/>
        </w:rPr>
      </w:pPr>
      <w:r>
        <w:rPr>
          <w:rFonts w:hint="eastAsia" w:ascii="宋体" w:hAnsi="宋体"/>
          <w:sz w:val="24"/>
          <w:szCs w:val="24"/>
        </w:rPr>
        <w:t>4.6.1 人事行政岗和母公司人力资源部要组织食堂服务人员进行上岗前的体检并定期复查。必须有健康证、培训证，方可上岗。</w:t>
      </w:r>
    </w:p>
    <w:p>
      <w:pPr>
        <w:spacing w:line="360" w:lineRule="auto"/>
        <w:rPr>
          <w:rFonts w:ascii="宋体" w:hAnsi="宋体"/>
          <w:sz w:val="24"/>
          <w:szCs w:val="24"/>
        </w:rPr>
      </w:pPr>
      <w:r>
        <w:rPr>
          <w:rFonts w:hint="eastAsia" w:ascii="宋体" w:hAnsi="宋体"/>
          <w:sz w:val="24"/>
          <w:szCs w:val="24"/>
        </w:rPr>
        <w:t>4.6.2 食堂卫生管理严格执行《食堂管理制度》的规定，防止食物中毒。</w:t>
      </w:r>
    </w:p>
    <w:p>
      <w:pPr>
        <w:spacing w:line="360" w:lineRule="auto"/>
        <w:rPr>
          <w:rFonts w:ascii="宋体" w:hAnsi="宋体"/>
          <w:sz w:val="24"/>
          <w:szCs w:val="24"/>
        </w:rPr>
      </w:pPr>
      <w:r>
        <w:rPr>
          <w:rFonts w:hint="eastAsia" w:ascii="宋体" w:hAnsi="宋体"/>
          <w:sz w:val="24"/>
          <w:szCs w:val="24"/>
        </w:rPr>
        <w:t>4.6.3 机动车驾驶员的管理按公司《汽车队管理制度》执行。</w:t>
      </w:r>
    </w:p>
    <w:p>
      <w:pPr>
        <w:spacing w:line="360" w:lineRule="auto"/>
        <w:rPr>
          <w:rFonts w:ascii="宋体" w:hAnsi="宋体"/>
          <w:sz w:val="24"/>
          <w:szCs w:val="24"/>
        </w:rPr>
      </w:pPr>
      <w:r>
        <w:rPr>
          <w:rFonts w:hint="eastAsia" w:ascii="宋体" w:hAnsi="宋体"/>
          <w:sz w:val="24"/>
          <w:szCs w:val="24"/>
        </w:rPr>
        <w:t>4.7 人事行政岗和母公司人力资源部对员工健康与女工保护的监督检查</w:t>
      </w:r>
    </w:p>
    <w:p>
      <w:pPr>
        <w:spacing w:line="360" w:lineRule="auto"/>
        <w:rPr>
          <w:rFonts w:ascii="宋体" w:hAnsi="宋体"/>
          <w:sz w:val="24"/>
          <w:szCs w:val="24"/>
        </w:rPr>
      </w:pPr>
      <w:r>
        <w:rPr>
          <w:rFonts w:hint="eastAsia" w:ascii="宋体" w:hAnsi="宋体"/>
          <w:sz w:val="24"/>
          <w:szCs w:val="24"/>
        </w:rPr>
        <w:t>4.7.1 建立和完善各级工会劳动保护监督检查组织，监督和协助本单位贯彻执行国家有关员工健康与女工保护法律法规，落实员工健康与女工保护责任制，督促解决员工健康与女工保护方面存在的问题，改善劳动条件和工作环境，执行《环境因素识别与评价程序》、《危险源辨识与风险评价和风险控制程序》。</w:t>
      </w:r>
    </w:p>
    <w:p>
      <w:pPr>
        <w:spacing w:line="360" w:lineRule="auto"/>
        <w:rPr>
          <w:rFonts w:ascii="宋体" w:hAnsi="宋体"/>
          <w:sz w:val="24"/>
          <w:szCs w:val="24"/>
        </w:rPr>
      </w:pPr>
      <w:r>
        <w:rPr>
          <w:rFonts w:hint="eastAsia" w:ascii="宋体" w:hAnsi="宋体"/>
          <w:sz w:val="24"/>
          <w:szCs w:val="24"/>
        </w:rPr>
        <w:t>4.7.2 各部门应参与员工健康安全措施、计划和经费投入等方案的制定和实施，参加设计职工员工健康与女工保护的各项规章制度，对员工健康与女工保护决策和措施提出意见和建议。</w:t>
      </w:r>
    </w:p>
    <w:p>
      <w:pPr>
        <w:spacing w:line="360" w:lineRule="auto"/>
        <w:rPr>
          <w:rFonts w:ascii="宋体" w:hAnsi="宋体"/>
          <w:sz w:val="24"/>
          <w:szCs w:val="24"/>
        </w:rPr>
      </w:pPr>
      <w:r>
        <w:rPr>
          <w:rFonts w:hint="eastAsia" w:ascii="宋体" w:hAnsi="宋体"/>
          <w:sz w:val="24"/>
          <w:szCs w:val="24"/>
        </w:rPr>
        <w:t>4.7.3 组织和协助主管部门落实企业职工代表大会监督《安全生产文明施工控制程序》，综合办要做好集体合同中员工健康与女工保护条款的协商与制定，并对执行情况进行监督检查。听取职工在员工健康与女工保护方面的意见、建议和要求，向有关方面反映情况。</w:t>
      </w:r>
    </w:p>
    <w:p>
      <w:pPr>
        <w:spacing w:line="360" w:lineRule="auto"/>
        <w:rPr>
          <w:rFonts w:ascii="宋体" w:hAnsi="宋体"/>
          <w:sz w:val="24"/>
          <w:szCs w:val="24"/>
        </w:rPr>
      </w:pPr>
      <w:r>
        <w:rPr>
          <w:rFonts w:hint="eastAsia" w:ascii="宋体" w:hAnsi="宋体"/>
          <w:sz w:val="24"/>
          <w:szCs w:val="24"/>
        </w:rPr>
        <w:t>4.7.4 组织或协助主管部门开展各种员工健康安全方面的竞赛活动和国家的员工健康安全宣传教育活动，教育职工遵章守纪，提高职工员工健康安全意识和技能。开展员工健康安全的技术协作和合理化建议活动。</w:t>
      </w:r>
    </w:p>
    <w:p>
      <w:pPr>
        <w:spacing w:line="360" w:lineRule="auto"/>
        <w:rPr>
          <w:rFonts w:ascii="宋体" w:hAnsi="宋体"/>
          <w:sz w:val="24"/>
          <w:szCs w:val="24"/>
        </w:rPr>
      </w:pPr>
      <w:r>
        <w:rPr>
          <w:rFonts w:hint="eastAsia" w:ascii="宋体" w:hAnsi="宋体"/>
          <w:sz w:val="24"/>
          <w:szCs w:val="24"/>
        </w:rPr>
        <w:t>4.7.5 制定和完善员工健康与女工保护监督责任制和工作制度，按照《员工健康安全绩效监视和测量控制程序》和《目标指标和管理方案控制程序》组织或协助主管部门进行员工健康与女工保护检查，监督整改。</w:t>
      </w:r>
    </w:p>
    <w:p>
      <w:pPr>
        <w:spacing w:line="360" w:lineRule="auto"/>
        <w:rPr>
          <w:rFonts w:ascii="宋体" w:hAnsi="宋体"/>
          <w:sz w:val="24"/>
          <w:szCs w:val="24"/>
        </w:rPr>
      </w:pPr>
      <w:r>
        <w:rPr>
          <w:rFonts w:hint="eastAsia" w:ascii="宋体" w:hAnsi="宋体"/>
          <w:sz w:val="24"/>
          <w:szCs w:val="24"/>
        </w:rPr>
        <w:t>4.7.6 各部门应参与伤亡事故调查，维护职工的合法权益，监督、协助企业采取防范措施，并提出意见。</w:t>
      </w:r>
    </w:p>
    <w:p>
      <w:pPr>
        <w:spacing w:line="360" w:lineRule="auto"/>
        <w:rPr>
          <w:rFonts w:ascii="宋体" w:hAnsi="宋体"/>
          <w:sz w:val="24"/>
          <w:szCs w:val="24"/>
        </w:rPr>
      </w:pPr>
      <w:r>
        <w:rPr>
          <w:rFonts w:hint="eastAsia" w:ascii="宋体" w:hAnsi="宋体"/>
          <w:sz w:val="24"/>
          <w:szCs w:val="24"/>
        </w:rPr>
        <w:t>4.7.7 制止违章指挥、违章作业，维护职工员工健康与女工保护的合法权益。在生产施工过程中发现明显重大事故隐患和严重员工危害，危及职工生命安全的紧急情况时，向领导或现场指挥人员要求采取紧急措施，立即从危险区内撤出作业人员；如无效，即应支持或组织职工采取必要的避险措施并立即报告。</w:t>
      </w:r>
    </w:p>
    <w:p>
      <w:pPr>
        <w:spacing w:line="360" w:lineRule="auto"/>
        <w:rPr>
          <w:rFonts w:ascii="宋体" w:hAnsi="宋体"/>
          <w:sz w:val="24"/>
          <w:szCs w:val="24"/>
        </w:rPr>
      </w:pPr>
      <w:r>
        <w:rPr>
          <w:rFonts w:hint="eastAsia" w:ascii="宋体" w:hAnsi="宋体"/>
          <w:sz w:val="24"/>
          <w:szCs w:val="24"/>
        </w:rPr>
        <w:t>4.7.8 对不符合环境、员工健康安全标准规定的问题，提出整改意见，按照《不符合控制程序》、《持续改进控制程序》办理。</w:t>
      </w:r>
    </w:p>
    <w:p>
      <w:pPr>
        <w:spacing w:line="360" w:lineRule="auto"/>
        <w:rPr>
          <w:rFonts w:ascii="宋体" w:hAnsi="宋体"/>
          <w:b/>
          <w:sz w:val="24"/>
          <w:szCs w:val="24"/>
        </w:rPr>
      </w:pPr>
      <w:r>
        <w:rPr>
          <w:rFonts w:hint="eastAsia" w:ascii="宋体" w:hAnsi="宋体"/>
          <w:b/>
          <w:sz w:val="24"/>
          <w:szCs w:val="24"/>
        </w:rPr>
        <w:t>5 相关文件</w:t>
      </w:r>
    </w:p>
    <w:p>
      <w:pPr>
        <w:spacing w:line="360" w:lineRule="auto"/>
        <w:rPr>
          <w:rFonts w:ascii="宋体" w:hAnsi="宋体"/>
          <w:sz w:val="24"/>
          <w:szCs w:val="24"/>
        </w:rPr>
      </w:pPr>
      <w:r>
        <w:rPr>
          <w:rFonts w:hint="eastAsia" w:ascii="宋体" w:hAnsi="宋体"/>
          <w:sz w:val="24"/>
          <w:szCs w:val="24"/>
        </w:rPr>
        <w:t>5.1 国家《劳动法》</w:t>
      </w:r>
    </w:p>
    <w:p>
      <w:pPr>
        <w:spacing w:line="360" w:lineRule="auto"/>
        <w:rPr>
          <w:rFonts w:ascii="宋体" w:hAnsi="宋体"/>
          <w:sz w:val="24"/>
          <w:szCs w:val="24"/>
        </w:rPr>
      </w:pPr>
      <w:r>
        <w:rPr>
          <w:rFonts w:hint="eastAsia" w:ascii="宋体" w:hAnsi="宋体"/>
          <w:sz w:val="24"/>
          <w:szCs w:val="24"/>
        </w:rPr>
        <w:t>5.2 《员工病防治法》</w:t>
      </w:r>
    </w:p>
    <w:p>
      <w:pPr>
        <w:spacing w:line="360" w:lineRule="auto"/>
        <w:rPr>
          <w:rFonts w:ascii="宋体" w:hAnsi="宋体"/>
          <w:sz w:val="24"/>
          <w:szCs w:val="24"/>
        </w:rPr>
      </w:pPr>
      <w:r>
        <w:rPr>
          <w:rFonts w:hint="eastAsia" w:ascii="宋体" w:hAnsi="宋体"/>
          <w:sz w:val="24"/>
          <w:szCs w:val="24"/>
        </w:rPr>
        <w:t>5.3 《环境因素识别与评价程序》</w:t>
      </w:r>
    </w:p>
    <w:p>
      <w:pPr>
        <w:spacing w:line="360" w:lineRule="auto"/>
        <w:rPr>
          <w:rFonts w:ascii="宋体" w:hAnsi="宋体"/>
          <w:sz w:val="24"/>
          <w:szCs w:val="24"/>
        </w:rPr>
      </w:pPr>
      <w:r>
        <w:rPr>
          <w:rFonts w:hint="eastAsia" w:ascii="宋体" w:hAnsi="宋体"/>
          <w:sz w:val="24"/>
          <w:szCs w:val="24"/>
        </w:rPr>
        <w:t>5.4 《危险源辨识、风险评价和风险控制程序》</w:t>
      </w:r>
    </w:p>
    <w:p>
      <w:pPr>
        <w:spacing w:line="360" w:lineRule="auto"/>
        <w:rPr>
          <w:rFonts w:ascii="宋体" w:hAnsi="宋体"/>
          <w:sz w:val="24"/>
          <w:szCs w:val="24"/>
        </w:rPr>
      </w:pPr>
      <w:r>
        <w:rPr>
          <w:rFonts w:hint="eastAsia" w:ascii="宋体" w:hAnsi="宋体"/>
          <w:sz w:val="24"/>
          <w:szCs w:val="24"/>
        </w:rPr>
        <w:t>5.5 《目标、指标和管理方案控制程序》</w:t>
      </w:r>
    </w:p>
    <w:p>
      <w:pPr>
        <w:spacing w:line="360" w:lineRule="auto"/>
        <w:rPr>
          <w:rFonts w:ascii="宋体" w:hAnsi="宋体"/>
          <w:sz w:val="24"/>
          <w:szCs w:val="24"/>
        </w:rPr>
      </w:pPr>
      <w:r>
        <w:rPr>
          <w:rFonts w:hint="eastAsia" w:ascii="宋体" w:hAnsi="宋体"/>
          <w:sz w:val="24"/>
          <w:szCs w:val="24"/>
        </w:rPr>
        <w:t>5.6 《员工健康安全绩效监视和测量控制程序》</w:t>
      </w:r>
    </w:p>
    <w:p>
      <w:pPr>
        <w:spacing w:line="360" w:lineRule="auto"/>
        <w:rPr>
          <w:rFonts w:ascii="宋体" w:hAnsi="宋体"/>
          <w:sz w:val="24"/>
          <w:szCs w:val="24"/>
        </w:rPr>
      </w:pPr>
      <w:r>
        <w:rPr>
          <w:rFonts w:hint="eastAsia" w:ascii="宋体" w:hAnsi="宋体"/>
          <w:sz w:val="24"/>
          <w:szCs w:val="24"/>
        </w:rPr>
        <w:t>5.7 《员工健康安全事故报告调查与处理程序》</w:t>
      </w:r>
    </w:p>
    <w:p>
      <w:pPr>
        <w:spacing w:line="360" w:lineRule="auto"/>
        <w:rPr>
          <w:rFonts w:ascii="宋体" w:hAnsi="宋体"/>
          <w:sz w:val="24"/>
          <w:szCs w:val="24"/>
        </w:rPr>
      </w:pPr>
      <w:r>
        <w:rPr>
          <w:rFonts w:hint="eastAsia" w:ascii="宋体" w:hAnsi="宋体"/>
          <w:sz w:val="24"/>
          <w:szCs w:val="24"/>
        </w:rPr>
        <w:t>5.8 《不符合控制程序》</w:t>
      </w:r>
    </w:p>
    <w:p>
      <w:pPr>
        <w:spacing w:line="360" w:lineRule="auto"/>
        <w:rPr>
          <w:rFonts w:ascii="宋体" w:hAnsi="宋体"/>
          <w:sz w:val="24"/>
          <w:szCs w:val="24"/>
        </w:rPr>
      </w:pPr>
      <w:r>
        <w:rPr>
          <w:rFonts w:hint="eastAsia" w:ascii="宋体" w:hAnsi="宋体"/>
          <w:sz w:val="24"/>
          <w:szCs w:val="24"/>
        </w:rPr>
        <w:t>5.9 《持续改进控制程序》</w:t>
      </w:r>
    </w:p>
    <w:p>
      <w:pPr>
        <w:spacing w:line="360" w:lineRule="auto"/>
        <w:rPr>
          <w:rFonts w:ascii="宋体" w:hAnsi="宋体"/>
          <w:sz w:val="24"/>
          <w:szCs w:val="24"/>
        </w:rPr>
      </w:pPr>
      <w:r>
        <w:rPr>
          <w:rFonts w:hint="eastAsia" w:ascii="宋体" w:hAnsi="宋体"/>
          <w:b/>
          <w:sz w:val="24"/>
          <w:szCs w:val="24"/>
        </w:rPr>
        <w:t>6 记录</w:t>
      </w:r>
    </w:p>
    <w:p>
      <w:pPr>
        <w:spacing w:line="360" w:lineRule="auto"/>
        <w:ind w:right="480"/>
        <w:rPr>
          <w:rFonts w:ascii="宋体" w:hAnsi="宋体"/>
          <w:sz w:val="24"/>
          <w:szCs w:val="24"/>
        </w:rPr>
      </w:pPr>
      <w:r>
        <w:rPr>
          <w:rFonts w:hint="eastAsia" w:ascii="宋体" w:hAnsi="宋体"/>
          <w:sz w:val="24"/>
          <w:szCs w:val="24"/>
        </w:rPr>
        <w:t>6.1 《员工健康安全竞赛考核表》</w:t>
      </w:r>
    </w:p>
    <w:p>
      <w:pPr>
        <w:spacing w:line="360" w:lineRule="auto"/>
        <w:rPr>
          <w:rFonts w:ascii="宋体" w:hAnsi="宋体"/>
          <w:sz w:val="24"/>
          <w:szCs w:val="24"/>
        </w:rPr>
      </w:pPr>
      <w:r>
        <w:rPr>
          <w:rFonts w:hint="eastAsia" w:ascii="宋体" w:hAnsi="宋体"/>
          <w:sz w:val="24"/>
          <w:szCs w:val="24"/>
        </w:rPr>
        <w:t>6.2 《工会参与事故调查意见书》</w:t>
      </w:r>
    </w:p>
    <w:p>
      <w:pPr>
        <w:spacing w:line="360" w:lineRule="auto"/>
        <w:rPr>
          <w:rFonts w:ascii="宋体" w:hAnsi="宋体"/>
          <w:sz w:val="24"/>
          <w:szCs w:val="24"/>
        </w:rPr>
      </w:pPr>
      <w:r>
        <w:rPr>
          <w:rFonts w:hint="eastAsia" w:ascii="宋体" w:hAnsi="宋体"/>
          <w:sz w:val="24"/>
          <w:szCs w:val="24"/>
        </w:rPr>
        <w:t>6.3 《职代会落实员工健康与女工保护工作制度考核表》</w:t>
      </w:r>
    </w:p>
    <w:p>
      <w:pPr>
        <w:spacing w:line="360" w:lineRule="auto"/>
        <w:rPr>
          <w:rFonts w:ascii="宋体" w:hAnsi="宋体" w:cs="宋体"/>
          <w:sz w:val="24"/>
          <w:szCs w:val="24"/>
        </w:rPr>
      </w:pPr>
      <w:r>
        <w:rPr>
          <w:rFonts w:hint="eastAsia" w:ascii="宋体" w:hAnsi="宋体"/>
          <w:sz w:val="24"/>
          <w:szCs w:val="24"/>
        </w:rPr>
        <w:t>6.4 《工会劳动法律监督工作考核表》</w:t>
      </w:r>
    </w:p>
    <w:p>
      <w:pPr>
        <w:tabs>
          <w:tab w:val="left" w:pos="1440"/>
          <w:tab w:val="left" w:pos="3240"/>
          <w:tab w:val="left" w:pos="5220"/>
          <w:tab w:val="left" w:pos="5400"/>
          <w:tab w:val="left" w:pos="6840"/>
        </w:tabs>
        <w:ind w:firstLine="2660" w:firstLineChars="950"/>
        <w:rPr>
          <w:sz w:val="28"/>
        </w:rPr>
      </w:pPr>
    </w:p>
    <w:sectPr>
      <w:headerReference r:id="rId3" w:type="default"/>
      <w:footerReference r:id="rId4" w:type="default"/>
      <w:pgSz w:w="11906" w:h="16838"/>
      <w:pgMar w:top="1502"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 o:spid="_x0000_s2049"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3"/>
      </w:pBdr>
      <w:jc w:val="left"/>
      <w:rPr>
        <w:sz w:val="36"/>
        <w:szCs w:val="36"/>
      </w:rPr>
    </w:pPr>
    <w:r>
      <w:rPr>
        <w:rFonts w:hint="eastAsia"/>
        <w:sz w:val="36"/>
        <w:szCs w:val="36"/>
      </w:rPr>
      <w:t>正源控股</w:t>
    </w:r>
  </w:p>
  <w:p>
    <w:pPr>
      <w:pStyle w:val="5"/>
      <w:pBdr>
        <w:bottom w:val="single" w:color="auto" w:sz="6" w:space="3"/>
      </w:pBdr>
    </w:pPr>
    <w:r>
      <w:rPr>
        <w:rFonts w:hint="eastAsia"/>
      </w:rPr>
      <w:t>文件编号：</w:t>
    </w:r>
    <w:r>
      <w:rPr>
        <w:rFonts w:hint="eastAsia"/>
        <w:lang w:val="en-US" w:eastAsia="zh-CN"/>
      </w:rPr>
      <w:t>JR</w:t>
    </w:r>
    <w:r>
      <w:rPr>
        <w:rFonts w:hint="eastAsia"/>
      </w:rPr>
      <w:t xml:space="preserve">Y/QEHS-GRS07-2018                             </w:t>
    </w:r>
    <w:r>
      <w:rPr>
        <w:rFonts w:hint="eastAsia"/>
        <w:lang w:val="en-US" w:eastAsia="zh-CN"/>
      </w:rPr>
      <w:t xml:space="preserve">  </w:t>
    </w:r>
    <w:r>
      <w:rPr>
        <w:rFonts w:hint="eastAsia"/>
      </w:rPr>
      <w:t>员工健康与女工保护制度</w:t>
    </w:r>
  </w:p>
  <w:p>
    <w:pPr>
      <w:pStyle w:val="5"/>
      <w:pBdr>
        <w:bottom w:val="single" w:color="auto" w:sz="6" w:space="3"/>
      </w:pBdr>
      <w:jc w:val="left"/>
    </w:pPr>
    <w:r>
      <w:rPr>
        <w:rFonts w:hint="eastAsia"/>
      </w:rPr>
      <w:t xml:space="preserve">                  版号：   0/A                                       四川</w:t>
    </w:r>
    <w:r>
      <w:rPr>
        <w:rFonts w:hint="eastAsia"/>
        <w:lang w:eastAsia="zh-CN"/>
      </w:rPr>
      <w:t>嘉瑞</w:t>
    </w:r>
    <w:r>
      <w:rPr>
        <w:rFonts w:hint="eastAsia"/>
      </w:rPr>
      <w:t>源实业有限公司</w:t>
    </w:r>
  </w:p>
  <w:p>
    <w:pPr>
      <w:pStyle w:val="5"/>
      <w:pBdr>
        <w:bottom w:val="single" w:color="auto" w:sz="6" w:space="3"/>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2"/>
  </w:compat>
  <w:rsids>
    <w:rsidRoot w:val="006C1838"/>
    <w:rsid w:val="00000C0C"/>
    <w:rsid w:val="000021F4"/>
    <w:rsid w:val="0000621D"/>
    <w:rsid w:val="00006CD0"/>
    <w:rsid w:val="00010B50"/>
    <w:rsid w:val="00010B90"/>
    <w:rsid w:val="0002045E"/>
    <w:rsid w:val="00032413"/>
    <w:rsid w:val="00042D29"/>
    <w:rsid w:val="000447C1"/>
    <w:rsid w:val="000618E5"/>
    <w:rsid w:val="00062C8A"/>
    <w:rsid w:val="0007380A"/>
    <w:rsid w:val="00074E58"/>
    <w:rsid w:val="00076398"/>
    <w:rsid w:val="000808BB"/>
    <w:rsid w:val="00090C2D"/>
    <w:rsid w:val="00094398"/>
    <w:rsid w:val="000A73A9"/>
    <w:rsid w:val="000A7570"/>
    <w:rsid w:val="000C0DB6"/>
    <w:rsid w:val="000C4119"/>
    <w:rsid w:val="000C6087"/>
    <w:rsid w:val="000C6B5B"/>
    <w:rsid w:val="000D411D"/>
    <w:rsid w:val="00100FE3"/>
    <w:rsid w:val="00103E5A"/>
    <w:rsid w:val="00115EDD"/>
    <w:rsid w:val="00126A47"/>
    <w:rsid w:val="00130A0F"/>
    <w:rsid w:val="0015671B"/>
    <w:rsid w:val="00156A27"/>
    <w:rsid w:val="00157702"/>
    <w:rsid w:val="00165147"/>
    <w:rsid w:val="001732B6"/>
    <w:rsid w:val="00191EEE"/>
    <w:rsid w:val="00191F29"/>
    <w:rsid w:val="00196D97"/>
    <w:rsid w:val="001A5962"/>
    <w:rsid w:val="001A5C3A"/>
    <w:rsid w:val="001B153E"/>
    <w:rsid w:val="001B5762"/>
    <w:rsid w:val="001D50C3"/>
    <w:rsid w:val="001E23A5"/>
    <w:rsid w:val="001E64AF"/>
    <w:rsid w:val="001E799D"/>
    <w:rsid w:val="001F2E63"/>
    <w:rsid w:val="001F30FC"/>
    <w:rsid w:val="00203C1E"/>
    <w:rsid w:val="002073DB"/>
    <w:rsid w:val="00213DC1"/>
    <w:rsid w:val="00214E62"/>
    <w:rsid w:val="002339B9"/>
    <w:rsid w:val="002405BC"/>
    <w:rsid w:val="00243F13"/>
    <w:rsid w:val="00251E4C"/>
    <w:rsid w:val="00262080"/>
    <w:rsid w:val="00262D80"/>
    <w:rsid w:val="002742F9"/>
    <w:rsid w:val="00277965"/>
    <w:rsid w:val="00281CD2"/>
    <w:rsid w:val="002832D6"/>
    <w:rsid w:val="00286EE8"/>
    <w:rsid w:val="002A370F"/>
    <w:rsid w:val="002C055B"/>
    <w:rsid w:val="002C7838"/>
    <w:rsid w:val="002D1B60"/>
    <w:rsid w:val="002E1033"/>
    <w:rsid w:val="002E339F"/>
    <w:rsid w:val="002F7AF1"/>
    <w:rsid w:val="00315AC0"/>
    <w:rsid w:val="00323F7C"/>
    <w:rsid w:val="0032439B"/>
    <w:rsid w:val="00326DA7"/>
    <w:rsid w:val="0034734A"/>
    <w:rsid w:val="0035066A"/>
    <w:rsid w:val="003560BC"/>
    <w:rsid w:val="003702D1"/>
    <w:rsid w:val="003801C4"/>
    <w:rsid w:val="003808E5"/>
    <w:rsid w:val="00380EEA"/>
    <w:rsid w:val="003A2E4E"/>
    <w:rsid w:val="003A329C"/>
    <w:rsid w:val="003A3629"/>
    <w:rsid w:val="003A6C2E"/>
    <w:rsid w:val="003B3D68"/>
    <w:rsid w:val="003B433A"/>
    <w:rsid w:val="003B4984"/>
    <w:rsid w:val="003B4ECA"/>
    <w:rsid w:val="003C0B27"/>
    <w:rsid w:val="003C3BBC"/>
    <w:rsid w:val="003D0553"/>
    <w:rsid w:val="003E28D7"/>
    <w:rsid w:val="003F0F3E"/>
    <w:rsid w:val="004209AC"/>
    <w:rsid w:val="004216C9"/>
    <w:rsid w:val="00443792"/>
    <w:rsid w:val="0045180F"/>
    <w:rsid w:val="00452B50"/>
    <w:rsid w:val="004552E6"/>
    <w:rsid w:val="00455540"/>
    <w:rsid w:val="00456216"/>
    <w:rsid w:val="00476155"/>
    <w:rsid w:val="00477107"/>
    <w:rsid w:val="00477A3B"/>
    <w:rsid w:val="00494902"/>
    <w:rsid w:val="00497C8F"/>
    <w:rsid w:val="004B2EBC"/>
    <w:rsid w:val="004B3C6C"/>
    <w:rsid w:val="004C371B"/>
    <w:rsid w:val="004E01FE"/>
    <w:rsid w:val="004F586E"/>
    <w:rsid w:val="005042D4"/>
    <w:rsid w:val="00510662"/>
    <w:rsid w:val="00513CE7"/>
    <w:rsid w:val="00515FFE"/>
    <w:rsid w:val="00530B73"/>
    <w:rsid w:val="005322F8"/>
    <w:rsid w:val="005503D4"/>
    <w:rsid w:val="00560F1C"/>
    <w:rsid w:val="00565028"/>
    <w:rsid w:val="00574B13"/>
    <w:rsid w:val="00585AA6"/>
    <w:rsid w:val="00595AC2"/>
    <w:rsid w:val="005A33AD"/>
    <w:rsid w:val="005B5C8F"/>
    <w:rsid w:val="005D2B3F"/>
    <w:rsid w:val="005D5AD5"/>
    <w:rsid w:val="005F6469"/>
    <w:rsid w:val="006072D0"/>
    <w:rsid w:val="00612592"/>
    <w:rsid w:val="0061293E"/>
    <w:rsid w:val="006164DC"/>
    <w:rsid w:val="00617F65"/>
    <w:rsid w:val="00621AA3"/>
    <w:rsid w:val="0062635B"/>
    <w:rsid w:val="00632483"/>
    <w:rsid w:val="00634115"/>
    <w:rsid w:val="006422F1"/>
    <w:rsid w:val="00661C49"/>
    <w:rsid w:val="00677254"/>
    <w:rsid w:val="006808C6"/>
    <w:rsid w:val="00686140"/>
    <w:rsid w:val="006871A7"/>
    <w:rsid w:val="00693B96"/>
    <w:rsid w:val="00697640"/>
    <w:rsid w:val="006A5459"/>
    <w:rsid w:val="006B459A"/>
    <w:rsid w:val="006B6782"/>
    <w:rsid w:val="006C1838"/>
    <w:rsid w:val="006C7351"/>
    <w:rsid w:val="006E5EA5"/>
    <w:rsid w:val="006F0C99"/>
    <w:rsid w:val="006F2EA6"/>
    <w:rsid w:val="007016DE"/>
    <w:rsid w:val="00711273"/>
    <w:rsid w:val="007136D2"/>
    <w:rsid w:val="00745A58"/>
    <w:rsid w:val="007470CC"/>
    <w:rsid w:val="00753BD3"/>
    <w:rsid w:val="0075672A"/>
    <w:rsid w:val="007617C0"/>
    <w:rsid w:val="00772906"/>
    <w:rsid w:val="007A6072"/>
    <w:rsid w:val="007B6112"/>
    <w:rsid w:val="007C17CB"/>
    <w:rsid w:val="007D38E6"/>
    <w:rsid w:val="007E441B"/>
    <w:rsid w:val="007E4599"/>
    <w:rsid w:val="00801541"/>
    <w:rsid w:val="00802C8C"/>
    <w:rsid w:val="00802E81"/>
    <w:rsid w:val="00807550"/>
    <w:rsid w:val="00811582"/>
    <w:rsid w:val="008137B5"/>
    <w:rsid w:val="00825FFA"/>
    <w:rsid w:val="008300AB"/>
    <w:rsid w:val="008374AA"/>
    <w:rsid w:val="008427A9"/>
    <w:rsid w:val="00843139"/>
    <w:rsid w:val="0084550A"/>
    <w:rsid w:val="008508F0"/>
    <w:rsid w:val="00854580"/>
    <w:rsid w:val="00857615"/>
    <w:rsid w:val="0087360D"/>
    <w:rsid w:val="008736DD"/>
    <w:rsid w:val="00875DBD"/>
    <w:rsid w:val="008779DC"/>
    <w:rsid w:val="008A2B87"/>
    <w:rsid w:val="008A388B"/>
    <w:rsid w:val="008A69CE"/>
    <w:rsid w:val="008B355E"/>
    <w:rsid w:val="008B4F06"/>
    <w:rsid w:val="008C479C"/>
    <w:rsid w:val="008C7DC1"/>
    <w:rsid w:val="008E2CDD"/>
    <w:rsid w:val="008F2FDC"/>
    <w:rsid w:val="009102DA"/>
    <w:rsid w:val="009134FF"/>
    <w:rsid w:val="00916948"/>
    <w:rsid w:val="00925E37"/>
    <w:rsid w:val="0093332D"/>
    <w:rsid w:val="0094309C"/>
    <w:rsid w:val="0094768B"/>
    <w:rsid w:val="00965E73"/>
    <w:rsid w:val="00967C56"/>
    <w:rsid w:val="00972A4D"/>
    <w:rsid w:val="009754F8"/>
    <w:rsid w:val="009756F0"/>
    <w:rsid w:val="00995B00"/>
    <w:rsid w:val="00996EFB"/>
    <w:rsid w:val="009A00EC"/>
    <w:rsid w:val="009A20B5"/>
    <w:rsid w:val="009B1E44"/>
    <w:rsid w:val="009B4046"/>
    <w:rsid w:val="009B6717"/>
    <w:rsid w:val="009B71DB"/>
    <w:rsid w:val="009D0DA5"/>
    <w:rsid w:val="009D2755"/>
    <w:rsid w:val="009D4EC3"/>
    <w:rsid w:val="009E298B"/>
    <w:rsid w:val="009E33F2"/>
    <w:rsid w:val="009E571F"/>
    <w:rsid w:val="009F24BE"/>
    <w:rsid w:val="00A10217"/>
    <w:rsid w:val="00A34B59"/>
    <w:rsid w:val="00A37132"/>
    <w:rsid w:val="00A433E4"/>
    <w:rsid w:val="00A552B0"/>
    <w:rsid w:val="00A614F2"/>
    <w:rsid w:val="00A62011"/>
    <w:rsid w:val="00A661B4"/>
    <w:rsid w:val="00A777FC"/>
    <w:rsid w:val="00A77E6A"/>
    <w:rsid w:val="00A81E8D"/>
    <w:rsid w:val="00A853A6"/>
    <w:rsid w:val="00A85D01"/>
    <w:rsid w:val="00A9103D"/>
    <w:rsid w:val="00AC0694"/>
    <w:rsid w:val="00AC1799"/>
    <w:rsid w:val="00AC3C96"/>
    <w:rsid w:val="00AC406D"/>
    <w:rsid w:val="00AC4B05"/>
    <w:rsid w:val="00AD147F"/>
    <w:rsid w:val="00AE4AAC"/>
    <w:rsid w:val="00AE5252"/>
    <w:rsid w:val="00B23F40"/>
    <w:rsid w:val="00B309A3"/>
    <w:rsid w:val="00B30ABB"/>
    <w:rsid w:val="00B30C59"/>
    <w:rsid w:val="00B313D1"/>
    <w:rsid w:val="00B36BAF"/>
    <w:rsid w:val="00B64061"/>
    <w:rsid w:val="00B7723B"/>
    <w:rsid w:val="00B83361"/>
    <w:rsid w:val="00BB21B2"/>
    <w:rsid w:val="00BB75AC"/>
    <w:rsid w:val="00BC16B9"/>
    <w:rsid w:val="00BD0349"/>
    <w:rsid w:val="00BD1B84"/>
    <w:rsid w:val="00BE2749"/>
    <w:rsid w:val="00BF0DA2"/>
    <w:rsid w:val="00BF7413"/>
    <w:rsid w:val="00C0073D"/>
    <w:rsid w:val="00C1081C"/>
    <w:rsid w:val="00C20751"/>
    <w:rsid w:val="00C313C1"/>
    <w:rsid w:val="00C327FA"/>
    <w:rsid w:val="00C3315B"/>
    <w:rsid w:val="00C473F6"/>
    <w:rsid w:val="00C47EF8"/>
    <w:rsid w:val="00C53A1C"/>
    <w:rsid w:val="00C56B48"/>
    <w:rsid w:val="00C56D3B"/>
    <w:rsid w:val="00C57387"/>
    <w:rsid w:val="00C577B3"/>
    <w:rsid w:val="00C60DAE"/>
    <w:rsid w:val="00C71B89"/>
    <w:rsid w:val="00C8791E"/>
    <w:rsid w:val="00CB1E8A"/>
    <w:rsid w:val="00CC40B1"/>
    <w:rsid w:val="00CF38EF"/>
    <w:rsid w:val="00CF6771"/>
    <w:rsid w:val="00CF6BE5"/>
    <w:rsid w:val="00D01252"/>
    <w:rsid w:val="00D022BF"/>
    <w:rsid w:val="00D04479"/>
    <w:rsid w:val="00D12950"/>
    <w:rsid w:val="00D24751"/>
    <w:rsid w:val="00D27651"/>
    <w:rsid w:val="00D33E71"/>
    <w:rsid w:val="00D52269"/>
    <w:rsid w:val="00D538B6"/>
    <w:rsid w:val="00D539FE"/>
    <w:rsid w:val="00D6044B"/>
    <w:rsid w:val="00D60ADC"/>
    <w:rsid w:val="00D6687A"/>
    <w:rsid w:val="00D765E0"/>
    <w:rsid w:val="00D77C7E"/>
    <w:rsid w:val="00D9385E"/>
    <w:rsid w:val="00DA071C"/>
    <w:rsid w:val="00DA09B7"/>
    <w:rsid w:val="00DA65E9"/>
    <w:rsid w:val="00DB77A6"/>
    <w:rsid w:val="00DC2461"/>
    <w:rsid w:val="00DC37D8"/>
    <w:rsid w:val="00DC4283"/>
    <w:rsid w:val="00DC4B03"/>
    <w:rsid w:val="00DD54CD"/>
    <w:rsid w:val="00DD68F7"/>
    <w:rsid w:val="00DE27FE"/>
    <w:rsid w:val="00DF155D"/>
    <w:rsid w:val="00DF2B29"/>
    <w:rsid w:val="00DF5AA5"/>
    <w:rsid w:val="00DF62CC"/>
    <w:rsid w:val="00E00EB0"/>
    <w:rsid w:val="00E3547E"/>
    <w:rsid w:val="00E36C4E"/>
    <w:rsid w:val="00E3725B"/>
    <w:rsid w:val="00E40ADC"/>
    <w:rsid w:val="00E52EDB"/>
    <w:rsid w:val="00E64D8B"/>
    <w:rsid w:val="00E67EAD"/>
    <w:rsid w:val="00E72321"/>
    <w:rsid w:val="00E73120"/>
    <w:rsid w:val="00E75BED"/>
    <w:rsid w:val="00E94F75"/>
    <w:rsid w:val="00EA1949"/>
    <w:rsid w:val="00EB0FF1"/>
    <w:rsid w:val="00ED18B2"/>
    <w:rsid w:val="00ED4E55"/>
    <w:rsid w:val="00EE5A19"/>
    <w:rsid w:val="00F209D7"/>
    <w:rsid w:val="00F24674"/>
    <w:rsid w:val="00F40ED9"/>
    <w:rsid w:val="00F436E3"/>
    <w:rsid w:val="00F447ED"/>
    <w:rsid w:val="00F51FF0"/>
    <w:rsid w:val="00F52214"/>
    <w:rsid w:val="00F53AA2"/>
    <w:rsid w:val="00F5529C"/>
    <w:rsid w:val="00F5672C"/>
    <w:rsid w:val="00F64B94"/>
    <w:rsid w:val="00F72D7A"/>
    <w:rsid w:val="00F82034"/>
    <w:rsid w:val="00FA4B3F"/>
    <w:rsid w:val="00FB158D"/>
    <w:rsid w:val="00FB453A"/>
    <w:rsid w:val="00FD0256"/>
    <w:rsid w:val="00FD0679"/>
    <w:rsid w:val="00FE69D1"/>
    <w:rsid w:val="06E60D29"/>
    <w:rsid w:val="111925E1"/>
    <w:rsid w:val="1B0A43E8"/>
    <w:rsid w:val="25EF714A"/>
    <w:rsid w:val="26261822"/>
    <w:rsid w:val="30B43B75"/>
    <w:rsid w:val="320F63B0"/>
    <w:rsid w:val="35FD03AC"/>
    <w:rsid w:val="36B934D6"/>
    <w:rsid w:val="37EA1649"/>
    <w:rsid w:val="3F3F1BD0"/>
    <w:rsid w:val="41EA5032"/>
    <w:rsid w:val="420C2FE8"/>
    <w:rsid w:val="42756BA5"/>
    <w:rsid w:val="47536FF3"/>
    <w:rsid w:val="4C855396"/>
    <w:rsid w:val="4EA25710"/>
    <w:rsid w:val="501442ED"/>
    <w:rsid w:val="54A85071"/>
    <w:rsid w:val="54B26C85"/>
    <w:rsid w:val="564C5C5C"/>
    <w:rsid w:val="582C5C37"/>
    <w:rsid w:val="622F4B23"/>
    <w:rsid w:val="66402528"/>
    <w:rsid w:val="67046310"/>
    <w:rsid w:val="699F54A7"/>
    <w:rsid w:val="69C61397"/>
    <w:rsid w:val="6B630C9E"/>
    <w:rsid w:val="6C4504B1"/>
    <w:rsid w:val="6D60667F"/>
    <w:rsid w:val="728124EA"/>
    <w:rsid w:val="754E3901"/>
    <w:rsid w:val="76FF6B4B"/>
    <w:rsid w:val="7AE76131"/>
    <w:rsid w:val="7E765088"/>
    <w:rsid w:val="7FB1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uiPriority w:val="0"/>
    <w:pPr>
      <w:ind w:left="171" w:leftChars="171" w:firstLine="210" w:firstLineChars="100"/>
    </w:pPr>
  </w:style>
  <w:style w:type="paragraph" w:styleId="3">
    <w:name w:val="Balloon Text"/>
    <w:basedOn w:val="1"/>
    <w:link w:val="11"/>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uiPriority w:val="99"/>
    <w:rPr>
      <w:sz w:val="18"/>
      <w:szCs w:val="18"/>
    </w:rPr>
  </w:style>
  <w:style w:type="character" w:customStyle="1" w:styleId="10">
    <w:name w:val="页脚 Char"/>
    <w:basedOn w:val="6"/>
    <w:link w:val="4"/>
    <w:uiPriority w:val="99"/>
    <w:rPr>
      <w:sz w:val="18"/>
      <w:szCs w:val="18"/>
    </w:rPr>
  </w:style>
  <w:style w:type="character" w:customStyle="1" w:styleId="11">
    <w:name w:val="批注框文本 Char"/>
    <w:basedOn w:val="6"/>
    <w:link w:val="3"/>
    <w:semiHidden/>
    <w:uiPriority w:val="99"/>
    <w:rPr>
      <w:sz w:val="18"/>
      <w:szCs w:val="18"/>
    </w:rPr>
  </w:style>
  <w:style w:type="paragraph" w:customStyle="1" w:styleId="12">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GD</Company>
  <Pages>5</Pages>
  <Words>500</Words>
  <Characters>2850</Characters>
  <Lines>23</Lines>
  <Paragraphs>6</Paragraphs>
  <ScaleCrop>false</ScaleCrop>
  <LinksUpToDate>false</LinksUpToDate>
  <CharactersWithSpaces>3344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2017-12-26T08:01:00Z</dcterms:created>
  <dc:creator>雨林木风</dc:creator>
  <cp:lastModifiedBy>Administrator</cp:lastModifiedBy>
  <cp:lastPrinted>2017-07-12T03:21:00Z</cp:lastPrinted>
  <dcterms:modified xsi:type="dcterms:W3CDTF">2018-02-19T12:40:25Z</dcterms:modified>
  <dc:title>公司QEHS管理体系文件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