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四川</w:t>
      </w:r>
      <w:r>
        <w:rPr>
          <w:rFonts w:hint="eastAsia"/>
          <w:b/>
          <w:bCs/>
          <w:sz w:val="44"/>
          <w:lang w:eastAsia="zh-CN"/>
        </w:rPr>
        <w:t>嘉瑞</w:t>
      </w:r>
      <w:r>
        <w:rPr>
          <w:rFonts w:hint="eastAsia"/>
          <w:b/>
          <w:bCs/>
          <w:sz w:val="44"/>
        </w:rPr>
        <w:t>源实业有限公司</w:t>
      </w:r>
    </w:p>
    <w:p>
      <w:pPr>
        <w:tabs>
          <w:tab w:val="left" w:pos="1260"/>
          <w:tab w:val="left" w:pos="1620"/>
          <w:tab w:val="left" w:pos="7200"/>
          <w:tab w:val="left" w:pos="7560"/>
          <w:tab w:val="left" w:pos="7740"/>
        </w:tabs>
        <w:rPr>
          <w:rFonts w:hint="eastAsia"/>
          <w:b/>
          <w:bCs/>
          <w:sz w:val="32"/>
          <w:u w:val="single"/>
          <w:lang w:val="pt-BR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质量、环境、职业健康安全一体化</w:t>
      </w:r>
    </w:p>
    <w:p>
      <w:pPr>
        <w:jc w:val="center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作业文件</w:t>
      </w:r>
    </w:p>
    <w:p>
      <w:pPr>
        <w:spacing w:line="384" w:lineRule="auto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84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 xml:space="preserve">依据 </w:t>
      </w:r>
      <w:r>
        <w:rPr>
          <w:b/>
          <w:bCs/>
          <w:sz w:val="28"/>
          <w:szCs w:val="28"/>
        </w:rPr>
        <w:t>GB/T19001</w:t>
      </w:r>
      <w:r>
        <w:rPr>
          <w:rFonts w:hint="eastAsia"/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16  idt  ISO9001:2015</w:t>
      </w:r>
    </w:p>
    <w:p>
      <w:pPr>
        <w:spacing w:line="384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sz w:val="28"/>
          <w:lang w:val="de-DE"/>
        </w:rPr>
        <w:t xml:space="preserve">      </w:t>
      </w:r>
      <w:r>
        <w:rPr>
          <w:rFonts w:hint="eastAsia"/>
          <w:b/>
          <w:sz w:val="28"/>
          <w:lang w:val="de-DE"/>
        </w:rPr>
        <w:t xml:space="preserve">GB/T24001—2016  </w:t>
      </w:r>
      <w:r>
        <w:rPr>
          <w:rFonts w:hint="eastAsia"/>
          <w:b/>
          <w:bCs/>
          <w:sz w:val="28"/>
          <w:szCs w:val="28"/>
        </w:rPr>
        <w:t>idt  ISO14001:2015</w:t>
      </w:r>
    </w:p>
    <w:p>
      <w:pPr>
        <w:spacing w:line="384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sz w:val="28"/>
          <w:lang w:val="de-DE"/>
        </w:rPr>
        <w:t xml:space="preserve">         GB/T28001—2011  </w:t>
      </w:r>
      <w:r>
        <w:rPr>
          <w:rFonts w:hint="eastAsia"/>
          <w:b/>
          <w:bCs/>
          <w:sz w:val="28"/>
          <w:szCs w:val="28"/>
        </w:rPr>
        <w:t>idt  OHSAS18001:2007</w:t>
      </w:r>
    </w:p>
    <w:p>
      <w:pPr>
        <w:jc w:val="center"/>
        <w:rPr>
          <w:rFonts w:hint="eastAsia"/>
          <w:sz w:val="28"/>
          <w:lang w:val="de-DE"/>
        </w:rPr>
      </w:pPr>
    </w:p>
    <w:p>
      <w:pPr>
        <w:jc w:val="center"/>
        <w:rPr>
          <w:rFonts w:hint="eastAsia"/>
          <w:b/>
          <w:bCs/>
          <w:sz w:val="36"/>
          <w:u w:val="thick"/>
          <w:lang w:val="de-DE"/>
        </w:rPr>
      </w:pPr>
      <w:r>
        <w:rPr>
          <w:rFonts w:hint="eastAsia"/>
          <w:sz w:val="36"/>
        </w:rPr>
        <w:t>文件名称</w:t>
      </w:r>
      <w:r>
        <w:rPr>
          <w:rFonts w:hint="eastAsia"/>
          <w:sz w:val="36"/>
          <w:lang w:val="de-DE"/>
        </w:rPr>
        <w:t>：</w:t>
      </w:r>
      <w:r>
        <w:rPr>
          <w:rFonts w:hint="eastAsia" w:ascii="宋体" w:hAnsi="宋体"/>
          <w:b/>
          <w:bCs/>
          <w:sz w:val="44"/>
          <w:szCs w:val="44"/>
          <w:u w:val="single"/>
        </w:rPr>
        <w:t>消防安全管理制度</w:t>
      </w:r>
    </w:p>
    <w:p>
      <w:pPr>
        <w:jc w:val="center"/>
        <w:rPr>
          <w:rFonts w:hint="eastAsia"/>
          <w:b/>
          <w:bCs/>
          <w:sz w:val="32"/>
          <w:u w:val="thick"/>
          <w:lang w:val="de-DE"/>
        </w:rPr>
      </w:pPr>
    </w:p>
    <w:p>
      <w:pPr>
        <w:rPr>
          <w:rFonts w:hint="eastAsia"/>
          <w:sz w:val="28"/>
          <w:lang w:val="de-DE"/>
        </w:rPr>
      </w:pPr>
    </w:p>
    <w:p>
      <w:pPr>
        <w:ind w:firstLine="280" w:firstLineChars="100"/>
        <w:rPr>
          <w:rFonts w:hint="eastAsia"/>
          <w:sz w:val="28"/>
          <w:lang w:val="de-DE"/>
        </w:rPr>
      </w:pPr>
      <w:r>
        <w:rPr>
          <w:rFonts w:hint="eastAsia"/>
          <w:sz w:val="28"/>
        </w:rPr>
        <w:t>拟制</w:t>
      </w:r>
      <w:r>
        <w:rPr>
          <w:sz w:val="28"/>
          <w:lang w:val="de-DE"/>
        </w:rPr>
        <w:t>/</w:t>
      </w:r>
      <w:r>
        <w:rPr>
          <w:rFonts w:hint="eastAsia"/>
          <w:sz w:val="28"/>
        </w:rPr>
        <w:t>日期</w:t>
      </w:r>
      <w:r>
        <w:rPr>
          <w:sz w:val="28"/>
          <w:u w:val="thick"/>
          <w:lang w:val="de-DE"/>
        </w:rPr>
        <w:t xml:space="preserve">            </w:t>
      </w:r>
      <w:r>
        <w:rPr>
          <w:rFonts w:hint="eastAsia"/>
          <w:sz w:val="28"/>
          <w:u w:val="thick"/>
          <w:lang w:val="de-DE"/>
        </w:rPr>
        <w:t xml:space="preserve">    </w:t>
      </w:r>
      <w:r>
        <w:rPr>
          <w:sz w:val="28"/>
          <w:lang w:val="de-DE"/>
        </w:rPr>
        <w:t xml:space="preserve">  </w:t>
      </w:r>
      <w:r>
        <w:rPr>
          <w:rFonts w:hint="eastAsia"/>
          <w:sz w:val="28"/>
        </w:rPr>
        <w:t>文件编号</w:t>
      </w:r>
      <w:r>
        <w:rPr>
          <w:sz w:val="28"/>
          <w:u w:val="thick"/>
          <w:lang w:val="de-DE"/>
        </w:rPr>
        <w:t xml:space="preserve"> </w:t>
      </w:r>
      <w:r>
        <w:rPr>
          <w:rFonts w:hint="eastAsia"/>
          <w:sz w:val="28"/>
          <w:u w:val="thick"/>
          <w:lang w:val="en-US" w:eastAsia="zh-CN"/>
        </w:rPr>
        <w:t>JR</w:t>
      </w:r>
      <w:bookmarkStart w:id="13" w:name="_GoBack"/>
      <w:bookmarkEnd w:id="13"/>
      <w:r>
        <w:rPr>
          <w:rFonts w:hint="eastAsia"/>
          <w:sz w:val="28"/>
          <w:u w:val="thick"/>
          <w:lang w:val="de-DE"/>
        </w:rPr>
        <w:t>Y/</w:t>
      </w:r>
      <w:r>
        <w:rPr>
          <w:sz w:val="28"/>
          <w:u w:val="thick"/>
          <w:lang w:val="de-DE"/>
        </w:rPr>
        <w:t>QEHS-</w:t>
      </w:r>
      <w:r>
        <w:rPr>
          <w:rFonts w:hint="eastAsia"/>
          <w:sz w:val="28"/>
          <w:u w:val="thick"/>
          <w:lang w:val="de-DE"/>
        </w:rPr>
        <w:t>GAN09</w:t>
      </w:r>
      <w:r>
        <w:rPr>
          <w:sz w:val="28"/>
          <w:u w:val="thick"/>
          <w:lang w:val="de-DE"/>
        </w:rPr>
        <w:t xml:space="preserve"> -201</w:t>
      </w:r>
      <w:r>
        <w:rPr>
          <w:rFonts w:hint="eastAsia"/>
          <w:sz w:val="28"/>
          <w:u w:val="thick"/>
          <w:lang w:val="de-DE"/>
        </w:rPr>
        <w:t>8</w:t>
      </w:r>
    </w:p>
    <w:p>
      <w:pPr>
        <w:rPr>
          <w:rFonts w:hint="eastAsia"/>
          <w:sz w:val="28"/>
          <w:lang w:val="de-DE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审核</w:t>
      </w:r>
      <w:r>
        <w:rPr>
          <w:sz w:val="28"/>
        </w:rPr>
        <w:t>/</w:t>
      </w:r>
      <w:r>
        <w:rPr>
          <w:rFonts w:hint="eastAsia"/>
          <w:sz w:val="28"/>
        </w:rPr>
        <w:t>日期</w:t>
      </w:r>
      <w:r>
        <w:rPr>
          <w:sz w:val="28"/>
          <w:u w:val="thick"/>
        </w:rPr>
        <w:t xml:space="preserve">            </w:t>
      </w:r>
      <w:r>
        <w:rPr>
          <w:rFonts w:hint="eastAsia"/>
          <w:sz w:val="28"/>
          <w:u w:val="thick"/>
        </w:rPr>
        <w:t xml:space="preserve">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号</w:t>
      </w:r>
      <w:r>
        <w:rPr>
          <w:sz w:val="28"/>
          <w:u w:val="thick"/>
        </w:rPr>
        <w:t xml:space="preserve">    </w:t>
      </w:r>
      <w:r>
        <w:rPr>
          <w:rFonts w:hint="eastAsia"/>
          <w:sz w:val="28"/>
          <w:u w:val="thick"/>
        </w:rPr>
        <w:t xml:space="preserve">    0/A</w:t>
      </w:r>
      <w:r>
        <w:rPr>
          <w:sz w:val="28"/>
          <w:u w:val="thick"/>
        </w:rPr>
        <w:t xml:space="preserve">     </w:t>
      </w:r>
      <w:r>
        <w:rPr>
          <w:rFonts w:hint="eastAsia"/>
          <w:sz w:val="28"/>
          <w:u w:val="thick"/>
        </w:rPr>
        <w:t xml:space="preserve">  </w:t>
      </w:r>
    </w:p>
    <w:p>
      <w:pPr>
        <w:rPr>
          <w:rFonts w:hint="eastAsia"/>
          <w:sz w:val="28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批准</w:t>
      </w:r>
      <w:r>
        <w:rPr>
          <w:sz w:val="28"/>
        </w:rPr>
        <w:t>/</w:t>
      </w:r>
      <w:r>
        <w:rPr>
          <w:rFonts w:hint="eastAsia"/>
          <w:sz w:val="28"/>
        </w:rPr>
        <w:t>日期</w:t>
      </w:r>
      <w:r>
        <w:rPr>
          <w:sz w:val="28"/>
          <w:u w:val="thick"/>
        </w:rPr>
        <w:t xml:space="preserve">            </w:t>
      </w:r>
      <w:r>
        <w:rPr>
          <w:rFonts w:hint="eastAsia"/>
          <w:sz w:val="28"/>
          <w:u w:val="thick"/>
        </w:rPr>
        <w:t xml:space="preserve">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受控状态</w:t>
      </w:r>
      <w:r>
        <w:rPr>
          <w:sz w:val="28"/>
          <w:u w:val="thick"/>
        </w:rPr>
        <w:t xml:space="preserve">                </w:t>
      </w:r>
      <w:r>
        <w:rPr>
          <w:rFonts w:hint="eastAsia"/>
          <w:sz w:val="28"/>
          <w:u w:val="thick"/>
        </w:rPr>
        <w:t xml:space="preserve">  </w:t>
      </w:r>
    </w:p>
    <w:p>
      <w:pPr>
        <w:tabs>
          <w:tab w:val="left" w:pos="3240"/>
          <w:tab w:val="left" w:pos="4140"/>
          <w:tab w:val="left" w:pos="6840"/>
        </w:tabs>
        <w:rPr>
          <w:rFonts w:hint="eastAsia"/>
          <w:sz w:val="28"/>
        </w:rPr>
      </w:pPr>
    </w:p>
    <w:p>
      <w:pPr>
        <w:tabs>
          <w:tab w:val="left" w:pos="1440"/>
          <w:tab w:val="left" w:pos="3240"/>
          <w:tab w:val="left" w:pos="5220"/>
          <w:tab w:val="left" w:pos="5400"/>
          <w:tab w:val="left" w:pos="6840"/>
        </w:tabs>
        <w:ind w:firstLine="2660" w:firstLineChars="950"/>
        <w:rPr>
          <w:rFonts w:hint="eastAsia"/>
          <w:sz w:val="28"/>
        </w:rPr>
      </w:pPr>
      <w:r>
        <w:rPr>
          <w:rFonts w:hint="eastAsia"/>
          <w:sz w:val="28"/>
        </w:rPr>
        <w:t>生效日期</w:t>
      </w:r>
      <w:r>
        <w:rPr>
          <w:sz w:val="28"/>
          <w:u w:val="thick"/>
        </w:rPr>
        <w:t xml:space="preserve"> </w:t>
      </w:r>
      <w:r>
        <w:rPr>
          <w:rFonts w:hint="eastAsia"/>
          <w:sz w:val="28"/>
          <w:u w:val="thick"/>
        </w:rPr>
        <w:t xml:space="preserve">2018年1月10日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、消防安全工作要以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预防为主，防消结合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”为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方针，认真贯彻《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中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华人民共和国消防法》，加强防火安全工作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、防火安全工作要本着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谁主管，谁负责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的原则，逐级落实责任制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、公司总经理为消防安全管理第一责任人，必须对消防安全负全面责任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、成立义务消防队，当发生火警火灾时，必须立即组织进行抢救工作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、对消防安全防护器材，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应定期检测、检查及维护保养，确保随时完好备用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总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经理职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责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）负责本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的防火安全工作，执行公司有关指示和规定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）必须认真贯彻执行国家《消防法》及有关规定，在计划、布置、检查、总结、评比工作的同时评比防火安全工作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）经常采用各种形式向员工进行防火宣传教育，普及和提高防火安全知识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）研究和布置本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的防火安全工作，定期进行检查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）对一切危及防火安全的现象和行为，采取有效的制止措施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）定期对员工宿舍进行检查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定期组织公司员工进行消防演练。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针对不同重点部位制定消防预案。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员工职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责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）熟悉本部门的重点防火区域及火灾易发区域，定期巡视并熟知消防预案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）严禁在车库、库房、机房及有易燃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、易爆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物的场所为电动自行车充电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）员工宿舍内严禁使用电热器具，室内供电整齐规范，不允许超负荷使用电器，不允许私搭乱接电线，做到人走灯关，从插座拔掉所有用电设备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、义务消防队职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责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组织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义务消防队员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）义务消防队根据工作情况，下设疏散、抢救、警卫、灭火等小组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）义务消防队定期进行消防义务学习训练、召开消防灭火演习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）义务消防队要管理好灭火器材和作好本岗位的防火工作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）义务消防队成员对本单位不符合防火安全的现象，有权向主管负责人提出建议和批评。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消防值班人员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职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责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  <w:r>
        <w:fldChar w:fldCharType="begin"/>
      </w:r>
      <w:r>
        <w:instrText xml:space="preserve"> HYPERLINK "http://zhidao.baidu.com/search?word=%E6%B6%88%E9%98%B2%E6%8E%A7%E5%88%B6%E5%AE%A4&amp;fr=qb_search_exp&amp;ie=utf8"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消防控制室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必须实行每日</w:t>
      </w:r>
      <w:r>
        <w:rPr>
          <w:rFonts w:asciiTheme="minorEastAsia" w:hAnsiTheme="minorEastAsia" w:eastAsiaTheme="minorEastAsia"/>
          <w:sz w:val="24"/>
          <w:szCs w:val="24"/>
        </w:rPr>
        <w:t>24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小时专人值班制度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  <w:r>
        <w:fldChar w:fldCharType="begin"/>
      </w:r>
      <w:r>
        <w:instrText xml:space="preserve"> HYPERLINK "http://zhidao.baidu.com/search?word=%E6%B6%88%E9%98%B2%E6%8E%A7%E5%88%B6%E5%AE%A4&amp;fr=qb_search_exp&amp;ie=utf8"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消防控制室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的日常管理应符合《建筑</w:t>
      </w:r>
      <w:r>
        <w:fldChar w:fldCharType="begin"/>
      </w:r>
      <w:r>
        <w:instrText xml:space="preserve"> HYPERLINK "http://zhidao.baidu.com/search?word=%E6%B6%88%E9%98%B2%E8%AE%BE%E6%96%BD&amp;fr=qb_search_exp&amp;ie=utf8"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消防设施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的维护管理》的有关要求。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）消防控制室应确保</w:t>
      </w:r>
      <w:r>
        <w:fldChar w:fldCharType="begin"/>
      </w:r>
      <w:r>
        <w:instrText xml:space="preserve"> HYPERLINK "http://zhidao.baidu.com/search?word=%E7%81%AB%E7%81%BE%E8%87%AA%E5%8A%A8%E6%8A%A5%E8%AD%A6%E7%B3%BB%E7%BB%9F&amp;fr=qb_search_exp&amp;ie=utf8"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火灾自动报警系统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和灭火系统处于正常工作状态。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</w:t>
      </w: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）消防控制室应确保高位</w:t>
      </w:r>
      <w:r>
        <w:fldChar w:fldCharType="begin"/>
      </w:r>
      <w:r>
        <w:instrText xml:space="preserve"> HYPERLINK "http://zhidao.baidu.com/search?word=%E6%B6%88%E9%98%B2%E6%B0%B4%E7%AE%B1&amp;fr=qb_search_exp&amp;ie=utf8"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消防水箱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</w:t>
      </w:r>
      <w:r>
        <w:fldChar w:fldCharType="begin"/>
      </w:r>
      <w:r>
        <w:instrText xml:space="preserve"> HYPERLINK "http://zhidao.baidu.com/search?word=%E6%B6%88%E9%98%B2%E6%B0%B4%E6%B1%A0&amp;fr=qb_search_exp&amp;ie=utf8"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消防水池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、气压水罐等消防储水设施水量充足；确保</w:t>
      </w:r>
      <w:r>
        <w:fldChar w:fldCharType="begin"/>
      </w:r>
      <w:r>
        <w:instrText xml:space="preserve"> HYPERLINK "http://zhidao.baidu.com/search?word=%E6%B6%88%E9%98%B2%E6%B3%B5&amp;fr=qb_search_exp&amp;ie=utf8"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消防泵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出水管阀门、</w:t>
      </w:r>
      <w:r>
        <w:fldChar w:fldCharType="begin"/>
      </w:r>
      <w:r>
        <w:instrText xml:space="preserve"> HYPERLINK "http://zhidao.baidu.com/search?word=%E8%87%AA%E5%8A%A8%E5%96%B7%E6%B0%B4%E7%81%AD%E7%81%AB%E7%B3%BB%E7%BB%9F&amp;fr=qb_search_exp&amp;ie=utf8"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自动喷水灭火系统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管道上的阀门常开；确保</w:t>
      </w:r>
      <w:r>
        <w:fldChar w:fldCharType="begin"/>
      </w:r>
      <w:r>
        <w:instrText xml:space="preserve"> HYPERLINK "http://zhidao.baidu.com/search?word=%E6%B6%88%E9%98%B2%E6%B0%B4%E6%B3%B5&amp;fr=qb_search_exp&amp;ie=utf8"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消防水泵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、防</w:t>
      </w:r>
      <w:r>
        <w:fldChar w:fldCharType="begin"/>
      </w:r>
      <w:r>
        <w:instrText xml:space="preserve"> HYPERLINK "http://zhidao.baidu.com/search?word=%E6%8E%92%E7%83%9F%E9%A3%8E%E6%9C%BA&amp;fr=qb_search_exp&amp;ie=utf8"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排烟风机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</w:t>
      </w:r>
      <w:r>
        <w:fldChar w:fldCharType="begin"/>
      </w:r>
      <w:r>
        <w:instrText xml:space="preserve"> HYPERLINK "http://zhidao.baidu.com/search?word=%E9%98%B2%E7%81%AB%E5%8D%B7%E5%B8%98&amp;fr=qb_search_exp&amp;ie=utf8"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防火卷帘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等消防用电设备的</w:t>
      </w:r>
      <w:r>
        <w:fldChar w:fldCharType="begin"/>
      </w:r>
      <w:r>
        <w:instrText xml:space="preserve"> HYPERLINK "http://zhidao.baidu.com/search?word=%E9%85%8D%E7%94%B5%E6%9F%9C&amp;fr=qb_search_exp&amp;ie=utf8"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配电柜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开关处于自动（接通）位置。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</w:t>
      </w: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）接到火灾警报后，消防控制室必须立即以最快方式确认。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</w:t>
      </w:r>
      <w:r>
        <w:rPr>
          <w:rFonts w:asciiTheme="minorEastAsia" w:hAnsiTheme="minorEastAsia" w:eastAsiaTheme="minorEastAsia"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）火灾确认后，消防控制室必须立即将火灾报警联动控制开关转入自动状态（处于自动状态的除外），同时</w:t>
      </w:r>
      <w:r>
        <w:rPr>
          <w:rFonts w:asciiTheme="minorEastAsia" w:hAnsiTheme="minorEastAsia" w:eastAsiaTheme="minorEastAsia"/>
          <w:sz w:val="24"/>
          <w:szCs w:val="24"/>
        </w:rPr>
        <w:t>请示公司领导是否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拨打</w:t>
      </w:r>
      <w:r>
        <w:rPr>
          <w:rFonts w:asciiTheme="minorEastAsia" w:hAnsiTheme="minorEastAsia" w:eastAsiaTheme="minorEastAsia"/>
          <w:sz w:val="24"/>
          <w:szCs w:val="24"/>
        </w:rPr>
        <w:t>“119”</w:t>
      </w:r>
      <w:r>
        <w:fldChar w:fldCharType="begin"/>
      </w:r>
      <w:r>
        <w:instrText xml:space="preserve"> HYPERLINK "http://zhidao.baidu.com/search?word=%E7%81%AB%E8%AD%A6%E7%94%B5%E8%AF%9D&amp;fr=qb_search_exp&amp;ie=utf8"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火警电话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报警。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</w:t>
      </w:r>
      <w:r>
        <w:rPr>
          <w:rFonts w:asciiTheme="minorEastAsia" w:hAnsiTheme="minorEastAsia" w:eastAsiaTheme="minorEastAsia"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）消防控制室必须立即启动单位内部灭火和应急疏散</w:t>
      </w:r>
      <w:r>
        <w:fldChar w:fldCharType="begin"/>
      </w:r>
      <w:r>
        <w:instrText xml:space="preserve"> HYPERLINK "http://zhidao.baidu.com/search?word=%E9%A2%84%E6%A1%88&amp;fr=qb_search_exp&amp;ie=utf8"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预案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，并应同时报告</w:t>
      </w:r>
      <w:r>
        <w:fldChar w:fldCharType="begin"/>
      </w:r>
      <w:r>
        <w:instrText xml:space="preserve"> HYPERLINK "http://zhidao.baidu.com/search?word=%E5%8D%95%E4%BD%8D%E8%B4%9F%E8%B4%A3%E4%BA%BA&amp;fr=qb_search_exp&amp;ie=utf8"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z w:val="24"/>
          <w:szCs w:val="24"/>
        </w:rPr>
        <w:t>单位负责人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10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、严格执行动火制度和禁止办公区、库房区吸烟的规定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内严禁动用明火，如因工作需要动用明火（如电气焊）时，应严格按公司要求，填写动火证，批准后方可作业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、在动火区动火时，必须遵守下列规定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）在动火中发现不安全苗头，立即停止作业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）不符合动火审批手续和违反动火的作业，立即责令停止作业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电气设备及其线路的管理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：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                       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）电气设备和线路的安装、检修必须由专职电工操作。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）电气设备必须设有安全的接地装置和有可熔保险器，或自动控制器，严禁使用不符合安全要求的保险装置；严禁超负荷用电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）变压器、电动机、配电室等电气设施和部位，要经常检查维修，严格控制温度、保持清洁、不得在附近存放易燃易爆物品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、加强易燃易爆危险品在储存、运输、使用等各个环节中的安全管理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、焊接作业的安全防火标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准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）焊接工作要符合标准，焊枪的风、气门要严密可靠，氧气减压压力表要灵敏有效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）乙炔和氧气瓶要分开存放，其距离不得少于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米，距离明火不得少于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10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米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、电弧焊接（电焊）工具设备要符合标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准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）电焊机电源要设独立电闸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）焊工作业，在地面上施焊时，应穿绝缘鞋或站在绝缘处，在潮湿的工地或地沟、槽罐内要穿绝缘胶鞋，并站在备好的绝缘板上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、禁止在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焚烧杂草、垃圾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18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、火灾事故的抢救原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则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）报警早，损失小，报警要沉着冷静，及时，准确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）边报警，边抢救，要及时扑灭初起之火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）先控制，后抢救，应首先切断可燃烧的来源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）先救人，后救物，应贯彻执行救人重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于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灭火的原则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）防中毒，防窒息，正确选用灭火剂，尽可能站在上风向，必要时要带面具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）听指挥，莫惊慌，计划周密，互相配合，积极主动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）现场指挥人员必须沉着、冷静，正确判断。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</w:p>
    <w:p>
      <w:pPr>
        <w:spacing w:line="36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19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、四懂四会四个能力的具体执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kern w:val="0"/>
          <w:sz w:val="24"/>
          <w:szCs w:val="24"/>
        </w:rPr>
        <w:t>（1）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四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懂</w:t>
      </w:r>
      <w:bookmarkStart w:id="0" w:name="1_1"/>
      <w:bookmarkEnd w:id="0"/>
    </w:p>
    <w:p>
      <w:pPr>
        <w:numPr>
          <w:ilvl w:val="0"/>
          <w:numId w:val="1"/>
        </w:numPr>
        <w:spacing w:line="360" w:lineRule="auto"/>
        <w:ind w:left="0" w:firstLine="0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懂本岗位的火灾危险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性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①防止触电；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②防止引起火灾；③可燃、易燃品、火源。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bookmarkStart w:id="1" w:name="1_2"/>
      <w:bookmarkEnd w:id="1"/>
    </w:p>
    <w:p>
      <w:pPr>
        <w:widowControl/>
        <w:numPr>
          <w:ilvl w:val="0"/>
          <w:numId w:val="1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懂预防火灾的措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施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①加强对可燃物质的管理；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②管理和控制好各种火源；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③加强电气设备及其线路的管理；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④易燃易爆场所应有足够的、适用的消防设施，并要经常检查，做到会用、有效。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bookmarkStart w:id="2" w:name="1_3"/>
      <w:bookmarkEnd w:id="2"/>
    </w:p>
    <w:p>
      <w:pPr>
        <w:widowControl/>
        <w:numPr>
          <w:ilvl w:val="0"/>
          <w:numId w:val="1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懂灭火方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法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①冷却灭火方法；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②隔离灭火方法；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③窒息灭火方法；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④抑制灭火方法。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1"/>
        </w:numPr>
        <w:shd w:val="clear" w:color="auto" w:fill="FAFAFA"/>
        <w:spacing w:line="360" w:lineRule="auto"/>
        <w:ind w:left="0" w:firstLine="0"/>
        <w:jc w:val="left"/>
        <w:outlineLvl w:val="2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bookmarkStart w:id="3" w:name="1_4"/>
      <w:bookmarkEnd w:id="3"/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懂逃生方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法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①自救逃生时要熟悉周围环境，要迅速撤离火场；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②紧急疏散时要保证通道不堵塞，确保逃生路线畅通；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③紧急疏散时要听从指挥，保证有秩序的尽快撤离；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④当发生意外时，要大声呼喊他人，不要拖延时间，以便及时得救，也不要贪婪财物；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⑤要学会自我保护，尽量保持低姿势匍匐前进，用湿毛巾捂住嘴鼻；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⑥保持镇定，就地取材，用窗帘、床单自制绳索，安全逃生；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⑦逃生时要直奔通道，不要进入电梯，防止被关在电梯内；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⑧当烟火封住逃生的道路时，要关闭门窗，用湿毛巾塞住门窗缝隙，防止烟雾侵入房间；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⑨当身上的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衣物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着火时，不要惊慌乱跑，就地打滚，将火苗压住；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⑩当没有办法逃生时，要及时向外呼喊求救，以便迅速的逃离困境。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四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会</w:t>
      </w:r>
      <w:bookmarkStart w:id="4" w:name="2_1"/>
      <w:bookmarkEnd w:id="4"/>
    </w:p>
    <w:p>
      <w:pPr>
        <w:widowControl/>
        <w:numPr>
          <w:ilvl w:val="0"/>
          <w:numId w:val="1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会报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警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①大声呼喊报警，使用手动报警设备报警；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②如使用专用电话、</w:t>
      </w:r>
      <w:r>
        <w:fldChar w:fldCharType="begin"/>
      </w:r>
      <w:r>
        <w:instrText xml:space="preserve"> HYPERLINK "http://baike.baidu.com/view/1690529.htm"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手动报警按钮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③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拨打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119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火警电话，向当地</w:t>
      </w:r>
      <w:r>
        <w:fldChar w:fldCharType="begin"/>
      </w:r>
      <w:r>
        <w:instrText xml:space="preserve"> HYPERLINK "http://baike.baidu.com/view/4685.htm"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公安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消防机构报警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报警越早，损失越小。使用座机、手机拨打“119” 必须讲清以下内容：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火灾发生的单位或个人详细地址（街道、门牌号、楼层等）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起火物质（燃烧物）是什么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火势情况（如只见冒烟，有火光，火势凶猛，燃烧了几间屋或几层楼等）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报警人姓名和电话号码。 </w:t>
      </w:r>
      <w:bookmarkStart w:id="5" w:name="2_2"/>
      <w:bookmarkEnd w:id="5"/>
    </w:p>
    <w:p>
      <w:pPr>
        <w:widowControl/>
        <w:numPr>
          <w:ilvl w:val="0"/>
          <w:numId w:val="1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会使用消防器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材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各种手提式灭火器的操作方法简称为：一拔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拔掉保险销，二握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握住喷管喷头，三压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压下握把，四准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对准火焰根部即可。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bookmarkStart w:id="6" w:name="2_3"/>
      <w:bookmarkEnd w:id="6"/>
    </w:p>
    <w:p>
      <w:pPr>
        <w:widowControl/>
        <w:numPr>
          <w:ilvl w:val="0"/>
          <w:numId w:val="1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会扑救初期火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灾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在扑救初期火灾时，必须遵循：先控制后消灭，救人第一，先重点后一般的原则。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bookmarkStart w:id="7" w:name="2_4"/>
      <w:bookmarkEnd w:id="7"/>
    </w:p>
    <w:p>
      <w:pPr>
        <w:widowControl/>
        <w:numPr>
          <w:ilvl w:val="0"/>
          <w:numId w:val="1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会组织人员疏散逃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生</w:t>
      </w:r>
    </w:p>
    <w:p>
      <w:pPr>
        <w:widowControl/>
        <w:shd w:val="clear" w:color="auto" w:fill="FAFAFA"/>
        <w:spacing w:line="360" w:lineRule="auto"/>
        <w:ind w:firstLine="240" w:firstLineChars="1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①按疏散预案组织人员疏散；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②酌情通报情况，防止混乱；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③分组实施引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导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bookmarkStart w:id="8" w:name="2"/>
      <w:bookmarkEnd w:id="8"/>
      <w:r>
        <w:rPr>
          <w:rFonts w:asciiTheme="minorEastAsia" w:hAnsiTheme="minorEastAsia" w:eastAsiaTheme="minorEastAsia"/>
          <w:b/>
          <w:bCs/>
          <w:kern w:val="0"/>
          <w:sz w:val="24"/>
          <w:szCs w:val="24"/>
        </w:rPr>
        <w:t>（3）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四个能力建设标准</w:t>
      </w:r>
      <w:bookmarkStart w:id="9" w:name="3_1"/>
      <w:bookmarkEnd w:id="9"/>
      <w:r>
        <w:rPr>
          <w:rFonts w:asciiTheme="minorEastAsia" w:hAnsiTheme="minorEastAsia" w:eastAsiaTheme="minorEastAsia"/>
          <w:b/>
          <w:bCs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2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检查和消除火灾隐患能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力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单位应建立防火检查、巡查队伍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单位</w:t>
      </w:r>
      <w:r>
        <w:fldChar w:fldCharType="begin"/>
      </w:r>
      <w:r>
        <w:instrText xml:space="preserve"> HYPERLINK "http://baike.baidu.com/view/1984455.htm"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消防安全责任人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、消防安全管理人每月至少组织一次防火检查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单位实行每日防火巡查，并建立巡查记录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部门负责人每周至少开展一次防火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检查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员工每天班前、班后进行本岗位防火检查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做到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十查十禁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”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一查设施器材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禁损坏挪用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二查通道出口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禁封闭堵塞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三查照明指示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禁遮挡损坏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四查装饰装修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禁易燃可燃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五查电器线路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禁私搭乱接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六查用电设备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禁违章使用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七查吸烟用火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禁擅用明火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八查场所人员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</w:t>
      </w:r>
      <w:r>
        <w:fldChar w:fldCharType="begin"/>
      </w:r>
      <w:r>
        <w:instrText xml:space="preserve"> HYPERLINK "http://baike.baidu.com/view/3274758.htm"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超员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脱岗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九查物品存放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禁违规存储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十查人员住宿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禁三合一体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bookmarkStart w:id="10" w:name="3_2"/>
      <w:bookmarkEnd w:id="10"/>
    </w:p>
    <w:p>
      <w:pPr>
        <w:widowControl/>
        <w:numPr>
          <w:ilvl w:val="0"/>
          <w:numId w:val="3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扑救初期火灾能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力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单位应建立两支队伍（灭火第一战斗力量队伍、灭火第二战斗力量队伍）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发现火灾后，起火部位员工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分钟内形成灭火第一战斗力量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掌握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三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原则：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距起火点近的员工负责利用灭火器和室内消火栓灭火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距电话或火灾报警点近的员工负责报警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距安全通道或出口近的员工负责引导人员疏散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火灾确认后，单位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分钟内形成灭火第二战斗力量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通讯联络组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通知员工赶赴火场，消防队报警、保障火场通讯联络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灭火行动组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利用本单位消防器材设备灭火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疏散引导组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组织引导现场人员有序疏散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安全维护组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抢救护送受伤人员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现场警戒组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维持火场秩序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bookmarkStart w:id="11" w:name="3_3"/>
      <w:bookmarkEnd w:id="11"/>
    </w:p>
    <w:p>
      <w:pPr>
        <w:widowControl/>
        <w:numPr>
          <w:ilvl w:val="0"/>
          <w:numId w:val="4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组织引导人员疏散逃生能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力</w:t>
      </w:r>
    </w:p>
    <w:p>
      <w:pPr>
        <w:widowControl/>
        <w:shd w:val="clear" w:color="auto" w:fill="FAFAFA"/>
        <w:spacing w:line="360" w:lineRule="auto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消防安全责任人、消防安全管理人和员工要做到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四熟悉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widowControl/>
        <w:shd w:val="clear" w:color="auto" w:fill="FAFAFA"/>
        <w:spacing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熟悉本单位疏散逃生路线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熟悉引导人员疏散程序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熟悉遇难逃生设施使用方法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熟悉火场逃生基本知识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第一诀：熟悉环境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牢记出口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第二诀：保持镇静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迅速疏散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第三诀：正确引导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有序疏散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第四诀：不入险地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不恋财物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第五诀：简易防护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蒙鼻匍匐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第六诀：善用通道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莫入电梯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第七诀：火已及身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切勿惊恐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第八诀：避难场所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固守待援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第九诀：发出信号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请求救援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第十诀：缓降逃生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滑绳自救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5"/>
        </w:numPr>
        <w:shd w:val="clear" w:color="auto" w:fill="FAFAFA"/>
        <w:spacing w:line="360" w:lineRule="auto"/>
        <w:ind w:left="0" w:firstLine="0"/>
        <w:jc w:val="left"/>
        <w:rPr>
          <w:rFonts w:asciiTheme="minorEastAsia" w:hAnsiTheme="minorEastAsia" w:eastAsiaTheme="minorEastAsia"/>
          <w:b/>
          <w:bCs/>
          <w:kern w:val="0"/>
          <w:sz w:val="24"/>
          <w:szCs w:val="24"/>
        </w:rPr>
      </w:pPr>
      <w:bookmarkStart w:id="12" w:name="3_4"/>
      <w:bookmarkEnd w:id="12"/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消防安全知识宣传教育培训能</w:t>
      </w:r>
      <w:r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  <w:t>力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消防安全责任人、消防安全管理人和员工要做到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六掌握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” 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掌握消防法律法规和安全操作规程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掌握本单位、岗位火灾急险性和防火措施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掌握消防设施器材使用方法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掌握报警、灭火及疏散逃生技能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掌握安全疏散线路及引导疏散的程序方法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掌握灭火应急疏散预案内容及操作程序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AFAFA"/>
        <w:spacing w:line="360" w:lineRule="auto"/>
        <w:jc w:val="left"/>
        <w:rPr>
          <w:rFonts w:hint="eastAsia"/>
          <w:sz w:val="28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员工上岗、转岗均应经岗位消防安全培训合格，在岗人员每年进行一次消防安全教育培训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02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rFonts w:hint="eastAsia"/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hint="eastAsia"/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3"/>
      </w:pBdr>
      <w:jc w:val="left"/>
      <w:rPr>
        <w:rFonts w:hint="eastAsia"/>
        <w:sz w:val="36"/>
        <w:szCs w:val="36"/>
      </w:rPr>
    </w:pPr>
    <w:r>
      <w:rPr>
        <w:rFonts w:hint="eastAsia"/>
        <w:sz w:val="36"/>
        <w:szCs w:val="36"/>
      </w:rPr>
      <w:t>正源控股</w:t>
    </w:r>
  </w:p>
  <w:p>
    <w:pPr>
      <w:pStyle w:val="6"/>
      <w:pBdr>
        <w:bottom w:val="single" w:color="auto" w:sz="6" w:space="3"/>
      </w:pBdr>
      <w:jc w:val="left"/>
      <w:rPr>
        <w:rFonts w:hint="eastAsia"/>
      </w:rPr>
    </w:pPr>
    <w:r>
      <w:rPr>
        <w:rFonts w:hint="eastAsia"/>
      </w:rPr>
      <w:t xml:space="preserve">                  文件编号：</w:t>
    </w:r>
    <w:r>
      <w:rPr>
        <w:rFonts w:hint="eastAsia"/>
        <w:lang w:val="en-US" w:eastAsia="zh-CN"/>
      </w:rPr>
      <w:t>JR</w:t>
    </w:r>
    <w:r>
      <w:rPr>
        <w:rFonts w:hint="eastAsia"/>
      </w:rPr>
      <w:t xml:space="preserve">Y/QEHS-GAN09-2018            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</w:t>
    </w:r>
    <w:r>
      <w:rPr>
        <w:rFonts w:hint="eastAsia" w:ascii="宋体" w:hAnsi="宋体"/>
        <w:b w:val="0"/>
        <w:bCs w:val="0"/>
        <w:sz w:val="18"/>
        <w:szCs w:val="18"/>
        <w:u w:val="none"/>
      </w:rPr>
      <w:t>消防安全管理制度</w:t>
    </w:r>
  </w:p>
  <w:p>
    <w:pPr>
      <w:pStyle w:val="6"/>
      <w:pBdr>
        <w:bottom w:val="single" w:color="auto" w:sz="6" w:space="3"/>
      </w:pBdr>
      <w:jc w:val="left"/>
      <w:rPr>
        <w:rFonts w:hint="eastAsia"/>
      </w:rPr>
    </w:pPr>
    <w:r>
      <w:rPr>
        <w:rFonts w:hint="eastAsia"/>
      </w:rPr>
      <w:t xml:space="preserve">                  版号：   0/A                                       四川</w:t>
    </w:r>
    <w:r>
      <w:rPr>
        <w:rFonts w:hint="eastAsia"/>
        <w:lang w:eastAsia="zh-CN"/>
      </w:rPr>
      <w:t>嘉瑞</w:t>
    </w:r>
    <w:r>
      <w:rPr>
        <w:rFonts w:hint="eastAsia"/>
      </w:rPr>
      <w:t>源实业有限公司</w:t>
    </w:r>
  </w:p>
  <w:p>
    <w:pPr>
      <w:pStyle w:val="6"/>
      <w:pBdr>
        <w:bottom w:val="single" w:color="auto" w:sz="6" w:space="3"/>
      </w:pBdr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15"/>
    <w:multiLevelType w:val="multilevel"/>
    <w:tmpl w:val="0A5F1315"/>
    <w:lvl w:ilvl="0" w:tentative="0">
      <w:start w:val="1"/>
      <w:numFmt w:val="bullet"/>
      <w:lvlText w:val=""/>
      <w:lvlJc w:val="left"/>
      <w:pPr>
        <w:tabs>
          <w:tab w:val="left" w:pos="566"/>
        </w:tabs>
        <w:ind w:left="56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86"/>
        </w:tabs>
        <w:ind w:left="98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06"/>
        </w:tabs>
        <w:ind w:left="140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26"/>
        </w:tabs>
        <w:ind w:left="182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46"/>
        </w:tabs>
        <w:ind w:left="224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66"/>
        </w:tabs>
        <w:ind w:left="266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86"/>
        </w:tabs>
        <w:ind w:left="308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06"/>
        </w:tabs>
        <w:ind w:left="350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26"/>
        </w:tabs>
        <w:ind w:left="3926" w:hanging="420"/>
      </w:pPr>
      <w:rPr>
        <w:rFonts w:hint="default" w:ascii="Wingdings" w:hAnsi="Wingdings"/>
      </w:rPr>
    </w:lvl>
  </w:abstractNum>
  <w:abstractNum w:abstractNumId="1">
    <w:nsid w:val="27EA670F"/>
    <w:multiLevelType w:val="multilevel"/>
    <w:tmpl w:val="27EA670F"/>
    <w:lvl w:ilvl="0" w:tentative="0">
      <w:start w:val="1"/>
      <w:numFmt w:val="bullet"/>
      <w:lvlText w:val=""/>
      <w:lvlJc w:val="left"/>
      <w:pPr>
        <w:tabs>
          <w:tab w:val="left" w:pos="1014"/>
        </w:tabs>
        <w:ind w:left="101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34"/>
        </w:tabs>
        <w:ind w:left="143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54"/>
        </w:tabs>
        <w:ind w:left="185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74"/>
        </w:tabs>
        <w:ind w:left="227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94"/>
        </w:tabs>
        <w:ind w:left="269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14"/>
        </w:tabs>
        <w:ind w:left="311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34"/>
        </w:tabs>
        <w:ind w:left="353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54"/>
        </w:tabs>
        <w:ind w:left="395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74"/>
        </w:tabs>
        <w:ind w:left="4374" w:hanging="420"/>
      </w:pPr>
      <w:rPr>
        <w:rFonts w:hint="default" w:ascii="Wingdings" w:hAnsi="Wingdings"/>
      </w:rPr>
    </w:lvl>
  </w:abstractNum>
  <w:abstractNum w:abstractNumId="2">
    <w:nsid w:val="37742795"/>
    <w:multiLevelType w:val="multilevel"/>
    <w:tmpl w:val="37742795"/>
    <w:lvl w:ilvl="0" w:tentative="0">
      <w:start w:val="1"/>
      <w:numFmt w:val="bullet"/>
      <w:lvlText w:val=""/>
      <w:lvlJc w:val="left"/>
      <w:pPr>
        <w:tabs>
          <w:tab w:val="left" w:pos="1014"/>
        </w:tabs>
        <w:ind w:left="101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34"/>
        </w:tabs>
        <w:ind w:left="143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54"/>
        </w:tabs>
        <w:ind w:left="185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74"/>
        </w:tabs>
        <w:ind w:left="227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94"/>
        </w:tabs>
        <w:ind w:left="269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14"/>
        </w:tabs>
        <w:ind w:left="311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34"/>
        </w:tabs>
        <w:ind w:left="353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54"/>
        </w:tabs>
        <w:ind w:left="395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74"/>
        </w:tabs>
        <w:ind w:left="4374" w:hanging="420"/>
      </w:pPr>
      <w:rPr>
        <w:rFonts w:hint="default" w:ascii="Wingdings" w:hAnsi="Wingdings"/>
      </w:rPr>
    </w:lvl>
  </w:abstractNum>
  <w:abstractNum w:abstractNumId="3">
    <w:nsid w:val="55375446"/>
    <w:multiLevelType w:val="multilevel"/>
    <w:tmpl w:val="55375446"/>
    <w:lvl w:ilvl="0" w:tentative="0">
      <w:start w:val="1"/>
      <w:numFmt w:val="bullet"/>
      <w:lvlText w:val=""/>
      <w:lvlJc w:val="left"/>
      <w:pPr>
        <w:tabs>
          <w:tab w:val="left" w:pos="1014"/>
        </w:tabs>
        <w:ind w:left="101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34"/>
        </w:tabs>
        <w:ind w:left="143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54"/>
        </w:tabs>
        <w:ind w:left="185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74"/>
        </w:tabs>
        <w:ind w:left="227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94"/>
        </w:tabs>
        <w:ind w:left="269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14"/>
        </w:tabs>
        <w:ind w:left="311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34"/>
        </w:tabs>
        <w:ind w:left="353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54"/>
        </w:tabs>
        <w:ind w:left="395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74"/>
        </w:tabs>
        <w:ind w:left="4374" w:hanging="420"/>
      </w:pPr>
      <w:rPr>
        <w:rFonts w:hint="default" w:ascii="Wingdings" w:hAnsi="Wingdings"/>
      </w:rPr>
    </w:lvl>
  </w:abstractNum>
  <w:abstractNum w:abstractNumId="4">
    <w:nsid w:val="6BBA2029"/>
    <w:multiLevelType w:val="multilevel"/>
    <w:tmpl w:val="6BBA2029"/>
    <w:lvl w:ilvl="0" w:tentative="0">
      <w:start w:val="1"/>
      <w:numFmt w:val="bullet"/>
      <w:lvlText w:val=""/>
      <w:lvlJc w:val="left"/>
      <w:pPr>
        <w:tabs>
          <w:tab w:val="left" w:pos="1014"/>
        </w:tabs>
        <w:ind w:left="101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34"/>
        </w:tabs>
        <w:ind w:left="143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54"/>
        </w:tabs>
        <w:ind w:left="185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74"/>
        </w:tabs>
        <w:ind w:left="227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94"/>
        </w:tabs>
        <w:ind w:left="269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14"/>
        </w:tabs>
        <w:ind w:left="311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34"/>
        </w:tabs>
        <w:ind w:left="353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54"/>
        </w:tabs>
        <w:ind w:left="395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74"/>
        </w:tabs>
        <w:ind w:left="4374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C1838"/>
    <w:rsid w:val="00000C0C"/>
    <w:rsid w:val="000021F4"/>
    <w:rsid w:val="0000621D"/>
    <w:rsid w:val="00006CD0"/>
    <w:rsid w:val="00010B50"/>
    <w:rsid w:val="00010B90"/>
    <w:rsid w:val="00015E92"/>
    <w:rsid w:val="0002045E"/>
    <w:rsid w:val="000319D6"/>
    <w:rsid w:val="00032413"/>
    <w:rsid w:val="00042D29"/>
    <w:rsid w:val="000447C1"/>
    <w:rsid w:val="00062C8A"/>
    <w:rsid w:val="00074E58"/>
    <w:rsid w:val="00076398"/>
    <w:rsid w:val="000808BB"/>
    <w:rsid w:val="00090C2D"/>
    <w:rsid w:val="00094398"/>
    <w:rsid w:val="000A73A9"/>
    <w:rsid w:val="000A7570"/>
    <w:rsid w:val="000C0DB6"/>
    <w:rsid w:val="000C4119"/>
    <w:rsid w:val="000C6087"/>
    <w:rsid w:val="000C6B5B"/>
    <w:rsid w:val="00100FE3"/>
    <w:rsid w:val="00103E5A"/>
    <w:rsid w:val="00115EDD"/>
    <w:rsid w:val="00120659"/>
    <w:rsid w:val="00126A47"/>
    <w:rsid w:val="00130A0F"/>
    <w:rsid w:val="0015671B"/>
    <w:rsid w:val="00156A27"/>
    <w:rsid w:val="00157702"/>
    <w:rsid w:val="00165147"/>
    <w:rsid w:val="001732B6"/>
    <w:rsid w:val="00191EEE"/>
    <w:rsid w:val="00191F29"/>
    <w:rsid w:val="00196D97"/>
    <w:rsid w:val="001A5962"/>
    <w:rsid w:val="001B153E"/>
    <w:rsid w:val="001B5762"/>
    <w:rsid w:val="001D50C3"/>
    <w:rsid w:val="001E23A5"/>
    <w:rsid w:val="001E64AF"/>
    <w:rsid w:val="001E799D"/>
    <w:rsid w:val="001F2E63"/>
    <w:rsid w:val="001F30FC"/>
    <w:rsid w:val="00203C1E"/>
    <w:rsid w:val="002073DB"/>
    <w:rsid w:val="00213DC1"/>
    <w:rsid w:val="00214E62"/>
    <w:rsid w:val="00233207"/>
    <w:rsid w:val="002339B9"/>
    <w:rsid w:val="002405BC"/>
    <w:rsid w:val="00243F13"/>
    <w:rsid w:val="00251E4C"/>
    <w:rsid w:val="00262080"/>
    <w:rsid w:val="00262D80"/>
    <w:rsid w:val="0027373A"/>
    <w:rsid w:val="002742F9"/>
    <w:rsid w:val="00281CD2"/>
    <w:rsid w:val="002832D6"/>
    <w:rsid w:val="00286EE8"/>
    <w:rsid w:val="002A370F"/>
    <w:rsid w:val="002C7838"/>
    <w:rsid w:val="002D1B60"/>
    <w:rsid w:val="002D7F95"/>
    <w:rsid w:val="002E1033"/>
    <w:rsid w:val="002E339F"/>
    <w:rsid w:val="002F7AF1"/>
    <w:rsid w:val="00315AC0"/>
    <w:rsid w:val="00323F7C"/>
    <w:rsid w:val="0032439B"/>
    <w:rsid w:val="00326DA7"/>
    <w:rsid w:val="0034734A"/>
    <w:rsid w:val="0035066A"/>
    <w:rsid w:val="003557CF"/>
    <w:rsid w:val="003560BC"/>
    <w:rsid w:val="003702D1"/>
    <w:rsid w:val="00373944"/>
    <w:rsid w:val="003801C4"/>
    <w:rsid w:val="003808E5"/>
    <w:rsid w:val="00380EEA"/>
    <w:rsid w:val="003A2E4E"/>
    <w:rsid w:val="003A329C"/>
    <w:rsid w:val="003A3629"/>
    <w:rsid w:val="003A6C2E"/>
    <w:rsid w:val="003B3D68"/>
    <w:rsid w:val="003B433A"/>
    <w:rsid w:val="003B4ECA"/>
    <w:rsid w:val="003C3BBC"/>
    <w:rsid w:val="003D0553"/>
    <w:rsid w:val="003E28D7"/>
    <w:rsid w:val="003F0F3E"/>
    <w:rsid w:val="00411AB1"/>
    <w:rsid w:val="004209AC"/>
    <w:rsid w:val="004216C9"/>
    <w:rsid w:val="00435A57"/>
    <w:rsid w:val="00443792"/>
    <w:rsid w:val="00443DD4"/>
    <w:rsid w:val="0045180F"/>
    <w:rsid w:val="004552E6"/>
    <w:rsid w:val="00455540"/>
    <w:rsid w:val="00456216"/>
    <w:rsid w:val="00477107"/>
    <w:rsid w:val="00477A3B"/>
    <w:rsid w:val="00497C8F"/>
    <w:rsid w:val="004B2EBC"/>
    <w:rsid w:val="004E01FE"/>
    <w:rsid w:val="004E41B7"/>
    <w:rsid w:val="004F586E"/>
    <w:rsid w:val="00510662"/>
    <w:rsid w:val="00513CE7"/>
    <w:rsid w:val="00515FFE"/>
    <w:rsid w:val="00530B73"/>
    <w:rsid w:val="005322F8"/>
    <w:rsid w:val="00540D53"/>
    <w:rsid w:val="005503D4"/>
    <w:rsid w:val="00560F1C"/>
    <w:rsid w:val="00565028"/>
    <w:rsid w:val="00574B13"/>
    <w:rsid w:val="00585AA6"/>
    <w:rsid w:val="005A33AD"/>
    <w:rsid w:val="005B5F53"/>
    <w:rsid w:val="005D2B3F"/>
    <w:rsid w:val="005D5AD5"/>
    <w:rsid w:val="005F6469"/>
    <w:rsid w:val="006072D0"/>
    <w:rsid w:val="00612592"/>
    <w:rsid w:val="0061293E"/>
    <w:rsid w:val="00615104"/>
    <w:rsid w:val="006164DC"/>
    <w:rsid w:val="00617F65"/>
    <w:rsid w:val="00621AA3"/>
    <w:rsid w:val="0062635B"/>
    <w:rsid w:val="00634115"/>
    <w:rsid w:val="006422F1"/>
    <w:rsid w:val="00661C49"/>
    <w:rsid w:val="00677254"/>
    <w:rsid w:val="006808C6"/>
    <w:rsid w:val="006871A7"/>
    <w:rsid w:val="00697640"/>
    <w:rsid w:val="006A5459"/>
    <w:rsid w:val="006B459A"/>
    <w:rsid w:val="006B6782"/>
    <w:rsid w:val="006C1838"/>
    <w:rsid w:val="006C7351"/>
    <w:rsid w:val="006E5EA5"/>
    <w:rsid w:val="006F0C99"/>
    <w:rsid w:val="006F2EA6"/>
    <w:rsid w:val="007016DE"/>
    <w:rsid w:val="00711273"/>
    <w:rsid w:val="007136D2"/>
    <w:rsid w:val="00745A58"/>
    <w:rsid w:val="007470CC"/>
    <w:rsid w:val="00753BD3"/>
    <w:rsid w:val="0075672A"/>
    <w:rsid w:val="007617C0"/>
    <w:rsid w:val="00772906"/>
    <w:rsid w:val="007A6072"/>
    <w:rsid w:val="007B6112"/>
    <w:rsid w:val="007C17CB"/>
    <w:rsid w:val="007D38E6"/>
    <w:rsid w:val="007E441B"/>
    <w:rsid w:val="007E4599"/>
    <w:rsid w:val="007F6733"/>
    <w:rsid w:val="00801541"/>
    <w:rsid w:val="00802E81"/>
    <w:rsid w:val="00807550"/>
    <w:rsid w:val="00811582"/>
    <w:rsid w:val="008137B5"/>
    <w:rsid w:val="00825FFA"/>
    <w:rsid w:val="008300AB"/>
    <w:rsid w:val="008374AA"/>
    <w:rsid w:val="008427A9"/>
    <w:rsid w:val="00843139"/>
    <w:rsid w:val="0084550A"/>
    <w:rsid w:val="008508F0"/>
    <w:rsid w:val="00854580"/>
    <w:rsid w:val="00857615"/>
    <w:rsid w:val="0087360D"/>
    <w:rsid w:val="008736DD"/>
    <w:rsid w:val="00875DBD"/>
    <w:rsid w:val="008779DC"/>
    <w:rsid w:val="008A2B87"/>
    <w:rsid w:val="008A388B"/>
    <w:rsid w:val="008A69CE"/>
    <w:rsid w:val="008B0463"/>
    <w:rsid w:val="008B355E"/>
    <w:rsid w:val="008B4F06"/>
    <w:rsid w:val="008C479C"/>
    <w:rsid w:val="008C7DC1"/>
    <w:rsid w:val="008E2CDD"/>
    <w:rsid w:val="008F2FDC"/>
    <w:rsid w:val="009102DA"/>
    <w:rsid w:val="009134FF"/>
    <w:rsid w:val="00916948"/>
    <w:rsid w:val="00925E37"/>
    <w:rsid w:val="0093332D"/>
    <w:rsid w:val="00936D37"/>
    <w:rsid w:val="0094309C"/>
    <w:rsid w:val="0094768B"/>
    <w:rsid w:val="00965E73"/>
    <w:rsid w:val="00967C56"/>
    <w:rsid w:val="00972A4D"/>
    <w:rsid w:val="009754F8"/>
    <w:rsid w:val="009756F0"/>
    <w:rsid w:val="00995B00"/>
    <w:rsid w:val="00996EFB"/>
    <w:rsid w:val="009A00EC"/>
    <w:rsid w:val="009A20B5"/>
    <w:rsid w:val="009B1E44"/>
    <w:rsid w:val="009B4046"/>
    <w:rsid w:val="009B6717"/>
    <w:rsid w:val="009B71DB"/>
    <w:rsid w:val="009C05FC"/>
    <w:rsid w:val="009D0DA5"/>
    <w:rsid w:val="009D2755"/>
    <w:rsid w:val="009E298B"/>
    <w:rsid w:val="009E33F2"/>
    <w:rsid w:val="009F24BE"/>
    <w:rsid w:val="00A10217"/>
    <w:rsid w:val="00A17139"/>
    <w:rsid w:val="00A34B59"/>
    <w:rsid w:val="00A37132"/>
    <w:rsid w:val="00A433E4"/>
    <w:rsid w:val="00A552B0"/>
    <w:rsid w:val="00A614F2"/>
    <w:rsid w:val="00A62011"/>
    <w:rsid w:val="00A661B4"/>
    <w:rsid w:val="00A777FC"/>
    <w:rsid w:val="00A77E6A"/>
    <w:rsid w:val="00A81E8D"/>
    <w:rsid w:val="00A853A6"/>
    <w:rsid w:val="00A85D01"/>
    <w:rsid w:val="00A9103D"/>
    <w:rsid w:val="00A91326"/>
    <w:rsid w:val="00AB2B58"/>
    <w:rsid w:val="00AC0694"/>
    <w:rsid w:val="00AC1799"/>
    <w:rsid w:val="00AC3C96"/>
    <w:rsid w:val="00AC4B05"/>
    <w:rsid w:val="00AD147F"/>
    <w:rsid w:val="00AE4AAC"/>
    <w:rsid w:val="00AE5252"/>
    <w:rsid w:val="00B23F40"/>
    <w:rsid w:val="00B309A3"/>
    <w:rsid w:val="00B30ABB"/>
    <w:rsid w:val="00B30C59"/>
    <w:rsid w:val="00B313D1"/>
    <w:rsid w:val="00B36BAF"/>
    <w:rsid w:val="00B45F25"/>
    <w:rsid w:val="00B64061"/>
    <w:rsid w:val="00B74CD1"/>
    <w:rsid w:val="00B7723B"/>
    <w:rsid w:val="00BB21B2"/>
    <w:rsid w:val="00BB75AC"/>
    <w:rsid w:val="00BC16B9"/>
    <w:rsid w:val="00BD0349"/>
    <w:rsid w:val="00BD1B84"/>
    <w:rsid w:val="00BE2749"/>
    <w:rsid w:val="00BF7413"/>
    <w:rsid w:val="00C0073D"/>
    <w:rsid w:val="00C07C29"/>
    <w:rsid w:val="00C1081C"/>
    <w:rsid w:val="00C20751"/>
    <w:rsid w:val="00C27363"/>
    <w:rsid w:val="00C313C1"/>
    <w:rsid w:val="00C327FA"/>
    <w:rsid w:val="00C3315B"/>
    <w:rsid w:val="00C37AD0"/>
    <w:rsid w:val="00C473F6"/>
    <w:rsid w:val="00C47EF8"/>
    <w:rsid w:val="00C53A1C"/>
    <w:rsid w:val="00C56B48"/>
    <w:rsid w:val="00C56D3B"/>
    <w:rsid w:val="00C57387"/>
    <w:rsid w:val="00C577B3"/>
    <w:rsid w:val="00C60DAE"/>
    <w:rsid w:val="00C71B89"/>
    <w:rsid w:val="00C8791E"/>
    <w:rsid w:val="00CB1E8A"/>
    <w:rsid w:val="00CC40B1"/>
    <w:rsid w:val="00CF38EF"/>
    <w:rsid w:val="00CF3F13"/>
    <w:rsid w:val="00CF55FB"/>
    <w:rsid w:val="00CF6771"/>
    <w:rsid w:val="00CF6BE5"/>
    <w:rsid w:val="00D01252"/>
    <w:rsid w:val="00D022BF"/>
    <w:rsid w:val="00D04479"/>
    <w:rsid w:val="00D12950"/>
    <w:rsid w:val="00D24751"/>
    <w:rsid w:val="00D27651"/>
    <w:rsid w:val="00D33E71"/>
    <w:rsid w:val="00D52269"/>
    <w:rsid w:val="00D538B6"/>
    <w:rsid w:val="00D539FE"/>
    <w:rsid w:val="00D60ADC"/>
    <w:rsid w:val="00D6687A"/>
    <w:rsid w:val="00D765E0"/>
    <w:rsid w:val="00D77C7E"/>
    <w:rsid w:val="00D9385E"/>
    <w:rsid w:val="00DA09B7"/>
    <w:rsid w:val="00DA65E9"/>
    <w:rsid w:val="00DB77A6"/>
    <w:rsid w:val="00DC2461"/>
    <w:rsid w:val="00DC37D8"/>
    <w:rsid w:val="00DC4283"/>
    <w:rsid w:val="00DC4B03"/>
    <w:rsid w:val="00DD54CD"/>
    <w:rsid w:val="00DD68F7"/>
    <w:rsid w:val="00DE27FE"/>
    <w:rsid w:val="00DF155D"/>
    <w:rsid w:val="00DF2B29"/>
    <w:rsid w:val="00DF5AA5"/>
    <w:rsid w:val="00DF62CC"/>
    <w:rsid w:val="00E00EB0"/>
    <w:rsid w:val="00E3547E"/>
    <w:rsid w:val="00E36C4E"/>
    <w:rsid w:val="00E3725B"/>
    <w:rsid w:val="00E40ADC"/>
    <w:rsid w:val="00E52EDB"/>
    <w:rsid w:val="00E64D8B"/>
    <w:rsid w:val="00E67EAD"/>
    <w:rsid w:val="00E72321"/>
    <w:rsid w:val="00E73120"/>
    <w:rsid w:val="00E75BED"/>
    <w:rsid w:val="00E94F75"/>
    <w:rsid w:val="00EA1949"/>
    <w:rsid w:val="00EB0FF1"/>
    <w:rsid w:val="00EE5A19"/>
    <w:rsid w:val="00F04FA4"/>
    <w:rsid w:val="00F209D7"/>
    <w:rsid w:val="00F24674"/>
    <w:rsid w:val="00F301FB"/>
    <w:rsid w:val="00F40DCA"/>
    <w:rsid w:val="00F40ED9"/>
    <w:rsid w:val="00F436E3"/>
    <w:rsid w:val="00F447ED"/>
    <w:rsid w:val="00F51FF0"/>
    <w:rsid w:val="00F52214"/>
    <w:rsid w:val="00F53AA2"/>
    <w:rsid w:val="00F5529C"/>
    <w:rsid w:val="00F5672C"/>
    <w:rsid w:val="00F62AF8"/>
    <w:rsid w:val="00F64B94"/>
    <w:rsid w:val="00F7056E"/>
    <w:rsid w:val="00F72D7A"/>
    <w:rsid w:val="00F82034"/>
    <w:rsid w:val="00F95A2A"/>
    <w:rsid w:val="00FA4B3F"/>
    <w:rsid w:val="00FB158D"/>
    <w:rsid w:val="00FB453A"/>
    <w:rsid w:val="00FC1566"/>
    <w:rsid w:val="00FD0256"/>
    <w:rsid w:val="00FD0679"/>
    <w:rsid w:val="00FE69D1"/>
    <w:rsid w:val="06E60D29"/>
    <w:rsid w:val="111925E1"/>
    <w:rsid w:val="1B0A43E8"/>
    <w:rsid w:val="22DD2DAF"/>
    <w:rsid w:val="238925AD"/>
    <w:rsid w:val="25EF714A"/>
    <w:rsid w:val="26261822"/>
    <w:rsid w:val="30B43B75"/>
    <w:rsid w:val="320F63B0"/>
    <w:rsid w:val="35FD03AC"/>
    <w:rsid w:val="36B934D6"/>
    <w:rsid w:val="37EA1649"/>
    <w:rsid w:val="3F3F1BD0"/>
    <w:rsid w:val="41EA5032"/>
    <w:rsid w:val="420C2FE8"/>
    <w:rsid w:val="42756BA5"/>
    <w:rsid w:val="44525904"/>
    <w:rsid w:val="4C855396"/>
    <w:rsid w:val="4EA25710"/>
    <w:rsid w:val="501442ED"/>
    <w:rsid w:val="54A85071"/>
    <w:rsid w:val="54B26C85"/>
    <w:rsid w:val="564C5C5C"/>
    <w:rsid w:val="582C5C37"/>
    <w:rsid w:val="5A2E4512"/>
    <w:rsid w:val="622F4B23"/>
    <w:rsid w:val="66402528"/>
    <w:rsid w:val="67046310"/>
    <w:rsid w:val="69C61397"/>
    <w:rsid w:val="6B630C9E"/>
    <w:rsid w:val="6C4504B1"/>
    <w:rsid w:val="6D60667F"/>
    <w:rsid w:val="728124EA"/>
    <w:rsid w:val="754E3901"/>
    <w:rsid w:val="76FF6B4B"/>
    <w:rsid w:val="79473094"/>
    <w:rsid w:val="7AE76131"/>
    <w:rsid w:val="7E765088"/>
    <w:rsid w:val="7FB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ind w:left="171" w:leftChars="171" w:firstLine="210" w:firstLineChars="100"/>
    </w:p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7"/>
    <w:link w:val="3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</Company>
  <Pages>1</Pages>
  <Words>924</Words>
  <Characters>5267</Characters>
  <Lines>43</Lines>
  <Paragraphs>12</Paragraphs>
  <ScaleCrop>false</ScaleCrop>
  <LinksUpToDate>false</LinksUpToDate>
  <CharactersWithSpaces>6179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公司QEHS管理体系文件</dc:title>
  <dc:creator>雨林木风</dc:creator>
  <cp:lastModifiedBy>Administrator</cp:lastModifiedBy>
  <cp:revision>11</cp:revision>
  <cp:lastPrinted>2018-01-15T06:56:00Z</cp:lastPrinted>
  <dcterms:created xsi:type="dcterms:W3CDTF">2017-11-29T09:15:00Z</dcterms:created>
  <dcterms:modified xsi:type="dcterms:W3CDTF">2018-02-08T06:34:45Z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